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B67B" w14:textId="7845A815" w:rsidR="00BD7D54" w:rsidRPr="008468F1" w:rsidRDefault="005B1973" w:rsidP="00BD7D54">
      <w:pPr>
        <w:rPr>
          <w:lang w:val="sl-SI"/>
        </w:rPr>
      </w:pPr>
      <w:r>
        <w:rPr>
          <w:lang w:val="sl-SI"/>
        </w:rPr>
        <w:t xml:space="preserve"> </w:t>
      </w:r>
      <w:r w:rsidR="008468F1" w:rsidRPr="008468F1">
        <w:rPr>
          <w:lang w:val="sl-SI"/>
        </w:rPr>
        <w:t>Številka:</w:t>
      </w:r>
      <w:r w:rsidR="00671AD0">
        <w:rPr>
          <w:lang w:val="sl-SI"/>
        </w:rPr>
        <w:t xml:space="preserve"> </w:t>
      </w:r>
      <w:r w:rsidR="00671AD0" w:rsidRPr="00671AD0">
        <w:rPr>
          <w:lang w:val="sl-SI"/>
        </w:rPr>
        <w:t>0142-22/2023-2720</w:t>
      </w:r>
    </w:p>
    <w:p w14:paraId="61824755" w14:textId="59D4B0B1" w:rsidR="00134BD1" w:rsidRDefault="00134BD1" w:rsidP="00BD7D54"/>
    <w:p w14:paraId="4F8B493F" w14:textId="77777777" w:rsidR="000505FF" w:rsidRDefault="000505FF" w:rsidP="00BD7D54"/>
    <w:p w14:paraId="79DF19CF" w14:textId="7EEE1AC6" w:rsidR="00134BD1" w:rsidRDefault="00134BD1" w:rsidP="00BD7D54"/>
    <w:p w14:paraId="0F861272" w14:textId="447DF4AE" w:rsidR="00134BD1" w:rsidRDefault="00134BD1" w:rsidP="00BD7D54"/>
    <w:p w14:paraId="2F20928D" w14:textId="525364DA" w:rsidR="00671AD0" w:rsidRDefault="00671AD0" w:rsidP="00BD7D54"/>
    <w:p w14:paraId="6450DB6E" w14:textId="77777777" w:rsidR="00671AD0" w:rsidRDefault="00671AD0" w:rsidP="00BD7D54"/>
    <w:p w14:paraId="78B04EE4" w14:textId="77777777" w:rsidR="00671AD0" w:rsidRDefault="00671AD0" w:rsidP="00BD7D54"/>
    <w:p w14:paraId="517B25B9" w14:textId="7C631E31" w:rsidR="00BD7D54" w:rsidRDefault="00BD7D54" w:rsidP="00BD7D54"/>
    <w:p w14:paraId="6C22B608" w14:textId="3E5FCF16" w:rsidR="00ED02CE" w:rsidRPr="00134BD1" w:rsidRDefault="00AB6B43" w:rsidP="00ED02CE">
      <w:pPr>
        <w:spacing w:line="360" w:lineRule="auto"/>
        <w:jc w:val="center"/>
        <w:rPr>
          <w:b/>
          <w:bCs/>
          <w:sz w:val="28"/>
          <w:szCs w:val="28"/>
          <w:lang w:val="sl-SI"/>
        </w:rPr>
      </w:pPr>
      <w:r w:rsidRPr="00134BD1">
        <w:rPr>
          <w:b/>
          <w:bCs/>
          <w:sz w:val="28"/>
          <w:szCs w:val="28"/>
          <w:lang w:val="sl-SI"/>
        </w:rPr>
        <w:t>INFORMACIJE IN USMER</w:t>
      </w:r>
      <w:r w:rsidR="00392C7C" w:rsidRPr="00134BD1">
        <w:rPr>
          <w:b/>
          <w:bCs/>
          <w:sz w:val="28"/>
          <w:szCs w:val="28"/>
          <w:lang w:val="sl-SI"/>
        </w:rPr>
        <w:t>I</w:t>
      </w:r>
      <w:r w:rsidRPr="00134BD1">
        <w:rPr>
          <w:b/>
          <w:bCs/>
          <w:sz w:val="28"/>
          <w:szCs w:val="28"/>
          <w:lang w:val="sl-SI"/>
        </w:rPr>
        <w:t xml:space="preserve">TVE </w:t>
      </w:r>
    </w:p>
    <w:p w14:paraId="22D781AB" w14:textId="2DD601C3" w:rsidR="00BD7D54" w:rsidRPr="00134BD1" w:rsidRDefault="00AB6B43" w:rsidP="00ED02CE">
      <w:pPr>
        <w:spacing w:line="360" w:lineRule="auto"/>
        <w:jc w:val="center"/>
        <w:rPr>
          <w:b/>
          <w:bCs/>
          <w:sz w:val="28"/>
          <w:szCs w:val="28"/>
          <w:lang w:val="sl-SI"/>
        </w:rPr>
      </w:pPr>
      <w:r w:rsidRPr="00134BD1">
        <w:rPr>
          <w:b/>
          <w:bCs/>
          <w:sz w:val="28"/>
          <w:szCs w:val="28"/>
          <w:lang w:val="sl-SI"/>
        </w:rPr>
        <w:t xml:space="preserve">ZA </w:t>
      </w:r>
      <w:r w:rsidR="00BD7D54" w:rsidRPr="00134BD1">
        <w:rPr>
          <w:b/>
          <w:bCs/>
          <w:sz w:val="28"/>
          <w:szCs w:val="28"/>
          <w:lang w:val="sl-SI"/>
        </w:rPr>
        <w:t>DELOVANJE PREDSTAVNIKOV</w:t>
      </w:r>
      <w:r w:rsidR="00ED02CE" w:rsidRPr="00134BD1">
        <w:rPr>
          <w:b/>
          <w:bCs/>
          <w:sz w:val="28"/>
          <w:szCs w:val="28"/>
          <w:lang w:val="sl-SI"/>
        </w:rPr>
        <w:t xml:space="preserve"> U</w:t>
      </w:r>
      <w:r w:rsidR="00BD7D54" w:rsidRPr="00134BD1">
        <w:rPr>
          <w:b/>
          <w:bCs/>
          <w:sz w:val="28"/>
          <w:szCs w:val="28"/>
          <w:lang w:val="sl-SI"/>
        </w:rPr>
        <w:t>STANOVITELJA V SVETIH JAVNIH</w:t>
      </w:r>
      <w:r w:rsidRPr="00134BD1">
        <w:rPr>
          <w:b/>
          <w:bCs/>
          <w:sz w:val="28"/>
          <w:szCs w:val="28"/>
          <w:lang w:val="sl-SI"/>
        </w:rPr>
        <w:t xml:space="preserve"> SOCIALNOVARSTVENIH</w:t>
      </w:r>
      <w:r w:rsidR="00BD7D54" w:rsidRPr="00134BD1">
        <w:rPr>
          <w:b/>
          <w:bCs/>
          <w:sz w:val="28"/>
          <w:szCs w:val="28"/>
          <w:lang w:val="sl-SI"/>
        </w:rPr>
        <w:t xml:space="preserve"> ZAVODOV,</w:t>
      </w:r>
      <w:r w:rsidR="00ED02CE" w:rsidRPr="00134BD1">
        <w:rPr>
          <w:b/>
          <w:bCs/>
          <w:sz w:val="28"/>
          <w:szCs w:val="28"/>
          <w:lang w:val="sl-SI"/>
        </w:rPr>
        <w:t xml:space="preserve"> </w:t>
      </w:r>
      <w:r w:rsidR="00BD7D54" w:rsidRPr="00134BD1">
        <w:rPr>
          <w:b/>
          <w:bCs/>
          <w:sz w:val="28"/>
          <w:szCs w:val="28"/>
          <w:lang w:val="sl-SI"/>
        </w:rPr>
        <w:t>KATERIH USTANOVITELJICA JE REPUBLIKA SLOVENIJA</w:t>
      </w:r>
    </w:p>
    <w:p w14:paraId="409646D0" w14:textId="77777777" w:rsidR="00BD7D54" w:rsidRPr="00134BD1" w:rsidRDefault="00BD7D54" w:rsidP="00ED02CE">
      <w:pPr>
        <w:jc w:val="both"/>
        <w:rPr>
          <w:b/>
          <w:bCs/>
          <w:sz w:val="28"/>
          <w:szCs w:val="28"/>
          <w:lang w:val="sl-SI"/>
        </w:rPr>
      </w:pPr>
    </w:p>
    <w:p w14:paraId="602778E8" w14:textId="77777777" w:rsidR="00BD7D54" w:rsidRPr="00134BD1" w:rsidRDefault="00BD7D54" w:rsidP="00BD7D54">
      <w:pPr>
        <w:jc w:val="center"/>
        <w:rPr>
          <w:b/>
          <w:bCs/>
          <w:sz w:val="28"/>
          <w:szCs w:val="28"/>
          <w:lang w:val="sl-SI"/>
        </w:rPr>
      </w:pPr>
    </w:p>
    <w:p w14:paraId="65564E9F" w14:textId="77777777" w:rsidR="00BD7D54" w:rsidRPr="00134BD1" w:rsidRDefault="00BD7D54" w:rsidP="00BD7D54">
      <w:pPr>
        <w:jc w:val="center"/>
        <w:rPr>
          <w:b/>
          <w:bCs/>
          <w:sz w:val="28"/>
          <w:szCs w:val="28"/>
          <w:lang w:val="sl-SI"/>
        </w:rPr>
      </w:pPr>
    </w:p>
    <w:p w14:paraId="3B130AA5" w14:textId="77777777" w:rsidR="00BD7D54" w:rsidRPr="00134BD1" w:rsidRDefault="00BD7D54" w:rsidP="00BD7D54">
      <w:pPr>
        <w:jc w:val="center"/>
        <w:rPr>
          <w:b/>
          <w:bCs/>
          <w:sz w:val="28"/>
          <w:szCs w:val="28"/>
          <w:lang w:val="sl-SI"/>
        </w:rPr>
      </w:pPr>
    </w:p>
    <w:p w14:paraId="018A44E7" w14:textId="1C4E2C04" w:rsidR="00BD7D54" w:rsidRPr="00134BD1" w:rsidRDefault="00BD7D54" w:rsidP="00BD7D54">
      <w:pPr>
        <w:rPr>
          <w:lang w:val="sl-SI"/>
        </w:rPr>
      </w:pPr>
    </w:p>
    <w:p w14:paraId="673DFB38" w14:textId="4FDB7679" w:rsidR="00BD7D54" w:rsidRPr="00134BD1" w:rsidRDefault="00BD7D54" w:rsidP="00BD7D54">
      <w:pPr>
        <w:rPr>
          <w:lang w:val="sl-SI"/>
        </w:rPr>
      </w:pPr>
    </w:p>
    <w:p w14:paraId="315CE5B6" w14:textId="53E54438" w:rsidR="00BD7D54" w:rsidRPr="00134BD1" w:rsidRDefault="00BD7D54" w:rsidP="00BD7D54">
      <w:pPr>
        <w:rPr>
          <w:lang w:val="sl-SI"/>
        </w:rPr>
      </w:pPr>
    </w:p>
    <w:p w14:paraId="1D76EEAA" w14:textId="76AEACD2" w:rsidR="00BD7D54" w:rsidRPr="00134BD1" w:rsidRDefault="00BD7D54" w:rsidP="00BD7D54">
      <w:pPr>
        <w:rPr>
          <w:lang w:val="sl-SI"/>
        </w:rPr>
      </w:pPr>
    </w:p>
    <w:p w14:paraId="2628F5EB" w14:textId="7AD73C0D" w:rsidR="00BD7D54" w:rsidRPr="00134BD1" w:rsidRDefault="00BD7D54" w:rsidP="00BD7D54">
      <w:pPr>
        <w:rPr>
          <w:lang w:val="sl-SI"/>
        </w:rPr>
      </w:pPr>
    </w:p>
    <w:p w14:paraId="2E27ACB8" w14:textId="4319DB32" w:rsidR="0024565E" w:rsidRPr="00134BD1" w:rsidRDefault="0024565E" w:rsidP="00BD7D54">
      <w:pPr>
        <w:rPr>
          <w:lang w:val="sl-SI"/>
        </w:rPr>
      </w:pPr>
    </w:p>
    <w:p w14:paraId="51FAEA86" w14:textId="2203FCF5" w:rsidR="0024565E" w:rsidRPr="00134BD1" w:rsidRDefault="0024565E" w:rsidP="00BD7D54">
      <w:pPr>
        <w:rPr>
          <w:lang w:val="sl-SI"/>
        </w:rPr>
      </w:pPr>
    </w:p>
    <w:p w14:paraId="0E0C1A86" w14:textId="01624027" w:rsidR="0024565E" w:rsidRPr="00134BD1" w:rsidRDefault="0024565E" w:rsidP="00BD7D54">
      <w:pPr>
        <w:rPr>
          <w:lang w:val="sl-SI"/>
        </w:rPr>
      </w:pPr>
    </w:p>
    <w:p w14:paraId="3143D7DC" w14:textId="12BCD58A" w:rsidR="0024565E" w:rsidRPr="00134BD1" w:rsidRDefault="0024565E" w:rsidP="00BD7D54">
      <w:pPr>
        <w:rPr>
          <w:lang w:val="sl-SI"/>
        </w:rPr>
      </w:pPr>
    </w:p>
    <w:p w14:paraId="7158BA1A" w14:textId="73E86B05" w:rsidR="0024565E" w:rsidRPr="00134BD1" w:rsidRDefault="0024565E" w:rsidP="00BD7D54">
      <w:pPr>
        <w:rPr>
          <w:lang w:val="sl-SI"/>
        </w:rPr>
      </w:pPr>
    </w:p>
    <w:p w14:paraId="365E92E2" w14:textId="77777777" w:rsidR="0024565E" w:rsidRPr="00134BD1" w:rsidRDefault="0024565E" w:rsidP="00BD7D54">
      <w:pPr>
        <w:rPr>
          <w:lang w:val="sl-SI"/>
        </w:rPr>
      </w:pPr>
    </w:p>
    <w:p w14:paraId="17BF2578" w14:textId="1B0D39B3" w:rsidR="00BD7D54" w:rsidRPr="00134BD1" w:rsidRDefault="00BD7D54" w:rsidP="00BD7D54">
      <w:pPr>
        <w:rPr>
          <w:lang w:val="sl-SI"/>
        </w:rPr>
      </w:pPr>
    </w:p>
    <w:p w14:paraId="656B37FB" w14:textId="5D4F7B9D" w:rsidR="00BD7D54" w:rsidRPr="00134BD1" w:rsidRDefault="00BD7D54" w:rsidP="00BD7D54">
      <w:pPr>
        <w:rPr>
          <w:lang w:val="sl-SI"/>
        </w:rPr>
      </w:pPr>
    </w:p>
    <w:p w14:paraId="1D2EB0C9" w14:textId="77777777" w:rsidR="00BD7D54" w:rsidRPr="00134BD1" w:rsidRDefault="00BD7D54" w:rsidP="00BD7D54">
      <w:pPr>
        <w:jc w:val="both"/>
        <w:rPr>
          <w:lang w:val="sl-SI"/>
        </w:rPr>
      </w:pPr>
    </w:p>
    <w:p w14:paraId="06839309" w14:textId="77777777" w:rsidR="00BD7D54" w:rsidRPr="00134BD1" w:rsidRDefault="00BD7D54" w:rsidP="00BD7D54">
      <w:pPr>
        <w:jc w:val="both"/>
        <w:rPr>
          <w:lang w:val="sl-SI"/>
        </w:rPr>
      </w:pPr>
    </w:p>
    <w:p w14:paraId="74DB214B" w14:textId="77777777" w:rsidR="00BD7D54" w:rsidRPr="00134BD1" w:rsidRDefault="00BD7D54" w:rsidP="00BD7D54">
      <w:pPr>
        <w:jc w:val="both"/>
        <w:rPr>
          <w:lang w:val="sl-SI"/>
        </w:rPr>
      </w:pPr>
    </w:p>
    <w:p w14:paraId="32DCE5A2" w14:textId="77777777" w:rsidR="00BD7D54" w:rsidRPr="00134BD1" w:rsidRDefault="00BD7D54" w:rsidP="00BD7D54">
      <w:pPr>
        <w:jc w:val="both"/>
        <w:rPr>
          <w:lang w:val="sl-SI"/>
        </w:rPr>
      </w:pPr>
    </w:p>
    <w:p w14:paraId="57C57D6A" w14:textId="77777777" w:rsidR="00BD7D54" w:rsidRPr="00134BD1" w:rsidRDefault="00BD7D54" w:rsidP="00BD7D54">
      <w:pPr>
        <w:jc w:val="both"/>
        <w:rPr>
          <w:lang w:val="sl-SI"/>
        </w:rPr>
      </w:pPr>
    </w:p>
    <w:p w14:paraId="3476E5BC" w14:textId="77777777" w:rsidR="00BD7D54" w:rsidRPr="00134BD1" w:rsidRDefault="00BD7D54" w:rsidP="00BD7D54">
      <w:pPr>
        <w:jc w:val="both"/>
        <w:rPr>
          <w:lang w:val="sl-SI"/>
        </w:rPr>
      </w:pPr>
    </w:p>
    <w:p w14:paraId="366FBC2C" w14:textId="77777777" w:rsidR="00BD7D54" w:rsidRPr="00134BD1" w:rsidRDefault="00BD7D54" w:rsidP="00BD7D54">
      <w:pPr>
        <w:jc w:val="both"/>
        <w:rPr>
          <w:lang w:val="sl-SI"/>
        </w:rPr>
      </w:pPr>
    </w:p>
    <w:p w14:paraId="535B1B64" w14:textId="77777777" w:rsidR="00BD7D54" w:rsidRPr="00134BD1" w:rsidRDefault="00BD7D54" w:rsidP="00BD7D54">
      <w:pPr>
        <w:jc w:val="both"/>
        <w:rPr>
          <w:lang w:val="sl-SI"/>
        </w:rPr>
      </w:pPr>
    </w:p>
    <w:p w14:paraId="42332B35" w14:textId="400D594F" w:rsidR="0024565E" w:rsidRPr="00134BD1" w:rsidRDefault="0024565E" w:rsidP="00BD7D54">
      <w:pPr>
        <w:jc w:val="both"/>
        <w:rPr>
          <w:lang w:val="sl-SI"/>
        </w:rPr>
      </w:pPr>
    </w:p>
    <w:p w14:paraId="5B28095C" w14:textId="77777777" w:rsidR="0024565E" w:rsidRPr="00134BD1" w:rsidRDefault="0024565E" w:rsidP="00BD7D54">
      <w:pPr>
        <w:jc w:val="both"/>
        <w:rPr>
          <w:lang w:val="sl-SI"/>
        </w:rPr>
      </w:pPr>
    </w:p>
    <w:p w14:paraId="6022B387" w14:textId="6C5E0DA5" w:rsidR="00BD7D54" w:rsidRPr="00134BD1" w:rsidRDefault="008468F1" w:rsidP="00BD7D54">
      <w:pPr>
        <w:jc w:val="both"/>
        <w:rPr>
          <w:lang w:val="sl-SI"/>
        </w:rPr>
      </w:pPr>
      <w:r>
        <w:rPr>
          <w:lang w:val="sl-SI"/>
        </w:rPr>
        <w:t xml:space="preserve">                                                                                                            Simon Maljevac</w:t>
      </w:r>
    </w:p>
    <w:p w14:paraId="14127398" w14:textId="333DFBBA" w:rsidR="00BD7D54" w:rsidRDefault="008468F1" w:rsidP="00BD7D54">
      <w:pPr>
        <w:jc w:val="both"/>
        <w:rPr>
          <w:lang w:val="sl-SI"/>
        </w:rPr>
      </w:pPr>
      <w:r>
        <w:rPr>
          <w:lang w:val="sl-SI"/>
        </w:rPr>
        <w:t xml:space="preserve">                                                                                                            </w:t>
      </w:r>
      <w:r w:rsidR="00134BD1">
        <w:rPr>
          <w:lang w:val="sl-SI"/>
        </w:rPr>
        <w:t>Minister</w:t>
      </w:r>
    </w:p>
    <w:p w14:paraId="6BEEEC4E" w14:textId="77777777" w:rsidR="00842823" w:rsidRDefault="00842823" w:rsidP="00BD7D54">
      <w:pPr>
        <w:jc w:val="both"/>
        <w:rPr>
          <w:lang w:val="sl-SI"/>
        </w:rPr>
      </w:pPr>
    </w:p>
    <w:p w14:paraId="319D84E3" w14:textId="4237F9C2" w:rsidR="00842823" w:rsidRPr="000505FF" w:rsidRDefault="00842823" w:rsidP="00BD7D54">
      <w:pPr>
        <w:jc w:val="both"/>
        <w:rPr>
          <w:sz w:val="18"/>
          <w:szCs w:val="18"/>
          <w:lang w:val="sl-SI"/>
        </w:rPr>
      </w:pPr>
      <w:r w:rsidRPr="000505FF">
        <w:rPr>
          <w:sz w:val="18"/>
          <w:szCs w:val="18"/>
          <w:lang w:val="sl-SI"/>
        </w:rPr>
        <w:t>Verzija 1.0</w:t>
      </w:r>
    </w:p>
    <w:p w14:paraId="15D2FB18" w14:textId="7894C43B" w:rsidR="00BD7D54" w:rsidRPr="000505FF" w:rsidRDefault="000505FF" w:rsidP="00BD7D54">
      <w:pPr>
        <w:jc w:val="both"/>
        <w:rPr>
          <w:sz w:val="18"/>
          <w:szCs w:val="18"/>
          <w:lang w:val="sl-SI"/>
        </w:rPr>
      </w:pPr>
      <w:r w:rsidRPr="000505FF">
        <w:rPr>
          <w:sz w:val="18"/>
          <w:szCs w:val="18"/>
          <w:lang w:val="sl-SI"/>
        </w:rPr>
        <w:t xml:space="preserve">Maj 2024 </w:t>
      </w:r>
      <w:r w:rsidR="00BD7D54" w:rsidRPr="000505FF">
        <w:rPr>
          <w:sz w:val="18"/>
          <w:szCs w:val="18"/>
          <w:lang w:val="sl-SI"/>
        </w:rPr>
        <w:t xml:space="preserve"> </w:t>
      </w:r>
    </w:p>
    <w:sdt>
      <w:sdtPr>
        <w:rPr>
          <w:rFonts w:ascii="Arial" w:eastAsia="Times New Roman" w:hAnsi="Arial" w:cs="Times New Roman"/>
          <w:color w:val="auto"/>
          <w:sz w:val="20"/>
          <w:szCs w:val="24"/>
          <w:lang w:val="en-US" w:eastAsia="en-US"/>
        </w:rPr>
        <w:id w:val="839978663"/>
        <w:docPartObj>
          <w:docPartGallery w:val="Table of Contents"/>
          <w:docPartUnique/>
        </w:docPartObj>
      </w:sdtPr>
      <w:sdtEndPr>
        <w:rPr>
          <w:b/>
          <w:bCs/>
        </w:rPr>
      </w:sdtEndPr>
      <w:sdtContent>
        <w:p w14:paraId="2E1AB435" w14:textId="2BEFD462" w:rsidR="009C2E37" w:rsidRPr="007D0939" w:rsidRDefault="009C2E37" w:rsidP="006F3FC7">
          <w:pPr>
            <w:pStyle w:val="NaslovTOC"/>
            <w:rPr>
              <w:rFonts w:ascii="Arial" w:hAnsi="Arial" w:cs="Arial"/>
              <w:b/>
              <w:bCs/>
              <w:color w:val="auto"/>
            </w:rPr>
          </w:pPr>
          <w:r w:rsidRPr="007D0939">
            <w:rPr>
              <w:rFonts w:ascii="Arial" w:hAnsi="Arial" w:cs="Arial"/>
              <w:b/>
              <w:bCs/>
              <w:color w:val="auto"/>
            </w:rPr>
            <w:t>Kazalo</w:t>
          </w:r>
        </w:p>
        <w:p w14:paraId="3C040721" w14:textId="38BD9B8D" w:rsidR="00C75C79" w:rsidRDefault="009C2E37">
          <w:pPr>
            <w:pStyle w:val="Kazalovsebine1"/>
            <w:tabs>
              <w:tab w:val="right" w:leader="dot" w:pos="8488"/>
            </w:tabs>
            <w:rPr>
              <w:rFonts w:asciiTheme="minorHAnsi" w:eastAsiaTheme="minorEastAsia" w:hAnsiTheme="minorHAnsi" w:cstheme="minorBidi"/>
              <w:noProof/>
              <w:sz w:val="22"/>
              <w:szCs w:val="22"/>
              <w:lang w:val="sl-SI" w:eastAsia="sl-SI"/>
            </w:rPr>
          </w:pPr>
          <w:r>
            <w:fldChar w:fldCharType="begin"/>
          </w:r>
          <w:r>
            <w:instrText xml:space="preserve"> TOC \o "1-3" \h \z \u </w:instrText>
          </w:r>
          <w:r>
            <w:fldChar w:fldCharType="separate"/>
          </w:r>
          <w:hyperlink w:anchor="_Toc164686881" w:history="1">
            <w:r w:rsidR="00C75C79" w:rsidRPr="00A04FE7">
              <w:rPr>
                <w:rStyle w:val="Hiperpovezava"/>
                <w:noProof/>
              </w:rPr>
              <w:t>SEZNAM UPORABLJENIH KRATIC</w:t>
            </w:r>
            <w:r w:rsidR="00C75C79">
              <w:rPr>
                <w:noProof/>
                <w:webHidden/>
              </w:rPr>
              <w:tab/>
            </w:r>
            <w:r w:rsidR="00C75C79">
              <w:rPr>
                <w:noProof/>
                <w:webHidden/>
              </w:rPr>
              <w:fldChar w:fldCharType="begin"/>
            </w:r>
            <w:r w:rsidR="00C75C79">
              <w:rPr>
                <w:noProof/>
                <w:webHidden/>
              </w:rPr>
              <w:instrText xml:space="preserve"> PAGEREF _Toc164686881 \h </w:instrText>
            </w:r>
            <w:r w:rsidR="00C75C79">
              <w:rPr>
                <w:noProof/>
                <w:webHidden/>
              </w:rPr>
            </w:r>
            <w:r w:rsidR="00C75C79">
              <w:rPr>
                <w:noProof/>
                <w:webHidden/>
              </w:rPr>
              <w:fldChar w:fldCharType="separate"/>
            </w:r>
            <w:r w:rsidR="00C75C79">
              <w:rPr>
                <w:noProof/>
                <w:webHidden/>
              </w:rPr>
              <w:t>4</w:t>
            </w:r>
            <w:r w:rsidR="00C75C79">
              <w:rPr>
                <w:noProof/>
                <w:webHidden/>
              </w:rPr>
              <w:fldChar w:fldCharType="end"/>
            </w:r>
          </w:hyperlink>
        </w:p>
        <w:p w14:paraId="019240B1" w14:textId="70A35745" w:rsidR="00C75C79" w:rsidRDefault="00B4135D">
          <w:pPr>
            <w:pStyle w:val="Kazalovsebine1"/>
            <w:tabs>
              <w:tab w:val="left" w:pos="440"/>
              <w:tab w:val="right" w:leader="dot" w:pos="8488"/>
            </w:tabs>
            <w:rPr>
              <w:rFonts w:asciiTheme="minorHAnsi" w:eastAsiaTheme="minorEastAsia" w:hAnsiTheme="minorHAnsi" w:cstheme="minorBidi"/>
              <w:noProof/>
              <w:sz w:val="22"/>
              <w:szCs w:val="22"/>
              <w:lang w:val="sl-SI" w:eastAsia="sl-SI"/>
            </w:rPr>
          </w:pPr>
          <w:hyperlink w:anchor="_Toc164686882" w:history="1">
            <w:r w:rsidR="00C75C79" w:rsidRPr="00A04FE7">
              <w:rPr>
                <w:rStyle w:val="Hiperpovezava"/>
                <w:noProof/>
              </w:rPr>
              <w:t>1.</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UVOD</w:t>
            </w:r>
            <w:r w:rsidR="00C75C79">
              <w:rPr>
                <w:noProof/>
                <w:webHidden/>
              </w:rPr>
              <w:tab/>
            </w:r>
            <w:r w:rsidR="00C75C79">
              <w:rPr>
                <w:noProof/>
                <w:webHidden/>
              </w:rPr>
              <w:fldChar w:fldCharType="begin"/>
            </w:r>
            <w:r w:rsidR="00C75C79">
              <w:rPr>
                <w:noProof/>
                <w:webHidden/>
              </w:rPr>
              <w:instrText xml:space="preserve"> PAGEREF _Toc164686882 \h </w:instrText>
            </w:r>
            <w:r w:rsidR="00C75C79">
              <w:rPr>
                <w:noProof/>
                <w:webHidden/>
              </w:rPr>
            </w:r>
            <w:r w:rsidR="00C75C79">
              <w:rPr>
                <w:noProof/>
                <w:webHidden/>
              </w:rPr>
              <w:fldChar w:fldCharType="separate"/>
            </w:r>
            <w:r w:rsidR="00C75C79">
              <w:rPr>
                <w:noProof/>
                <w:webHidden/>
              </w:rPr>
              <w:t>5</w:t>
            </w:r>
            <w:r w:rsidR="00C75C79">
              <w:rPr>
                <w:noProof/>
                <w:webHidden/>
              </w:rPr>
              <w:fldChar w:fldCharType="end"/>
            </w:r>
          </w:hyperlink>
        </w:p>
        <w:p w14:paraId="62C86ADD" w14:textId="1D760BF5" w:rsidR="00C75C79" w:rsidRDefault="00B4135D">
          <w:pPr>
            <w:pStyle w:val="Kazalovsebine1"/>
            <w:tabs>
              <w:tab w:val="left" w:pos="440"/>
              <w:tab w:val="right" w:leader="dot" w:pos="8488"/>
            </w:tabs>
            <w:rPr>
              <w:rFonts w:asciiTheme="minorHAnsi" w:eastAsiaTheme="minorEastAsia" w:hAnsiTheme="minorHAnsi" w:cstheme="minorBidi"/>
              <w:noProof/>
              <w:sz w:val="22"/>
              <w:szCs w:val="22"/>
              <w:lang w:val="sl-SI" w:eastAsia="sl-SI"/>
            </w:rPr>
          </w:pPr>
          <w:hyperlink w:anchor="_Toc164686883" w:history="1">
            <w:r w:rsidR="00C75C79" w:rsidRPr="00A04FE7">
              <w:rPr>
                <w:rStyle w:val="Hiperpovezava"/>
                <w:noProof/>
              </w:rPr>
              <w:t>2.</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SISTEM SOCIALNEGA VARSTVA</w:t>
            </w:r>
            <w:r w:rsidR="00C75C79">
              <w:rPr>
                <w:noProof/>
                <w:webHidden/>
              </w:rPr>
              <w:tab/>
            </w:r>
            <w:r w:rsidR="00C75C79">
              <w:rPr>
                <w:noProof/>
                <w:webHidden/>
              </w:rPr>
              <w:fldChar w:fldCharType="begin"/>
            </w:r>
            <w:r w:rsidR="00C75C79">
              <w:rPr>
                <w:noProof/>
                <w:webHidden/>
              </w:rPr>
              <w:instrText xml:space="preserve"> PAGEREF _Toc164686883 \h </w:instrText>
            </w:r>
            <w:r w:rsidR="00C75C79">
              <w:rPr>
                <w:noProof/>
                <w:webHidden/>
              </w:rPr>
            </w:r>
            <w:r w:rsidR="00C75C79">
              <w:rPr>
                <w:noProof/>
                <w:webHidden/>
              </w:rPr>
              <w:fldChar w:fldCharType="separate"/>
            </w:r>
            <w:r w:rsidR="00C75C79">
              <w:rPr>
                <w:noProof/>
                <w:webHidden/>
              </w:rPr>
              <w:t>6</w:t>
            </w:r>
            <w:r w:rsidR="00C75C79">
              <w:rPr>
                <w:noProof/>
                <w:webHidden/>
              </w:rPr>
              <w:fldChar w:fldCharType="end"/>
            </w:r>
          </w:hyperlink>
        </w:p>
        <w:p w14:paraId="3DB892B4" w14:textId="6291D74C" w:rsidR="00C75C79" w:rsidRDefault="00B4135D">
          <w:pPr>
            <w:pStyle w:val="Kazalovsebine1"/>
            <w:tabs>
              <w:tab w:val="left" w:pos="440"/>
              <w:tab w:val="right" w:leader="dot" w:pos="8488"/>
            </w:tabs>
            <w:rPr>
              <w:rFonts w:asciiTheme="minorHAnsi" w:eastAsiaTheme="minorEastAsia" w:hAnsiTheme="minorHAnsi" w:cstheme="minorBidi"/>
              <w:noProof/>
              <w:sz w:val="22"/>
              <w:szCs w:val="22"/>
              <w:lang w:val="sl-SI" w:eastAsia="sl-SI"/>
            </w:rPr>
          </w:pPr>
          <w:hyperlink w:anchor="_Toc164686884" w:history="1">
            <w:r w:rsidR="00C75C79" w:rsidRPr="00A04FE7">
              <w:rPr>
                <w:rStyle w:val="Hiperpovezava"/>
                <w:noProof/>
              </w:rPr>
              <w:t>3.</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IZVAJANJE SOCIALNOVARSTVENE DEJAVNOSTI</w:t>
            </w:r>
            <w:r w:rsidR="00C75C79">
              <w:rPr>
                <w:noProof/>
                <w:webHidden/>
              </w:rPr>
              <w:tab/>
            </w:r>
            <w:r w:rsidR="00C75C79">
              <w:rPr>
                <w:noProof/>
                <w:webHidden/>
              </w:rPr>
              <w:fldChar w:fldCharType="begin"/>
            </w:r>
            <w:r w:rsidR="00C75C79">
              <w:rPr>
                <w:noProof/>
                <w:webHidden/>
              </w:rPr>
              <w:instrText xml:space="preserve"> PAGEREF _Toc164686884 \h </w:instrText>
            </w:r>
            <w:r w:rsidR="00C75C79">
              <w:rPr>
                <w:noProof/>
                <w:webHidden/>
              </w:rPr>
            </w:r>
            <w:r w:rsidR="00C75C79">
              <w:rPr>
                <w:noProof/>
                <w:webHidden/>
              </w:rPr>
              <w:fldChar w:fldCharType="separate"/>
            </w:r>
            <w:r w:rsidR="00C75C79">
              <w:rPr>
                <w:noProof/>
                <w:webHidden/>
              </w:rPr>
              <w:t>8</w:t>
            </w:r>
            <w:r w:rsidR="00C75C79">
              <w:rPr>
                <w:noProof/>
                <w:webHidden/>
              </w:rPr>
              <w:fldChar w:fldCharType="end"/>
            </w:r>
          </w:hyperlink>
        </w:p>
        <w:p w14:paraId="6CE0D057" w14:textId="61AE5258"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85" w:history="1">
            <w:r w:rsidR="00C75C79" w:rsidRPr="00A04FE7">
              <w:rPr>
                <w:rStyle w:val="Hiperpovezava"/>
                <w:noProof/>
              </w:rPr>
              <w:t>3.1.</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OPREDELITEV JAVNIH ZAVODOV IN NJIHOVA STATUSNA UREDITEV</w:t>
            </w:r>
            <w:r w:rsidR="00C75C79">
              <w:rPr>
                <w:noProof/>
                <w:webHidden/>
              </w:rPr>
              <w:tab/>
            </w:r>
            <w:r w:rsidR="00C75C79">
              <w:rPr>
                <w:noProof/>
                <w:webHidden/>
              </w:rPr>
              <w:fldChar w:fldCharType="begin"/>
            </w:r>
            <w:r w:rsidR="00C75C79">
              <w:rPr>
                <w:noProof/>
                <w:webHidden/>
              </w:rPr>
              <w:instrText xml:space="preserve"> PAGEREF _Toc164686885 \h </w:instrText>
            </w:r>
            <w:r w:rsidR="00C75C79">
              <w:rPr>
                <w:noProof/>
                <w:webHidden/>
              </w:rPr>
            </w:r>
            <w:r w:rsidR="00C75C79">
              <w:rPr>
                <w:noProof/>
                <w:webHidden/>
              </w:rPr>
              <w:fldChar w:fldCharType="separate"/>
            </w:r>
            <w:r w:rsidR="00C75C79">
              <w:rPr>
                <w:noProof/>
                <w:webHidden/>
              </w:rPr>
              <w:t>8</w:t>
            </w:r>
            <w:r w:rsidR="00C75C79">
              <w:rPr>
                <w:noProof/>
                <w:webHidden/>
              </w:rPr>
              <w:fldChar w:fldCharType="end"/>
            </w:r>
          </w:hyperlink>
        </w:p>
        <w:p w14:paraId="07A5885A" w14:textId="2221E55F"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86" w:history="1">
            <w:r w:rsidR="00C75C79" w:rsidRPr="00A04FE7">
              <w:rPr>
                <w:rStyle w:val="Hiperpovezava"/>
                <w:noProof/>
              </w:rPr>
              <w:t>3.2.</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POVEZOVANJE IN ZDRUŽEVANJE JAVNIH ZAVODOV</w:t>
            </w:r>
            <w:r w:rsidR="00C75C79">
              <w:rPr>
                <w:noProof/>
                <w:webHidden/>
              </w:rPr>
              <w:tab/>
            </w:r>
            <w:r w:rsidR="00C75C79">
              <w:rPr>
                <w:noProof/>
                <w:webHidden/>
              </w:rPr>
              <w:fldChar w:fldCharType="begin"/>
            </w:r>
            <w:r w:rsidR="00C75C79">
              <w:rPr>
                <w:noProof/>
                <w:webHidden/>
              </w:rPr>
              <w:instrText xml:space="preserve"> PAGEREF _Toc164686886 \h </w:instrText>
            </w:r>
            <w:r w:rsidR="00C75C79">
              <w:rPr>
                <w:noProof/>
                <w:webHidden/>
              </w:rPr>
            </w:r>
            <w:r w:rsidR="00C75C79">
              <w:rPr>
                <w:noProof/>
                <w:webHidden/>
              </w:rPr>
              <w:fldChar w:fldCharType="separate"/>
            </w:r>
            <w:r w:rsidR="00C75C79">
              <w:rPr>
                <w:noProof/>
                <w:webHidden/>
              </w:rPr>
              <w:t>10</w:t>
            </w:r>
            <w:r w:rsidR="00C75C79">
              <w:rPr>
                <w:noProof/>
                <w:webHidden/>
              </w:rPr>
              <w:fldChar w:fldCharType="end"/>
            </w:r>
          </w:hyperlink>
        </w:p>
        <w:p w14:paraId="746CAA27" w14:textId="75BA5E32"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87" w:history="1">
            <w:r w:rsidR="00C75C79" w:rsidRPr="00A04FE7">
              <w:rPr>
                <w:rStyle w:val="Hiperpovezava"/>
                <w:noProof/>
              </w:rPr>
              <w:t>3.3.</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AKTI JAVNEGA ZAVODA</w:t>
            </w:r>
            <w:r w:rsidR="00C75C79">
              <w:rPr>
                <w:noProof/>
                <w:webHidden/>
              </w:rPr>
              <w:tab/>
            </w:r>
            <w:r w:rsidR="00C75C79">
              <w:rPr>
                <w:noProof/>
                <w:webHidden/>
              </w:rPr>
              <w:fldChar w:fldCharType="begin"/>
            </w:r>
            <w:r w:rsidR="00C75C79">
              <w:rPr>
                <w:noProof/>
                <w:webHidden/>
              </w:rPr>
              <w:instrText xml:space="preserve"> PAGEREF _Toc164686887 \h </w:instrText>
            </w:r>
            <w:r w:rsidR="00C75C79">
              <w:rPr>
                <w:noProof/>
                <w:webHidden/>
              </w:rPr>
            </w:r>
            <w:r w:rsidR="00C75C79">
              <w:rPr>
                <w:noProof/>
                <w:webHidden/>
              </w:rPr>
              <w:fldChar w:fldCharType="separate"/>
            </w:r>
            <w:r w:rsidR="00C75C79">
              <w:rPr>
                <w:noProof/>
                <w:webHidden/>
              </w:rPr>
              <w:t>11</w:t>
            </w:r>
            <w:r w:rsidR="00C75C79">
              <w:rPr>
                <w:noProof/>
                <w:webHidden/>
              </w:rPr>
              <w:fldChar w:fldCharType="end"/>
            </w:r>
          </w:hyperlink>
        </w:p>
        <w:p w14:paraId="07C8829F" w14:textId="3057DBDE"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88" w:history="1">
            <w:r w:rsidR="00C75C79" w:rsidRPr="00A04FE7">
              <w:rPr>
                <w:rStyle w:val="Hiperpovezava"/>
                <w:noProof/>
              </w:rPr>
              <w:t>3.4.</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ORGANI JAVNEGA ZAVODA</w:t>
            </w:r>
            <w:r w:rsidR="00C75C79">
              <w:rPr>
                <w:noProof/>
                <w:webHidden/>
              </w:rPr>
              <w:tab/>
            </w:r>
            <w:r w:rsidR="00C75C79">
              <w:rPr>
                <w:noProof/>
                <w:webHidden/>
              </w:rPr>
              <w:fldChar w:fldCharType="begin"/>
            </w:r>
            <w:r w:rsidR="00C75C79">
              <w:rPr>
                <w:noProof/>
                <w:webHidden/>
              </w:rPr>
              <w:instrText xml:space="preserve"> PAGEREF _Toc164686888 \h </w:instrText>
            </w:r>
            <w:r w:rsidR="00C75C79">
              <w:rPr>
                <w:noProof/>
                <w:webHidden/>
              </w:rPr>
            </w:r>
            <w:r w:rsidR="00C75C79">
              <w:rPr>
                <w:noProof/>
                <w:webHidden/>
              </w:rPr>
              <w:fldChar w:fldCharType="separate"/>
            </w:r>
            <w:r w:rsidR="00C75C79">
              <w:rPr>
                <w:noProof/>
                <w:webHidden/>
              </w:rPr>
              <w:t>11</w:t>
            </w:r>
            <w:r w:rsidR="00C75C79">
              <w:rPr>
                <w:noProof/>
                <w:webHidden/>
              </w:rPr>
              <w:fldChar w:fldCharType="end"/>
            </w:r>
          </w:hyperlink>
        </w:p>
        <w:p w14:paraId="3247C955" w14:textId="5490508B"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89" w:history="1">
            <w:r w:rsidR="00C75C79" w:rsidRPr="00A04FE7">
              <w:rPr>
                <w:rStyle w:val="Hiperpovezava"/>
                <w:noProof/>
              </w:rPr>
              <w:t>3.5.</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POSEBNOSTI, KI VELJAJO ZA ORGANE JAVNEGA ZAVODA NA PODROČJU SOCIALNEGA VARSTVA</w:t>
            </w:r>
            <w:r w:rsidR="00C75C79">
              <w:rPr>
                <w:noProof/>
                <w:webHidden/>
              </w:rPr>
              <w:tab/>
            </w:r>
            <w:r w:rsidR="00C75C79">
              <w:rPr>
                <w:noProof/>
                <w:webHidden/>
              </w:rPr>
              <w:fldChar w:fldCharType="begin"/>
            </w:r>
            <w:r w:rsidR="00C75C79">
              <w:rPr>
                <w:noProof/>
                <w:webHidden/>
              </w:rPr>
              <w:instrText xml:space="preserve"> PAGEREF _Toc164686889 \h </w:instrText>
            </w:r>
            <w:r w:rsidR="00C75C79">
              <w:rPr>
                <w:noProof/>
                <w:webHidden/>
              </w:rPr>
            </w:r>
            <w:r w:rsidR="00C75C79">
              <w:rPr>
                <w:noProof/>
                <w:webHidden/>
              </w:rPr>
              <w:fldChar w:fldCharType="separate"/>
            </w:r>
            <w:r w:rsidR="00C75C79">
              <w:rPr>
                <w:noProof/>
                <w:webHidden/>
              </w:rPr>
              <w:t>16</w:t>
            </w:r>
            <w:r w:rsidR="00C75C79">
              <w:rPr>
                <w:noProof/>
                <w:webHidden/>
              </w:rPr>
              <w:fldChar w:fldCharType="end"/>
            </w:r>
          </w:hyperlink>
        </w:p>
        <w:p w14:paraId="070384DE" w14:textId="14334104"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90" w:history="1">
            <w:r w:rsidR="00C75C79" w:rsidRPr="00A04FE7">
              <w:rPr>
                <w:rStyle w:val="Hiperpovezava"/>
                <w:noProof/>
              </w:rPr>
              <w:t>3.6.</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OPREDELITEV JAVNE SLUŽBE</w:t>
            </w:r>
            <w:r w:rsidR="00C75C79">
              <w:rPr>
                <w:noProof/>
                <w:webHidden/>
              </w:rPr>
              <w:tab/>
            </w:r>
            <w:r w:rsidR="00C75C79">
              <w:rPr>
                <w:noProof/>
                <w:webHidden/>
              </w:rPr>
              <w:fldChar w:fldCharType="begin"/>
            </w:r>
            <w:r w:rsidR="00C75C79">
              <w:rPr>
                <w:noProof/>
                <w:webHidden/>
              </w:rPr>
              <w:instrText xml:space="preserve"> PAGEREF _Toc164686890 \h </w:instrText>
            </w:r>
            <w:r w:rsidR="00C75C79">
              <w:rPr>
                <w:noProof/>
                <w:webHidden/>
              </w:rPr>
            </w:r>
            <w:r w:rsidR="00C75C79">
              <w:rPr>
                <w:noProof/>
                <w:webHidden/>
              </w:rPr>
              <w:fldChar w:fldCharType="separate"/>
            </w:r>
            <w:r w:rsidR="00C75C79">
              <w:rPr>
                <w:noProof/>
                <w:webHidden/>
              </w:rPr>
              <w:t>24</w:t>
            </w:r>
            <w:r w:rsidR="00C75C79">
              <w:rPr>
                <w:noProof/>
                <w:webHidden/>
              </w:rPr>
              <w:fldChar w:fldCharType="end"/>
            </w:r>
          </w:hyperlink>
        </w:p>
        <w:p w14:paraId="2D0CFAF6" w14:textId="16A0E0C0"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91" w:history="1">
            <w:r w:rsidR="00C75C79" w:rsidRPr="00A04FE7">
              <w:rPr>
                <w:rStyle w:val="Hiperpovezava"/>
                <w:noProof/>
              </w:rPr>
              <w:t>3.7.</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RAZMERJE MED USTANOVITELJEM IN JAVNIM ZAVODOM</w:t>
            </w:r>
            <w:r w:rsidR="00C75C79">
              <w:rPr>
                <w:noProof/>
                <w:webHidden/>
              </w:rPr>
              <w:tab/>
            </w:r>
            <w:r w:rsidR="00C75C79">
              <w:rPr>
                <w:noProof/>
                <w:webHidden/>
              </w:rPr>
              <w:fldChar w:fldCharType="begin"/>
            </w:r>
            <w:r w:rsidR="00C75C79">
              <w:rPr>
                <w:noProof/>
                <w:webHidden/>
              </w:rPr>
              <w:instrText xml:space="preserve"> PAGEREF _Toc164686891 \h </w:instrText>
            </w:r>
            <w:r w:rsidR="00C75C79">
              <w:rPr>
                <w:noProof/>
                <w:webHidden/>
              </w:rPr>
            </w:r>
            <w:r w:rsidR="00C75C79">
              <w:rPr>
                <w:noProof/>
                <w:webHidden/>
              </w:rPr>
              <w:fldChar w:fldCharType="separate"/>
            </w:r>
            <w:r w:rsidR="00C75C79">
              <w:rPr>
                <w:noProof/>
                <w:webHidden/>
              </w:rPr>
              <w:t>25</w:t>
            </w:r>
            <w:r w:rsidR="00C75C79">
              <w:rPr>
                <w:noProof/>
                <w:webHidden/>
              </w:rPr>
              <w:fldChar w:fldCharType="end"/>
            </w:r>
          </w:hyperlink>
        </w:p>
        <w:p w14:paraId="66047FB0" w14:textId="7AE1C25D"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92" w:history="1">
            <w:r w:rsidR="00C75C79" w:rsidRPr="00A04FE7">
              <w:rPr>
                <w:rStyle w:val="Hiperpovezava"/>
                <w:noProof/>
              </w:rPr>
              <w:t>3.8.</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ODGOVORNOST IN ZAHTEVANA SKRBNOST PREDSTAVNIKA USTANOVITELJA V SVETU JAVNEGA ZAVODA</w:t>
            </w:r>
            <w:r w:rsidR="00C75C79">
              <w:rPr>
                <w:noProof/>
                <w:webHidden/>
              </w:rPr>
              <w:tab/>
            </w:r>
            <w:r w:rsidR="00C75C79">
              <w:rPr>
                <w:noProof/>
                <w:webHidden/>
              </w:rPr>
              <w:fldChar w:fldCharType="begin"/>
            </w:r>
            <w:r w:rsidR="00C75C79">
              <w:rPr>
                <w:noProof/>
                <w:webHidden/>
              </w:rPr>
              <w:instrText xml:space="preserve"> PAGEREF _Toc164686892 \h </w:instrText>
            </w:r>
            <w:r w:rsidR="00C75C79">
              <w:rPr>
                <w:noProof/>
                <w:webHidden/>
              </w:rPr>
            </w:r>
            <w:r w:rsidR="00C75C79">
              <w:rPr>
                <w:noProof/>
                <w:webHidden/>
              </w:rPr>
              <w:fldChar w:fldCharType="separate"/>
            </w:r>
            <w:r w:rsidR="00C75C79">
              <w:rPr>
                <w:noProof/>
                <w:webHidden/>
              </w:rPr>
              <w:t>27</w:t>
            </w:r>
            <w:r w:rsidR="00C75C79">
              <w:rPr>
                <w:noProof/>
                <w:webHidden/>
              </w:rPr>
              <w:fldChar w:fldCharType="end"/>
            </w:r>
          </w:hyperlink>
        </w:p>
        <w:p w14:paraId="55A37859" w14:textId="40237919" w:rsidR="00C75C79" w:rsidRDefault="00B4135D">
          <w:pPr>
            <w:pStyle w:val="Kazalovsebine1"/>
            <w:tabs>
              <w:tab w:val="left" w:pos="440"/>
              <w:tab w:val="right" w:leader="dot" w:pos="8488"/>
            </w:tabs>
            <w:rPr>
              <w:rFonts w:asciiTheme="minorHAnsi" w:eastAsiaTheme="minorEastAsia" w:hAnsiTheme="minorHAnsi" w:cstheme="minorBidi"/>
              <w:noProof/>
              <w:sz w:val="22"/>
              <w:szCs w:val="22"/>
              <w:lang w:val="sl-SI" w:eastAsia="sl-SI"/>
            </w:rPr>
          </w:pPr>
          <w:hyperlink w:anchor="_Toc164686893" w:history="1">
            <w:r w:rsidR="00C75C79" w:rsidRPr="00A04FE7">
              <w:rPr>
                <w:rStyle w:val="Hiperpovezava"/>
                <w:noProof/>
              </w:rPr>
              <w:t>4.</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POSLOVANJE JAVNEGA ZAVODA</w:t>
            </w:r>
            <w:r w:rsidR="00C75C79">
              <w:rPr>
                <w:noProof/>
                <w:webHidden/>
              </w:rPr>
              <w:tab/>
            </w:r>
            <w:r w:rsidR="00C75C79">
              <w:rPr>
                <w:noProof/>
                <w:webHidden/>
              </w:rPr>
              <w:fldChar w:fldCharType="begin"/>
            </w:r>
            <w:r w:rsidR="00C75C79">
              <w:rPr>
                <w:noProof/>
                <w:webHidden/>
              </w:rPr>
              <w:instrText xml:space="preserve"> PAGEREF _Toc164686893 \h </w:instrText>
            </w:r>
            <w:r w:rsidR="00C75C79">
              <w:rPr>
                <w:noProof/>
                <w:webHidden/>
              </w:rPr>
            </w:r>
            <w:r w:rsidR="00C75C79">
              <w:rPr>
                <w:noProof/>
                <w:webHidden/>
              </w:rPr>
              <w:fldChar w:fldCharType="separate"/>
            </w:r>
            <w:r w:rsidR="00C75C79">
              <w:rPr>
                <w:noProof/>
                <w:webHidden/>
              </w:rPr>
              <w:t>28</w:t>
            </w:r>
            <w:r w:rsidR="00C75C79">
              <w:rPr>
                <w:noProof/>
                <w:webHidden/>
              </w:rPr>
              <w:fldChar w:fldCharType="end"/>
            </w:r>
          </w:hyperlink>
        </w:p>
        <w:p w14:paraId="7B4CE05F" w14:textId="52F4ECBA"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94" w:history="1">
            <w:r w:rsidR="00C75C79" w:rsidRPr="00A04FE7">
              <w:rPr>
                <w:rStyle w:val="Hiperpovezava"/>
                <w:noProof/>
              </w:rPr>
              <w:t>4.1.</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FINANČNI NAČRTI</w:t>
            </w:r>
            <w:r w:rsidR="00C75C79">
              <w:rPr>
                <w:noProof/>
                <w:webHidden/>
              </w:rPr>
              <w:tab/>
            </w:r>
            <w:r w:rsidR="00C75C79">
              <w:rPr>
                <w:noProof/>
                <w:webHidden/>
              </w:rPr>
              <w:fldChar w:fldCharType="begin"/>
            </w:r>
            <w:r w:rsidR="00C75C79">
              <w:rPr>
                <w:noProof/>
                <w:webHidden/>
              </w:rPr>
              <w:instrText xml:space="preserve"> PAGEREF _Toc164686894 \h </w:instrText>
            </w:r>
            <w:r w:rsidR="00C75C79">
              <w:rPr>
                <w:noProof/>
                <w:webHidden/>
              </w:rPr>
            </w:r>
            <w:r w:rsidR="00C75C79">
              <w:rPr>
                <w:noProof/>
                <w:webHidden/>
              </w:rPr>
              <w:fldChar w:fldCharType="separate"/>
            </w:r>
            <w:r w:rsidR="00C75C79">
              <w:rPr>
                <w:noProof/>
                <w:webHidden/>
              </w:rPr>
              <w:t>28</w:t>
            </w:r>
            <w:r w:rsidR="00C75C79">
              <w:rPr>
                <w:noProof/>
                <w:webHidden/>
              </w:rPr>
              <w:fldChar w:fldCharType="end"/>
            </w:r>
          </w:hyperlink>
        </w:p>
        <w:p w14:paraId="4F4887E2" w14:textId="59AD4017"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95" w:history="1">
            <w:r w:rsidR="00C75C79" w:rsidRPr="00A04FE7">
              <w:rPr>
                <w:rStyle w:val="Hiperpovezava"/>
                <w:noProof/>
              </w:rPr>
              <w:t>4.2.</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IZHODIŠČA ZA PRIPRAVO FINANČNIH NAČRTOV</w:t>
            </w:r>
            <w:r w:rsidR="00C75C79">
              <w:rPr>
                <w:noProof/>
                <w:webHidden/>
              </w:rPr>
              <w:tab/>
            </w:r>
            <w:r w:rsidR="00C75C79">
              <w:rPr>
                <w:noProof/>
                <w:webHidden/>
              </w:rPr>
              <w:fldChar w:fldCharType="begin"/>
            </w:r>
            <w:r w:rsidR="00C75C79">
              <w:rPr>
                <w:noProof/>
                <w:webHidden/>
              </w:rPr>
              <w:instrText xml:space="preserve"> PAGEREF _Toc164686895 \h </w:instrText>
            </w:r>
            <w:r w:rsidR="00C75C79">
              <w:rPr>
                <w:noProof/>
                <w:webHidden/>
              </w:rPr>
            </w:r>
            <w:r w:rsidR="00C75C79">
              <w:rPr>
                <w:noProof/>
                <w:webHidden/>
              </w:rPr>
              <w:fldChar w:fldCharType="separate"/>
            </w:r>
            <w:r w:rsidR="00C75C79">
              <w:rPr>
                <w:noProof/>
                <w:webHidden/>
              </w:rPr>
              <w:t>29</w:t>
            </w:r>
            <w:r w:rsidR="00C75C79">
              <w:rPr>
                <w:noProof/>
                <w:webHidden/>
              </w:rPr>
              <w:fldChar w:fldCharType="end"/>
            </w:r>
          </w:hyperlink>
        </w:p>
        <w:p w14:paraId="2C91CE2E" w14:textId="39B8D6EB"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96" w:history="1">
            <w:r w:rsidR="00C75C79" w:rsidRPr="00A04FE7">
              <w:rPr>
                <w:rStyle w:val="Hiperpovezava"/>
                <w:noProof/>
              </w:rPr>
              <w:t>4.3.</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VSEBINA FINANČNIH NAČRTOV</w:t>
            </w:r>
            <w:r w:rsidR="00C75C79">
              <w:rPr>
                <w:noProof/>
                <w:webHidden/>
              </w:rPr>
              <w:tab/>
            </w:r>
            <w:r w:rsidR="00C75C79">
              <w:rPr>
                <w:noProof/>
                <w:webHidden/>
              </w:rPr>
              <w:fldChar w:fldCharType="begin"/>
            </w:r>
            <w:r w:rsidR="00C75C79">
              <w:rPr>
                <w:noProof/>
                <w:webHidden/>
              </w:rPr>
              <w:instrText xml:space="preserve"> PAGEREF _Toc164686896 \h </w:instrText>
            </w:r>
            <w:r w:rsidR="00C75C79">
              <w:rPr>
                <w:noProof/>
                <w:webHidden/>
              </w:rPr>
            </w:r>
            <w:r w:rsidR="00C75C79">
              <w:rPr>
                <w:noProof/>
                <w:webHidden/>
              </w:rPr>
              <w:fldChar w:fldCharType="separate"/>
            </w:r>
            <w:r w:rsidR="00C75C79">
              <w:rPr>
                <w:noProof/>
                <w:webHidden/>
              </w:rPr>
              <w:t>29</w:t>
            </w:r>
            <w:r w:rsidR="00C75C79">
              <w:rPr>
                <w:noProof/>
                <w:webHidden/>
              </w:rPr>
              <w:fldChar w:fldCharType="end"/>
            </w:r>
          </w:hyperlink>
        </w:p>
        <w:p w14:paraId="709F95D2" w14:textId="3DF22103"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97" w:history="1">
            <w:r w:rsidR="00C75C79" w:rsidRPr="00A04FE7">
              <w:rPr>
                <w:rStyle w:val="Hiperpovezava"/>
                <w:noProof/>
              </w:rPr>
              <w:t>4.4.</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POSTOPEK SPREJEMA FINANČNIH NAČRTOV</w:t>
            </w:r>
            <w:r w:rsidR="00C75C79">
              <w:rPr>
                <w:noProof/>
                <w:webHidden/>
              </w:rPr>
              <w:tab/>
            </w:r>
            <w:r w:rsidR="00C75C79">
              <w:rPr>
                <w:noProof/>
                <w:webHidden/>
              </w:rPr>
              <w:fldChar w:fldCharType="begin"/>
            </w:r>
            <w:r w:rsidR="00C75C79">
              <w:rPr>
                <w:noProof/>
                <w:webHidden/>
              </w:rPr>
              <w:instrText xml:space="preserve"> PAGEREF _Toc164686897 \h </w:instrText>
            </w:r>
            <w:r w:rsidR="00C75C79">
              <w:rPr>
                <w:noProof/>
                <w:webHidden/>
              </w:rPr>
            </w:r>
            <w:r w:rsidR="00C75C79">
              <w:rPr>
                <w:noProof/>
                <w:webHidden/>
              </w:rPr>
              <w:fldChar w:fldCharType="separate"/>
            </w:r>
            <w:r w:rsidR="00C75C79">
              <w:rPr>
                <w:noProof/>
                <w:webHidden/>
              </w:rPr>
              <w:t>30</w:t>
            </w:r>
            <w:r w:rsidR="00C75C79">
              <w:rPr>
                <w:noProof/>
                <w:webHidden/>
              </w:rPr>
              <w:fldChar w:fldCharType="end"/>
            </w:r>
          </w:hyperlink>
        </w:p>
        <w:p w14:paraId="354394B2" w14:textId="678FBCAD"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98" w:history="1">
            <w:r w:rsidR="00C75C79" w:rsidRPr="00A04FE7">
              <w:rPr>
                <w:rStyle w:val="Hiperpovezava"/>
                <w:noProof/>
              </w:rPr>
              <w:t>4.5.</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REBALANS FINANČNIH NAČRTOV</w:t>
            </w:r>
            <w:r w:rsidR="00C75C79">
              <w:rPr>
                <w:noProof/>
                <w:webHidden/>
              </w:rPr>
              <w:tab/>
            </w:r>
            <w:r w:rsidR="00C75C79">
              <w:rPr>
                <w:noProof/>
                <w:webHidden/>
              </w:rPr>
              <w:fldChar w:fldCharType="begin"/>
            </w:r>
            <w:r w:rsidR="00C75C79">
              <w:rPr>
                <w:noProof/>
                <w:webHidden/>
              </w:rPr>
              <w:instrText xml:space="preserve"> PAGEREF _Toc164686898 \h </w:instrText>
            </w:r>
            <w:r w:rsidR="00C75C79">
              <w:rPr>
                <w:noProof/>
                <w:webHidden/>
              </w:rPr>
            </w:r>
            <w:r w:rsidR="00C75C79">
              <w:rPr>
                <w:noProof/>
                <w:webHidden/>
              </w:rPr>
              <w:fldChar w:fldCharType="separate"/>
            </w:r>
            <w:r w:rsidR="00C75C79">
              <w:rPr>
                <w:noProof/>
                <w:webHidden/>
              </w:rPr>
              <w:t>30</w:t>
            </w:r>
            <w:r w:rsidR="00C75C79">
              <w:rPr>
                <w:noProof/>
                <w:webHidden/>
              </w:rPr>
              <w:fldChar w:fldCharType="end"/>
            </w:r>
          </w:hyperlink>
        </w:p>
        <w:p w14:paraId="7CAC50CB" w14:textId="3753965B"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899" w:history="1">
            <w:r w:rsidR="00C75C79" w:rsidRPr="00A04FE7">
              <w:rPr>
                <w:rStyle w:val="Hiperpovezava"/>
                <w:noProof/>
              </w:rPr>
              <w:t>4.6.</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OBLIKOVANJE CEN STORITEV</w:t>
            </w:r>
            <w:r w:rsidR="00C75C79">
              <w:rPr>
                <w:noProof/>
                <w:webHidden/>
              </w:rPr>
              <w:tab/>
            </w:r>
            <w:r w:rsidR="00C75C79">
              <w:rPr>
                <w:noProof/>
                <w:webHidden/>
              </w:rPr>
              <w:fldChar w:fldCharType="begin"/>
            </w:r>
            <w:r w:rsidR="00C75C79">
              <w:rPr>
                <w:noProof/>
                <w:webHidden/>
              </w:rPr>
              <w:instrText xml:space="preserve"> PAGEREF _Toc164686899 \h </w:instrText>
            </w:r>
            <w:r w:rsidR="00C75C79">
              <w:rPr>
                <w:noProof/>
                <w:webHidden/>
              </w:rPr>
            </w:r>
            <w:r w:rsidR="00C75C79">
              <w:rPr>
                <w:noProof/>
                <w:webHidden/>
              </w:rPr>
              <w:fldChar w:fldCharType="separate"/>
            </w:r>
            <w:r w:rsidR="00C75C79">
              <w:rPr>
                <w:noProof/>
                <w:webHidden/>
              </w:rPr>
              <w:t>31</w:t>
            </w:r>
            <w:r w:rsidR="00C75C79">
              <w:rPr>
                <w:noProof/>
                <w:webHidden/>
              </w:rPr>
              <w:fldChar w:fldCharType="end"/>
            </w:r>
          </w:hyperlink>
        </w:p>
        <w:p w14:paraId="79A47DAB" w14:textId="534370B6"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00" w:history="1">
            <w:r w:rsidR="00C75C79" w:rsidRPr="00A04FE7">
              <w:rPr>
                <w:rStyle w:val="Hiperpovezava"/>
                <w:noProof/>
              </w:rPr>
              <w:t>4.7.</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POPIS SREDSTEV IN OBVEZNOSTI DO VIROV SREDSTEV</w:t>
            </w:r>
            <w:r w:rsidR="00C75C79">
              <w:rPr>
                <w:noProof/>
                <w:webHidden/>
              </w:rPr>
              <w:tab/>
            </w:r>
            <w:r w:rsidR="00C75C79">
              <w:rPr>
                <w:noProof/>
                <w:webHidden/>
              </w:rPr>
              <w:fldChar w:fldCharType="begin"/>
            </w:r>
            <w:r w:rsidR="00C75C79">
              <w:rPr>
                <w:noProof/>
                <w:webHidden/>
              </w:rPr>
              <w:instrText xml:space="preserve"> PAGEREF _Toc164686900 \h </w:instrText>
            </w:r>
            <w:r w:rsidR="00C75C79">
              <w:rPr>
                <w:noProof/>
                <w:webHidden/>
              </w:rPr>
            </w:r>
            <w:r w:rsidR="00C75C79">
              <w:rPr>
                <w:noProof/>
                <w:webHidden/>
              </w:rPr>
              <w:fldChar w:fldCharType="separate"/>
            </w:r>
            <w:r w:rsidR="00C75C79">
              <w:rPr>
                <w:noProof/>
                <w:webHidden/>
              </w:rPr>
              <w:t>31</w:t>
            </w:r>
            <w:r w:rsidR="00C75C79">
              <w:rPr>
                <w:noProof/>
                <w:webHidden/>
              </w:rPr>
              <w:fldChar w:fldCharType="end"/>
            </w:r>
          </w:hyperlink>
        </w:p>
        <w:p w14:paraId="36760820" w14:textId="00337658"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01" w:history="1">
            <w:r w:rsidR="00C75C79" w:rsidRPr="00A04FE7">
              <w:rPr>
                <w:rStyle w:val="Hiperpovezava"/>
                <w:noProof/>
              </w:rPr>
              <w:t>4.8.</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POROČILA O DELU JAVNEGA ZAVODA IN VSEBINA LETNEGA POROČILA O DELU JAVNEGA ZAVODA</w:t>
            </w:r>
            <w:r w:rsidR="00C75C79">
              <w:rPr>
                <w:noProof/>
                <w:webHidden/>
              </w:rPr>
              <w:tab/>
            </w:r>
            <w:r w:rsidR="00C75C79">
              <w:rPr>
                <w:noProof/>
                <w:webHidden/>
              </w:rPr>
              <w:fldChar w:fldCharType="begin"/>
            </w:r>
            <w:r w:rsidR="00C75C79">
              <w:rPr>
                <w:noProof/>
                <w:webHidden/>
              </w:rPr>
              <w:instrText xml:space="preserve"> PAGEREF _Toc164686901 \h </w:instrText>
            </w:r>
            <w:r w:rsidR="00C75C79">
              <w:rPr>
                <w:noProof/>
                <w:webHidden/>
              </w:rPr>
            </w:r>
            <w:r w:rsidR="00C75C79">
              <w:rPr>
                <w:noProof/>
                <w:webHidden/>
              </w:rPr>
              <w:fldChar w:fldCharType="separate"/>
            </w:r>
            <w:r w:rsidR="00C75C79">
              <w:rPr>
                <w:noProof/>
                <w:webHidden/>
              </w:rPr>
              <w:t>32</w:t>
            </w:r>
            <w:r w:rsidR="00C75C79">
              <w:rPr>
                <w:noProof/>
                <w:webHidden/>
              </w:rPr>
              <w:fldChar w:fldCharType="end"/>
            </w:r>
          </w:hyperlink>
        </w:p>
        <w:p w14:paraId="692288F7" w14:textId="1559C032"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02" w:history="1">
            <w:r w:rsidR="00C75C79" w:rsidRPr="00A04FE7">
              <w:rPr>
                <w:rStyle w:val="Hiperpovezava"/>
                <w:noProof/>
              </w:rPr>
              <w:t>4.9.</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OBRAVNAVA LETNIH POROČIL O DELU JAVNEGA ZAVODA</w:t>
            </w:r>
            <w:r w:rsidR="00C75C79">
              <w:rPr>
                <w:noProof/>
                <w:webHidden/>
              </w:rPr>
              <w:tab/>
            </w:r>
            <w:r w:rsidR="00C75C79">
              <w:rPr>
                <w:noProof/>
                <w:webHidden/>
              </w:rPr>
              <w:fldChar w:fldCharType="begin"/>
            </w:r>
            <w:r w:rsidR="00C75C79">
              <w:rPr>
                <w:noProof/>
                <w:webHidden/>
              </w:rPr>
              <w:instrText xml:space="preserve"> PAGEREF _Toc164686902 \h </w:instrText>
            </w:r>
            <w:r w:rsidR="00C75C79">
              <w:rPr>
                <w:noProof/>
                <w:webHidden/>
              </w:rPr>
            </w:r>
            <w:r w:rsidR="00C75C79">
              <w:rPr>
                <w:noProof/>
                <w:webHidden/>
              </w:rPr>
              <w:fldChar w:fldCharType="separate"/>
            </w:r>
            <w:r w:rsidR="00C75C79">
              <w:rPr>
                <w:noProof/>
                <w:webHidden/>
              </w:rPr>
              <w:t>33</w:t>
            </w:r>
            <w:r w:rsidR="00C75C79">
              <w:rPr>
                <w:noProof/>
                <w:webHidden/>
              </w:rPr>
              <w:fldChar w:fldCharType="end"/>
            </w:r>
          </w:hyperlink>
        </w:p>
        <w:p w14:paraId="6CED67A9" w14:textId="09593EB5"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03" w:history="1">
            <w:r w:rsidR="00C75C79" w:rsidRPr="00A04FE7">
              <w:rPr>
                <w:rStyle w:val="Hiperpovezava"/>
                <w:noProof/>
              </w:rPr>
              <w:t>4.10.</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RAZPOREDITEV PRESEŽKA PRIHODKOV NAD ODHODKI</w:t>
            </w:r>
            <w:r w:rsidR="00C75C79">
              <w:rPr>
                <w:noProof/>
                <w:webHidden/>
              </w:rPr>
              <w:tab/>
            </w:r>
            <w:r w:rsidR="00C75C79">
              <w:rPr>
                <w:noProof/>
                <w:webHidden/>
              </w:rPr>
              <w:fldChar w:fldCharType="begin"/>
            </w:r>
            <w:r w:rsidR="00C75C79">
              <w:rPr>
                <w:noProof/>
                <w:webHidden/>
              </w:rPr>
              <w:instrText xml:space="preserve"> PAGEREF _Toc164686903 \h </w:instrText>
            </w:r>
            <w:r w:rsidR="00C75C79">
              <w:rPr>
                <w:noProof/>
                <w:webHidden/>
              </w:rPr>
            </w:r>
            <w:r w:rsidR="00C75C79">
              <w:rPr>
                <w:noProof/>
                <w:webHidden/>
              </w:rPr>
              <w:fldChar w:fldCharType="separate"/>
            </w:r>
            <w:r w:rsidR="00C75C79">
              <w:rPr>
                <w:noProof/>
                <w:webHidden/>
              </w:rPr>
              <w:t>33</w:t>
            </w:r>
            <w:r w:rsidR="00C75C79">
              <w:rPr>
                <w:noProof/>
                <w:webHidden/>
              </w:rPr>
              <w:fldChar w:fldCharType="end"/>
            </w:r>
          </w:hyperlink>
        </w:p>
        <w:p w14:paraId="6AAEA8DE" w14:textId="151F8278"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04" w:history="1">
            <w:r w:rsidR="00C75C79" w:rsidRPr="00A04FE7">
              <w:rPr>
                <w:rStyle w:val="Hiperpovezava"/>
                <w:noProof/>
              </w:rPr>
              <w:t>4.11.</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PRESEŽEK ODHODKOV NAD PRIHODKI</w:t>
            </w:r>
            <w:r w:rsidR="00C75C79">
              <w:rPr>
                <w:noProof/>
                <w:webHidden/>
              </w:rPr>
              <w:tab/>
            </w:r>
            <w:r w:rsidR="00C75C79">
              <w:rPr>
                <w:noProof/>
                <w:webHidden/>
              </w:rPr>
              <w:fldChar w:fldCharType="begin"/>
            </w:r>
            <w:r w:rsidR="00C75C79">
              <w:rPr>
                <w:noProof/>
                <w:webHidden/>
              </w:rPr>
              <w:instrText xml:space="preserve"> PAGEREF _Toc164686904 \h </w:instrText>
            </w:r>
            <w:r w:rsidR="00C75C79">
              <w:rPr>
                <w:noProof/>
                <w:webHidden/>
              </w:rPr>
            </w:r>
            <w:r w:rsidR="00C75C79">
              <w:rPr>
                <w:noProof/>
                <w:webHidden/>
              </w:rPr>
              <w:fldChar w:fldCharType="separate"/>
            </w:r>
            <w:r w:rsidR="00C75C79">
              <w:rPr>
                <w:noProof/>
                <w:webHidden/>
              </w:rPr>
              <w:t>33</w:t>
            </w:r>
            <w:r w:rsidR="00C75C79">
              <w:rPr>
                <w:noProof/>
                <w:webHidden/>
              </w:rPr>
              <w:fldChar w:fldCharType="end"/>
            </w:r>
          </w:hyperlink>
        </w:p>
        <w:p w14:paraId="49912AD5" w14:textId="01876D4A" w:rsidR="00C75C79" w:rsidRDefault="00B4135D">
          <w:pPr>
            <w:pStyle w:val="Kazalovsebine1"/>
            <w:tabs>
              <w:tab w:val="left" w:pos="440"/>
              <w:tab w:val="right" w:leader="dot" w:pos="8488"/>
            </w:tabs>
            <w:rPr>
              <w:rFonts w:asciiTheme="minorHAnsi" w:eastAsiaTheme="minorEastAsia" w:hAnsiTheme="minorHAnsi" w:cstheme="minorBidi"/>
              <w:noProof/>
              <w:sz w:val="22"/>
              <w:szCs w:val="22"/>
              <w:lang w:val="sl-SI" w:eastAsia="sl-SI"/>
            </w:rPr>
          </w:pPr>
          <w:hyperlink w:anchor="_Toc164686905" w:history="1">
            <w:r w:rsidR="00C75C79" w:rsidRPr="00A04FE7">
              <w:rPr>
                <w:rStyle w:val="Hiperpovezava"/>
                <w:noProof/>
              </w:rPr>
              <w:t>5.</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NADZOR NAD DELOVANJEM JAVNEGA ZAVODA TER VLOGA IN ODGOVORNOST SVETA JAVNEGA ZAVODA</w:t>
            </w:r>
            <w:r w:rsidR="00C75C79">
              <w:rPr>
                <w:noProof/>
                <w:webHidden/>
              </w:rPr>
              <w:tab/>
            </w:r>
            <w:r w:rsidR="00C75C79">
              <w:rPr>
                <w:noProof/>
                <w:webHidden/>
              </w:rPr>
              <w:fldChar w:fldCharType="begin"/>
            </w:r>
            <w:r w:rsidR="00C75C79">
              <w:rPr>
                <w:noProof/>
                <w:webHidden/>
              </w:rPr>
              <w:instrText xml:space="preserve"> PAGEREF _Toc164686905 \h </w:instrText>
            </w:r>
            <w:r w:rsidR="00C75C79">
              <w:rPr>
                <w:noProof/>
                <w:webHidden/>
              </w:rPr>
            </w:r>
            <w:r w:rsidR="00C75C79">
              <w:rPr>
                <w:noProof/>
                <w:webHidden/>
              </w:rPr>
              <w:fldChar w:fldCharType="separate"/>
            </w:r>
            <w:r w:rsidR="00C75C79">
              <w:rPr>
                <w:noProof/>
                <w:webHidden/>
              </w:rPr>
              <w:t>33</w:t>
            </w:r>
            <w:r w:rsidR="00C75C79">
              <w:rPr>
                <w:noProof/>
                <w:webHidden/>
              </w:rPr>
              <w:fldChar w:fldCharType="end"/>
            </w:r>
          </w:hyperlink>
        </w:p>
        <w:p w14:paraId="61251394" w14:textId="494926F0"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06" w:history="1">
            <w:r w:rsidR="00C75C79" w:rsidRPr="00A04FE7">
              <w:rPr>
                <w:rStyle w:val="Hiperpovezava"/>
                <w:noProof/>
              </w:rPr>
              <w:t>5.1.</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NOTRANJI NADZOR JAVNIH FINANC</w:t>
            </w:r>
            <w:r w:rsidR="00C75C79">
              <w:rPr>
                <w:noProof/>
                <w:webHidden/>
              </w:rPr>
              <w:tab/>
            </w:r>
            <w:r w:rsidR="00C75C79">
              <w:rPr>
                <w:noProof/>
                <w:webHidden/>
              </w:rPr>
              <w:fldChar w:fldCharType="begin"/>
            </w:r>
            <w:r w:rsidR="00C75C79">
              <w:rPr>
                <w:noProof/>
                <w:webHidden/>
              </w:rPr>
              <w:instrText xml:space="preserve"> PAGEREF _Toc164686906 \h </w:instrText>
            </w:r>
            <w:r w:rsidR="00C75C79">
              <w:rPr>
                <w:noProof/>
                <w:webHidden/>
              </w:rPr>
            </w:r>
            <w:r w:rsidR="00C75C79">
              <w:rPr>
                <w:noProof/>
                <w:webHidden/>
              </w:rPr>
              <w:fldChar w:fldCharType="separate"/>
            </w:r>
            <w:r w:rsidR="00C75C79">
              <w:rPr>
                <w:noProof/>
                <w:webHidden/>
              </w:rPr>
              <w:t>35</w:t>
            </w:r>
            <w:r w:rsidR="00C75C79">
              <w:rPr>
                <w:noProof/>
                <w:webHidden/>
              </w:rPr>
              <w:fldChar w:fldCharType="end"/>
            </w:r>
          </w:hyperlink>
        </w:p>
        <w:p w14:paraId="666D0BAD" w14:textId="12E1F3BA"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07" w:history="1">
            <w:r w:rsidR="00C75C79" w:rsidRPr="00A04FE7">
              <w:rPr>
                <w:rStyle w:val="Hiperpovezava"/>
                <w:noProof/>
              </w:rPr>
              <w:t>5.2.</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NOTRANJA REVIZIJA</w:t>
            </w:r>
            <w:r w:rsidR="00C75C79">
              <w:rPr>
                <w:noProof/>
                <w:webHidden/>
              </w:rPr>
              <w:tab/>
            </w:r>
            <w:r w:rsidR="00C75C79">
              <w:rPr>
                <w:noProof/>
                <w:webHidden/>
              </w:rPr>
              <w:fldChar w:fldCharType="begin"/>
            </w:r>
            <w:r w:rsidR="00C75C79">
              <w:rPr>
                <w:noProof/>
                <w:webHidden/>
              </w:rPr>
              <w:instrText xml:space="preserve"> PAGEREF _Toc164686907 \h </w:instrText>
            </w:r>
            <w:r w:rsidR="00C75C79">
              <w:rPr>
                <w:noProof/>
                <w:webHidden/>
              </w:rPr>
            </w:r>
            <w:r w:rsidR="00C75C79">
              <w:rPr>
                <w:noProof/>
                <w:webHidden/>
              </w:rPr>
              <w:fldChar w:fldCharType="separate"/>
            </w:r>
            <w:r w:rsidR="00C75C79">
              <w:rPr>
                <w:noProof/>
                <w:webHidden/>
              </w:rPr>
              <w:t>37</w:t>
            </w:r>
            <w:r w:rsidR="00C75C79">
              <w:rPr>
                <w:noProof/>
                <w:webHidden/>
              </w:rPr>
              <w:fldChar w:fldCharType="end"/>
            </w:r>
          </w:hyperlink>
        </w:p>
        <w:p w14:paraId="0065CFCE" w14:textId="2A7DCBFA"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08" w:history="1">
            <w:r w:rsidR="00C75C79" w:rsidRPr="00A04FE7">
              <w:rPr>
                <w:rStyle w:val="Hiperpovezava"/>
                <w:noProof/>
              </w:rPr>
              <w:t>5.3.</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ZUNANJI NADZOR JAVNIH FINANC</w:t>
            </w:r>
            <w:r w:rsidR="00C75C79">
              <w:rPr>
                <w:noProof/>
                <w:webHidden/>
              </w:rPr>
              <w:tab/>
            </w:r>
            <w:r w:rsidR="00C75C79">
              <w:rPr>
                <w:noProof/>
                <w:webHidden/>
              </w:rPr>
              <w:fldChar w:fldCharType="begin"/>
            </w:r>
            <w:r w:rsidR="00C75C79">
              <w:rPr>
                <w:noProof/>
                <w:webHidden/>
              </w:rPr>
              <w:instrText xml:space="preserve"> PAGEREF _Toc164686908 \h </w:instrText>
            </w:r>
            <w:r w:rsidR="00C75C79">
              <w:rPr>
                <w:noProof/>
                <w:webHidden/>
              </w:rPr>
            </w:r>
            <w:r w:rsidR="00C75C79">
              <w:rPr>
                <w:noProof/>
                <w:webHidden/>
              </w:rPr>
              <w:fldChar w:fldCharType="separate"/>
            </w:r>
            <w:r w:rsidR="00C75C79">
              <w:rPr>
                <w:noProof/>
                <w:webHidden/>
              </w:rPr>
              <w:t>39</w:t>
            </w:r>
            <w:r w:rsidR="00C75C79">
              <w:rPr>
                <w:noProof/>
                <w:webHidden/>
              </w:rPr>
              <w:fldChar w:fldCharType="end"/>
            </w:r>
          </w:hyperlink>
        </w:p>
        <w:p w14:paraId="5CE1D126" w14:textId="5B419205"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09" w:history="1">
            <w:r w:rsidR="00C75C79" w:rsidRPr="00A04FE7">
              <w:rPr>
                <w:rStyle w:val="Hiperpovezava"/>
                <w:noProof/>
              </w:rPr>
              <w:t>5.4.</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NOTRANJI IN ZUNANJI NADZOR, KOT GA OPREDELJUJE ZAKON O JAVNIH FINANCAH IN ZAKON O INŠPEKCIJSKIH NADZORIH, PO KATEREM DELA SOCIALNA INŠPEKCIJA</w:t>
            </w:r>
            <w:r w:rsidR="00C75C79">
              <w:rPr>
                <w:noProof/>
                <w:webHidden/>
              </w:rPr>
              <w:tab/>
            </w:r>
            <w:r w:rsidR="00C75C79">
              <w:rPr>
                <w:noProof/>
                <w:webHidden/>
              </w:rPr>
              <w:fldChar w:fldCharType="begin"/>
            </w:r>
            <w:r w:rsidR="00C75C79">
              <w:rPr>
                <w:noProof/>
                <w:webHidden/>
              </w:rPr>
              <w:instrText xml:space="preserve"> PAGEREF _Toc164686909 \h </w:instrText>
            </w:r>
            <w:r w:rsidR="00C75C79">
              <w:rPr>
                <w:noProof/>
                <w:webHidden/>
              </w:rPr>
            </w:r>
            <w:r w:rsidR="00C75C79">
              <w:rPr>
                <w:noProof/>
                <w:webHidden/>
              </w:rPr>
              <w:fldChar w:fldCharType="separate"/>
            </w:r>
            <w:r w:rsidR="00C75C79">
              <w:rPr>
                <w:noProof/>
                <w:webHidden/>
              </w:rPr>
              <w:t>39</w:t>
            </w:r>
            <w:r w:rsidR="00C75C79">
              <w:rPr>
                <w:noProof/>
                <w:webHidden/>
              </w:rPr>
              <w:fldChar w:fldCharType="end"/>
            </w:r>
          </w:hyperlink>
        </w:p>
        <w:p w14:paraId="5E218B4D" w14:textId="6876DD27"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10" w:history="1">
            <w:r w:rsidR="00C75C79" w:rsidRPr="00A04FE7">
              <w:rPr>
                <w:rStyle w:val="Hiperpovezava"/>
                <w:noProof/>
              </w:rPr>
              <w:t>5.5.</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ODGOVORNOST SVETA JAVNEGA ZAVODA ZA UGOTOVLJENE NEPRAVILNOSTI IN MNENJE</w:t>
            </w:r>
            <w:r w:rsidR="00C75C79">
              <w:rPr>
                <w:noProof/>
                <w:webHidden/>
              </w:rPr>
              <w:tab/>
            </w:r>
            <w:r w:rsidR="00C75C79">
              <w:rPr>
                <w:noProof/>
                <w:webHidden/>
              </w:rPr>
              <w:fldChar w:fldCharType="begin"/>
            </w:r>
            <w:r w:rsidR="00C75C79">
              <w:rPr>
                <w:noProof/>
                <w:webHidden/>
              </w:rPr>
              <w:instrText xml:space="preserve"> PAGEREF _Toc164686910 \h </w:instrText>
            </w:r>
            <w:r w:rsidR="00C75C79">
              <w:rPr>
                <w:noProof/>
                <w:webHidden/>
              </w:rPr>
            </w:r>
            <w:r w:rsidR="00C75C79">
              <w:rPr>
                <w:noProof/>
                <w:webHidden/>
              </w:rPr>
              <w:fldChar w:fldCharType="separate"/>
            </w:r>
            <w:r w:rsidR="00C75C79">
              <w:rPr>
                <w:noProof/>
                <w:webHidden/>
              </w:rPr>
              <w:t>41</w:t>
            </w:r>
            <w:r w:rsidR="00C75C79">
              <w:rPr>
                <w:noProof/>
                <w:webHidden/>
              </w:rPr>
              <w:fldChar w:fldCharType="end"/>
            </w:r>
          </w:hyperlink>
        </w:p>
        <w:p w14:paraId="47E9F1CC" w14:textId="22C1CE9C"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11" w:history="1">
            <w:r w:rsidR="00C75C79" w:rsidRPr="00A04FE7">
              <w:rPr>
                <w:rStyle w:val="Hiperpovezava"/>
                <w:noProof/>
              </w:rPr>
              <w:t>5.6.</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SVET JAVNEGA ZAVODA KOT NAROČNIK ZUNANJE REVIZIJE</w:t>
            </w:r>
            <w:r w:rsidR="00C75C79">
              <w:rPr>
                <w:noProof/>
                <w:webHidden/>
              </w:rPr>
              <w:tab/>
            </w:r>
            <w:r w:rsidR="00C75C79">
              <w:rPr>
                <w:noProof/>
                <w:webHidden/>
              </w:rPr>
              <w:fldChar w:fldCharType="begin"/>
            </w:r>
            <w:r w:rsidR="00C75C79">
              <w:rPr>
                <w:noProof/>
                <w:webHidden/>
              </w:rPr>
              <w:instrText xml:space="preserve"> PAGEREF _Toc164686911 \h </w:instrText>
            </w:r>
            <w:r w:rsidR="00C75C79">
              <w:rPr>
                <w:noProof/>
                <w:webHidden/>
              </w:rPr>
            </w:r>
            <w:r w:rsidR="00C75C79">
              <w:rPr>
                <w:noProof/>
                <w:webHidden/>
              </w:rPr>
              <w:fldChar w:fldCharType="separate"/>
            </w:r>
            <w:r w:rsidR="00C75C79">
              <w:rPr>
                <w:noProof/>
                <w:webHidden/>
              </w:rPr>
              <w:t>42</w:t>
            </w:r>
            <w:r w:rsidR="00C75C79">
              <w:rPr>
                <w:noProof/>
                <w:webHidden/>
              </w:rPr>
              <w:fldChar w:fldCharType="end"/>
            </w:r>
          </w:hyperlink>
        </w:p>
        <w:p w14:paraId="74EDFD5E" w14:textId="4D700D73" w:rsidR="00C75C79" w:rsidRDefault="00B4135D">
          <w:pPr>
            <w:pStyle w:val="Kazalovsebine1"/>
            <w:tabs>
              <w:tab w:val="left" w:pos="440"/>
              <w:tab w:val="right" w:leader="dot" w:pos="8488"/>
            </w:tabs>
            <w:rPr>
              <w:rFonts w:asciiTheme="minorHAnsi" w:eastAsiaTheme="minorEastAsia" w:hAnsiTheme="minorHAnsi" w:cstheme="minorBidi"/>
              <w:noProof/>
              <w:sz w:val="22"/>
              <w:szCs w:val="22"/>
              <w:lang w:val="sl-SI" w:eastAsia="sl-SI"/>
            </w:rPr>
          </w:pPr>
          <w:hyperlink w:anchor="_Toc164686912" w:history="1">
            <w:r w:rsidR="00C75C79" w:rsidRPr="00A04FE7">
              <w:rPr>
                <w:rStyle w:val="Hiperpovezava"/>
                <w:noProof/>
              </w:rPr>
              <w:t>6.</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INVESTICIJE</w:t>
            </w:r>
            <w:r w:rsidR="00C75C79">
              <w:rPr>
                <w:noProof/>
                <w:webHidden/>
              </w:rPr>
              <w:tab/>
            </w:r>
            <w:r w:rsidR="00C75C79">
              <w:rPr>
                <w:noProof/>
                <w:webHidden/>
              </w:rPr>
              <w:fldChar w:fldCharType="begin"/>
            </w:r>
            <w:r w:rsidR="00C75C79">
              <w:rPr>
                <w:noProof/>
                <w:webHidden/>
              </w:rPr>
              <w:instrText xml:space="preserve"> PAGEREF _Toc164686912 \h </w:instrText>
            </w:r>
            <w:r w:rsidR="00C75C79">
              <w:rPr>
                <w:noProof/>
                <w:webHidden/>
              </w:rPr>
            </w:r>
            <w:r w:rsidR="00C75C79">
              <w:rPr>
                <w:noProof/>
                <w:webHidden/>
              </w:rPr>
              <w:fldChar w:fldCharType="separate"/>
            </w:r>
            <w:r w:rsidR="00C75C79">
              <w:rPr>
                <w:noProof/>
                <w:webHidden/>
              </w:rPr>
              <w:t>42</w:t>
            </w:r>
            <w:r w:rsidR="00C75C79">
              <w:rPr>
                <w:noProof/>
                <w:webHidden/>
              </w:rPr>
              <w:fldChar w:fldCharType="end"/>
            </w:r>
          </w:hyperlink>
        </w:p>
        <w:p w14:paraId="691DEC51" w14:textId="0CA3F88F"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13" w:history="1">
            <w:r w:rsidR="00C75C79" w:rsidRPr="00A04FE7">
              <w:rPr>
                <w:rStyle w:val="Hiperpovezava"/>
                <w:noProof/>
              </w:rPr>
              <w:t>6.1.</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INVESTICIJSKA VLAGANJA</w:t>
            </w:r>
            <w:r w:rsidR="00C75C79">
              <w:rPr>
                <w:noProof/>
                <w:webHidden/>
              </w:rPr>
              <w:tab/>
            </w:r>
            <w:r w:rsidR="00C75C79">
              <w:rPr>
                <w:noProof/>
                <w:webHidden/>
              </w:rPr>
              <w:fldChar w:fldCharType="begin"/>
            </w:r>
            <w:r w:rsidR="00C75C79">
              <w:rPr>
                <w:noProof/>
                <w:webHidden/>
              </w:rPr>
              <w:instrText xml:space="preserve"> PAGEREF _Toc164686913 \h </w:instrText>
            </w:r>
            <w:r w:rsidR="00C75C79">
              <w:rPr>
                <w:noProof/>
                <w:webHidden/>
              </w:rPr>
            </w:r>
            <w:r w:rsidR="00C75C79">
              <w:rPr>
                <w:noProof/>
                <w:webHidden/>
              </w:rPr>
              <w:fldChar w:fldCharType="separate"/>
            </w:r>
            <w:r w:rsidR="00C75C79">
              <w:rPr>
                <w:noProof/>
                <w:webHidden/>
              </w:rPr>
              <w:t>42</w:t>
            </w:r>
            <w:r w:rsidR="00C75C79">
              <w:rPr>
                <w:noProof/>
                <w:webHidden/>
              </w:rPr>
              <w:fldChar w:fldCharType="end"/>
            </w:r>
          </w:hyperlink>
        </w:p>
        <w:p w14:paraId="3BFFD24B" w14:textId="0AF5B98A"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14" w:history="1">
            <w:r w:rsidR="00C75C79" w:rsidRPr="00A04FE7">
              <w:rPr>
                <w:rStyle w:val="Hiperpovezava"/>
                <w:noProof/>
              </w:rPr>
              <w:t>6.2.</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RAVNANJE S STVARNIM PREMOŽENJEM</w:t>
            </w:r>
            <w:r w:rsidR="00C75C79">
              <w:rPr>
                <w:noProof/>
                <w:webHidden/>
              </w:rPr>
              <w:tab/>
            </w:r>
            <w:r w:rsidR="00C75C79">
              <w:rPr>
                <w:noProof/>
                <w:webHidden/>
              </w:rPr>
              <w:fldChar w:fldCharType="begin"/>
            </w:r>
            <w:r w:rsidR="00C75C79">
              <w:rPr>
                <w:noProof/>
                <w:webHidden/>
              </w:rPr>
              <w:instrText xml:space="preserve"> PAGEREF _Toc164686914 \h </w:instrText>
            </w:r>
            <w:r w:rsidR="00C75C79">
              <w:rPr>
                <w:noProof/>
                <w:webHidden/>
              </w:rPr>
            </w:r>
            <w:r w:rsidR="00C75C79">
              <w:rPr>
                <w:noProof/>
                <w:webHidden/>
              </w:rPr>
              <w:fldChar w:fldCharType="separate"/>
            </w:r>
            <w:r w:rsidR="00C75C79">
              <w:rPr>
                <w:noProof/>
                <w:webHidden/>
              </w:rPr>
              <w:t>44</w:t>
            </w:r>
            <w:r w:rsidR="00C75C79">
              <w:rPr>
                <w:noProof/>
                <w:webHidden/>
              </w:rPr>
              <w:fldChar w:fldCharType="end"/>
            </w:r>
          </w:hyperlink>
        </w:p>
        <w:p w14:paraId="60334C2E" w14:textId="7913EDB4"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15" w:history="1">
            <w:r w:rsidR="00C75C79" w:rsidRPr="00A04FE7">
              <w:rPr>
                <w:rStyle w:val="Hiperpovezava"/>
                <w:noProof/>
              </w:rPr>
              <w:t>6.3.</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PRENOS PREMOŽENJA V UPRAVLJANJE JAVNIM ZAVODOM</w:t>
            </w:r>
            <w:r w:rsidR="00C75C79">
              <w:rPr>
                <w:noProof/>
                <w:webHidden/>
              </w:rPr>
              <w:tab/>
            </w:r>
            <w:r w:rsidR="00C75C79">
              <w:rPr>
                <w:noProof/>
                <w:webHidden/>
              </w:rPr>
              <w:fldChar w:fldCharType="begin"/>
            </w:r>
            <w:r w:rsidR="00C75C79">
              <w:rPr>
                <w:noProof/>
                <w:webHidden/>
              </w:rPr>
              <w:instrText xml:space="preserve"> PAGEREF _Toc164686915 \h </w:instrText>
            </w:r>
            <w:r w:rsidR="00C75C79">
              <w:rPr>
                <w:noProof/>
                <w:webHidden/>
              </w:rPr>
            </w:r>
            <w:r w:rsidR="00C75C79">
              <w:rPr>
                <w:noProof/>
                <w:webHidden/>
              </w:rPr>
              <w:fldChar w:fldCharType="separate"/>
            </w:r>
            <w:r w:rsidR="00C75C79">
              <w:rPr>
                <w:noProof/>
                <w:webHidden/>
              </w:rPr>
              <w:t>46</w:t>
            </w:r>
            <w:r w:rsidR="00C75C79">
              <w:rPr>
                <w:noProof/>
                <w:webHidden/>
              </w:rPr>
              <w:fldChar w:fldCharType="end"/>
            </w:r>
          </w:hyperlink>
        </w:p>
        <w:p w14:paraId="2AFE5EBF" w14:textId="028888A5" w:rsidR="00C75C79" w:rsidRDefault="00B4135D">
          <w:pPr>
            <w:pStyle w:val="Kazalovsebine1"/>
            <w:tabs>
              <w:tab w:val="left" w:pos="440"/>
              <w:tab w:val="right" w:leader="dot" w:pos="8488"/>
            </w:tabs>
            <w:rPr>
              <w:rFonts w:asciiTheme="minorHAnsi" w:eastAsiaTheme="minorEastAsia" w:hAnsiTheme="minorHAnsi" w:cstheme="minorBidi"/>
              <w:noProof/>
              <w:sz w:val="22"/>
              <w:szCs w:val="22"/>
              <w:lang w:val="sl-SI" w:eastAsia="sl-SI"/>
            </w:rPr>
          </w:pPr>
          <w:hyperlink w:anchor="_Toc164686916" w:history="1">
            <w:r w:rsidR="00C75C79" w:rsidRPr="00A04FE7">
              <w:rPr>
                <w:rStyle w:val="Hiperpovezava"/>
                <w:noProof/>
              </w:rPr>
              <w:t>7.</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TRŽNA IN JAVNA DEJAVNOST JAVNEGA ZAVODA</w:t>
            </w:r>
            <w:r w:rsidR="00C75C79">
              <w:rPr>
                <w:noProof/>
                <w:webHidden/>
              </w:rPr>
              <w:tab/>
            </w:r>
            <w:r w:rsidR="00C75C79">
              <w:rPr>
                <w:noProof/>
                <w:webHidden/>
              </w:rPr>
              <w:fldChar w:fldCharType="begin"/>
            </w:r>
            <w:r w:rsidR="00C75C79">
              <w:rPr>
                <w:noProof/>
                <w:webHidden/>
              </w:rPr>
              <w:instrText xml:space="preserve"> PAGEREF _Toc164686916 \h </w:instrText>
            </w:r>
            <w:r w:rsidR="00C75C79">
              <w:rPr>
                <w:noProof/>
                <w:webHidden/>
              </w:rPr>
            </w:r>
            <w:r w:rsidR="00C75C79">
              <w:rPr>
                <w:noProof/>
                <w:webHidden/>
              </w:rPr>
              <w:fldChar w:fldCharType="separate"/>
            </w:r>
            <w:r w:rsidR="00C75C79">
              <w:rPr>
                <w:noProof/>
                <w:webHidden/>
              </w:rPr>
              <w:t>47</w:t>
            </w:r>
            <w:r w:rsidR="00C75C79">
              <w:rPr>
                <w:noProof/>
                <w:webHidden/>
              </w:rPr>
              <w:fldChar w:fldCharType="end"/>
            </w:r>
          </w:hyperlink>
        </w:p>
        <w:p w14:paraId="7B859DA6" w14:textId="436EF771"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17" w:history="1">
            <w:r w:rsidR="00C75C79" w:rsidRPr="00A04FE7">
              <w:rPr>
                <w:rStyle w:val="Hiperpovezava"/>
                <w:noProof/>
              </w:rPr>
              <w:t>7.1.</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PRAVNE PODLAGE ZA OPRAVLJANJE TRŽNE DEJAVNOSTI</w:t>
            </w:r>
            <w:r w:rsidR="00C75C79">
              <w:rPr>
                <w:noProof/>
                <w:webHidden/>
              </w:rPr>
              <w:tab/>
            </w:r>
            <w:r w:rsidR="00C75C79">
              <w:rPr>
                <w:noProof/>
                <w:webHidden/>
              </w:rPr>
              <w:fldChar w:fldCharType="begin"/>
            </w:r>
            <w:r w:rsidR="00C75C79">
              <w:rPr>
                <w:noProof/>
                <w:webHidden/>
              </w:rPr>
              <w:instrText xml:space="preserve"> PAGEREF _Toc164686917 \h </w:instrText>
            </w:r>
            <w:r w:rsidR="00C75C79">
              <w:rPr>
                <w:noProof/>
                <w:webHidden/>
              </w:rPr>
            </w:r>
            <w:r w:rsidR="00C75C79">
              <w:rPr>
                <w:noProof/>
                <w:webHidden/>
              </w:rPr>
              <w:fldChar w:fldCharType="separate"/>
            </w:r>
            <w:r w:rsidR="00C75C79">
              <w:rPr>
                <w:noProof/>
                <w:webHidden/>
              </w:rPr>
              <w:t>49</w:t>
            </w:r>
            <w:r w:rsidR="00C75C79">
              <w:rPr>
                <w:noProof/>
                <w:webHidden/>
              </w:rPr>
              <w:fldChar w:fldCharType="end"/>
            </w:r>
          </w:hyperlink>
        </w:p>
        <w:p w14:paraId="4FFDE875" w14:textId="0AC66EE5"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18" w:history="1">
            <w:r w:rsidR="00C75C79" w:rsidRPr="00A04FE7">
              <w:rPr>
                <w:rStyle w:val="Hiperpovezava"/>
                <w:noProof/>
              </w:rPr>
              <w:t>7.2.</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OBLIKOVANJE CEN BLAGA IN STORITEV, NAMENJENIH ZA PRODAJO BLAGA NA TRGU</w:t>
            </w:r>
            <w:r w:rsidR="00C75C79">
              <w:rPr>
                <w:noProof/>
                <w:webHidden/>
              </w:rPr>
              <w:tab/>
            </w:r>
            <w:r w:rsidR="00C75C79">
              <w:rPr>
                <w:noProof/>
                <w:webHidden/>
              </w:rPr>
              <w:fldChar w:fldCharType="begin"/>
            </w:r>
            <w:r w:rsidR="00C75C79">
              <w:rPr>
                <w:noProof/>
                <w:webHidden/>
              </w:rPr>
              <w:instrText xml:space="preserve"> PAGEREF _Toc164686918 \h </w:instrText>
            </w:r>
            <w:r w:rsidR="00C75C79">
              <w:rPr>
                <w:noProof/>
                <w:webHidden/>
              </w:rPr>
            </w:r>
            <w:r w:rsidR="00C75C79">
              <w:rPr>
                <w:noProof/>
                <w:webHidden/>
              </w:rPr>
              <w:fldChar w:fldCharType="separate"/>
            </w:r>
            <w:r w:rsidR="00C75C79">
              <w:rPr>
                <w:noProof/>
                <w:webHidden/>
              </w:rPr>
              <w:t>49</w:t>
            </w:r>
            <w:r w:rsidR="00C75C79">
              <w:rPr>
                <w:noProof/>
                <w:webHidden/>
              </w:rPr>
              <w:fldChar w:fldCharType="end"/>
            </w:r>
          </w:hyperlink>
        </w:p>
        <w:p w14:paraId="5ACBB3C8" w14:textId="57F47F28"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19" w:history="1">
            <w:r w:rsidR="00C75C79" w:rsidRPr="00A04FE7">
              <w:rPr>
                <w:rStyle w:val="Hiperpovezava"/>
                <w:noProof/>
              </w:rPr>
              <w:t>7.3.</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SODILA IN RAZMEJITEV PRIHODKOV IN ODHODKOV ZA OPRAVLJANJE JAVNE SLUŽBE OD PRIHODKOV IN ODHODKOV ZA OPRAVLJANJE TRŽNE DEJAVNOSTI</w:t>
            </w:r>
            <w:r w:rsidR="00C75C79">
              <w:rPr>
                <w:noProof/>
                <w:webHidden/>
              </w:rPr>
              <w:tab/>
            </w:r>
            <w:r w:rsidR="00C75C79">
              <w:rPr>
                <w:noProof/>
                <w:webHidden/>
              </w:rPr>
              <w:fldChar w:fldCharType="begin"/>
            </w:r>
            <w:r w:rsidR="00C75C79">
              <w:rPr>
                <w:noProof/>
                <w:webHidden/>
              </w:rPr>
              <w:instrText xml:space="preserve"> PAGEREF _Toc164686919 \h </w:instrText>
            </w:r>
            <w:r w:rsidR="00C75C79">
              <w:rPr>
                <w:noProof/>
                <w:webHidden/>
              </w:rPr>
            </w:r>
            <w:r w:rsidR="00C75C79">
              <w:rPr>
                <w:noProof/>
                <w:webHidden/>
              </w:rPr>
              <w:fldChar w:fldCharType="separate"/>
            </w:r>
            <w:r w:rsidR="00C75C79">
              <w:rPr>
                <w:noProof/>
                <w:webHidden/>
              </w:rPr>
              <w:t>49</w:t>
            </w:r>
            <w:r w:rsidR="00C75C79">
              <w:rPr>
                <w:noProof/>
                <w:webHidden/>
              </w:rPr>
              <w:fldChar w:fldCharType="end"/>
            </w:r>
          </w:hyperlink>
        </w:p>
        <w:p w14:paraId="53BCF358" w14:textId="2EF3D0E9"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20" w:history="1">
            <w:r w:rsidR="00C75C79" w:rsidRPr="00A04FE7">
              <w:rPr>
                <w:rStyle w:val="Hiperpovezava"/>
                <w:noProof/>
              </w:rPr>
              <w:t>7.4.</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PORABA PRESEŽKA IZ NASLOVA OPRAVLJANJA TRŽNE DEJAVNOSTI</w:t>
            </w:r>
            <w:r w:rsidR="00C75C79">
              <w:rPr>
                <w:noProof/>
                <w:webHidden/>
              </w:rPr>
              <w:tab/>
            </w:r>
            <w:r w:rsidR="00C75C79">
              <w:rPr>
                <w:noProof/>
                <w:webHidden/>
              </w:rPr>
              <w:fldChar w:fldCharType="begin"/>
            </w:r>
            <w:r w:rsidR="00C75C79">
              <w:rPr>
                <w:noProof/>
                <w:webHidden/>
              </w:rPr>
              <w:instrText xml:space="preserve"> PAGEREF _Toc164686920 \h </w:instrText>
            </w:r>
            <w:r w:rsidR="00C75C79">
              <w:rPr>
                <w:noProof/>
                <w:webHidden/>
              </w:rPr>
            </w:r>
            <w:r w:rsidR="00C75C79">
              <w:rPr>
                <w:noProof/>
                <w:webHidden/>
              </w:rPr>
              <w:fldChar w:fldCharType="separate"/>
            </w:r>
            <w:r w:rsidR="00C75C79">
              <w:rPr>
                <w:noProof/>
                <w:webHidden/>
              </w:rPr>
              <w:t>50</w:t>
            </w:r>
            <w:r w:rsidR="00C75C79">
              <w:rPr>
                <w:noProof/>
                <w:webHidden/>
              </w:rPr>
              <w:fldChar w:fldCharType="end"/>
            </w:r>
          </w:hyperlink>
        </w:p>
        <w:p w14:paraId="12D06232" w14:textId="586F925D" w:rsidR="00C75C79" w:rsidRDefault="00B4135D">
          <w:pPr>
            <w:pStyle w:val="Kazalovsebine1"/>
            <w:tabs>
              <w:tab w:val="left" w:pos="440"/>
              <w:tab w:val="right" w:leader="dot" w:pos="8488"/>
            </w:tabs>
            <w:rPr>
              <w:rFonts w:asciiTheme="minorHAnsi" w:eastAsiaTheme="minorEastAsia" w:hAnsiTheme="minorHAnsi" w:cstheme="minorBidi"/>
              <w:noProof/>
              <w:sz w:val="22"/>
              <w:szCs w:val="22"/>
              <w:lang w:val="sl-SI" w:eastAsia="sl-SI"/>
            </w:rPr>
          </w:pPr>
          <w:hyperlink w:anchor="_Toc164686921" w:history="1">
            <w:r w:rsidR="00C75C79" w:rsidRPr="00A04FE7">
              <w:rPr>
                <w:rStyle w:val="Hiperpovezava"/>
                <w:noProof/>
              </w:rPr>
              <w:t>8.</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UPRAVLJANJE IN OBVLADOVANJE TVEGANJ</w:t>
            </w:r>
            <w:r w:rsidR="00C75C79">
              <w:rPr>
                <w:noProof/>
                <w:webHidden/>
              </w:rPr>
              <w:tab/>
            </w:r>
            <w:r w:rsidR="00C75C79">
              <w:rPr>
                <w:noProof/>
                <w:webHidden/>
              </w:rPr>
              <w:fldChar w:fldCharType="begin"/>
            </w:r>
            <w:r w:rsidR="00C75C79">
              <w:rPr>
                <w:noProof/>
                <w:webHidden/>
              </w:rPr>
              <w:instrText xml:space="preserve"> PAGEREF _Toc164686921 \h </w:instrText>
            </w:r>
            <w:r w:rsidR="00C75C79">
              <w:rPr>
                <w:noProof/>
                <w:webHidden/>
              </w:rPr>
            </w:r>
            <w:r w:rsidR="00C75C79">
              <w:rPr>
                <w:noProof/>
                <w:webHidden/>
              </w:rPr>
              <w:fldChar w:fldCharType="separate"/>
            </w:r>
            <w:r w:rsidR="00C75C79">
              <w:rPr>
                <w:noProof/>
                <w:webHidden/>
              </w:rPr>
              <w:t>50</w:t>
            </w:r>
            <w:r w:rsidR="00C75C79">
              <w:rPr>
                <w:noProof/>
                <w:webHidden/>
              </w:rPr>
              <w:fldChar w:fldCharType="end"/>
            </w:r>
          </w:hyperlink>
        </w:p>
        <w:p w14:paraId="5F53C8DE" w14:textId="4C7EC529" w:rsidR="00C75C79" w:rsidRDefault="00B4135D">
          <w:pPr>
            <w:pStyle w:val="Kazalovsebine2"/>
            <w:tabs>
              <w:tab w:val="left" w:pos="880"/>
              <w:tab w:val="right" w:leader="dot" w:pos="8488"/>
            </w:tabs>
            <w:rPr>
              <w:rFonts w:asciiTheme="minorHAnsi" w:eastAsiaTheme="minorEastAsia" w:hAnsiTheme="minorHAnsi" w:cstheme="minorBidi"/>
              <w:noProof/>
              <w:sz w:val="22"/>
              <w:szCs w:val="22"/>
              <w:lang w:val="sl-SI" w:eastAsia="sl-SI"/>
            </w:rPr>
          </w:pPr>
          <w:hyperlink w:anchor="_Toc164686922" w:history="1">
            <w:r w:rsidR="00C75C79" w:rsidRPr="00A04FE7">
              <w:rPr>
                <w:rStyle w:val="Hiperpovezava"/>
                <w:noProof/>
              </w:rPr>
              <w:t>8.1.</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IZJAVA O OCENI NOTRANJEGA NADZORA JAVNIH FINANC</w:t>
            </w:r>
            <w:r w:rsidR="00C75C79">
              <w:rPr>
                <w:noProof/>
                <w:webHidden/>
              </w:rPr>
              <w:tab/>
            </w:r>
            <w:r w:rsidR="00C75C79">
              <w:rPr>
                <w:noProof/>
                <w:webHidden/>
              </w:rPr>
              <w:fldChar w:fldCharType="begin"/>
            </w:r>
            <w:r w:rsidR="00C75C79">
              <w:rPr>
                <w:noProof/>
                <w:webHidden/>
              </w:rPr>
              <w:instrText xml:space="preserve"> PAGEREF _Toc164686922 \h </w:instrText>
            </w:r>
            <w:r w:rsidR="00C75C79">
              <w:rPr>
                <w:noProof/>
                <w:webHidden/>
              </w:rPr>
            </w:r>
            <w:r w:rsidR="00C75C79">
              <w:rPr>
                <w:noProof/>
                <w:webHidden/>
              </w:rPr>
              <w:fldChar w:fldCharType="separate"/>
            </w:r>
            <w:r w:rsidR="00C75C79">
              <w:rPr>
                <w:noProof/>
                <w:webHidden/>
              </w:rPr>
              <w:t>52</w:t>
            </w:r>
            <w:r w:rsidR="00C75C79">
              <w:rPr>
                <w:noProof/>
                <w:webHidden/>
              </w:rPr>
              <w:fldChar w:fldCharType="end"/>
            </w:r>
          </w:hyperlink>
        </w:p>
        <w:p w14:paraId="2C4DC909" w14:textId="09CBFCBB" w:rsidR="00C75C79" w:rsidRDefault="00B4135D">
          <w:pPr>
            <w:pStyle w:val="Kazalovsebine1"/>
            <w:tabs>
              <w:tab w:val="left" w:pos="440"/>
              <w:tab w:val="right" w:leader="dot" w:pos="8488"/>
            </w:tabs>
            <w:rPr>
              <w:rFonts w:asciiTheme="minorHAnsi" w:eastAsiaTheme="minorEastAsia" w:hAnsiTheme="minorHAnsi" w:cstheme="minorBidi"/>
              <w:noProof/>
              <w:sz w:val="22"/>
              <w:szCs w:val="22"/>
              <w:lang w:val="sl-SI" w:eastAsia="sl-SI"/>
            </w:rPr>
          </w:pPr>
          <w:hyperlink w:anchor="_Toc164686923" w:history="1">
            <w:r w:rsidR="00C75C79" w:rsidRPr="00A04FE7">
              <w:rPr>
                <w:rStyle w:val="Hiperpovezava"/>
                <w:noProof/>
              </w:rPr>
              <w:t>9.</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TRAJNOSTNO POSLOVANJE</w:t>
            </w:r>
            <w:r w:rsidR="00C75C79">
              <w:rPr>
                <w:noProof/>
                <w:webHidden/>
              </w:rPr>
              <w:tab/>
            </w:r>
            <w:r w:rsidR="00C75C79">
              <w:rPr>
                <w:noProof/>
                <w:webHidden/>
              </w:rPr>
              <w:fldChar w:fldCharType="begin"/>
            </w:r>
            <w:r w:rsidR="00C75C79">
              <w:rPr>
                <w:noProof/>
                <w:webHidden/>
              </w:rPr>
              <w:instrText xml:space="preserve"> PAGEREF _Toc164686923 \h </w:instrText>
            </w:r>
            <w:r w:rsidR="00C75C79">
              <w:rPr>
                <w:noProof/>
                <w:webHidden/>
              </w:rPr>
            </w:r>
            <w:r w:rsidR="00C75C79">
              <w:rPr>
                <w:noProof/>
                <w:webHidden/>
              </w:rPr>
              <w:fldChar w:fldCharType="separate"/>
            </w:r>
            <w:r w:rsidR="00C75C79">
              <w:rPr>
                <w:noProof/>
                <w:webHidden/>
              </w:rPr>
              <w:t>53</w:t>
            </w:r>
            <w:r w:rsidR="00C75C79">
              <w:rPr>
                <w:noProof/>
                <w:webHidden/>
              </w:rPr>
              <w:fldChar w:fldCharType="end"/>
            </w:r>
          </w:hyperlink>
        </w:p>
        <w:p w14:paraId="3F2636AF" w14:textId="734BD298" w:rsidR="00C75C79" w:rsidRDefault="00B4135D">
          <w:pPr>
            <w:pStyle w:val="Kazalovsebine1"/>
            <w:tabs>
              <w:tab w:val="left" w:pos="660"/>
              <w:tab w:val="right" w:leader="dot" w:pos="8488"/>
            </w:tabs>
            <w:rPr>
              <w:rFonts w:asciiTheme="minorHAnsi" w:eastAsiaTheme="minorEastAsia" w:hAnsiTheme="minorHAnsi" w:cstheme="minorBidi"/>
              <w:noProof/>
              <w:sz w:val="22"/>
              <w:szCs w:val="22"/>
              <w:lang w:val="sl-SI" w:eastAsia="sl-SI"/>
            </w:rPr>
          </w:pPr>
          <w:hyperlink w:anchor="_Toc164686924" w:history="1">
            <w:r w:rsidR="00C75C79" w:rsidRPr="00A04FE7">
              <w:rPr>
                <w:rStyle w:val="Hiperpovezava"/>
                <w:noProof/>
              </w:rPr>
              <w:t>10.</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PREVARE, INTEGRITETA IN ETIKA</w:t>
            </w:r>
            <w:r w:rsidR="00C75C79">
              <w:rPr>
                <w:noProof/>
                <w:webHidden/>
              </w:rPr>
              <w:tab/>
            </w:r>
            <w:r w:rsidR="00C75C79">
              <w:rPr>
                <w:noProof/>
                <w:webHidden/>
              </w:rPr>
              <w:fldChar w:fldCharType="begin"/>
            </w:r>
            <w:r w:rsidR="00C75C79">
              <w:rPr>
                <w:noProof/>
                <w:webHidden/>
              </w:rPr>
              <w:instrText xml:space="preserve"> PAGEREF _Toc164686924 \h </w:instrText>
            </w:r>
            <w:r w:rsidR="00C75C79">
              <w:rPr>
                <w:noProof/>
                <w:webHidden/>
              </w:rPr>
            </w:r>
            <w:r w:rsidR="00C75C79">
              <w:rPr>
                <w:noProof/>
                <w:webHidden/>
              </w:rPr>
              <w:fldChar w:fldCharType="separate"/>
            </w:r>
            <w:r w:rsidR="00C75C79">
              <w:rPr>
                <w:noProof/>
                <w:webHidden/>
              </w:rPr>
              <w:t>56</w:t>
            </w:r>
            <w:r w:rsidR="00C75C79">
              <w:rPr>
                <w:noProof/>
                <w:webHidden/>
              </w:rPr>
              <w:fldChar w:fldCharType="end"/>
            </w:r>
          </w:hyperlink>
        </w:p>
        <w:p w14:paraId="380CBE4D" w14:textId="33343EA3" w:rsidR="00C75C79" w:rsidRDefault="00B4135D">
          <w:pPr>
            <w:pStyle w:val="Kazalovsebine1"/>
            <w:tabs>
              <w:tab w:val="left" w:pos="660"/>
              <w:tab w:val="right" w:leader="dot" w:pos="8488"/>
            </w:tabs>
            <w:rPr>
              <w:rFonts w:asciiTheme="minorHAnsi" w:eastAsiaTheme="minorEastAsia" w:hAnsiTheme="minorHAnsi" w:cstheme="minorBidi"/>
              <w:noProof/>
              <w:sz w:val="22"/>
              <w:szCs w:val="22"/>
              <w:lang w:val="sl-SI" w:eastAsia="sl-SI"/>
            </w:rPr>
          </w:pPr>
          <w:hyperlink w:anchor="_Toc164686925" w:history="1">
            <w:r w:rsidR="00C75C79" w:rsidRPr="00A04FE7">
              <w:rPr>
                <w:rStyle w:val="Hiperpovezava"/>
                <w:noProof/>
              </w:rPr>
              <w:t>11.</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VIRI IN LITERATURA</w:t>
            </w:r>
            <w:r w:rsidR="00C75C79">
              <w:rPr>
                <w:noProof/>
                <w:webHidden/>
              </w:rPr>
              <w:tab/>
            </w:r>
            <w:r w:rsidR="00C75C79">
              <w:rPr>
                <w:noProof/>
                <w:webHidden/>
              </w:rPr>
              <w:fldChar w:fldCharType="begin"/>
            </w:r>
            <w:r w:rsidR="00C75C79">
              <w:rPr>
                <w:noProof/>
                <w:webHidden/>
              </w:rPr>
              <w:instrText xml:space="preserve"> PAGEREF _Toc164686925 \h </w:instrText>
            </w:r>
            <w:r w:rsidR="00C75C79">
              <w:rPr>
                <w:noProof/>
                <w:webHidden/>
              </w:rPr>
            </w:r>
            <w:r w:rsidR="00C75C79">
              <w:rPr>
                <w:noProof/>
                <w:webHidden/>
              </w:rPr>
              <w:fldChar w:fldCharType="separate"/>
            </w:r>
            <w:r w:rsidR="00C75C79">
              <w:rPr>
                <w:noProof/>
                <w:webHidden/>
              </w:rPr>
              <w:t>59</w:t>
            </w:r>
            <w:r w:rsidR="00C75C79">
              <w:rPr>
                <w:noProof/>
                <w:webHidden/>
              </w:rPr>
              <w:fldChar w:fldCharType="end"/>
            </w:r>
          </w:hyperlink>
        </w:p>
        <w:p w14:paraId="5BED6AEF" w14:textId="17251AF2" w:rsidR="00C75C79" w:rsidRDefault="00B4135D">
          <w:pPr>
            <w:pStyle w:val="Kazalovsebine1"/>
            <w:tabs>
              <w:tab w:val="left" w:pos="660"/>
              <w:tab w:val="right" w:leader="dot" w:pos="8488"/>
            </w:tabs>
            <w:rPr>
              <w:rFonts w:asciiTheme="minorHAnsi" w:eastAsiaTheme="minorEastAsia" w:hAnsiTheme="minorHAnsi" w:cstheme="minorBidi"/>
              <w:noProof/>
              <w:sz w:val="22"/>
              <w:szCs w:val="22"/>
              <w:lang w:val="sl-SI" w:eastAsia="sl-SI"/>
            </w:rPr>
          </w:pPr>
          <w:hyperlink w:anchor="_Toc164686926" w:history="1">
            <w:r w:rsidR="00C75C79" w:rsidRPr="00A04FE7">
              <w:rPr>
                <w:rStyle w:val="Hiperpovezava"/>
                <w:noProof/>
              </w:rPr>
              <w:t>12.</w:t>
            </w:r>
            <w:r w:rsidR="00C75C79">
              <w:rPr>
                <w:rFonts w:asciiTheme="minorHAnsi" w:eastAsiaTheme="minorEastAsia" w:hAnsiTheme="minorHAnsi" w:cstheme="minorBidi"/>
                <w:noProof/>
                <w:sz w:val="22"/>
                <w:szCs w:val="22"/>
                <w:lang w:val="sl-SI" w:eastAsia="sl-SI"/>
              </w:rPr>
              <w:tab/>
            </w:r>
            <w:r w:rsidR="00C75C79" w:rsidRPr="00A04FE7">
              <w:rPr>
                <w:rStyle w:val="Hiperpovezava"/>
                <w:noProof/>
              </w:rPr>
              <w:t>PRAVNE PODLAGE</w:t>
            </w:r>
            <w:r w:rsidR="00C75C79">
              <w:rPr>
                <w:noProof/>
                <w:webHidden/>
              </w:rPr>
              <w:tab/>
            </w:r>
            <w:r w:rsidR="00C75C79">
              <w:rPr>
                <w:noProof/>
                <w:webHidden/>
              </w:rPr>
              <w:fldChar w:fldCharType="begin"/>
            </w:r>
            <w:r w:rsidR="00C75C79">
              <w:rPr>
                <w:noProof/>
                <w:webHidden/>
              </w:rPr>
              <w:instrText xml:space="preserve"> PAGEREF _Toc164686926 \h </w:instrText>
            </w:r>
            <w:r w:rsidR="00C75C79">
              <w:rPr>
                <w:noProof/>
                <w:webHidden/>
              </w:rPr>
            </w:r>
            <w:r w:rsidR="00C75C79">
              <w:rPr>
                <w:noProof/>
                <w:webHidden/>
              </w:rPr>
              <w:fldChar w:fldCharType="separate"/>
            </w:r>
            <w:r w:rsidR="00C75C79">
              <w:rPr>
                <w:noProof/>
                <w:webHidden/>
              </w:rPr>
              <w:t>60</w:t>
            </w:r>
            <w:r w:rsidR="00C75C79">
              <w:rPr>
                <w:noProof/>
                <w:webHidden/>
              </w:rPr>
              <w:fldChar w:fldCharType="end"/>
            </w:r>
          </w:hyperlink>
        </w:p>
        <w:p w14:paraId="5180256D" w14:textId="3E2C404B" w:rsidR="009C2E37" w:rsidRDefault="009C2E37">
          <w:r>
            <w:rPr>
              <w:b/>
              <w:bCs/>
            </w:rPr>
            <w:fldChar w:fldCharType="end"/>
          </w:r>
        </w:p>
      </w:sdtContent>
    </w:sdt>
    <w:p w14:paraId="5406DF8B" w14:textId="43A7088E" w:rsidR="009C2E37" w:rsidRDefault="009C2E37" w:rsidP="00BD7D54">
      <w:pPr>
        <w:jc w:val="both"/>
        <w:rPr>
          <w:color w:val="4472C4" w:themeColor="accent1"/>
          <w:lang w:val="sl-SI"/>
        </w:rPr>
      </w:pPr>
    </w:p>
    <w:p w14:paraId="7A00078C" w14:textId="4DF09D9B" w:rsidR="009C2E37" w:rsidRDefault="009C2E37" w:rsidP="00BD7D54">
      <w:pPr>
        <w:jc w:val="both"/>
        <w:rPr>
          <w:color w:val="4472C4" w:themeColor="accent1"/>
          <w:lang w:val="sl-SI"/>
        </w:rPr>
      </w:pPr>
    </w:p>
    <w:p w14:paraId="22DB1D3A" w14:textId="04D8CD8D" w:rsidR="009C2E37" w:rsidRDefault="009C2E37" w:rsidP="00BD7D54">
      <w:pPr>
        <w:jc w:val="both"/>
        <w:rPr>
          <w:color w:val="4472C4" w:themeColor="accent1"/>
          <w:lang w:val="sl-SI"/>
        </w:rPr>
      </w:pPr>
    </w:p>
    <w:p w14:paraId="0C523C18" w14:textId="47F7F872" w:rsidR="009C2E37" w:rsidRDefault="009C2E37" w:rsidP="00BD7D54">
      <w:pPr>
        <w:jc w:val="both"/>
        <w:rPr>
          <w:color w:val="4472C4" w:themeColor="accent1"/>
          <w:lang w:val="sl-SI"/>
        </w:rPr>
      </w:pPr>
    </w:p>
    <w:p w14:paraId="0F030F20" w14:textId="1E380999" w:rsidR="009C2E37" w:rsidRDefault="009C2E37" w:rsidP="00BD7D54">
      <w:pPr>
        <w:jc w:val="both"/>
        <w:rPr>
          <w:color w:val="4472C4" w:themeColor="accent1"/>
          <w:lang w:val="sl-SI"/>
        </w:rPr>
      </w:pPr>
    </w:p>
    <w:p w14:paraId="66D4E5C2" w14:textId="713D3114" w:rsidR="009C2E37" w:rsidRDefault="009C2E37" w:rsidP="00BD7D54">
      <w:pPr>
        <w:jc w:val="both"/>
        <w:rPr>
          <w:color w:val="4472C4" w:themeColor="accent1"/>
          <w:lang w:val="sl-SI"/>
        </w:rPr>
      </w:pPr>
    </w:p>
    <w:p w14:paraId="5390CC78" w14:textId="2CED63FC" w:rsidR="009C2E37" w:rsidRDefault="009C2E37" w:rsidP="00BD7D54">
      <w:pPr>
        <w:jc w:val="both"/>
        <w:rPr>
          <w:color w:val="4472C4" w:themeColor="accent1"/>
          <w:lang w:val="sl-SI"/>
        </w:rPr>
      </w:pPr>
    </w:p>
    <w:p w14:paraId="2A21949D" w14:textId="60406A24" w:rsidR="009C2E37" w:rsidRDefault="009C2E37" w:rsidP="00BD7D54">
      <w:pPr>
        <w:jc w:val="both"/>
        <w:rPr>
          <w:color w:val="4472C4" w:themeColor="accent1"/>
          <w:lang w:val="sl-SI"/>
        </w:rPr>
      </w:pPr>
    </w:p>
    <w:p w14:paraId="2234CEA2" w14:textId="192AED4D" w:rsidR="009C2E37" w:rsidRDefault="009C2E37" w:rsidP="00BD7D54">
      <w:pPr>
        <w:jc w:val="both"/>
        <w:rPr>
          <w:color w:val="4472C4" w:themeColor="accent1"/>
          <w:lang w:val="sl-SI"/>
        </w:rPr>
      </w:pPr>
    </w:p>
    <w:p w14:paraId="1EDE5028" w14:textId="33CD72D1" w:rsidR="009C2E37" w:rsidRDefault="009C2E37" w:rsidP="00BD7D54">
      <w:pPr>
        <w:jc w:val="both"/>
        <w:rPr>
          <w:color w:val="4472C4" w:themeColor="accent1"/>
          <w:lang w:val="sl-SI"/>
        </w:rPr>
      </w:pPr>
    </w:p>
    <w:p w14:paraId="6BBA7C96" w14:textId="023BC41E" w:rsidR="009C2E37" w:rsidRDefault="009C2E37" w:rsidP="00BD7D54">
      <w:pPr>
        <w:jc w:val="both"/>
        <w:rPr>
          <w:color w:val="4472C4" w:themeColor="accent1"/>
          <w:lang w:val="sl-SI"/>
        </w:rPr>
      </w:pPr>
    </w:p>
    <w:p w14:paraId="49DF7762" w14:textId="3917CF5C" w:rsidR="009C2E37" w:rsidRDefault="009C2E37" w:rsidP="00BD7D54">
      <w:pPr>
        <w:jc w:val="both"/>
        <w:rPr>
          <w:color w:val="4472C4" w:themeColor="accent1"/>
          <w:lang w:val="sl-SI"/>
        </w:rPr>
      </w:pPr>
    </w:p>
    <w:p w14:paraId="617ACB78" w14:textId="1743A5B7" w:rsidR="009C2E37" w:rsidRDefault="009C2E37" w:rsidP="00BD7D54">
      <w:pPr>
        <w:jc w:val="both"/>
        <w:rPr>
          <w:color w:val="4472C4" w:themeColor="accent1"/>
          <w:lang w:val="sl-SI"/>
        </w:rPr>
      </w:pPr>
    </w:p>
    <w:p w14:paraId="19390B44" w14:textId="64D128F9" w:rsidR="009C2E37" w:rsidRDefault="009C2E37" w:rsidP="00BD7D54">
      <w:pPr>
        <w:jc w:val="both"/>
        <w:rPr>
          <w:color w:val="4472C4" w:themeColor="accent1"/>
          <w:lang w:val="sl-SI"/>
        </w:rPr>
      </w:pPr>
    </w:p>
    <w:p w14:paraId="471DC9AC" w14:textId="76B2D658" w:rsidR="009C2E37" w:rsidRDefault="009C2E37" w:rsidP="00BD7D54">
      <w:pPr>
        <w:jc w:val="both"/>
        <w:rPr>
          <w:color w:val="4472C4" w:themeColor="accent1"/>
          <w:lang w:val="sl-SI"/>
        </w:rPr>
      </w:pPr>
    </w:p>
    <w:p w14:paraId="45D5EDDF" w14:textId="6B221EB3" w:rsidR="009C2E37" w:rsidRDefault="009C2E37" w:rsidP="00BD7D54">
      <w:pPr>
        <w:jc w:val="both"/>
        <w:rPr>
          <w:color w:val="4472C4" w:themeColor="accent1"/>
          <w:lang w:val="sl-SI"/>
        </w:rPr>
      </w:pPr>
    </w:p>
    <w:p w14:paraId="1700A6A6" w14:textId="47BC54FF" w:rsidR="009C2E37" w:rsidRDefault="009C2E37" w:rsidP="00BD7D54">
      <w:pPr>
        <w:jc w:val="both"/>
        <w:rPr>
          <w:color w:val="4472C4" w:themeColor="accent1"/>
          <w:lang w:val="sl-SI"/>
        </w:rPr>
      </w:pPr>
    </w:p>
    <w:p w14:paraId="1F15A3EA" w14:textId="77777777" w:rsidR="00134BD1" w:rsidRDefault="00134BD1" w:rsidP="00BD7D54">
      <w:pPr>
        <w:jc w:val="both"/>
        <w:rPr>
          <w:color w:val="4472C4" w:themeColor="accent1"/>
          <w:lang w:val="sl-SI"/>
        </w:rPr>
      </w:pPr>
    </w:p>
    <w:p w14:paraId="16CDF1A3" w14:textId="4DDA1FBF" w:rsidR="009C2E37" w:rsidRDefault="009C2E37" w:rsidP="00BD7D54">
      <w:pPr>
        <w:jc w:val="both"/>
        <w:rPr>
          <w:color w:val="4472C4" w:themeColor="accent1"/>
          <w:lang w:val="sl-SI"/>
        </w:rPr>
      </w:pPr>
    </w:p>
    <w:p w14:paraId="4400D0D5" w14:textId="2406607F" w:rsidR="009C2E37" w:rsidRDefault="009C2E37" w:rsidP="00BD7D54">
      <w:pPr>
        <w:jc w:val="both"/>
        <w:rPr>
          <w:color w:val="4472C4" w:themeColor="accent1"/>
          <w:lang w:val="sl-SI"/>
        </w:rPr>
      </w:pPr>
    </w:p>
    <w:p w14:paraId="23B0AA86" w14:textId="30EC4605" w:rsidR="009C2E37" w:rsidRDefault="009C2E37" w:rsidP="00BD7D54">
      <w:pPr>
        <w:jc w:val="both"/>
        <w:rPr>
          <w:color w:val="4472C4" w:themeColor="accent1"/>
          <w:lang w:val="sl-SI"/>
        </w:rPr>
      </w:pPr>
    </w:p>
    <w:p w14:paraId="7346EF4D" w14:textId="4CFA17DE" w:rsidR="009C2E37" w:rsidRDefault="009C2E37" w:rsidP="00BD7D54">
      <w:pPr>
        <w:jc w:val="both"/>
        <w:rPr>
          <w:color w:val="4472C4" w:themeColor="accent1"/>
          <w:lang w:val="sl-SI"/>
        </w:rPr>
      </w:pPr>
    </w:p>
    <w:p w14:paraId="31727C56" w14:textId="37AE2ABF" w:rsidR="00566DA9" w:rsidRDefault="00566DA9" w:rsidP="00BD7D54">
      <w:pPr>
        <w:jc w:val="both"/>
        <w:rPr>
          <w:color w:val="4472C4" w:themeColor="accent1"/>
          <w:lang w:val="sl-SI"/>
        </w:rPr>
      </w:pPr>
    </w:p>
    <w:p w14:paraId="2FAAC0C6" w14:textId="77777777" w:rsidR="00566DA9" w:rsidRDefault="00566DA9" w:rsidP="00BD7D54">
      <w:pPr>
        <w:jc w:val="both"/>
        <w:rPr>
          <w:color w:val="4472C4" w:themeColor="accent1"/>
          <w:lang w:val="sl-SI"/>
        </w:rPr>
      </w:pPr>
    </w:p>
    <w:p w14:paraId="5E7B25D2" w14:textId="73A06115" w:rsidR="009C2E37" w:rsidRDefault="009C2E37" w:rsidP="00BD7D54">
      <w:pPr>
        <w:jc w:val="both"/>
        <w:rPr>
          <w:color w:val="4472C4" w:themeColor="accent1"/>
          <w:lang w:val="sl-SI"/>
        </w:rPr>
      </w:pPr>
    </w:p>
    <w:p w14:paraId="6AB958F0" w14:textId="6D7EA0E2" w:rsidR="009C2E37" w:rsidRDefault="009C2E37" w:rsidP="00BD7D54">
      <w:pPr>
        <w:jc w:val="both"/>
        <w:rPr>
          <w:color w:val="4472C4" w:themeColor="accent1"/>
          <w:lang w:val="sl-SI"/>
        </w:rPr>
      </w:pPr>
    </w:p>
    <w:p w14:paraId="58A84080" w14:textId="77777777" w:rsidR="00BD7D54" w:rsidRPr="003F2312" w:rsidRDefault="00BD7D54" w:rsidP="006F3FC7">
      <w:pPr>
        <w:pStyle w:val="Naslov1"/>
        <w:numPr>
          <w:ilvl w:val="0"/>
          <w:numId w:val="0"/>
        </w:numPr>
      </w:pPr>
      <w:bookmarkStart w:id="0" w:name="_Toc126229093"/>
      <w:bookmarkStart w:id="1" w:name="_Toc164686881"/>
      <w:r w:rsidRPr="003F2312">
        <w:lastRenderedPageBreak/>
        <w:t>SEZNAM UPORABLJENIH KRATIC</w:t>
      </w:r>
      <w:bookmarkEnd w:id="0"/>
      <w:bookmarkEnd w:id="1"/>
    </w:p>
    <w:p w14:paraId="49BF505B" w14:textId="77777777" w:rsidR="00BD7D54" w:rsidRPr="00F13790" w:rsidRDefault="00BD7D54" w:rsidP="00BD7D54">
      <w:pPr>
        <w:jc w:val="both"/>
        <w:rPr>
          <w:lang w:val="sl-SI" w:eastAsia="sl-SI"/>
        </w:rPr>
      </w:pPr>
    </w:p>
    <w:p w14:paraId="38C3D67C" w14:textId="1C3B4CAA" w:rsidR="00BD7D54" w:rsidRPr="004E2AB4" w:rsidRDefault="00BD7D54" w:rsidP="00ED02CE">
      <w:pPr>
        <w:numPr>
          <w:ilvl w:val="0"/>
          <w:numId w:val="1"/>
        </w:numPr>
        <w:ind w:left="357" w:hanging="357"/>
        <w:jc w:val="both"/>
        <w:rPr>
          <w:szCs w:val="20"/>
          <w:lang w:val="sl-SI"/>
        </w:rPr>
      </w:pPr>
      <w:r w:rsidRPr="000B1972">
        <w:rPr>
          <w:rFonts w:cs="Arial"/>
          <w:szCs w:val="20"/>
          <w:shd w:val="clear" w:color="auto" w:fill="FFFFFF"/>
          <w:lang w:val="sl-SI"/>
        </w:rPr>
        <w:t>Ministrstvo za solidarno prihodnost:</w:t>
      </w:r>
      <w:r w:rsidR="008B3DF3">
        <w:rPr>
          <w:rFonts w:cs="Arial"/>
          <w:szCs w:val="20"/>
          <w:shd w:val="clear" w:color="auto" w:fill="FFFFFF"/>
          <w:lang w:val="sl-SI"/>
        </w:rPr>
        <w:t xml:space="preserve"> ministrstvo</w:t>
      </w:r>
    </w:p>
    <w:p w14:paraId="532D43C5" w14:textId="7167DAC1" w:rsidR="004E2AB4" w:rsidRPr="00295488" w:rsidRDefault="004E2AB4" w:rsidP="00ED02CE">
      <w:pPr>
        <w:numPr>
          <w:ilvl w:val="0"/>
          <w:numId w:val="1"/>
        </w:numPr>
        <w:ind w:left="357" w:hanging="357"/>
        <w:jc w:val="both"/>
        <w:rPr>
          <w:szCs w:val="20"/>
          <w:lang w:val="sl-SI"/>
        </w:rPr>
      </w:pPr>
      <w:r>
        <w:rPr>
          <w:rFonts w:cs="Arial"/>
          <w:szCs w:val="20"/>
          <w:shd w:val="clear" w:color="auto" w:fill="FFFFFF"/>
          <w:lang w:val="sl-SI"/>
        </w:rPr>
        <w:t>Minister za solidarno prihodnost: minister</w:t>
      </w:r>
    </w:p>
    <w:p w14:paraId="384000F2" w14:textId="322400C2" w:rsidR="00295488" w:rsidRPr="000B1972" w:rsidRDefault="00295488" w:rsidP="00ED02CE">
      <w:pPr>
        <w:numPr>
          <w:ilvl w:val="0"/>
          <w:numId w:val="1"/>
        </w:numPr>
        <w:ind w:left="357" w:hanging="357"/>
        <w:jc w:val="both"/>
        <w:rPr>
          <w:szCs w:val="20"/>
          <w:lang w:val="sl-SI"/>
        </w:rPr>
      </w:pPr>
      <w:r w:rsidRPr="00295488">
        <w:rPr>
          <w:szCs w:val="20"/>
          <w:lang w:val="sl-SI"/>
        </w:rPr>
        <w:t>Javni socialnovarstveni zavod: JS</w:t>
      </w:r>
      <w:r w:rsidR="006157C0">
        <w:rPr>
          <w:szCs w:val="20"/>
          <w:lang w:val="sl-SI"/>
        </w:rPr>
        <w:t>V</w:t>
      </w:r>
      <w:r w:rsidRPr="00295488">
        <w:rPr>
          <w:szCs w:val="20"/>
          <w:lang w:val="sl-SI"/>
        </w:rPr>
        <w:t>Z</w:t>
      </w:r>
    </w:p>
    <w:p w14:paraId="13991243" w14:textId="59723515" w:rsidR="00BD7D54" w:rsidRPr="005E4091" w:rsidRDefault="00BD7D54" w:rsidP="00ED02CE">
      <w:pPr>
        <w:numPr>
          <w:ilvl w:val="0"/>
          <w:numId w:val="1"/>
        </w:numPr>
        <w:ind w:left="357" w:hanging="357"/>
        <w:jc w:val="both"/>
        <w:rPr>
          <w:rFonts w:cs="Arial"/>
          <w:szCs w:val="20"/>
          <w:shd w:val="clear" w:color="auto" w:fill="FFFFFF"/>
          <w:lang w:val="sl-SI"/>
        </w:rPr>
      </w:pPr>
      <w:r w:rsidRPr="000B1972">
        <w:rPr>
          <w:szCs w:val="20"/>
          <w:lang w:val="sl-SI" w:eastAsia="sl-SI"/>
        </w:rPr>
        <w:t>Agencija Republike Slovenije za javnopravne evidence in storitve</w:t>
      </w:r>
      <w:r>
        <w:rPr>
          <w:szCs w:val="20"/>
          <w:lang w:val="sl-SI" w:eastAsia="sl-SI"/>
        </w:rPr>
        <w:t>:</w:t>
      </w:r>
      <w:r w:rsidRPr="000B1972">
        <w:rPr>
          <w:szCs w:val="20"/>
          <w:lang w:val="sl-SI" w:eastAsia="sl-SI"/>
        </w:rPr>
        <w:t xml:space="preserve"> AJPES</w:t>
      </w:r>
    </w:p>
    <w:p w14:paraId="7A144A2A" w14:textId="032D9BDD" w:rsidR="005E4091" w:rsidRPr="005B0BB0" w:rsidRDefault="005E4091" w:rsidP="00ED02CE">
      <w:pPr>
        <w:numPr>
          <w:ilvl w:val="0"/>
          <w:numId w:val="1"/>
        </w:numPr>
        <w:ind w:left="357" w:hanging="357"/>
        <w:jc w:val="both"/>
        <w:rPr>
          <w:rFonts w:cs="Arial"/>
          <w:szCs w:val="20"/>
          <w:shd w:val="clear" w:color="auto" w:fill="FFFFFF"/>
          <w:lang w:val="sl-SI"/>
        </w:rPr>
      </w:pPr>
      <w:r w:rsidRPr="005E4091">
        <w:rPr>
          <w:lang w:val="sl-SI" w:eastAsia="sl-SI"/>
        </w:rPr>
        <w:t>Skupnost varstveno delovnih centrov Slovenije</w:t>
      </w:r>
      <w:r>
        <w:rPr>
          <w:lang w:val="sl-SI" w:eastAsia="sl-SI"/>
        </w:rPr>
        <w:t>:</w:t>
      </w:r>
      <w:r w:rsidRPr="005E4091">
        <w:rPr>
          <w:lang w:val="sl-SI" w:eastAsia="sl-SI"/>
        </w:rPr>
        <w:t xml:space="preserve"> SVDCS</w:t>
      </w:r>
    </w:p>
    <w:p w14:paraId="07C10CAF" w14:textId="4BA7F026" w:rsidR="005B0BB0" w:rsidRPr="00E3569B" w:rsidRDefault="005B0BB0" w:rsidP="00ED02CE">
      <w:pPr>
        <w:numPr>
          <w:ilvl w:val="0"/>
          <w:numId w:val="1"/>
        </w:numPr>
        <w:ind w:left="357" w:hanging="357"/>
        <w:jc w:val="both"/>
        <w:rPr>
          <w:rFonts w:cs="Arial"/>
          <w:szCs w:val="20"/>
          <w:shd w:val="clear" w:color="auto" w:fill="FFFFFF"/>
          <w:lang w:val="sl-SI"/>
        </w:rPr>
      </w:pPr>
      <w:r>
        <w:rPr>
          <w:lang w:val="sl-SI" w:eastAsia="sl-SI"/>
        </w:rPr>
        <w:t>Skupnost socialnih zavodov Slovenije: SSZS</w:t>
      </w:r>
    </w:p>
    <w:p w14:paraId="04B4B0C8" w14:textId="5D610B68" w:rsidR="00E3569B" w:rsidRPr="005E4091" w:rsidRDefault="00E3569B" w:rsidP="00ED02CE">
      <w:pPr>
        <w:numPr>
          <w:ilvl w:val="0"/>
          <w:numId w:val="1"/>
        </w:numPr>
        <w:ind w:left="357" w:hanging="357"/>
        <w:jc w:val="both"/>
        <w:rPr>
          <w:rFonts w:cs="Arial"/>
          <w:szCs w:val="20"/>
          <w:shd w:val="clear" w:color="auto" w:fill="FFFFFF"/>
          <w:lang w:val="sl-SI"/>
        </w:rPr>
      </w:pPr>
      <w:r w:rsidRPr="00E3569B">
        <w:rPr>
          <w:rFonts w:cs="Arial"/>
          <w:szCs w:val="20"/>
          <w:shd w:val="clear" w:color="auto" w:fill="FFFFFF"/>
          <w:lang w:val="sl-SI"/>
        </w:rPr>
        <w:t>Skupnost organizacij za usposabljanje oseb s posebnimi potrebami v Republiki Sloveniji</w:t>
      </w:r>
      <w:r>
        <w:rPr>
          <w:rFonts w:cs="Arial"/>
          <w:szCs w:val="20"/>
          <w:shd w:val="clear" w:color="auto" w:fill="FFFFFF"/>
          <w:lang w:val="sl-SI"/>
        </w:rPr>
        <w:t>: SOUS</w:t>
      </w:r>
    </w:p>
    <w:p w14:paraId="0D6B56BA" w14:textId="684F9AAF" w:rsidR="005E4091" w:rsidRPr="005B0BB0" w:rsidRDefault="005E4091" w:rsidP="00ED02CE">
      <w:pPr>
        <w:numPr>
          <w:ilvl w:val="0"/>
          <w:numId w:val="1"/>
        </w:numPr>
        <w:ind w:left="357" w:hanging="357"/>
        <w:jc w:val="both"/>
        <w:rPr>
          <w:rFonts w:cs="Arial"/>
          <w:szCs w:val="20"/>
          <w:shd w:val="clear" w:color="auto" w:fill="FFFFFF"/>
          <w:lang w:val="sl-SI"/>
        </w:rPr>
      </w:pPr>
      <w:r>
        <w:rPr>
          <w:lang w:val="sl-SI" w:eastAsia="sl-SI"/>
        </w:rPr>
        <w:t>V</w:t>
      </w:r>
      <w:r w:rsidRPr="005E4091">
        <w:rPr>
          <w:lang w:val="sl-SI" w:eastAsia="sl-SI"/>
        </w:rPr>
        <w:t>arstveno delovni cent</w:t>
      </w:r>
      <w:r>
        <w:rPr>
          <w:lang w:val="sl-SI" w:eastAsia="sl-SI"/>
        </w:rPr>
        <w:t>e</w:t>
      </w:r>
      <w:r w:rsidRPr="005E4091">
        <w:rPr>
          <w:lang w:val="sl-SI" w:eastAsia="sl-SI"/>
        </w:rPr>
        <w:t>r: VDC</w:t>
      </w:r>
    </w:p>
    <w:p w14:paraId="50EE130D" w14:textId="1EE0411B" w:rsidR="005B0BB0" w:rsidRDefault="005B0BB0" w:rsidP="00ED02CE">
      <w:pPr>
        <w:numPr>
          <w:ilvl w:val="0"/>
          <w:numId w:val="1"/>
        </w:numPr>
        <w:ind w:left="357" w:hanging="357"/>
        <w:jc w:val="both"/>
        <w:rPr>
          <w:rFonts w:cs="Arial"/>
          <w:szCs w:val="20"/>
          <w:shd w:val="clear" w:color="auto" w:fill="FFFFFF"/>
          <w:lang w:val="sl-SI"/>
        </w:rPr>
      </w:pPr>
      <w:r>
        <w:rPr>
          <w:rFonts w:cs="Arial"/>
          <w:szCs w:val="20"/>
          <w:shd w:val="clear" w:color="auto" w:fill="FFFFFF"/>
          <w:lang w:val="sl-SI"/>
        </w:rPr>
        <w:t>Dom za starejše: DSO</w:t>
      </w:r>
    </w:p>
    <w:p w14:paraId="5CD10227" w14:textId="4B620444" w:rsidR="005B0BB0" w:rsidRDefault="005B0BB0" w:rsidP="00ED02CE">
      <w:pPr>
        <w:numPr>
          <w:ilvl w:val="0"/>
          <w:numId w:val="1"/>
        </w:numPr>
        <w:ind w:left="357" w:hanging="357"/>
        <w:jc w:val="both"/>
        <w:rPr>
          <w:rFonts w:cs="Arial"/>
          <w:szCs w:val="20"/>
          <w:shd w:val="clear" w:color="auto" w:fill="FFFFFF"/>
          <w:lang w:val="sl-SI"/>
        </w:rPr>
      </w:pPr>
      <w:r>
        <w:rPr>
          <w:rFonts w:cs="Arial"/>
          <w:szCs w:val="20"/>
          <w:shd w:val="clear" w:color="auto" w:fill="FFFFFF"/>
          <w:lang w:val="sl-SI"/>
        </w:rPr>
        <w:t xml:space="preserve">Posebni socialnovarstveni </w:t>
      </w:r>
      <w:r w:rsidR="00140970">
        <w:rPr>
          <w:rFonts w:cs="Arial"/>
          <w:szCs w:val="20"/>
          <w:shd w:val="clear" w:color="auto" w:fill="FFFFFF"/>
          <w:lang w:val="sl-SI"/>
        </w:rPr>
        <w:t>z</w:t>
      </w:r>
      <w:r>
        <w:rPr>
          <w:rFonts w:cs="Arial"/>
          <w:szCs w:val="20"/>
          <w:shd w:val="clear" w:color="auto" w:fill="FFFFFF"/>
          <w:lang w:val="sl-SI"/>
        </w:rPr>
        <w:t>avod</w:t>
      </w:r>
      <w:r w:rsidR="00AB6B43">
        <w:rPr>
          <w:rFonts w:cs="Arial"/>
          <w:szCs w:val="20"/>
          <w:shd w:val="clear" w:color="auto" w:fill="FFFFFF"/>
          <w:lang w:val="sl-SI"/>
        </w:rPr>
        <w:t xml:space="preserve"> za odrasle</w:t>
      </w:r>
      <w:r>
        <w:rPr>
          <w:rFonts w:cs="Arial"/>
          <w:szCs w:val="20"/>
          <w:shd w:val="clear" w:color="auto" w:fill="FFFFFF"/>
          <w:lang w:val="sl-SI"/>
        </w:rPr>
        <w:t xml:space="preserve">: </w:t>
      </w:r>
      <w:r w:rsidR="00E57E4C">
        <w:rPr>
          <w:rFonts w:cs="Arial"/>
          <w:szCs w:val="20"/>
          <w:shd w:val="clear" w:color="auto" w:fill="FFFFFF"/>
          <w:lang w:val="sl-SI"/>
        </w:rPr>
        <w:t>posebni zavod</w:t>
      </w:r>
    </w:p>
    <w:p w14:paraId="36AFAF22" w14:textId="0DB28560" w:rsidR="00AB6B43" w:rsidRPr="00ED02CE" w:rsidRDefault="00AB6B43" w:rsidP="00ED02CE">
      <w:pPr>
        <w:numPr>
          <w:ilvl w:val="0"/>
          <w:numId w:val="1"/>
        </w:numPr>
        <w:ind w:left="357" w:hanging="357"/>
        <w:jc w:val="both"/>
        <w:rPr>
          <w:rFonts w:cs="Arial"/>
          <w:szCs w:val="20"/>
          <w:shd w:val="clear" w:color="auto" w:fill="FFFFFF"/>
          <w:lang w:val="sl-SI"/>
        </w:rPr>
      </w:pPr>
      <w:r w:rsidRPr="00ED02CE">
        <w:rPr>
          <w:rFonts w:cs="Arial"/>
          <w:szCs w:val="20"/>
          <w:shd w:val="clear" w:color="auto" w:fill="FFFFFF"/>
          <w:lang w:val="sl-SI"/>
        </w:rPr>
        <w:t>Zavod za usposabljanje: CUDV</w:t>
      </w:r>
    </w:p>
    <w:p w14:paraId="5A28F0B8" w14:textId="6D6E2C8B" w:rsidR="00B614BD" w:rsidRDefault="00B614BD" w:rsidP="00ED02CE">
      <w:pPr>
        <w:numPr>
          <w:ilvl w:val="0"/>
          <w:numId w:val="1"/>
        </w:numPr>
        <w:ind w:left="357" w:hanging="357"/>
        <w:jc w:val="both"/>
        <w:rPr>
          <w:rFonts w:cs="Arial"/>
          <w:szCs w:val="20"/>
          <w:shd w:val="clear" w:color="auto" w:fill="FFFFFF"/>
          <w:lang w:val="sl-SI"/>
        </w:rPr>
      </w:pPr>
      <w:r>
        <w:rPr>
          <w:rFonts w:cs="Arial"/>
          <w:szCs w:val="20"/>
          <w:shd w:val="clear" w:color="auto" w:fill="FFFFFF"/>
          <w:lang w:val="sl-SI"/>
        </w:rPr>
        <w:t>Center za socialno delo: CSD</w:t>
      </w:r>
    </w:p>
    <w:p w14:paraId="4D999F08" w14:textId="61F5A821" w:rsidR="00AB6B43" w:rsidRDefault="00AB6B43" w:rsidP="00ED02CE">
      <w:pPr>
        <w:ind w:left="714"/>
        <w:jc w:val="both"/>
        <w:rPr>
          <w:rFonts w:cs="Arial"/>
          <w:szCs w:val="20"/>
          <w:shd w:val="clear" w:color="auto" w:fill="FFFFFF"/>
          <w:lang w:val="sl-SI"/>
        </w:rPr>
      </w:pPr>
    </w:p>
    <w:p w14:paraId="725E403F" w14:textId="77777777" w:rsidR="00BD7D54" w:rsidRPr="003F2312" w:rsidRDefault="00BD7D54" w:rsidP="00BD7D54">
      <w:pPr>
        <w:jc w:val="both"/>
        <w:rPr>
          <w:lang w:val="sl-SI"/>
        </w:rPr>
      </w:pPr>
    </w:p>
    <w:p w14:paraId="4E456E60" w14:textId="0B5BDD85" w:rsidR="00BD7D54" w:rsidRDefault="00BD7D54" w:rsidP="00BD7D54">
      <w:pPr>
        <w:jc w:val="both"/>
        <w:rPr>
          <w:color w:val="4472C4" w:themeColor="accent1"/>
          <w:lang w:val="sl-SI"/>
        </w:rPr>
      </w:pPr>
    </w:p>
    <w:p w14:paraId="5E4DF774" w14:textId="385AADF5" w:rsidR="00BD7D54" w:rsidRDefault="00BD7D54" w:rsidP="00BD7D54">
      <w:pPr>
        <w:jc w:val="both"/>
        <w:rPr>
          <w:color w:val="4472C4" w:themeColor="accent1"/>
          <w:lang w:val="sl-SI"/>
        </w:rPr>
      </w:pPr>
    </w:p>
    <w:p w14:paraId="09D063B4" w14:textId="1A8D9FBF" w:rsidR="00F47ED0" w:rsidRDefault="00F47ED0" w:rsidP="00BD7D54">
      <w:pPr>
        <w:jc w:val="both"/>
        <w:rPr>
          <w:color w:val="4472C4" w:themeColor="accent1"/>
          <w:lang w:val="sl-SI"/>
        </w:rPr>
      </w:pPr>
    </w:p>
    <w:p w14:paraId="4636346F" w14:textId="28865C32" w:rsidR="00F47ED0" w:rsidRDefault="00F47ED0" w:rsidP="00BD7D54">
      <w:pPr>
        <w:jc w:val="both"/>
        <w:rPr>
          <w:color w:val="4472C4" w:themeColor="accent1"/>
          <w:lang w:val="sl-SI"/>
        </w:rPr>
      </w:pPr>
    </w:p>
    <w:p w14:paraId="458BA3C9" w14:textId="191723A6" w:rsidR="00F47ED0" w:rsidRDefault="00F47ED0" w:rsidP="00BD7D54">
      <w:pPr>
        <w:jc w:val="both"/>
        <w:rPr>
          <w:color w:val="4472C4" w:themeColor="accent1"/>
          <w:lang w:val="sl-SI"/>
        </w:rPr>
      </w:pPr>
    </w:p>
    <w:p w14:paraId="27BF51AD" w14:textId="71AD206D" w:rsidR="00F47ED0" w:rsidRDefault="00F47ED0" w:rsidP="00BD7D54">
      <w:pPr>
        <w:jc w:val="both"/>
        <w:rPr>
          <w:color w:val="4472C4" w:themeColor="accent1"/>
          <w:lang w:val="sl-SI"/>
        </w:rPr>
      </w:pPr>
    </w:p>
    <w:p w14:paraId="19C1F9D9" w14:textId="419AC43C" w:rsidR="00F47ED0" w:rsidRDefault="00F47ED0" w:rsidP="00BD7D54">
      <w:pPr>
        <w:jc w:val="both"/>
        <w:rPr>
          <w:color w:val="4472C4" w:themeColor="accent1"/>
          <w:lang w:val="sl-SI"/>
        </w:rPr>
      </w:pPr>
    </w:p>
    <w:p w14:paraId="696719CC" w14:textId="33558572" w:rsidR="00F47ED0" w:rsidRDefault="00F47ED0" w:rsidP="00BD7D54">
      <w:pPr>
        <w:jc w:val="both"/>
        <w:rPr>
          <w:color w:val="4472C4" w:themeColor="accent1"/>
          <w:lang w:val="sl-SI"/>
        </w:rPr>
      </w:pPr>
    </w:p>
    <w:p w14:paraId="72ED3430" w14:textId="10F8041C" w:rsidR="00F47ED0" w:rsidRDefault="00F47ED0" w:rsidP="00BD7D54">
      <w:pPr>
        <w:jc w:val="both"/>
        <w:rPr>
          <w:color w:val="4472C4" w:themeColor="accent1"/>
          <w:lang w:val="sl-SI"/>
        </w:rPr>
      </w:pPr>
    </w:p>
    <w:p w14:paraId="15C26497" w14:textId="5D99B418" w:rsidR="00F47ED0" w:rsidRDefault="00F47ED0" w:rsidP="00BD7D54">
      <w:pPr>
        <w:jc w:val="both"/>
        <w:rPr>
          <w:color w:val="4472C4" w:themeColor="accent1"/>
          <w:lang w:val="sl-SI"/>
        </w:rPr>
      </w:pPr>
    </w:p>
    <w:p w14:paraId="6C9EE23F" w14:textId="265A6973" w:rsidR="00F47ED0" w:rsidRDefault="00F47ED0" w:rsidP="00BD7D54">
      <w:pPr>
        <w:jc w:val="both"/>
        <w:rPr>
          <w:color w:val="4472C4" w:themeColor="accent1"/>
          <w:lang w:val="sl-SI"/>
        </w:rPr>
      </w:pPr>
    </w:p>
    <w:p w14:paraId="758C1D3E" w14:textId="1B4AC3C5" w:rsidR="00F47ED0" w:rsidRDefault="00F47ED0" w:rsidP="00BD7D54">
      <w:pPr>
        <w:jc w:val="both"/>
        <w:rPr>
          <w:color w:val="4472C4" w:themeColor="accent1"/>
          <w:lang w:val="sl-SI"/>
        </w:rPr>
      </w:pPr>
    </w:p>
    <w:p w14:paraId="1E4513F1" w14:textId="5B1AC0F1" w:rsidR="00F47ED0" w:rsidRDefault="00F47ED0" w:rsidP="00BD7D54">
      <w:pPr>
        <w:jc w:val="both"/>
        <w:rPr>
          <w:color w:val="4472C4" w:themeColor="accent1"/>
          <w:lang w:val="sl-SI"/>
        </w:rPr>
      </w:pPr>
    </w:p>
    <w:p w14:paraId="2C68C6D4" w14:textId="4AA06E5C" w:rsidR="00F47ED0" w:rsidRDefault="00F47ED0" w:rsidP="00BD7D54">
      <w:pPr>
        <w:jc w:val="both"/>
        <w:rPr>
          <w:color w:val="4472C4" w:themeColor="accent1"/>
          <w:lang w:val="sl-SI"/>
        </w:rPr>
      </w:pPr>
    </w:p>
    <w:p w14:paraId="07B693DF" w14:textId="02537A54" w:rsidR="00F47ED0" w:rsidRDefault="00F47ED0" w:rsidP="00BD7D54">
      <w:pPr>
        <w:jc w:val="both"/>
        <w:rPr>
          <w:color w:val="4472C4" w:themeColor="accent1"/>
          <w:lang w:val="sl-SI"/>
        </w:rPr>
      </w:pPr>
    </w:p>
    <w:p w14:paraId="5788915A" w14:textId="2D3D0350" w:rsidR="00F47ED0" w:rsidRDefault="00F47ED0" w:rsidP="00BD7D54">
      <w:pPr>
        <w:jc w:val="both"/>
        <w:rPr>
          <w:color w:val="4472C4" w:themeColor="accent1"/>
          <w:lang w:val="sl-SI"/>
        </w:rPr>
      </w:pPr>
    </w:p>
    <w:p w14:paraId="18B4E7D6" w14:textId="6F2EB310" w:rsidR="00F47ED0" w:rsidRDefault="00F47ED0" w:rsidP="00BD7D54">
      <w:pPr>
        <w:jc w:val="both"/>
        <w:rPr>
          <w:color w:val="4472C4" w:themeColor="accent1"/>
          <w:lang w:val="sl-SI"/>
        </w:rPr>
      </w:pPr>
    </w:p>
    <w:p w14:paraId="6D986119" w14:textId="09D1F8B1" w:rsidR="00F47ED0" w:rsidRDefault="00F47ED0" w:rsidP="00BD7D54">
      <w:pPr>
        <w:jc w:val="both"/>
        <w:rPr>
          <w:color w:val="4472C4" w:themeColor="accent1"/>
          <w:lang w:val="sl-SI"/>
        </w:rPr>
      </w:pPr>
    </w:p>
    <w:p w14:paraId="573E5479" w14:textId="0D3B8C50" w:rsidR="00F47ED0" w:rsidRDefault="00F47ED0" w:rsidP="00BD7D54">
      <w:pPr>
        <w:jc w:val="both"/>
        <w:rPr>
          <w:color w:val="4472C4" w:themeColor="accent1"/>
          <w:lang w:val="sl-SI"/>
        </w:rPr>
      </w:pPr>
    </w:p>
    <w:p w14:paraId="4082912F" w14:textId="6C0893C9" w:rsidR="00F47ED0" w:rsidRDefault="00F47ED0" w:rsidP="00BD7D54">
      <w:pPr>
        <w:jc w:val="both"/>
        <w:rPr>
          <w:color w:val="4472C4" w:themeColor="accent1"/>
          <w:lang w:val="sl-SI"/>
        </w:rPr>
      </w:pPr>
    </w:p>
    <w:p w14:paraId="201A6C73" w14:textId="30BF36F1" w:rsidR="00F47ED0" w:rsidRDefault="00F47ED0" w:rsidP="00BD7D54">
      <w:pPr>
        <w:jc w:val="both"/>
        <w:rPr>
          <w:color w:val="4472C4" w:themeColor="accent1"/>
          <w:lang w:val="sl-SI"/>
        </w:rPr>
      </w:pPr>
    </w:p>
    <w:p w14:paraId="32AB9A1D" w14:textId="7C4406D9" w:rsidR="00F47ED0" w:rsidRDefault="00F47ED0" w:rsidP="00BD7D54">
      <w:pPr>
        <w:jc w:val="both"/>
        <w:rPr>
          <w:color w:val="4472C4" w:themeColor="accent1"/>
          <w:lang w:val="sl-SI"/>
        </w:rPr>
      </w:pPr>
    </w:p>
    <w:p w14:paraId="58C7BB80" w14:textId="01710355" w:rsidR="00F47ED0" w:rsidRDefault="00F47ED0" w:rsidP="00BD7D54">
      <w:pPr>
        <w:jc w:val="both"/>
        <w:rPr>
          <w:color w:val="4472C4" w:themeColor="accent1"/>
          <w:lang w:val="sl-SI"/>
        </w:rPr>
      </w:pPr>
    </w:p>
    <w:p w14:paraId="67998195" w14:textId="352762B2" w:rsidR="00F47ED0" w:rsidRDefault="00F47ED0" w:rsidP="00BD7D54">
      <w:pPr>
        <w:jc w:val="both"/>
        <w:rPr>
          <w:color w:val="4472C4" w:themeColor="accent1"/>
          <w:lang w:val="sl-SI"/>
        </w:rPr>
      </w:pPr>
    </w:p>
    <w:p w14:paraId="4302156A" w14:textId="41FC59AD" w:rsidR="008B3DF3" w:rsidRDefault="008B3DF3" w:rsidP="00BD7D54">
      <w:pPr>
        <w:jc w:val="both"/>
        <w:rPr>
          <w:color w:val="4472C4" w:themeColor="accent1"/>
          <w:lang w:val="sl-SI"/>
        </w:rPr>
      </w:pPr>
    </w:p>
    <w:p w14:paraId="09091758" w14:textId="3CD1481C" w:rsidR="008B3DF3" w:rsidRDefault="008B3DF3" w:rsidP="00BD7D54">
      <w:pPr>
        <w:jc w:val="both"/>
        <w:rPr>
          <w:color w:val="4472C4" w:themeColor="accent1"/>
          <w:lang w:val="sl-SI"/>
        </w:rPr>
      </w:pPr>
    </w:p>
    <w:p w14:paraId="43C83C67" w14:textId="73C21A46" w:rsidR="008B3DF3" w:rsidRDefault="008B3DF3" w:rsidP="00BD7D54">
      <w:pPr>
        <w:jc w:val="both"/>
        <w:rPr>
          <w:color w:val="4472C4" w:themeColor="accent1"/>
          <w:lang w:val="sl-SI"/>
        </w:rPr>
      </w:pPr>
    </w:p>
    <w:p w14:paraId="7876EDFB" w14:textId="0594AE73" w:rsidR="008B3DF3" w:rsidRDefault="008B3DF3" w:rsidP="00BD7D54">
      <w:pPr>
        <w:jc w:val="both"/>
        <w:rPr>
          <w:color w:val="4472C4" w:themeColor="accent1"/>
          <w:lang w:val="sl-SI"/>
        </w:rPr>
      </w:pPr>
    </w:p>
    <w:p w14:paraId="33F5136C" w14:textId="77777777" w:rsidR="008B3DF3" w:rsidRDefault="008B3DF3" w:rsidP="00BD7D54">
      <w:pPr>
        <w:jc w:val="both"/>
        <w:rPr>
          <w:color w:val="4472C4" w:themeColor="accent1"/>
          <w:lang w:val="sl-SI"/>
        </w:rPr>
      </w:pPr>
    </w:p>
    <w:p w14:paraId="6B13C472" w14:textId="70642F50" w:rsidR="007A109A" w:rsidRDefault="007A109A" w:rsidP="00BD7D54">
      <w:pPr>
        <w:jc w:val="both"/>
        <w:rPr>
          <w:color w:val="4472C4" w:themeColor="accent1"/>
          <w:lang w:val="sl-SI"/>
        </w:rPr>
      </w:pPr>
    </w:p>
    <w:p w14:paraId="4E781177" w14:textId="6F42D061" w:rsidR="007A109A" w:rsidRDefault="007A109A" w:rsidP="00BD7D54">
      <w:pPr>
        <w:jc w:val="both"/>
        <w:rPr>
          <w:color w:val="4472C4" w:themeColor="accent1"/>
          <w:lang w:val="sl-SI"/>
        </w:rPr>
      </w:pPr>
    </w:p>
    <w:p w14:paraId="71410462" w14:textId="66521A36" w:rsidR="007A109A" w:rsidRDefault="007A109A" w:rsidP="00BD7D54">
      <w:pPr>
        <w:jc w:val="both"/>
        <w:rPr>
          <w:color w:val="4472C4" w:themeColor="accent1"/>
          <w:lang w:val="sl-SI"/>
        </w:rPr>
      </w:pPr>
    </w:p>
    <w:p w14:paraId="4D46114C" w14:textId="128FA695" w:rsidR="00BD7D54" w:rsidRDefault="00BD7D54" w:rsidP="006F3FC7">
      <w:pPr>
        <w:pStyle w:val="Naslov1"/>
      </w:pPr>
      <w:bookmarkStart w:id="2" w:name="_Toc164686882"/>
      <w:r w:rsidRPr="00BD7D54">
        <w:lastRenderedPageBreak/>
        <w:t>UVOD</w:t>
      </w:r>
      <w:bookmarkEnd w:id="2"/>
    </w:p>
    <w:p w14:paraId="2BF65ADA" w14:textId="250823EE" w:rsidR="00E777B5" w:rsidRDefault="00E777B5" w:rsidP="00E777B5">
      <w:pPr>
        <w:rPr>
          <w:lang w:val="sl-SI" w:eastAsia="sl-SI"/>
        </w:rPr>
      </w:pPr>
    </w:p>
    <w:p w14:paraId="4EE289AF" w14:textId="41F5CD51" w:rsidR="007A109A" w:rsidRPr="007A109A" w:rsidRDefault="00E777B5" w:rsidP="007A109A">
      <w:pPr>
        <w:jc w:val="both"/>
        <w:rPr>
          <w:lang w:val="sl-SI" w:eastAsia="sl-SI"/>
        </w:rPr>
      </w:pPr>
      <w:r>
        <w:rPr>
          <w:lang w:val="sl-SI" w:eastAsia="sl-SI"/>
        </w:rPr>
        <w:t>G</w:t>
      </w:r>
      <w:r w:rsidRPr="003F2312">
        <w:rPr>
          <w:lang w:val="sl-SI" w:eastAsia="sl-SI"/>
        </w:rPr>
        <w:t xml:space="preserve">radivo </w:t>
      </w:r>
      <w:r>
        <w:rPr>
          <w:lang w:val="sl-SI" w:eastAsia="sl-SI"/>
        </w:rPr>
        <w:t>je namenjeno predstavnikom ustanovitelja v svetih javnih socialnovarstvenih zavodov</w:t>
      </w:r>
      <w:r w:rsidR="007A109A" w:rsidRPr="007A109A">
        <w:rPr>
          <w:lang w:val="sl-SI" w:eastAsia="sl-SI"/>
        </w:rPr>
        <w:t>, katerih ustanoviteljica je Republika Slovenija</w:t>
      </w:r>
      <w:bookmarkStart w:id="3" w:name="_Hlk153279419"/>
      <w:r w:rsidR="007A109A">
        <w:rPr>
          <w:lang w:val="sl-SI" w:eastAsia="sl-SI"/>
        </w:rPr>
        <w:t xml:space="preserve">. </w:t>
      </w:r>
      <w:r w:rsidR="007A109A" w:rsidRPr="007A109A">
        <w:rPr>
          <w:lang w:val="sl-SI" w:eastAsia="sl-SI"/>
        </w:rPr>
        <w:t xml:space="preserve">Javni socialnovarstveni zavodi </w:t>
      </w:r>
      <w:r w:rsidR="00295488">
        <w:rPr>
          <w:lang w:val="sl-SI" w:eastAsia="sl-SI"/>
        </w:rPr>
        <w:t>(v nadaljnjem besedilu: JS</w:t>
      </w:r>
      <w:r w:rsidR="006157C0">
        <w:rPr>
          <w:lang w:val="sl-SI" w:eastAsia="sl-SI"/>
        </w:rPr>
        <w:t>V</w:t>
      </w:r>
      <w:r w:rsidR="00295488">
        <w:rPr>
          <w:lang w:val="sl-SI" w:eastAsia="sl-SI"/>
        </w:rPr>
        <w:t>Z</w:t>
      </w:r>
      <w:bookmarkEnd w:id="3"/>
      <w:r w:rsidR="00295488">
        <w:rPr>
          <w:lang w:val="sl-SI" w:eastAsia="sl-SI"/>
        </w:rPr>
        <w:t xml:space="preserve">) </w:t>
      </w:r>
      <w:r w:rsidR="007A109A" w:rsidRPr="007A109A">
        <w:rPr>
          <w:lang w:val="sl-SI" w:eastAsia="sl-SI"/>
        </w:rPr>
        <w:t>iz prejšnjega stavka so:</w:t>
      </w:r>
    </w:p>
    <w:p w14:paraId="63C8D590" w14:textId="007FCA7B" w:rsidR="007A109A" w:rsidRPr="007A109A" w:rsidRDefault="007A109A" w:rsidP="007A109A">
      <w:pPr>
        <w:ind w:left="714" w:hanging="357"/>
        <w:jc w:val="both"/>
        <w:rPr>
          <w:lang w:val="sl-SI" w:eastAsia="sl-SI"/>
        </w:rPr>
      </w:pPr>
      <w:r w:rsidRPr="007A109A">
        <w:rPr>
          <w:lang w:val="sl-SI" w:eastAsia="sl-SI"/>
        </w:rPr>
        <w:t>-</w:t>
      </w:r>
      <w:r w:rsidRPr="007A109A">
        <w:rPr>
          <w:lang w:val="sl-SI" w:eastAsia="sl-SI"/>
        </w:rPr>
        <w:tab/>
      </w:r>
      <w:r w:rsidR="00C33877">
        <w:rPr>
          <w:lang w:val="sl-SI" w:eastAsia="sl-SI"/>
        </w:rPr>
        <w:t xml:space="preserve">domovi za starejše (v nadaljnjem besedilu: </w:t>
      </w:r>
      <w:r w:rsidR="00ED02CE">
        <w:rPr>
          <w:lang w:val="sl-SI" w:eastAsia="sl-SI"/>
        </w:rPr>
        <w:t>DSO</w:t>
      </w:r>
      <w:r w:rsidR="00C33877">
        <w:rPr>
          <w:lang w:val="sl-SI" w:eastAsia="sl-SI"/>
        </w:rPr>
        <w:t>)</w:t>
      </w:r>
      <w:r w:rsidR="008B3DF3">
        <w:rPr>
          <w:lang w:val="sl-SI" w:eastAsia="sl-SI"/>
        </w:rPr>
        <w:t>;</w:t>
      </w:r>
    </w:p>
    <w:p w14:paraId="2AB5F118" w14:textId="1EAA2A3C" w:rsidR="007A109A" w:rsidRPr="007A109A" w:rsidRDefault="007A109A" w:rsidP="007A109A">
      <w:pPr>
        <w:ind w:left="714" w:hanging="357"/>
        <w:jc w:val="both"/>
        <w:rPr>
          <w:lang w:val="sl-SI" w:eastAsia="sl-SI"/>
        </w:rPr>
      </w:pPr>
      <w:r w:rsidRPr="007A109A">
        <w:rPr>
          <w:lang w:val="sl-SI" w:eastAsia="sl-SI"/>
        </w:rPr>
        <w:t>-</w:t>
      </w:r>
      <w:r w:rsidRPr="007A109A">
        <w:rPr>
          <w:lang w:val="sl-SI" w:eastAsia="sl-SI"/>
        </w:rPr>
        <w:tab/>
      </w:r>
      <w:r w:rsidR="00C33877">
        <w:rPr>
          <w:lang w:val="sl-SI" w:eastAsia="sl-SI"/>
        </w:rPr>
        <w:t>p</w:t>
      </w:r>
      <w:r w:rsidR="00C33877" w:rsidRPr="00C33877">
        <w:rPr>
          <w:lang w:val="sl-SI" w:eastAsia="sl-SI"/>
        </w:rPr>
        <w:t xml:space="preserve">osebni socialnovarstveni </w:t>
      </w:r>
      <w:r w:rsidR="00140970">
        <w:rPr>
          <w:lang w:val="sl-SI" w:eastAsia="sl-SI"/>
        </w:rPr>
        <w:t>z</w:t>
      </w:r>
      <w:r w:rsidR="00C33877" w:rsidRPr="00C33877">
        <w:rPr>
          <w:lang w:val="sl-SI" w:eastAsia="sl-SI"/>
        </w:rPr>
        <w:t>avod</w:t>
      </w:r>
      <w:r w:rsidR="00C33877">
        <w:rPr>
          <w:lang w:val="sl-SI" w:eastAsia="sl-SI"/>
        </w:rPr>
        <w:t>i</w:t>
      </w:r>
      <w:r w:rsidR="00C33877" w:rsidRPr="00C33877">
        <w:rPr>
          <w:lang w:val="sl-SI" w:eastAsia="sl-SI"/>
        </w:rPr>
        <w:t xml:space="preserve"> za odrasle </w:t>
      </w:r>
      <w:r w:rsidR="00C33877">
        <w:rPr>
          <w:rFonts w:cs="Arial"/>
          <w:szCs w:val="20"/>
          <w:shd w:val="clear" w:color="auto" w:fill="FFFFFF"/>
          <w:lang w:val="sl-SI"/>
        </w:rPr>
        <w:t>(v nadaljnjem besedilu: posebni</w:t>
      </w:r>
      <w:r w:rsidRPr="007A109A">
        <w:rPr>
          <w:lang w:val="sl-SI" w:eastAsia="sl-SI"/>
        </w:rPr>
        <w:t xml:space="preserve"> zavodi</w:t>
      </w:r>
      <w:r w:rsidR="00C33877">
        <w:rPr>
          <w:lang w:val="sl-SI" w:eastAsia="sl-SI"/>
        </w:rPr>
        <w:t>)</w:t>
      </w:r>
      <w:r w:rsidR="008B3DF3">
        <w:rPr>
          <w:lang w:val="sl-SI" w:eastAsia="sl-SI"/>
        </w:rPr>
        <w:t>;</w:t>
      </w:r>
    </w:p>
    <w:p w14:paraId="20EF0242" w14:textId="49E31D2F" w:rsidR="007A109A" w:rsidRPr="007A109A" w:rsidRDefault="007A109A" w:rsidP="007A109A">
      <w:pPr>
        <w:ind w:left="714" w:hanging="357"/>
        <w:jc w:val="both"/>
        <w:rPr>
          <w:lang w:val="sl-SI" w:eastAsia="sl-SI"/>
        </w:rPr>
      </w:pPr>
      <w:r w:rsidRPr="007A109A">
        <w:rPr>
          <w:lang w:val="sl-SI" w:eastAsia="sl-SI"/>
        </w:rPr>
        <w:t>-</w:t>
      </w:r>
      <w:r w:rsidRPr="007A109A">
        <w:rPr>
          <w:lang w:val="sl-SI" w:eastAsia="sl-SI"/>
        </w:rPr>
        <w:tab/>
      </w:r>
      <w:r w:rsidR="00C33877">
        <w:rPr>
          <w:lang w:val="sl-SI" w:eastAsia="sl-SI"/>
        </w:rPr>
        <w:t>v</w:t>
      </w:r>
      <w:r w:rsidR="00C33877" w:rsidRPr="00C33877">
        <w:rPr>
          <w:lang w:val="sl-SI" w:eastAsia="sl-SI"/>
        </w:rPr>
        <w:t>arstveni delovni centr</w:t>
      </w:r>
      <w:r w:rsidR="00C33877">
        <w:rPr>
          <w:lang w:val="sl-SI" w:eastAsia="sl-SI"/>
        </w:rPr>
        <w:t>i</w:t>
      </w:r>
      <w:r w:rsidR="00C33877" w:rsidRPr="00C33877">
        <w:rPr>
          <w:lang w:val="sl-SI" w:eastAsia="sl-SI"/>
        </w:rPr>
        <w:t xml:space="preserve"> </w:t>
      </w:r>
      <w:r w:rsidR="00C33877">
        <w:rPr>
          <w:lang w:val="sl-SI" w:eastAsia="sl-SI"/>
        </w:rPr>
        <w:t xml:space="preserve">(v nadaljnjem besedilu: </w:t>
      </w:r>
      <w:r w:rsidR="00ED02CE">
        <w:rPr>
          <w:lang w:val="sl-SI" w:eastAsia="sl-SI"/>
        </w:rPr>
        <w:t>VDC</w:t>
      </w:r>
      <w:r w:rsidR="00C33877">
        <w:rPr>
          <w:lang w:val="sl-SI" w:eastAsia="sl-SI"/>
        </w:rPr>
        <w:t>);</w:t>
      </w:r>
    </w:p>
    <w:p w14:paraId="4722AF3C" w14:textId="24AE3D3F" w:rsidR="007A109A" w:rsidRDefault="007A109A" w:rsidP="007A109A">
      <w:pPr>
        <w:ind w:left="714" w:hanging="357"/>
        <w:jc w:val="both"/>
        <w:rPr>
          <w:lang w:val="sl-SI" w:eastAsia="sl-SI"/>
        </w:rPr>
      </w:pPr>
      <w:r w:rsidRPr="007A109A">
        <w:rPr>
          <w:lang w:val="sl-SI" w:eastAsia="sl-SI"/>
        </w:rPr>
        <w:t>-</w:t>
      </w:r>
      <w:r w:rsidRPr="007A109A">
        <w:rPr>
          <w:lang w:val="sl-SI" w:eastAsia="sl-SI"/>
        </w:rPr>
        <w:tab/>
      </w:r>
      <w:r w:rsidR="00C33877">
        <w:rPr>
          <w:lang w:val="sl-SI" w:eastAsia="sl-SI"/>
        </w:rPr>
        <w:t xml:space="preserve">zavodi za usposabljanje (v nadaljnjem besedilu: </w:t>
      </w:r>
      <w:r w:rsidR="00ED02CE">
        <w:rPr>
          <w:lang w:val="sl-SI" w:eastAsia="sl-SI"/>
        </w:rPr>
        <w:t>CUDV</w:t>
      </w:r>
      <w:r w:rsidR="00C33877">
        <w:rPr>
          <w:lang w:val="sl-SI" w:eastAsia="sl-SI"/>
        </w:rPr>
        <w:t>)</w:t>
      </w:r>
      <w:r w:rsidRPr="007A109A">
        <w:rPr>
          <w:lang w:val="sl-SI" w:eastAsia="sl-SI"/>
        </w:rPr>
        <w:t>.</w:t>
      </w:r>
    </w:p>
    <w:p w14:paraId="7862D59E" w14:textId="02AA05D7" w:rsidR="00C33877" w:rsidRDefault="00C33877" w:rsidP="007A109A">
      <w:pPr>
        <w:ind w:left="714" w:hanging="357"/>
        <w:jc w:val="both"/>
        <w:rPr>
          <w:lang w:val="sl-SI" w:eastAsia="sl-SI"/>
        </w:rPr>
      </w:pPr>
    </w:p>
    <w:p w14:paraId="1ECF296E" w14:textId="1526BB7A" w:rsidR="006157C0" w:rsidRDefault="006157C0" w:rsidP="006157C0">
      <w:pPr>
        <w:jc w:val="both"/>
        <w:rPr>
          <w:lang w:val="sl-SI" w:eastAsia="sl-SI"/>
        </w:rPr>
      </w:pPr>
      <w:r w:rsidRPr="00AB37B5">
        <w:rPr>
          <w:lang w:val="sl-SI" w:eastAsia="sl-SI"/>
        </w:rPr>
        <w:t xml:space="preserve">Ministrstvo </w:t>
      </w:r>
      <w:r w:rsidR="00DB57A5">
        <w:rPr>
          <w:lang w:val="sl-SI" w:eastAsia="sl-SI"/>
        </w:rPr>
        <w:t xml:space="preserve">za solidarno prihodnost </w:t>
      </w:r>
      <w:r w:rsidR="00342FD4">
        <w:rPr>
          <w:lang w:val="sl-SI" w:eastAsia="sl-SI"/>
        </w:rPr>
        <w:t xml:space="preserve">(v nadaljnjem besedilu: ministrstvo) </w:t>
      </w:r>
      <w:r>
        <w:rPr>
          <w:lang w:val="sl-SI" w:eastAsia="sl-SI"/>
        </w:rPr>
        <w:t xml:space="preserve">je </w:t>
      </w:r>
      <w:r w:rsidRPr="00AB37B5">
        <w:rPr>
          <w:lang w:val="sl-SI" w:eastAsia="sl-SI"/>
        </w:rPr>
        <w:t>v skladu z 38.c členom Zakona o državni upravi (Uradni list RS, št. 113/05 – uradno prečiščeno besedilo, 89/07 – odl. US, 126/07 – ZUP-E, 48/09, 8/10 – ZUP-G, 8/12 – ZVRS-F, 21/12, 47/13, 12/14, 90/14, 51/16, 36/21, 82/21, 189/21, 153/22 in 18/23</w:t>
      </w:r>
      <w:r w:rsidR="00C3614B">
        <w:rPr>
          <w:lang w:val="sl-SI" w:eastAsia="sl-SI"/>
        </w:rPr>
        <w:t>, v nadaljnjem besedilu: ZDU-1</w:t>
      </w:r>
      <w:r w:rsidRPr="00AB37B5">
        <w:rPr>
          <w:lang w:val="sl-SI" w:eastAsia="sl-SI"/>
        </w:rPr>
        <w:t>) pristojno tudi za opravljanje nalog na področju socialnega varstva v delu, ki se nanaša na institucionalno varstvo, pomoč družini na domu ter vodenje in varstvo ter zaposlitev pod posebnimi pogoji.</w:t>
      </w:r>
    </w:p>
    <w:p w14:paraId="29F7B45D" w14:textId="77777777" w:rsidR="006157C0" w:rsidRDefault="006157C0" w:rsidP="00E777B5">
      <w:pPr>
        <w:jc w:val="both"/>
        <w:rPr>
          <w:lang w:val="sl-SI" w:eastAsia="sl-SI"/>
        </w:rPr>
      </w:pPr>
    </w:p>
    <w:p w14:paraId="4D9754F3" w14:textId="7393D10C" w:rsidR="00E777B5" w:rsidRPr="003F2312" w:rsidRDefault="00E777B5" w:rsidP="00E777B5">
      <w:pPr>
        <w:jc w:val="both"/>
        <w:rPr>
          <w:lang w:val="sl-SI" w:eastAsia="sl-SI"/>
        </w:rPr>
      </w:pPr>
      <w:r w:rsidRPr="003F2312">
        <w:rPr>
          <w:lang w:val="sl-SI" w:eastAsia="sl-SI"/>
        </w:rPr>
        <w:t xml:space="preserve">V gradivu je predstavljena javna služba, ki jo ti </w:t>
      </w:r>
      <w:r w:rsidR="00295488">
        <w:rPr>
          <w:lang w:val="sl-SI" w:eastAsia="sl-SI"/>
        </w:rPr>
        <w:t>JS</w:t>
      </w:r>
      <w:r w:rsidR="006157C0">
        <w:rPr>
          <w:lang w:val="sl-SI" w:eastAsia="sl-SI"/>
        </w:rPr>
        <w:t>V</w:t>
      </w:r>
      <w:r w:rsidR="00295488">
        <w:rPr>
          <w:lang w:val="sl-SI" w:eastAsia="sl-SI"/>
        </w:rPr>
        <w:t>Z</w:t>
      </w:r>
      <w:r w:rsidR="00306778">
        <w:rPr>
          <w:lang w:val="sl-SI" w:eastAsia="sl-SI"/>
        </w:rPr>
        <w:t xml:space="preserve"> </w:t>
      </w:r>
      <w:r w:rsidRPr="003F2312">
        <w:rPr>
          <w:lang w:val="sl-SI" w:eastAsia="sl-SI"/>
        </w:rPr>
        <w:t xml:space="preserve">izvajajo, razmejevanje javne službe od tržne dejavnosti, njihovo poslovanje, s poudarkom na delovanju sveta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w:t>
      </w:r>
      <w:r w:rsidR="006E712C">
        <w:rPr>
          <w:lang w:val="sl-SI" w:eastAsia="sl-SI"/>
        </w:rPr>
        <w:t>ter</w:t>
      </w:r>
      <w:r w:rsidRPr="003F2312">
        <w:rPr>
          <w:lang w:val="sl-SI" w:eastAsia="sl-SI"/>
        </w:rPr>
        <w:t xml:space="preserve"> odnosih med </w:t>
      </w:r>
      <w:r w:rsidR="00730E6E">
        <w:rPr>
          <w:lang w:val="sl-SI" w:eastAsia="sl-SI"/>
        </w:rPr>
        <w:t>JS</w:t>
      </w:r>
      <w:r w:rsidR="006157C0">
        <w:rPr>
          <w:lang w:val="sl-SI" w:eastAsia="sl-SI"/>
        </w:rPr>
        <w:t>V</w:t>
      </w:r>
      <w:r w:rsidR="00730E6E">
        <w:rPr>
          <w:lang w:val="sl-SI" w:eastAsia="sl-SI"/>
        </w:rPr>
        <w:t>Z</w:t>
      </w:r>
      <w:r w:rsidRPr="003F2312">
        <w:rPr>
          <w:lang w:val="sl-SI" w:eastAsia="sl-SI"/>
        </w:rPr>
        <w:t>, sveti</w:t>
      </w:r>
      <w:r w:rsidR="00273EBF">
        <w:rPr>
          <w:lang w:val="sl-SI" w:eastAsia="sl-SI"/>
        </w:rPr>
        <w:t xml:space="preserve">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in </w:t>
      </w:r>
      <w:r w:rsidR="00342FD4">
        <w:rPr>
          <w:lang w:val="sl-SI" w:eastAsia="sl-SI"/>
        </w:rPr>
        <w:t>ministrstvom</w:t>
      </w:r>
      <w:r w:rsidRPr="003F2312">
        <w:rPr>
          <w:lang w:val="sl-SI" w:eastAsia="sl-SI"/>
        </w:rPr>
        <w:t xml:space="preserve">. </w:t>
      </w:r>
    </w:p>
    <w:p w14:paraId="41A2DF32" w14:textId="573B01EA" w:rsidR="00E777B5" w:rsidRDefault="00E777B5" w:rsidP="00E777B5">
      <w:pPr>
        <w:jc w:val="both"/>
        <w:rPr>
          <w:lang w:val="sl-SI" w:eastAsia="sl-SI"/>
        </w:rPr>
      </w:pPr>
    </w:p>
    <w:p w14:paraId="205950BD" w14:textId="08C79C0B" w:rsidR="00E777B5" w:rsidRPr="003F2312" w:rsidRDefault="00E777B5" w:rsidP="00E777B5">
      <w:pPr>
        <w:jc w:val="both"/>
        <w:rPr>
          <w:lang w:val="sl-SI" w:eastAsia="sl-SI"/>
        </w:rPr>
      </w:pPr>
      <w:r w:rsidRPr="003F2312">
        <w:rPr>
          <w:lang w:val="sl-SI" w:eastAsia="sl-SI"/>
        </w:rPr>
        <w:t xml:space="preserve">Na kratko </w:t>
      </w:r>
      <w:r>
        <w:rPr>
          <w:lang w:val="sl-SI" w:eastAsia="sl-SI"/>
        </w:rPr>
        <w:t xml:space="preserve">je </w:t>
      </w:r>
      <w:r w:rsidRPr="003F2312">
        <w:rPr>
          <w:lang w:val="sl-SI" w:eastAsia="sl-SI"/>
        </w:rPr>
        <w:t>predstavlj</w:t>
      </w:r>
      <w:r>
        <w:rPr>
          <w:lang w:val="sl-SI" w:eastAsia="sl-SI"/>
        </w:rPr>
        <w:t>eno</w:t>
      </w:r>
      <w:r w:rsidRPr="003F2312">
        <w:rPr>
          <w:lang w:val="sl-SI" w:eastAsia="sl-SI"/>
        </w:rPr>
        <w:t xml:space="preserve"> izvajanje socialnovarstvene dejavnosti, posebnosti priprave in sprejema finančnih načrtov, vpliv sprememb rebalansa proračuna na sprejete finančne načrte, področje investicij in ravnanja s stvarnim premoženjem, priprav</w:t>
      </w:r>
      <w:r w:rsidR="0024565E">
        <w:rPr>
          <w:lang w:val="sl-SI" w:eastAsia="sl-SI"/>
        </w:rPr>
        <w:t>a</w:t>
      </w:r>
      <w:r w:rsidRPr="003F2312">
        <w:rPr>
          <w:lang w:val="sl-SI" w:eastAsia="sl-SI"/>
        </w:rPr>
        <w:t xml:space="preserve"> letnih poročil o delu in njihov</w:t>
      </w:r>
      <w:r w:rsidR="0024565E">
        <w:rPr>
          <w:lang w:val="sl-SI" w:eastAsia="sl-SI"/>
        </w:rPr>
        <w:t>a</w:t>
      </w:r>
      <w:r w:rsidRPr="003F2312">
        <w:rPr>
          <w:lang w:val="sl-SI" w:eastAsia="sl-SI"/>
        </w:rPr>
        <w:t xml:space="preserve"> obravnav</w:t>
      </w:r>
      <w:r w:rsidR="0024565E">
        <w:rPr>
          <w:lang w:val="sl-SI" w:eastAsia="sl-SI"/>
        </w:rPr>
        <w:t>a</w:t>
      </w:r>
      <w:r w:rsidRPr="003F2312">
        <w:rPr>
          <w:lang w:val="sl-SI" w:eastAsia="sl-SI"/>
        </w:rPr>
        <w:t xml:space="preserve"> na svetih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s posebnim poudarkom na razporeditvi presežka prihodkov </w:t>
      </w:r>
      <w:r w:rsidR="00CF268E">
        <w:rPr>
          <w:lang w:val="sl-SI" w:eastAsia="sl-SI"/>
        </w:rPr>
        <w:t>n</w:t>
      </w:r>
      <w:r w:rsidRPr="003F2312">
        <w:rPr>
          <w:lang w:val="sl-SI" w:eastAsia="sl-SI"/>
        </w:rPr>
        <w:t>ad odhodki oz</w:t>
      </w:r>
      <w:r w:rsidR="00F07ECA">
        <w:rPr>
          <w:lang w:val="sl-SI" w:eastAsia="sl-SI"/>
        </w:rPr>
        <w:t>iroma</w:t>
      </w:r>
      <w:r w:rsidRPr="003F2312">
        <w:rPr>
          <w:lang w:val="sl-SI" w:eastAsia="sl-SI"/>
        </w:rPr>
        <w:t xml:space="preserve"> napotki, kako postopati v primeru,</w:t>
      </w:r>
      <w:r>
        <w:rPr>
          <w:lang w:val="sl-SI" w:eastAsia="sl-SI"/>
        </w:rPr>
        <w:t xml:space="preserve"> ko</w:t>
      </w:r>
      <w:r w:rsidRPr="003F2312">
        <w:rPr>
          <w:lang w:val="sl-SI" w:eastAsia="sl-SI"/>
        </w:rPr>
        <w:t xml:space="preserve"> ima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presežek odhodkov nad prihodki na področju poslovanja </w:t>
      </w:r>
      <w:r w:rsidR="00730E6E">
        <w:rPr>
          <w:lang w:val="sl-SI" w:eastAsia="sl-SI"/>
        </w:rPr>
        <w:t>JS</w:t>
      </w:r>
      <w:r w:rsidR="006157C0">
        <w:rPr>
          <w:lang w:val="sl-SI" w:eastAsia="sl-SI"/>
        </w:rPr>
        <w:t>V</w:t>
      </w:r>
      <w:r w:rsidR="00730E6E">
        <w:rPr>
          <w:lang w:val="sl-SI" w:eastAsia="sl-SI"/>
        </w:rPr>
        <w:t>Z</w:t>
      </w:r>
      <w:r w:rsidRPr="003F2312">
        <w:rPr>
          <w:lang w:val="sl-SI" w:eastAsia="sl-SI"/>
        </w:rPr>
        <w:t>.</w:t>
      </w:r>
    </w:p>
    <w:p w14:paraId="1D7B38C1" w14:textId="77777777" w:rsidR="00E777B5" w:rsidRPr="003F2312" w:rsidRDefault="00E777B5" w:rsidP="00E777B5">
      <w:pPr>
        <w:jc w:val="both"/>
        <w:rPr>
          <w:lang w:val="sl-SI" w:eastAsia="sl-SI"/>
        </w:rPr>
      </w:pPr>
    </w:p>
    <w:p w14:paraId="1B3D12A4" w14:textId="691C2611" w:rsidR="00E777B5" w:rsidRDefault="00E777B5" w:rsidP="00E777B5">
      <w:pPr>
        <w:jc w:val="both"/>
        <w:rPr>
          <w:lang w:val="sl-SI" w:eastAsia="sl-SI"/>
        </w:rPr>
      </w:pPr>
      <w:bookmarkStart w:id="4" w:name="_Hlk152766015"/>
      <w:r w:rsidRPr="003F2312">
        <w:rPr>
          <w:lang w:val="sl-SI" w:eastAsia="sl-SI"/>
        </w:rPr>
        <w:t xml:space="preserve">Gradivo zaključujemo s poglavjem nadzora nad delovanjem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ter vlogo in odgovornostjo svetov</w:t>
      </w:r>
      <w:r w:rsidR="00273EBF">
        <w:rPr>
          <w:lang w:val="sl-SI" w:eastAsia="sl-SI"/>
        </w:rPr>
        <w:t xml:space="preserve"> </w:t>
      </w:r>
      <w:r w:rsidR="00730E6E">
        <w:rPr>
          <w:lang w:val="sl-SI" w:eastAsia="sl-SI"/>
        </w:rPr>
        <w:t>JS</w:t>
      </w:r>
      <w:r w:rsidR="006157C0">
        <w:rPr>
          <w:lang w:val="sl-SI" w:eastAsia="sl-SI"/>
        </w:rPr>
        <w:t>V</w:t>
      </w:r>
      <w:r w:rsidR="00730E6E">
        <w:rPr>
          <w:lang w:val="sl-SI" w:eastAsia="sl-SI"/>
        </w:rPr>
        <w:t>Z</w:t>
      </w:r>
      <w:r w:rsidRPr="003F2312">
        <w:rPr>
          <w:lang w:val="sl-SI" w:eastAsia="sl-SI"/>
        </w:rPr>
        <w:t>.</w:t>
      </w:r>
      <w:r w:rsidR="001D3C6B">
        <w:rPr>
          <w:lang w:val="sl-SI" w:eastAsia="sl-SI"/>
        </w:rPr>
        <w:t xml:space="preserve"> Ministrstvo </w:t>
      </w:r>
      <w:r w:rsidRPr="003F2312">
        <w:rPr>
          <w:lang w:val="sl-SI" w:eastAsia="sl-SI"/>
        </w:rPr>
        <w:t xml:space="preserve">je </w:t>
      </w:r>
      <w:r w:rsidR="00D4390A">
        <w:rPr>
          <w:lang w:val="sl-SI" w:eastAsia="sl-SI"/>
        </w:rPr>
        <w:t>d</w:t>
      </w:r>
      <w:r w:rsidRPr="003F2312">
        <w:rPr>
          <w:lang w:val="sl-SI" w:eastAsia="sl-SI"/>
        </w:rPr>
        <w:t>olžn</w:t>
      </w:r>
      <w:r w:rsidR="001D3C6B">
        <w:rPr>
          <w:lang w:val="sl-SI" w:eastAsia="sl-SI"/>
        </w:rPr>
        <w:t>o</w:t>
      </w:r>
      <w:r w:rsidRPr="003F2312">
        <w:rPr>
          <w:lang w:val="sl-SI" w:eastAsia="sl-SI"/>
        </w:rPr>
        <w:t xml:space="preserve"> zagotavljati nadzor nad delovanjem</w:t>
      </w:r>
      <w:r w:rsidR="00D4390A">
        <w:rPr>
          <w:lang w:val="sl-SI" w:eastAsia="sl-SI"/>
        </w:rPr>
        <w:t xml:space="preserve"> JSVZ</w:t>
      </w:r>
      <w:r w:rsidRPr="003F2312">
        <w:rPr>
          <w:lang w:val="sl-SI" w:eastAsia="sl-SI"/>
        </w:rPr>
        <w:t xml:space="preserve">, nad zakonitostjo njihovega dela, nad finančnim poslovanjem in smotrno rabo proračunskih sredstev ter nad gospodarjenjem s premoženjem </w:t>
      </w:r>
      <w:r w:rsidR="00730E6E">
        <w:rPr>
          <w:lang w:val="sl-SI" w:eastAsia="sl-SI"/>
        </w:rPr>
        <w:t>JS</w:t>
      </w:r>
      <w:r w:rsidR="006157C0">
        <w:rPr>
          <w:lang w:val="sl-SI" w:eastAsia="sl-SI"/>
        </w:rPr>
        <w:t>V</w:t>
      </w:r>
      <w:r w:rsidR="00730E6E">
        <w:rPr>
          <w:lang w:val="sl-SI" w:eastAsia="sl-SI"/>
        </w:rPr>
        <w:t>Z</w:t>
      </w:r>
      <w:r w:rsidRPr="003F2312">
        <w:rPr>
          <w:lang w:val="sl-SI" w:eastAsia="sl-SI"/>
        </w:rPr>
        <w:t>, ki je v lasti ustanovitelja.</w:t>
      </w:r>
      <w:r w:rsidR="008409EB" w:rsidRPr="00F37A1B">
        <w:rPr>
          <w:rStyle w:val="Sprotnaopomba-sklic"/>
        </w:rPr>
        <w:footnoteReference w:id="1"/>
      </w:r>
      <w:r w:rsidR="008409EB" w:rsidRPr="00082CBD">
        <w:rPr>
          <w:rStyle w:val="Sprotnaopomba-sklic"/>
          <w:lang w:val="sl-SI"/>
        </w:rPr>
        <w:t xml:space="preserve"> </w:t>
      </w:r>
      <w:r w:rsidRPr="003F2312">
        <w:rPr>
          <w:lang w:val="sl-SI" w:eastAsia="sl-SI"/>
        </w:rPr>
        <w:t xml:space="preserve"> </w:t>
      </w:r>
      <w:r>
        <w:rPr>
          <w:lang w:val="sl-SI" w:eastAsia="sl-SI"/>
        </w:rPr>
        <w:t>M</w:t>
      </w:r>
      <w:r w:rsidR="001D3C6B">
        <w:rPr>
          <w:lang w:val="sl-SI" w:eastAsia="sl-SI"/>
        </w:rPr>
        <w:t>inistrstvo</w:t>
      </w:r>
      <w:r w:rsidRPr="003F2312">
        <w:rPr>
          <w:lang w:val="sl-SI" w:eastAsia="sl-SI"/>
        </w:rPr>
        <w:t xml:space="preserve"> nalogo nadzora opravlja s pregledovanjem poročil o doseženih ciljih in rezultatih glede na sprejete finančne, kadrovske in poslovne načrte dela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pregledom mesečnih računov </w:t>
      </w:r>
      <w:r w:rsidR="00730E6E">
        <w:rPr>
          <w:lang w:val="sl-SI" w:eastAsia="sl-SI"/>
        </w:rPr>
        <w:t>JS</w:t>
      </w:r>
      <w:r w:rsidR="006157C0">
        <w:rPr>
          <w:lang w:val="sl-SI" w:eastAsia="sl-SI"/>
        </w:rPr>
        <w:t>V</w:t>
      </w:r>
      <w:r w:rsidR="00730E6E">
        <w:rPr>
          <w:lang w:val="sl-SI" w:eastAsia="sl-SI"/>
        </w:rPr>
        <w:t xml:space="preserve">Z </w:t>
      </w:r>
      <w:r w:rsidR="00E72998">
        <w:rPr>
          <w:lang w:val="sl-SI" w:eastAsia="sl-SI"/>
        </w:rPr>
        <w:t xml:space="preserve">ipd. </w:t>
      </w:r>
      <w:r w:rsidR="00B93E95">
        <w:rPr>
          <w:lang w:val="sl-SI" w:eastAsia="sl-SI"/>
        </w:rPr>
        <w:t>Po</w:t>
      </w:r>
      <w:r w:rsidRPr="003F2312">
        <w:rPr>
          <w:lang w:val="sl-SI" w:eastAsia="sl-SI"/>
        </w:rPr>
        <w:t>sredno pa</w:t>
      </w:r>
      <w:r w:rsidR="00B93E95">
        <w:rPr>
          <w:lang w:val="sl-SI" w:eastAsia="sl-SI"/>
        </w:rPr>
        <w:t xml:space="preserve"> svoj</w:t>
      </w:r>
      <w:r w:rsidRPr="003F2312">
        <w:rPr>
          <w:lang w:val="sl-SI" w:eastAsia="sl-SI"/>
        </w:rPr>
        <w:t xml:space="preserve"> nadzor </w:t>
      </w:r>
      <w:r w:rsidR="00B93E95">
        <w:rPr>
          <w:lang w:val="sl-SI" w:eastAsia="sl-SI"/>
        </w:rPr>
        <w:t xml:space="preserve">nad sredstvi JSVZ </w:t>
      </w:r>
      <w:r w:rsidRPr="003F2312">
        <w:rPr>
          <w:lang w:val="sl-SI" w:eastAsia="sl-SI"/>
        </w:rPr>
        <w:t xml:space="preserve">izvaja </w:t>
      </w:r>
      <w:r w:rsidR="00B93E95">
        <w:rPr>
          <w:lang w:val="sl-SI" w:eastAsia="sl-SI"/>
        </w:rPr>
        <w:t xml:space="preserve">tudi </w:t>
      </w:r>
      <w:r w:rsidRPr="003F2312">
        <w:rPr>
          <w:lang w:val="sl-SI" w:eastAsia="sl-SI"/>
        </w:rPr>
        <w:t>preko predstavnikov ustanovitelja v svetu</w:t>
      </w:r>
      <w:r w:rsidR="00273EBF">
        <w:rPr>
          <w:lang w:val="sl-SI" w:eastAsia="sl-SI"/>
        </w:rPr>
        <w:t xml:space="preserve">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w:t>
      </w:r>
    </w:p>
    <w:p w14:paraId="5A196976" w14:textId="5625D860" w:rsidR="00AB37B5" w:rsidRDefault="00AB37B5" w:rsidP="00E777B5">
      <w:pPr>
        <w:jc w:val="both"/>
        <w:rPr>
          <w:lang w:val="sl-SI" w:eastAsia="sl-SI"/>
        </w:rPr>
      </w:pPr>
    </w:p>
    <w:bookmarkEnd w:id="4"/>
    <w:p w14:paraId="6971BFF6" w14:textId="2130CCA6" w:rsidR="00E777B5" w:rsidRPr="003F2312" w:rsidRDefault="00E777B5" w:rsidP="00E777B5">
      <w:pPr>
        <w:jc w:val="both"/>
        <w:rPr>
          <w:lang w:val="sl-SI" w:eastAsia="sl-SI"/>
        </w:rPr>
      </w:pPr>
      <w:r w:rsidRPr="003F2312">
        <w:rPr>
          <w:lang w:val="sl-SI" w:eastAsia="sl-SI"/>
        </w:rPr>
        <w:t xml:space="preserve">S pripravo tega gradiva </w:t>
      </w:r>
      <w:r w:rsidR="001D3C6B">
        <w:rPr>
          <w:lang w:val="sl-SI" w:eastAsia="sl-SI"/>
        </w:rPr>
        <w:t xml:space="preserve">ministrstvo </w:t>
      </w:r>
      <w:r w:rsidRPr="003F2312">
        <w:rPr>
          <w:lang w:val="sl-SI" w:eastAsia="sl-SI"/>
        </w:rPr>
        <w:t>uresničuje Sklep Vlade R</w:t>
      </w:r>
      <w:r w:rsidR="00F07ECA">
        <w:rPr>
          <w:lang w:val="sl-SI" w:eastAsia="sl-SI"/>
        </w:rPr>
        <w:t xml:space="preserve">epublike </w:t>
      </w:r>
      <w:r w:rsidRPr="003F2312">
        <w:rPr>
          <w:lang w:val="sl-SI" w:eastAsia="sl-SI"/>
        </w:rPr>
        <w:t>S</w:t>
      </w:r>
      <w:r w:rsidR="00F07ECA">
        <w:rPr>
          <w:lang w:val="sl-SI" w:eastAsia="sl-SI"/>
        </w:rPr>
        <w:t>lovenije (v nadaljnjem besedilu: Vlada RS)</w:t>
      </w:r>
      <w:r w:rsidRPr="003F2312">
        <w:rPr>
          <w:lang w:val="sl-SI" w:eastAsia="sl-SI"/>
        </w:rPr>
        <w:t>, št. 00602-3/2017/54 z dne 13.</w:t>
      </w:r>
      <w:r w:rsidR="004918CA">
        <w:rPr>
          <w:lang w:val="sl-SI" w:eastAsia="sl-SI"/>
        </w:rPr>
        <w:t> </w:t>
      </w:r>
      <w:r w:rsidRPr="003F2312">
        <w:rPr>
          <w:lang w:val="sl-SI" w:eastAsia="sl-SI"/>
        </w:rPr>
        <w:t>1.</w:t>
      </w:r>
      <w:r w:rsidR="004918CA">
        <w:rPr>
          <w:lang w:val="sl-SI" w:eastAsia="sl-SI"/>
        </w:rPr>
        <w:t> </w:t>
      </w:r>
      <w:r w:rsidRPr="003F2312">
        <w:rPr>
          <w:lang w:val="sl-SI" w:eastAsia="sl-SI"/>
        </w:rPr>
        <w:t>2022 glede:</w:t>
      </w:r>
    </w:p>
    <w:p w14:paraId="4BDE22BF" w14:textId="7499102F" w:rsidR="00E777B5" w:rsidRPr="003F2312" w:rsidRDefault="00E777B5" w:rsidP="002C78C8">
      <w:pPr>
        <w:numPr>
          <w:ilvl w:val="0"/>
          <w:numId w:val="3"/>
        </w:numPr>
        <w:jc w:val="both"/>
        <w:rPr>
          <w:lang w:val="sl-SI" w:eastAsia="sl-SI"/>
        </w:rPr>
      </w:pPr>
      <w:r w:rsidRPr="003F2312">
        <w:rPr>
          <w:lang w:val="sl-SI" w:eastAsia="sl-SI"/>
        </w:rPr>
        <w:t xml:space="preserve">učinkovitejšega upravljanja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in ravnanja</w:t>
      </w:r>
      <w:r w:rsidR="00E97F94">
        <w:rPr>
          <w:lang w:val="sl-SI" w:eastAsia="sl-SI"/>
        </w:rPr>
        <w:t xml:space="preserve"> </w:t>
      </w:r>
      <w:r w:rsidR="00E97F94" w:rsidRPr="003F2312">
        <w:rPr>
          <w:lang w:val="sl-SI" w:eastAsia="sl-SI"/>
        </w:rPr>
        <w:t xml:space="preserve">članov svetov </w:t>
      </w:r>
      <w:r w:rsidR="00E97F94">
        <w:rPr>
          <w:lang w:val="sl-SI" w:eastAsia="sl-SI"/>
        </w:rPr>
        <w:t>JSVZ</w:t>
      </w:r>
      <w:r w:rsidR="00E97F94" w:rsidRPr="003F2312">
        <w:rPr>
          <w:lang w:val="sl-SI" w:eastAsia="sl-SI"/>
        </w:rPr>
        <w:t>,</w:t>
      </w:r>
      <w:r w:rsidR="00E97F94">
        <w:rPr>
          <w:lang w:val="sl-SI" w:eastAsia="sl-SI"/>
        </w:rPr>
        <w:t xml:space="preserve"> predstavnikov ustanovitelja</w:t>
      </w:r>
      <w:r w:rsidR="00AF4597">
        <w:rPr>
          <w:lang w:val="sl-SI" w:eastAsia="sl-SI"/>
        </w:rPr>
        <w:t>;</w:t>
      </w:r>
    </w:p>
    <w:p w14:paraId="23E7E62F" w14:textId="41CA3C06" w:rsidR="00E777B5" w:rsidRPr="003F2312" w:rsidRDefault="00E777B5" w:rsidP="002C78C8">
      <w:pPr>
        <w:numPr>
          <w:ilvl w:val="0"/>
          <w:numId w:val="3"/>
        </w:numPr>
        <w:jc w:val="both"/>
        <w:rPr>
          <w:lang w:val="sl-SI" w:eastAsia="sl-SI"/>
        </w:rPr>
      </w:pPr>
      <w:r w:rsidRPr="003F2312">
        <w:rPr>
          <w:lang w:val="sl-SI" w:eastAsia="sl-SI"/>
        </w:rPr>
        <w:t xml:space="preserve">izboljšanja potrebne skrbnosti članov svetov </w:t>
      </w:r>
      <w:r w:rsidR="00730E6E">
        <w:rPr>
          <w:lang w:val="sl-SI" w:eastAsia="sl-SI"/>
        </w:rPr>
        <w:t>JS</w:t>
      </w:r>
      <w:r w:rsidR="006157C0">
        <w:rPr>
          <w:lang w:val="sl-SI" w:eastAsia="sl-SI"/>
        </w:rPr>
        <w:t>V</w:t>
      </w:r>
      <w:r w:rsidR="00730E6E">
        <w:rPr>
          <w:lang w:val="sl-SI" w:eastAsia="sl-SI"/>
        </w:rPr>
        <w:t>Z</w:t>
      </w:r>
      <w:r w:rsidRPr="003F2312">
        <w:rPr>
          <w:lang w:val="sl-SI" w:eastAsia="sl-SI"/>
        </w:rPr>
        <w:t>,</w:t>
      </w:r>
      <w:r w:rsidR="00E97F94">
        <w:rPr>
          <w:lang w:val="sl-SI" w:eastAsia="sl-SI"/>
        </w:rPr>
        <w:t xml:space="preserve"> predstavnikov ustanovitelja</w:t>
      </w:r>
      <w:r w:rsidR="00AF4597">
        <w:rPr>
          <w:lang w:val="sl-SI" w:eastAsia="sl-SI"/>
        </w:rPr>
        <w:t>;</w:t>
      </w:r>
    </w:p>
    <w:p w14:paraId="12766907" w14:textId="2E0C945F" w:rsidR="00E777B5" w:rsidRPr="003F2312" w:rsidRDefault="00E777B5" w:rsidP="002C78C8">
      <w:pPr>
        <w:numPr>
          <w:ilvl w:val="0"/>
          <w:numId w:val="3"/>
        </w:numPr>
        <w:jc w:val="both"/>
        <w:rPr>
          <w:lang w:val="sl-SI" w:eastAsia="sl-SI"/>
        </w:rPr>
      </w:pPr>
      <w:r w:rsidRPr="003F2312">
        <w:rPr>
          <w:lang w:val="sl-SI" w:eastAsia="sl-SI"/>
        </w:rPr>
        <w:t>izboljšanja sodelovanja predstavnikov ustanovitelja v svetih</w:t>
      </w:r>
      <w:r w:rsidR="00730E6E">
        <w:rPr>
          <w:lang w:val="sl-SI" w:eastAsia="sl-SI"/>
        </w:rPr>
        <w:t xml:space="preserve"> JS</w:t>
      </w:r>
      <w:r w:rsidR="006157C0">
        <w:rPr>
          <w:lang w:val="sl-SI" w:eastAsia="sl-SI"/>
        </w:rPr>
        <w:t>V</w:t>
      </w:r>
      <w:r w:rsidR="00730E6E">
        <w:rPr>
          <w:lang w:val="sl-SI" w:eastAsia="sl-SI"/>
        </w:rPr>
        <w:t>Z</w:t>
      </w:r>
      <w:r w:rsidRPr="003F2312">
        <w:rPr>
          <w:lang w:val="sl-SI" w:eastAsia="sl-SI"/>
        </w:rPr>
        <w:t xml:space="preserve"> z </w:t>
      </w:r>
      <w:r w:rsidR="001D3C6B">
        <w:rPr>
          <w:lang w:val="sl-SI" w:eastAsia="sl-SI"/>
        </w:rPr>
        <w:t xml:space="preserve">ministrstvom </w:t>
      </w:r>
      <w:r w:rsidRPr="003F2312">
        <w:rPr>
          <w:lang w:val="sl-SI" w:eastAsia="sl-SI"/>
        </w:rPr>
        <w:t xml:space="preserve">in </w:t>
      </w:r>
    </w:p>
    <w:p w14:paraId="63A7DDC0" w14:textId="508014A9" w:rsidR="00E777B5" w:rsidRPr="003F2312" w:rsidRDefault="00E777B5" w:rsidP="002C78C8">
      <w:pPr>
        <w:numPr>
          <w:ilvl w:val="0"/>
          <w:numId w:val="3"/>
        </w:numPr>
        <w:jc w:val="both"/>
        <w:rPr>
          <w:lang w:val="sl-SI" w:eastAsia="sl-SI"/>
        </w:rPr>
      </w:pPr>
      <w:r w:rsidRPr="003F2312">
        <w:rPr>
          <w:lang w:val="sl-SI" w:eastAsia="sl-SI"/>
        </w:rPr>
        <w:t xml:space="preserve">zagotavljanja učinkovitejšega spremljanja delovanja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in predstavnikov ustanovitelja v svetih </w:t>
      </w:r>
      <w:r w:rsidR="00730E6E">
        <w:rPr>
          <w:lang w:val="sl-SI" w:eastAsia="sl-SI"/>
        </w:rPr>
        <w:t>JS</w:t>
      </w:r>
      <w:r w:rsidR="006157C0">
        <w:rPr>
          <w:lang w:val="sl-SI" w:eastAsia="sl-SI"/>
        </w:rPr>
        <w:t>V</w:t>
      </w:r>
      <w:r w:rsidR="00730E6E">
        <w:rPr>
          <w:lang w:val="sl-SI" w:eastAsia="sl-SI"/>
        </w:rPr>
        <w:t>Z</w:t>
      </w:r>
      <w:r w:rsidRPr="003F2312">
        <w:rPr>
          <w:lang w:val="sl-SI" w:eastAsia="sl-SI"/>
        </w:rPr>
        <w:t xml:space="preserve">. </w:t>
      </w:r>
    </w:p>
    <w:p w14:paraId="39F2EF09" w14:textId="77777777" w:rsidR="00E777B5" w:rsidRPr="003F2312" w:rsidRDefault="00E777B5" w:rsidP="00E777B5">
      <w:pPr>
        <w:jc w:val="both"/>
        <w:rPr>
          <w:lang w:val="sl-SI" w:eastAsia="sl-SI"/>
        </w:rPr>
      </w:pPr>
    </w:p>
    <w:p w14:paraId="18228A33" w14:textId="4906643B" w:rsidR="00BD7D54" w:rsidRDefault="00BD7D54" w:rsidP="006F3FC7">
      <w:pPr>
        <w:pStyle w:val="Naslov1"/>
      </w:pPr>
      <w:bookmarkStart w:id="5" w:name="_Toc164686883"/>
      <w:r>
        <w:lastRenderedPageBreak/>
        <w:t>SISTEM SOCIALNEGA VARSTVA</w:t>
      </w:r>
      <w:bookmarkEnd w:id="5"/>
    </w:p>
    <w:p w14:paraId="153FF70A" w14:textId="51F4F8AC" w:rsidR="00E777B5" w:rsidRDefault="00E777B5" w:rsidP="00E777B5">
      <w:pPr>
        <w:rPr>
          <w:lang w:val="sl-SI" w:eastAsia="sl-SI"/>
        </w:rPr>
      </w:pPr>
    </w:p>
    <w:p w14:paraId="729A7F70" w14:textId="3DDAF335" w:rsidR="00E777B5" w:rsidRPr="00CC0804" w:rsidRDefault="00E777B5" w:rsidP="00E777B5">
      <w:pPr>
        <w:jc w:val="both"/>
        <w:rPr>
          <w:rFonts w:cs="Arial"/>
          <w:color w:val="000000"/>
          <w:szCs w:val="20"/>
          <w:shd w:val="clear" w:color="auto" w:fill="FFFFFF"/>
          <w:lang w:val="sl-SI"/>
        </w:rPr>
      </w:pPr>
      <w:r w:rsidRPr="00CC0804">
        <w:rPr>
          <w:rFonts w:cs="Arial"/>
          <w:color w:val="000000"/>
          <w:szCs w:val="20"/>
          <w:shd w:val="clear" w:color="auto" w:fill="FFFFFF"/>
          <w:lang w:val="sl-SI"/>
        </w:rPr>
        <w:t xml:space="preserve">Sistem socialnega varstva po </w:t>
      </w:r>
      <w:r w:rsidRPr="00224B36">
        <w:rPr>
          <w:rFonts w:cs="Arial"/>
          <w:color w:val="000000"/>
          <w:szCs w:val="20"/>
          <w:shd w:val="clear" w:color="auto" w:fill="FFFFFF"/>
          <w:lang w:val="sl-SI"/>
        </w:rPr>
        <w:t>opredelitvi iz</w:t>
      </w:r>
      <w:r w:rsidR="00F07ECA">
        <w:rPr>
          <w:rFonts w:cs="Arial"/>
          <w:color w:val="000000"/>
          <w:szCs w:val="20"/>
          <w:shd w:val="clear" w:color="auto" w:fill="FFFFFF"/>
          <w:lang w:val="sl-SI"/>
        </w:rPr>
        <w:t xml:space="preserve"> </w:t>
      </w:r>
      <w:r w:rsidRPr="00224B36">
        <w:rPr>
          <w:rFonts w:cs="Arial"/>
          <w:color w:val="000000"/>
          <w:szCs w:val="20"/>
          <w:shd w:val="clear" w:color="auto" w:fill="FFFFFF"/>
          <w:lang w:val="sl-SI"/>
        </w:rPr>
        <w:t>uvoda</w:t>
      </w:r>
      <w:r>
        <w:rPr>
          <w:rFonts w:cs="Arial"/>
          <w:color w:val="000000"/>
          <w:szCs w:val="20"/>
          <w:shd w:val="clear" w:color="auto" w:fill="FFFFFF"/>
          <w:lang w:val="sl-SI"/>
        </w:rPr>
        <w:t xml:space="preserve"> </w:t>
      </w:r>
      <w:r w:rsidRPr="00224B36">
        <w:rPr>
          <w:rFonts w:cs="Arial"/>
          <w:color w:val="000000"/>
          <w:szCs w:val="20"/>
          <w:shd w:val="clear" w:color="auto" w:fill="FFFFFF"/>
          <w:lang w:val="sl-SI"/>
        </w:rPr>
        <w:t>Resolucij</w:t>
      </w:r>
      <w:r>
        <w:rPr>
          <w:rFonts w:cs="Arial"/>
          <w:color w:val="000000"/>
          <w:szCs w:val="20"/>
          <w:shd w:val="clear" w:color="auto" w:fill="FFFFFF"/>
          <w:lang w:val="sl-SI"/>
        </w:rPr>
        <w:t>e</w:t>
      </w:r>
      <w:r w:rsidRPr="00224B36">
        <w:rPr>
          <w:rFonts w:cs="Arial"/>
          <w:color w:val="000000"/>
          <w:szCs w:val="20"/>
          <w:shd w:val="clear" w:color="auto" w:fill="FFFFFF"/>
          <w:lang w:val="sl-SI"/>
        </w:rPr>
        <w:t xml:space="preserve"> o nacionalnem programu socialnega varstva za obdobje 2022</w:t>
      </w:r>
      <w:r w:rsidR="00D9776E">
        <w:rPr>
          <w:rFonts w:cs="Arial"/>
          <w:color w:val="000000"/>
          <w:szCs w:val="20"/>
          <w:shd w:val="clear" w:color="auto" w:fill="FFFFFF"/>
          <w:lang w:val="sl-SI"/>
        </w:rPr>
        <w:t xml:space="preserve"> </w:t>
      </w:r>
      <w:r w:rsidRPr="00224B36">
        <w:rPr>
          <w:rFonts w:cs="Arial"/>
          <w:color w:val="000000"/>
          <w:szCs w:val="20"/>
          <w:shd w:val="clear" w:color="auto" w:fill="FFFFFF"/>
          <w:lang w:val="sl-SI"/>
        </w:rPr>
        <w:t>-</w:t>
      </w:r>
      <w:r w:rsidR="00D9776E">
        <w:rPr>
          <w:rFonts w:cs="Arial"/>
          <w:color w:val="000000"/>
          <w:szCs w:val="20"/>
          <w:shd w:val="clear" w:color="auto" w:fill="FFFFFF"/>
          <w:lang w:val="sl-SI"/>
        </w:rPr>
        <w:t xml:space="preserve"> </w:t>
      </w:r>
      <w:r w:rsidRPr="00224B36">
        <w:rPr>
          <w:rFonts w:cs="Arial"/>
          <w:color w:val="000000"/>
          <w:szCs w:val="20"/>
          <w:shd w:val="clear" w:color="auto" w:fill="FFFFFF"/>
          <w:lang w:val="sl-SI"/>
        </w:rPr>
        <w:t>2030</w:t>
      </w:r>
      <w:r>
        <w:rPr>
          <w:rFonts w:cs="Arial"/>
          <w:color w:val="000000"/>
          <w:szCs w:val="20"/>
          <w:shd w:val="clear" w:color="auto" w:fill="FFFFFF"/>
          <w:lang w:val="sl-SI"/>
        </w:rPr>
        <w:t xml:space="preserve"> </w:t>
      </w:r>
      <w:r w:rsidR="00CF268E" w:rsidRPr="00CF268E">
        <w:rPr>
          <w:rFonts w:cs="Arial"/>
          <w:color w:val="000000"/>
          <w:szCs w:val="20"/>
          <w:shd w:val="clear" w:color="auto" w:fill="FFFFFF"/>
          <w:lang w:val="sl-SI"/>
        </w:rPr>
        <w:t>(Uradni list RS, št. 49/22</w:t>
      </w:r>
      <w:r w:rsidR="00CF268E">
        <w:rPr>
          <w:rFonts w:cs="Arial"/>
          <w:color w:val="000000"/>
          <w:szCs w:val="20"/>
          <w:shd w:val="clear" w:color="auto" w:fill="FFFFFF"/>
          <w:lang w:val="sl-SI"/>
        </w:rPr>
        <w:t xml:space="preserve">; </w:t>
      </w:r>
      <w:r>
        <w:rPr>
          <w:rFonts w:cs="Arial"/>
          <w:color w:val="000000"/>
          <w:szCs w:val="20"/>
          <w:shd w:val="clear" w:color="auto" w:fill="FFFFFF"/>
          <w:lang w:val="sl-SI"/>
        </w:rPr>
        <w:t xml:space="preserve">v nadaljnjem besedilu: </w:t>
      </w:r>
      <w:r w:rsidRPr="00224B36">
        <w:rPr>
          <w:rFonts w:cs="Arial"/>
          <w:color w:val="000000"/>
          <w:szCs w:val="20"/>
          <w:shd w:val="clear" w:color="auto" w:fill="FFFFFF"/>
          <w:lang w:val="sl-SI"/>
        </w:rPr>
        <w:t>resolucija</w:t>
      </w:r>
      <w:r>
        <w:rPr>
          <w:rFonts w:cs="Arial"/>
          <w:color w:val="000000"/>
          <w:szCs w:val="20"/>
          <w:shd w:val="clear" w:color="auto" w:fill="FFFFFF"/>
          <w:lang w:val="sl-SI"/>
        </w:rPr>
        <w:t>)</w:t>
      </w:r>
      <w:r w:rsidR="00293D9E" w:rsidRPr="003F2312">
        <w:rPr>
          <w:rStyle w:val="Sprotnaopomba-sklic"/>
          <w:lang w:val="sl-SI" w:eastAsia="sl-SI"/>
        </w:rPr>
        <w:footnoteReference w:id="2"/>
      </w:r>
      <w:r w:rsidRPr="00224B36">
        <w:rPr>
          <w:rFonts w:cs="Arial"/>
          <w:color w:val="000000"/>
          <w:szCs w:val="20"/>
          <w:shd w:val="clear" w:color="auto" w:fill="FFFFFF"/>
          <w:lang w:val="sl-SI"/>
        </w:rPr>
        <w:t xml:space="preserve"> ponuja zaščito ranljivim skupinam prebivalstva. Obsega ukrepe in programe na nacionalni </w:t>
      </w:r>
      <w:r w:rsidR="00765800">
        <w:rPr>
          <w:rFonts w:cs="Arial"/>
          <w:color w:val="000000"/>
          <w:szCs w:val="20"/>
          <w:shd w:val="clear" w:color="auto" w:fill="FFFFFF"/>
          <w:lang w:val="sl-SI"/>
        </w:rPr>
        <w:t>ter</w:t>
      </w:r>
      <w:r w:rsidRPr="00224B36">
        <w:rPr>
          <w:rFonts w:cs="Arial"/>
          <w:color w:val="000000"/>
          <w:szCs w:val="20"/>
          <w:shd w:val="clear" w:color="auto" w:fill="FFFFFF"/>
          <w:lang w:val="sl-SI"/>
        </w:rPr>
        <w:t xml:space="preserve"> lokalni ravni. Sistem socialnega varstva in socialna politika z ukrepi za zmanjševanje družbenih neenakosti in socialne izključenosti pomembno prispevata</w:t>
      </w:r>
      <w:r w:rsidRPr="00CC0804">
        <w:rPr>
          <w:rFonts w:cs="Arial"/>
          <w:color w:val="000000"/>
          <w:szCs w:val="20"/>
          <w:shd w:val="clear" w:color="auto" w:fill="FFFFFF"/>
          <w:lang w:val="sl-SI"/>
        </w:rPr>
        <w:t xml:space="preserve"> k dolgoročni, trajnostni in vključujoči rasti v družbi ter doseganju razvojnih ciljev </w:t>
      </w:r>
      <w:r w:rsidR="00F37A1B">
        <w:rPr>
          <w:rFonts w:cs="Arial"/>
          <w:color w:val="000000"/>
          <w:szCs w:val="20"/>
          <w:shd w:val="clear" w:color="auto" w:fill="FFFFFF"/>
          <w:lang w:val="sl-SI"/>
        </w:rPr>
        <w:t xml:space="preserve">Republike </w:t>
      </w:r>
      <w:r w:rsidRPr="00CC0804">
        <w:rPr>
          <w:rFonts w:cs="Arial"/>
          <w:color w:val="000000"/>
          <w:szCs w:val="20"/>
          <w:shd w:val="clear" w:color="auto" w:fill="FFFFFF"/>
          <w:lang w:val="sl-SI"/>
        </w:rPr>
        <w:t>Slovenije. Poleg socialne politike, ki z ukrepi neposredno naslavlja ranljive situacije in položaj ranljivih skupin prebivalstva, so za socialni položaj in življenjsko raven prebivalstva pomembne tudi politike na drugih področjih, na primer zdravstveno varstvo, izobraževanje, kultura, trg dela in zaposlovanje, invalidsko varstvo, družinska politika, stanovanjska politika</w:t>
      </w:r>
      <w:r w:rsidR="00E72998">
        <w:rPr>
          <w:rFonts w:cs="Arial"/>
          <w:color w:val="000000"/>
          <w:szCs w:val="20"/>
          <w:shd w:val="clear" w:color="auto" w:fill="FFFFFF"/>
          <w:lang w:val="sl-SI"/>
        </w:rPr>
        <w:t xml:space="preserve"> </w:t>
      </w:r>
      <w:r w:rsidR="00D4390A">
        <w:rPr>
          <w:rFonts w:cs="Arial"/>
          <w:color w:val="000000"/>
          <w:szCs w:val="20"/>
          <w:shd w:val="clear" w:color="auto" w:fill="FFFFFF"/>
          <w:lang w:val="sl-SI"/>
        </w:rPr>
        <w:t>in druge</w:t>
      </w:r>
      <w:r w:rsidR="00E72998">
        <w:rPr>
          <w:rFonts w:cs="Arial"/>
          <w:color w:val="000000"/>
          <w:szCs w:val="20"/>
          <w:shd w:val="clear" w:color="auto" w:fill="FFFFFF"/>
          <w:lang w:val="sl-SI"/>
        </w:rPr>
        <w:t xml:space="preserve">. </w:t>
      </w:r>
      <w:r w:rsidR="00F37A1B">
        <w:rPr>
          <w:rFonts w:cs="Arial"/>
          <w:color w:val="000000"/>
          <w:szCs w:val="20"/>
          <w:shd w:val="clear" w:color="auto" w:fill="FFFFFF"/>
          <w:lang w:val="sl-SI"/>
        </w:rPr>
        <w:t xml:space="preserve">Republika </w:t>
      </w:r>
      <w:r w:rsidRPr="00CC0804">
        <w:rPr>
          <w:rFonts w:cs="Arial"/>
          <w:color w:val="000000"/>
          <w:szCs w:val="20"/>
          <w:shd w:val="clear" w:color="auto" w:fill="FFFFFF"/>
          <w:lang w:val="sl-SI"/>
        </w:rPr>
        <w:t>Slovenija je v zadnjem desetletju prešla dolgotrajno gospodarsko krizo, tveganje revščine se je v splošnem zmanjšalo predvsem zaradi povečanja zaposlenosti, socialni transferji pa so tveganje revščine blažili. Medtem ko se je po krizi tveganje revščine v povprečju zmanjšalo, je bil ta napredek neenakomeren in počasnejši v gospodinjstvih z nizko izobrazbo in z brezposelnimi ter pri starejših. Ta razvoj po krizi kaže, da so za zmanjševanje revščine oziroma materialne prikrajšanosti ključnega pomena preventivni ukrepi in vključenost posameznika na trg dela.</w:t>
      </w:r>
    </w:p>
    <w:p w14:paraId="2C17EEBD" w14:textId="77777777" w:rsidR="00E777B5" w:rsidRPr="00CC0804" w:rsidRDefault="00E777B5" w:rsidP="00E777B5">
      <w:pPr>
        <w:jc w:val="both"/>
        <w:rPr>
          <w:rFonts w:cs="Arial"/>
          <w:color w:val="000000"/>
          <w:szCs w:val="20"/>
          <w:shd w:val="clear" w:color="auto" w:fill="FFFFFF"/>
          <w:lang w:val="sl-SI"/>
        </w:rPr>
      </w:pPr>
    </w:p>
    <w:p w14:paraId="2D2E96A9" w14:textId="76096A00" w:rsidR="00E777B5" w:rsidRPr="00CC0804" w:rsidRDefault="00E777B5" w:rsidP="00E777B5">
      <w:pPr>
        <w:jc w:val="both"/>
        <w:rPr>
          <w:lang w:val="sl-SI" w:eastAsia="sl-SI"/>
        </w:rPr>
      </w:pPr>
      <w:r w:rsidRPr="00CC0804">
        <w:rPr>
          <w:lang w:val="sl-SI" w:eastAsia="sl-SI"/>
        </w:rPr>
        <w:t>Namen sistema socialnega varstva v Republiki Sloveniji po resoluciji</w:t>
      </w:r>
      <w:r w:rsidR="00404273" w:rsidRPr="003F2312">
        <w:rPr>
          <w:rStyle w:val="Sprotnaopomba-sklic"/>
          <w:lang w:val="sl-SI" w:eastAsia="sl-SI"/>
        </w:rPr>
        <w:footnoteReference w:id="3"/>
      </w:r>
      <w:r w:rsidRPr="00CC0804">
        <w:rPr>
          <w:lang w:val="sl-SI" w:eastAsia="sl-SI"/>
        </w:rPr>
        <w:t xml:space="preserve"> </w:t>
      </w:r>
      <w:r w:rsidR="00F07ECA">
        <w:rPr>
          <w:lang w:val="sl-SI" w:eastAsia="sl-SI"/>
        </w:rPr>
        <w:t>je</w:t>
      </w:r>
      <w:r w:rsidRPr="00CC0804">
        <w:rPr>
          <w:lang w:val="sl-SI" w:eastAsia="sl-SI"/>
        </w:rPr>
        <w:t xml:space="preserve"> omogočiti socialno varnost in socialno vključenost državljanov in drugih prebivalcev Republike Slovenije. Država in lokalne skupnosti v okviru politik socialnega varstva morajo zagotavljati pogoje, v katerih posamezniki lahko, v povezavi z drugimi osebami v družinskem, delovnem in bivalnem okolju, ustvarjalno sodelujejo in uresničujejo svoje razvojne možnosti ter s svojo dejavnostjo dosegajo raven kakovosti življenja, ki je primerljiva z ravnijo kakovosti življenja drugih prebivalcev Republike Slovenije in ustreza merilom človeškega dostojanstva. Kadar si posamezniki in družine ne morejo sami zagotoviti socialne varnosti</w:t>
      </w:r>
      <w:r w:rsidR="00F37A1B">
        <w:rPr>
          <w:lang w:val="sl-SI" w:eastAsia="sl-SI"/>
        </w:rPr>
        <w:t>,</w:t>
      </w:r>
      <w:r w:rsidRPr="00CC0804">
        <w:rPr>
          <w:lang w:val="sl-SI" w:eastAsia="sl-SI"/>
        </w:rPr>
        <w:t xml:space="preserve"> so upravičeni do podpore in pomoči, ki jo v okviru socialne politike zagotavljata država in lokalna skupnost. Ključen vidik sistema socialnega varstva mora postati skrb za stalen razvoj, inovacije in hitro prilagajanje glede na aktualne potrebe </w:t>
      </w:r>
      <w:r w:rsidR="00765800">
        <w:rPr>
          <w:lang w:val="sl-SI" w:eastAsia="sl-SI"/>
        </w:rPr>
        <w:t>ter</w:t>
      </w:r>
      <w:r w:rsidRPr="00CC0804">
        <w:rPr>
          <w:lang w:val="sl-SI" w:eastAsia="sl-SI"/>
        </w:rPr>
        <w:t xml:space="preserve"> spremenjene okoliščine v času kriz in drugih sprememb, ki bistveno vplivajo na možnosti za zagotavljanje socialne varnosti in socialne vključenosti državljanov </w:t>
      </w:r>
      <w:r w:rsidR="00765800">
        <w:rPr>
          <w:lang w:val="sl-SI" w:eastAsia="sl-SI"/>
        </w:rPr>
        <w:t>ter</w:t>
      </w:r>
      <w:r w:rsidRPr="00CC0804">
        <w:rPr>
          <w:lang w:val="sl-SI" w:eastAsia="sl-SI"/>
        </w:rPr>
        <w:t xml:space="preserve"> drugih prebivalcev Republike Slovenije.</w:t>
      </w:r>
    </w:p>
    <w:p w14:paraId="6F56AE9A" w14:textId="77777777" w:rsidR="00E777B5" w:rsidRPr="00CC0804" w:rsidRDefault="00E777B5" w:rsidP="00E777B5">
      <w:pPr>
        <w:pStyle w:val="odstavek"/>
        <w:shd w:val="clear" w:color="auto" w:fill="FFFFFF"/>
        <w:spacing w:before="0" w:beforeAutospacing="0" w:after="0" w:afterAutospacing="0" w:line="260" w:lineRule="exact"/>
        <w:jc w:val="both"/>
        <w:rPr>
          <w:rFonts w:ascii="Arial" w:hAnsi="Arial" w:cs="Arial"/>
          <w:color w:val="000000"/>
          <w:sz w:val="20"/>
          <w:szCs w:val="20"/>
          <w:shd w:val="clear" w:color="auto" w:fill="FFFFFF"/>
          <w:lang w:eastAsia="en-US"/>
        </w:rPr>
      </w:pPr>
    </w:p>
    <w:p w14:paraId="6B7548A6" w14:textId="4B054FDC" w:rsidR="00E777B5" w:rsidRPr="003F2312" w:rsidRDefault="00E777B5" w:rsidP="00E777B5">
      <w:pPr>
        <w:pStyle w:val="odstavek"/>
        <w:shd w:val="clear" w:color="auto" w:fill="FFFFFF"/>
        <w:spacing w:before="0" w:beforeAutospacing="0" w:after="0" w:afterAutospacing="0" w:line="260" w:lineRule="exact"/>
        <w:jc w:val="both"/>
        <w:rPr>
          <w:rFonts w:ascii="Arial" w:hAnsi="Arial" w:cs="Arial"/>
          <w:color w:val="000000"/>
          <w:sz w:val="20"/>
          <w:szCs w:val="20"/>
          <w:shd w:val="clear" w:color="auto" w:fill="FFFFFF"/>
          <w:lang w:eastAsia="en-US"/>
        </w:rPr>
      </w:pPr>
      <w:r w:rsidRPr="00CC0804">
        <w:rPr>
          <w:rFonts w:ascii="Arial" w:hAnsi="Arial" w:cs="Arial"/>
          <w:color w:val="000000"/>
          <w:sz w:val="20"/>
          <w:szCs w:val="20"/>
          <w:shd w:val="clear" w:color="auto" w:fill="FFFFFF"/>
          <w:lang w:eastAsia="en-US"/>
        </w:rPr>
        <w:t>Sistem socialnega varstva po resoluciji</w:t>
      </w:r>
      <w:r w:rsidR="00293D9E" w:rsidRPr="00F37A1B">
        <w:rPr>
          <w:rStyle w:val="Sprotnaopomba-sklic"/>
          <w:rFonts w:ascii="Arial" w:hAnsi="Arial"/>
          <w:sz w:val="20"/>
        </w:rPr>
        <w:footnoteReference w:id="4"/>
      </w:r>
      <w:r w:rsidR="00D9776E" w:rsidRPr="00F37A1B">
        <w:rPr>
          <w:rStyle w:val="Sprotnaopomba-sklic"/>
        </w:rPr>
        <w:t xml:space="preserve"> </w:t>
      </w:r>
      <w:r w:rsidRPr="00CC0804">
        <w:rPr>
          <w:rFonts w:ascii="Arial" w:hAnsi="Arial" w:cs="Arial"/>
          <w:color w:val="000000"/>
          <w:sz w:val="20"/>
          <w:szCs w:val="20"/>
          <w:shd w:val="clear" w:color="auto" w:fill="FFFFFF"/>
          <w:lang w:eastAsia="en-US"/>
        </w:rPr>
        <w:t>zajema</w:t>
      </w:r>
      <w:r w:rsidRPr="003F2312">
        <w:rPr>
          <w:rFonts w:ascii="Arial" w:hAnsi="Arial" w:cs="Arial"/>
          <w:color w:val="000000"/>
          <w:sz w:val="20"/>
          <w:szCs w:val="20"/>
          <w:shd w:val="clear" w:color="auto" w:fill="FFFFFF"/>
          <w:lang w:eastAsia="en-US"/>
        </w:rPr>
        <w:t>:</w:t>
      </w:r>
    </w:p>
    <w:p w14:paraId="0D70E824" w14:textId="45C6A95A" w:rsidR="00E777B5" w:rsidRPr="00293D9E" w:rsidRDefault="00E777B5" w:rsidP="002C78C8">
      <w:pPr>
        <w:pStyle w:val="Odstavekseznama"/>
        <w:numPr>
          <w:ilvl w:val="0"/>
          <w:numId w:val="4"/>
        </w:numPr>
        <w:jc w:val="both"/>
        <w:rPr>
          <w:szCs w:val="20"/>
          <w:lang w:val="sl-SI" w:eastAsia="sl-SI"/>
        </w:rPr>
      </w:pPr>
      <w:r w:rsidRPr="00293D9E">
        <w:rPr>
          <w:szCs w:val="20"/>
          <w:lang w:val="sl-SI" w:eastAsia="sl-SI"/>
        </w:rPr>
        <w:t>storitve, programe in druge oblike pomoči, katerih namen je preprečevati nastajanje socialnih stisk in težav</w:t>
      </w:r>
      <w:r w:rsidR="00F37A1B">
        <w:rPr>
          <w:szCs w:val="20"/>
          <w:lang w:val="sl-SI" w:eastAsia="sl-SI"/>
        </w:rPr>
        <w:t>;</w:t>
      </w:r>
    </w:p>
    <w:p w14:paraId="3F866CD8" w14:textId="65421EF1" w:rsidR="00E777B5" w:rsidRPr="00293D9E" w:rsidRDefault="00E777B5" w:rsidP="002C78C8">
      <w:pPr>
        <w:pStyle w:val="Odstavekseznama"/>
        <w:numPr>
          <w:ilvl w:val="0"/>
          <w:numId w:val="4"/>
        </w:numPr>
        <w:jc w:val="both"/>
        <w:rPr>
          <w:szCs w:val="20"/>
          <w:lang w:val="sl-SI" w:eastAsia="sl-SI"/>
        </w:rPr>
      </w:pPr>
      <w:r w:rsidRPr="00293D9E">
        <w:rPr>
          <w:szCs w:val="20"/>
          <w:lang w:val="sl-SI" w:eastAsia="sl-SI"/>
        </w:rPr>
        <w:t xml:space="preserve">storitve, programe, prejemke in druge oblike pomoči, ki so </w:t>
      </w:r>
      <w:r w:rsidR="004E7705" w:rsidRPr="00293D9E">
        <w:rPr>
          <w:szCs w:val="20"/>
          <w:lang w:val="sl-SI" w:eastAsia="sl-SI"/>
        </w:rPr>
        <w:t>namenjene</w:t>
      </w:r>
      <w:r w:rsidRPr="00293D9E">
        <w:rPr>
          <w:szCs w:val="20"/>
          <w:lang w:val="sl-SI" w:eastAsia="sl-SI"/>
        </w:rPr>
        <w:t xml:space="preserve"> reševanju socialnih stisk in težav</w:t>
      </w:r>
      <w:r w:rsidR="00F37A1B">
        <w:rPr>
          <w:szCs w:val="20"/>
          <w:lang w:val="sl-SI" w:eastAsia="sl-SI"/>
        </w:rPr>
        <w:t>;</w:t>
      </w:r>
    </w:p>
    <w:p w14:paraId="230A640D" w14:textId="778769FE" w:rsidR="00E777B5" w:rsidRPr="00293D9E" w:rsidRDefault="00E777B5" w:rsidP="002C78C8">
      <w:pPr>
        <w:pStyle w:val="Odstavekseznama"/>
        <w:numPr>
          <w:ilvl w:val="0"/>
          <w:numId w:val="4"/>
        </w:numPr>
        <w:jc w:val="both"/>
        <w:rPr>
          <w:szCs w:val="20"/>
          <w:lang w:val="sl-SI" w:eastAsia="sl-SI"/>
        </w:rPr>
      </w:pPr>
      <w:r w:rsidRPr="00293D9E">
        <w:rPr>
          <w:szCs w:val="20"/>
          <w:lang w:val="sl-SI" w:eastAsia="sl-SI"/>
        </w:rPr>
        <w:t>javna pooblastila, naloge in ukrepe, ki jih izvajalcem socialnega varstva nalagajo zakoni in drugi predpisi</w:t>
      </w:r>
      <w:r w:rsidR="00F37A1B">
        <w:rPr>
          <w:szCs w:val="20"/>
          <w:lang w:val="sl-SI" w:eastAsia="sl-SI"/>
        </w:rPr>
        <w:t>;</w:t>
      </w:r>
    </w:p>
    <w:p w14:paraId="60AD086F" w14:textId="77777777" w:rsidR="00E777B5" w:rsidRPr="00293D9E" w:rsidRDefault="00E777B5" w:rsidP="002C78C8">
      <w:pPr>
        <w:pStyle w:val="Odstavekseznama"/>
        <w:numPr>
          <w:ilvl w:val="0"/>
          <w:numId w:val="4"/>
        </w:numPr>
        <w:jc w:val="both"/>
        <w:rPr>
          <w:szCs w:val="20"/>
          <w:lang w:val="sl-SI" w:eastAsia="sl-SI"/>
        </w:rPr>
      </w:pPr>
      <w:r w:rsidRPr="00293D9E">
        <w:rPr>
          <w:szCs w:val="20"/>
          <w:lang w:val="sl-SI" w:eastAsia="sl-SI"/>
        </w:rPr>
        <w:t>načrtovanje, razvoj, spremljanje in evalvacijo vseh elementov sistema socialnega varstva in socialne zaščite.</w:t>
      </w:r>
    </w:p>
    <w:p w14:paraId="69296FA0" w14:textId="77777777" w:rsidR="00E777B5" w:rsidRPr="00293D9E" w:rsidRDefault="00E777B5" w:rsidP="00E777B5">
      <w:pPr>
        <w:jc w:val="both"/>
        <w:rPr>
          <w:szCs w:val="20"/>
          <w:lang w:val="sl-SI" w:eastAsia="sl-SI"/>
        </w:rPr>
      </w:pPr>
    </w:p>
    <w:p w14:paraId="75AC3D24" w14:textId="4775DAFC" w:rsidR="00E777B5" w:rsidRPr="00293D9E" w:rsidRDefault="00E777B5" w:rsidP="00E777B5">
      <w:pPr>
        <w:jc w:val="both"/>
        <w:rPr>
          <w:szCs w:val="20"/>
          <w:lang w:val="sl-SI" w:eastAsia="sl-SI"/>
        </w:rPr>
      </w:pPr>
      <w:r w:rsidRPr="00293D9E">
        <w:rPr>
          <w:szCs w:val="20"/>
          <w:lang w:val="sl-SI" w:eastAsia="sl-SI"/>
        </w:rPr>
        <w:t>Ključni cilji socialnega varstva so skladno z resolucijo</w:t>
      </w:r>
      <w:r w:rsidR="00293D9E" w:rsidRPr="00293D9E">
        <w:rPr>
          <w:rStyle w:val="Sprotnaopomba-sklic"/>
          <w:lang w:val="sl-SI" w:eastAsia="sl-SI"/>
        </w:rPr>
        <w:footnoteReference w:id="5"/>
      </w:r>
      <w:r w:rsidRPr="00293D9E">
        <w:rPr>
          <w:szCs w:val="20"/>
          <w:lang w:val="sl-SI" w:eastAsia="sl-SI"/>
        </w:rPr>
        <w:t>:</w:t>
      </w:r>
    </w:p>
    <w:p w14:paraId="6BB27D1F" w14:textId="379DB531" w:rsidR="00E777B5" w:rsidRPr="00293D9E" w:rsidRDefault="00E777B5" w:rsidP="002C78C8">
      <w:pPr>
        <w:pStyle w:val="Odstavekseznama"/>
        <w:numPr>
          <w:ilvl w:val="0"/>
          <w:numId w:val="5"/>
        </w:numPr>
        <w:jc w:val="both"/>
        <w:rPr>
          <w:szCs w:val="20"/>
          <w:lang w:val="sl-SI" w:eastAsia="sl-SI"/>
        </w:rPr>
      </w:pPr>
      <w:r w:rsidRPr="00293D9E">
        <w:rPr>
          <w:szCs w:val="20"/>
          <w:lang w:val="sl-SI" w:eastAsia="sl-SI"/>
        </w:rPr>
        <w:t>zmanjševanje tveganja revščine in povečevanje socialne vključenost</w:t>
      </w:r>
      <w:r w:rsidR="00040375" w:rsidRPr="00293D9E">
        <w:rPr>
          <w:szCs w:val="20"/>
          <w:lang w:val="sl-SI" w:eastAsia="sl-SI"/>
        </w:rPr>
        <w:t>i</w:t>
      </w:r>
      <w:r w:rsidR="00F37A1B">
        <w:rPr>
          <w:szCs w:val="20"/>
          <w:lang w:val="sl-SI" w:eastAsia="sl-SI"/>
        </w:rPr>
        <w:t>;</w:t>
      </w:r>
    </w:p>
    <w:p w14:paraId="3976EF98" w14:textId="1474B7EB" w:rsidR="00E777B5" w:rsidRPr="00293D9E" w:rsidRDefault="00E777B5" w:rsidP="002C78C8">
      <w:pPr>
        <w:pStyle w:val="Odstavekseznama"/>
        <w:numPr>
          <w:ilvl w:val="0"/>
          <w:numId w:val="5"/>
        </w:numPr>
        <w:jc w:val="both"/>
        <w:rPr>
          <w:szCs w:val="20"/>
          <w:lang w:val="sl-SI" w:eastAsia="sl-SI"/>
        </w:rPr>
      </w:pPr>
      <w:r w:rsidRPr="00293D9E">
        <w:rPr>
          <w:szCs w:val="20"/>
          <w:lang w:val="sl-SI" w:eastAsia="sl-SI"/>
        </w:rPr>
        <w:lastRenderedPageBreak/>
        <w:t>izboljšanje razpoložljivosti in pestrosti ter zagotavljanje dostopnosti in dosegljivosti storitev in programov</w:t>
      </w:r>
      <w:r w:rsidR="00F37A1B">
        <w:rPr>
          <w:szCs w:val="20"/>
          <w:lang w:val="sl-SI" w:eastAsia="sl-SI"/>
        </w:rPr>
        <w:t>;</w:t>
      </w:r>
    </w:p>
    <w:p w14:paraId="22D27243" w14:textId="7C7D2FFC" w:rsidR="00E777B5" w:rsidRPr="00293D9E" w:rsidRDefault="00E777B5" w:rsidP="002C78C8">
      <w:pPr>
        <w:pStyle w:val="Odstavekseznama"/>
        <w:numPr>
          <w:ilvl w:val="0"/>
          <w:numId w:val="5"/>
        </w:numPr>
        <w:jc w:val="both"/>
        <w:rPr>
          <w:szCs w:val="20"/>
          <w:lang w:val="sl-SI" w:eastAsia="sl-SI"/>
        </w:rPr>
      </w:pPr>
      <w:r w:rsidRPr="00293D9E">
        <w:rPr>
          <w:szCs w:val="20"/>
          <w:lang w:val="sl-SI" w:eastAsia="sl-SI"/>
        </w:rPr>
        <w:t>vzpostavljanje pogojev za delovanje izvajalskih organizacij ter krepitev kakovosti in razvoja na področju socialnega varstva. Pogoj</w:t>
      </w:r>
      <w:r w:rsidR="00772309">
        <w:rPr>
          <w:szCs w:val="20"/>
          <w:lang w:val="sl-SI" w:eastAsia="sl-SI"/>
        </w:rPr>
        <w:t>i</w:t>
      </w:r>
      <w:r w:rsidRPr="00293D9E">
        <w:rPr>
          <w:szCs w:val="20"/>
          <w:lang w:val="sl-SI" w:eastAsia="sl-SI"/>
        </w:rPr>
        <w:t xml:space="preserve"> za dosego le-tega </w:t>
      </w:r>
      <w:r w:rsidR="00772309">
        <w:rPr>
          <w:szCs w:val="20"/>
          <w:lang w:val="sl-SI" w:eastAsia="sl-SI"/>
        </w:rPr>
        <w:t>so</w:t>
      </w:r>
      <w:r w:rsidR="00772309" w:rsidRPr="00293D9E">
        <w:rPr>
          <w:rStyle w:val="Sprotnaopomba-sklic"/>
          <w:lang w:val="sl-SI" w:eastAsia="sl-SI"/>
        </w:rPr>
        <w:footnoteReference w:id="6"/>
      </w:r>
      <w:r w:rsidR="00863EE6">
        <w:rPr>
          <w:szCs w:val="20"/>
          <w:lang w:val="sl-SI" w:eastAsia="sl-SI"/>
        </w:rPr>
        <w:t>:</w:t>
      </w:r>
    </w:p>
    <w:p w14:paraId="7E763839" w14:textId="77777777"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razvoj primerljivih orodij in poenotene metodologije za merjenje kakovosti, utemeljene z vidika uporabnika;</w:t>
      </w:r>
    </w:p>
    <w:p w14:paraId="2CDA0AB0" w14:textId="77777777" w:rsidR="0024565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 xml:space="preserve">zagotavljanje pogojev za kontinuirano spremljanje učinkovitosti, kakovosti dela in rezultatov ter izvajanje evalvacij storitev in programov; </w:t>
      </w:r>
    </w:p>
    <w:p w14:paraId="1857D247" w14:textId="2D22C765"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 xml:space="preserve">priprava modela za ocenjevanje in merjenje učinkov storitev </w:t>
      </w:r>
      <w:r w:rsidR="00B93F9C">
        <w:rPr>
          <w:szCs w:val="20"/>
          <w:lang w:val="sl-SI" w:eastAsia="sl-SI"/>
        </w:rPr>
        <w:t>ter</w:t>
      </w:r>
      <w:r w:rsidRPr="00293D9E">
        <w:rPr>
          <w:szCs w:val="20"/>
          <w:lang w:val="sl-SI" w:eastAsia="sl-SI"/>
        </w:rPr>
        <w:t xml:space="preserve"> programov socialnega varstva;</w:t>
      </w:r>
    </w:p>
    <w:p w14:paraId="7C2AB319" w14:textId="514D19BD"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 xml:space="preserve">spodbujanje integriranih in inovativnih storitev s ključno vlogo centra za socialno delo (v nadaljnjem besedilu: CSD) kot povezovalne točke med različnimi izvajalci, skupnostmi in </w:t>
      </w:r>
      <w:r w:rsidR="00AE48B0">
        <w:rPr>
          <w:szCs w:val="20"/>
          <w:lang w:val="sl-SI" w:eastAsia="sl-SI"/>
        </w:rPr>
        <w:t xml:space="preserve">ministrstvom </w:t>
      </w:r>
      <w:r w:rsidRPr="00293D9E">
        <w:rPr>
          <w:szCs w:val="20"/>
          <w:lang w:val="sl-SI" w:eastAsia="sl-SI"/>
        </w:rPr>
        <w:t xml:space="preserve">ter izboljšanje medresorskega sodelovanja </w:t>
      </w:r>
      <w:r w:rsidR="00B93F9C">
        <w:rPr>
          <w:szCs w:val="20"/>
          <w:lang w:val="sl-SI" w:eastAsia="sl-SI"/>
        </w:rPr>
        <w:t>ter</w:t>
      </w:r>
      <w:r w:rsidRPr="00293D9E">
        <w:rPr>
          <w:szCs w:val="20"/>
          <w:lang w:val="sl-SI" w:eastAsia="sl-SI"/>
        </w:rPr>
        <w:t xml:space="preserve"> spodbujanje multidisciplinarnosti v storitvah in programih;</w:t>
      </w:r>
    </w:p>
    <w:p w14:paraId="0D25C6F6" w14:textId="40CE6B2A"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 xml:space="preserve">nadgradnja obstoječih informacijskih sistemov v enoten informacijski sistem, ki bo omogočal poenoten način vodenja evidenc storitev, javnih pooblastil in drugih nalog po zakonu za posameznega uporabnika (bolj preprost vnos, večja preglednost, več možnosti za analize in podporo razvoju storitev </w:t>
      </w:r>
      <w:r w:rsidR="00B93F9C">
        <w:rPr>
          <w:szCs w:val="20"/>
          <w:lang w:val="sl-SI" w:eastAsia="sl-SI"/>
        </w:rPr>
        <w:t>ter</w:t>
      </w:r>
      <w:r w:rsidRPr="00293D9E">
        <w:rPr>
          <w:szCs w:val="20"/>
          <w:lang w:val="sl-SI" w:eastAsia="sl-SI"/>
        </w:rPr>
        <w:t xml:space="preserve"> programov);</w:t>
      </w:r>
    </w:p>
    <w:p w14:paraId="7D4E8F06" w14:textId="77777777"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vzpostavitev sistema ocenjevanja potreb uporabnikov na področju socialnega varstva;</w:t>
      </w:r>
    </w:p>
    <w:p w14:paraId="49D1DA35" w14:textId="77777777"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spodbujanje aktivnega delovanja uporabniških svetov v izvajalskih organizacijah in drugih oblik soodločanja uporabnikov v izvajalskih organizacijah;</w:t>
      </w:r>
    </w:p>
    <w:p w14:paraId="12ACF501" w14:textId="66E31F8D"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 xml:space="preserve">zagotavljanje standardov in normativov glede na potrebe ljudi </w:t>
      </w:r>
      <w:r w:rsidR="00B93F9C">
        <w:rPr>
          <w:szCs w:val="20"/>
          <w:lang w:val="sl-SI" w:eastAsia="sl-SI"/>
        </w:rPr>
        <w:t>ter</w:t>
      </w:r>
      <w:r w:rsidRPr="00293D9E">
        <w:rPr>
          <w:szCs w:val="20"/>
          <w:lang w:val="sl-SI" w:eastAsia="sl-SI"/>
        </w:rPr>
        <w:t xml:space="preserve"> skupnosti;</w:t>
      </w:r>
    </w:p>
    <w:p w14:paraId="103FE15C" w14:textId="77777777"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razvoj in krepitev kadrov na področju socialnega varstva, modernizacija sistema kariernega napredovanja;</w:t>
      </w:r>
    </w:p>
    <w:p w14:paraId="7DB55086" w14:textId="77777777"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poenotenje in razbremenitev dela izvajalcev socialnega varstva s ciljem zagotovitve kakovostnejšega dela z ljudmi;</w:t>
      </w:r>
    </w:p>
    <w:p w14:paraId="6FF3044B" w14:textId="77777777" w:rsidR="0024565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 xml:space="preserve">zagotavljanje kontinuiranega izobraževanja, usposabljanja, supervizije in krepitve moči vseh strokovnih delavcev in sodelavcev, ki delujejo na področju socialnega varstva, z namenom poenotenja in izboljšanja kakovosti delovanja v praksi ter poenotenja pomoči in podpore uporabnikov; </w:t>
      </w:r>
    </w:p>
    <w:p w14:paraId="2FDF172C" w14:textId="43D8D1BC"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krepitev prostovoljstva in skrb za spremljanje prostovoljskih aktivnosti;</w:t>
      </w:r>
    </w:p>
    <w:p w14:paraId="1C88BB71" w14:textId="77777777"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zagotavljanje stabilnosti financiranja in prostorskih pogojev za izvajanje dejavnosti izvajalcev;</w:t>
      </w:r>
    </w:p>
    <w:p w14:paraId="448BAA54" w14:textId="6D3FCF07" w:rsidR="00E777B5" w:rsidRPr="00293D9E" w:rsidRDefault="00E777B5" w:rsidP="00AA3158">
      <w:pPr>
        <w:pStyle w:val="Odstavekseznama"/>
        <w:numPr>
          <w:ilvl w:val="1"/>
          <w:numId w:val="6"/>
        </w:numPr>
        <w:ind w:left="1701" w:hanging="624"/>
        <w:jc w:val="both"/>
        <w:rPr>
          <w:szCs w:val="20"/>
          <w:lang w:val="sl-SI" w:eastAsia="sl-SI"/>
        </w:rPr>
      </w:pPr>
      <w:r w:rsidRPr="00293D9E">
        <w:rPr>
          <w:szCs w:val="20"/>
          <w:lang w:val="sl-SI" w:eastAsia="sl-SI"/>
        </w:rPr>
        <w:t>spodbujanje uporabe novih tehnologij (IKT) kot podpore za izvajanje storitev in za nove storitve (na primer video</w:t>
      </w:r>
      <w:r w:rsidR="00F37A1B">
        <w:rPr>
          <w:szCs w:val="20"/>
          <w:lang w:val="sl-SI" w:eastAsia="sl-SI"/>
        </w:rPr>
        <w:t>-</w:t>
      </w:r>
      <w:r w:rsidRPr="00293D9E">
        <w:rPr>
          <w:szCs w:val="20"/>
          <w:lang w:val="sl-SI" w:eastAsia="sl-SI"/>
        </w:rPr>
        <w:t>svetovanje, storitve na daljavo).</w:t>
      </w:r>
    </w:p>
    <w:p w14:paraId="3D122EE9" w14:textId="77777777" w:rsidR="00E777B5" w:rsidRPr="000B39A2" w:rsidRDefault="00E777B5" w:rsidP="00E777B5">
      <w:pPr>
        <w:pStyle w:val="Odstavekseznama"/>
        <w:ind w:left="1440"/>
        <w:jc w:val="both"/>
        <w:rPr>
          <w:szCs w:val="20"/>
          <w:lang w:val="sl-SI" w:eastAsia="sl-SI"/>
        </w:rPr>
      </w:pPr>
    </w:p>
    <w:p w14:paraId="7D9E64AD" w14:textId="449AEB62" w:rsidR="00E777B5" w:rsidRDefault="00E777B5" w:rsidP="00E777B5">
      <w:pPr>
        <w:jc w:val="both"/>
        <w:rPr>
          <w:rFonts w:cs="Arial"/>
          <w:color w:val="000000"/>
          <w:sz w:val="22"/>
          <w:szCs w:val="22"/>
          <w:shd w:val="clear" w:color="auto" w:fill="FFFFFF"/>
          <w:lang w:val="sl-SI"/>
        </w:rPr>
      </w:pPr>
      <w:bookmarkStart w:id="8" w:name="_Hlk156210749"/>
      <w:r w:rsidRPr="007E63C4">
        <w:rPr>
          <w:szCs w:val="20"/>
          <w:lang w:val="sl-SI" w:eastAsia="sl-SI"/>
        </w:rPr>
        <w:t xml:space="preserve">Spremljanje kakovosti v izvajalskih organizacijah (na področju storitev in programov) se zagotavlja z uporabo smernic </w:t>
      </w:r>
      <w:bookmarkStart w:id="9" w:name="_Hlk145923931"/>
      <w:r w:rsidRPr="007E63C4">
        <w:rPr>
          <w:szCs w:val="20"/>
          <w:lang w:val="sl-SI" w:eastAsia="sl-SI"/>
        </w:rPr>
        <w:t>Prostovoljnega evropskega okvira za razvoj kakovostnih socialnih storitev</w:t>
      </w:r>
      <w:bookmarkEnd w:id="8"/>
      <w:r w:rsidRPr="007E63C4">
        <w:rPr>
          <w:szCs w:val="20"/>
          <w:lang w:val="sl-SI" w:eastAsia="sl-SI"/>
        </w:rPr>
        <w:t>, vzpostavljenega kontinuiranega sistema evalviranja ter uporabe kazalnikov spremljanja kakovosti in evalviranja pri ocenjevanju uspešnosti izvajalcev</w:t>
      </w:r>
      <w:r w:rsidR="009400FA">
        <w:rPr>
          <w:szCs w:val="20"/>
          <w:lang w:val="sl-SI" w:eastAsia="sl-SI"/>
        </w:rPr>
        <w:t>.</w:t>
      </w:r>
      <w:r w:rsidR="00AE48B0" w:rsidRPr="00293D9E">
        <w:rPr>
          <w:rStyle w:val="Sprotnaopomba-sklic"/>
          <w:lang w:val="sl-SI" w:eastAsia="sl-SI"/>
        </w:rPr>
        <w:footnoteReference w:id="7"/>
      </w:r>
    </w:p>
    <w:bookmarkEnd w:id="9"/>
    <w:p w14:paraId="40893E5A" w14:textId="0B031C6E" w:rsidR="00E777B5" w:rsidRDefault="00E777B5" w:rsidP="00E777B5">
      <w:pPr>
        <w:jc w:val="both"/>
        <w:rPr>
          <w:rFonts w:cs="Arial"/>
          <w:color w:val="000000"/>
          <w:szCs w:val="20"/>
          <w:shd w:val="clear" w:color="auto" w:fill="FFFFFF"/>
          <w:lang w:val="sl-SI"/>
        </w:rPr>
      </w:pPr>
    </w:p>
    <w:p w14:paraId="6C29E61F" w14:textId="7196C81F" w:rsidR="00E777B5" w:rsidRPr="00F43FAD" w:rsidRDefault="00E777B5" w:rsidP="00E777B5">
      <w:pPr>
        <w:jc w:val="both"/>
        <w:rPr>
          <w:szCs w:val="20"/>
          <w:lang w:val="sl-SI" w:eastAsia="sl-SI"/>
        </w:rPr>
      </w:pPr>
      <w:r>
        <w:rPr>
          <w:rFonts w:cs="Arial"/>
          <w:color w:val="000000"/>
          <w:szCs w:val="20"/>
          <w:shd w:val="clear" w:color="auto" w:fill="FFFFFF"/>
          <w:lang w:val="sl-SI"/>
        </w:rPr>
        <w:t>M</w:t>
      </w:r>
      <w:r w:rsidR="00AE48B0">
        <w:rPr>
          <w:rFonts w:cs="Arial"/>
          <w:color w:val="000000"/>
          <w:szCs w:val="20"/>
          <w:shd w:val="clear" w:color="auto" w:fill="FFFFFF"/>
          <w:lang w:val="sl-SI"/>
        </w:rPr>
        <w:t xml:space="preserve">inistrstvo </w:t>
      </w:r>
      <w:r>
        <w:rPr>
          <w:rFonts w:cs="Arial"/>
          <w:color w:val="000000"/>
          <w:szCs w:val="20"/>
          <w:shd w:val="clear" w:color="auto" w:fill="FFFFFF"/>
          <w:lang w:val="sl-SI"/>
        </w:rPr>
        <w:t>si bo prizadevalo v</w:t>
      </w:r>
      <w:r w:rsidRPr="00F43FAD">
        <w:rPr>
          <w:szCs w:val="20"/>
          <w:lang w:val="sl-SI" w:eastAsia="sl-SI"/>
        </w:rPr>
        <w:t>zpostaviti kakovosten, vsem dostopen sistem oskrbe s socialnovarstven</w:t>
      </w:r>
      <w:r>
        <w:rPr>
          <w:szCs w:val="20"/>
          <w:lang w:val="sl-SI" w:eastAsia="sl-SI"/>
        </w:rPr>
        <w:t>imi</w:t>
      </w:r>
      <w:r w:rsidRPr="00F43FAD">
        <w:rPr>
          <w:szCs w:val="20"/>
          <w:lang w:val="sl-SI" w:eastAsia="sl-SI"/>
        </w:rPr>
        <w:t xml:space="preserve"> storitv</w:t>
      </w:r>
      <w:r>
        <w:rPr>
          <w:szCs w:val="20"/>
          <w:lang w:val="sl-SI" w:eastAsia="sl-SI"/>
        </w:rPr>
        <w:t>ami</w:t>
      </w:r>
      <w:r w:rsidR="00B93E95">
        <w:rPr>
          <w:szCs w:val="20"/>
          <w:lang w:val="sl-SI" w:eastAsia="sl-SI"/>
        </w:rPr>
        <w:t xml:space="preserve"> in </w:t>
      </w:r>
      <w:r w:rsidR="00AA3158">
        <w:rPr>
          <w:szCs w:val="20"/>
          <w:lang w:val="sl-SI" w:eastAsia="sl-SI"/>
        </w:rPr>
        <w:t>pravicami</w:t>
      </w:r>
      <w:r w:rsidR="00B93E95">
        <w:rPr>
          <w:szCs w:val="20"/>
          <w:lang w:val="sl-SI" w:eastAsia="sl-SI"/>
        </w:rPr>
        <w:t>,</w:t>
      </w:r>
      <w:r>
        <w:rPr>
          <w:szCs w:val="20"/>
          <w:lang w:val="sl-SI" w:eastAsia="sl-SI"/>
        </w:rPr>
        <w:t xml:space="preserve"> kot so</w:t>
      </w:r>
      <w:r w:rsidRPr="00F43FAD">
        <w:rPr>
          <w:szCs w:val="20"/>
          <w:lang w:val="sl-SI" w:eastAsia="sl-SI"/>
        </w:rPr>
        <w:t>:</w:t>
      </w:r>
    </w:p>
    <w:p w14:paraId="1E6E34E4" w14:textId="23464BA6" w:rsidR="00E777B5" w:rsidRDefault="00E777B5" w:rsidP="00293D9E">
      <w:pPr>
        <w:pStyle w:val="Odstavekseznama"/>
        <w:numPr>
          <w:ilvl w:val="0"/>
          <w:numId w:val="7"/>
        </w:numPr>
        <w:ind w:left="714" w:hanging="357"/>
        <w:jc w:val="both"/>
        <w:rPr>
          <w:szCs w:val="20"/>
          <w:lang w:val="sl-SI" w:eastAsia="sl-SI"/>
        </w:rPr>
      </w:pPr>
      <w:r w:rsidRPr="00293D9E">
        <w:rPr>
          <w:szCs w:val="20"/>
          <w:lang w:val="sl-SI" w:eastAsia="sl-SI"/>
        </w:rPr>
        <w:t>institucionalno varstvo</w:t>
      </w:r>
      <w:r w:rsidR="005E7040">
        <w:rPr>
          <w:szCs w:val="20"/>
          <w:lang w:val="sl-SI" w:eastAsia="sl-SI"/>
        </w:rPr>
        <w:t>;</w:t>
      </w:r>
    </w:p>
    <w:p w14:paraId="5AD0F087" w14:textId="1D909032" w:rsidR="00F37A1B" w:rsidRPr="00293D9E" w:rsidRDefault="00F37A1B" w:rsidP="00293D9E">
      <w:pPr>
        <w:pStyle w:val="Odstavekseznama"/>
        <w:numPr>
          <w:ilvl w:val="0"/>
          <w:numId w:val="7"/>
        </w:numPr>
        <w:ind w:left="714" w:hanging="357"/>
        <w:jc w:val="both"/>
        <w:rPr>
          <w:szCs w:val="20"/>
          <w:lang w:val="sl-SI" w:eastAsia="sl-SI"/>
        </w:rPr>
      </w:pPr>
      <w:r>
        <w:rPr>
          <w:szCs w:val="20"/>
          <w:lang w:val="sl-SI" w:eastAsia="sl-SI"/>
        </w:rPr>
        <w:t>socialni servis;</w:t>
      </w:r>
    </w:p>
    <w:p w14:paraId="04EFCB99" w14:textId="3F49B03B" w:rsidR="00E777B5" w:rsidRPr="00293D9E" w:rsidRDefault="00E777B5" w:rsidP="00293D9E">
      <w:pPr>
        <w:pStyle w:val="Odstavekseznama"/>
        <w:numPr>
          <w:ilvl w:val="0"/>
          <w:numId w:val="7"/>
        </w:numPr>
        <w:ind w:left="714" w:hanging="357"/>
        <w:jc w:val="both"/>
        <w:rPr>
          <w:szCs w:val="20"/>
          <w:lang w:val="sl-SI" w:eastAsia="sl-SI"/>
        </w:rPr>
      </w:pPr>
      <w:r w:rsidRPr="00293D9E">
        <w:rPr>
          <w:szCs w:val="20"/>
          <w:lang w:val="sl-SI" w:eastAsia="sl-SI"/>
        </w:rPr>
        <w:lastRenderedPageBreak/>
        <w:t>pomoč družini na domu</w:t>
      </w:r>
      <w:r w:rsidR="005E7040">
        <w:rPr>
          <w:szCs w:val="20"/>
          <w:lang w:val="sl-SI" w:eastAsia="sl-SI"/>
        </w:rPr>
        <w:t>;</w:t>
      </w:r>
    </w:p>
    <w:p w14:paraId="15EA8402" w14:textId="2BD77B53" w:rsidR="00E777B5" w:rsidRDefault="00F37A1B" w:rsidP="008A0B68">
      <w:pPr>
        <w:pStyle w:val="Odstavekseznama"/>
        <w:numPr>
          <w:ilvl w:val="0"/>
          <w:numId w:val="7"/>
        </w:numPr>
        <w:ind w:left="714" w:hanging="357"/>
        <w:jc w:val="both"/>
        <w:rPr>
          <w:szCs w:val="20"/>
          <w:lang w:val="sl-SI" w:eastAsia="sl-SI"/>
        </w:rPr>
      </w:pPr>
      <w:r>
        <w:rPr>
          <w:szCs w:val="20"/>
          <w:lang w:val="sl-SI" w:eastAsia="sl-SI"/>
        </w:rPr>
        <w:t xml:space="preserve">vodenje in </w:t>
      </w:r>
      <w:r w:rsidR="00E777B5" w:rsidRPr="00293D9E">
        <w:rPr>
          <w:szCs w:val="20"/>
          <w:lang w:val="sl-SI" w:eastAsia="sl-SI"/>
        </w:rPr>
        <w:t>varstvo</w:t>
      </w:r>
      <w:r>
        <w:rPr>
          <w:szCs w:val="20"/>
          <w:lang w:val="sl-SI" w:eastAsia="sl-SI"/>
        </w:rPr>
        <w:t xml:space="preserve"> ter</w:t>
      </w:r>
      <w:r w:rsidR="00E777B5" w:rsidRPr="00293D9E">
        <w:rPr>
          <w:szCs w:val="20"/>
          <w:lang w:val="sl-SI" w:eastAsia="sl-SI"/>
        </w:rPr>
        <w:t xml:space="preserve"> zaposlitev pod posebnimi pogoji</w:t>
      </w:r>
      <w:r w:rsidR="00FF60F4">
        <w:rPr>
          <w:szCs w:val="20"/>
          <w:lang w:val="sl-SI" w:eastAsia="sl-SI"/>
        </w:rPr>
        <w:t>;</w:t>
      </w:r>
    </w:p>
    <w:p w14:paraId="39B6FE5A" w14:textId="3C488EE6" w:rsidR="007C5835" w:rsidRDefault="007C5835" w:rsidP="007C5835">
      <w:pPr>
        <w:pStyle w:val="Odstavekseznama"/>
        <w:ind w:left="714"/>
        <w:jc w:val="both"/>
        <w:rPr>
          <w:szCs w:val="20"/>
          <w:lang w:val="sl-SI" w:eastAsia="sl-SI"/>
        </w:rPr>
      </w:pPr>
    </w:p>
    <w:p w14:paraId="469EDCFB" w14:textId="02CD1071" w:rsidR="007C5835" w:rsidRDefault="007C5835" w:rsidP="007C5835">
      <w:pPr>
        <w:pStyle w:val="Odstavekseznama"/>
        <w:ind w:left="0"/>
        <w:jc w:val="both"/>
        <w:rPr>
          <w:szCs w:val="20"/>
          <w:lang w:val="sl-SI" w:eastAsia="sl-SI"/>
        </w:rPr>
      </w:pPr>
      <w:r>
        <w:rPr>
          <w:szCs w:val="20"/>
          <w:lang w:val="sl-SI" w:eastAsia="sl-SI"/>
        </w:rPr>
        <w:t xml:space="preserve">ter storitvami in pravicami </w:t>
      </w:r>
      <w:r w:rsidR="004C2D1E">
        <w:rPr>
          <w:szCs w:val="20"/>
          <w:lang w:val="sl-SI" w:eastAsia="sl-SI"/>
        </w:rPr>
        <w:t>do</w:t>
      </w:r>
      <w:r>
        <w:rPr>
          <w:szCs w:val="20"/>
          <w:lang w:val="sl-SI" w:eastAsia="sl-SI"/>
        </w:rPr>
        <w:t xml:space="preserve"> dolgotrajne oskrbe. </w:t>
      </w:r>
    </w:p>
    <w:p w14:paraId="28059404" w14:textId="77777777" w:rsidR="008A0B68" w:rsidRPr="008A0B68" w:rsidRDefault="008A0B68" w:rsidP="008A0B68">
      <w:pPr>
        <w:pStyle w:val="Odstavekseznama"/>
        <w:ind w:left="714"/>
        <w:jc w:val="both"/>
        <w:rPr>
          <w:szCs w:val="20"/>
          <w:lang w:val="sl-SI" w:eastAsia="sl-SI"/>
        </w:rPr>
      </w:pPr>
    </w:p>
    <w:p w14:paraId="60D6F181" w14:textId="1A4FB64D" w:rsidR="00E777B5" w:rsidRDefault="00E777B5" w:rsidP="00E777B5">
      <w:pPr>
        <w:pStyle w:val="Odstavekseznama"/>
        <w:ind w:left="0"/>
        <w:jc w:val="both"/>
        <w:rPr>
          <w:rFonts w:cs="Arial"/>
          <w:color w:val="000000"/>
          <w:szCs w:val="20"/>
          <w:shd w:val="clear" w:color="auto" w:fill="FFFFFF"/>
          <w:lang w:val="sl-SI"/>
        </w:rPr>
      </w:pPr>
      <w:bookmarkStart w:id="11" w:name="_Hlk159488318"/>
      <w:r w:rsidRPr="00293D9E">
        <w:rPr>
          <w:rFonts w:cs="Arial"/>
          <w:color w:val="000000"/>
          <w:szCs w:val="20"/>
          <w:shd w:val="clear" w:color="auto" w:fill="FFFFFF"/>
          <w:lang w:val="sl-SI"/>
        </w:rPr>
        <w:t xml:space="preserve">Vizija </w:t>
      </w:r>
      <w:r w:rsidR="00F16752">
        <w:rPr>
          <w:rFonts w:cs="Arial"/>
          <w:color w:val="000000"/>
          <w:szCs w:val="20"/>
          <w:shd w:val="clear" w:color="auto" w:fill="FFFFFF"/>
          <w:lang w:val="sl-SI"/>
        </w:rPr>
        <w:t xml:space="preserve">ministrstva </w:t>
      </w:r>
      <w:r w:rsidRPr="00293D9E">
        <w:rPr>
          <w:rFonts w:cs="Arial"/>
          <w:color w:val="000000"/>
          <w:szCs w:val="20"/>
          <w:shd w:val="clear" w:color="auto" w:fill="FFFFFF"/>
          <w:lang w:val="sl-SI"/>
        </w:rPr>
        <w:t xml:space="preserve">je zagotavljanje </w:t>
      </w:r>
      <w:r w:rsidR="00E96FEE">
        <w:rPr>
          <w:rFonts w:cs="Arial"/>
          <w:color w:val="000000"/>
          <w:szCs w:val="20"/>
          <w:shd w:val="clear" w:color="auto" w:fill="FFFFFF"/>
          <w:lang w:val="sl-SI"/>
        </w:rPr>
        <w:t xml:space="preserve">mreže javne </w:t>
      </w:r>
      <w:r w:rsidRPr="00293D9E">
        <w:rPr>
          <w:rFonts w:cs="Arial"/>
          <w:color w:val="000000"/>
          <w:szCs w:val="20"/>
          <w:shd w:val="clear" w:color="auto" w:fill="FFFFFF"/>
          <w:lang w:val="sl-SI"/>
        </w:rPr>
        <w:t>služb</w:t>
      </w:r>
      <w:r w:rsidR="00E96FEE">
        <w:rPr>
          <w:rFonts w:cs="Arial"/>
          <w:color w:val="000000"/>
          <w:szCs w:val="20"/>
          <w:shd w:val="clear" w:color="auto" w:fill="FFFFFF"/>
          <w:lang w:val="sl-SI"/>
        </w:rPr>
        <w:t>e</w:t>
      </w:r>
      <w:r w:rsidRPr="00293D9E">
        <w:rPr>
          <w:rFonts w:cs="Arial"/>
          <w:color w:val="000000"/>
          <w:szCs w:val="20"/>
          <w:shd w:val="clear" w:color="auto" w:fill="FFFFFF"/>
          <w:lang w:val="sl-SI"/>
        </w:rPr>
        <w:t xml:space="preserve"> in izvajalskih organizacij na področju socialnega varstva</w:t>
      </w:r>
      <w:r w:rsidR="00E96FEE">
        <w:rPr>
          <w:rFonts w:cs="Arial"/>
          <w:color w:val="000000"/>
          <w:szCs w:val="20"/>
          <w:shd w:val="clear" w:color="auto" w:fill="FFFFFF"/>
          <w:lang w:val="sl-SI"/>
        </w:rPr>
        <w:t xml:space="preserve"> (</w:t>
      </w:r>
      <w:r w:rsidR="00F16752">
        <w:rPr>
          <w:rFonts w:cs="Arial"/>
          <w:color w:val="000000"/>
          <w:szCs w:val="20"/>
          <w:shd w:val="clear" w:color="auto" w:fill="FFFFFF"/>
          <w:lang w:val="sl-SI"/>
        </w:rPr>
        <w:t>DSO</w:t>
      </w:r>
      <w:r w:rsidRPr="00293D9E">
        <w:rPr>
          <w:rFonts w:cs="Arial"/>
          <w:color w:val="000000"/>
          <w:szCs w:val="20"/>
          <w:shd w:val="clear" w:color="auto" w:fill="FFFFFF"/>
          <w:lang w:val="sl-SI"/>
        </w:rPr>
        <w:t>,</w:t>
      </w:r>
      <w:r w:rsidR="00F16752">
        <w:rPr>
          <w:rFonts w:cs="Arial"/>
          <w:color w:val="000000"/>
          <w:szCs w:val="20"/>
          <w:shd w:val="clear" w:color="auto" w:fill="FFFFFF"/>
          <w:lang w:val="sl-SI"/>
        </w:rPr>
        <w:t xml:space="preserve"> VDC</w:t>
      </w:r>
      <w:r w:rsidRPr="00293D9E">
        <w:rPr>
          <w:rFonts w:cs="Arial"/>
          <w:color w:val="000000"/>
          <w:szCs w:val="20"/>
          <w:shd w:val="clear" w:color="auto" w:fill="FFFFFF"/>
          <w:lang w:val="sl-SI"/>
        </w:rPr>
        <w:t xml:space="preserve">, </w:t>
      </w:r>
      <w:r w:rsidR="00F16752">
        <w:rPr>
          <w:rFonts w:cs="Arial"/>
          <w:color w:val="000000"/>
          <w:szCs w:val="20"/>
          <w:shd w:val="clear" w:color="auto" w:fill="FFFFFF"/>
          <w:lang w:val="sl-SI"/>
        </w:rPr>
        <w:t>CUDV</w:t>
      </w:r>
      <w:r w:rsidRPr="00293D9E">
        <w:rPr>
          <w:rFonts w:cs="Arial"/>
          <w:color w:val="000000"/>
          <w:szCs w:val="20"/>
          <w:shd w:val="clear" w:color="auto" w:fill="FFFFFF"/>
          <w:lang w:val="sl-SI"/>
        </w:rPr>
        <w:t xml:space="preserve"> in posebni zavodi</w:t>
      </w:r>
      <w:r w:rsidR="00E96FEE">
        <w:rPr>
          <w:rFonts w:cs="Arial"/>
          <w:color w:val="000000"/>
          <w:szCs w:val="20"/>
          <w:shd w:val="clear" w:color="auto" w:fill="FFFFFF"/>
          <w:lang w:val="sl-SI"/>
        </w:rPr>
        <w:t>)</w:t>
      </w:r>
      <w:r w:rsidR="008A0B68">
        <w:rPr>
          <w:rFonts w:cs="Arial"/>
          <w:color w:val="000000"/>
          <w:szCs w:val="20"/>
          <w:shd w:val="clear" w:color="auto" w:fill="FFFFFF"/>
          <w:lang w:val="sl-SI"/>
        </w:rPr>
        <w:t xml:space="preserve"> </w:t>
      </w:r>
      <w:r w:rsidR="00C57DDD">
        <w:rPr>
          <w:rFonts w:cs="Arial"/>
          <w:color w:val="000000"/>
          <w:szCs w:val="20"/>
          <w:shd w:val="clear" w:color="auto" w:fill="FFFFFF"/>
          <w:lang w:val="sl-SI"/>
        </w:rPr>
        <w:t>ter</w:t>
      </w:r>
      <w:r w:rsidR="008A0B68">
        <w:rPr>
          <w:rFonts w:cs="Arial"/>
          <w:color w:val="000000"/>
          <w:szCs w:val="20"/>
          <w:shd w:val="clear" w:color="auto" w:fill="FFFFFF"/>
          <w:lang w:val="sl-SI"/>
        </w:rPr>
        <w:t xml:space="preserve"> dolgotrajne oskrbe</w:t>
      </w:r>
      <w:r w:rsidRPr="00293D9E">
        <w:rPr>
          <w:rFonts w:cs="Arial"/>
          <w:color w:val="000000"/>
          <w:szCs w:val="20"/>
          <w:shd w:val="clear" w:color="auto" w:fill="FFFFFF"/>
          <w:lang w:val="sl-SI"/>
        </w:rPr>
        <w:t>, v skladu s strateškimi razvojnimi dokumenti, sprejetimi na ravni države.</w:t>
      </w:r>
    </w:p>
    <w:p w14:paraId="59A4E1AC" w14:textId="77777777" w:rsidR="00AB37B5" w:rsidRDefault="00AB37B5" w:rsidP="00E777B5">
      <w:pPr>
        <w:pStyle w:val="Odstavekseznama"/>
        <w:ind w:left="0"/>
        <w:jc w:val="both"/>
        <w:rPr>
          <w:rFonts w:cs="Arial"/>
          <w:color w:val="000000"/>
          <w:szCs w:val="20"/>
          <w:shd w:val="clear" w:color="auto" w:fill="FFFFFF"/>
          <w:lang w:val="sl-SI"/>
        </w:rPr>
      </w:pPr>
    </w:p>
    <w:p w14:paraId="45C9C9A3" w14:textId="22DC56BE" w:rsidR="00E777B5" w:rsidRPr="00293D9E" w:rsidRDefault="00E777B5" w:rsidP="00943755">
      <w:pPr>
        <w:jc w:val="both"/>
        <w:rPr>
          <w:rFonts w:cs="Arial"/>
          <w:color w:val="000000"/>
          <w:szCs w:val="20"/>
          <w:shd w:val="clear" w:color="auto" w:fill="FFFFFF"/>
          <w:lang w:val="sl-SI"/>
        </w:rPr>
      </w:pPr>
      <w:bookmarkStart w:id="12" w:name="_Hlk159487103"/>
      <w:bookmarkStart w:id="13" w:name="_Hlk159591512"/>
      <w:bookmarkStart w:id="14" w:name="_Hlk159591607"/>
      <w:r w:rsidRPr="00293D9E">
        <w:rPr>
          <w:rFonts w:cs="Arial"/>
          <w:color w:val="000000"/>
          <w:szCs w:val="20"/>
          <w:shd w:val="clear" w:color="auto" w:fill="FFFFFF"/>
          <w:lang w:val="sl-SI"/>
        </w:rPr>
        <w:t xml:space="preserve">Strateški cilji </w:t>
      </w:r>
      <w:r w:rsidR="00F16752">
        <w:rPr>
          <w:rFonts w:cs="Arial"/>
          <w:color w:val="000000"/>
          <w:szCs w:val="20"/>
          <w:shd w:val="clear" w:color="auto" w:fill="FFFFFF"/>
          <w:lang w:val="sl-SI"/>
        </w:rPr>
        <w:t xml:space="preserve">ministrstva </w:t>
      </w:r>
      <w:r w:rsidRPr="00293D9E">
        <w:rPr>
          <w:rFonts w:cs="Arial"/>
          <w:color w:val="000000"/>
          <w:szCs w:val="20"/>
          <w:shd w:val="clear" w:color="auto" w:fill="FFFFFF"/>
          <w:lang w:val="sl-SI"/>
        </w:rPr>
        <w:t xml:space="preserve">so: </w:t>
      </w:r>
    </w:p>
    <w:p w14:paraId="4D287BAB" w14:textId="2E2F3D93" w:rsidR="00101EED" w:rsidRPr="009400FA" w:rsidRDefault="00DF57AB" w:rsidP="00101EED">
      <w:pPr>
        <w:pStyle w:val="Odstavekseznama"/>
        <w:numPr>
          <w:ilvl w:val="0"/>
          <w:numId w:val="7"/>
        </w:numPr>
        <w:jc w:val="both"/>
        <w:rPr>
          <w:szCs w:val="20"/>
          <w:lang w:val="sl-SI" w:eastAsia="sl-SI"/>
        </w:rPr>
      </w:pPr>
      <w:r>
        <w:rPr>
          <w:szCs w:val="20"/>
          <w:lang w:val="sl-SI" w:eastAsia="sl-SI"/>
        </w:rPr>
        <w:t xml:space="preserve">učinkovito </w:t>
      </w:r>
      <w:r w:rsidR="00E777B5" w:rsidRPr="00293D9E">
        <w:rPr>
          <w:szCs w:val="20"/>
          <w:lang w:val="sl-SI" w:eastAsia="sl-SI"/>
        </w:rPr>
        <w:t>del</w:t>
      </w:r>
      <w:r w:rsidR="00D4390A">
        <w:rPr>
          <w:szCs w:val="20"/>
          <w:lang w:val="sl-SI" w:eastAsia="sl-SI"/>
        </w:rPr>
        <w:t>ovanje</w:t>
      </w:r>
      <w:r w:rsidR="00E777B5" w:rsidRPr="00293D9E">
        <w:rPr>
          <w:szCs w:val="20"/>
          <w:lang w:val="sl-SI" w:eastAsia="sl-SI"/>
        </w:rPr>
        <w:t xml:space="preserve"> v smeri deinstitucionalizacije</w:t>
      </w:r>
      <w:r>
        <w:rPr>
          <w:szCs w:val="20"/>
          <w:lang w:val="sl-SI" w:eastAsia="sl-SI"/>
        </w:rPr>
        <w:t xml:space="preserve"> z izvajanjem aktivnosti in </w:t>
      </w:r>
      <w:r w:rsidRPr="00DF57AB">
        <w:rPr>
          <w:szCs w:val="20"/>
          <w:lang w:val="sl-SI" w:eastAsia="sl-SI"/>
        </w:rPr>
        <w:t>ukrep</w:t>
      </w:r>
      <w:r>
        <w:rPr>
          <w:szCs w:val="20"/>
          <w:lang w:val="sl-SI" w:eastAsia="sl-SI"/>
        </w:rPr>
        <w:t xml:space="preserve">ov z namenom, </w:t>
      </w:r>
      <w:r w:rsidRPr="00DF57AB">
        <w:rPr>
          <w:szCs w:val="20"/>
          <w:lang w:val="sl-SI" w:eastAsia="sl-SI"/>
        </w:rPr>
        <w:t xml:space="preserve">da </w:t>
      </w:r>
      <w:r>
        <w:rPr>
          <w:szCs w:val="20"/>
          <w:lang w:val="sl-SI" w:eastAsia="sl-SI"/>
        </w:rPr>
        <w:t xml:space="preserve">se </w:t>
      </w:r>
      <w:r w:rsidRPr="009400FA">
        <w:rPr>
          <w:szCs w:val="20"/>
          <w:lang w:val="sl-SI" w:eastAsia="sl-SI"/>
        </w:rPr>
        <w:t>uporabnik</w:t>
      </w:r>
      <w:r>
        <w:rPr>
          <w:szCs w:val="20"/>
          <w:lang w:val="sl-SI" w:eastAsia="sl-SI"/>
        </w:rPr>
        <w:t>om</w:t>
      </w:r>
      <w:r w:rsidRPr="009400FA">
        <w:rPr>
          <w:szCs w:val="20"/>
          <w:lang w:val="sl-SI" w:eastAsia="sl-SI"/>
        </w:rPr>
        <w:t xml:space="preserve"> </w:t>
      </w:r>
      <w:r>
        <w:rPr>
          <w:szCs w:val="20"/>
          <w:lang w:val="sl-SI" w:eastAsia="sl-SI"/>
        </w:rPr>
        <w:t>socialnovarstvenih storitev</w:t>
      </w:r>
      <w:r w:rsidRPr="00DF57AB">
        <w:rPr>
          <w:szCs w:val="20"/>
          <w:lang w:val="sl-SI" w:eastAsia="sl-SI"/>
        </w:rPr>
        <w:t xml:space="preserve"> </w:t>
      </w:r>
      <w:r w:rsidR="00A3733A">
        <w:rPr>
          <w:szCs w:val="20"/>
          <w:lang w:val="sl-SI" w:eastAsia="sl-SI"/>
        </w:rPr>
        <w:t xml:space="preserve">oziroma dolgotrajne oskrbe </w:t>
      </w:r>
      <w:r w:rsidRPr="00DF57AB">
        <w:rPr>
          <w:szCs w:val="20"/>
          <w:lang w:val="sl-SI" w:eastAsia="sl-SI"/>
        </w:rPr>
        <w:t>omogoči uresničevanje pravice do življenja v skupnosti</w:t>
      </w:r>
      <w:r>
        <w:rPr>
          <w:szCs w:val="20"/>
          <w:lang w:val="sl-SI" w:eastAsia="sl-SI"/>
        </w:rPr>
        <w:t>;</w:t>
      </w:r>
    </w:p>
    <w:p w14:paraId="162A17C3" w14:textId="3D307B2A" w:rsidR="005E7040" w:rsidRPr="00D23370" w:rsidRDefault="009400FA" w:rsidP="00943755">
      <w:pPr>
        <w:pStyle w:val="Odstavekseznama"/>
        <w:numPr>
          <w:ilvl w:val="0"/>
          <w:numId w:val="7"/>
        </w:numPr>
        <w:jc w:val="both"/>
        <w:rPr>
          <w:szCs w:val="20"/>
          <w:lang w:val="sl-SI" w:eastAsia="sl-SI"/>
        </w:rPr>
      </w:pPr>
      <w:r w:rsidRPr="00D23370">
        <w:rPr>
          <w:szCs w:val="20"/>
          <w:lang w:val="sl-SI" w:eastAsia="sl-SI"/>
        </w:rPr>
        <w:t xml:space="preserve">dobro </w:t>
      </w:r>
      <w:r w:rsidR="005E7040" w:rsidRPr="00D23370">
        <w:rPr>
          <w:szCs w:val="20"/>
          <w:lang w:val="sl-SI" w:eastAsia="sl-SI"/>
        </w:rPr>
        <w:t>sod</w:t>
      </w:r>
      <w:r w:rsidR="00101EED">
        <w:rPr>
          <w:szCs w:val="20"/>
          <w:lang w:val="sl-SI" w:eastAsia="sl-SI"/>
        </w:rPr>
        <w:t>el</w:t>
      </w:r>
      <w:r w:rsidR="00D4390A">
        <w:rPr>
          <w:szCs w:val="20"/>
          <w:lang w:val="sl-SI" w:eastAsia="sl-SI"/>
        </w:rPr>
        <w:t>ovanje</w:t>
      </w:r>
      <w:r w:rsidR="005E7040" w:rsidRPr="00D23370">
        <w:rPr>
          <w:szCs w:val="20"/>
          <w:lang w:val="sl-SI" w:eastAsia="sl-SI"/>
        </w:rPr>
        <w:t xml:space="preserve"> </w:t>
      </w:r>
      <w:r w:rsidR="00F37A1B" w:rsidRPr="00D23370">
        <w:rPr>
          <w:szCs w:val="20"/>
          <w:lang w:val="sl-SI" w:eastAsia="sl-SI"/>
        </w:rPr>
        <w:t xml:space="preserve">z </w:t>
      </w:r>
      <w:r w:rsidR="005E7040" w:rsidRPr="00D23370">
        <w:rPr>
          <w:szCs w:val="20"/>
          <w:lang w:val="sl-SI" w:eastAsia="sl-SI"/>
        </w:rPr>
        <w:t>izvajalci socialnovarstvenih storitev</w:t>
      </w:r>
      <w:r w:rsidR="00A3733A">
        <w:rPr>
          <w:szCs w:val="20"/>
          <w:lang w:val="sl-SI" w:eastAsia="sl-SI"/>
        </w:rPr>
        <w:t xml:space="preserve"> in dolgotrajne oskrbe</w:t>
      </w:r>
      <w:r w:rsidR="005E7040" w:rsidRPr="00D23370">
        <w:rPr>
          <w:szCs w:val="20"/>
          <w:lang w:val="sl-SI" w:eastAsia="sl-SI"/>
        </w:rPr>
        <w:t>;</w:t>
      </w:r>
    </w:p>
    <w:p w14:paraId="3DF44FDE" w14:textId="0BDE0A6F" w:rsidR="00E777B5" w:rsidRPr="00D23370" w:rsidRDefault="0074475C" w:rsidP="00943755">
      <w:pPr>
        <w:pStyle w:val="Odstavekseznama"/>
        <w:numPr>
          <w:ilvl w:val="0"/>
          <w:numId w:val="7"/>
        </w:numPr>
        <w:jc w:val="both"/>
        <w:rPr>
          <w:szCs w:val="20"/>
          <w:lang w:val="sl-SI" w:eastAsia="sl-SI"/>
        </w:rPr>
      </w:pPr>
      <w:r>
        <w:rPr>
          <w:szCs w:val="20"/>
          <w:lang w:val="sl-SI" w:eastAsia="sl-SI"/>
        </w:rPr>
        <w:t>zagot</w:t>
      </w:r>
      <w:r w:rsidR="00101EED">
        <w:rPr>
          <w:szCs w:val="20"/>
          <w:lang w:val="sl-SI" w:eastAsia="sl-SI"/>
        </w:rPr>
        <w:t>av</w:t>
      </w:r>
      <w:r w:rsidR="00D4390A">
        <w:rPr>
          <w:szCs w:val="20"/>
          <w:lang w:val="sl-SI" w:eastAsia="sl-SI"/>
        </w:rPr>
        <w:t>ljanje</w:t>
      </w:r>
      <w:r>
        <w:rPr>
          <w:szCs w:val="20"/>
          <w:lang w:val="sl-SI" w:eastAsia="sl-SI"/>
        </w:rPr>
        <w:t xml:space="preserve"> učinkovi</w:t>
      </w:r>
      <w:r w:rsidR="00D4390A">
        <w:rPr>
          <w:szCs w:val="20"/>
          <w:lang w:val="sl-SI" w:eastAsia="sl-SI"/>
        </w:rPr>
        <w:t>tega</w:t>
      </w:r>
      <w:r>
        <w:rPr>
          <w:szCs w:val="20"/>
          <w:lang w:val="sl-SI" w:eastAsia="sl-SI"/>
        </w:rPr>
        <w:t xml:space="preserve"> delovanj</w:t>
      </w:r>
      <w:r w:rsidR="00D4390A">
        <w:rPr>
          <w:szCs w:val="20"/>
          <w:lang w:val="sl-SI" w:eastAsia="sl-SI"/>
        </w:rPr>
        <w:t>a</w:t>
      </w:r>
      <w:r w:rsidR="0037139B" w:rsidRPr="00D23370">
        <w:rPr>
          <w:szCs w:val="20"/>
          <w:lang w:val="sl-SI" w:eastAsia="sl-SI"/>
        </w:rPr>
        <w:t xml:space="preserve"> mreže </w:t>
      </w:r>
      <w:r>
        <w:rPr>
          <w:szCs w:val="20"/>
          <w:lang w:val="sl-SI" w:eastAsia="sl-SI"/>
        </w:rPr>
        <w:t>izvajalcev socialnovarstvenih storitev</w:t>
      </w:r>
      <w:r w:rsidR="00A3733A">
        <w:rPr>
          <w:szCs w:val="20"/>
          <w:lang w:val="sl-SI" w:eastAsia="sl-SI"/>
        </w:rPr>
        <w:t xml:space="preserve"> in storitev dolgotrajne oskrbe v javni mreži</w:t>
      </w:r>
      <w:r>
        <w:rPr>
          <w:szCs w:val="20"/>
          <w:lang w:val="sl-SI" w:eastAsia="sl-SI"/>
        </w:rPr>
        <w:t xml:space="preserve"> </w:t>
      </w:r>
      <w:r w:rsidR="00E777B5" w:rsidRPr="00D23370">
        <w:rPr>
          <w:szCs w:val="20"/>
          <w:lang w:val="sl-SI" w:eastAsia="sl-SI"/>
        </w:rPr>
        <w:t xml:space="preserve">skladno </w:t>
      </w:r>
      <w:r>
        <w:rPr>
          <w:szCs w:val="20"/>
          <w:lang w:val="sl-SI" w:eastAsia="sl-SI"/>
        </w:rPr>
        <w:t>z veljavnimi</w:t>
      </w:r>
      <w:r w:rsidR="00E777B5" w:rsidRPr="00D23370">
        <w:rPr>
          <w:szCs w:val="20"/>
          <w:lang w:val="sl-SI" w:eastAsia="sl-SI"/>
        </w:rPr>
        <w:t xml:space="preserve"> predpisi;</w:t>
      </w:r>
    </w:p>
    <w:bookmarkEnd w:id="11"/>
    <w:bookmarkEnd w:id="12"/>
    <w:p w14:paraId="47541BC3" w14:textId="707B8EBF" w:rsidR="00E777B5" w:rsidRPr="00D23370" w:rsidRDefault="00D23370" w:rsidP="00943755">
      <w:pPr>
        <w:pStyle w:val="Odstavekseznama"/>
        <w:numPr>
          <w:ilvl w:val="0"/>
          <w:numId w:val="7"/>
        </w:numPr>
        <w:jc w:val="both"/>
        <w:rPr>
          <w:szCs w:val="20"/>
          <w:lang w:val="sl-SI" w:eastAsia="sl-SI"/>
        </w:rPr>
      </w:pPr>
      <w:r w:rsidRPr="00D23370">
        <w:rPr>
          <w:szCs w:val="20"/>
          <w:lang w:val="sl-SI" w:eastAsia="sl-SI"/>
        </w:rPr>
        <w:t>učinkovito i</w:t>
      </w:r>
      <w:r w:rsidR="00E777B5" w:rsidRPr="00D23370">
        <w:rPr>
          <w:szCs w:val="20"/>
          <w:lang w:val="sl-SI" w:eastAsia="sl-SI"/>
        </w:rPr>
        <w:t>zv</w:t>
      </w:r>
      <w:r w:rsidR="00D4390A">
        <w:rPr>
          <w:szCs w:val="20"/>
          <w:lang w:val="sl-SI" w:eastAsia="sl-SI"/>
        </w:rPr>
        <w:t>ajanje</w:t>
      </w:r>
      <w:r w:rsidR="00E777B5" w:rsidRPr="00D23370">
        <w:rPr>
          <w:szCs w:val="20"/>
          <w:lang w:val="sl-SI" w:eastAsia="sl-SI"/>
        </w:rPr>
        <w:t xml:space="preserve"> </w:t>
      </w:r>
      <w:r w:rsidRPr="00D23370">
        <w:rPr>
          <w:szCs w:val="20"/>
          <w:lang w:val="sl-SI" w:eastAsia="sl-SI"/>
        </w:rPr>
        <w:t>in ustrezno dopoln</w:t>
      </w:r>
      <w:r w:rsidR="00D4390A">
        <w:rPr>
          <w:szCs w:val="20"/>
          <w:lang w:val="sl-SI" w:eastAsia="sl-SI"/>
        </w:rPr>
        <w:t>jevanje</w:t>
      </w:r>
      <w:r w:rsidRPr="00D23370">
        <w:rPr>
          <w:szCs w:val="20"/>
          <w:lang w:val="sl-SI" w:eastAsia="sl-SI"/>
        </w:rPr>
        <w:t xml:space="preserve"> </w:t>
      </w:r>
      <w:r w:rsidR="00F37A1B" w:rsidRPr="00D23370">
        <w:rPr>
          <w:szCs w:val="20"/>
          <w:lang w:val="sl-SI" w:eastAsia="sl-SI"/>
        </w:rPr>
        <w:t>Zakon</w:t>
      </w:r>
      <w:r w:rsidR="00D4390A">
        <w:rPr>
          <w:szCs w:val="20"/>
          <w:lang w:val="sl-SI" w:eastAsia="sl-SI"/>
        </w:rPr>
        <w:t>a</w:t>
      </w:r>
      <w:r w:rsidR="00F37A1B" w:rsidRPr="00D23370">
        <w:rPr>
          <w:szCs w:val="20"/>
          <w:lang w:val="sl-SI" w:eastAsia="sl-SI"/>
        </w:rPr>
        <w:t xml:space="preserve"> o dolgotrajni oskrbi (Uradni list RS, št. 84/23; v nadaljnjem besedilu: ZDOsk-1)</w:t>
      </w:r>
      <w:r w:rsidRPr="00D23370">
        <w:rPr>
          <w:szCs w:val="20"/>
          <w:lang w:val="sl-SI" w:eastAsia="sl-SI"/>
        </w:rPr>
        <w:t xml:space="preserve"> glede na potrebe uporabnikov dolgotrajne oskrbe;</w:t>
      </w:r>
    </w:p>
    <w:p w14:paraId="258DBCA1" w14:textId="66149811" w:rsidR="00E45CBD" w:rsidRPr="00293D9E" w:rsidRDefault="00D23370" w:rsidP="00943755">
      <w:pPr>
        <w:pStyle w:val="Odstavekseznama"/>
        <w:numPr>
          <w:ilvl w:val="0"/>
          <w:numId w:val="7"/>
        </w:numPr>
        <w:jc w:val="both"/>
        <w:rPr>
          <w:szCs w:val="20"/>
          <w:lang w:val="sl-SI" w:eastAsia="sl-SI"/>
        </w:rPr>
      </w:pPr>
      <w:r w:rsidRPr="00D23370">
        <w:rPr>
          <w:szCs w:val="20"/>
          <w:lang w:val="sl-SI" w:eastAsia="sl-SI"/>
        </w:rPr>
        <w:t xml:space="preserve">učinkovito </w:t>
      </w:r>
      <w:r w:rsidR="00E45CBD" w:rsidRPr="00D23370">
        <w:rPr>
          <w:szCs w:val="20"/>
          <w:lang w:val="sl-SI" w:eastAsia="sl-SI"/>
        </w:rPr>
        <w:t>izvaj</w:t>
      </w:r>
      <w:r w:rsidR="00D4390A">
        <w:rPr>
          <w:szCs w:val="20"/>
          <w:lang w:val="sl-SI" w:eastAsia="sl-SI"/>
        </w:rPr>
        <w:t>anje</w:t>
      </w:r>
      <w:r w:rsidR="00E45CBD" w:rsidRPr="00D23370">
        <w:rPr>
          <w:szCs w:val="20"/>
          <w:lang w:val="sl-SI" w:eastAsia="sl-SI"/>
        </w:rPr>
        <w:t xml:space="preserve"> </w:t>
      </w:r>
      <w:r w:rsidRPr="00D23370">
        <w:rPr>
          <w:szCs w:val="20"/>
          <w:lang w:val="sl-SI" w:eastAsia="sl-SI"/>
        </w:rPr>
        <w:t>in ustrezno dopoln</w:t>
      </w:r>
      <w:r w:rsidR="00D4390A">
        <w:rPr>
          <w:szCs w:val="20"/>
          <w:lang w:val="sl-SI" w:eastAsia="sl-SI"/>
        </w:rPr>
        <w:t>jevanje</w:t>
      </w:r>
      <w:r w:rsidRPr="00D23370">
        <w:rPr>
          <w:szCs w:val="20"/>
          <w:lang w:val="sl-SI" w:eastAsia="sl-SI"/>
        </w:rPr>
        <w:t xml:space="preserve"> </w:t>
      </w:r>
      <w:r w:rsidR="00733458" w:rsidRPr="00D23370">
        <w:rPr>
          <w:szCs w:val="20"/>
          <w:lang w:val="sl-SI" w:eastAsia="sl-SI"/>
        </w:rPr>
        <w:t>Zakon</w:t>
      </w:r>
      <w:r w:rsidR="00D4390A">
        <w:rPr>
          <w:szCs w:val="20"/>
          <w:lang w:val="sl-SI" w:eastAsia="sl-SI"/>
        </w:rPr>
        <w:t>a</w:t>
      </w:r>
      <w:r w:rsidR="00733458" w:rsidRPr="00733458">
        <w:rPr>
          <w:szCs w:val="20"/>
          <w:lang w:val="sl-SI" w:eastAsia="sl-SI"/>
        </w:rPr>
        <w:t xml:space="preserve"> o socialnem varstvu (Uradni list RS, št. 3/07 – uradno prečiščeno besedilo, 23/07 – popr., 41/07 – popr., 61/10 – ZSVarPre, 62/10 – ZUPJS, 57/12, 39/16, 52/16 – ZPPreb-1, 15/17 – DZ, 29/17, 54/17, 21/18 – ZNOrg, 31/18 – ZOA-A, 28/19, 189/20 – ZFRO, 196/21 – ZDOsk, 82/23 in 84/23 – ZDOsk-1</w:t>
      </w:r>
      <w:r w:rsidR="00733458">
        <w:rPr>
          <w:szCs w:val="20"/>
          <w:lang w:val="sl-SI" w:eastAsia="sl-SI"/>
        </w:rPr>
        <w:t>; v nadaljnjem besedilu: ZSV</w:t>
      </w:r>
      <w:r w:rsidR="00733458" w:rsidRPr="00733458">
        <w:rPr>
          <w:szCs w:val="20"/>
          <w:lang w:val="sl-SI" w:eastAsia="sl-SI"/>
        </w:rPr>
        <w:t>)</w:t>
      </w:r>
      <w:r>
        <w:rPr>
          <w:szCs w:val="20"/>
          <w:lang w:val="sl-SI" w:eastAsia="sl-SI"/>
        </w:rPr>
        <w:t xml:space="preserve"> glede na potrebe uporabnikov socialnovarstvenih storitev;</w:t>
      </w:r>
    </w:p>
    <w:p w14:paraId="0EF35EAE" w14:textId="0927E679" w:rsidR="00D23370" w:rsidRPr="00D23370" w:rsidRDefault="00E777B5" w:rsidP="00943755">
      <w:pPr>
        <w:pStyle w:val="Odstavekseznama"/>
        <w:numPr>
          <w:ilvl w:val="0"/>
          <w:numId w:val="7"/>
        </w:numPr>
        <w:jc w:val="both"/>
        <w:rPr>
          <w:szCs w:val="20"/>
          <w:lang w:val="sl-SI" w:eastAsia="sl-SI"/>
        </w:rPr>
      </w:pPr>
      <w:r w:rsidRPr="00D23370">
        <w:rPr>
          <w:szCs w:val="20"/>
          <w:lang w:val="sl-SI" w:eastAsia="sl-SI"/>
        </w:rPr>
        <w:t>oblik</w:t>
      </w:r>
      <w:r w:rsidR="00D4390A">
        <w:rPr>
          <w:szCs w:val="20"/>
          <w:lang w:val="sl-SI" w:eastAsia="sl-SI"/>
        </w:rPr>
        <w:t>ovanje</w:t>
      </w:r>
      <w:r w:rsidRPr="00D23370">
        <w:rPr>
          <w:szCs w:val="20"/>
          <w:lang w:val="sl-SI" w:eastAsia="sl-SI"/>
        </w:rPr>
        <w:t xml:space="preserve"> in izv</w:t>
      </w:r>
      <w:r w:rsidR="00D4390A">
        <w:rPr>
          <w:szCs w:val="20"/>
          <w:lang w:val="sl-SI" w:eastAsia="sl-SI"/>
        </w:rPr>
        <w:t>ajanje</w:t>
      </w:r>
      <w:r w:rsidRPr="00D23370">
        <w:rPr>
          <w:szCs w:val="20"/>
          <w:lang w:val="sl-SI" w:eastAsia="sl-SI"/>
        </w:rPr>
        <w:t xml:space="preserve"> projek</w:t>
      </w:r>
      <w:r w:rsidR="00D4390A">
        <w:rPr>
          <w:szCs w:val="20"/>
          <w:lang w:val="sl-SI" w:eastAsia="sl-SI"/>
        </w:rPr>
        <w:t>tov</w:t>
      </w:r>
      <w:r w:rsidR="00522F6A" w:rsidRPr="00D23370">
        <w:rPr>
          <w:szCs w:val="20"/>
          <w:lang w:val="sl-SI" w:eastAsia="sl-SI"/>
        </w:rPr>
        <w:t>,</w:t>
      </w:r>
      <w:r w:rsidRPr="00D23370">
        <w:rPr>
          <w:szCs w:val="20"/>
          <w:lang w:val="sl-SI" w:eastAsia="sl-SI"/>
        </w:rPr>
        <w:t xml:space="preserve"> sofinanci</w:t>
      </w:r>
      <w:r w:rsidR="00D4390A">
        <w:rPr>
          <w:szCs w:val="20"/>
          <w:lang w:val="sl-SI" w:eastAsia="sl-SI"/>
        </w:rPr>
        <w:t>ranih</w:t>
      </w:r>
      <w:r w:rsidRPr="00D23370">
        <w:rPr>
          <w:szCs w:val="20"/>
          <w:lang w:val="sl-SI" w:eastAsia="sl-SI"/>
        </w:rPr>
        <w:t xml:space="preserve"> iz sredstev EU</w:t>
      </w:r>
      <w:r w:rsidR="00D23370">
        <w:rPr>
          <w:szCs w:val="20"/>
          <w:lang w:val="sl-SI" w:eastAsia="sl-SI"/>
        </w:rPr>
        <w:t>, ki bodo izboljševa</w:t>
      </w:r>
      <w:r w:rsidR="00101EED">
        <w:rPr>
          <w:szCs w:val="20"/>
          <w:lang w:val="sl-SI" w:eastAsia="sl-SI"/>
        </w:rPr>
        <w:t>l</w:t>
      </w:r>
      <w:r w:rsidR="009A65EE">
        <w:rPr>
          <w:szCs w:val="20"/>
          <w:lang w:val="sl-SI" w:eastAsia="sl-SI"/>
        </w:rPr>
        <w:t>a</w:t>
      </w:r>
      <w:r w:rsidR="00D23370">
        <w:rPr>
          <w:szCs w:val="20"/>
          <w:lang w:val="sl-SI" w:eastAsia="sl-SI"/>
        </w:rPr>
        <w:t xml:space="preserve"> storitve na področju socialnega varstva</w:t>
      </w:r>
      <w:r w:rsidR="00A3733A">
        <w:rPr>
          <w:szCs w:val="20"/>
          <w:lang w:val="sl-SI" w:eastAsia="sl-SI"/>
        </w:rPr>
        <w:t xml:space="preserve"> in dolgotrajne oskrbe</w:t>
      </w:r>
      <w:r w:rsidR="00D23370">
        <w:rPr>
          <w:szCs w:val="20"/>
          <w:lang w:val="sl-SI" w:eastAsia="sl-SI"/>
        </w:rPr>
        <w:t>;</w:t>
      </w:r>
    </w:p>
    <w:p w14:paraId="4FBAC26E" w14:textId="1A4072EE" w:rsidR="009400FA" w:rsidRDefault="00E777B5" w:rsidP="00943755">
      <w:pPr>
        <w:pStyle w:val="Odstavekseznama"/>
        <w:numPr>
          <w:ilvl w:val="0"/>
          <w:numId w:val="7"/>
        </w:numPr>
        <w:jc w:val="both"/>
        <w:rPr>
          <w:szCs w:val="20"/>
          <w:lang w:val="sl-SI" w:eastAsia="sl-SI"/>
        </w:rPr>
      </w:pPr>
      <w:r w:rsidRPr="009400FA">
        <w:rPr>
          <w:szCs w:val="20"/>
          <w:lang w:val="sl-SI" w:eastAsia="sl-SI"/>
        </w:rPr>
        <w:t>sode</w:t>
      </w:r>
      <w:r w:rsidR="00D4390A">
        <w:rPr>
          <w:szCs w:val="20"/>
          <w:lang w:val="sl-SI" w:eastAsia="sl-SI"/>
        </w:rPr>
        <w:t xml:space="preserve">lovanje </w:t>
      </w:r>
      <w:r w:rsidRPr="009400FA">
        <w:rPr>
          <w:szCs w:val="20"/>
          <w:lang w:val="sl-SI" w:eastAsia="sl-SI"/>
        </w:rPr>
        <w:t>pri izvajanju drugih mednarodnih pobud s področja starejših in oseb s posebnimi potrebami</w:t>
      </w:r>
      <w:r w:rsidR="009400FA">
        <w:rPr>
          <w:szCs w:val="20"/>
          <w:lang w:val="sl-SI" w:eastAsia="sl-SI"/>
        </w:rPr>
        <w:t xml:space="preserve"> z</w:t>
      </w:r>
      <w:r w:rsidR="009400FA" w:rsidRPr="009400FA">
        <w:rPr>
          <w:szCs w:val="20"/>
          <w:lang w:val="sl-SI" w:eastAsia="sl-SI"/>
        </w:rPr>
        <w:t xml:space="preserve"> namenom izboljševanja </w:t>
      </w:r>
      <w:r w:rsidR="00943755">
        <w:rPr>
          <w:szCs w:val="20"/>
          <w:lang w:val="sl-SI" w:eastAsia="sl-SI"/>
        </w:rPr>
        <w:t xml:space="preserve">kakovosti </w:t>
      </w:r>
      <w:r w:rsidR="009400FA">
        <w:rPr>
          <w:szCs w:val="20"/>
          <w:lang w:val="sl-SI" w:eastAsia="sl-SI"/>
        </w:rPr>
        <w:t xml:space="preserve">življenja </w:t>
      </w:r>
      <w:r w:rsidR="009400FA" w:rsidRPr="009400FA">
        <w:rPr>
          <w:szCs w:val="20"/>
          <w:lang w:val="sl-SI" w:eastAsia="sl-SI"/>
        </w:rPr>
        <w:t xml:space="preserve">uporabnikov </w:t>
      </w:r>
      <w:r w:rsidR="009400FA">
        <w:rPr>
          <w:szCs w:val="20"/>
          <w:lang w:val="sl-SI" w:eastAsia="sl-SI"/>
        </w:rPr>
        <w:t>socialnovarstvenih storitev</w:t>
      </w:r>
      <w:bookmarkEnd w:id="13"/>
      <w:r w:rsidR="00A3733A">
        <w:rPr>
          <w:szCs w:val="20"/>
          <w:lang w:val="sl-SI" w:eastAsia="sl-SI"/>
        </w:rPr>
        <w:t xml:space="preserve"> in dolgotrajne oskrbe</w:t>
      </w:r>
      <w:r w:rsidR="009400FA">
        <w:rPr>
          <w:szCs w:val="20"/>
          <w:lang w:val="sl-SI" w:eastAsia="sl-SI"/>
        </w:rPr>
        <w:t xml:space="preserve">. </w:t>
      </w:r>
    </w:p>
    <w:p w14:paraId="7BCB8584" w14:textId="77777777" w:rsidR="00A05B60" w:rsidRPr="009400FA" w:rsidRDefault="00A05B60" w:rsidP="00A05B60">
      <w:pPr>
        <w:pStyle w:val="Odstavekseznama"/>
        <w:jc w:val="both"/>
        <w:rPr>
          <w:szCs w:val="20"/>
          <w:lang w:val="sl-SI" w:eastAsia="sl-SI"/>
        </w:rPr>
      </w:pPr>
    </w:p>
    <w:bookmarkEnd w:id="14"/>
    <w:p w14:paraId="7849E867" w14:textId="2BC9F457" w:rsidR="00E777B5" w:rsidRDefault="00E777B5" w:rsidP="00D23370">
      <w:pPr>
        <w:pStyle w:val="Odstavekseznama"/>
        <w:jc w:val="both"/>
        <w:rPr>
          <w:szCs w:val="20"/>
          <w:lang w:val="sl-SI" w:eastAsia="sl-SI"/>
        </w:rPr>
      </w:pPr>
    </w:p>
    <w:p w14:paraId="521E6585" w14:textId="6275FA99" w:rsidR="00BD7D54" w:rsidRDefault="00BD7D54" w:rsidP="006F3FC7">
      <w:pPr>
        <w:pStyle w:val="Naslov1"/>
      </w:pPr>
      <w:bookmarkStart w:id="15" w:name="_Toc164686884"/>
      <w:r>
        <w:t>IZVAJANJE SOCIALNOVARSTVENE DEJAVNOSTI</w:t>
      </w:r>
      <w:bookmarkEnd w:id="15"/>
    </w:p>
    <w:p w14:paraId="1DCDB3F8" w14:textId="7A2C4612" w:rsidR="00BD7D54" w:rsidRDefault="00BD7D54" w:rsidP="00BD7D54">
      <w:pPr>
        <w:rPr>
          <w:lang w:val="sl-SI" w:eastAsia="sl-SI"/>
        </w:rPr>
      </w:pPr>
    </w:p>
    <w:p w14:paraId="0F89270A" w14:textId="77777777" w:rsidR="00A05B60" w:rsidRDefault="00A05B60" w:rsidP="00BD7D54">
      <w:pPr>
        <w:rPr>
          <w:lang w:val="sl-SI" w:eastAsia="sl-SI"/>
        </w:rPr>
      </w:pPr>
    </w:p>
    <w:p w14:paraId="034F3394" w14:textId="4E7DF8EC" w:rsidR="00BD7D54" w:rsidRDefault="00BD7D54" w:rsidP="00F01AF1">
      <w:pPr>
        <w:pStyle w:val="Podnaslov"/>
      </w:pPr>
      <w:bookmarkStart w:id="16" w:name="_Toc164686885"/>
      <w:r>
        <w:t xml:space="preserve">OPREDELITEV JAVNIH </w:t>
      </w:r>
      <w:r w:rsidRPr="00A67E93">
        <w:t>ZAVODOV</w:t>
      </w:r>
      <w:r w:rsidR="00A67E93">
        <w:t xml:space="preserve"> IN NJIHOVA </w:t>
      </w:r>
      <w:r w:rsidR="005016C5" w:rsidRPr="00BD7D54">
        <w:t>STATUSNA</w:t>
      </w:r>
      <w:r w:rsidR="005016C5">
        <w:t xml:space="preserve"> UREDITEV</w:t>
      </w:r>
      <w:bookmarkEnd w:id="16"/>
      <w:r w:rsidR="005016C5" w:rsidRPr="00BD7D54">
        <w:t xml:space="preserve"> </w:t>
      </w:r>
    </w:p>
    <w:p w14:paraId="7B3A628F" w14:textId="09E40EC0" w:rsidR="00E777B5" w:rsidRDefault="00E777B5" w:rsidP="00E777B5">
      <w:pPr>
        <w:rPr>
          <w:lang w:val="sl-SI" w:eastAsia="sl-SI"/>
        </w:rPr>
      </w:pPr>
    </w:p>
    <w:p w14:paraId="135FA9B6" w14:textId="77777777" w:rsidR="001F0E6C" w:rsidRDefault="00E777B5" w:rsidP="00E777B5">
      <w:pPr>
        <w:jc w:val="both"/>
        <w:rPr>
          <w:lang w:val="sl-SI" w:eastAsia="sl-SI"/>
        </w:rPr>
      </w:pPr>
      <w:r w:rsidRPr="00CC0804">
        <w:rPr>
          <w:lang w:val="sl-SI" w:eastAsia="sl-SI"/>
        </w:rPr>
        <w:t>V skladu z Zakonom o zavodih</w:t>
      </w:r>
      <w:r w:rsidRPr="003F2312">
        <w:rPr>
          <w:lang w:val="sl-SI" w:eastAsia="sl-SI"/>
        </w:rPr>
        <w:t xml:space="preserve"> </w:t>
      </w:r>
      <w:r w:rsidR="002B34F3" w:rsidRPr="002B34F3">
        <w:rPr>
          <w:lang w:val="sl-SI" w:eastAsia="sl-SI"/>
        </w:rPr>
        <w:t>(Uradni list RS, št. 12/91, 8/96, 36/00 – ZPDZC in 127/06 – ZJZP</w:t>
      </w:r>
      <w:r w:rsidR="0065229F">
        <w:rPr>
          <w:lang w:val="sl-SI" w:eastAsia="sl-SI"/>
        </w:rPr>
        <w:t xml:space="preserve">; </w:t>
      </w:r>
      <w:r w:rsidRPr="003F2312">
        <w:rPr>
          <w:lang w:val="sl-SI" w:eastAsia="sl-SI"/>
        </w:rPr>
        <w:t xml:space="preserve">v nadaljnjem besedilu: ZZ) </w:t>
      </w:r>
      <w:r w:rsidR="001F0E6C" w:rsidRPr="00CC0804">
        <w:rPr>
          <w:lang w:val="sl-SI" w:eastAsia="sl-SI"/>
        </w:rPr>
        <w:t>so zavodi organizacije</w:t>
      </w:r>
      <w:r w:rsidR="001F0E6C" w:rsidRPr="003F2312">
        <w:rPr>
          <w:lang w:val="sl-SI" w:eastAsia="sl-SI"/>
        </w:rPr>
        <w:t>, ki se ustanovijo za opravljanje dejavnosti vzgoje in izobraževanja, znanosti, kulture, športa, zdravstva, socialnega varstva, otr</w:t>
      </w:r>
      <w:r w:rsidR="001F0E6C" w:rsidRPr="00CC0804">
        <w:rPr>
          <w:lang w:val="sl-SI" w:eastAsia="sl-SI"/>
        </w:rPr>
        <w:t xml:space="preserve">oškega varstva, invalidskega varstva, socialnega zavarovanja ali drugih dejavnosti, </w:t>
      </w:r>
      <w:r w:rsidR="001F0E6C">
        <w:rPr>
          <w:lang w:val="sl-SI" w:eastAsia="sl-SI"/>
        </w:rPr>
        <w:t xml:space="preserve">če </w:t>
      </w:r>
      <w:r w:rsidR="001F0E6C" w:rsidRPr="00CC0804">
        <w:rPr>
          <w:lang w:val="sl-SI" w:eastAsia="sl-SI"/>
        </w:rPr>
        <w:t>cilj opravljanja dejavnosti ni pridobivanje dobička</w:t>
      </w:r>
      <w:r w:rsidR="001F0E6C">
        <w:rPr>
          <w:lang w:val="sl-SI" w:eastAsia="sl-SI"/>
        </w:rPr>
        <w:t xml:space="preserve"> (1. člen ZZ). </w:t>
      </w:r>
    </w:p>
    <w:p w14:paraId="541E0349" w14:textId="77777777" w:rsidR="001F0E6C" w:rsidRDefault="001F0E6C" w:rsidP="00E777B5">
      <w:pPr>
        <w:jc w:val="both"/>
        <w:rPr>
          <w:lang w:val="sl-SI" w:eastAsia="sl-SI"/>
        </w:rPr>
      </w:pPr>
    </w:p>
    <w:p w14:paraId="5182D4A1" w14:textId="407C2492" w:rsidR="00E777B5" w:rsidRDefault="001F0E6C" w:rsidP="00E777B5">
      <w:pPr>
        <w:jc w:val="both"/>
        <w:rPr>
          <w:lang w:val="sl-SI" w:eastAsia="sl-SI"/>
        </w:rPr>
      </w:pPr>
      <w:r>
        <w:rPr>
          <w:lang w:val="sl-SI" w:eastAsia="sl-SI"/>
        </w:rPr>
        <w:t>J</w:t>
      </w:r>
      <w:r w:rsidR="00E777B5" w:rsidRPr="003F2312">
        <w:rPr>
          <w:lang w:val="sl-SI" w:eastAsia="sl-SI"/>
        </w:rPr>
        <w:t xml:space="preserve">avni zavod </w:t>
      </w:r>
      <w:r>
        <w:rPr>
          <w:lang w:val="sl-SI" w:eastAsia="sl-SI"/>
        </w:rPr>
        <w:t xml:space="preserve">je </w:t>
      </w:r>
      <w:r w:rsidR="00E777B5" w:rsidRPr="003F2312">
        <w:rPr>
          <w:lang w:val="sl-SI" w:eastAsia="sl-SI"/>
        </w:rPr>
        <w:t xml:space="preserve">pravna oseba javnega prava, ki </w:t>
      </w:r>
      <w:r w:rsidR="0071685B">
        <w:rPr>
          <w:lang w:val="sl-SI" w:eastAsia="sl-SI"/>
        </w:rPr>
        <w:t>ga</w:t>
      </w:r>
      <w:r w:rsidR="00E777B5" w:rsidRPr="003F2312">
        <w:rPr>
          <w:lang w:val="sl-SI" w:eastAsia="sl-SI"/>
        </w:rPr>
        <w:t xml:space="preserve"> za izvajanje javne službe ustanovi država, občina, mesto ali druga, z zakonom pooblaščena javna pravna oseba. </w:t>
      </w:r>
      <w:r>
        <w:rPr>
          <w:lang w:val="sl-SI" w:eastAsia="sl-SI"/>
        </w:rPr>
        <w:t>J</w:t>
      </w:r>
      <w:r w:rsidRPr="00CC0804">
        <w:rPr>
          <w:lang w:val="sl-SI" w:eastAsia="sl-SI"/>
        </w:rPr>
        <w:t>avni zavodi</w:t>
      </w:r>
      <w:r>
        <w:rPr>
          <w:lang w:val="sl-SI" w:eastAsia="sl-SI"/>
        </w:rPr>
        <w:t xml:space="preserve"> se</w:t>
      </w:r>
      <w:r w:rsidRPr="00CC0804">
        <w:rPr>
          <w:lang w:val="sl-SI" w:eastAsia="sl-SI"/>
        </w:rPr>
        <w:t xml:space="preserve"> lahko ustanovijo tudi za opravljanje dejavnosti, ki niso opredeljene kot javne službe, če se opravljanje dejavnosti zagotavlja na način in pod pogoji, ki veljajo za javno službo</w:t>
      </w:r>
      <w:r>
        <w:rPr>
          <w:lang w:val="sl-SI" w:eastAsia="sl-SI"/>
        </w:rPr>
        <w:t xml:space="preserve">. </w:t>
      </w:r>
      <w:r w:rsidR="00E777B5" w:rsidRPr="00CC0804">
        <w:rPr>
          <w:lang w:val="sl-SI" w:eastAsia="sl-SI"/>
        </w:rPr>
        <w:t>Soustanovitelji javnega zavoda so lahko tudi druge pravne in fizične osebe.</w:t>
      </w:r>
      <w:r w:rsidR="00E777B5">
        <w:rPr>
          <w:lang w:val="sl-SI" w:eastAsia="sl-SI"/>
        </w:rPr>
        <w:t xml:space="preserve"> </w:t>
      </w:r>
      <w:r w:rsidR="00E777B5" w:rsidRPr="00CC0804">
        <w:rPr>
          <w:lang w:val="sl-SI" w:eastAsia="sl-SI"/>
        </w:rPr>
        <w:t>Temeljna dejavnost javnega zavoda je izvajanje javne službe</w:t>
      </w:r>
      <w:r>
        <w:rPr>
          <w:lang w:val="sl-SI" w:eastAsia="sl-SI"/>
        </w:rPr>
        <w:t xml:space="preserve"> (3. člen ZZ)</w:t>
      </w:r>
      <w:r w:rsidR="00E777B5" w:rsidRPr="00CC0804">
        <w:rPr>
          <w:lang w:val="sl-SI" w:eastAsia="sl-SI"/>
        </w:rPr>
        <w:t xml:space="preserve">. </w:t>
      </w:r>
    </w:p>
    <w:p w14:paraId="5B8B7EFD" w14:textId="02300AA2" w:rsidR="00721881" w:rsidRDefault="00A67E93" w:rsidP="00721881">
      <w:pPr>
        <w:jc w:val="both"/>
        <w:rPr>
          <w:lang w:val="sl-SI" w:eastAsia="sl-SI"/>
        </w:rPr>
      </w:pPr>
      <w:r w:rsidRPr="003F2312">
        <w:rPr>
          <w:lang w:val="sl-SI" w:eastAsia="sl-SI"/>
        </w:rPr>
        <w:lastRenderedPageBreak/>
        <w:t>Z</w:t>
      </w:r>
      <w:r>
        <w:rPr>
          <w:lang w:val="sl-SI" w:eastAsia="sl-SI"/>
        </w:rPr>
        <w:t>Z</w:t>
      </w:r>
      <w:r w:rsidRPr="003F2312">
        <w:rPr>
          <w:lang w:val="sl-SI" w:eastAsia="sl-SI"/>
        </w:rPr>
        <w:t xml:space="preserve"> statusna vprašanja javnih zavodov ureja le na splošno. </w:t>
      </w:r>
      <w:r>
        <w:rPr>
          <w:lang w:val="sl-SI" w:eastAsia="sl-SI"/>
        </w:rPr>
        <w:t>Določbe ZZ</w:t>
      </w:r>
      <w:r w:rsidRPr="003F2312">
        <w:rPr>
          <w:lang w:val="sl-SI" w:eastAsia="sl-SI"/>
        </w:rPr>
        <w:t xml:space="preserve"> se uporabljajo, če niso v posebnih zakonih posamezna vprašanja urejena drugače</w:t>
      </w:r>
      <w:r>
        <w:rPr>
          <w:lang w:val="sl-SI" w:eastAsia="sl-SI"/>
        </w:rPr>
        <w:t xml:space="preserve"> (6. člen ZZ)</w:t>
      </w:r>
      <w:r w:rsidRPr="003F2312">
        <w:rPr>
          <w:lang w:val="sl-SI" w:eastAsia="sl-SI"/>
        </w:rPr>
        <w:t xml:space="preserve">. </w:t>
      </w:r>
    </w:p>
    <w:p w14:paraId="081498F6" w14:textId="77777777" w:rsidR="00623FD1" w:rsidRDefault="00623FD1" w:rsidP="00721881">
      <w:pPr>
        <w:jc w:val="both"/>
        <w:rPr>
          <w:lang w:val="sl-SI" w:eastAsia="sl-SI"/>
        </w:rPr>
      </w:pPr>
    </w:p>
    <w:p w14:paraId="5EE2CDD3" w14:textId="76A0033B" w:rsidR="00721881" w:rsidRDefault="00721881" w:rsidP="00721881">
      <w:pPr>
        <w:jc w:val="both"/>
        <w:rPr>
          <w:lang w:val="sl-SI" w:eastAsia="sl-SI"/>
        </w:rPr>
      </w:pPr>
      <w:r>
        <w:rPr>
          <w:lang w:val="sl-SI" w:eastAsia="sl-SI"/>
        </w:rPr>
        <w:t>Na podlagi 7. člena ZZ se z</w:t>
      </w:r>
      <w:r w:rsidRPr="007559EC">
        <w:rPr>
          <w:lang w:val="sl-SI" w:eastAsia="sl-SI"/>
        </w:rPr>
        <w:t>avod lahko ustanovi, če so zagotovljena sredstva za ustanovitev in začetek dela</w:t>
      </w:r>
      <w:r w:rsidR="003737ED">
        <w:rPr>
          <w:lang w:val="sl-SI" w:eastAsia="sl-SI"/>
        </w:rPr>
        <w:t xml:space="preserve"> </w:t>
      </w:r>
      <w:r w:rsidRPr="007559EC">
        <w:rPr>
          <w:lang w:val="sl-SI" w:eastAsia="sl-SI"/>
        </w:rPr>
        <w:t>zavoda in če so izpolnjeni drugi z zakonom določeni pogoji.</w:t>
      </w:r>
    </w:p>
    <w:p w14:paraId="2323F2DE" w14:textId="77777777" w:rsidR="00E777B5" w:rsidRPr="00CC0804" w:rsidRDefault="00E777B5" w:rsidP="00E777B5">
      <w:pPr>
        <w:jc w:val="both"/>
        <w:rPr>
          <w:lang w:val="sl-SI" w:eastAsia="sl-SI"/>
        </w:rPr>
      </w:pPr>
    </w:p>
    <w:p w14:paraId="4070FBF5" w14:textId="77777777" w:rsidR="00E777B5" w:rsidRPr="00CC0804" w:rsidRDefault="00E777B5" w:rsidP="00E777B5">
      <w:pPr>
        <w:jc w:val="both"/>
        <w:rPr>
          <w:lang w:val="sl-SI" w:eastAsia="sl-SI"/>
        </w:rPr>
      </w:pPr>
      <w:r>
        <w:rPr>
          <w:lang w:val="sl-SI" w:eastAsia="sl-SI"/>
        </w:rPr>
        <w:t xml:space="preserve">V </w:t>
      </w:r>
      <w:r w:rsidRPr="00CC0804">
        <w:rPr>
          <w:lang w:val="sl-SI" w:eastAsia="sl-SI"/>
        </w:rPr>
        <w:t>10. člen</w:t>
      </w:r>
      <w:r>
        <w:rPr>
          <w:lang w:val="sl-SI" w:eastAsia="sl-SI"/>
        </w:rPr>
        <w:t>u ZZ je določeno</w:t>
      </w:r>
      <w:r w:rsidRPr="00CC0804">
        <w:rPr>
          <w:lang w:val="sl-SI" w:eastAsia="sl-SI"/>
        </w:rPr>
        <w:t>, da če se javni zavod ustanovi z zakonom ali odlokom občine ali mesta, se vprašanja, ki niso urejena z zakonom oziroma odlokom, uredijo z aktom pristojnega organa.</w:t>
      </w:r>
    </w:p>
    <w:p w14:paraId="497EB0B5" w14:textId="77777777" w:rsidR="00E777B5" w:rsidRPr="00CC0804" w:rsidRDefault="00E777B5" w:rsidP="00E777B5">
      <w:pPr>
        <w:jc w:val="both"/>
        <w:rPr>
          <w:lang w:val="sl-SI" w:eastAsia="sl-SI"/>
        </w:rPr>
      </w:pPr>
    </w:p>
    <w:p w14:paraId="1C4DED44" w14:textId="77777777" w:rsidR="00E777B5" w:rsidRPr="00CC0804" w:rsidRDefault="00E777B5" w:rsidP="00E777B5">
      <w:pPr>
        <w:jc w:val="both"/>
        <w:rPr>
          <w:lang w:val="sl-SI" w:eastAsia="sl-SI"/>
        </w:rPr>
      </w:pPr>
      <w:r>
        <w:rPr>
          <w:lang w:val="sl-SI" w:eastAsia="sl-SI"/>
        </w:rPr>
        <w:t xml:space="preserve">Kot </w:t>
      </w:r>
      <w:r w:rsidRPr="00CC0804">
        <w:rPr>
          <w:lang w:val="sl-SI" w:eastAsia="sl-SI"/>
        </w:rPr>
        <w:t xml:space="preserve">javne službe </w:t>
      </w:r>
      <w:r>
        <w:rPr>
          <w:lang w:val="sl-SI" w:eastAsia="sl-SI"/>
        </w:rPr>
        <w:t xml:space="preserve">se </w:t>
      </w:r>
      <w:r w:rsidRPr="00CC0804">
        <w:rPr>
          <w:lang w:val="sl-SI" w:eastAsia="sl-SI"/>
        </w:rPr>
        <w:t>opravljajo z zakonom oziroma odlokom občine ali mesta na podlagi zakona določene dejavnosti, katerih trajno in nemoteno opravljanje zagotavlja v javnem interesu republika, občina ali mesto</w:t>
      </w:r>
      <w:r>
        <w:rPr>
          <w:lang w:val="sl-SI" w:eastAsia="sl-SI"/>
        </w:rPr>
        <w:t xml:space="preserve"> (22. člen ZZ)</w:t>
      </w:r>
      <w:r w:rsidRPr="00CC0804">
        <w:rPr>
          <w:lang w:val="sl-SI" w:eastAsia="sl-SI"/>
        </w:rPr>
        <w:t>. Javne službe opravljajo javni zavodi. Javno službo lahko opravlja tudi drug zavod na podlagi koncesije. Tak zavod ima glede opravljanja javne službe pravice, dolžnosti in odgovornosti javnega zavoda (23. člen ZZ).</w:t>
      </w:r>
    </w:p>
    <w:p w14:paraId="7494178D" w14:textId="51C34ED3" w:rsidR="00E777B5" w:rsidRDefault="00E777B5" w:rsidP="00E777B5">
      <w:pPr>
        <w:jc w:val="both"/>
        <w:rPr>
          <w:b/>
          <w:bCs/>
          <w:lang w:val="sl-SI" w:eastAsia="sl-SI"/>
        </w:rPr>
      </w:pPr>
    </w:p>
    <w:p w14:paraId="705871DC" w14:textId="77777777" w:rsidR="00E777B5" w:rsidRPr="00DC374E" w:rsidRDefault="00E777B5" w:rsidP="00E777B5">
      <w:pPr>
        <w:jc w:val="both"/>
        <w:rPr>
          <w:b/>
          <w:bCs/>
          <w:lang w:val="sl-SI" w:eastAsia="sl-SI"/>
        </w:rPr>
      </w:pPr>
      <w:r w:rsidRPr="00CC0804">
        <w:rPr>
          <w:b/>
          <w:bCs/>
          <w:lang w:val="sl-SI" w:eastAsia="sl-SI"/>
        </w:rPr>
        <w:t>Dom za starejše:</w:t>
      </w:r>
    </w:p>
    <w:p w14:paraId="0C14E5A8" w14:textId="26AF3469" w:rsidR="00E777B5" w:rsidRPr="00CC0804" w:rsidRDefault="00CA27C1" w:rsidP="00E777B5">
      <w:pPr>
        <w:jc w:val="both"/>
        <w:rPr>
          <w:lang w:val="sl-SI" w:eastAsia="sl-SI"/>
        </w:rPr>
      </w:pPr>
      <w:r>
        <w:rPr>
          <w:lang w:val="sl-SI" w:eastAsia="sl-SI"/>
        </w:rPr>
        <w:t xml:space="preserve">V skladu s </w:t>
      </w:r>
      <w:r w:rsidR="00326FDB">
        <w:rPr>
          <w:lang w:val="sl-SI" w:eastAsia="sl-SI"/>
        </w:rPr>
        <w:t>50. člen</w:t>
      </w:r>
      <w:r>
        <w:rPr>
          <w:lang w:val="sl-SI" w:eastAsia="sl-SI"/>
        </w:rPr>
        <w:t>om</w:t>
      </w:r>
      <w:r w:rsidR="00326FDB">
        <w:rPr>
          <w:lang w:val="sl-SI" w:eastAsia="sl-SI"/>
        </w:rPr>
        <w:t xml:space="preserve"> ZSV</w:t>
      </w:r>
      <w:r w:rsidR="00326FDB" w:rsidRPr="00CC0804">
        <w:rPr>
          <w:lang w:val="sl-SI" w:eastAsia="sl-SI"/>
        </w:rPr>
        <w:t xml:space="preserve"> </w:t>
      </w:r>
      <w:r w:rsidR="00326FDB">
        <w:rPr>
          <w:lang w:val="sl-SI" w:eastAsia="sl-SI"/>
        </w:rPr>
        <w:t>DSO</w:t>
      </w:r>
      <w:r w:rsidR="00E777B5" w:rsidRPr="00CC0804">
        <w:rPr>
          <w:lang w:val="sl-SI" w:eastAsia="sl-SI"/>
        </w:rPr>
        <w:t xml:space="preserve"> opravlja institucionalno varstvo starejših po prvem odstavku 16. člena </w:t>
      </w:r>
      <w:r w:rsidR="00326FDB">
        <w:rPr>
          <w:lang w:val="sl-SI" w:eastAsia="sl-SI"/>
        </w:rPr>
        <w:t>ZSV (</w:t>
      </w:r>
      <w:r w:rsidR="00326FDB" w:rsidRPr="00326FDB">
        <w:rPr>
          <w:lang w:val="sl-SI" w:eastAsia="sl-SI"/>
        </w:rPr>
        <w:t>vse oblike pomoči v zavodu, v drugi družini ali drugi organizirani obliki, s katerimi se upravičencem nadomeščajo ali dopolnjujejo funkcije doma in lastne družine, zlasti pa bivanje, organizirana prehrana in varstvo ter zdravstveno varstvo</w:t>
      </w:r>
      <w:r w:rsidR="00326FDB">
        <w:rPr>
          <w:lang w:val="sl-SI" w:eastAsia="sl-SI"/>
        </w:rPr>
        <w:t xml:space="preserve">) </w:t>
      </w:r>
      <w:r w:rsidR="00E777B5" w:rsidRPr="00CC0804">
        <w:rPr>
          <w:lang w:val="sl-SI" w:eastAsia="sl-SI"/>
        </w:rPr>
        <w:t xml:space="preserve">ter pomoč posamezniku in družini na domu. </w:t>
      </w:r>
      <w:r w:rsidR="005B0BB0">
        <w:rPr>
          <w:lang w:val="sl-SI" w:eastAsia="sl-SI"/>
        </w:rPr>
        <w:t>DSO</w:t>
      </w:r>
      <w:r w:rsidR="00E777B5" w:rsidRPr="00CC0804">
        <w:rPr>
          <w:lang w:val="sl-SI" w:eastAsia="sl-SI"/>
        </w:rPr>
        <w:t xml:space="preserve"> opravlja tudi naloge, ki obsegajo priprave okolja, družine in posameznikov na starost. Če opravlja </w:t>
      </w:r>
      <w:r w:rsidR="005B0BB0">
        <w:rPr>
          <w:lang w:val="sl-SI" w:eastAsia="sl-SI"/>
        </w:rPr>
        <w:t>DSO</w:t>
      </w:r>
      <w:r w:rsidR="00E777B5" w:rsidRPr="00CC0804">
        <w:rPr>
          <w:lang w:val="sl-SI" w:eastAsia="sl-SI"/>
        </w:rPr>
        <w:t xml:space="preserve"> institucionalno varstvo po prvem odstavku 16. člena ZSV za mlajše osebe</w:t>
      </w:r>
      <w:r w:rsidR="003737ED">
        <w:rPr>
          <w:lang w:val="sl-SI" w:eastAsia="sl-SI"/>
        </w:rPr>
        <w:t xml:space="preserve"> z invalidnostmi</w:t>
      </w:r>
      <w:r w:rsidR="00E777B5" w:rsidRPr="00CC0804">
        <w:rPr>
          <w:lang w:val="sl-SI" w:eastAsia="sl-SI"/>
        </w:rPr>
        <w:t xml:space="preserve">, opravljanje teh storitev organizira v posebni enoti. </w:t>
      </w:r>
      <w:r w:rsidR="005B0BB0">
        <w:rPr>
          <w:lang w:val="sl-SI" w:eastAsia="sl-SI"/>
        </w:rPr>
        <w:t>DSO</w:t>
      </w:r>
      <w:r w:rsidR="00E777B5" w:rsidRPr="00CC0804">
        <w:rPr>
          <w:lang w:val="sl-SI" w:eastAsia="sl-SI"/>
        </w:rPr>
        <w:t xml:space="preserve"> lahko opravlja tudi gospodarsko dejavnost, če je ta namenjena višji </w:t>
      </w:r>
      <w:r w:rsidR="003737ED">
        <w:rPr>
          <w:lang w:val="sl-SI" w:eastAsia="sl-SI"/>
        </w:rPr>
        <w:t>k</w:t>
      </w:r>
      <w:r w:rsidR="00D4390A">
        <w:rPr>
          <w:lang w:val="sl-SI" w:eastAsia="sl-SI"/>
        </w:rPr>
        <w:t>valiteti</w:t>
      </w:r>
      <w:r w:rsidR="003737ED" w:rsidRPr="00CC0804">
        <w:rPr>
          <w:lang w:val="sl-SI" w:eastAsia="sl-SI"/>
        </w:rPr>
        <w:t xml:space="preserve"> </w:t>
      </w:r>
      <w:r w:rsidR="00E777B5" w:rsidRPr="00CC0804">
        <w:rPr>
          <w:lang w:val="sl-SI" w:eastAsia="sl-SI"/>
        </w:rPr>
        <w:t>življenja in varstva starejših občanov.</w:t>
      </w:r>
      <w:r w:rsidR="00326FDB">
        <w:rPr>
          <w:lang w:val="sl-SI" w:eastAsia="sl-SI"/>
        </w:rPr>
        <w:t xml:space="preserve"> </w:t>
      </w:r>
    </w:p>
    <w:p w14:paraId="18BB24B1" w14:textId="77777777" w:rsidR="00E777B5" w:rsidRPr="00CC0804" w:rsidRDefault="00E777B5" w:rsidP="00E777B5">
      <w:pPr>
        <w:jc w:val="both"/>
        <w:rPr>
          <w:lang w:val="sl-SI" w:eastAsia="sl-SI"/>
        </w:rPr>
      </w:pPr>
    </w:p>
    <w:p w14:paraId="5E7B58CA" w14:textId="36AA239E" w:rsidR="00E777B5" w:rsidRPr="00DC374E" w:rsidRDefault="00E777B5" w:rsidP="00E777B5">
      <w:pPr>
        <w:jc w:val="both"/>
        <w:rPr>
          <w:b/>
          <w:bCs/>
          <w:lang w:val="sl-SI" w:eastAsia="sl-SI"/>
        </w:rPr>
      </w:pPr>
      <w:r w:rsidRPr="00CC0804">
        <w:rPr>
          <w:b/>
          <w:bCs/>
          <w:lang w:val="sl-SI" w:eastAsia="sl-SI"/>
        </w:rPr>
        <w:t>Posebni socialno</w:t>
      </w:r>
      <w:r w:rsidR="002157E8">
        <w:rPr>
          <w:b/>
          <w:bCs/>
          <w:lang w:val="sl-SI" w:eastAsia="sl-SI"/>
        </w:rPr>
        <w:t xml:space="preserve"> </w:t>
      </w:r>
      <w:r w:rsidRPr="00CC0804">
        <w:rPr>
          <w:b/>
          <w:bCs/>
          <w:lang w:val="sl-SI" w:eastAsia="sl-SI"/>
        </w:rPr>
        <w:t xml:space="preserve">varstveni </w:t>
      </w:r>
      <w:r w:rsidR="00140970">
        <w:rPr>
          <w:b/>
          <w:bCs/>
          <w:lang w:val="sl-SI" w:eastAsia="sl-SI"/>
        </w:rPr>
        <w:t>z</w:t>
      </w:r>
      <w:r w:rsidRPr="00CC0804">
        <w:rPr>
          <w:b/>
          <w:bCs/>
          <w:lang w:val="sl-SI" w:eastAsia="sl-SI"/>
        </w:rPr>
        <w:t>avod</w:t>
      </w:r>
      <w:r w:rsidR="002157E8">
        <w:rPr>
          <w:b/>
          <w:bCs/>
          <w:lang w:val="sl-SI" w:eastAsia="sl-SI"/>
        </w:rPr>
        <w:t xml:space="preserve"> za odrasle</w:t>
      </w:r>
      <w:r w:rsidRPr="00CC0804">
        <w:rPr>
          <w:b/>
          <w:bCs/>
          <w:lang w:val="sl-SI" w:eastAsia="sl-SI"/>
        </w:rPr>
        <w:t>:</w:t>
      </w:r>
    </w:p>
    <w:p w14:paraId="3D0A29F4" w14:textId="57D7A0F8" w:rsidR="00E777B5" w:rsidRPr="00CC0804" w:rsidRDefault="0037139B" w:rsidP="00E777B5">
      <w:pPr>
        <w:jc w:val="both"/>
        <w:rPr>
          <w:lang w:val="sl-SI" w:eastAsia="sl-SI"/>
        </w:rPr>
      </w:pPr>
      <w:r>
        <w:rPr>
          <w:lang w:val="sl-SI" w:eastAsia="sl-SI"/>
        </w:rPr>
        <w:t xml:space="preserve">Skladno z </w:t>
      </w:r>
      <w:r w:rsidR="00D92D40">
        <w:rPr>
          <w:lang w:val="sl-SI" w:eastAsia="sl-SI"/>
        </w:rPr>
        <w:t>51. člen</w:t>
      </w:r>
      <w:r>
        <w:rPr>
          <w:lang w:val="sl-SI" w:eastAsia="sl-SI"/>
        </w:rPr>
        <w:t>om</w:t>
      </w:r>
      <w:r w:rsidR="00D92D40">
        <w:rPr>
          <w:lang w:val="sl-SI" w:eastAsia="sl-SI"/>
        </w:rPr>
        <w:t xml:space="preserve"> ZSV p</w:t>
      </w:r>
      <w:r w:rsidR="00E777B5" w:rsidRPr="00CC0804">
        <w:rPr>
          <w:lang w:val="sl-SI" w:eastAsia="sl-SI"/>
        </w:rPr>
        <w:t xml:space="preserve">osebni </w:t>
      </w:r>
      <w:r w:rsidR="0065229F">
        <w:rPr>
          <w:lang w:val="sl-SI" w:eastAsia="sl-SI"/>
        </w:rPr>
        <w:t>zavod</w:t>
      </w:r>
      <w:r w:rsidR="00E777B5" w:rsidRPr="00CC0804">
        <w:rPr>
          <w:lang w:val="sl-SI" w:eastAsia="sl-SI"/>
        </w:rPr>
        <w:t xml:space="preserve"> opravlja posebne oblike institucionalnega varstva za odrasle duševno in telesno prizadete osebe po prvem odstavku 16. člena ZSV. Posebni zavod lahko opravlja tudi gospodarsko dejavnost, če je ta namenjena višji </w:t>
      </w:r>
      <w:r w:rsidR="003737ED">
        <w:rPr>
          <w:lang w:val="sl-SI" w:eastAsia="sl-SI"/>
        </w:rPr>
        <w:t>k</w:t>
      </w:r>
      <w:r w:rsidR="00D4390A">
        <w:rPr>
          <w:lang w:val="sl-SI" w:eastAsia="sl-SI"/>
        </w:rPr>
        <w:t>valiteti</w:t>
      </w:r>
      <w:r w:rsidR="003737ED" w:rsidRPr="00CC0804">
        <w:rPr>
          <w:lang w:val="sl-SI" w:eastAsia="sl-SI"/>
        </w:rPr>
        <w:t xml:space="preserve"> </w:t>
      </w:r>
      <w:r w:rsidR="00E777B5" w:rsidRPr="00CC0804">
        <w:rPr>
          <w:lang w:val="sl-SI" w:eastAsia="sl-SI"/>
        </w:rPr>
        <w:t>njihovega življenja in varstva.</w:t>
      </w:r>
    </w:p>
    <w:p w14:paraId="5730464B" w14:textId="77777777" w:rsidR="00E777B5" w:rsidRDefault="00E777B5" w:rsidP="00E777B5">
      <w:pPr>
        <w:jc w:val="both"/>
        <w:rPr>
          <w:b/>
          <w:bCs/>
          <w:lang w:val="sl-SI" w:eastAsia="sl-SI"/>
        </w:rPr>
      </w:pPr>
    </w:p>
    <w:p w14:paraId="72058A67" w14:textId="77777777" w:rsidR="00E777B5" w:rsidRPr="00DC374E" w:rsidRDefault="00E777B5" w:rsidP="00E777B5">
      <w:pPr>
        <w:jc w:val="both"/>
        <w:rPr>
          <w:b/>
          <w:bCs/>
          <w:lang w:val="sl-SI" w:eastAsia="sl-SI"/>
        </w:rPr>
      </w:pPr>
      <w:r w:rsidRPr="00756244">
        <w:rPr>
          <w:b/>
          <w:bCs/>
          <w:lang w:val="sl-SI" w:eastAsia="sl-SI"/>
        </w:rPr>
        <w:t>Varstveno delovni center:</w:t>
      </w:r>
    </w:p>
    <w:p w14:paraId="02F01B85" w14:textId="7BFDDD01" w:rsidR="00140970" w:rsidRPr="00967442" w:rsidRDefault="00326FDB" w:rsidP="00140970">
      <w:pPr>
        <w:jc w:val="both"/>
        <w:rPr>
          <w:lang w:val="sl-SI" w:eastAsia="sl-SI"/>
        </w:rPr>
      </w:pPr>
      <w:r>
        <w:rPr>
          <w:lang w:val="sl-SI" w:eastAsia="sl-SI"/>
        </w:rPr>
        <w:t xml:space="preserve">Skladno z 52. členom </w:t>
      </w:r>
      <w:r w:rsidR="00ED5184">
        <w:rPr>
          <w:lang w:val="sl-SI" w:eastAsia="sl-SI"/>
        </w:rPr>
        <w:t xml:space="preserve">ZSV </w:t>
      </w:r>
      <w:r w:rsidR="0065229F">
        <w:rPr>
          <w:lang w:val="sl-SI" w:eastAsia="sl-SI"/>
        </w:rPr>
        <w:t>VDC</w:t>
      </w:r>
      <w:r w:rsidR="00DD66E7" w:rsidRPr="00DD66E7">
        <w:rPr>
          <w:lang w:val="sl-SI" w:eastAsia="sl-SI"/>
        </w:rPr>
        <w:t xml:space="preserve"> </w:t>
      </w:r>
      <w:r w:rsidR="00140970" w:rsidRPr="00140970">
        <w:rPr>
          <w:lang w:val="sl-SI" w:eastAsia="sl-SI"/>
        </w:rPr>
        <w:t>opravlja naloge vodenja in varstva ter organizira zaposlitev pod posebnimi pogoji za duševno in telesno prizadete odrasle osebe.</w:t>
      </w:r>
      <w:r w:rsidR="00140970">
        <w:rPr>
          <w:lang w:val="sl-SI" w:eastAsia="sl-SI"/>
        </w:rPr>
        <w:t xml:space="preserve"> Poleg navedenih storitev l</w:t>
      </w:r>
      <w:r w:rsidR="00140970" w:rsidRPr="00140970">
        <w:rPr>
          <w:lang w:val="sl-SI" w:eastAsia="sl-SI"/>
        </w:rPr>
        <w:t>ahko</w:t>
      </w:r>
      <w:r w:rsidR="00140970">
        <w:rPr>
          <w:lang w:val="sl-SI" w:eastAsia="sl-SI"/>
        </w:rPr>
        <w:t xml:space="preserve"> </w:t>
      </w:r>
      <w:r w:rsidR="00140970" w:rsidRPr="00140970">
        <w:rPr>
          <w:lang w:val="sl-SI" w:eastAsia="sl-SI"/>
        </w:rPr>
        <w:t xml:space="preserve">opravlja tudi institucionalno varstvo odraslih duševno in telesno prizadetih oseb po prvem odstavku 16. člena </w:t>
      </w:r>
      <w:r w:rsidR="00140970">
        <w:rPr>
          <w:lang w:val="sl-SI" w:eastAsia="sl-SI"/>
        </w:rPr>
        <w:t>ZSV</w:t>
      </w:r>
      <w:r w:rsidR="00140970" w:rsidRPr="00140970">
        <w:rPr>
          <w:lang w:val="sl-SI" w:eastAsia="sl-SI"/>
        </w:rPr>
        <w:t xml:space="preserve"> ter pomoč na domu družinam duševno in telesno prizadetih oseb.</w:t>
      </w:r>
      <w:r w:rsidR="00140970">
        <w:rPr>
          <w:lang w:val="sl-SI" w:eastAsia="sl-SI"/>
        </w:rPr>
        <w:t xml:space="preserve"> VDC</w:t>
      </w:r>
      <w:r w:rsidR="00140970" w:rsidRPr="00140970">
        <w:rPr>
          <w:lang w:val="sl-SI" w:eastAsia="sl-SI"/>
        </w:rPr>
        <w:t xml:space="preserve"> lahko opravlja tudi posebne oblike priprav na zaposlitev.</w:t>
      </w:r>
    </w:p>
    <w:p w14:paraId="4EF97505" w14:textId="5D143E52" w:rsidR="00DD66E7" w:rsidRDefault="00DD66E7" w:rsidP="00DD66E7">
      <w:pPr>
        <w:jc w:val="both"/>
        <w:rPr>
          <w:lang w:val="sl-SI" w:eastAsia="sl-SI"/>
        </w:rPr>
      </w:pPr>
    </w:p>
    <w:p w14:paraId="6CA7C5F3" w14:textId="201D2CB0" w:rsidR="00967442" w:rsidRDefault="00967442" w:rsidP="00DD66E7">
      <w:pPr>
        <w:jc w:val="both"/>
        <w:rPr>
          <w:lang w:val="sl-SI" w:eastAsia="sl-SI"/>
        </w:rPr>
      </w:pPr>
      <w:r w:rsidRPr="00967442">
        <w:rPr>
          <w:lang w:val="sl-SI" w:eastAsia="sl-SI"/>
        </w:rPr>
        <w:t xml:space="preserve">Poleg navedenega </w:t>
      </w:r>
      <w:r>
        <w:rPr>
          <w:lang w:val="sl-SI" w:eastAsia="sl-SI"/>
        </w:rPr>
        <w:t xml:space="preserve">je </w:t>
      </w:r>
      <w:r w:rsidRPr="00967442">
        <w:rPr>
          <w:lang w:val="sl-SI" w:eastAsia="sl-SI"/>
        </w:rPr>
        <w:t xml:space="preserve">VDC, skladno z 11. členom </w:t>
      </w:r>
      <w:r>
        <w:rPr>
          <w:lang w:val="sl-SI" w:eastAsia="sl-SI"/>
        </w:rPr>
        <w:t>P</w:t>
      </w:r>
      <w:r w:rsidRPr="00967442">
        <w:rPr>
          <w:lang w:val="sl-SI" w:eastAsia="sl-SI"/>
        </w:rPr>
        <w:t>ravilnik</w:t>
      </w:r>
      <w:r>
        <w:rPr>
          <w:lang w:val="sl-SI" w:eastAsia="sl-SI"/>
        </w:rPr>
        <w:t>a</w:t>
      </w:r>
      <w:r w:rsidRPr="00967442">
        <w:rPr>
          <w:lang w:val="sl-SI" w:eastAsia="sl-SI"/>
        </w:rPr>
        <w:t xml:space="preserve"> o storitvah socialnega vključevanja invalidov (Uradni list RS, št. 58/22), tudi eden od izvajalcev </w:t>
      </w:r>
      <w:r>
        <w:rPr>
          <w:lang w:val="sl-SI" w:eastAsia="sl-SI"/>
        </w:rPr>
        <w:t>s</w:t>
      </w:r>
      <w:r w:rsidRPr="00967442">
        <w:rPr>
          <w:lang w:val="sl-SI" w:eastAsia="sl-SI"/>
        </w:rPr>
        <w:t>torit</w:t>
      </w:r>
      <w:r>
        <w:rPr>
          <w:lang w:val="sl-SI" w:eastAsia="sl-SI"/>
        </w:rPr>
        <w:t>e</w:t>
      </w:r>
      <w:r w:rsidRPr="00967442">
        <w:rPr>
          <w:lang w:val="sl-SI" w:eastAsia="sl-SI"/>
        </w:rPr>
        <w:t>v socialnega vključevanja</w:t>
      </w:r>
      <w:r>
        <w:rPr>
          <w:lang w:val="sl-SI" w:eastAsia="sl-SI"/>
        </w:rPr>
        <w:t xml:space="preserve"> invalidov. </w:t>
      </w:r>
    </w:p>
    <w:p w14:paraId="3E5CA776" w14:textId="77777777" w:rsidR="00E777B5" w:rsidRPr="00CC0804" w:rsidRDefault="00E777B5" w:rsidP="00E777B5">
      <w:pPr>
        <w:jc w:val="both"/>
        <w:rPr>
          <w:lang w:val="sl-SI" w:eastAsia="sl-SI"/>
        </w:rPr>
      </w:pPr>
    </w:p>
    <w:p w14:paraId="0391234D" w14:textId="254D4356" w:rsidR="00E777B5" w:rsidRPr="00DC374E" w:rsidRDefault="00140970" w:rsidP="00E777B5">
      <w:pPr>
        <w:jc w:val="both"/>
        <w:rPr>
          <w:b/>
          <w:bCs/>
          <w:lang w:val="sl-SI" w:eastAsia="sl-SI"/>
        </w:rPr>
      </w:pPr>
      <w:r>
        <w:rPr>
          <w:b/>
          <w:bCs/>
          <w:lang w:val="sl-SI" w:eastAsia="sl-SI"/>
        </w:rPr>
        <w:t>Z</w:t>
      </w:r>
      <w:r w:rsidR="00E777B5" w:rsidRPr="00756244">
        <w:rPr>
          <w:b/>
          <w:bCs/>
          <w:lang w:val="sl-SI" w:eastAsia="sl-SI"/>
        </w:rPr>
        <w:t>avod za usposabljanje:</w:t>
      </w:r>
    </w:p>
    <w:p w14:paraId="047D67F2" w14:textId="76773F00" w:rsidR="00140970" w:rsidRDefault="00140970" w:rsidP="00140970">
      <w:pPr>
        <w:jc w:val="both"/>
        <w:rPr>
          <w:lang w:val="sl-SI" w:eastAsia="sl-SI"/>
        </w:rPr>
      </w:pPr>
      <w:r>
        <w:rPr>
          <w:lang w:val="sl-SI" w:eastAsia="sl-SI"/>
        </w:rPr>
        <w:t>N</w:t>
      </w:r>
      <w:r w:rsidR="00E777B5" w:rsidRPr="00CC0804">
        <w:rPr>
          <w:lang w:val="sl-SI" w:eastAsia="sl-SI"/>
        </w:rPr>
        <w:t xml:space="preserve">a podlagi 54. člena ZSV </w:t>
      </w:r>
      <w:r>
        <w:rPr>
          <w:lang w:val="sl-SI" w:eastAsia="sl-SI"/>
        </w:rPr>
        <w:t xml:space="preserve">CUDV </w:t>
      </w:r>
      <w:r w:rsidRPr="00140970">
        <w:rPr>
          <w:lang w:val="sl-SI" w:eastAsia="sl-SI"/>
        </w:rPr>
        <w:t xml:space="preserve">opravlja institucionalno varstvo za otroke, mladostnike in odrasle osebe do 26. leta starosti z zmerno, težjo ali težko motnjo v duševnem razvoju po tretjem odstavku 16. člena </w:t>
      </w:r>
      <w:r>
        <w:rPr>
          <w:lang w:val="sl-SI" w:eastAsia="sl-SI"/>
        </w:rPr>
        <w:t>ZSV</w:t>
      </w:r>
      <w:r w:rsidR="00ED5184">
        <w:rPr>
          <w:lang w:val="sl-SI" w:eastAsia="sl-SI"/>
        </w:rPr>
        <w:t xml:space="preserve"> (i</w:t>
      </w:r>
      <w:r w:rsidR="00ED5184" w:rsidRPr="00ED5184">
        <w:rPr>
          <w:lang w:val="sl-SI" w:eastAsia="sl-SI"/>
        </w:rPr>
        <w:t xml:space="preserve">nstitucionalno varstvo otrok, mladostnikov in odraslih oseb do 26. leta starosti z zmerno, težjo ali težko motnjo v duševnem razvoju, ki so usmerjene v program vzgoje in izobraževanja po posebnem zakonu, poleg storitev iz prvega odstavka </w:t>
      </w:r>
      <w:r w:rsidR="00ED5184">
        <w:rPr>
          <w:lang w:val="sl-SI" w:eastAsia="sl-SI"/>
        </w:rPr>
        <w:t>16.</w:t>
      </w:r>
      <w:r w:rsidR="00ED5184" w:rsidRPr="00ED5184">
        <w:rPr>
          <w:lang w:val="sl-SI" w:eastAsia="sl-SI"/>
        </w:rPr>
        <w:t xml:space="preserve"> člena</w:t>
      </w:r>
      <w:r w:rsidR="00ED5184">
        <w:rPr>
          <w:lang w:val="sl-SI" w:eastAsia="sl-SI"/>
        </w:rPr>
        <w:t xml:space="preserve"> ZSV</w:t>
      </w:r>
      <w:r w:rsidR="00ED5184" w:rsidRPr="00ED5184">
        <w:rPr>
          <w:lang w:val="sl-SI" w:eastAsia="sl-SI"/>
        </w:rPr>
        <w:t xml:space="preserve"> </w:t>
      </w:r>
      <w:r w:rsidR="00D4390A">
        <w:rPr>
          <w:lang w:val="sl-SI" w:eastAsia="sl-SI"/>
        </w:rPr>
        <w:t xml:space="preserve">obsega </w:t>
      </w:r>
      <w:r w:rsidR="00ED5184" w:rsidRPr="00ED5184">
        <w:rPr>
          <w:lang w:val="sl-SI" w:eastAsia="sl-SI"/>
        </w:rPr>
        <w:t>še usposabljanje po posebnem zakonu, oskrbo in vodenje</w:t>
      </w:r>
      <w:r w:rsidR="00ED5184">
        <w:rPr>
          <w:lang w:val="sl-SI" w:eastAsia="sl-SI"/>
        </w:rPr>
        <w:t>)</w:t>
      </w:r>
      <w:r w:rsidRPr="00140970">
        <w:rPr>
          <w:lang w:val="sl-SI" w:eastAsia="sl-SI"/>
        </w:rPr>
        <w:t>.</w:t>
      </w:r>
      <w:r>
        <w:rPr>
          <w:lang w:val="sl-SI" w:eastAsia="sl-SI"/>
        </w:rPr>
        <w:t xml:space="preserve"> Op</w:t>
      </w:r>
      <w:r w:rsidRPr="00140970">
        <w:rPr>
          <w:lang w:val="sl-SI" w:eastAsia="sl-SI"/>
        </w:rPr>
        <w:t>ravlja</w:t>
      </w:r>
      <w:r>
        <w:rPr>
          <w:lang w:val="sl-SI" w:eastAsia="sl-SI"/>
        </w:rPr>
        <w:t xml:space="preserve"> lahko</w:t>
      </w:r>
      <w:r w:rsidRPr="00140970">
        <w:rPr>
          <w:lang w:val="sl-SI" w:eastAsia="sl-SI"/>
        </w:rPr>
        <w:t xml:space="preserve"> tudi institucionalno varstvo za odrasle osebe z zmerno, težjo ali težko motnjo v duševnem razvoju po prvem odstavku </w:t>
      </w:r>
      <w:r w:rsidRPr="00140970">
        <w:rPr>
          <w:lang w:val="sl-SI" w:eastAsia="sl-SI"/>
        </w:rPr>
        <w:lastRenderedPageBreak/>
        <w:t xml:space="preserve">16. člena </w:t>
      </w:r>
      <w:r>
        <w:rPr>
          <w:lang w:val="sl-SI" w:eastAsia="sl-SI"/>
        </w:rPr>
        <w:t>ZSV</w:t>
      </w:r>
      <w:r w:rsidRPr="00140970">
        <w:rPr>
          <w:lang w:val="sl-SI" w:eastAsia="sl-SI"/>
        </w:rPr>
        <w:t>.</w:t>
      </w:r>
      <w:r>
        <w:rPr>
          <w:lang w:val="sl-SI" w:eastAsia="sl-SI"/>
        </w:rPr>
        <w:t xml:space="preserve"> CUDV </w:t>
      </w:r>
      <w:r w:rsidRPr="00140970">
        <w:rPr>
          <w:lang w:val="sl-SI" w:eastAsia="sl-SI"/>
        </w:rPr>
        <w:t>izvaja tudi storitev vodenja in varstva ter organizira zaposlitev pod posebnimi pogoji za osebe z zmerno, težjo ali težko motnjo v duševnem razvoju ter pomoč na domu odraslih oseb z zmerno, težjo ali težko motnjo v duševnem razvoju.</w:t>
      </w:r>
      <w:r>
        <w:rPr>
          <w:lang w:val="sl-SI" w:eastAsia="sl-SI"/>
        </w:rPr>
        <w:t xml:space="preserve"> </w:t>
      </w:r>
      <w:r w:rsidRPr="00140970">
        <w:rPr>
          <w:lang w:val="sl-SI" w:eastAsia="sl-SI"/>
        </w:rPr>
        <w:t>Poleg</w:t>
      </w:r>
      <w:r>
        <w:rPr>
          <w:lang w:val="sl-SI" w:eastAsia="sl-SI"/>
        </w:rPr>
        <w:t xml:space="preserve"> navedenih</w:t>
      </w:r>
      <w:r w:rsidRPr="00140970">
        <w:rPr>
          <w:lang w:val="sl-SI" w:eastAsia="sl-SI"/>
        </w:rPr>
        <w:t xml:space="preserve"> storitev</w:t>
      </w:r>
      <w:r>
        <w:rPr>
          <w:lang w:val="sl-SI" w:eastAsia="sl-SI"/>
        </w:rPr>
        <w:t xml:space="preserve"> </w:t>
      </w:r>
      <w:r w:rsidRPr="00140970">
        <w:rPr>
          <w:lang w:val="sl-SI" w:eastAsia="sl-SI"/>
        </w:rPr>
        <w:t>lahko izvaja posebne oblike priprav na zaposlitev.</w:t>
      </w:r>
    </w:p>
    <w:p w14:paraId="33419CD3" w14:textId="77777777" w:rsidR="00140970" w:rsidRDefault="00140970" w:rsidP="00E777B5">
      <w:pPr>
        <w:jc w:val="both"/>
        <w:rPr>
          <w:lang w:val="sl-SI" w:eastAsia="sl-SI"/>
        </w:rPr>
      </w:pPr>
    </w:p>
    <w:p w14:paraId="44726007" w14:textId="415A41EE" w:rsidR="009445AD" w:rsidRPr="0065229F" w:rsidRDefault="00A67E93" w:rsidP="009445AD">
      <w:pPr>
        <w:jc w:val="both"/>
        <w:rPr>
          <w:b/>
          <w:bCs/>
          <w:lang w:val="sl-SI" w:eastAsia="sl-SI"/>
        </w:rPr>
      </w:pPr>
      <w:r>
        <w:rPr>
          <w:b/>
          <w:bCs/>
          <w:lang w:val="sl-SI" w:eastAsia="sl-SI"/>
        </w:rPr>
        <w:t xml:space="preserve">Posebnosti po </w:t>
      </w:r>
      <w:r w:rsidR="0065229F" w:rsidRPr="0065229F">
        <w:rPr>
          <w:b/>
          <w:bCs/>
          <w:lang w:val="sl-SI" w:eastAsia="sl-SI"/>
        </w:rPr>
        <w:t>ZDOsk-1:</w:t>
      </w:r>
    </w:p>
    <w:p w14:paraId="4A4F015F" w14:textId="534BC949" w:rsidR="009445AD" w:rsidRDefault="009445AD" w:rsidP="009445AD">
      <w:pPr>
        <w:jc w:val="both"/>
        <w:rPr>
          <w:lang w:val="sl-SI" w:eastAsia="sl-SI"/>
        </w:rPr>
      </w:pPr>
      <w:r w:rsidRPr="009445AD">
        <w:rPr>
          <w:lang w:val="sl-SI" w:eastAsia="sl-SI"/>
        </w:rPr>
        <w:t>Na podlagi</w:t>
      </w:r>
      <w:r>
        <w:rPr>
          <w:lang w:val="sl-SI" w:eastAsia="sl-SI"/>
        </w:rPr>
        <w:t xml:space="preserve"> ZDOsk-1 </w:t>
      </w:r>
      <w:r w:rsidRPr="009445AD">
        <w:rPr>
          <w:lang w:val="sl-SI" w:eastAsia="sl-SI"/>
        </w:rPr>
        <w:t>bodo izvajalci dolgotrajne oskrbe</w:t>
      </w:r>
      <w:r w:rsidR="00842823">
        <w:rPr>
          <w:lang w:val="sl-SI" w:eastAsia="sl-SI"/>
        </w:rPr>
        <w:t xml:space="preserve"> v javni mreži</w:t>
      </w:r>
      <w:r w:rsidR="00627E2E">
        <w:rPr>
          <w:lang w:val="sl-SI" w:eastAsia="sl-SI"/>
        </w:rPr>
        <w:t xml:space="preserve"> </w:t>
      </w:r>
      <w:r w:rsidR="0091139B">
        <w:rPr>
          <w:lang w:val="sl-SI" w:eastAsia="sl-SI"/>
        </w:rPr>
        <w:t>javni zavodi ter druge pravne osebe</w:t>
      </w:r>
      <w:r w:rsidR="009212D1">
        <w:rPr>
          <w:lang w:val="sl-SI" w:eastAsia="sl-SI"/>
        </w:rPr>
        <w:t xml:space="preserve"> in </w:t>
      </w:r>
      <w:r w:rsidR="0091139B">
        <w:rPr>
          <w:lang w:val="sl-SI" w:eastAsia="sl-SI"/>
        </w:rPr>
        <w:t>samostojni podjetniki posamezniki, ki pridobijo koncesijo na podlagi javnega razpisa</w:t>
      </w:r>
      <w:r w:rsidR="00F524A5">
        <w:rPr>
          <w:lang w:val="sl-SI" w:eastAsia="sl-SI"/>
        </w:rPr>
        <w:t xml:space="preserve"> (prvi odstavek 59. člen ZDOsk-1</w:t>
      </w:r>
      <w:r w:rsidR="009212D1">
        <w:rPr>
          <w:lang w:val="sl-SI" w:eastAsia="sl-SI"/>
        </w:rPr>
        <w:t>)</w:t>
      </w:r>
      <w:r w:rsidR="00842823">
        <w:rPr>
          <w:lang w:val="sl-SI" w:eastAsia="sl-SI"/>
        </w:rPr>
        <w:t>. P</w:t>
      </w:r>
      <w:r w:rsidR="00842823" w:rsidRPr="00842823">
        <w:rPr>
          <w:lang w:val="sl-SI" w:eastAsia="sl-SI"/>
        </w:rPr>
        <w:t xml:space="preserve">osebna oblika opravljanja </w:t>
      </w:r>
      <w:r w:rsidR="00842823">
        <w:rPr>
          <w:lang w:val="sl-SI" w:eastAsia="sl-SI"/>
        </w:rPr>
        <w:t>dolgotrajne oskrbe</w:t>
      </w:r>
      <w:r w:rsidR="00842823" w:rsidRPr="00842823">
        <w:rPr>
          <w:lang w:val="sl-SI" w:eastAsia="sl-SI"/>
        </w:rPr>
        <w:t xml:space="preserve"> na domu je oskrbovalec družinskega člana</w:t>
      </w:r>
      <w:r w:rsidR="00D16EEE">
        <w:rPr>
          <w:lang w:val="sl-SI" w:eastAsia="sl-SI"/>
        </w:rPr>
        <w:t xml:space="preserve"> (</w:t>
      </w:r>
      <w:r w:rsidR="00B532B5">
        <w:rPr>
          <w:lang w:val="sl-SI" w:eastAsia="sl-SI"/>
        </w:rPr>
        <w:t>četrti odstavek 59. člen ZDOsk-1)</w:t>
      </w:r>
      <w:r w:rsidRPr="009445AD">
        <w:rPr>
          <w:lang w:val="sl-SI" w:eastAsia="sl-SI"/>
        </w:rPr>
        <w:t xml:space="preserve">. Dolgotrajna oskrba v instituciji se bo izvajala v </w:t>
      </w:r>
      <w:r w:rsidR="0065229F">
        <w:rPr>
          <w:lang w:val="sl-SI" w:eastAsia="sl-SI"/>
        </w:rPr>
        <w:t>DSO</w:t>
      </w:r>
      <w:r w:rsidRPr="009445AD">
        <w:rPr>
          <w:lang w:val="sl-SI" w:eastAsia="sl-SI"/>
        </w:rPr>
        <w:t xml:space="preserve">, dolgotrajna oskrba na domu in </w:t>
      </w:r>
      <w:r w:rsidR="006B14E0">
        <w:rPr>
          <w:lang w:val="sl-SI" w:eastAsia="sl-SI"/>
        </w:rPr>
        <w:t xml:space="preserve">oskrba preko </w:t>
      </w:r>
      <w:r w:rsidRPr="009445AD">
        <w:rPr>
          <w:lang w:val="sl-SI" w:eastAsia="sl-SI"/>
        </w:rPr>
        <w:t>oskrboval</w:t>
      </w:r>
      <w:r w:rsidR="006B14E0">
        <w:rPr>
          <w:lang w:val="sl-SI" w:eastAsia="sl-SI"/>
        </w:rPr>
        <w:t>ca</w:t>
      </w:r>
      <w:r w:rsidRPr="009445AD">
        <w:rPr>
          <w:lang w:val="sl-SI" w:eastAsia="sl-SI"/>
        </w:rPr>
        <w:t xml:space="preserve"> družinskega člana pa na domu uporabnika. </w:t>
      </w:r>
    </w:p>
    <w:p w14:paraId="13A61DDF" w14:textId="6D82BA20" w:rsidR="009445AD" w:rsidRDefault="009445AD" w:rsidP="009445AD">
      <w:pPr>
        <w:jc w:val="both"/>
        <w:rPr>
          <w:lang w:val="sl-SI" w:eastAsia="sl-SI"/>
        </w:rPr>
      </w:pPr>
    </w:p>
    <w:p w14:paraId="4B2B4F5E" w14:textId="2CDF725D" w:rsidR="008F2D79" w:rsidRDefault="008F2D79" w:rsidP="009445AD">
      <w:pPr>
        <w:jc w:val="both"/>
        <w:rPr>
          <w:lang w:val="sl-SI" w:eastAsia="sl-SI"/>
        </w:rPr>
      </w:pPr>
      <w:r w:rsidRPr="008F2D79">
        <w:rPr>
          <w:lang w:val="sl-SI" w:eastAsia="sl-SI"/>
        </w:rPr>
        <w:t>J</w:t>
      </w:r>
      <w:r w:rsidR="007D0939">
        <w:rPr>
          <w:lang w:val="sl-SI" w:eastAsia="sl-SI"/>
        </w:rPr>
        <w:t>avni zavodi</w:t>
      </w:r>
      <w:r w:rsidRPr="008F2D79">
        <w:rPr>
          <w:lang w:val="sl-SI" w:eastAsia="sl-SI"/>
        </w:rPr>
        <w:t xml:space="preserve"> in koncesionarji, ki na dan 30. novembra 2025 izvajajo institucionalno varstvo odraslih oseb v </w:t>
      </w:r>
      <w:r>
        <w:rPr>
          <w:lang w:val="sl-SI" w:eastAsia="sl-SI"/>
        </w:rPr>
        <w:t>DSO</w:t>
      </w:r>
      <w:r w:rsidRPr="008F2D79">
        <w:rPr>
          <w:lang w:val="sl-SI" w:eastAsia="sl-SI"/>
        </w:rPr>
        <w:t xml:space="preserve"> iz 51. člena ZSV v celodnevnem in dnevnem varstvu, ob izpolnjevanju pogojev iz 60. člena </w:t>
      </w:r>
      <w:r>
        <w:rPr>
          <w:lang w:val="sl-SI" w:eastAsia="sl-SI"/>
        </w:rPr>
        <w:t>ZDOsk-1</w:t>
      </w:r>
      <w:r w:rsidRPr="008F2D79">
        <w:rPr>
          <w:lang w:val="sl-SI" w:eastAsia="sl-SI"/>
        </w:rPr>
        <w:t xml:space="preserve">, postanejo od 1. decembra 2025 dalje tudi izvajalci </w:t>
      </w:r>
      <w:r>
        <w:rPr>
          <w:lang w:val="sl-SI" w:eastAsia="sl-SI"/>
        </w:rPr>
        <w:t xml:space="preserve">dolgotrajne oskrbe </w:t>
      </w:r>
      <w:r w:rsidRPr="008F2D79">
        <w:rPr>
          <w:lang w:val="sl-SI" w:eastAsia="sl-SI"/>
        </w:rPr>
        <w:t xml:space="preserve">v instituciji, in sicer najmanj v deležu 80 odstotkov posteljnih zmogljivosti. V preostalem deležu posteljnih zmogljivosti </w:t>
      </w:r>
      <w:r w:rsidR="00FD63C1" w:rsidRPr="008F2D79">
        <w:rPr>
          <w:lang w:val="sl-SI" w:eastAsia="sl-SI"/>
        </w:rPr>
        <w:t xml:space="preserve">lahko </w:t>
      </w:r>
      <w:r w:rsidRPr="008F2D79">
        <w:rPr>
          <w:lang w:val="sl-SI" w:eastAsia="sl-SI"/>
        </w:rPr>
        <w:t xml:space="preserve">izvajalci </w:t>
      </w:r>
      <w:r>
        <w:rPr>
          <w:lang w:val="sl-SI" w:eastAsia="sl-SI"/>
        </w:rPr>
        <w:t xml:space="preserve">dolgotrajne oskrbe </w:t>
      </w:r>
      <w:r w:rsidRPr="008F2D79">
        <w:rPr>
          <w:lang w:val="sl-SI" w:eastAsia="sl-SI"/>
        </w:rPr>
        <w:t>v instituciji izvajajo socialnovarstvene storitve po zakonu, ki ureja socialno varstvo</w:t>
      </w:r>
      <w:r>
        <w:rPr>
          <w:lang w:val="sl-SI" w:eastAsia="sl-SI"/>
        </w:rPr>
        <w:t xml:space="preserve"> (prvi odstavek 121. člen ZDOsk-1)</w:t>
      </w:r>
      <w:r w:rsidRPr="008F2D79">
        <w:rPr>
          <w:lang w:val="sl-SI" w:eastAsia="sl-SI"/>
        </w:rPr>
        <w:t>.</w:t>
      </w:r>
    </w:p>
    <w:p w14:paraId="6142A72B" w14:textId="77777777" w:rsidR="008F2D79" w:rsidRDefault="008F2D79" w:rsidP="009445AD">
      <w:pPr>
        <w:jc w:val="both"/>
        <w:rPr>
          <w:lang w:val="sl-SI" w:eastAsia="sl-SI"/>
        </w:rPr>
      </w:pPr>
    </w:p>
    <w:p w14:paraId="79A12827" w14:textId="2D5A0A3C" w:rsidR="008F2D79" w:rsidRDefault="008F2D79" w:rsidP="009445AD">
      <w:pPr>
        <w:jc w:val="both"/>
        <w:rPr>
          <w:lang w:val="sl-SI" w:eastAsia="sl-SI"/>
        </w:rPr>
      </w:pPr>
      <w:r w:rsidRPr="008F2D79">
        <w:rPr>
          <w:lang w:val="sl-SI" w:eastAsia="sl-SI"/>
        </w:rPr>
        <w:t>J</w:t>
      </w:r>
      <w:r w:rsidR="007D0939">
        <w:rPr>
          <w:lang w:val="sl-SI" w:eastAsia="sl-SI"/>
        </w:rPr>
        <w:t>avni zavodi</w:t>
      </w:r>
      <w:r w:rsidRPr="008F2D79">
        <w:rPr>
          <w:lang w:val="sl-SI" w:eastAsia="sl-SI"/>
        </w:rPr>
        <w:t xml:space="preserve"> in koncesionarji, ki na dan 1. oktobra 2024 izvajajo socialnovarstveno storitev pomoč družini na domu iz 16. člena ZSV, lahko ob izpolnjevanju pogojev iz 60. člena</w:t>
      </w:r>
      <w:r>
        <w:rPr>
          <w:lang w:val="sl-SI" w:eastAsia="sl-SI"/>
        </w:rPr>
        <w:t xml:space="preserve"> ZDOsk-1 </w:t>
      </w:r>
      <w:r w:rsidRPr="008F2D79">
        <w:rPr>
          <w:lang w:val="sl-SI" w:eastAsia="sl-SI"/>
        </w:rPr>
        <w:t xml:space="preserve">postanejo tudi izvajalci </w:t>
      </w:r>
      <w:r>
        <w:rPr>
          <w:lang w:val="sl-SI" w:eastAsia="sl-SI"/>
        </w:rPr>
        <w:t xml:space="preserve">dolgotrajne oskrbe </w:t>
      </w:r>
      <w:r w:rsidRPr="008F2D79">
        <w:rPr>
          <w:lang w:val="sl-SI" w:eastAsia="sl-SI"/>
        </w:rPr>
        <w:t>na domu od 1. januarja 2025 dalje</w:t>
      </w:r>
      <w:r>
        <w:rPr>
          <w:lang w:val="sl-SI" w:eastAsia="sl-SI"/>
        </w:rPr>
        <w:t xml:space="preserve"> (prvi odstavek 122. člen ZDOsk-1)</w:t>
      </w:r>
      <w:r w:rsidRPr="008F2D79">
        <w:rPr>
          <w:lang w:val="sl-SI" w:eastAsia="sl-SI"/>
        </w:rPr>
        <w:t>.</w:t>
      </w:r>
    </w:p>
    <w:p w14:paraId="72477703" w14:textId="77777777" w:rsidR="00A05B60" w:rsidRDefault="00A05B60" w:rsidP="009445AD">
      <w:pPr>
        <w:jc w:val="both"/>
        <w:rPr>
          <w:lang w:val="sl-SI" w:eastAsia="sl-SI"/>
        </w:rPr>
      </w:pPr>
    </w:p>
    <w:p w14:paraId="745A64BC" w14:textId="77777777" w:rsidR="002762C1" w:rsidRDefault="002762C1" w:rsidP="009445AD">
      <w:pPr>
        <w:jc w:val="both"/>
        <w:rPr>
          <w:lang w:val="sl-SI" w:eastAsia="sl-SI"/>
        </w:rPr>
      </w:pPr>
    </w:p>
    <w:p w14:paraId="0612CB19" w14:textId="08677A7A" w:rsidR="00A67E93" w:rsidRDefault="00A67E93" w:rsidP="00F01AF1">
      <w:pPr>
        <w:pStyle w:val="Podnaslov"/>
      </w:pPr>
      <w:bookmarkStart w:id="17" w:name="_Toc164686886"/>
      <w:r>
        <w:t xml:space="preserve">POVEZOVANJE IN ZDRUŽEVANJE JAVNIH </w:t>
      </w:r>
      <w:r w:rsidRPr="00A67E93">
        <w:t>ZAVODOV</w:t>
      </w:r>
      <w:bookmarkEnd w:id="17"/>
      <w:r w:rsidRPr="00BD7D54">
        <w:t xml:space="preserve"> </w:t>
      </w:r>
    </w:p>
    <w:p w14:paraId="73BE06B3" w14:textId="77777777" w:rsidR="00A67E93" w:rsidRDefault="00A67E93" w:rsidP="00E777B5">
      <w:pPr>
        <w:jc w:val="both"/>
        <w:rPr>
          <w:b/>
          <w:bCs/>
          <w:lang w:val="sl-SI" w:eastAsia="sl-SI"/>
        </w:rPr>
      </w:pPr>
    </w:p>
    <w:p w14:paraId="19A8E635" w14:textId="057952B0" w:rsidR="00BE0AB5" w:rsidRDefault="00F74948" w:rsidP="00BE0AB5">
      <w:pPr>
        <w:jc w:val="both"/>
        <w:rPr>
          <w:lang w:val="sl-SI" w:eastAsia="sl-SI"/>
        </w:rPr>
      </w:pPr>
      <w:r>
        <w:rPr>
          <w:lang w:val="sl-SI" w:eastAsia="sl-SI"/>
        </w:rPr>
        <w:t>V s</w:t>
      </w:r>
      <w:r w:rsidR="00B7037E">
        <w:rPr>
          <w:lang w:val="sl-SI" w:eastAsia="sl-SI"/>
        </w:rPr>
        <w:t>klad</w:t>
      </w:r>
      <w:r>
        <w:rPr>
          <w:lang w:val="sl-SI" w:eastAsia="sl-SI"/>
        </w:rPr>
        <w:t>u</w:t>
      </w:r>
      <w:r w:rsidR="00B7037E">
        <w:rPr>
          <w:lang w:val="sl-SI" w:eastAsia="sl-SI"/>
        </w:rPr>
        <w:t xml:space="preserve"> z 52. členom ZZ se </w:t>
      </w:r>
      <w:r w:rsidR="007559EC">
        <w:rPr>
          <w:lang w:val="sl-SI" w:eastAsia="sl-SI"/>
        </w:rPr>
        <w:t xml:space="preserve">lahko </w:t>
      </w:r>
      <w:r w:rsidR="008F2D79">
        <w:rPr>
          <w:lang w:val="sl-SI" w:eastAsia="sl-SI"/>
        </w:rPr>
        <w:t>z</w:t>
      </w:r>
      <w:r w:rsidR="00E777B5" w:rsidRPr="00756244">
        <w:rPr>
          <w:lang w:val="sl-SI" w:eastAsia="sl-SI"/>
        </w:rPr>
        <w:t xml:space="preserve">avodi s soglasjem </w:t>
      </w:r>
      <w:r w:rsidR="00E777B5" w:rsidRPr="00BF4ED7">
        <w:rPr>
          <w:lang w:val="sl-SI" w:eastAsia="sl-SI"/>
        </w:rPr>
        <w:t>ustanovitelja povezujejo v skupnosti zavodov za opravljanje skupnih zadev.</w:t>
      </w:r>
      <w:r w:rsidR="00BE0AB5" w:rsidRPr="00BF4ED7">
        <w:rPr>
          <w:lang w:val="sl-SI" w:eastAsia="sl-SI"/>
        </w:rPr>
        <w:t xml:space="preserve"> Zadeve, ki jih opravlja skupnost zavodov, organi in organizacija skupnosti se določijo z aktom o ustanovitvi skupnosti</w:t>
      </w:r>
      <w:r w:rsidR="00BE0AB5" w:rsidRPr="00BE0AB5">
        <w:rPr>
          <w:lang w:val="sl-SI" w:eastAsia="sl-SI"/>
        </w:rPr>
        <w:t xml:space="preserve"> in njenim statutom oziroma pravili.</w:t>
      </w:r>
      <w:r w:rsidR="00BE0AB5">
        <w:rPr>
          <w:lang w:val="sl-SI" w:eastAsia="sl-SI"/>
        </w:rPr>
        <w:t xml:space="preserve"> </w:t>
      </w:r>
      <w:r w:rsidR="00BE0AB5" w:rsidRPr="00BE0AB5">
        <w:rPr>
          <w:lang w:val="sl-SI" w:eastAsia="sl-SI"/>
        </w:rPr>
        <w:t>Skupnost zavodov je pravna oseba, če ni z aktom o ustanovitvi skupnosti drugače določeno.</w:t>
      </w:r>
    </w:p>
    <w:p w14:paraId="728D7AD6" w14:textId="38AE63B8" w:rsidR="00BE0AB5" w:rsidRDefault="00BE0AB5" w:rsidP="00BE0AB5">
      <w:pPr>
        <w:jc w:val="both"/>
        <w:rPr>
          <w:lang w:val="sl-SI" w:eastAsia="sl-SI"/>
        </w:rPr>
      </w:pPr>
    </w:p>
    <w:p w14:paraId="05957B8F" w14:textId="27D43F6C" w:rsidR="00E777B5" w:rsidRPr="00CC0804" w:rsidRDefault="00BE0AB5" w:rsidP="00E777B5">
      <w:pPr>
        <w:jc w:val="both"/>
        <w:rPr>
          <w:lang w:val="sl-SI" w:eastAsia="sl-SI"/>
        </w:rPr>
      </w:pPr>
      <w:r>
        <w:rPr>
          <w:lang w:val="sl-SI" w:eastAsia="sl-SI"/>
        </w:rPr>
        <w:t xml:space="preserve">Na podlagi 68.a člena ZSV se lahko </w:t>
      </w:r>
      <w:r w:rsidR="00F74948">
        <w:rPr>
          <w:lang w:val="sl-SI" w:eastAsia="sl-SI"/>
        </w:rPr>
        <w:t>JSVZ</w:t>
      </w:r>
      <w:r w:rsidRPr="00BE0AB5">
        <w:rPr>
          <w:lang w:val="sl-SI" w:eastAsia="sl-SI"/>
        </w:rPr>
        <w:t>, ki opravljajo socialnovarstvene storitve, povezujejo v skupnosti.</w:t>
      </w:r>
      <w:r>
        <w:rPr>
          <w:lang w:val="sl-SI" w:eastAsia="sl-SI"/>
        </w:rPr>
        <w:t xml:space="preserve"> </w:t>
      </w:r>
      <w:r w:rsidRPr="00BE0AB5">
        <w:rPr>
          <w:lang w:val="sl-SI" w:eastAsia="sl-SI"/>
        </w:rPr>
        <w:t>V skupnosti se lahko vključujejo tudi koncesionarji ter druge pravne in fizične osebe, ki v skladu</w:t>
      </w:r>
      <w:r>
        <w:rPr>
          <w:lang w:val="sl-SI" w:eastAsia="sl-SI"/>
        </w:rPr>
        <w:t xml:space="preserve"> z ZSV</w:t>
      </w:r>
      <w:r w:rsidRPr="00BE0AB5">
        <w:rPr>
          <w:lang w:val="sl-SI" w:eastAsia="sl-SI"/>
        </w:rPr>
        <w:t xml:space="preserve"> opravljajo storitve na področju socialnega varstva.</w:t>
      </w:r>
      <w:r>
        <w:rPr>
          <w:lang w:val="sl-SI" w:eastAsia="sl-SI"/>
        </w:rPr>
        <w:t xml:space="preserve"> </w:t>
      </w:r>
      <w:r w:rsidRPr="00BE0AB5">
        <w:rPr>
          <w:lang w:val="sl-SI" w:eastAsia="sl-SI"/>
        </w:rPr>
        <w:t>Skupnosti opravljajo zlasti naslednje naloge:</w:t>
      </w:r>
      <w:r w:rsidR="00E777B5" w:rsidRPr="00CC0804">
        <w:rPr>
          <w:lang w:val="sl-SI" w:eastAsia="sl-SI"/>
        </w:rPr>
        <w:t xml:space="preserve"> </w:t>
      </w:r>
    </w:p>
    <w:p w14:paraId="52B1BD51" w14:textId="1914192C" w:rsidR="00E777B5" w:rsidRPr="00CC0804" w:rsidRDefault="00E777B5" w:rsidP="002C78C8">
      <w:pPr>
        <w:numPr>
          <w:ilvl w:val="0"/>
          <w:numId w:val="11"/>
        </w:numPr>
        <w:jc w:val="both"/>
        <w:rPr>
          <w:lang w:val="sl-SI" w:eastAsia="sl-SI"/>
        </w:rPr>
      </w:pPr>
      <w:r w:rsidRPr="00CC0804">
        <w:rPr>
          <w:lang w:val="sl-SI" w:eastAsia="sl-SI"/>
        </w:rPr>
        <w:t>koordiniranje razvojne aktivnosti v okviru dejavnosti in sodelujejo pri oblikovanju politike razvoja socialnega varstva</w:t>
      </w:r>
      <w:r w:rsidR="00BE0AB5">
        <w:rPr>
          <w:lang w:val="sl-SI" w:eastAsia="sl-SI"/>
        </w:rPr>
        <w:t>;</w:t>
      </w:r>
    </w:p>
    <w:p w14:paraId="07B8B840" w14:textId="77777777" w:rsidR="00E777B5" w:rsidRPr="00756244" w:rsidRDefault="00E777B5" w:rsidP="002C78C8">
      <w:pPr>
        <w:numPr>
          <w:ilvl w:val="0"/>
          <w:numId w:val="11"/>
        </w:numPr>
        <w:jc w:val="both"/>
        <w:rPr>
          <w:lang w:val="sl-SI" w:eastAsia="sl-SI"/>
        </w:rPr>
      </w:pPr>
      <w:r w:rsidRPr="00CC0804">
        <w:rPr>
          <w:lang w:val="sl-SI" w:eastAsia="sl-SI"/>
        </w:rPr>
        <w:t>sodelovanje pri opredeljevanju pogojev za opravljanje dejavnosti in</w:t>
      </w:r>
    </w:p>
    <w:p w14:paraId="5E042202" w14:textId="5EC6C7F3" w:rsidR="00E30D7A" w:rsidRPr="00E30D7A" w:rsidRDefault="00E777B5" w:rsidP="000D2F5B">
      <w:pPr>
        <w:numPr>
          <w:ilvl w:val="0"/>
          <w:numId w:val="11"/>
        </w:numPr>
        <w:jc w:val="both"/>
        <w:rPr>
          <w:lang w:val="sl-SI" w:eastAsia="sl-SI"/>
        </w:rPr>
      </w:pPr>
      <w:r w:rsidRPr="00E30D7A">
        <w:rPr>
          <w:lang w:val="sl-SI" w:eastAsia="sl-SI"/>
        </w:rPr>
        <w:t>uresničevanje skupne naloge in interesov izvajalcev na posameznem področju.</w:t>
      </w:r>
    </w:p>
    <w:p w14:paraId="1044CB98" w14:textId="7B6F26F8" w:rsidR="00E777B5" w:rsidRPr="00BF4ED7" w:rsidRDefault="007559EC" w:rsidP="00E777B5">
      <w:pPr>
        <w:jc w:val="both"/>
        <w:rPr>
          <w:lang w:val="sl-SI" w:eastAsia="sl-SI"/>
        </w:rPr>
      </w:pPr>
      <w:r>
        <w:rPr>
          <w:lang w:val="sl-SI" w:eastAsia="sl-SI"/>
        </w:rPr>
        <w:t xml:space="preserve">Skupnosti </w:t>
      </w:r>
      <w:r w:rsidR="00BE0AB5" w:rsidRPr="00BE0AB5">
        <w:rPr>
          <w:lang w:val="sl-SI" w:eastAsia="sl-SI"/>
        </w:rPr>
        <w:t xml:space="preserve">lahko za opravljanje upravnih nalog na področju socialnega varstva pridobijo javno pooblastilo. </w:t>
      </w:r>
      <w:r w:rsidR="00BE0AB5" w:rsidRPr="00BF4ED7">
        <w:rPr>
          <w:lang w:val="sl-SI" w:eastAsia="sl-SI"/>
        </w:rPr>
        <w:t>Naloge, ki jih skupnosti opravljajo kot javno pooblastilo, določi zakon</w:t>
      </w:r>
      <w:r w:rsidR="00B7037E" w:rsidRPr="00BF4ED7">
        <w:rPr>
          <w:lang w:val="sl-SI" w:eastAsia="sl-SI"/>
        </w:rPr>
        <w:t>. Izvajanje slednjih javnih pooblastil se financira iz državnega proračuna</w:t>
      </w:r>
      <w:r w:rsidR="00E777B5" w:rsidRPr="00BF4ED7">
        <w:rPr>
          <w:lang w:val="sl-SI" w:eastAsia="sl-SI"/>
        </w:rPr>
        <w:t>.</w:t>
      </w:r>
    </w:p>
    <w:p w14:paraId="030F8A98" w14:textId="0644AE4E" w:rsidR="00BE0AB5" w:rsidRPr="00BF4ED7" w:rsidRDefault="00BE0AB5" w:rsidP="00E777B5">
      <w:pPr>
        <w:jc w:val="both"/>
        <w:rPr>
          <w:lang w:val="sl-SI" w:eastAsia="sl-SI"/>
        </w:rPr>
      </w:pPr>
    </w:p>
    <w:p w14:paraId="15583E2B" w14:textId="41A11034" w:rsidR="00BE0AB5" w:rsidRPr="00BF4ED7" w:rsidRDefault="00BE0AB5" w:rsidP="00BE0AB5">
      <w:pPr>
        <w:jc w:val="both"/>
        <w:rPr>
          <w:lang w:val="sl-SI" w:eastAsia="sl-SI"/>
        </w:rPr>
      </w:pPr>
      <w:r w:rsidRPr="00BF4ED7">
        <w:rPr>
          <w:lang w:val="sl-SI" w:eastAsia="sl-SI"/>
        </w:rPr>
        <w:t>Na področju socialnega varstva deluje</w:t>
      </w:r>
      <w:r w:rsidR="007559EC" w:rsidRPr="00BF4ED7">
        <w:rPr>
          <w:lang w:val="sl-SI" w:eastAsia="sl-SI"/>
        </w:rPr>
        <w:t>jo</w:t>
      </w:r>
      <w:r w:rsidRPr="00BF4ED7">
        <w:rPr>
          <w:lang w:val="sl-SI" w:eastAsia="sl-SI"/>
        </w:rPr>
        <w:t>:</w:t>
      </w:r>
    </w:p>
    <w:p w14:paraId="1994E6DD" w14:textId="6ED52A8A" w:rsidR="00BE0AB5" w:rsidRPr="00BF4ED7" w:rsidRDefault="00BE0AB5" w:rsidP="00BE0AB5">
      <w:pPr>
        <w:pStyle w:val="Odstavekseznama"/>
        <w:numPr>
          <w:ilvl w:val="0"/>
          <w:numId w:val="11"/>
        </w:numPr>
        <w:jc w:val="both"/>
        <w:rPr>
          <w:lang w:val="sl-SI" w:eastAsia="sl-SI"/>
        </w:rPr>
      </w:pPr>
      <w:r w:rsidRPr="00BF4ED7">
        <w:rPr>
          <w:lang w:val="sl-SI" w:eastAsia="sl-SI"/>
        </w:rPr>
        <w:t>Skupnost socialnih zavodov Slovenije</w:t>
      </w:r>
      <w:r w:rsidR="003A2A54" w:rsidRPr="00BF4ED7">
        <w:rPr>
          <w:lang w:val="sl-SI" w:eastAsia="sl-SI"/>
        </w:rPr>
        <w:t xml:space="preserve"> (</w:t>
      </w:r>
      <w:hyperlink r:id="rId8" w:history="1">
        <w:r w:rsidR="003A2A54" w:rsidRPr="00BF4ED7">
          <w:rPr>
            <w:rStyle w:val="Hiperpovezava"/>
            <w:color w:val="auto"/>
            <w:lang w:val="sl-SI" w:eastAsia="sl-SI"/>
          </w:rPr>
          <w:t>www.ssz-slo.si</w:t>
        </w:r>
      </w:hyperlink>
      <w:r w:rsidR="003A2A54" w:rsidRPr="00BF4ED7">
        <w:rPr>
          <w:rStyle w:val="Hiperpovezava"/>
          <w:color w:val="auto"/>
          <w:lang w:val="sl-SI" w:eastAsia="sl-SI"/>
        </w:rPr>
        <w:t>)</w:t>
      </w:r>
      <w:r w:rsidRPr="00BF4ED7">
        <w:rPr>
          <w:lang w:val="sl-SI" w:eastAsia="sl-SI"/>
        </w:rPr>
        <w:t>;</w:t>
      </w:r>
    </w:p>
    <w:p w14:paraId="651892AF" w14:textId="3DBADDAB" w:rsidR="00BE0AB5" w:rsidRPr="00BF4ED7" w:rsidRDefault="00BE0AB5" w:rsidP="00BE0AB5">
      <w:pPr>
        <w:pStyle w:val="Odstavekseznama"/>
        <w:numPr>
          <w:ilvl w:val="0"/>
          <w:numId w:val="11"/>
        </w:numPr>
        <w:jc w:val="both"/>
        <w:rPr>
          <w:lang w:val="sl-SI" w:eastAsia="sl-SI"/>
        </w:rPr>
      </w:pPr>
      <w:r w:rsidRPr="00BF4ED7">
        <w:rPr>
          <w:lang w:val="sl-SI" w:eastAsia="sl-SI"/>
        </w:rPr>
        <w:t xml:space="preserve">Skupnost varstveno delovnih centrov </w:t>
      </w:r>
      <w:r w:rsidRPr="00CA27C1">
        <w:rPr>
          <w:lang w:val="sl-SI" w:eastAsia="sl-SI"/>
        </w:rPr>
        <w:t>Slovenije</w:t>
      </w:r>
      <w:r w:rsidR="003A2A54" w:rsidRPr="00CA27C1">
        <w:rPr>
          <w:lang w:val="sl-SI" w:eastAsia="sl-SI"/>
        </w:rPr>
        <w:t xml:space="preserve"> </w:t>
      </w:r>
      <w:r w:rsidR="004E2AB4" w:rsidRPr="00CA27C1">
        <w:rPr>
          <w:lang w:val="sl-SI" w:eastAsia="sl-SI"/>
        </w:rPr>
        <w:t>(</w:t>
      </w:r>
      <w:hyperlink r:id="rId9" w:history="1">
        <w:r w:rsidR="002B2110" w:rsidRPr="00CA27C1">
          <w:rPr>
            <w:rStyle w:val="Hiperpovezava"/>
            <w:color w:val="auto"/>
            <w:lang w:val="sl-SI"/>
          </w:rPr>
          <w:t>http://skupnost-vdc.si/)</w:t>
        </w:r>
      </w:hyperlink>
      <w:r w:rsidR="00BB547E">
        <w:rPr>
          <w:rStyle w:val="Hiperpovezava"/>
          <w:color w:val="auto"/>
          <w:lang w:val="sl-SI"/>
        </w:rPr>
        <w:t>;</w:t>
      </w:r>
    </w:p>
    <w:p w14:paraId="06D449EF" w14:textId="7CE0919E" w:rsidR="00BE0AB5" w:rsidRDefault="00BE0AB5" w:rsidP="00BE0AB5">
      <w:pPr>
        <w:pStyle w:val="Odstavekseznama"/>
        <w:numPr>
          <w:ilvl w:val="0"/>
          <w:numId w:val="11"/>
        </w:numPr>
        <w:jc w:val="both"/>
        <w:rPr>
          <w:lang w:val="sl-SI" w:eastAsia="sl-SI"/>
        </w:rPr>
      </w:pPr>
      <w:r w:rsidRPr="00BF4ED7">
        <w:rPr>
          <w:lang w:val="sl-SI" w:eastAsia="sl-SI"/>
        </w:rPr>
        <w:lastRenderedPageBreak/>
        <w:t>Skupnost organizacij za usposabljanje oseb s posebnimi potrebami v Republiki Sloveniji</w:t>
      </w:r>
      <w:r w:rsidR="003A2A54" w:rsidRPr="00BF4ED7">
        <w:rPr>
          <w:lang w:val="sl-SI" w:eastAsia="sl-SI"/>
        </w:rPr>
        <w:t xml:space="preserve"> (</w:t>
      </w:r>
      <w:hyperlink r:id="rId10" w:history="1">
        <w:r w:rsidR="004E2AB4" w:rsidRPr="00BF4ED7">
          <w:rPr>
            <w:rStyle w:val="Hiperpovezava"/>
            <w:color w:val="auto"/>
            <w:lang w:val="sl-SI" w:eastAsia="sl-SI"/>
          </w:rPr>
          <w:t>www.sous-slo.net</w:t>
        </w:r>
      </w:hyperlink>
      <w:r w:rsidR="004E2AB4" w:rsidRPr="00BF4ED7">
        <w:rPr>
          <w:lang w:val="sl-SI" w:eastAsia="sl-SI"/>
        </w:rPr>
        <w:t>)</w:t>
      </w:r>
      <w:r w:rsidR="00BB547E">
        <w:rPr>
          <w:lang w:val="sl-SI" w:eastAsia="sl-SI"/>
        </w:rPr>
        <w:t xml:space="preserve"> in</w:t>
      </w:r>
    </w:p>
    <w:p w14:paraId="4E3F4997" w14:textId="3EE08DCB" w:rsidR="00BB547E" w:rsidRDefault="00BB547E" w:rsidP="00BE0AB5">
      <w:pPr>
        <w:pStyle w:val="Odstavekseznama"/>
        <w:numPr>
          <w:ilvl w:val="0"/>
          <w:numId w:val="11"/>
        </w:numPr>
        <w:jc w:val="both"/>
        <w:rPr>
          <w:lang w:val="sl-SI" w:eastAsia="sl-SI"/>
        </w:rPr>
      </w:pPr>
      <w:r w:rsidRPr="00BB547E">
        <w:rPr>
          <w:lang w:val="sl-SI" w:eastAsia="sl-SI"/>
        </w:rPr>
        <w:t>Skupnost centrov za socialno delo Slovenije</w:t>
      </w:r>
      <w:r>
        <w:rPr>
          <w:lang w:val="sl-SI" w:eastAsia="sl-SI"/>
        </w:rPr>
        <w:t xml:space="preserve"> (</w:t>
      </w:r>
      <w:hyperlink r:id="rId11" w:history="1">
        <w:r w:rsidRPr="00BB547E">
          <w:rPr>
            <w:u w:val="single"/>
            <w:lang w:val="sl-SI" w:eastAsia="sl-SI"/>
          </w:rPr>
          <w:t>https://www.scsd.si</w:t>
        </w:r>
      </w:hyperlink>
      <w:r>
        <w:rPr>
          <w:lang w:val="sl-SI" w:eastAsia="sl-SI"/>
        </w:rPr>
        <w:t>).</w:t>
      </w:r>
    </w:p>
    <w:p w14:paraId="341B96AC" w14:textId="77777777" w:rsidR="00BB547E" w:rsidRPr="00BF4ED7" w:rsidRDefault="00BB547E" w:rsidP="00BB547E">
      <w:pPr>
        <w:pStyle w:val="Odstavekseznama"/>
        <w:jc w:val="both"/>
        <w:rPr>
          <w:lang w:val="sl-SI" w:eastAsia="sl-SI"/>
        </w:rPr>
      </w:pPr>
    </w:p>
    <w:p w14:paraId="295D31AB" w14:textId="77777777" w:rsidR="004E2AB4" w:rsidRPr="00BF4ED7" w:rsidRDefault="007559EC" w:rsidP="00D85CA8">
      <w:pPr>
        <w:jc w:val="both"/>
        <w:rPr>
          <w:lang w:val="sl-SI" w:eastAsia="sl-SI"/>
        </w:rPr>
      </w:pPr>
      <w:r w:rsidRPr="00BF4ED7">
        <w:rPr>
          <w:lang w:val="sl-SI" w:eastAsia="sl-SI"/>
        </w:rPr>
        <w:t>Za</w:t>
      </w:r>
      <w:r w:rsidR="00BE0AB5" w:rsidRPr="00BF4ED7">
        <w:rPr>
          <w:lang w:val="sl-SI" w:eastAsia="sl-SI"/>
        </w:rPr>
        <w:t>vodi</w:t>
      </w:r>
      <w:r w:rsidRPr="00BF4ED7">
        <w:rPr>
          <w:lang w:val="sl-SI" w:eastAsia="sl-SI"/>
        </w:rPr>
        <w:t xml:space="preserve"> se</w:t>
      </w:r>
      <w:r w:rsidR="00BE0AB5" w:rsidRPr="00BF4ED7">
        <w:rPr>
          <w:lang w:val="sl-SI" w:eastAsia="sl-SI"/>
        </w:rPr>
        <w:t xml:space="preserve"> združujejo</w:t>
      </w:r>
      <w:r w:rsidR="00A67E93" w:rsidRPr="00BF4ED7">
        <w:rPr>
          <w:lang w:val="sl-SI" w:eastAsia="sl-SI"/>
        </w:rPr>
        <w:t xml:space="preserve"> v</w:t>
      </w:r>
      <w:r w:rsidR="00BE0AB5" w:rsidRPr="00BF4ED7">
        <w:rPr>
          <w:lang w:val="sl-SI" w:eastAsia="sl-SI"/>
        </w:rPr>
        <w:t xml:space="preserve"> zbornice ali druga splošna združenja, če tako določa zakon</w:t>
      </w:r>
      <w:r w:rsidRPr="00BF4ED7">
        <w:rPr>
          <w:lang w:val="sl-SI" w:eastAsia="sl-SI"/>
        </w:rPr>
        <w:t xml:space="preserve"> (53. člen ZZ)</w:t>
      </w:r>
      <w:r w:rsidR="001F1B5C" w:rsidRPr="00BF4ED7">
        <w:rPr>
          <w:lang w:val="sl-SI" w:eastAsia="sl-SI"/>
        </w:rPr>
        <w:t>.</w:t>
      </w:r>
      <w:r w:rsidR="00E777B5" w:rsidRPr="00BF4ED7">
        <w:rPr>
          <w:lang w:val="sl-SI" w:eastAsia="sl-SI"/>
        </w:rPr>
        <w:t xml:space="preserve"> </w:t>
      </w:r>
    </w:p>
    <w:p w14:paraId="6FD1BDA9" w14:textId="5D10CE2C" w:rsidR="00D85CA8" w:rsidRDefault="001F1B5C" w:rsidP="00D85CA8">
      <w:pPr>
        <w:jc w:val="both"/>
        <w:rPr>
          <w:lang w:val="sl-SI" w:eastAsia="sl-SI"/>
        </w:rPr>
      </w:pPr>
      <w:r w:rsidRPr="00BF4ED7">
        <w:rPr>
          <w:lang w:val="sl-SI" w:eastAsia="sl-SI"/>
        </w:rPr>
        <w:t>N</w:t>
      </w:r>
      <w:r w:rsidR="00E777B5" w:rsidRPr="00BF4ED7">
        <w:rPr>
          <w:lang w:val="sl-SI" w:eastAsia="sl-SI"/>
        </w:rPr>
        <w:t>a področju socialnega varstva imamo Socialno zbornico</w:t>
      </w:r>
      <w:r w:rsidR="003A2A54" w:rsidRPr="00BF4ED7">
        <w:rPr>
          <w:lang w:val="sl-SI" w:eastAsia="sl-SI"/>
        </w:rPr>
        <w:t xml:space="preserve"> Slovenije (</w:t>
      </w:r>
      <w:hyperlink r:id="rId12" w:history="1">
        <w:r w:rsidR="004E2AB4" w:rsidRPr="00BF4ED7">
          <w:rPr>
            <w:rStyle w:val="Hiperpovezava"/>
            <w:color w:val="auto"/>
            <w:lang w:val="sl-SI" w:eastAsia="sl-SI"/>
          </w:rPr>
          <w:t>www.szslo.si</w:t>
        </w:r>
      </w:hyperlink>
      <w:r w:rsidR="003A2A54" w:rsidRPr="00BF4ED7">
        <w:rPr>
          <w:rStyle w:val="Hiperpovezava"/>
          <w:color w:val="auto"/>
          <w:u w:val="none"/>
          <w:lang w:val="sl-SI" w:eastAsia="sl-SI"/>
        </w:rPr>
        <w:t>)</w:t>
      </w:r>
      <w:r w:rsidR="003A2A54" w:rsidRPr="00BF4ED7">
        <w:rPr>
          <w:lang w:val="sl-SI" w:eastAsia="sl-SI"/>
        </w:rPr>
        <w:t xml:space="preserve"> (v nadaljnjem besedilu: socialna zbornica)</w:t>
      </w:r>
      <w:r w:rsidR="004E2AB4" w:rsidRPr="00BF4ED7">
        <w:rPr>
          <w:lang w:val="sl-SI" w:eastAsia="sl-SI"/>
        </w:rPr>
        <w:t xml:space="preserve">, ki je </w:t>
      </w:r>
      <w:r w:rsidR="00D85CA8" w:rsidRPr="00BF4ED7">
        <w:rPr>
          <w:lang w:val="sl-SI" w:eastAsia="sl-SI"/>
        </w:rPr>
        <w:t>pravna oseba</w:t>
      </w:r>
      <w:r w:rsidR="007559EC" w:rsidRPr="00BF4ED7">
        <w:rPr>
          <w:lang w:val="sl-SI" w:eastAsia="sl-SI"/>
        </w:rPr>
        <w:t xml:space="preserve"> in</w:t>
      </w:r>
      <w:r w:rsidR="00D85CA8" w:rsidRPr="00BF4ED7">
        <w:rPr>
          <w:lang w:val="sl-SI" w:eastAsia="sl-SI"/>
        </w:rPr>
        <w:t xml:space="preserve"> skrbi za povezanost, razvoj</w:t>
      </w:r>
      <w:r w:rsidR="00D85CA8" w:rsidRPr="00D85CA8">
        <w:rPr>
          <w:lang w:val="sl-SI" w:eastAsia="sl-SI"/>
        </w:rPr>
        <w:t xml:space="preserve"> in strokovni dvig socialnovarstvene dejavnosti</w:t>
      </w:r>
      <w:r w:rsidR="004E2AB4">
        <w:rPr>
          <w:lang w:val="sl-SI" w:eastAsia="sl-SI"/>
        </w:rPr>
        <w:t xml:space="preserve"> (</w:t>
      </w:r>
      <w:r w:rsidR="004E2AB4" w:rsidRPr="00D85CA8">
        <w:rPr>
          <w:lang w:val="sl-SI" w:eastAsia="sl-SI"/>
        </w:rPr>
        <w:t xml:space="preserve">76. in 77. člen </w:t>
      </w:r>
      <w:r w:rsidR="004E2AB4">
        <w:rPr>
          <w:lang w:val="sl-SI" w:eastAsia="sl-SI"/>
        </w:rPr>
        <w:t>ZSV)</w:t>
      </w:r>
      <w:r w:rsidR="00D85CA8" w:rsidRPr="00D85CA8">
        <w:rPr>
          <w:lang w:val="sl-SI" w:eastAsia="sl-SI"/>
        </w:rPr>
        <w:t>.</w:t>
      </w:r>
    </w:p>
    <w:p w14:paraId="2C04B620" w14:textId="5A86DC8E" w:rsidR="00BF4ED7" w:rsidRDefault="00BF4ED7" w:rsidP="00D85CA8">
      <w:pPr>
        <w:jc w:val="both"/>
        <w:rPr>
          <w:lang w:val="sl-SI" w:eastAsia="sl-SI"/>
        </w:rPr>
      </w:pPr>
    </w:p>
    <w:p w14:paraId="02C829C0" w14:textId="77777777" w:rsidR="00A05B60" w:rsidRDefault="00A05B60" w:rsidP="00D85CA8">
      <w:pPr>
        <w:jc w:val="both"/>
        <w:rPr>
          <w:lang w:val="sl-SI" w:eastAsia="sl-SI"/>
        </w:rPr>
      </w:pPr>
    </w:p>
    <w:p w14:paraId="48B19E99" w14:textId="62CB05D9" w:rsidR="00BD7D54" w:rsidRDefault="00BD7D54" w:rsidP="00F01AF1">
      <w:pPr>
        <w:pStyle w:val="Podnaslov"/>
      </w:pPr>
      <w:bookmarkStart w:id="18" w:name="_Toc164686887"/>
      <w:r w:rsidRPr="00BD7D54">
        <w:t>AKTI JAVNEGA ZAVODA</w:t>
      </w:r>
      <w:bookmarkEnd w:id="18"/>
    </w:p>
    <w:p w14:paraId="21AC39A4" w14:textId="77777777" w:rsidR="00226664" w:rsidRPr="00226664" w:rsidRDefault="00226664" w:rsidP="00226664">
      <w:pPr>
        <w:rPr>
          <w:lang w:val="sl-SI" w:eastAsia="sl-SI"/>
        </w:rPr>
      </w:pPr>
    </w:p>
    <w:p w14:paraId="08731D55" w14:textId="7503A4AA" w:rsidR="00160E0F" w:rsidRPr="00160E0F" w:rsidRDefault="00160E0F" w:rsidP="00160E0F">
      <w:pPr>
        <w:jc w:val="both"/>
        <w:rPr>
          <w:lang w:val="sl-SI" w:eastAsia="sl-SI"/>
        </w:rPr>
      </w:pPr>
      <w:r>
        <w:rPr>
          <w:lang w:val="sl-SI" w:eastAsia="sl-SI"/>
        </w:rPr>
        <w:t>Na podlagi 8. člena ZZ a</w:t>
      </w:r>
      <w:r w:rsidR="000B6F3D">
        <w:rPr>
          <w:lang w:val="sl-SI" w:eastAsia="sl-SI"/>
        </w:rPr>
        <w:t>kt o ustanovitvi</w:t>
      </w:r>
      <w:r w:rsidRPr="00160E0F">
        <w:rPr>
          <w:lang w:val="x-none" w:eastAsia="sl-SI"/>
        </w:rPr>
        <w:t> zavoda vsebuje:</w:t>
      </w:r>
    </w:p>
    <w:p w14:paraId="433902CC" w14:textId="729109AE" w:rsidR="00160E0F" w:rsidRPr="00160E0F" w:rsidRDefault="00160E0F" w:rsidP="00160E0F">
      <w:pPr>
        <w:pStyle w:val="Odstavekseznama"/>
        <w:numPr>
          <w:ilvl w:val="0"/>
          <w:numId w:val="44"/>
        </w:numPr>
        <w:jc w:val="both"/>
        <w:rPr>
          <w:lang w:val="sl-SI" w:eastAsia="sl-SI"/>
        </w:rPr>
      </w:pPr>
      <w:r w:rsidRPr="00160E0F">
        <w:rPr>
          <w:lang w:val="sl-SI" w:eastAsia="sl-SI"/>
        </w:rPr>
        <w:t>ime in sedež oziroma prebivališče ustanovitelja</w:t>
      </w:r>
      <w:r w:rsidR="005016C5">
        <w:rPr>
          <w:lang w:val="sl-SI" w:eastAsia="sl-SI"/>
        </w:rPr>
        <w:t>;</w:t>
      </w:r>
    </w:p>
    <w:p w14:paraId="7D2D196F" w14:textId="00D14CD9" w:rsidR="00160E0F" w:rsidRPr="00160E0F" w:rsidRDefault="00160E0F" w:rsidP="00160E0F">
      <w:pPr>
        <w:pStyle w:val="Odstavekseznama"/>
        <w:numPr>
          <w:ilvl w:val="0"/>
          <w:numId w:val="44"/>
        </w:numPr>
        <w:jc w:val="both"/>
        <w:rPr>
          <w:lang w:val="sl-SI" w:eastAsia="sl-SI"/>
        </w:rPr>
      </w:pPr>
      <w:r w:rsidRPr="00160E0F">
        <w:rPr>
          <w:lang w:val="sl-SI" w:eastAsia="sl-SI"/>
        </w:rPr>
        <w:t>ime in sedež zavoda</w:t>
      </w:r>
      <w:r w:rsidR="005016C5">
        <w:rPr>
          <w:lang w:val="sl-SI" w:eastAsia="sl-SI"/>
        </w:rPr>
        <w:t>;</w:t>
      </w:r>
    </w:p>
    <w:p w14:paraId="4635A28C" w14:textId="0FA83C78" w:rsidR="00160E0F" w:rsidRPr="00160E0F" w:rsidRDefault="00160E0F" w:rsidP="00160E0F">
      <w:pPr>
        <w:pStyle w:val="Odstavekseznama"/>
        <w:numPr>
          <w:ilvl w:val="0"/>
          <w:numId w:val="44"/>
        </w:numPr>
        <w:jc w:val="both"/>
        <w:rPr>
          <w:lang w:val="sl-SI" w:eastAsia="sl-SI"/>
        </w:rPr>
      </w:pPr>
      <w:r w:rsidRPr="00160E0F">
        <w:rPr>
          <w:lang w:val="sl-SI" w:eastAsia="sl-SI"/>
        </w:rPr>
        <w:t>dejavnosti zavoda</w:t>
      </w:r>
      <w:r w:rsidR="005016C5">
        <w:rPr>
          <w:lang w:val="sl-SI" w:eastAsia="sl-SI"/>
        </w:rPr>
        <w:t>;</w:t>
      </w:r>
    </w:p>
    <w:p w14:paraId="12A9AC01" w14:textId="47052E0A" w:rsidR="00160E0F" w:rsidRPr="00160E0F" w:rsidRDefault="00160E0F" w:rsidP="00160E0F">
      <w:pPr>
        <w:pStyle w:val="Odstavekseznama"/>
        <w:numPr>
          <w:ilvl w:val="0"/>
          <w:numId w:val="44"/>
        </w:numPr>
        <w:jc w:val="both"/>
        <w:rPr>
          <w:lang w:val="sl-SI" w:eastAsia="sl-SI"/>
        </w:rPr>
      </w:pPr>
      <w:r w:rsidRPr="00160E0F">
        <w:rPr>
          <w:lang w:val="sl-SI" w:eastAsia="sl-SI"/>
        </w:rPr>
        <w:t>določbe o organih zavoda</w:t>
      </w:r>
      <w:r w:rsidR="005016C5">
        <w:rPr>
          <w:lang w:val="sl-SI" w:eastAsia="sl-SI"/>
        </w:rPr>
        <w:t>;</w:t>
      </w:r>
    </w:p>
    <w:p w14:paraId="12385F5C" w14:textId="76CC3B0F" w:rsidR="00160E0F" w:rsidRPr="00160E0F" w:rsidRDefault="00160E0F" w:rsidP="00160E0F">
      <w:pPr>
        <w:pStyle w:val="Odstavekseznama"/>
        <w:numPr>
          <w:ilvl w:val="0"/>
          <w:numId w:val="44"/>
        </w:numPr>
        <w:jc w:val="both"/>
        <w:rPr>
          <w:lang w:val="sl-SI" w:eastAsia="sl-SI"/>
        </w:rPr>
      </w:pPr>
      <w:r w:rsidRPr="00160E0F">
        <w:rPr>
          <w:lang w:val="sl-SI" w:eastAsia="sl-SI"/>
        </w:rPr>
        <w:t>sredstva, ki so zavodu zagotovljena za ustanovitev in začetek dela</w:t>
      </w:r>
      <w:r w:rsidR="005016C5">
        <w:rPr>
          <w:lang w:val="sl-SI" w:eastAsia="sl-SI"/>
        </w:rPr>
        <w:t>;</w:t>
      </w:r>
    </w:p>
    <w:p w14:paraId="17AEFA5B" w14:textId="46A242B2" w:rsidR="00160E0F" w:rsidRPr="00160E0F" w:rsidRDefault="00160E0F" w:rsidP="00160E0F">
      <w:pPr>
        <w:pStyle w:val="Odstavekseznama"/>
        <w:numPr>
          <w:ilvl w:val="0"/>
          <w:numId w:val="44"/>
        </w:numPr>
        <w:jc w:val="both"/>
        <w:rPr>
          <w:lang w:val="sl-SI" w:eastAsia="sl-SI"/>
        </w:rPr>
      </w:pPr>
      <w:r w:rsidRPr="00160E0F">
        <w:rPr>
          <w:lang w:val="sl-SI" w:eastAsia="sl-SI"/>
        </w:rPr>
        <w:t>vire, način in pogoje pridobivanja sredstev za delo zavoda</w:t>
      </w:r>
      <w:r w:rsidR="005016C5">
        <w:rPr>
          <w:lang w:val="sl-SI" w:eastAsia="sl-SI"/>
        </w:rPr>
        <w:t>;</w:t>
      </w:r>
    </w:p>
    <w:p w14:paraId="2EC735CC" w14:textId="5742C6B8" w:rsidR="00160E0F" w:rsidRPr="00160E0F" w:rsidRDefault="00160E0F" w:rsidP="00160E0F">
      <w:pPr>
        <w:pStyle w:val="Odstavekseznama"/>
        <w:numPr>
          <w:ilvl w:val="0"/>
          <w:numId w:val="44"/>
        </w:numPr>
        <w:jc w:val="both"/>
        <w:rPr>
          <w:lang w:val="sl-SI" w:eastAsia="sl-SI"/>
        </w:rPr>
      </w:pPr>
      <w:r w:rsidRPr="00160E0F">
        <w:rPr>
          <w:lang w:val="sl-SI" w:eastAsia="sl-SI"/>
        </w:rPr>
        <w:t>način razpolaganja s presežkom prihodkov nad odhodki in način kritja priman</w:t>
      </w:r>
      <w:r>
        <w:rPr>
          <w:lang w:val="sl-SI" w:eastAsia="sl-SI"/>
        </w:rPr>
        <w:t>j</w:t>
      </w:r>
      <w:r w:rsidRPr="00160E0F">
        <w:rPr>
          <w:lang w:val="sl-SI" w:eastAsia="sl-SI"/>
        </w:rPr>
        <w:t>kljaja sredstev za delo zavoda</w:t>
      </w:r>
      <w:r w:rsidR="005016C5">
        <w:rPr>
          <w:lang w:val="sl-SI" w:eastAsia="sl-SI"/>
        </w:rPr>
        <w:t>;</w:t>
      </w:r>
    </w:p>
    <w:p w14:paraId="2B67AA8D" w14:textId="05B59801" w:rsidR="00160E0F" w:rsidRPr="00160E0F" w:rsidRDefault="00160E0F" w:rsidP="00160E0F">
      <w:pPr>
        <w:pStyle w:val="Odstavekseznama"/>
        <w:numPr>
          <w:ilvl w:val="0"/>
          <w:numId w:val="44"/>
        </w:numPr>
        <w:jc w:val="both"/>
        <w:rPr>
          <w:lang w:val="sl-SI" w:eastAsia="sl-SI"/>
        </w:rPr>
      </w:pPr>
      <w:r w:rsidRPr="00160E0F">
        <w:rPr>
          <w:lang w:val="sl-SI" w:eastAsia="sl-SI"/>
        </w:rPr>
        <w:t>pravice, obveznosti in odgovornosti zavoda v pravnem prometu</w:t>
      </w:r>
      <w:r w:rsidR="005016C5">
        <w:rPr>
          <w:lang w:val="sl-SI" w:eastAsia="sl-SI"/>
        </w:rPr>
        <w:t>;</w:t>
      </w:r>
    </w:p>
    <w:p w14:paraId="4306BC16" w14:textId="4C24F36A" w:rsidR="00160E0F" w:rsidRPr="00160E0F" w:rsidRDefault="00160E0F" w:rsidP="00160E0F">
      <w:pPr>
        <w:pStyle w:val="Odstavekseznama"/>
        <w:numPr>
          <w:ilvl w:val="0"/>
          <w:numId w:val="44"/>
        </w:numPr>
        <w:jc w:val="both"/>
        <w:rPr>
          <w:lang w:val="sl-SI" w:eastAsia="sl-SI"/>
        </w:rPr>
      </w:pPr>
      <w:r w:rsidRPr="00160E0F">
        <w:rPr>
          <w:lang w:val="sl-SI" w:eastAsia="sl-SI"/>
        </w:rPr>
        <w:t>določbe o odgovornosti ustanovitelja za obveznosti zavoda</w:t>
      </w:r>
      <w:r w:rsidR="005016C5">
        <w:rPr>
          <w:lang w:val="sl-SI" w:eastAsia="sl-SI"/>
        </w:rPr>
        <w:t>;</w:t>
      </w:r>
    </w:p>
    <w:p w14:paraId="746A822A" w14:textId="16FBB213" w:rsidR="00160E0F" w:rsidRPr="00160E0F" w:rsidRDefault="00160E0F" w:rsidP="00160E0F">
      <w:pPr>
        <w:pStyle w:val="Odstavekseznama"/>
        <w:numPr>
          <w:ilvl w:val="0"/>
          <w:numId w:val="44"/>
        </w:numPr>
        <w:jc w:val="both"/>
        <w:rPr>
          <w:lang w:val="sl-SI" w:eastAsia="sl-SI"/>
        </w:rPr>
      </w:pPr>
      <w:r w:rsidRPr="00160E0F">
        <w:rPr>
          <w:lang w:val="sl-SI" w:eastAsia="sl-SI"/>
        </w:rPr>
        <w:t>medsebojne pravice in obveznosti ustanovitelja in zavoda</w:t>
      </w:r>
      <w:r w:rsidR="005016C5">
        <w:rPr>
          <w:lang w:val="sl-SI" w:eastAsia="sl-SI"/>
        </w:rPr>
        <w:t>;</w:t>
      </w:r>
    </w:p>
    <w:p w14:paraId="35106DDC" w14:textId="09FD7F42" w:rsidR="00160E0F" w:rsidRPr="00160E0F" w:rsidRDefault="00160E0F" w:rsidP="00160E0F">
      <w:pPr>
        <w:pStyle w:val="Odstavekseznama"/>
        <w:numPr>
          <w:ilvl w:val="0"/>
          <w:numId w:val="44"/>
        </w:numPr>
        <w:jc w:val="both"/>
        <w:rPr>
          <w:lang w:val="sl-SI" w:eastAsia="sl-SI"/>
        </w:rPr>
      </w:pPr>
      <w:r w:rsidRPr="00160E0F">
        <w:rPr>
          <w:lang w:val="sl-SI" w:eastAsia="sl-SI"/>
        </w:rPr>
        <w:t>druge določbe v skladu z zakonom.</w:t>
      </w:r>
    </w:p>
    <w:p w14:paraId="589A506C" w14:textId="173D1FA3" w:rsidR="000B6F3D" w:rsidRDefault="000B6F3D" w:rsidP="0040790E">
      <w:pPr>
        <w:jc w:val="both"/>
        <w:rPr>
          <w:lang w:val="sl-SI" w:eastAsia="sl-SI"/>
        </w:rPr>
      </w:pPr>
    </w:p>
    <w:p w14:paraId="1EF35CE0" w14:textId="43EECD35" w:rsidR="00160E0F" w:rsidRPr="00160E0F" w:rsidRDefault="003F3439" w:rsidP="0040790E">
      <w:pPr>
        <w:jc w:val="both"/>
        <w:rPr>
          <w:lang w:val="sl-SI" w:eastAsia="sl-SI"/>
        </w:rPr>
      </w:pPr>
      <w:r>
        <w:rPr>
          <w:lang w:val="sl-SI" w:eastAsia="sl-SI"/>
        </w:rPr>
        <w:t xml:space="preserve">Zavod pridobi pravno sposobnost z </w:t>
      </w:r>
      <w:r w:rsidR="00160E0F" w:rsidRPr="00160E0F">
        <w:rPr>
          <w:lang w:val="sl-SI" w:eastAsia="sl-SI"/>
        </w:rPr>
        <w:t xml:space="preserve">vpisom akta o ustanovitvi v sodni register </w:t>
      </w:r>
      <w:r w:rsidR="00160E0F">
        <w:rPr>
          <w:lang w:val="sl-SI" w:eastAsia="sl-SI"/>
        </w:rPr>
        <w:t>(12. člen ZZ)</w:t>
      </w:r>
      <w:r w:rsidR="00160E0F" w:rsidRPr="00160E0F">
        <w:rPr>
          <w:lang w:val="sl-SI" w:eastAsia="sl-SI"/>
        </w:rPr>
        <w:t>.</w:t>
      </w:r>
    </w:p>
    <w:p w14:paraId="3D7E6F83" w14:textId="77777777" w:rsidR="007559EC" w:rsidRDefault="007559EC" w:rsidP="007559EC">
      <w:pPr>
        <w:jc w:val="both"/>
        <w:rPr>
          <w:lang w:val="sl-SI" w:eastAsia="sl-SI"/>
        </w:rPr>
      </w:pPr>
    </w:p>
    <w:p w14:paraId="49FA1F34" w14:textId="66D1EDAC" w:rsidR="005016C5" w:rsidRDefault="00721881" w:rsidP="006841B3">
      <w:pPr>
        <w:jc w:val="both"/>
        <w:rPr>
          <w:lang w:val="sl-SI" w:eastAsia="sl-SI"/>
        </w:rPr>
      </w:pPr>
      <w:r>
        <w:rPr>
          <w:lang w:val="sl-SI" w:eastAsia="sl-SI"/>
        </w:rPr>
        <w:t>Zavod ima</w:t>
      </w:r>
      <w:r w:rsidR="005016C5">
        <w:rPr>
          <w:lang w:val="sl-SI" w:eastAsia="sl-SI"/>
        </w:rPr>
        <w:t xml:space="preserve"> statut ali pravila. </w:t>
      </w:r>
      <w:r w:rsidR="00E777B5" w:rsidRPr="00756244">
        <w:rPr>
          <w:lang w:val="sl-SI" w:eastAsia="sl-SI"/>
        </w:rPr>
        <w:t>S statutom ali pravili zavoda se ureja organizacija zavoda, organi, njihove pristojnosti in način odločanja ter druga vprašanja, pomembna za opravljanje dejavnosti in poslovanje zavoda, v skladu z zakonom in aktom o ustanovitvi. Zavod ima lahko tudi druge splošne akte, s katerimi se urejajo vprašanja, pomembna za delo in poslovanje zavoda, v skladu s statutom oziroma pravili</w:t>
      </w:r>
      <w:r>
        <w:rPr>
          <w:lang w:val="sl-SI" w:eastAsia="sl-SI"/>
        </w:rPr>
        <w:t xml:space="preserve"> (45. člen ZZ)</w:t>
      </w:r>
      <w:r w:rsidR="00E777B5" w:rsidRPr="00756244">
        <w:rPr>
          <w:lang w:val="sl-SI" w:eastAsia="sl-SI"/>
        </w:rPr>
        <w:t xml:space="preserve">. </w:t>
      </w:r>
      <w:r w:rsidR="00BE5DEF" w:rsidRPr="00BE5DEF">
        <w:rPr>
          <w:lang w:val="sl-SI" w:eastAsia="sl-SI"/>
        </w:rPr>
        <w:t>Statut oziroma pravila zavoda sprejme svet zavoda s soglasjem ustanovitelja. Druge splošne akte sprejme svet zavoda, če ni s statutom oziroma pravili zavoda določeno, da jih sprejme direktor (46. člen ZZ).</w:t>
      </w:r>
    </w:p>
    <w:p w14:paraId="4D433E05" w14:textId="3BFEE085" w:rsidR="00E777B5" w:rsidRDefault="00E777B5" w:rsidP="00E777B5">
      <w:pPr>
        <w:jc w:val="both"/>
        <w:rPr>
          <w:lang w:val="sl-SI" w:eastAsia="sl-SI"/>
        </w:rPr>
      </w:pPr>
    </w:p>
    <w:p w14:paraId="3B9F0764" w14:textId="651EB6FD" w:rsidR="005016C5" w:rsidRPr="00D424BB" w:rsidRDefault="00CB0580" w:rsidP="005016C5">
      <w:pPr>
        <w:jc w:val="both"/>
        <w:rPr>
          <w:b/>
          <w:bCs/>
          <w:i/>
          <w:iCs/>
          <w:lang w:val="sl-SI" w:eastAsia="sl-SI"/>
        </w:rPr>
      </w:pPr>
      <w:r w:rsidRPr="00D424BB">
        <w:rPr>
          <w:b/>
          <w:bCs/>
          <w:i/>
          <w:iCs/>
          <w:lang w:val="sl-SI" w:eastAsia="sl-SI"/>
        </w:rPr>
        <w:t>V s</w:t>
      </w:r>
      <w:r w:rsidR="005016C5" w:rsidRPr="00D424BB">
        <w:rPr>
          <w:b/>
          <w:bCs/>
          <w:i/>
          <w:iCs/>
          <w:lang w:val="sl-SI" w:eastAsia="sl-SI"/>
        </w:rPr>
        <w:t>kla</w:t>
      </w:r>
      <w:r w:rsidRPr="00D424BB">
        <w:rPr>
          <w:b/>
          <w:bCs/>
          <w:i/>
          <w:iCs/>
          <w:lang w:val="sl-SI" w:eastAsia="sl-SI"/>
        </w:rPr>
        <w:t>du</w:t>
      </w:r>
      <w:r w:rsidR="005016C5" w:rsidRPr="00D424BB">
        <w:rPr>
          <w:b/>
          <w:bCs/>
          <w:i/>
          <w:iCs/>
          <w:lang w:val="sl-SI" w:eastAsia="sl-SI"/>
        </w:rPr>
        <w:t xml:space="preserve"> s 57.a členom ZSV akt o ustanovitvi JSVZ izda ustanovitelj, statut </w:t>
      </w:r>
      <w:r w:rsidR="00D424BB" w:rsidRPr="00D424BB">
        <w:rPr>
          <w:b/>
          <w:bCs/>
          <w:i/>
          <w:iCs/>
          <w:lang w:val="sl-SI" w:eastAsia="sl-SI"/>
        </w:rPr>
        <w:t>JSVZ</w:t>
      </w:r>
      <w:r w:rsidR="005016C5" w:rsidRPr="00D424BB">
        <w:rPr>
          <w:b/>
          <w:bCs/>
          <w:i/>
          <w:iCs/>
          <w:lang w:val="sl-SI" w:eastAsia="sl-SI"/>
        </w:rPr>
        <w:t xml:space="preserve"> ali pravila pa sprejme svet </w:t>
      </w:r>
      <w:r w:rsidR="00FD1667" w:rsidRPr="00D424BB">
        <w:rPr>
          <w:b/>
          <w:bCs/>
          <w:i/>
          <w:iCs/>
          <w:lang w:val="sl-SI" w:eastAsia="sl-SI"/>
        </w:rPr>
        <w:t>JSVZ</w:t>
      </w:r>
      <w:r w:rsidR="005016C5" w:rsidRPr="00D424BB">
        <w:rPr>
          <w:b/>
          <w:bCs/>
          <w:i/>
          <w:iCs/>
          <w:lang w:val="sl-SI" w:eastAsia="sl-SI"/>
        </w:rPr>
        <w:t>.</w:t>
      </w:r>
    </w:p>
    <w:p w14:paraId="301BEB21" w14:textId="77777777" w:rsidR="00A05B60" w:rsidRDefault="00A05B60" w:rsidP="005016C5">
      <w:pPr>
        <w:jc w:val="both"/>
        <w:rPr>
          <w:lang w:val="sl-SI" w:eastAsia="sl-SI"/>
        </w:rPr>
      </w:pPr>
    </w:p>
    <w:p w14:paraId="3065022D" w14:textId="44E34E29" w:rsidR="00F47ED0" w:rsidRDefault="00F47ED0" w:rsidP="00E777B5">
      <w:pPr>
        <w:rPr>
          <w:lang w:val="sl-SI" w:eastAsia="sl-SI"/>
        </w:rPr>
      </w:pPr>
    </w:p>
    <w:p w14:paraId="7AF7DECC" w14:textId="2F1F2986" w:rsidR="00BD7D54" w:rsidRDefault="00BD7D54" w:rsidP="00F01AF1">
      <w:pPr>
        <w:pStyle w:val="Podnaslov"/>
      </w:pPr>
      <w:bookmarkStart w:id="19" w:name="_Toc164686888"/>
      <w:r w:rsidRPr="00BD7D54">
        <w:t>ORGANI JAVNEGA ZAVODA</w:t>
      </w:r>
      <w:bookmarkEnd w:id="19"/>
    </w:p>
    <w:p w14:paraId="68A3659D" w14:textId="09BA8976" w:rsidR="00E777B5" w:rsidRDefault="00E777B5" w:rsidP="00E777B5">
      <w:pPr>
        <w:pStyle w:val="odstavek"/>
        <w:shd w:val="clear" w:color="auto" w:fill="FFFFFF"/>
        <w:spacing w:before="0" w:beforeAutospacing="0" w:after="0" w:afterAutospacing="0" w:line="260" w:lineRule="exact"/>
        <w:jc w:val="both"/>
        <w:rPr>
          <w:rFonts w:ascii="Arial" w:hAnsi="Arial" w:cs="Arial"/>
          <w:color w:val="000000"/>
          <w:sz w:val="20"/>
          <w:szCs w:val="20"/>
        </w:rPr>
      </w:pPr>
    </w:p>
    <w:p w14:paraId="20567939" w14:textId="0BF98B5F" w:rsidR="005016C5" w:rsidRPr="00CC0804" w:rsidRDefault="005016C5" w:rsidP="005016C5">
      <w:pPr>
        <w:jc w:val="both"/>
        <w:rPr>
          <w:lang w:val="sl-SI" w:eastAsia="sl-SI"/>
        </w:rPr>
      </w:pPr>
      <w:r>
        <w:rPr>
          <w:lang w:val="sl-SI" w:eastAsia="sl-SI"/>
        </w:rPr>
        <w:t>O</w:t>
      </w:r>
      <w:r w:rsidRPr="00CC0804">
        <w:rPr>
          <w:lang w:val="sl-SI" w:eastAsia="sl-SI"/>
        </w:rPr>
        <w:t>rgan</w:t>
      </w:r>
      <w:r w:rsidR="00842598">
        <w:rPr>
          <w:lang w:val="sl-SI" w:eastAsia="sl-SI"/>
        </w:rPr>
        <w:t>e</w:t>
      </w:r>
      <w:r w:rsidRPr="00CC0804">
        <w:rPr>
          <w:lang w:val="sl-SI" w:eastAsia="sl-SI"/>
        </w:rPr>
        <w:t xml:space="preserve"> zavoda</w:t>
      </w:r>
      <w:r>
        <w:rPr>
          <w:lang w:val="sl-SI" w:eastAsia="sl-SI"/>
        </w:rPr>
        <w:t xml:space="preserve"> </w:t>
      </w:r>
      <w:r w:rsidR="00842598">
        <w:rPr>
          <w:lang w:val="sl-SI" w:eastAsia="sl-SI"/>
        </w:rPr>
        <w:t>ZZ ureja v</w:t>
      </w:r>
      <w:r>
        <w:rPr>
          <w:lang w:val="sl-SI" w:eastAsia="sl-SI"/>
        </w:rPr>
        <w:t xml:space="preserve"> </w:t>
      </w:r>
      <w:r w:rsidRPr="00CC0804">
        <w:rPr>
          <w:lang w:val="sl-SI" w:eastAsia="sl-SI"/>
        </w:rPr>
        <w:t xml:space="preserve">VI. </w:t>
      </w:r>
      <w:r w:rsidR="000169AD">
        <w:rPr>
          <w:lang w:val="sl-SI" w:eastAsia="sl-SI"/>
        </w:rPr>
        <w:t>p</w:t>
      </w:r>
      <w:r w:rsidRPr="00CC0804">
        <w:rPr>
          <w:lang w:val="sl-SI" w:eastAsia="sl-SI"/>
        </w:rPr>
        <w:t>oglavju</w:t>
      </w:r>
      <w:r>
        <w:rPr>
          <w:lang w:val="sl-SI" w:eastAsia="sl-SI"/>
        </w:rPr>
        <w:t>.</w:t>
      </w:r>
    </w:p>
    <w:p w14:paraId="30753DE6" w14:textId="77777777" w:rsidR="005016C5" w:rsidRPr="00CC0804" w:rsidRDefault="005016C5" w:rsidP="005016C5">
      <w:pPr>
        <w:jc w:val="both"/>
        <w:rPr>
          <w:lang w:val="sl-SI" w:eastAsia="sl-SI"/>
        </w:rPr>
      </w:pPr>
    </w:p>
    <w:p w14:paraId="50030CD1" w14:textId="142028DE" w:rsidR="001F728C" w:rsidRPr="001F728C" w:rsidRDefault="001F728C" w:rsidP="005016C5">
      <w:pPr>
        <w:jc w:val="both"/>
        <w:rPr>
          <w:b/>
          <w:bCs/>
          <w:lang w:val="sl-SI" w:eastAsia="sl-SI"/>
        </w:rPr>
      </w:pPr>
      <w:r w:rsidRPr="001F728C">
        <w:rPr>
          <w:b/>
          <w:bCs/>
          <w:lang w:val="sl-SI" w:eastAsia="sl-SI"/>
        </w:rPr>
        <w:t>Svet zavoda</w:t>
      </w:r>
      <w:r w:rsidR="005A28C2">
        <w:rPr>
          <w:b/>
          <w:bCs/>
          <w:lang w:val="sl-SI" w:eastAsia="sl-SI"/>
        </w:rPr>
        <w:t xml:space="preserve"> (29. </w:t>
      </w:r>
      <w:r w:rsidR="0093739E">
        <w:rPr>
          <w:b/>
          <w:bCs/>
          <w:lang w:val="sl-SI" w:eastAsia="sl-SI"/>
        </w:rPr>
        <w:t xml:space="preserve">in 30. </w:t>
      </w:r>
      <w:r w:rsidR="005A28C2">
        <w:rPr>
          <w:b/>
          <w:bCs/>
          <w:lang w:val="sl-SI" w:eastAsia="sl-SI"/>
        </w:rPr>
        <w:t>člen ZZ)</w:t>
      </w:r>
      <w:r w:rsidRPr="001F728C">
        <w:rPr>
          <w:b/>
          <w:bCs/>
          <w:lang w:val="sl-SI" w:eastAsia="sl-SI"/>
        </w:rPr>
        <w:t>:</w:t>
      </w:r>
    </w:p>
    <w:p w14:paraId="1CD47141" w14:textId="3974D3F9" w:rsidR="005016C5" w:rsidRPr="00CC0804" w:rsidRDefault="00BF4C3B" w:rsidP="005016C5">
      <w:pPr>
        <w:jc w:val="both"/>
        <w:rPr>
          <w:lang w:val="sl-SI" w:eastAsia="sl-SI"/>
        </w:rPr>
      </w:pPr>
      <w:r>
        <w:rPr>
          <w:lang w:val="sl-SI" w:eastAsia="sl-SI"/>
        </w:rPr>
        <w:t>Zavod upravlja svet ali drug kolegijski organ upravljanja in ga</w:t>
      </w:r>
      <w:r w:rsidR="005016C5">
        <w:rPr>
          <w:lang w:val="sl-SI" w:eastAsia="sl-SI"/>
        </w:rPr>
        <w:t xml:space="preserve"> sestavljajo</w:t>
      </w:r>
      <w:r w:rsidR="005016C5" w:rsidRPr="00CC0804">
        <w:rPr>
          <w:lang w:val="sl-SI" w:eastAsia="sl-SI"/>
        </w:rPr>
        <w:t xml:space="preserve">: </w:t>
      </w:r>
    </w:p>
    <w:p w14:paraId="1D099625" w14:textId="77777777" w:rsidR="005016C5" w:rsidRPr="003F2312" w:rsidRDefault="005016C5" w:rsidP="005016C5">
      <w:pPr>
        <w:numPr>
          <w:ilvl w:val="0"/>
          <w:numId w:val="9"/>
        </w:numPr>
        <w:jc w:val="both"/>
        <w:rPr>
          <w:lang w:val="sl-SI" w:eastAsia="sl-SI"/>
        </w:rPr>
      </w:pPr>
      <w:r>
        <w:rPr>
          <w:lang w:val="sl-SI" w:eastAsia="sl-SI"/>
        </w:rPr>
        <w:t>p</w:t>
      </w:r>
      <w:r w:rsidRPr="00CC0804">
        <w:rPr>
          <w:lang w:val="sl-SI" w:eastAsia="sl-SI"/>
        </w:rPr>
        <w:t>redstavniki ustanovitelja</w:t>
      </w:r>
      <w:r>
        <w:rPr>
          <w:lang w:val="sl-SI" w:eastAsia="sl-SI"/>
        </w:rPr>
        <w:t>;</w:t>
      </w:r>
      <w:r w:rsidRPr="003F2312">
        <w:rPr>
          <w:lang w:val="sl-SI" w:eastAsia="sl-SI"/>
        </w:rPr>
        <w:t xml:space="preserve"> </w:t>
      </w:r>
    </w:p>
    <w:p w14:paraId="13D1C084" w14:textId="77777777" w:rsidR="005016C5" w:rsidRPr="00CC0804" w:rsidRDefault="005016C5" w:rsidP="005016C5">
      <w:pPr>
        <w:numPr>
          <w:ilvl w:val="0"/>
          <w:numId w:val="9"/>
        </w:numPr>
        <w:jc w:val="both"/>
        <w:rPr>
          <w:lang w:val="sl-SI" w:eastAsia="sl-SI"/>
        </w:rPr>
      </w:pPr>
      <w:r>
        <w:rPr>
          <w:lang w:val="sl-SI" w:eastAsia="sl-SI"/>
        </w:rPr>
        <w:t>p</w:t>
      </w:r>
      <w:r w:rsidRPr="00CC0804">
        <w:rPr>
          <w:lang w:val="sl-SI" w:eastAsia="sl-SI"/>
        </w:rPr>
        <w:t xml:space="preserve">redstavniki delavcev zavoda in </w:t>
      </w:r>
    </w:p>
    <w:p w14:paraId="75843B22" w14:textId="7E75F0FD" w:rsidR="005016C5" w:rsidRPr="00721881" w:rsidRDefault="005016C5" w:rsidP="002C3C78">
      <w:pPr>
        <w:numPr>
          <w:ilvl w:val="0"/>
          <w:numId w:val="9"/>
        </w:numPr>
        <w:jc w:val="both"/>
        <w:rPr>
          <w:lang w:val="sl-SI" w:eastAsia="sl-SI"/>
        </w:rPr>
      </w:pPr>
      <w:r w:rsidRPr="00721881">
        <w:rPr>
          <w:lang w:val="sl-SI" w:eastAsia="sl-SI"/>
        </w:rPr>
        <w:t xml:space="preserve">predstavniki uporabnikov oziroma zainteresirane javnosti. </w:t>
      </w:r>
    </w:p>
    <w:p w14:paraId="546EB539" w14:textId="4B565351" w:rsidR="00721881" w:rsidRDefault="00721881" w:rsidP="00721881">
      <w:pPr>
        <w:jc w:val="both"/>
        <w:rPr>
          <w:lang w:val="sl-SI" w:eastAsia="sl-SI"/>
        </w:rPr>
      </w:pPr>
      <w:r w:rsidRPr="00715F6B">
        <w:rPr>
          <w:lang w:val="sl-SI" w:eastAsia="sl-SI"/>
        </w:rPr>
        <w:t>Sestava, način imenovanja oziroma izvolitve članov, trajanje mandata in pristojnosti sveta se določijo z zakonom ali aktom o ustanovitvi oziroma s statutom ali pravili zavoda.</w:t>
      </w:r>
    </w:p>
    <w:p w14:paraId="6CE7D5A8" w14:textId="0D01CEFB" w:rsidR="00BE5DEF" w:rsidRDefault="00BE5DEF" w:rsidP="00BE5DEF">
      <w:pPr>
        <w:pStyle w:val="odstavek"/>
        <w:shd w:val="clear" w:color="auto" w:fill="FFFFFF"/>
        <w:spacing w:before="0" w:beforeAutospacing="0" w:after="0" w:afterAutospacing="0" w:line="260" w:lineRule="exact"/>
        <w:jc w:val="both"/>
        <w:rPr>
          <w:rFonts w:ascii="Arial" w:hAnsi="Arial"/>
          <w:sz w:val="20"/>
        </w:rPr>
      </w:pPr>
      <w:r>
        <w:rPr>
          <w:rFonts w:ascii="Arial" w:hAnsi="Arial"/>
          <w:sz w:val="20"/>
        </w:rPr>
        <w:lastRenderedPageBreak/>
        <w:t>S</w:t>
      </w:r>
      <w:r w:rsidRPr="005338E9">
        <w:rPr>
          <w:rFonts w:ascii="Arial" w:hAnsi="Arial"/>
          <w:sz w:val="20"/>
        </w:rPr>
        <w:t>vet zavoda sprejema statut oziroma pravila in druge splošne akte zavoda, sprejema programe dela in razvoja zavoda ter spremlja njihovo izvrševanje, določa finančni načrt in sprejema zaključni račun zavoda, predlaga ustanovitelju spremembo ali razširitev dejavnosti, daje ustanovitelju in direktorju zavoda predloge in mnenja o posameznih vprašanjih in opravlja druge z zakonom ali aktom o ustanovitvi oziroma s statutom ali pravili zavoda določene zadeve.</w:t>
      </w:r>
      <w:r>
        <w:rPr>
          <w:rFonts w:ascii="Arial" w:hAnsi="Arial"/>
          <w:sz w:val="20"/>
        </w:rPr>
        <w:t xml:space="preserve"> </w:t>
      </w:r>
    </w:p>
    <w:p w14:paraId="14FC89E4" w14:textId="77777777" w:rsidR="00BE5DEF" w:rsidRDefault="00BE5DEF" w:rsidP="00BE5DEF">
      <w:pPr>
        <w:pStyle w:val="odstavek"/>
        <w:shd w:val="clear" w:color="auto" w:fill="FFFFFF"/>
        <w:spacing w:before="0" w:beforeAutospacing="0" w:after="0" w:afterAutospacing="0" w:line="260" w:lineRule="exact"/>
        <w:jc w:val="both"/>
        <w:rPr>
          <w:rFonts w:ascii="Arial" w:hAnsi="Arial"/>
          <w:sz w:val="20"/>
        </w:rPr>
      </w:pPr>
    </w:p>
    <w:p w14:paraId="42967014" w14:textId="552C4187" w:rsidR="005016C5" w:rsidRPr="00D424BB" w:rsidRDefault="005016C5" w:rsidP="001567F1">
      <w:pPr>
        <w:jc w:val="both"/>
        <w:rPr>
          <w:b/>
          <w:bCs/>
          <w:i/>
          <w:iCs/>
          <w:lang w:val="sl-SI" w:eastAsia="sl-SI"/>
        </w:rPr>
      </w:pPr>
      <w:r w:rsidRPr="00D424BB">
        <w:rPr>
          <w:b/>
          <w:bCs/>
          <w:i/>
          <w:iCs/>
          <w:lang w:val="sl-SI" w:eastAsia="sl-SI"/>
        </w:rPr>
        <w:t xml:space="preserve">Podrobnejša sestava sveta JSVZ, način imenovanja oziroma izvolitve članov v svet JSVZ, trajanje mandata in pristojnosti sveta JSVZ podrobneje ureja ZSV in v skladu z njim akt o </w:t>
      </w:r>
      <w:r w:rsidR="0046382D" w:rsidRPr="00D424BB">
        <w:rPr>
          <w:b/>
          <w:bCs/>
          <w:i/>
          <w:iCs/>
          <w:lang w:val="sl-SI" w:eastAsia="sl-SI"/>
        </w:rPr>
        <w:t>ustanovitvi</w:t>
      </w:r>
      <w:r w:rsidRPr="00D424BB">
        <w:rPr>
          <w:b/>
          <w:bCs/>
          <w:i/>
          <w:iCs/>
          <w:lang w:val="sl-SI" w:eastAsia="sl-SI"/>
        </w:rPr>
        <w:t xml:space="preserve"> oziroma statut in pravila JSVZ</w:t>
      </w:r>
      <w:r w:rsidR="001E590B" w:rsidRPr="00D424BB">
        <w:rPr>
          <w:b/>
          <w:bCs/>
          <w:i/>
          <w:iCs/>
          <w:lang w:val="sl-SI" w:eastAsia="sl-SI"/>
        </w:rPr>
        <w:t>.</w:t>
      </w:r>
    </w:p>
    <w:p w14:paraId="62DD007D" w14:textId="77777777" w:rsidR="00BF4ED7" w:rsidRPr="00BF4ED7" w:rsidRDefault="00BF4ED7" w:rsidP="001567F1">
      <w:pPr>
        <w:jc w:val="both"/>
        <w:rPr>
          <w:lang w:val="sl-SI" w:eastAsia="sl-SI"/>
        </w:rPr>
      </w:pPr>
    </w:p>
    <w:p w14:paraId="589D7ABB" w14:textId="1E0C1E38" w:rsidR="00E777B5" w:rsidRPr="00BF4ED7" w:rsidRDefault="00E777B5" w:rsidP="00E777B5">
      <w:pPr>
        <w:jc w:val="both"/>
        <w:rPr>
          <w:b/>
          <w:bCs/>
          <w:lang w:val="sl-SI" w:eastAsia="sl-SI"/>
        </w:rPr>
      </w:pPr>
      <w:r w:rsidRPr="00BF4ED7">
        <w:rPr>
          <w:b/>
          <w:bCs/>
          <w:lang w:val="sl-SI" w:eastAsia="sl-SI"/>
        </w:rPr>
        <w:t>Svet</w:t>
      </w:r>
      <w:r w:rsidR="001F728C" w:rsidRPr="00BF4ED7">
        <w:rPr>
          <w:b/>
          <w:bCs/>
          <w:lang w:val="sl-SI" w:eastAsia="sl-SI"/>
        </w:rPr>
        <w:t xml:space="preserve"> </w:t>
      </w:r>
      <w:r w:rsidR="0046382D">
        <w:rPr>
          <w:b/>
          <w:bCs/>
          <w:lang w:val="sl-SI" w:eastAsia="sl-SI"/>
        </w:rPr>
        <w:t xml:space="preserve">javnega </w:t>
      </w:r>
      <w:r w:rsidR="001F728C" w:rsidRPr="00BF4ED7">
        <w:rPr>
          <w:b/>
          <w:bCs/>
          <w:lang w:val="sl-SI"/>
        </w:rPr>
        <w:t>socialnovarstvenega</w:t>
      </w:r>
      <w:r w:rsidRPr="00BF4ED7">
        <w:rPr>
          <w:b/>
          <w:bCs/>
          <w:lang w:val="sl-SI" w:eastAsia="sl-SI"/>
        </w:rPr>
        <w:t xml:space="preserve"> </w:t>
      </w:r>
      <w:r w:rsidR="00371478" w:rsidRPr="00BF4ED7">
        <w:rPr>
          <w:b/>
          <w:bCs/>
          <w:lang w:val="sl-SI" w:eastAsia="sl-SI"/>
        </w:rPr>
        <w:t>zavoda</w:t>
      </w:r>
      <w:r w:rsidR="00494F83">
        <w:rPr>
          <w:b/>
          <w:bCs/>
          <w:lang w:val="sl-SI" w:eastAsia="sl-SI"/>
        </w:rPr>
        <w:t xml:space="preserve"> (55. člen ZSV)</w:t>
      </w:r>
      <w:r w:rsidR="001567F1" w:rsidRPr="00BF4ED7">
        <w:rPr>
          <w:b/>
          <w:bCs/>
          <w:lang w:val="sl-SI" w:eastAsia="sl-SI"/>
        </w:rPr>
        <w:t>:</w:t>
      </w:r>
    </w:p>
    <w:p w14:paraId="3C38428A" w14:textId="11612D06" w:rsidR="00E777B5" w:rsidRPr="00BF4ED7" w:rsidRDefault="00162F3D" w:rsidP="00371478">
      <w:pPr>
        <w:jc w:val="both"/>
        <w:rPr>
          <w:lang w:val="sl-SI" w:eastAsia="sl-SI"/>
        </w:rPr>
      </w:pPr>
      <w:r>
        <w:rPr>
          <w:lang w:val="sl-SI"/>
        </w:rPr>
        <w:t>JSVZ</w:t>
      </w:r>
      <w:r w:rsidRPr="00162F3D">
        <w:rPr>
          <w:lang w:val="sl-SI"/>
        </w:rPr>
        <w:t xml:space="preserve"> upravlja svet </w:t>
      </w:r>
      <w:r w:rsidR="00C555E0">
        <w:rPr>
          <w:lang w:val="sl-SI"/>
        </w:rPr>
        <w:t>JSVZ</w:t>
      </w:r>
      <w:r w:rsidRPr="00162F3D">
        <w:rPr>
          <w:lang w:val="sl-SI"/>
        </w:rPr>
        <w:t>, ki ga poleg predstavnikov ustanovitelja in delavcev, sestavljajo še:</w:t>
      </w:r>
    </w:p>
    <w:p w14:paraId="555D723C" w14:textId="1B464416" w:rsidR="00E777B5" w:rsidRPr="00E777B5" w:rsidRDefault="00E777B5" w:rsidP="002C78C8">
      <w:pPr>
        <w:numPr>
          <w:ilvl w:val="0"/>
          <w:numId w:val="14"/>
        </w:numPr>
        <w:ind w:left="714" w:hanging="357"/>
        <w:jc w:val="both"/>
        <w:rPr>
          <w:lang w:val="sl-SI" w:eastAsia="sl-SI"/>
        </w:rPr>
      </w:pPr>
      <w:r w:rsidRPr="00E777B5">
        <w:rPr>
          <w:lang w:val="sl-SI" w:eastAsia="sl-SI"/>
        </w:rPr>
        <w:t>predstavnik</w:t>
      </w:r>
      <w:r w:rsidR="00371478">
        <w:rPr>
          <w:lang w:val="sl-SI" w:eastAsia="sl-SI"/>
        </w:rPr>
        <w:t>i</w:t>
      </w:r>
      <w:r w:rsidRPr="00E777B5">
        <w:rPr>
          <w:lang w:val="sl-SI" w:eastAsia="sl-SI"/>
        </w:rPr>
        <w:t xml:space="preserve"> lokalne skupnosti in predstavniki </w:t>
      </w:r>
      <w:r w:rsidR="0046382D">
        <w:rPr>
          <w:lang w:val="sl-SI" w:eastAsia="sl-SI"/>
        </w:rPr>
        <w:t>uporabnikov</w:t>
      </w:r>
      <w:r w:rsidRPr="00E777B5">
        <w:rPr>
          <w:lang w:val="sl-SI" w:eastAsia="sl-SI"/>
        </w:rPr>
        <w:t xml:space="preserve"> v </w:t>
      </w:r>
      <w:r w:rsidR="00371478">
        <w:rPr>
          <w:lang w:val="sl-SI" w:eastAsia="sl-SI"/>
        </w:rPr>
        <w:t>DSO</w:t>
      </w:r>
      <w:r w:rsidRPr="00E777B5">
        <w:rPr>
          <w:lang w:val="sl-SI" w:eastAsia="sl-SI"/>
        </w:rPr>
        <w:t>;</w:t>
      </w:r>
    </w:p>
    <w:p w14:paraId="7CF45A49" w14:textId="226CAEF4" w:rsidR="00E777B5" w:rsidRPr="005338E9" w:rsidRDefault="00E777B5" w:rsidP="002C78C8">
      <w:pPr>
        <w:numPr>
          <w:ilvl w:val="0"/>
          <w:numId w:val="14"/>
        </w:numPr>
        <w:ind w:left="714" w:hanging="357"/>
        <w:jc w:val="both"/>
        <w:rPr>
          <w:lang w:val="sl-SI" w:eastAsia="sl-SI"/>
        </w:rPr>
      </w:pPr>
      <w:r w:rsidRPr="005338E9">
        <w:rPr>
          <w:lang w:val="sl-SI" w:eastAsia="sl-SI"/>
        </w:rPr>
        <w:t>predstavnik</w:t>
      </w:r>
      <w:r w:rsidR="00371478">
        <w:rPr>
          <w:lang w:val="sl-SI" w:eastAsia="sl-SI"/>
        </w:rPr>
        <w:t>i</w:t>
      </w:r>
      <w:r w:rsidRPr="005338E9">
        <w:rPr>
          <w:lang w:val="sl-SI" w:eastAsia="sl-SI"/>
        </w:rPr>
        <w:t xml:space="preserve"> invalidskih organizacij v posebnem zavodu iz 51. člena </w:t>
      </w:r>
      <w:r>
        <w:rPr>
          <w:lang w:val="sl-SI" w:eastAsia="sl-SI"/>
        </w:rPr>
        <w:t>ZSV</w:t>
      </w:r>
      <w:r w:rsidRPr="005338E9">
        <w:rPr>
          <w:lang w:val="sl-SI" w:eastAsia="sl-SI"/>
        </w:rPr>
        <w:t xml:space="preserve"> in v </w:t>
      </w:r>
      <w:r w:rsidR="00715F6B">
        <w:rPr>
          <w:lang w:val="sl-SI" w:eastAsia="sl-SI"/>
        </w:rPr>
        <w:t>VDC</w:t>
      </w:r>
      <w:r w:rsidRPr="005338E9">
        <w:rPr>
          <w:lang w:val="sl-SI" w:eastAsia="sl-SI"/>
        </w:rPr>
        <w:t xml:space="preserve"> iz 52. člena</w:t>
      </w:r>
      <w:r>
        <w:rPr>
          <w:lang w:val="sl-SI" w:eastAsia="sl-SI"/>
        </w:rPr>
        <w:t xml:space="preserve"> ZSV</w:t>
      </w:r>
      <w:r w:rsidRPr="005338E9">
        <w:rPr>
          <w:lang w:val="sl-SI" w:eastAsia="sl-SI"/>
        </w:rPr>
        <w:t>;</w:t>
      </w:r>
    </w:p>
    <w:p w14:paraId="45389157" w14:textId="3E7ABC80" w:rsidR="00E777B5" w:rsidRPr="005338E9" w:rsidRDefault="00E777B5" w:rsidP="002C78C8">
      <w:pPr>
        <w:numPr>
          <w:ilvl w:val="0"/>
          <w:numId w:val="14"/>
        </w:numPr>
        <w:ind w:left="714" w:hanging="357"/>
        <w:jc w:val="both"/>
        <w:rPr>
          <w:lang w:val="sl-SI" w:eastAsia="sl-SI"/>
        </w:rPr>
      </w:pPr>
      <w:r w:rsidRPr="005338E9">
        <w:rPr>
          <w:lang w:val="sl-SI" w:eastAsia="sl-SI"/>
        </w:rPr>
        <w:t>predstavn</w:t>
      </w:r>
      <w:r w:rsidR="00C03D2C">
        <w:rPr>
          <w:lang w:val="sl-SI" w:eastAsia="sl-SI"/>
        </w:rPr>
        <w:t>ik</w:t>
      </w:r>
      <w:r w:rsidR="001456CA">
        <w:rPr>
          <w:lang w:val="sl-SI" w:eastAsia="sl-SI"/>
        </w:rPr>
        <w:t>i</w:t>
      </w:r>
      <w:r w:rsidRPr="005338E9">
        <w:rPr>
          <w:lang w:val="sl-SI" w:eastAsia="sl-SI"/>
        </w:rPr>
        <w:t xml:space="preserve"> zakonitih zastopnikov </w:t>
      </w:r>
      <w:r w:rsidR="00371478">
        <w:rPr>
          <w:lang w:val="sl-SI" w:eastAsia="sl-SI"/>
        </w:rPr>
        <w:t>varovancev</w:t>
      </w:r>
      <w:r w:rsidRPr="005338E9">
        <w:rPr>
          <w:lang w:val="sl-SI" w:eastAsia="sl-SI"/>
        </w:rPr>
        <w:t xml:space="preserve"> v posebnem zavodu in v </w:t>
      </w:r>
      <w:r w:rsidR="00715F6B">
        <w:rPr>
          <w:lang w:val="sl-SI" w:eastAsia="sl-SI"/>
        </w:rPr>
        <w:t>VDC</w:t>
      </w:r>
      <w:r w:rsidRPr="005338E9">
        <w:rPr>
          <w:lang w:val="sl-SI" w:eastAsia="sl-SI"/>
        </w:rPr>
        <w:t>;</w:t>
      </w:r>
    </w:p>
    <w:p w14:paraId="3B754FA9" w14:textId="4867284B" w:rsidR="00C03D2C" w:rsidRPr="00371478" w:rsidRDefault="00E777B5" w:rsidP="0075473A">
      <w:pPr>
        <w:numPr>
          <w:ilvl w:val="0"/>
          <w:numId w:val="14"/>
        </w:numPr>
        <w:ind w:left="714" w:hanging="357"/>
        <w:jc w:val="both"/>
        <w:rPr>
          <w:lang w:val="sl-SI" w:eastAsia="sl-SI"/>
        </w:rPr>
      </w:pPr>
      <w:r w:rsidRPr="00371478">
        <w:rPr>
          <w:lang w:val="sl-SI" w:eastAsia="sl-SI"/>
        </w:rPr>
        <w:t>predstavnik</w:t>
      </w:r>
      <w:r w:rsidR="00371478" w:rsidRPr="00371478">
        <w:rPr>
          <w:lang w:val="sl-SI" w:eastAsia="sl-SI"/>
        </w:rPr>
        <w:t>i</w:t>
      </w:r>
      <w:r w:rsidRPr="00371478">
        <w:rPr>
          <w:lang w:val="sl-SI" w:eastAsia="sl-SI"/>
        </w:rPr>
        <w:t xml:space="preserve"> staršev ali zakonitih zastopnikov otrok in mladoletnikov </w:t>
      </w:r>
      <w:r w:rsidR="00C03D2C" w:rsidRPr="00371478">
        <w:rPr>
          <w:lang w:val="sl-SI" w:eastAsia="sl-SI"/>
        </w:rPr>
        <w:t>v</w:t>
      </w:r>
      <w:r w:rsidR="00371478" w:rsidRPr="00371478">
        <w:rPr>
          <w:lang w:val="sl-SI" w:eastAsia="sl-SI"/>
        </w:rPr>
        <w:t xml:space="preserve"> </w:t>
      </w:r>
      <w:r w:rsidR="00715F6B" w:rsidRPr="00371478">
        <w:rPr>
          <w:lang w:val="sl-SI" w:eastAsia="sl-SI"/>
        </w:rPr>
        <w:t>CUDV</w:t>
      </w:r>
      <w:r w:rsidRPr="00371478">
        <w:rPr>
          <w:lang w:val="sl-SI" w:eastAsia="sl-SI"/>
        </w:rPr>
        <w:t>.</w:t>
      </w:r>
    </w:p>
    <w:p w14:paraId="14A8CE5E" w14:textId="414ABD7F" w:rsidR="00E777B5" w:rsidRDefault="00E777B5" w:rsidP="00E777B5">
      <w:pPr>
        <w:pStyle w:val="odstavek"/>
        <w:shd w:val="clear" w:color="auto" w:fill="FFFFFF"/>
        <w:spacing w:before="0" w:beforeAutospacing="0" w:after="0" w:afterAutospacing="0" w:line="260" w:lineRule="exact"/>
        <w:jc w:val="both"/>
        <w:rPr>
          <w:rFonts w:ascii="Arial" w:hAnsi="Arial"/>
          <w:sz w:val="20"/>
        </w:rPr>
      </w:pPr>
      <w:r w:rsidRPr="005338E9">
        <w:rPr>
          <w:rFonts w:ascii="Arial" w:hAnsi="Arial"/>
          <w:sz w:val="20"/>
        </w:rPr>
        <w:t xml:space="preserve">Podrobnejšo sestavo in številčno razmerje predstavnikov v svetu </w:t>
      </w:r>
      <w:r w:rsidR="00863717">
        <w:rPr>
          <w:rFonts w:ascii="Arial" w:hAnsi="Arial"/>
          <w:sz w:val="20"/>
        </w:rPr>
        <w:t>JSVZ</w:t>
      </w:r>
      <w:r w:rsidRPr="005338E9">
        <w:rPr>
          <w:rFonts w:ascii="Arial" w:hAnsi="Arial"/>
          <w:sz w:val="20"/>
        </w:rPr>
        <w:t xml:space="preserve"> določi ustanovitelj z aktom o ustanovitvi. Z aktom o ustanovitvi se določi tudi način imenovanja oziroma izvolitve članov sveta</w:t>
      </w:r>
      <w:r w:rsidR="0046382D">
        <w:rPr>
          <w:rFonts w:ascii="Arial" w:hAnsi="Arial"/>
          <w:sz w:val="20"/>
        </w:rPr>
        <w:t xml:space="preserve"> JSVZ</w:t>
      </w:r>
      <w:r>
        <w:rPr>
          <w:rFonts w:ascii="Arial" w:hAnsi="Arial"/>
          <w:sz w:val="20"/>
        </w:rPr>
        <w:t>.</w:t>
      </w:r>
    </w:p>
    <w:p w14:paraId="6B5488A7" w14:textId="250B4E81" w:rsidR="00D424BB" w:rsidRDefault="00D424BB" w:rsidP="00E777B5">
      <w:pPr>
        <w:pStyle w:val="odstavek"/>
        <w:shd w:val="clear" w:color="auto" w:fill="FFFFFF"/>
        <w:spacing w:before="0" w:beforeAutospacing="0" w:after="0" w:afterAutospacing="0" w:line="260" w:lineRule="exact"/>
        <w:jc w:val="both"/>
        <w:rPr>
          <w:rFonts w:ascii="Arial" w:hAnsi="Arial"/>
          <w:sz w:val="20"/>
        </w:rPr>
      </w:pPr>
    </w:p>
    <w:p w14:paraId="593A6C11" w14:textId="77777777" w:rsidR="00D424BB" w:rsidRPr="00D424BB" w:rsidRDefault="00D424BB" w:rsidP="00D424BB">
      <w:pPr>
        <w:pStyle w:val="odstavek"/>
        <w:shd w:val="clear" w:color="auto" w:fill="FFFFFF"/>
        <w:spacing w:before="0" w:beforeAutospacing="0" w:after="0" w:afterAutospacing="0" w:line="260" w:lineRule="exact"/>
        <w:contextualSpacing/>
        <w:jc w:val="both"/>
        <w:rPr>
          <w:rFonts w:ascii="Arial" w:hAnsi="Arial"/>
          <w:b/>
          <w:bCs/>
          <w:i/>
          <w:iCs/>
          <w:sz w:val="20"/>
        </w:rPr>
      </w:pPr>
      <w:r w:rsidRPr="00D424BB">
        <w:rPr>
          <w:rFonts w:ascii="Arial" w:hAnsi="Arial"/>
          <w:b/>
          <w:bCs/>
          <w:i/>
          <w:iCs/>
          <w:sz w:val="20"/>
        </w:rPr>
        <w:t xml:space="preserve">Protokol za predstavnike ustanovitelja v svetih javnih socialno varstvenih zavodov, katerih ustanoviteljica je Republika Slovenija (številka: 014-2/2023-2720-1 z dne: 9. 3. 2023; v nadaljnjem besedilu: protokol) za predstavnike ustanovitelja v svetih JSVZ ureja postopek izbire kandidatov za predstavnike ustanovitelja v svetih JSVZ, usposabljanje oziroma preverjanje znanja in odgovornosti predstavnikov ustanovitelja v svetih JSVZ. </w:t>
      </w:r>
      <w:r w:rsidRPr="00D424BB">
        <w:rPr>
          <w:rStyle w:val="Sprotnaopomba-sklic"/>
          <w:i/>
          <w:iCs/>
          <w:szCs w:val="20"/>
        </w:rPr>
        <w:footnoteReference w:id="8"/>
      </w:r>
    </w:p>
    <w:p w14:paraId="3150B041" w14:textId="77777777" w:rsidR="00D424BB" w:rsidRPr="00D424BB" w:rsidRDefault="00D424BB" w:rsidP="00D424BB">
      <w:pPr>
        <w:pStyle w:val="odstavek"/>
        <w:shd w:val="clear" w:color="auto" w:fill="FFFFFF"/>
        <w:spacing w:before="0" w:beforeAutospacing="0" w:after="0" w:afterAutospacing="0" w:line="260" w:lineRule="exact"/>
        <w:contextualSpacing/>
        <w:jc w:val="both"/>
        <w:rPr>
          <w:rFonts w:ascii="Arial" w:hAnsi="Arial"/>
          <w:b/>
          <w:bCs/>
          <w:i/>
          <w:iCs/>
          <w:sz w:val="20"/>
        </w:rPr>
      </w:pPr>
    </w:p>
    <w:p w14:paraId="62FF4D3D" w14:textId="08E0F4FA" w:rsidR="00D424BB" w:rsidRPr="00D424BB" w:rsidRDefault="00D424BB" w:rsidP="00D424BB">
      <w:pPr>
        <w:pStyle w:val="odstavek"/>
        <w:shd w:val="clear" w:color="auto" w:fill="FFFFFF"/>
        <w:spacing w:before="0" w:beforeAutospacing="0" w:after="0" w:afterAutospacing="0" w:line="260" w:lineRule="exact"/>
        <w:contextualSpacing/>
        <w:jc w:val="both"/>
        <w:rPr>
          <w:rFonts w:ascii="Arial" w:hAnsi="Arial"/>
          <w:i/>
          <w:iCs/>
          <w:sz w:val="20"/>
        </w:rPr>
      </w:pPr>
      <w:r w:rsidRPr="00D424BB">
        <w:rPr>
          <w:rFonts w:ascii="Arial" w:hAnsi="Arial"/>
          <w:b/>
          <w:bCs/>
          <w:i/>
          <w:iCs/>
          <w:sz w:val="20"/>
        </w:rPr>
        <w:t>Mandat članov sveta JSVZ traja štiri leta. Člani sveta JSVZ so po preteku mandata lahko ponovno imenovani oziroma izvoljeni.</w:t>
      </w:r>
    </w:p>
    <w:p w14:paraId="45F6B784" w14:textId="349FF4D2" w:rsidR="00BE5DEF" w:rsidRDefault="00BE5DEF" w:rsidP="00E777B5">
      <w:pPr>
        <w:pStyle w:val="odstavek"/>
        <w:shd w:val="clear" w:color="auto" w:fill="FFFFFF"/>
        <w:spacing w:before="0" w:beforeAutospacing="0" w:after="0" w:afterAutospacing="0" w:line="260" w:lineRule="exact"/>
        <w:jc w:val="both"/>
        <w:rPr>
          <w:rFonts w:ascii="Arial" w:hAnsi="Arial"/>
          <w:sz w:val="20"/>
        </w:rPr>
      </w:pPr>
    </w:p>
    <w:p w14:paraId="563C9656" w14:textId="5828807D" w:rsidR="00BE5DEF" w:rsidRPr="00BE5DEF" w:rsidRDefault="00BE5DEF" w:rsidP="00BE5DEF">
      <w:pPr>
        <w:pStyle w:val="odstavek"/>
        <w:shd w:val="clear" w:color="auto" w:fill="FFFFFF"/>
        <w:spacing w:before="0" w:beforeAutospacing="0" w:after="0" w:afterAutospacing="0" w:line="260" w:lineRule="exact"/>
        <w:jc w:val="both"/>
        <w:rPr>
          <w:rFonts w:ascii="Arial" w:hAnsi="Arial"/>
          <w:b/>
          <w:bCs/>
          <w:sz w:val="20"/>
        </w:rPr>
      </w:pPr>
      <w:r w:rsidRPr="00BE5DEF">
        <w:rPr>
          <w:rFonts w:ascii="Arial" w:hAnsi="Arial"/>
          <w:b/>
          <w:bCs/>
          <w:sz w:val="20"/>
        </w:rPr>
        <w:t>Direktor</w:t>
      </w:r>
      <w:r>
        <w:rPr>
          <w:rFonts w:ascii="Arial" w:hAnsi="Arial"/>
          <w:b/>
          <w:bCs/>
          <w:sz w:val="20"/>
        </w:rPr>
        <w:t xml:space="preserve"> zavoda</w:t>
      </w:r>
      <w:r w:rsidR="00420002">
        <w:rPr>
          <w:rFonts w:ascii="Arial" w:hAnsi="Arial"/>
          <w:b/>
          <w:bCs/>
          <w:sz w:val="20"/>
        </w:rPr>
        <w:t xml:space="preserve"> (31. do 39. člen ZZ)</w:t>
      </w:r>
      <w:r>
        <w:rPr>
          <w:rFonts w:ascii="Arial" w:hAnsi="Arial"/>
          <w:b/>
          <w:bCs/>
          <w:sz w:val="20"/>
        </w:rPr>
        <w:t>:</w:t>
      </w:r>
    </w:p>
    <w:p w14:paraId="04C8934E" w14:textId="773F3FBC" w:rsidR="00BE5DEF" w:rsidRPr="00BE5DEF" w:rsidRDefault="00420002" w:rsidP="00BE5DEF">
      <w:pPr>
        <w:pStyle w:val="odstavek"/>
        <w:shd w:val="clear" w:color="auto" w:fill="FFFFFF"/>
        <w:spacing w:before="0" w:beforeAutospacing="0" w:after="0" w:afterAutospacing="0" w:line="260" w:lineRule="exact"/>
        <w:jc w:val="both"/>
        <w:rPr>
          <w:rFonts w:ascii="Arial" w:hAnsi="Arial"/>
          <w:sz w:val="20"/>
        </w:rPr>
      </w:pPr>
      <w:r>
        <w:rPr>
          <w:rFonts w:ascii="Arial" w:hAnsi="Arial"/>
          <w:sz w:val="20"/>
        </w:rPr>
        <w:t>P</w:t>
      </w:r>
      <w:r w:rsidR="00BE5DEF" w:rsidRPr="00BE5DEF">
        <w:rPr>
          <w:rFonts w:ascii="Arial" w:hAnsi="Arial"/>
          <w:sz w:val="20"/>
        </w:rPr>
        <w:t xml:space="preserve">oslovodni organ zavoda </w:t>
      </w:r>
      <w:r>
        <w:rPr>
          <w:rFonts w:ascii="Arial" w:hAnsi="Arial"/>
          <w:sz w:val="20"/>
        </w:rPr>
        <w:t xml:space="preserve">je </w:t>
      </w:r>
      <w:r w:rsidR="00BE5DEF" w:rsidRPr="00BE5DEF">
        <w:rPr>
          <w:rFonts w:ascii="Arial" w:hAnsi="Arial"/>
          <w:sz w:val="20"/>
        </w:rPr>
        <w:t>direktor ali drug individualni organ</w:t>
      </w:r>
      <w:r w:rsidR="00BE5DEF">
        <w:rPr>
          <w:rFonts w:ascii="Arial" w:hAnsi="Arial"/>
          <w:sz w:val="20"/>
        </w:rPr>
        <w:t>, ki o</w:t>
      </w:r>
      <w:r w:rsidR="00BE5DEF" w:rsidRPr="00BE5DEF">
        <w:rPr>
          <w:rFonts w:ascii="Arial" w:hAnsi="Arial"/>
          <w:sz w:val="20"/>
        </w:rPr>
        <w:t>rganizira in vodi delo in poslovanje zavoda, predstavlja in zastopa zavod in je odgovoren za zakonitost dela zavoda.</w:t>
      </w:r>
      <w:r w:rsidR="00BE5DEF">
        <w:rPr>
          <w:rFonts w:ascii="Arial" w:hAnsi="Arial"/>
          <w:sz w:val="20"/>
        </w:rPr>
        <w:t xml:space="preserve"> </w:t>
      </w:r>
      <w:r w:rsidR="00BE5DEF" w:rsidRPr="00BE5DEF">
        <w:rPr>
          <w:rFonts w:ascii="Arial" w:hAnsi="Arial"/>
          <w:sz w:val="20"/>
        </w:rPr>
        <w:t>Direktor vodi strokovno delo zavoda in je odgovoren za strokovnost dela zavodu, če ni z zakonom ali aktom o ustanovitvi glede na naravo dejavnosti in obseg dela na poslovodni funkciji določeno, da sta poslovodna funkcija in funkcija vodenja strokovnega dela zavoda ločeni.</w:t>
      </w:r>
    </w:p>
    <w:p w14:paraId="1DC7CC8A" w14:textId="77777777" w:rsidR="00BE5DEF" w:rsidRPr="00BE5DEF" w:rsidRDefault="00BE5DEF" w:rsidP="00BE5DEF">
      <w:pPr>
        <w:pStyle w:val="odstavek"/>
        <w:shd w:val="clear" w:color="auto" w:fill="FFFFFF"/>
        <w:spacing w:before="0" w:beforeAutospacing="0" w:after="0" w:afterAutospacing="0" w:line="260" w:lineRule="exact"/>
        <w:jc w:val="both"/>
        <w:rPr>
          <w:rFonts w:ascii="Arial" w:hAnsi="Arial"/>
          <w:sz w:val="20"/>
        </w:rPr>
      </w:pPr>
    </w:p>
    <w:p w14:paraId="12FDA4D7" w14:textId="7486949E" w:rsidR="00BE5DEF" w:rsidRDefault="00BE5DEF" w:rsidP="00BE5DEF">
      <w:pPr>
        <w:pStyle w:val="odstavek"/>
        <w:shd w:val="clear" w:color="auto" w:fill="FFFFFF"/>
        <w:spacing w:before="0" w:beforeAutospacing="0" w:after="0" w:afterAutospacing="0" w:line="260" w:lineRule="exact"/>
        <w:jc w:val="both"/>
        <w:rPr>
          <w:rFonts w:ascii="Arial" w:hAnsi="Arial"/>
          <w:sz w:val="20"/>
        </w:rPr>
      </w:pPr>
      <w:r w:rsidRPr="00BE5DEF">
        <w:rPr>
          <w:rFonts w:ascii="Arial" w:hAnsi="Arial"/>
          <w:sz w:val="20"/>
        </w:rPr>
        <w:t>Direktorja imenuje in razrešuje ustanovitelj,</w:t>
      </w:r>
      <w:r>
        <w:rPr>
          <w:rFonts w:ascii="Arial" w:hAnsi="Arial"/>
          <w:sz w:val="20"/>
        </w:rPr>
        <w:t xml:space="preserve"> </w:t>
      </w:r>
      <w:r w:rsidRPr="00BE5DEF">
        <w:rPr>
          <w:rFonts w:ascii="Arial" w:hAnsi="Arial"/>
          <w:sz w:val="20"/>
        </w:rPr>
        <w:t>če ni z zakonom ali aktom o ustanovitvi za to pooblaščen svet zavoda.</w:t>
      </w:r>
      <w:r>
        <w:rPr>
          <w:rFonts w:ascii="Arial" w:hAnsi="Arial"/>
          <w:sz w:val="20"/>
        </w:rPr>
        <w:t xml:space="preserve"> </w:t>
      </w:r>
      <w:r w:rsidRPr="00BE5DEF">
        <w:rPr>
          <w:rFonts w:ascii="Arial" w:hAnsi="Arial"/>
          <w:sz w:val="20"/>
        </w:rPr>
        <w:t>Kadar je za imenovanje in razrešitev direktorja javnega zavoda pooblaščen svet zavoda, daje k imenovanju in razrešitvi soglasje ustanovitelj, če z zakonom ni drugače določeno.</w:t>
      </w:r>
      <w:r>
        <w:rPr>
          <w:rFonts w:ascii="Arial" w:hAnsi="Arial"/>
          <w:sz w:val="20"/>
        </w:rPr>
        <w:t xml:space="preserve"> </w:t>
      </w:r>
      <w:r w:rsidRPr="00BE5DEF">
        <w:rPr>
          <w:rFonts w:ascii="Arial" w:hAnsi="Arial"/>
          <w:sz w:val="20"/>
        </w:rPr>
        <w:t>Če poslovodna funkcija in funkcija vodenja strokovnega dela nista ločeni, imenuje in razrešuje direktorja svet zavoda s soglasjem ustanovitelja.</w:t>
      </w:r>
    </w:p>
    <w:p w14:paraId="1A3239E0" w14:textId="77777777" w:rsidR="0017702C" w:rsidRPr="00BE5DEF" w:rsidRDefault="0017702C" w:rsidP="00BE5DEF">
      <w:pPr>
        <w:pStyle w:val="odstavek"/>
        <w:shd w:val="clear" w:color="auto" w:fill="FFFFFF"/>
        <w:spacing w:before="0" w:beforeAutospacing="0" w:after="0" w:afterAutospacing="0" w:line="260" w:lineRule="exact"/>
        <w:jc w:val="both"/>
        <w:rPr>
          <w:rFonts w:ascii="Arial" w:hAnsi="Arial"/>
          <w:sz w:val="20"/>
        </w:rPr>
      </w:pPr>
    </w:p>
    <w:p w14:paraId="32DEB5E7" w14:textId="6FF53CA8" w:rsidR="00FD3B00" w:rsidRDefault="00426D85" w:rsidP="00BE5DEF">
      <w:pPr>
        <w:pStyle w:val="odstavek"/>
        <w:shd w:val="clear" w:color="auto" w:fill="FFFFFF"/>
        <w:spacing w:before="0" w:beforeAutospacing="0" w:after="0" w:afterAutospacing="0" w:line="260" w:lineRule="exact"/>
        <w:jc w:val="both"/>
        <w:rPr>
          <w:rFonts w:ascii="Arial" w:hAnsi="Arial"/>
          <w:sz w:val="20"/>
        </w:rPr>
      </w:pPr>
      <w:r>
        <w:rPr>
          <w:rFonts w:ascii="Arial" w:hAnsi="Arial"/>
          <w:sz w:val="20"/>
        </w:rPr>
        <w:t>Z</w:t>
      </w:r>
      <w:r w:rsidR="00BE5DEF" w:rsidRPr="00BE5DEF">
        <w:rPr>
          <w:rFonts w:ascii="Arial" w:hAnsi="Arial"/>
          <w:sz w:val="20"/>
        </w:rPr>
        <w:t xml:space="preserve">a direktorja zavoda </w:t>
      </w:r>
      <w:r>
        <w:rPr>
          <w:rFonts w:ascii="Arial" w:hAnsi="Arial"/>
          <w:sz w:val="20"/>
        </w:rPr>
        <w:t xml:space="preserve">je </w:t>
      </w:r>
      <w:r w:rsidR="00BE5DEF" w:rsidRPr="00BE5DEF">
        <w:rPr>
          <w:rFonts w:ascii="Arial" w:hAnsi="Arial"/>
          <w:sz w:val="20"/>
        </w:rPr>
        <w:t>lahko imenovan, kdor izpolnjuje pogoje, določene z zakonom in aktom o ustanovitvi oziroma s statutom ali pravili zavoda.</w:t>
      </w:r>
      <w:r w:rsidR="00AA7D9E">
        <w:rPr>
          <w:rFonts w:ascii="Arial" w:hAnsi="Arial"/>
          <w:sz w:val="20"/>
        </w:rPr>
        <w:t xml:space="preserve"> </w:t>
      </w:r>
      <w:r w:rsidR="006D7EA8">
        <w:rPr>
          <w:rFonts w:ascii="Arial" w:hAnsi="Arial"/>
          <w:sz w:val="20"/>
        </w:rPr>
        <w:t xml:space="preserve">Mandat direktorja traja štiri leta, če ni z zakonom </w:t>
      </w:r>
      <w:r w:rsidR="006D7EA8">
        <w:rPr>
          <w:rFonts w:ascii="Arial" w:hAnsi="Arial"/>
          <w:sz w:val="20"/>
        </w:rPr>
        <w:lastRenderedPageBreak/>
        <w:t>ali aktom o ustanovitvi drugače določeno in je lahko po preteku mandatne dobe znova imenovan za direktorja.</w:t>
      </w:r>
    </w:p>
    <w:p w14:paraId="30665AF9" w14:textId="77777777" w:rsidR="00FD3B00" w:rsidRDefault="00FD3B00" w:rsidP="00BE5DEF">
      <w:pPr>
        <w:pStyle w:val="odstavek"/>
        <w:shd w:val="clear" w:color="auto" w:fill="FFFFFF"/>
        <w:spacing w:before="0" w:beforeAutospacing="0" w:after="0" w:afterAutospacing="0" w:line="260" w:lineRule="exact"/>
        <w:jc w:val="both"/>
        <w:rPr>
          <w:rFonts w:ascii="Arial" w:hAnsi="Arial"/>
          <w:sz w:val="20"/>
        </w:rPr>
      </w:pPr>
    </w:p>
    <w:p w14:paraId="58A636BA" w14:textId="2E24F0B1" w:rsidR="0000119E" w:rsidRDefault="00E26C01" w:rsidP="00BE5DEF">
      <w:pPr>
        <w:pStyle w:val="odstavek"/>
        <w:shd w:val="clear" w:color="auto" w:fill="FFFFFF"/>
        <w:spacing w:before="0" w:beforeAutospacing="0" w:after="0" w:afterAutospacing="0" w:line="260" w:lineRule="exact"/>
        <w:jc w:val="both"/>
        <w:rPr>
          <w:rFonts w:ascii="Arial" w:hAnsi="Arial"/>
          <w:sz w:val="20"/>
        </w:rPr>
      </w:pPr>
      <w:r>
        <w:rPr>
          <w:rFonts w:ascii="Arial" w:hAnsi="Arial"/>
          <w:sz w:val="20"/>
        </w:rPr>
        <w:t>D</w:t>
      </w:r>
      <w:r w:rsidR="00BE5DEF" w:rsidRPr="00BE5DEF">
        <w:rPr>
          <w:rFonts w:ascii="Arial" w:hAnsi="Arial"/>
          <w:sz w:val="20"/>
        </w:rPr>
        <w:t xml:space="preserve">irektor zavoda </w:t>
      </w:r>
      <w:r>
        <w:rPr>
          <w:rFonts w:ascii="Arial" w:hAnsi="Arial"/>
          <w:sz w:val="20"/>
        </w:rPr>
        <w:t xml:space="preserve">se </w:t>
      </w:r>
      <w:r w:rsidR="00BE5DEF" w:rsidRPr="00BE5DEF">
        <w:rPr>
          <w:rFonts w:ascii="Arial" w:hAnsi="Arial"/>
          <w:sz w:val="20"/>
        </w:rPr>
        <w:t>imenuje na podlagi javnega razpisa, če ni z zakonom ali aktom o ustanovitvi drugače določeno.</w:t>
      </w:r>
      <w:r w:rsidR="0017702C">
        <w:rPr>
          <w:rFonts w:ascii="Arial" w:hAnsi="Arial"/>
          <w:sz w:val="20"/>
        </w:rPr>
        <w:t xml:space="preserve"> </w:t>
      </w:r>
      <w:r w:rsidR="00BE5DEF" w:rsidRPr="00BE5DEF">
        <w:rPr>
          <w:rFonts w:ascii="Arial" w:hAnsi="Arial"/>
          <w:sz w:val="20"/>
        </w:rPr>
        <w:t>Razpis za imenovanje direktorja se objavi v sredstvih javnega obveščanja. V razpisu se določijo pogoji, ki jih mora izpolnjevali kandidat, čas, za katerega bo imenovan, rok, do katerega se prejemajo prijave kandidatov in rok, v katerem bodo prijavljeni kandidati obveščeni o izbiri. Rok, do katerega se sprejemajo prijave kandidatov, ne sme biti krajši kot 8 dni, rok, v katerem se kandidati obvestijo o izbiri, pa ne daljši kot 30 dni od dneva objave razpisa.</w:t>
      </w:r>
      <w:r w:rsidR="002B2110">
        <w:rPr>
          <w:rFonts w:ascii="Arial" w:hAnsi="Arial"/>
          <w:sz w:val="20"/>
        </w:rPr>
        <w:t xml:space="preserve"> </w:t>
      </w:r>
    </w:p>
    <w:p w14:paraId="21E05035" w14:textId="77777777" w:rsidR="0000119E" w:rsidRDefault="0000119E" w:rsidP="00BE5DEF">
      <w:pPr>
        <w:pStyle w:val="odstavek"/>
        <w:shd w:val="clear" w:color="auto" w:fill="FFFFFF"/>
        <w:spacing w:before="0" w:beforeAutospacing="0" w:after="0" w:afterAutospacing="0" w:line="260" w:lineRule="exact"/>
        <w:jc w:val="both"/>
        <w:rPr>
          <w:rFonts w:ascii="Arial" w:hAnsi="Arial"/>
          <w:sz w:val="20"/>
        </w:rPr>
      </w:pPr>
    </w:p>
    <w:p w14:paraId="1A8693F5" w14:textId="5A329349" w:rsidR="00BE5DEF" w:rsidRPr="00BE5DEF" w:rsidRDefault="009A06B0" w:rsidP="00BE5DEF">
      <w:pPr>
        <w:pStyle w:val="odstavek"/>
        <w:shd w:val="clear" w:color="auto" w:fill="FFFFFF"/>
        <w:spacing w:before="0" w:beforeAutospacing="0" w:after="0" w:afterAutospacing="0" w:line="260" w:lineRule="exact"/>
        <w:jc w:val="both"/>
        <w:rPr>
          <w:rFonts w:ascii="Arial" w:hAnsi="Arial"/>
          <w:sz w:val="20"/>
        </w:rPr>
      </w:pPr>
      <w:r>
        <w:rPr>
          <w:rFonts w:ascii="Arial" w:hAnsi="Arial"/>
          <w:sz w:val="20"/>
        </w:rPr>
        <w:t>D</w:t>
      </w:r>
      <w:r w:rsidR="00BE5DEF" w:rsidRPr="00BE5DEF">
        <w:rPr>
          <w:rFonts w:ascii="Arial" w:hAnsi="Arial"/>
          <w:sz w:val="20"/>
        </w:rPr>
        <w:t>irektor</w:t>
      </w:r>
      <w:r>
        <w:rPr>
          <w:rFonts w:ascii="Arial" w:hAnsi="Arial"/>
          <w:sz w:val="20"/>
        </w:rPr>
        <w:t xml:space="preserve"> je</w:t>
      </w:r>
      <w:r w:rsidR="00BE5DEF" w:rsidRPr="00BE5DEF">
        <w:rPr>
          <w:rFonts w:ascii="Arial" w:hAnsi="Arial"/>
          <w:sz w:val="20"/>
        </w:rPr>
        <w:t xml:space="preserve"> lahko razrešen pred potekom časa, za katerega je imenovan.</w:t>
      </w:r>
      <w:r w:rsidR="00FD3B00">
        <w:rPr>
          <w:rFonts w:ascii="Arial" w:hAnsi="Arial"/>
          <w:sz w:val="20"/>
        </w:rPr>
        <w:t xml:space="preserve"> </w:t>
      </w:r>
      <w:r w:rsidR="00BE5DEF" w:rsidRPr="00BE5DEF">
        <w:rPr>
          <w:rFonts w:ascii="Arial" w:hAnsi="Arial"/>
          <w:sz w:val="20"/>
        </w:rPr>
        <w:t>Pristojni organ je dolžan razrešiti direktorja:</w:t>
      </w:r>
    </w:p>
    <w:p w14:paraId="4D8291AC" w14:textId="77777777" w:rsidR="00FD3B00" w:rsidRDefault="00BE5DEF" w:rsidP="00E97044">
      <w:pPr>
        <w:pStyle w:val="odstavek"/>
        <w:numPr>
          <w:ilvl w:val="0"/>
          <w:numId w:val="48"/>
        </w:numPr>
        <w:shd w:val="clear" w:color="auto" w:fill="FFFFFF"/>
        <w:spacing w:before="0" w:beforeAutospacing="0" w:after="0" w:afterAutospacing="0" w:line="260" w:lineRule="exact"/>
        <w:jc w:val="both"/>
        <w:rPr>
          <w:rFonts w:ascii="Arial" w:hAnsi="Arial"/>
          <w:sz w:val="20"/>
        </w:rPr>
      </w:pPr>
      <w:r w:rsidRPr="00FD3B00">
        <w:rPr>
          <w:rFonts w:ascii="Arial" w:hAnsi="Arial"/>
          <w:sz w:val="20"/>
        </w:rPr>
        <w:t>če direktor sam zahteva razrešitev</w:t>
      </w:r>
      <w:r w:rsidR="00FD3B00" w:rsidRPr="00FD3B00">
        <w:rPr>
          <w:rFonts w:ascii="Arial" w:hAnsi="Arial"/>
          <w:sz w:val="20"/>
        </w:rPr>
        <w:t>;</w:t>
      </w:r>
    </w:p>
    <w:p w14:paraId="02F3F952" w14:textId="77777777" w:rsidR="00FD3B00" w:rsidRDefault="00BE5DEF" w:rsidP="001408EE">
      <w:pPr>
        <w:pStyle w:val="odstavek"/>
        <w:numPr>
          <w:ilvl w:val="0"/>
          <w:numId w:val="48"/>
        </w:numPr>
        <w:shd w:val="clear" w:color="auto" w:fill="FFFFFF"/>
        <w:spacing w:before="0" w:beforeAutospacing="0" w:after="0" w:afterAutospacing="0" w:line="260" w:lineRule="exact"/>
        <w:jc w:val="both"/>
        <w:rPr>
          <w:rFonts w:ascii="Arial" w:hAnsi="Arial"/>
          <w:sz w:val="20"/>
        </w:rPr>
      </w:pPr>
      <w:r w:rsidRPr="00FD3B00">
        <w:rPr>
          <w:rFonts w:ascii="Arial" w:hAnsi="Arial"/>
          <w:sz w:val="20"/>
        </w:rPr>
        <w:t>če nastane kateri od razlogov, ko po predpisih o delovnih razmerjih preneha delovno razmerje po samem zakonu</w:t>
      </w:r>
      <w:r w:rsidR="00FD3B00" w:rsidRPr="00FD3B00">
        <w:rPr>
          <w:rFonts w:ascii="Arial" w:hAnsi="Arial"/>
          <w:sz w:val="20"/>
        </w:rPr>
        <w:t>;</w:t>
      </w:r>
    </w:p>
    <w:p w14:paraId="5DA35004" w14:textId="05020B66" w:rsidR="00FD3B00" w:rsidRDefault="00BE5DEF" w:rsidP="00F85020">
      <w:pPr>
        <w:pStyle w:val="odstavek"/>
        <w:numPr>
          <w:ilvl w:val="0"/>
          <w:numId w:val="48"/>
        </w:numPr>
        <w:shd w:val="clear" w:color="auto" w:fill="FFFFFF"/>
        <w:spacing w:before="0" w:beforeAutospacing="0" w:after="0" w:afterAutospacing="0" w:line="260" w:lineRule="exact"/>
        <w:jc w:val="both"/>
        <w:rPr>
          <w:rFonts w:ascii="Arial" w:hAnsi="Arial"/>
          <w:sz w:val="20"/>
        </w:rPr>
      </w:pPr>
      <w:r w:rsidRPr="00FD3B00">
        <w:rPr>
          <w:rFonts w:ascii="Arial" w:hAnsi="Arial"/>
          <w:sz w:val="20"/>
        </w:rPr>
        <w:t>če direktor pri svojem delu ne ravna po predpisih in splošnih aktih zavoda ali neutemeljeno ne izvršuje sklepov organov zavoda ali ravna v nasprotju z njimi</w:t>
      </w:r>
      <w:r w:rsidR="00E83D35">
        <w:rPr>
          <w:rFonts w:ascii="Arial" w:hAnsi="Arial"/>
          <w:sz w:val="20"/>
        </w:rPr>
        <w:t>;</w:t>
      </w:r>
    </w:p>
    <w:p w14:paraId="33DFC151" w14:textId="36B87668" w:rsidR="00BE5DEF" w:rsidRPr="00FD3B00" w:rsidRDefault="00BE5DEF" w:rsidP="00F85020">
      <w:pPr>
        <w:pStyle w:val="odstavek"/>
        <w:numPr>
          <w:ilvl w:val="0"/>
          <w:numId w:val="48"/>
        </w:numPr>
        <w:shd w:val="clear" w:color="auto" w:fill="FFFFFF"/>
        <w:spacing w:before="0" w:beforeAutospacing="0" w:after="0" w:afterAutospacing="0" w:line="260" w:lineRule="exact"/>
        <w:jc w:val="both"/>
        <w:rPr>
          <w:rFonts w:ascii="Arial" w:hAnsi="Arial"/>
          <w:sz w:val="20"/>
        </w:rPr>
      </w:pPr>
      <w:r w:rsidRPr="00FD3B00">
        <w:rPr>
          <w:rFonts w:ascii="Arial" w:hAnsi="Arial"/>
          <w:sz w:val="20"/>
        </w:rPr>
        <w:t>če direktor s svojim nevestnim ali nepravilnim delom povzroči zavodu večjo škodo ali če zanemarja ali malomarno opravlja svoje dolžnosti, tako da nastanejo ali bi lahko nastale hujše motnje pri opravljanju dejavnosti zavoda.</w:t>
      </w:r>
    </w:p>
    <w:p w14:paraId="116C10D4" w14:textId="2E859BE9" w:rsidR="00BE5DEF" w:rsidRDefault="00BE5DEF" w:rsidP="00BE5DEF">
      <w:pPr>
        <w:pStyle w:val="odstavek"/>
        <w:shd w:val="clear" w:color="auto" w:fill="FFFFFF"/>
        <w:spacing w:before="0" w:beforeAutospacing="0" w:after="0" w:afterAutospacing="0" w:line="260" w:lineRule="exact"/>
        <w:jc w:val="both"/>
        <w:rPr>
          <w:rFonts w:ascii="Arial" w:hAnsi="Arial"/>
          <w:sz w:val="20"/>
        </w:rPr>
      </w:pPr>
      <w:r w:rsidRPr="00BE5DEF">
        <w:rPr>
          <w:rFonts w:ascii="Arial" w:hAnsi="Arial"/>
          <w:sz w:val="20"/>
        </w:rPr>
        <w:t>Pristojni organ mora pred sprejemom sklepa o razrešitvi seznaniti direktorja z razlogi za razrešitev in mu dati možnost, da se o njih izjavi.</w:t>
      </w:r>
    </w:p>
    <w:p w14:paraId="4C8FC003" w14:textId="04A331BB" w:rsidR="00287D1E" w:rsidRDefault="00287D1E" w:rsidP="00287D1E">
      <w:pPr>
        <w:pStyle w:val="odstavek"/>
        <w:shd w:val="clear" w:color="auto" w:fill="FFFFFF"/>
        <w:spacing w:line="260" w:lineRule="exact"/>
        <w:jc w:val="both"/>
        <w:rPr>
          <w:rFonts w:ascii="Arial" w:hAnsi="Arial"/>
          <w:sz w:val="20"/>
        </w:rPr>
      </w:pPr>
      <w:r w:rsidRPr="00287D1E">
        <w:rPr>
          <w:rFonts w:ascii="Arial" w:hAnsi="Arial"/>
          <w:sz w:val="20"/>
        </w:rPr>
        <w:t xml:space="preserve">Zoper sklep o razrešitvi ima prizadeti pravico zahtevati sodno varstvo, če meni, da je bil kršen za razrešitev določeni postopek in da je ta kršitev lahko bistveno vplivala na odločitev ali da niso podani razlogi za razrešitev, določeni v drugem odstavku 38. člena </w:t>
      </w:r>
      <w:r>
        <w:rPr>
          <w:rFonts w:ascii="Arial" w:hAnsi="Arial"/>
          <w:sz w:val="20"/>
        </w:rPr>
        <w:t>ZZ</w:t>
      </w:r>
      <w:r w:rsidRPr="00287D1E">
        <w:rPr>
          <w:rFonts w:ascii="Arial" w:hAnsi="Arial"/>
          <w:sz w:val="20"/>
        </w:rPr>
        <w:t>.</w:t>
      </w:r>
      <w:r>
        <w:rPr>
          <w:rFonts w:ascii="Arial" w:hAnsi="Arial"/>
          <w:sz w:val="20"/>
        </w:rPr>
        <w:t xml:space="preserve"> </w:t>
      </w:r>
      <w:r w:rsidRPr="00287D1E">
        <w:rPr>
          <w:rFonts w:ascii="Arial" w:hAnsi="Arial"/>
          <w:sz w:val="20"/>
        </w:rPr>
        <w:t xml:space="preserve">Zahteva za sodno varstvo se vloži v petnajstih dneh po prejemu sklepa o razrešitvi pri pristojnem sodišču iz drugega odstavka 36. člena </w:t>
      </w:r>
      <w:r>
        <w:rPr>
          <w:rFonts w:ascii="Arial" w:hAnsi="Arial"/>
          <w:sz w:val="20"/>
        </w:rPr>
        <w:t>ZZ</w:t>
      </w:r>
      <w:r w:rsidRPr="00287D1E">
        <w:rPr>
          <w:rFonts w:ascii="Arial" w:hAnsi="Arial"/>
          <w:sz w:val="20"/>
        </w:rPr>
        <w:t>.</w:t>
      </w:r>
    </w:p>
    <w:p w14:paraId="7A32B953" w14:textId="5E36FF25" w:rsidR="00E777B5" w:rsidRPr="0046481C" w:rsidRDefault="00E777B5" w:rsidP="00E777B5">
      <w:pPr>
        <w:pStyle w:val="odstavek"/>
        <w:shd w:val="clear" w:color="auto" w:fill="FFFFFF"/>
        <w:spacing w:before="0" w:beforeAutospacing="0" w:after="0" w:afterAutospacing="0" w:line="260" w:lineRule="exact"/>
        <w:jc w:val="both"/>
        <w:rPr>
          <w:rFonts w:ascii="Arial" w:hAnsi="Arial" w:cs="Arial"/>
          <w:b/>
          <w:bCs/>
          <w:color w:val="000000"/>
          <w:sz w:val="20"/>
          <w:szCs w:val="20"/>
        </w:rPr>
      </w:pPr>
      <w:r w:rsidRPr="005338E9">
        <w:rPr>
          <w:rFonts w:ascii="Arial" w:hAnsi="Arial" w:cs="Arial"/>
          <w:b/>
          <w:bCs/>
          <w:color w:val="000000"/>
          <w:sz w:val="20"/>
          <w:szCs w:val="20"/>
        </w:rPr>
        <w:t xml:space="preserve">Direktor </w:t>
      </w:r>
      <w:r w:rsidR="00C555E0">
        <w:rPr>
          <w:rFonts w:ascii="Arial" w:hAnsi="Arial" w:cs="Arial"/>
          <w:b/>
          <w:bCs/>
          <w:color w:val="000000"/>
          <w:sz w:val="20"/>
          <w:szCs w:val="20"/>
        </w:rPr>
        <w:t xml:space="preserve">javnega </w:t>
      </w:r>
      <w:r w:rsidR="00B36D22">
        <w:rPr>
          <w:rFonts w:ascii="Arial" w:hAnsi="Arial" w:cs="Arial"/>
          <w:b/>
          <w:bCs/>
          <w:color w:val="000000"/>
          <w:sz w:val="20"/>
          <w:szCs w:val="20"/>
        </w:rPr>
        <w:t xml:space="preserve">socialnovarstvenega </w:t>
      </w:r>
      <w:r w:rsidRPr="005338E9">
        <w:rPr>
          <w:rFonts w:ascii="Arial" w:hAnsi="Arial" w:cs="Arial"/>
          <w:b/>
          <w:bCs/>
          <w:color w:val="000000"/>
          <w:sz w:val="20"/>
          <w:szCs w:val="20"/>
        </w:rPr>
        <w:t>zavoda</w:t>
      </w:r>
      <w:r w:rsidR="00264925">
        <w:rPr>
          <w:rFonts w:ascii="Arial" w:hAnsi="Arial" w:cs="Arial"/>
          <w:b/>
          <w:bCs/>
          <w:color w:val="000000"/>
          <w:sz w:val="20"/>
          <w:szCs w:val="20"/>
        </w:rPr>
        <w:t xml:space="preserve"> (56. in 57. člen ZSV)</w:t>
      </w:r>
      <w:r w:rsidR="00B36D22">
        <w:rPr>
          <w:rFonts w:ascii="Arial" w:hAnsi="Arial" w:cs="Arial"/>
          <w:b/>
          <w:bCs/>
          <w:color w:val="000000"/>
          <w:sz w:val="20"/>
          <w:szCs w:val="20"/>
        </w:rPr>
        <w:t>:</w:t>
      </w:r>
    </w:p>
    <w:p w14:paraId="06FCAB5A" w14:textId="49E05B25" w:rsidR="00E777B5" w:rsidRPr="003F2312" w:rsidRDefault="00533082" w:rsidP="00E777B5">
      <w:pPr>
        <w:pStyle w:val="odstavek"/>
        <w:shd w:val="clear" w:color="auto" w:fill="FFFFFF"/>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Strokovno delo</w:t>
      </w:r>
      <w:r w:rsidR="00E777B5" w:rsidRPr="005338E9">
        <w:rPr>
          <w:rFonts w:ascii="Arial" w:hAnsi="Arial" w:cs="Arial"/>
          <w:color w:val="000000"/>
          <w:sz w:val="20"/>
          <w:szCs w:val="20"/>
        </w:rPr>
        <w:t xml:space="preserve"> in poslovanje </w:t>
      </w:r>
      <w:r w:rsidR="002B2110">
        <w:rPr>
          <w:rFonts w:ascii="Arial" w:hAnsi="Arial" w:cs="Arial"/>
          <w:color w:val="000000"/>
          <w:sz w:val="20"/>
          <w:szCs w:val="20"/>
        </w:rPr>
        <w:t>JSVZ</w:t>
      </w:r>
      <w:r w:rsidR="00287D1E">
        <w:rPr>
          <w:rFonts w:ascii="Arial" w:hAnsi="Arial" w:cs="Arial"/>
          <w:color w:val="000000"/>
          <w:sz w:val="20"/>
          <w:szCs w:val="20"/>
        </w:rPr>
        <w:t xml:space="preserve"> organizira in vodi direktor</w:t>
      </w:r>
      <w:r w:rsidR="00E777B5" w:rsidRPr="005338E9">
        <w:rPr>
          <w:rFonts w:ascii="Arial" w:hAnsi="Arial" w:cs="Arial"/>
          <w:color w:val="000000"/>
          <w:sz w:val="20"/>
          <w:szCs w:val="20"/>
        </w:rPr>
        <w:t xml:space="preserve">, </w:t>
      </w:r>
      <w:r w:rsidR="00162F3D">
        <w:rPr>
          <w:rFonts w:ascii="Arial" w:hAnsi="Arial" w:cs="Arial"/>
          <w:color w:val="000000"/>
          <w:sz w:val="20"/>
          <w:szCs w:val="20"/>
        </w:rPr>
        <w:t>ki</w:t>
      </w:r>
      <w:r w:rsidR="00E777B5" w:rsidRPr="005338E9">
        <w:rPr>
          <w:rFonts w:ascii="Arial" w:hAnsi="Arial" w:cs="Arial"/>
          <w:color w:val="000000"/>
          <w:sz w:val="20"/>
          <w:szCs w:val="20"/>
        </w:rPr>
        <w:t xml:space="preserve"> mora imeti: </w:t>
      </w:r>
    </w:p>
    <w:p w14:paraId="26465B76" w14:textId="77777777" w:rsidR="00E777B5" w:rsidRPr="003F2312" w:rsidRDefault="00E777B5" w:rsidP="002C78C8">
      <w:pPr>
        <w:pStyle w:val="odstavek"/>
        <w:numPr>
          <w:ilvl w:val="0"/>
          <w:numId w:val="15"/>
        </w:numPr>
        <w:shd w:val="clear" w:color="auto" w:fill="FFFFFF"/>
        <w:spacing w:before="0" w:beforeAutospacing="0" w:after="0" w:afterAutospacing="0" w:line="260" w:lineRule="exact"/>
        <w:ind w:left="714" w:hanging="357"/>
        <w:jc w:val="both"/>
        <w:rPr>
          <w:rFonts w:ascii="Arial" w:hAnsi="Arial" w:cs="Arial"/>
          <w:color w:val="000000"/>
          <w:sz w:val="20"/>
          <w:szCs w:val="20"/>
        </w:rPr>
      </w:pPr>
      <w:r w:rsidRPr="005338E9">
        <w:rPr>
          <w:rFonts w:ascii="Arial" w:hAnsi="Arial" w:cs="Arial"/>
          <w:color w:val="000000"/>
          <w:sz w:val="20"/>
          <w:szCs w:val="20"/>
        </w:rPr>
        <w:t xml:space="preserve">visoko strokovno ali univerzitetno izobrazbo iz 69. člena </w:t>
      </w:r>
      <w:r w:rsidRPr="003F2312">
        <w:rPr>
          <w:rFonts w:ascii="Arial" w:hAnsi="Arial" w:cs="Arial"/>
          <w:color w:val="000000"/>
          <w:sz w:val="20"/>
          <w:szCs w:val="20"/>
        </w:rPr>
        <w:t>ZSV</w:t>
      </w:r>
      <w:r w:rsidRPr="005338E9">
        <w:rPr>
          <w:rFonts w:ascii="Arial" w:hAnsi="Arial" w:cs="Arial"/>
          <w:color w:val="000000"/>
          <w:sz w:val="20"/>
          <w:szCs w:val="20"/>
        </w:rPr>
        <w:t xml:space="preserve">, pet let delovnih izkušenj in opravljen strokovni izpit po </w:t>
      </w:r>
      <w:r w:rsidRPr="003F2312">
        <w:rPr>
          <w:rFonts w:ascii="Arial" w:hAnsi="Arial" w:cs="Arial"/>
          <w:color w:val="000000"/>
          <w:sz w:val="20"/>
          <w:szCs w:val="20"/>
        </w:rPr>
        <w:t>ZSV</w:t>
      </w:r>
      <w:r>
        <w:rPr>
          <w:rFonts w:ascii="Arial" w:hAnsi="Arial" w:cs="Arial"/>
          <w:color w:val="000000"/>
          <w:sz w:val="20"/>
          <w:szCs w:val="20"/>
        </w:rPr>
        <w:t>;</w:t>
      </w:r>
    </w:p>
    <w:p w14:paraId="777769AC" w14:textId="00FA1842" w:rsidR="00516284" w:rsidRPr="00516284" w:rsidRDefault="00E777B5" w:rsidP="00A45E2D">
      <w:pPr>
        <w:pStyle w:val="odstavek"/>
        <w:numPr>
          <w:ilvl w:val="0"/>
          <w:numId w:val="15"/>
        </w:numPr>
        <w:shd w:val="clear" w:color="auto" w:fill="FFFFFF"/>
        <w:spacing w:before="0" w:beforeAutospacing="0" w:after="0" w:afterAutospacing="0" w:line="260" w:lineRule="exact"/>
        <w:ind w:left="714" w:hanging="357"/>
        <w:jc w:val="both"/>
        <w:rPr>
          <w:rFonts w:ascii="Arial" w:hAnsi="Arial" w:cs="Arial"/>
          <w:color w:val="000000"/>
          <w:sz w:val="20"/>
          <w:szCs w:val="20"/>
        </w:rPr>
      </w:pPr>
      <w:r w:rsidRPr="00516284">
        <w:rPr>
          <w:rFonts w:ascii="Arial" w:hAnsi="Arial" w:cs="Arial"/>
          <w:color w:val="000000"/>
          <w:sz w:val="20"/>
          <w:szCs w:val="20"/>
        </w:rPr>
        <w:t xml:space="preserve">v </w:t>
      </w:r>
      <w:r w:rsidR="00B36D22" w:rsidRPr="00516284">
        <w:rPr>
          <w:rFonts w:ascii="Arial" w:hAnsi="Arial" w:cs="Arial"/>
          <w:color w:val="000000"/>
          <w:sz w:val="20"/>
          <w:szCs w:val="20"/>
        </w:rPr>
        <w:t>DSO</w:t>
      </w:r>
      <w:r w:rsidRPr="00516284">
        <w:rPr>
          <w:rFonts w:ascii="Arial" w:hAnsi="Arial" w:cs="Arial"/>
          <w:color w:val="000000"/>
          <w:sz w:val="20"/>
          <w:szCs w:val="20"/>
        </w:rPr>
        <w:t xml:space="preserve"> pa lahko tudi visoko strokovno ali univerzitetno izobrazbo druge družboslovne, zdravstvene ali medicinske smeri, pet let delovnih izkušenj in opravljen strokovni izpit po ZSV.</w:t>
      </w:r>
    </w:p>
    <w:p w14:paraId="5E6C087D" w14:textId="047604BA" w:rsidR="00E777B5" w:rsidRPr="00D424BB" w:rsidRDefault="00E777B5" w:rsidP="00E777B5">
      <w:pPr>
        <w:pStyle w:val="odstavek"/>
        <w:shd w:val="clear" w:color="auto" w:fill="FFFFFF"/>
        <w:spacing w:before="0" w:beforeAutospacing="0" w:after="0" w:afterAutospacing="0" w:line="260" w:lineRule="exact"/>
        <w:jc w:val="both"/>
        <w:rPr>
          <w:rFonts w:ascii="Arial" w:hAnsi="Arial"/>
          <w:b/>
          <w:bCs/>
          <w:i/>
          <w:iCs/>
          <w:sz w:val="20"/>
        </w:rPr>
      </w:pPr>
      <w:r w:rsidRPr="00D424BB">
        <w:rPr>
          <w:rFonts w:ascii="Arial" w:hAnsi="Arial"/>
          <w:b/>
          <w:bCs/>
          <w:i/>
          <w:iCs/>
          <w:sz w:val="20"/>
        </w:rPr>
        <w:t xml:space="preserve">Mandat direktorja </w:t>
      </w:r>
      <w:r w:rsidR="00D72873" w:rsidRPr="00D424BB">
        <w:rPr>
          <w:rFonts w:ascii="Arial" w:hAnsi="Arial"/>
          <w:b/>
          <w:bCs/>
          <w:i/>
          <w:iCs/>
          <w:sz w:val="20"/>
        </w:rPr>
        <w:t>JSVZ</w:t>
      </w:r>
      <w:r w:rsidRPr="00D424BB">
        <w:rPr>
          <w:rFonts w:ascii="Arial" w:hAnsi="Arial"/>
          <w:b/>
          <w:bCs/>
          <w:i/>
          <w:iCs/>
          <w:sz w:val="20"/>
        </w:rPr>
        <w:t xml:space="preserve"> traja 5 let.</w:t>
      </w:r>
    </w:p>
    <w:p w14:paraId="31B24CCA" w14:textId="77777777" w:rsidR="00E777B5" w:rsidRDefault="00E777B5" w:rsidP="00E777B5">
      <w:pPr>
        <w:pStyle w:val="Pripombabesedilo"/>
        <w:jc w:val="both"/>
        <w:rPr>
          <w:lang w:val="sl-SI"/>
        </w:rPr>
      </w:pPr>
    </w:p>
    <w:p w14:paraId="1777ED14" w14:textId="0424BDB8" w:rsidR="00E777B5" w:rsidRPr="00D424BB" w:rsidRDefault="00B36D22" w:rsidP="00E777B5">
      <w:pPr>
        <w:pStyle w:val="odstavek"/>
        <w:shd w:val="clear" w:color="auto" w:fill="FFFFFF"/>
        <w:spacing w:before="0" w:beforeAutospacing="0" w:after="0" w:afterAutospacing="0" w:line="260" w:lineRule="exact"/>
        <w:jc w:val="both"/>
        <w:rPr>
          <w:rFonts w:ascii="Arial" w:hAnsi="Arial"/>
          <w:b/>
          <w:bCs/>
          <w:i/>
          <w:iCs/>
          <w:sz w:val="20"/>
        </w:rPr>
      </w:pPr>
      <w:r>
        <w:rPr>
          <w:rFonts w:ascii="Arial" w:hAnsi="Arial"/>
          <w:sz w:val="20"/>
        </w:rPr>
        <w:t xml:space="preserve">V </w:t>
      </w:r>
      <w:r w:rsidR="00D72873">
        <w:rPr>
          <w:rFonts w:ascii="Arial" w:hAnsi="Arial"/>
          <w:sz w:val="20"/>
        </w:rPr>
        <w:t>JSVZ</w:t>
      </w:r>
      <w:r w:rsidR="00E777B5" w:rsidRPr="00CC0804">
        <w:rPr>
          <w:rFonts w:ascii="Arial" w:hAnsi="Arial"/>
          <w:sz w:val="20"/>
        </w:rPr>
        <w:t>, v katerem je v skladu z aktom o ustanovitvi poslovodenje in vodenje strokovnega dela zavoda ločeno, je ne glede na določbo prvega odstavka 56. člena ZSV za direktorja, ki organizira delo in vodi poslovanje zavoda, lahko imenovana tudi oseba, ki ima visoko strokovno ali univerzitetno izobrazbo in 5 let delovnih izkušenj na področju dejavnosti socialnega varstva ali druge dejavnosti, ki je povezana s socialno</w:t>
      </w:r>
      <w:r w:rsidR="00812C43">
        <w:rPr>
          <w:rFonts w:ascii="Arial" w:hAnsi="Arial"/>
          <w:sz w:val="20"/>
        </w:rPr>
        <w:t xml:space="preserve"> </w:t>
      </w:r>
      <w:r w:rsidR="00E777B5" w:rsidRPr="00CC0804">
        <w:rPr>
          <w:rFonts w:ascii="Arial" w:hAnsi="Arial"/>
          <w:sz w:val="20"/>
        </w:rPr>
        <w:t xml:space="preserve">varstveno dejavnostjo. </w:t>
      </w:r>
      <w:r w:rsidR="00E777B5" w:rsidRPr="00D424BB">
        <w:rPr>
          <w:rFonts w:ascii="Arial" w:hAnsi="Arial"/>
          <w:b/>
          <w:bCs/>
          <w:i/>
          <w:iCs/>
          <w:sz w:val="20"/>
        </w:rPr>
        <w:t>Za vodenje strokovnega dela se v takem zavodu imenuje strokovni vodja, ki mora imeti strokovno izobrazbo iz 69. člena ZSV, pet let delovnih izkušenj in opravljen strokovni izpit po ZSV.</w:t>
      </w:r>
    </w:p>
    <w:p w14:paraId="68CA52CE" w14:textId="77777777" w:rsidR="00E777B5" w:rsidRPr="00756244" w:rsidRDefault="00E777B5" w:rsidP="00E777B5">
      <w:pPr>
        <w:pStyle w:val="odstavek"/>
        <w:shd w:val="clear" w:color="auto" w:fill="FFFFFF"/>
        <w:spacing w:before="0" w:beforeAutospacing="0" w:after="0" w:afterAutospacing="0" w:line="260" w:lineRule="exact"/>
        <w:jc w:val="both"/>
        <w:rPr>
          <w:rFonts w:ascii="Arial" w:hAnsi="Arial"/>
          <w:sz w:val="20"/>
        </w:rPr>
      </w:pPr>
    </w:p>
    <w:p w14:paraId="114528DA" w14:textId="2D7AA950" w:rsidR="00E777B5" w:rsidRPr="005338E9" w:rsidRDefault="00812C43" w:rsidP="00E777B5">
      <w:pPr>
        <w:pStyle w:val="odstavek"/>
        <w:shd w:val="clear" w:color="auto" w:fill="FFFFFF"/>
        <w:spacing w:before="0" w:beforeAutospacing="0" w:after="0" w:afterAutospacing="0" w:line="260" w:lineRule="exact"/>
        <w:jc w:val="both"/>
        <w:rPr>
          <w:rFonts w:ascii="Arial" w:hAnsi="Arial"/>
          <w:sz w:val="20"/>
        </w:rPr>
      </w:pPr>
      <w:r>
        <w:rPr>
          <w:rFonts w:ascii="Arial" w:hAnsi="Arial"/>
          <w:sz w:val="20"/>
        </w:rPr>
        <w:t xml:space="preserve">V skladu s </w:t>
      </w:r>
      <w:r w:rsidR="00B36D22">
        <w:rPr>
          <w:rFonts w:ascii="Arial" w:hAnsi="Arial"/>
          <w:sz w:val="20"/>
        </w:rPr>
        <w:t>četrt</w:t>
      </w:r>
      <w:r>
        <w:rPr>
          <w:rFonts w:ascii="Arial" w:hAnsi="Arial"/>
          <w:sz w:val="20"/>
        </w:rPr>
        <w:t>im</w:t>
      </w:r>
      <w:r w:rsidR="00B36D22">
        <w:rPr>
          <w:rFonts w:ascii="Arial" w:hAnsi="Arial"/>
          <w:sz w:val="20"/>
        </w:rPr>
        <w:t xml:space="preserve"> in pet</w:t>
      </w:r>
      <w:r>
        <w:rPr>
          <w:rFonts w:ascii="Arial" w:hAnsi="Arial"/>
          <w:sz w:val="20"/>
        </w:rPr>
        <w:t>im</w:t>
      </w:r>
      <w:r w:rsidR="00B36D22">
        <w:rPr>
          <w:rFonts w:ascii="Arial" w:hAnsi="Arial"/>
          <w:sz w:val="20"/>
        </w:rPr>
        <w:t xml:space="preserve"> odstavk</w:t>
      </w:r>
      <w:r>
        <w:rPr>
          <w:rFonts w:ascii="Arial" w:hAnsi="Arial"/>
          <w:sz w:val="20"/>
        </w:rPr>
        <w:t>om</w:t>
      </w:r>
      <w:r w:rsidR="00B36D22">
        <w:rPr>
          <w:rFonts w:ascii="Arial" w:hAnsi="Arial"/>
          <w:sz w:val="20"/>
        </w:rPr>
        <w:t xml:space="preserve"> 56. člena</w:t>
      </w:r>
      <w:r w:rsidR="00772524">
        <w:rPr>
          <w:rFonts w:ascii="Arial" w:hAnsi="Arial"/>
          <w:sz w:val="20"/>
        </w:rPr>
        <w:t xml:space="preserve"> </w:t>
      </w:r>
      <w:r>
        <w:rPr>
          <w:rFonts w:ascii="Arial" w:hAnsi="Arial"/>
          <w:sz w:val="20"/>
        </w:rPr>
        <w:t>ZSV</w:t>
      </w:r>
      <w:r w:rsidR="00772524">
        <w:rPr>
          <w:rFonts w:ascii="Arial" w:hAnsi="Arial"/>
          <w:sz w:val="20"/>
        </w:rPr>
        <w:t xml:space="preserve"> mora d</w:t>
      </w:r>
      <w:r w:rsidR="00E777B5" w:rsidRPr="00756244">
        <w:rPr>
          <w:rFonts w:ascii="Arial" w:hAnsi="Arial"/>
          <w:sz w:val="20"/>
        </w:rPr>
        <w:t xml:space="preserve">irektor </w:t>
      </w:r>
      <w:r w:rsidR="00D72873">
        <w:rPr>
          <w:rFonts w:ascii="Arial" w:hAnsi="Arial"/>
          <w:sz w:val="20"/>
        </w:rPr>
        <w:t xml:space="preserve">JSVZ </w:t>
      </w:r>
      <w:r w:rsidR="00E777B5" w:rsidRPr="00756244">
        <w:rPr>
          <w:rFonts w:ascii="Arial" w:hAnsi="Arial"/>
          <w:sz w:val="20"/>
        </w:rPr>
        <w:t>poleg pogojev iz prvega oziroma drugega odstavka 56. člena ZSV imeti opravljen program za vodenje socialno</w:t>
      </w:r>
      <w:r w:rsidR="00B36D22">
        <w:rPr>
          <w:rFonts w:ascii="Arial" w:hAnsi="Arial"/>
          <w:sz w:val="20"/>
        </w:rPr>
        <w:t xml:space="preserve"> </w:t>
      </w:r>
      <w:r w:rsidR="00E777B5" w:rsidRPr="00756244">
        <w:rPr>
          <w:rFonts w:ascii="Arial" w:hAnsi="Arial"/>
          <w:sz w:val="20"/>
        </w:rPr>
        <w:t xml:space="preserve">varstvenega zavoda, ki ga določi </w:t>
      </w:r>
      <w:r w:rsidR="00E777B5" w:rsidRPr="003A2A54">
        <w:rPr>
          <w:rFonts w:ascii="Arial" w:hAnsi="Arial"/>
          <w:sz w:val="20"/>
        </w:rPr>
        <w:t>socialna zbornica v soglasju</w:t>
      </w:r>
      <w:r w:rsidR="00E777B5" w:rsidRPr="00756244">
        <w:rPr>
          <w:rFonts w:ascii="Arial" w:hAnsi="Arial"/>
          <w:sz w:val="20"/>
        </w:rPr>
        <w:t xml:space="preserve"> s Strokovnim svetom Republike Slovenije za splošno izobraževanje.</w:t>
      </w:r>
      <w:r w:rsidR="00772524">
        <w:rPr>
          <w:rFonts w:ascii="Arial" w:hAnsi="Arial"/>
          <w:sz w:val="20"/>
        </w:rPr>
        <w:t xml:space="preserve"> </w:t>
      </w:r>
      <w:r w:rsidR="00E777B5" w:rsidRPr="00756244">
        <w:rPr>
          <w:rFonts w:ascii="Arial" w:hAnsi="Arial"/>
          <w:sz w:val="20"/>
        </w:rPr>
        <w:t xml:space="preserve">Ne glede na določbe prvega in drugega odstavka 56. člena ZSV je za direktorja lahko imenovan tudi kandidat, ki nima opravljenega programa za vodenje iz </w:t>
      </w:r>
      <w:r w:rsidR="00E777B5" w:rsidRPr="00756244">
        <w:rPr>
          <w:rFonts w:ascii="Arial" w:hAnsi="Arial"/>
          <w:sz w:val="20"/>
        </w:rPr>
        <w:lastRenderedPageBreak/>
        <w:t>četrtega odstavka 56. člena ZSV</w:t>
      </w:r>
      <w:r w:rsidR="00E777B5" w:rsidRPr="005338E9">
        <w:rPr>
          <w:rFonts w:ascii="Arial" w:hAnsi="Arial"/>
          <w:sz w:val="20"/>
        </w:rPr>
        <w:t xml:space="preserve">, mora pa ga opraviti najkasneje v enem letu od začetka opravljanja nalog direktorja. Če tega programa ne opravi v roku, mu mandat na podlagi </w:t>
      </w:r>
      <w:r>
        <w:rPr>
          <w:rFonts w:ascii="Arial" w:hAnsi="Arial"/>
          <w:sz w:val="20"/>
        </w:rPr>
        <w:t>ZSV p</w:t>
      </w:r>
      <w:r w:rsidR="00E777B5" w:rsidRPr="005338E9">
        <w:rPr>
          <w:rFonts w:ascii="Arial" w:hAnsi="Arial"/>
          <w:sz w:val="20"/>
        </w:rPr>
        <w:t>reneha.</w:t>
      </w:r>
    </w:p>
    <w:p w14:paraId="28538A3E" w14:textId="7A5FFA45" w:rsidR="00243F50" w:rsidRDefault="00243F50" w:rsidP="00E777B5">
      <w:pPr>
        <w:pStyle w:val="odstavek"/>
        <w:shd w:val="clear" w:color="auto" w:fill="FFFFFF"/>
        <w:spacing w:before="0" w:beforeAutospacing="0" w:after="0" w:afterAutospacing="0" w:line="260" w:lineRule="exact"/>
        <w:jc w:val="both"/>
        <w:rPr>
          <w:rFonts w:ascii="Arial" w:hAnsi="Arial"/>
          <w:sz w:val="20"/>
        </w:rPr>
      </w:pPr>
    </w:p>
    <w:p w14:paraId="5D9D4E17" w14:textId="77777777" w:rsidR="00AA3532" w:rsidRPr="00257261" w:rsidRDefault="00AA3532" w:rsidP="00AA3532">
      <w:pPr>
        <w:pStyle w:val="odstavek"/>
        <w:shd w:val="clear" w:color="auto" w:fill="FFFFFF"/>
        <w:spacing w:before="0" w:beforeAutospacing="0" w:after="0" w:afterAutospacing="0" w:line="260" w:lineRule="exact"/>
        <w:jc w:val="both"/>
        <w:rPr>
          <w:rFonts w:ascii="Arial" w:hAnsi="Arial"/>
          <w:b/>
          <w:bCs/>
          <w:i/>
          <w:iCs/>
          <w:sz w:val="20"/>
        </w:rPr>
      </w:pPr>
      <w:r w:rsidRPr="00257261">
        <w:rPr>
          <w:rFonts w:ascii="Arial" w:hAnsi="Arial"/>
          <w:b/>
          <w:bCs/>
          <w:i/>
          <w:iCs/>
          <w:sz w:val="20"/>
        </w:rPr>
        <w:t xml:space="preserve">Svet JSVZ je pri postopku imenovanja in razrešitve direktorja JSVZ dolžan dosledno spoštovati postopek, kot ga določata ZZ in ZSV ter </w:t>
      </w:r>
      <w:r>
        <w:rPr>
          <w:rFonts w:ascii="Arial" w:hAnsi="Arial"/>
          <w:b/>
          <w:bCs/>
          <w:i/>
          <w:iCs/>
          <w:sz w:val="20"/>
        </w:rPr>
        <w:t xml:space="preserve">pri tem </w:t>
      </w:r>
      <w:r w:rsidRPr="00257261">
        <w:rPr>
          <w:rFonts w:ascii="Arial" w:hAnsi="Arial"/>
          <w:b/>
          <w:bCs/>
          <w:i/>
          <w:iCs/>
          <w:sz w:val="20"/>
        </w:rPr>
        <w:t xml:space="preserve">upoštevati </w:t>
      </w:r>
      <w:r>
        <w:rPr>
          <w:rFonts w:ascii="Arial" w:hAnsi="Arial"/>
          <w:b/>
          <w:bCs/>
          <w:i/>
          <w:iCs/>
          <w:sz w:val="20"/>
        </w:rPr>
        <w:t>tudi določbo</w:t>
      </w:r>
      <w:r w:rsidRPr="00257261">
        <w:rPr>
          <w:rFonts w:ascii="Arial" w:hAnsi="Arial"/>
          <w:b/>
          <w:bCs/>
          <w:i/>
          <w:iCs/>
          <w:sz w:val="20"/>
        </w:rPr>
        <w:t xml:space="preserve"> 32. člena ZZ, da je za imenovanje in razrešitev direktorja</w:t>
      </w:r>
      <w:r>
        <w:rPr>
          <w:rFonts w:ascii="Arial" w:hAnsi="Arial"/>
          <w:b/>
          <w:bCs/>
          <w:i/>
          <w:iCs/>
          <w:sz w:val="20"/>
        </w:rPr>
        <w:t xml:space="preserve"> JSVZ</w:t>
      </w:r>
      <w:r w:rsidRPr="00257261">
        <w:rPr>
          <w:rFonts w:ascii="Arial" w:hAnsi="Arial"/>
          <w:b/>
          <w:bCs/>
          <w:i/>
          <w:iCs/>
          <w:sz w:val="20"/>
        </w:rPr>
        <w:t xml:space="preserve">, kadar je </w:t>
      </w:r>
      <w:r>
        <w:rPr>
          <w:rFonts w:ascii="Arial" w:hAnsi="Arial"/>
          <w:b/>
          <w:bCs/>
          <w:i/>
          <w:iCs/>
          <w:sz w:val="20"/>
        </w:rPr>
        <w:t xml:space="preserve">za </w:t>
      </w:r>
      <w:r w:rsidRPr="00257261">
        <w:rPr>
          <w:rFonts w:ascii="Arial" w:hAnsi="Arial"/>
          <w:b/>
          <w:bCs/>
          <w:i/>
          <w:iCs/>
          <w:sz w:val="20"/>
        </w:rPr>
        <w:t>imenovanj</w:t>
      </w:r>
      <w:r>
        <w:rPr>
          <w:rFonts w:ascii="Arial" w:hAnsi="Arial"/>
          <w:b/>
          <w:bCs/>
          <w:i/>
          <w:iCs/>
          <w:sz w:val="20"/>
        </w:rPr>
        <w:t>e</w:t>
      </w:r>
      <w:r w:rsidRPr="00257261">
        <w:rPr>
          <w:rFonts w:ascii="Arial" w:hAnsi="Arial"/>
          <w:b/>
          <w:bCs/>
          <w:i/>
          <w:iCs/>
          <w:sz w:val="20"/>
        </w:rPr>
        <w:t xml:space="preserve"> in razrešit</w:t>
      </w:r>
      <w:r>
        <w:rPr>
          <w:rFonts w:ascii="Arial" w:hAnsi="Arial"/>
          <w:b/>
          <w:bCs/>
          <w:i/>
          <w:iCs/>
          <w:sz w:val="20"/>
        </w:rPr>
        <w:t>e</w:t>
      </w:r>
      <w:r w:rsidRPr="00257261">
        <w:rPr>
          <w:rFonts w:ascii="Arial" w:hAnsi="Arial"/>
          <w:b/>
          <w:bCs/>
          <w:i/>
          <w:iCs/>
          <w:sz w:val="20"/>
        </w:rPr>
        <w:t xml:space="preserve">v pooblaščen svet </w:t>
      </w:r>
      <w:r>
        <w:rPr>
          <w:rFonts w:ascii="Arial" w:hAnsi="Arial"/>
          <w:b/>
          <w:bCs/>
          <w:i/>
          <w:iCs/>
          <w:sz w:val="20"/>
        </w:rPr>
        <w:t>JSVZ</w:t>
      </w:r>
      <w:r w:rsidRPr="00257261">
        <w:rPr>
          <w:rFonts w:ascii="Arial" w:hAnsi="Arial"/>
          <w:b/>
          <w:bCs/>
          <w:i/>
          <w:iCs/>
          <w:sz w:val="20"/>
        </w:rPr>
        <w:t>, potrebno soglasje ustanovitelja</w:t>
      </w:r>
      <w:r>
        <w:rPr>
          <w:rFonts w:ascii="Arial" w:hAnsi="Arial"/>
          <w:b/>
          <w:bCs/>
          <w:i/>
          <w:iCs/>
          <w:sz w:val="20"/>
        </w:rPr>
        <w:t xml:space="preserve">, </w:t>
      </w:r>
      <w:r w:rsidRPr="006F1773">
        <w:rPr>
          <w:rFonts w:ascii="Arial" w:hAnsi="Arial"/>
          <w:b/>
          <w:bCs/>
          <w:i/>
          <w:iCs/>
          <w:sz w:val="20"/>
        </w:rPr>
        <w:t>če z zakonom ni drugače določeno.</w:t>
      </w:r>
    </w:p>
    <w:p w14:paraId="4F11169C" w14:textId="77777777" w:rsidR="00AA3532" w:rsidRDefault="00AA3532" w:rsidP="00E777B5">
      <w:pPr>
        <w:pStyle w:val="odstavek"/>
        <w:shd w:val="clear" w:color="auto" w:fill="FFFFFF"/>
        <w:spacing w:before="0" w:beforeAutospacing="0" w:after="0" w:afterAutospacing="0" w:line="260" w:lineRule="exact"/>
        <w:jc w:val="both"/>
        <w:rPr>
          <w:rFonts w:ascii="Arial" w:hAnsi="Arial"/>
          <w:sz w:val="20"/>
        </w:rPr>
      </w:pPr>
    </w:p>
    <w:p w14:paraId="2559E052" w14:textId="7F7C741D" w:rsidR="00AA3532" w:rsidRDefault="005C6F35" w:rsidP="00E777B5">
      <w:pPr>
        <w:pStyle w:val="odstavek"/>
        <w:shd w:val="clear" w:color="auto" w:fill="FFFFFF"/>
        <w:spacing w:before="0" w:beforeAutospacing="0" w:after="0" w:afterAutospacing="0" w:line="260" w:lineRule="exact"/>
        <w:jc w:val="both"/>
        <w:rPr>
          <w:rFonts w:ascii="Arial" w:hAnsi="Arial"/>
          <w:b/>
          <w:bCs/>
          <w:i/>
          <w:iCs/>
          <w:sz w:val="20"/>
        </w:rPr>
      </w:pPr>
      <w:r w:rsidRPr="00EE40F9">
        <w:rPr>
          <w:rFonts w:ascii="Arial" w:hAnsi="Arial"/>
          <w:b/>
          <w:bCs/>
          <w:i/>
          <w:iCs/>
          <w:sz w:val="20"/>
        </w:rPr>
        <w:t>Č</w:t>
      </w:r>
      <w:r w:rsidR="00B24C46" w:rsidRPr="00EE40F9">
        <w:rPr>
          <w:rFonts w:ascii="Arial" w:hAnsi="Arial"/>
          <w:b/>
          <w:bCs/>
          <w:i/>
          <w:iCs/>
          <w:sz w:val="20"/>
        </w:rPr>
        <w:t xml:space="preserve">e je ustanoviteljica JSVZ Republika Slovenija, </w:t>
      </w:r>
      <w:r w:rsidR="00E777B5" w:rsidRPr="00EE40F9">
        <w:rPr>
          <w:rFonts w:ascii="Arial" w:hAnsi="Arial"/>
          <w:b/>
          <w:bCs/>
          <w:i/>
          <w:iCs/>
          <w:sz w:val="20"/>
        </w:rPr>
        <w:t>imenuje in razreši</w:t>
      </w:r>
      <w:r w:rsidR="00B24C46" w:rsidRPr="00EE40F9">
        <w:rPr>
          <w:rFonts w:ascii="Arial" w:hAnsi="Arial"/>
          <w:b/>
          <w:bCs/>
          <w:i/>
          <w:iCs/>
          <w:sz w:val="20"/>
        </w:rPr>
        <w:t xml:space="preserve"> direktorja svet JSVZ </w:t>
      </w:r>
      <w:r w:rsidR="00E777B5" w:rsidRPr="00EE40F9">
        <w:rPr>
          <w:rFonts w:ascii="Arial" w:hAnsi="Arial"/>
          <w:b/>
          <w:bCs/>
          <w:i/>
          <w:iCs/>
          <w:sz w:val="20"/>
        </w:rPr>
        <w:t xml:space="preserve">s soglasjem ministra po predhodnem mnenju pristojnega organa lokalne skupnosti, v kateri ima </w:t>
      </w:r>
      <w:r w:rsidR="00BB0A66">
        <w:rPr>
          <w:rFonts w:ascii="Arial" w:hAnsi="Arial"/>
          <w:b/>
          <w:bCs/>
          <w:i/>
          <w:iCs/>
          <w:sz w:val="20"/>
        </w:rPr>
        <w:t>JSVZ</w:t>
      </w:r>
      <w:r w:rsidR="00E777B5" w:rsidRPr="00EE40F9">
        <w:rPr>
          <w:rFonts w:ascii="Arial" w:hAnsi="Arial"/>
          <w:b/>
          <w:bCs/>
          <w:i/>
          <w:iCs/>
          <w:sz w:val="20"/>
        </w:rPr>
        <w:t xml:space="preserve"> sedež</w:t>
      </w:r>
      <w:r w:rsidR="00AA3532">
        <w:rPr>
          <w:rFonts w:ascii="Arial" w:hAnsi="Arial"/>
          <w:b/>
          <w:bCs/>
          <w:i/>
          <w:iCs/>
          <w:sz w:val="20"/>
        </w:rPr>
        <w:t xml:space="preserve"> (sedmi odstavek 56. člen ZSV).</w:t>
      </w:r>
    </w:p>
    <w:p w14:paraId="30F2C33E" w14:textId="03FF7745" w:rsidR="00AA3532" w:rsidRDefault="00AA3532" w:rsidP="00E777B5">
      <w:pPr>
        <w:pStyle w:val="odstavek"/>
        <w:shd w:val="clear" w:color="auto" w:fill="FFFFFF"/>
        <w:spacing w:before="0" w:beforeAutospacing="0" w:after="0" w:afterAutospacing="0" w:line="260" w:lineRule="exact"/>
        <w:jc w:val="both"/>
        <w:rPr>
          <w:rFonts w:ascii="Arial" w:hAnsi="Arial"/>
          <w:b/>
          <w:bCs/>
          <w:i/>
          <w:iCs/>
          <w:sz w:val="20"/>
        </w:rPr>
      </w:pPr>
    </w:p>
    <w:p w14:paraId="5E4150C9" w14:textId="137A31F7" w:rsidR="00AA3532" w:rsidRDefault="00AA3532" w:rsidP="00E777B5">
      <w:pPr>
        <w:pStyle w:val="odstavek"/>
        <w:shd w:val="clear" w:color="auto" w:fill="FFFFFF"/>
        <w:spacing w:before="0" w:beforeAutospacing="0" w:after="0" w:afterAutospacing="0" w:line="260" w:lineRule="exact"/>
        <w:jc w:val="both"/>
        <w:rPr>
          <w:rFonts w:ascii="Arial" w:hAnsi="Arial"/>
          <w:b/>
          <w:bCs/>
          <w:i/>
          <w:iCs/>
          <w:sz w:val="20"/>
        </w:rPr>
      </w:pPr>
      <w:r w:rsidRPr="00AA3532">
        <w:rPr>
          <w:rFonts w:ascii="Arial" w:hAnsi="Arial"/>
          <w:b/>
          <w:bCs/>
          <w:i/>
          <w:iCs/>
          <w:sz w:val="20"/>
        </w:rPr>
        <w:t>Glede na navedeno zakonsko določbo je obravnava vloge</w:t>
      </w:r>
      <w:r w:rsidR="00BB0A66">
        <w:rPr>
          <w:rFonts w:ascii="Arial" w:hAnsi="Arial"/>
          <w:b/>
          <w:bCs/>
          <w:i/>
          <w:iCs/>
          <w:sz w:val="20"/>
        </w:rPr>
        <w:t xml:space="preserve"> sveta JSVZ</w:t>
      </w:r>
      <w:r w:rsidRPr="00AA3532">
        <w:rPr>
          <w:rFonts w:ascii="Arial" w:hAnsi="Arial"/>
          <w:b/>
          <w:bCs/>
          <w:i/>
          <w:iCs/>
          <w:sz w:val="20"/>
        </w:rPr>
        <w:t xml:space="preserve"> za izdajo soglasja ministra k imenovanju</w:t>
      </w:r>
      <w:r w:rsidR="00BB0A66">
        <w:rPr>
          <w:rFonts w:ascii="Arial" w:hAnsi="Arial"/>
          <w:b/>
          <w:bCs/>
          <w:i/>
          <w:iCs/>
          <w:sz w:val="20"/>
        </w:rPr>
        <w:t xml:space="preserve"> oziroma </w:t>
      </w:r>
      <w:r w:rsidRPr="00AA3532">
        <w:rPr>
          <w:rFonts w:ascii="Arial" w:hAnsi="Arial"/>
          <w:b/>
          <w:bCs/>
          <w:i/>
          <w:iCs/>
          <w:sz w:val="20"/>
        </w:rPr>
        <w:t xml:space="preserve">razrešitvi direktorja </w:t>
      </w:r>
      <w:r w:rsidR="00BB0A66">
        <w:rPr>
          <w:rFonts w:ascii="Arial" w:hAnsi="Arial"/>
          <w:b/>
          <w:bCs/>
          <w:i/>
          <w:iCs/>
          <w:sz w:val="20"/>
        </w:rPr>
        <w:t>JSVZ</w:t>
      </w:r>
      <w:r w:rsidRPr="00AA3532">
        <w:rPr>
          <w:rFonts w:ascii="Arial" w:hAnsi="Arial"/>
          <w:b/>
          <w:bCs/>
          <w:i/>
          <w:iCs/>
          <w:sz w:val="20"/>
        </w:rPr>
        <w:t xml:space="preserve"> možna šele po izdanem prehodnem mnenju </w:t>
      </w:r>
      <w:r w:rsidR="00BB0A66">
        <w:rPr>
          <w:rFonts w:ascii="Arial" w:hAnsi="Arial"/>
          <w:b/>
          <w:bCs/>
          <w:i/>
          <w:iCs/>
          <w:sz w:val="20"/>
        </w:rPr>
        <w:t xml:space="preserve">pristojnega </w:t>
      </w:r>
      <w:r w:rsidRPr="00AA3532">
        <w:rPr>
          <w:rFonts w:ascii="Arial" w:hAnsi="Arial"/>
          <w:b/>
          <w:bCs/>
          <w:i/>
          <w:iCs/>
          <w:sz w:val="20"/>
        </w:rPr>
        <w:t>organa lokalne skupnosti</w:t>
      </w:r>
      <w:r w:rsidR="00BB0A66">
        <w:rPr>
          <w:rFonts w:ascii="Arial" w:hAnsi="Arial"/>
          <w:b/>
          <w:bCs/>
          <w:i/>
          <w:iCs/>
          <w:sz w:val="20"/>
        </w:rPr>
        <w:t xml:space="preserve">, v </w:t>
      </w:r>
      <w:r w:rsidR="00BB0A66" w:rsidRPr="00EE40F9">
        <w:rPr>
          <w:rFonts w:ascii="Arial" w:hAnsi="Arial"/>
          <w:b/>
          <w:bCs/>
          <w:i/>
          <w:iCs/>
          <w:sz w:val="20"/>
        </w:rPr>
        <w:t xml:space="preserve">kateri ima </w:t>
      </w:r>
      <w:r w:rsidR="00BB0A66">
        <w:rPr>
          <w:rFonts w:ascii="Arial" w:hAnsi="Arial"/>
          <w:b/>
          <w:bCs/>
          <w:i/>
          <w:iCs/>
          <w:sz w:val="20"/>
        </w:rPr>
        <w:t>JSVZ</w:t>
      </w:r>
      <w:r w:rsidR="00BB0A66" w:rsidRPr="00EE40F9">
        <w:rPr>
          <w:rFonts w:ascii="Arial" w:hAnsi="Arial"/>
          <w:b/>
          <w:bCs/>
          <w:i/>
          <w:iCs/>
          <w:sz w:val="20"/>
        </w:rPr>
        <w:t xml:space="preserve"> sedež</w:t>
      </w:r>
      <w:r w:rsidR="00BB0A66">
        <w:rPr>
          <w:rFonts w:ascii="Arial" w:hAnsi="Arial"/>
          <w:b/>
          <w:bCs/>
          <w:i/>
          <w:iCs/>
          <w:sz w:val="20"/>
        </w:rPr>
        <w:t>.</w:t>
      </w:r>
    </w:p>
    <w:p w14:paraId="7F781154" w14:textId="77777777" w:rsidR="00AA3532" w:rsidRDefault="00AA3532" w:rsidP="00E777B5">
      <w:pPr>
        <w:pStyle w:val="odstavek"/>
        <w:shd w:val="clear" w:color="auto" w:fill="FFFFFF"/>
        <w:spacing w:before="0" w:beforeAutospacing="0" w:after="0" w:afterAutospacing="0" w:line="260" w:lineRule="exact"/>
        <w:jc w:val="both"/>
        <w:rPr>
          <w:rFonts w:ascii="Arial" w:hAnsi="Arial"/>
          <w:b/>
          <w:bCs/>
          <w:i/>
          <w:iCs/>
          <w:sz w:val="20"/>
        </w:rPr>
      </w:pPr>
    </w:p>
    <w:p w14:paraId="5F087E23" w14:textId="017673ED" w:rsidR="00E777B5" w:rsidRDefault="00E777B5" w:rsidP="00E777B5">
      <w:pPr>
        <w:pStyle w:val="odstavek"/>
        <w:shd w:val="clear" w:color="auto" w:fill="FFFFFF"/>
        <w:spacing w:before="0" w:beforeAutospacing="0" w:after="0" w:afterAutospacing="0" w:line="260" w:lineRule="exact"/>
        <w:jc w:val="both"/>
        <w:rPr>
          <w:rFonts w:ascii="Arial" w:hAnsi="Arial"/>
          <w:b/>
          <w:bCs/>
          <w:i/>
          <w:iCs/>
          <w:sz w:val="20"/>
          <w:u w:val="single"/>
        </w:rPr>
      </w:pPr>
      <w:r w:rsidRPr="00EF7B07">
        <w:rPr>
          <w:rFonts w:ascii="Arial" w:hAnsi="Arial"/>
          <w:b/>
          <w:bCs/>
          <w:i/>
          <w:iCs/>
          <w:sz w:val="20"/>
          <w:u w:val="single"/>
        </w:rPr>
        <w:t xml:space="preserve">Če pristojni organ lokalne skupnosti, v kateri ima </w:t>
      </w:r>
      <w:r w:rsidR="00BB0A66" w:rsidRPr="00EF7B07">
        <w:rPr>
          <w:rFonts w:ascii="Arial" w:hAnsi="Arial"/>
          <w:b/>
          <w:bCs/>
          <w:i/>
          <w:iCs/>
          <w:sz w:val="20"/>
          <w:u w:val="single"/>
        </w:rPr>
        <w:t>JSVZ</w:t>
      </w:r>
      <w:r w:rsidRPr="00EF7B07">
        <w:rPr>
          <w:rFonts w:ascii="Arial" w:hAnsi="Arial"/>
          <w:b/>
          <w:bCs/>
          <w:i/>
          <w:iCs/>
          <w:sz w:val="20"/>
          <w:u w:val="single"/>
        </w:rPr>
        <w:t xml:space="preserve"> sedež, ne da mnenja</w:t>
      </w:r>
      <w:r w:rsidR="00731346" w:rsidRPr="00EF7B07">
        <w:rPr>
          <w:rFonts w:ascii="Arial" w:hAnsi="Arial"/>
          <w:b/>
          <w:bCs/>
          <w:i/>
          <w:iCs/>
          <w:sz w:val="20"/>
          <w:u w:val="single"/>
        </w:rPr>
        <w:t xml:space="preserve"> </w:t>
      </w:r>
      <w:r w:rsidRPr="00EF7B07">
        <w:rPr>
          <w:rFonts w:ascii="Arial" w:hAnsi="Arial"/>
          <w:b/>
          <w:bCs/>
          <w:i/>
          <w:iCs/>
          <w:sz w:val="20"/>
          <w:u w:val="single"/>
        </w:rPr>
        <w:t xml:space="preserve">v 60 dneh od dneva, ko je bil zanj zaprošen, lahko svet </w:t>
      </w:r>
      <w:r w:rsidR="00B24C46" w:rsidRPr="00EF7B07">
        <w:rPr>
          <w:rFonts w:ascii="Arial" w:hAnsi="Arial"/>
          <w:b/>
          <w:bCs/>
          <w:i/>
          <w:iCs/>
          <w:sz w:val="20"/>
          <w:u w:val="single"/>
        </w:rPr>
        <w:t xml:space="preserve">JSVZ </w:t>
      </w:r>
      <w:r w:rsidRPr="00EF7B07">
        <w:rPr>
          <w:rFonts w:ascii="Arial" w:hAnsi="Arial"/>
          <w:b/>
          <w:bCs/>
          <w:i/>
          <w:iCs/>
          <w:sz w:val="20"/>
          <w:u w:val="single"/>
        </w:rPr>
        <w:t>nadaljuje postopek imenovanja in razrešitve direktorja brez tega mnenja.</w:t>
      </w:r>
      <w:r w:rsidR="00162AE5" w:rsidRPr="00EF7B07">
        <w:rPr>
          <w:rFonts w:ascii="Arial" w:hAnsi="Arial"/>
          <w:b/>
          <w:bCs/>
          <w:i/>
          <w:iCs/>
          <w:sz w:val="20"/>
          <w:u w:val="single"/>
        </w:rPr>
        <w:t xml:space="preserve"> </w:t>
      </w:r>
      <w:r w:rsidRPr="00EF7B07">
        <w:rPr>
          <w:rFonts w:ascii="Arial" w:hAnsi="Arial"/>
          <w:b/>
          <w:bCs/>
          <w:i/>
          <w:iCs/>
          <w:sz w:val="20"/>
          <w:u w:val="single"/>
        </w:rPr>
        <w:t xml:space="preserve">Če minister ne da soglasja v 60 dneh od dneva, ko je bil zanj zaprošen, lahko svet </w:t>
      </w:r>
      <w:r w:rsidR="00B24C46" w:rsidRPr="00EF7B07">
        <w:rPr>
          <w:rFonts w:ascii="Arial" w:hAnsi="Arial"/>
          <w:b/>
          <w:bCs/>
          <w:i/>
          <w:iCs/>
          <w:sz w:val="20"/>
          <w:u w:val="single"/>
        </w:rPr>
        <w:t>JSVZ</w:t>
      </w:r>
      <w:r w:rsidRPr="00EF7B07">
        <w:rPr>
          <w:rFonts w:ascii="Arial" w:hAnsi="Arial"/>
          <w:b/>
          <w:bCs/>
          <w:i/>
          <w:iCs/>
          <w:sz w:val="20"/>
          <w:u w:val="single"/>
        </w:rPr>
        <w:t xml:space="preserve"> odloči o imenovanju direktorja brez tega soglasja</w:t>
      </w:r>
      <w:r w:rsidR="00BB0A66" w:rsidRPr="00EF7B07">
        <w:rPr>
          <w:rFonts w:ascii="Arial" w:hAnsi="Arial"/>
          <w:b/>
          <w:bCs/>
          <w:i/>
          <w:iCs/>
          <w:sz w:val="20"/>
          <w:u w:val="single"/>
        </w:rPr>
        <w:t xml:space="preserve"> (osmi odstavek 56. člen ZSV)</w:t>
      </w:r>
      <w:r w:rsidRPr="00EF7B07">
        <w:rPr>
          <w:rFonts w:ascii="Arial" w:hAnsi="Arial"/>
          <w:b/>
          <w:bCs/>
          <w:i/>
          <w:iCs/>
          <w:sz w:val="20"/>
          <w:u w:val="single"/>
        </w:rPr>
        <w:t>.</w:t>
      </w:r>
    </w:p>
    <w:p w14:paraId="3849F090" w14:textId="079E9743" w:rsidR="00353575" w:rsidRDefault="00353575" w:rsidP="00E777B5">
      <w:pPr>
        <w:pStyle w:val="odstavek"/>
        <w:shd w:val="clear" w:color="auto" w:fill="FFFFFF"/>
        <w:spacing w:before="0" w:beforeAutospacing="0" w:after="0" w:afterAutospacing="0" w:line="260" w:lineRule="exact"/>
        <w:jc w:val="both"/>
        <w:rPr>
          <w:rFonts w:ascii="Arial" w:hAnsi="Arial"/>
          <w:b/>
          <w:bCs/>
          <w:i/>
          <w:iCs/>
          <w:sz w:val="20"/>
          <w:u w:val="single"/>
        </w:rPr>
      </w:pPr>
    </w:p>
    <w:p w14:paraId="6A1DA733" w14:textId="53646844" w:rsidR="00353575" w:rsidRPr="00353575" w:rsidRDefault="00353575" w:rsidP="00E777B5">
      <w:pPr>
        <w:pStyle w:val="odstavek"/>
        <w:shd w:val="clear" w:color="auto" w:fill="FFFFFF"/>
        <w:spacing w:before="0" w:beforeAutospacing="0" w:after="0" w:afterAutospacing="0" w:line="260" w:lineRule="exact"/>
        <w:jc w:val="both"/>
        <w:rPr>
          <w:rFonts w:ascii="Arial" w:hAnsi="Arial"/>
          <w:b/>
          <w:bCs/>
          <w:i/>
          <w:iCs/>
          <w:sz w:val="20"/>
        </w:rPr>
      </w:pPr>
      <w:r w:rsidRPr="00353575">
        <w:rPr>
          <w:rFonts w:ascii="Arial" w:hAnsi="Arial"/>
          <w:b/>
          <w:bCs/>
          <w:i/>
          <w:iCs/>
          <w:sz w:val="20"/>
        </w:rPr>
        <w:t>V primeru predčasnega prenehanja mandata direktorja JSVZ mora svet JSVZ izvesti postopek razrešitve trenutnega</w:t>
      </w:r>
      <w:r>
        <w:rPr>
          <w:rFonts w:ascii="Arial" w:hAnsi="Arial"/>
          <w:b/>
          <w:bCs/>
          <w:i/>
          <w:iCs/>
          <w:sz w:val="20"/>
        </w:rPr>
        <w:t xml:space="preserve"> direktorja</w:t>
      </w:r>
      <w:r w:rsidRPr="00353575">
        <w:rPr>
          <w:rFonts w:ascii="Arial" w:hAnsi="Arial"/>
          <w:b/>
          <w:bCs/>
          <w:i/>
          <w:iCs/>
          <w:sz w:val="20"/>
        </w:rPr>
        <w:t xml:space="preserve"> </w:t>
      </w:r>
      <w:r>
        <w:rPr>
          <w:rFonts w:ascii="Arial" w:hAnsi="Arial"/>
          <w:b/>
          <w:bCs/>
          <w:i/>
          <w:iCs/>
          <w:sz w:val="20"/>
        </w:rPr>
        <w:t xml:space="preserve">JSVZ </w:t>
      </w:r>
      <w:r w:rsidRPr="00353575">
        <w:rPr>
          <w:rFonts w:ascii="Arial" w:hAnsi="Arial"/>
          <w:b/>
          <w:bCs/>
          <w:i/>
          <w:iCs/>
          <w:sz w:val="20"/>
        </w:rPr>
        <w:t>še pred začetkom postopka imenovanja novega direktorja JSVZ. Šele ko je postopek razrešitve zaključen, lahko svet JSVZ začne s postopkom imenovanja novega direktorja JSVZ, kar vključuje objavo javnega razpisa in izbor kandidata skladno z zakonskimi določbami, določbami ustanovitvenega akta oziroma statutom in pravili JSVZ.</w:t>
      </w:r>
    </w:p>
    <w:p w14:paraId="065CB647" w14:textId="2DC979D7" w:rsidR="00D424BB" w:rsidRPr="00EE40F9" w:rsidRDefault="00D424BB" w:rsidP="00E777B5">
      <w:pPr>
        <w:pStyle w:val="odstavek"/>
        <w:shd w:val="clear" w:color="auto" w:fill="FFFFFF"/>
        <w:spacing w:before="0" w:beforeAutospacing="0" w:after="0" w:afterAutospacing="0" w:line="260" w:lineRule="exact"/>
        <w:jc w:val="both"/>
        <w:rPr>
          <w:rFonts w:ascii="Arial" w:hAnsi="Arial"/>
          <w:b/>
          <w:bCs/>
          <w:i/>
          <w:iCs/>
          <w:sz w:val="20"/>
        </w:rPr>
      </w:pPr>
    </w:p>
    <w:p w14:paraId="63DBF508" w14:textId="08103145" w:rsidR="00E777B5" w:rsidRPr="005338E9" w:rsidRDefault="005C6F35" w:rsidP="00E777B5">
      <w:pPr>
        <w:pStyle w:val="odstavek"/>
        <w:shd w:val="clear" w:color="auto" w:fill="FFFFFF"/>
        <w:spacing w:before="0" w:beforeAutospacing="0" w:after="0" w:afterAutospacing="0" w:line="260" w:lineRule="exact"/>
        <w:jc w:val="both"/>
        <w:rPr>
          <w:rFonts w:ascii="Arial" w:hAnsi="Arial"/>
          <w:sz w:val="20"/>
        </w:rPr>
      </w:pPr>
      <w:r>
        <w:rPr>
          <w:rFonts w:ascii="Arial" w:hAnsi="Arial"/>
          <w:sz w:val="20"/>
        </w:rPr>
        <w:t xml:space="preserve">Če </w:t>
      </w:r>
      <w:r w:rsidRPr="005338E9">
        <w:rPr>
          <w:rFonts w:ascii="Arial" w:hAnsi="Arial"/>
          <w:sz w:val="20"/>
        </w:rPr>
        <w:t>v roku treh mesecev po prenehanju mandata dotedanjemu direktorju ali po njegovi razrešitvi,</w:t>
      </w:r>
      <w:r w:rsidR="00FA0506">
        <w:rPr>
          <w:rFonts w:ascii="Arial" w:hAnsi="Arial"/>
          <w:sz w:val="20"/>
        </w:rPr>
        <w:t xml:space="preserve"> svet</w:t>
      </w:r>
      <w:r w:rsidRPr="005338E9">
        <w:rPr>
          <w:rFonts w:ascii="Arial" w:hAnsi="Arial"/>
          <w:sz w:val="20"/>
        </w:rPr>
        <w:t xml:space="preserve"> </w:t>
      </w:r>
      <w:r>
        <w:rPr>
          <w:rFonts w:ascii="Arial" w:hAnsi="Arial"/>
          <w:sz w:val="20"/>
        </w:rPr>
        <w:t>JSVZ</w:t>
      </w:r>
      <w:r w:rsidR="00FA0506">
        <w:rPr>
          <w:rFonts w:ascii="Arial" w:hAnsi="Arial"/>
          <w:sz w:val="20"/>
        </w:rPr>
        <w:t xml:space="preserve"> ne imenuje direktorja</w:t>
      </w:r>
      <w:r w:rsidR="00DC604B">
        <w:rPr>
          <w:rFonts w:ascii="Arial" w:hAnsi="Arial"/>
          <w:sz w:val="20"/>
        </w:rPr>
        <w:t xml:space="preserve">, lahko direktorja imenuje </w:t>
      </w:r>
      <w:r w:rsidR="00934DCE">
        <w:rPr>
          <w:rFonts w:ascii="Arial" w:hAnsi="Arial"/>
          <w:sz w:val="20"/>
        </w:rPr>
        <w:t>minister sam</w:t>
      </w:r>
      <w:r w:rsidRPr="005338E9">
        <w:rPr>
          <w:rFonts w:ascii="Arial" w:hAnsi="Arial"/>
          <w:sz w:val="20"/>
        </w:rPr>
        <w:t>.</w:t>
      </w:r>
      <w:r w:rsidR="00E777B5" w:rsidRPr="005338E9">
        <w:rPr>
          <w:rFonts w:ascii="Arial" w:hAnsi="Arial"/>
          <w:sz w:val="20"/>
        </w:rPr>
        <w:t xml:space="preserve"> Prav tako lahko minister sam razreši direktorja, če ugotovi</w:t>
      </w:r>
      <w:r w:rsidR="00D72873">
        <w:rPr>
          <w:rFonts w:ascii="Arial" w:hAnsi="Arial"/>
          <w:sz w:val="20"/>
        </w:rPr>
        <w:t>, da</w:t>
      </w:r>
      <w:r w:rsidR="00E777B5" w:rsidRPr="005338E9">
        <w:rPr>
          <w:rFonts w:ascii="Arial" w:hAnsi="Arial"/>
          <w:sz w:val="20"/>
        </w:rPr>
        <w:t>:</w:t>
      </w:r>
    </w:p>
    <w:p w14:paraId="08541877" w14:textId="6BD8C723" w:rsidR="00E777B5" w:rsidRPr="005338E9" w:rsidRDefault="00E777B5" w:rsidP="002C78C8">
      <w:pPr>
        <w:pStyle w:val="odstavek"/>
        <w:numPr>
          <w:ilvl w:val="0"/>
          <w:numId w:val="16"/>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direktor ne opravlja nalog, ki so mu naložene z zakonom ali pri svojem delu krši zakon</w:t>
      </w:r>
      <w:r w:rsidR="00B24C46">
        <w:rPr>
          <w:rFonts w:ascii="Arial" w:hAnsi="Arial"/>
          <w:sz w:val="20"/>
        </w:rPr>
        <w:t>;</w:t>
      </w:r>
    </w:p>
    <w:p w14:paraId="1D3B3791" w14:textId="765C83D8" w:rsidR="00E777B5" w:rsidRPr="005338E9" w:rsidRDefault="00E777B5" w:rsidP="002C78C8">
      <w:pPr>
        <w:pStyle w:val="odstavek"/>
        <w:numPr>
          <w:ilvl w:val="0"/>
          <w:numId w:val="16"/>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je direktor objektivno odgovoren za slabo finančno poslovanje </w:t>
      </w:r>
      <w:r w:rsidR="00B24C46">
        <w:rPr>
          <w:rFonts w:ascii="Arial" w:hAnsi="Arial"/>
          <w:sz w:val="20"/>
        </w:rPr>
        <w:t>JSVZ;</w:t>
      </w:r>
    </w:p>
    <w:p w14:paraId="03CF8135" w14:textId="563AF8AB" w:rsidR="00E777B5" w:rsidRPr="005338E9" w:rsidRDefault="00E777B5" w:rsidP="002C78C8">
      <w:pPr>
        <w:pStyle w:val="odstavek"/>
        <w:numPr>
          <w:ilvl w:val="0"/>
          <w:numId w:val="16"/>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je pristojni organ </w:t>
      </w:r>
      <w:r w:rsidR="00B24C46">
        <w:rPr>
          <w:rFonts w:ascii="Arial" w:hAnsi="Arial"/>
          <w:sz w:val="20"/>
        </w:rPr>
        <w:t>JSVZ</w:t>
      </w:r>
      <w:r w:rsidRPr="005338E9">
        <w:rPr>
          <w:rFonts w:ascii="Arial" w:hAnsi="Arial"/>
          <w:sz w:val="20"/>
        </w:rPr>
        <w:t xml:space="preserve"> zavrnil predlog programa dela, ki ga je predložil direktor</w:t>
      </w:r>
      <w:r w:rsidR="00B24C46">
        <w:rPr>
          <w:rFonts w:ascii="Arial" w:hAnsi="Arial"/>
          <w:sz w:val="20"/>
        </w:rPr>
        <w:t>;</w:t>
      </w:r>
    </w:p>
    <w:p w14:paraId="4A9C8553" w14:textId="73D6D86A" w:rsidR="00E777B5" w:rsidRPr="005338E9" w:rsidRDefault="00E777B5" w:rsidP="002C78C8">
      <w:pPr>
        <w:pStyle w:val="odstavek"/>
        <w:numPr>
          <w:ilvl w:val="0"/>
          <w:numId w:val="16"/>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je </w:t>
      </w:r>
      <w:r w:rsidR="00D72873">
        <w:rPr>
          <w:rFonts w:ascii="Arial" w:hAnsi="Arial"/>
          <w:sz w:val="20"/>
        </w:rPr>
        <w:t>R</w:t>
      </w:r>
      <w:r w:rsidRPr="005338E9">
        <w:rPr>
          <w:rFonts w:ascii="Arial" w:hAnsi="Arial"/>
          <w:sz w:val="20"/>
        </w:rPr>
        <w:t xml:space="preserve">ačunsko sodišče </w:t>
      </w:r>
      <w:r w:rsidR="00D72873">
        <w:rPr>
          <w:rFonts w:ascii="Arial" w:hAnsi="Arial"/>
          <w:sz w:val="20"/>
        </w:rPr>
        <w:t xml:space="preserve">Republike Slovenije (v nadaljnjem besedilu: Računsko sodišče) </w:t>
      </w:r>
      <w:r w:rsidRPr="005338E9">
        <w:rPr>
          <w:rFonts w:ascii="Arial" w:hAnsi="Arial"/>
          <w:sz w:val="20"/>
        </w:rPr>
        <w:t xml:space="preserve">podalo negativno mnenje o finančnem poslovanju </w:t>
      </w:r>
      <w:r w:rsidR="00B24C46">
        <w:rPr>
          <w:rFonts w:ascii="Arial" w:hAnsi="Arial"/>
          <w:sz w:val="20"/>
        </w:rPr>
        <w:t>JSVZ;</w:t>
      </w:r>
    </w:p>
    <w:p w14:paraId="71B3AE65" w14:textId="39EB8B1E" w:rsidR="00E777B5" w:rsidRPr="005338E9" w:rsidRDefault="00E777B5" w:rsidP="002C78C8">
      <w:pPr>
        <w:pStyle w:val="odstavek"/>
        <w:numPr>
          <w:ilvl w:val="0"/>
          <w:numId w:val="16"/>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je komisija za strokovni in upravni nadzor ugotovila hujše strokovne napake pri izvajanju dejavnosti </w:t>
      </w:r>
      <w:r w:rsidR="00B24C46">
        <w:rPr>
          <w:rFonts w:ascii="Arial" w:hAnsi="Arial"/>
          <w:sz w:val="20"/>
        </w:rPr>
        <w:t>JSVZ;</w:t>
      </w:r>
    </w:p>
    <w:p w14:paraId="15365274" w14:textId="4524EC79" w:rsidR="00E777B5" w:rsidRDefault="00E777B5" w:rsidP="002C78C8">
      <w:pPr>
        <w:pStyle w:val="odstavek"/>
        <w:numPr>
          <w:ilvl w:val="0"/>
          <w:numId w:val="16"/>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ni poskrbel za začetek razpisnega postopka imenovanja direktorja v roku, ki ga določa statut </w:t>
      </w:r>
      <w:r w:rsidR="00301DE5">
        <w:rPr>
          <w:rFonts w:ascii="Arial" w:hAnsi="Arial"/>
          <w:sz w:val="20"/>
        </w:rPr>
        <w:t>JSVZ</w:t>
      </w:r>
      <w:r w:rsidRPr="005338E9">
        <w:rPr>
          <w:rFonts w:ascii="Arial" w:hAnsi="Arial"/>
          <w:sz w:val="20"/>
        </w:rPr>
        <w:t>.</w:t>
      </w:r>
    </w:p>
    <w:p w14:paraId="2BE5ED4D" w14:textId="77777777" w:rsidR="00516284" w:rsidRDefault="00516284" w:rsidP="00E777B5">
      <w:pPr>
        <w:pStyle w:val="odstavek"/>
        <w:shd w:val="clear" w:color="auto" w:fill="FFFFFF"/>
        <w:spacing w:before="0" w:beforeAutospacing="0" w:after="0" w:afterAutospacing="0" w:line="260" w:lineRule="exact"/>
        <w:jc w:val="both"/>
        <w:rPr>
          <w:rFonts w:ascii="Arial" w:hAnsi="Arial"/>
          <w:sz w:val="20"/>
        </w:rPr>
      </w:pPr>
    </w:p>
    <w:p w14:paraId="67AA9DA8" w14:textId="0A1C7CA5" w:rsidR="00B95253" w:rsidRDefault="00B95253" w:rsidP="00E777B5">
      <w:pPr>
        <w:pStyle w:val="odstavek"/>
        <w:shd w:val="clear" w:color="auto" w:fill="FFFFFF"/>
        <w:spacing w:before="0" w:beforeAutospacing="0" w:after="0" w:afterAutospacing="0" w:line="260" w:lineRule="exact"/>
        <w:jc w:val="both"/>
        <w:rPr>
          <w:rFonts w:ascii="Arial" w:hAnsi="Arial"/>
          <w:sz w:val="20"/>
        </w:rPr>
      </w:pPr>
      <w:r w:rsidRPr="00B95253">
        <w:rPr>
          <w:rFonts w:ascii="Arial" w:hAnsi="Arial"/>
          <w:sz w:val="20"/>
        </w:rPr>
        <w:t xml:space="preserve">Ne glede na določbo prvega odstavka </w:t>
      </w:r>
      <w:r>
        <w:rPr>
          <w:rFonts w:ascii="Arial" w:hAnsi="Arial"/>
          <w:sz w:val="20"/>
        </w:rPr>
        <w:t xml:space="preserve">56. </w:t>
      </w:r>
      <w:r w:rsidRPr="00B95253">
        <w:rPr>
          <w:rFonts w:ascii="Arial" w:hAnsi="Arial"/>
          <w:sz w:val="20"/>
        </w:rPr>
        <w:t xml:space="preserve">člena </w:t>
      </w:r>
      <w:r>
        <w:rPr>
          <w:rFonts w:ascii="Arial" w:hAnsi="Arial"/>
          <w:sz w:val="20"/>
        </w:rPr>
        <w:t xml:space="preserve">ZSV </w:t>
      </w:r>
      <w:r w:rsidRPr="00B95253">
        <w:rPr>
          <w:rFonts w:ascii="Arial" w:hAnsi="Arial"/>
          <w:sz w:val="20"/>
        </w:rPr>
        <w:t xml:space="preserve">je lahko za direktorja, ki organizira in vodi strokovno delo in poslovanje </w:t>
      </w:r>
      <w:r>
        <w:rPr>
          <w:rFonts w:ascii="Arial" w:hAnsi="Arial"/>
          <w:sz w:val="20"/>
        </w:rPr>
        <w:t>JSVZ</w:t>
      </w:r>
      <w:r w:rsidRPr="00B95253">
        <w:rPr>
          <w:rFonts w:ascii="Arial" w:hAnsi="Arial"/>
          <w:sz w:val="20"/>
        </w:rPr>
        <w:t>, imenovana tudi oseba</w:t>
      </w:r>
      <w:r w:rsidR="00E777B5" w:rsidRPr="005338E9">
        <w:rPr>
          <w:rFonts w:ascii="Arial" w:hAnsi="Arial"/>
          <w:sz w:val="20"/>
        </w:rPr>
        <w:t xml:space="preserve">, ki ima končano višjo strokovno izobrazbo iz 69. člena </w:t>
      </w:r>
      <w:r w:rsidR="00301DE5">
        <w:rPr>
          <w:rFonts w:ascii="Arial" w:hAnsi="Arial"/>
          <w:sz w:val="20"/>
        </w:rPr>
        <w:t>ZSV</w:t>
      </w:r>
      <w:r w:rsidR="00E777B5" w:rsidRPr="005338E9">
        <w:rPr>
          <w:rFonts w:ascii="Arial" w:hAnsi="Arial"/>
          <w:sz w:val="20"/>
        </w:rPr>
        <w:t>, dvajset let delovnih izkušenj, od tega najmanj pet let na vodilnih in vodstvenih delovnih mestih na področju socialnega varstva, in opravljen strokovni izpit po</w:t>
      </w:r>
      <w:r w:rsidR="00772524">
        <w:rPr>
          <w:rFonts w:ascii="Arial" w:hAnsi="Arial"/>
          <w:sz w:val="20"/>
        </w:rPr>
        <w:t xml:space="preserve"> ZSV</w:t>
      </w:r>
      <w:r w:rsidR="00E777B5" w:rsidRPr="005338E9">
        <w:rPr>
          <w:rFonts w:ascii="Arial" w:hAnsi="Arial"/>
          <w:sz w:val="20"/>
        </w:rPr>
        <w:t xml:space="preserve">. V </w:t>
      </w:r>
      <w:r w:rsidR="007F7D21">
        <w:rPr>
          <w:rFonts w:ascii="Arial" w:hAnsi="Arial"/>
          <w:sz w:val="20"/>
        </w:rPr>
        <w:t>JSVZ</w:t>
      </w:r>
      <w:r w:rsidR="00E777B5" w:rsidRPr="005338E9">
        <w:rPr>
          <w:rFonts w:ascii="Arial" w:hAnsi="Arial"/>
          <w:sz w:val="20"/>
        </w:rPr>
        <w:t xml:space="preserve">, </w:t>
      </w:r>
      <w:r w:rsidRPr="00B95253">
        <w:rPr>
          <w:rFonts w:ascii="Arial" w:hAnsi="Arial"/>
          <w:sz w:val="20"/>
        </w:rPr>
        <w:t xml:space="preserve">v katerem je v skladu z aktom o ustanovitvi poslovodenje in vodenje strokovnega dela zavoda ločeno, je ne glede na določbo drugega odstavka </w:t>
      </w:r>
      <w:r>
        <w:rPr>
          <w:rFonts w:ascii="Arial" w:hAnsi="Arial"/>
          <w:sz w:val="20"/>
        </w:rPr>
        <w:t>56. člena ZSV</w:t>
      </w:r>
      <w:r w:rsidRPr="00B95253">
        <w:rPr>
          <w:rFonts w:ascii="Arial" w:hAnsi="Arial"/>
          <w:sz w:val="20"/>
        </w:rPr>
        <w:t xml:space="preserve"> za direktorja, ki organizira delo in vodi poslovanje </w:t>
      </w:r>
      <w:r>
        <w:rPr>
          <w:rFonts w:ascii="Arial" w:hAnsi="Arial"/>
          <w:sz w:val="20"/>
        </w:rPr>
        <w:t>JSVZ</w:t>
      </w:r>
      <w:r w:rsidRPr="00B95253">
        <w:rPr>
          <w:rFonts w:ascii="Arial" w:hAnsi="Arial"/>
          <w:sz w:val="20"/>
        </w:rPr>
        <w:t xml:space="preserve">, lahko imenovana tudi oseba, ki ima višjo strokovno izobrazbo iz </w:t>
      </w:r>
      <w:r w:rsidRPr="00B95253">
        <w:rPr>
          <w:rFonts w:ascii="Arial" w:hAnsi="Arial"/>
          <w:sz w:val="20"/>
        </w:rPr>
        <w:lastRenderedPageBreak/>
        <w:t xml:space="preserve">69. člena </w:t>
      </w:r>
      <w:r>
        <w:rPr>
          <w:rFonts w:ascii="Arial" w:hAnsi="Arial"/>
          <w:sz w:val="20"/>
        </w:rPr>
        <w:t>ZSV</w:t>
      </w:r>
      <w:r w:rsidRPr="00B95253">
        <w:rPr>
          <w:rFonts w:ascii="Arial" w:hAnsi="Arial"/>
          <w:sz w:val="20"/>
        </w:rPr>
        <w:t xml:space="preserve"> in dvajset let delovnih izkušenj, od tega najmanj pet let na vodilnih in vodstvenih delovnih mestih na področju dejavnosti socialnega varstva, ki jo opravlja ta </w:t>
      </w:r>
      <w:r>
        <w:rPr>
          <w:rFonts w:ascii="Arial" w:hAnsi="Arial"/>
          <w:sz w:val="20"/>
        </w:rPr>
        <w:t>JSVZ</w:t>
      </w:r>
      <w:r w:rsidRPr="00B95253">
        <w:rPr>
          <w:rFonts w:ascii="Arial" w:hAnsi="Arial"/>
          <w:sz w:val="20"/>
        </w:rPr>
        <w:t>.</w:t>
      </w:r>
    </w:p>
    <w:p w14:paraId="01E68842" w14:textId="04060CEF" w:rsidR="00EE40F9" w:rsidRDefault="00EE40F9" w:rsidP="00E777B5">
      <w:pPr>
        <w:pStyle w:val="odstavek"/>
        <w:shd w:val="clear" w:color="auto" w:fill="FFFFFF"/>
        <w:spacing w:before="0" w:beforeAutospacing="0" w:after="0" w:afterAutospacing="0" w:line="260" w:lineRule="exact"/>
        <w:jc w:val="both"/>
        <w:rPr>
          <w:rFonts w:ascii="Arial" w:hAnsi="Arial"/>
          <w:sz w:val="20"/>
        </w:rPr>
      </w:pPr>
    </w:p>
    <w:p w14:paraId="43688107" w14:textId="77777777" w:rsidR="00EE40F9" w:rsidRPr="00EE40F9" w:rsidRDefault="00EE40F9" w:rsidP="00EE40F9">
      <w:pPr>
        <w:pStyle w:val="odstavek"/>
        <w:shd w:val="clear" w:color="auto" w:fill="FFFFFF"/>
        <w:spacing w:before="0" w:beforeAutospacing="0" w:after="0" w:afterAutospacing="0" w:line="260" w:lineRule="exact"/>
        <w:contextualSpacing/>
        <w:jc w:val="both"/>
        <w:rPr>
          <w:rFonts w:ascii="Arial" w:hAnsi="Arial"/>
          <w:b/>
          <w:bCs/>
          <w:i/>
          <w:iCs/>
          <w:sz w:val="20"/>
        </w:rPr>
      </w:pPr>
      <w:r w:rsidRPr="00EE40F9">
        <w:rPr>
          <w:rFonts w:ascii="Arial" w:hAnsi="Arial"/>
          <w:b/>
          <w:bCs/>
          <w:i/>
          <w:iCs/>
          <w:sz w:val="20"/>
        </w:rPr>
        <w:t>Direktor JSVZ sodeluje na sejah sveta JSVZ, razen v primerih, ko svet JSVZ s sklepom predhodno odloči, da pri obravnavi posamezne točke dnevnega reda direktor JSVZ ne bo sodeloval.</w:t>
      </w:r>
    </w:p>
    <w:p w14:paraId="1C531D95" w14:textId="77777777" w:rsidR="00B95253" w:rsidRDefault="00B95253" w:rsidP="00E777B5">
      <w:pPr>
        <w:pStyle w:val="odstavek"/>
        <w:shd w:val="clear" w:color="auto" w:fill="FFFFFF"/>
        <w:spacing w:before="0" w:beforeAutospacing="0" w:after="0" w:afterAutospacing="0" w:line="260" w:lineRule="exact"/>
        <w:jc w:val="both"/>
        <w:rPr>
          <w:rFonts w:ascii="Arial" w:hAnsi="Arial"/>
          <w:sz w:val="20"/>
        </w:rPr>
      </w:pPr>
    </w:p>
    <w:p w14:paraId="56BD4AB1" w14:textId="20FA548D" w:rsidR="00160E0F" w:rsidRPr="00C924B3" w:rsidRDefault="00DF5D3E" w:rsidP="00160E0F">
      <w:pPr>
        <w:pStyle w:val="Pripombabesedilo"/>
        <w:jc w:val="both"/>
        <w:rPr>
          <w:lang w:val="sl-SI"/>
        </w:rPr>
      </w:pPr>
      <w:r w:rsidRPr="009C161D">
        <w:rPr>
          <w:lang w:val="sl-SI"/>
        </w:rPr>
        <w:t xml:space="preserve">Plačni razred direktorja se </w:t>
      </w:r>
      <w:r w:rsidR="00CD7448" w:rsidRPr="009C161D">
        <w:rPr>
          <w:lang w:val="sl-SI"/>
        </w:rPr>
        <w:t xml:space="preserve">določi ob nastopu mandata, </w:t>
      </w:r>
      <w:r w:rsidR="00E13CDA" w:rsidRPr="009C161D">
        <w:rPr>
          <w:lang w:val="sl-SI"/>
        </w:rPr>
        <w:t>v skladu s 5. členom Uredbe o plačah direktorjev v javnem sektorju (Uradni list RS, št. 68/17, 4/18, 30/18, 116/21, 180/21, 29/22, 89/22, 112/22, 157/22, 25/23, 64/23 in 79/23; v nadaljnjem besedilu: uredba)</w:t>
      </w:r>
      <w:r w:rsidR="007B7BA6" w:rsidRPr="009C161D">
        <w:rPr>
          <w:lang w:val="sl-SI"/>
        </w:rPr>
        <w:t xml:space="preserve">, </w:t>
      </w:r>
      <w:r w:rsidR="00615058" w:rsidRPr="009C161D">
        <w:rPr>
          <w:lang w:val="sl-SI"/>
        </w:rPr>
        <w:t xml:space="preserve">in sicer </w:t>
      </w:r>
      <w:r w:rsidR="00D47209" w:rsidRPr="009C161D">
        <w:rPr>
          <w:lang w:val="sl-SI"/>
        </w:rPr>
        <w:t xml:space="preserve">na podlagi seštevka vrednosti posameznih kriterijev iz priloge IV te uredbe, veljavnih na prvi dan preteklega meseca pred </w:t>
      </w:r>
      <w:r w:rsidR="00615058" w:rsidRPr="009C161D">
        <w:rPr>
          <w:lang w:val="sl-SI"/>
        </w:rPr>
        <w:t>nastop</w:t>
      </w:r>
      <w:r w:rsidR="00D47209" w:rsidRPr="009C161D">
        <w:rPr>
          <w:lang w:val="sl-SI"/>
        </w:rPr>
        <w:t>om</w:t>
      </w:r>
      <w:r w:rsidR="00615058" w:rsidRPr="009C161D">
        <w:rPr>
          <w:lang w:val="sl-SI"/>
        </w:rPr>
        <w:t xml:space="preserve"> mandata direktorja</w:t>
      </w:r>
      <w:r w:rsidR="007B7BA6" w:rsidRPr="009C161D">
        <w:rPr>
          <w:lang w:val="sl-SI"/>
        </w:rPr>
        <w:t>.</w:t>
      </w:r>
    </w:p>
    <w:p w14:paraId="36E75E3D" w14:textId="77777777" w:rsidR="00160E0F" w:rsidRPr="00C924B3" w:rsidRDefault="00160E0F" w:rsidP="00160E0F">
      <w:pPr>
        <w:pStyle w:val="Pripombabesedilo"/>
        <w:rPr>
          <w:lang w:val="sl-SI"/>
        </w:rPr>
      </w:pPr>
    </w:p>
    <w:p w14:paraId="4A2DB674" w14:textId="1E59E5BD" w:rsidR="00160E0F" w:rsidRDefault="00160E0F" w:rsidP="00160E0F">
      <w:pPr>
        <w:pStyle w:val="Pripombabesedilo"/>
        <w:jc w:val="both"/>
        <w:rPr>
          <w:lang w:val="sl-SI"/>
        </w:rPr>
      </w:pPr>
      <w:r w:rsidRPr="00C924B3">
        <w:rPr>
          <w:lang w:val="sl-SI"/>
        </w:rPr>
        <w:t>Redna delovna uspešnost direktorjev se</w:t>
      </w:r>
      <w:r w:rsidR="00CD7448">
        <w:rPr>
          <w:lang w:val="sl-SI"/>
        </w:rPr>
        <w:t xml:space="preserve"> </w:t>
      </w:r>
      <w:r w:rsidR="0000330E">
        <w:rPr>
          <w:lang w:val="sl-SI"/>
        </w:rPr>
        <w:t xml:space="preserve">direktorjem </w:t>
      </w:r>
      <w:r w:rsidRPr="00C924B3">
        <w:rPr>
          <w:lang w:val="sl-SI"/>
        </w:rPr>
        <w:t>izplačuje v skladu z določbami Zakona o sistemu plač v javnem sektorju (Uradni list RS, št. 108/09 – uradno prečiščeno besedilo, 13/10, 59/10, 85/10, 107/10, 35/11 – ORZSPJS49a, 27</w:t>
      </w:r>
      <w:r w:rsidRPr="00827D46">
        <w:rPr>
          <w:lang w:val="sl-SI"/>
        </w:rPr>
        <w:t>/12 – odl. US, 40/12 – ZUJF, 46/13, 25/14 – ZFU, 50/14, 95/14 – ZUPPJS15, 82/15, 23/17 – ZDOdv, 67/17, 84/18, 204/21 in 139/22</w:t>
      </w:r>
      <w:r w:rsidR="004E2AB4">
        <w:rPr>
          <w:lang w:val="sl-SI"/>
        </w:rPr>
        <w:t xml:space="preserve">; </w:t>
      </w:r>
      <w:r w:rsidRPr="00827D46">
        <w:rPr>
          <w:lang w:val="sl-SI"/>
        </w:rPr>
        <w:t>v nadaljnjem besedilu: ZSPJS) in določbami K</w:t>
      </w:r>
      <w:r w:rsidR="004E2AB4">
        <w:rPr>
          <w:lang w:val="sl-SI"/>
        </w:rPr>
        <w:t>o</w:t>
      </w:r>
      <w:r w:rsidR="004E2AB4" w:rsidRPr="004E2AB4">
        <w:rPr>
          <w:lang w:val="sl-SI"/>
        </w:rPr>
        <w:t>lektivn</w:t>
      </w:r>
      <w:r w:rsidR="004E2AB4">
        <w:rPr>
          <w:lang w:val="sl-SI"/>
        </w:rPr>
        <w:t>e</w:t>
      </w:r>
      <w:r w:rsidR="004E2AB4" w:rsidRPr="004E2AB4">
        <w:rPr>
          <w:lang w:val="sl-SI"/>
        </w:rPr>
        <w:t xml:space="preserve"> pogodb</w:t>
      </w:r>
      <w:r w:rsidR="004E2AB4">
        <w:rPr>
          <w:lang w:val="sl-SI"/>
        </w:rPr>
        <w:t>e</w:t>
      </w:r>
      <w:r w:rsidR="004E2AB4" w:rsidRPr="004E2AB4">
        <w:rPr>
          <w:lang w:val="sl-SI"/>
        </w:rPr>
        <w:t xml:space="preserve"> za javni sektor (Uradni list RS, št. 57/08, 23/09, 91/09, 89/10, 89/10, 40/12, 46/13, 95/14, 91/15, 21/17, 46/17, 69/17, 80/18 in 136/22</w:t>
      </w:r>
      <w:r w:rsidR="004E2AB4">
        <w:rPr>
          <w:lang w:val="sl-SI"/>
        </w:rPr>
        <w:t>;</w:t>
      </w:r>
      <w:r w:rsidRPr="00C924B3">
        <w:rPr>
          <w:lang w:val="sl-SI"/>
        </w:rPr>
        <w:t xml:space="preserve"> v nadaljnjem besedilu: KPJS). Poleg določb ZSPJS </w:t>
      </w:r>
      <w:r w:rsidR="000A53F0">
        <w:rPr>
          <w:lang w:val="sl-SI"/>
        </w:rPr>
        <w:t xml:space="preserve">in KPJS </w:t>
      </w:r>
      <w:r w:rsidRPr="00C924B3">
        <w:rPr>
          <w:lang w:val="sl-SI"/>
        </w:rPr>
        <w:t xml:space="preserve">se redna delovna uspešnost direktorjev določa tudi v skladu s 7. členom uredbe. Višino dela plače za redno delovno uspešnost direktorjev v skladu s tretjim </w:t>
      </w:r>
      <w:r w:rsidRPr="004E2AB4">
        <w:rPr>
          <w:lang w:val="sl-SI"/>
        </w:rPr>
        <w:t>odstavkom 22.a člena ZSPJS določi organ, pristojen za njihovo imenovanje, na podlagi meril</w:t>
      </w:r>
      <w:r w:rsidR="00EE40F9" w:rsidRPr="00293D9E">
        <w:rPr>
          <w:rStyle w:val="Sprotnaopomba-sklic"/>
          <w:lang w:val="sl-SI" w:eastAsia="sl-SI"/>
        </w:rPr>
        <w:footnoteReference w:id="9"/>
      </w:r>
      <w:r w:rsidRPr="004E2AB4">
        <w:rPr>
          <w:lang w:val="sl-SI"/>
        </w:rPr>
        <w:t>, ki jih določi</w:t>
      </w:r>
      <w:r w:rsidR="004E2AB4" w:rsidRPr="004E2AB4">
        <w:rPr>
          <w:lang w:val="sl-SI"/>
        </w:rPr>
        <w:t xml:space="preserve"> </w:t>
      </w:r>
      <w:r w:rsidRPr="004E2AB4">
        <w:rPr>
          <w:lang w:val="sl-SI"/>
        </w:rPr>
        <w:t>minister. V skladu s tretjim</w:t>
      </w:r>
      <w:r w:rsidR="00723800">
        <w:rPr>
          <w:lang w:val="sl-SI"/>
        </w:rPr>
        <w:t>, četrtim in petim</w:t>
      </w:r>
      <w:r w:rsidRPr="004E2AB4">
        <w:rPr>
          <w:lang w:val="sl-SI"/>
        </w:rPr>
        <w:t xml:space="preserve"> odstavkom 7. člena uredbe mora organ, pristojen za imenovanje direktorja, pri odločanju o višini dela plače za redno delovno uspešnost pridobiti soglasje </w:t>
      </w:r>
      <w:r w:rsidRPr="00965104">
        <w:rPr>
          <w:lang w:val="sl-SI"/>
        </w:rPr>
        <w:t>ustanovitelja</w:t>
      </w:r>
      <w:r w:rsidRPr="004E2AB4">
        <w:rPr>
          <w:lang w:val="sl-SI"/>
        </w:rPr>
        <w:t xml:space="preserve">. </w:t>
      </w:r>
      <w:r w:rsidR="00723800">
        <w:rPr>
          <w:lang w:val="sl-SI"/>
        </w:rPr>
        <w:t>Skladno s četrtim</w:t>
      </w:r>
      <w:r w:rsidR="00723800" w:rsidRPr="004E2AB4">
        <w:rPr>
          <w:lang w:val="sl-SI"/>
        </w:rPr>
        <w:t xml:space="preserve"> odstavk</w:t>
      </w:r>
      <w:r w:rsidR="00723800">
        <w:rPr>
          <w:lang w:val="sl-SI"/>
        </w:rPr>
        <w:t>om</w:t>
      </w:r>
      <w:r w:rsidR="00723800" w:rsidRPr="004E2AB4">
        <w:rPr>
          <w:lang w:val="sl-SI"/>
        </w:rPr>
        <w:t xml:space="preserve"> 7. člena uredbe </w:t>
      </w:r>
      <w:r w:rsidR="00723800">
        <w:rPr>
          <w:lang w:val="sl-SI"/>
        </w:rPr>
        <w:t>u</w:t>
      </w:r>
      <w:r w:rsidRPr="004E2AB4">
        <w:rPr>
          <w:lang w:val="sl-SI"/>
        </w:rPr>
        <w:t xml:space="preserve">stanovitelj oziroma </w:t>
      </w:r>
      <w:r w:rsidR="004E2AB4" w:rsidRPr="004E2AB4">
        <w:rPr>
          <w:lang w:val="sl-SI"/>
        </w:rPr>
        <w:t>m</w:t>
      </w:r>
      <w:r w:rsidRPr="004E2AB4">
        <w:rPr>
          <w:lang w:val="sl-SI"/>
        </w:rPr>
        <w:t>inister izda soglasje za izplačilo dela plače za delovno uspešnost najpozneje v 30 dneh po prejemu vloge za izdajo soglasja. Če ustanovitelj oziroma minister soglasja v 30 dneh od prejema popolne vloge ne izda oziroma njegove izdaje ne zavrne, se šteje, da je soglasje dano. Vloga za izdajo soglasja, ki se posreduje na ministrstvo, mora vsebovati:</w:t>
      </w:r>
      <w:r>
        <w:rPr>
          <w:lang w:val="sl-SI"/>
        </w:rPr>
        <w:t xml:space="preserve"> </w:t>
      </w:r>
      <w:r w:rsidRPr="00827D46">
        <w:rPr>
          <w:lang w:val="sl-SI"/>
        </w:rPr>
        <w:t>poslovno poročilo</w:t>
      </w:r>
      <w:r w:rsidR="00723800">
        <w:rPr>
          <w:lang w:val="sl-SI"/>
        </w:rPr>
        <w:t xml:space="preserve"> in </w:t>
      </w:r>
      <w:r w:rsidRPr="00827D46">
        <w:rPr>
          <w:lang w:val="sl-SI"/>
        </w:rPr>
        <w:t>utemeljitev izplačila dela plače za delovno uspešnost na podlagi meril, določenih s pravilnikom ministra</w:t>
      </w:r>
      <w:r w:rsidR="000A53F0">
        <w:rPr>
          <w:lang w:val="sl-SI"/>
        </w:rPr>
        <w:t xml:space="preserve"> ter</w:t>
      </w:r>
      <w:r>
        <w:rPr>
          <w:lang w:val="sl-SI"/>
        </w:rPr>
        <w:t xml:space="preserve"> </w:t>
      </w:r>
      <w:r w:rsidRPr="00827D46">
        <w:rPr>
          <w:lang w:val="sl-SI"/>
        </w:rPr>
        <w:t>sklep sveta zavoda o višini dela plače za redno delovno uspešnost direktorja</w:t>
      </w:r>
      <w:r>
        <w:rPr>
          <w:lang w:val="sl-SI"/>
        </w:rPr>
        <w:t xml:space="preserve"> </w:t>
      </w:r>
      <w:r w:rsidRPr="00827D46">
        <w:rPr>
          <w:lang w:val="sl-SI"/>
        </w:rPr>
        <w:t>določen</w:t>
      </w:r>
      <w:r w:rsidR="008B4047">
        <w:rPr>
          <w:lang w:val="sl-SI"/>
        </w:rPr>
        <w:t>o</w:t>
      </w:r>
      <w:r w:rsidRPr="00827D46">
        <w:rPr>
          <w:lang w:val="sl-SI"/>
        </w:rPr>
        <w:t xml:space="preserve"> v </w:t>
      </w:r>
      <w:r w:rsidR="007F7D21">
        <w:rPr>
          <w:lang w:val="sl-SI"/>
        </w:rPr>
        <w:t>odstotku</w:t>
      </w:r>
      <w:r w:rsidR="007F7D21" w:rsidRPr="00827D46">
        <w:rPr>
          <w:lang w:val="sl-SI"/>
        </w:rPr>
        <w:t xml:space="preserve"> </w:t>
      </w:r>
      <w:r w:rsidRPr="00827D46">
        <w:rPr>
          <w:lang w:val="sl-SI"/>
        </w:rPr>
        <w:t>in v znesku v EUR.</w:t>
      </w:r>
    </w:p>
    <w:p w14:paraId="0E2792E7" w14:textId="3F53255E" w:rsidR="00C14558" w:rsidRDefault="00C14558" w:rsidP="00160E0F">
      <w:pPr>
        <w:pStyle w:val="Pripombabesedilo"/>
        <w:jc w:val="both"/>
        <w:rPr>
          <w:lang w:val="sl-SI"/>
        </w:rPr>
      </w:pPr>
    </w:p>
    <w:p w14:paraId="2268806B" w14:textId="3F9E67FE" w:rsidR="00C14558" w:rsidRPr="00C14558" w:rsidRDefault="00C14558" w:rsidP="00C14558">
      <w:pPr>
        <w:pStyle w:val="Pripombabesedilo"/>
        <w:jc w:val="both"/>
        <w:rPr>
          <w:b/>
          <w:bCs/>
          <w:lang w:val="sl-SI"/>
        </w:rPr>
      </w:pPr>
      <w:r w:rsidRPr="00C14558">
        <w:rPr>
          <w:b/>
          <w:bCs/>
          <w:lang w:val="sl-SI"/>
        </w:rPr>
        <w:t>Imenovanje vršilca dolžnosti direktorja</w:t>
      </w:r>
      <w:r w:rsidR="00825C80">
        <w:rPr>
          <w:b/>
          <w:bCs/>
          <w:lang w:val="sl-SI"/>
        </w:rPr>
        <w:t xml:space="preserve"> </w:t>
      </w:r>
      <w:r w:rsidR="00EE40F9" w:rsidRPr="00BF4ED7">
        <w:rPr>
          <w:b/>
          <w:bCs/>
          <w:lang w:val="sl-SI"/>
        </w:rPr>
        <w:t>zavoda</w:t>
      </w:r>
      <w:r w:rsidR="00981618">
        <w:rPr>
          <w:b/>
          <w:bCs/>
          <w:lang w:val="sl-SI"/>
        </w:rPr>
        <w:t xml:space="preserve"> (37. člen ZZ)</w:t>
      </w:r>
      <w:r>
        <w:rPr>
          <w:b/>
          <w:bCs/>
          <w:lang w:val="sl-SI"/>
        </w:rPr>
        <w:t>:</w:t>
      </w:r>
    </w:p>
    <w:p w14:paraId="42538D31" w14:textId="550DFC0D" w:rsidR="00C14558" w:rsidRDefault="00C14558" w:rsidP="00C14558">
      <w:pPr>
        <w:pStyle w:val="Pripombabesedilo"/>
        <w:jc w:val="both"/>
        <w:rPr>
          <w:lang w:val="sl-SI"/>
        </w:rPr>
      </w:pPr>
      <w:r w:rsidRPr="00C14558">
        <w:rPr>
          <w:lang w:val="sl-SI"/>
        </w:rPr>
        <w:t xml:space="preserve">V </w:t>
      </w:r>
      <w:r w:rsidR="00667B67">
        <w:rPr>
          <w:lang w:val="sl-SI"/>
        </w:rPr>
        <w:t>primeru, da se na</w:t>
      </w:r>
      <w:r w:rsidR="00622E1A">
        <w:rPr>
          <w:lang w:val="sl-SI"/>
        </w:rPr>
        <w:t xml:space="preserve"> r</w:t>
      </w:r>
      <w:r w:rsidRPr="00C14558">
        <w:rPr>
          <w:lang w:val="sl-SI"/>
        </w:rPr>
        <w:t xml:space="preserve">azpis za imenovanje direktorja </w:t>
      </w:r>
      <w:r w:rsidR="00981618">
        <w:rPr>
          <w:lang w:val="sl-SI"/>
        </w:rPr>
        <w:t>zavoda</w:t>
      </w:r>
      <w:r w:rsidR="007F7D21" w:rsidRPr="00C14558" w:rsidDel="007F7D21">
        <w:rPr>
          <w:lang w:val="sl-SI"/>
        </w:rPr>
        <w:t xml:space="preserve"> </w:t>
      </w:r>
      <w:r w:rsidRPr="00C14558">
        <w:rPr>
          <w:lang w:val="sl-SI"/>
        </w:rPr>
        <w:t>nihče ni prijavil ali če nihče od prijavljenih kandidatov ni bil izbran</w:t>
      </w:r>
      <w:r w:rsidR="00622E1A">
        <w:rPr>
          <w:lang w:val="sl-SI"/>
        </w:rPr>
        <w:t>, se razpis ponovi</w:t>
      </w:r>
      <w:r w:rsidRPr="00C14558">
        <w:rPr>
          <w:lang w:val="sl-SI"/>
        </w:rPr>
        <w:t>. Za čas do imenovanja direktorja na podlagi ponovljenega razpisa se</w:t>
      </w:r>
      <w:r>
        <w:rPr>
          <w:lang w:val="sl-SI"/>
        </w:rPr>
        <w:t xml:space="preserve"> </w:t>
      </w:r>
      <w:r w:rsidRPr="00C14558">
        <w:rPr>
          <w:lang w:val="sl-SI"/>
        </w:rPr>
        <w:t>imenuje vršilec dolžnosti direktorja</w:t>
      </w:r>
      <w:r w:rsidR="00981618">
        <w:rPr>
          <w:lang w:val="sl-SI"/>
        </w:rPr>
        <w:t xml:space="preserve">, vendar </w:t>
      </w:r>
      <w:r w:rsidRPr="00C14558">
        <w:rPr>
          <w:lang w:val="sl-SI"/>
        </w:rPr>
        <w:t>najdlje za eno leto</w:t>
      </w:r>
      <w:r w:rsidR="00981618">
        <w:rPr>
          <w:lang w:val="sl-SI"/>
        </w:rPr>
        <w:t>.</w:t>
      </w:r>
    </w:p>
    <w:p w14:paraId="01F465C1" w14:textId="77777777" w:rsidR="002762C1" w:rsidRDefault="002762C1" w:rsidP="00C14558">
      <w:pPr>
        <w:pStyle w:val="Pripombabesedilo"/>
        <w:jc w:val="both"/>
        <w:rPr>
          <w:lang w:val="sl-SI"/>
        </w:rPr>
      </w:pPr>
    </w:p>
    <w:p w14:paraId="0F62F6CE" w14:textId="37A3D45D" w:rsidR="00516284" w:rsidRPr="00516284" w:rsidRDefault="00516284" w:rsidP="00516284">
      <w:pPr>
        <w:pStyle w:val="Pripombabesedilo"/>
        <w:jc w:val="both"/>
        <w:rPr>
          <w:b/>
          <w:bCs/>
          <w:lang w:val="sl-SI"/>
        </w:rPr>
      </w:pPr>
      <w:r w:rsidRPr="00516284">
        <w:rPr>
          <w:b/>
          <w:bCs/>
          <w:lang w:val="sl-SI"/>
        </w:rPr>
        <w:t>Strokovni vodja</w:t>
      </w:r>
      <w:r w:rsidR="001F728C">
        <w:rPr>
          <w:b/>
          <w:bCs/>
          <w:lang w:val="sl-SI"/>
        </w:rPr>
        <w:t xml:space="preserve"> zavoda</w:t>
      </w:r>
      <w:r w:rsidR="00C37164">
        <w:rPr>
          <w:b/>
          <w:bCs/>
          <w:lang w:val="sl-SI"/>
        </w:rPr>
        <w:t xml:space="preserve"> (40. do 42. člen ZZ)</w:t>
      </w:r>
      <w:r w:rsidRPr="00516284">
        <w:rPr>
          <w:b/>
          <w:bCs/>
          <w:lang w:val="sl-SI"/>
        </w:rPr>
        <w:t>:</w:t>
      </w:r>
    </w:p>
    <w:p w14:paraId="383B5B3D" w14:textId="2EE40F9A" w:rsidR="00E777B5" w:rsidRPr="00BF4ED7" w:rsidRDefault="00C37164" w:rsidP="00516284">
      <w:pPr>
        <w:pStyle w:val="Pripombabesedilo"/>
        <w:jc w:val="both"/>
        <w:rPr>
          <w:lang w:val="sl-SI"/>
        </w:rPr>
      </w:pPr>
      <w:r>
        <w:rPr>
          <w:lang w:val="sl-SI"/>
        </w:rPr>
        <w:t xml:space="preserve">Strokovno </w:t>
      </w:r>
      <w:r w:rsidR="00516284" w:rsidRPr="00516284">
        <w:rPr>
          <w:lang w:val="sl-SI"/>
        </w:rPr>
        <w:t>delo zavoda vodi strokovni vodja, če je tako določeno z zakonom ali aktom o ustanovitvi.</w:t>
      </w:r>
      <w:r w:rsidR="00516284">
        <w:rPr>
          <w:lang w:val="sl-SI"/>
        </w:rPr>
        <w:t xml:space="preserve"> </w:t>
      </w:r>
      <w:r w:rsidR="00516284" w:rsidRPr="00516284">
        <w:rPr>
          <w:lang w:val="sl-SI"/>
        </w:rPr>
        <w:t>Pravice, dolžnosti in odgovornosti strokovnega vodje se določijo s statutom ali pravili zavoda v skladu z zakonom oziroma aktom o ustanovitvi.</w:t>
      </w:r>
      <w:r w:rsidR="00516284">
        <w:rPr>
          <w:lang w:val="sl-SI"/>
        </w:rPr>
        <w:t xml:space="preserve"> </w:t>
      </w:r>
      <w:r w:rsidR="00516284" w:rsidRPr="00516284">
        <w:rPr>
          <w:lang w:val="sl-SI"/>
        </w:rPr>
        <w:t>Strokovnega vodjo imenuje in razrešuje svet zavoda po predhodnem mnenju strokovnega sveta, če ni z zakonom ali aktom o ustanovitvi drugače določeno.</w:t>
      </w:r>
      <w:r w:rsidR="00516284">
        <w:rPr>
          <w:lang w:val="sl-SI"/>
        </w:rPr>
        <w:t xml:space="preserve"> </w:t>
      </w:r>
      <w:r w:rsidR="00516284" w:rsidRPr="00516284">
        <w:rPr>
          <w:lang w:val="sl-SI"/>
        </w:rPr>
        <w:t xml:space="preserve">Glede imenovanja in razrešitve strokovnega </w:t>
      </w:r>
      <w:r w:rsidR="00516284" w:rsidRPr="00BF4ED7">
        <w:rPr>
          <w:lang w:val="sl-SI"/>
        </w:rPr>
        <w:t xml:space="preserve">vodje se smiselno uporabljajo določbe 33. do 39. člena ZZ, ki se nanašajo na imenovanje in razrešitev direktorja zavoda. </w:t>
      </w:r>
    </w:p>
    <w:p w14:paraId="05017DAE" w14:textId="4E00E0EE" w:rsidR="001F728C" w:rsidRDefault="001F728C" w:rsidP="00516284">
      <w:pPr>
        <w:pStyle w:val="Pripombabesedilo"/>
        <w:jc w:val="both"/>
        <w:rPr>
          <w:lang w:val="sl-SI"/>
        </w:rPr>
      </w:pPr>
    </w:p>
    <w:p w14:paraId="12C1D757" w14:textId="77777777" w:rsidR="00353575" w:rsidRPr="00BF4ED7" w:rsidRDefault="00353575" w:rsidP="00516284">
      <w:pPr>
        <w:pStyle w:val="Pripombabesedilo"/>
        <w:jc w:val="both"/>
        <w:rPr>
          <w:lang w:val="sl-SI"/>
        </w:rPr>
      </w:pPr>
    </w:p>
    <w:p w14:paraId="02188E18" w14:textId="0453FE27" w:rsidR="001F728C" w:rsidRPr="00BF4ED7" w:rsidRDefault="001F728C" w:rsidP="001F728C">
      <w:pPr>
        <w:pStyle w:val="Pripombabesedilo"/>
        <w:jc w:val="both"/>
        <w:rPr>
          <w:b/>
          <w:bCs/>
          <w:lang w:val="sl-SI"/>
        </w:rPr>
      </w:pPr>
      <w:r w:rsidRPr="00BF4ED7">
        <w:rPr>
          <w:b/>
          <w:bCs/>
          <w:lang w:val="sl-SI"/>
        </w:rPr>
        <w:lastRenderedPageBreak/>
        <w:t xml:space="preserve">Strokovni vodja </w:t>
      </w:r>
      <w:bookmarkStart w:id="21" w:name="_Hlk162011484"/>
      <w:r w:rsidR="008B4047">
        <w:rPr>
          <w:b/>
          <w:bCs/>
          <w:lang w:val="sl-SI"/>
        </w:rPr>
        <w:t xml:space="preserve">javnega </w:t>
      </w:r>
      <w:r w:rsidRPr="00BF4ED7">
        <w:rPr>
          <w:b/>
          <w:bCs/>
          <w:lang w:val="sl-SI"/>
        </w:rPr>
        <w:t>socialnovarstvenega zavoda</w:t>
      </w:r>
      <w:r w:rsidR="008C3D5E">
        <w:rPr>
          <w:b/>
          <w:bCs/>
          <w:lang w:val="sl-SI"/>
        </w:rPr>
        <w:t xml:space="preserve"> </w:t>
      </w:r>
      <w:bookmarkEnd w:id="21"/>
      <w:r w:rsidR="008C3D5E">
        <w:rPr>
          <w:b/>
          <w:bCs/>
          <w:lang w:val="sl-SI"/>
        </w:rPr>
        <w:t>(56. člen ZSV)</w:t>
      </w:r>
      <w:r w:rsidRPr="00BF4ED7">
        <w:rPr>
          <w:b/>
          <w:bCs/>
          <w:lang w:val="sl-SI"/>
        </w:rPr>
        <w:t>:</w:t>
      </w:r>
    </w:p>
    <w:p w14:paraId="4F3C6DD5" w14:textId="3559566C" w:rsidR="001F728C" w:rsidRDefault="00334528" w:rsidP="001F728C">
      <w:pPr>
        <w:pStyle w:val="odstavek"/>
        <w:shd w:val="clear" w:color="auto" w:fill="FFFFFF"/>
        <w:spacing w:before="0" w:beforeAutospacing="0" w:after="0" w:afterAutospacing="0" w:line="260" w:lineRule="exact"/>
        <w:jc w:val="both"/>
        <w:rPr>
          <w:rFonts w:ascii="Arial" w:hAnsi="Arial"/>
          <w:b/>
          <w:bCs/>
          <w:i/>
          <w:iCs/>
          <w:sz w:val="20"/>
        </w:rPr>
      </w:pPr>
      <w:r>
        <w:rPr>
          <w:rFonts w:ascii="Arial" w:hAnsi="Arial"/>
          <w:sz w:val="20"/>
        </w:rPr>
        <w:t>V</w:t>
      </w:r>
      <w:r w:rsidR="001F728C" w:rsidRPr="00BF4ED7">
        <w:rPr>
          <w:rFonts w:ascii="Arial" w:hAnsi="Arial"/>
          <w:sz w:val="20"/>
        </w:rPr>
        <w:t xml:space="preserve"> </w:t>
      </w:r>
      <w:r w:rsidR="007F7D21">
        <w:rPr>
          <w:rFonts w:ascii="Arial" w:hAnsi="Arial"/>
          <w:sz w:val="20"/>
        </w:rPr>
        <w:t>JSVZ</w:t>
      </w:r>
      <w:r w:rsidR="001F728C" w:rsidRPr="00CC0804">
        <w:rPr>
          <w:rFonts w:ascii="Arial" w:hAnsi="Arial"/>
          <w:sz w:val="20"/>
        </w:rPr>
        <w:t>, v katerem je v skladu z aktom o ustanovitvi poslovodenje in vodenje strokovnega dela zavoda ločeno,</w:t>
      </w:r>
      <w:r w:rsidR="001F728C">
        <w:rPr>
          <w:rFonts w:ascii="Arial" w:hAnsi="Arial"/>
          <w:sz w:val="20"/>
        </w:rPr>
        <w:t xml:space="preserve"> se</w:t>
      </w:r>
      <w:r>
        <w:rPr>
          <w:rFonts w:ascii="Arial" w:hAnsi="Arial"/>
          <w:sz w:val="20"/>
        </w:rPr>
        <w:t xml:space="preserve"> za vodenje strokovnega dela</w:t>
      </w:r>
      <w:r w:rsidR="001F728C">
        <w:rPr>
          <w:rFonts w:ascii="Arial" w:hAnsi="Arial"/>
          <w:sz w:val="20"/>
        </w:rPr>
        <w:t xml:space="preserve"> </w:t>
      </w:r>
      <w:r>
        <w:rPr>
          <w:rFonts w:ascii="Arial" w:hAnsi="Arial"/>
          <w:sz w:val="20"/>
        </w:rPr>
        <w:t xml:space="preserve">v takem JSVZ </w:t>
      </w:r>
      <w:r w:rsidR="001F728C" w:rsidRPr="00CC0804">
        <w:rPr>
          <w:rFonts w:ascii="Arial" w:hAnsi="Arial"/>
          <w:sz w:val="20"/>
        </w:rPr>
        <w:t xml:space="preserve">imenuje </w:t>
      </w:r>
      <w:r w:rsidR="001F728C" w:rsidRPr="00981618">
        <w:rPr>
          <w:rFonts w:ascii="Arial" w:hAnsi="Arial"/>
          <w:b/>
          <w:bCs/>
          <w:i/>
          <w:iCs/>
          <w:sz w:val="20"/>
        </w:rPr>
        <w:t>strokovni vodja, ki mora imeti strokovno izobrazbo iz 69. člena ZSV, pet let delovnih izkušenj in opravljen strokovni izpit po ZSV.</w:t>
      </w:r>
    </w:p>
    <w:p w14:paraId="3F554ABF" w14:textId="46214F3D" w:rsidR="00EF7B07" w:rsidRDefault="00EF7B07" w:rsidP="001F728C">
      <w:pPr>
        <w:pStyle w:val="odstavek"/>
        <w:shd w:val="clear" w:color="auto" w:fill="FFFFFF"/>
        <w:spacing w:before="0" w:beforeAutospacing="0" w:after="0" w:afterAutospacing="0" w:line="260" w:lineRule="exact"/>
        <w:jc w:val="both"/>
        <w:rPr>
          <w:rFonts w:ascii="Arial" w:hAnsi="Arial"/>
          <w:b/>
          <w:bCs/>
          <w:i/>
          <w:iCs/>
          <w:sz w:val="20"/>
        </w:rPr>
      </w:pPr>
    </w:p>
    <w:p w14:paraId="4A27AC52" w14:textId="288CBF51" w:rsidR="00516284" w:rsidRPr="00516284" w:rsidRDefault="00516284" w:rsidP="00516284">
      <w:pPr>
        <w:pStyle w:val="Pripombabesedilo"/>
        <w:jc w:val="both"/>
        <w:rPr>
          <w:b/>
          <w:bCs/>
          <w:lang w:val="sl-SI"/>
        </w:rPr>
      </w:pPr>
      <w:r w:rsidRPr="00516284">
        <w:rPr>
          <w:b/>
          <w:bCs/>
          <w:lang w:val="sl-SI"/>
        </w:rPr>
        <w:t>Strokovni svet</w:t>
      </w:r>
      <w:r w:rsidR="001F728C">
        <w:rPr>
          <w:b/>
          <w:bCs/>
          <w:lang w:val="sl-SI"/>
        </w:rPr>
        <w:t xml:space="preserve"> zavoda</w:t>
      </w:r>
      <w:r w:rsidR="00CD7337">
        <w:rPr>
          <w:b/>
          <w:bCs/>
          <w:lang w:val="sl-SI"/>
        </w:rPr>
        <w:t xml:space="preserve"> (43. in 44. člen ZZ)</w:t>
      </w:r>
      <w:r>
        <w:rPr>
          <w:b/>
          <w:bCs/>
          <w:lang w:val="sl-SI"/>
        </w:rPr>
        <w:t>:</w:t>
      </w:r>
    </w:p>
    <w:p w14:paraId="16C42F29" w14:textId="79D7E126" w:rsidR="00516284" w:rsidRPr="00516284" w:rsidRDefault="00CD7337" w:rsidP="00516284">
      <w:pPr>
        <w:pStyle w:val="Pripombabesedilo"/>
        <w:jc w:val="both"/>
        <w:rPr>
          <w:lang w:val="sl-SI"/>
        </w:rPr>
      </w:pPr>
      <w:r>
        <w:rPr>
          <w:lang w:val="sl-SI"/>
        </w:rPr>
        <w:t>Z</w:t>
      </w:r>
      <w:r w:rsidR="00516284" w:rsidRPr="00516284">
        <w:rPr>
          <w:lang w:val="sl-SI"/>
        </w:rPr>
        <w:t xml:space="preserve">avod </w:t>
      </w:r>
      <w:r>
        <w:rPr>
          <w:lang w:val="sl-SI"/>
        </w:rPr>
        <w:t xml:space="preserve">ima </w:t>
      </w:r>
      <w:r w:rsidR="00516284" w:rsidRPr="00516284">
        <w:rPr>
          <w:lang w:val="sl-SI"/>
        </w:rPr>
        <w:t>strokovni svet ali drug kolegijski strokovni organ (v nadaljnjem besedilu: strokovni svet).</w:t>
      </w:r>
      <w:r w:rsidR="00516284">
        <w:rPr>
          <w:lang w:val="sl-SI"/>
        </w:rPr>
        <w:t xml:space="preserve"> </w:t>
      </w:r>
      <w:r w:rsidR="00516284" w:rsidRPr="00516284">
        <w:rPr>
          <w:lang w:val="sl-SI"/>
        </w:rPr>
        <w:t>Sestava, način oblikovanja in naloge strokovnega sveta zavoda se določijo s statutom ali pravili zavoda v skladu z zakonom in aktom o ustanovitvi.</w:t>
      </w:r>
    </w:p>
    <w:p w14:paraId="7F52018C" w14:textId="77777777" w:rsidR="00516284" w:rsidRPr="00516284" w:rsidRDefault="00516284" w:rsidP="00516284">
      <w:pPr>
        <w:pStyle w:val="Pripombabesedilo"/>
        <w:jc w:val="both"/>
        <w:rPr>
          <w:lang w:val="sl-SI"/>
        </w:rPr>
      </w:pPr>
    </w:p>
    <w:p w14:paraId="7A3EA1C7" w14:textId="6975E9C1" w:rsidR="00516284" w:rsidRDefault="00516284" w:rsidP="00516284">
      <w:pPr>
        <w:pStyle w:val="Pripombabesedilo"/>
        <w:jc w:val="both"/>
        <w:rPr>
          <w:lang w:val="sl-SI"/>
        </w:rPr>
      </w:pPr>
      <w:r w:rsidRPr="00516284">
        <w:rPr>
          <w:lang w:val="sl-SI"/>
        </w:rPr>
        <w:t>Strokovni svet obravnava vprašanja s področja strokovnega dela zavoda, odloča o strokovnih vprašanjih v okviru pooblastil, določenih v statutu ali pravilih zavoda, določa strokovne podlage za programe dela in razvoja zavoda, daje svetu, direktorju in strokovnemu vodji mnenja in predloge glede organizacije dela in pogojev za razvoj dejavnosti ter opravlja druge z zakonom ali aktom o ustanovitvi oziroma s statutom ali pravili zavoda določene naloge.</w:t>
      </w:r>
    </w:p>
    <w:p w14:paraId="69E4C1AA" w14:textId="77777777" w:rsidR="00516284" w:rsidRPr="0010128F" w:rsidRDefault="00516284" w:rsidP="00516284">
      <w:pPr>
        <w:pStyle w:val="Pripombabesedilo"/>
        <w:jc w:val="both"/>
        <w:rPr>
          <w:lang w:val="sl-SI"/>
        </w:rPr>
      </w:pPr>
    </w:p>
    <w:p w14:paraId="24504C09" w14:textId="6031486B" w:rsidR="00300795" w:rsidRDefault="00E777B5" w:rsidP="00E777B5">
      <w:pPr>
        <w:pStyle w:val="odstavek"/>
        <w:shd w:val="clear" w:color="auto" w:fill="FFFFFF"/>
        <w:spacing w:before="0" w:beforeAutospacing="0" w:after="0" w:afterAutospacing="0" w:line="260" w:lineRule="exact"/>
        <w:rPr>
          <w:rFonts w:ascii="Arial" w:hAnsi="Arial"/>
          <w:b/>
          <w:bCs/>
          <w:sz w:val="20"/>
        </w:rPr>
      </w:pPr>
      <w:r w:rsidRPr="0046481C">
        <w:rPr>
          <w:rFonts w:ascii="Arial" w:hAnsi="Arial"/>
          <w:b/>
          <w:bCs/>
          <w:sz w:val="20"/>
        </w:rPr>
        <w:t xml:space="preserve">Strokovni svet </w:t>
      </w:r>
      <w:r w:rsidR="008B4047" w:rsidRPr="008B4047">
        <w:rPr>
          <w:rFonts w:ascii="Arial" w:hAnsi="Arial"/>
          <w:b/>
          <w:bCs/>
          <w:sz w:val="20"/>
        </w:rPr>
        <w:t xml:space="preserve">javnega socialnovarstvenega zavoda </w:t>
      </w:r>
      <w:r w:rsidR="004D0513">
        <w:rPr>
          <w:rFonts w:ascii="Arial" w:hAnsi="Arial"/>
          <w:b/>
          <w:bCs/>
          <w:sz w:val="20"/>
        </w:rPr>
        <w:t>(58. člen ZSV)</w:t>
      </w:r>
      <w:r w:rsidR="00516284">
        <w:rPr>
          <w:rFonts w:ascii="Arial" w:hAnsi="Arial"/>
          <w:b/>
          <w:bCs/>
          <w:sz w:val="20"/>
        </w:rPr>
        <w:t>:</w:t>
      </w:r>
      <w:r w:rsidRPr="0046481C">
        <w:rPr>
          <w:rFonts w:ascii="Arial" w:hAnsi="Arial"/>
          <w:b/>
          <w:bCs/>
          <w:sz w:val="20"/>
        </w:rPr>
        <w:t xml:space="preserve">                                                                   </w:t>
      </w:r>
    </w:p>
    <w:p w14:paraId="5D57B6F2" w14:textId="43BB9968" w:rsidR="00E777B5" w:rsidRDefault="004D0513" w:rsidP="00300795">
      <w:pPr>
        <w:pStyle w:val="odstavek"/>
        <w:shd w:val="clear" w:color="auto" w:fill="FFFFFF"/>
        <w:spacing w:before="0" w:beforeAutospacing="0" w:after="0" w:afterAutospacing="0" w:line="260" w:lineRule="exact"/>
        <w:jc w:val="both"/>
        <w:rPr>
          <w:rFonts w:ascii="Arial" w:hAnsi="Arial"/>
          <w:sz w:val="20"/>
        </w:rPr>
      </w:pPr>
      <w:r>
        <w:rPr>
          <w:rFonts w:ascii="Arial" w:hAnsi="Arial"/>
          <w:sz w:val="20"/>
        </w:rPr>
        <w:t>S</w:t>
      </w:r>
      <w:r w:rsidR="00E777B5" w:rsidRPr="003F2312">
        <w:rPr>
          <w:rFonts w:ascii="Arial" w:hAnsi="Arial"/>
          <w:sz w:val="20"/>
        </w:rPr>
        <w:t xml:space="preserve">trokovni svet </w:t>
      </w:r>
      <w:r w:rsidR="00162F3D">
        <w:rPr>
          <w:rFonts w:ascii="Arial" w:hAnsi="Arial"/>
          <w:sz w:val="20"/>
        </w:rPr>
        <w:t xml:space="preserve">JSVZ je </w:t>
      </w:r>
      <w:r w:rsidR="00E777B5" w:rsidRPr="003F2312">
        <w:rPr>
          <w:rFonts w:ascii="Arial" w:hAnsi="Arial"/>
          <w:sz w:val="20"/>
        </w:rPr>
        <w:t xml:space="preserve">kolegijski strokovni organ </w:t>
      </w:r>
      <w:r w:rsidR="007F7D21">
        <w:rPr>
          <w:rFonts w:ascii="Arial" w:hAnsi="Arial"/>
          <w:sz w:val="20"/>
        </w:rPr>
        <w:t>JS</w:t>
      </w:r>
      <w:r w:rsidR="00A83264">
        <w:rPr>
          <w:rFonts w:ascii="Arial" w:hAnsi="Arial"/>
          <w:sz w:val="20"/>
        </w:rPr>
        <w:t>VZ</w:t>
      </w:r>
      <w:r w:rsidR="00E777B5" w:rsidRPr="003F2312">
        <w:rPr>
          <w:rFonts w:ascii="Arial" w:hAnsi="Arial"/>
          <w:sz w:val="20"/>
        </w:rPr>
        <w:t>.</w:t>
      </w:r>
      <w:r w:rsidR="00E777B5">
        <w:rPr>
          <w:rFonts w:ascii="Arial" w:hAnsi="Arial"/>
          <w:sz w:val="20"/>
        </w:rPr>
        <w:t xml:space="preserve"> N</w:t>
      </w:r>
      <w:r w:rsidR="00E777B5" w:rsidRPr="003F2312">
        <w:rPr>
          <w:rFonts w:ascii="Arial" w:hAnsi="Arial"/>
          <w:sz w:val="20"/>
        </w:rPr>
        <w:t>aloge, sestavo in način oblikovanja</w:t>
      </w:r>
      <w:r w:rsidR="00A9441D">
        <w:rPr>
          <w:rFonts w:ascii="Arial" w:hAnsi="Arial"/>
          <w:sz w:val="20"/>
        </w:rPr>
        <w:t xml:space="preserve"> strokovnega</w:t>
      </w:r>
      <w:r w:rsidR="00E777B5" w:rsidRPr="003F2312">
        <w:rPr>
          <w:rFonts w:ascii="Arial" w:hAnsi="Arial"/>
          <w:sz w:val="20"/>
        </w:rPr>
        <w:t xml:space="preserve"> sveta</w:t>
      </w:r>
      <w:r w:rsidR="00162F3D">
        <w:rPr>
          <w:rFonts w:ascii="Arial" w:hAnsi="Arial"/>
          <w:sz w:val="20"/>
        </w:rPr>
        <w:t xml:space="preserve"> JSVZ</w:t>
      </w:r>
      <w:r w:rsidR="00E777B5" w:rsidRPr="003F2312">
        <w:rPr>
          <w:rFonts w:ascii="Arial" w:hAnsi="Arial"/>
          <w:sz w:val="20"/>
        </w:rPr>
        <w:t xml:space="preserve"> se določi s statutom ali pravili </w:t>
      </w:r>
      <w:r w:rsidR="0010128F">
        <w:rPr>
          <w:rFonts w:ascii="Arial" w:hAnsi="Arial"/>
          <w:sz w:val="20"/>
        </w:rPr>
        <w:t>JSVZ</w:t>
      </w:r>
      <w:r w:rsidR="00E777B5" w:rsidRPr="003F2312">
        <w:rPr>
          <w:rFonts w:ascii="Arial" w:hAnsi="Arial"/>
          <w:sz w:val="20"/>
        </w:rPr>
        <w:t xml:space="preserve">, v skladu z </w:t>
      </w:r>
      <w:r w:rsidR="00F77CD4">
        <w:rPr>
          <w:rFonts w:ascii="Arial" w:hAnsi="Arial"/>
          <w:sz w:val="20"/>
        </w:rPr>
        <w:t xml:space="preserve">zakonom in </w:t>
      </w:r>
      <w:r w:rsidR="00E777B5" w:rsidRPr="003F2312">
        <w:rPr>
          <w:rFonts w:ascii="Arial" w:hAnsi="Arial"/>
          <w:sz w:val="20"/>
        </w:rPr>
        <w:t>aktom o ustanovitvi</w:t>
      </w:r>
      <w:r w:rsidR="00E777B5">
        <w:rPr>
          <w:rFonts w:ascii="Arial" w:hAnsi="Arial"/>
          <w:sz w:val="20"/>
        </w:rPr>
        <w:t>.</w:t>
      </w:r>
    </w:p>
    <w:p w14:paraId="58A4656A" w14:textId="6059B4BD" w:rsidR="006841B3" w:rsidRDefault="006841B3" w:rsidP="00300795">
      <w:pPr>
        <w:pStyle w:val="odstavek"/>
        <w:shd w:val="clear" w:color="auto" w:fill="FFFFFF"/>
        <w:spacing w:before="0" w:beforeAutospacing="0" w:after="0" w:afterAutospacing="0" w:line="260" w:lineRule="exact"/>
        <w:jc w:val="both"/>
        <w:rPr>
          <w:rFonts w:ascii="Arial" w:hAnsi="Arial"/>
          <w:sz w:val="20"/>
        </w:rPr>
      </w:pPr>
    </w:p>
    <w:p w14:paraId="6C77A434" w14:textId="77777777" w:rsidR="002762C1" w:rsidRPr="0046481C" w:rsidRDefault="002762C1" w:rsidP="00300795">
      <w:pPr>
        <w:pStyle w:val="odstavek"/>
        <w:shd w:val="clear" w:color="auto" w:fill="FFFFFF"/>
        <w:spacing w:before="0" w:beforeAutospacing="0" w:after="0" w:afterAutospacing="0" w:line="260" w:lineRule="exact"/>
        <w:jc w:val="both"/>
        <w:rPr>
          <w:rFonts w:ascii="Arial" w:hAnsi="Arial"/>
          <w:sz w:val="20"/>
        </w:rPr>
      </w:pPr>
    </w:p>
    <w:p w14:paraId="71062993" w14:textId="4AB95C90" w:rsidR="00BD7D54" w:rsidRDefault="00BD7D54" w:rsidP="00F01AF1">
      <w:pPr>
        <w:pStyle w:val="Podnaslov"/>
      </w:pPr>
      <w:bookmarkStart w:id="22" w:name="_Toc164686889"/>
      <w:r w:rsidRPr="00BD7D54">
        <w:t>POSEBNOSTI, KI VELJAJO ZA ORGANE JAVNEGA ZAVODA NA PODROČJU SOCIALNEGA VARSTVA</w:t>
      </w:r>
      <w:bookmarkEnd w:id="22"/>
    </w:p>
    <w:p w14:paraId="75420EAF" w14:textId="77777777" w:rsidR="00E777B5" w:rsidRDefault="00E777B5" w:rsidP="00E777B5">
      <w:pPr>
        <w:pStyle w:val="Podnaslov111"/>
      </w:pPr>
    </w:p>
    <w:p w14:paraId="29A589AC" w14:textId="7F5E2284" w:rsidR="00E777B5" w:rsidRPr="00E777B5" w:rsidRDefault="00595E63" w:rsidP="00E777B5">
      <w:pPr>
        <w:pStyle w:val="Podnaslov111"/>
        <w:spacing w:line="260" w:lineRule="exact"/>
      </w:pPr>
      <w:r>
        <w:t>DSO</w:t>
      </w:r>
    </w:p>
    <w:p w14:paraId="4E9F4E65" w14:textId="77777777" w:rsidR="00E777B5" w:rsidRPr="00E777B5" w:rsidRDefault="00E777B5" w:rsidP="00E777B5">
      <w:pPr>
        <w:pStyle w:val="Podnaslov111"/>
        <w:spacing w:line="260" w:lineRule="exact"/>
      </w:pPr>
    </w:p>
    <w:p w14:paraId="508F5A66" w14:textId="77777777" w:rsidR="00E777B5" w:rsidRPr="00E777B5" w:rsidRDefault="00E777B5" w:rsidP="00E777B5">
      <w:pPr>
        <w:pStyle w:val="Podnaslov111"/>
        <w:spacing w:line="260" w:lineRule="exact"/>
        <w:rPr>
          <w:u w:val="none"/>
        </w:rPr>
      </w:pPr>
      <w:r w:rsidRPr="00E777B5">
        <w:rPr>
          <w:u w:val="none"/>
        </w:rPr>
        <w:t>Organi zavoda:</w:t>
      </w:r>
    </w:p>
    <w:p w14:paraId="268BCF80" w14:textId="2EA04D75" w:rsidR="00E777B5" w:rsidRPr="00E777B5" w:rsidRDefault="00E777B5" w:rsidP="002C78C8">
      <w:pPr>
        <w:pStyle w:val="Podnaslov111"/>
        <w:numPr>
          <w:ilvl w:val="1"/>
          <w:numId w:val="17"/>
        </w:numPr>
        <w:spacing w:line="260" w:lineRule="exact"/>
        <w:ind w:left="0" w:firstLine="0"/>
        <w:rPr>
          <w:u w:val="none"/>
        </w:rPr>
      </w:pPr>
      <w:r w:rsidRPr="00C03D2C">
        <w:rPr>
          <w:b w:val="0"/>
          <w:bCs/>
          <w:u w:val="none"/>
        </w:rPr>
        <w:t xml:space="preserve">svet </w:t>
      </w:r>
      <w:r w:rsidR="00380DB6">
        <w:rPr>
          <w:b w:val="0"/>
          <w:bCs/>
          <w:u w:val="none"/>
        </w:rPr>
        <w:t>DSO</w:t>
      </w:r>
      <w:r w:rsidR="005C44D7">
        <w:rPr>
          <w:b w:val="0"/>
          <w:bCs/>
          <w:u w:val="none"/>
        </w:rPr>
        <w:t>;</w:t>
      </w:r>
    </w:p>
    <w:p w14:paraId="5CA4302C" w14:textId="56C843E4" w:rsidR="00E777B5" w:rsidRPr="00CC0804" w:rsidRDefault="00E777B5" w:rsidP="002C78C8">
      <w:pPr>
        <w:pStyle w:val="odstavek"/>
        <w:numPr>
          <w:ilvl w:val="1"/>
          <w:numId w:val="17"/>
        </w:numPr>
        <w:shd w:val="clear" w:color="auto" w:fill="FFFFFF"/>
        <w:spacing w:before="0" w:beforeAutospacing="0" w:after="0" w:afterAutospacing="0" w:line="260" w:lineRule="exact"/>
        <w:ind w:left="0" w:firstLine="0"/>
        <w:jc w:val="both"/>
        <w:rPr>
          <w:rFonts w:ascii="Arial" w:hAnsi="Arial"/>
          <w:sz w:val="20"/>
        </w:rPr>
      </w:pPr>
      <w:r w:rsidRPr="00CC0804">
        <w:rPr>
          <w:rFonts w:ascii="Arial" w:hAnsi="Arial"/>
          <w:sz w:val="20"/>
        </w:rPr>
        <w:t xml:space="preserve">direktor </w:t>
      </w:r>
      <w:r w:rsidR="00380DB6">
        <w:rPr>
          <w:rFonts w:ascii="Arial" w:hAnsi="Arial"/>
          <w:sz w:val="20"/>
        </w:rPr>
        <w:t>DSO</w:t>
      </w:r>
      <w:r w:rsidR="005C44D7">
        <w:rPr>
          <w:rFonts w:ascii="Arial" w:hAnsi="Arial"/>
          <w:sz w:val="20"/>
        </w:rPr>
        <w:t>;</w:t>
      </w:r>
    </w:p>
    <w:p w14:paraId="21D8FD8D" w14:textId="5BE1591E" w:rsidR="00E777B5" w:rsidRPr="00756244" w:rsidRDefault="00E777B5" w:rsidP="002C78C8">
      <w:pPr>
        <w:pStyle w:val="odstavek"/>
        <w:numPr>
          <w:ilvl w:val="1"/>
          <w:numId w:val="17"/>
        </w:numPr>
        <w:shd w:val="clear" w:color="auto" w:fill="FFFFFF"/>
        <w:spacing w:before="0" w:beforeAutospacing="0" w:after="0" w:afterAutospacing="0" w:line="260" w:lineRule="exact"/>
        <w:ind w:left="0" w:firstLine="0"/>
        <w:jc w:val="both"/>
        <w:rPr>
          <w:rFonts w:ascii="Arial" w:hAnsi="Arial"/>
          <w:sz w:val="20"/>
        </w:rPr>
      </w:pPr>
      <w:r w:rsidRPr="00756244">
        <w:rPr>
          <w:rFonts w:ascii="Arial" w:hAnsi="Arial"/>
          <w:sz w:val="20"/>
        </w:rPr>
        <w:t>strokovni vodja</w:t>
      </w:r>
      <w:r w:rsidR="00797D2E">
        <w:rPr>
          <w:rFonts w:ascii="Arial" w:hAnsi="Arial"/>
          <w:sz w:val="20"/>
        </w:rPr>
        <w:t xml:space="preserve"> </w:t>
      </w:r>
      <w:r w:rsidR="00380DB6">
        <w:rPr>
          <w:rFonts w:ascii="Arial" w:hAnsi="Arial"/>
          <w:sz w:val="20"/>
        </w:rPr>
        <w:t>DSO</w:t>
      </w:r>
      <w:r w:rsidR="005C44D7">
        <w:rPr>
          <w:rFonts w:ascii="Arial" w:hAnsi="Arial"/>
          <w:sz w:val="20"/>
        </w:rPr>
        <w:t>;</w:t>
      </w:r>
    </w:p>
    <w:p w14:paraId="1C83BD7A" w14:textId="3B085E54" w:rsidR="00E777B5" w:rsidRDefault="00E777B5" w:rsidP="002C78C8">
      <w:pPr>
        <w:pStyle w:val="odstavek"/>
        <w:numPr>
          <w:ilvl w:val="1"/>
          <w:numId w:val="17"/>
        </w:numPr>
        <w:shd w:val="clear" w:color="auto" w:fill="FFFFFF"/>
        <w:spacing w:before="0" w:beforeAutospacing="0" w:after="0" w:afterAutospacing="0" w:line="260" w:lineRule="exact"/>
        <w:ind w:left="0" w:firstLine="0"/>
        <w:jc w:val="both"/>
        <w:rPr>
          <w:rFonts w:ascii="Arial" w:hAnsi="Arial"/>
          <w:sz w:val="20"/>
        </w:rPr>
      </w:pPr>
      <w:r w:rsidRPr="00756244">
        <w:rPr>
          <w:rFonts w:ascii="Arial" w:hAnsi="Arial"/>
          <w:sz w:val="20"/>
        </w:rPr>
        <w:t xml:space="preserve">strokovni svet </w:t>
      </w:r>
      <w:r w:rsidR="00380DB6">
        <w:rPr>
          <w:rFonts w:ascii="Arial" w:hAnsi="Arial"/>
          <w:sz w:val="20"/>
        </w:rPr>
        <w:t>DSO</w:t>
      </w:r>
      <w:r w:rsidRPr="00756244">
        <w:rPr>
          <w:rFonts w:ascii="Arial" w:hAnsi="Arial"/>
          <w:sz w:val="20"/>
        </w:rPr>
        <w:t>.</w:t>
      </w:r>
    </w:p>
    <w:p w14:paraId="4B179B4D" w14:textId="77777777" w:rsidR="00981618" w:rsidRDefault="00981618" w:rsidP="00981618">
      <w:pPr>
        <w:pStyle w:val="odstavek"/>
        <w:shd w:val="clear" w:color="auto" w:fill="FFFFFF"/>
        <w:spacing w:before="0" w:beforeAutospacing="0" w:after="0" w:afterAutospacing="0" w:line="260" w:lineRule="exact"/>
        <w:jc w:val="both"/>
        <w:rPr>
          <w:rFonts w:ascii="Arial" w:hAnsi="Arial"/>
          <w:sz w:val="20"/>
        </w:rPr>
      </w:pPr>
    </w:p>
    <w:p w14:paraId="0508AE17" w14:textId="6B671481" w:rsidR="00E777B5" w:rsidRPr="0046481C" w:rsidRDefault="00E777B5" w:rsidP="00E777B5">
      <w:pPr>
        <w:jc w:val="both"/>
        <w:rPr>
          <w:b/>
          <w:bCs/>
          <w:lang w:val="sl-SI"/>
        </w:rPr>
      </w:pPr>
      <w:r w:rsidRPr="0046481C">
        <w:rPr>
          <w:b/>
          <w:bCs/>
          <w:lang w:val="sl-SI"/>
        </w:rPr>
        <w:t>Svet</w:t>
      </w:r>
      <w:r w:rsidR="002110B7">
        <w:rPr>
          <w:b/>
          <w:bCs/>
          <w:lang w:val="sl-SI"/>
        </w:rPr>
        <w:t xml:space="preserve"> </w:t>
      </w:r>
      <w:r w:rsidR="003247C5">
        <w:rPr>
          <w:b/>
          <w:bCs/>
          <w:lang w:val="sl-SI"/>
        </w:rPr>
        <w:t>DSO</w:t>
      </w:r>
      <w:r w:rsidR="00797D2E">
        <w:rPr>
          <w:b/>
          <w:bCs/>
          <w:lang w:val="sl-SI"/>
        </w:rPr>
        <w:t>:</w:t>
      </w:r>
    </w:p>
    <w:p w14:paraId="390B67BF" w14:textId="5377A6F6" w:rsidR="00E777B5" w:rsidRDefault="00E777B5" w:rsidP="00E777B5">
      <w:pPr>
        <w:jc w:val="both"/>
        <w:rPr>
          <w:lang w:val="sl-SI"/>
        </w:rPr>
      </w:pPr>
      <w:r w:rsidRPr="00CC0804">
        <w:rPr>
          <w:lang w:val="sl-SI"/>
        </w:rPr>
        <w:t xml:space="preserve">Organ upravljanja </w:t>
      </w:r>
      <w:r w:rsidR="000B1724">
        <w:rPr>
          <w:lang w:val="sl-SI"/>
        </w:rPr>
        <w:t xml:space="preserve">v DSO </w:t>
      </w:r>
      <w:r w:rsidRPr="00CC0804">
        <w:rPr>
          <w:lang w:val="sl-SI"/>
        </w:rPr>
        <w:t>je svet</w:t>
      </w:r>
      <w:r w:rsidR="00162F3D">
        <w:rPr>
          <w:lang w:val="sl-SI"/>
        </w:rPr>
        <w:t xml:space="preserve"> DSO</w:t>
      </w:r>
      <w:r w:rsidRPr="00CC0804">
        <w:rPr>
          <w:lang w:val="sl-SI"/>
        </w:rPr>
        <w:t xml:space="preserve">, ki je sestavljen iz predstavnikov ustanovitelja, predstavnikov delavcev, predstavnikov </w:t>
      </w:r>
      <w:r w:rsidR="00160E0F">
        <w:rPr>
          <w:lang w:val="sl-SI"/>
        </w:rPr>
        <w:t>uporabnikov</w:t>
      </w:r>
      <w:r w:rsidRPr="00CC0804">
        <w:rPr>
          <w:lang w:val="sl-SI"/>
        </w:rPr>
        <w:t xml:space="preserve"> in predstavnikov lokalne skupnosti</w:t>
      </w:r>
      <w:r w:rsidRPr="00756244">
        <w:rPr>
          <w:lang w:val="sl-SI"/>
        </w:rPr>
        <w:t xml:space="preserve">, pri čemer je večina </w:t>
      </w:r>
      <w:r w:rsidRPr="00EF3CAE">
        <w:rPr>
          <w:lang w:val="sl-SI"/>
        </w:rPr>
        <w:t xml:space="preserve">članov predstavnikov ustanovitelja. </w:t>
      </w:r>
    </w:p>
    <w:p w14:paraId="17F591D6" w14:textId="42E87A76" w:rsidR="00BF3095" w:rsidRDefault="00BF3095" w:rsidP="00E777B5">
      <w:pPr>
        <w:jc w:val="both"/>
        <w:rPr>
          <w:lang w:val="sl-SI"/>
        </w:rPr>
      </w:pPr>
    </w:p>
    <w:p w14:paraId="6BAED1CA" w14:textId="6B179AC1" w:rsidR="00BF3095" w:rsidRPr="00EF3CAE" w:rsidRDefault="00510B69" w:rsidP="00E777B5">
      <w:pPr>
        <w:jc w:val="both"/>
        <w:rPr>
          <w:lang w:val="sl-SI"/>
        </w:rPr>
      </w:pPr>
      <w:bookmarkStart w:id="23" w:name="_Hlk161898171"/>
      <w:r>
        <w:rPr>
          <w:lang w:val="sl-SI"/>
        </w:rPr>
        <w:t>Pristojnosti</w:t>
      </w:r>
      <w:r w:rsidR="00653169" w:rsidRPr="00653169">
        <w:rPr>
          <w:lang w:val="sl-SI"/>
        </w:rPr>
        <w:t xml:space="preserve"> sveta</w:t>
      </w:r>
      <w:r w:rsidR="002110B7">
        <w:rPr>
          <w:lang w:val="sl-SI"/>
        </w:rPr>
        <w:t xml:space="preserve"> </w:t>
      </w:r>
      <w:r w:rsidR="0040195E">
        <w:rPr>
          <w:lang w:val="sl-SI"/>
        </w:rPr>
        <w:t xml:space="preserve">DSO </w:t>
      </w:r>
      <w:r w:rsidR="00653169">
        <w:rPr>
          <w:lang w:val="sl-SI"/>
        </w:rPr>
        <w:t xml:space="preserve">so </w:t>
      </w:r>
      <w:r w:rsidR="00653169" w:rsidRPr="00653169">
        <w:rPr>
          <w:lang w:val="sl-SI"/>
        </w:rPr>
        <w:t>določ</w:t>
      </w:r>
      <w:r w:rsidR="00653169">
        <w:rPr>
          <w:lang w:val="sl-SI"/>
        </w:rPr>
        <w:t xml:space="preserve">ene s področno zakonodajo oziroma so lahko podrobneje opredeljene </w:t>
      </w:r>
      <w:r w:rsidR="007F55B3">
        <w:rPr>
          <w:lang w:val="sl-SI"/>
        </w:rPr>
        <w:t>z</w:t>
      </w:r>
      <w:r w:rsidR="007F55B3" w:rsidRPr="007F55B3">
        <w:rPr>
          <w:lang w:val="sl-SI"/>
        </w:rPr>
        <w:t xml:space="preserve"> aktom o ustanovitvi oziroma s statutom ali pravili </w:t>
      </w:r>
      <w:r w:rsidR="00726B06">
        <w:rPr>
          <w:lang w:val="sl-SI"/>
        </w:rPr>
        <w:t>DSO</w:t>
      </w:r>
      <w:r w:rsidR="007F55B3">
        <w:rPr>
          <w:lang w:val="sl-SI"/>
        </w:rPr>
        <w:t xml:space="preserve"> </w:t>
      </w:r>
      <w:r w:rsidR="00BF3095" w:rsidRPr="00BF3095">
        <w:rPr>
          <w:lang w:val="sl-SI"/>
        </w:rPr>
        <w:t>in so primeroma:</w:t>
      </w:r>
    </w:p>
    <w:p w14:paraId="2D32ACBB" w14:textId="15BC7E7D"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bookmarkStart w:id="24" w:name="_Hlk129683009"/>
      <w:bookmarkEnd w:id="23"/>
      <w:r w:rsidRPr="00BF3095">
        <w:rPr>
          <w:rFonts w:ascii="Arial" w:hAnsi="Arial"/>
          <w:sz w:val="20"/>
        </w:rPr>
        <w:t>spr</w:t>
      </w:r>
      <w:r w:rsidR="00981618">
        <w:rPr>
          <w:rFonts w:ascii="Arial" w:hAnsi="Arial"/>
          <w:sz w:val="20"/>
        </w:rPr>
        <w:t>ejema</w:t>
      </w:r>
      <w:r w:rsidRPr="00BF3095">
        <w:rPr>
          <w:rFonts w:ascii="Arial" w:hAnsi="Arial"/>
          <w:sz w:val="20"/>
        </w:rPr>
        <w:t xml:space="preserve"> statut in njegove spremembe in dopolnitve;</w:t>
      </w:r>
    </w:p>
    <w:p w14:paraId="0C193F01" w14:textId="18232D63"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spr</w:t>
      </w:r>
      <w:r w:rsidR="00981618">
        <w:rPr>
          <w:rFonts w:ascii="Arial" w:hAnsi="Arial"/>
          <w:sz w:val="20"/>
        </w:rPr>
        <w:t>ejema</w:t>
      </w:r>
      <w:r w:rsidRPr="00BF3095">
        <w:rPr>
          <w:rFonts w:ascii="Arial" w:hAnsi="Arial"/>
          <w:sz w:val="20"/>
        </w:rPr>
        <w:t xml:space="preserve"> druge splošne akte</w:t>
      </w:r>
      <w:r w:rsidR="00797D2E">
        <w:rPr>
          <w:rFonts w:ascii="Arial" w:hAnsi="Arial"/>
          <w:sz w:val="20"/>
        </w:rPr>
        <w:t xml:space="preserve"> </w:t>
      </w:r>
      <w:r w:rsidR="00595E63">
        <w:rPr>
          <w:rFonts w:ascii="Arial" w:hAnsi="Arial"/>
          <w:sz w:val="20"/>
        </w:rPr>
        <w:t>DSO</w:t>
      </w:r>
      <w:r w:rsidR="002223CC">
        <w:rPr>
          <w:rFonts w:ascii="Arial" w:hAnsi="Arial"/>
          <w:sz w:val="20"/>
        </w:rPr>
        <w:t>, v kolikor jih ne spr</w:t>
      </w:r>
      <w:r w:rsidR="00981618">
        <w:rPr>
          <w:rFonts w:ascii="Arial" w:hAnsi="Arial"/>
          <w:sz w:val="20"/>
        </w:rPr>
        <w:t>ejema</w:t>
      </w:r>
      <w:r w:rsidR="002223CC">
        <w:rPr>
          <w:rFonts w:ascii="Arial" w:hAnsi="Arial"/>
          <w:sz w:val="20"/>
        </w:rPr>
        <w:t xml:space="preserve"> direktor</w:t>
      </w:r>
      <w:r w:rsidR="00162F3D">
        <w:rPr>
          <w:rFonts w:ascii="Arial" w:hAnsi="Arial"/>
          <w:sz w:val="20"/>
        </w:rPr>
        <w:t xml:space="preserve"> DSO</w:t>
      </w:r>
      <w:r w:rsidRPr="00BF3095">
        <w:rPr>
          <w:rFonts w:ascii="Arial" w:hAnsi="Arial"/>
          <w:sz w:val="20"/>
        </w:rPr>
        <w:t>;</w:t>
      </w:r>
    </w:p>
    <w:p w14:paraId="3F92BE43" w14:textId="3CC9BF7F"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spre</w:t>
      </w:r>
      <w:r w:rsidR="00981618">
        <w:rPr>
          <w:rFonts w:ascii="Arial" w:hAnsi="Arial"/>
          <w:sz w:val="20"/>
        </w:rPr>
        <w:t>jema</w:t>
      </w:r>
      <w:r w:rsidRPr="00BF3095">
        <w:rPr>
          <w:rFonts w:ascii="Arial" w:hAnsi="Arial"/>
          <w:sz w:val="20"/>
        </w:rPr>
        <w:t xml:space="preserve"> program </w:t>
      </w:r>
      <w:r w:rsidR="00CE6B87" w:rsidRPr="00BF3095">
        <w:rPr>
          <w:rFonts w:ascii="Arial" w:hAnsi="Arial"/>
          <w:sz w:val="20"/>
        </w:rPr>
        <w:t xml:space="preserve">dela in </w:t>
      </w:r>
      <w:r w:rsidRPr="00BF3095">
        <w:rPr>
          <w:rFonts w:ascii="Arial" w:hAnsi="Arial"/>
          <w:sz w:val="20"/>
        </w:rPr>
        <w:t xml:space="preserve">razvoja </w:t>
      </w:r>
      <w:r w:rsidR="00595E63">
        <w:rPr>
          <w:rFonts w:ascii="Arial" w:hAnsi="Arial"/>
          <w:sz w:val="20"/>
        </w:rPr>
        <w:t>DSO</w:t>
      </w:r>
      <w:r w:rsidR="00595E63" w:rsidRPr="00BF3095">
        <w:rPr>
          <w:rFonts w:ascii="Arial" w:hAnsi="Arial"/>
          <w:sz w:val="20"/>
        </w:rPr>
        <w:t xml:space="preserve"> </w:t>
      </w:r>
      <w:r w:rsidR="00CE6B87" w:rsidRPr="00BF3095">
        <w:rPr>
          <w:rFonts w:ascii="Arial" w:hAnsi="Arial"/>
          <w:sz w:val="20"/>
        </w:rPr>
        <w:t>ter</w:t>
      </w:r>
      <w:r w:rsidRPr="00BF3095">
        <w:rPr>
          <w:rFonts w:ascii="Arial" w:hAnsi="Arial"/>
          <w:sz w:val="20"/>
        </w:rPr>
        <w:t xml:space="preserve"> spremlja njegovo </w:t>
      </w:r>
      <w:r w:rsidR="00CE6B87" w:rsidRPr="00BF3095">
        <w:rPr>
          <w:rFonts w:ascii="Arial" w:hAnsi="Arial"/>
          <w:sz w:val="20"/>
        </w:rPr>
        <w:t>izvrševanje</w:t>
      </w:r>
      <w:r w:rsidRPr="00BF3095">
        <w:rPr>
          <w:rFonts w:ascii="Arial" w:hAnsi="Arial"/>
          <w:sz w:val="20"/>
        </w:rPr>
        <w:t>;</w:t>
      </w:r>
    </w:p>
    <w:p w14:paraId="7B99F351" w14:textId="170668AE"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spre</w:t>
      </w:r>
      <w:r w:rsidR="00981618">
        <w:rPr>
          <w:rFonts w:ascii="Arial" w:hAnsi="Arial"/>
          <w:sz w:val="20"/>
        </w:rPr>
        <w:t>jema</w:t>
      </w:r>
      <w:r w:rsidRPr="00BF3095">
        <w:rPr>
          <w:rFonts w:ascii="Arial" w:hAnsi="Arial"/>
          <w:sz w:val="20"/>
        </w:rPr>
        <w:t xml:space="preserve"> letni delovni načrt </w:t>
      </w:r>
      <w:r w:rsidR="00071D1A">
        <w:rPr>
          <w:rFonts w:ascii="Arial" w:hAnsi="Arial"/>
          <w:sz w:val="20"/>
        </w:rPr>
        <w:t xml:space="preserve">DSO </w:t>
      </w:r>
      <w:r w:rsidRPr="00BF3095">
        <w:rPr>
          <w:rFonts w:ascii="Arial" w:hAnsi="Arial"/>
          <w:sz w:val="20"/>
        </w:rPr>
        <w:t>in letno poročilo o njegovem izvrševanju;</w:t>
      </w:r>
    </w:p>
    <w:p w14:paraId="6FDE970E" w14:textId="67BB0916" w:rsidR="00140B95" w:rsidRPr="00BF3095" w:rsidRDefault="00E777B5" w:rsidP="00140B95">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spre</w:t>
      </w:r>
      <w:r w:rsidR="00981618">
        <w:rPr>
          <w:rFonts w:ascii="Arial" w:hAnsi="Arial"/>
          <w:sz w:val="20"/>
        </w:rPr>
        <w:t>jema</w:t>
      </w:r>
      <w:r w:rsidRPr="00BF3095">
        <w:rPr>
          <w:rFonts w:ascii="Arial" w:hAnsi="Arial"/>
          <w:sz w:val="20"/>
        </w:rPr>
        <w:t xml:space="preserve"> finančni načrt </w:t>
      </w:r>
      <w:r w:rsidR="00380DB6">
        <w:rPr>
          <w:rFonts w:ascii="Arial" w:hAnsi="Arial"/>
          <w:sz w:val="20"/>
        </w:rPr>
        <w:t>DSO</w:t>
      </w:r>
      <w:r w:rsidR="00380DB6" w:rsidRPr="00BF3095" w:rsidDel="007F7D21">
        <w:rPr>
          <w:rFonts w:ascii="Arial" w:hAnsi="Arial"/>
          <w:sz w:val="20"/>
        </w:rPr>
        <w:t xml:space="preserve"> </w:t>
      </w:r>
      <w:r w:rsidRPr="00BF3095">
        <w:rPr>
          <w:rFonts w:ascii="Arial" w:hAnsi="Arial"/>
          <w:sz w:val="20"/>
        </w:rPr>
        <w:t>in letno poročilo o njegovem izvrševanju;</w:t>
      </w:r>
    </w:p>
    <w:p w14:paraId="2F71D7A7" w14:textId="66434E86"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sprej</w:t>
      </w:r>
      <w:r w:rsidR="00981618">
        <w:rPr>
          <w:rFonts w:ascii="Arial" w:hAnsi="Arial"/>
          <w:sz w:val="20"/>
        </w:rPr>
        <w:t>ema</w:t>
      </w:r>
      <w:r w:rsidRPr="00BF3095">
        <w:rPr>
          <w:rFonts w:ascii="Arial" w:hAnsi="Arial"/>
          <w:sz w:val="20"/>
        </w:rPr>
        <w:t xml:space="preserve"> poročilo o popisu osnovnih sredstev in obveznosti do virov sredstev;</w:t>
      </w:r>
    </w:p>
    <w:p w14:paraId="3D6AF73D" w14:textId="77777777"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odloča o razpolaganju s presežkom prihodkov nad odhodki v soglasju z ustanoviteljem;</w:t>
      </w:r>
    </w:p>
    <w:p w14:paraId="4B9BA345" w14:textId="51CB56DA"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predlaga ustanovitelju način pokrivanja primanjkljaja po sprejetem poročilu o izvrševanju finančnega načrta;</w:t>
      </w:r>
    </w:p>
    <w:p w14:paraId="70DD6CEB" w14:textId="152F538D" w:rsidR="00485E3D" w:rsidRPr="00BF3095" w:rsidRDefault="003C2E34" w:rsidP="00485E3D">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spre</w:t>
      </w:r>
      <w:r w:rsidR="00981618">
        <w:rPr>
          <w:rFonts w:ascii="Arial" w:hAnsi="Arial"/>
          <w:sz w:val="20"/>
        </w:rPr>
        <w:t>jema</w:t>
      </w:r>
      <w:r w:rsidRPr="00BF3095">
        <w:rPr>
          <w:rFonts w:ascii="Arial" w:hAnsi="Arial"/>
          <w:sz w:val="20"/>
        </w:rPr>
        <w:t xml:space="preserve"> predlog </w:t>
      </w:r>
      <w:r w:rsidR="00E777B5" w:rsidRPr="00BF3095">
        <w:rPr>
          <w:rFonts w:ascii="Arial" w:hAnsi="Arial"/>
          <w:sz w:val="20"/>
        </w:rPr>
        <w:t xml:space="preserve">cen </w:t>
      </w:r>
      <w:r w:rsidR="00485E3D" w:rsidRPr="00BF3095">
        <w:rPr>
          <w:rFonts w:ascii="Arial" w:hAnsi="Arial"/>
          <w:sz w:val="20"/>
        </w:rPr>
        <w:t xml:space="preserve">socialnovarstvenih </w:t>
      </w:r>
      <w:r w:rsidR="00981618">
        <w:rPr>
          <w:rFonts w:ascii="Arial" w:hAnsi="Arial"/>
          <w:sz w:val="20"/>
        </w:rPr>
        <w:t xml:space="preserve">in drugih </w:t>
      </w:r>
      <w:r w:rsidR="00E777B5" w:rsidRPr="00BF3095">
        <w:rPr>
          <w:rFonts w:ascii="Arial" w:hAnsi="Arial"/>
          <w:sz w:val="20"/>
        </w:rPr>
        <w:t>storitev</w:t>
      </w:r>
      <w:r w:rsidR="004439F6">
        <w:rPr>
          <w:rFonts w:ascii="Arial" w:hAnsi="Arial"/>
          <w:sz w:val="20"/>
        </w:rPr>
        <w:t xml:space="preserve"> v</w:t>
      </w:r>
      <w:r w:rsidR="00E777B5" w:rsidRPr="00BF3095">
        <w:rPr>
          <w:rFonts w:ascii="Arial" w:hAnsi="Arial"/>
          <w:sz w:val="20"/>
        </w:rPr>
        <w:t xml:space="preserve"> </w:t>
      </w:r>
      <w:r w:rsidR="00380DB6">
        <w:rPr>
          <w:rFonts w:ascii="Arial" w:hAnsi="Arial"/>
          <w:sz w:val="20"/>
        </w:rPr>
        <w:t>DSO</w:t>
      </w:r>
      <w:r w:rsidR="00E777B5" w:rsidRPr="00BF3095">
        <w:rPr>
          <w:rFonts w:ascii="Arial" w:hAnsi="Arial"/>
          <w:sz w:val="20"/>
        </w:rPr>
        <w:t>;</w:t>
      </w:r>
    </w:p>
    <w:p w14:paraId="5E3FCE53" w14:textId="4E93D6C4" w:rsidR="00485E3D" w:rsidRPr="00BF3095" w:rsidRDefault="002B7A11" w:rsidP="00485E3D">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lastRenderedPageBreak/>
        <w:t>sprej</w:t>
      </w:r>
      <w:r w:rsidR="00981618">
        <w:rPr>
          <w:rFonts w:ascii="Arial" w:hAnsi="Arial"/>
          <w:sz w:val="20"/>
        </w:rPr>
        <w:t>ema</w:t>
      </w:r>
      <w:r w:rsidRPr="00BF3095">
        <w:rPr>
          <w:rFonts w:ascii="Arial" w:hAnsi="Arial"/>
          <w:sz w:val="20"/>
        </w:rPr>
        <w:t xml:space="preserve"> cenik za opravljanje prodaje blaga in storitev na trgu</w:t>
      </w:r>
      <w:r w:rsidR="00485E3D" w:rsidRPr="00BF3095">
        <w:rPr>
          <w:rFonts w:ascii="Arial" w:hAnsi="Arial"/>
          <w:sz w:val="20"/>
        </w:rPr>
        <w:t>;</w:t>
      </w:r>
    </w:p>
    <w:p w14:paraId="45E9D995" w14:textId="77777777"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odloča o uvedbi dodatnih storitev in drugih programov ter določa cene njihovih storitev;</w:t>
      </w:r>
    </w:p>
    <w:p w14:paraId="374CFDCC" w14:textId="68F3B64B"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 xml:space="preserve">opravi postopek imenovanja in razrešitve direktorja </w:t>
      </w:r>
      <w:r w:rsidR="00380DB6">
        <w:rPr>
          <w:rFonts w:ascii="Arial" w:hAnsi="Arial"/>
          <w:sz w:val="20"/>
        </w:rPr>
        <w:t>DSO</w:t>
      </w:r>
      <w:r w:rsidRPr="00BF3095">
        <w:rPr>
          <w:rFonts w:ascii="Arial" w:hAnsi="Arial"/>
          <w:sz w:val="20"/>
        </w:rPr>
        <w:t>;</w:t>
      </w:r>
    </w:p>
    <w:p w14:paraId="1FB15EB1" w14:textId="255D945D"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sklepa z direktorjem</w:t>
      </w:r>
      <w:r w:rsidR="009C161D">
        <w:rPr>
          <w:rFonts w:ascii="Arial" w:hAnsi="Arial"/>
          <w:sz w:val="20"/>
        </w:rPr>
        <w:t xml:space="preserve"> DSO</w:t>
      </w:r>
      <w:r w:rsidRPr="00BF3095">
        <w:rPr>
          <w:rFonts w:ascii="Arial" w:hAnsi="Arial"/>
          <w:sz w:val="20"/>
        </w:rPr>
        <w:t xml:space="preserve"> pogodbo o zaposlitvi ter v skladu s predpisom določa del plače za delovno uspešnost;</w:t>
      </w:r>
    </w:p>
    <w:p w14:paraId="76D78454" w14:textId="6D44FC7A" w:rsidR="00BF3095" w:rsidRPr="00BF3095" w:rsidRDefault="00485E3D" w:rsidP="00941045">
      <w:pPr>
        <w:pStyle w:val="Odstavekseznama"/>
        <w:numPr>
          <w:ilvl w:val="0"/>
          <w:numId w:val="17"/>
        </w:numPr>
        <w:shd w:val="clear" w:color="auto" w:fill="FFFFFF"/>
        <w:ind w:left="714"/>
        <w:jc w:val="both"/>
      </w:pPr>
      <w:r w:rsidRPr="00BF3095">
        <w:rPr>
          <w:lang w:val="sl-SI" w:eastAsia="sl-SI"/>
        </w:rPr>
        <w:t>ocenjuje delo direktorja</w:t>
      </w:r>
      <w:r w:rsidR="009C161D">
        <w:rPr>
          <w:lang w:val="sl-SI" w:eastAsia="sl-SI"/>
        </w:rPr>
        <w:t xml:space="preserve"> DSO</w:t>
      </w:r>
      <w:r w:rsidR="00140B95" w:rsidRPr="00BF3095">
        <w:rPr>
          <w:lang w:val="sl-SI" w:eastAsia="sl-SI"/>
        </w:rPr>
        <w:t>;</w:t>
      </w:r>
    </w:p>
    <w:p w14:paraId="771572D5" w14:textId="1CEBFD3F" w:rsidR="00481DFF" w:rsidRPr="00FD3880" w:rsidRDefault="0044664B" w:rsidP="00481DFF">
      <w:pPr>
        <w:pStyle w:val="Odstavekseznama"/>
        <w:numPr>
          <w:ilvl w:val="0"/>
          <w:numId w:val="17"/>
        </w:numPr>
        <w:shd w:val="clear" w:color="auto" w:fill="FFFFFF"/>
        <w:ind w:left="714"/>
        <w:jc w:val="both"/>
        <w:rPr>
          <w:lang w:val="sl-SI"/>
        </w:rPr>
      </w:pPr>
      <w:r w:rsidRPr="00FD3880">
        <w:rPr>
          <w:lang w:val="sl-SI"/>
        </w:rPr>
        <w:t xml:space="preserve">imenuje in razrešuje strokovnega vodjo </w:t>
      </w:r>
      <w:r w:rsidR="00380DB6">
        <w:rPr>
          <w:lang w:val="sl-SI"/>
        </w:rPr>
        <w:t>DSO</w:t>
      </w:r>
      <w:r w:rsidR="00380DB6" w:rsidRPr="00FD3880">
        <w:rPr>
          <w:lang w:val="sl-SI"/>
        </w:rPr>
        <w:t xml:space="preserve"> </w:t>
      </w:r>
      <w:r w:rsidRPr="00FD3880">
        <w:rPr>
          <w:lang w:val="sl-SI"/>
        </w:rPr>
        <w:t>po predhodnem mnenju strokovnega sveta</w:t>
      </w:r>
      <w:r w:rsidR="00797D2E" w:rsidRPr="00FD3880">
        <w:rPr>
          <w:lang w:val="sl-SI"/>
        </w:rPr>
        <w:t xml:space="preserve"> </w:t>
      </w:r>
      <w:r w:rsidR="00437588">
        <w:rPr>
          <w:lang w:val="sl-SI"/>
        </w:rPr>
        <w:t>DSO</w:t>
      </w:r>
      <w:r w:rsidR="00437588" w:rsidRPr="00FD3880">
        <w:rPr>
          <w:lang w:val="sl-SI"/>
        </w:rPr>
        <w:t xml:space="preserve"> </w:t>
      </w:r>
      <w:r w:rsidR="00D52C8C" w:rsidRPr="00FD3880">
        <w:rPr>
          <w:lang w:val="sl-SI"/>
        </w:rPr>
        <w:t>in skle</w:t>
      </w:r>
      <w:r w:rsidR="00E777B5" w:rsidRPr="00FD3880">
        <w:rPr>
          <w:lang w:val="sl-SI"/>
        </w:rPr>
        <w:t xml:space="preserve">pa </w:t>
      </w:r>
      <w:r w:rsidRPr="00FD3880">
        <w:rPr>
          <w:lang w:val="sl-SI"/>
        </w:rPr>
        <w:t>s strokovn</w:t>
      </w:r>
      <w:r w:rsidR="00334528">
        <w:rPr>
          <w:lang w:val="sl-SI"/>
        </w:rPr>
        <w:t>im</w:t>
      </w:r>
      <w:r w:rsidRPr="00FD3880">
        <w:rPr>
          <w:lang w:val="sl-SI"/>
        </w:rPr>
        <w:t xml:space="preserve"> vodj</w:t>
      </w:r>
      <w:r w:rsidR="00334528">
        <w:rPr>
          <w:lang w:val="sl-SI"/>
        </w:rPr>
        <w:t>em</w:t>
      </w:r>
      <w:r w:rsidR="009C161D">
        <w:rPr>
          <w:lang w:val="sl-SI"/>
        </w:rPr>
        <w:t xml:space="preserve"> DSO</w:t>
      </w:r>
      <w:r w:rsidR="00726B06">
        <w:rPr>
          <w:lang w:val="sl-SI"/>
        </w:rPr>
        <w:t xml:space="preserve"> </w:t>
      </w:r>
      <w:r w:rsidRPr="00FD3880">
        <w:rPr>
          <w:lang w:val="sl-SI"/>
        </w:rPr>
        <w:t>p</w:t>
      </w:r>
      <w:r w:rsidR="00E777B5" w:rsidRPr="00FD3880">
        <w:rPr>
          <w:lang w:val="sl-SI"/>
        </w:rPr>
        <w:t xml:space="preserve">ogodbo o </w:t>
      </w:r>
      <w:r w:rsidR="00BF3095" w:rsidRPr="00FD3880">
        <w:rPr>
          <w:lang w:val="sl-SI"/>
        </w:rPr>
        <w:t>zaposlitv</w:t>
      </w:r>
      <w:r w:rsidR="002110B7" w:rsidRPr="00FD3880">
        <w:rPr>
          <w:lang w:val="sl-SI"/>
        </w:rPr>
        <w:t>i</w:t>
      </w:r>
      <w:r w:rsidR="002223CC" w:rsidRPr="00FD3880">
        <w:rPr>
          <w:lang w:val="sl-SI"/>
        </w:rPr>
        <w:t>;</w:t>
      </w:r>
    </w:p>
    <w:p w14:paraId="2738FADF" w14:textId="09C2B5E2" w:rsidR="00CE6B87" w:rsidRPr="00BF3095" w:rsidRDefault="00CE6B87" w:rsidP="00BF3095">
      <w:pPr>
        <w:pStyle w:val="odstavek"/>
        <w:numPr>
          <w:ilvl w:val="0"/>
          <w:numId w:val="17"/>
        </w:numPr>
        <w:shd w:val="clear" w:color="auto" w:fill="FFFFFF"/>
        <w:spacing w:before="0" w:beforeAutospacing="0" w:after="0" w:afterAutospacing="0" w:line="260" w:lineRule="exact"/>
        <w:jc w:val="both"/>
        <w:rPr>
          <w:rFonts w:ascii="Arial" w:hAnsi="Arial"/>
          <w:sz w:val="20"/>
        </w:rPr>
      </w:pPr>
      <w:r w:rsidRPr="00BF3095">
        <w:rPr>
          <w:rFonts w:ascii="Arial" w:hAnsi="Arial"/>
          <w:sz w:val="20"/>
        </w:rPr>
        <w:t>predlaga ustanovitelju spremembo ali razširitev dejavnosti;</w:t>
      </w:r>
    </w:p>
    <w:p w14:paraId="140B76C9" w14:textId="45C517EE" w:rsidR="00E777B5" w:rsidRPr="00BF309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daje ustanovitelju in direktorju</w:t>
      </w:r>
      <w:r w:rsidR="00BA2795">
        <w:rPr>
          <w:rFonts w:ascii="Arial" w:hAnsi="Arial"/>
          <w:sz w:val="20"/>
        </w:rPr>
        <w:t xml:space="preserve"> </w:t>
      </w:r>
      <w:r w:rsidR="00380DB6">
        <w:rPr>
          <w:rFonts w:ascii="Arial" w:hAnsi="Arial"/>
          <w:sz w:val="20"/>
        </w:rPr>
        <w:t>DSO</w:t>
      </w:r>
      <w:r w:rsidR="00380DB6" w:rsidRPr="00BF3095">
        <w:rPr>
          <w:rFonts w:ascii="Arial" w:hAnsi="Arial"/>
          <w:sz w:val="20"/>
        </w:rPr>
        <w:t xml:space="preserve"> </w:t>
      </w:r>
      <w:r w:rsidRPr="00BF3095">
        <w:rPr>
          <w:rFonts w:ascii="Arial" w:hAnsi="Arial"/>
          <w:sz w:val="20"/>
        </w:rPr>
        <w:t xml:space="preserve">predloge in mnenje o posameznih vprašanjih, ki se nanašajo na dejavnost </w:t>
      </w:r>
      <w:r w:rsidR="00380DB6">
        <w:rPr>
          <w:rFonts w:ascii="Arial" w:hAnsi="Arial"/>
          <w:sz w:val="20"/>
        </w:rPr>
        <w:t>DSO</w:t>
      </w:r>
      <w:r w:rsidRPr="00BF3095">
        <w:rPr>
          <w:rFonts w:ascii="Arial" w:hAnsi="Arial"/>
          <w:sz w:val="20"/>
        </w:rPr>
        <w:t>;</w:t>
      </w:r>
    </w:p>
    <w:p w14:paraId="114871B3" w14:textId="21862498" w:rsidR="00E777B5" w:rsidRPr="00BF3095" w:rsidRDefault="00E777B5" w:rsidP="00D96FD4">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 xml:space="preserve">odloča o ugovorih </w:t>
      </w:r>
      <w:r w:rsidR="00C407C6">
        <w:rPr>
          <w:rFonts w:ascii="Arial" w:hAnsi="Arial"/>
          <w:sz w:val="20"/>
        </w:rPr>
        <w:t>uporabnikov</w:t>
      </w:r>
      <w:r w:rsidRPr="00BF3095">
        <w:rPr>
          <w:rFonts w:ascii="Arial" w:hAnsi="Arial"/>
          <w:sz w:val="20"/>
        </w:rPr>
        <w:t xml:space="preserve"> </w:t>
      </w:r>
      <w:r w:rsidR="00380DB6">
        <w:rPr>
          <w:rFonts w:ascii="Arial" w:hAnsi="Arial"/>
          <w:sz w:val="20"/>
        </w:rPr>
        <w:t>DSO</w:t>
      </w:r>
      <w:r w:rsidR="00380DB6" w:rsidRPr="00BF3095">
        <w:rPr>
          <w:rFonts w:ascii="Arial" w:hAnsi="Arial"/>
          <w:sz w:val="20"/>
        </w:rPr>
        <w:t xml:space="preserve"> </w:t>
      </w:r>
      <w:r w:rsidRPr="00BF3095">
        <w:rPr>
          <w:rFonts w:ascii="Arial" w:hAnsi="Arial"/>
          <w:sz w:val="20"/>
        </w:rPr>
        <w:t>zoper delo strokovnega delavca ali strokovnega sodelavca ter o ugovorih zoper opravljeno storitev;</w:t>
      </w:r>
    </w:p>
    <w:p w14:paraId="233EA843" w14:textId="260DBAC4" w:rsidR="00E777B5" w:rsidRPr="00BF3095" w:rsidRDefault="00E777B5" w:rsidP="00D96FD4">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sprej</w:t>
      </w:r>
      <w:r w:rsidR="00981618">
        <w:rPr>
          <w:rFonts w:ascii="Arial" w:hAnsi="Arial"/>
          <w:sz w:val="20"/>
        </w:rPr>
        <w:t>ema</w:t>
      </w:r>
      <w:r w:rsidRPr="00BF3095">
        <w:rPr>
          <w:rFonts w:ascii="Arial" w:hAnsi="Arial"/>
          <w:sz w:val="20"/>
        </w:rPr>
        <w:t xml:space="preserve"> sklep o začetku postopka imenovanja in volitev ter predlaga odpoklic članov sveta </w:t>
      </w:r>
      <w:r w:rsidR="00380DB6">
        <w:rPr>
          <w:rFonts w:ascii="Arial" w:hAnsi="Arial"/>
          <w:sz w:val="20"/>
        </w:rPr>
        <w:t>DSO</w:t>
      </w:r>
      <w:r w:rsidRPr="00BF3095">
        <w:rPr>
          <w:rFonts w:ascii="Arial" w:hAnsi="Arial"/>
          <w:sz w:val="20"/>
        </w:rPr>
        <w:t>;</w:t>
      </w:r>
    </w:p>
    <w:p w14:paraId="35C9C9B6" w14:textId="6896E66A" w:rsidR="00E777B5" w:rsidRPr="00BF3095" w:rsidRDefault="00E777B5" w:rsidP="00D96FD4">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 xml:space="preserve">na predlog direktorja </w:t>
      </w:r>
      <w:r w:rsidR="009C161D">
        <w:rPr>
          <w:rFonts w:ascii="Arial" w:hAnsi="Arial"/>
          <w:sz w:val="20"/>
        </w:rPr>
        <w:t xml:space="preserve">DSO </w:t>
      </w:r>
      <w:r w:rsidRPr="00BF3095">
        <w:rPr>
          <w:rFonts w:ascii="Arial" w:hAnsi="Arial"/>
          <w:sz w:val="20"/>
        </w:rPr>
        <w:t>sprej</w:t>
      </w:r>
      <w:r w:rsidR="00981618">
        <w:rPr>
          <w:rFonts w:ascii="Arial" w:hAnsi="Arial"/>
          <w:sz w:val="20"/>
        </w:rPr>
        <w:t>ema</w:t>
      </w:r>
      <w:r w:rsidRPr="00BF3095">
        <w:rPr>
          <w:rFonts w:ascii="Arial" w:hAnsi="Arial"/>
          <w:sz w:val="20"/>
        </w:rPr>
        <w:t xml:space="preserve"> program razreševanja presežnih delavcev;</w:t>
      </w:r>
    </w:p>
    <w:p w14:paraId="524C33B0" w14:textId="4EB387A5" w:rsidR="00140B95" w:rsidRPr="00BF3095" w:rsidRDefault="00140B95" w:rsidP="00D96FD4">
      <w:pPr>
        <w:pStyle w:val="Odstavekseznama"/>
        <w:numPr>
          <w:ilvl w:val="0"/>
          <w:numId w:val="17"/>
        </w:numPr>
        <w:jc w:val="both"/>
        <w:rPr>
          <w:lang w:val="sl-SI" w:eastAsia="sl-SI"/>
        </w:rPr>
      </w:pPr>
      <w:r w:rsidRPr="00BF3095">
        <w:rPr>
          <w:lang w:val="sl-SI" w:eastAsia="sl-SI"/>
        </w:rPr>
        <w:t>odloča o pritožbah delavcev, ki se nanašajo na pravice, obveznosti in odgovornosti delavcev iz delovnega razmerja;</w:t>
      </w:r>
    </w:p>
    <w:p w14:paraId="194C2DE0" w14:textId="77777777" w:rsidR="00E777B5" w:rsidRPr="00BF3095" w:rsidRDefault="00E777B5" w:rsidP="00D96FD4">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v okviru svojih pristojnosti in nalog po potrebi imenuje stalne in začasne komisije;</w:t>
      </w:r>
    </w:p>
    <w:p w14:paraId="7CE1EB3E" w14:textId="787C8DAA" w:rsidR="00CE6B87" w:rsidRPr="00BF3095" w:rsidRDefault="00CE6B87" w:rsidP="00726B06">
      <w:pPr>
        <w:pStyle w:val="Odstavekseznama"/>
        <w:numPr>
          <w:ilvl w:val="0"/>
          <w:numId w:val="39"/>
        </w:numPr>
        <w:jc w:val="both"/>
        <w:rPr>
          <w:lang w:val="sl-SI"/>
        </w:rPr>
      </w:pPr>
      <w:bookmarkStart w:id="25" w:name="_Hlk162594358"/>
      <w:r w:rsidRPr="00BF3095">
        <w:rPr>
          <w:lang w:val="sl-SI"/>
        </w:rPr>
        <w:t xml:space="preserve">opravlja druge z zakonom ali aktom o ustanovitvi oziroma s statutom ali pravili </w:t>
      </w:r>
      <w:r w:rsidR="00380DB6">
        <w:rPr>
          <w:lang w:val="sl-SI"/>
        </w:rPr>
        <w:t>DSO</w:t>
      </w:r>
      <w:r w:rsidR="00380DB6" w:rsidRPr="00BF3095" w:rsidDel="007F7D21">
        <w:rPr>
          <w:lang w:val="sl-SI"/>
        </w:rPr>
        <w:t xml:space="preserve"> </w:t>
      </w:r>
      <w:r w:rsidRPr="00BF3095">
        <w:rPr>
          <w:lang w:val="sl-SI"/>
        </w:rPr>
        <w:t>določene zadeve</w:t>
      </w:r>
      <w:bookmarkEnd w:id="25"/>
      <w:r w:rsidRPr="00BF3095">
        <w:rPr>
          <w:lang w:val="sl-SI"/>
        </w:rPr>
        <w:t>.</w:t>
      </w:r>
    </w:p>
    <w:bookmarkEnd w:id="24"/>
    <w:p w14:paraId="2440DD2B" w14:textId="77777777" w:rsidR="00612755" w:rsidRDefault="00612755" w:rsidP="00E777B5">
      <w:pPr>
        <w:pStyle w:val="odstavek"/>
        <w:shd w:val="clear" w:color="auto" w:fill="FFFFFF"/>
        <w:spacing w:before="0" w:beforeAutospacing="0" w:after="0" w:afterAutospacing="0" w:line="260" w:lineRule="exact"/>
        <w:contextualSpacing/>
        <w:jc w:val="both"/>
        <w:rPr>
          <w:rFonts w:ascii="Arial" w:hAnsi="Arial"/>
          <w:b/>
          <w:bCs/>
          <w:sz w:val="20"/>
        </w:rPr>
      </w:pPr>
    </w:p>
    <w:p w14:paraId="086CAB3B" w14:textId="749C601A" w:rsidR="00E777B5" w:rsidRPr="0046481C" w:rsidRDefault="00E777B5" w:rsidP="00E777B5">
      <w:pPr>
        <w:pStyle w:val="odstavek"/>
        <w:shd w:val="clear" w:color="auto" w:fill="FFFFFF"/>
        <w:spacing w:before="0" w:beforeAutospacing="0" w:after="0" w:afterAutospacing="0" w:line="260" w:lineRule="exact"/>
        <w:contextualSpacing/>
        <w:jc w:val="both"/>
        <w:rPr>
          <w:rFonts w:ascii="Arial" w:hAnsi="Arial"/>
          <w:b/>
          <w:bCs/>
          <w:sz w:val="20"/>
        </w:rPr>
      </w:pPr>
      <w:r w:rsidRPr="0046481C">
        <w:rPr>
          <w:rFonts w:ascii="Arial" w:hAnsi="Arial"/>
          <w:b/>
          <w:bCs/>
          <w:sz w:val="20"/>
        </w:rPr>
        <w:t xml:space="preserve">Direktor </w:t>
      </w:r>
      <w:r w:rsidR="003247C5">
        <w:rPr>
          <w:rFonts w:ascii="Arial" w:hAnsi="Arial"/>
          <w:b/>
          <w:bCs/>
          <w:sz w:val="20"/>
        </w:rPr>
        <w:t>DSO</w:t>
      </w:r>
      <w:r w:rsidR="00BA2795">
        <w:rPr>
          <w:rFonts w:ascii="Arial" w:hAnsi="Arial"/>
          <w:b/>
          <w:bCs/>
          <w:sz w:val="20"/>
        </w:rPr>
        <w:t>:</w:t>
      </w:r>
    </w:p>
    <w:p w14:paraId="0427BD0A" w14:textId="758BCCC6" w:rsidR="00BD3EF8" w:rsidRDefault="00E777B5" w:rsidP="00E777B5">
      <w:pPr>
        <w:pStyle w:val="odstavek"/>
        <w:shd w:val="clear" w:color="auto" w:fill="FFFFFF"/>
        <w:spacing w:before="0" w:beforeAutospacing="0" w:after="0" w:afterAutospacing="0" w:line="260" w:lineRule="exact"/>
        <w:contextualSpacing/>
        <w:jc w:val="both"/>
        <w:rPr>
          <w:rFonts w:ascii="Arial" w:hAnsi="Arial"/>
          <w:sz w:val="20"/>
        </w:rPr>
      </w:pPr>
      <w:r w:rsidRPr="003F2312">
        <w:rPr>
          <w:rFonts w:ascii="Arial" w:hAnsi="Arial"/>
          <w:sz w:val="20"/>
        </w:rPr>
        <w:t xml:space="preserve">Direktor </w:t>
      </w:r>
      <w:r w:rsidR="00380DB6">
        <w:rPr>
          <w:rFonts w:ascii="Arial" w:hAnsi="Arial"/>
          <w:sz w:val="20"/>
        </w:rPr>
        <w:t>DSO</w:t>
      </w:r>
      <w:r w:rsidR="00380DB6" w:rsidRPr="003F2312">
        <w:rPr>
          <w:rFonts w:ascii="Arial" w:hAnsi="Arial"/>
          <w:sz w:val="20"/>
        </w:rPr>
        <w:t xml:space="preserve"> </w:t>
      </w:r>
      <w:r w:rsidRPr="003F2312">
        <w:rPr>
          <w:rFonts w:ascii="Arial" w:hAnsi="Arial"/>
          <w:sz w:val="20"/>
        </w:rPr>
        <w:t xml:space="preserve">organizira in vodi delo </w:t>
      </w:r>
      <w:r w:rsidR="00C373F5">
        <w:rPr>
          <w:rFonts w:ascii="Arial" w:hAnsi="Arial"/>
          <w:sz w:val="20"/>
        </w:rPr>
        <w:t>ter</w:t>
      </w:r>
      <w:r w:rsidRPr="003F2312">
        <w:rPr>
          <w:rFonts w:ascii="Arial" w:hAnsi="Arial"/>
          <w:sz w:val="20"/>
        </w:rPr>
        <w:t xml:space="preserve"> poslovanje </w:t>
      </w:r>
      <w:r w:rsidR="00380DB6">
        <w:rPr>
          <w:rFonts w:ascii="Arial" w:hAnsi="Arial"/>
          <w:sz w:val="20"/>
        </w:rPr>
        <w:t>DSO</w:t>
      </w:r>
      <w:r w:rsidRPr="003F2312">
        <w:rPr>
          <w:rFonts w:ascii="Arial" w:hAnsi="Arial"/>
          <w:sz w:val="20"/>
        </w:rPr>
        <w:t xml:space="preserve">, predstavlja in zastopa </w:t>
      </w:r>
      <w:r w:rsidR="00380DB6">
        <w:rPr>
          <w:rFonts w:ascii="Arial" w:hAnsi="Arial"/>
          <w:sz w:val="20"/>
        </w:rPr>
        <w:t>DSO</w:t>
      </w:r>
      <w:r w:rsidR="00380DB6" w:rsidRPr="003F2312" w:rsidDel="009241D7">
        <w:rPr>
          <w:rFonts w:ascii="Arial" w:hAnsi="Arial"/>
          <w:sz w:val="20"/>
        </w:rPr>
        <w:t xml:space="preserve"> </w:t>
      </w:r>
      <w:r w:rsidRPr="003F2312">
        <w:rPr>
          <w:rFonts w:ascii="Arial" w:hAnsi="Arial"/>
          <w:sz w:val="20"/>
        </w:rPr>
        <w:t xml:space="preserve">in je odgovoren za zakonitost dela </w:t>
      </w:r>
      <w:r w:rsidR="00380DB6">
        <w:rPr>
          <w:rFonts w:ascii="Arial" w:hAnsi="Arial"/>
          <w:sz w:val="20"/>
        </w:rPr>
        <w:t>DSO</w:t>
      </w:r>
      <w:r w:rsidRPr="003F2312">
        <w:rPr>
          <w:rFonts w:ascii="Arial" w:hAnsi="Arial"/>
          <w:sz w:val="20"/>
        </w:rPr>
        <w:t xml:space="preserve">. Direktorja </w:t>
      </w:r>
      <w:r w:rsidR="009C161D">
        <w:rPr>
          <w:rFonts w:ascii="Arial" w:hAnsi="Arial"/>
          <w:sz w:val="20"/>
        </w:rPr>
        <w:t xml:space="preserve">DSO </w:t>
      </w:r>
      <w:r w:rsidRPr="003F2312">
        <w:rPr>
          <w:rFonts w:ascii="Arial" w:hAnsi="Arial"/>
          <w:sz w:val="20"/>
        </w:rPr>
        <w:t xml:space="preserve">imenuje in razrešuje svet </w:t>
      </w:r>
      <w:r w:rsidR="00380DB6">
        <w:rPr>
          <w:rFonts w:ascii="Arial" w:hAnsi="Arial"/>
          <w:sz w:val="20"/>
        </w:rPr>
        <w:t>DSO</w:t>
      </w:r>
      <w:r w:rsidR="00380DB6" w:rsidRPr="003F2312">
        <w:rPr>
          <w:rFonts w:ascii="Arial" w:hAnsi="Arial"/>
          <w:sz w:val="20"/>
        </w:rPr>
        <w:t xml:space="preserve"> </w:t>
      </w:r>
      <w:r w:rsidRPr="003F2312">
        <w:rPr>
          <w:rFonts w:ascii="Arial" w:hAnsi="Arial"/>
          <w:sz w:val="20"/>
        </w:rPr>
        <w:t>s soglasjem</w:t>
      </w:r>
      <w:r w:rsidR="00BD3EF8">
        <w:rPr>
          <w:rFonts w:ascii="Arial" w:hAnsi="Arial"/>
          <w:sz w:val="20"/>
        </w:rPr>
        <w:t xml:space="preserve"> </w:t>
      </w:r>
      <w:r w:rsidRPr="00CC0804">
        <w:rPr>
          <w:rFonts w:ascii="Arial" w:hAnsi="Arial"/>
          <w:sz w:val="20"/>
        </w:rPr>
        <w:t xml:space="preserve">ministra. Direktor </w:t>
      </w:r>
      <w:r w:rsidR="009C161D">
        <w:rPr>
          <w:rFonts w:ascii="Arial" w:hAnsi="Arial"/>
          <w:sz w:val="20"/>
        </w:rPr>
        <w:t xml:space="preserve">DSO </w:t>
      </w:r>
      <w:r w:rsidRPr="00CC0804">
        <w:rPr>
          <w:rFonts w:ascii="Arial" w:hAnsi="Arial"/>
          <w:sz w:val="20"/>
        </w:rPr>
        <w:t xml:space="preserve">v imenu in za račun </w:t>
      </w:r>
      <w:r w:rsidR="00380DB6">
        <w:rPr>
          <w:rFonts w:ascii="Arial" w:hAnsi="Arial"/>
          <w:sz w:val="20"/>
        </w:rPr>
        <w:t xml:space="preserve">DSO </w:t>
      </w:r>
      <w:r w:rsidRPr="00CC0804">
        <w:rPr>
          <w:rFonts w:ascii="Arial" w:hAnsi="Arial"/>
          <w:sz w:val="20"/>
        </w:rPr>
        <w:t xml:space="preserve">v okviru njegove dejavnosti sklepa pogodbe in opravlja druga pravna opravila brez omejitev. Direktor </w:t>
      </w:r>
      <w:r w:rsidR="009C161D">
        <w:rPr>
          <w:rFonts w:ascii="Arial" w:hAnsi="Arial"/>
          <w:sz w:val="20"/>
        </w:rPr>
        <w:t xml:space="preserve">DSO </w:t>
      </w:r>
      <w:r w:rsidRPr="00CC0804">
        <w:rPr>
          <w:rFonts w:ascii="Arial" w:hAnsi="Arial"/>
          <w:sz w:val="20"/>
        </w:rPr>
        <w:t xml:space="preserve">pisno pooblasti drugo osebo za zastopanje in predstavljanje </w:t>
      </w:r>
      <w:r w:rsidR="00380DB6">
        <w:rPr>
          <w:rFonts w:ascii="Arial" w:hAnsi="Arial"/>
          <w:sz w:val="20"/>
        </w:rPr>
        <w:t>DSO</w:t>
      </w:r>
      <w:r w:rsidRPr="00CC0804">
        <w:rPr>
          <w:rFonts w:ascii="Arial" w:hAnsi="Arial"/>
          <w:sz w:val="20"/>
        </w:rPr>
        <w:t>, pri čemer določi obseg, vsebin</w:t>
      </w:r>
      <w:r w:rsidR="00C03D2C">
        <w:rPr>
          <w:rFonts w:ascii="Arial" w:hAnsi="Arial"/>
          <w:sz w:val="20"/>
        </w:rPr>
        <w:t>o</w:t>
      </w:r>
      <w:r w:rsidRPr="00CC0804">
        <w:rPr>
          <w:rFonts w:ascii="Arial" w:hAnsi="Arial"/>
          <w:sz w:val="20"/>
        </w:rPr>
        <w:t xml:space="preserve"> in trajanje pooblastila. Listine s področja finančnega in računovodskega poslovanja </w:t>
      </w:r>
      <w:r w:rsidR="00380DB6">
        <w:rPr>
          <w:rFonts w:ascii="Arial" w:hAnsi="Arial"/>
          <w:sz w:val="20"/>
        </w:rPr>
        <w:t>DSO</w:t>
      </w:r>
      <w:r w:rsidR="00380DB6" w:rsidRPr="00CC0804">
        <w:rPr>
          <w:rFonts w:ascii="Arial" w:hAnsi="Arial"/>
          <w:sz w:val="20"/>
        </w:rPr>
        <w:t xml:space="preserve"> </w:t>
      </w:r>
      <w:r w:rsidRPr="00CC0804">
        <w:rPr>
          <w:rFonts w:ascii="Arial" w:hAnsi="Arial"/>
          <w:sz w:val="20"/>
        </w:rPr>
        <w:t>podpisujeta direktor</w:t>
      </w:r>
      <w:r w:rsidR="009C161D">
        <w:rPr>
          <w:rFonts w:ascii="Arial" w:hAnsi="Arial"/>
          <w:sz w:val="20"/>
        </w:rPr>
        <w:t xml:space="preserve"> DSO</w:t>
      </w:r>
      <w:r w:rsidRPr="00CC0804">
        <w:rPr>
          <w:rFonts w:ascii="Arial" w:hAnsi="Arial"/>
          <w:sz w:val="20"/>
        </w:rPr>
        <w:t xml:space="preserve"> in vodja finančno računovodske službe. Osebe, ki lahko v odsotnosti direktorja </w:t>
      </w:r>
      <w:r w:rsidR="009C161D">
        <w:rPr>
          <w:rFonts w:ascii="Arial" w:hAnsi="Arial"/>
          <w:sz w:val="20"/>
        </w:rPr>
        <w:t xml:space="preserve">DSO </w:t>
      </w:r>
      <w:r w:rsidRPr="00CC0804">
        <w:rPr>
          <w:rFonts w:ascii="Arial" w:hAnsi="Arial"/>
          <w:sz w:val="20"/>
        </w:rPr>
        <w:t>ali vodje finančno računovodske službe podpisujejo listine iz prejšnjega stavka, določa akt o organizaciji in sistemizaciji delovnih mest. Podpisi direktorja</w:t>
      </w:r>
      <w:r w:rsidR="009C161D">
        <w:rPr>
          <w:rFonts w:ascii="Arial" w:hAnsi="Arial"/>
          <w:sz w:val="20"/>
        </w:rPr>
        <w:t xml:space="preserve"> DSO</w:t>
      </w:r>
      <w:r w:rsidRPr="00CC0804">
        <w:rPr>
          <w:rFonts w:ascii="Arial" w:hAnsi="Arial"/>
          <w:sz w:val="20"/>
        </w:rPr>
        <w:t xml:space="preserve">, vodje finančno računovodske službe in drugih pooblaščenih delavcev </w:t>
      </w:r>
      <w:r w:rsidR="00380DB6">
        <w:rPr>
          <w:rFonts w:ascii="Arial" w:hAnsi="Arial"/>
          <w:sz w:val="20"/>
        </w:rPr>
        <w:t>DSO</w:t>
      </w:r>
      <w:r w:rsidR="00380DB6" w:rsidRPr="00CC0804">
        <w:rPr>
          <w:rFonts w:ascii="Arial" w:hAnsi="Arial"/>
          <w:sz w:val="20"/>
        </w:rPr>
        <w:t xml:space="preserve"> </w:t>
      </w:r>
      <w:r w:rsidRPr="00CC0804">
        <w:rPr>
          <w:rFonts w:ascii="Arial" w:hAnsi="Arial"/>
          <w:sz w:val="20"/>
        </w:rPr>
        <w:t xml:space="preserve">iz prejšnjega stavka, se deponirajo pri </w:t>
      </w:r>
      <w:r w:rsidR="00BF3095" w:rsidRPr="00BF3095">
        <w:rPr>
          <w:rFonts w:ascii="Arial" w:hAnsi="Arial"/>
          <w:sz w:val="20"/>
        </w:rPr>
        <w:t xml:space="preserve">Upravi Republike Slovenije za javna plačila. </w:t>
      </w:r>
    </w:p>
    <w:p w14:paraId="4B3DAF43" w14:textId="18797DED" w:rsidR="00205E3D" w:rsidRDefault="00205E3D" w:rsidP="00E777B5">
      <w:pPr>
        <w:pStyle w:val="odstavek"/>
        <w:shd w:val="clear" w:color="auto" w:fill="FFFFFF"/>
        <w:spacing w:before="0" w:beforeAutospacing="0" w:after="0" w:afterAutospacing="0" w:line="260" w:lineRule="exact"/>
        <w:contextualSpacing/>
        <w:jc w:val="both"/>
        <w:rPr>
          <w:rFonts w:ascii="Arial" w:hAnsi="Arial"/>
          <w:sz w:val="20"/>
        </w:rPr>
      </w:pPr>
    </w:p>
    <w:p w14:paraId="4BF1A484" w14:textId="65FC29C1" w:rsidR="00E777B5" w:rsidRPr="00FD3880" w:rsidRDefault="00ED6F7B" w:rsidP="00481DFF">
      <w:pPr>
        <w:jc w:val="both"/>
        <w:rPr>
          <w:lang w:val="sl-SI"/>
        </w:rPr>
      </w:pPr>
      <w:bookmarkStart w:id="26" w:name="_Hlk152916586"/>
      <w:r w:rsidRPr="00D50B49">
        <w:rPr>
          <w:lang w:val="sl-SI"/>
        </w:rPr>
        <w:t>Naloge in odgovornosti</w:t>
      </w:r>
      <w:r w:rsidRPr="00FD3880">
        <w:rPr>
          <w:lang w:val="sl-SI"/>
        </w:rPr>
        <w:t xml:space="preserve"> direktorja</w:t>
      </w:r>
      <w:r w:rsidR="00726B06">
        <w:rPr>
          <w:lang w:val="sl-SI"/>
        </w:rPr>
        <w:t xml:space="preserve"> DSO </w:t>
      </w:r>
      <w:r w:rsidRPr="00FD3880">
        <w:rPr>
          <w:lang w:val="sl-SI"/>
        </w:rPr>
        <w:t xml:space="preserve">so določene s področno zakonodajo oziroma so lahko podrobneje opredeljene </w:t>
      </w:r>
      <w:r w:rsidR="00481DFF" w:rsidRPr="00FD3880">
        <w:rPr>
          <w:lang w:val="sl-SI"/>
        </w:rPr>
        <w:t>z aktom o ustanovitvi oziroma s</w:t>
      </w:r>
      <w:r w:rsidRPr="00FD3880">
        <w:rPr>
          <w:lang w:val="sl-SI"/>
        </w:rPr>
        <w:t xml:space="preserve"> statu</w:t>
      </w:r>
      <w:r w:rsidR="00481DFF" w:rsidRPr="00FD3880">
        <w:rPr>
          <w:lang w:val="sl-SI"/>
        </w:rPr>
        <w:t>tom</w:t>
      </w:r>
      <w:r w:rsidRPr="00FD3880">
        <w:rPr>
          <w:lang w:val="sl-SI"/>
        </w:rPr>
        <w:t xml:space="preserve"> </w:t>
      </w:r>
      <w:r w:rsidR="00653169" w:rsidRPr="00FD3880">
        <w:rPr>
          <w:lang w:val="sl-SI"/>
        </w:rPr>
        <w:t xml:space="preserve">ali pravili </w:t>
      </w:r>
      <w:r w:rsidR="00726B06">
        <w:rPr>
          <w:lang w:val="sl-SI"/>
        </w:rPr>
        <w:t>DSO</w:t>
      </w:r>
      <w:r w:rsidR="001740CB" w:rsidRPr="00FD3880">
        <w:rPr>
          <w:lang w:val="sl-SI"/>
        </w:rPr>
        <w:t xml:space="preserve"> in so primeroma:</w:t>
      </w:r>
      <w:r w:rsidR="00481DFF" w:rsidRPr="00FD3880">
        <w:rPr>
          <w:lang w:val="sl-SI"/>
        </w:rPr>
        <w:t xml:space="preserve"> </w:t>
      </w:r>
    </w:p>
    <w:bookmarkEnd w:id="26"/>
    <w:p w14:paraId="2838068E" w14:textId="6EDF4933" w:rsidR="00E777B5" w:rsidRDefault="00E777B5"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CC0804">
        <w:rPr>
          <w:rFonts w:ascii="Arial" w:hAnsi="Arial"/>
          <w:sz w:val="20"/>
        </w:rPr>
        <w:t xml:space="preserve">organizira in </w:t>
      </w:r>
      <w:r w:rsidR="00376D21">
        <w:rPr>
          <w:rFonts w:ascii="Arial" w:hAnsi="Arial"/>
          <w:sz w:val="20"/>
        </w:rPr>
        <w:t xml:space="preserve">vodi delo in poslovanje </w:t>
      </w:r>
      <w:r w:rsidR="00AA5229">
        <w:rPr>
          <w:rFonts w:ascii="Arial" w:hAnsi="Arial"/>
          <w:sz w:val="20"/>
        </w:rPr>
        <w:t>DSO</w:t>
      </w:r>
      <w:r w:rsidRPr="00CC0804">
        <w:rPr>
          <w:rFonts w:ascii="Arial" w:hAnsi="Arial"/>
          <w:sz w:val="20"/>
        </w:rPr>
        <w:t>;</w:t>
      </w:r>
    </w:p>
    <w:p w14:paraId="37865543" w14:textId="78E9F2D6" w:rsidR="00376D21" w:rsidRPr="00CC0804" w:rsidRDefault="00376D21"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376D21">
        <w:rPr>
          <w:rFonts w:ascii="Arial" w:hAnsi="Arial"/>
          <w:sz w:val="20"/>
        </w:rPr>
        <w:t xml:space="preserve">predstavlja in zastopa </w:t>
      </w:r>
      <w:r w:rsidR="00AA5229">
        <w:rPr>
          <w:rFonts w:ascii="Arial" w:hAnsi="Arial"/>
          <w:sz w:val="20"/>
        </w:rPr>
        <w:t>DSO</w:t>
      </w:r>
      <w:r w:rsidR="00AA5229" w:rsidRPr="00376D21">
        <w:rPr>
          <w:rFonts w:ascii="Arial" w:hAnsi="Arial"/>
          <w:sz w:val="20"/>
        </w:rPr>
        <w:t xml:space="preserve"> </w:t>
      </w:r>
      <w:r w:rsidRPr="00376D21">
        <w:rPr>
          <w:rFonts w:ascii="Arial" w:hAnsi="Arial"/>
          <w:sz w:val="20"/>
        </w:rPr>
        <w:t xml:space="preserve">in je odgovoren za zakonitost dela </w:t>
      </w:r>
      <w:r w:rsidR="00AA5229">
        <w:rPr>
          <w:rFonts w:ascii="Arial" w:hAnsi="Arial"/>
          <w:sz w:val="20"/>
        </w:rPr>
        <w:t>DSO</w:t>
      </w:r>
      <w:r>
        <w:rPr>
          <w:rFonts w:ascii="Arial" w:hAnsi="Arial"/>
          <w:sz w:val="20"/>
        </w:rPr>
        <w:t>;</w:t>
      </w:r>
    </w:p>
    <w:p w14:paraId="0860325B" w14:textId="5B0EE31F"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756244">
        <w:rPr>
          <w:rFonts w:ascii="Arial" w:hAnsi="Arial"/>
          <w:sz w:val="20"/>
        </w:rPr>
        <w:t xml:space="preserve">pripravlja predloge letnih delovnih načrtov in programov razvoja </w:t>
      </w:r>
      <w:r w:rsidR="00AA5229">
        <w:rPr>
          <w:rFonts w:ascii="Arial" w:hAnsi="Arial"/>
          <w:sz w:val="20"/>
        </w:rPr>
        <w:t>DSO</w:t>
      </w:r>
      <w:r w:rsidR="00AA5229" w:rsidRPr="00756244">
        <w:rPr>
          <w:rFonts w:ascii="Arial" w:hAnsi="Arial"/>
          <w:sz w:val="20"/>
        </w:rPr>
        <w:t xml:space="preserve"> </w:t>
      </w:r>
      <w:r w:rsidRPr="00756244">
        <w:rPr>
          <w:rFonts w:ascii="Arial" w:hAnsi="Arial"/>
          <w:sz w:val="20"/>
        </w:rPr>
        <w:t xml:space="preserve">ter poročil o njegovem izvrševanju in rezultatih poslovanja </w:t>
      </w:r>
      <w:r w:rsidR="00AA5229">
        <w:rPr>
          <w:rFonts w:ascii="Arial" w:hAnsi="Arial"/>
          <w:sz w:val="20"/>
        </w:rPr>
        <w:t>DSO</w:t>
      </w:r>
      <w:r w:rsidRPr="00756244">
        <w:rPr>
          <w:rFonts w:ascii="Arial" w:hAnsi="Arial"/>
          <w:sz w:val="20"/>
        </w:rPr>
        <w:t>;</w:t>
      </w:r>
    </w:p>
    <w:p w14:paraId="6D788C72" w14:textId="01FB6B33"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pripravlja predloge splošnih aktov </w:t>
      </w:r>
      <w:r w:rsidR="00AA5229">
        <w:rPr>
          <w:rFonts w:ascii="Arial" w:hAnsi="Arial"/>
          <w:sz w:val="20"/>
        </w:rPr>
        <w:t>DSO</w:t>
      </w:r>
      <w:r w:rsidRPr="00756244">
        <w:rPr>
          <w:rFonts w:ascii="Arial" w:hAnsi="Arial"/>
          <w:sz w:val="20"/>
        </w:rPr>
        <w:t>, ki jih sprejema svet</w:t>
      </w:r>
      <w:r w:rsidR="008204B8">
        <w:rPr>
          <w:rFonts w:ascii="Arial" w:hAnsi="Arial"/>
          <w:sz w:val="20"/>
        </w:rPr>
        <w:t xml:space="preserve"> </w:t>
      </w:r>
      <w:r w:rsidR="00AA5229">
        <w:rPr>
          <w:rFonts w:ascii="Arial" w:hAnsi="Arial"/>
          <w:sz w:val="20"/>
        </w:rPr>
        <w:t>DSO</w:t>
      </w:r>
      <w:r w:rsidRPr="00756244">
        <w:rPr>
          <w:rFonts w:ascii="Arial" w:hAnsi="Arial"/>
          <w:sz w:val="20"/>
        </w:rPr>
        <w:t>;</w:t>
      </w:r>
    </w:p>
    <w:p w14:paraId="44B0E4E1" w14:textId="4634068F"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sprejema splošne akte, za katere ni pristojen drug organ po zakonu ali statutu </w:t>
      </w:r>
      <w:r w:rsidR="00AA5229">
        <w:rPr>
          <w:rFonts w:ascii="Arial" w:hAnsi="Arial"/>
          <w:sz w:val="20"/>
        </w:rPr>
        <w:t>DSO</w:t>
      </w:r>
      <w:r w:rsidRPr="00756244">
        <w:rPr>
          <w:rFonts w:ascii="Arial" w:hAnsi="Arial"/>
          <w:sz w:val="20"/>
        </w:rPr>
        <w:t>;</w:t>
      </w:r>
    </w:p>
    <w:p w14:paraId="51496221" w14:textId="54EC794F"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pripravlja predloge cen socialnovarstvenih in drugih storitev </w:t>
      </w:r>
      <w:r w:rsidR="00AA5229">
        <w:rPr>
          <w:rFonts w:ascii="Arial" w:hAnsi="Arial"/>
          <w:sz w:val="20"/>
        </w:rPr>
        <w:t>DSO</w:t>
      </w:r>
      <w:r w:rsidRPr="00756244">
        <w:rPr>
          <w:rFonts w:ascii="Arial" w:hAnsi="Arial"/>
          <w:sz w:val="20"/>
        </w:rPr>
        <w:t>;</w:t>
      </w:r>
    </w:p>
    <w:p w14:paraId="07467664" w14:textId="77777777" w:rsidR="00E777B5" w:rsidRPr="005338E9"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odloča o posamičnih pravicah in obveznostih delavcev;</w:t>
      </w:r>
    </w:p>
    <w:p w14:paraId="35388B1C" w14:textId="77777777" w:rsidR="00E777B5" w:rsidRPr="005338E9"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odloča o disciplinskih odgovornostih delavcev;</w:t>
      </w:r>
    </w:p>
    <w:p w14:paraId="553D6E2A" w14:textId="2ACE678D" w:rsidR="00E777B5" w:rsidRPr="005338E9"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izvršuje sklepe organov </w:t>
      </w:r>
      <w:r w:rsidR="00AA5229">
        <w:rPr>
          <w:rFonts w:ascii="Arial" w:hAnsi="Arial"/>
          <w:sz w:val="20"/>
        </w:rPr>
        <w:t>DSO</w:t>
      </w:r>
      <w:r w:rsidR="00AA5229" w:rsidRPr="005338E9">
        <w:rPr>
          <w:rFonts w:ascii="Arial" w:hAnsi="Arial"/>
          <w:sz w:val="20"/>
        </w:rPr>
        <w:t xml:space="preserve"> </w:t>
      </w:r>
      <w:r w:rsidRPr="005338E9">
        <w:rPr>
          <w:rFonts w:ascii="Arial" w:hAnsi="Arial"/>
          <w:sz w:val="20"/>
        </w:rPr>
        <w:t>in ustanovitelja;</w:t>
      </w:r>
    </w:p>
    <w:p w14:paraId="30B8158E" w14:textId="77777777" w:rsidR="00E777B5" w:rsidRPr="005338E9"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je odgovoren za izvajanje ukrepov varstva pri delu in za varovanje zdravja, varstva pred požarom in varstva okolja;</w:t>
      </w:r>
    </w:p>
    <w:p w14:paraId="211FA954" w14:textId="4B675B59" w:rsidR="00E777B5" w:rsidRPr="002B7A11"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2B7A11">
        <w:rPr>
          <w:rFonts w:ascii="Arial" w:hAnsi="Arial"/>
          <w:sz w:val="20"/>
        </w:rPr>
        <w:t xml:space="preserve">skrbi za obveščanje javnosti o delu </w:t>
      </w:r>
      <w:r w:rsidR="00AA5229">
        <w:rPr>
          <w:rFonts w:ascii="Arial" w:hAnsi="Arial"/>
          <w:sz w:val="20"/>
        </w:rPr>
        <w:t>DSO</w:t>
      </w:r>
      <w:r w:rsidRPr="002B7A11">
        <w:rPr>
          <w:rFonts w:ascii="Arial" w:hAnsi="Arial"/>
          <w:sz w:val="20"/>
        </w:rPr>
        <w:t>;</w:t>
      </w:r>
    </w:p>
    <w:p w14:paraId="56AFAC98" w14:textId="7D70A9CA" w:rsidR="00E777B5" w:rsidRPr="002B7A11"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2B7A11">
        <w:rPr>
          <w:rFonts w:ascii="Arial" w:hAnsi="Arial"/>
          <w:sz w:val="20"/>
        </w:rPr>
        <w:t xml:space="preserve">imenuje strokovni svet </w:t>
      </w:r>
      <w:r w:rsidR="00AA5229">
        <w:rPr>
          <w:rFonts w:ascii="Arial" w:hAnsi="Arial"/>
          <w:sz w:val="20"/>
        </w:rPr>
        <w:t>DSO</w:t>
      </w:r>
      <w:r w:rsidRPr="002B7A11">
        <w:rPr>
          <w:rFonts w:ascii="Arial" w:hAnsi="Arial"/>
          <w:sz w:val="20"/>
        </w:rPr>
        <w:t>;</w:t>
      </w:r>
    </w:p>
    <w:p w14:paraId="0BA504D9" w14:textId="7A207CA5" w:rsidR="00B22AFA" w:rsidRPr="002B7A11" w:rsidRDefault="002B7A11"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bookmarkStart w:id="27" w:name="_Hlk136601489"/>
      <w:r>
        <w:rPr>
          <w:rFonts w:ascii="Arial" w:hAnsi="Arial"/>
          <w:sz w:val="20"/>
        </w:rPr>
        <w:lastRenderedPageBreak/>
        <w:t xml:space="preserve">pripravlja predloge cen </w:t>
      </w:r>
      <w:r w:rsidR="00666A7B" w:rsidRPr="002B7A11">
        <w:rPr>
          <w:rFonts w:ascii="Arial" w:hAnsi="Arial"/>
          <w:sz w:val="20"/>
        </w:rPr>
        <w:t>blaga in storitev, ki so predmet prodaje na trgu</w:t>
      </w:r>
      <w:r w:rsidR="00B22AFA" w:rsidRPr="002B7A11">
        <w:rPr>
          <w:rFonts w:ascii="Arial" w:hAnsi="Arial"/>
          <w:sz w:val="20"/>
        </w:rPr>
        <w:t>;</w:t>
      </w:r>
    </w:p>
    <w:bookmarkEnd w:id="27"/>
    <w:p w14:paraId="13E471F8" w14:textId="0E2E8CE4" w:rsidR="00981618" w:rsidRPr="00981618" w:rsidRDefault="00E777B5" w:rsidP="00EC15E5">
      <w:pPr>
        <w:pStyle w:val="odstavek"/>
        <w:numPr>
          <w:ilvl w:val="0"/>
          <w:numId w:val="17"/>
        </w:numPr>
        <w:shd w:val="clear" w:color="auto" w:fill="FFFFFF"/>
        <w:spacing w:before="0" w:beforeAutospacing="0" w:after="0" w:afterAutospacing="0" w:line="260" w:lineRule="exact"/>
        <w:jc w:val="both"/>
        <w:rPr>
          <w:rFonts w:ascii="Arial" w:hAnsi="Arial"/>
          <w:sz w:val="20"/>
        </w:rPr>
      </w:pPr>
      <w:r w:rsidRPr="00981618">
        <w:rPr>
          <w:rFonts w:ascii="Arial" w:hAnsi="Arial"/>
          <w:sz w:val="20"/>
        </w:rPr>
        <w:t xml:space="preserve">opravlja druga dela in naloge, določene z zakonom </w:t>
      </w:r>
      <w:r w:rsidR="00981618" w:rsidRPr="00981618">
        <w:rPr>
          <w:rFonts w:ascii="Arial" w:hAnsi="Arial"/>
          <w:sz w:val="20"/>
        </w:rPr>
        <w:t xml:space="preserve">ali aktom o ustanovitvi oziroma s </w:t>
      </w:r>
      <w:r w:rsidR="004E3387">
        <w:rPr>
          <w:rFonts w:ascii="Arial" w:hAnsi="Arial"/>
          <w:sz w:val="20"/>
        </w:rPr>
        <w:t>splošnimi akti</w:t>
      </w:r>
      <w:r w:rsidR="00981618" w:rsidRPr="00981618">
        <w:rPr>
          <w:rFonts w:ascii="Arial" w:hAnsi="Arial"/>
          <w:sz w:val="20"/>
        </w:rPr>
        <w:t xml:space="preserve"> DSO</w:t>
      </w:r>
      <w:r w:rsidR="00981618">
        <w:rPr>
          <w:rFonts w:ascii="Arial" w:hAnsi="Arial"/>
          <w:sz w:val="20"/>
        </w:rPr>
        <w:t>.</w:t>
      </w:r>
    </w:p>
    <w:p w14:paraId="44BE30AB" w14:textId="77777777" w:rsidR="00EF7B07" w:rsidRPr="005338E9" w:rsidRDefault="00EF7B07" w:rsidP="00653169">
      <w:pPr>
        <w:pStyle w:val="odstavek"/>
        <w:shd w:val="clear" w:color="auto" w:fill="FFFFFF"/>
        <w:spacing w:before="0" w:beforeAutospacing="0" w:after="0" w:afterAutospacing="0" w:line="260" w:lineRule="exact"/>
        <w:jc w:val="both"/>
        <w:rPr>
          <w:rFonts w:ascii="Arial" w:hAnsi="Arial"/>
          <w:sz w:val="20"/>
        </w:rPr>
      </w:pPr>
    </w:p>
    <w:p w14:paraId="02221014" w14:textId="5312FFFC" w:rsidR="00E777B5" w:rsidRDefault="00E777B5" w:rsidP="00E777B5">
      <w:pPr>
        <w:pStyle w:val="odstavek"/>
        <w:shd w:val="clear" w:color="auto" w:fill="FFFFFF"/>
        <w:spacing w:before="0" w:beforeAutospacing="0" w:after="0" w:afterAutospacing="0" w:line="260" w:lineRule="exact"/>
        <w:contextualSpacing/>
        <w:jc w:val="both"/>
        <w:rPr>
          <w:rFonts w:ascii="Arial" w:hAnsi="Arial"/>
          <w:b/>
          <w:bCs/>
          <w:sz w:val="20"/>
        </w:rPr>
      </w:pPr>
      <w:r w:rsidRPr="005338E9">
        <w:rPr>
          <w:rFonts w:ascii="Arial" w:hAnsi="Arial"/>
          <w:b/>
          <w:bCs/>
          <w:sz w:val="20"/>
        </w:rPr>
        <w:t>Strokovni vodja</w:t>
      </w:r>
      <w:r w:rsidR="00BA2795">
        <w:rPr>
          <w:rFonts w:ascii="Arial" w:hAnsi="Arial"/>
          <w:b/>
          <w:bCs/>
          <w:sz w:val="20"/>
        </w:rPr>
        <w:t xml:space="preserve"> </w:t>
      </w:r>
      <w:r w:rsidR="003247C5">
        <w:rPr>
          <w:rFonts w:ascii="Arial" w:hAnsi="Arial"/>
          <w:b/>
          <w:bCs/>
          <w:sz w:val="20"/>
        </w:rPr>
        <w:t>DSO</w:t>
      </w:r>
      <w:r w:rsidR="00BA2795">
        <w:rPr>
          <w:rFonts w:ascii="Arial" w:hAnsi="Arial"/>
          <w:b/>
          <w:bCs/>
          <w:sz w:val="20"/>
        </w:rPr>
        <w:t>:</w:t>
      </w:r>
    </w:p>
    <w:p w14:paraId="212EB5CB" w14:textId="77435F15" w:rsidR="00205E3D" w:rsidRPr="00FD3880" w:rsidRDefault="00EB7997" w:rsidP="00205E3D">
      <w:pPr>
        <w:jc w:val="both"/>
        <w:rPr>
          <w:lang w:val="sl-SI"/>
        </w:rPr>
      </w:pPr>
      <w:r w:rsidRPr="00FD3880">
        <w:rPr>
          <w:lang w:val="sl-SI"/>
        </w:rPr>
        <w:t>Naloge in odgovornosti strokovnega vodje</w:t>
      </w:r>
      <w:r w:rsidR="00726B06">
        <w:rPr>
          <w:lang w:val="sl-SI"/>
        </w:rPr>
        <w:t xml:space="preserve"> DSO so d</w:t>
      </w:r>
      <w:r w:rsidRPr="00FD3880">
        <w:rPr>
          <w:lang w:val="sl-SI"/>
        </w:rPr>
        <w:t xml:space="preserve">oločene s področno zakonodajo oziroma </w:t>
      </w:r>
      <w:r w:rsidR="00205E3D" w:rsidRPr="00FD3880">
        <w:rPr>
          <w:lang w:val="sl-SI"/>
        </w:rPr>
        <w:t xml:space="preserve">so lahko podrobneje opredeljene z aktom o ustanovitvi oziroma s statutom ali pravili </w:t>
      </w:r>
      <w:r w:rsidR="00726B06">
        <w:rPr>
          <w:lang w:val="sl-SI"/>
        </w:rPr>
        <w:t>DSO</w:t>
      </w:r>
      <w:r w:rsidR="00205E3D" w:rsidRPr="00FD3880">
        <w:rPr>
          <w:lang w:val="sl-SI"/>
        </w:rPr>
        <w:t xml:space="preserve"> in so primeroma:</w:t>
      </w:r>
    </w:p>
    <w:p w14:paraId="7BD9A4DE" w14:textId="26F07561" w:rsidR="00E777B5" w:rsidRDefault="00E777B5"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CC0804">
        <w:rPr>
          <w:rFonts w:ascii="Arial" w:hAnsi="Arial"/>
          <w:sz w:val="20"/>
        </w:rPr>
        <w:t xml:space="preserve">načrtuje, vodi in organizira strokovno delo v </w:t>
      </w:r>
      <w:r w:rsidR="002553AF">
        <w:rPr>
          <w:rFonts w:ascii="Arial" w:hAnsi="Arial"/>
          <w:sz w:val="20"/>
        </w:rPr>
        <w:t>DSO</w:t>
      </w:r>
      <w:r w:rsidRPr="00CC0804">
        <w:rPr>
          <w:rFonts w:ascii="Arial" w:hAnsi="Arial"/>
          <w:sz w:val="20"/>
        </w:rPr>
        <w:t>;</w:t>
      </w:r>
    </w:p>
    <w:p w14:paraId="1FFDD949" w14:textId="71D3DAC9" w:rsidR="00510B69" w:rsidRPr="00CC0804" w:rsidRDefault="00510B69"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10B69">
        <w:rPr>
          <w:rFonts w:ascii="Arial" w:hAnsi="Arial"/>
          <w:sz w:val="20"/>
        </w:rPr>
        <w:t xml:space="preserve">odgovarja za strokovno delo v </w:t>
      </w:r>
      <w:r w:rsidR="002553AF">
        <w:rPr>
          <w:rFonts w:ascii="Arial" w:hAnsi="Arial"/>
          <w:sz w:val="20"/>
        </w:rPr>
        <w:t>DSO</w:t>
      </w:r>
      <w:r>
        <w:rPr>
          <w:rFonts w:ascii="Arial" w:hAnsi="Arial"/>
          <w:sz w:val="20"/>
        </w:rPr>
        <w:t>;</w:t>
      </w:r>
    </w:p>
    <w:p w14:paraId="6796CEF5" w14:textId="77777777" w:rsidR="00E777B5" w:rsidRPr="00CC080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CC0804">
        <w:rPr>
          <w:rFonts w:ascii="Arial" w:hAnsi="Arial"/>
          <w:sz w:val="20"/>
        </w:rPr>
        <w:t>skrbi, da se storitve izvajajo v skladu z doktrino posameznih strok in v okviru veljavnih standardov in normativov;</w:t>
      </w:r>
    </w:p>
    <w:p w14:paraId="1F8E8604" w14:textId="584C13A3"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skrbi za razvijanje in uvajanje novih pristopov podpore in pomoči</w:t>
      </w:r>
      <w:r w:rsidR="00D77E11">
        <w:rPr>
          <w:rFonts w:ascii="Arial" w:hAnsi="Arial"/>
          <w:sz w:val="20"/>
        </w:rPr>
        <w:t xml:space="preserve"> uporabnikom</w:t>
      </w:r>
      <w:r w:rsidRPr="00756244">
        <w:rPr>
          <w:rFonts w:ascii="Arial" w:hAnsi="Arial"/>
          <w:sz w:val="20"/>
        </w:rPr>
        <w:t>;</w:t>
      </w:r>
    </w:p>
    <w:p w14:paraId="39B80857" w14:textId="677D34F9"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pripravlja predloge za delovne in razvojne načrte, poročila in analize o uresničevanju strokovnega dela </w:t>
      </w:r>
      <w:r w:rsidR="002553AF">
        <w:rPr>
          <w:rFonts w:ascii="Arial" w:hAnsi="Arial"/>
          <w:sz w:val="20"/>
        </w:rPr>
        <w:t>DSO</w:t>
      </w:r>
      <w:r w:rsidRPr="00756244">
        <w:rPr>
          <w:rFonts w:ascii="Arial" w:hAnsi="Arial"/>
          <w:sz w:val="20"/>
        </w:rPr>
        <w:t>;</w:t>
      </w:r>
    </w:p>
    <w:p w14:paraId="6424D6FB" w14:textId="77777777"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pripravlja strokovna mnenja in predloge ukrepov;</w:t>
      </w:r>
    </w:p>
    <w:p w14:paraId="7B55268A" w14:textId="507009A7"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vodi strokovni svet </w:t>
      </w:r>
      <w:r w:rsidR="00E87438">
        <w:rPr>
          <w:rFonts w:ascii="Arial" w:hAnsi="Arial"/>
          <w:sz w:val="20"/>
        </w:rPr>
        <w:t>DSO</w:t>
      </w:r>
      <w:r w:rsidR="00E87438" w:rsidRPr="00756244">
        <w:rPr>
          <w:rFonts w:ascii="Arial" w:hAnsi="Arial"/>
          <w:sz w:val="20"/>
        </w:rPr>
        <w:t xml:space="preserve"> </w:t>
      </w:r>
      <w:r w:rsidRPr="00756244">
        <w:rPr>
          <w:rFonts w:ascii="Arial" w:hAnsi="Arial"/>
          <w:sz w:val="20"/>
        </w:rPr>
        <w:t>in skrbi za uresničevanje njegovih sklepov;</w:t>
      </w:r>
    </w:p>
    <w:p w14:paraId="0CB48422" w14:textId="05CC033D"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pripravlja načrt strokovnega izobraževanja, izpopolnjevanja in usposabljanja strokovnih delavcev in sodelavcev ter organizira interno strokovno usposabljanje;</w:t>
      </w:r>
    </w:p>
    <w:p w14:paraId="043DB38B" w14:textId="77777777"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organizira in spremlja izvajanje pripravništva strokovnih delavcev in sodelavcev;</w:t>
      </w:r>
    </w:p>
    <w:p w14:paraId="4E1D8EE5" w14:textId="77777777" w:rsidR="00E777B5" w:rsidRPr="005338E9"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načrtuje, organizira in spremlja intervizijo in supervizijo za strokovne delavce in sodelavce;</w:t>
      </w:r>
    </w:p>
    <w:p w14:paraId="5EFFD842" w14:textId="77777777" w:rsidR="00E777B5" w:rsidRPr="005338E9"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pripravlja predloge za napredovanje strokovnih delavcev in sodelavcev v strokovne nazive;</w:t>
      </w:r>
    </w:p>
    <w:p w14:paraId="04C6DD31" w14:textId="77777777" w:rsidR="00981618" w:rsidRDefault="00E777B5" w:rsidP="00D77E11">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skrbi za vodenje dokumentacije o strokovnem delu in za vodenje zbirk podatkov o </w:t>
      </w:r>
      <w:r w:rsidR="00D77E11">
        <w:rPr>
          <w:rFonts w:ascii="Arial" w:hAnsi="Arial"/>
          <w:sz w:val="20"/>
        </w:rPr>
        <w:t>uporabniki</w:t>
      </w:r>
      <w:r w:rsidRPr="005338E9">
        <w:rPr>
          <w:rFonts w:ascii="Arial" w:hAnsi="Arial"/>
          <w:sz w:val="20"/>
        </w:rPr>
        <w:t>h, storitvah, projektih in programih</w:t>
      </w:r>
    </w:p>
    <w:p w14:paraId="5C206582" w14:textId="1E7D5815" w:rsidR="00981618" w:rsidRPr="00981618" w:rsidRDefault="00981618" w:rsidP="00981618">
      <w:pPr>
        <w:pStyle w:val="odstavek"/>
        <w:numPr>
          <w:ilvl w:val="0"/>
          <w:numId w:val="17"/>
        </w:numPr>
        <w:shd w:val="clear" w:color="auto" w:fill="FFFFFF"/>
        <w:spacing w:before="0" w:beforeAutospacing="0" w:after="0" w:afterAutospacing="0" w:line="260" w:lineRule="exact"/>
        <w:jc w:val="both"/>
        <w:rPr>
          <w:rFonts w:ascii="Arial" w:hAnsi="Arial"/>
          <w:sz w:val="20"/>
        </w:rPr>
      </w:pPr>
      <w:r w:rsidRPr="00981618">
        <w:rPr>
          <w:rFonts w:ascii="Arial" w:hAnsi="Arial"/>
          <w:sz w:val="20"/>
        </w:rPr>
        <w:t xml:space="preserve">opravlja druga dela in naloge, določene z zakonom ali aktom o ustanovitvi oziroma s </w:t>
      </w:r>
      <w:r w:rsidR="004E3387">
        <w:rPr>
          <w:rFonts w:ascii="Arial" w:hAnsi="Arial"/>
          <w:sz w:val="20"/>
        </w:rPr>
        <w:t>splošnimi akti</w:t>
      </w:r>
      <w:r w:rsidRPr="00981618">
        <w:rPr>
          <w:rFonts w:ascii="Arial" w:hAnsi="Arial"/>
          <w:sz w:val="20"/>
        </w:rPr>
        <w:t xml:space="preserve"> DSO</w:t>
      </w:r>
      <w:r>
        <w:rPr>
          <w:rFonts w:ascii="Arial" w:hAnsi="Arial"/>
          <w:sz w:val="20"/>
        </w:rPr>
        <w:t>.</w:t>
      </w:r>
    </w:p>
    <w:p w14:paraId="4079F042" w14:textId="77777777" w:rsidR="00D77E11" w:rsidRPr="005338E9" w:rsidRDefault="00D77E11" w:rsidP="00E777B5">
      <w:pPr>
        <w:pStyle w:val="odstavek"/>
        <w:shd w:val="clear" w:color="auto" w:fill="FFFFFF"/>
        <w:spacing w:before="0" w:beforeAutospacing="0" w:after="0" w:afterAutospacing="0" w:line="260" w:lineRule="exact"/>
        <w:ind w:left="714"/>
        <w:jc w:val="both"/>
        <w:rPr>
          <w:rFonts w:ascii="Arial" w:hAnsi="Arial"/>
          <w:sz w:val="20"/>
        </w:rPr>
      </w:pPr>
    </w:p>
    <w:p w14:paraId="77FB5F9C" w14:textId="45133F11" w:rsidR="00E777B5" w:rsidRDefault="00E777B5" w:rsidP="00E777B5">
      <w:pPr>
        <w:pStyle w:val="odstavek"/>
        <w:shd w:val="clear" w:color="auto" w:fill="FFFFFF"/>
        <w:spacing w:before="0" w:beforeAutospacing="0" w:after="0" w:afterAutospacing="0" w:line="260" w:lineRule="exact"/>
        <w:jc w:val="both"/>
        <w:rPr>
          <w:rFonts w:ascii="Arial" w:hAnsi="Arial"/>
          <w:sz w:val="20"/>
        </w:rPr>
      </w:pPr>
      <w:r w:rsidRPr="005338E9">
        <w:rPr>
          <w:rFonts w:ascii="Arial" w:hAnsi="Arial"/>
          <w:sz w:val="20"/>
        </w:rPr>
        <w:t>Za izvajanje strokovnih nalog in v okviru sprejetega programa je strokovni vodja</w:t>
      </w:r>
      <w:r w:rsidR="00205E3D">
        <w:rPr>
          <w:rFonts w:ascii="Arial" w:hAnsi="Arial"/>
          <w:sz w:val="20"/>
        </w:rPr>
        <w:t xml:space="preserve"> </w:t>
      </w:r>
      <w:r w:rsidR="00E87438">
        <w:rPr>
          <w:rFonts w:ascii="Arial" w:hAnsi="Arial"/>
          <w:sz w:val="20"/>
        </w:rPr>
        <w:t>DSO</w:t>
      </w:r>
      <w:r w:rsidR="00E87438" w:rsidRPr="005338E9">
        <w:rPr>
          <w:rFonts w:ascii="Arial" w:hAnsi="Arial"/>
          <w:sz w:val="20"/>
        </w:rPr>
        <w:t xml:space="preserve"> </w:t>
      </w:r>
      <w:r w:rsidRPr="005338E9">
        <w:rPr>
          <w:rFonts w:ascii="Arial" w:hAnsi="Arial"/>
          <w:sz w:val="20"/>
        </w:rPr>
        <w:t xml:space="preserve">odgovoren svetu </w:t>
      </w:r>
      <w:r w:rsidR="00E87438">
        <w:rPr>
          <w:rFonts w:ascii="Arial" w:hAnsi="Arial"/>
          <w:sz w:val="20"/>
        </w:rPr>
        <w:t>DSO</w:t>
      </w:r>
      <w:r w:rsidRPr="005338E9">
        <w:rPr>
          <w:rFonts w:ascii="Arial" w:hAnsi="Arial"/>
          <w:sz w:val="20"/>
        </w:rPr>
        <w:t xml:space="preserve">, sicer pa je kot ostali delavci odgovoren direktorju </w:t>
      </w:r>
      <w:r w:rsidR="0046023A">
        <w:rPr>
          <w:rFonts w:ascii="Arial" w:hAnsi="Arial"/>
          <w:sz w:val="20"/>
        </w:rPr>
        <w:t>DSO</w:t>
      </w:r>
      <w:r w:rsidRPr="005338E9">
        <w:rPr>
          <w:rFonts w:ascii="Arial" w:hAnsi="Arial"/>
          <w:sz w:val="20"/>
        </w:rPr>
        <w:t xml:space="preserve">. Za strokovnega vodjo </w:t>
      </w:r>
      <w:r w:rsidR="00FE544E">
        <w:rPr>
          <w:rFonts w:ascii="Arial" w:hAnsi="Arial"/>
          <w:sz w:val="20"/>
        </w:rPr>
        <w:t xml:space="preserve">DSO </w:t>
      </w:r>
      <w:r w:rsidRPr="005338E9">
        <w:rPr>
          <w:rFonts w:ascii="Arial" w:hAnsi="Arial"/>
          <w:sz w:val="20"/>
        </w:rPr>
        <w:t>je lahko imenovan kandidat, ki se prijavi na razpis in izpolnjuje pogoje</w:t>
      </w:r>
      <w:r w:rsidR="00510B69">
        <w:rPr>
          <w:rFonts w:ascii="Arial" w:hAnsi="Arial"/>
          <w:sz w:val="20"/>
        </w:rPr>
        <w:t>,</w:t>
      </w:r>
      <w:r w:rsidRPr="005338E9">
        <w:rPr>
          <w:rFonts w:ascii="Arial" w:hAnsi="Arial"/>
          <w:sz w:val="20"/>
        </w:rPr>
        <w:t xml:space="preserve"> določene</w:t>
      </w:r>
      <w:r w:rsidR="00D77E11">
        <w:rPr>
          <w:rFonts w:ascii="Arial" w:hAnsi="Arial"/>
          <w:sz w:val="20"/>
        </w:rPr>
        <w:t xml:space="preserve"> s predpisi s področja socialnega varstva.</w:t>
      </w:r>
      <w:r w:rsidR="00510B69">
        <w:rPr>
          <w:rFonts w:ascii="Arial" w:hAnsi="Arial"/>
          <w:sz w:val="20"/>
        </w:rPr>
        <w:t xml:space="preserve"> </w:t>
      </w:r>
      <w:r w:rsidRPr="005338E9">
        <w:rPr>
          <w:rFonts w:ascii="Arial" w:hAnsi="Arial"/>
          <w:sz w:val="20"/>
        </w:rPr>
        <w:t>Strokovnega vodjo</w:t>
      </w:r>
      <w:r w:rsidR="00205E3D">
        <w:rPr>
          <w:rFonts w:ascii="Arial" w:hAnsi="Arial"/>
          <w:sz w:val="20"/>
        </w:rPr>
        <w:t xml:space="preserve"> </w:t>
      </w:r>
      <w:r w:rsidR="00FE544E">
        <w:rPr>
          <w:rFonts w:ascii="Arial" w:hAnsi="Arial"/>
          <w:sz w:val="20"/>
        </w:rPr>
        <w:t>DSO</w:t>
      </w:r>
      <w:r w:rsidR="00FE544E" w:rsidRPr="005338E9">
        <w:rPr>
          <w:rFonts w:ascii="Arial" w:hAnsi="Arial"/>
          <w:sz w:val="20"/>
        </w:rPr>
        <w:t xml:space="preserve"> </w:t>
      </w:r>
      <w:r w:rsidRPr="005338E9">
        <w:rPr>
          <w:rFonts w:ascii="Arial" w:hAnsi="Arial"/>
          <w:sz w:val="20"/>
        </w:rPr>
        <w:t xml:space="preserve">imenuje in razrešuje svet </w:t>
      </w:r>
      <w:r w:rsidR="00FE544E">
        <w:rPr>
          <w:rFonts w:ascii="Arial" w:hAnsi="Arial"/>
          <w:sz w:val="20"/>
        </w:rPr>
        <w:t>DSO</w:t>
      </w:r>
      <w:r w:rsidR="00FE544E" w:rsidRPr="005338E9">
        <w:rPr>
          <w:rFonts w:ascii="Arial" w:hAnsi="Arial"/>
          <w:sz w:val="20"/>
        </w:rPr>
        <w:t xml:space="preserve"> </w:t>
      </w:r>
      <w:r w:rsidRPr="005338E9">
        <w:rPr>
          <w:rFonts w:ascii="Arial" w:hAnsi="Arial"/>
          <w:sz w:val="20"/>
        </w:rPr>
        <w:t>po predhodnem mnenju strokovnega sveta</w:t>
      </w:r>
      <w:r w:rsidR="00205E3D">
        <w:rPr>
          <w:rFonts w:ascii="Arial" w:hAnsi="Arial"/>
          <w:sz w:val="20"/>
        </w:rPr>
        <w:t xml:space="preserve"> </w:t>
      </w:r>
      <w:r w:rsidR="00FE544E">
        <w:rPr>
          <w:rFonts w:ascii="Arial" w:hAnsi="Arial"/>
          <w:sz w:val="20"/>
        </w:rPr>
        <w:t>DSO</w:t>
      </w:r>
      <w:r w:rsidRPr="005338E9">
        <w:rPr>
          <w:rFonts w:ascii="Arial" w:hAnsi="Arial"/>
          <w:sz w:val="20"/>
        </w:rPr>
        <w:t xml:space="preserve">. Glede imenovanja in razrešitve strokovnega vodje </w:t>
      </w:r>
      <w:r w:rsidR="00FE544E">
        <w:rPr>
          <w:rFonts w:ascii="Arial" w:hAnsi="Arial"/>
          <w:sz w:val="20"/>
        </w:rPr>
        <w:t xml:space="preserve">DSO </w:t>
      </w:r>
      <w:r w:rsidRPr="005338E9">
        <w:rPr>
          <w:rFonts w:ascii="Arial" w:hAnsi="Arial"/>
          <w:sz w:val="20"/>
        </w:rPr>
        <w:t>se smiselno uporabljajo določbe</w:t>
      </w:r>
      <w:r w:rsidR="007F689E">
        <w:rPr>
          <w:rFonts w:ascii="Arial" w:hAnsi="Arial"/>
          <w:sz w:val="20"/>
        </w:rPr>
        <w:t xml:space="preserve"> področne zakonodaje, </w:t>
      </w:r>
      <w:r w:rsidR="007F689E" w:rsidRPr="007F689E">
        <w:rPr>
          <w:rFonts w:ascii="Arial" w:hAnsi="Arial"/>
          <w:sz w:val="20"/>
        </w:rPr>
        <w:t>akt</w:t>
      </w:r>
      <w:r w:rsidR="007F689E">
        <w:rPr>
          <w:rFonts w:ascii="Arial" w:hAnsi="Arial"/>
          <w:sz w:val="20"/>
        </w:rPr>
        <w:t>a</w:t>
      </w:r>
      <w:r w:rsidR="007F689E" w:rsidRPr="007F689E">
        <w:rPr>
          <w:rFonts w:ascii="Arial" w:hAnsi="Arial"/>
          <w:sz w:val="20"/>
        </w:rPr>
        <w:t xml:space="preserve"> o ustanovitvi oziroma statut</w:t>
      </w:r>
      <w:r w:rsidR="007F689E">
        <w:rPr>
          <w:rFonts w:ascii="Arial" w:hAnsi="Arial"/>
          <w:sz w:val="20"/>
        </w:rPr>
        <w:t>a</w:t>
      </w:r>
      <w:r w:rsidRPr="005338E9">
        <w:rPr>
          <w:rFonts w:ascii="Arial" w:hAnsi="Arial"/>
          <w:sz w:val="20"/>
        </w:rPr>
        <w:t xml:space="preserve">, ki veljajo za imenovanje in razrešitev direktorja </w:t>
      </w:r>
      <w:r w:rsidR="00FE544E">
        <w:rPr>
          <w:rFonts w:ascii="Arial" w:hAnsi="Arial"/>
          <w:sz w:val="20"/>
        </w:rPr>
        <w:t>DSO</w:t>
      </w:r>
      <w:r w:rsidRPr="005338E9">
        <w:rPr>
          <w:rFonts w:ascii="Arial" w:hAnsi="Arial"/>
          <w:sz w:val="20"/>
        </w:rPr>
        <w:t xml:space="preserve">. Strokovni vodja </w:t>
      </w:r>
      <w:r w:rsidR="00FE544E">
        <w:rPr>
          <w:rFonts w:ascii="Arial" w:hAnsi="Arial"/>
          <w:sz w:val="20"/>
        </w:rPr>
        <w:t xml:space="preserve">DSO </w:t>
      </w:r>
      <w:r w:rsidRPr="005338E9">
        <w:rPr>
          <w:rFonts w:ascii="Arial" w:hAnsi="Arial"/>
          <w:sz w:val="20"/>
        </w:rPr>
        <w:t xml:space="preserve">sklene pogodbo o zaposlitvi s svetom </w:t>
      </w:r>
      <w:r w:rsidR="00FE544E">
        <w:rPr>
          <w:rFonts w:ascii="Arial" w:hAnsi="Arial"/>
          <w:sz w:val="20"/>
        </w:rPr>
        <w:t>DSO</w:t>
      </w:r>
      <w:r w:rsidRPr="005338E9">
        <w:rPr>
          <w:rFonts w:ascii="Arial" w:hAnsi="Arial"/>
          <w:sz w:val="20"/>
        </w:rPr>
        <w:t xml:space="preserve">. V pogodbi o zaposlitvi se v skladu z delovnopravno zakonodajo posebej uredijo tudi njegove pravice, obveznosti in odgovornosti v skladu z naravo njegovega dela. </w:t>
      </w:r>
    </w:p>
    <w:p w14:paraId="3A9E2762" w14:textId="77777777" w:rsidR="002762C1" w:rsidRPr="005338E9" w:rsidRDefault="002762C1" w:rsidP="00E777B5">
      <w:pPr>
        <w:pStyle w:val="odstavek"/>
        <w:shd w:val="clear" w:color="auto" w:fill="FFFFFF"/>
        <w:spacing w:before="0" w:beforeAutospacing="0" w:after="0" w:afterAutospacing="0" w:line="260" w:lineRule="exact"/>
        <w:jc w:val="both"/>
        <w:rPr>
          <w:rFonts w:ascii="Arial" w:hAnsi="Arial"/>
          <w:sz w:val="20"/>
        </w:rPr>
      </w:pPr>
    </w:p>
    <w:p w14:paraId="018FEAC6" w14:textId="0389720A" w:rsidR="00E777B5" w:rsidRDefault="00E777B5" w:rsidP="00510B69">
      <w:pPr>
        <w:pStyle w:val="odstavek"/>
        <w:shd w:val="clear" w:color="auto" w:fill="FFFFFF"/>
        <w:spacing w:before="0" w:beforeAutospacing="0" w:after="0" w:afterAutospacing="0" w:line="260" w:lineRule="exact"/>
        <w:contextualSpacing/>
        <w:jc w:val="both"/>
        <w:rPr>
          <w:rFonts w:ascii="Arial" w:hAnsi="Arial"/>
          <w:b/>
          <w:bCs/>
          <w:sz w:val="20"/>
        </w:rPr>
      </w:pPr>
      <w:r w:rsidRPr="005338E9">
        <w:rPr>
          <w:rFonts w:ascii="Arial" w:hAnsi="Arial"/>
          <w:b/>
          <w:bCs/>
          <w:sz w:val="20"/>
        </w:rPr>
        <w:t xml:space="preserve">Strokovni svet </w:t>
      </w:r>
      <w:r w:rsidR="003247C5">
        <w:rPr>
          <w:rFonts w:ascii="Arial" w:hAnsi="Arial"/>
          <w:b/>
          <w:bCs/>
          <w:sz w:val="20"/>
        </w:rPr>
        <w:t>DSO</w:t>
      </w:r>
      <w:r w:rsidR="00F4518F">
        <w:rPr>
          <w:rFonts w:ascii="Arial" w:hAnsi="Arial"/>
          <w:b/>
          <w:bCs/>
          <w:sz w:val="20"/>
        </w:rPr>
        <w:t>:</w:t>
      </w:r>
    </w:p>
    <w:p w14:paraId="061AB7A3" w14:textId="0FEC7B57" w:rsidR="00510B69" w:rsidRDefault="00F4518F" w:rsidP="00F4518F">
      <w:pPr>
        <w:pStyle w:val="odstavek"/>
        <w:shd w:val="clear" w:color="auto" w:fill="FFFFFF"/>
        <w:contextualSpacing/>
        <w:jc w:val="both"/>
        <w:rPr>
          <w:rFonts w:ascii="Arial" w:hAnsi="Arial"/>
          <w:sz w:val="20"/>
        </w:rPr>
      </w:pPr>
      <w:r w:rsidRPr="00F4518F">
        <w:rPr>
          <w:rFonts w:ascii="Arial" w:hAnsi="Arial"/>
          <w:sz w:val="20"/>
        </w:rPr>
        <w:t>Strokovni svet</w:t>
      </w:r>
      <w:r>
        <w:rPr>
          <w:rFonts w:ascii="Arial" w:hAnsi="Arial"/>
          <w:sz w:val="20"/>
        </w:rPr>
        <w:t xml:space="preserve"> </w:t>
      </w:r>
      <w:r w:rsidR="00FE544E">
        <w:rPr>
          <w:rFonts w:ascii="Arial" w:hAnsi="Arial"/>
          <w:sz w:val="20"/>
        </w:rPr>
        <w:t>DSO</w:t>
      </w:r>
      <w:r>
        <w:rPr>
          <w:rFonts w:ascii="Arial" w:hAnsi="Arial"/>
          <w:sz w:val="20"/>
        </w:rPr>
        <w:t xml:space="preserve"> </w:t>
      </w:r>
      <w:r w:rsidRPr="00F4518F">
        <w:rPr>
          <w:rFonts w:ascii="Arial" w:hAnsi="Arial"/>
          <w:sz w:val="20"/>
        </w:rPr>
        <w:t xml:space="preserve">je kolegijski strokovni organ </w:t>
      </w:r>
      <w:r w:rsidR="00FE544E">
        <w:rPr>
          <w:rFonts w:ascii="Arial" w:hAnsi="Arial"/>
          <w:sz w:val="20"/>
        </w:rPr>
        <w:t>DSO</w:t>
      </w:r>
      <w:r w:rsidR="00E92F06">
        <w:rPr>
          <w:rFonts w:ascii="Arial" w:hAnsi="Arial"/>
          <w:sz w:val="20"/>
        </w:rPr>
        <w:t xml:space="preserve">, ki obravnava vprašanja s področja strokovnega dela </w:t>
      </w:r>
      <w:r w:rsidR="00FE544E">
        <w:rPr>
          <w:rFonts w:ascii="Arial" w:hAnsi="Arial"/>
          <w:sz w:val="20"/>
        </w:rPr>
        <w:t>DSO</w:t>
      </w:r>
      <w:r w:rsidRPr="00F4518F">
        <w:rPr>
          <w:rFonts w:ascii="Arial" w:hAnsi="Arial"/>
          <w:sz w:val="20"/>
        </w:rPr>
        <w:t>.</w:t>
      </w:r>
      <w:r w:rsidR="00510B69">
        <w:rPr>
          <w:rFonts w:ascii="Arial" w:hAnsi="Arial"/>
          <w:sz w:val="20"/>
        </w:rPr>
        <w:t xml:space="preserve"> </w:t>
      </w:r>
    </w:p>
    <w:p w14:paraId="3756F706" w14:textId="5E59F961" w:rsidR="00E777B5" w:rsidRPr="00FD3880" w:rsidRDefault="00F4518F" w:rsidP="007F55B3">
      <w:pPr>
        <w:jc w:val="both"/>
        <w:rPr>
          <w:lang w:val="sl-SI"/>
        </w:rPr>
      </w:pPr>
      <w:r w:rsidRPr="00FD3880">
        <w:rPr>
          <w:lang w:val="sl-SI"/>
        </w:rPr>
        <w:t xml:space="preserve">Naloge in odgovornosti strokovnega sveta </w:t>
      </w:r>
      <w:r w:rsidR="003B5511">
        <w:rPr>
          <w:lang w:val="sl-SI"/>
        </w:rPr>
        <w:t>DSO</w:t>
      </w:r>
      <w:r w:rsidR="003B5511" w:rsidRPr="00FD3880">
        <w:rPr>
          <w:lang w:val="sl-SI"/>
        </w:rPr>
        <w:t xml:space="preserve"> </w:t>
      </w:r>
      <w:r w:rsidRPr="00FD3880">
        <w:rPr>
          <w:lang w:val="sl-SI"/>
        </w:rPr>
        <w:t xml:space="preserve">so določene s področno zakonodajo oziroma so lahko podrobneje opredeljene </w:t>
      </w:r>
      <w:bookmarkStart w:id="28" w:name="_Hlk162012686"/>
      <w:r w:rsidRPr="00FD3880">
        <w:rPr>
          <w:lang w:val="sl-SI"/>
        </w:rPr>
        <w:t xml:space="preserve">z aktom o ustanovitvi oziroma s statutom </w:t>
      </w:r>
      <w:bookmarkEnd w:id="28"/>
      <w:r w:rsidRPr="00FD3880">
        <w:rPr>
          <w:lang w:val="sl-SI"/>
        </w:rPr>
        <w:t xml:space="preserve">ali pravili </w:t>
      </w:r>
      <w:r w:rsidR="00ED1DD9">
        <w:rPr>
          <w:lang w:val="sl-SI"/>
        </w:rPr>
        <w:t>DSO</w:t>
      </w:r>
      <w:r w:rsidR="00ED1DD9" w:rsidRPr="00FD3880">
        <w:rPr>
          <w:lang w:val="sl-SI"/>
        </w:rPr>
        <w:t xml:space="preserve"> </w:t>
      </w:r>
      <w:r w:rsidRPr="00FD3880">
        <w:rPr>
          <w:lang w:val="sl-SI"/>
        </w:rPr>
        <w:t>in so primeroma:</w:t>
      </w:r>
      <w:r w:rsidR="00510B69" w:rsidRPr="00FD3880">
        <w:rPr>
          <w:lang w:val="sl-SI"/>
        </w:rPr>
        <w:t xml:space="preserve"> </w:t>
      </w:r>
    </w:p>
    <w:p w14:paraId="1E4F6AE9" w14:textId="5087004E" w:rsidR="00E777B5" w:rsidRPr="00CC0804" w:rsidRDefault="00E777B5"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CC0804">
        <w:rPr>
          <w:rFonts w:ascii="Arial" w:hAnsi="Arial"/>
          <w:sz w:val="20"/>
        </w:rPr>
        <w:t xml:space="preserve">določa strokovne podlage za programe dela in razvoja </w:t>
      </w:r>
      <w:r w:rsidR="00ED1DD9">
        <w:rPr>
          <w:rFonts w:ascii="Arial" w:hAnsi="Arial"/>
          <w:sz w:val="20"/>
        </w:rPr>
        <w:t>DSO</w:t>
      </w:r>
      <w:r w:rsidRPr="00CC0804">
        <w:rPr>
          <w:rFonts w:ascii="Arial" w:hAnsi="Arial"/>
          <w:sz w:val="20"/>
        </w:rPr>
        <w:t>;</w:t>
      </w:r>
    </w:p>
    <w:p w14:paraId="67C53C4B" w14:textId="219B9F82"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daje svetu</w:t>
      </w:r>
      <w:r w:rsidR="00F4518F">
        <w:rPr>
          <w:rFonts w:ascii="Arial" w:hAnsi="Arial"/>
          <w:sz w:val="20"/>
        </w:rPr>
        <w:t xml:space="preserve"> </w:t>
      </w:r>
      <w:r w:rsidR="00ED1DD9">
        <w:rPr>
          <w:rFonts w:ascii="Arial" w:hAnsi="Arial"/>
          <w:sz w:val="20"/>
        </w:rPr>
        <w:t xml:space="preserve">DSO </w:t>
      </w:r>
      <w:r w:rsidR="00A27BA2">
        <w:rPr>
          <w:rFonts w:ascii="Arial" w:hAnsi="Arial"/>
          <w:sz w:val="20"/>
        </w:rPr>
        <w:t>in</w:t>
      </w:r>
      <w:r w:rsidRPr="00756244">
        <w:rPr>
          <w:rFonts w:ascii="Arial" w:hAnsi="Arial"/>
          <w:sz w:val="20"/>
        </w:rPr>
        <w:t xml:space="preserve"> direktorju</w:t>
      </w:r>
      <w:r w:rsidR="00F4518F">
        <w:rPr>
          <w:rFonts w:ascii="Arial" w:hAnsi="Arial"/>
          <w:sz w:val="20"/>
        </w:rPr>
        <w:t xml:space="preserve"> </w:t>
      </w:r>
      <w:r w:rsidR="00E02A81">
        <w:rPr>
          <w:rFonts w:ascii="Arial" w:hAnsi="Arial"/>
          <w:sz w:val="20"/>
        </w:rPr>
        <w:t xml:space="preserve">DSO </w:t>
      </w:r>
      <w:r w:rsidRPr="00756244">
        <w:rPr>
          <w:rFonts w:ascii="Arial" w:hAnsi="Arial"/>
          <w:sz w:val="20"/>
        </w:rPr>
        <w:t>mnenja in predloge glede organizacije strokovnega dela in pogojev za razvoj dejavnosti;</w:t>
      </w:r>
    </w:p>
    <w:p w14:paraId="14A6E64F" w14:textId="6E74AC52"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obravnava predloge letnih delovnih načrtov in programov razvoja </w:t>
      </w:r>
      <w:r w:rsidR="00ED1DD9">
        <w:rPr>
          <w:rFonts w:ascii="Arial" w:hAnsi="Arial"/>
          <w:sz w:val="20"/>
        </w:rPr>
        <w:t>DSO</w:t>
      </w:r>
      <w:r w:rsidR="00ED1DD9" w:rsidRPr="00756244">
        <w:rPr>
          <w:rFonts w:ascii="Arial" w:hAnsi="Arial"/>
          <w:sz w:val="20"/>
        </w:rPr>
        <w:t xml:space="preserve"> </w:t>
      </w:r>
      <w:r w:rsidRPr="00756244">
        <w:rPr>
          <w:rFonts w:ascii="Arial" w:hAnsi="Arial"/>
          <w:sz w:val="20"/>
        </w:rPr>
        <w:t>ter poročil o njihovem uresničevanju;</w:t>
      </w:r>
    </w:p>
    <w:p w14:paraId="61DE2F1A" w14:textId="7F04F997"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predlaga in obravnava uvajanje novih metod dela </w:t>
      </w:r>
      <w:r w:rsidR="007D6953">
        <w:rPr>
          <w:rFonts w:ascii="Arial" w:hAnsi="Arial"/>
          <w:sz w:val="20"/>
        </w:rPr>
        <w:t>z uporabniki</w:t>
      </w:r>
      <w:r w:rsidRPr="00756244">
        <w:rPr>
          <w:rFonts w:ascii="Arial" w:hAnsi="Arial"/>
          <w:sz w:val="20"/>
        </w:rPr>
        <w:t>;</w:t>
      </w:r>
    </w:p>
    <w:p w14:paraId="23C1E073" w14:textId="77777777" w:rsidR="00E777B5" w:rsidRPr="0075624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lastRenderedPageBreak/>
        <w:t>obravnava predloge letnih načrtov strokovnega izobraževanja, izpopolnjevanja in usposabljanja delavcev;</w:t>
      </w:r>
    </w:p>
    <w:p w14:paraId="5FCC53BF" w14:textId="0D03B1D7" w:rsidR="00E777B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obravnava druga vprašanja s področja strokovnega dela </w:t>
      </w:r>
      <w:r w:rsidR="00ED1DD9">
        <w:rPr>
          <w:rFonts w:ascii="Arial" w:hAnsi="Arial"/>
          <w:sz w:val="20"/>
        </w:rPr>
        <w:t>DSO</w:t>
      </w:r>
      <w:r w:rsidRPr="00756244">
        <w:rPr>
          <w:rFonts w:ascii="Arial" w:hAnsi="Arial"/>
          <w:sz w:val="20"/>
        </w:rPr>
        <w:t xml:space="preserve">. </w:t>
      </w:r>
    </w:p>
    <w:p w14:paraId="75582B7A" w14:textId="77777777" w:rsidR="00E777B5" w:rsidRPr="00756244" w:rsidRDefault="00E777B5" w:rsidP="00E777B5">
      <w:pPr>
        <w:pStyle w:val="odstavek"/>
        <w:shd w:val="clear" w:color="auto" w:fill="FFFFFF"/>
        <w:spacing w:before="0" w:beforeAutospacing="0" w:after="0" w:afterAutospacing="0" w:line="260" w:lineRule="exact"/>
        <w:jc w:val="both"/>
        <w:rPr>
          <w:rFonts w:ascii="Arial" w:hAnsi="Arial"/>
          <w:sz w:val="20"/>
        </w:rPr>
      </w:pPr>
    </w:p>
    <w:p w14:paraId="778B5C08" w14:textId="65F8CC73" w:rsidR="00E777B5" w:rsidRPr="00356A1A" w:rsidRDefault="0015595E" w:rsidP="00E777B5">
      <w:pPr>
        <w:jc w:val="both"/>
        <w:rPr>
          <w:rFonts w:cs="Arial"/>
          <w:b/>
          <w:bCs/>
          <w:szCs w:val="20"/>
          <w:u w:val="single"/>
          <w:lang w:val="sl-SI" w:eastAsia="sl-SI"/>
        </w:rPr>
      </w:pPr>
      <w:r>
        <w:rPr>
          <w:rFonts w:cs="Arial"/>
          <w:b/>
          <w:bCs/>
          <w:szCs w:val="20"/>
          <w:u w:val="single"/>
          <w:lang w:val="sl-SI" w:eastAsia="sl-SI"/>
        </w:rPr>
        <w:t>CUDV</w:t>
      </w:r>
      <w:r w:rsidR="004F74BD">
        <w:rPr>
          <w:rFonts w:cs="Arial"/>
          <w:b/>
          <w:bCs/>
          <w:szCs w:val="20"/>
          <w:u w:val="single"/>
          <w:lang w:val="sl-SI" w:eastAsia="sl-SI"/>
        </w:rPr>
        <w:t>:</w:t>
      </w:r>
    </w:p>
    <w:p w14:paraId="3856A3E8" w14:textId="77777777" w:rsidR="00E777B5" w:rsidRDefault="00E777B5" w:rsidP="00E777B5">
      <w:pPr>
        <w:jc w:val="both"/>
        <w:rPr>
          <w:lang w:val="sl-SI" w:eastAsia="sl-SI"/>
        </w:rPr>
      </w:pPr>
    </w:p>
    <w:p w14:paraId="6EDABEA4" w14:textId="14C85642" w:rsidR="00E777B5" w:rsidRPr="003F2312" w:rsidRDefault="00E777B5" w:rsidP="00E777B5">
      <w:pPr>
        <w:jc w:val="both"/>
        <w:rPr>
          <w:lang w:val="sl-SI" w:eastAsia="sl-SI"/>
        </w:rPr>
      </w:pPr>
      <w:r w:rsidRPr="003F2312">
        <w:rPr>
          <w:lang w:val="sl-SI" w:eastAsia="sl-SI"/>
        </w:rPr>
        <w:t xml:space="preserve">Organi </w:t>
      </w:r>
      <w:r w:rsidR="0015595E">
        <w:rPr>
          <w:lang w:val="sl-SI" w:eastAsia="sl-SI"/>
        </w:rPr>
        <w:t>CUDV</w:t>
      </w:r>
      <w:r w:rsidRPr="003F2312">
        <w:rPr>
          <w:lang w:val="sl-SI" w:eastAsia="sl-SI"/>
        </w:rPr>
        <w:t>:</w:t>
      </w:r>
    </w:p>
    <w:p w14:paraId="58D07EBB" w14:textId="64A1ECD4" w:rsidR="00E777B5" w:rsidRPr="00293D9E" w:rsidRDefault="00E777B5" w:rsidP="002C78C8">
      <w:pPr>
        <w:pStyle w:val="Odstavekseznama"/>
        <w:numPr>
          <w:ilvl w:val="1"/>
          <w:numId w:val="17"/>
        </w:numPr>
        <w:ind w:left="714" w:hanging="357"/>
        <w:jc w:val="both"/>
        <w:rPr>
          <w:lang w:val="sl-SI" w:eastAsia="sl-SI"/>
        </w:rPr>
      </w:pPr>
      <w:r w:rsidRPr="00293D9E">
        <w:rPr>
          <w:lang w:val="sl-SI" w:eastAsia="sl-SI"/>
        </w:rPr>
        <w:t xml:space="preserve">svet </w:t>
      </w:r>
      <w:r w:rsidR="0015595E">
        <w:rPr>
          <w:lang w:val="sl-SI" w:eastAsia="sl-SI"/>
        </w:rPr>
        <w:t>CUDV</w:t>
      </w:r>
      <w:r w:rsidR="007D6953">
        <w:rPr>
          <w:lang w:val="sl-SI" w:eastAsia="sl-SI"/>
        </w:rPr>
        <w:t>;</w:t>
      </w:r>
    </w:p>
    <w:p w14:paraId="519AAE2A" w14:textId="351C11C6" w:rsidR="00E777B5" w:rsidRDefault="00E777B5" w:rsidP="002C78C8">
      <w:pPr>
        <w:pStyle w:val="Odstavekseznama"/>
        <w:numPr>
          <w:ilvl w:val="1"/>
          <w:numId w:val="17"/>
        </w:numPr>
        <w:ind w:left="714" w:hanging="357"/>
        <w:jc w:val="both"/>
        <w:rPr>
          <w:lang w:val="sl-SI" w:eastAsia="sl-SI"/>
        </w:rPr>
      </w:pPr>
      <w:r w:rsidRPr="00293D9E">
        <w:rPr>
          <w:lang w:val="sl-SI" w:eastAsia="sl-SI"/>
        </w:rPr>
        <w:t xml:space="preserve">direktor </w:t>
      </w:r>
      <w:r w:rsidR="0015595E">
        <w:rPr>
          <w:lang w:val="sl-SI" w:eastAsia="sl-SI"/>
        </w:rPr>
        <w:t>CUDV</w:t>
      </w:r>
      <w:r w:rsidR="007D6953">
        <w:rPr>
          <w:lang w:val="sl-SI" w:eastAsia="sl-SI"/>
        </w:rPr>
        <w:t>;</w:t>
      </w:r>
    </w:p>
    <w:p w14:paraId="3618601E" w14:textId="04A2D70E" w:rsidR="00E777B5" w:rsidRDefault="00E777B5" w:rsidP="002C78C8">
      <w:pPr>
        <w:pStyle w:val="Odstavekseznama"/>
        <w:numPr>
          <w:ilvl w:val="1"/>
          <w:numId w:val="17"/>
        </w:numPr>
        <w:ind w:left="714" w:hanging="357"/>
        <w:jc w:val="both"/>
        <w:rPr>
          <w:lang w:val="sl-SI" w:eastAsia="sl-SI"/>
        </w:rPr>
      </w:pPr>
      <w:r w:rsidRPr="00293D9E">
        <w:rPr>
          <w:lang w:val="sl-SI" w:eastAsia="sl-SI"/>
        </w:rPr>
        <w:t xml:space="preserve">strokovni svet </w:t>
      </w:r>
      <w:r w:rsidR="0015595E">
        <w:rPr>
          <w:lang w:val="sl-SI" w:eastAsia="sl-SI"/>
        </w:rPr>
        <w:t>CUDV</w:t>
      </w:r>
      <w:r w:rsidRPr="00293D9E">
        <w:rPr>
          <w:lang w:val="sl-SI" w:eastAsia="sl-SI"/>
        </w:rPr>
        <w:t>.</w:t>
      </w:r>
    </w:p>
    <w:p w14:paraId="0748B35C" w14:textId="77777777" w:rsidR="00612755" w:rsidRDefault="00612755" w:rsidP="00E777B5">
      <w:pPr>
        <w:contextualSpacing/>
        <w:jc w:val="both"/>
        <w:rPr>
          <w:b/>
          <w:bCs/>
          <w:lang w:val="sl-SI"/>
        </w:rPr>
      </w:pPr>
    </w:p>
    <w:p w14:paraId="1B4A3F2E" w14:textId="50F3E275" w:rsidR="00E777B5" w:rsidRPr="005338E9" w:rsidRDefault="00E777B5" w:rsidP="00E777B5">
      <w:pPr>
        <w:contextualSpacing/>
        <w:jc w:val="both"/>
        <w:rPr>
          <w:b/>
          <w:bCs/>
          <w:lang w:val="sl-SI"/>
        </w:rPr>
      </w:pPr>
      <w:r w:rsidRPr="005338E9">
        <w:rPr>
          <w:b/>
          <w:bCs/>
          <w:lang w:val="sl-SI"/>
        </w:rPr>
        <w:t xml:space="preserve">Svet </w:t>
      </w:r>
      <w:r w:rsidR="003247C5">
        <w:rPr>
          <w:b/>
          <w:bCs/>
          <w:lang w:val="sl-SI"/>
        </w:rPr>
        <w:t>CUDV:</w:t>
      </w:r>
    </w:p>
    <w:p w14:paraId="0A6688AD" w14:textId="56D3786C" w:rsidR="00E777B5" w:rsidRDefault="00E777B5" w:rsidP="00E777B5">
      <w:pPr>
        <w:contextualSpacing/>
        <w:jc w:val="both"/>
        <w:rPr>
          <w:lang w:val="sl-SI"/>
        </w:rPr>
      </w:pPr>
      <w:r w:rsidRPr="00CC0804">
        <w:rPr>
          <w:lang w:val="sl-SI"/>
        </w:rPr>
        <w:t>Organ upravljanja</w:t>
      </w:r>
      <w:r w:rsidR="00E76FCE">
        <w:rPr>
          <w:lang w:val="sl-SI"/>
        </w:rPr>
        <w:t xml:space="preserve"> v</w:t>
      </w:r>
      <w:r w:rsidRPr="00CC0804">
        <w:rPr>
          <w:lang w:val="sl-SI"/>
        </w:rPr>
        <w:t xml:space="preserve"> </w:t>
      </w:r>
      <w:r w:rsidR="00252EBE">
        <w:rPr>
          <w:lang w:val="sl-SI"/>
        </w:rPr>
        <w:t xml:space="preserve">CUDV </w:t>
      </w:r>
      <w:r w:rsidRPr="00CC0804">
        <w:rPr>
          <w:lang w:val="sl-SI"/>
        </w:rPr>
        <w:t xml:space="preserve">je svet </w:t>
      </w:r>
      <w:r w:rsidR="0015595E">
        <w:rPr>
          <w:lang w:val="sl-SI" w:eastAsia="sl-SI"/>
        </w:rPr>
        <w:t>CUDV</w:t>
      </w:r>
      <w:r w:rsidRPr="00CC0804">
        <w:rPr>
          <w:lang w:val="sl-SI"/>
        </w:rPr>
        <w:t xml:space="preserve">, ki ga sestavlja 7 članov, in sicer: 4 predstavniki ustanovitelja, 1 predstavnik delavcev, </w:t>
      </w:r>
      <w:r w:rsidRPr="00756244">
        <w:rPr>
          <w:lang w:val="sl-SI"/>
        </w:rPr>
        <w:t xml:space="preserve">1 predstavnik invalidskih organizacij in 1 predstavnik staršev ali zakonitih zastopnikov </w:t>
      </w:r>
      <w:r w:rsidR="00160E0F">
        <w:rPr>
          <w:lang w:val="sl-SI"/>
        </w:rPr>
        <w:t>uporabnikov</w:t>
      </w:r>
      <w:r w:rsidRPr="00756244">
        <w:rPr>
          <w:lang w:val="sl-SI"/>
        </w:rPr>
        <w:t xml:space="preserve">. </w:t>
      </w:r>
    </w:p>
    <w:p w14:paraId="55ED0A7B" w14:textId="77777777" w:rsidR="00E777B5" w:rsidRPr="005338E9" w:rsidRDefault="00E777B5" w:rsidP="00E777B5">
      <w:pPr>
        <w:contextualSpacing/>
        <w:jc w:val="both"/>
        <w:rPr>
          <w:rFonts w:cs="Arial"/>
          <w:szCs w:val="20"/>
          <w:lang w:val="sl-SI"/>
        </w:rPr>
      </w:pPr>
    </w:p>
    <w:p w14:paraId="1A961AD5" w14:textId="14EE70C8" w:rsidR="00E777B5" w:rsidRPr="003F2312" w:rsidRDefault="005951A0" w:rsidP="00E777B5">
      <w:pPr>
        <w:pStyle w:val="odstavek"/>
        <w:shd w:val="clear" w:color="auto" w:fill="FFFFFF"/>
        <w:spacing w:before="0" w:beforeAutospacing="0" w:after="0" w:afterAutospacing="0" w:line="260" w:lineRule="exact"/>
        <w:contextualSpacing/>
        <w:jc w:val="both"/>
        <w:rPr>
          <w:rFonts w:ascii="Arial" w:hAnsi="Arial"/>
          <w:sz w:val="20"/>
        </w:rPr>
      </w:pPr>
      <w:r w:rsidRPr="005951A0">
        <w:rPr>
          <w:rFonts w:ascii="Arial" w:hAnsi="Arial"/>
          <w:sz w:val="20"/>
        </w:rPr>
        <w:t xml:space="preserve">Pristojnosti sveta </w:t>
      </w:r>
      <w:r>
        <w:rPr>
          <w:rFonts w:ascii="Arial" w:hAnsi="Arial"/>
          <w:sz w:val="20"/>
        </w:rPr>
        <w:t>CUDV</w:t>
      </w:r>
      <w:r w:rsidRPr="005951A0">
        <w:rPr>
          <w:rFonts w:ascii="Arial" w:hAnsi="Arial"/>
          <w:sz w:val="20"/>
        </w:rPr>
        <w:t xml:space="preserve"> so določene s področno zakonodajo oziroma so lahko podrobneje opredeljene z aktom o ustanovitvi oziroma s statutom ali pravili </w:t>
      </w:r>
      <w:r>
        <w:rPr>
          <w:rFonts w:ascii="Arial" w:hAnsi="Arial"/>
          <w:sz w:val="20"/>
        </w:rPr>
        <w:t>CUDV</w:t>
      </w:r>
      <w:r w:rsidRPr="005951A0">
        <w:rPr>
          <w:rFonts w:ascii="Arial" w:hAnsi="Arial"/>
          <w:sz w:val="20"/>
        </w:rPr>
        <w:t xml:space="preserve"> in so primeroma:</w:t>
      </w:r>
    </w:p>
    <w:p w14:paraId="0B9029E2" w14:textId="2C9EB7A6" w:rsidR="00E777B5" w:rsidRPr="00237816" w:rsidRDefault="00E777B5"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bookmarkStart w:id="29" w:name="_Hlk129682976"/>
      <w:r w:rsidRPr="00237816">
        <w:rPr>
          <w:rFonts w:ascii="Arial" w:hAnsi="Arial"/>
          <w:sz w:val="20"/>
        </w:rPr>
        <w:t>sprejema statut in njegove spremembe</w:t>
      </w:r>
      <w:r w:rsidR="00237816">
        <w:rPr>
          <w:rFonts w:ascii="Arial" w:hAnsi="Arial"/>
          <w:sz w:val="20"/>
        </w:rPr>
        <w:t xml:space="preserve"> </w:t>
      </w:r>
      <w:r w:rsidR="00923BA9">
        <w:rPr>
          <w:rFonts w:ascii="Arial" w:hAnsi="Arial"/>
          <w:sz w:val="20"/>
        </w:rPr>
        <w:t>ter</w:t>
      </w:r>
      <w:r w:rsidR="00237816">
        <w:rPr>
          <w:rFonts w:ascii="Arial" w:hAnsi="Arial"/>
          <w:sz w:val="20"/>
        </w:rPr>
        <w:t xml:space="preserve"> dopolnitve</w:t>
      </w:r>
      <w:r w:rsidRPr="00237816">
        <w:rPr>
          <w:rFonts w:ascii="Arial" w:hAnsi="Arial"/>
          <w:sz w:val="20"/>
        </w:rPr>
        <w:t>;</w:t>
      </w:r>
    </w:p>
    <w:p w14:paraId="34A38809" w14:textId="0ABF9B61" w:rsidR="00E777B5" w:rsidRPr="00CC080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CC0804">
        <w:rPr>
          <w:rFonts w:ascii="Arial" w:hAnsi="Arial"/>
          <w:sz w:val="20"/>
        </w:rPr>
        <w:t xml:space="preserve">sprejema druge splošne akte </w:t>
      </w:r>
      <w:r w:rsidR="00850E87" w:rsidRPr="00850E87">
        <w:rPr>
          <w:rFonts w:ascii="Arial" w:hAnsi="Arial"/>
          <w:sz w:val="20"/>
        </w:rPr>
        <w:t>CUDV</w:t>
      </w:r>
      <w:r w:rsidR="004938D7">
        <w:rPr>
          <w:rFonts w:ascii="Arial" w:hAnsi="Arial"/>
          <w:sz w:val="20"/>
        </w:rPr>
        <w:t>, kolikor ni določeno, da jih sprejema direktor CUDV;</w:t>
      </w:r>
    </w:p>
    <w:p w14:paraId="00A69F4F" w14:textId="49440113" w:rsidR="00E777B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CC0804">
        <w:rPr>
          <w:rFonts w:ascii="Arial" w:hAnsi="Arial"/>
          <w:sz w:val="20"/>
        </w:rPr>
        <w:t xml:space="preserve">sprejema letni program dela in poročilo o njegovem izvrševanju; </w:t>
      </w:r>
    </w:p>
    <w:p w14:paraId="50EA18E2" w14:textId="02C25EEC" w:rsidR="00511936" w:rsidRPr="00CC0804" w:rsidRDefault="00511936"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Pr>
          <w:rFonts w:ascii="Arial" w:hAnsi="Arial"/>
          <w:sz w:val="20"/>
        </w:rPr>
        <w:t xml:space="preserve">določa cene storitev </w:t>
      </w:r>
      <w:r w:rsidRPr="00511936">
        <w:rPr>
          <w:rFonts w:ascii="Arial" w:hAnsi="Arial"/>
          <w:sz w:val="20"/>
        </w:rPr>
        <w:t>C</w:t>
      </w:r>
      <w:r>
        <w:rPr>
          <w:rFonts w:ascii="Arial" w:hAnsi="Arial"/>
          <w:sz w:val="20"/>
        </w:rPr>
        <w:t>UDV</w:t>
      </w:r>
      <w:r w:rsidRPr="00511936">
        <w:rPr>
          <w:rFonts w:ascii="Arial" w:hAnsi="Arial"/>
          <w:sz w:val="20"/>
        </w:rPr>
        <w:t>, h katerim daje soglasje</w:t>
      </w:r>
      <w:r>
        <w:rPr>
          <w:rFonts w:ascii="Arial" w:hAnsi="Arial"/>
          <w:sz w:val="20"/>
        </w:rPr>
        <w:t xml:space="preserve"> ustanovitelj;</w:t>
      </w:r>
    </w:p>
    <w:p w14:paraId="133A4B9B" w14:textId="2BB4AAFD" w:rsidR="00E777B5" w:rsidRPr="00CC080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CC0804">
        <w:rPr>
          <w:rFonts w:ascii="Arial" w:hAnsi="Arial"/>
          <w:sz w:val="20"/>
        </w:rPr>
        <w:t xml:space="preserve">sprejema finančni načrt </w:t>
      </w:r>
      <w:r w:rsidR="00913A7E">
        <w:rPr>
          <w:rFonts w:ascii="Arial" w:hAnsi="Arial"/>
          <w:sz w:val="20"/>
        </w:rPr>
        <w:t xml:space="preserve">CUDV </w:t>
      </w:r>
      <w:r w:rsidRPr="00CC0804">
        <w:rPr>
          <w:rFonts w:ascii="Arial" w:hAnsi="Arial"/>
          <w:sz w:val="20"/>
        </w:rPr>
        <w:t>in letno poročilo o njegovem izvrševanju</w:t>
      </w:r>
      <w:r w:rsidR="00C03D2C">
        <w:rPr>
          <w:rFonts w:ascii="Arial" w:hAnsi="Arial"/>
          <w:sz w:val="20"/>
        </w:rPr>
        <w:t>;</w:t>
      </w:r>
    </w:p>
    <w:p w14:paraId="3E732BBD" w14:textId="64D1AF71" w:rsidR="00E777B5" w:rsidRPr="00CC080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CC0804">
        <w:rPr>
          <w:rFonts w:ascii="Arial" w:hAnsi="Arial"/>
          <w:sz w:val="20"/>
        </w:rPr>
        <w:t>obravnava pobude strokovnega sveta</w:t>
      </w:r>
      <w:r w:rsidR="004F74BD">
        <w:rPr>
          <w:rFonts w:ascii="Arial" w:hAnsi="Arial"/>
          <w:sz w:val="20"/>
        </w:rPr>
        <w:t xml:space="preserve"> </w:t>
      </w:r>
      <w:r w:rsidR="00850E87">
        <w:rPr>
          <w:rFonts w:ascii="Arial" w:hAnsi="Arial"/>
          <w:sz w:val="20"/>
        </w:rPr>
        <w:t>CUDV</w:t>
      </w:r>
      <w:r w:rsidRPr="00CC0804">
        <w:rPr>
          <w:rFonts w:ascii="Arial" w:hAnsi="Arial"/>
          <w:sz w:val="20"/>
        </w:rPr>
        <w:t>;</w:t>
      </w:r>
    </w:p>
    <w:p w14:paraId="6361BA00" w14:textId="00D32065" w:rsidR="00E777B5" w:rsidRDefault="00BE3FC8"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Pr>
          <w:rFonts w:ascii="Arial" w:hAnsi="Arial"/>
          <w:sz w:val="20"/>
        </w:rPr>
        <w:t xml:space="preserve">opravi postopek </w:t>
      </w:r>
      <w:r w:rsidR="00E777B5" w:rsidRPr="00756244">
        <w:rPr>
          <w:rFonts w:ascii="Arial" w:hAnsi="Arial"/>
          <w:sz w:val="20"/>
        </w:rPr>
        <w:t>imen</w:t>
      </w:r>
      <w:r>
        <w:rPr>
          <w:rFonts w:ascii="Arial" w:hAnsi="Arial"/>
          <w:sz w:val="20"/>
        </w:rPr>
        <w:t>ovanja</w:t>
      </w:r>
      <w:r w:rsidR="00E777B5" w:rsidRPr="00756244">
        <w:rPr>
          <w:rFonts w:ascii="Arial" w:hAnsi="Arial"/>
          <w:sz w:val="20"/>
        </w:rPr>
        <w:t xml:space="preserve"> in </w:t>
      </w:r>
      <w:r>
        <w:rPr>
          <w:rFonts w:ascii="Arial" w:hAnsi="Arial"/>
          <w:sz w:val="20"/>
        </w:rPr>
        <w:t>razrešitve</w:t>
      </w:r>
      <w:r w:rsidR="00E777B5" w:rsidRPr="00756244">
        <w:rPr>
          <w:rFonts w:ascii="Arial" w:hAnsi="Arial"/>
          <w:sz w:val="20"/>
        </w:rPr>
        <w:t xml:space="preserve"> direktorja</w:t>
      </w:r>
      <w:r w:rsidR="004F74BD">
        <w:rPr>
          <w:rFonts w:ascii="Arial" w:hAnsi="Arial"/>
          <w:sz w:val="20"/>
        </w:rPr>
        <w:t xml:space="preserve"> </w:t>
      </w:r>
      <w:r w:rsidR="00850E87">
        <w:rPr>
          <w:rFonts w:ascii="Arial" w:hAnsi="Arial"/>
          <w:sz w:val="20"/>
        </w:rPr>
        <w:t>CUDV</w:t>
      </w:r>
      <w:r w:rsidR="00E777B5" w:rsidRPr="00756244">
        <w:rPr>
          <w:rFonts w:ascii="Arial" w:hAnsi="Arial"/>
          <w:sz w:val="20"/>
        </w:rPr>
        <w:t>;</w:t>
      </w:r>
    </w:p>
    <w:p w14:paraId="46B66CEC" w14:textId="014DD15D" w:rsidR="00C407C6" w:rsidRPr="00BF3095" w:rsidRDefault="00C407C6" w:rsidP="00C407C6">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 xml:space="preserve">odloča o ugovorih </w:t>
      </w:r>
      <w:r>
        <w:rPr>
          <w:rFonts w:ascii="Arial" w:hAnsi="Arial"/>
          <w:sz w:val="20"/>
        </w:rPr>
        <w:t>uporabnikov</w:t>
      </w:r>
      <w:r w:rsidRPr="00BF3095">
        <w:rPr>
          <w:rFonts w:ascii="Arial" w:hAnsi="Arial"/>
          <w:sz w:val="20"/>
        </w:rPr>
        <w:t xml:space="preserve"> </w:t>
      </w:r>
      <w:r w:rsidR="00850E87">
        <w:rPr>
          <w:rFonts w:ascii="Arial" w:hAnsi="Arial"/>
          <w:sz w:val="20"/>
        </w:rPr>
        <w:t>CUDV</w:t>
      </w:r>
      <w:r w:rsidR="00850E87" w:rsidRPr="00BF3095">
        <w:rPr>
          <w:rFonts w:ascii="Arial" w:hAnsi="Arial"/>
          <w:sz w:val="20"/>
        </w:rPr>
        <w:t xml:space="preserve"> </w:t>
      </w:r>
      <w:r w:rsidRPr="00BF3095">
        <w:rPr>
          <w:rFonts w:ascii="Arial" w:hAnsi="Arial"/>
          <w:sz w:val="20"/>
        </w:rPr>
        <w:t>zoper delo strokovnega delavca ali strokovnega sodelavca ter o ugovorih zoper opravljeno storitev;</w:t>
      </w:r>
    </w:p>
    <w:p w14:paraId="37298D55" w14:textId="4D107C28" w:rsidR="00E777B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daje ustanovitelju in direktorju</w:t>
      </w:r>
      <w:r w:rsidR="004F74BD">
        <w:rPr>
          <w:rFonts w:ascii="Arial" w:hAnsi="Arial"/>
          <w:sz w:val="20"/>
        </w:rPr>
        <w:t xml:space="preserve"> </w:t>
      </w:r>
      <w:r w:rsidR="00850E87">
        <w:rPr>
          <w:rFonts w:ascii="Arial" w:hAnsi="Arial"/>
          <w:sz w:val="20"/>
        </w:rPr>
        <w:t>CUDV</w:t>
      </w:r>
      <w:r w:rsidR="00850E87" w:rsidRPr="00756244">
        <w:rPr>
          <w:rFonts w:ascii="Arial" w:hAnsi="Arial"/>
          <w:sz w:val="20"/>
        </w:rPr>
        <w:t xml:space="preserve"> </w:t>
      </w:r>
      <w:r w:rsidRPr="00756244">
        <w:rPr>
          <w:rFonts w:ascii="Arial" w:hAnsi="Arial"/>
          <w:sz w:val="20"/>
        </w:rPr>
        <w:t>predloge in mnenja o posameznih vprašanjih;</w:t>
      </w:r>
    </w:p>
    <w:p w14:paraId="0C77F8FB" w14:textId="275F4A55" w:rsidR="00913A7E" w:rsidRPr="00756244" w:rsidRDefault="00913A7E"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913A7E">
        <w:rPr>
          <w:rFonts w:ascii="Arial" w:hAnsi="Arial"/>
          <w:sz w:val="20"/>
        </w:rPr>
        <w:tab/>
        <w:t>predlaga ustanovitelju spremembo ali razširitev dejavnosti</w:t>
      </w:r>
      <w:r w:rsidR="000E69C6">
        <w:rPr>
          <w:rFonts w:ascii="Arial" w:hAnsi="Arial"/>
          <w:sz w:val="20"/>
        </w:rPr>
        <w:t>;</w:t>
      </w:r>
    </w:p>
    <w:p w14:paraId="28CF5125" w14:textId="7A4B1371" w:rsidR="000A753C" w:rsidRPr="000A753C" w:rsidRDefault="00E777B5" w:rsidP="00A74EB3">
      <w:pPr>
        <w:pStyle w:val="odstavek"/>
        <w:numPr>
          <w:ilvl w:val="0"/>
          <w:numId w:val="17"/>
        </w:numPr>
        <w:shd w:val="clear" w:color="auto" w:fill="FFFFFF"/>
        <w:spacing w:before="0" w:beforeAutospacing="0" w:after="0" w:afterAutospacing="0" w:line="260" w:lineRule="exact"/>
        <w:jc w:val="both"/>
        <w:rPr>
          <w:rFonts w:ascii="Arial" w:hAnsi="Arial"/>
          <w:sz w:val="20"/>
        </w:rPr>
      </w:pPr>
      <w:r w:rsidRPr="000A753C">
        <w:rPr>
          <w:rFonts w:ascii="Arial" w:hAnsi="Arial"/>
          <w:sz w:val="20"/>
        </w:rPr>
        <w:t xml:space="preserve">opravlja druge z zakonom ali </w:t>
      </w:r>
      <w:r w:rsidR="000A753C" w:rsidRPr="000A753C">
        <w:rPr>
          <w:rFonts w:ascii="Arial" w:hAnsi="Arial"/>
          <w:sz w:val="20"/>
        </w:rPr>
        <w:t xml:space="preserve">aktom o ustanovitvi oziroma s statutom ali pravili </w:t>
      </w:r>
      <w:r w:rsidR="000A753C">
        <w:rPr>
          <w:rFonts w:ascii="Arial" w:hAnsi="Arial"/>
          <w:sz w:val="20"/>
        </w:rPr>
        <w:t>CUDV določene zadeve</w:t>
      </w:r>
      <w:r w:rsidR="000A753C" w:rsidRPr="000A753C">
        <w:rPr>
          <w:rFonts w:ascii="Arial" w:hAnsi="Arial"/>
          <w:sz w:val="20"/>
        </w:rPr>
        <w:t>.</w:t>
      </w:r>
    </w:p>
    <w:p w14:paraId="61198B10" w14:textId="28A54D03" w:rsidR="00E777B5" w:rsidRDefault="00E777B5" w:rsidP="00E777B5">
      <w:pPr>
        <w:pStyle w:val="odstavek"/>
        <w:shd w:val="clear" w:color="auto" w:fill="FFFFFF"/>
        <w:spacing w:before="0" w:beforeAutospacing="0" w:after="0" w:afterAutospacing="0" w:line="260" w:lineRule="exact"/>
        <w:ind w:left="714"/>
        <w:jc w:val="both"/>
        <w:rPr>
          <w:rFonts w:ascii="Arial" w:hAnsi="Arial"/>
          <w:sz w:val="20"/>
        </w:rPr>
      </w:pPr>
    </w:p>
    <w:bookmarkEnd w:id="29"/>
    <w:p w14:paraId="6F53D8CE" w14:textId="7227FB36" w:rsidR="00E777B5" w:rsidRDefault="00E777B5" w:rsidP="00E777B5">
      <w:pPr>
        <w:pStyle w:val="odstavek"/>
        <w:shd w:val="clear" w:color="auto" w:fill="FFFFFF"/>
        <w:spacing w:before="0" w:beforeAutospacing="0" w:after="0" w:afterAutospacing="0" w:line="260" w:lineRule="exact"/>
        <w:contextualSpacing/>
        <w:jc w:val="both"/>
        <w:rPr>
          <w:rFonts w:ascii="Arial" w:hAnsi="Arial"/>
          <w:sz w:val="20"/>
        </w:rPr>
      </w:pPr>
      <w:r w:rsidRPr="005338E9">
        <w:rPr>
          <w:rFonts w:ascii="Arial" w:hAnsi="Arial"/>
          <w:b/>
          <w:bCs/>
          <w:sz w:val="20"/>
        </w:rPr>
        <w:t xml:space="preserve">Direktor </w:t>
      </w:r>
      <w:r w:rsidR="003247C5">
        <w:rPr>
          <w:rFonts w:ascii="Arial" w:hAnsi="Arial"/>
          <w:b/>
          <w:bCs/>
          <w:sz w:val="20"/>
        </w:rPr>
        <w:t>CUDV</w:t>
      </w:r>
      <w:r w:rsidR="004F74BD">
        <w:rPr>
          <w:rFonts w:ascii="Arial" w:hAnsi="Arial"/>
          <w:b/>
          <w:bCs/>
          <w:sz w:val="20"/>
        </w:rPr>
        <w:t>:</w:t>
      </w:r>
    </w:p>
    <w:p w14:paraId="7EB1596F" w14:textId="411B34C4" w:rsidR="00E777B5" w:rsidRDefault="00E777B5" w:rsidP="00E777B5">
      <w:pPr>
        <w:pStyle w:val="odstavek"/>
        <w:shd w:val="clear" w:color="auto" w:fill="FFFFFF"/>
        <w:spacing w:before="0" w:beforeAutospacing="0" w:after="0" w:afterAutospacing="0" w:line="260" w:lineRule="exact"/>
        <w:contextualSpacing/>
        <w:jc w:val="both"/>
        <w:rPr>
          <w:rFonts w:ascii="Arial" w:hAnsi="Arial"/>
          <w:sz w:val="20"/>
        </w:rPr>
      </w:pPr>
      <w:r w:rsidRPr="00CC0804">
        <w:rPr>
          <w:rFonts w:ascii="Arial" w:hAnsi="Arial"/>
          <w:sz w:val="20"/>
        </w:rPr>
        <w:t xml:space="preserve">Direktor </w:t>
      </w:r>
      <w:r w:rsidR="00850E87">
        <w:rPr>
          <w:rFonts w:ascii="Arial" w:hAnsi="Arial"/>
          <w:sz w:val="20"/>
        </w:rPr>
        <w:t>CUDV</w:t>
      </w:r>
      <w:r w:rsidR="00850E87" w:rsidRPr="00CC0804">
        <w:rPr>
          <w:rFonts w:ascii="Arial" w:hAnsi="Arial"/>
          <w:sz w:val="20"/>
        </w:rPr>
        <w:t xml:space="preserve"> </w:t>
      </w:r>
      <w:r w:rsidRPr="00CC0804">
        <w:rPr>
          <w:rFonts w:ascii="Arial" w:hAnsi="Arial"/>
          <w:sz w:val="20"/>
        </w:rPr>
        <w:t xml:space="preserve">organizira in vodi strokovno delo in poslovanje </w:t>
      </w:r>
      <w:r w:rsidR="00850E87" w:rsidRPr="00850E87">
        <w:rPr>
          <w:rFonts w:ascii="Arial" w:hAnsi="Arial"/>
          <w:sz w:val="20"/>
        </w:rPr>
        <w:t>CUDV</w:t>
      </w:r>
      <w:r w:rsidRPr="00CC0804">
        <w:rPr>
          <w:rFonts w:ascii="Arial" w:hAnsi="Arial"/>
          <w:sz w:val="20"/>
        </w:rPr>
        <w:t xml:space="preserve">, predstavlja in zastopa </w:t>
      </w:r>
      <w:r w:rsidR="00850E87" w:rsidRPr="00850E87">
        <w:rPr>
          <w:rFonts w:ascii="Arial" w:hAnsi="Arial"/>
          <w:sz w:val="20"/>
        </w:rPr>
        <w:t>CUDV</w:t>
      </w:r>
      <w:r w:rsidR="006B1FC1">
        <w:rPr>
          <w:rFonts w:ascii="Arial" w:hAnsi="Arial"/>
          <w:sz w:val="20"/>
        </w:rPr>
        <w:t xml:space="preserve"> </w:t>
      </w:r>
      <w:r w:rsidRPr="00CC0804">
        <w:rPr>
          <w:rFonts w:ascii="Arial" w:hAnsi="Arial"/>
          <w:sz w:val="20"/>
        </w:rPr>
        <w:t xml:space="preserve">in je odgovoren za zakonitost dela </w:t>
      </w:r>
      <w:r w:rsidR="00850E87" w:rsidRPr="00850E87">
        <w:rPr>
          <w:rFonts w:ascii="Arial" w:hAnsi="Arial"/>
          <w:sz w:val="20"/>
        </w:rPr>
        <w:t>CUDV</w:t>
      </w:r>
      <w:r w:rsidRPr="00CC0804">
        <w:rPr>
          <w:rFonts w:ascii="Arial" w:hAnsi="Arial"/>
          <w:sz w:val="20"/>
        </w:rPr>
        <w:t>. Direktorja</w:t>
      </w:r>
      <w:r w:rsidR="009241D7">
        <w:rPr>
          <w:rFonts w:ascii="Arial" w:hAnsi="Arial"/>
          <w:sz w:val="20"/>
        </w:rPr>
        <w:t xml:space="preserve"> </w:t>
      </w:r>
      <w:r w:rsidR="00850E87" w:rsidRPr="00850E87">
        <w:rPr>
          <w:rFonts w:ascii="Arial" w:hAnsi="Arial"/>
          <w:sz w:val="20"/>
        </w:rPr>
        <w:t>CUDV</w:t>
      </w:r>
      <w:r w:rsidR="006B1FC1">
        <w:rPr>
          <w:rFonts w:ascii="Arial" w:hAnsi="Arial"/>
          <w:sz w:val="20"/>
        </w:rPr>
        <w:t xml:space="preserve"> </w:t>
      </w:r>
      <w:r w:rsidRPr="00CC0804">
        <w:rPr>
          <w:rFonts w:ascii="Arial" w:hAnsi="Arial"/>
          <w:sz w:val="20"/>
        </w:rPr>
        <w:t xml:space="preserve">imenuje in razrešuje svet </w:t>
      </w:r>
      <w:r w:rsidR="00850E87" w:rsidRPr="00850E87">
        <w:rPr>
          <w:rFonts w:ascii="Arial" w:hAnsi="Arial"/>
          <w:sz w:val="20"/>
        </w:rPr>
        <w:t>CUDV</w:t>
      </w:r>
      <w:r w:rsidR="006B1FC1">
        <w:rPr>
          <w:rFonts w:ascii="Arial" w:hAnsi="Arial"/>
          <w:sz w:val="20"/>
        </w:rPr>
        <w:t xml:space="preserve"> </w:t>
      </w:r>
      <w:r w:rsidRPr="00CC0804">
        <w:rPr>
          <w:rFonts w:ascii="Arial" w:hAnsi="Arial"/>
          <w:sz w:val="20"/>
        </w:rPr>
        <w:t xml:space="preserve">s soglasjem ministra, po predhodnem mnenju pristojnega organa lokalne skupnosti, v kateri ima </w:t>
      </w:r>
      <w:r w:rsidR="00850E87" w:rsidRPr="00850E87">
        <w:rPr>
          <w:rFonts w:ascii="Arial" w:hAnsi="Arial"/>
          <w:sz w:val="20"/>
        </w:rPr>
        <w:t>CUDV</w:t>
      </w:r>
      <w:r w:rsidR="006B1FC1">
        <w:rPr>
          <w:rFonts w:ascii="Arial" w:hAnsi="Arial"/>
          <w:sz w:val="20"/>
        </w:rPr>
        <w:t xml:space="preserve"> </w:t>
      </w:r>
      <w:r w:rsidRPr="00CC0804">
        <w:rPr>
          <w:rFonts w:ascii="Arial" w:hAnsi="Arial"/>
          <w:sz w:val="20"/>
        </w:rPr>
        <w:t xml:space="preserve">sedež. </w:t>
      </w:r>
    </w:p>
    <w:p w14:paraId="5964E40B" w14:textId="40B4A2C8" w:rsidR="00293D9E" w:rsidRDefault="00293D9E" w:rsidP="00E777B5">
      <w:pPr>
        <w:pStyle w:val="odstavek"/>
        <w:shd w:val="clear" w:color="auto" w:fill="FFFFFF"/>
        <w:spacing w:before="0" w:beforeAutospacing="0" w:after="0" w:afterAutospacing="0" w:line="260" w:lineRule="exact"/>
        <w:contextualSpacing/>
        <w:jc w:val="both"/>
        <w:rPr>
          <w:rFonts w:ascii="Arial" w:hAnsi="Arial"/>
          <w:sz w:val="20"/>
        </w:rPr>
      </w:pPr>
    </w:p>
    <w:p w14:paraId="4D9025D7" w14:textId="1F8DAD21" w:rsidR="00913A7E" w:rsidRPr="00FD3880" w:rsidRDefault="00913A7E" w:rsidP="00913A7E">
      <w:pPr>
        <w:jc w:val="both"/>
        <w:rPr>
          <w:lang w:val="sl-SI"/>
        </w:rPr>
      </w:pPr>
      <w:r w:rsidRPr="00D50B49">
        <w:rPr>
          <w:lang w:val="sl-SI"/>
        </w:rPr>
        <w:t>Naloge in odgovornosti</w:t>
      </w:r>
      <w:r w:rsidRPr="00FD3880">
        <w:rPr>
          <w:lang w:val="sl-SI"/>
        </w:rPr>
        <w:t xml:space="preserve"> direktorja</w:t>
      </w:r>
      <w:r>
        <w:rPr>
          <w:lang w:val="sl-SI"/>
        </w:rPr>
        <w:t xml:space="preserve"> CUDV </w:t>
      </w:r>
      <w:r w:rsidRPr="00FD3880">
        <w:rPr>
          <w:lang w:val="sl-SI"/>
        </w:rPr>
        <w:t xml:space="preserve">so določene s področno zakonodajo oziroma so lahko podrobneje opredeljene z aktom o ustanovitvi oziroma s statutom ali pravili </w:t>
      </w:r>
      <w:r w:rsidR="005951A0">
        <w:rPr>
          <w:lang w:val="sl-SI"/>
        </w:rPr>
        <w:t>CUDV</w:t>
      </w:r>
      <w:r w:rsidRPr="00FD3880">
        <w:rPr>
          <w:lang w:val="sl-SI"/>
        </w:rPr>
        <w:t xml:space="preserve"> in so primeroma: </w:t>
      </w:r>
    </w:p>
    <w:p w14:paraId="26684B85" w14:textId="7D64CB73"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ab/>
        <w:t>organizira in vodi delo</w:t>
      </w:r>
      <w:r w:rsidR="004938D7">
        <w:rPr>
          <w:rFonts w:ascii="Arial" w:hAnsi="Arial"/>
          <w:sz w:val="20"/>
        </w:rPr>
        <w:t xml:space="preserve"> v CUDV</w:t>
      </w:r>
      <w:r w:rsidRPr="005951A0">
        <w:rPr>
          <w:rFonts w:ascii="Arial" w:hAnsi="Arial"/>
          <w:sz w:val="20"/>
        </w:rPr>
        <w:t>;</w:t>
      </w:r>
    </w:p>
    <w:p w14:paraId="0A25E54B" w14:textId="6553323A"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ab/>
        <w:t xml:space="preserve">pripravlja predloge letnih delovnih načrtov in programov dela, finančnih načrtov, programov razvoja </w:t>
      </w:r>
      <w:r>
        <w:rPr>
          <w:rFonts w:ascii="Arial" w:hAnsi="Arial"/>
          <w:sz w:val="20"/>
        </w:rPr>
        <w:t>CUDV</w:t>
      </w:r>
      <w:r w:rsidRPr="005951A0">
        <w:rPr>
          <w:rFonts w:ascii="Arial" w:hAnsi="Arial"/>
          <w:sz w:val="20"/>
        </w:rPr>
        <w:t xml:space="preserve"> ter poročil o njihovem izvrševanju in rezultatih poslovanja C</w:t>
      </w:r>
      <w:r>
        <w:rPr>
          <w:rFonts w:ascii="Arial" w:hAnsi="Arial"/>
          <w:sz w:val="20"/>
        </w:rPr>
        <w:t>UDV</w:t>
      </w:r>
      <w:r w:rsidRPr="005951A0">
        <w:rPr>
          <w:rFonts w:ascii="Arial" w:hAnsi="Arial"/>
          <w:sz w:val="20"/>
        </w:rPr>
        <w:t>;</w:t>
      </w:r>
    </w:p>
    <w:p w14:paraId="6ADA15A8" w14:textId="741D5E8D"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ab/>
        <w:t xml:space="preserve">pripravlja predloge splošnih aktov </w:t>
      </w:r>
      <w:r>
        <w:rPr>
          <w:rFonts w:ascii="Arial" w:hAnsi="Arial"/>
          <w:sz w:val="20"/>
        </w:rPr>
        <w:t>CUDV</w:t>
      </w:r>
      <w:r w:rsidRPr="005951A0">
        <w:rPr>
          <w:rFonts w:ascii="Arial" w:hAnsi="Arial"/>
          <w:sz w:val="20"/>
        </w:rPr>
        <w:t xml:space="preserve">, ki jih sprejema </w:t>
      </w:r>
      <w:r>
        <w:rPr>
          <w:rFonts w:ascii="Arial" w:hAnsi="Arial"/>
          <w:sz w:val="20"/>
        </w:rPr>
        <w:t>s</w:t>
      </w:r>
      <w:r w:rsidRPr="005951A0">
        <w:rPr>
          <w:rFonts w:ascii="Arial" w:hAnsi="Arial"/>
          <w:sz w:val="20"/>
        </w:rPr>
        <w:t>vet</w:t>
      </w:r>
      <w:r>
        <w:rPr>
          <w:rFonts w:ascii="Arial" w:hAnsi="Arial"/>
          <w:sz w:val="20"/>
        </w:rPr>
        <w:t xml:space="preserve"> CUDV</w:t>
      </w:r>
      <w:r w:rsidRPr="005951A0">
        <w:rPr>
          <w:rFonts w:ascii="Arial" w:hAnsi="Arial"/>
          <w:sz w:val="20"/>
        </w:rPr>
        <w:t>;</w:t>
      </w:r>
    </w:p>
    <w:p w14:paraId="4B7DBCB3" w14:textId="1481461A" w:rsidR="005951A0" w:rsidRPr="00982DB4"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ab/>
      </w:r>
      <w:r w:rsidRPr="00982DB4">
        <w:rPr>
          <w:rFonts w:ascii="Arial" w:hAnsi="Arial"/>
          <w:sz w:val="20"/>
        </w:rPr>
        <w:t>sprejema splošne akte, za katere ni pristojen drug organ po zakonu ali statutu CUDV;</w:t>
      </w:r>
    </w:p>
    <w:p w14:paraId="31BD03CF" w14:textId="6E8230FE" w:rsid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82DB4">
        <w:rPr>
          <w:rFonts w:ascii="Arial" w:hAnsi="Arial"/>
          <w:sz w:val="20"/>
        </w:rPr>
        <w:tab/>
        <w:t>pripravlja predloge cen storitev CUDV;</w:t>
      </w:r>
    </w:p>
    <w:p w14:paraId="3DEDF11B" w14:textId="18CDC7E7" w:rsidR="00E02C8F" w:rsidRPr="005338E9" w:rsidRDefault="00E02C8F" w:rsidP="00E02C8F">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izvršuje sklepe organov</w:t>
      </w:r>
      <w:r>
        <w:rPr>
          <w:rFonts w:ascii="Arial" w:hAnsi="Arial"/>
          <w:sz w:val="20"/>
        </w:rPr>
        <w:t xml:space="preserve"> CUDV</w:t>
      </w:r>
      <w:r w:rsidRPr="005338E9">
        <w:rPr>
          <w:rFonts w:ascii="Arial" w:hAnsi="Arial"/>
          <w:sz w:val="20"/>
        </w:rPr>
        <w:t xml:space="preserve"> in ustanovitelja;</w:t>
      </w:r>
    </w:p>
    <w:p w14:paraId="3B47DB70" w14:textId="0D6A5346"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ab/>
        <w:t>odloča o posamičnih pravicah in obveznostih delavcev;</w:t>
      </w:r>
    </w:p>
    <w:p w14:paraId="4EBA3D37" w14:textId="4309591B"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ab/>
        <w:t>odloča o disciplinski odgovornosti delavcev;</w:t>
      </w:r>
    </w:p>
    <w:p w14:paraId="6637A1D0" w14:textId="3BD9DD13" w:rsidR="005951A0" w:rsidRPr="004938D7" w:rsidRDefault="005951A0" w:rsidP="00236A6C">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4938D7">
        <w:rPr>
          <w:rFonts w:ascii="Arial" w:hAnsi="Arial"/>
          <w:sz w:val="20"/>
        </w:rPr>
        <w:lastRenderedPageBreak/>
        <w:tab/>
        <w:t>je odgovoren za izvajanje ukrepov varstva pri delu in za varovanje zdravja, varstva pred požarom in varstva okolja;</w:t>
      </w:r>
    </w:p>
    <w:p w14:paraId="7F478ADD" w14:textId="096DF6C1" w:rsid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ab/>
        <w:t xml:space="preserve">imenuje in razrešuje vodje organizacijskih enot, delovnih enot, služb in oddelkov; </w:t>
      </w:r>
    </w:p>
    <w:p w14:paraId="0246E119" w14:textId="1E26179D"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 xml:space="preserve">imenuje in vodi </w:t>
      </w:r>
      <w:r>
        <w:rPr>
          <w:rFonts w:ascii="Arial" w:hAnsi="Arial"/>
          <w:sz w:val="20"/>
        </w:rPr>
        <w:t>s</w:t>
      </w:r>
      <w:r w:rsidRPr="005951A0">
        <w:rPr>
          <w:rFonts w:ascii="Arial" w:hAnsi="Arial"/>
          <w:sz w:val="20"/>
        </w:rPr>
        <w:t>trokovni svet C</w:t>
      </w:r>
      <w:r>
        <w:rPr>
          <w:rFonts w:ascii="Arial" w:hAnsi="Arial"/>
          <w:sz w:val="20"/>
        </w:rPr>
        <w:t>UDV</w:t>
      </w:r>
      <w:r w:rsidRPr="005951A0">
        <w:rPr>
          <w:rFonts w:ascii="Arial" w:hAnsi="Arial"/>
          <w:sz w:val="20"/>
        </w:rPr>
        <w:t>;</w:t>
      </w:r>
    </w:p>
    <w:p w14:paraId="356CD871" w14:textId="77777777"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pripravlja predloge za delovne in razvojne programe in poročila;</w:t>
      </w:r>
    </w:p>
    <w:p w14:paraId="0DBC0CF0" w14:textId="465A0335"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 xml:space="preserve">skrbi za sodelovanje </w:t>
      </w:r>
      <w:r w:rsidR="00982DB4">
        <w:rPr>
          <w:rFonts w:ascii="Arial" w:hAnsi="Arial"/>
          <w:sz w:val="20"/>
        </w:rPr>
        <w:t>CUDV</w:t>
      </w:r>
      <w:r w:rsidRPr="005951A0">
        <w:rPr>
          <w:rFonts w:ascii="Arial" w:hAnsi="Arial"/>
          <w:sz w:val="20"/>
        </w:rPr>
        <w:t xml:space="preserve"> s starši, pristojnimi socialnimi službami in drugimi organi;</w:t>
      </w:r>
    </w:p>
    <w:p w14:paraId="0248FB94" w14:textId="77777777"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skrbi za zaščito osebne integritete otrok, mladostnikov in odraslih oseb in njihovih svojcev;</w:t>
      </w:r>
    </w:p>
    <w:p w14:paraId="44E80C92" w14:textId="6E404D1A" w:rsidR="005951A0" w:rsidRPr="005951A0" w:rsidRDefault="005951A0" w:rsidP="005951A0">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5951A0">
        <w:rPr>
          <w:rFonts w:ascii="Arial" w:hAnsi="Arial"/>
          <w:sz w:val="20"/>
        </w:rPr>
        <w:t>pripravlja strokovna mnenja in predloge rešitev</w:t>
      </w:r>
      <w:r w:rsidR="00982DB4">
        <w:rPr>
          <w:rFonts w:ascii="Arial" w:hAnsi="Arial"/>
          <w:sz w:val="20"/>
        </w:rPr>
        <w:t>;</w:t>
      </w:r>
    </w:p>
    <w:p w14:paraId="1851E3D9" w14:textId="4F5DF832" w:rsidR="005951A0" w:rsidRDefault="005951A0" w:rsidP="00DD1CD5">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1971C6">
        <w:rPr>
          <w:rFonts w:ascii="Arial" w:hAnsi="Arial"/>
          <w:sz w:val="20"/>
        </w:rPr>
        <w:tab/>
        <w:t>opravlja druga dela in naloge, določene z zakonom</w:t>
      </w:r>
      <w:r w:rsidR="000A753C">
        <w:rPr>
          <w:rFonts w:ascii="Arial" w:hAnsi="Arial"/>
          <w:sz w:val="20"/>
        </w:rPr>
        <w:t xml:space="preserve"> ali aktom o ustanovitvi</w:t>
      </w:r>
      <w:r w:rsidRPr="001971C6">
        <w:rPr>
          <w:rFonts w:ascii="Arial" w:hAnsi="Arial"/>
          <w:sz w:val="20"/>
        </w:rPr>
        <w:t xml:space="preserve"> oziroma s </w:t>
      </w:r>
      <w:r w:rsidR="004E3387">
        <w:rPr>
          <w:rFonts w:ascii="Arial" w:hAnsi="Arial"/>
          <w:sz w:val="20"/>
        </w:rPr>
        <w:t>splošnimi akti</w:t>
      </w:r>
      <w:r w:rsidRPr="001971C6">
        <w:rPr>
          <w:rFonts w:ascii="Arial" w:hAnsi="Arial"/>
          <w:sz w:val="20"/>
        </w:rPr>
        <w:t xml:space="preserve"> </w:t>
      </w:r>
      <w:r w:rsidR="00511936">
        <w:rPr>
          <w:rFonts w:ascii="Arial" w:hAnsi="Arial"/>
          <w:sz w:val="20"/>
        </w:rPr>
        <w:t>CUDV</w:t>
      </w:r>
      <w:r w:rsidRPr="001971C6">
        <w:rPr>
          <w:rFonts w:ascii="Arial" w:hAnsi="Arial"/>
          <w:sz w:val="20"/>
        </w:rPr>
        <w:t>.</w:t>
      </w:r>
    </w:p>
    <w:p w14:paraId="63077B77" w14:textId="77777777" w:rsidR="00EF7B07" w:rsidRPr="001971C6" w:rsidRDefault="00EF7B07" w:rsidP="00EF7B07">
      <w:pPr>
        <w:pStyle w:val="odstavek"/>
        <w:shd w:val="clear" w:color="auto" w:fill="FFFFFF"/>
        <w:spacing w:before="0" w:beforeAutospacing="0" w:after="0" w:afterAutospacing="0" w:line="260" w:lineRule="exact"/>
        <w:ind w:left="714"/>
        <w:contextualSpacing/>
        <w:jc w:val="both"/>
        <w:rPr>
          <w:rFonts w:ascii="Arial" w:hAnsi="Arial"/>
          <w:sz w:val="20"/>
        </w:rPr>
      </w:pPr>
    </w:p>
    <w:p w14:paraId="279A622D" w14:textId="5D509A98" w:rsidR="00E777B5" w:rsidRPr="005338E9" w:rsidRDefault="00E777B5" w:rsidP="00E777B5">
      <w:pPr>
        <w:pStyle w:val="odstavek"/>
        <w:shd w:val="clear" w:color="auto" w:fill="FFFFFF"/>
        <w:spacing w:before="0" w:beforeAutospacing="0" w:after="0" w:afterAutospacing="0" w:line="260" w:lineRule="exact"/>
        <w:contextualSpacing/>
        <w:jc w:val="both"/>
        <w:rPr>
          <w:rFonts w:ascii="Arial" w:hAnsi="Arial"/>
          <w:b/>
          <w:bCs/>
          <w:sz w:val="20"/>
        </w:rPr>
      </w:pPr>
      <w:r w:rsidRPr="005338E9">
        <w:rPr>
          <w:rFonts w:ascii="Arial" w:hAnsi="Arial"/>
          <w:b/>
          <w:bCs/>
          <w:sz w:val="20"/>
        </w:rPr>
        <w:t xml:space="preserve">Strokovni svet </w:t>
      </w:r>
      <w:r w:rsidR="003247C5">
        <w:rPr>
          <w:rFonts w:ascii="Arial" w:hAnsi="Arial"/>
          <w:b/>
          <w:bCs/>
          <w:sz w:val="20"/>
        </w:rPr>
        <w:t>CUDV</w:t>
      </w:r>
      <w:r w:rsidRPr="005338E9">
        <w:rPr>
          <w:rFonts w:ascii="Arial" w:hAnsi="Arial"/>
          <w:b/>
          <w:bCs/>
          <w:sz w:val="20"/>
        </w:rPr>
        <w:t>:</w:t>
      </w:r>
    </w:p>
    <w:p w14:paraId="68B50F1E" w14:textId="503ADD61" w:rsidR="00E777B5" w:rsidRDefault="00E777B5" w:rsidP="00E777B5">
      <w:pPr>
        <w:pStyle w:val="odstavek"/>
        <w:shd w:val="clear" w:color="auto" w:fill="FFFFFF"/>
        <w:spacing w:before="0" w:beforeAutospacing="0" w:after="0" w:afterAutospacing="0" w:line="260" w:lineRule="exact"/>
        <w:contextualSpacing/>
        <w:jc w:val="both"/>
        <w:rPr>
          <w:rFonts w:ascii="Arial" w:hAnsi="Arial"/>
          <w:sz w:val="20"/>
        </w:rPr>
      </w:pPr>
      <w:r w:rsidRPr="003F2312">
        <w:rPr>
          <w:rFonts w:ascii="Arial" w:hAnsi="Arial"/>
          <w:sz w:val="20"/>
        </w:rPr>
        <w:t xml:space="preserve">Strokovni svet </w:t>
      </w:r>
      <w:r w:rsidR="00850E87" w:rsidRPr="00850E87">
        <w:rPr>
          <w:rFonts w:ascii="Arial" w:hAnsi="Arial"/>
          <w:sz w:val="20"/>
        </w:rPr>
        <w:t>CUDV</w:t>
      </w:r>
      <w:r w:rsidR="00850E87">
        <w:rPr>
          <w:rFonts w:ascii="Arial" w:hAnsi="Arial"/>
          <w:sz w:val="20"/>
        </w:rPr>
        <w:t xml:space="preserve"> </w:t>
      </w:r>
      <w:r w:rsidRPr="003F2312">
        <w:rPr>
          <w:rFonts w:ascii="Arial" w:hAnsi="Arial"/>
          <w:sz w:val="20"/>
        </w:rPr>
        <w:t xml:space="preserve">je kolegijski strokovni organ </w:t>
      </w:r>
      <w:r w:rsidR="00850E87" w:rsidRPr="00850E87">
        <w:rPr>
          <w:rFonts w:ascii="Arial" w:hAnsi="Arial"/>
          <w:sz w:val="20"/>
        </w:rPr>
        <w:t>CUDV</w:t>
      </w:r>
      <w:r w:rsidR="001971C6">
        <w:rPr>
          <w:rFonts w:ascii="Arial" w:hAnsi="Arial"/>
          <w:sz w:val="20"/>
        </w:rPr>
        <w:t xml:space="preserve">, ki </w:t>
      </w:r>
      <w:r w:rsidRPr="003F2312">
        <w:rPr>
          <w:rFonts w:ascii="Arial" w:hAnsi="Arial"/>
          <w:sz w:val="20"/>
        </w:rPr>
        <w:t xml:space="preserve">obravnava vprašanja s področja strokovnega dela </w:t>
      </w:r>
      <w:r w:rsidR="00850E87" w:rsidRPr="00850E87">
        <w:rPr>
          <w:rFonts w:ascii="Arial" w:hAnsi="Arial"/>
          <w:sz w:val="20"/>
        </w:rPr>
        <w:t>CUDV</w:t>
      </w:r>
      <w:r w:rsidR="004F74BD">
        <w:rPr>
          <w:rFonts w:ascii="Arial" w:hAnsi="Arial"/>
          <w:sz w:val="20"/>
        </w:rPr>
        <w:t>.</w:t>
      </w:r>
      <w:r w:rsidRPr="003F2312">
        <w:rPr>
          <w:rFonts w:ascii="Arial" w:hAnsi="Arial"/>
          <w:sz w:val="20"/>
        </w:rPr>
        <w:t xml:space="preserve"> Sestava, način oblikovanja in naloge strokovnega sveta </w:t>
      </w:r>
      <w:r w:rsidR="00850E87" w:rsidRPr="00850E87">
        <w:rPr>
          <w:rFonts w:ascii="Arial" w:hAnsi="Arial"/>
          <w:sz w:val="20"/>
        </w:rPr>
        <w:t>CUDV</w:t>
      </w:r>
      <w:r w:rsidR="006B1FC1">
        <w:rPr>
          <w:rFonts w:ascii="Arial" w:hAnsi="Arial"/>
          <w:sz w:val="20"/>
        </w:rPr>
        <w:t xml:space="preserve"> </w:t>
      </w:r>
      <w:r w:rsidRPr="003F2312">
        <w:rPr>
          <w:rFonts w:ascii="Arial" w:hAnsi="Arial"/>
          <w:sz w:val="20"/>
        </w:rPr>
        <w:t xml:space="preserve">se določijo s statutom </w:t>
      </w:r>
      <w:r w:rsidR="00850E87" w:rsidRPr="00850E87">
        <w:rPr>
          <w:rFonts w:ascii="Arial" w:hAnsi="Arial"/>
          <w:sz w:val="20"/>
        </w:rPr>
        <w:t>CUDV</w:t>
      </w:r>
      <w:r w:rsidR="006B1FC1">
        <w:rPr>
          <w:rFonts w:ascii="Arial" w:hAnsi="Arial"/>
          <w:sz w:val="20"/>
        </w:rPr>
        <w:t xml:space="preserve"> </w:t>
      </w:r>
      <w:r w:rsidR="004F74BD" w:rsidRPr="004F74BD">
        <w:rPr>
          <w:rFonts w:ascii="Arial" w:hAnsi="Arial"/>
          <w:sz w:val="20"/>
        </w:rPr>
        <w:t xml:space="preserve">ali pravili </w:t>
      </w:r>
      <w:r w:rsidR="00850E87" w:rsidRPr="00850E87">
        <w:rPr>
          <w:rFonts w:ascii="Arial" w:hAnsi="Arial"/>
          <w:sz w:val="20"/>
        </w:rPr>
        <w:t>CUDV</w:t>
      </w:r>
      <w:r w:rsidR="004F74BD" w:rsidRPr="004F74BD">
        <w:rPr>
          <w:rFonts w:ascii="Arial" w:hAnsi="Arial"/>
          <w:sz w:val="20"/>
        </w:rPr>
        <w:t>, v skladu z</w:t>
      </w:r>
      <w:r w:rsidR="000A753C">
        <w:rPr>
          <w:rFonts w:ascii="Arial" w:hAnsi="Arial"/>
          <w:sz w:val="20"/>
        </w:rPr>
        <w:t xml:space="preserve"> zakonom ali</w:t>
      </w:r>
      <w:r w:rsidR="004F74BD" w:rsidRPr="004F74BD">
        <w:rPr>
          <w:rFonts w:ascii="Arial" w:hAnsi="Arial"/>
          <w:sz w:val="20"/>
        </w:rPr>
        <w:t xml:space="preserve"> aktom o ustanovitvi.</w:t>
      </w:r>
    </w:p>
    <w:p w14:paraId="4DC72B39" w14:textId="6CD209D6" w:rsidR="00982DB4" w:rsidRDefault="00982DB4" w:rsidP="00E777B5">
      <w:pPr>
        <w:pStyle w:val="odstavek"/>
        <w:shd w:val="clear" w:color="auto" w:fill="FFFFFF"/>
        <w:spacing w:before="0" w:beforeAutospacing="0" w:after="0" w:afterAutospacing="0" w:line="260" w:lineRule="exact"/>
        <w:contextualSpacing/>
        <w:jc w:val="both"/>
        <w:rPr>
          <w:rFonts w:ascii="Arial" w:hAnsi="Arial"/>
          <w:sz w:val="20"/>
        </w:rPr>
      </w:pPr>
    </w:p>
    <w:p w14:paraId="63E670C2" w14:textId="790F652F" w:rsidR="00982DB4" w:rsidRPr="00FD3880" w:rsidRDefault="00982DB4" w:rsidP="00982DB4">
      <w:pPr>
        <w:jc w:val="both"/>
        <w:rPr>
          <w:lang w:val="sl-SI"/>
        </w:rPr>
      </w:pPr>
      <w:r w:rsidRPr="00FD3880">
        <w:rPr>
          <w:lang w:val="sl-SI"/>
        </w:rPr>
        <w:t xml:space="preserve">Naloge in odgovornosti strokovnega sveta </w:t>
      </w:r>
      <w:r>
        <w:rPr>
          <w:lang w:val="sl-SI"/>
        </w:rPr>
        <w:t>CUDV</w:t>
      </w:r>
      <w:r w:rsidRPr="00FD3880">
        <w:rPr>
          <w:lang w:val="sl-SI"/>
        </w:rPr>
        <w:t xml:space="preserve"> so določene s področno zakonodajo oziroma so lahko podrobneje opredeljene z aktom o ustanovitvi oziroma s statutom ali pravili </w:t>
      </w:r>
      <w:r>
        <w:rPr>
          <w:lang w:val="sl-SI"/>
        </w:rPr>
        <w:t>CUDV</w:t>
      </w:r>
      <w:r w:rsidRPr="00FD3880">
        <w:rPr>
          <w:lang w:val="sl-SI"/>
        </w:rPr>
        <w:t xml:space="preserve"> in so primeroma: </w:t>
      </w:r>
    </w:p>
    <w:p w14:paraId="1E9709EE" w14:textId="36BE0723" w:rsidR="00982DB4" w:rsidRPr="00982DB4" w:rsidRDefault="00982DB4" w:rsidP="00982DB4">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82DB4">
        <w:rPr>
          <w:rFonts w:ascii="Arial" w:hAnsi="Arial"/>
          <w:sz w:val="20"/>
        </w:rPr>
        <w:tab/>
        <w:t>določa strokovne podlage za programe dela in razvoja C</w:t>
      </w:r>
      <w:r>
        <w:rPr>
          <w:rFonts w:ascii="Arial" w:hAnsi="Arial"/>
          <w:sz w:val="20"/>
        </w:rPr>
        <w:t>UDV</w:t>
      </w:r>
      <w:r w:rsidRPr="00982DB4">
        <w:rPr>
          <w:rFonts w:ascii="Arial" w:hAnsi="Arial"/>
          <w:sz w:val="20"/>
        </w:rPr>
        <w:t>;</w:t>
      </w:r>
    </w:p>
    <w:p w14:paraId="2364A377" w14:textId="18854CE5" w:rsidR="00982DB4" w:rsidRPr="00982DB4" w:rsidRDefault="00982DB4" w:rsidP="00982DB4">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82DB4">
        <w:rPr>
          <w:rFonts w:ascii="Arial" w:hAnsi="Arial"/>
          <w:sz w:val="20"/>
        </w:rPr>
        <w:tab/>
        <w:t xml:space="preserve">daje </w:t>
      </w:r>
      <w:r>
        <w:rPr>
          <w:rFonts w:ascii="Arial" w:hAnsi="Arial"/>
          <w:sz w:val="20"/>
        </w:rPr>
        <w:t>s</w:t>
      </w:r>
      <w:r w:rsidRPr="00982DB4">
        <w:rPr>
          <w:rFonts w:ascii="Arial" w:hAnsi="Arial"/>
          <w:sz w:val="20"/>
        </w:rPr>
        <w:t>vetu</w:t>
      </w:r>
      <w:r>
        <w:rPr>
          <w:rFonts w:ascii="Arial" w:hAnsi="Arial"/>
          <w:sz w:val="20"/>
        </w:rPr>
        <w:t xml:space="preserve"> CUDV in</w:t>
      </w:r>
      <w:r w:rsidRPr="00982DB4">
        <w:rPr>
          <w:rFonts w:ascii="Arial" w:hAnsi="Arial"/>
          <w:sz w:val="20"/>
        </w:rPr>
        <w:t xml:space="preserve"> direktorju</w:t>
      </w:r>
      <w:r>
        <w:rPr>
          <w:rFonts w:ascii="Arial" w:hAnsi="Arial"/>
          <w:sz w:val="20"/>
        </w:rPr>
        <w:t xml:space="preserve"> CUDV</w:t>
      </w:r>
      <w:r w:rsidRPr="00982DB4">
        <w:rPr>
          <w:rFonts w:ascii="Arial" w:hAnsi="Arial"/>
          <w:sz w:val="20"/>
        </w:rPr>
        <w:t xml:space="preserve"> </w:t>
      </w:r>
      <w:r>
        <w:rPr>
          <w:rFonts w:ascii="Arial" w:hAnsi="Arial"/>
          <w:sz w:val="20"/>
        </w:rPr>
        <w:t>m</w:t>
      </w:r>
      <w:r w:rsidRPr="00982DB4">
        <w:rPr>
          <w:rFonts w:ascii="Arial" w:hAnsi="Arial"/>
          <w:sz w:val="20"/>
        </w:rPr>
        <w:t>nenja in predloge glede organizacije dela in pogojev za razvoj dejavnosti;</w:t>
      </w:r>
    </w:p>
    <w:p w14:paraId="66DFD8F4" w14:textId="2D82CDF5" w:rsidR="00982DB4" w:rsidRPr="00982DB4" w:rsidRDefault="00982DB4" w:rsidP="00982DB4">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82DB4">
        <w:rPr>
          <w:rFonts w:ascii="Arial" w:hAnsi="Arial"/>
          <w:sz w:val="20"/>
        </w:rPr>
        <w:tab/>
        <w:t xml:space="preserve">obravnava predloge letnih delovnih načrtov in programov razvoja </w:t>
      </w:r>
      <w:r>
        <w:rPr>
          <w:rFonts w:ascii="Arial" w:hAnsi="Arial"/>
          <w:sz w:val="20"/>
        </w:rPr>
        <w:t>CUDV</w:t>
      </w:r>
      <w:r w:rsidRPr="00982DB4">
        <w:rPr>
          <w:rFonts w:ascii="Arial" w:hAnsi="Arial"/>
          <w:sz w:val="20"/>
        </w:rPr>
        <w:t xml:space="preserve"> ter poročil o njihovem uresničevanju;</w:t>
      </w:r>
    </w:p>
    <w:p w14:paraId="349308D8" w14:textId="0F64F770" w:rsidR="00982DB4" w:rsidRPr="00982DB4" w:rsidRDefault="00982DB4" w:rsidP="00982DB4">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82DB4">
        <w:rPr>
          <w:rFonts w:ascii="Arial" w:hAnsi="Arial"/>
          <w:sz w:val="20"/>
        </w:rPr>
        <w:tab/>
        <w:t>predlaga in spremlja uvajanje novih metod dela</w:t>
      </w:r>
      <w:r w:rsidR="001971C6">
        <w:rPr>
          <w:rFonts w:ascii="Arial" w:hAnsi="Arial"/>
          <w:sz w:val="20"/>
        </w:rPr>
        <w:t xml:space="preserve"> CUDV</w:t>
      </w:r>
      <w:r w:rsidRPr="00982DB4">
        <w:rPr>
          <w:rFonts w:ascii="Arial" w:hAnsi="Arial"/>
          <w:sz w:val="20"/>
        </w:rPr>
        <w:t>;</w:t>
      </w:r>
    </w:p>
    <w:p w14:paraId="25FD27D2" w14:textId="08317328" w:rsidR="00982DB4" w:rsidRPr="00982DB4" w:rsidRDefault="00982DB4" w:rsidP="00982DB4">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82DB4">
        <w:rPr>
          <w:rFonts w:ascii="Arial" w:hAnsi="Arial"/>
          <w:sz w:val="20"/>
        </w:rPr>
        <w:tab/>
        <w:t>obravnava predloge letnih načrtov strokovnega izobraževanja, izpopolnjevanja in usposabljanja delavcev;</w:t>
      </w:r>
    </w:p>
    <w:p w14:paraId="7BED6F0A" w14:textId="613E0443" w:rsidR="00982DB4" w:rsidRPr="00982DB4" w:rsidRDefault="00982DB4" w:rsidP="00982DB4">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82DB4">
        <w:rPr>
          <w:rFonts w:ascii="Arial" w:hAnsi="Arial"/>
          <w:sz w:val="20"/>
        </w:rPr>
        <w:tab/>
        <w:t>obravnava predloge raziskovalnih in projektnih nalog;</w:t>
      </w:r>
    </w:p>
    <w:p w14:paraId="50D058AB" w14:textId="25174150" w:rsidR="00982DB4" w:rsidRPr="001971C6" w:rsidRDefault="00982DB4" w:rsidP="00A9496D">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1971C6">
        <w:rPr>
          <w:rFonts w:ascii="Arial" w:hAnsi="Arial"/>
          <w:sz w:val="20"/>
        </w:rPr>
        <w:tab/>
        <w:t>obravnava druga vprašanja s področja strokovnega dela CUDV.</w:t>
      </w:r>
    </w:p>
    <w:p w14:paraId="609DBD17" w14:textId="77777777" w:rsidR="00E777B5" w:rsidRPr="00CC0804" w:rsidRDefault="00E777B5" w:rsidP="00E777B5">
      <w:pPr>
        <w:pStyle w:val="odstavek"/>
        <w:shd w:val="clear" w:color="auto" w:fill="FFFFFF"/>
        <w:spacing w:before="0" w:beforeAutospacing="0" w:after="0" w:afterAutospacing="0" w:line="260" w:lineRule="exact"/>
        <w:contextualSpacing/>
        <w:jc w:val="both"/>
        <w:rPr>
          <w:rFonts w:ascii="Arial" w:hAnsi="Arial"/>
          <w:sz w:val="20"/>
        </w:rPr>
      </w:pPr>
    </w:p>
    <w:p w14:paraId="0511E9A3" w14:textId="782AF0C4" w:rsidR="00E777B5" w:rsidRDefault="006B1FC1" w:rsidP="00E777B5">
      <w:pPr>
        <w:jc w:val="both"/>
        <w:rPr>
          <w:b/>
          <w:bCs/>
          <w:u w:val="single"/>
          <w:lang w:val="sl-SI"/>
        </w:rPr>
      </w:pPr>
      <w:r>
        <w:rPr>
          <w:b/>
          <w:bCs/>
          <w:u w:val="single"/>
          <w:lang w:val="sl-SI"/>
        </w:rPr>
        <w:t>VDC</w:t>
      </w:r>
      <w:r w:rsidR="004F74BD">
        <w:rPr>
          <w:b/>
          <w:bCs/>
          <w:u w:val="single"/>
          <w:lang w:val="sl-SI"/>
        </w:rPr>
        <w:t>:</w:t>
      </w:r>
    </w:p>
    <w:p w14:paraId="1B3CCFBC" w14:textId="77777777" w:rsidR="00E777B5" w:rsidRPr="00BD291D" w:rsidRDefault="00E777B5" w:rsidP="00E777B5">
      <w:pPr>
        <w:jc w:val="both"/>
        <w:rPr>
          <w:b/>
          <w:bCs/>
          <w:u w:val="single"/>
          <w:lang w:val="sl-SI"/>
        </w:rPr>
      </w:pPr>
    </w:p>
    <w:p w14:paraId="06FA17A6" w14:textId="6B8D0CA0" w:rsidR="00E777B5" w:rsidRPr="00293D9E" w:rsidRDefault="00E777B5" w:rsidP="00E777B5">
      <w:pPr>
        <w:jc w:val="both"/>
        <w:rPr>
          <w:lang w:val="sl-SI" w:eastAsia="sl-SI"/>
        </w:rPr>
      </w:pPr>
      <w:r w:rsidRPr="00293D9E">
        <w:rPr>
          <w:lang w:val="sl-SI" w:eastAsia="sl-SI"/>
        </w:rPr>
        <w:t xml:space="preserve">Organi </w:t>
      </w:r>
      <w:r w:rsidR="00BE201B">
        <w:rPr>
          <w:lang w:val="sl-SI" w:eastAsia="sl-SI"/>
        </w:rPr>
        <w:t>VDC</w:t>
      </w:r>
      <w:r w:rsidRPr="00293D9E">
        <w:rPr>
          <w:lang w:val="sl-SI" w:eastAsia="sl-SI"/>
        </w:rPr>
        <w:t>:</w:t>
      </w:r>
    </w:p>
    <w:p w14:paraId="4369DF32" w14:textId="4D500F69" w:rsidR="00E777B5" w:rsidRPr="00293D9E" w:rsidRDefault="00E777B5" w:rsidP="002C78C8">
      <w:pPr>
        <w:pStyle w:val="Odstavekseznama"/>
        <w:numPr>
          <w:ilvl w:val="1"/>
          <w:numId w:val="17"/>
        </w:numPr>
        <w:ind w:left="714" w:hanging="357"/>
        <w:jc w:val="both"/>
        <w:rPr>
          <w:lang w:val="sl-SI" w:eastAsia="sl-SI"/>
        </w:rPr>
      </w:pPr>
      <w:r w:rsidRPr="00293D9E">
        <w:rPr>
          <w:lang w:val="sl-SI" w:eastAsia="sl-SI"/>
        </w:rPr>
        <w:t xml:space="preserve">svet </w:t>
      </w:r>
      <w:r w:rsidR="00BE201B">
        <w:rPr>
          <w:lang w:val="sl-SI" w:eastAsia="sl-SI"/>
        </w:rPr>
        <w:t>VDC</w:t>
      </w:r>
      <w:r w:rsidR="007D6953">
        <w:rPr>
          <w:lang w:val="sl-SI" w:eastAsia="sl-SI"/>
        </w:rPr>
        <w:t>;</w:t>
      </w:r>
    </w:p>
    <w:p w14:paraId="4FA45B3A" w14:textId="2CE05DD0" w:rsidR="00E777B5" w:rsidRPr="00293D9E" w:rsidRDefault="00E777B5" w:rsidP="002C78C8">
      <w:pPr>
        <w:pStyle w:val="Odstavekseznama"/>
        <w:numPr>
          <w:ilvl w:val="1"/>
          <w:numId w:val="17"/>
        </w:numPr>
        <w:ind w:left="714" w:hanging="357"/>
        <w:jc w:val="both"/>
        <w:rPr>
          <w:lang w:val="sl-SI" w:eastAsia="sl-SI"/>
        </w:rPr>
      </w:pPr>
      <w:r w:rsidRPr="00293D9E">
        <w:rPr>
          <w:lang w:val="sl-SI" w:eastAsia="sl-SI"/>
        </w:rPr>
        <w:t xml:space="preserve">direktor </w:t>
      </w:r>
      <w:r w:rsidR="00BE201B">
        <w:rPr>
          <w:lang w:val="sl-SI" w:eastAsia="sl-SI"/>
        </w:rPr>
        <w:t>VDC</w:t>
      </w:r>
      <w:r w:rsidR="007D6953">
        <w:rPr>
          <w:lang w:val="sl-SI" w:eastAsia="sl-SI"/>
        </w:rPr>
        <w:t>;</w:t>
      </w:r>
    </w:p>
    <w:p w14:paraId="6F4CA6A5" w14:textId="03BC2751" w:rsidR="00E777B5" w:rsidRPr="00293D9E" w:rsidRDefault="00E777B5" w:rsidP="002C78C8">
      <w:pPr>
        <w:pStyle w:val="Odstavekseznama"/>
        <w:numPr>
          <w:ilvl w:val="1"/>
          <w:numId w:val="17"/>
        </w:numPr>
        <w:ind w:left="714" w:hanging="357"/>
        <w:jc w:val="both"/>
        <w:rPr>
          <w:lang w:val="sl-SI" w:eastAsia="sl-SI"/>
        </w:rPr>
      </w:pPr>
      <w:r w:rsidRPr="00293D9E">
        <w:rPr>
          <w:lang w:val="sl-SI" w:eastAsia="sl-SI"/>
        </w:rPr>
        <w:t xml:space="preserve">strokovni svet </w:t>
      </w:r>
      <w:r w:rsidR="00BE201B">
        <w:rPr>
          <w:lang w:val="sl-SI" w:eastAsia="sl-SI"/>
        </w:rPr>
        <w:t>VDC</w:t>
      </w:r>
      <w:r w:rsidR="004F74BD">
        <w:rPr>
          <w:lang w:val="sl-SI" w:eastAsia="sl-SI"/>
        </w:rPr>
        <w:t>.</w:t>
      </w:r>
    </w:p>
    <w:p w14:paraId="6AA1FB54" w14:textId="77777777" w:rsidR="00E777B5" w:rsidRPr="005338E9" w:rsidRDefault="00E777B5" w:rsidP="00E777B5">
      <w:pPr>
        <w:jc w:val="both"/>
        <w:rPr>
          <w:lang w:val="sl-SI" w:eastAsia="sl-SI"/>
        </w:rPr>
      </w:pPr>
    </w:p>
    <w:p w14:paraId="6333BB3A" w14:textId="21F84A55" w:rsidR="00E777B5" w:rsidRPr="003F2312" w:rsidRDefault="00E777B5" w:rsidP="00E777B5">
      <w:pPr>
        <w:contextualSpacing/>
        <w:jc w:val="both"/>
        <w:rPr>
          <w:b/>
          <w:bCs/>
          <w:lang w:val="sl-SI"/>
        </w:rPr>
      </w:pPr>
      <w:r>
        <w:rPr>
          <w:b/>
          <w:bCs/>
          <w:lang w:val="sl-SI"/>
        </w:rPr>
        <w:t>S</w:t>
      </w:r>
      <w:r w:rsidRPr="003F2312">
        <w:rPr>
          <w:b/>
          <w:bCs/>
          <w:lang w:val="sl-SI"/>
        </w:rPr>
        <w:t xml:space="preserve">vet </w:t>
      </w:r>
      <w:r w:rsidR="009241D7">
        <w:rPr>
          <w:b/>
          <w:bCs/>
          <w:lang w:val="sl-SI"/>
        </w:rPr>
        <w:t>VDC</w:t>
      </w:r>
      <w:r w:rsidR="004F74BD">
        <w:rPr>
          <w:b/>
          <w:bCs/>
          <w:lang w:val="sl-SI"/>
        </w:rPr>
        <w:t>:</w:t>
      </w:r>
    </w:p>
    <w:p w14:paraId="52A2879F" w14:textId="2EA4FC86" w:rsidR="00E777B5" w:rsidRDefault="00E777B5" w:rsidP="00E777B5">
      <w:pPr>
        <w:contextualSpacing/>
        <w:jc w:val="both"/>
        <w:rPr>
          <w:lang w:val="sl-SI"/>
        </w:rPr>
      </w:pPr>
      <w:r w:rsidRPr="00CC0804">
        <w:rPr>
          <w:lang w:val="sl-SI"/>
        </w:rPr>
        <w:t xml:space="preserve">Organ upravljanja </w:t>
      </w:r>
      <w:r w:rsidR="00E76FCE">
        <w:rPr>
          <w:lang w:val="sl-SI"/>
        </w:rPr>
        <w:t xml:space="preserve">v </w:t>
      </w:r>
      <w:r w:rsidR="00252EBE">
        <w:rPr>
          <w:lang w:val="sl-SI"/>
        </w:rPr>
        <w:t xml:space="preserve">VDC </w:t>
      </w:r>
      <w:r w:rsidRPr="00CC0804">
        <w:rPr>
          <w:lang w:val="sl-SI"/>
        </w:rPr>
        <w:t>je svet</w:t>
      </w:r>
      <w:r w:rsidR="004F74BD">
        <w:rPr>
          <w:lang w:val="sl-SI"/>
        </w:rPr>
        <w:t xml:space="preserve"> </w:t>
      </w:r>
      <w:r w:rsidR="004D6AE4">
        <w:rPr>
          <w:lang w:val="sl-SI"/>
        </w:rPr>
        <w:t>VDC</w:t>
      </w:r>
      <w:r w:rsidRPr="00CC0804">
        <w:rPr>
          <w:lang w:val="sl-SI"/>
        </w:rPr>
        <w:t>, ki ga sestavlja 7 članov, in sicer: 4 predstavniki ustanovitelja, 1 predstavnik delavcev, 1 predstavnik invalidsk</w:t>
      </w:r>
      <w:r w:rsidRPr="00756244">
        <w:rPr>
          <w:lang w:val="sl-SI"/>
        </w:rPr>
        <w:t xml:space="preserve">ih organizacij in 1 predstavnik zakonitih zastopnikov </w:t>
      </w:r>
      <w:r w:rsidR="00160E0F">
        <w:rPr>
          <w:lang w:val="sl-SI"/>
        </w:rPr>
        <w:t>uporabnikov</w:t>
      </w:r>
      <w:r w:rsidRPr="00756244">
        <w:rPr>
          <w:lang w:val="sl-SI"/>
        </w:rPr>
        <w:t xml:space="preserve">. </w:t>
      </w:r>
    </w:p>
    <w:p w14:paraId="7A088E24" w14:textId="77777777" w:rsidR="00320A41" w:rsidRDefault="00320A41" w:rsidP="00E777B5">
      <w:pPr>
        <w:contextualSpacing/>
        <w:jc w:val="both"/>
        <w:rPr>
          <w:lang w:val="sl-SI"/>
        </w:rPr>
      </w:pPr>
    </w:p>
    <w:p w14:paraId="4039B9A6" w14:textId="2B2DE9AC" w:rsidR="00E777B5" w:rsidRPr="003F2312" w:rsidRDefault="00967F21" w:rsidP="00E777B5">
      <w:pPr>
        <w:pStyle w:val="odstavek"/>
        <w:shd w:val="clear" w:color="auto" w:fill="FFFFFF"/>
        <w:spacing w:before="0" w:beforeAutospacing="0" w:after="0" w:afterAutospacing="0" w:line="260" w:lineRule="exact"/>
        <w:contextualSpacing/>
        <w:jc w:val="both"/>
        <w:rPr>
          <w:rFonts w:ascii="Arial" w:hAnsi="Arial"/>
          <w:sz w:val="20"/>
        </w:rPr>
      </w:pPr>
      <w:r w:rsidRPr="00967F21">
        <w:rPr>
          <w:rFonts w:ascii="Arial" w:hAnsi="Arial"/>
          <w:sz w:val="20"/>
        </w:rPr>
        <w:t xml:space="preserve">Pristojnosti sveta </w:t>
      </w:r>
      <w:r>
        <w:rPr>
          <w:rFonts w:ascii="Arial" w:hAnsi="Arial"/>
          <w:sz w:val="20"/>
        </w:rPr>
        <w:t>VDC</w:t>
      </w:r>
      <w:r w:rsidRPr="00967F21">
        <w:rPr>
          <w:rFonts w:ascii="Arial" w:hAnsi="Arial"/>
          <w:sz w:val="20"/>
        </w:rPr>
        <w:t xml:space="preserve"> so določene s področno zakonodajo oziroma so lahko podrobneje opredeljene z aktom o ustanovitvi oziroma s statutom ali pravili V</w:t>
      </w:r>
      <w:r>
        <w:rPr>
          <w:rFonts w:ascii="Arial" w:hAnsi="Arial"/>
          <w:sz w:val="20"/>
        </w:rPr>
        <w:t>DC</w:t>
      </w:r>
      <w:r w:rsidRPr="00967F21">
        <w:rPr>
          <w:rFonts w:ascii="Arial" w:hAnsi="Arial"/>
          <w:sz w:val="20"/>
        </w:rPr>
        <w:t xml:space="preserve"> in so primeroma</w:t>
      </w:r>
      <w:r w:rsidR="00E777B5" w:rsidRPr="003F2312">
        <w:rPr>
          <w:rFonts w:ascii="Arial" w:hAnsi="Arial"/>
          <w:sz w:val="20"/>
        </w:rPr>
        <w:t>:</w:t>
      </w:r>
    </w:p>
    <w:p w14:paraId="0193FBD0" w14:textId="41F76EBD" w:rsidR="00E777B5" w:rsidRPr="00CC0804" w:rsidRDefault="00E777B5"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bookmarkStart w:id="30" w:name="_Hlk129682988"/>
      <w:r w:rsidRPr="00CC0804">
        <w:rPr>
          <w:rFonts w:ascii="Arial" w:hAnsi="Arial"/>
          <w:sz w:val="20"/>
        </w:rPr>
        <w:t xml:space="preserve">sprejema statut in njegove spremembe </w:t>
      </w:r>
      <w:r w:rsidR="00923BA9">
        <w:rPr>
          <w:rFonts w:ascii="Arial" w:hAnsi="Arial"/>
          <w:sz w:val="20"/>
        </w:rPr>
        <w:t>ter</w:t>
      </w:r>
      <w:r w:rsidRPr="00CC0804">
        <w:rPr>
          <w:rFonts w:ascii="Arial" w:hAnsi="Arial"/>
          <w:sz w:val="20"/>
        </w:rPr>
        <w:t xml:space="preserve"> dopolnitve;</w:t>
      </w:r>
    </w:p>
    <w:p w14:paraId="252FFA42" w14:textId="416AF75B" w:rsidR="00E777B5" w:rsidRPr="00CC0804" w:rsidRDefault="00E777B5"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CC0804">
        <w:rPr>
          <w:rFonts w:ascii="Arial" w:hAnsi="Arial"/>
          <w:sz w:val="20"/>
        </w:rPr>
        <w:t xml:space="preserve">sprejema druge splošne akte </w:t>
      </w:r>
      <w:r w:rsidR="004D6AE4" w:rsidRPr="004D6AE4">
        <w:rPr>
          <w:rFonts w:ascii="Arial" w:hAnsi="Arial"/>
          <w:sz w:val="20"/>
        </w:rPr>
        <w:t>VDC</w:t>
      </w:r>
      <w:r w:rsidR="004938D7">
        <w:rPr>
          <w:rFonts w:ascii="Arial" w:hAnsi="Arial"/>
          <w:sz w:val="20"/>
        </w:rPr>
        <w:t>, kolikor ni določeno, da jih sprejema direktor VDC;</w:t>
      </w:r>
    </w:p>
    <w:p w14:paraId="62356E04" w14:textId="77777777" w:rsidR="00967F21" w:rsidRDefault="00E777B5" w:rsidP="002C78C8">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CC0804">
        <w:rPr>
          <w:rFonts w:ascii="Arial" w:hAnsi="Arial"/>
          <w:sz w:val="20"/>
        </w:rPr>
        <w:t xml:space="preserve">sprejema program dela in </w:t>
      </w:r>
      <w:r w:rsidR="00967F21">
        <w:rPr>
          <w:rFonts w:ascii="Arial" w:hAnsi="Arial"/>
          <w:sz w:val="20"/>
        </w:rPr>
        <w:t>razvoja VDC ter spremlja njegovo uresničevanje</w:t>
      </w:r>
      <w:r w:rsidRPr="00CC0804">
        <w:rPr>
          <w:rFonts w:ascii="Arial" w:hAnsi="Arial"/>
          <w:sz w:val="20"/>
        </w:rPr>
        <w:t>;</w:t>
      </w:r>
    </w:p>
    <w:p w14:paraId="5A5D8479" w14:textId="145C38B3" w:rsidR="00AD7A53" w:rsidRPr="00CC0804" w:rsidRDefault="00AD7A53" w:rsidP="00AD7A53">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Pr>
          <w:rFonts w:ascii="Arial" w:hAnsi="Arial"/>
          <w:sz w:val="20"/>
        </w:rPr>
        <w:t>določa cene storitev VDC</w:t>
      </w:r>
      <w:r w:rsidRPr="00511936">
        <w:rPr>
          <w:rFonts w:ascii="Arial" w:hAnsi="Arial"/>
          <w:sz w:val="20"/>
        </w:rPr>
        <w:t>, h katerim daje soglasje</w:t>
      </w:r>
      <w:r>
        <w:rPr>
          <w:rFonts w:ascii="Arial" w:hAnsi="Arial"/>
          <w:sz w:val="20"/>
        </w:rPr>
        <w:t xml:space="preserve"> ustanovitelj;</w:t>
      </w:r>
    </w:p>
    <w:p w14:paraId="75C5CD17" w14:textId="23697630" w:rsidR="00E777B5" w:rsidRPr="00CC0804" w:rsidRDefault="000A753C"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Pr>
          <w:rFonts w:ascii="Arial" w:hAnsi="Arial"/>
          <w:sz w:val="20"/>
        </w:rPr>
        <w:t>s</w:t>
      </w:r>
      <w:r w:rsidR="00E777B5" w:rsidRPr="00CC0804">
        <w:rPr>
          <w:rFonts w:ascii="Arial" w:hAnsi="Arial"/>
          <w:sz w:val="20"/>
        </w:rPr>
        <w:t xml:space="preserve">prejema finančni načrt </w:t>
      </w:r>
      <w:r w:rsidR="00967F21">
        <w:rPr>
          <w:rFonts w:ascii="Arial" w:hAnsi="Arial"/>
          <w:sz w:val="20"/>
        </w:rPr>
        <w:t xml:space="preserve">VDC </w:t>
      </w:r>
      <w:r w:rsidR="00E777B5" w:rsidRPr="00CC0804">
        <w:rPr>
          <w:rFonts w:ascii="Arial" w:hAnsi="Arial"/>
          <w:sz w:val="20"/>
        </w:rPr>
        <w:t>in letno poročilo o njegovem izvrševanju,</w:t>
      </w:r>
    </w:p>
    <w:p w14:paraId="53D7ED7A" w14:textId="445AE8C3" w:rsidR="00C407C6" w:rsidRPr="00BF3095" w:rsidRDefault="00C407C6" w:rsidP="00C407C6">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lastRenderedPageBreak/>
        <w:t xml:space="preserve">odloča o ugovorih </w:t>
      </w:r>
      <w:r>
        <w:rPr>
          <w:rFonts w:ascii="Arial" w:hAnsi="Arial"/>
          <w:sz w:val="20"/>
        </w:rPr>
        <w:t>uporabnikov</w:t>
      </w:r>
      <w:r w:rsidRPr="00BF3095">
        <w:rPr>
          <w:rFonts w:ascii="Arial" w:hAnsi="Arial"/>
          <w:sz w:val="20"/>
        </w:rPr>
        <w:t xml:space="preserve"> </w:t>
      </w:r>
      <w:r w:rsidR="004D6AE4">
        <w:rPr>
          <w:rFonts w:ascii="Arial" w:hAnsi="Arial"/>
          <w:sz w:val="20"/>
        </w:rPr>
        <w:t>VDC</w:t>
      </w:r>
      <w:r w:rsidR="004D6AE4" w:rsidRPr="00BF3095">
        <w:rPr>
          <w:rFonts w:ascii="Arial" w:hAnsi="Arial"/>
          <w:sz w:val="20"/>
        </w:rPr>
        <w:t xml:space="preserve"> </w:t>
      </w:r>
      <w:r w:rsidRPr="00BF3095">
        <w:rPr>
          <w:rFonts w:ascii="Arial" w:hAnsi="Arial"/>
          <w:sz w:val="20"/>
        </w:rPr>
        <w:t>zoper delo strokovnega delavca ali strokovnega sodelavca ter o ugovorih zoper opravljeno storitev;</w:t>
      </w:r>
    </w:p>
    <w:p w14:paraId="51D19F99" w14:textId="5FFF13DF" w:rsidR="00E777B5" w:rsidRPr="00CC0804" w:rsidRDefault="00BE3FC8"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Pr>
          <w:rFonts w:ascii="Arial" w:hAnsi="Arial"/>
          <w:sz w:val="20"/>
        </w:rPr>
        <w:t>opravi postopek imenovanja in razrešitve</w:t>
      </w:r>
      <w:r w:rsidR="00E777B5" w:rsidRPr="00CC0804">
        <w:rPr>
          <w:rFonts w:ascii="Arial" w:hAnsi="Arial"/>
          <w:sz w:val="20"/>
        </w:rPr>
        <w:t xml:space="preserve"> direktorja</w:t>
      </w:r>
      <w:r w:rsidR="004F74BD">
        <w:rPr>
          <w:rFonts w:ascii="Arial" w:hAnsi="Arial"/>
          <w:sz w:val="20"/>
        </w:rPr>
        <w:t xml:space="preserve"> </w:t>
      </w:r>
      <w:r w:rsidR="004D6AE4">
        <w:rPr>
          <w:rFonts w:ascii="Arial" w:hAnsi="Arial"/>
          <w:sz w:val="20"/>
        </w:rPr>
        <w:t>VDC</w:t>
      </w:r>
      <w:r w:rsidR="00E777B5" w:rsidRPr="00CC0804">
        <w:rPr>
          <w:rFonts w:ascii="Arial" w:hAnsi="Arial"/>
          <w:sz w:val="20"/>
        </w:rPr>
        <w:t>;</w:t>
      </w:r>
    </w:p>
    <w:p w14:paraId="71E49908" w14:textId="45B527A5" w:rsidR="00E777B5" w:rsidRPr="00CC0804"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CC0804">
        <w:rPr>
          <w:rFonts w:ascii="Arial" w:hAnsi="Arial"/>
          <w:sz w:val="20"/>
        </w:rPr>
        <w:t>daje ustanovitelju in direktorju</w:t>
      </w:r>
      <w:r w:rsidR="004F74BD">
        <w:rPr>
          <w:rFonts w:ascii="Arial" w:hAnsi="Arial"/>
          <w:sz w:val="20"/>
        </w:rPr>
        <w:t xml:space="preserve"> </w:t>
      </w:r>
      <w:r w:rsidR="004D6AE4">
        <w:rPr>
          <w:rFonts w:ascii="Arial" w:hAnsi="Arial"/>
          <w:sz w:val="20"/>
        </w:rPr>
        <w:t>VDC</w:t>
      </w:r>
      <w:r w:rsidR="004D6AE4" w:rsidRPr="00CC0804">
        <w:rPr>
          <w:rFonts w:ascii="Arial" w:hAnsi="Arial"/>
          <w:sz w:val="20"/>
        </w:rPr>
        <w:t xml:space="preserve"> </w:t>
      </w:r>
      <w:r w:rsidRPr="00CC0804">
        <w:rPr>
          <w:rFonts w:ascii="Arial" w:hAnsi="Arial"/>
          <w:sz w:val="20"/>
        </w:rPr>
        <w:t>predloge in mnenja o posameznih vprašanjih;</w:t>
      </w:r>
    </w:p>
    <w:p w14:paraId="69CFA9AF" w14:textId="035F76DA" w:rsidR="00E777B5" w:rsidRDefault="00E777B5" w:rsidP="002C78C8">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opravlja druge z zakonom ali </w:t>
      </w:r>
      <w:r w:rsidR="000A753C">
        <w:rPr>
          <w:rFonts w:ascii="Arial" w:hAnsi="Arial"/>
          <w:sz w:val="20"/>
        </w:rPr>
        <w:t xml:space="preserve">aktom o ustanovitvi oziroma s </w:t>
      </w:r>
      <w:r w:rsidRPr="00756244">
        <w:rPr>
          <w:rFonts w:ascii="Arial" w:hAnsi="Arial"/>
          <w:sz w:val="20"/>
        </w:rPr>
        <w:t xml:space="preserve">statutom </w:t>
      </w:r>
      <w:r w:rsidR="000A753C">
        <w:rPr>
          <w:rFonts w:ascii="Arial" w:hAnsi="Arial"/>
          <w:sz w:val="20"/>
        </w:rPr>
        <w:t xml:space="preserve">ali pravili VDC </w:t>
      </w:r>
      <w:r w:rsidRPr="00756244">
        <w:rPr>
          <w:rFonts w:ascii="Arial" w:hAnsi="Arial"/>
          <w:sz w:val="20"/>
        </w:rPr>
        <w:t xml:space="preserve">določene naloge. </w:t>
      </w:r>
    </w:p>
    <w:p w14:paraId="688DA4FB" w14:textId="77777777" w:rsidR="00E777B5" w:rsidRPr="00756244" w:rsidRDefault="00E777B5" w:rsidP="00E777B5">
      <w:pPr>
        <w:pStyle w:val="odstavek"/>
        <w:shd w:val="clear" w:color="auto" w:fill="FFFFFF"/>
        <w:spacing w:before="0" w:beforeAutospacing="0" w:after="0" w:afterAutospacing="0" w:line="260" w:lineRule="exact"/>
        <w:ind w:left="714"/>
        <w:jc w:val="both"/>
        <w:rPr>
          <w:rFonts w:ascii="Arial" w:hAnsi="Arial"/>
          <w:sz w:val="20"/>
        </w:rPr>
      </w:pPr>
    </w:p>
    <w:bookmarkEnd w:id="30"/>
    <w:p w14:paraId="5EADA06C" w14:textId="372EF11B" w:rsidR="00E777B5" w:rsidRDefault="00E777B5" w:rsidP="00E777B5">
      <w:pPr>
        <w:pStyle w:val="odstavek"/>
        <w:shd w:val="clear" w:color="auto" w:fill="FFFFFF"/>
        <w:spacing w:before="0" w:beforeAutospacing="0" w:after="0" w:afterAutospacing="0" w:line="260" w:lineRule="exact"/>
        <w:contextualSpacing/>
        <w:jc w:val="both"/>
        <w:rPr>
          <w:rFonts w:ascii="Arial" w:hAnsi="Arial"/>
          <w:sz w:val="20"/>
        </w:rPr>
      </w:pPr>
      <w:r w:rsidRPr="00756244">
        <w:rPr>
          <w:rFonts w:ascii="Arial" w:hAnsi="Arial"/>
          <w:b/>
          <w:bCs/>
          <w:sz w:val="20"/>
        </w:rPr>
        <w:t xml:space="preserve">Direktor </w:t>
      </w:r>
      <w:r w:rsidR="009241D7">
        <w:rPr>
          <w:rFonts w:ascii="Arial" w:hAnsi="Arial"/>
          <w:b/>
          <w:bCs/>
          <w:sz w:val="20"/>
        </w:rPr>
        <w:t>VDC</w:t>
      </w:r>
      <w:r w:rsidR="004F74BD">
        <w:rPr>
          <w:rFonts w:ascii="Arial" w:hAnsi="Arial"/>
          <w:b/>
          <w:bCs/>
          <w:sz w:val="20"/>
        </w:rPr>
        <w:t>:</w:t>
      </w:r>
    </w:p>
    <w:p w14:paraId="45F0471F" w14:textId="7FA33FCE" w:rsidR="00E777B5" w:rsidRDefault="00E777B5" w:rsidP="00E777B5">
      <w:pPr>
        <w:pStyle w:val="odstavek"/>
        <w:shd w:val="clear" w:color="auto" w:fill="FFFFFF"/>
        <w:spacing w:before="0" w:beforeAutospacing="0" w:after="0" w:afterAutospacing="0" w:line="260" w:lineRule="exact"/>
        <w:contextualSpacing/>
        <w:jc w:val="both"/>
        <w:rPr>
          <w:rFonts w:ascii="Arial" w:hAnsi="Arial"/>
          <w:sz w:val="20"/>
        </w:rPr>
      </w:pPr>
      <w:r w:rsidRPr="00756244">
        <w:rPr>
          <w:rFonts w:ascii="Arial" w:hAnsi="Arial"/>
          <w:sz w:val="20"/>
        </w:rPr>
        <w:t>Direktor</w:t>
      </w:r>
      <w:r w:rsidR="004F74BD">
        <w:rPr>
          <w:rFonts w:ascii="Arial" w:hAnsi="Arial"/>
          <w:sz w:val="20"/>
        </w:rPr>
        <w:t xml:space="preserve"> </w:t>
      </w:r>
      <w:r w:rsidR="004D6AE4">
        <w:rPr>
          <w:rFonts w:ascii="Arial" w:hAnsi="Arial"/>
          <w:sz w:val="20"/>
        </w:rPr>
        <w:t>VDC</w:t>
      </w:r>
      <w:r w:rsidR="004D6AE4" w:rsidRPr="00756244">
        <w:rPr>
          <w:rFonts w:ascii="Arial" w:hAnsi="Arial"/>
          <w:sz w:val="20"/>
        </w:rPr>
        <w:t xml:space="preserve"> </w:t>
      </w:r>
      <w:r w:rsidRPr="00756244">
        <w:rPr>
          <w:rFonts w:ascii="Arial" w:hAnsi="Arial"/>
          <w:sz w:val="20"/>
        </w:rPr>
        <w:t xml:space="preserve">organizira in vodi strokovno delo in poslovanje </w:t>
      </w:r>
      <w:r w:rsidR="004D6AE4">
        <w:rPr>
          <w:rFonts w:ascii="Arial" w:hAnsi="Arial"/>
          <w:sz w:val="20"/>
        </w:rPr>
        <w:t>VDC</w:t>
      </w:r>
      <w:r w:rsidRPr="00756244">
        <w:rPr>
          <w:rFonts w:ascii="Arial" w:hAnsi="Arial"/>
          <w:sz w:val="20"/>
        </w:rPr>
        <w:t>, predstavlja in zastopa</w:t>
      </w:r>
      <w:r w:rsidR="004F74BD">
        <w:rPr>
          <w:rFonts w:ascii="Arial" w:hAnsi="Arial"/>
          <w:sz w:val="20"/>
        </w:rPr>
        <w:t xml:space="preserve"> </w:t>
      </w:r>
      <w:r w:rsidR="004D6AE4">
        <w:rPr>
          <w:rFonts w:ascii="Arial" w:hAnsi="Arial"/>
          <w:sz w:val="20"/>
        </w:rPr>
        <w:t xml:space="preserve">VDC </w:t>
      </w:r>
      <w:r w:rsidRPr="00756244">
        <w:rPr>
          <w:rFonts w:ascii="Arial" w:hAnsi="Arial"/>
          <w:sz w:val="20"/>
        </w:rPr>
        <w:t xml:space="preserve">in je odgovoren za zakonitost dela </w:t>
      </w:r>
      <w:r w:rsidR="004D6AE4">
        <w:rPr>
          <w:rFonts w:ascii="Arial" w:hAnsi="Arial"/>
          <w:sz w:val="20"/>
        </w:rPr>
        <w:t>VDC</w:t>
      </w:r>
      <w:r w:rsidRPr="00756244">
        <w:rPr>
          <w:rFonts w:ascii="Arial" w:hAnsi="Arial"/>
          <w:sz w:val="20"/>
        </w:rPr>
        <w:t>. Direktorja</w:t>
      </w:r>
      <w:r w:rsidR="004F74BD">
        <w:rPr>
          <w:rFonts w:ascii="Arial" w:hAnsi="Arial"/>
          <w:sz w:val="20"/>
        </w:rPr>
        <w:t xml:space="preserve"> </w:t>
      </w:r>
      <w:r w:rsidR="004D6AE4">
        <w:rPr>
          <w:rFonts w:ascii="Arial" w:hAnsi="Arial"/>
          <w:sz w:val="20"/>
        </w:rPr>
        <w:t>VDC</w:t>
      </w:r>
      <w:r w:rsidR="004D6AE4" w:rsidRPr="00756244">
        <w:rPr>
          <w:rFonts w:ascii="Arial" w:hAnsi="Arial"/>
          <w:sz w:val="20"/>
        </w:rPr>
        <w:t xml:space="preserve"> </w:t>
      </w:r>
      <w:r w:rsidRPr="00756244">
        <w:rPr>
          <w:rFonts w:ascii="Arial" w:hAnsi="Arial"/>
          <w:sz w:val="20"/>
        </w:rPr>
        <w:t xml:space="preserve">imenuje in razrešuje svet </w:t>
      </w:r>
      <w:r w:rsidR="004D6AE4">
        <w:rPr>
          <w:rFonts w:ascii="Arial" w:hAnsi="Arial"/>
          <w:sz w:val="20"/>
        </w:rPr>
        <w:t>VDC</w:t>
      </w:r>
      <w:r w:rsidR="004D6AE4" w:rsidRPr="00756244">
        <w:rPr>
          <w:rFonts w:ascii="Arial" w:hAnsi="Arial"/>
          <w:sz w:val="20"/>
        </w:rPr>
        <w:t xml:space="preserve"> </w:t>
      </w:r>
      <w:r w:rsidRPr="00756244">
        <w:rPr>
          <w:rFonts w:ascii="Arial" w:hAnsi="Arial"/>
          <w:sz w:val="20"/>
        </w:rPr>
        <w:t>s soglasjem ministra</w:t>
      </w:r>
      <w:r w:rsidRPr="00CC0804">
        <w:rPr>
          <w:rFonts w:ascii="Arial" w:hAnsi="Arial"/>
          <w:sz w:val="20"/>
        </w:rPr>
        <w:t xml:space="preserve">, po predhodnem mnenju pristojnega organa lokalne skupnosti, v kateri ima </w:t>
      </w:r>
      <w:r w:rsidR="004D6AE4">
        <w:rPr>
          <w:rFonts w:ascii="Arial" w:hAnsi="Arial"/>
          <w:sz w:val="20"/>
        </w:rPr>
        <w:t>VDC</w:t>
      </w:r>
      <w:r w:rsidR="004D6AE4" w:rsidRPr="00CC0804">
        <w:rPr>
          <w:rFonts w:ascii="Arial" w:hAnsi="Arial"/>
          <w:sz w:val="20"/>
        </w:rPr>
        <w:t xml:space="preserve"> </w:t>
      </w:r>
      <w:r w:rsidRPr="00CC0804">
        <w:rPr>
          <w:rFonts w:ascii="Arial" w:hAnsi="Arial"/>
          <w:sz w:val="20"/>
        </w:rPr>
        <w:t xml:space="preserve">sedež. </w:t>
      </w:r>
    </w:p>
    <w:p w14:paraId="34D3AF28" w14:textId="37F36BF8" w:rsidR="00967F21" w:rsidRDefault="00967F21" w:rsidP="00E777B5">
      <w:pPr>
        <w:pStyle w:val="odstavek"/>
        <w:shd w:val="clear" w:color="auto" w:fill="FFFFFF"/>
        <w:spacing w:before="0" w:beforeAutospacing="0" w:after="0" w:afterAutospacing="0" w:line="260" w:lineRule="exact"/>
        <w:contextualSpacing/>
        <w:jc w:val="both"/>
        <w:rPr>
          <w:rFonts w:ascii="Arial" w:hAnsi="Arial"/>
          <w:sz w:val="20"/>
        </w:rPr>
      </w:pPr>
    </w:p>
    <w:p w14:paraId="634D4C96" w14:textId="6F0DE562" w:rsidR="00967F21" w:rsidRPr="00FD3880" w:rsidRDefault="00967F21" w:rsidP="00967F21">
      <w:pPr>
        <w:jc w:val="both"/>
        <w:rPr>
          <w:lang w:val="sl-SI"/>
        </w:rPr>
      </w:pPr>
      <w:r w:rsidRPr="00D50B49">
        <w:rPr>
          <w:lang w:val="sl-SI"/>
        </w:rPr>
        <w:t>Naloge in odgovornosti</w:t>
      </w:r>
      <w:r w:rsidRPr="00FD3880">
        <w:rPr>
          <w:lang w:val="sl-SI"/>
        </w:rPr>
        <w:t xml:space="preserve"> direktorja</w:t>
      </w:r>
      <w:r>
        <w:rPr>
          <w:lang w:val="sl-SI"/>
        </w:rPr>
        <w:t xml:space="preserve"> VDC </w:t>
      </w:r>
      <w:r w:rsidRPr="00FD3880">
        <w:rPr>
          <w:lang w:val="sl-SI"/>
        </w:rPr>
        <w:t xml:space="preserve">so določene s področno zakonodajo oziroma so lahko podrobneje opredeljene z aktom o ustanovitvi oziroma s statutom ali pravili </w:t>
      </w:r>
      <w:r>
        <w:rPr>
          <w:lang w:val="sl-SI"/>
        </w:rPr>
        <w:t>VDC</w:t>
      </w:r>
      <w:r w:rsidRPr="00FD3880">
        <w:rPr>
          <w:lang w:val="sl-SI"/>
        </w:rPr>
        <w:t xml:space="preserve"> in so primeroma: </w:t>
      </w:r>
    </w:p>
    <w:p w14:paraId="16E7BF1A" w14:textId="77777777" w:rsidR="000A753C" w:rsidRPr="00967F21" w:rsidRDefault="000A753C" w:rsidP="000A753C">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67F21">
        <w:rPr>
          <w:rFonts w:ascii="Arial" w:hAnsi="Arial"/>
          <w:sz w:val="20"/>
        </w:rPr>
        <w:t>organizira in vodi delo</w:t>
      </w:r>
      <w:r>
        <w:rPr>
          <w:rFonts w:ascii="Arial" w:hAnsi="Arial"/>
          <w:sz w:val="20"/>
        </w:rPr>
        <w:t xml:space="preserve"> v VDC;</w:t>
      </w:r>
    </w:p>
    <w:p w14:paraId="50B16C25" w14:textId="12197F58" w:rsidR="00967F21" w:rsidRPr="00967F21" w:rsidRDefault="00967F21" w:rsidP="00967F21">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67F21">
        <w:rPr>
          <w:rFonts w:ascii="Arial" w:hAnsi="Arial"/>
          <w:sz w:val="20"/>
        </w:rPr>
        <w:t>pripravlja predlog letnega delovnega na</w:t>
      </w:r>
      <w:r>
        <w:rPr>
          <w:rFonts w:ascii="Arial" w:hAnsi="Arial"/>
          <w:sz w:val="20"/>
        </w:rPr>
        <w:t>č</w:t>
      </w:r>
      <w:r w:rsidRPr="00967F21">
        <w:rPr>
          <w:rFonts w:ascii="Arial" w:hAnsi="Arial"/>
          <w:sz w:val="20"/>
        </w:rPr>
        <w:t>rta</w:t>
      </w:r>
      <w:r w:rsidR="0083171D">
        <w:rPr>
          <w:rFonts w:ascii="Arial" w:hAnsi="Arial"/>
          <w:sz w:val="20"/>
        </w:rPr>
        <w:t>;</w:t>
      </w:r>
    </w:p>
    <w:p w14:paraId="3CB15CE9" w14:textId="1FAAE568" w:rsidR="00967F21" w:rsidRPr="00967F21" w:rsidRDefault="0083171D" w:rsidP="00967F21">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Pr>
          <w:rFonts w:ascii="Arial" w:hAnsi="Arial"/>
          <w:sz w:val="20"/>
        </w:rPr>
        <w:t>pripravi</w:t>
      </w:r>
      <w:r w:rsidR="00967F21" w:rsidRPr="00967F21">
        <w:rPr>
          <w:rFonts w:ascii="Arial" w:hAnsi="Arial"/>
          <w:sz w:val="20"/>
        </w:rPr>
        <w:t xml:space="preserve"> predlog cen storitev v </w:t>
      </w:r>
      <w:r>
        <w:rPr>
          <w:rFonts w:ascii="Arial" w:hAnsi="Arial"/>
          <w:sz w:val="20"/>
        </w:rPr>
        <w:t>VDC;</w:t>
      </w:r>
    </w:p>
    <w:p w14:paraId="43980C02" w14:textId="0C32737A" w:rsidR="00967F21" w:rsidRPr="0083171D" w:rsidRDefault="00967F21" w:rsidP="00870FFA">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83171D">
        <w:rPr>
          <w:rFonts w:ascii="Arial" w:hAnsi="Arial"/>
          <w:sz w:val="20"/>
        </w:rPr>
        <w:t>odlo</w:t>
      </w:r>
      <w:r w:rsidR="0083171D" w:rsidRPr="0083171D">
        <w:rPr>
          <w:rFonts w:ascii="Arial" w:hAnsi="Arial"/>
          <w:sz w:val="20"/>
        </w:rPr>
        <w:t>č</w:t>
      </w:r>
      <w:r w:rsidRPr="0083171D">
        <w:rPr>
          <w:rFonts w:ascii="Arial" w:hAnsi="Arial"/>
          <w:sz w:val="20"/>
        </w:rPr>
        <w:t>a o posameznih pravicah in obveznostih delavcev iz delovnega</w:t>
      </w:r>
      <w:r w:rsidR="0083171D" w:rsidRPr="0083171D">
        <w:rPr>
          <w:rFonts w:ascii="Arial" w:hAnsi="Arial"/>
          <w:sz w:val="20"/>
        </w:rPr>
        <w:t xml:space="preserve"> </w:t>
      </w:r>
      <w:r w:rsidRPr="0083171D">
        <w:rPr>
          <w:rFonts w:ascii="Arial" w:hAnsi="Arial"/>
          <w:sz w:val="20"/>
        </w:rPr>
        <w:t>razmer</w:t>
      </w:r>
      <w:r w:rsidR="0083171D">
        <w:rPr>
          <w:rFonts w:ascii="Arial" w:hAnsi="Arial"/>
          <w:sz w:val="20"/>
        </w:rPr>
        <w:t>j</w:t>
      </w:r>
      <w:r w:rsidRPr="0083171D">
        <w:rPr>
          <w:rFonts w:ascii="Arial" w:hAnsi="Arial"/>
          <w:sz w:val="20"/>
        </w:rPr>
        <w:t>a</w:t>
      </w:r>
      <w:r w:rsidR="0083171D" w:rsidRPr="0083171D">
        <w:rPr>
          <w:rFonts w:ascii="Arial" w:hAnsi="Arial"/>
          <w:sz w:val="20"/>
        </w:rPr>
        <w:t xml:space="preserve"> </w:t>
      </w:r>
      <w:r w:rsidRPr="0083171D">
        <w:rPr>
          <w:rFonts w:ascii="Arial" w:hAnsi="Arial"/>
          <w:sz w:val="20"/>
        </w:rPr>
        <w:t>v</w:t>
      </w:r>
      <w:r w:rsidR="0083171D">
        <w:rPr>
          <w:rFonts w:ascii="Arial" w:hAnsi="Arial"/>
          <w:sz w:val="20"/>
        </w:rPr>
        <w:t xml:space="preserve"> </w:t>
      </w:r>
      <w:r w:rsidRPr="0083171D">
        <w:rPr>
          <w:rFonts w:ascii="Arial" w:hAnsi="Arial"/>
          <w:sz w:val="20"/>
        </w:rPr>
        <w:t>skladu z zakonom, podzakonskimi akti in splo</w:t>
      </w:r>
      <w:r w:rsidR="0083171D">
        <w:rPr>
          <w:rFonts w:ascii="Arial" w:hAnsi="Arial"/>
          <w:sz w:val="20"/>
        </w:rPr>
        <w:t>š</w:t>
      </w:r>
      <w:r w:rsidRPr="0083171D">
        <w:rPr>
          <w:rFonts w:ascii="Arial" w:hAnsi="Arial"/>
          <w:sz w:val="20"/>
        </w:rPr>
        <w:t xml:space="preserve">nimi akti </w:t>
      </w:r>
      <w:r w:rsidR="0083171D">
        <w:rPr>
          <w:rFonts w:ascii="Arial" w:hAnsi="Arial"/>
          <w:sz w:val="20"/>
        </w:rPr>
        <w:t>VDC;</w:t>
      </w:r>
    </w:p>
    <w:p w14:paraId="59CC58E5" w14:textId="2F19F97B" w:rsidR="0083171D" w:rsidRDefault="00967F21" w:rsidP="002F1F0E">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83171D">
        <w:rPr>
          <w:rFonts w:ascii="Arial" w:hAnsi="Arial"/>
          <w:sz w:val="20"/>
        </w:rPr>
        <w:t>sprejema ukrepe za izvajanje varstva pri delu, varstva pred po</w:t>
      </w:r>
      <w:r w:rsidR="0083171D" w:rsidRPr="0083171D">
        <w:rPr>
          <w:rFonts w:ascii="Arial" w:hAnsi="Arial"/>
          <w:sz w:val="20"/>
        </w:rPr>
        <w:t>ž</w:t>
      </w:r>
      <w:r w:rsidRPr="0083171D">
        <w:rPr>
          <w:rFonts w:ascii="Arial" w:hAnsi="Arial"/>
          <w:sz w:val="20"/>
        </w:rPr>
        <w:t>arom in</w:t>
      </w:r>
      <w:r w:rsidR="0083171D">
        <w:rPr>
          <w:rFonts w:ascii="Arial" w:hAnsi="Arial"/>
          <w:sz w:val="20"/>
        </w:rPr>
        <w:t xml:space="preserve"> </w:t>
      </w:r>
      <w:r w:rsidRPr="0083171D">
        <w:rPr>
          <w:rFonts w:ascii="Arial" w:hAnsi="Arial"/>
          <w:sz w:val="20"/>
        </w:rPr>
        <w:t xml:space="preserve">varstva okolja, skladno s </w:t>
      </w:r>
      <w:r w:rsidR="0083171D">
        <w:rPr>
          <w:rFonts w:ascii="Arial" w:hAnsi="Arial"/>
          <w:sz w:val="20"/>
        </w:rPr>
        <w:t>predpisi;</w:t>
      </w:r>
    </w:p>
    <w:p w14:paraId="06093627" w14:textId="55EC8A4B" w:rsidR="00E02C8F" w:rsidRPr="005338E9" w:rsidRDefault="00E02C8F" w:rsidP="00E02C8F">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izvršuje sklepe organov </w:t>
      </w:r>
      <w:r>
        <w:rPr>
          <w:rFonts w:ascii="Arial" w:hAnsi="Arial"/>
          <w:sz w:val="20"/>
        </w:rPr>
        <w:t>VDC</w:t>
      </w:r>
      <w:r w:rsidRPr="005338E9">
        <w:rPr>
          <w:rFonts w:ascii="Arial" w:hAnsi="Arial"/>
          <w:sz w:val="20"/>
        </w:rPr>
        <w:t xml:space="preserve"> in ustanovitelja;</w:t>
      </w:r>
    </w:p>
    <w:p w14:paraId="5EF663DA" w14:textId="57FC5F86" w:rsidR="00967F21" w:rsidRPr="00967F21" w:rsidRDefault="00967F21" w:rsidP="00967F21">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67F21">
        <w:rPr>
          <w:rFonts w:ascii="Arial" w:hAnsi="Arial"/>
          <w:sz w:val="20"/>
        </w:rPr>
        <w:t>vodi in usklajuje delo strokovnih delavcev</w:t>
      </w:r>
      <w:r w:rsidR="0083171D">
        <w:rPr>
          <w:rFonts w:ascii="Arial" w:hAnsi="Arial"/>
          <w:sz w:val="20"/>
        </w:rPr>
        <w:t>;</w:t>
      </w:r>
    </w:p>
    <w:p w14:paraId="2D617A4E" w14:textId="22C5E0B4" w:rsidR="00967F21" w:rsidRPr="00967F21" w:rsidRDefault="00967F21" w:rsidP="00967F21">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67F21">
        <w:rPr>
          <w:rFonts w:ascii="Arial" w:hAnsi="Arial"/>
          <w:sz w:val="20"/>
        </w:rPr>
        <w:t>skrbi za</w:t>
      </w:r>
      <w:r w:rsidR="0083171D">
        <w:rPr>
          <w:rFonts w:ascii="Arial" w:hAnsi="Arial"/>
          <w:sz w:val="20"/>
        </w:rPr>
        <w:t xml:space="preserve"> </w:t>
      </w:r>
      <w:r w:rsidRPr="00967F21">
        <w:rPr>
          <w:rFonts w:ascii="Arial" w:hAnsi="Arial"/>
          <w:sz w:val="20"/>
        </w:rPr>
        <w:t>ra</w:t>
      </w:r>
      <w:r w:rsidR="0083171D">
        <w:rPr>
          <w:rFonts w:ascii="Arial" w:hAnsi="Arial"/>
          <w:sz w:val="20"/>
        </w:rPr>
        <w:t>z</w:t>
      </w:r>
      <w:r w:rsidRPr="00967F21">
        <w:rPr>
          <w:rFonts w:ascii="Arial" w:hAnsi="Arial"/>
          <w:sz w:val="20"/>
        </w:rPr>
        <w:t>vijan</w:t>
      </w:r>
      <w:r w:rsidR="0083171D">
        <w:rPr>
          <w:rFonts w:ascii="Arial" w:hAnsi="Arial"/>
          <w:sz w:val="20"/>
        </w:rPr>
        <w:t>j</w:t>
      </w:r>
      <w:r w:rsidRPr="00967F21">
        <w:rPr>
          <w:rFonts w:ascii="Arial" w:hAnsi="Arial"/>
          <w:sz w:val="20"/>
        </w:rPr>
        <w:t xml:space="preserve">e oblik, metod in tehnik strokovnega dela v </w:t>
      </w:r>
      <w:r w:rsidR="0083171D">
        <w:rPr>
          <w:rFonts w:ascii="Arial" w:hAnsi="Arial"/>
          <w:sz w:val="20"/>
        </w:rPr>
        <w:t>VDC;</w:t>
      </w:r>
    </w:p>
    <w:p w14:paraId="0F9DBDE8" w14:textId="645D1E75" w:rsidR="00967F21" w:rsidRPr="00967F21" w:rsidRDefault="00967F21" w:rsidP="00967F21">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67F21">
        <w:rPr>
          <w:rFonts w:ascii="Arial" w:hAnsi="Arial"/>
          <w:sz w:val="20"/>
        </w:rPr>
        <w:t>skrbi za</w:t>
      </w:r>
      <w:r w:rsidR="0083171D">
        <w:rPr>
          <w:rFonts w:ascii="Arial" w:hAnsi="Arial"/>
          <w:sz w:val="20"/>
        </w:rPr>
        <w:t xml:space="preserve"> </w:t>
      </w:r>
      <w:r w:rsidRPr="00967F21">
        <w:rPr>
          <w:rFonts w:ascii="Arial" w:hAnsi="Arial"/>
          <w:sz w:val="20"/>
        </w:rPr>
        <w:t>izvajanje pripravni</w:t>
      </w:r>
      <w:r w:rsidR="0083171D">
        <w:rPr>
          <w:rFonts w:ascii="Arial" w:hAnsi="Arial"/>
          <w:sz w:val="20"/>
        </w:rPr>
        <w:t>š</w:t>
      </w:r>
      <w:r w:rsidRPr="00967F21">
        <w:rPr>
          <w:rFonts w:ascii="Arial" w:hAnsi="Arial"/>
          <w:sz w:val="20"/>
        </w:rPr>
        <w:t>tva in strokovnega usposabljanja delavcev</w:t>
      </w:r>
      <w:r w:rsidR="0083171D">
        <w:rPr>
          <w:rFonts w:ascii="Arial" w:hAnsi="Arial"/>
          <w:sz w:val="20"/>
        </w:rPr>
        <w:t>;</w:t>
      </w:r>
    </w:p>
    <w:p w14:paraId="27CC1934" w14:textId="27E48763" w:rsidR="00967F21" w:rsidRDefault="00967F21" w:rsidP="00967F21">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67F21">
        <w:rPr>
          <w:rFonts w:ascii="Arial" w:hAnsi="Arial"/>
          <w:sz w:val="20"/>
        </w:rPr>
        <w:t>spremlja in nadzira delo strokovnih delavcev</w:t>
      </w:r>
      <w:r w:rsidR="0083171D">
        <w:rPr>
          <w:rFonts w:ascii="Arial" w:hAnsi="Arial"/>
          <w:sz w:val="20"/>
        </w:rPr>
        <w:t>;</w:t>
      </w:r>
    </w:p>
    <w:p w14:paraId="61BE5AE2" w14:textId="35A7DC58" w:rsidR="004E3387" w:rsidRPr="001971C6" w:rsidRDefault="004E3387" w:rsidP="004E3387">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1971C6">
        <w:rPr>
          <w:rFonts w:ascii="Arial" w:hAnsi="Arial"/>
          <w:sz w:val="20"/>
        </w:rPr>
        <w:t>opravlja druga dela in naloge, določene z zakonom</w:t>
      </w:r>
      <w:r>
        <w:rPr>
          <w:rFonts w:ascii="Arial" w:hAnsi="Arial"/>
          <w:sz w:val="20"/>
        </w:rPr>
        <w:t xml:space="preserve"> ali aktom o ustanovitvi</w:t>
      </w:r>
      <w:r w:rsidRPr="001971C6">
        <w:rPr>
          <w:rFonts w:ascii="Arial" w:hAnsi="Arial"/>
          <w:sz w:val="20"/>
        </w:rPr>
        <w:t xml:space="preserve"> oziroma s </w:t>
      </w:r>
      <w:r>
        <w:rPr>
          <w:rFonts w:ascii="Arial" w:hAnsi="Arial"/>
          <w:sz w:val="20"/>
        </w:rPr>
        <w:t>splošnimi akti</w:t>
      </w:r>
      <w:r w:rsidRPr="001971C6">
        <w:rPr>
          <w:rFonts w:ascii="Arial" w:hAnsi="Arial"/>
          <w:sz w:val="20"/>
        </w:rPr>
        <w:t xml:space="preserve"> </w:t>
      </w:r>
      <w:r w:rsidR="00580AF3">
        <w:rPr>
          <w:rFonts w:ascii="Arial" w:hAnsi="Arial"/>
          <w:sz w:val="20"/>
        </w:rPr>
        <w:t>VDC</w:t>
      </w:r>
      <w:r w:rsidRPr="001971C6">
        <w:rPr>
          <w:rFonts w:ascii="Arial" w:hAnsi="Arial"/>
          <w:sz w:val="20"/>
        </w:rPr>
        <w:t>.</w:t>
      </w:r>
    </w:p>
    <w:p w14:paraId="20A5D3AA" w14:textId="77777777" w:rsidR="00967F21" w:rsidRPr="001971C6" w:rsidRDefault="00967F21" w:rsidP="00967F21">
      <w:pPr>
        <w:pStyle w:val="odstavek"/>
        <w:shd w:val="clear" w:color="auto" w:fill="FFFFFF"/>
        <w:spacing w:before="0" w:beforeAutospacing="0" w:after="0" w:afterAutospacing="0" w:line="260" w:lineRule="exact"/>
        <w:contextualSpacing/>
        <w:jc w:val="both"/>
        <w:rPr>
          <w:rFonts w:ascii="Arial" w:hAnsi="Arial"/>
          <w:sz w:val="20"/>
        </w:rPr>
      </w:pPr>
    </w:p>
    <w:p w14:paraId="4603381B" w14:textId="5AFC9118" w:rsidR="004F74BD" w:rsidRPr="00252EBE" w:rsidRDefault="00E777B5" w:rsidP="00E777B5">
      <w:pPr>
        <w:pStyle w:val="odstavek"/>
        <w:shd w:val="clear" w:color="auto" w:fill="FFFFFF"/>
        <w:spacing w:before="0" w:beforeAutospacing="0" w:after="0" w:afterAutospacing="0" w:line="260" w:lineRule="exact"/>
        <w:contextualSpacing/>
        <w:jc w:val="both"/>
        <w:rPr>
          <w:rFonts w:ascii="Arial" w:hAnsi="Arial"/>
          <w:b/>
          <w:bCs/>
          <w:sz w:val="20"/>
        </w:rPr>
      </w:pPr>
      <w:r w:rsidRPr="00252EBE">
        <w:rPr>
          <w:rFonts w:ascii="Arial" w:hAnsi="Arial"/>
          <w:b/>
          <w:bCs/>
          <w:sz w:val="20"/>
        </w:rPr>
        <w:t xml:space="preserve">Strokovni svet </w:t>
      </w:r>
      <w:r w:rsidR="009241D7" w:rsidRPr="00252EBE">
        <w:rPr>
          <w:rFonts w:ascii="Arial" w:hAnsi="Arial"/>
          <w:b/>
          <w:bCs/>
          <w:sz w:val="20"/>
        </w:rPr>
        <w:t>VDC</w:t>
      </w:r>
      <w:r w:rsidR="004F74BD" w:rsidRPr="00252EBE">
        <w:rPr>
          <w:rFonts w:ascii="Arial" w:hAnsi="Arial"/>
          <w:b/>
          <w:bCs/>
          <w:sz w:val="20"/>
        </w:rPr>
        <w:t>:</w:t>
      </w:r>
    </w:p>
    <w:p w14:paraId="31EB240F" w14:textId="6AA75343" w:rsidR="00E777B5" w:rsidRDefault="00E777B5" w:rsidP="004F74BD">
      <w:pPr>
        <w:pStyle w:val="odstavek"/>
        <w:shd w:val="clear" w:color="auto" w:fill="FFFFFF"/>
        <w:spacing w:before="0" w:beforeAutospacing="0" w:after="0" w:afterAutospacing="0" w:line="260" w:lineRule="exact"/>
        <w:contextualSpacing/>
        <w:jc w:val="both"/>
        <w:rPr>
          <w:rFonts w:ascii="Arial" w:hAnsi="Arial"/>
          <w:sz w:val="20"/>
        </w:rPr>
      </w:pPr>
      <w:r w:rsidRPr="00252EBE">
        <w:rPr>
          <w:rFonts w:ascii="Arial" w:hAnsi="Arial"/>
          <w:sz w:val="20"/>
        </w:rPr>
        <w:t xml:space="preserve">Strokovni svet </w:t>
      </w:r>
      <w:r w:rsidR="009241D7" w:rsidRPr="00252EBE">
        <w:rPr>
          <w:rFonts w:ascii="Arial" w:hAnsi="Arial"/>
          <w:sz w:val="20"/>
        </w:rPr>
        <w:t xml:space="preserve">VDC </w:t>
      </w:r>
      <w:r w:rsidRPr="00252EBE">
        <w:rPr>
          <w:rFonts w:ascii="Arial" w:hAnsi="Arial"/>
          <w:sz w:val="20"/>
        </w:rPr>
        <w:t xml:space="preserve">je kolegijski strokovni organ </w:t>
      </w:r>
      <w:r w:rsidR="004D6AE4" w:rsidRPr="00252EBE">
        <w:rPr>
          <w:rFonts w:ascii="Arial" w:hAnsi="Arial"/>
          <w:sz w:val="20"/>
        </w:rPr>
        <w:t>VDC</w:t>
      </w:r>
      <w:r w:rsidR="00332D3F">
        <w:rPr>
          <w:rFonts w:ascii="Arial" w:hAnsi="Arial"/>
          <w:sz w:val="20"/>
        </w:rPr>
        <w:t xml:space="preserve">, ki </w:t>
      </w:r>
      <w:r w:rsidRPr="00252EBE">
        <w:rPr>
          <w:rFonts w:ascii="Arial" w:hAnsi="Arial"/>
          <w:sz w:val="20"/>
        </w:rPr>
        <w:t>obravnava vprašanja s področja strokovnega dela</w:t>
      </w:r>
      <w:r w:rsidR="004F74BD" w:rsidRPr="00252EBE">
        <w:rPr>
          <w:rFonts w:ascii="Arial" w:hAnsi="Arial"/>
          <w:sz w:val="20"/>
        </w:rPr>
        <w:t xml:space="preserve"> </w:t>
      </w:r>
      <w:r w:rsidR="004D6AE4" w:rsidRPr="00252EBE">
        <w:rPr>
          <w:rFonts w:ascii="Arial" w:hAnsi="Arial"/>
          <w:sz w:val="20"/>
        </w:rPr>
        <w:t>VDC</w:t>
      </w:r>
      <w:r w:rsidRPr="00252EBE">
        <w:rPr>
          <w:rFonts w:ascii="Arial" w:hAnsi="Arial"/>
          <w:sz w:val="20"/>
        </w:rPr>
        <w:t xml:space="preserve">. Sestava, način oblikovanja in naloge strokovnega sveta </w:t>
      </w:r>
      <w:r w:rsidR="004D6AE4" w:rsidRPr="00252EBE">
        <w:rPr>
          <w:rFonts w:ascii="Arial" w:hAnsi="Arial"/>
          <w:sz w:val="20"/>
        </w:rPr>
        <w:t xml:space="preserve">VDC </w:t>
      </w:r>
      <w:r w:rsidRPr="00252EBE">
        <w:rPr>
          <w:rFonts w:ascii="Arial" w:hAnsi="Arial"/>
          <w:sz w:val="20"/>
        </w:rPr>
        <w:t>se določijo</w:t>
      </w:r>
      <w:r w:rsidR="004F74BD" w:rsidRPr="00252EBE">
        <w:rPr>
          <w:rFonts w:ascii="Arial" w:hAnsi="Arial"/>
          <w:sz w:val="20"/>
        </w:rPr>
        <w:t xml:space="preserve"> s statutom ali pravili </w:t>
      </w:r>
      <w:r w:rsidR="004D6AE4" w:rsidRPr="00252EBE">
        <w:rPr>
          <w:rFonts w:ascii="Arial" w:hAnsi="Arial"/>
          <w:sz w:val="20"/>
        </w:rPr>
        <w:t>VDC</w:t>
      </w:r>
      <w:r w:rsidR="004F74BD" w:rsidRPr="00252EBE">
        <w:rPr>
          <w:rFonts w:ascii="Arial" w:hAnsi="Arial"/>
          <w:sz w:val="20"/>
        </w:rPr>
        <w:t xml:space="preserve">, v skladu z </w:t>
      </w:r>
      <w:r w:rsidR="000A753C">
        <w:rPr>
          <w:rFonts w:ascii="Arial" w:hAnsi="Arial"/>
          <w:sz w:val="20"/>
        </w:rPr>
        <w:t xml:space="preserve">zakonom ali </w:t>
      </w:r>
      <w:r w:rsidR="004F74BD" w:rsidRPr="00252EBE">
        <w:rPr>
          <w:rFonts w:ascii="Arial" w:hAnsi="Arial"/>
          <w:sz w:val="20"/>
        </w:rPr>
        <w:t>aktom o ustanovitvi.</w:t>
      </w:r>
    </w:p>
    <w:p w14:paraId="0B6BA452" w14:textId="0318E635" w:rsidR="00685EDC" w:rsidRDefault="00685EDC" w:rsidP="004F74BD">
      <w:pPr>
        <w:pStyle w:val="odstavek"/>
        <w:shd w:val="clear" w:color="auto" w:fill="FFFFFF"/>
        <w:spacing w:before="0" w:beforeAutospacing="0" w:after="0" w:afterAutospacing="0" w:line="260" w:lineRule="exact"/>
        <w:contextualSpacing/>
        <w:jc w:val="both"/>
        <w:rPr>
          <w:rFonts w:ascii="Arial" w:hAnsi="Arial"/>
          <w:sz w:val="20"/>
        </w:rPr>
      </w:pPr>
    </w:p>
    <w:p w14:paraId="3E1EBB80" w14:textId="7D7B469B" w:rsidR="0083171D" w:rsidRPr="00FD3880" w:rsidRDefault="0083171D" w:rsidP="0083171D">
      <w:pPr>
        <w:jc w:val="both"/>
        <w:rPr>
          <w:lang w:val="sl-SI"/>
        </w:rPr>
      </w:pPr>
      <w:r w:rsidRPr="00FD3880">
        <w:rPr>
          <w:lang w:val="sl-SI"/>
        </w:rPr>
        <w:t xml:space="preserve">Naloge in odgovornosti strokovnega sveta </w:t>
      </w:r>
      <w:r w:rsidR="00332D3F">
        <w:rPr>
          <w:lang w:val="sl-SI"/>
        </w:rPr>
        <w:t>VDC</w:t>
      </w:r>
      <w:r w:rsidRPr="00FD3880">
        <w:rPr>
          <w:lang w:val="sl-SI"/>
        </w:rPr>
        <w:t xml:space="preserve"> so določene s področno zakonodajo oziroma so lahko podrobneje opredeljene z aktom o ustanovitvi oziroma s statutom ali pravili </w:t>
      </w:r>
      <w:r w:rsidR="00332D3F">
        <w:rPr>
          <w:lang w:val="sl-SI"/>
        </w:rPr>
        <w:t>VDC in</w:t>
      </w:r>
      <w:r w:rsidRPr="00FD3880">
        <w:rPr>
          <w:lang w:val="sl-SI"/>
        </w:rPr>
        <w:t xml:space="preserve"> so primeroma: </w:t>
      </w:r>
    </w:p>
    <w:p w14:paraId="6271047E" w14:textId="715F3DD7" w:rsidR="0083171D" w:rsidRPr="00982DB4" w:rsidRDefault="0083171D" w:rsidP="0083171D">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982DB4">
        <w:rPr>
          <w:rFonts w:ascii="Arial" w:hAnsi="Arial"/>
          <w:sz w:val="20"/>
        </w:rPr>
        <w:tab/>
        <w:t xml:space="preserve">obravnava predloge letnih delovnih načrtov in programov razvoja </w:t>
      </w:r>
      <w:r w:rsidR="00332D3F">
        <w:rPr>
          <w:rFonts w:ascii="Arial" w:hAnsi="Arial"/>
          <w:sz w:val="20"/>
        </w:rPr>
        <w:t>VDC</w:t>
      </w:r>
      <w:r w:rsidRPr="00982DB4">
        <w:rPr>
          <w:rFonts w:ascii="Arial" w:hAnsi="Arial"/>
          <w:sz w:val="20"/>
        </w:rPr>
        <w:t xml:space="preserve"> ter poročil o njihovem uresničevanju;</w:t>
      </w:r>
    </w:p>
    <w:p w14:paraId="7C34EFA9" w14:textId="100FB064" w:rsidR="00332D3F" w:rsidRPr="00332D3F" w:rsidRDefault="00332D3F" w:rsidP="00332D3F">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332D3F">
        <w:rPr>
          <w:rFonts w:ascii="Arial" w:hAnsi="Arial"/>
          <w:sz w:val="20"/>
        </w:rPr>
        <w:t>odlo</w:t>
      </w:r>
      <w:r>
        <w:rPr>
          <w:rFonts w:ascii="Arial" w:hAnsi="Arial"/>
          <w:sz w:val="20"/>
        </w:rPr>
        <w:t>č</w:t>
      </w:r>
      <w:r w:rsidRPr="00332D3F">
        <w:rPr>
          <w:rFonts w:ascii="Arial" w:hAnsi="Arial"/>
          <w:sz w:val="20"/>
        </w:rPr>
        <w:t>a o strokovnih vpra</w:t>
      </w:r>
      <w:r>
        <w:rPr>
          <w:rFonts w:ascii="Arial" w:hAnsi="Arial"/>
          <w:sz w:val="20"/>
        </w:rPr>
        <w:t>š</w:t>
      </w:r>
      <w:r w:rsidRPr="00332D3F">
        <w:rPr>
          <w:rFonts w:ascii="Arial" w:hAnsi="Arial"/>
          <w:sz w:val="20"/>
        </w:rPr>
        <w:t>anjih, v okviru pooblastil</w:t>
      </w:r>
      <w:r>
        <w:rPr>
          <w:rFonts w:ascii="Arial" w:hAnsi="Arial"/>
          <w:sz w:val="20"/>
        </w:rPr>
        <w:t>;</w:t>
      </w:r>
    </w:p>
    <w:p w14:paraId="15DB30A4" w14:textId="17D9E1DB" w:rsidR="00332D3F" w:rsidRPr="00332D3F" w:rsidRDefault="00332D3F" w:rsidP="00332D3F">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332D3F">
        <w:rPr>
          <w:rFonts w:ascii="Arial" w:hAnsi="Arial"/>
          <w:sz w:val="20"/>
        </w:rPr>
        <w:t>dolo</w:t>
      </w:r>
      <w:r>
        <w:rPr>
          <w:rFonts w:ascii="Arial" w:hAnsi="Arial"/>
          <w:sz w:val="20"/>
        </w:rPr>
        <w:t>č</w:t>
      </w:r>
      <w:r w:rsidRPr="00332D3F">
        <w:rPr>
          <w:rFonts w:ascii="Arial" w:hAnsi="Arial"/>
          <w:sz w:val="20"/>
        </w:rPr>
        <w:t xml:space="preserve">a strokovne podlage za programe dela in razvoja </w:t>
      </w:r>
      <w:r>
        <w:rPr>
          <w:rFonts w:ascii="Arial" w:hAnsi="Arial"/>
          <w:sz w:val="20"/>
        </w:rPr>
        <w:t>VDC</w:t>
      </w:r>
      <w:r w:rsidRPr="00332D3F">
        <w:rPr>
          <w:rFonts w:ascii="Arial" w:hAnsi="Arial"/>
          <w:sz w:val="20"/>
        </w:rPr>
        <w:t>;</w:t>
      </w:r>
    </w:p>
    <w:p w14:paraId="14E5BC01" w14:textId="6B81B4B2" w:rsidR="00332D3F" w:rsidRPr="00332D3F" w:rsidRDefault="00332D3F" w:rsidP="00332D3F">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332D3F">
        <w:rPr>
          <w:rFonts w:ascii="Arial" w:hAnsi="Arial"/>
          <w:sz w:val="20"/>
        </w:rPr>
        <w:t>daje direktorju</w:t>
      </w:r>
      <w:r>
        <w:rPr>
          <w:rFonts w:ascii="Arial" w:hAnsi="Arial"/>
          <w:sz w:val="20"/>
        </w:rPr>
        <w:t xml:space="preserve"> VDC</w:t>
      </w:r>
      <w:r w:rsidRPr="00332D3F">
        <w:rPr>
          <w:rFonts w:ascii="Arial" w:hAnsi="Arial"/>
          <w:sz w:val="20"/>
        </w:rPr>
        <w:t xml:space="preserve"> in svetu </w:t>
      </w:r>
      <w:r>
        <w:rPr>
          <w:rFonts w:ascii="Arial" w:hAnsi="Arial"/>
          <w:sz w:val="20"/>
        </w:rPr>
        <w:t>VDC</w:t>
      </w:r>
      <w:r w:rsidRPr="00332D3F">
        <w:rPr>
          <w:rFonts w:ascii="Arial" w:hAnsi="Arial"/>
          <w:sz w:val="20"/>
        </w:rPr>
        <w:t xml:space="preserve"> mnenja in predloge glede organizacije dela in pogojev</w:t>
      </w:r>
    </w:p>
    <w:p w14:paraId="36B71BDE" w14:textId="5C452CFF" w:rsidR="00332D3F" w:rsidRDefault="00332D3F" w:rsidP="00332D3F">
      <w:pPr>
        <w:pStyle w:val="odstavek"/>
        <w:shd w:val="clear" w:color="auto" w:fill="FFFFFF"/>
        <w:spacing w:before="0" w:beforeAutospacing="0" w:after="0" w:afterAutospacing="0" w:line="260" w:lineRule="exact"/>
        <w:ind w:left="714"/>
        <w:contextualSpacing/>
        <w:jc w:val="both"/>
        <w:rPr>
          <w:rFonts w:ascii="Arial" w:hAnsi="Arial"/>
          <w:sz w:val="20"/>
        </w:rPr>
      </w:pPr>
      <w:r w:rsidRPr="00332D3F">
        <w:rPr>
          <w:rFonts w:ascii="Arial" w:hAnsi="Arial"/>
          <w:sz w:val="20"/>
        </w:rPr>
        <w:t>za razv</w:t>
      </w:r>
      <w:r>
        <w:rPr>
          <w:rFonts w:ascii="Arial" w:hAnsi="Arial"/>
          <w:sz w:val="20"/>
        </w:rPr>
        <w:t>oj</w:t>
      </w:r>
      <w:r w:rsidRPr="00332D3F">
        <w:rPr>
          <w:rFonts w:ascii="Arial" w:hAnsi="Arial"/>
          <w:sz w:val="20"/>
        </w:rPr>
        <w:t xml:space="preserve"> dejavnosti z uvajanjem sodobnih metod dela</w:t>
      </w:r>
      <w:r>
        <w:rPr>
          <w:rFonts w:ascii="Arial" w:hAnsi="Arial"/>
          <w:sz w:val="20"/>
        </w:rPr>
        <w:t>;</w:t>
      </w:r>
    </w:p>
    <w:p w14:paraId="6B1C1BDE" w14:textId="30F7ED31" w:rsidR="00332D3F" w:rsidRDefault="00332D3F" w:rsidP="00332D3F">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1971C6">
        <w:rPr>
          <w:rFonts w:ascii="Arial" w:hAnsi="Arial"/>
          <w:sz w:val="20"/>
        </w:rPr>
        <w:tab/>
        <w:t>obravnava druga vprašanja s področja strokovnega dela V</w:t>
      </w:r>
      <w:r>
        <w:rPr>
          <w:rFonts w:ascii="Arial" w:hAnsi="Arial"/>
          <w:sz w:val="20"/>
        </w:rPr>
        <w:t>DC</w:t>
      </w:r>
      <w:r w:rsidRPr="001971C6">
        <w:rPr>
          <w:rFonts w:ascii="Arial" w:hAnsi="Arial"/>
          <w:sz w:val="20"/>
        </w:rPr>
        <w:t>.</w:t>
      </w:r>
    </w:p>
    <w:p w14:paraId="32533330" w14:textId="77777777" w:rsidR="00AD7A53" w:rsidRDefault="00AD7A53" w:rsidP="00AD7A53">
      <w:pPr>
        <w:pStyle w:val="odstavek"/>
        <w:shd w:val="clear" w:color="auto" w:fill="FFFFFF"/>
        <w:spacing w:before="0" w:beforeAutospacing="0" w:after="0" w:afterAutospacing="0" w:line="260" w:lineRule="exact"/>
        <w:ind w:left="714"/>
        <w:contextualSpacing/>
        <w:jc w:val="both"/>
        <w:rPr>
          <w:rFonts w:ascii="Arial" w:hAnsi="Arial"/>
          <w:sz w:val="20"/>
        </w:rPr>
      </w:pPr>
    </w:p>
    <w:p w14:paraId="110AD472" w14:textId="74892694" w:rsidR="00685EDC" w:rsidRPr="00F1332D" w:rsidRDefault="00685EDC" w:rsidP="00685EDC">
      <w:pPr>
        <w:jc w:val="both"/>
        <w:rPr>
          <w:b/>
          <w:bCs/>
          <w:u w:val="single"/>
          <w:lang w:val="sl-SI"/>
        </w:rPr>
      </w:pPr>
      <w:r w:rsidRPr="00F1332D">
        <w:rPr>
          <w:b/>
          <w:bCs/>
          <w:u w:val="single"/>
          <w:lang w:val="sl-SI"/>
        </w:rPr>
        <w:t>Posebni zavod:</w:t>
      </w:r>
    </w:p>
    <w:p w14:paraId="6784D847" w14:textId="77777777" w:rsidR="00685EDC" w:rsidRPr="00F1332D" w:rsidRDefault="00685EDC" w:rsidP="00685EDC">
      <w:pPr>
        <w:jc w:val="both"/>
        <w:rPr>
          <w:b/>
          <w:bCs/>
          <w:u w:val="single"/>
          <w:lang w:val="sl-SI"/>
        </w:rPr>
      </w:pPr>
    </w:p>
    <w:p w14:paraId="6E6A04D7" w14:textId="7E8D84F6" w:rsidR="00685EDC" w:rsidRPr="00F1332D" w:rsidRDefault="00685EDC" w:rsidP="00685EDC">
      <w:pPr>
        <w:jc w:val="both"/>
        <w:rPr>
          <w:lang w:val="sl-SI" w:eastAsia="sl-SI"/>
        </w:rPr>
      </w:pPr>
      <w:r w:rsidRPr="00F1332D">
        <w:rPr>
          <w:lang w:val="sl-SI" w:eastAsia="sl-SI"/>
        </w:rPr>
        <w:t>Organi posebnega zavoda:</w:t>
      </w:r>
    </w:p>
    <w:p w14:paraId="74489F44" w14:textId="7B3F7A9F" w:rsidR="00685EDC" w:rsidRPr="00F1332D" w:rsidRDefault="00685EDC" w:rsidP="00685EDC">
      <w:pPr>
        <w:pStyle w:val="Odstavekseznama"/>
        <w:numPr>
          <w:ilvl w:val="1"/>
          <w:numId w:val="17"/>
        </w:numPr>
        <w:ind w:left="714" w:hanging="357"/>
        <w:jc w:val="both"/>
        <w:rPr>
          <w:lang w:val="sl-SI" w:eastAsia="sl-SI"/>
        </w:rPr>
      </w:pPr>
      <w:r w:rsidRPr="00F1332D">
        <w:rPr>
          <w:lang w:val="sl-SI" w:eastAsia="sl-SI"/>
        </w:rPr>
        <w:t>svet posebnega zavoda;</w:t>
      </w:r>
    </w:p>
    <w:p w14:paraId="2112FAF3" w14:textId="4C99EDF5" w:rsidR="00685EDC" w:rsidRDefault="00685EDC" w:rsidP="00685EDC">
      <w:pPr>
        <w:pStyle w:val="Odstavekseznama"/>
        <w:numPr>
          <w:ilvl w:val="1"/>
          <w:numId w:val="17"/>
        </w:numPr>
        <w:ind w:left="714" w:hanging="357"/>
        <w:jc w:val="both"/>
        <w:rPr>
          <w:lang w:val="sl-SI" w:eastAsia="sl-SI"/>
        </w:rPr>
      </w:pPr>
      <w:r w:rsidRPr="00F1332D">
        <w:rPr>
          <w:lang w:val="sl-SI" w:eastAsia="sl-SI"/>
        </w:rPr>
        <w:t>direktor posebnega zavoda;</w:t>
      </w:r>
    </w:p>
    <w:p w14:paraId="484AA2F3" w14:textId="0D13481B" w:rsidR="00FF486B" w:rsidRPr="00F1332D" w:rsidRDefault="00FF486B" w:rsidP="00685EDC">
      <w:pPr>
        <w:pStyle w:val="Odstavekseznama"/>
        <w:numPr>
          <w:ilvl w:val="1"/>
          <w:numId w:val="17"/>
        </w:numPr>
        <w:ind w:left="714" w:hanging="357"/>
        <w:jc w:val="both"/>
        <w:rPr>
          <w:lang w:val="sl-SI" w:eastAsia="sl-SI"/>
        </w:rPr>
      </w:pPr>
      <w:r>
        <w:rPr>
          <w:lang w:val="sl-SI" w:eastAsia="sl-SI"/>
        </w:rPr>
        <w:t>strokovni vodja posebnega zavoda;</w:t>
      </w:r>
    </w:p>
    <w:p w14:paraId="703210DE" w14:textId="6B3272A5" w:rsidR="00685EDC" w:rsidRDefault="00685EDC" w:rsidP="00685EDC">
      <w:pPr>
        <w:pStyle w:val="Odstavekseznama"/>
        <w:numPr>
          <w:ilvl w:val="1"/>
          <w:numId w:val="17"/>
        </w:numPr>
        <w:ind w:left="714" w:hanging="357"/>
        <w:jc w:val="both"/>
        <w:rPr>
          <w:lang w:val="sl-SI" w:eastAsia="sl-SI"/>
        </w:rPr>
      </w:pPr>
      <w:r w:rsidRPr="00F1332D">
        <w:rPr>
          <w:lang w:val="sl-SI" w:eastAsia="sl-SI"/>
        </w:rPr>
        <w:lastRenderedPageBreak/>
        <w:t>strokovni svet posebnega zavoda.</w:t>
      </w:r>
    </w:p>
    <w:p w14:paraId="0637DDF9" w14:textId="77777777" w:rsidR="00EF7B07" w:rsidRDefault="00EF7B07" w:rsidP="00F1332D">
      <w:pPr>
        <w:jc w:val="both"/>
        <w:rPr>
          <w:lang w:val="sl-SI" w:eastAsia="sl-SI"/>
        </w:rPr>
      </w:pPr>
    </w:p>
    <w:p w14:paraId="569D1C15" w14:textId="18BD08A3" w:rsidR="00685EDC" w:rsidRPr="00F1332D" w:rsidRDefault="00685EDC" w:rsidP="00685EDC">
      <w:pPr>
        <w:contextualSpacing/>
        <w:jc w:val="both"/>
        <w:rPr>
          <w:b/>
          <w:bCs/>
          <w:lang w:val="sl-SI"/>
        </w:rPr>
      </w:pPr>
      <w:r w:rsidRPr="00F1332D">
        <w:rPr>
          <w:b/>
          <w:bCs/>
          <w:lang w:val="sl-SI"/>
        </w:rPr>
        <w:t>Svet posebnega zavoda:</w:t>
      </w:r>
    </w:p>
    <w:p w14:paraId="2A3403C7" w14:textId="44ECFFA1" w:rsidR="00BE3FC8" w:rsidRDefault="00BE3FC8" w:rsidP="00BE3FC8">
      <w:pPr>
        <w:jc w:val="both"/>
        <w:rPr>
          <w:lang w:val="sl-SI"/>
        </w:rPr>
      </w:pPr>
      <w:r w:rsidRPr="00CC0804">
        <w:rPr>
          <w:lang w:val="sl-SI"/>
        </w:rPr>
        <w:t xml:space="preserve">Organ upravljanja </w:t>
      </w:r>
      <w:r>
        <w:rPr>
          <w:lang w:val="sl-SI"/>
        </w:rPr>
        <w:t xml:space="preserve">v posebnem zavodu </w:t>
      </w:r>
      <w:r w:rsidRPr="00CC0804">
        <w:rPr>
          <w:lang w:val="sl-SI"/>
        </w:rPr>
        <w:t>je svet</w:t>
      </w:r>
      <w:r w:rsidR="00252EBE">
        <w:rPr>
          <w:lang w:val="sl-SI"/>
        </w:rPr>
        <w:t xml:space="preserve"> posebnega zavoda</w:t>
      </w:r>
      <w:r w:rsidRPr="00CC0804">
        <w:rPr>
          <w:lang w:val="sl-SI"/>
        </w:rPr>
        <w:t xml:space="preserve">, ki je sestavljen iz predstavnikov ustanovitelja, predstavnikov delavcev, </w:t>
      </w:r>
      <w:r w:rsidR="00005D4A">
        <w:rPr>
          <w:lang w:val="sl-SI"/>
        </w:rPr>
        <w:t xml:space="preserve">predstavnikov uporabnikov, </w:t>
      </w:r>
      <w:r w:rsidRPr="00CC0804">
        <w:rPr>
          <w:lang w:val="sl-SI"/>
        </w:rPr>
        <w:t xml:space="preserve">predstavnikov </w:t>
      </w:r>
      <w:r>
        <w:rPr>
          <w:lang w:val="sl-SI"/>
        </w:rPr>
        <w:t>invalidskih organizacij</w:t>
      </w:r>
      <w:r w:rsidR="00033CD4">
        <w:rPr>
          <w:lang w:val="sl-SI"/>
        </w:rPr>
        <w:t>, predstavnikov lokalnih skupnosti</w:t>
      </w:r>
      <w:r w:rsidRPr="00CC0804">
        <w:rPr>
          <w:lang w:val="sl-SI"/>
        </w:rPr>
        <w:t xml:space="preserve"> in predstavnikov </w:t>
      </w:r>
      <w:r>
        <w:rPr>
          <w:lang w:val="sl-SI"/>
        </w:rPr>
        <w:t>zakonitih zastopnikov uporabnikov</w:t>
      </w:r>
      <w:r w:rsidR="00005D4A">
        <w:rPr>
          <w:lang w:val="sl-SI"/>
        </w:rPr>
        <w:t xml:space="preserve">, </w:t>
      </w:r>
      <w:r w:rsidR="00005D4A" w:rsidRPr="00005D4A">
        <w:rPr>
          <w:lang w:val="sl-SI"/>
        </w:rPr>
        <w:t>pri čemer je večina članov predstavnikov ustanovitelja.</w:t>
      </w:r>
    </w:p>
    <w:p w14:paraId="32E38B5D" w14:textId="77777777" w:rsidR="00685EDC" w:rsidRPr="00F1332D" w:rsidRDefault="00685EDC" w:rsidP="00685EDC">
      <w:pPr>
        <w:contextualSpacing/>
        <w:jc w:val="both"/>
        <w:rPr>
          <w:lang w:val="sl-SI"/>
        </w:rPr>
      </w:pPr>
    </w:p>
    <w:p w14:paraId="5E662B53" w14:textId="5DFD983F" w:rsidR="00685EDC" w:rsidRPr="00F1332D" w:rsidRDefault="00685EDC" w:rsidP="00685EDC">
      <w:pPr>
        <w:pStyle w:val="odstavek"/>
        <w:shd w:val="clear" w:color="auto" w:fill="FFFFFF"/>
        <w:spacing w:before="0" w:beforeAutospacing="0" w:after="0" w:afterAutospacing="0" w:line="260" w:lineRule="exact"/>
        <w:contextualSpacing/>
        <w:jc w:val="both"/>
        <w:rPr>
          <w:rFonts w:ascii="Arial" w:hAnsi="Arial"/>
          <w:sz w:val="20"/>
        </w:rPr>
      </w:pPr>
      <w:r w:rsidRPr="00F1332D">
        <w:rPr>
          <w:rFonts w:ascii="Arial" w:hAnsi="Arial"/>
          <w:sz w:val="20"/>
        </w:rPr>
        <w:t xml:space="preserve">Pristojnosti sveta posebnega zavoda </w:t>
      </w:r>
      <w:r w:rsidR="000A753C" w:rsidRPr="000A753C">
        <w:rPr>
          <w:rFonts w:ascii="Arial" w:hAnsi="Arial"/>
          <w:sz w:val="20"/>
        </w:rPr>
        <w:t xml:space="preserve">so določene s področno zakonodajo oziroma so lahko podrobneje opredeljene z aktom o ustanovitvi oziroma s statutom ali pravili </w:t>
      </w:r>
      <w:r w:rsidR="000A753C">
        <w:rPr>
          <w:rFonts w:ascii="Arial" w:hAnsi="Arial"/>
          <w:sz w:val="20"/>
        </w:rPr>
        <w:t xml:space="preserve">posebnega zavoda </w:t>
      </w:r>
      <w:r w:rsidR="000A753C" w:rsidRPr="000A753C">
        <w:rPr>
          <w:rFonts w:ascii="Arial" w:hAnsi="Arial"/>
          <w:sz w:val="20"/>
        </w:rPr>
        <w:t>in so primeroma:</w:t>
      </w:r>
    </w:p>
    <w:p w14:paraId="1099065E" w14:textId="77777777" w:rsidR="00685EDC" w:rsidRPr="00F1332D" w:rsidRDefault="00685EDC" w:rsidP="00685EDC">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F1332D">
        <w:rPr>
          <w:rFonts w:ascii="Arial" w:hAnsi="Arial"/>
          <w:sz w:val="20"/>
        </w:rPr>
        <w:t>sprejema statut in njegove spremembe ter dopolnitve;</w:t>
      </w:r>
    </w:p>
    <w:p w14:paraId="5995F740" w14:textId="7C80D610" w:rsidR="00685EDC" w:rsidRDefault="00685EDC" w:rsidP="00685EDC">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F1332D">
        <w:rPr>
          <w:rFonts w:ascii="Arial" w:hAnsi="Arial"/>
          <w:sz w:val="20"/>
        </w:rPr>
        <w:t>sprejema druge splošne akte posebnega zavoda</w:t>
      </w:r>
      <w:r w:rsidR="00BE3FC8">
        <w:rPr>
          <w:rFonts w:ascii="Arial" w:hAnsi="Arial"/>
          <w:sz w:val="20"/>
        </w:rPr>
        <w:t>, v kolikor jih ne sprejema direktor posebnega zavoda</w:t>
      </w:r>
      <w:r w:rsidRPr="00F1332D">
        <w:rPr>
          <w:rFonts w:ascii="Arial" w:hAnsi="Arial"/>
          <w:sz w:val="20"/>
        </w:rPr>
        <w:t>;</w:t>
      </w:r>
    </w:p>
    <w:p w14:paraId="75A130D3" w14:textId="2EE00EA7" w:rsidR="00786EFE" w:rsidRPr="00F1332D" w:rsidRDefault="00786EFE" w:rsidP="00685EDC">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786EFE">
        <w:rPr>
          <w:rFonts w:ascii="Arial" w:hAnsi="Arial"/>
          <w:sz w:val="20"/>
        </w:rPr>
        <w:t xml:space="preserve">sprejema program razvoja </w:t>
      </w:r>
      <w:r w:rsidR="00D007BB">
        <w:rPr>
          <w:rFonts w:ascii="Arial" w:hAnsi="Arial"/>
          <w:sz w:val="20"/>
        </w:rPr>
        <w:t xml:space="preserve">posebnega </w:t>
      </w:r>
      <w:r w:rsidRPr="00786EFE">
        <w:rPr>
          <w:rFonts w:ascii="Arial" w:hAnsi="Arial"/>
          <w:sz w:val="20"/>
        </w:rPr>
        <w:t>zavoda in spremlja njegovo uresničevanje</w:t>
      </w:r>
      <w:r>
        <w:rPr>
          <w:rFonts w:ascii="Arial" w:hAnsi="Arial"/>
          <w:sz w:val="20"/>
        </w:rPr>
        <w:t>;</w:t>
      </w:r>
    </w:p>
    <w:p w14:paraId="18E7C888" w14:textId="06054FD7" w:rsidR="00786EFE" w:rsidRDefault="00786EFE" w:rsidP="00685EDC">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786EFE">
        <w:rPr>
          <w:rFonts w:ascii="Arial" w:hAnsi="Arial"/>
          <w:sz w:val="20"/>
        </w:rPr>
        <w:t>sprejema letni delovni načrt</w:t>
      </w:r>
      <w:r w:rsidR="00D007BB">
        <w:rPr>
          <w:rFonts w:ascii="Arial" w:hAnsi="Arial"/>
          <w:sz w:val="20"/>
        </w:rPr>
        <w:t xml:space="preserve"> posebnega zavoda</w:t>
      </w:r>
      <w:r w:rsidRPr="00786EFE">
        <w:rPr>
          <w:rFonts w:ascii="Arial" w:hAnsi="Arial"/>
          <w:sz w:val="20"/>
        </w:rPr>
        <w:t xml:space="preserve"> in letno poročilo o njegovem izvrševanju</w:t>
      </w:r>
      <w:r>
        <w:rPr>
          <w:rFonts w:ascii="Arial" w:hAnsi="Arial"/>
          <w:sz w:val="20"/>
        </w:rPr>
        <w:t>;</w:t>
      </w:r>
    </w:p>
    <w:p w14:paraId="08FBE699" w14:textId="77777777" w:rsidR="00786EFE" w:rsidRDefault="00685EDC" w:rsidP="004E5B7D">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86EFE">
        <w:rPr>
          <w:rFonts w:ascii="Arial" w:hAnsi="Arial"/>
          <w:sz w:val="20"/>
        </w:rPr>
        <w:t>sprejema finančni načrt</w:t>
      </w:r>
      <w:r w:rsidR="00786EFE" w:rsidRPr="00786EFE">
        <w:rPr>
          <w:rFonts w:ascii="Arial" w:hAnsi="Arial"/>
          <w:sz w:val="20"/>
        </w:rPr>
        <w:t xml:space="preserve"> posebnega zavoda</w:t>
      </w:r>
      <w:r w:rsidRPr="00786EFE">
        <w:rPr>
          <w:rFonts w:ascii="Arial" w:hAnsi="Arial"/>
          <w:sz w:val="20"/>
        </w:rPr>
        <w:t xml:space="preserve"> in letno poročilo o njegovem izvrševanju</w:t>
      </w:r>
      <w:r w:rsidR="00786EFE" w:rsidRPr="00786EFE">
        <w:rPr>
          <w:rFonts w:ascii="Arial" w:hAnsi="Arial"/>
          <w:sz w:val="20"/>
        </w:rPr>
        <w:t>;</w:t>
      </w:r>
    </w:p>
    <w:p w14:paraId="2626E73F" w14:textId="100FAC32" w:rsidR="00C373F5" w:rsidRPr="00BF3095" w:rsidRDefault="00C373F5" w:rsidP="00C373F5">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F3095">
        <w:rPr>
          <w:rFonts w:ascii="Arial" w:hAnsi="Arial"/>
          <w:sz w:val="20"/>
        </w:rPr>
        <w:t xml:space="preserve">sprejme predlog cen </w:t>
      </w:r>
      <w:r w:rsidR="00D007BB">
        <w:rPr>
          <w:rFonts w:ascii="Arial" w:hAnsi="Arial"/>
          <w:sz w:val="20"/>
        </w:rPr>
        <w:t xml:space="preserve">storitev </w:t>
      </w:r>
      <w:r>
        <w:rPr>
          <w:rFonts w:ascii="Arial" w:hAnsi="Arial"/>
          <w:sz w:val="20"/>
        </w:rPr>
        <w:t>posebne</w:t>
      </w:r>
      <w:r w:rsidR="00D007BB">
        <w:rPr>
          <w:rFonts w:ascii="Arial" w:hAnsi="Arial"/>
          <w:sz w:val="20"/>
        </w:rPr>
        <w:t>ga</w:t>
      </w:r>
      <w:r>
        <w:rPr>
          <w:rFonts w:ascii="Arial" w:hAnsi="Arial"/>
          <w:sz w:val="20"/>
        </w:rPr>
        <w:t xml:space="preserve"> zavod</w:t>
      </w:r>
      <w:r w:rsidR="00D007BB">
        <w:rPr>
          <w:rFonts w:ascii="Arial" w:hAnsi="Arial"/>
          <w:sz w:val="20"/>
        </w:rPr>
        <w:t>a</w:t>
      </w:r>
      <w:r w:rsidRPr="00BF3095">
        <w:rPr>
          <w:rFonts w:ascii="Arial" w:hAnsi="Arial"/>
          <w:sz w:val="20"/>
        </w:rPr>
        <w:t>;</w:t>
      </w:r>
    </w:p>
    <w:p w14:paraId="3D821A27" w14:textId="17E33B60" w:rsidR="00C373F5" w:rsidRPr="00BF3095" w:rsidRDefault="00D007BB" w:rsidP="00C373F5">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Pr>
          <w:rFonts w:ascii="Arial" w:hAnsi="Arial"/>
          <w:sz w:val="20"/>
        </w:rPr>
        <w:t>odloča o uvedbi dodatnih storitev in drugih programov ter določa cene njihovih storitev;</w:t>
      </w:r>
    </w:p>
    <w:p w14:paraId="189B511C" w14:textId="5F70ABAE" w:rsidR="00786EFE" w:rsidRDefault="00786EFE" w:rsidP="00786EFE">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86EFE">
        <w:rPr>
          <w:rFonts w:ascii="Arial" w:hAnsi="Arial"/>
          <w:sz w:val="20"/>
        </w:rPr>
        <w:t>sprejema poročilo o popisu osnovnih sredstev in obveznosti do virov sredstev</w:t>
      </w:r>
      <w:r>
        <w:rPr>
          <w:rFonts w:ascii="Arial" w:hAnsi="Arial"/>
          <w:sz w:val="20"/>
        </w:rPr>
        <w:t>;</w:t>
      </w:r>
    </w:p>
    <w:p w14:paraId="7A7E2322" w14:textId="4C920374" w:rsidR="00786EFE" w:rsidRPr="00786EFE" w:rsidRDefault="00786EFE" w:rsidP="00786EFE">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86EFE">
        <w:rPr>
          <w:rFonts w:ascii="Arial" w:hAnsi="Arial"/>
          <w:sz w:val="20"/>
        </w:rPr>
        <w:t>odloča o razpolaganju s presežkom prihodkov nad odhodki v soglasju z ustanoviteljem,</w:t>
      </w:r>
    </w:p>
    <w:p w14:paraId="3D40A37A" w14:textId="3EADD67C" w:rsidR="00685EDC" w:rsidRPr="00F1332D" w:rsidRDefault="00685EDC" w:rsidP="00685ED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F1332D">
        <w:rPr>
          <w:rFonts w:ascii="Arial" w:hAnsi="Arial"/>
          <w:sz w:val="20"/>
        </w:rPr>
        <w:t>odloča o ugovorih uporabnikov posebnega zavoda zoper delo strokovnega delavca ali strokovnega sodelavca ter o ugovorih zoper opravljeno storitev;</w:t>
      </w:r>
    </w:p>
    <w:p w14:paraId="73CC6598" w14:textId="749BAD79" w:rsidR="00685EDC" w:rsidRDefault="00BE3FC8" w:rsidP="00685ED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Pr>
          <w:rFonts w:ascii="Arial" w:hAnsi="Arial"/>
          <w:sz w:val="20"/>
        </w:rPr>
        <w:t>opravi postopek imenovanja in razrešitve</w:t>
      </w:r>
      <w:r w:rsidR="00685EDC" w:rsidRPr="00F1332D">
        <w:rPr>
          <w:rFonts w:ascii="Arial" w:hAnsi="Arial"/>
          <w:sz w:val="20"/>
        </w:rPr>
        <w:t xml:space="preserve"> direktorja posebnega zavoda;</w:t>
      </w:r>
    </w:p>
    <w:p w14:paraId="284F58D3" w14:textId="0A98B4FC" w:rsidR="00BE3FC8" w:rsidRPr="00F1332D" w:rsidRDefault="00BE3FC8" w:rsidP="00685ED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E3FC8">
        <w:rPr>
          <w:rFonts w:ascii="Arial" w:hAnsi="Arial"/>
          <w:sz w:val="20"/>
        </w:rPr>
        <w:t>imen</w:t>
      </w:r>
      <w:r w:rsidR="000A753C">
        <w:rPr>
          <w:rFonts w:ascii="Arial" w:hAnsi="Arial"/>
          <w:sz w:val="20"/>
        </w:rPr>
        <w:t xml:space="preserve">uje in </w:t>
      </w:r>
      <w:r w:rsidRPr="00BE3FC8">
        <w:rPr>
          <w:rFonts w:ascii="Arial" w:hAnsi="Arial"/>
          <w:sz w:val="20"/>
        </w:rPr>
        <w:t>razreš</w:t>
      </w:r>
      <w:r w:rsidR="000A753C">
        <w:rPr>
          <w:rFonts w:ascii="Arial" w:hAnsi="Arial"/>
          <w:sz w:val="20"/>
        </w:rPr>
        <w:t>uje</w:t>
      </w:r>
      <w:r w:rsidRPr="00BE3FC8">
        <w:rPr>
          <w:rFonts w:ascii="Arial" w:hAnsi="Arial"/>
          <w:sz w:val="20"/>
        </w:rPr>
        <w:t xml:space="preserve"> strokovnega vodj</w:t>
      </w:r>
      <w:r w:rsidR="000A753C">
        <w:rPr>
          <w:rFonts w:ascii="Arial" w:hAnsi="Arial"/>
          <w:sz w:val="20"/>
        </w:rPr>
        <w:t>o</w:t>
      </w:r>
      <w:r w:rsidRPr="00BE3FC8">
        <w:rPr>
          <w:rFonts w:ascii="Arial" w:hAnsi="Arial"/>
          <w:sz w:val="20"/>
        </w:rPr>
        <w:t xml:space="preserve"> </w:t>
      </w:r>
      <w:r>
        <w:rPr>
          <w:rFonts w:ascii="Arial" w:hAnsi="Arial"/>
          <w:sz w:val="20"/>
        </w:rPr>
        <w:t xml:space="preserve">posebnega </w:t>
      </w:r>
      <w:r w:rsidRPr="00BE3FC8">
        <w:rPr>
          <w:rFonts w:ascii="Arial" w:hAnsi="Arial"/>
          <w:sz w:val="20"/>
        </w:rPr>
        <w:t>zavoda</w:t>
      </w:r>
      <w:r>
        <w:rPr>
          <w:rFonts w:ascii="Arial" w:hAnsi="Arial"/>
          <w:sz w:val="20"/>
        </w:rPr>
        <w:t>;</w:t>
      </w:r>
    </w:p>
    <w:p w14:paraId="0362761A" w14:textId="47628D77" w:rsidR="00685EDC" w:rsidRDefault="00685EDC" w:rsidP="00685ED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F1332D">
        <w:rPr>
          <w:rFonts w:ascii="Arial" w:hAnsi="Arial"/>
          <w:sz w:val="20"/>
        </w:rPr>
        <w:t>daje ustanovitelju in direktorju posebnega zavoda predloge in mnenja o posameznih vprašanjih</w:t>
      </w:r>
      <w:r w:rsidR="00BE3FC8">
        <w:rPr>
          <w:rFonts w:ascii="Arial" w:hAnsi="Arial"/>
          <w:sz w:val="20"/>
        </w:rPr>
        <w:t>, ki se nanašajo na dejavnost posebnega zavoda</w:t>
      </w:r>
      <w:r w:rsidRPr="00F1332D">
        <w:rPr>
          <w:rFonts w:ascii="Arial" w:hAnsi="Arial"/>
          <w:sz w:val="20"/>
        </w:rPr>
        <w:t>;</w:t>
      </w:r>
    </w:p>
    <w:p w14:paraId="40E05F21" w14:textId="4D84A375" w:rsidR="00BE3FC8" w:rsidRPr="00F1332D" w:rsidRDefault="00BE3FC8" w:rsidP="00685ED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BE3FC8">
        <w:rPr>
          <w:rFonts w:ascii="Arial" w:hAnsi="Arial"/>
          <w:sz w:val="20"/>
        </w:rPr>
        <w:t>sprejema sklep o začetku postopka imenovanja in volitev ter predlaga</w:t>
      </w:r>
      <w:r w:rsidR="00D007BB">
        <w:rPr>
          <w:rFonts w:ascii="Arial" w:hAnsi="Arial"/>
          <w:sz w:val="20"/>
        </w:rPr>
        <w:t xml:space="preserve"> odpoklic</w:t>
      </w:r>
      <w:r w:rsidRPr="00BE3FC8">
        <w:rPr>
          <w:rFonts w:ascii="Arial" w:hAnsi="Arial"/>
          <w:sz w:val="20"/>
        </w:rPr>
        <w:t xml:space="preserve"> </w:t>
      </w:r>
      <w:r w:rsidR="00D007BB" w:rsidRPr="00BE3FC8">
        <w:rPr>
          <w:rFonts w:ascii="Arial" w:hAnsi="Arial"/>
          <w:sz w:val="20"/>
        </w:rPr>
        <w:t xml:space="preserve">članov sveta </w:t>
      </w:r>
      <w:r w:rsidR="00D007BB">
        <w:rPr>
          <w:rFonts w:ascii="Arial" w:hAnsi="Arial"/>
          <w:sz w:val="20"/>
        </w:rPr>
        <w:t>posebnega zavoda</w:t>
      </w:r>
      <w:r>
        <w:rPr>
          <w:rFonts w:ascii="Arial" w:hAnsi="Arial"/>
          <w:sz w:val="20"/>
        </w:rPr>
        <w:t>;</w:t>
      </w:r>
    </w:p>
    <w:p w14:paraId="73597CEA" w14:textId="14BED348" w:rsidR="00685EDC" w:rsidRDefault="00685EDC" w:rsidP="00685ED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F1332D">
        <w:rPr>
          <w:rFonts w:ascii="Arial" w:hAnsi="Arial"/>
          <w:sz w:val="20"/>
        </w:rPr>
        <w:t xml:space="preserve">opravlja </w:t>
      </w:r>
      <w:r w:rsidR="000A753C">
        <w:rPr>
          <w:rFonts w:ascii="Arial" w:hAnsi="Arial"/>
          <w:sz w:val="20"/>
        </w:rPr>
        <w:t xml:space="preserve">druga dela in naloge, določene </w:t>
      </w:r>
      <w:r w:rsidRPr="00F1332D">
        <w:rPr>
          <w:rFonts w:ascii="Arial" w:hAnsi="Arial"/>
          <w:sz w:val="20"/>
        </w:rPr>
        <w:t xml:space="preserve">z zakonom ali </w:t>
      </w:r>
      <w:r w:rsidR="000A753C">
        <w:rPr>
          <w:rFonts w:ascii="Arial" w:hAnsi="Arial"/>
          <w:sz w:val="20"/>
        </w:rPr>
        <w:t>aktom o ustanovitvi oziroma s</w:t>
      </w:r>
      <w:r w:rsidR="00580AF3">
        <w:rPr>
          <w:rFonts w:ascii="Arial" w:hAnsi="Arial"/>
          <w:sz w:val="20"/>
        </w:rPr>
        <w:t>plošnimi akti</w:t>
      </w:r>
      <w:r w:rsidR="000A753C">
        <w:rPr>
          <w:rFonts w:ascii="Arial" w:hAnsi="Arial"/>
          <w:sz w:val="20"/>
        </w:rPr>
        <w:t xml:space="preserve"> posebnega zavoda. </w:t>
      </w:r>
      <w:r w:rsidRPr="00F1332D">
        <w:rPr>
          <w:rFonts w:ascii="Arial" w:hAnsi="Arial"/>
          <w:sz w:val="20"/>
        </w:rPr>
        <w:t xml:space="preserve"> </w:t>
      </w:r>
    </w:p>
    <w:p w14:paraId="322186E2" w14:textId="4B404AD1" w:rsidR="00F1332D" w:rsidRDefault="00F1332D" w:rsidP="00F1332D">
      <w:pPr>
        <w:pStyle w:val="odstavek"/>
        <w:shd w:val="clear" w:color="auto" w:fill="FFFFFF"/>
        <w:spacing w:before="0" w:beforeAutospacing="0" w:after="0" w:afterAutospacing="0" w:line="260" w:lineRule="exact"/>
        <w:jc w:val="both"/>
        <w:rPr>
          <w:rFonts w:ascii="Arial" w:hAnsi="Arial"/>
          <w:sz w:val="20"/>
        </w:rPr>
      </w:pPr>
    </w:p>
    <w:p w14:paraId="3FF43F93" w14:textId="028662C2" w:rsidR="00685EDC" w:rsidRPr="002F7ADF" w:rsidRDefault="00685EDC" w:rsidP="00685EDC">
      <w:pPr>
        <w:pStyle w:val="odstavek"/>
        <w:shd w:val="clear" w:color="auto" w:fill="FFFFFF"/>
        <w:spacing w:before="0" w:beforeAutospacing="0" w:after="0" w:afterAutospacing="0" w:line="260" w:lineRule="exact"/>
        <w:contextualSpacing/>
        <w:jc w:val="both"/>
        <w:rPr>
          <w:rFonts w:ascii="Arial" w:hAnsi="Arial"/>
          <w:sz w:val="20"/>
        </w:rPr>
      </w:pPr>
      <w:r w:rsidRPr="002F7ADF">
        <w:rPr>
          <w:rFonts w:ascii="Arial" w:hAnsi="Arial"/>
          <w:b/>
          <w:bCs/>
          <w:sz w:val="20"/>
        </w:rPr>
        <w:t>Direktor posebnega zavoda:</w:t>
      </w:r>
    </w:p>
    <w:p w14:paraId="1837BE2D" w14:textId="371695D2" w:rsidR="00685EDC" w:rsidRDefault="00685EDC" w:rsidP="00685EDC">
      <w:pPr>
        <w:pStyle w:val="odstavek"/>
        <w:shd w:val="clear" w:color="auto" w:fill="FFFFFF"/>
        <w:spacing w:before="0" w:beforeAutospacing="0" w:after="0" w:afterAutospacing="0" w:line="260" w:lineRule="exact"/>
        <w:contextualSpacing/>
        <w:jc w:val="both"/>
        <w:rPr>
          <w:rFonts w:ascii="Arial" w:hAnsi="Arial"/>
          <w:sz w:val="20"/>
        </w:rPr>
      </w:pPr>
      <w:r w:rsidRPr="002F7ADF">
        <w:rPr>
          <w:rFonts w:ascii="Arial" w:hAnsi="Arial"/>
          <w:sz w:val="20"/>
        </w:rPr>
        <w:t xml:space="preserve">Direktor posebnega zavoda organizira in vodi delo </w:t>
      </w:r>
      <w:r w:rsidR="00C373F5" w:rsidRPr="002F7ADF">
        <w:rPr>
          <w:rFonts w:ascii="Arial" w:hAnsi="Arial"/>
          <w:sz w:val="20"/>
        </w:rPr>
        <w:t>ter</w:t>
      </w:r>
      <w:r w:rsidRPr="002F7ADF">
        <w:rPr>
          <w:rFonts w:ascii="Arial" w:hAnsi="Arial"/>
          <w:sz w:val="20"/>
        </w:rPr>
        <w:t xml:space="preserve"> poslovanje posebnega zavoda, predstavlja in zastopa posebni zavod in je odgovoren za zakonitost dela posebnega zavoda. Direktorja posebnega zavoda imenuje in razrešuje svet posebnega zavoda s soglasjem ministra, po predhodnem mnenju pristojnega organa lokalne skupnosti, v kateri ima posebni zavod sedež. </w:t>
      </w:r>
    </w:p>
    <w:p w14:paraId="787E7CF1" w14:textId="278C19B8" w:rsidR="00D007BB" w:rsidRDefault="00D007BB" w:rsidP="00685EDC">
      <w:pPr>
        <w:pStyle w:val="odstavek"/>
        <w:shd w:val="clear" w:color="auto" w:fill="FFFFFF"/>
        <w:spacing w:before="0" w:beforeAutospacing="0" w:after="0" w:afterAutospacing="0" w:line="260" w:lineRule="exact"/>
        <w:contextualSpacing/>
        <w:jc w:val="both"/>
        <w:rPr>
          <w:rFonts w:ascii="Arial" w:hAnsi="Arial"/>
          <w:sz w:val="20"/>
        </w:rPr>
      </w:pPr>
    </w:p>
    <w:p w14:paraId="04CBFF03" w14:textId="0A5C9C6E" w:rsidR="00D007BB" w:rsidRPr="00FD3880" w:rsidRDefault="00D007BB" w:rsidP="00D007BB">
      <w:pPr>
        <w:jc w:val="both"/>
        <w:rPr>
          <w:lang w:val="sl-SI"/>
        </w:rPr>
      </w:pPr>
      <w:r w:rsidRPr="00D50B49">
        <w:rPr>
          <w:lang w:val="sl-SI"/>
        </w:rPr>
        <w:t>Naloge in odgovornosti</w:t>
      </w:r>
      <w:r w:rsidRPr="00FD3880">
        <w:rPr>
          <w:lang w:val="sl-SI"/>
        </w:rPr>
        <w:t xml:space="preserve"> direktorja</w:t>
      </w:r>
      <w:r>
        <w:rPr>
          <w:lang w:val="sl-SI"/>
        </w:rPr>
        <w:t xml:space="preserve"> </w:t>
      </w:r>
      <w:r w:rsidR="00E02C8F">
        <w:rPr>
          <w:lang w:val="sl-SI"/>
        </w:rPr>
        <w:t xml:space="preserve">posebnega zavoda </w:t>
      </w:r>
      <w:r w:rsidRPr="00FD3880">
        <w:rPr>
          <w:lang w:val="sl-SI"/>
        </w:rPr>
        <w:t xml:space="preserve">so določene s področno zakonodajo oziroma so lahko podrobneje opredeljene z aktom o ustanovitvi oziroma s statutom ali pravili </w:t>
      </w:r>
      <w:r w:rsidR="00E02C8F">
        <w:rPr>
          <w:lang w:val="sl-SI"/>
        </w:rPr>
        <w:t xml:space="preserve">posebnega zavoda </w:t>
      </w:r>
      <w:r w:rsidRPr="00FD3880">
        <w:rPr>
          <w:lang w:val="sl-SI"/>
        </w:rPr>
        <w:t xml:space="preserve">in so primeroma: </w:t>
      </w:r>
    </w:p>
    <w:p w14:paraId="2102D9E7" w14:textId="0C7681C1" w:rsidR="00D007BB" w:rsidRDefault="00D007BB" w:rsidP="00D007BB">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CC0804">
        <w:rPr>
          <w:rFonts w:ascii="Arial" w:hAnsi="Arial"/>
          <w:sz w:val="20"/>
        </w:rPr>
        <w:t xml:space="preserve">organizira in </w:t>
      </w:r>
      <w:r>
        <w:rPr>
          <w:rFonts w:ascii="Arial" w:hAnsi="Arial"/>
          <w:sz w:val="20"/>
        </w:rPr>
        <w:t xml:space="preserve">vodi delo in poslovanje </w:t>
      </w:r>
      <w:r w:rsidR="00E02C8F">
        <w:rPr>
          <w:rFonts w:ascii="Arial" w:hAnsi="Arial"/>
          <w:sz w:val="20"/>
        </w:rPr>
        <w:t>posebnega zavoda;</w:t>
      </w:r>
    </w:p>
    <w:p w14:paraId="056E3529" w14:textId="61F0C7CA" w:rsidR="00D007BB" w:rsidRPr="00CC0804" w:rsidRDefault="00D007BB" w:rsidP="00D007BB">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376D21">
        <w:rPr>
          <w:rFonts w:ascii="Arial" w:hAnsi="Arial"/>
          <w:sz w:val="20"/>
        </w:rPr>
        <w:t xml:space="preserve">predstavlja in zastopa </w:t>
      </w:r>
      <w:r w:rsidR="00E02C8F">
        <w:rPr>
          <w:rFonts w:ascii="Arial" w:hAnsi="Arial"/>
          <w:sz w:val="20"/>
        </w:rPr>
        <w:t>posebni zavod</w:t>
      </w:r>
      <w:r w:rsidRPr="00376D21">
        <w:rPr>
          <w:rFonts w:ascii="Arial" w:hAnsi="Arial"/>
          <w:sz w:val="20"/>
        </w:rPr>
        <w:t xml:space="preserve"> in je odgovoren za zakonitost dela </w:t>
      </w:r>
      <w:r w:rsidR="00E02C8F">
        <w:rPr>
          <w:rFonts w:ascii="Arial" w:hAnsi="Arial"/>
          <w:sz w:val="20"/>
        </w:rPr>
        <w:t>posebnega zavoda</w:t>
      </w:r>
      <w:r>
        <w:rPr>
          <w:rFonts w:ascii="Arial" w:hAnsi="Arial"/>
          <w:sz w:val="20"/>
        </w:rPr>
        <w:t>;</w:t>
      </w:r>
    </w:p>
    <w:p w14:paraId="6FFA08E2" w14:textId="3F6D5A17" w:rsidR="00D007BB" w:rsidRPr="00756244" w:rsidRDefault="00D007BB" w:rsidP="00D007BB">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756244">
        <w:rPr>
          <w:rFonts w:ascii="Arial" w:hAnsi="Arial"/>
          <w:sz w:val="20"/>
        </w:rPr>
        <w:t xml:space="preserve">pripravlja predloge letnih delovnih načrtov in programov razvoja </w:t>
      </w:r>
      <w:r w:rsidR="00E02C8F">
        <w:rPr>
          <w:rFonts w:ascii="Arial" w:hAnsi="Arial"/>
          <w:sz w:val="20"/>
        </w:rPr>
        <w:t>posebnega zavoda</w:t>
      </w:r>
      <w:r w:rsidRPr="00756244">
        <w:rPr>
          <w:rFonts w:ascii="Arial" w:hAnsi="Arial"/>
          <w:sz w:val="20"/>
        </w:rPr>
        <w:t xml:space="preserve"> ter poročil o njegovem izvrševanju in rezultatih poslovanja </w:t>
      </w:r>
      <w:r w:rsidR="00E02C8F">
        <w:rPr>
          <w:rFonts w:ascii="Arial" w:hAnsi="Arial"/>
          <w:sz w:val="20"/>
        </w:rPr>
        <w:t>posebnega zavoda</w:t>
      </w:r>
      <w:r w:rsidRPr="00756244">
        <w:rPr>
          <w:rFonts w:ascii="Arial" w:hAnsi="Arial"/>
          <w:sz w:val="20"/>
        </w:rPr>
        <w:t>;</w:t>
      </w:r>
    </w:p>
    <w:p w14:paraId="6633BFA2" w14:textId="6731A3FC" w:rsidR="00D007BB" w:rsidRPr="00756244"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pripravlja predloge splošnih aktov </w:t>
      </w:r>
      <w:r w:rsidR="00E02C8F">
        <w:rPr>
          <w:rFonts w:ascii="Arial" w:hAnsi="Arial"/>
          <w:sz w:val="20"/>
        </w:rPr>
        <w:t>posebnega zavoda</w:t>
      </w:r>
      <w:r w:rsidRPr="00756244">
        <w:rPr>
          <w:rFonts w:ascii="Arial" w:hAnsi="Arial"/>
          <w:sz w:val="20"/>
        </w:rPr>
        <w:t>, ki jih sprejema svet</w:t>
      </w:r>
      <w:r>
        <w:rPr>
          <w:rFonts w:ascii="Arial" w:hAnsi="Arial"/>
          <w:sz w:val="20"/>
        </w:rPr>
        <w:t xml:space="preserve"> </w:t>
      </w:r>
      <w:r w:rsidR="00E02C8F">
        <w:rPr>
          <w:rFonts w:ascii="Arial" w:hAnsi="Arial"/>
          <w:sz w:val="20"/>
        </w:rPr>
        <w:t>posebnega zavoda</w:t>
      </w:r>
      <w:r w:rsidRPr="00756244">
        <w:rPr>
          <w:rFonts w:ascii="Arial" w:hAnsi="Arial"/>
          <w:sz w:val="20"/>
        </w:rPr>
        <w:t>;</w:t>
      </w:r>
    </w:p>
    <w:p w14:paraId="6A4B9BAA" w14:textId="3E3837C6" w:rsidR="00D007BB" w:rsidRPr="00756244"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sprejema splošne akte, za katere ni pristojen drug organ po zakonu ali statutu </w:t>
      </w:r>
      <w:r w:rsidR="00E02C8F">
        <w:rPr>
          <w:rFonts w:ascii="Arial" w:hAnsi="Arial"/>
          <w:sz w:val="20"/>
        </w:rPr>
        <w:t>posebnega zavoda</w:t>
      </w:r>
      <w:r w:rsidRPr="00756244">
        <w:rPr>
          <w:rFonts w:ascii="Arial" w:hAnsi="Arial"/>
          <w:sz w:val="20"/>
        </w:rPr>
        <w:t>;</w:t>
      </w:r>
    </w:p>
    <w:p w14:paraId="719FC596" w14:textId="00DAC089" w:rsidR="00D007BB" w:rsidRPr="00756244"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pripravlja predloge cen socialnovarstvenih in drugih storitev </w:t>
      </w:r>
      <w:r w:rsidR="00E02C8F">
        <w:rPr>
          <w:rFonts w:ascii="Arial" w:hAnsi="Arial"/>
          <w:sz w:val="20"/>
        </w:rPr>
        <w:t>posebnega zavoda</w:t>
      </w:r>
      <w:r w:rsidRPr="00756244">
        <w:rPr>
          <w:rFonts w:ascii="Arial" w:hAnsi="Arial"/>
          <w:sz w:val="20"/>
        </w:rPr>
        <w:t>;</w:t>
      </w:r>
    </w:p>
    <w:p w14:paraId="196BFCDD" w14:textId="77777777" w:rsidR="00D007BB" w:rsidRPr="005338E9"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lastRenderedPageBreak/>
        <w:t>odloča o posamičnih pravicah in obveznostih delavcev;</w:t>
      </w:r>
    </w:p>
    <w:p w14:paraId="5ED05704" w14:textId="77777777" w:rsidR="00D007BB" w:rsidRPr="005338E9"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odloča o disciplinskih odgovornostih delavcev;</w:t>
      </w:r>
    </w:p>
    <w:p w14:paraId="79A71F26" w14:textId="3582FE5E" w:rsidR="00D007BB" w:rsidRPr="005338E9"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izvršuje sklepe organov </w:t>
      </w:r>
      <w:r w:rsidR="00E02C8F">
        <w:rPr>
          <w:rFonts w:ascii="Arial" w:hAnsi="Arial"/>
          <w:sz w:val="20"/>
        </w:rPr>
        <w:t>posebnega zavoda</w:t>
      </w:r>
      <w:r w:rsidRPr="005338E9">
        <w:rPr>
          <w:rFonts w:ascii="Arial" w:hAnsi="Arial"/>
          <w:sz w:val="20"/>
        </w:rPr>
        <w:t xml:space="preserve"> in ustanovitelja;</w:t>
      </w:r>
    </w:p>
    <w:p w14:paraId="1B62E7D2" w14:textId="77777777" w:rsidR="00D007BB" w:rsidRPr="005338E9"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je odgovoren za izvajanje ukrepov varstva pri delu in za varovanje zdravja, varstva pred požarom in varstva okolja;</w:t>
      </w:r>
    </w:p>
    <w:p w14:paraId="3C64363C" w14:textId="426E4561" w:rsidR="00D007BB" w:rsidRPr="002B7A11"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2B7A11">
        <w:rPr>
          <w:rFonts w:ascii="Arial" w:hAnsi="Arial"/>
          <w:sz w:val="20"/>
        </w:rPr>
        <w:t xml:space="preserve">skrbi za obveščanje javnosti o delu </w:t>
      </w:r>
      <w:r w:rsidR="00E02C8F">
        <w:rPr>
          <w:rFonts w:ascii="Arial" w:hAnsi="Arial"/>
          <w:sz w:val="20"/>
        </w:rPr>
        <w:t>posebnega zavoda</w:t>
      </w:r>
      <w:r w:rsidRPr="002B7A11">
        <w:rPr>
          <w:rFonts w:ascii="Arial" w:hAnsi="Arial"/>
          <w:sz w:val="20"/>
        </w:rPr>
        <w:t>;</w:t>
      </w:r>
    </w:p>
    <w:p w14:paraId="6B81788E" w14:textId="2D9286B5" w:rsidR="00D007BB" w:rsidRPr="002B7A11"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2B7A11">
        <w:rPr>
          <w:rFonts w:ascii="Arial" w:hAnsi="Arial"/>
          <w:sz w:val="20"/>
        </w:rPr>
        <w:t xml:space="preserve">imenuje strokovni svet </w:t>
      </w:r>
      <w:r w:rsidR="00E02C8F">
        <w:rPr>
          <w:rFonts w:ascii="Arial" w:hAnsi="Arial"/>
          <w:sz w:val="20"/>
        </w:rPr>
        <w:t>posebnega zavoda</w:t>
      </w:r>
      <w:r w:rsidRPr="002B7A11">
        <w:rPr>
          <w:rFonts w:ascii="Arial" w:hAnsi="Arial"/>
          <w:sz w:val="20"/>
        </w:rPr>
        <w:t>;</w:t>
      </w:r>
    </w:p>
    <w:p w14:paraId="12AA62AB" w14:textId="6E6D3229" w:rsidR="00D007BB" w:rsidRDefault="00D007BB" w:rsidP="00D007BB">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5338E9">
        <w:rPr>
          <w:rFonts w:ascii="Arial" w:hAnsi="Arial"/>
          <w:sz w:val="20"/>
        </w:rPr>
        <w:t xml:space="preserve">opravlja druga dela in naloge, določene z zakonom </w:t>
      </w:r>
      <w:r w:rsidR="008F454F">
        <w:rPr>
          <w:rFonts w:ascii="Arial" w:hAnsi="Arial"/>
          <w:sz w:val="20"/>
        </w:rPr>
        <w:t xml:space="preserve">ali aktom o ustanovitvi </w:t>
      </w:r>
      <w:r w:rsidRPr="005338E9">
        <w:rPr>
          <w:rFonts w:ascii="Arial" w:hAnsi="Arial"/>
          <w:sz w:val="20"/>
        </w:rPr>
        <w:t xml:space="preserve">oziroma </w:t>
      </w:r>
      <w:r w:rsidR="008F454F">
        <w:rPr>
          <w:rFonts w:ascii="Arial" w:hAnsi="Arial"/>
          <w:sz w:val="20"/>
        </w:rPr>
        <w:t xml:space="preserve">s </w:t>
      </w:r>
      <w:r w:rsidR="00E67C3A">
        <w:rPr>
          <w:rFonts w:ascii="Arial" w:hAnsi="Arial"/>
          <w:sz w:val="20"/>
        </w:rPr>
        <w:t>splošnimi akti</w:t>
      </w:r>
      <w:r w:rsidR="008F454F">
        <w:rPr>
          <w:rFonts w:ascii="Arial" w:hAnsi="Arial"/>
          <w:sz w:val="20"/>
        </w:rPr>
        <w:t xml:space="preserve"> </w:t>
      </w:r>
      <w:r w:rsidR="00E02C8F">
        <w:rPr>
          <w:rFonts w:ascii="Arial" w:hAnsi="Arial"/>
          <w:sz w:val="20"/>
        </w:rPr>
        <w:t>posebnega zavoda</w:t>
      </w:r>
      <w:r w:rsidRPr="005338E9">
        <w:rPr>
          <w:rFonts w:ascii="Arial" w:hAnsi="Arial"/>
          <w:sz w:val="20"/>
        </w:rPr>
        <w:t>.</w:t>
      </w:r>
    </w:p>
    <w:p w14:paraId="043A7D89" w14:textId="77777777" w:rsidR="00FF60F4" w:rsidRDefault="00FF60F4" w:rsidP="00F1332D">
      <w:pPr>
        <w:pStyle w:val="odstavek"/>
        <w:shd w:val="clear" w:color="auto" w:fill="FFFFFF"/>
        <w:contextualSpacing/>
        <w:jc w:val="both"/>
        <w:rPr>
          <w:rFonts w:ascii="Arial" w:hAnsi="Arial"/>
          <w:b/>
          <w:bCs/>
          <w:sz w:val="20"/>
        </w:rPr>
      </w:pPr>
    </w:p>
    <w:p w14:paraId="72561AF2" w14:textId="4101FC57" w:rsidR="00F1332D" w:rsidRDefault="00F1332D" w:rsidP="00F1332D">
      <w:pPr>
        <w:pStyle w:val="odstavek"/>
        <w:shd w:val="clear" w:color="auto" w:fill="FFFFFF"/>
        <w:contextualSpacing/>
        <w:jc w:val="both"/>
        <w:rPr>
          <w:rFonts w:ascii="Arial" w:hAnsi="Arial"/>
          <w:b/>
          <w:bCs/>
          <w:sz w:val="20"/>
        </w:rPr>
      </w:pPr>
      <w:r w:rsidRPr="002F7ADF">
        <w:rPr>
          <w:rFonts w:ascii="Arial" w:hAnsi="Arial"/>
          <w:b/>
          <w:bCs/>
          <w:sz w:val="20"/>
        </w:rPr>
        <w:t>Strokovni vodja</w:t>
      </w:r>
      <w:r w:rsidR="00C373F5" w:rsidRPr="002F7ADF">
        <w:rPr>
          <w:rFonts w:ascii="Arial" w:hAnsi="Arial"/>
          <w:b/>
          <w:bCs/>
          <w:sz w:val="20"/>
        </w:rPr>
        <w:t xml:space="preserve"> posebnega zavoda:</w:t>
      </w:r>
    </w:p>
    <w:p w14:paraId="7DA9236D" w14:textId="7E2076A1" w:rsidR="00E02C8F" w:rsidRPr="00E02C8F" w:rsidRDefault="00E02C8F" w:rsidP="008F454F">
      <w:pPr>
        <w:pStyle w:val="odstavek"/>
        <w:shd w:val="clear" w:color="auto" w:fill="FFFFFF"/>
        <w:spacing w:line="260" w:lineRule="exact"/>
        <w:contextualSpacing/>
        <w:jc w:val="both"/>
        <w:rPr>
          <w:rFonts w:ascii="Arial" w:hAnsi="Arial"/>
          <w:sz w:val="20"/>
        </w:rPr>
      </w:pPr>
      <w:r w:rsidRPr="00E02C8F">
        <w:rPr>
          <w:rFonts w:ascii="Arial" w:hAnsi="Arial"/>
          <w:sz w:val="20"/>
        </w:rPr>
        <w:t xml:space="preserve">Naloge in odgovornosti strokovnega vodje </w:t>
      </w:r>
      <w:r w:rsidR="008F454F">
        <w:rPr>
          <w:rFonts w:ascii="Arial" w:hAnsi="Arial"/>
          <w:sz w:val="20"/>
        </w:rPr>
        <w:t>posebnega zavoda</w:t>
      </w:r>
      <w:r w:rsidRPr="00E02C8F">
        <w:rPr>
          <w:rFonts w:ascii="Arial" w:hAnsi="Arial"/>
          <w:sz w:val="20"/>
        </w:rPr>
        <w:t xml:space="preserve"> so določene s področno zakonodajo oziroma so lahko podrobneje opredeljene z aktom o ustanovitvi oziroma s statutom ali pravili </w:t>
      </w:r>
      <w:r w:rsidR="00482189">
        <w:rPr>
          <w:rFonts w:ascii="Arial" w:hAnsi="Arial"/>
          <w:sz w:val="20"/>
        </w:rPr>
        <w:t>posebnega zavoda</w:t>
      </w:r>
      <w:r w:rsidRPr="00E02C8F">
        <w:rPr>
          <w:rFonts w:ascii="Arial" w:hAnsi="Arial"/>
          <w:sz w:val="20"/>
        </w:rPr>
        <w:t xml:space="preserve"> in so primeroma:</w:t>
      </w:r>
    </w:p>
    <w:p w14:paraId="02975E03" w14:textId="4EFCDAA4" w:rsidR="008F454F" w:rsidRPr="002F7ADF" w:rsidRDefault="008F454F" w:rsidP="008F454F">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Pr>
          <w:rFonts w:ascii="Arial" w:hAnsi="Arial"/>
          <w:sz w:val="20"/>
        </w:rPr>
        <w:t xml:space="preserve">načrtuje, </w:t>
      </w:r>
      <w:r w:rsidRPr="002F7ADF">
        <w:rPr>
          <w:rFonts w:ascii="Arial" w:hAnsi="Arial"/>
          <w:sz w:val="20"/>
        </w:rPr>
        <w:t>vod</w:t>
      </w:r>
      <w:r>
        <w:rPr>
          <w:rFonts w:ascii="Arial" w:hAnsi="Arial"/>
          <w:sz w:val="20"/>
        </w:rPr>
        <w:t>i</w:t>
      </w:r>
      <w:r w:rsidRPr="002F7ADF">
        <w:rPr>
          <w:rFonts w:ascii="Arial" w:hAnsi="Arial"/>
          <w:sz w:val="20"/>
        </w:rPr>
        <w:t xml:space="preserve"> in organizira strokovn</w:t>
      </w:r>
      <w:r>
        <w:rPr>
          <w:rFonts w:ascii="Arial" w:hAnsi="Arial"/>
          <w:sz w:val="20"/>
        </w:rPr>
        <w:t>o</w:t>
      </w:r>
      <w:r w:rsidRPr="002F7ADF">
        <w:rPr>
          <w:rFonts w:ascii="Arial" w:hAnsi="Arial"/>
          <w:sz w:val="20"/>
        </w:rPr>
        <w:t xml:space="preserve"> del</w:t>
      </w:r>
      <w:r>
        <w:rPr>
          <w:rFonts w:ascii="Arial" w:hAnsi="Arial"/>
          <w:sz w:val="20"/>
        </w:rPr>
        <w:t>o;</w:t>
      </w:r>
    </w:p>
    <w:p w14:paraId="4FB92CB1" w14:textId="5E845435" w:rsidR="00F1332D" w:rsidRPr="002F7ADF" w:rsidRDefault="00F1332D" w:rsidP="002F7ADF">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2F7ADF">
        <w:rPr>
          <w:rFonts w:ascii="Arial" w:hAnsi="Arial"/>
          <w:sz w:val="20"/>
        </w:rPr>
        <w:t xml:space="preserve">vodi strokovni svet </w:t>
      </w:r>
      <w:r w:rsidR="002F7ADF">
        <w:rPr>
          <w:rFonts w:ascii="Arial" w:hAnsi="Arial"/>
          <w:sz w:val="20"/>
        </w:rPr>
        <w:t xml:space="preserve">posebnega </w:t>
      </w:r>
      <w:r w:rsidRPr="002F7ADF">
        <w:rPr>
          <w:rFonts w:ascii="Arial" w:hAnsi="Arial"/>
          <w:sz w:val="20"/>
        </w:rPr>
        <w:t>zavoda</w:t>
      </w:r>
      <w:r w:rsidR="008F454F">
        <w:rPr>
          <w:rFonts w:ascii="Arial" w:hAnsi="Arial"/>
          <w:sz w:val="20"/>
        </w:rPr>
        <w:t>;</w:t>
      </w:r>
    </w:p>
    <w:p w14:paraId="5CE10B41" w14:textId="5A4B7A14" w:rsidR="00F1332D" w:rsidRPr="00F1332D" w:rsidRDefault="00F1332D" w:rsidP="002F7ADF">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F1332D">
        <w:rPr>
          <w:rFonts w:ascii="Arial" w:hAnsi="Arial"/>
          <w:sz w:val="20"/>
        </w:rPr>
        <w:t>priprav</w:t>
      </w:r>
      <w:r w:rsidR="002F7ADF">
        <w:rPr>
          <w:rFonts w:ascii="Arial" w:hAnsi="Arial"/>
          <w:sz w:val="20"/>
        </w:rPr>
        <w:t>i</w:t>
      </w:r>
      <w:r w:rsidRPr="00F1332D">
        <w:rPr>
          <w:rFonts w:ascii="Arial" w:hAnsi="Arial"/>
          <w:sz w:val="20"/>
        </w:rPr>
        <w:t xml:space="preserve"> predlog</w:t>
      </w:r>
      <w:r w:rsidR="006164AF">
        <w:rPr>
          <w:rFonts w:ascii="Arial" w:hAnsi="Arial"/>
          <w:sz w:val="20"/>
        </w:rPr>
        <w:t>e</w:t>
      </w:r>
      <w:r w:rsidRPr="00F1332D">
        <w:rPr>
          <w:rFonts w:ascii="Arial" w:hAnsi="Arial"/>
          <w:sz w:val="20"/>
        </w:rPr>
        <w:t xml:space="preserve"> </w:t>
      </w:r>
      <w:r w:rsidR="00E02C8F">
        <w:rPr>
          <w:rFonts w:ascii="Arial" w:hAnsi="Arial"/>
          <w:sz w:val="20"/>
        </w:rPr>
        <w:t xml:space="preserve">za delovne in razvojne programe in poročila o njihovem uresničevanju v delu, ki se nanaša na strokovno delo; </w:t>
      </w:r>
    </w:p>
    <w:p w14:paraId="4079976D" w14:textId="189C7011" w:rsidR="00F1332D" w:rsidRPr="00F1332D" w:rsidRDefault="00F1332D" w:rsidP="002F7ADF">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F1332D">
        <w:rPr>
          <w:rFonts w:ascii="Arial" w:hAnsi="Arial"/>
          <w:sz w:val="20"/>
        </w:rPr>
        <w:t>priprav</w:t>
      </w:r>
      <w:r w:rsidR="002F7ADF">
        <w:rPr>
          <w:rFonts w:ascii="Arial" w:hAnsi="Arial"/>
          <w:sz w:val="20"/>
        </w:rPr>
        <w:t>i</w:t>
      </w:r>
      <w:r w:rsidRPr="00F1332D">
        <w:rPr>
          <w:rFonts w:ascii="Arial" w:hAnsi="Arial"/>
          <w:sz w:val="20"/>
        </w:rPr>
        <w:t xml:space="preserve"> predlog za strokovna izobraževanja, izpopolnjevanja in usposabljanja delavcev</w:t>
      </w:r>
      <w:r w:rsidR="008F454F">
        <w:rPr>
          <w:rFonts w:ascii="Arial" w:hAnsi="Arial"/>
          <w:sz w:val="20"/>
        </w:rPr>
        <w:t>;</w:t>
      </w:r>
    </w:p>
    <w:p w14:paraId="13B31022" w14:textId="14001B98" w:rsidR="00F1332D" w:rsidRDefault="00F1332D" w:rsidP="002F7ADF">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F1332D">
        <w:rPr>
          <w:rFonts w:ascii="Arial" w:hAnsi="Arial"/>
          <w:sz w:val="20"/>
        </w:rPr>
        <w:t>priprav</w:t>
      </w:r>
      <w:r w:rsidR="002F7ADF">
        <w:rPr>
          <w:rFonts w:ascii="Arial" w:hAnsi="Arial"/>
          <w:sz w:val="20"/>
        </w:rPr>
        <w:t>i</w:t>
      </w:r>
      <w:r w:rsidRPr="00F1332D">
        <w:rPr>
          <w:rFonts w:ascii="Arial" w:hAnsi="Arial"/>
          <w:sz w:val="20"/>
        </w:rPr>
        <w:t xml:space="preserve"> strokovn</w:t>
      </w:r>
      <w:r w:rsidR="002F7ADF">
        <w:rPr>
          <w:rFonts w:ascii="Arial" w:hAnsi="Arial"/>
          <w:sz w:val="20"/>
        </w:rPr>
        <w:t>a</w:t>
      </w:r>
      <w:r w:rsidRPr="00F1332D">
        <w:rPr>
          <w:rFonts w:ascii="Arial" w:hAnsi="Arial"/>
          <w:sz w:val="20"/>
        </w:rPr>
        <w:t xml:space="preserve"> mnenj</w:t>
      </w:r>
      <w:r w:rsidR="002F7ADF">
        <w:rPr>
          <w:rFonts w:ascii="Arial" w:hAnsi="Arial"/>
          <w:sz w:val="20"/>
        </w:rPr>
        <w:t>a</w:t>
      </w:r>
      <w:r w:rsidRPr="00F1332D">
        <w:rPr>
          <w:rFonts w:ascii="Arial" w:hAnsi="Arial"/>
          <w:sz w:val="20"/>
        </w:rPr>
        <w:t xml:space="preserve"> in predlog</w:t>
      </w:r>
      <w:r w:rsidR="002F7ADF">
        <w:rPr>
          <w:rFonts w:ascii="Arial" w:hAnsi="Arial"/>
          <w:sz w:val="20"/>
        </w:rPr>
        <w:t>e</w:t>
      </w:r>
      <w:r w:rsidRPr="00F1332D">
        <w:rPr>
          <w:rFonts w:ascii="Arial" w:hAnsi="Arial"/>
          <w:sz w:val="20"/>
        </w:rPr>
        <w:t xml:space="preserve"> ukrepov</w:t>
      </w:r>
      <w:r w:rsidR="008F454F">
        <w:rPr>
          <w:rFonts w:ascii="Arial" w:hAnsi="Arial"/>
          <w:sz w:val="20"/>
        </w:rPr>
        <w:t>;</w:t>
      </w:r>
    </w:p>
    <w:p w14:paraId="27A9A928" w14:textId="658F778C" w:rsidR="008F454F" w:rsidRPr="00981618" w:rsidRDefault="008F454F" w:rsidP="008F454F">
      <w:pPr>
        <w:pStyle w:val="odstavek"/>
        <w:numPr>
          <w:ilvl w:val="0"/>
          <w:numId w:val="17"/>
        </w:numPr>
        <w:shd w:val="clear" w:color="auto" w:fill="FFFFFF"/>
        <w:spacing w:before="0" w:beforeAutospacing="0" w:after="0" w:afterAutospacing="0" w:line="260" w:lineRule="exact"/>
        <w:jc w:val="both"/>
        <w:rPr>
          <w:rFonts w:ascii="Arial" w:hAnsi="Arial"/>
          <w:sz w:val="20"/>
        </w:rPr>
      </w:pPr>
      <w:r w:rsidRPr="00981618">
        <w:rPr>
          <w:rFonts w:ascii="Arial" w:hAnsi="Arial"/>
          <w:sz w:val="20"/>
        </w:rPr>
        <w:t xml:space="preserve">opravlja druga dela in naloge, določene z zakonom ali aktom o ustanovitvi oziroma s </w:t>
      </w:r>
      <w:r w:rsidR="00E67C3A">
        <w:rPr>
          <w:rFonts w:ascii="Arial" w:hAnsi="Arial"/>
          <w:sz w:val="20"/>
        </w:rPr>
        <w:t>splošnimi akti</w:t>
      </w:r>
      <w:r w:rsidRPr="00981618">
        <w:rPr>
          <w:rFonts w:ascii="Arial" w:hAnsi="Arial"/>
          <w:sz w:val="20"/>
        </w:rPr>
        <w:t xml:space="preserve"> </w:t>
      </w:r>
      <w:r>
        <w:rPr>
          <w:rFonts w:ascii="Arial" w:hAnsi="Arial"/>
          <w:sz w:val="20"/>
        </w:rPr>
        <w:t>posebnega zavoda.</w:t>
      </w:r>
    </w:p>
    <w:p w14:paraId="1B132146" w14:textId="47F02B22" w:rsidR="004A0B09" w:rsidRDefault="004A0B09" w:rsidP="004A0B09">
      <w:pPr>
        <w:pStyle w:val="odstavek"/>
        <w:shd w:val="clear" w:color="auto" w:fill="FFFFFF"/>
        <w:spacing w:before="0" w:beforeAutospacing="0" w:after="0" w:afterAutospacing="0" w:line="260" w:lineRule="exact"/>
        <w:jc w:val="both"/>
        <w:rPr>
          <w:rFonts w:ascii="Arial" w:hAnsi="Arial"/>
          <w:sz w:val="20"/>
        </w:rPr>
      </w:pPr>
    </w:p>
    <w:p w14:paraId="79A30086" w14:textId="77E9C118" w:rsidR="004A0B09" w:rsidRDefault="004A0B09" w:rsidP="004A0B09">
      <w:pPr>
        <w:pStyle w:val="odstavek"/>
        <w:shd w:val="clear" w:color="auto" w:fill="FFFFFF"/>
        <w:spacing w:before="0" w:beforeAutospacing="0" w:after="0" w:afterAutospacing="0" w:line="260" w:lineRule="exact"/>
        <w:jc w:val="both"/>
        <w:rPr>
          <w:rFonts w:ascii="Arial" w:hAnsi="Arial"/>
          <w:sz w:val="20"/>
        </w:rPr>
      </w:pPr>
      <w:r w:rsidRPr="005338E9">
        <w:rPr>
          <w:rFonts w:ascii="Arial" w:hAnsi="Arial"/>
          <w:sz w:val="20"/>
        </w:rPr>
        <w:t>Za izvajanje strokovnih nalog in v okviru sprejetega programa je strokovni vodja</w:t>
      </w:r>
      <w:r>
        <w:rPr>
          <w:rFonts w:ascii="Arial" w:hAnsi="Arial"/>
          <w:sz w:val="20"/>
        </w:rPr>
        <w:t xml:space="preserve"> posebnega zavoda</w:t>
      </w:r>
      <w:r w:rsidRPr="005338E9">
        <w:rPr>
          <w:rFonts w:ascii="Arial" w:hAnsi="Arial"/>
          <w:sz w:val="20"/>
        </w:rPr>
        <w:t xml:space="preserve"> odgovoren svetu </w:t>
      </w:r>
      <w:r>
        <w:rPr>
          <w:rFonts w:ascii="Arial" w:hAnsi="Arial"/>
          <w:sz w:val="20"/>
        </w:rPr>
        <w:t>posebnega zavoda</w:t>
      </w:r>
      <w:r w:rsidRPr="005338E9">
        <w:rPr>
          <w:rFonts w:ascii="Arial" w:hAnsi="Arial"/>
          <w:sz w:val="20"/>
        </w:rPr>
        <w:t xml:space="preserve">, sicer pa je kot ostali delavci odgovoren direktorju </w:t>
      </w:r>
      <w:r>
        <w:rPr>
          <w:rFonts w:ascii="Arial" w:hAnsi="Arial"/>
          <w:sz w:val="20"/>
        </w:rPr>
        <w:t>posebnega zavoda.</w:t>
      </w:r>
      <w:r w:rsidRPr="005338E9">
        <w:rPr>
          <w:rFonts w:ascii="Arial" w:hAnsi="Arial"/>
          <w:sz w:val="20"/>
        </w:rPr>
        <w:t xml:space="preserve"> Za strokovnega vodjo </w:t>
      </w:r>
      <w:r>
        <w:rPr>
          <w:rFonts w:ascii="Arial" w:hAnsi="Arial"/>
          <w:sz w:val="20"/>
        </w:rPr>
        <w:t xml:space="preserve">posebnega zavoda </w:t>
      </w:r>
      <w:r w:rsidRPr="005338E9">
        <w:rPr>
          <w:rFonts w:ascii="Arial" w:hAnsi="Arial"/>
          <w:sz w:val="20"/>
        </w:rPr>
        <w:t>je lahko imenovan kandidat, ki se prijavi na razpis in izpolnjuje pogoje</w:t>
      </w:r>
      <w:r>
        <w:rPr>
          <w:rFonts w:ascii="Arial" w:hAnsi="Arial"/>
          <w:sz w:val="20"/>
        </w:rPr>
        <w:t>,</w:t>
      </w:r>
      <w:r w:rsidRPr="005338E9">
        <w:rPr>
          <w:rFonts w:ascii="Arial" w:hAnsi="Arial"/>
          <w:sz w:val="20"/>
        </w:rPr>
        <w:t xml:space="preserve"> določene</w:t>
      </w:r>
      <w:r>
        <w:rPr>
          <w:rFonts w:ascii="Arial" w:hAnsi="Arial"/>
          <w:sz w:val="20"/>
        </w:rPr>
        <w:t xml:space="preserve"> s predpisi s področja socialnega varstva. </w:t>
      </w:r>
      <w:r w:rsidRPr="005338E9">
        <w:rPr>
          <w:rFonts w:ascii="Arial" w:hAnsi="Arial"/>
          <w:sz w:val="20"/>
        </w:rPr>
        <w:t>Strokovnega vodjo</w:t>
      </w:r>
      <w:r>
        <w:rPr>
          <w:rFonts w:ascii="Arial" w:hAnsi="Arial"/>
          <w:sz w:val="20"/>
        </w:rPr>
        <w:t xml:space="preserve"> posebnega zavoda</w:t>
      </w:r>
      <w:r w:rsidRPr="005338E9">
        <w:rPr>
          <w:rFonts w:ascii="Arial" w:hAnsi="Arial"/>
          <w:sz w:val="20"/>
        </w:rPr>
        <w:t xml:space="preserve"> imenuje in razrešuje svet </w:t>
      </w:r>
      <w:r>
        <w:rPr>
          <w:rFonts w:ascii="Arial" w:hAnsi="Arial"/>
          <w:sz w:val="20"/>
        </w:rPr>
        <w:t>posebnega zavoda</w:t>
      </w:r>
      <w:r w:rsidRPr="005338E9">
        <w:rPr>
          <w:rFonts w:ascii="Arial" w:hAnsi="Arial"/>
          <w:sz w:val="20"/>
        </w:rPr>
        <w:t xml:space="preserve"> po predhodnem mnenju strokovnega sveta</w:t>
      </w:r>
      <w:r>
        <w:rPr>
          <w:rFonts w:ascii="Arial" w:hAnsi="Arial"/>
          <w:sz w:val="20"/>
        </w:rPr>
        <w:t xml:space="preserve"> posebnega zavoda</w:t>
      </w:r>
      <w:r w:rsidRPr="005338E9">
        <w:rPr>
          <w:rFonts w:ascii="Arial" w:hAnsi="Arial"/>
          <w:sz w:val="20"/>
        </w:rPr>
        <w:t xml:space="preserve">. Glede imenovanja in razrešitve strokovnega vodje </w:t>
      </w:r>
      <w:r>
        <w:rPr>
          <w:rFonts w:ascii="Arial" w:hAnsi="Arial"/>
          <w:sz w:val="20"/>
        </w:rPr>
        <w:t xml:space="preserve">posebnega zavoda </w:t>
      </w:r>
      <w:r w:rsidRPr="005338E9">
        <w:rPr>
          <w:rFonts w:ascii="Arial" w:hAnsi="Arial"/>
          <w:sz w:val="20"/>
        </w:rPr>
        <w:t xml:space="preserve">se smiselno uporabljajo določbe statuta </w:t>
      </w:r>
      <w:r>
        <w:rPr>
          <w:rFonts w:ascii="Arial" w:hAnsi="Arial"/>
          <w:sz w:val="20"/>
        </w:rPr>
        <w:t>posebnega zavoda</w:t>
      </w:r>
      <w:r w:rsidRPr="005338E9">
        <w:rPr>
          <w:rFonts w:ascii="Arial" w:hAnsi="Arial"/>
          <w:sz w:val="20"/>
        </w:rPr>
        <w:t xml:space="preserve">, ki veljajo za imenovanje in razrešitev direktorja </w:t>
      </w:r>
      <w:r>
        <w:rPr>
          <w:rFonts w:ascii="Arial" w:hAnsi="Arial"/>
          <w:sz w:val="20"/>
        </w:rPr>
        <w:t>posebnega zavoda</w:t>
      </w:r>
      <w:r w:rsidRPr="005338E9">
        <w:rPr>
          <w:rFonts w:ascii="Arial" w:hAnsi="Arial"/>
          <w:sz w:val="20"/>
        </w:rPr>
        <w:t xml:space="preserve">. Strokovni vodja </w:t>
      </w:r>
      <w:r>
        <w:rPr>
          <w:rFonts w:ascii="Arial" w:hAnsi="Arial"/>
          <w:sz w:val="20"/>
        </w:rPr>
        <w:t xml:space="preserve">posebnega zavoda </w:t>
      </w:r>
      <w:r w:rsidRPr="005338E9">
        <w:rPr>
          <w:rFonts w:ascii="Arial" w:hAnsi="Arial"/>
          <w:sz w:val="20"/>
        </w:rPr>
        <w:t xml:space="preserve">sklene pogodbo o zaposlitvi s svetom </w:t>
      </w:r>
      <w:r>
        <w:rPr>
          <w:rFonts w:ascii="Arial" w:hAnsi="Arial"/>
          <w:sz w:val="20"/>
        </w:rPr>
        <w:t>posebnega zavoda</w:t>
      </w:r>
      <w:r w:rsidRPr="005338E9">
        <w:rPr>
          <w:rFonts w:ascii="Arial" w:hAnsi="Arial"/>
          <w:sz w:val="20"/>
        </w:rPr>
        <w:t xml:space="preserve">. V pogodbi o zaposlitvi se v skladu z delovnopravno zakonodajo posebej uredijo tudi njegove pravice, obveznosti in odgovornosti v skladu z naravo njegovega dela. </w:t>
      </w:r>
    </w:p>
    <w:p w14:paraId="2D877AAC" w14:textId="77777777" w:rsidR="00685EDC" w:rsidRPr="00F1332D" w:rsidRDefault="00685EDC" w:rsidP="00685EDC">
      <w:pPr>
        <w:pStyle w:val="odstavek"/>
        <w:shd w:val="clear" w:color="auto" w:fill="FFFFFF"/>
        <w:spacing w:before="0" w:beforeAutospacing="0" w:after="0" w:afterAutospacing="0" w:line="260" w:lineRule="exact"/>
        <w:contextualSpacing/>
        <w:jc w:val="both"/>
        <w:rPr>
          <w:rFonts w:ascii="Arial" w:hAnsi="Arial"/>
          <w:sz w:val="20"/>
        </w:rPr>
      </w:pPr>
    </w:p>
    <w:p w14:paraId="4179E669" w14:textId="4A5E9990" w:rsidR="00685EDC" w:rsidRPr="00F1332D" w:rsidRDefault="00685EDC" w:rsidP="00685EDC">
      <w:pPr>
        <w:pStyle w:val="odstavek"/>
        <w:shd w:val="clear" w:color="auto" w:fill="FFFFFF"/>
        <w:spacing w:before="0" w:beforeAutospacing="0" w:after="0" w:afterAutospacing="0" w:line="260" w:lineRule="exact"/>
        <w:contextualSpacing/>
        <w:jc w:val="both"/>
        <w:rPr>
          <w:rFonts w:ascii="Arial" w:hAnsi="Arial"/>
          <w:b/>
          <w:bCs/>
          <w:sz w:val="20"/>
        </w:rPr>
      </w:pPr>
      <w:r w:rsidRPr="00F1332D">
        <w:rPr>
          <w:rFonts w:ascii="Arial" w:hAnsi="Arial"/>
          <w:b/>
          <w:bCs/>
          <w:sz w:val="20"/>
        </w:rPr>
        <w:t>Strokovni svet posebnega zavoda:</w:t>
      </w:r>
    </w:p>
    <w:p w14:paraId="7C892062" w14:textId="6500C9AF" w:rsidR="00685EDC" w:rsidRDefault="00685EDC" w:rsidP="00685EDC">
      <w:pPr>
        <w:pStyle w:val="odstavek"/>
        <w:shd w:val="clear" w:color="auto" w:fill="FFFFFF"/>
        <w:spacing w:before="0" w:beforeAutospacing="0" w:after="0" w:afterAutospacing="0" w:line="260" w:lineRule="exact"/>
        <w:contextualSpacing/>
        <w:jc w:val="both"/>
        <w:rPr>
          <w:rFonts w:ascii="Arial" w:hAnsi="Arial"/>
          <w:sz w:val="20"/>
        </w:rPr>
      </w:pPr>
      <w:r w:rsidRPr="00F1332D">
        <w:rPr>
          <w:rFonts w:ascii="Arial" w:hAnsi="Arial"/>
          <w:sz w:val="20"/>
        </w:rPr>
        <w:t>Strokovni svet posebnega zavoda je kolegijski strokovni organ posebnega zavoda</w:t>
      </w:r>
      <w:r w:rsidR="00443C6C">
        <w:rPr>
          <w:rFonts w:ascii="Arial" w:hAnsi="Arial"/>
          <w:sz w:val="20"/>
        </w:rPr>
        <w:t xml:space="preserve">, ki </w:t>
      </w:r>
      <w:r w:rsidRPr="00F1332D">
        <w:rPr>
          <w:rFonts w:ascii="Arial" w:hAnsi="Arial"/>
          <w:sz w:val="20"/>
        </w:rPr>
        <w:t xml:space="preserve">obravnava vprašanja s področja strokovnega dela posebnega zavoda. Sestava, način oblikovanja in naloge strokovnega sveta posebnega zavoda se določijo s statutom ali pravili posebnega zavoda, v skladu z </w:t>
      </w:r>
      <w:r w:rsidR="0083120B">
        <w:rPr>
          <w:rFonts w:ascii="Arial" w:hAnsi="Arial"/>
          <w:sz w:val="20"/>
        </w:rPr>
        <w:t xml:space="preserve">zakonom in </w:t>
      </w:r>
      <w:r w:rsidRPr="00F1332D">
        <w:rPr>
          <w:rFonts w:ascii="Arial" w:hAnsi="Arial"/>
          <w:sz w:val="20"/>
        </w:rPr>
        <w:t>aktom o ustanovitvi.</w:t>
      </w:r>
    </w:p>
    <w:p w14:paraId="5E852176" w14:textId="34619B36" w:rsidR="00443C6C" w:rsidRDefault="00443C6C" w:rsidP="00685EDC">
      <w:pPr>
        <w:pStyle w:val="odstavek"/>
        <w:shd w:val="clear" w:color="auto" w:fill="FFFFFF"/>
        <w:spacing w:before="0" w:beforeAutospacing="0" w:after="0" w:afterAutospacing="0" w:line="260" w:lineRule="exact"/>
        <w:contextualSpacing/>
        <w:jc w:val="both"/>
        <w:rPr>
          <w:rFonts w:ascii="Arial" w:hAnsi="Arial"/>
          <w:sz w:val="20"/>
        </w:rPr>
      </w:pPr>
    </w:p>
    <w:p w14:paraId="6F472A54" w14:textId="27E23FA1" w:rsidR="00443C6C" w:rsidRPr="00FD3880" w:rsidRDefault="00443C6C" w:rsidP="00443C6C">
      <w:pPr>
        <w:jc w:val="both"/>
        <w:rPr>
          <w:lang w:val="sl-SI"/>
        </w:rPr>
      </w:pPr>
      <w:r w:rsidRPr="00FD3880">
        <w:rPr>
          <w:lang w:val="sl-SI"/>
        </w:rPr>
        <w:t xml:space="preserve">Naloge in odgovornosti strokovnega sveta </w:t>
      </w:r>
      <w:r w:rsidR="0083120B">
        <w:rPr>
          <w:lang w:val="sl-SI"/>
        </w:rPr>
        <w:t>posebnega zavoda</w:t>
      </w:r>
      <w:r w:rsidRPr="00FD3880">
        <w:rPr>
          <w:lang w:val="sl-SI"/>
        </w:rPr>
        <w:t xml:space="preserve"> so določene s področno zakonodajo oziroma so lahko podrobneje opredeljene z aktom o ustanovitvi oziroma s statutom ali pravili</w:t>
      </w:r>
      <w:r>
        <w:rPr>
          <w:lang w:val="sl-SI"/>
        </w:rPr>
        <w:t xml:space="preserve"> posebnega zavoda </w:t>
      </w:r>
      <w:r w:rsidRPr="00FD3880">
        <w:rPr>
          <w:lang w:val="sl-SI"/>
        </w:rPr>
        <w:t xml:space="preserve">in so primeroma: </w:t>
      </w:r>
    </w:p>
    <w:p w14:paraId="182FBD5F" w14:textId="091A445F" w:rsidR="00443C6C" w:rsidRPr="00CC0804" w:rsidRDefault="00443C6C" w:rsidP="00443C6C">
      <w:pPr>
        <w:pStyle w:val="odstavek"/>
        <w:numPr>
          <w:ilvl w:val="1"/>
          <w:numId w:val="17"/>
        </w:numPr>
        <w:shd w:val="clear" w:color="auto" w:fill="FFFFFF"/>
        <w:spacing w:before="0" w:beforeAutospacing="0" w:after="0" w:afterAutospacing="0" w:line="260" w:lineRule="exact"/>
        <w:ind w:left="714" w:hanging="357"/>
        <w:contextualSpacing/>
        <w:jc w:val="both"/>
        <w:rPr>
          <w:rFonts w:ascii="Arial" w:hAnsi="Arial"/>
          <w:sz w:val="20"/>
        </w:rPr>
      </w:pPr>
      <w:r w:rsidRPr="00CC0804">
        <w:rPr>
          <w:rFonts w:ascii="Arial" w:hAnsi="Arial"/>
          <w:sz w:val="20"/>
        </w:rPr>
        <w:t xml:space="preserve">določa strokovne podlage za programe dela in razvoja </w:t>
      </w:r>
      <w:r>
        <w:rPr>
          <w:rFonts w:ascii="Arial" w:hAnsi="Arial"/>
          <w:sz w:val="20"/>
        </w:rPr>
        <w:t>posebnega zavoda</w:t>
      </w:r>
      <w:r w:rsidRPr="00CC0804">
        <w:rPr>
          <w:rFonts w:ascii="Arial" w:hAnsi="Arial"/>
          <w:sz w:val="20"/>
        </w:rPr>
        <w:t>;</w:t>
      </w:r>
    </w:p>
    <w:p w14:paraId="7A80ABDE" w14:textId="2EF3F005" w:rsidR="00443C6C" w:rsidRPr="00756244" w:rsidRDefault="00443C6C" w:rsidP="00443C6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daje svetu</w:t>
      </w:r>
      <w:r>
        <w:rPr>
          <w:rFonts w:ascii="Arial" w:hAnsi="Arial"/>
          <w:sz w:val="20"/>
        </w:rPr>
        <w:t xml:space="preserve"> posebnega zavoda,</w:t>
      </w:r>
      <w:r w:rsidRPr="00756244">
        <w:rPr>
          <w:rFonts w:ascii="Arial" w:hAnsi="Arial"/>
          <w:sz w:val="20"/>
        </w:rPr>
        <w:t xml:space="preserve"> direktorju</w:t>
      </w:r>
      <w:r>
        <w:rPr>
          <w:rFonts w:ascii="Arial" w:hAnsi="Arial"/>
          <w:sz w:val="20"/>
        </w:rPr>
        <w:t xml:space="preserve"> posebnega zavoda in strokovnemu vodji posebnega zavoda </w:t>
      </w:r>
      <w:r w:rsidRPr="00756244">
        <w:rPr>
          <w:rFonts w:ascii="Arial" w:hAnsi="Arial"/>
          <w:sz w:val="20"/>
        </w:rPr>
        <w:t>mnenja in predloge glede organizacije strokovnega dela in pogojev za razvoj dejavnosti;</w:t>
      </w:r>
    </w:p>
    <w:p w14:paraId="354E52FE" w14:textId="19A60F8B" w:rsidR="00443C6C" w:rsidRPr="00756244" w:rsidRDefault="00443C6C" w:rsidP="00443C6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obravnava predloge letnih delovnih načrtov in programov razvoja </w:t>
      </w:r>
      <w:r>
        <w:rPr>
          <w:rFonts w:ascii="Arial" w:hAnsi="Arial"/>
          <w:sz w:val="20"/>
        </w:rPr>
        <w:t>posebnega zavoda</w:t>
      </w:r>
      <w:r w:rsidRPr="00756244">
        <w:rPr>
          <w:rFonts w:ascii="Arial" w:hAnsi="Arial"/>
          <w:sz w:val="20"/>
        </w:rPr>
        <w:t xml:space="preserve"> ter poročil o njihovem uresničevanju;</w:t>
      </w:r>
    </w:p>
    <w:p w14:paraId="18D2B11E" w14:textId="77777777" w:rsidR="00443C6C" w:rsidRPr="00756244" w:rsidRDefault="00443C6C" w:rsidP="00443C6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predlaga in obravnava uvajanje novih metod dela </w:t>
      </w:r>
      <w:r>
        <w:rPr>
          <w:rFonts w:ascii="Arial" w:hAnsi="Arial"/>
          <w:sz w:val="20"/>
        </w:rPr>
        <w:t>z uporabniki</w:t>
      </w:r>
      <w:r w:rsidRPr="00756244">
        <w:rPr>
          <w:rFonts w:ascii="Arial" w:hAnsi="Arial"/>
          <w:sz w:val="20"/>
        </w:rPr>
        <w:t>;</w:t>
      </w:r>
    </w:p>
    <w:p w14:paraId="65E19361" w14:textId="77777777" w:rsidR="00443C6C" w:rsidRPr="00756244" w:rsidRDefault="00443C6C" w:rsidP="00443C6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lastRenderedPageBreak/>
        <w:t>obravnava predloge letnih načrtov strokovnega izobraževanja, izpopolnjevanja in usposabljanja delavcev;</w:t>
      </w:r>
    </w:p>
    <w:p w14:paraId="19DFD505" w14:textId="316EE605" w:rsidR="00443C6C" w:rsidRDefault="00443C6C" w:rsidP="00443C6C">
      <w:pPr>
        <w:pStyle w:val="odstavek"/>
        <w:numPr>
          <w:ilvl w:val="1"/>
          <w:numId w:val="17"/>
        </w:numPr>
        <w:shd w:val="clear" w:color="auto" w:fill="FFFFFF"/>
        <w:spacing w:before="0" w:beforeAutospacing="0" w:after="0" w:afterAutospacing="0" w:line="260" w:lineRule="exact"/>
        <w:ind w:left="714" w:hanging="357"/>
        <w:jc w:val="both"/>
        <w:rPr>
          <w:rFonts w:ascii="Arial" w:hAnsi="Arial"/>
          <w:sz w:val="20"/>
        </w:rPr>
      </w:pPr>
      <w:r w:rsidRPr="00756244">
        <w:rPr>
          <w:rFonts w:ascii="Arial" w:hAnsi="Arial"/>
          <w:sz w:val="20"/>
        </w:rPr>
        <w:t xml:space="preserve">obravnava druga vprašanja s področja strokovnega dela </w:t>
      </w:r>
      <w:r>
        <w:rPr>
          <w:rFonts w:ascii="Arial" w:hAnsi="Arial"/>
          <w:sz w:val="20"/>
        </w:rPr>
        <w:t>posebnega zavoda</w:t>
      </w:r>
      <w:r w:rsidRPr="00756244">
        <w:rPr>
          <w:rFonts w:ascii="Arial" w:hAnsi="Arial"/>
          <w:sz w:val="20"/>
        </w:rPr>
        <w:t xml:space="preserve">. </w:t>
      </w:r>
    </w:p>
    <w:p w14:paraId="067B1740" w14:textId="3B37A607" w:rsidR="00353575" w:rsidRDefault="00353575" w:rsidP="00353575">
      <w:pPr>
        <w:pStyle w:val="odstavek"/>
        <w:shd w:val="clear" w:color="auto" w:fill="FFFFFF"/>
        <w:spacing w:before="0" w:beforeAutospacing="0" w:after="0" w:afterAutospacing="0" w:line="260" w:lineRule="exact"/>
        <w:jc w:val="both"/>
        <w:rPr>
          <w:rFonts w:ascii="Arial" w:hAnsi="Arial"/>
          <w:sz w:val="20"/>
        </w:rPr>
      </w:pPr>
    </w:p>
    <w:p w14:paraId="60E921B9" w14:textId="77777777" w:rsidR="00353575" w:rsidRDefault="00353575" w:rsidP="00353575">
      <w:pPr>
        <w:pStyle w:val="odstavek"/>
        <w:shd w:val="clear" w:color="auto" w:fill="FFFFFF"/>
        <w:spacing w:before="0" w:beforeAutospacing="0" w:after="0" w:afterAutospacing="0" w:line="260" w:lineRule="exact"/>
        <w:jc w:val="both"/>
        <w:rPr>
          <w:rFonts w:ascii="Arial" w:hAnsi="Arial"/>
          <w:sz w:val="20"/>
        </w:rPr>
      </w:pPr>
    </w:p>
    <w:p w14:paraId="74C7310F" w14:textId="1DD1D1D5" w:rsidR="00BD7D54" w:rsidRDefault="00BD7D54" w:rsidP="00F01AF1">
      <w:pPr>
        <w:pStyle w:val="Podnaslov"/>
      </w:pPr>
      <w:bookmarkStart w:id="31" w:name="_Toc164686890"/>
      <w:r w:rsidRPr="00BD7D54">
        <w:t>OPREDELITEV JAVNE SLUŽBE</w:t>
      </w:r>
      <w:bookmarkEnd w:id="31"/>
    </w:p>
    <w:p w14:paraId="156B8C88" w14:textId="77777777" w:rsidR="00E777B5" w:rsidRPr="00E777B5" w:rsidRDefault="00E777B5" w:rsidP="00E777B5">
      <w:pPr>
        <w:rPr>
          <w:lang w:val="sl-SI" w:eastAsia="sl-SI"/>
        </w:rPr>
      </w:pPr>
    </w:p>
    <w:p w14:paraId="67189EA1" w14:textId="43DF3E87" w:rsidR="009854C3" w:rsidRDefault="00341422" w:rsidP="007A137F">
      <w:pPr>
        <w:jc w:val="both"/>
        <w:rPr>
          <w:lang w:val="sl-SI" w:eastAsia="sl-SI"/>
        </w:rPr>
      </w:pPr>
      <w:r>
        <w:rPr>
          <w:lang w:val="sl-SI" w:eastAsia="sl-SI"/>
        </w:rPr>
        <w:t>ZZ določa, da so zavodi organizacije, ki se ustanovijo za opravljanje dejavnosti vzgoje in izobraževanja, znanosti, kulture, športa, zdravstva, socialnega varstva, otroškega varstva, invalidskega varstva, socialnega zavarovanja ali drugih dejavnosti, če cilj opravljanja dejavnosti ni pridobivanje dobička</w:t>
      </w:r>
      <w:r w:rsidR="008503F1">
        <w:rPr>
          <w:lang w:val="sl-SI" w:eastAsia="sl-SI"/>
        </w:rPr>
        <w:t xml:space="preserve"> (1. člen ZZ)</w:t>
      </w:r>
      <w:r>
        <w:rPr>
          <w:lang w:val="sl-SI" w:eastAsia="sl-SI"/>
        </w:rPr>
        <w:t>. Za opravljanje javnih služb se ustanovijo javni zavodi</w:t>
      </w:r>
      <w:r w:rsidR="007A137F" w:rsidRPr="009854C3">
        <w:rPr>
          <w:lang w:val="sl-SI" w:eastAsia="sl-SI"/>
        </w:rPr>
        <w:t xml:space="preserve">. </w:t>
      </w:r>
      <w:r w:rsidR="00CA380F">
        <w:rPr>
          <w:lang w:val="sl-SI" w:eastAsia="sl-SI"/>
        </w:rPr>
        <w:t>Njihov</w:t>
      </w:r>
      <w:r w:rsidR="007A137F" w:rsidRPr="009854C3">
        <w:rPr>
          <w:lang w:val="sl-SI" w:eastAsia="sl-SI"/>
        </w:rPr>
        <w:t xml:space="preserve"> namen </w:t>
      </w:r>
      <w:r w:rsidR="00673DF1">
        <w:rPr>
          <w:lang w:val="sl-SI" w:eastAsia="sl-SI"/>
        </w:rPr>
        <w:t xml:space="preserve">je </w:t>
      </w:r>
      <w:r w:rsidR="007A137F" w:rsidRPr="009854C3">
        <w:rPr>
          <w:lang w:val="sl-SI" w:eastAsia="sl-SI"/>
        </w:rPr>
        <w:t>predvsem zagotavljanje določenih storitev v skladu z interesi ustanovitelja.</w:t>
      </w:r>
      <w:r w:rsidR="007A137F">
        <w:rPr>
          <w:lang w:val="sl-SI" w:eastAsia="sl-SI"/>
        </w:rPr>
        <w:t xml:space="preserve"> </w:t>
      </w:r>
      <w:r w:rsidR="009854C3" w:rsidRPr="009854C3">
        <w:rPr>
          <w:lang w:val="sl-SI" w:eastAsia="sl-SI"/>
        </w:rPr>
        <w:t>ZZ</w:t>
      </w:r>
      <w:r w:rsidR="007A137F">
        <w:rPr>
          <w:lang w:val="sl-SI" w:eastAsia="sl-SI"/>
        </w:rPr>
        <w:t xml:space="preserve"> </w:t>
      </w:r>
      <w:r w:rsidR="008503F1">
        <w:rPr>
          <w:lang w:val="sl-SI" w:eastAsia="sl-SI"/>
        </w:rPr>
        <w:t xml:space="preserve">sicer </w:t>
      </w:r>
      <w:r w:rsidR="009854C3" w:rsidRPr="009854C3">
        <w:rPr>
          <w:lang w:val="sl-SI" w:eastAsia="sl-SI"/>
        </w:rPr>
        <w:t xml:space="preserve">dopušča tudi </w:t>
      </w:r>
      <w:r w:rsidR="007A137F">
        <w:rPr>
          <w:lang w:val="sl-SI" w:eastAsia="sl-SI"/>
        </w:rPr>
        <w:t xml:space="preserve">možnost </w:t>
      </w:r>
      <w:r w:rsidR="009854C3" w:rsidRPr="009854C3">
        <w:rPr>
          <w:lang w:val="sl-SI" w:eastAsia="sl-SI"/>
        </w:rPr>
        <w:t>opravljanj</w:t>
      </w:r>
      <w:r w:rsidR="001F54C1">
        <w:rPr>
          <w:lang w:val="sl-SI" w:eastAsia="sl-SI"/>
        </w:rPr>
        <w:t>a</w:t>
      </w:r>
      <w:r w:rsidR="009854C3" w:rsidRPr="009854C3">
        <w:rPr>
          <w:lang w:val="sl-SI" w:eastAsia="sl-SI"/>
        </w:rPr>
        <w:t xml:space="preserve"> dejavnosti,</w:t>
      </w:r>
      <w:r w:rsidR="007A137F">
        <w:rPr>
          <w:lang w:val="sl-SI" w:eastAsia="sl-SI"/>
        </w:rPr>
        <w:t xml:space="preserve"> </w:t>
      </w:r>
      <w:r w:rsidR="007A137F" w:rsidRPr="007A137F">
        <w:rPr>
          <w:lang w:val="sl-SI" w:eastAsia="sl-SI"/>
        </w:rPr>
        <w:t>ki niso opredeljene kot javne službe, če se opravljanje dejavnosti zagotavlja na način in pod pogoji, ki veljajo za javno službo</w:t>
      </w:r>
      <w:r w:rsidR="007A137F">
        <w:rPr>
          <w:lang w:val="sl-SI" w:eastAsia="sl-SI"/>
        </w:rPr>
        <w:t xml:space="preserve"> (3. člen ZZ)</w:t>
      </w:r>
      <w:r w:rsidR="007A137F" w:rsidRPr="007A137F">
        <w:rPr>
          <w:lang w:val="sl-SI" w:eastAsia="sl-SI"/>
        </w:rPr>
        <w:t>.</w:t>
      </w:r>
      <w:r w:rsidR="007A137F">
        <w:rPr>
          <w:lang w:val="sl-SI" w:eastAsia="sl-SI"/>
        </w:rPr>
        <w:t xml:space="preserve"> </w:t>
      </w:r>
      <w:r w:rsidR="00EF74A1">
        <w:rPr>
          <w:lang w:val="sl-SI" w:eastAsia="sl-SI"/>
        </w:rPr>
        <w:t>Zavod</w:t>
      </w:r>
      <w:r w:rsidR="007A137F" w:rsidRPr="007A137F">
        <w:rPr>
          <w:lang w:val="sl-SI" w:eastAsia="sl-SI"/>
        </w:rPr>
        <w:t xml:space="preserve"> pridobiva sredstva za delo iz sredstev ustanovitelja, s plačili za storitve, s prodajo blaga in storitev na trgu in iz drugih virov na način in pod pogoji, določenimi z zakonom in aktom o ustanovitvi</w:t>
      </w:r>
      <w:r w:rsidR="002D7B49">
        <w:rPr>
          <w:lang w:val="sl-SI" w:eastAsia="sl-SI"/>
        </w:rPr>
        <w:t>, vendar pa sme</w:t>
      </w:r>
      <w:r w:rsidR="007A137F">
        <w:rPr>
          <w:lang w:val="sl-SI" w:eastAsia="sl-SI"/>
        </w:rPr>
        <w:t xml:space="preserve"> </w:t>
      </w:r>
      <w:r w:rsidR="002D7B49">
        <w:rPr>
          <w:lang w:val="sl-SI" w:eastAsia="sl-SI"/>
        </w:rPr>
        <w:t>p</w:t>
      </w:r>
      <w:r w:rsidR="007A137F" w:rsidRPr="007A137F">
        <w:rPr>
          <w:lang w:val="sl-SI" w:eastAsia="sl-SI"/>
        </w:rPr>
        <w:t>resežek prihodkov nad odhodki uporabiti le za opravljanje in razvoj dejavnosti, če ni z aktom o ustanovitvi dru</w:t>
      </w:r>
      <w:r w:rsidR="007A137F">
        <w:rPr>
          <w:lang w:val="sl-SI" w:eastAsia="sl-SI"/>
        </w:rPr>
        <w:t>gače določeno (48. člen ZZ).</w:t>
      </w:r>
    </w:p>
    <w:p w14:paraId="45EFB3AF" w14:textId="17CD2595" w:rsidR="009854C3" w:rsidRDefault="009854C3" w:rsidP="009854C3">
      <w:pPr>
        <w:jc w:val="both"/>
        <w:rPr>
          <w:lang w:val="sl-SI" w:eastAsia="sl-SI"/>
        </w:rPr>
      </w:pPr>
    </w:p>
    <w:p w14:paraId="47126136" w14:textId="741D1C2F" w:rsidR="00E777B5" w:rsidRDefault="00E777B5" w:rsidP="00E777B5">
      <w:pPr>
        <w:jc w:val="both"/>
        <w:rPr>
          <w:lang w:val="sl-SI" w:eastAsia="sl-SI"/>
        </w:rPr>
      </w:pPr>
      <w:r w:rsidRPr="00CC0804">
        <w:rPr>
          <w:lang w:val="sl-SI" w:eastAsia="sl-SI"/>
        </w:rPr>
        <w:t xml:space="preserve">Javno službo, ki jo bo posamezni javni zavod izvajal, določi ustanovitelj z ustanovitvenim aktom. Poleg javne službe, zaradi katere je bil javni zavod ustanovljen, lahko </w:t>
      </w:r>
      <w:r w:rsidR="006D1072">
        <w:rPr>
          <w:lang w:val="sl-SI" w:eastAsia="sl-SI"/>
        </w:rPr>
        <w:t xml:space="preserve">zavod </w:t>
      </w:r>
      <w:r w:rsidRPr="00CC0804">
        <w:rPr>
          <w:lang w:val="sl-SI" w:eastAsia="sl-SI"/>
        </w:rPr>
        <w:t xml:space="preserve">opravlja tudi </w:t>
      </w:r>
      <w:r w:rsidR="00AB7D7A">
        <w:rPr>
          <w:lang w:val="sl-SI" w:eastAsia="sl-SI"/>
        </w:rPr>
        <w:t xml:space="preserve">gospodarsko oziroma </w:t>
      </w:r>
      <w:r w:rsidRPr="00CC0804">
        <w:rPr>
          <w:lang w:val="sl-SI" w:eastAsia="sl-SI"/>
        </w:rPr>
        <w:t xml:space="preserve">tržno dejavnost, če je ta namenjena </w:t>
      </w:r>
      <w:r w:rsidR="00022AC3">
        <w:rPr>
          <w:lang w:val="sl-SI" w:eastAsia="sl-SI"/>
        </w:rPr>
        <w:t>opravljanju</w:t>
      </w:r>
      <w:r w:rsidR="0092244C">
        <w:rPr>
          <w:lang w:val="sl-SI" w:eastAsia="sl-SI"/>
        </w:rPr>
        <w:t xml:space="preserve"> dejavnosti, za katero je zavod ustanovljen (npr. </w:t>
      </w:r>
      <w:r w:rsidR="004A54AC" w:rsidRPr="004A54AC">
        <w:rPr>
          <w:lang w:val="sl-SI" w:eastAsia="sl-SI"/>
        </w:rPr>
        <w:t xml:space="preserve">višji </w:t>
      </w:r>
      <w:r w:rsidR="0083120B">
        <w:rPr>
          <w:lang w:val="sl-SI" w:eastAsia="sl-SI"/>
        </w:rPr>
        <w:t>kvaliteti</w:t>
      </w:r>
      <w:r w:rsidR="004A54AC">
        <w:rPr>
          <w:lang w:val="sl-SI" w:eastAsia="sl-SI"/>
        </w:rPr>
        <w:t xml:space="preserve"> </w:t>
      </w:r>
      <w:r w:rsidR="004A54AC" w:rsidRPr="004A54AC">
        <w:rPr>
          <w:lang w:val="sl-SI" w:eastAsia="sl-SI"/>
        </w:rPr>
        <w:t xml:space="preserve">življenja </w:t>
      </w:r>
      <w:r w:rsidR="004A54AC">
        <w:rPr>
          <w:lang w:val="sl-SI" w:eastAsia="sl-SI"/>
        </w:rPr>
        <w:t>uporabnikov</w:t>
      </w:r>
      <w:r w:rsidR="009A0528">
        <w:rPr>
          <w:lang w:val="sl-SI" w:eastAsia="sl-SI"/>
        </w:rPr>
        <w:t xml:space="preserve"> in varstva vključenih uporabnikov</w:t>
      </w:r>
      <w:r w:rsidR="0092244C">
        <w:rPr>
          <w:lang w:val="sl-SI" w:eastAsia="sl-SI"/>
        </w:rPr>
        <w:t>)</w:t>
      </w:r>
      <w:r w:rsidR="007D6953">
        <w:rPr>
          <w:lang w:val="sl-SI" w:eastAsia="sl-SI"/>
        </w:rPr>
        <w:t>.</w:t>
      </w:r>
      <w:r w:rsidRPr="00CC0804">
        <w:rPr>
          <w:lang w:val="sl-SI" w:eastAsia="sl-SI"/>
        </w:rPr>
        <w:t xml:space="preserve"> Druge dejavnosti, ki jih javni zavod lahko izvaja</w:t>
      </w:r>
      <w:r w:rsidR="00C03D2C">
        <w:rPr>
          <w:lang w:val="sl-SI" w:eastAsia="sl-SI"/>
        </w:rPr>
        <w:t>,</w:t>
      </w:r>
      <w:r w:rsidRPr="00CC0804">
        <w:rPr>
          <w:lang w:val="sl-SI" w:eastAsia="sl-SI"/>
        </w:rPr>
        <w:t xml:space="preserve"> določi ustanovitelj v ustanovitvenem aktu tega javnega zavoda (praviloma so zavedene pod t.i. druge dejavnosti zavoda). </w:t>
      </w:r>
      <w:r w:rsidRPr="009854C3">
        <w:rPr>
          <w:lang w:val="sl-SI" w:eastAsia="sl-SI"/>
        </w:rPr>
        <w:t>Javni zavod ne more sam spremeniti ali razširiti dejavnosti ali izvajati dejavnosti, ki niso opredeljene v veljavnem ustanovitvenem aktu tega zavoda</w:t>
      </w:r>
      <w:r w:rsidR="00AA5EA8">
        <w:rPr>
          <w:lang w:val="sl-SI" w:eastAsia="sl-SI"/>
        </w:rPr>
        <w:t xml:space="preserve"> (18. do 20. člen ZZ)</w:t>
      </w:r>
      <w:r w:rsidRPr="009854C3">
        <w:rPr>
          <w:lang w:val="sl-SI" w:eastAsia="sl-SI"/>
        </w:rPr>
        <w:t xml:space="preserve">. </w:t>
      </w:r>
    </w:p>
    <w:p w14:paraId="66AE8016" w14:textId="4F74B68A" w:rsidR="007A137F" w:rsidRDefault="007A137F" w:rsidP="00E777B5">
      <w:pPr>
        <w:jc w:val="both"/>
        <w:rPr>
          <w:lang w:val="sl-SI" w:eastAsia="sl-SI"/>
        </w:rPr>
      </w:pPr>
    </w:p>
    <w:p w14:paraId="32E34B98" w14:textId="04D38731" w:rsidR="003247C5" w:rsidRDefault="00E777B5" w:rsidP="00E777B5">
      <w:pPr>
        <w:jc w:val="both"/>
        <w:rPr>
          <w:lang w:val="sl-SI" w:eastAsia="sl-SI"/>
        </w:rPr>
      </w:pPr>
      <w:r w:rsidRPr="00756244">
        <w:rPr>
          <w:lang w:val="sl-SI" w:eastAsia="sl-SI"/>
        </w:rPr>
        <w:t>Javna služba mora biti učinkovita</w:t>
      </w:r>
      <w:r w:rsidR="00B16D26">
        <w:rPr>
          <w:lang w:val="sl-SI" w:eastAsia="sl-SI"/>
        </w:rPr>
        <w:t xml:space="preserve"> (</w:t>
      </w:r>
      <w:r w:rsidR="00B16D26" w:rsidRPr="003247C5">
        <w:rPr>
          <w:lang w:val="sl-SI" w:eastAsia="sl-SI"/>
        </w:rPr>
        <w:t>opravlja prave storitve, torej tiste, ki so predpisane, dogovorjene z zakoni, izvedbenimi predpisi, pogodbami</w:t>
      </w:r>
      <w:r w:rsidR="0083120B">
        <w:rPr>
          <w:lang w:val="sl-SI" w:eastAsia="sl-SI"/>
        </w:rPr>
        <w:t>,</w:t>
      </w:r>
      <w:r w:rsidR="00B16D26" w:rsidRPr="003247C5">
        <w:rPr>
          <w:lang w:val="sl-SI" w:eastAsia="sl-SI"/>
        </w:rPr>
        <w:t xml:space="preserve"> tiste, ki jih ljudje potrebujejo, uporabljajo</w:t>
      </w:r>
      <w:r w:rsidR="0083120B">
        <w:rPr>
          <w:lang w:val="sl-SI" w:eastAsia="sl-SI"/>
        </w:rPr>
        <w:t xml:space="preserve"> </w:t>
      </w:r>
      <w:r w:rsidR="00B16D26" w:rsidRPr="003247C5">
        <w:rPr>
          <w:lang w:val="sl-SI" w:eastAsia="sl-SI"/>
        </w:rPr>
        <w:t>in pričakujejo</w:t>
      </w:r>
      <w:r w:rsidR="00B16D26">
        <w:rPr>
          <w:lang w:val="sl-SI" w:eastAsia="sl-SI"/>
        </w:rPr>
        <w:t>)</w:t>
      </w:r>
      <w:r w:rsidRPr="00756244">
        <w:rPr>
          <w:lang w:val="sl-SI" w:eastAsia="sl-SI"/>
        </w:rPr>
        <w:t>, uspešna</w:t>
      </w:r>
      <w:r w:rsidR="00B16D26">
        <w:rPr>
          <w:lang w:val="sl-SI" w:eastAsia="sl-SI"/>
        </w:rPr>
        <w:t xml:space="preserve"> (</w:t>
      </w:r>
      <w:r w:rsidR="00B16D26" w:rsidRPr="003247C5">
        <w:rPr>
          <w:lang w:val="sl-SI" w:eastAsia="sl-SI"/>
        </w:rPr>
        <w:t>dosega zastavljene cilje</w:t>
      </w:r>
      <w:r w:rsidR="00B16D26">
        <w:rPr>
          <w:lang w:val="sl-SI" w:eastAsia="sl-SI"/>
        </w:rPr>
        <w:t>)</w:t>
      </w:r>
      <w:r w:rsidRPr="00756244">
        <w:rPr>
          <w:lang w:val="sl-SI" w:eastAsia="sl-SI"/>
        </w:rPr>
        <w:t xml:space="preserve"> in se mora izvajati gospodarno</w:t>
      </w:r>
      <w:r w:rsidR="00B16D26">
        <w:rPr>
          <w:lang w:val="sl-SI" w:eastAsia="sl-SI"/>
        </w:rPr>
        <w:t xml:space="preserve"> (</w:t>
      </w:r>
      <w:r w:rsidR="00B16D26" w:rsidRPr="003247C5">
        <w:rPr>
          <w:lang w:val="sl-SI" w:eastAsia="sl-SI"/>
        </w:rPr>
        <w:t>uspe minimizirati vložena sredstva, ki jih zagotavljajo davkoplačevalci, ob pogoju, da se uspešnost in učinkovitost ne zmanjšata</w:t>
      </w:r>
      <w:r w:rsidR="00B16D26">
        <w:rPr>
          <w:lang w:val="sl-SI" w:eastAsia="sl-SI"/>
        </w:rPr>
        <w:t>)</w:t>
      </w:r>
      <w:r w:rsidRPr="00756244">
        <w:rPr>
          <w:lang w:val="sl-SI" w:eastAsia="sl-SI"/>
        </w:rPr>
        <w:t xml:space="preserve">. </w:t>
      </w:r>
    </w:p>
    <w:p w14:paraId="4C74CC16" w14:textId="77777777" w:rsidR="0083120B" w:rsidRDefault="0083120B" w:rsidP="00E777B5">
      <w:pPr>
        <w:jc w:val="both"/>
        <w:rPr>
          <w:lang w:val="sl-SI" w:eastAsia="sl-SI"/>
        </w:rPr>
      </w:pPr>
    </w:p>
    <w:p w14:paraId="067B9748" w14:textId="2240B0A4" w:rsidR="00E777B5" w:rsidRPr="00756244" w:rsidRDefault="007D6953" w:rsidP="00E777B5">
      <w:pPr>
        <w:jc w:val="both"/>
        <w:rPr>
          <w:lang w:val="sl-SI" w:eastAsia="sl-SI"/>
        </w:rPr>
      </w:pPr>
      <w:r>
        <w:rPr>
          <w:lang w:val="sl-SI" w:eastAsia="sl-SI"/>
        </w:rPr>
        <w:t xml:space="preserve">Na podlagi </w:t>
      </w:r>
      <w:r w:rsidR="00E777B5" w:rsidRPr="00756244">
        <w:rPr>
          <w:lang w:val="sl-SI" w:eastAsia="sl-SI"/>
        </w:rPr>
        <w:t>71. člen</w:t>
      </w:r>
      <w:r>
        <w:rPr>
          <w:lang w:val="sl-SI" w:eastAsia="sl-SI"/>
        </w:rPr>
        <w:t>a</w:t>
      </w:r>
      <w:r w:rsidR="00E777B5" w:rsidRPr="00756244">
        <w:rPr>
          <w:lang w:val="sl-SI" w:eastAsia="sl-SI"/>
        </w:rPr>
        <w:t xml:space="preserve"> Zakona </w:t>
      </w:r>
      <w:r w:rsidRPr="007D6953">
        <w:rPr>
          <w:lang w:val="sl-SI" w:eastAsia="sl-SI"/>
        </w:rPr>
        <w:t>o javnih financah (Uradni list RS, št. 11/11 – uradno prečiščeno besedilo, 14/13 – popr., 101/13, 55/15 – ZFisP, 96/15 – ZIPRS1617, 13/18, 195/20 – odl. US, 18/23 – ZDU-1O in 76/23</w:t>
      </w:r>
      <w:r>
        <w:rPr>
          <w:lang w:val="sl-SI" w:eastAsia="sl-SI"/>
        </w:rPr>
        <w:t>;</w:t>
      </w:r>
      <w:r w:rsidRPr="007D6953">
        <w:rPr>
          <w:lang w:val="sl-SI" w:eastAsia="sl-SI"/>
        </w:rPr>
        <w:t xml:space="preserve"> </w:t>
      </w:r>
      <w:r w:rsidR="00E777B5">
        <w:rPr>
          <w:lang w:val="sl-SI" w:eastAsia="sl-SI"/>
        </w:rPr>
        <w:t>v nadaljnjem besedilu: ZJF)</w:t>
      </w:r>
      <w:r w:rsidR="00E777B5" w:rsidRPr="00756244">
        <w:rPr>
          <w:lang w:val="sl-SI" w:eastAsia="sl-SI"/>
        </w:rPr>
        <w:t xml:space="preserve"> pristojna ministrstva oziroma za finance pristojen organ občinske uprave, zagotavljajo izvajanje javnih služb in dejavnosti v javnem interesu, če poseben zakon ne določa drugače, tako da izvajajo naslednje naloge:</w:t>
      </w:r>
    </w:p>
    <w:p w14:paraId="4E67582F" w14:textId="77777777" w:rsidR="00E777B5" w:rsidRPr="005338E9" w:rsidRDefault="00E777B5" w:rsidP="002C78C8">
      <w:pPr>
        <w:numPr>
          <w:ilvl w:val="0"/>
          <w:numId w:val="19"/>
        </w:numPr>
        <w:ind w:left="714" w:hanging="357"/>
        <w:jc w:val="both"/>
        <w:rPr>
          <w:lang w:val="sl-SI" w:eastAsia="sl-SI"/>
        </w:rPr>
      </w:pPr>
      <w:r w:rsidRPr="00756244">
        <w:rPr>
          <w:lang w:val="sl-SI" w:eastAsia="sl-SI"/>
        </w:rPr>
        <w:t>usklajevanje programov dela in finančnih načrtov javnih zavodov, javnih podjetij, skladov in agencij ter financiranje dejavnosti teh pravnih oseb po potrjenih programih;</w:t>
      </w:r>
    </w:p>
    <w:p w14:paraId="6DAED14C" w14:textId="77777777" w:rsidR="00E777B5" w:rsidRPr="005338E9" w:rsidRDefault="00E777B5" w:rsidP="002C78C8">
      <w:pPr>
        <w:numPr>
          <w:ilvl w:val="0"/>
          <w:numId w:val="19"/>
        </w:numPr>
        <w:ind w:left="714" w:hanging="357"/>
        <w:jc w:val="both"/>
        <w:rPr>
          <w:lang w:val="sl-SI" w:eastAsia="sl-SI"/>
        </w:rPr>
      </w:pPr>
      <w:r w:rsidRPr="005338E9">
        <w:rPr>
          <w:lang w:val="sl-SI" w:eastAsia="sl-SI"/>
        </w:rPr>
        <w:t>nadzor nad poslovanjem pravnih oseb;</w:t>
      </w:r>
    </w:p>
    <w:p w14:paraId="66A042B9" w14:textId="77777777" w:rsidR="00E777B5" w:rsidRPr="005338E9" w:rsidRDefault="00E777B5" w:rsidP="002C78C8">
      <w:pPr>
        <w:numPr>
          <w:ilvl w:val="0"/>
          <w:numId w:val="19"/>
        </w:numPr>
        <w:ind w:left="714" w:hanging="357"/>
        <w:jc w:val="both"/>
        <w:rPr>
          <w:lang w:val="sl-SI" w:eastAsia="sl-SI"/>
        </w:rPr>
      </w:pPr>
      <w:r w:rsidRPr="005338E9">
        <w:rPr>
          <w:lang w:val="sl-SI" w:eastAsia="sl-SI"/>
        </w:rPr>
        <w:t>nadzor nad izvajanjem odobrenih programov pravnih oseb;</w:t>
      </w:r>
    </w:p>
    <w:p w14:paraId="2D2CA5A0" w14:textId="77777777" w:rsidR="00E777B5" w:rsidRPr="005338E9" w:rsidRDefault="00E777B5" w:rsidP="002C78C8">
      <w:pPr>
        <w:numPr>
          <w:ilvl w:val="0"/>
          <w:numId w:val="19"/>
        </w:numPr>
        <w:ind w:left="714" w:hanging="357"/>
        <w:jc w:val="both"/>
        <w:rPr>
          <w:lang w:val="sl-SI" w:eastAsia="sl-SI"/>
        </w:rPr>
      </w:pPr>
      <w:r w:rsidRPr="005338E9">
        <w:rPr>
          <w:lang w:val="sl-SI" w:eastAsia="sl-SI"/>
        </w:rPr>
        <w:t>nadzor nad zadolževanjem pravnih oseb in</w:t>
      </w:r>
    </w:p>
    <w:p w14:paraId="24DAAC9D" w14:textId="53F5BB0E" w:rsidR="00E777B5" w:rsidRDefault="00E777B5" w:rsidP="002C78C8">
      <w:pPr>
        <w:numPr>
          <w:ilvl w:val="0"/>
          <w:numId w:val="19"/>
        </w:numPr>
        <w:ind w:left="714" w:hanging="357"/>
        <w:jc w:val="both"/>
        <w:rPr>
          <w:lang w:val="sl-SI" w:eastAsia="sl-SI"/>
        </w:rPr>
      </w:pPr>
      <w:r w:rsidRPr="005338E9">
        <w:rPr>
          <w:lang w:val="sl-SI" w:eastAsia="sl-SI"/>
        </w:rPr>
        <w:t>uveljavljanje različnih pravic lastnika kapitalske naložbe (npr. sodelovanje na skupščinah in v nadzornih svetih).</w:t>
      </w:r>
    </w:p>
    <w:p w14:paraId="35CD8E01" w14:textId="0AA74B26" w:rsidR="00945957" w:rsidRDefault="00945957" w:rsidP="00E777B5">
      <w:pPr>
        <w:jc w:val="both"/>
        <w:rPr>
          <w:b/>
          <w:bCs/>
          <w:i/>
          <w:iCs/>
          <w:lang w:val="sl-SI" w:eastAsia="sl-SI"/>
        </w:rPr>
      </w:pPr>
    </w:p>
    <w:p w14:paraId="25D0A301" w14:textId="5741CC05" w:rsidR="00FA606A" w:rsidRDefault="004F5388" w:rsidP="00464E18">
      <w:pPr>
        <w:jc w:val="both"/>
        <w:rPr>
          <w:rFonts w:cs="Arial"/>
          <w:szCs w:val="20"/>
          <w:lang w:val="sl-SI" w:eastAsia="sl-SI"/>
        </w:rPr>
      </w:pPr>
      <w:r>
        <w:rPr>
          <w:rFonts w:cs="Arial"/>
          <w:szCs w:val="20"/>
          <w:lang w:val="sl-SI" w:eastAsia="sl-SI"/>
        </w:rPr>
        <w:t>JSVZ</w:t>
      </w:r>
      <w:r w:rsidRPr="007F2E36">
        <w:rPr>
          <w:rFonts w:cs="Arial"/>
          <w:szCs w:val="20"/>
          <w:lang w:val="sl-SI" w:eastAsia="sl-SI"/>
        </w:rPr>
        <w:t xml:space="preserve"> </w:t>
      </w:r>
      <w:r w:rsidR="00FA606A" w:rsidRPr="007F2E36">
        <w:rPr>
          <w:rFonts w:cs="Arial"/>
          <w:szCs w:val="20"/>
          <w:lang w:val="sl-SI" w:eastAsia="sl-SI"/>
        </w:rPr>
        <w:t>na podlagi Uredbe o standardni klasifikaciji dejavnosti (Uradni list RS, št. 69/07</w:t>
      </w:r>
      <w:r w:rsidR="002136BE">
        <w:rPr>
          <w:rFonts w:cs="Arial"/>
          <w:szCs w:val="20"/>
          <w:lang w:val="sl-SI" w:eastAsia="sl-SI"/>
        </w:rPr>
        <w:t>,</w:t>
      </w:r>
      <w:r w:rsidR="00FA606A" w:rsidRPr="007F2E36">
        <w:rPr>
          <w:rFonts w:cs="Arial"/>
          <w:szCs w:val="20"/>
          <w:lang w:val="sl-SI" w:eastAsia="sl-SI"/>
        </w:rPr>
        <w:t xml:space="preserve"> 17/08</w:t>
      </w:r>
      <w:r w:rsidR="002136BE">
        <w:rPr>
          <w:rFonts w:cs="Arial"/>
          <w:szCs w:val="20"/>
          <w:lang w:val="sl-SI" w:eastAsia="sl-SI"/>
        </w:rPr>
        <w:t xml:space="preserve"> in 27/24</w:t>
      </w:r>
      <w:r w:rsidR="00FA606A" w:rsidRPr="007F2E36">
        <w:rPr>
          <w:rFonts w:cs="Arial"/>
          <w:szCs w:val="20"/>
          <w:lang w:val="sl-SI" w:eastAsia="sl-SI"/>
        </w:rPr>
        <w:t xml:space="preserve">; v nadaljnjem besedilu: Uredba o SKD) in aktom o ustanovitvi izvaja dejavnosti, ki so z zakonom določene kot javna služba, lahko pa opravlja tudi dodatno – gospodarsko </w:t>
      </w:r>
      <w:r w:rsidR="0083120B">
        <w:rPr>
          <w:rFonts w:cs="Arial"/>
          <w:szCs w:val="20"/>
          <w:lang w:val="sl-SI" w:eastAsia="sl-SI"/>
        </w:rPr>
        <w:t xml:space="preserve">oziroma tržno </w:t>
      </w:r>
      <w:r w:rsidR="00FA606A" w:rsidRPr="007F2E36">
        <w:rPr>
          <w:rFonts w:cs="Arial"/>
          <w:szCs w:val="20"/>
          <w:lang w:val="sl-SI" w:eastAsia="sl-SI"/>
        </w:rPr>
        <w:t xml:space="preserve">dejavnost, ki je namenjena višji </w:t>
      </w:r>
      <w:r w:rsidR="0083120B">
        <w:rPr>
          <w:rFonts w:cs="Arial"/>
          <w:szCs w:val="20"/>
          <w:lang w:val="sl-SI" w:eastAsia="sl-SI"/>
        </w:rPr>
        <w:t>kvaliteti</w:t>
      </w:r>
      <w:r w:rsidR="000F54B4" w:rsidRPr="007F2E36">
        <w:rPr>
          <w:rFonts w:cs="Arial"/>
          <w:szCs w:val="20"/>
          <w:lang w:val="sl-SI" w:eastAsia="sl-SI"/>
        </w:rPr>
        <w:t xml:space="preserve"> </w:t>
      </w:r>
      <w:r w:rsidR="00FA606A" w:rsidRPr="007F2E36">
        <w:rPr>
          <w:rFonts w:cs="Arial"/>
          <w:szCs w:val="20"/>
          <w:lang w:val="sl-SI" w:eastAsia="sl-SI"/>
        </w:rPr>
        <w:t xml:space="preserve">življenja in varstva </w:t>
      </w:r>
      <w:r w:rsidR="009A0528">
        <w:rPr>
          <w:rFonts w:cs="Arial"/>
          <w:szCs w:val="20"/>
          <w:lang w:val="sl-SI" w:eastAsia="sl-SI"/>
        </w:rPr>
        <w:t>uporabnikov</w:t>
      </w:r>
      <w:r w:rsidR="00FA606A" w:rsidRPr="007F2E36">
        <w:rPr>
          <w:rFonts w:cs="Arial"/>
          <w:szCs w:val="20"/>
          <w:lang w:val="sl-SI" w:eastAsia="sl-SI"/>
        </w:rPr>
        <w:t xml:space="preserve">. </w:t>
      </w:r>
    </w:p>
    <w:p w14:paraId="500A18DB" w14:textId="211C2C37" w:rsidR="00FA606A" w:rsidRPr="00642907" w:rsidRDefault="00464E18" w:rsidP="00464E18">
      <w:pPr>
        <w:rPr>
          <w:rFonts w:cs="Arial"/>
          <w:b/>
          <w:bCs/>
          <w:i/>
          <w:iCs/>
          <w:szCs w:val="20"/>
          <w:u w:val="single"/>
          <w:lang w:val="sl-SI" w:eastAsia="sl-SI"/>
        </w:rPr>
      </w:pPr>
      <w:bookmarkStart w:id="32" w:name="_Hlk161649811"/>
      <w:r w:rsidRPr="00642907">
        <w:rPr>
          <w:rFonts w:cs="Arial"/>
          <w:b/>
          <w:bCs/>
          <w:i/>
          <w:iCs/>
          <w:szCs w:val="20"/>
          <w:u w:val="single"/>
          <w:lang w:val="sl-SI" w:eastAsia="sl-SI"/>
        </w:rPr>
        <w:lastRenderedPageBreak/>
        <w:t>DSO v</w:t>
      </w:r>
      <w:r w:rsidR="00FA606A" w:rsidRPr="00642907">
        <w:rPr>
          <w:rFonts w:cs="Arial"/>
          <w:b/>
          <w:bCs/>
          <w:i/>
          <w:iCs/>
          <w:szCs w:val="20"/>
          <w:u w:val="single"/>
          <w:lang w:val="sl-SI" w:eastAsia="sl-SI"/>
        </w:rPr>
        <w:t xml:space="preserve"> skladu </w:t>
      </w:r>
      <w:r w:rsidRPr="00642907">
        <w:rPr>
          <w:rFonts w:cs="Arial"/>
          <w:b/>
          <w:bCs/>
          <w:i/>
          <w:iCs/>
          <w:szCs w:val="20"/>
          <w:u w:val="single"/>
          <w:lang w:val="sl-SI" w:eastAsia="sl-SI"/>
        </w:rPr>
        <w:t>z Uredbo o</w:t>
      </w:r>
      <w:r w:rsidR="00FA606A" w:rsidRPr="00642907">
        <w:rPr>
          <w:rFonts w:cs="Arial"/>
          <w:b/>
          <w:bCs/>
          <w:i/>
          <w:iCs/>
          <w:szCs w:val="20"/>
          <w:u w:val="single"/>
          <w:lang w:val="sl-SI" w:eastAsia="sl-SI"/>
        </w:rPr>
        <w:t xml:space="preserve"> SKD opravlja:</w:t>
      </w:r>
    </w:p>
    <w:p w14:paraId="2E686BF1" w14:textId="77777777" w:rsidR="00FA606A" w:rsidRPr="007F2E36" w:rsidRDefault="00FA606A" w:rsidP="00464E18">
      <w:pPr>
        <w:pStyle w:val="Odstavekseznama"/>
        <w:numPr>
          <w:ilvl w:val="0"/>
          <w:numId w:val="18"/>
        </w:numPr>
        <w:jc w:val="both"/>
        <w:rPr>
          <w:rFonts w:cs="Arial"/>
          <w:szCs w:val="20"/>
          <w:lang w:val="sl-SI" w:eastAsia="sl-SI"/>
        </w:rPr>
      </w:pPr>
      <w:r w:rsidRPr="007F2E36">
        <w:rPr>
          <w:rFonts w:cs="Arial"/>
          <w:szCs w:val="20"/>
          <w:lang w:val="sl-SI" w:eastAsia="sl-SI"/>
        </w:rPr>
        <w:t>dejavnost socialnega varstva z nastanitvijo (institucionalno varstvo starejših v obliki celodnevnega varstva, lahko pa tudi storitev institucionalnega varstva v oskrbovanih stanovanjih)</w:t>
      </w:r>
      <w:r>
        <w:rPr>
          <w:rFonts w:cs="Arial"/>
          <w:szCs w:val="20"/>
          <w:lang w:val="sl-SI" w:eastAsia="sl-SI"/>
        </w:rPr>
        <w:t>;</w:t>
      </w:r>
      <w:r w:rsidRPr="007F2E36">
        <w:rPr>
          <w:rFonts w:cs="Arial"/>
          <w:szCs w:val="20"/>
          <w:lang w:val="sl-SI" w:eastAsia="sl-SI"/>
        </w:rPr>
        <w:t xml:space="preserve"> </w:t>
      </w:r>
    </w:p>
    <w:p w14:paraId="7701C2FB" w14:textId="77777777" w:rsidR="00FA606A" w:rsidRPr="007F2E36" w:rsidRDefault="00FA606A" w:rsidP="00464E18">
      <w:pPr>
        <w:pStyle w:val="Odstavekseznama"/>
        <w:numPr>
          <w:ilvl w:val="0"/>
          <w:numId w:val="18"/>
        </w:numPr>
        <w:jc w:val="both"/>
        <w:rPr>
          <w:rFonts w:cs="Arial"/>
          <w:szCs w:val="20"/>
          <w:lang w:val="sl-SI" w:eastAsia="sl-SI"/>
        </w:rPr>
      </w:pPr>
      <w:r w:rsidRPr="007F2E36">
        <w:rPr>
          <w:rFonts w:cs="Arial"/>
          <w:szCs w:val="20"/>
          <w:lang w:val="sl-SI" w:eastAsia="sl-SI"/>
        </w:rPr>
        <w:t>dejavnost socialnega varstva brez nastanitve (institucionalno varstvo starejših v obliki dnevnega varstva, pomoč družini na domu)</w:t>
      </w:r>
      <w:r>
        <w:rPr>
          <w:rFonts w:cs="Arial"/>
          <w:szCs w:val="20"/>
          <w:lang w:val="sl-SI" w:eastAsia="sl-SI"/>
        </w:rPr>
        <w:t>;</w:t>
      </w:r>
    </w:p>
    <w:p w14:paraId="19A20D7F" w14:textId="77777777" w:rsidR="00FA606A" w:rsidRPr="007F2E36" w:rsidRDefault="00FA606A" w:rsidP="00464E18">
      <w:pPr>
        <w:pStyle w:val="Odstavekseznama"/>
        <w:numPr>
          <w:ilvl w:val="0"/>
          <w:numId w:val="18"/>
        </w:numPr>
        <w:ind w:left="714" w:hanging="357"/>
        <w:jc w:val="both"/>
        <w:rPr>
          <w:rFonts w:cs="Arial"/>
          <w:szCs w:val="20"/>
          <w:lang w:val="sl-SI" w:eastAsia="sl-SI"/>
        </w:rPr>
      </w:pPr>
      <w:r w:rsidRPr="007F2E36">
        <w:rPr>
          <w:rFonts w:cs="Arial"/>
          <w:szCs w:val="20"/>
          <w:lang w:val="sl-SI" w:eastAsia="sl-SI"/>
        </w:rPr>
        <w:t>zdravstveno dejavnost v skladu s predpisi s področja zdravstvene dejavnosti</w:t>
      </w:r>
      <w:r>
        <w:rPr>
          <w:rFonts w:cs="Arial"/>
          <w:szCs w:val="20"/>
          <w:lang w:val="sl-SI" w:eastAsia="sl-SI"/>
        </w:rPr>
        <w:t>;</w:t>
      </w:r>
    </w:p>
    <w:p w14:paraId="78EC93C8" w14:textId="284B5E9E" w:rsidR="00FA606A" w:rsidRDefault="00FA606A" w:rsidP="00464E18">
      <w:pPr>
        <w:pStyle w:val="Odstavekseznama"/>
        <w:numPr>
          <w:ilvl w:val="0"/>
          <w:numId w:val="18"/>
        </w:numPr>
        <w:jc w:val="both"/>
        <w:rPr>
          <w:rFonts w:cs="Arial"/>
          <w:szCs w:val="20"/>
          <w:lang w:val="sl-SI" w:eastAsia="sl-SI"/>
        </w:rPr>
      </w:pPr>
      <w:r>
        <w:rPr>
          <w:rFonts w:cs="Arial"/>
          <w:szCs w:val="20"/>
          <w:lang w:val="sl-SI" w:eastAsia="sl-SI"/>
        </w:rPr>
        <w:t>d</w:t>
      </w:r>
      <w:r w:rsidRPr="007F2E36">
        <w:rPr>
          <w:rFonts w:cs="Arial"/>
          <w:szCs w:val="20"/>
          <w:lang w:val="sl-SI" w:eastAsia="sl-SI"/>
        </w:rPr>
        <w:t xml:space="preserve">ruge dejavnosti, ki so namenjene višji </w:t>
      </w:r>
      <w:r w:rsidR="0083120B">
        <w:rPr>
          <w:rFonts w:cs="Arial"/>
          <w:szCs w:val="20"/>
          <w:lang w:val="sl-SI" w:eastAsia="sl-SI"/>
        </w:rPr>
        <w:t>kvaliteti</w:t>
      </w:r>
      <w:r w:rsidRPr="007F2E36">
        <w:rPr>
          <w:rFonts w:cs="Arial"/>
          <w:szCs w:val="20"/>
          <w:lang w:val="sl-SI" w:eastAsia="sl-SI"/>
        </w:rPr>
        <w:t xml:space="preserve"> življenja </w:t>
      </w:r>
      <w:r w:rsidR="00ED39D0">
        <w:rPr>
          <w:rFonts w:cs="Arial"/>
          <w:szCs w:val="20"/>
          <w:lang w:val="sl-SI" w:eastAsia="sl-SI"/>
        </w:rPr>
        <w:t>in varstva uporabnikov</w:t>
      </w:r>
      <w:r w:rsidRPr="007F2E36">
        <w:rPr>
          <w:rFonts w:cs="Arial"/>
          <w:szCs w:val="20"/>
          <w:lang w:val="sl-SI" w:eastAsia="sl-SI"/>
        </w:rPr>
        <w:t xml:space="preserve">, in so določene v ustanovitvenem aktu </w:t>
      </w:r>
      <w:r w:rsidR="0083120B">
        <w:rPr>
          <w:rFonts w:cs="Arial"/>
          <w:szCs w:val="20"/>
          <w:lang w:val="sl-SI" w:eastAsia="sl-SI"/>
        </w:rPr>
        <w:t>DSO</w:t>
      </w:r>
      <w:r w:rsidRPr="007F2E36">
        <w:rPr>
          <w:rFonts w:cs="Arial"/>
          <w:szCs w:val="20"/>
          <w:lang w:val="sl-SI" w:eastAsia="sl-SI"/>
        </w:rPr>
        <w:t xml:space="preserve">.  </w:t>
      </w:r>
    </w:p>
    <w:p w14:paraId="6E799FF9" w14:textId="77777777" w:rsidR="00EF7B07" w:rsidRDefault="00EF7B07" w:rsidP="00EF7B07">
      <w:pPr>
        <w:pStyle w:val="Odstavekseznama"/>
        <w:jc w:val="both"/>
        <w:rPr>
          <w:rFonts w:cs="Arial"/>
          <w:szCs w:val="20"/>
          <w:lang w:val="sl-SI" w:eastAsia="sl-SI"/>
        </w:rPr>
      </w:pPr>
    </w:p>
    <w:p w14:paraId="72AD069B" w14:textId="77777777" w:rsidR="005A4481" w:rsidRPr="005A4481" w:rsidRDefault="005A4481" w:rsidP="005A4481">
      <w:pPr>
        <w:rPr>
          <w:rFonts w:cs="Arial"/>
          <w:b/>
          <w:bCs/>
          <w:i/>
          <w:iCs/>
          <w:szCs w:val="20"/>
          <w:u w:val="single"/>
          <w:lang w:val="sl-SI" w:eastAsia="sl-SI"/>
        </w:rPr>
      </w:pPr>
      <w:r w:rsidRPr="005A4481">
        <w:rPr>
          <w:rFonts w:cs="Arial"/>
          <w:b/>
          <w:bCs/>
          <w:i/>
          <w:iCs/>
          <w:szCs w:val="20"/>
          <w:u w:val="single"/>
          <w:lang w:val="sl-SI" w:eastAsia="sl-SI"/>
        </w:rPr>
        <w:t>Posebni zavod v skladu z Uredbo o SKD opravlja:</w:t>
      </w:r>
    </w:p>
    <w:p w14:paraId="72E36210" w14:textId="4629E5F4" w:rsidR="005A4481" w:rsidRPr="005A4481" w:rsidRDefault="005A4481" w:rsidP="005A4481">
      <w:pPr>
        <w:pStyle w:val="Odstavekseznama"/>
        <w:numPr>
          <w:ilvl w:val="0"/>
          <w:numId w:val="18"/>
        </w:numPr>
        <w:jc w:val="both"/>
        <w:rPr>
          <w:rFonts w:cs="Arial"/>
          <w:szCs w:val="20"/>
          <w:lang w:val="sl-SI" w:eastAsia="sl-SI"/>
        </w:rPr>
      </w:pPr>
      <w:r w:rsidRPr="005A4481">
        <w:rPr>
          <w:rFonts w:cs="Arial"/>
          <w:szCs w:val="20"/>
          <w:lang w:val="sl-SI" w:eastAsia="sl-SI"/>
        </w:rPr>
        <w:t xml:space="preserve">dejavnost socialnega varstva z nastanitvijo; </w:t>
      </w:r>
    </w:p>
    <w:p w14:paraId="18360676" w14:textId="7CCA5329" w:rsidR="005A4481" w:rsidRPr="005A4481" w:rsidRDefault="005A4481" w:rsidP="005A4481">
      <w:pPr>
        <w:pStyle w:val="Odstavekseznama"/>
        <w:numPr>
          <w:ilvl w:val="0"/>
          <w:numId w:val="18"/>
        </w:numPr>
        <w:jc w:val="both"/>
        <w:rPr>
          <w:rFonts w:cs="Arial"/>
          <w:szCs w:val="20"/>
          <w:lang w:val="sl-SI" w:eastAsia="sl-SI"/>
        </w:rPr>
      </w:pPr>
      <w:r w:rsidRPr="005A4481">
        <w:rPr>
          <w:rFonts w:cs="Arial"/>
          <w:szCs w:val="20"/>
          <w:lang w:val="sl-SI" w:eastAsia="sl-SI"/>
        </w:rPr>
        <w:t>dejavnost socialnega varstva brez nastanitve;</w:t>
      </w:r>
    </w:p>
    <w:p w14:paraId="3FF4A9E4" w14:textId="77777777" w:rsidR="005A4481" w:rsidRDefault="005A4481" w:rsidP="00DE3A48">
      <w:pPr>
        <w:pStyle w:val="Odstavekseznama"/>
        <w:numPr>
          <w:ilvl w:val="0"/>
          <w:numId w:val="18"/>
        </w:numPr>
        <w:ind w:left="714" w:hanging="357"/>
        <w:jc w:val="both"/>
        <w:rPr>
          <w:rFonts w:cs="Arial"/>
          <w:szCs w:val="20"/>
          <w:lang w:val="sl-SI" w:eastAsia="sl-SI"/>
        </w:rPr>
      </w:pPr>
      <w:r w:rsidRPr="005A4481">
        <w:rPr>
          <w:rFonts w:cs="Arial"/>
          <w:szCs w:val="20"/>
          <w:lang w:val="sl-SI" w:eastAsia="sl-SI"/>
        </w:rPr>
        <w:t>zdravstveno dejavnost v skladu s predpisi s področja zdravstvene dejavnosti;</w:t>
      </w:r>
    </w:p>
    <w:p w14:paraId="58E3F67B" w14:textId="7CECD5D3" w:rsidR="005A4481" w:rsidRDefault="005A4481" w:rsidP="00DE3A48">
      <w:pPr>
        <w:pStyle w:val="Odstavekseznama"/>
        <w:numPr>
          <w:ilvl w:val="0"/>
          <w:numId w:val="18"/>
        </w:numPr>
        <w:ind w:left="714" w:hanging="357"/>
        <w:jc w:val="both"/>
        <w:rPr>
          <w:rFonts w:cs="Arial"/>
          <w:szCs w:val="20"/>
          <w:lang w:val="sl-SI" w:eastAsia="sl-SI"/>
        </w:rPr>
      </w:pPr>
      <w:r w:rsidRPr="005A4481">
        <w:rPr>
          <w:rFonts w:cs="Arial"/>
          <w:szCs w:val="20"/>
          <w:lang w:val="sl-SI" w:eastAsia="sl-SI"/>
        </w:rPr>
        <w:t xml:space="preserve">druge dejavnosti, ki so namenjene višji </w:t>
      </w:r>
      <w:r w:rsidR="0083120B">
        <w:rPr>
          <w:rFonts w:cs="Arial"/>
          <w:szCs w:val="20"/>
          <w:lang w:val="sl-SI" w:eastAsia="sl-SI"/>
        </w:rPr>
        <w:t>kvaliteti</w:t>
      </w:r>
      <w:r w:rsidRPr="005A4481">
        <w:rPr>
          <w:rFonts w:cs="Arial"/>
          <w:szCs w:val="20"/>
          <w:lang w:val="sl-SI" w:eastAsia="sl-SI"/>
        </w:rPr>
        <w:t xml:space="preserve"> življenja </w:t>
      </w:r>
      <w:r w:rsidR="00ED39D0">
        <w:rPr>
          <w:rFonts w:cs="Arial"/>
          <w:szCs w:val="20"/>
          <w:lang w:val="sl-SI" w:eastAsia="sl-SI"/>
        </w:rPr>
        <w:t xml:space="preserve">in varstva </w:t>
      </w:r>
      <w:r w:rsidRPr="005A4481">
        <w:rPr>
          <w:rFonts w:cs="Arial"/>
          <w:szCs w:val="20"/>
          <w:lang w:val="sl-SI" w:eastAsia="sl-SI"/>
        </w:rPr>
        <w:t>uporabnikov, in so določene v ustanovitvenem aktu pos</w:t>
      </w:r>
      <w:r w:rsidR="0083120B">
        <w:rPr>
          <w:rFonts w:cs="Arial"/>
          <w:szCs w:val="20"/>
          <w:lang w:val="sl-SI" w:eastAsia="sl-SI"/>
        </w:rPr>
        <w:t>ebnega</w:t>
      </w:r>
      <w:r w:rsidRPr="005A4481">
        <w:rPr>
          <w:rFonts w:cs="Arial"/>
          <w:szCs w:val="20"/>
          <w:lang w:val="sl-SI" w:eastAsia="sl-SI"/>
        </w:rPr>
        <w:t xml:space="preserve"> zavoda</w:t>
      </w:r>
      <w:r w:rsidR="0083120B">
        <w:rPr>
          <w:rFonts w:cs="Arial"/>
          <w:szCs w:val="20"/>
          <w:lang w:val="sl-SI" w:eastAsia="sl-SI"/>
        </w:rPr>
        <w:t>.</w:t>
      </w:r>
    </w:p>
    <w:bookmarkEnd w:id="32"/>
    <w:p w14:paraId="2CD28197" w14:textId="77777777" w:rsidR="00A05B60" w:rsidRPr="006419BA" w:rsidRDefault="00A05B60" w:rsidP="00FA606A">
      <w:pPr>
        <w:pStyle w:val="Odstavekseznama"/>
        <w:jc w:val="both"/>
        <w:rPr>
          <w:rFonts w:cs="Arial"/>
          <w:szCs w:val="20"/>
          <w:lang w:val="sl-SI" w:eastAsia="sl-SI"/>
        </w:rPr>
      </w:pPr>
    </w:p>
    <w:p w14:paraId="42628FD6" w14:textId="74C3C8DA" w:rsidR="00FA606A" w:rsidRPr="00642907" w:rsidRDefault="00464E18" w:rsidP="00464E18">
      <w:pPr>
        <w:rPr>
          <w:rFonts w:cs="Arial"/>
          <w:b/>
          <w:bCs/>
          <w:i/>
          <w:iCs/>
          <w:szCs w:val="20"/>
          <w:u w:val="single"/>
          <w:lang w:val="sl-SI" w:eastAsia="sl-SI"/>
        </w:rPr>
      </w:pPr>
      <w:r w:rsidRPr="00642907">
        <w:rPr>
          <w:rFonts w:cs="Arial"/>
          <w:b/>
          <w:bCs/>
          <w:i/>
          <w:iCs/>
          <w:szCs w:val="20"/>
          <w:u w:val="single"/>
          <w:lang w:val="sl-SI" w:eastAsia="sl-SI"/>
        </w:rPr>
        <w:t>CUDV v</w:t>
      </w:r>
      <w:r w:rsidR="00FA606A" w:rsidRPr="00642907">
        <w:rPr>
          <w:rFonts w:cs="Arial"/>
          <w:b/>
          <w:bCs/>
          <w:i/>
          <w:iCs/>
          <w:szCs w:val="20"/>
          <w:u w:val="single"/>
          <w:lang w:val="sl-SI" w:eastAsia="sl-SI"/>
        </w:rPr>
        <w:t xml:space="preserve"> skladu </w:t>
      </w:r>
      <w:r w:rsidRPr="00642907">
        <w:rPr>
          <w:rFonts w:cs="Arial"/>
          <w:b/>
          <w:bCs/>
          <w:i/>
          <w:iCs/>
          <w:szCs w:val="20"/>
          <w:u w:val="single"/>
          <w:lang w:val="sl-SI" w:eastAsia="sl-SI"/>
        </w:rPr>
        <w:t>z Uredbo o</w:t>
      </w:r>
      <w:r w:rsidR="00FA606A" w:rsidRPr="00642907">
        <w:rPr>
          <w:rFonts w:cs="Arial"/>
          <w:b/>
          <w:bCs/>
          <w:i/>
          <w:iCs/>
          <w:szCs w:val="20"/>
          <w:u w:val="single"/>
          <w:lang w:val="sl-SI" w:eastAsia="sl-SI"/>
        </w:rPr>
        <w:t xml:space="preserve"> SKD opravlja:</w:t>
      </w:r>
    </w:p>
    <w:p w14:paraId="3B17B71C" w14:textId="2EC5A284" w:rsidR="00FA606A" w:rsidRPr="00464E18" w:rsidRDefault="00FA606A" w:rsidP="00464E18">
      <w:pPr>
        <w:numPr>
          <w:ilvl w:val="0"/>
          <w:numId w:val="18"/>
        </w:numPr>
        <w:jc w:val="both"/>
        <w:rPr>
          <w:rFonts w:cs="Arial"/>
          <w:szCs w:val="20"/>
          <w:lang w:val="sl-SI" w:eastAsia="sl-SI"/>
        </w:rPr>
      </w:pPr>
      <w:r w:rsidRPr="00464E18">
        <w:rPr>
          <w:rFonts w:cs="Arial"/>
          <w:szCs w:val="20"/>
          <w:lang w:val="sl-SI" w:eastAsia="sl-SI"/>
        </w:rPr>
        <w:t xml:space="preserve">dejavnost socialnega varstva z nastanitvijo (v okviru katere se izvaja npr. socialnovarstvena storitev institucionalno varstvo); </w:t>
      </w:r>
    </w:p>
    <w:p w14:paraId="06AE30A6" w14:textId="301ECACF" w:rsidR="00464E18" w:rsidRDefault="00FA606A" w:rsidP="00464E18">
      <w:pPr>
        <w:pStyle w:val="Odstavekseznama"/>
        <w:numPr>
          <w:ilvl w:val="0"/>
          <w:numId w:val="18"/>
        </w:numPr>
        <w:jc w:val="both"/>
        <w:rPr>
          <w:rFonts w:cs="Arial"/>
          <w:szCs w:val="20"/>
          <w:lang w:val="sl-SI" w:eastAsia="sl-SI"/>
        </w:rPr>
      </w:pPr>
      <w:r w:rsidRPr="00464E18">
        <w:rPr>
          <w:rFonts w:cs="Arial"/>
          <w:szCs w:val="20"/>
          <w:lang w:val="sl-SI" w:eastAsia="sl-SI"/>
        </w:rPr>
        <w:t xml:space="preserve">dejavnost socialnega varstva brez nastanitve (v okviru katere se izvaja </w:t>
      </w:r>
      <w:r w:rsidR="0083120B">
        <w:rPr>
          <w:rFonts w:cs="Arial"/>
          <w:szCs w:val="20"/>
          <w:lang w:val="sl-SI" w:eastAsia="sl-SI"/>
        </w:rPr>
        <w:t xml:space="preserve">npr. </w:t>
      </w:r>
      <w:r w:rsidRPr="00464E18">
        <w:rPr>
          <w:rFonts w:cs="Arial"/>
          <w:szCs w:val="20"/>
          <w:lang w:val="sl-SI" w:eastAsia="sl-SI"/>
        </w:rPr>
        <w:t>institucionalno varstvo v obliki dnevnega varstva, socialnovarstveno storitev vodenja in varstva ter zaposlitve pod posebnimi pogoji, posebne oblike priprav na zaposlitev, pomoč družini na domu</w:t>
      </w:r>
      <w:r w:rsidR="008D17CC">
        <w:rPr>
          <w:rFonts w:cs="Arial"/>
          <w:szCs w:val="20"/>
          <w:lang w:val="sl-SI" w:eastAsia="sl-SI"/>
        </w:rPr>
        <w:t xml:space="preserve"> ipd.</w:t>
      </w:r>
      <w:r w:rsidRPr="00464E18">
        <w:rPr>
          <w:rFonts w:cs="Arial"/>
          <w:szCs w:val="20"/>
          <w:lang w:val="sl-SI" w:eastAsia="sl-SI"/>
        </w:rPr>
        <w:t>);</w:t>
      </w:r>
    </w:p>
    <w:p w14:paraId="679B1CF3" w14:textId="66864E81" w:rsidR="00FA606A" w:rsidRPr="00464E18" w:rsidRDefault="00FA606A" w:rsidP="00464E18">
      <w:pPr>
        <w:pStyle w:val="Odstavekseznama"/>
        <w:numPr>
          <w:ilvl w:val="0"/>
          <w:numId w:val="18"/>
        </w:numPr>
        <w:jc w:val="both"/>
        <w:rPr>
          <w:rFonts w:cs="Arial"/>
          <w:szCs w:val="20"/>
          <w:lang w:val="sl-SI" w:eastAsia="sl-SI"/>
        </w:rPr>
      </w:pPr>
      <w:r w:rsidRPr="00464E18">
        <w:rPr>
          <w:rFonts w:cs="Arial"/>
          <w:szCs w:val="20"/>
          <w:lang w:val="sl-SI" w:eastAsia="sl-SI"/>
        </w:rPr>
        <w:t>dejavnost izobraževanja (v okviru katere se izvaja predšolska vzgoja,</w:t>
      </w:r>
      <w:r w:rsidR="00464E18">
        <w:rPr>
          <w:rFonts w:cs="Arial"/>
          <w:szCs w:val="20"/>
          <w:lang w:val="sl-SI" w:eastAsia="sl-SI"/>
        </w:rPr>
        <w:t xml:space="preserve"> </w:t>
      </w:r>
      <w:r w:rsidRPr="00464E18">
        <w:rPr>
          <w:rFonts w:cs="Arial"/>
          <w:szCs w:val="20"/>
          <w:lang w:val="sl-SI" w:eastAsia="sl-SI"/>
        </w:rPr>
        <w:t>izobraževanje po posebnem programu vzgoje in izobraževanja, drugo izobraževanje, izpopolnjevanje in usposabljanje)</w:t>
      </w:r>
      <w:r w:rsidR="00464E18">
        <w:rPr>
          <w:rFonts w:cs="Arial"/>
          <w:szCs w:val="20"/>
          <w:lang w:val="sl-SI" w:eastAsia="sl-SI"/>
        </w:rPr>
        <w:t>;</w:t>
      </w:r>
    </w:p>
    <w:p w14:paraId="44B29462" w14:textId="77777777" w:rsidR="00FA606A" w:rsidRPr="007F2E36" w:rsidRDefault="00FA606A" w:rsidP="00464E18">
      <w:pPr>
        <w:pStyle w:val="Odstavekseznama"/>
        <w:numPr>
          <w:ilvl w:val="0"/>
          <w:numId w:val="18"/>
        </w:numPr>
        <w:ind w:left="714" w:hanging="357"/>
        <w:jc w:val="both"/>
        <w:rPr>
          <w:rFonts w:cs="Arial"/>
          <w:szCs w:val="20"/>
          <w:lang w:val="sl-SI" w:eastAsia="sl-SI"/>
        </w:rPr>
      </w:pPr>
      <w:r w:rsidRPr="007F2E36">
        <w:rPr>
          <w:rFonts w:cs="Arial"/>
          <w:szCs w:val="20"/>
          <w:lang w:val="sl-SI" w:eastAsia="sl-SI"/>
        </w:rPr>
        <w:t>zdravstveno dejavnost po predpisih s področja zdravstvene dejavno</w:t>
      </w:r>
      <w:r>
        <w:rPr>
          <w:rFonts w:cs="Arial"/>
          <w:szCs w:val="20"/>
          <w:lang w:val="sl-SI" w:eastAsia="sl-SI"/>
        </w:rPr>
        <w:t>s</w:t>
      </w:r>
      <w:r w:rsidRPr="007F2E36">
        <w:rPr>
          <w:rFonts w:cs="Arial"/>
          <w:szCs w:val="20"/>
          <w:lang w:val="sl-SI" w:eastAsia="sl-SI"/>
        </w:rPr>
        <w:t>ti;</w:t>
      </w:r>
    </w:p>
    <w:p w14:paraId="0C9DB4C3" w14:textId="628E509B" w:rsidR="00464E18" w:rsidRDefault="00FA606A" w:rsidP="00464E18">
      <w:pPr>
        <w:pStyle w:val="Odstavekseznama"/>
        <w:numPr>
          <w:ilvl w:val="0"/>
          <w:numId w:val="18"/>
        </w:numPr>
        <w:jc w:val="both"/>
        <w:rPr>
          <w:rFonts w:cs="Arial"/>
          <w:szCs w:val="20"/>
          <w:lang w:val="sl-SI" w:eastAsia="sl-SI"/>
        </w:rPr>
      </w:pPr>
      <w:r>
        <w:rPr>
          <w:rFonts w:cs="Arial"/>
          <w:szCs w:val="20"/>
          <w:lang w:val="sl-SI" w:eastAsia="sl-SI"/>
        </w:rPr>
        <w:t>d</w:t>
      </w:r>
      <w:r w:rsidRPr="007F2E36">
        <w:rPr>
          <w:rFonts w:cs="Arial"/>
          <w:szCs w:val="20"/>
          <w:lang w:val="sl-SI" w:eastAsia="sl-SI"/>
        </w:rPr>
        <w:t xml:space="preserve">ruge dejavnosti, </w:t>
      </w:r>
      <w:r w:rsidR="00464E18" w:rsidRPr="007F2E36">
        <w:rPr>
          <w:rFonts w:cs="Arial"/>
          <w:szCs w:val="20"/>
          <w:lang w:val="sl-SI" w:eastAsia="sl-SI"/>
        </w:rPr>
        <w:t>ki so namenjene višji k</w:t>
      </w:r>
      <w:r w:rsidR="0083120B">
        <w:rPr>
          <w:rFonts w:cs="Arial"/>
          <w:szCs w:val="20"/>
          <w:lang w:val="sl-SI" w:eastAsia="sl-SI"/>
        </w:rPr>
        <w:t>valiteti</w:t>
      </w:r>
      <w:r w:rsidR="00464E18" w:rsidRPr="007F2E36">
        <w:rPr>
          <w:rFonts w:cs="Arial"/>
          <w:szCs w:val="20"/>
          <w:lang w:val="sl-SI" w:eastAsia="sl-SI"/>
        </w:rPr>
        <w:t xml:space="preserve"> življenja </w:t>
      </w:r>
      <w:r w:rsidR="00ED39D0">
        <w:rPr>
          <w:rFonts w:cs="Arial"/>
          <w:szCs w:val="20"/>
          <w:lang w:val="sl-SI" w:eastAsia="sl-SI"/>
        </w:rPr>
        <w:t xml:space="preserve">in varstva </w:t>
      </w:r>
      <w:r w:rsidR="00464E18" w:rsidRPr="007F2E36">
        <w:rPr>
          <w:rFonts w:cs="Arial"/>
          <w:szCs w:val="20"/>
          <w:lang w:val="sl-SI" w:eastAsia="sl-SI"/>
        </w:rPr>
        <w:t>uporabnikov, in so določene v ustanovitvenem aktu posameznega</w:t>
      </w:r>
      <w:r w:rsidR="000F54B4">
        <w:rPr>
          <w:rFonts w:cs="Arial"/>
          <w:szCs w:val="20"/>
          <w:lang w:val="sl-SI" w:eastAsia="sl-SI"/>
        </w:rPr>
        <w:t xml:space="preserve"> </w:t>
      </w:r>
      <w:r w:rsidR="000744CC">
        <w:rPr>
          <w:rFonts w:cs="Arial"/>
          <w:szCs w:val="20"/>
          <w:lang w:val="sl-SI" w:eastAsia="sl-SI"/>
        </w:rPr>
        <w:t>CUDV</w:t>
      </w:r>
      <w:r w:rsidR="00464E18" w:rsidRPr="007F2E36">
        <w:rPr>
          <w:rFonts w:cs="Arial"/>
          <w:szCs w:val="20"/>
          <w:lang w:val="sl-SI" w:eastAsia="sl-SI"/>
        </w:rPr>
        <w:t xml:space="preserve">.  </w:t>
      </w:r>
    </w:p>
    <w:p w14:paraId="6799C3DC" w14:textId="77777777" w:rsidR="00AD7A53" w:rsidRPr="007F2E36" w:rsidRDefault="00AD7A53" w:rsidP="00AD7A53">
      <w:pPr>
        <w:pStyle w:val="Odstavekseznama"/>
        <w:jc w:val="both"/>
        <w:rPr>
          <w:rFonts w:cs="Arial"/>
          <w:szCs w:val="20"/>
          <w:lang w:val="sl-SI" w:eastAsia="sl-SI"/>
        </w:rPr>
      </w:pPr>
    </w:p>
    <w:p w14:paraId="349E477F" w14:textId="1E5E945F" w:rsidR="00FA606A" w:rsidRPr="00642907" w:rsidRDefault="00464E18" w:rsidP="00464E18">
      <w:pPr>
        <w:rPr>
          <w:rFonts w:cs="Arial"/>
          <w:b/>
          <w:bCs/>
          <w:i/>
          <w:iCs/>
          <w:szCs w:val="20"/>
          <w:u w:val="single"/>
          <w:lang w:val="sl-SI" w:eastAsia="sl-SI"/>
        </w:rPr>
      </w:pPr>
      <w:r w:rsidRPr="00642907">
        <w:rPr>
          <w:rFonts w:cs="Arial"/>
          <w:b/>
          <w:bCs/>
          <w:i/>
          <w:iCs/>
          <w:szCs w:val="20"/>
          <w:u w:val="single"/>
          <w:lang w:val="sl-SI" w:eastAsia="sl-SI"/>
        </w:rPr>
        <w:t xml:space="preserve">VDC v </w:t>
      </w:r>
      <w:r w:rsidR="00FA606A" w:rsidRPr="00642907">
        <w:rPr>
          <w:rFonts w:cs="Arial"/>
          <w:b/>
          <w:bCs/>
          <w:i/>
          <w:iCs/>
          <w:szCs w:val="20"/>
          <w:u w:val="single"/>
          <w:lang w:val="sl-SI" w:eastAsia="sl-SI"/>
        </w:rPr>
        <w:t>skladu</w:t>
      </w:r>
      <w:r w:rsidRPr="00642907">
        <w:rPr>
          <w:rFonts w:cs="Arial"/>
          <w:b/>
          <w:bCs/>
          <w:i/>
          <w:iCs/>
          <w:szCs w:val="20"/>
          <w:u w:val="single"/>
          <w:lang w:val="sl-SI" w:eastAsia="sl-SI"/>
        </w:rPr>
        <w:t xml:space="preserve"> z Uredbo o</w:t>
      </w:r>
      <w:r w:rsidR="00FA606A" w:rsidRPr="00642907">
        <w:rPr>
          <w:rFonts w:cs="Arial"/>
          <w:b/>
          <w:bCs/>
          <w:i/>
          <w:iCs/>
          <w:szCs w:val="20"/>
          <w:u w:val="single"/>
          <w:lang w:val="sl-SI" w:eastAsia="sl-SI"/>
        </w:rPr>
        <w:t xml:space="preserve"> SKD opravlja:</w:t>
      </w:r>
    </w:p>
    <w:p w14:paraId="74142126" w14:textId="77777777" w:rsidR="00464E18" w:rsidRDefault="00FA606A" w:rsidP="00464E18">
      <w:pPr>
        <w:pStyle w:val="Odstavekseznama"/>
        <w:numPr>
          <w:ilvl w:val="0"/>
          <w:numId w:val="18"/>
        </w:numPr>
        <w:jc w:val="both"/>
        <w:rPr>
          <w:rFonts w:cs="Arial"/>
          <w:szCs w:val="20"/>
          <w:lang w:val="sl-SI" w:eastAsia="sl-SI"/>
        </w:rPr>
      </w:pPr>
      <w:r w:rsidRPr="00464E18">
        <w:rPr>
          <w:rFonts w:cs="Arial"/>
          <w:szCs w:val="20"/>
          <w:lang w:val="sl-SI" w:eastAsia="sl-SI"/>
        </w:rPr>
        <w:t>dejavnost socialnega varstva brez nastanitve (v okviru katere se izvaja storitev vodenja in varstva ter zaposlitve pod posebnimi pogoji, lahko pa tudi npr. pomoč družini na domu, dnevno varstvo ipd.);</w:t>
      </w:r>
    </w:p>
    <w:p w14:paraId="353A8346" w14:textId="65998CA4" w:rsidR="00BB217D" w:rsidRDefault="00FA606A" w:rsidP="00464E18">
      <w:pPr>
        <w:pStyle w:val="Odstavekseznama"/>
        <w:numPr>
          <w:ilvl w:val="0"/>
          <w:numId w:val="18"/>
        </w:numPr>
        <w:jc w:val="both"/>
        <w:rPr>
          <w:rFonts w:cs="Arial"/>
          <w:szCs w:val="20"/>
          <w:lang w:val="sl-SI" w:eastAsia="sl-SI"/>
        </w:rPr>
      </w:pPr>
      <w:r w:rsidRPr="00464E18">
        <w:rPr>
          <w:rFonts w:cs="Arial"/>
          <w:szCs w:val="20"/>
          <w:lang w:val="sl-SI" w:eastAsia="sl-SI"/>
        </w:rPr>
        <w:t>dejavnost socialnega varstva z nastanitvijo (v okviru katere se izvaja npr. socialnovarstvena storitev institucionalno varstvo</w:t>
      </w:r>
      <w:r w:rsidR="00BB217D">
        <w:rPr>
          <w:rFonts w:cs="Arial"/>
          <w:szCs w:val="20"/>
          <w:lang w:val="sl-SI" w:eastAsia="sl-SI"/>
        </w:rPr>
        <w:t>);</w:t>
      </w:r>
    </w:p>
    <w:p w14:paraId="40DDBF58" w14:textId="26FC86BA" w:rsidR="00464E18" w:rsidRDefault="00FA606A" w:rsidP="00464E18">
      <w:pPr>
        <w:pStyle w:val="Odstavekseznama"/>
        <w:numPr>
          <w:ilvl w:val="0"/>
          <w:numId w:val="18"/>
        </w:numPr>
        <w:jc w:val="both"/>
        <w:rPr>
          <w:rFonts w:cs="Arial"/>
          <w:szCs w:val="20"/>
          <w:lang w:val="sl-SI" w:eastAsia="sl-SI"/>
        </w:rPr>
      </w:pPr>
      <w:r w:rsidRPr="00464E18">
        <w:rPr>
          <w:rFonts w:cs="Arial"/>
          <w:szCs w:val="20"/>
          <w:lang w:val="sl-SI" w:eastAsia="sl-SI"/>
        </w:rPr>
        <w:t xml:space="preserve">zdravstvena dejavnost v skladu s predpisi s področja zdravstvene dejavnosti); </w:t>
      </w:r>
    </w:p>
    <w:p w14:paraId="3B4C8356" w14:textId="20298D29" w:rsidR="00464E18" w:rsidRDefault="00464E18" w:rsidP="00464E18">
      <w:pPr>
        <w:pStyle w:val="Odstavekseznama"/>
        <w:numPr>
          <w:ilvl w:val="0"/>
          <w:numId w:val="18"/>
        </w:numPr>
        <w:jc w:val="both"/>
        <w:rPr>
          <w:rFonts w:cs="Arial"/>
          <w:szCs w:val="20"/>
          <w:lang w:val="sl-SI" w:eastAsia="sl-SI"/>
        </w:rPr>
      </w:pPr>
      <w:r>
        <w:rPr>
          <w:rFonts w:cs="Arial"/>
          <w:szCs w:val="20"/>
          <w:lang w:val="sl-SI" w:eastAsia="sl-SI"/>
        </w:rPr>
        <w:t>d</w:t>
      </w:r>
      <w:r w:rsidRPr="007F2E36">
        <w:rPr>
          <w:rFonts w:cs="Arial"/>
          <w:szCs w:val="20"/>
          <w:lang w:val="sl-SI" w:eastAsia="sl-SI"/>
        </w:rPr>
        <w:t xml:space="preserve">ruge dejavnosti, ki so namenjene višji </w:t>
      </w:r>
      <w:r w:rsidR="0083120B">
        <w:rPr>
          <w:rFonts w:cs="Arial"/>
          <w:szCs w:val="20"/>
          <w:lang w:val="sl-SI" w:eastAsia="sl-SI"/>
        </w:rPr>
        <w:t>kvaliteti</w:t>
      </w:r>
      <w:r w:rsidRPr="007F2E36">
        <w:rPr>
          <w:rFonts w:cs="Arial"/>
          <w:szCs w:val="20"/>
          <w:lang w:val="sl-SI" w:eastAsia="sl-SI"/>
        </w:rPr>
        <w:t xml:space="preserve"> življenja</w:t>
      </w:r>
      <w:r w:rsidR="00ED39D0">
        <w:rPr>
          <w:rFonts w:cs="Arial"/>
          <w:szCs w:val="20"/>
          <w:lang w:val="sl-SI" w:eastAsia="sl-SI"/>
        </w:rPr>
        <w:t xml:space="preserve"> in varstva</w:t>
      </w:r>
      <w:r w:rsidRPr="007F2E36">
        <w:rPr>
          <w:rFonts w:cs="Arial"/>
          <w:szCs w:val="20"/>
          <w:lang w:val="sl-SI" w:eastAsia="sl-SI"/>
        </w:rPr>
        <w:t xml:space="preserve"> uporabnikov, in so določene v ustanovitvenem aktu posameznega </w:t>
      </w:r>
      <w:r w:rsidR="000744CC">
        <w:rPr>
          <w:rFonts w:cs="Arial"/>
          <w:szCs w:val="20"/>
          <w:lang w:val="sl-SI" w:eastAsia="sl-SI"/>
        </w:rPr>
        <w:t>VDC</w:t>
      </w:r>
      <w:r w:rsidRPr="007F2E36">
        <w:rPr>
          <w:rFonts w:cs="Arial"/>
          <w:szCs w:val="20"/>
          <w:lang w:val="sl-SI" w:eastAsia="sl-SI"/>
        </w:rPr>
        <w:t xml:space="preserve">.  </w:t>
      </w:r>
    </w:p>
    <w:p w14:paraId="0B0EAA35" w14:textId="604E8FC7" w:rsidR="006F3FC7" w:rsidRDefault="006F3FC7" w:rsidP="006F3FC7">
      <w:pPr>
        <w:jc w:val="both"/>
        <w:rPr>
          <w:rFonts w:cs="Arial"/>
          <w:szCs w:val="20"/>
          <w:lang w:val="sl-SI" w:eastAsia="sl-SI"/>
        </w:rPr>
      </w:pPr>
    </w:p>
    <w:p w14:paraId="5101BD0B" w14:textId="601A8512" w:rsidR="00E777B5" w:rsidRDefault="00E777B5" w:rsidP="00E777B5">
      <w:pPr>
        <w:rPr>
          <w:lang w:val="sl-SI" w:eastAsia="sl-SI"/>
        </w:rPr>
      </w:pPr>
    </w:p>
    <w:p w14:paraId="11369829" w14:textId="55F0B900" w:rsidR="00C064D6" w:rsidRDefault="00BB47C9" w:rsidP="00F01AF1">
      <w:pPr>
        <w:pStyle w:val="Podnaslov"/>
      </w:pPr>
      <w:bookmarkStart w:id="33" w:name="_Toc164686891"/>
      <w:r>
        <w:t>RAZMERJE</w:t>
      </w:r>
      <w:r w:rsidR="00BD7D54" w:rsidRPr="00C064D6">
        <w:t xml:space="preserve"> MED USTANOVITELJEM IN J</w:t>
      </w:r>
      <w:r w:rsidR="00361DA1">
        <w:t>AVNIM ZAVODOM</w:t>
      </w:r>
      <w:bookmarkEnd w:id="33"/>
    </w:p>
    <w:p w14:paraId="2EE9A9FC" w14:textId="552AF067" w:rsidR="00E777B5" w:rsidRDefault="00E777B5" w:rsidP="00E777B5">
      <w:pPr>
        <w:rPr>
          <w:lang w:val="sl-SI" w:eastAsia="sl-SI"/>
        </w:rPr>
      </w:pPr>
    </w:p>
    <w:p w14:paraId="1DEF6EF2" w14:textId="7FD7BCBA" w:rsidR="00E777B5" w:rsidRDefault="00E777B5" w:rsidP="00E777B5">
      <w:pPr>
        <w:jc w:val="both"/>
        <w:rPr>
          <w:lang w:val="sl-SI" w:eastAsia="sl-SI"/>
        </w:rPr>
      </w:pPr>
      <w:r w:rsidRPr="00CC0804">
        <w:rPr>
          <w:lang w:val="sl-SI" w:eastAsia="sl-SI"/>
        </w:rPr>
        <w:t xml:space="preserve">Osnovni okvir razmerja med ustanoviteljem in </w:t>
      </w:r>
      <w:r w:rsidR="00361DA1">
        <w:rPr>
          <w:lang w:val="sl-SI" w:eastAsia="sl-SI"/>
        </w:rPr>
        <w:t>JSVZ</w:t>
      </w:r>
      <w:r w:rsidRPr="00CC0804">
        <w:rPr>
          <w:lang w:val="sl-SI" w:eastAsia="sl-SI"/>
        </w:rPr>
        <w:t xml:space="preserve"> se določi v ustanovitvenem aktu. Temeljna pravica ustanovitelja je odločati o statusnih spremembah </w:t>
      </w:r>
      <w:r w:rsidR="00816C7A">
        <w:rPr>
          <w:lang w:val="sl-SI" w:eastAsia="sl-SI"/>
        </w:rPr>
        <w:t>JSVZ</w:t>
      </w:r>
      <w:r w:rsidRPr="00CC0804">
        <w:rPr>
          <w:lang w:val="sl-SI" w:eastAsia="sl-SI"/>
        </w:rPr>
        <w:t>, kot so ustanovitev, pripojitev, razdelitev, ukinitev</w:t>
      </w:r>
      <w:r w:rsidR="009E2356">
        <w:rPr>
          <w:lang w:val="sl-SI" w:eastAsia="sl-SI"/>
        </w:rPr>
        <w:t xml:space="preserve"> </w:t>
      </w:r>
      <w:r w:rsidR="0083120B">
        <w:rPr>
          <w:lang w:val="sl-SI" w:eastAsia="sl-SI"/>
        </w:rPr>
        <w:t>in podobno</w:t>
      </w:r>
      <w:r w:rsidR="009E2356">
        <w:rPr>
          <w:lang w:val="sl-SI" w:eastAsia="sl-SI"/>
        </w:rPr>
        <w:t>.</w:t>
      </w:r>
    </w:p>
    <w:p w14:paraId="2D6835FB" w14:textId="77777777" w:rsidR="009E2356" w:rsidRPr="005338E9" w:rsidRDefault="009E2356" w:rsidP="00E777B5">
      <w:pPr>
        <w:jc w:val="both"/>
        <w:rPr>
          <w:lang w:val="sl-SI" w:eastAsia="sl-SI"/>
        </w:rPr>
      </w:pPr>
    </w:p>
    <w:p w14:paraId="05800DD6" w14:textId="345BBE68" w:rsidR="00E777B5" w:rsidRPr="005338E9" w:rsidRDefault="00E777B5" w:rsidP="00E777B5">
      <w:pPr>
        <w:jc w:val="both"/>
        <w:rPr>
          <w:lang w:val="sl-SI" w:eastAsia="sl-SI"/>
        </w:rPr>
      </w:pPr>
      <w:r w:rsidRPr="005338E9">
        <w:rPr>
          <w:lang w:val="sl-SI" w:eastAsia="sl-SI"/>
        </w:rPr>
        <w:t xml:space="preserve">Ustanovitelj ima pravico imenovati določeno število svojih predstavnikov v najvišji organ upravljanja javnega zavoda, to je svet </w:t>
      </w:r>
      <w:r w:rsidR="00816C7A">
        <w:rPr>
          <w:lang w:val="sl-SI" w:eastAsia="sl-SI"/>
        </w:rPr>
        <w:t>JSVZ</w:t>
      </w:r>
      <w:r w:rsidRPr="005338E9">
        <w:rPr>
          <w:lang w:val="sl-SI" w:eastAsia="sl-SI"/>
        </w:rPr>
        <w:t xml:space="preserve">. Ustanovitelj prenese pravico upravljanja na svoje člane v organu upravljanja, ki v njegovem imenu izvajajo to funkcijo. S strani ustanovitelja </w:t>
      </w:r>
      <w:r w:rsidRPr="005338E9">
        <w:rPr>
          <w:lang w:val="sl-SI" w:eastAsia="sl-SI"/>
        </w:rPr>
        <w:lastRenderedPageBreak/>
        <w:t xml:space="preserve">imenovani predstavniki v svetu </w:t>
      </w:r>
      <w:r w:rsidR="00816C7A">
        <w:rPr>
          <w:lang w:val="sl-SI" w:eastAsia="sl-SI"/>
        </w:rPr>
        <w:t>JSVZ</w:t>
      </w:r>
      <w:r w:rsidRPr="005338E9">
        <w:rPr>
          <w:lang w:val="sl-SI" w:eastAsia="sl-SI"/>
        </w:rPr>
        <w:t xml:space="preserve"> so se dolžni ravnati skladno </w:t>
      </w:r>
      <w:r w:rsidR="00BB47C9">
        <w:rPr>
          <w:lang w:val="sl-SI" w:eastAsia="sl-SI"/>
        </w:rPr>
        <w:t xml:space="preserve">s predpisi, akti ustanovitelja, njegovimi strateškimi dokumenti in z </w:t>
      </w:r>
      <w:r w:rsidRPr="005338E9">
        <w:rPr>
          <w:lang w:val="sl-SI" w:eastAsia="sl-SI"/>
        </w:rPr>
        <w:t xml:space="preserve">ustanovitvenim aktom </w:t>
      </w:r>
      <w:r w:rsidR="00816C7A">
        <w:rPr>
          <w:lang w:val="sl-SI" w:eastAsia="sl-SI"/>
        </w:rPr>
        <w:t>JSVZ</w:t>
      </w:r>
      <w:r w:rsidRPr="005338E9">
        <w:rPr>
          <w:lang w:val="sl-SI" w:eastAsia="sl-SI"/>
        </w:rPr>
        <w:t xml:space="preserve"> in drugimi</w:t>
      </w:r>
      <w:r w:rsidR="00BB47C9">
        <w:rPr>
          <w:lang w:val="sl-SI" w:eastAsia="sl-SI"/>
        </w:rPr>
        <w:t xml:space="preserve"> </w:t>
      </w:r>
      <w:r w:rsidRPr="005338E9">
        <w:rPr>
          <w:lang w:val="sl-SI" w:eastAsia="sl-SI"/>
        </w:rPr>
        <w:t>dokumenti ustanovitelja oz</w:t>
      </w:r>
      <w:r w:rsidR="00F07ECA">
        <w:rPr>
          <w:lang w:val="sl-SI" w:eastAsia="sl-SI"/>
        </w:rPr>
        <w:t>iroma</w:t>
      </w:r>
      <w:r w:rsidRPr="005338E9">
        <w:rPr>
          <w:lang w:val="sl-SI" w:eastAsia="sl-SI"/>
        </w:rPr>
        <w:t xml:space="preserve"> </w:t>
      </w:r>
      <w:r w:rsidR="009E2356">
        <w:rPr>
          <w:lang w:val="sl-SI" w:eastAsia="sl-SI"/>
        </w:rPr>
        <w:t>ministra.</w:t>
      </w:r>
      <w:r w:rsidRPr="005338E9">
        <w:rPr>
          <w:lang w:val="sl-SI" w:eastAsia="sl-SI"/>
        </w:rPr>
        <w:t xml:space="preserve">  </w:t>
      </w:r>
    </w:p>
    <w:p w14:paraId="1C9F8F01" w14:textId="77777777" w:rsidR="00E777B5" w:rsidRPr="005338E9" w:rsidRDefault="00E777B5" w:rsidP="00E777B5">
      <w:pPr>
        <w:jc w:val="both"/>
        <w:rPr>
          <w:lang w:val="sl-SI" w:eastAsia="sl-SI"/>
        </w:rPr>
      </w:pPr>
    </w:p>
    <w:p w14:paraId="303DDF0C" w14:textId="0A8E26C1" w:rsidR="00E777B5" w:rsidRDefault="00E777B5" w:rsidP="00E777B5">
      <w:pPr>
        <w:jc w:val="both"/>
        <w:rPr>
          <w:lang w:val="sl-SI" w:eastAsia="sl-SI"/>
        </w:rPr>
      </w:pPr>
      <w:r w:rsidRPr="005338E9">
        <w:rPr>
          <w:lang w:val="sl-SI" w:eastAsia="sl-SI"/>
        </w:rPr>
        <w:t xml:space="preserve">Kljub temu pa so predstavniki ustanovitelja v svetu </w:t>
      </w:r>
      <w:r w:rsidR="00026097">
        <w:rPr>
          <w:lang w:val="sl-SI" w:eastAsia="sl-SI"/>
        </w:rPr>
        <w:t>JSVZ</w:t>
      </w:r>
      <w:r w:rsidRPr="005338E9">
        <w:rPr>
          <w:lang w:val="sl-SI" w:eastAsia="sl-SI"/>
        </w:rPr>
        <w:t xml:space="preserve"> pri sprejemanju odločitev, ki je v pristojnosti sveta samostojni (avtonomni) in so dolžni ravnati po lastni vesti in na lastno odgovornost. </w:t>
      </w:r>
    </w:p>
    <w:p w14:paraId="0A717503" w14:textId="77777777" w:rsidR="00FE7058" w:rsidRDefault="00FE7058" w:rsidP="00E777B5">
      <w:pPr>
        <w:jc w:val="both"/>
        <w:rPr>
          <w:lang w:val="sl-SI" w:eastAsia="sl-SI"/>
        </w:rPr>
      </w:pPr>
    </w:p>
    <w:p w14:paraId="0AD4A01E" w14:textId="37D730FF" w:rsidR="00E777B5" w:rsidRPr="0083120B" w:rsidRDefault="0083120B" w:rsidP="00E72998">
      <w:pPr>
        <w:jc w:val="both"/>
        <w:rPr>
          <w:b/>
          <w:bCs/>
          <w:i/>
          <w:iCs/>
          <w:lang w:val="sl-SI"/>
        </w:rPr>
      </w:pPr>
      <w:r w:rsidRPr="0083120B">
        <w:rPr>
          <w:b/>
          <w:bCs/>
          <w:i/>
          <w:iCs/>
          <w:lang w:val="sl-SI"/>
        </w:rPr>
        <w:t xml:space="preserve">V skladu s </w:t>
      </w:r>
      <w:r w:rsidR="00E777B5" w:rsidRPr="0083120B">
        <w:rPr>
          <w:b/>
          <w:bCs/>
          <w:i/>
          <w:iCs/>
          <w:lang w:val="sl-SI"/>
        </w:rPr>
        <w:t>7. člen</w:t>
      </w:r>
      <w:r w:rsidRPr="0083120B">
        <w:rPr>
          <w:b/>
          <w:bCs/>
          <w:i/>
          <w:iCs/>
          <w:lang w:val="sl-SI"/>
        </w:rPr>
        <w:t>om</w:t>
      </w:r>
      <w:r w:rsidR="00E777B5" w:rsidRPr="0083120B">
        <w:rPr>
          <w:b/>
          <w:bCs/>
          <w:i/>
          <w:iCs/>
          <w:lang w:val="sl-SI"/>
        </w:rPr>
        <w:t xml:space="preserve"> protokol</w:t>
      </w:r>
      <w:r w:rsidR="00E76FCE" w:rsidRPr="0083120B">
        <w:rPr>
          <w:b/>
          <w:bCs/>
          <w:i/>
          <w:iCs/>
          <w:lang w:val="sl-SI"/>
        </w:rPr>
        <w:t>a</w:t>
      </w:r>
      <w:r w:rsidR="00E777B5" w:rsidRPr="0083120B">
        <w:rPr>
          <w:b/>
          <w:bCs/>
          <w:i/>
          <w:iCs/>
          <w:lang w:val="sl-SI"/>
        </w:rPr>
        <w:t xml:space="preserve"> ministrstvo določi kontaktno osebo za sodelovanje s predstavniki ustanovitelja v svetih </w:t>
      </w:r>
      <w:r w:rsidR="008D17CC" w:rsidRPr="0083120B">
        <w:rPr>
          <w:b/>
          <w:bCs/>
          <w:i/>
          <w:iCs/>
          <w:lang w:val="sl-SI"/>
        </w:rPr>
        <w:t>JSVZ</w:t>
      </w:r>
      <w:r w:rsidR="00E777B5" w:rsidRPr="0083120B">
        <w:rPr>
          <w:b/>
          <w:bCs/>
          <w:i/>
          <w:iCs/>
          <w:lang w:val="sl-SI"/>
        </w:rPr>
        <w:t xml:space="preserve"> in o tem obvesti imenovane. Predstavniki ustanovitelja na prvi konstitutivni seji sveta</w:t>
      </w:r>
      <w:r w:rsidR="008D17CC" w:rsidRPr="0083120B">
        <w:rPr>
          <w:b/>
          <w:bCs/>
          <w:i/>
          <w:iCs/>
          <w:lang w:val="sl-SI"/>
        </w:rPr>
        <w:t xml:space="preserve"> JSVZ</w:t>
      </w:r>
      <w:r w:rsidR="00E777B5" w:rsidRPr="0083120B">
        <w:rPr>
          <w:b/>
          <w:bCs/>
          <w:i/>
          <w:iCs/>
          <w:lang w:val="sl-SI"/>
        </w:rPr>
        <w:t xml:space="preserve"> izmed sebe določijo kontaktno osebo za sodelovanje s kontaktno osebo ministrstva. Kontaktna oseba predstavnikov ustanovitelja je dolžna kontaktno osebo ministrstva redno obveščati o sklicih sej svetov </w:t>
      </w:r>
      <w:r w:rsidR="008D17CC" w:rsidRPr="0083120B">
        <w:rPr>
          <w:b/>
          <w:bCs/>
          <w:i/>
          <w:iCs/>
          <w:lang w:val="sl-SI"/>
        </w:rPr>
        <w:t>JSVZ,</w:t>
      </w:r>
      <w:r w:rsidR="00E777B5" w:rsidRPr="0083120B">
        <w:rPr>
          <w:b/>
          <w:bCs/>
          <w:i/>
          <w:iCs/>
          <w:lang w:val="sl-SI"/>
        </w:rPr>
        <w:t xml:space="preserve"> obravnavanih vsebinah in sklepih, sprejetih na posamezni seji sveta </w:t>
      </w:r>
      <w:r w:rsidR="008D17CC" w:rsidRPr="0083120B">
        <w:rPr>
          <w:b/>
          <w:bCs/>
          <w:i/>
          <w:iCs/>
          <w:lang w:val="sl-SI"/>
        </w:rPr>
        <w:t>JSVZ</w:t>
      </w:r>
      <w:r w:rsidR="00E777B5" w:rsidRPr="0083120B">
        <w:rPr>
          <w:b/>
          <w:bCs/>
          <w:i/>
          <w:iCs/>
          <w:lang w:val="sl-SI"/>
        </w:rPr>
        <w:t xml:space="preserve">, ter posredovati zapisnike sej svetov </w:t>
      </w:r>
      <w:r w:rsidR="008D17CC" w:rsidRPr="0083120B">
        <w:rPr>
          <w:b/>
          <w:bCs/>
          <w:i/>
          <w:iCs/>
          <w:lang w:val="sl-SI"/>
        </w:rPr>
        <w:t>JSVZ</w:t>
      </w:r>
      <w:r w:rsidR="00E777B5" w:rsidRPr="0083120B">
        <w:rPr>
          <w:b/>
          <w:bCs/>
          <w:i/>
          <w:iCs/>
          <w:lang w:val="sl-SI"/>
        </w:rPr>
        <w:t xml:space="preserve"> na elektronski naslov ministrstva. Ministrstvo predstavnikom ustanovitelja zagotavlja pomoč strokovnih služb oziroma kontaktne osebe, jih obvešča o aktualnih temah in problematiki ter objavlja gradiva in usmeritve v zvezi s tem na osrednjem spletnem mestu državne uprave, predstavniki ustanovitelja pa so dolžni redno spremljati vsebine teh objav.</w:t>
      </w:r>
    </w:p>
    <w:p w14:paraId="1A0F5513" w14:textId="77777777" w:rsidR="00E777B5" w:rsidRPr="0083120B" w:rsidRDefault="00E777B5" w:rsidP="00E777B5">
      <w:pPr>
        <w:jc w:val="both"/>
        <w:rPr>
          <w:b/>
          <w:bCs/>
          <w:i/>
          <w:iCs/>
          <w:lang w:val="sl-SI"/>
        </w:rPr>
      </w:pPr>
    </w:p>
    <w:p w14:paraId="593F79E4" w14:textId="7BF3F9B5" w:rsidR="00E777B5" w:rsidRPr="0083120B" w:rsidRDefault="00E777B5" w:rsidP="00E777B5">
      <w:pPr>
        <w:jc w:val="both"/>
        <w:rPr>
          <w:b/>
          <w:bCs/>
          <w:i/>
          <w:iCs/>
          <w:lang w:val="sl-SI"/>
        </w:rPr>
      </w:pPr>
      <w:r w:rsidRPr="0083120B">
        <w:rPr>
          <w:b/>
          <w:bCs/>
          <w:i/>
          <w:iCs/>
          <w:lang w:val="sl-SI"/>
        </w:rPr>
        <w:t xml:space="preserve">Na podlagi 11. člena protokola je predstavnik ustanovitelja za člana sveta </w:t>
      </w:r>
      <w:r w:rsidR="008D17CC" w:rsidRPr="0083120B">
        <w:rPr>
          <w:b/>
          <w:bCs/>
          <w:i/>
          <w:iCs/>
          <w:lang w:val="sl-SI"/>
        </w:rPr>
        <w:t>JSVZ</w:t>
      </w:r>
      <w:r w:rsidRPr="0083120B">
        <w:rPr>
          <w:b/>
          <w:bCs/>
          <w:i/>
          <w:iCs/>
          <w:lang w:val="sl-SI"/>
        </w:rPr>
        <w:t xml:space="preserve"> imenovan s sklepom Vlade </w:t>
      </w:r>
      <w:r w:rsidR="00AA3158" w:rsidRPr="0083120B">
        <w:rPr>
          <w:b/>
          <w:bCs/>
          <w:i/>
          <w:iCs/>
          <w:lang w:val="sl-SI"/>
        </w:rPr>
        <w:t>R</w:t>
      </w:r>
      <w:r w:rsidR="00E76FCE" w:rsidRPr="0083120B">
        <w:rPr>
          <w:b/>
          <w:bCs/>
          <w:i/>
          <w:iCs/>
          <w:lang w:val="sl-SI"/>
        </w:rPr>
        <w:t xml:space="preserve">epublike </w:t>
      </w:r>
      <w:r w:rsidR="00AA3158" w:rsidRPr="0083120B">
        <w:rPr>
          <w:b/>
          <w:bCs/>
          <w:i/>
          <w:iCs/>
          <w:lang w:val="sl-SI"/>
        </w:rPr>
        <w:t>S</w:t>
      </w:r>
      <w:r w:rsidR="00E76FCE" w:rsidRPr="0083120B">
        <w:rPr>
          <w:b/>
          <w:bCs/>
          <w:i/>
          <w:iCs/>
          <w:lang w:val="sl-SI"/>
        </w:rPr>
        <w:t>lovenije</w:t>
      </w:r>
      <w:r w:rsidRPr="0083120B">
        <w:rPr>
          <w:b/>
          <w:bCs/>
          <w:i/>
          <w:iCs/>
          <w:lang w:val="sl-SI"/>
        </w:rPr>
        <w:t xml:space="preserve"> za mandatno obdobje štirih let od ustanovitvene seje sveta </w:t>
      </w:r>
      <w:r w:rsidR="008D17CC" w:rsidRPr="0083120B">
        <w:rPr>
          <w:b/>
          <w:bCs/>
          <w:i/>
          <w:iCs/>
          <w:lang w:val="sl-SI"/>
        </w:rPr>
        <w:t>JSVZ</w:t>
      </w:r>
      <w:r w:rsidRPr="0083120B">
        <w:rPr>
          <w:b/>
          <w:bCs/>
          <w:i/>
          <w:iCs/>
          <w:lang w:val="sl-SI"/>
        </w:rPr>
        <w:t>. Če je treba predstavnika ustanovitelja pred iztekom mandata sveta nadomestiti z drugim (zaradi odstopa, razrešit</w:t>
      </w:r>
      <w:r w:rsidR="00CB4038" w:rsidRPr="0083120B">
        <w:rPr>
          <w:b/>
          <w:bCs/>
          <w:i/>
          <w:iCs/>
          <w:lang w:val="sl-SI"/>
        </w:rPr>
        <w:t>e</w:t>
      </w:r>
      <w:r w:rsidRPr="0083120B">
        <w:rPr>
          <w:b/>
          <w:bCs/>
          <w:i/>
          <w:iCs/>
          <w:lang w:val="sl-SI"/>
        </w:rPr>
        <w:t>v...), ima nadomestni član mandat le do izteka mandata sveta</w:t>
      </w:r>
      <w:r w:rsidR="008D17CC" w:rsidRPr="0083120B">
        <w:rPr>
          <w:b/>
          <w:bCs/>
          <w:i/>
          <w:iCs/>
          <w:lang w:val="sl-SI"/>
        </w:rPr>
        <w:t xml:space="preserve"> JSVZ</w:t>
      </w:r>
      <w:r w:rsidRPr="0083120B">
        <w:rPr>
          <w:b/>
          <w:bCs/>
          <w:i/>
          <w:iCs/>
          <w:lang w:val="sl-SI"/>
        </w:rPr>
        <w:t xml:space="preserve">. Predstavnik ustanovitelja mora ves čas trajanja mandata izpolnjevati pogoje in omejitve iz 3. člena protokola. </w:t>
      </w:r>
      <w:r w:rsidR="00C77456" w:rsidRPr="0083120B">
        <w:rPr>
          <w:b/>
          <w:bCs/>
          <w:i/>
          <w:iCs/>
          <w:lang w:val="sl-SI"/>
        </w:rPr>
        <w:t>V primeru nastale spremembe, ki bi lahko vplivala na potek mandata, je i</w:t>
      </w:r>
      <w:r w:rsidRPr="0083120B">
        <w:rPr>
          <w:b/>
          <w:bCs/>
          <w:i/>
          <w:iCs/>
          <w:lang w:val="sl-SI"/>
        </w:rPr>
        <w:t>menovani predstavnik</w:t>
      </w:r>
      <w:r w:rsidR="00245390" w:rsidRPr="0083120B">
        <w:rPr>
          <w:b/>
          <w:bCs/>
          <w:i/>
          <w:iCs/>
          <w:lang w:val="sl-SI"/>
        </w:rPr>
        <w:t xml:space="preserve"> ustanovitelja dolžan v roku 8 dni od nastanka spremembe, </w:t>
      </w:r>
      <w:r w:rsidR="00F8250E" w:rsidRPr="0083120B">
        <w:rPr>
          <w:b/>
          <w:bCs/>
          <w:i/>
          <w:iCs/>
          <w:lang w:val="sl-SI"/>
        </w:rPr>
        <w:t xml:space="preserve">o tem </w:t>
      </w:r>
      <w:r w:rsidR="00245390" w:rsidRPr="0083120B">
        <w:rPr>
          <w:b/>
          <w:bCs/>
          <w:i/>
          <w:iCs/>
          <w:lang w:val="sl-SI"/>
        </w:rPr>
        <w:t>obvestiti kontaktno osebo ministrstva</w:t>
      </w:r>
      <w:r w:rsidRPr="0083120B">
        <w:rPr>
          <w:b/>
          <w:bCs/>
          <w:i/>
          <w:iCs/>
          <w:lang w:val="sl-SI"/>
        </w:rPr>
        <w:t>. V primeru, da predstavnik ustanovitelja kontaktne osebe ministrstva o spremembi ne obvesti, je kazensko in materialno odgovoren.</w:t>
      </w:r>
    </w:p>
    <w:p w14:paraId="29CB397E" w14:textId="78566A09" w:rsidR="00967B1A" w:rsidRDefault="00967B1A" w:rsidP="00E777B5">
      <w:pPr>
        <w:jc w:val="both"/>
        <w:rPr>
          <w:lang w:val="sl-SI"/>
        </w:rPr>
      </w:pPr>
    </w:p>
    <w:p w14:paraId="21C7E406" w14:textId="1DD30E5B" w:rsidR="00967B1A" w:rsidRPr="00967B1A" w:rsidRDefault="00967B1A" w:rsidP="00967B1A">
      <w:pPr>
        <w:jc w:val="both"/>
        <w:rPr>
          <w:lang w:val="sl-SI"/>
        </w:rPr>
      </w:pPr>
      <w:r>
        <w:rPr>
          <w:lang w:val="sl-SI"/>
        </w:rPr>
        <w:t xml:space="preserve">Na podlagi </w:t>
      </w:r>
      <w:r w:rsidR="007E06F2">
        <w:rPr>
          <w:lang w:val="sl-SI"/>
        </w:rPr>
        <w:t xml:space="preserve">prvega in drugega odstavka </w:t>
      </w:r>
      <w:r w:rsidRPr="00967B1A">
        <w:rPr>
          <w:lang w:val="sl-SI"/>
        </w:rPr>
        <w:t>27. člen</w:t>
      </w:r>
      <w:r>
        <w:rPr>
          <w:lang w:val="sl-SI"/>
        </w:rPr>
        <w:t xml:space="preserve">a </w:t>
      </w:r>
      <w:r w:rsidRPr="00967B1A">
        <w:rPr>
          <w:lang w:val="sl-SI"/>
        </w:rPr>
        <w:t>Zakon o integriteti in preprečevanju korupcije (Uradni list RS, št. 69/11 – uradno prečiščeno besedilo, 158/20, 3/22 – ZDeb in 16/23 – ZZPri</w:t>
      </w:r>
      <w:r w:rsidR="00E72998">
        <w:rPr>
          <w:lang w:val="sl-SI"/>
        </w:rPr>
        <w:t>;</w:t>
      </w:r>
      <w:r>
        <w:rPr>
          <w:lang w:val="sl-SI"/>
        </w:rPr>
        <w:t xml:space="preserve"> v nadaljnjem besedilu: ZIntPK)</w:t>
      </w:r>
      <w:r w:rsidRPr="00967B1A">
        <w:rPr>
          <w:lang w:val="sl-SI"/>
        </w:rPr>
        <w:t xml:space="preserve"> </w:t>
      </w:r>
      <w:r>
        <w:rPr>
          <w:lang w:val="sl-SI"/>
        </w:rPr>
        <w:t>p</w:t>
      </w:r>
      <w:r w:rsidRPr="00967B1A">
        <w:rPr>
          <w:lang w:val="sl-SI"/>
        </w:rPr>
        <w:t>oklicni funkcionar ne sme biti član oziroma opravljati dejavnosti upravljanja, nadzora ali zastopanja v gospodarskih družbah, gospodarskih interesnih združenjih, zadrugah, javnih zavodih, javnih skladih, javnih agencijah in drugih osebah javnega ali zasebnega prava, razen v društvih, ustanovah in političnih strankah.</w:t>
      </w:r>
      <w:r>
        <w:rPr>
          <w:lang w:val="sl-SI"/>
        </w:rPr>
        <w:t xml:space="preserve"> </w:t>
      </w:r>
      <w:r w:rsidRPr="00967B1A">
        <w:rPr>
          <w:lang w:val="sl-SI"/>
        </w:rPr>
        <w:t>Nepoklicni funkcionar ne sme biti član oziroma opravljati dejavnosti upravljanja, nadzora ali zastopanja v osebi javnega ali zasebnega prava iz prejšnjega odstavka, če po svoji funkciji opravlja neposredni nadzor nad njihovim delom.</w:t>
      </w:r>
      <w:r>
        <w:rPr>
          <w:lang w:val="sl-SI"/>
        </w:rPr>
        <w:t xml:space="preserve"> Skladno s tretjim odstavkom 27. člena ZIntPK p</w:t>
      </w:r>
      <w:r w:rsidRPr="00967B1A">
        <w:rPr>
          <w:lang w:val="sl-SI"/>
        </w:rPr>
        <w:t xml:space="preserve">repoved iz prvega odstavka </w:t>
      </w:r>
      <w:r w:rsidR="00962FDC">
        <w:rPr>
          <w:lang w:val="sl-SI"/>
        </w:rPr>
        <w:t>27.</w:t>
      </w:r>
      <w:r w:rsidRPr="00967B1A">
        <w:rPr>
          <w:lang w:val="sl-SI"/>
        </w:rPr>
        <w:t xml:space="preserve"> člena</w:t>
      </w:r>
      <w:r w:rsidR="00962FDC">
        <w:rPr>
          <w:lang w:val="sl-SI"/>
        </w:rPr>
        <w:t xml:space="preserve"> ZIntPK</w:t>
      </w:r>
      <w:r w:rsidRPr="00967B1A">
        <w:rPr>
          <w:lang w:val="sl-SI"/>
        </w:rPr>
        <w:t xml:space="preserve"> glede članstva oziroma opravljanja dejavnosti upravljanja, nadzora ali zastopanja v javnih zavodih, javnih skladih, javnih agencijah in drugih osebah javnega ali zasebnega prava, če je oseba zasebnega prava nosilec javnega pooblastila ali izvajalec javne službe, velja tudi za nepoklicne župane in podžupane, ki opravljajo funkcijo v občini, ki je s subjekti iz </w:t>
      </w:r>
      <w:r w:rsidR="00962FDC">
        <w:rPr>
          <w:lang w:val="sl-SI"/>
        </w:rPr>
        <w:t xml:space="preserve">tretjega </w:t>
      </w:r>
      <w:r w:rsidRPr="00967B1A">
        <w:rPr>
          <w:lang w:val="sl-SI"/>
        </w:rPr>
        <w:t xml:space="preserve">odstavka </w:t>
      </w:r>
      <w:r w:rsidR="00962FDC">
        <w:rPr>
          <w:lang w:val="sl-SI"/>
        </w:rPr>
        <w:t xml:space="preserve">27. člena ZIntPK </w:t>
      </w:r>
      <w:r w:rsidRPr="00967B1A">
        <w:rPr>
          <w:lang w:val="sl-SI"/>
        </w:rPr>
        <w:t>ustanoviteljsko, lastniško, nadzorstveno ali finančno povezana.</w:t>
      </w:r>
    </w:p>
    <w:p w14:paraId="0C836FD5" w14:textId="77777777" w:rsidR="00967B1A" w:rsidRPr="00967B1A" w:rsidRDefault="00967B1A" w:rsidP="00967B1A">
      <w:pPr>
        <w:jc w:val="both"/>
        <w:rPr>
          <w:lang w:val="sl-SI"/>
        </w:rPr>
      </w:pPr>
    </w:p>
    <w:p w14:paraId="262EC8BE" w14:textId="6AF42BCB" w:rsidR="00967B1A" w:rsidRDefault="00967B1A" w:rsidP="00967B1A">
      <w:pPr>
        <w:jc w:val="both"/>
        <w:rPr>
          <w:lang w:val="sl-SI"/>
        </w:rPr>
      </w:pPr>
      <w:r w:rsidRPr="007C2038">
        <w:rPr>
          <w:lang w:val="sl-SI"/>
        </w:rPr>
        <w:t>Po</w:t>
      </w:r>
      <w:r w:rsidR="007E06F2">
        <w:rPr>
          <w:lang w:val="sl-SI"/>
        </w:rPr>
        <w:t xml:space="preserve"> prvem odstavku</w:t>
      </w:r>
      <w:r w:rsidRPr="007C2038">
        <w:rPr>
          <w:lang w:val="sl-SI"/>
        </w:rPr>
        <w:t xml:space="preserve"> 28. člen</w:t>
      </w:r>
      <w:r w:rsidR="007E06F2">
        <w:rPr>
          <w:lang w:val="sl-SI"/>
        </w:rPr>
        <w:t>a</w:t>
      </w:r>
      <w:r w:rsidRPr="007C2038">
        <w:rPr>
          <w:lang w:val="sl-SI"/>
        </w:rPr>
        <w:t xml:space="preserve"> ZIntPK</w:t>
      </w:r>
      <w:r w:rsidR="007E06F2">
        <w:rPr>
          <w:lang w:val="sl-SI"/>
        </w:rPr>
        <w:t xml:space="preserve"> mora</w:t>
      </w:r>
      <w:r w:rsidRPr="007C2038">
        <w:rPr>
          <w:lang w:val="sl-SI"/>
        </w:rPr>
        <w:t xml:space="preserve"> funkcionar, ki je pred nastopom funkcije opravljal dejavnost ali funkcijo, ki po </w:t>
      </w:r>
      <w:r w:rsidR="008D17CC" w:rsidRPr="007C2038">
        <w:rPr>
          <w:lang w:val="sl-SI"/>
        </w:rPr>
        <w:t>ZIntPK</w:t>
      </w:r>
      <w:r w:rsidRPr="007C2038">
        <w:rPr>
          <w:lang w:val="sl-SI"/>
        </w:rPr>
        <w:t xml:space="preserve"> ni združljiva z opravljanjem njegove funkcije oziroma je v nasprotju s </w:t>
      </w:r>
      <w:r w:rsidR="008D17CC" w:rsidRPr="007C2038">
        <w:rPr>
          <w:lang w:val="sl-SI"/>
        </w:rPr>
        <w:t>27. členom ZIntPK,</w:t>
      </w:r>
      <w:r w:rsidRPr="007C2038">
        <w:rPr>
          <w:lang w:val="sl-SI"/>
        </w:rPr>
        <w:t xml:space="preserve"> </w:t>
      </w:r>
      <w:r w:rsidR="007E06F2">
        <w:rPr>
          <w:lang w:val="sl-SI"/>
        </w:rPr>
        <w:t>n</w:t>
      </w:r>
      <w:r w:rsidRPr="007C2038">
        <w:rPr>
          <w:lang w:val="sl-SI"/>
        </w:rPr>
        <w:t xml:space="preserve">ajpozneje v 30 dneh po izvolitvi ali imenovanju oziroma po potrditvi mandata prenehati opravljati dejavnost oziroma funkcijo. Funkcionar, ki je bil pred nastopom funkcije član organov, katerih članstvo po tem zakonu ni združljivo z opravljanjem </w:t>
      </w:r>
      <w:r w:rsidRPr="007C2038">
        <w:rPr>
          <w:lang w:val="sl-SI"/>
        </w:rPr>
        <w:lastRenderedPageBreak/>
        <w:t xml:space="preserve">njegove funkcije oziroma je v nasprotju s </w:t>
      </w:r>
      <w:r w:rsidR="007E06F2">
        <w:rPr>
          <w:lang w:val="sl-SI"/>
        </w:rPr>
        <w:t>27. členom ZIntPK</w:t>
      </w:r>
      <w:r w:rsidRPr="007C2038">
        <w:rPr>
          <w:lang w:val="sl-SI"/>
        </w:rPr>
        <w:t>, mora takoj podati odstopno izjavo oziroma zahtevo za razrešitev članstva, to pa mu mora v 30 dneh od imenovanja na funkcijo prenehati (drugi odstavek 28. člen ZIntPK).</w:t>
      </w:r>
    </w:p>
    <w:p w14:paraId="3440FF56" w14:textId="77777777" w:rsidR="00F12F26" w:rsidRDefault="00F12F26" w:rsidP="00967B1A">
      <w:pPr>
        <w:jc w:val="both"/>
        <w:rPr>
          <w:lang w:val="sl-SI"/>
        </w:rPr>
      </w:pPr>
    </w:p>
    <w:p w14:paraId="7682ED02" w14:textId="7CC2CD33" w:rsidR="00FD16C7" w:rsidRPr="00E31627" w:rsidRDefault="00221417" w:rsidP="007C2038">
      <w:pPr>
        <w:jc w:val="both"/>
        <w:rPr>
          <w:b/>
          <w:bCs/>
          <w:i/>
          <w:iCs/>
          <w:lang w:val="sl-SI"/>
        </w:rPr>
      </w:pPr>
      <w:r>
        <w:rPr>
          <w:b/>
          <w:bCs/>
          <w:i/>
          <w:iCs/>
          <w:lang w:val="sl-SI"/>
        </w:rPr>
        <w:t>Protokol v t</w:t>
      </w:r>
      <w:r w:rsidR="00962FDC" w:rsidRPr="00E31627">
        <w:rPr>
          <w:b/>
          <w:bCs/>
          <w:i/>
          <w:iCs/>
          <w:lang w:val="sl-SI"/>
        </w:rPr>
        <w:t>retj</w:t>
      </w:r>
      <w:r>
        <w:rPr>
          <w:b/>
          <w:bCs/>
          <w:i/>
          <w:iCs/>
          <w:lang w:val="sl-SI"/>
        </w:rPr>
        <w:t>em</w:t>
      </w:r>
      <w:r w:rsidR="00962FDC" w:rsidRPr="00E31627">
        <w:rPr>
          <w:b/>
          <w:bCs/>
          <w:i/>
          <w:iCs/>
          <w:lang w:val="sl-SI"/>
        </w:rPr>
        <w:t xml:space="preserve"> </w:t>
      </w:r>
      <w:r w:rsidR="007C2038" w:rsidRPr="00E31627">
        <w:rPr>
          <w:b/>
          <w:bCs/>
          <w:i/>
          <w:iCs/>
          <w:lang w:val="sl-SI"/>
        </w:rPr>
        <w:t xml:space="preserve">in </w:t>
      </w:r>
      <w:r w:rsidR="00962FDC" w:rsidRPr="00E31627">
        <w:rPr>
          <w:b/>
          <w:bCs/>
          <w:i/>
          <w:iCs/>
          <w:lang w:val="sl-SI"/>
        </w:rPr>
        <w:t>četr</w:t>
      </w:r>
      <w:r>
        <w:rPr>
          <w:b/>
          <w:bCs/>
          <w:i/>
          <w:iCs/>
          <w:lang w:val="sl-SI"/>
        </w:rPr>
        <w:t xml:space="preserve">tem </w:t>
      </w:r>
      <w:r w:rsidR="007C2038" w:rsidRPr="00E31627">
        <w:rPr>
          <w:b/>
          <w:bCs/>
          <w:i/>
          <w:iCs/>
          <w:lang w:val="sl-SI"/>
        </w:rPr>
        <w:t>odstav</w:t>
      </w:r>
      <w:r>
        <w:rPr>
          <w:b/>
          <w:bCs/>
          <w:i/>
          <w:iCs/>
          <w:lang w:val="sl-SI"/>
        </w:rPr>
        <w:t>ku</w:t>
      </w:r>
      <w:r w:rsidR="00FD16C7" w:rsidRPr="00E31627">
        <w:rPr>
          <w:b/>
          <w:bCs/>
          <w:i/>
          <w:iCs/>
          <w:lang w:val="sl-SI"/>
        </w:rPr>
        <w:t xml:space="preserve"> </w:t>
      </w:r>
      <w:r>
        <w:rPr>
          <w:b/>
          <w:bCs/>
          <w:i/>
          <w:iCs/>
          <w:lang w:val="sl-SI"/>
        </w:rPr>
        <w:t xml:space="preserve">3. člena </w:t>
      </w:r>
      <w:r w:rsidR="00FD16C7" w:rsidRPr="00E31627">
        <w:rPr>
          <w:b/>
          <w:bCs/>
          <w:i/>
          <w:iCs/>
          <w:lang w:val="sl-SI"/>
        </w:rPr>
        <w:t>določ</w:t>
      </w:r>
      <w:r w:rsidR="00962FDC" w:rsidRPr="00E31627">
        <w:rPr>
          <w:b/>
          <w:bCs/>
          <w:i/>
          <w:iCs/>
          <w:lang w:val="sl-SI"/>
        </w:rPr>
        <w:t>a</w:t>
      </w:r>
      <w:r w:rsidR="007C2038" w:rsidRPr="00E31627">
        <w:rPr>
          <w:b/>
          <w:bCs/>
          <w:i/>
          <w:iCs/>
          <w:lang w:val="sl-SI"/>
        </w:rPr>
        <w:t>, da kandidat za predstavnika ustanovitelja v svetu JSVZ, katerih ustanoviteljica je Republika Slovenija, ne more biti oseba, ki je poklicna funkcionarka oziroma poklicni funkcionar. Kandidat ne more biti oseba, ki je direktor istovrstnega JSVZ, v svet katerega kandidira. Kandidat na dan prijave in v zadnjih treh letih pred prijavo ne sme biti v delovnem ali drugem poslovnem razmerju z JSVZ ali z direktorjem JSVZ, v svet katerega kandidira. Kandidat je lahko hkrati predstavnik ustanovitelja v največ dveh svetih javnih zavodov, katerih ustanoviteljica je Republika Slovenija.</w:t>
      </w:r>
      <w:r w:rsidR="007C2038" w:rsidRPr="00E31627">
        <w:rPr>
          <w:b/>
          <w:bCs/>
          <w:i/>
          <w:iCs/>
          <w:lang w:val="sl-SI"/>
        </w:rPr>
        <w:cr/>
      </w:r>
    </w:p>
    <w:p w14:paraId="6B5580AC" w14:textId="77777777" w:rsidR="00E777B5" w:rsidRPr="00E777B5" w:rsidRDefault="00E777B5" w:rsidP="00E777B5">
      <w:pPr>
        <w:rPr>
          <w:lang w:val="sl-SI" w:eastAsia="sl-SI"/>
        </w:rPr>
      </w:pPr>
    </w:p>
    <w:p w14:paraId="017BD889" w14:textId="396FEA51" w:rsidR="00C064D6" w:rsidRDefault="00C064D6" w:rsidP="00F01AF1">
      <w:pPr>
        <w:pStyle w:val="Podnaslov"/>
      </w:pPr>
      <w:bookmarkStart w:id="34" w:name="_Toc164686892"/>
      <w:r w:rsidRPr="00C064D6">
        <w:t>ODGOVORNOST IN ZAHTEVANA SKRBNOST</w:t>
      </w:r>
      <w:r w:rsidR="00521D37">
        <w:t xml:space="preserve"> </w:t>
      </w:r>
      <w:r w:rsidRPr="00C064D6">
        <w:t>PREDSTAVNIKA USTANOVITELJA V SVETU JAVNEGA ZAVODA</w:t>
      </w:r>
      <w:bookmarkEnd w:id="34"/>
    </w:p>
    <w:p w14:paraId="495F60FE" w14:textId="6B18C1F2" w:rsidR="00E777B5" w:rsidRDefault="00E777B5" w:rsidP="00E777B5">
      <w:pPr>
        <w:rPr>
          <w:lang w:val="sl-SI" w:eastAsia="sl-SI"/>
        </w:rPr>
      </w:pPr>
    </w:p>
    <w:p w14:paraId="6C814F2B" w14:textId="09023FD8" w:rsidR="007F078F" w:rsidRPr="00E31627" w:rsidRDefault="007F078F" w:rsidP="007F078F">
      <w:pPr>
        <w:jc w:val="both"/>
        <w:rPr>
          <w:b/>
          <w:bCs/>
          <w:i/>
          <w:iCs/>
          <w:lang w:val="sl-SI" w:eastAsia="sl-SI"/>
        </w:rPr>
      </w:pPr>
      <w:r w:rsidRPr="00AF23BE">
        <w:rPr>
          <w:lang w:val="sl-SI" w:eastAsia="sl-SI"/>
        </w:rPr>
        <w:t xml:space="preserve">ZZ dela članov sveta, njihove odgovornosti ali zahtevane skrbnosti izrecno ne ureja, zato se za presojo njihovih ravnanj v organih zavodov </w:t>
      </w:r>
      <w:r>
        <w:rPr>
          <w:lang w:val="sl-SI" w:eastAsia="sl-SI"/>
        </w:rPr>
        <w:t xml:space="preserve">uporabi </w:t>
      </w:r>
      <w:r w:rsidRPr="00AF23BE">
        <w:rPr>
          <w:lang w:val="sl-SI" w:eastAsia="sl-SI"/>
        </w:rPr>
        <w:t>splošna ureditev odškodninske odgovornosti in zahtevane skrbnosti iz Obligacijsk</w:t>
      </w:r>
      <w:r>
        <w:rPr>
          <w:lang w:val="sl-SI" w:eastAsia="sl-SI"/>
        </w:rPr>
        <w:t>ega</w:t>
      </w:r>
      <w:r w:rsidRPr="00AF23BE">
        <w:rPr>
          <w:lang w:val="sl-SI" w:eastAsia="sl-SI"/>
        </w:rPr>
        <w:t xml:space="preserve"> zakonik</w:t>
      </w:r>
      <w:r>
        <w:rPr>
          <w:lang w:val="sl-SI" w:eastAsia="sl-SI"/>
        </w:rPr>
        <w:t xml:space="preserve">a </w:t>
      </w:r>
      <w:r w:rsidRPr="00AF23BE">
        <w:rPr>
          <w:lang w:val="sl-SI" w:eastAsia="sl-SI"/>
        </w:rPr>
        <w:t>(Uradni list RS, št. 97/07 – uradno prečiščeno besedilo, 64/16 – odl. US in 20/18 – OROZ631</w:t>
      </w:r>
      <w:r>
        <w:rPr>
          <w:lang w:val="sl-SI" w:eastAsia="sl-SI"/>
        </w:rPr>
        <w:t>; v nadaljnjem besedilu</w:t>
      </w:r>
      <w:r w:rsidR="009018A1">
        <w:rPr>
          <w:lang w:val="sl-SI" w:eastAsia="sl-SI"/>
        </w:rPr>
        <w:t>:</w:t>
      </w:r>
      <w:r>
        <w:rPr>
          <w:lang w:val="sl-SI" w:eastAsia="sl-SI"/>
        </w:rPr>
        <w:t xml:space="preserve"> OZ). </w:t>
      </w:r>
      <w:r w:rsidR="00945957" w:rsidRPr="00E31627">
        <w:rPr>
          <w:b/>
          <w:bCs/>
          <w:i/>
          <w:iCs/>
          <w:lang w:val="sl-SI" w:eastAsia="sl-SI"/>
        </w:rPr>
        <w:t xml:space="preserve">Predstavniki ustanovitelja </w:t>
      </w:r>
      <w:r w:rsidR="00BB47C9" w:rsidRPr="00E31627">
        <w:rPr>
          <w:b/>
          <w:bCs/>
          <w:i/>
          <w:iCs/>
          <w:lang w:val="sl-SI" w:eastAsia="sl-SI"/>
        </w:rPr>
        <w:t>morajo pri svojem delu ravnati nepristransko in s skrbnostjo dobrega gospodarstvenika</w:t>
      </w:r>
      <w:r w:rsidRPr="00E31627">
        <w:rPr>
          <w:b/>
          <w:bCs/>
          <w:i/>
          <w:iCs/>
          <w:lang w:val="sl-SI" w:eastAsia="sl-SI"/>
        </w:rPr>
        <w:t xml:space="preserve"> oziroma dobrega gospodarja</w:t>
      </w:r>
      <w:r w:rsidR="00BB47C9" w:rsidRPr="00E31627">
        <w:rPr>
          <w:b/>
          <w:bCs/>
          <w:i/>
          <w:iCs/>
          <w:lang w:val="sl-SI" w:eastAsia="sl-SI"/>
        </w:rPr>
        <w:t xml:space="preserve"> </w:t>
      </w:r>
      <w:r w:rsidR="00E777B5" w:rsidRPr="00E31627">
        <w:rPr>
          <w:b/>
          <w:bCs/>
          <w:i/>
          <w:iCs/>
          <w:lang w:val="sl-SI" w:eastAsia="sl-SI"/>
        </w:rPr>
        <w:t>ter varovati poslovno skrivnost javnega zavoda, odgovorni pa so za škodo, ki je nastala kot posledica kršitve njihove dolžnosti</w:t>
      </w:r>
      <w:r w:rsidR="00E31627">
        <w:rPr>
          <w:b/>
          <w:bCs/>
          <w:i/>
          <w:iCs/>
          <w:lang w:val="sl-SI" w:eastAsia="sl-SI"/>
        </w:rPr>
        <w:t>.</w:t>
      </w:r>
      <w:r w:rsidR="009018A1" w:rsidRPr="00E31627">
        <w:rPr>
          <w:rStyle w:val="Sprotnaopomba-sklic"/>
          <w:b/>
          <w:bCs/>
          <w:i/>
          <w:iCs/>
          <w:szCs w:val="20"/>
          <w:lang w:val="sl-SI"/>
        </w:rPr>
        <w:footnoteReference w:id="10"/>
      </w:r>
      <w:r w:rsidR="00E72998" w:rsidRPr="00E31627">
        <w:rPr>
          <w:b/>
          <w:bCs/>
          <w:i/>
          <w:iCs/>
          <w:lang w:val="sl-SI" w:eastAsia="sl-SI"/>
        </w:rPr>
        <w:t xml:space="preserve"> </w:t>
      </w:r>
      <w:r w:rsidRPr="00E31627">
        <w:rPr>
          <w:lang w:val="sl-SI"/>
        </w:rPr>
        <w:t>Gre za pravni standard ravnanj</w:t>
      </w:r>
      <w:r w:rsidR="00E31627">
        <w:rPr>
          <w:lang w:val="sl-SI"/>
        </w:rPr>
        <w:t>a</w:t>
      </w:r>
      <w:r w:rsidRPr="00E31627">
        <w:rPr>
          <w:lang w:val="sl-SI"/>
        </w:rPr>
        <w:t xml:space="preserve"> določene osebe v določenem poslovnem razmerju oziroma okolju, kot to določa OZ</w:t>
      </w:r>
      <w:r w:rsidRPr="00E31627">
        <w:rPr>
          <w:b/>
          <w:bCs/>
          <w:i/>
          <w:iCs/>
          <w:lang w:val="sl-SI" w:eastAsia="sl-SI"/>
        </w:rPr>
        <w:t xml:space="preserve">. </w:t>
      </w:r>
    </w:p>
    <w:p w14:paraId="1E95FEF5" w14:textId="7B62B07A" w:rsidR="007F078F" w:rsidRDefault="007F078F" w:rsidP="007F078F">
      <w:pPr>
        <w:jc w:val="both"/>
        <w:rPr>
          <w:lang w:val="sl-SI" w:eastAsia="sl-SI"/>
        </w:rPr>
      </w:pPr>
    </w:p>
    <w:p w14:paraId="04840EFC" w14:textId="1FB922EB" w:rsidR="00C12762" w:rsidRDefault="00343747" w:rsidP="00C12762">
      <w:pPr>
        <w:jc w:val="both"/>
        <w:rPr>
          <w:bCs/>
          <w:lang w:val="sl-SI"/>
        </w:rPr>
      </w:pPr>
      <w:bookmarkStart w:id="35" w:name="_Hlk152933913"/>
      <w:r>
        <w:rPr>
          <w:bCs/>
          <w:lang w:val="sl-SI"/>
        </w:rPr>
        <w:t>Č</w:t>
      </w:r>
      <w:r w:rsidRPr="00C12762">
        <w:rPr>
          <w:bCs/>
          <w:lang w:val="sl-SI"/>
        </w:rPr>
        <w:t xml:space="preserve">lani </w:t>
      </w:r>
      <w:r>
        <w:rPr>
          <w:bCs/>
          <w:lang w:val="sl-SI"/>
        </w:rPr>
        <w:t xml:space="preserve">sveta </w:t>
      </w:r>
      <w:r w:rsidR="00521D37">
        <w:rPr>
          <w:bCs/>
          <w:lang w:val="sl-SI"/>
        </w:rPr>
        <w:t xml:space="preserve">javnega zavoda so </w:t>
      </w:r>
      <w:r w:rsidRPr="00C12762">
        <w:rPr>
          <w:bCs/>
          <w:lang w:val="sl-SI"/>
        </w:rPr>
        <w:t>za svoje delo upravičeni do sejnine in povračila stroškov</w:t>
      </w:r>
      <w:r>
        <w:rPr>
          <w:bCs/>
          <w:lang w:val="sl-SI"/>
        </w:rPr>
        <w:t xml:space="preserve">, in sicer na podlagi </w:t>
      </w:r>
      <w:r w:rsidR="007F078F" w:rsidRPr="007F078F">
        <w:rPr>
          <w:bCs/>
          <w:lang w:val="sl-SI"/>
        </w:rPr>
        <w:t>Uredb</w:t>
      </w:r>
      <w:r>
        <w:rPr>
          <w:bCs/>
          <w:lang w:val="sl-SI"/>
        </w:rPr>
        <w:t>e</w:t>
      </w:r>
      <w:r w:rsidR="007F078F" w:rsidRPr="007F078F">
        <w:rPr>
          <w:bCs/>
          <w:lang w:val="sl-SI"/>
        </w:rPr>
        <w:t xml:space="preserve"> o sejninah in povračilih stroškov v javnih skladih, javnih agencijah, javnih zavodih in javnih gospodarskih zavodih (Uradni list RS, št. 16/09, 107/10, 66/12, 51/13 in 6/15</w:t>
      </w:r>
      <w:r>
        <w:rPr>
          <w:bCs/>
          <w:lang w:val="sl-SI"/>
        </w:rPr>
        <w:t>; v nadaljnjem besedilu</w:t>
      </w:r>
      <w:r w:rsidR="002A28F1">
        <w:rPr>
          <w:bCs/>
          <w:lang w:val="sl-SI"/>
        </w:rPr>
        <w:t>:</w:t>
      </w:r>
      <w:r>
        <w:rPr>
          <w:bCs/>
          <w:lang w:val="sl-SI"/>
        </w:rPr>
        <w:t xml:space="preserve"> Uredba o sejninah</w:t>
      </w:r>
      <w:r w:rsidR="007F078F" w:rsidRPr="007F078F">
        <w:rPr>
          <w:bCs/>
          <w:lang w:val="sl-SI"/>
        </w:rPr>
        <w:t>)</w:t>
      </w:r>
      <w:r>
        <w:rPr>
          <w:bCs/>
          <w:lang w:val="sl-SI"/>
        </w:rPr>
        <w:t xml:space="preserve">. </w:t>
      </w:r>
    </w:p>
    <w:bookmarkEnd w:id="35"/>
    <w:p w14:paraId="5E72A498" w14:textId="329D407A" w:rsidR="00C12762" w:rsidRDefault="00C12762" w:rsidP="00E777B5">
      <w:pPr>
        <w:jc w:val="both"/>
        <w:rPr>
          <w:bCs/>
          <w:lang w:val="sl-SI"/>
        </w:rPr>
      </w:pPr>
    </w:p>
    <w:p w14:paraId="4A7DBFBA" w14:textId="750D1E5D" w:rsidR="00C12762" w:rsidRDefault="00C12762" w:rsidP="00C12762">
      <w:pPr>
        <w:jc w:val="both"/>
        <w:rPr>
          <w:bCs/>
          <w:lang w:val="sl-SI"/>
        </w:rPr>
      </w:pPr>
      <w:r w:rsidRPr="00C12762">
        <w:rPr>
          <w:bCs/>
          <w:lang w:val="sl-SI"/>
        </w:rPr>
        <w:t xml:space="preserve">Prvi odstavek 131. člena OZ določa, da je tisti (v konkretnem primeru član sveta </w:t>
      </w:r>
      <w:r w:rsidR="00521D37">
        <w:rPr>
          <w:bCs/>
          <w:lang w:val="sl-SI"/>
        </w:rPr>
        <w:t xml:space="preserve">javnega </w:t>
      </w:r>
      <w:r w:rsidR="009035FD">
        <w:rPr>
          <w:bCs/>
          <w:lang w:val="sl-SI"/>
        </w:rPr>
        <w:t>zavoda</w:t>
      </w:r>
      <w:r w:rsidRPr="00C12762">
        <w:rPr>
          <w:bCs/>
          <w:lang w:val="sl-SI"/>
        </w:rPr>
        <w:t xml:space="preserve">), ki povzroči škodo drugemu (v konkretnem primeru ustanovitelju </w:t>
      </w:r>
      <w:r w:rsidR="009035FD">
        <w:rPr>
          <w:bCs/>
          <w:lang w:val="sl-SI"/>
        </w:rPr>
        <w:t>javnega zavoda</w:t>
      </w:r>
      <w:r w:rsidRPr="00C12762">
        <w:rPr>
          <w:bCs/>
          <w:lang w:val="sl-SI"/>
        </w:rPr>
        <w:t>), to dolžan povrniti, če ne dokaže, da je škoda nastala brez njegove krivde. Glede na to, da je škodo dolžan povrniti tisti, ki jo povzroči, velja, da za škodo odgovarja z vsem svojim premoženjem (in ne s premoženjem koga drugega, npr. organa, ki ga je predlagal oziroma imenoval v svet</w:t>
      </w:r>
      <w:r w:rsidR="007F078F">
        <w:rPr>
          <w:bCs/>
          <w:lang w:val="sl-SI"/>
        </w:rPr>
        <w:t xml:space="preserve"> </w:t>
      </w:r>
      <w:r w:rsidR="00521D37">
        <w:rPr>
          <w:bCs/>
          <w:lang w:val="sl-SI"/>
        </w:rPr>
        <w:t xml:space="preserve">javnega </w:t>
      </w:r>
      <w:r w:rsidR="007F078F">
        <w:rPr>
          <w:bCs/>
          <w:lang w:val="sl-SI"/>
        </w:rPr>
        <w:t>zavoda</w:t>
      </w:r>
      <w:r w:rsidRPr="00C12762">
        <w:rPr>
          <w:bCs/>
          <w:lang w:val="sl-SI"/>
        </w:rPr>
        <w:t>). Ob tem pa morajo na podlagi 6. člena OZ udeleženci v obligacijskem razmerju pri izpolnjevanju svojih obveznosti ravnati s skrbnostjo, ki se v pravnem prometu zahteva pri ustrezni vrsti obligacijskih razmerij (skrbnost dobrega gospodarstvenika oziroma skrbnost dobrega gospodarja).</w:t>
      </w:r>
    </w:p>
    <w:p w14:paraId="595EC462" w14:textId="23A0D7AB" w:rsidR="00AF23BE" w:rsidRDefault="00AF23BE" w:rsidP="00C12762">
      <w:pPr>
        <w:jc w:val="both"/>
        <w:rPr>
          <w:bCs/>
          <w:lang w:val="sl-SI"/>
        </w:rPr>
      </w:pPr>
    </w:p>
    <w:p w14:paraId="55BF629C" w14:textId="786D358B" w:rsidR="00C12762" w:rsidRPr="00E31627" w:rsidRDefault="00C12762" w:rsidP="00C12762">
      <w:pPr>
        <w:jc w:val="both"/>
        <w:rPr>
          <w:b/>
          <w:i/>
          <w:iCs/>
          <w:lang w:val="sl-SI"/>
        </w:rPr>
      </w:pPr>
      <w:r w:rsidRPr="00E31627">
        <w:rPr>
          <w:b/>
          <w:i/>
          <w:iCs/>
          <w:lang w:val="sl-SI"/>
        </w:rPr>
        <w:t xml:space="preserve">Tudi Računsko sodišče v Revizijskem poročilu "Učinkovitost ureditve financiranja in delovanja javnih agencij in javnih skladov", št. 3264-3/2013/178 z dne 18. 5 2015, ugotavlja, da lahko ministrstva vpogled v delovanje javnih agencij in javnih skladov pridobijo tudi prek svojih predstavnikov v svetih. Ti naj bi sicer zastopali in uveljavljali interese ustanovitelja, vendar pa morajo pri svojem delu ravnati s skrbnostjo dobrega </w:t>
      </w:r>
      <w:r w:rsidR="003F73DE" w:rsidRPr="00E31627">
        <w:rPr>
          <w:b/>
          <w:i/>
          <w:iCs/>
          <w:lang w:val="sl-SI"/>
        </w:rPr>
        <w:t xml:space="preserve">gospodarja </w:t>
      </w:r>
      <w:r w:rsidRPr="00E31627">
        <w:rPr>
          <w:b/>
          <w:i/>
          <w:iCs/>
          <w:lang w:val="sl-SI"/>
        </w:rPr>
        <w:lastRenderedPageBreak/>
        <w:t>in so tudi odškodninsko odgovorni za škodo, ki bi zaradi njihovega delovanja nastala. Za to prejemajo sejnino, ki predstavlja plačilo za opravljeno delo v svetu in tudi za odgovornost, ki iz tega dela izhaja.</w:t>
      </w:r>
    </w:p>
    <w:p w14:paraId="0D9A05D4" w14:textId="77777777" w:rsidR="00353575" w:rsidRDefault="00353575" w:rsidP="00C12762">
      <w:pPr>
        <w:jc w:val="both"/>
        <w:rPr>
          <w:bCs/>
          <w:lang w:val="sl-SI"/>
        </w:rPr>
      </w:pPr>
    </w:p>
    <w:p w14:paraId="7D6FB7FE" w14:textId="156B5B1E" w:rsidR="00C064D6" w:rsidRPr="00361DA1" w:rsidRDefault="00C064D6" w:rsidP="006F3FC7">
      <w:pPr>
        <w:pStyle w:val="Naslov1"/>
      </w:pPr>
      <w:bookmarkStart w:id="36" w:name="_Toc164686893"/>
      <w:r w:rsidRPr="00361DA1">
        <w:t>POSLOVANJE J</w:t>
      </w:r>
      <w:r w:rsidR="00361DA1">
        <w:t>AVNEGA ZAVODA</w:t>
      </w:r>
      <w:bookmarkEnd w:id="36"/>
    </w:p>
    <w:p w14:paraId="797A81AC" w14:textId="7B7B5E7B" w:rsidR="00F47ED0" w:rsidRDefault="00F47ED0" w:rsidP="00481966">
      <w:pPr>
        <w:rPr>
          <w:lang w:val="sl-SI" w:eastAsia="sl-SI"/>
        </w:rPr>
      </w:pPr>
    </w:p>
    <w:p w14:paraId="46E487B3" w14:textId="77777777" w:rsidR="00A05B60" w:rsidRPr="00481966" w:rsidRDefault="00A05B60" w:rsidP="00481966">
      <w:pPr>
        <w:rPr>
          <w:lang w:val="sl-SI" w:eastAsia="sl-SI"/>
        </w:rPr>
      </w:pPr>
    </w:p>
    <w:p w14:paraId="0BEBE10C" w14:textId="401483E6" w:rsidR="00C064D6" w:rsidRDefault="00C064D6" w:rsidP="00F01AF1">
      <w:pPr>
        <w:pStyle w:val="Podnaslov"/>
      </w:pPr>
      <w:bookmarkStart w:id="37" w:name="_Toc164686894"/>
      <w:bookmarkStart w:id="38" w:name="_Hlk137637266"/>
      <w:r w:rsidRPr="00C064D6">
        <w:t>FINANČNI NAČRTI</w:t>
      </w:r>
      <w:bookmarkEnd w:id="37"/>
    </w:p>
    <w:p w14:paraId="6E14E252" w14:textId="323B66D7" w:rsidR="00C21C0D" w:rsidRDefault="00C21C0D" w:rsidP="00C21C0D">
      <w:pPr>
        <w:rPr>
          <w:lang w:val="sl-SI" w:eastAsia="sl-SI"/>
        </w:rPr>
      </w:pPr>
    </w:p>
    <w:p w14:paraId="059C4750" w14:textId="65D80D96" w:rsidR="00C21C0D" w:rsidRPr="00756244" w:rsidRDefault="00F609FB" w:rsidP="00C21C0D">
      <w:pPr>
        <w:jc w:val="both"/>
        <w:rPr>
          <w:rFonts w:cs="Arial"/>
          <w:bCs/>
          <w:spacing w:val="-3"/>
          <w:szCs w:val="20"/>
          <w:lang w:val="sl-SI" w:eastAsia="sl-SI"/>
        </w:rPr>
      </w:pPr>
      <w:r>
        <w:rPr>
          <w:lang w:val="sl-SI" w:eastAsia="sl-SI"/>
        </w:rPr>
        <w:t>J</w:t>
      </w:r>
      <w:r w:rsidR="00361DA1">
        <w:rPr>
          <w:lang w:val="sl-SI" w:eastAsia="sl-SI"/>
        </w:rPr>
        <w:t>avni zavodi</w:t>
      </w:r>
      <w:r w:rsidR="00C21C0D" w:rsidRPr="00CC0804">
        <w:rPr>
          <w:lang w:val="sl-SI" w:eastAsia="sl-SI"/>
        </w:rPr>
        <w:t>, kot posredni proračunski uporabniki, so dolžni v skladu z Z</w:t>
      </w:r>
      <w:r w:rsidR="00E40B41">
        <w:rPr>
          <w:lang w:val="sl-SI" w:eastAsia="sl-SI"/>
        </w:rPr>
        <w:t>JF</w:t>
      </w:r>
      <w:r w:rsidR="00C21C0D" w:rsidRPr="00CC0804">
        <w:rPr>
          <w:lang w:val="sl-SI" w:eastAsia="sl-SI"/>
        </w:rPr>
        <w:t xml:space="preserve"> pripraviti finančne načrte</w:t>
      </w:r>
      <w:r w:rsidR="00C21C0D">
        <w:rPr>
          <w:lang w:val="sl-SI" w:eastAsia="sl-SI"/>
        </w:rPr>
        <w:t>.</w:t>
      </w:r>
      <w:r w:rsidR="00C21C0D" w:rsidRPr="00CC0804">
        <w:rPr>
          <w:lang w:val="sl-SI" w:eastAsia="sl-SI"/>
        </w:rPr>
        <w:t xml:space="preserve"> </w:t>
      </w:r>
      <w:r w:rsidR="00C21C0D">
        <w:rPr>
          <w:rFonts w:cs="Arial"/>
          <w:spacing w:val="-3"/>
          <w:szCs w:val="20"/>
          <w:lang w:val="sl-SI" w:eastAsia="sl-SI"/>
        </w:rPr>
        <w:t>T</w:t>
      </w:r>
      <w:r w:rsidR="00C21C0D" w:rsidRPr="00460571">
        <w:rPr>
          <w:rFonts w:cs="Arial"/>
          <w:spacing w:val="-3"/>
          <w:szCs w:val="20"/>
          <w:lang w:val="sl-SI" w:eastAsia="sl-SI"/>
        </w:rPr>
        <w:t>i vsebujej</w:t>
      </w:r>
      <w:r w:rsidR="00C21C0D">
        <w:rPr>
          <w:rFonts w:cs="Arial"/>
          <w:spacing w:val="-3"/>
          <w:szCs w:val="20"/>
          <w:lang w:val="sl-SI" w:eastAsia="sl-SI"/>
        </w:rPr>
        <w:t xml:space="preserve">o splošni del </w:t>
      </w:r>
      <w:r w:rsidR="00C21C0D" w:rsidRPr="00460571">
        <w:rPr>
          <w:rFonts w:cs="Arial"/>
          <w:spacing w:val="-3"/>
          <w:szCs w:val="20"/>
          <w:lang w:val="sl-SI" w:eastAsia="sl-SI"/>
        </w:rPr>
        <w:t>in</w:t>
      </w:r>
      <w:r w:rsidR="00C21C0D">
        <w:rPr>
          <w:rFonts w:cs="Arial"/>
          <w:spacing w:val="-3"/>
          <w:szCs w:val="20"/>
          <w:lang w:val="sl-SI" w:eastAsia="sl-SI"/>
        </w:rPr>
        <w:t xml:space="preserve"> posebni del</w:t>
      </w:r>
      <w:r w:rsidR="00F55805">
        <w:rPr>
          <w:rFonts w:cs="Arial"/>
          <w:spacing w:val="-3"/>
          <w:szCs w:val="20"/>
          <w:lang w:val="sl-SI" w:eastAsia="sl-SI"/>
        </w:rPr>
        <w:t>,</w:t>
      </w:r>
      <w:r w:rsidR="00C21C0D" w:rsidRPr="00460571">
        <w:rPr>
          <w:rFonts w:cs="Arial"/>
          <w:spacing w:val="-3"/>
          <w:szCs w:val="20"/>
          <w:lang w:val="sl-SI" w:eastAsia="sl-SI"/>
        </w:rPr>
        <w:t xml:space="preserve"> ki vsebuje načrt prejemkov in izdatkov za prihodnje leto</w:t>
      </w:r>
      <w:r w:rsidR="00C21C0D">
        <w:rPr>
          <w:rFonts w:cs="Arial"/>
          <w:spacing w:val="-3"/>
          <w:szCs w:val="20"/>
          <w:lang w:val="sl-SI" w:eastAsia="sl-SI"/>
        </w:rPr>
        <w:t xml:space="preserve"> ter drugo</w:t>
      </w:r>
      <w:r w:rsidR="00C21C0D" w:rsidRPr="00460571">
        <w:rPr>
          <w:rFonts w:cs="Arial"/>
          <w:spacing w:val="-3"/>
          <w:szCs w:val="20"/>
          <w:lang w:val="sl-SI" w:eastAsia="sl-SI"/>
        </w:rPr>
        <w:t>, kar predpiše minister, pristojen za finance</w:t>
      </w:r>
      <w:r w:rsidR="00C21C0D" w:rsidRPr="00CC0804">
        <w:rPr>
          <w:rFonts w:cs="Arial"/>
          <w:bCs/>
          <w:spacing w:val="-3"/>
          <w:szCs w:val="20"/>
          <w:lang w:val="sl-SI" w:eastAsia="sl-SI"/>
        </w:rPr>
        <w:t xml:space="preserve"> (10. člen Z</w:t>
      </w:r>
      <w:r w:rsidR="00C03D2C">
        <w:rPr>
          <w:rFonts w:cs="Arial"/>
          <w:bCs/>
          <w:spacing w:val="-3"/>
          <w:szCs w:val="20"/>
          <w:lang w:val="sl-SI" w:eastAsia="sl-SI"/>
        </w:rPr>
        <w:t>JF</w:t>
      </w:r>
      <w:r w:rsidR="00C21C0D" w:rsidRPr="00CC0804">
        <w:rPr>
          <w:rFonts w:cs="Arial"/>
          <w:bCs/>
          <w:spacing w:val="-3"/>
          <w:szCs w:val="20"/>
          <w:lang w:val="sl-SI" w:eastAsia="sl-SI"/>
        </w:rPr>
        <w:t xml:space="preserve">). </w:t>
      </w:r>
    </w:p>
    <w:p w14:paraId="576883A1" w14:textId="77777777" w:rsidR="00C21C0D" w:rsidRPr="00756244" w:rsidRDefault="00C21C0D" w:rsidP="00C21C0D">
      <w:pPr>
        <w:widowControl w:val="0"/>
        <w:shd w:val="clear" w:color="auto" w:fill="FFFFFF"/>
        <w:autoSpaceDE w:val="0"/>
        <w:autoSpaceDN w:val="0"/>
        <w:adjustRightInd w:val="0"/>
        <w:spacing w:before="120" w:after="120" w:line="240" w:lineRule="auto"/>
        <w:contextualSpacing/>
        <w:jc w:val="both"/>
        <w:rPr>
          <w:rFonts w:cs="Arial"/>
          <w:bCs/>
          <w:spacing w:val="-3"/>
          <w:szCs w:val="20"/>
          <w:lang w:val="sl-SI" w:eastAsia="sl-SI"/>
        </w:rPr>
      </w:pPr>
    </w:p>
    <w:p w14:paraId="5F8EA0D6" w14:textId="77777777" w:rsidR="00C21C0D" w:rsidRPr="003F2312" w:rsidRDefault="00C21C0D" w:rsidP="00C21C0D">
      <w:pPr>
        <w:widowControl w:val="0"/>
        <w:shd w:val="clear" w:color="auto" w:fill="FFFFFF"/>
        <w:autoSpaceDE w:val="0"/>
        <w:autoSpaceDN w:val="0"/>
        <w:adjustRightInd w:val="0"/>
        <w:contextualSpacing/>
        <w:jc w:val="both"/>
        <w:rPr>
          <w:rFonts w:cs="Arial"/>
          <w:bCs/>
          <w:spacing w:val="-3"/>
          <w:szCs w:val="20"/>
          <w:lang w:val="sl-SI" w:eastAsia="sl-SI"/>
        </w:rPr>
      </w:pPr>
      <w:bookmarkStart w:id="39" w:name="_Hlk158107080"/>
      <w:r w:rsidRPr="00460571">
        <w:rPr>
          <w:rFonts w:cs="Arial"/>
          <w:bCs/>
          <w:spacing w:val="-3"/>
          <w:szCs w:val="20"/>
          <w:lang w:val="sl-SI" w:eastAsia="sl-SI"/>
        </w:rPr>
        <w:t>Splošni del finančnega načrta</w:t>
      </w:r>
      <w:r w:rsidRPr="00756244">
        <w:rPr>
          <w:rFonts w:cs="Arial"/>
          <w:bCs/>
          <w:spacing w:val="-3"/>
          <w:szCs w:val="20"/>
          <w:lang w:val="sl-SI" w:eastAsia="sl-SI"/>
        </w:rPr>
        <w:t xml:space="preserve"> vsebuje</w:t>
      </w:r>
      <w:r w:rsidRPr="003F2312">
        <w:rPr>
          <w:rFonts w:cs="Arial"/>
          <w:bCs/>
          <w:spacing w:val="-3"/>
          <w:szCs w:val="20"/>
          <w:lang w:val="sl-SI" w:eastAsia="sl-SI"/>
        </w:rPr>
        <w:t>:</w:t>
      </w:r>
    </w:p>
    <w:p w14:paraId="7DBD1A6A" w14:textId="2CEC1D0E" w:rsidR="00C21C0D" w:rsidRPr="005338E9" w:rsidRDefault="00C21C0D" w:rsidP="002C78C8">
      <w:pPr>
        <w:numPr>
          <w:ilvl w:val="0"/>
          <w:numId w:val="27"/>
        </w:numPr>
        <w:ind w:left="714" w:hanging="357"/>
        <w:jc w:val="both"/>
        <w:rPr>
          <w:rFonts w:cs="Arial"/>
          <w:iCs/>
          <w:lang w:val="sl-SI" w:eastAsia="sl-SI"/>
        </w:rPr>
      </w:pPr>
      <w:r w:rsidRPr="005338E9">
        <w:rPr>
          <w:rFonts w:cs="Arial"/>
          <w:iCs/>
          <w:lang w:val="sl-SI" w:eastAsia="sl-SI"/>
        </w:rPr>
        <w:t xml:space="preserve">Finančni načrt </w:t>
      </w:r>
      <w:r w:rsidR="00E4514F">
        <w:rPr>
          <w:rFonts w:cs="Arial"/>
          <w:iCs/>
          <w:lang w:val="sl-SI" w:eastAsia="sl-SI"/>
        </w:rPr>
        <w:t xml:space="preserve">prihodkov in odhodkov </w:t>
      </w:r>
      <w:r w:rsidRPr="005338E9">
        <w:rPr>
          <w:rFonts w:cs="Arial"/>
          <w:iCs/>
          <w:lang w:val="sl-SI" w:eastAsia="sl-SI"/>
        </w:rPr>
        <w:t>določenih uporabnikov po načelu denarnega toka</w:t>
      </w:r>
      <w:r w:rsidR="00C9420D">
        <w:rPr>
          <w:rFonts w:cs="Arial"/>
          <w:iCs/>
          <w:lang w:val="sl-SI" w:eastAsia="sl-SI"/>
        </w:rPr>
        <w:t>;</w:t>
      </w:r>
    </w:p>
    <w:p w14:paraId="5AAB4B31" w14:textId="219F6077" w:rsidR="00C21C0D" w:rsidRPr="005338E9" w:rsidRDefault="00C21C0D" w:rsidP="002C78C8">
      <w:pPr>
        <w:numPr>
          <w:ilvl w:val="0"/>
          <w:numId w:val="27"/>
        </w:numPr>
        <w:ind w:left="714" w:hanging="357"/>
        <w:jc w:val="both"/>
        <w:rPr>
          <w:rFonts w:cs="Arial"/>
          <w:iCs/>
          <w:lang w:val="sl-SI" w:eastAsia="sl-SI"/>
        </w:rPr>
      </w:pPr>
      <w:r w:rsidRPr="005338E9">
        <w:rPr>
          <w:rFonts w:cs="Arial"/>
          <w:iCs/>
          <w:lang w:val="sl-SI" w:eastAsia="sl-SI"/>
        </w:rPr>
        <w:t>Finančni načrt terjatev in naložb določenih uporabnikov</w:t>
      </w:r>
      <w:r w:rsidR="00AA3158">
        <w:rPr>
          <w:rFonts w:cs="Arial"/>
          <w:iCs/>
          <w:lang w:val="sl-SI" w:eastAsia="sl-SI"/>
        </w:rPr>
        <w:t>,</w:t>
      </w:r>
    </w:p>
    <w:p w14:paraId="78708C36" w14:textId="40DD33F1" w:rsidR="00C21C0D" w:rsidRPr="005338E9" w:rsidRDefault="00C21C0D" w:rsidP="002C78C8">
      <w:pPr>
        <w:numPr>
          <w:ilvl w:val="0"/>
          <w:numId w:val="27"/>
        </w:numPr>
        <w:ind w:left="714" w:hanging="357"/>
        <w:jc w:val="both"/>
        <w:rPr>
          <w:rFonts w:cs="Arial"/>
          <w:iCs/>
          <w:lang w:val="sl-SI" w:eastAsia="sl-SI"/>
        </w:rPr>
      </w:pPr>
      <w:r w:rsidRPr="005338E9">
        <w:rPr>
          <w:rFonts w:cs="Arial"/>
          <w:iCs/>
          <w:lang w:val="sl-SI" w:eastAsia="sl-SI"/>
        </w:rPr>
        <w:t>Finančni načrt financiranja določenih uporabnikov</w:t>
      </w:r>
      <w:r w:rsidR="00AA3158">
        <w:rPr>
          <w:rFonts w:cs="Arial"/>
          <w:iCs/>
          <w:lang w:val="sl-SI" w:eastAsia="sl-SI"/>
        </w:rPr>
        <w:t>,</w:t>
      </w:r>
      <w:r w:rsidRPr="005338E9">
        <w:rPr>
          <w:rFonts w:cs="Arial"/>
          <w:iCs/>
          <w:lang w:val="sl-SI" w:eastAsia="sl-SI"/>
        </w:rPr>
        <w:t xml:space="preserve">  </w:t>
      </w:r>
    </w:p>
    <w:p w14:paraId="10BFE5A9" w14:textId="66459EFD" w:rsidR="00C21C0D" w:rsidRPr="005338E9" w:rsidRDefault="00C21C0D" w:rsidP="002C78C8">
      <w:pPr>
        <w:numPr>
          <w:ilvl w:val="0"/>
          <w:numId w:val="27"/>
        </w:numPr>
        <w:ind w:left="714" w:hanging="357"/>
        <w:jc w:val="both"/>
        <w:rPr>
          <w:rFonts w:cs="Arial"/>
          <w:iCs/>
          <w:lang w:val="sl-SI" w:eastAsia="sl-SI"/>
        </w:rPr>
      </w:pPr>
      <w:r w:rsidRPr="005338E9">
        <w:rPr>
          <w:rFonts w:cs="Arial"/>
          <w:iCs/>
          <w:lang w:val="sl-SI" w:eastAsia="sl-SI"/>
        </w:rPr>
        <w:t xml:space="preserve">Finančni načrt </w:t>
      </w:r>
      <w:r w:rsidR="00E4514F">
        <w:rPr>
          <w:rFonts w:cs="Arial"/>
          <w:iCs/>
          <w:lang w:val="sl-SI" w:eastAsia="sl-SI"/>
        </w:rPr>
        <w:t>prihodkov in odhodkov</w:t>
      </w:r>
      <w:r w:rsidRPr="005338E9">
        <w:rPr>
          <w:rFonts w:cs="Arial"/>
          <w:iCs/>
          <w:lang w:val="sl-SI" w:eastAsia="sl-SI"/>
        </w:rPr>
        <w:t xml:space="preserve"> določenih uporabnikov</w:t>
      </w:r>
      <w:r w:rsidR="00AA3158">
        <w:rPr>
          <w:rFonts w:cs="Arial"/>
          <w:iCs/>
          <w:lang w:val="sl-SI" w:eastAsia="sl-SI"/>
        </w:rPr>
        <w:t>.</w:t>
      </w:r>
      <w:r w:rsidRPr="005338E9">
        <w:rPr>
          <w:rFonts w:cs="Arial"/>
          <w:iCs/>
          <w:lang w:val="sl-SI" w:eastAsia="sl-SI"/>
        </w:rPr>
        <w:t xml:space="preserve"> </w:t>
      </w:r>
    </w:p>
    <w:bookmarkEnd w:id="39"/>
    <w:p w14:paraId="2CDA498E" w14:textId="77777777" w:rsidR="00C21C0D" w:rsidRPr="005338E9" w:rsidRDefault="00C21C0D" w:rsidP="00C21C0D">
      <w:pPr>
        <w:ind w:left="1440"/>
        <w:jc w:val="both"/>
        <w:rPr>
          <w:lang w:val="sl-SI" w:eastAsia="sl-SI"/>
        </w:rPr>
      </w:pPr>
    </w:p>
    <w:p w14:paraId="4D44992A" w14:textId="0F70D8A2" w:rsidR="00C21C0D" w:rsidRPr="005338E9" w:rsidRDefault="00C21C0D" w:rsidP="00C21C0D">
      <w:pPr>
        <w:jc w:val="both"/>
        <w:rPr>
          <w:lang w:val="sl-SI" w:eastAsia="sl-SI"/>
        </w:rPr>
      </w:pPr>
      <w:r w:rsidRPr="005338E9">
        <w:rPr>
          <w:lang w:val="sl-SI" w:eastAsia="sl-SI"/>
        </w:rPr>
        <w:t>Posebni del finančnega načrta je po Z</w:t>
      </w:r>
      <w:r w:rsidR="00E40B41">
        <w:rPr>
          <w:lang w:val="sl-SI" w:eastAsia="sl-SI"/>
        </w:rPr>
        <w:t>JF</w:t>
      </w:r>
      <w:r w:rsidRPr="005338E9">
        <w:rPr>
          <w:lang w:val="sl-SI" w:eastAsia="sl-SI"/>
        </w:rPr>
        <w:t xml:space="preserve"> sicer obvezna sestavina finančnega načrta. </w:t>
      </w:r>
      <w:bookmarkStart w:id="40" w:name="_Hlk126213838"/>
      <w:r w:rsidRPr="005338E9">
        <w:rPr>
          <w:lang w:val="sl-SI" w:eastAsia="sl-SI"/>
        </w:rPr>
        <w:t>Navodil</w:t>
      </w:r>
      <w:r w:rsidR="00AA3158">
        <w:rPr>
          <w:lang w:val="sl-SI" w:eastAsia="sl-SI"/>
        </w:rPr>
        <w:t>o</w:t>
      </w:r>
      <w:r w:rsidRPr="005338E9">
        <w:rPr>
          <w:lang w:val="sl-SI" w:eastAsia="sl-SI"/>
        </w:rPr>
        <w:t xml:space="preserve"> o pripravi finančnih načrtov posrednih uporabnikov državnih in občinskih proračunov</w:t>
      </w:r>
      <w:bookmarkEnd w:id="40"/>
      <w:r w:rsidR="00635943">
        <w:rPr>
          <w:lang w:val="sl-SI" w:eastAsia="sl-SI"/>
        </w:rPr>
        <w:t xml:space="preserve"> </w:t>
      </w:r>
      <w:r w:rsidR="00635943" w:rsidRPr="00635943">
        <w:rPr>
          <w:lang w:val="sl-SI" w:eastAsia="sl-SI"/>
        </w:rPr>
        <w:t>(Uradni list RS, št. 91/00 in 122/00</w:t>
      </w:r>
      <w:r w:rsidR="00F01AF1">
        <w:rPr>
          <w:lang w:val="sl-SI" w:eastAsia="sl-SI"/>
        </w:rPr>
        <w:t xml:space="preserve">; v nadaljnjem besedilu: </w:t>
      </w:r>
      <w:r w:rsidR="00F01AF1" w:rsidRPr="005338E9">
        <w:rPr>
          <w:lang w:val="sl-SI" w:eastAsia="sl-SI"/>
        </w:rPr>
        <w:t>Navodil</w:t>
      </w:r>
      <w:r w:rsidR="00F01AF1">
        <w:rPr>
          <w:lang w:val="sl-SI" w:eastAsia="sl-SI"/>
        </w:rPr>
        <w:t>o</w:t>
      </w:r>
      <w:r w:rsidR="00F01AF1" w:rsidRPr="005338E9">
        <w:rPr>
          <w:lang w:val="sl-SI" w:eastAsia="sl-SI"/>
        </w:rPr>
        <w:t xml:space="preserve"> o pripravi finančnih načrtov posrednih uporabnikov državnih in občinskih proračunov</w:t>
      </w:r>
      <w:r w:rsidR="00635943" w:rsidRPr="00635943">
        <w:rPr>
          <w:lang w:val="sl-SI" w:eastAsia="sl-SI"/>
        </w:rPr>
        <w:t>)</w:t>
      </w:r>
      <w:r w:rsidRPr="005338E9">
        <w:rPr>
          <w:lang w:val="sl-SI" w:eastAsia="sl-SI"/>
        </w:rPr>
        <w:t xml:space="preserve"> predvide</w:t>
      </w:r>
      <w:r w:rsidR="00AA3158">
        <w:rPr>
          <w:lang w:val="sl-SI" w:eastAsia="sl-SI"/>
        </w:rPr>
        <w:t>va</w:t>
      </w:r>
      <w:r w:rsidRPr="005338E9">
        <w:rPr>
          <w:lang w:val="sl-SI" w:eastAsia="sl-SI"/>
        </w:rPr>
        <w:t xml:space="preserve"> posebni del finančnega načrta za posredne proračunske uporabnike le,</w:t>
      </w:r>
      <w:r w:rsidR="00F55805">
        <w:rPr>
          <w:lang w:val="sl-SI" w:eastAsia="sl-SI"/>
        </w:rPr>
        <w:t xml:space="preserve"> </w:t>
      </w:r>
      <w:r w:rsidRPr="005338E9">
        <w:rPr>
          <w:lang w:val="sl-SI" w:eastAsia="sl-SI"/>
        </w:rPr>
        <w:t xml:space="preserve">če je glede na obseg in naravo dejavnosti posrednega uporabnika potrebno. Posebni del finančnega načrta se uporablja le takrat, kadar to predpiše pristojno resorno ministrstvo. </w:t>
      </w:r>
      <w:r>
        <w:rPr>
          <w:lang w:val="sl-SI" w:eastAsia="sl-SI"/>
        </w:rPr>
        <w:t xml:space="preserve">Finančni načrti, ki jih pripravljajo </w:t>
      </w:r>
      <w:r w:rsidR="00361DA1">
        <w:rPr>
          <w:lang w:val="sl-SI" w:eastAsia="sl-SI"/>
        </w:rPr>
        <w:t>javni zavodi</w:t>
      </w:r>
      <w:r w:rsidR="001D6644">
        <w:rPr>
          <w:lang w:val="sl-SI" w:eastAsia="sl-SI"/>
        </w:rPr>
        <w:t xml:space="preserve"> v pristojnosti</w:t>
      </w:r>
      <w:r w:rsidR="00BF1B80">
        <w:rPr>
          <w:lang w:val="sl-SI" w:eastAsia="sl-SI"/>
        </w:rPr>
        <w:t xml:space="preserve"> ministrstva</w:t>
      </w:r>
      <w:r>
        <w:rPr>
          <w:lang w:val="sl-SI" w:eastAsia="sl-SI"/>
        </w:rPr>
        <w:t>, morajo vsebovati tudi posebni del.</w:t>
      </w:r>
    </w:p>
    <w:p w14:paraId="5BB4AC29" w14:textId="77777777" w:rsidR="00C21C0D" w:rsidRDefault="00C21C0D" w:rsidP="00C21C0D">
      <w:pPr>
        <w:spacing w:line="240" w:lineRule="auto"/>
        <w:jc w:val="both"/>
        <w:rPr>
          <w:rFonts w:cs="Arial"/>
          <w:b/>
          <w:iCs/>
          <w:szCs w:val="20"/>
          <w:u w:val="single"/>
          <w:lang w:val="sl-SI"/>
        </w:rPr>
      </w:pPr>
    </w:p>
    <w:p w14:paraId="3D3D7ACF" w14:textId="0AD02AC0" w:rsidR="00C21C0D" w:rsidRPr="005338E9" w:rsidRDefault="00C21C0D" w:rsidP="00C21C0D">
      <w:pPr>
        <w:jc w:val="both"/>
        <w:rPr>
          <w:rFonts w:cs="Arial"/>
          <w:iCs/>
          <w:szCs w:val="20"/>
          <w:lang w:val="sl-SI"/>
        </w:rPr>
      </w:pPr>
      <w:bookmarkStart w:id="41" w:name="_Hlk158107095"/>
      <w:r>
        <w:rPr>
          <w:rFonts w:cs="Arial"/>
          <w:iCs/>
          <w:szCs w:val="20"/>
          <w:lang w:val="sl-SI"/>
        </w:rPr>
        <w:t xml:space="preserve">Posebni del </w:t>
      </w:r>
      <w:r w:rsidRPr="005338E9">
        <w:rPr>
          <w:rFonts w:cs="Arial"/>
          <w:iCs/>
          <w:szCs w:val="20"/>
          <w:lang w:val="sl-SI"/>
        </w:rPr>
        <w:t xml:space="preserve">z obveznimi prilogami: </w:t>
      </w:r>
    </w:p>
    <w:p w14:paraId="7A9D2FD6" w14:textId="554E3986" w:rsidR="00C21C0D" w:rsidRPr="00293D9E" w:rsidRDefault="00C21C0D" w:rsidP="002C78C8">
      <w:pPr>
        <w:pStyle w:val="Odstavekseznama"/>
        <w:numPr>
          <w:ilvl w:val="0"/>
          <w:numId w:val="28"/>
        </w:numPr>
        <w:ind w:left="714" w:hanging="357"/>
        <w:jc w:val="both"/>
        <w:rPr>
          <w:rFonts w:cs="Arial"/>
          <w:iCs/>
          <w:szCs w:val="20"/>
          <w:lang w:val="sl-SI"/>
        </w:rPr>
      </w:pPr>
      <w:r w:rsidRPr="00C21C0D">
        <w:rPr>
          <w:rFonts w:cs="Arial"/>
          <w:iCs/>
          <w:szCs w:val="20"/>
          <w:lang w:val="sl-SI"/>
        </w:rPr>
        <w:t xml:space="preserve">Tabela 1: Finančni načrt prihodkov in odhodkov po obračunskih kontih in stroškovnih </w:t>
      </w:r>
      <w:r w:rsidRPr="00293D9E">
        <w:rPr>
          <w:rFonts w:cs="Arial"/>
          <w:iCs/>
          <w:szCs w:val="20"/>
          <w:lang w:val="sl-SI"/>
        </w:rPr>
        <w:t>nosilcih</w:t>
      </w:r>
      <w:r w:rsidR="003510FF">
        <w:rPr>
          <w:rFonts w:cs="Arial"/>
          <w:iCs/>
          <w:szCs w:val="20"/>
          <w:lang w:val="sl-SI"/>
        </w:rPr>
        <w:t>;</w:t>
      </w:r>
    </w:p>
    <w:p w14:paraId="7B41205F" w14:textId="1B18F4EC" w:rsidR="00C21C0D" w:rsidRPr="00293D9E" w:rsidRDefault="00C21C0D" w:rsidP="002C78C8">
      <w:pPr>
        <w:pStyle w:val="Odstavekseznama"/>
        <w:numPr>
          <w:ilvl w:val="0"/>
          <w:numId w:val="28"/>
        </w:numPr>
        <w:ind w:left="714" w:hanging="357"/>
        <w:jc w:val="both"/>
        <w:rPr>
          <w:rFonts w:cs="Arial"/>
          <w:iCs/>
          <w:szCs w:val="20"/>
          <w:lang w:val="sl-SI"/>
        </w:rPr>
      </w:pPr>
      <w:r w:rsidRPr="00293D9E">
        <w:rPr>
          <w:rFonts w:cs="Arial"/>
          <w:iCs/>
          <w:szCs w:val="20"/>
          <w:lang w:val="sl-SI"/>
        </w:rPr>
        <w:t>Tabela 2: Načrt investicijskih vlaganj</w:t>
      </w:r>
      <w:r w:rsidR="003510FF">
        <w:rPr>
          <w:rFonts w:cs="Arial"/>
          <w:iCs/>
          <w:szCs w:val="20"/>
          <w:lang w:val="sl-SI"/>
        </w:rPr>
        <w:t>;</w:t>
      </w:r>
    </w:p>
    <w:p w14:paraId="0C83D1A1" w14:textId="5E595871" w:rsidR="00C21C0D" w:rsidRPr="00293D9E" w:rsidRDefault="00C21C0D" w:rsidP="002C78C8">
      <w:pPr>
        <w:pStyle w:val="Odstavekseznama"/>
        <w:numPr>
          <w:ilvl w:val="0"/>
          <w:numId w:val="28"/>
        </w:numPr>
        <w:ind w:left="714" w:hanging="357"/>
        <w:jc w:val="both"/>
        <w:rPr>
          <w:rFonts w:cs="Arial"/>
          <w:iCs/>
          <w:szCs w:val="20"/>
          <w:lang w:val="sl-SI"/>
        </w:rPr>
      </w:pPr>
      <w:r w:rsidRPr="00293D9E">
        <w:rPr>
          <w:rFonts w:cs="Arial"/>
          <w:iCs/>
          <w:szCs w:val="20"/>
          <w:lang w:val="sl-SI"/>
        </w:rPr>
        <w:t>Tabela 3: Načrt investicijsko vzdrževalnih del</w:t>
      </w:r>
      <w:r w:rsidR="003510FF">
        <w:rPr>
          <w:rFonts w:cs="Arial"/>
          <w:iCs/>
          <w:szCs w:val="20"/>
          <w:lang w:val="sl-SI"/>
        </w:rPr>
        <w:t>;</w:t>
      </w:r>
    </w:p>
    <w:p w14:paraId="380DBD5E" w14:textId="13C031A4" w:rsidR="00C21C0D" w:rsidRPr="00293D9E" w:rsidRDefault="00C21C0D" w:rsidP="002C78C8">
      <w:pPr>
        <w:pStyle w:val="Odstavekseznama"/>
        <w:numPr>
          <w:ilvl w:val="0"/>
          <w:numId w:val="28"/>
        </w:numPr>
        <w:ind w:left="714" w:hanging="357"/>
        <w:jc w:val="both"/>
        <w:rPr>
          <w:rFonts w:cs="Arial"/>
          <w:iCs/>
          <w:szCs w:val="20"/>
          <w:lang w:val="sl-SI"/>
        </w:rPr>
      </w:pPr>
      <w:r w:rsidRPr="00293D9E">
        <w:rPr>
          <w:rFonts w:cs="Arial"/>
          <w:iCs/>
          <w:szCs w:val="20"/>
          <w:lang w:val="sl-SI"/>
        </w:rPr>
        <w:t>Tabela 4: Načrt porabe sredstev poslovnega izida</w:t>
      </w:r>
      <w:r w:rsidR="003510FF">
        <w:rPr>
          <w:rFonts w:cs="Arial"/>
          <w:iCs/>
          <w:szCs w:val="20"/>
          <w:lang w:val="sl-SI"/>
        </w:rPr>
        <w:t>;</w:t>
      </w:r>
    </w:p>
    <w:p w14:paraId="02269B9D" w14:textId="16632C85" w:rsidR="00C21C0D" w:rsidRPr="00293D9E" w:rsidRDefault="00C21C0D" w:rsidP="002C78C8">
      <w:pPr>
        <w:pStyle w:val="Odstavekseznama"/>
        <w:numPr>
          <w:ilvl w:val="0"/>
          <w:numId w:val="28"/>
        </w:numPr>
        <w:ind w:left="714" w:hanging="357"/>
        <w:jc w:val="both"/>
        <w:rPr>
          <w:rFonts w:cs="Arial"/>
          <w:iCs/>
          <w:szCs w:val="20"/>
          <w:lang w:val="sl-SI"/>
        </w:rPr>
      </w:pPr>
      <w:r w:rsidRPr="00293D9E">
        <w:rPr>
          <w:rFonts w:cs="Arial"/>
          <w:iCs/>
          <w:lang w:val="sl-SI"/>
        </w:rPr>
        <w:t>Tabela 5: Kadrovski načrt</w:t>
      </w:r>
      <w:r w:rsidR="00DB6018">
        <w:rPr>
          <w:rFonts w:cs="Arial"/>
          <w:iCs/>
          <w:lang w:val="sl-SI"/>
        </w:rPr>
        <w:t>.</w:t>
      </w:r>
      <w:bookmarkEnd w:id="41"/>
    </w:p>
    <w:p w14:paraId="1E2C8F0F" w14:textId="77777777" w:rsidR="00C21C0D" w:rsidRPr="00CC0804" w:rsidRDefault="00C21C0D" w:rsidP="00C21C0D">
      <w:pPr>
        <w:jc w:val="both"/>
        <w:rPr>
          <w:lang w:val="sl-SI" w:eastAsia="sl-SI"/>
        </w:rPr>
      </w:pPr>
    </w:p>
    <w:p w14:paraId="2E78EEB2" w14:textId="7D0D1E4E" w:rsidR="00C21C0D" w:rsidRPr="00CC0804" w:rsidRDefault="00C21C0D" w:rsidP="00C21C0D">
      <w:pPr>
        <w:jc w:val="both"/>
        <w:rPr>
          <w:lang w:val="sl-SI" w:eastAsia="sl-SI"/>
        </w:rPr>
      </w:pPr>
      <w:r w:rsidRPr="00CC0804">
        <w:rPr>
          <w:lang w:val="sl-SI" w:eastAsia="sl-SI"/>
        </w:rPr>
        <w:t xml:space="preserve">Navodilo o pripravi finančnih načrtov posrednih uporabnikov državnih in občinskih proračunov </w:t>
      </w:r>
      <w:r w:rsidR="00F55805">
        <w:rPr>
          <w:lang w:val="sl-SI" w:eastAsia="sl-SI"/>
        </w:rPr>
        <w:t xml:space="preserve">v </w:t>
      </w:r>
      <w:r w:rsidR="00C9420D">
        <w:rPr>
          <w:lang w:val="sl-SI" w:eastAsia="sl-SI"/>
        </w:rPr>
        <w:t xml:space="preserve">drugem odstavku </w:t>
      </w:r>
      <w:r w:rsidR="00F55805">
        <w:rPr>
          <w:lang w:val="sl-SI" w:eastAsia="sl-SI"/>
        </w:rPr>
        <w:t>3. člen</w:t>
      </w:r>
      <w:r w:rsidR="00C9420D">
        <w:rPr>
          <w:lang w:val="sl-SI" w:eastAsia="sl-SI"/>
        </w:rPr>
        <w:t>a</w:t>
      </w:r>
      <w:r w:rsidR="00F55805">
        <w:rPr>
          <w:lang w:val="sl-SI" w:eastAsia="sl-SI"/>
        </w:rPr>
        <w:t xml:space="preserve"> </w:t>
      </w:r>
      <w:r w:rsidRPr="00CC0804">
        <w:rPr>
          <w:lang w:val="sl-SI" w:eastAsia="sl-SI"/>
        </w:rPr>
        <w:t>določa, da morajo posredni uporabniki proračuna pripraviti svoj finančni načrt</w:t>
      </w:r>
      <w:r w:rsidR="000818D5">
        <w:rPr>
          <w:lang w:val="sl-SI" w:eastAsia="sl-SI"/>
        </w:rPr>
        <w:t>,</w:t>
      </w:r>
      <w:r w:rsidRPr="00CC0804">
        <w:rPr>
          <w:lang w:val="sl-SI" w:eastAsia="sl-SI"/>
        </w:rPr>
        <w:t xml:space="preserve"> upoštevaje izkaze, ki jih predložijo ob pripravi letnih poročil. Finančni načrt posrednega uporabnika proračuna mora glede na 6. člen Navodil</w:t>
      </w:r>
      <w:r w:rsidR="00DB6018">
        <w:rPr>
          <w:lang w:val="sl-SI" w:eastAsia="sl-SI"/>
        </w:rPr>
        <w:t>a</w:t>
      </w:r>
      <w:r w:rsidRPr="00CC0804">
        <w:rPr>
          <w:lang w:val="sl-SI" w:eastAsia="sl-SI"/>
        </w:rPr>
        <w:t xml:space="preserve"> </w:t>
      </w:r>
      <w:r w:rsidR="00635943" w:rsidRPr="00CC0804">
        <w:rPr>
          <w:lang w:val="sl-SI" w:eastAsia="sl-SI"/>
        </w:rPr>
        <w:t xml:space="preserve">o pripravi finančnih načrtov posrednih uporabnikov državnih in občinskih proračunov </w:t>
      </w:r>
      <w:r w:rsidRPr="00CC0804">
        <w:rPr>
          <w:lang w:val="sl-SI" w:eastAsia="sl-SI"/>
        </w:rPr>
        <w:t>zajemati vse predvidene prejemke in izdatke posrednega uporabnika, ki bodo plačani v korist in izplačani v breme posrednega uporabnika v prihodnjem koledarskem letu (načelo denarnega toka). V finančnem načrtu posrednega uporabnika proračuna morajo biti ločeno prikazani vsi prihodki in izdatki, ki jih posredni uporabnik pridobi in izplača iz naslova opravljanja javne službe in iz naslova prodaje blaga ali storitev na trgu (tržna dejavnost).</w:t>
      </w:r>
    </w:p>
    <w:p w14:paraId="7069EEA4" w14:textId="14D1AA4C" w:rsidR="00C21C0D" w:rsidRDefault="00C21C0D" w:rsidP="00C21C0D">
      <w:pPr>
        <w:widowControl w:val="0"/>
        <w:shd w:val="clear" w:color="auto" w:fill="FFFFFF"/>
        <w:autoSpaceDE w:val="0"/>
        <w:autoSpaceDN w:val="0"/>
        <w:adjustRightInd w:val="0"/>
        <w:spacing w:before="120" w:after="120" w:line="240" w:lineRule="auto"/>
        <w:contextualSpacing/>
        <w:jc w:val="both"/>
        <w:rPr>
          <w:lang w:val="sl-SI" w:eastAsia="sl-SI"/>
        </w:rPr>
      </w:pPr>
    </w:p>
    <w:p w14:paraId="4A7EEDB1" w14:textId="0271861B" w:rsidR="00D6022D" w:rsidRDefault="00D6022D" w:rsidP="00C21C0D">
      <w:pPr>
        <w:widowControl w:val="0"/>
        <w:shd w:val="clear" w:color="auto" w:fill="FFFFFF"/>
        <w:autoSpaceDE w:val="0"/>
        <w:autoSpaceDN w:val="0"/>
        <w:adjustRightInd w:val="0"/>
        <w:spacing w:before="120" w:after="120" w:line="240" w:lineRule="auto"/>
        <w:contextualSpacing/>
        <w:jc w:val="both"/>
        <w:rPr>
          <w:lang w:val="sl-SI" w:eastAsia="sl-SI"/>
        </w:rPr>
      </w:pPr>
    </w:p>
    <w:p w14:paraId="58327560" w14:textId="22CDCD3B" w:rsidR="00D6022D" w:rsidRDefault="00D6022D" w:rsidP="00C21C0D">
      <w:pPr>
        <w:widowControl w:val="0"/>
        <w:shd w:val="clear" w:color="auto" w:fill="FFFFFF"/>
        <w:autoSpaceDE w:val="0"/>
        <w:autoSpaceDN w:val="0"/>
        <w:adjustRightInd w:val="0"/>
        <w:spacing w:before="120" w:after="120" w:line="240" w:lineRule="auto"/>
        <w:contextualSpacing/>
        <w:jc w:val="both"/>
        <w:rPr>
          <w:lang w:val="sl-SI" w:eastAsia="sl-SI"/>
        </w:rPr>
      </w:pPr>
    </w:p>
    <w:p w14:paraId="4C470362" w14:textId="77777777" w:rsidR="00D6022D" w:rsidRPr="00CC0804" w:rsidRDefault="00D6022D" w:rsidP="00C21C0D">
      <w:pPr>
        <w:widowControl w:val="0"/>
        <w:shd w:val="clear" w:color="auto" w:fill="FFFFFF"/>
        <w:autoSpaceDE w:val="0"/>
        <w:autoSpaceDN w:val="0"/>
        <w:adjustRightInd w:val="0"/>
        <w:spacing w:before="120" w:after="120" w:line="240" w:lineRule="auto"/>
        <w:contextualSpacing/>
        <w:jc w:val="both"/>
        <w:rPr>
          <w:lang w:val="sl-SI" w:eastAsia="sl-SI"/>
        </w:rPr>
      </w:pPr>
    </w:p>
    <w:p w14:paraId="2BE5141B" w14:textId="77777777" w:rsidR="00C21C0D" w:rsidRPr="00C21C0D" w:rsidRDefault="00C21C0D" w:rsidP="00C21C0D">
      <w:pPr>
        <w:rPr>
          <w:lang w:val="sl-SI" w:eastAsia="sl-SI"/>
        </w:rPr>
      </w:pPr>
    </w:p>
    <w:p w14:paraId="098AB71B" w14:textId="12F866B7" w:rsidR="00C064D6" w:rsidRDefault="00C064D6" w:rsidP="00F01AF1">
      <w:pPr>
        <w:pStyle w:val="Podnaslov"/>
      </w:pPr>
      <w:bookmarkStart w:id="42" w:name="_Toc164686895"/>
      <w:r w:rsidRPr="00C064D6">
        <w:lastRenderedPageBreak/>
        <w:t>IZHODIŠČA ZA PRIPRAVO FINANČNIH NAČRTOV</w:t>
      </w:r>
      <w:bookmarkEnd w:id="42"/>
    </w:p>
    <w:p w14:paraId="5E892437" w14:textId="01596AB1" w:rsidR="00C21C0D" w:rsidRDefault="00C21C0D" w:rsidP="00C21C0D">
      <w:pPr>
        <w:rPr>
          <w:lang w:val="sl-SI" w:eastAsia="sl-SI"/>
        </w:rPr>
      </w:pPr>
    </w:p>
    <w:p w14:paraId="33D54CB3" w14:textId="417EC191" w:rsidR="00C21C0D" w:rsidRPr="00756244" w:rsidRDefault="00C21C0D" w:rsidP="00C21C0D">
      <w:pPr>
        <w:jc w:val="both"/>
        <w:rPr>
          <w:lang w:val="sl-SI"/>
        </w:rPr>
      </w:pPr>
      <w:r>
        <w:rPr>
          <w:lang w:val="sl-SI"/>
        </w:rPr>
        <w:t>Na</w:t>
      </w:r>
      <w:r w:rsidRPr="00CC0804">
        <w:rPr>
          <w:lang w:val="sl-SI"/>
        </w:rPr>
        <w:t xml:space="preserve"> podlagi </w:t>
      </w:r>
      <w:r w:rsidR="00DB6018">
        <w:rPr>
          <w:lang w:val="sl-SI"/>
        </w:rPr>
        <w:t>veljavnega z</w:t>
      </w:r>
      <w:r w:rsidRPr="00CC0804">
        <w:rPr>
          <w:lang w:val="sl-SI"/>
        </w:rPr>
        <w:t>akona</w:t>
      </w:r>
      <w:r w:rsidR="00DB6018" w:rsidRPr="003510FF">
        <w:rPr>
          <w:lang w:val="sl-SI"/>
        </w:rPr>
        <w:t>, ki ureja</w:t>
      </w:r>
      <w:r w:rsidRPr="003510FF">
        <w:rPr>
          <w:lang w:val="sl-SI"/>
        </w:rPr>
        <w:t xml:space="preserve"> izvrševanj</w:t>
      </w:r>
      <w:r w:rsidR="00DB6018" w:rsidRPr="003510FF">
        <w:rPr>
          <w:lang w:val="sl-SI"/>
        </w:rPr>
        <w:t>a</w:t>
      </w:r>
      <w:r w:rsidRPr="003510FF">
        <w:rPr>
          <w:lang w:val="sl-SI"/>
        </w:rPr>
        <w:t xml:space="preserve"> proračun</w:t>
      </w:r>
      <w:r w:rsidR="00DB6018" w:rsidRPr="003510FF">
        <w:rPr>
          <w:lang w:val="sl-SI"/>
        </w:rPr>
        <w:t>a</w:t>
      </w:r>
      <w:r w:rsidRPr="003510FF">
        <w:rPr>
          <w:lang w:val="sl-SI"/>
        </w:rPr>
        <w:t xml:space="preserve"> Republike Slovenije</w:t>
      </w:r>
      <w:r w:rsidR="00DB6018" w:rsidRPr="003510FF">
        <w:rPr>
          <w:lang w:val="sl-SI"/>
        </w:rPr>
        <w:t>,</w:t>
      </w:r>
      <w:r w:rsidRPr="003510FF">
        <w:rPr>
          <w:lang w:val="sl-SI"/>
        </w:rPr>
        <w:t xml:space="preserve"> mora</w:t>
      </w:r>
      <w:r w:rsidR="003F03DC">
        <w:rPr>
          <w:lang w:val="sl-SI"/>
        </w:rPr>
        <w:t xml:space="preserve"> </w:t>
      </w:r>
      <w:r w:rsidR="00361DA1">
        <w:rPr>
          <w:lang w:val="sl-SI"/>
        </w:rPr>
        <w:t>minister</w:t>
      </w:r>
      <w:r w:rsidR="00107699">
        <w:rPr>
          <w:lang w:val="sl-SI"/>
        </w:rPr>
        <w:t xml:space="preserve"> </w:t>
      </w:r>
      <w:r w:rsidRPr="003510FF">
        <w:rPr>
          <w:lang w:val="sl-SI"/>
        </w:rPr>
        <w:t>posrednim uporabnikom</w:t>
      </w:r>
      <w:r w:rsidR="00107699">
        <w:rPr>
          <w:lang w:val="sl-SI"/>
        </w:rPr>
        <w:t xml:space="preserve"> iz svoje pristojnosti </w:t>
      </w:r>
      <w:r w:rsidRPr="003510FF">
        <w:rPr>
          <w:lang w:val="sl-SI"/>
        </w:rPr>
        <w:t>posredovati izhodišča za pripravo finančnega načrta</w:t>
      </w:r>
      <w:r w:rsidR="003510FF">
        <w:rPr>
          <w:lang w:val="sl-SI"/>
        </w:rPr>
        <w:t>.</w:t>
      </w:r>
      <w:r w:rsidRPr="003510FF">
        <w:rPr>
          <w:lang w:val="sl-SI"/>
        </w:rPr>
        <w:t xml:space="preserve"> Pri pripravi finančnega načrta morajo </w:t>
      </w:r>
      <w:r w:rsidR="00107699">
        <w:rPr>
          <w:lang w:val="sl-SI"/>
        </w:rPr>
        <w:t xml:space="preserve">javni zavodi </w:t>
      </w:r>
      <w:r w:rsidRPr="003510FF">
        <w:rPr>
          <w:lang w:val="sl-SI"/>
        </w:rPr>
        <w:t>na stroškovnih nosilcih za storitve, ki se financirajo iz proračuna R</w:t>
      </w:r>
      <w:r w:rsidR="00DB6018" w:rsidRPr="003510FF">
        <w:rPr>
          <w:lang w:val="sl-SI"/>
        </w:rPr>
        <w:t xml:space="preserve">epublike </w:t>
      </w:r>
      <w:r w:rsidRPr="003510FF">
        <w:rPr>
          <w:lang w:val="sl-SI"/>
        </w:rPr>
        <w:t>S</w:t>
      </w:r>
      <w:r w:rsidR="00DB6018" w:rsidRPr="003510FF">
        <w:rPr>
          <w:lang w:val="sl-SI"/>
        </w:rPr>
        <w:t>lovenije</w:t>
      </w:r>
      <w:r w:rsidRPr="003510FF">
        <w:rPr>
          <w:lang w:val="sl-SI"/>
        </w:rPr>
        <w:t xml:space="preserve">, upoštevati </w:t>
      </w:r>
      <w:r w:rsidR="00D4077E" w:rsidRPr="003510FF">
        <w:rPr>
          <w:lang w:val="sl-SI"/>
        </w:rPr>
        <w:t>izhodišča za pripravo finančnega načrta</w:t>
      </w:r>
      <w:r w:rsidRPr="003510FF">
        <w:rPr>
          <w:lang w:val="sl-SI"/>
        </w:rPr>
        <w:t>, ki jih minist</w:t>
      </w:r>
      <w:r w:rsidR="00D25255" w:rsidRPr="003510FF">
        <w:rPr>
          <w:lang w:val="sl-SI"/>
        </w:rPr>
        <w:t>e</w:t>
      </w:r>
      <w:r w:rsidRPr="003510FF">
        <w:rPr>
          <w:lang w:val="sl-SI"/>
        </w:rPr>
        <w:t>r posreduje</w:t>
      </w:r>
      <w:r w:rsidR="001D6644" w:rsidRPr="003510FF">
        <w:rPr>
          <w:lang w:val="sl-SI"/>
        </w:rPr>
        <w:t xml:space="preserve"> </w:t>
      </w:r>
      <w:r w:rsidR="00107699">
        <w:rPr>
          <w:lang w:val="sl-SI"/>
        </w:rPr>
        <w:t>javnim zavodom</w:t>
      </w:r>
      <w:r w:rsidR="003510FF">
        <w:rPr>
          <w:lang w:val="sl-SI"/>
        </w:rPr>
        <w:t>.</w:t>
      </w:r>
      <w:r w:rsidRPr="003510FF">
        <w:rPr>
          <w:lang w:val="sl-SI"/>
        </w:rPr>
        <w:t xml:space="preserve"> </w:t>
      </w:r>
      <w:r w:rsidR="00C1695E">
        <w:rPr>
          <w:lang w:val="sl-SI"/>
        </w:rPr>
        <w:t>J</w:t>
      </w:r>
      <w:r w:rsidR="00107699">
        <w:rPr>
          <w:lang w:val="sl-SI"/>
        </w:rPr>
        <w:t>avni zavodi</w:t>
      </w:r>
      <w:r w:rsidRPr="003510FF">
        <w:rPr>
          <w:lang w:val="sl-SI"/>
        </w:rPr>
        <w:t xml:space="preserve"> morajo upoštevati razdelitev načrtovanih sredstev na stroške dela, izdatke za blago in storitve ter sredstva</w:t>
      </w:r>
      <w:r w:rsidRPr="00756244">
        <w:rPr>
          <w:lang w:val="sl-SI"/>
        </w:rPr>
        <w:t xml:space="preserve"> za nadomeščanje osnovnih sredstev. Za preostale stroškovne nosilce morajo upoštevati izhodišča, usmeritve in podlage, ki so jih prejeli </w:t>
      </w:r>
      <w:r>
        <w:rPr>
          <w:lang w:val="sl-SI"/>
        </w:rPr>
        <w:t xml:space="preserve">od </w:t>
      </w:r>
      <w:r w:rsidR="00C333A1">
        <w:rPr>
          <w:lang w:val="sl-SI"/>
        </w:rPr>
        <w:t xml:space="preserve">ministrstva </w:t>
      </w:r>
      <w:r>
        <w:rPr>
          <w:lang w:val="sl-SI"/>
        </w:rPr>
        <w:t xml:space="preserve">ter </w:t>
      </w:r>
      <w:r w:rsidRPr="00756244">
        <w:rPr>
          <w:lang w:val="sl-SI"/>
        </w:rPr>
        <w:t>od drugih financerjev storitev in programov.</w:t>
      </w:r>
    </w:p>
    <w:p w14:paraId="18EC3131" w14:textId="77777777" w:rsidR="00C21C0D" w:rsidRPr="005338E9" w:rsidRDefault="00C21C0D" w:rsidP="00C21C0D">
      <w:pPr>
        <w:jc w:val="both"/>
        <w:rPr>
          <w:lang w:val="sl-SI"/>
        </w:rPr>
      </w:pPr>
    </w:p>
    <w:p w14:paraId="3827E730" w14:textId="5A065DFB" w:rsidR="00C21C0D" w:rsidRDefault="00C21C0D" w:rsidP="00C21C0D">
      <w:pPr>
        <w:pStyle w:val="Glava"/>
        <w:jc w:val="both"/>
        <w:rPr>
          <w:lang w:val="sl-SI"/>
        </w:rPr>
      </w:pPr>
      <w:r w:rsidRPr="005338E9">
        <w:rPr>
          <w:lang w:val="sl-SI"/>
        </w:rPr>
        <w:t>Finančni načrti</w:t>
      </w:r>
      <w:r w:rsidR="00C333A1">
        <w:rPr>
          <w:lang w:val="sl-SI"/>
        </w:rPr>
        <w:t xml:space="preserve"> </w:t>
      </w:r>
      <w:r w:rsidR="00107699">
        <w:rPr>
          <w:lang w:val="sl-SI"/>
        </w:rPr>
        <w:t xml:space="preserve">javnih zavodov </w:t>
      </w:r>
      <w:r w:rsidRPr="005338E9">
        <w:rPr>
          <w:lang w:val="sl-SI"/>
        </w:rPr>
        <w:t xml:space="preserve">morajo zagotavljati v »Izkazu prihodkov in odhodkov – določenih uporabnikov« (po načelu nastanka poslovnega dogodka) najmanj uravnotežen poslovni izid. </w:t>
      </w:r>
    </w:p>
    <w:p w14:paraId="67A13609" w14:textId="2EA2DDEC" w:rsidR="000D098C" w:rsidRDefault="000D098C" w:rsidP="00C21C0D">
      <w:pPr>
        <w:pStyle w:val="Glava"/>
        <w:jc w:val="both"/>
        <w:rPr>
          <w:lang w:val="sl-SI"/>
        </w:rPr>
      </w:pPr>
    </w:p>
    <w:p w14:paraId="60F92329" w14:textId="6573E542" w:rsidR="000D098C" w:rsidRDefault="000D098C" w:rsidP="000D098C">
      <w:pPr>
        <w:jc w:val="both"/>
        <w:rPr>
          <w:lang w:val="sl-SI"/>
        </w:rPr>
      </w:pPr>
      <w:r w:rsidRPr="005338E9">
        <w:rPr>
          <w:lang w:val="sl-SI"/>
        </w:rPr>
        <w:t xml:space="preserve">Na podlagi </w:t>
      </w:r>
      <w:r>
        <w:rPr>
          <w:lang w:val="sl-SI"/>
        </w:rPr>
        <w:t>veljavnega z</w:t>
      </w:r>
      <w:r w:rsidRPr="005338E9">
        <w:rPr>
          <w:lang w:val="sl-SI"/>
        </w:rPr>
        <w:t>akona</w:t>
      </w:r>
      <w:r>
        <w:rPr>
          <w:lang w:val="sl-SI"/>
        </w:rPr>
        <w:t>, ki ureja</w:t>
      </w:r>
      <w:r w:rsidRPr="005338E9">
        <w:rPr>
          <w:lang w:val="sl-SI"/>
        </w:rPr>
        <w:t xml:space="preserve"> izvrševanj</w:t>
      </w:r>
      <w:r>
        <w:rPr>
          <w:lang w:val="sl-SI"/>
        </w:rPr>
        <w:t>e</w:t>
      </w:r>
      <w:r w:rsidRPr="005338E9">
        <w:rPr>
          <w:lang w:val="sl-SI"/>
        </w:rPr>
        <w:t xml:space="preserve"> proračun</w:t>
      </w:r>
      <w:r>
        <w:rPr>
          <w:lang w:val="sl-SI"/>
        </w:rPr>
        <w:t>a</w:t>
      </w:r>
      <w:r w:rsidRPr="005338E9">
        <w:rPr>
          <w:lang w:val="sl-SI"/>
        </w:rPr>
        <w:t xml:space="preserve"> R</w:t>
      </w:r>
      <w:r>
        <w:rPr>
          <w:lang w:val="sl-SI"/>
        </w:rPr>
        <w:t xml:space="preserve">epublike </w:t>
      </w:r>
      <w:r w:rsidRPr="005338E9">
        <w:rPr>
          <w:lang w:val="sl-SI"/>
        </w:rPr>
        <w:t>S</w:t>
      </w:r>
      <w:r>
        <w:rPr>
          <w:lang w:val="sl-SI"/>
        </w:rPr>
        <w:t>lovenije, m</w:t>
      </w:r>
      <w:r w:rsidRPr="005338E9">
        <w:rPr>
          <w:lang w:val="sl-SI"/>
        </w:rPr>
        <w:t>orajo posredni uporabniki ob sprejetju programa dela in finančnega načrta sprejeti tudi kadrovski načr</w:t>
      </w:r>
      <w:r w:rsidR="00C9420D">
        <w:rPr>
          <w:lang w:val="sl-SI"/>
        </w:rPr>
        <w:t>t</w:t>
      </w:r>
      <w:r w:rsidRPr="005338E9">
        <w:rPr>
          <w:lang w:val="sl-SI"/>
        </w:rPr>
        <w:t xml:space="preserve"> kot prilogo finančnega načrta. Število zaposlenih je treba v kadrovskem načrtu prikazati po virih financiranja. </w:t>
      </w:r>
    </w:p>
    <w:p w14:paraId="2F4E025B" w14:textId="73C88256" w:rsidR="00030722" w:rsidRDefault="00030722" w:rsidP="000D098C">
      <w:pPr>
        <w:jc w:val="both"/>
        <w:rPr>
          <w:lang w:val="sl-SI"/>
        </w:rPr>
      </w:pPr>
    </w:p>
    <w:p w14:paraId="2063CA2B" w14:textId="196A8D73" w:rsidR="006B3D79" w:rsidRDefault="006C7701" w:rsidP="00C21C0D">
      <w:pPr>
        <w:jc w:val="both"/>
        <w:rPr>
          <w:lang w:val="sl-SI"/>
        </w:rPr>
      </w:pPr>
      <w:r w:rsidRPr="00C23C2D">
        <w:rPr>
          <w:lang w:val="sl-SI"/>
        </w:rPr>
        <w:t>Če</w:t>
      </w:r>
      <w:r w:rsidR="00C333A1">
        <w:rPr>
          <w:lang w:val="sl-SI"/>
        </w:rPr>
        <w:t xml:space="preserve"> </w:t>
      </w:r>
      <w:r w:rsidR="00107699">
        <w:rPr>
          <w:lang w:val="sl-SI"/>
        </w:rPr>
        <w:t>javni zavod</w:t>
      </w:r>
      <w:r w:rsidR="00C21C0D" w:rsidRPr="00C23C2D">
        <w:rPr>
          <w:lang w:val="sl-SI"/>
        </w:rPr>
        <w:t xml:space="preserve"> </w:t>
      </w:r>
      <w:r w:rsidR="000D098C" w:rsidRPr="00C23C2D">
        <w:rPr>
          <w:lang w:val="sl-SI"/>
        </w:rPr>
        <w:t>(</w:t>
      </w:r>
      <w:r w:rsidR="00C333A1">
        <w:rPr>
          <w:lang w:val="sl-SI"/>
        </w:rPr>
        <w:t>VDC in CUDV)</w:t>
      </w:r>
      <w:r w:rsidR="000D098C" w:rsidRPr="00C23C2D">
        <w:rPr>
          <w:lang w:val="sl-SI"/>
        </w:rPr>
        <w:t xml:space="preserve"> </w:t>
      </w:r>
      <w:r w:rsidR="00C21C0D" w:rsidRPr="00C23C2D">
        <w:rPr>
          <w:lang w:val="sl-SI"/>
        </w:rPr>
        <w:t>ocenjuje, da ne potrebuje toliko sredstev za stroške dela, kot so navedena v izhodiščih (npr. nenadomeščanje odsotnih zaposlenih), jih v finančnem načrtu izkaže v nižji višini (nižje prihodke in nižje stroške dela), ne more</w:t>
      </w:r>
      <w:r w:rsidR="00FD3880">
        <w:rPr>
          <w:lang w:val="sl-SI"/>
        </w:rPr>
        <w:t>jo</w:t>
      </w:r>
      <w:r w:rsidR="00C21C0D" w:rsidRPr="00C23C2D">
        <w:rPr>
          <w:lang w:val="sl-SI"/>
        </w:rPr>
        <w:t xml:space="preserve"> pa se na stroškovnih nosilcih </w:t>
      </w:r>
      <w:r w:rsidR="00F55805">
        <w:rPr>
          <w:lang w:val="sl-SI"/>
        </w:rPr>
        <w:t>ministrstva</w:t>
      </w:r>
      <w:r w:rsidR="00C21C0D" w:rsidRPr="00C23C2D">
        <w:rPr>
          <w:lang w:val="sl-SI"/>
        </w:rPr>
        <w:t xml:space="preserve"> planirati presežkov prihodkov na</w:t>
      </w:r>
      <w:r w:rsidR="00DB6018" w:rsidRPr="00C23C2D">
        <w:rPr>
          <w:lang w:val="sl-SI"/>
        </w:rPr>
        <w:t>d</w:t>
      </w:r>
      <w:r w:rsidR="00C21C0D" w:rsidRPr="00C23C2D">
        <w:rPr>
          <w:lang w:val="sl-SI"/>
        </w:rPr>
        <w:t xml:space="preserve"> odhodki, </w:t>
      </w:r>
      <w:r w:rsidR="00D4077E" w:rsidRPr="00C23C2D">
        <w:rPr>
          <w:lang w:val="sl-SI"/>
        </w:rPr>
        <w:t xml:space="preserve">saj to glede na </w:t>
      </w:r>
      <w:r w:rsidR="00D521D7">
        <w:rPr>
          <w:lang w:val="sl-SI"/>
        </w:rPr>
        <w:t>podlagi</w:t>
      </w:r>
      <w:r w:rsidR="00D521D7" w:rsidRPr="005338E9">
        <w:rPr>
          <w:lang w:val="sl-SI"/>
        </w:rPr>
        <w:t xml:space="preserve"> </w:t>
      </w:r>
      <w:r w:rsidR="00D521D7">
        <w:rPr>
          <w:lang w:val="sl-SI"/>
        </w:rPr>
        <w:t>veljavnega z</w:t>
      </w:r>
      <w:r w:rsidR="00D521D7" w:rsidRPr="005338E9">
        <w:rPr>
          <w:lang w:val="sl-SI"/>
        </w:rPr>
        <w:t>akona</w:t>
      </w:r>
      <w:r w:rsidR="00D521D7">
        <w:rPr>
          <w:lang w:val="sl-SI"/>
        </w:rPr>
        <w:t>, ki ureja</w:t>
      </w:r>
      <w:r w:rsidR="00D521D7" w:rsidRPr="005338E9">
        <w:rPr>
          <w:lang w:val="sl-SI"/>
        </w:rPr>
        <w:t xml:space="preserve"> izvrševanj</w:t>
      </w:r>
      <w:r w:rsidR="00D521D7">
        <w:rPr>
          <w:lang w:val="sl-SI"/>
        </w:rPr>
        <w:t>e</w:t>
      </w:r>
      <w:r w:rsidR="00D521D7" w:rsidRPr="005338E9">
        <w:rPr>
          <w:lang w:val="sl-SI"/>
        </w:rPr>
        <w:t xml:space="preserve"> proračun</w:t>
      </w:r>
      <w:r w:rsidR="00D521D7">
        <w:rPr>
          <w:lang w:val="sl-SI"/>
        </w:rPr>
        <w:t>a</w:t>
      </w:r>
      <w:r w:rsidR="00D521D7" w:rsidRPr="005338E9">
        <w:rPr>
          <w:lang w:val="sl-SI"/>
        </w:rPr>
        <w:t xml:space="preserve"> R</w:t>
      </w:r>
      <w:r w:rsidR="00D521D7">
        <w:rPr>
          <w:lang w:val="sl-SI"/>
        </w:rPr>
        <w:t xml:space="preserve">epublike </w:t>
      </w:r>
      <w:r w:rsidR="00D521D7" w:rsidRPr="005338E9">
        <w:rPr>
          <w:lang w:val="sl-SI"/>
        </w:rPr>
        <w:t>S</w:t>
      </w:r>
      <w:r w:rsidR="00D521D7">
        <w:rPr>
          <w:lang w:val="sl-SI"/>
        </w:rPr>
        <w:t>lovenije,</w:t>
      </w:r>
      <w:r w:rsidR="00D521D7" w:rsidRPr="00C333A1">
        <w:rPr>
          <w:lang w:val="sl-SI"/>
        </w:rPr>
        <w:t xml:space="preserve"> </w:t>
      </w:r>
      <w:r w:rsidR="00D4077E" w:rsidRPr="00C23C2D">
        <w:rPr>
          <w:lang w:val="sl-SI"/>
        </w:rPr>
        <w:t>ni mogoče.</w:t>
      </w:r>
      <w:r w:rsidR="00C333A1">
        <w:rPr>
          <w:lang w:val="sl-SI"/>
        </w:rPr>
        <w:t xml:space="preserve"> </w:t>
      </w:r>
      <w:r w:rsidR="00C21C0D" w:rsidRPr="00C23C2D">
        <w:rPr>
          <w:lang w:val="sl-SI"/>
        </w:rPr>
        <w:t>Na račun manjših stroškov dela glede na izhodišča ni mogoče v finančnem načrtu planirati večjih materialnih stroškov.</w:t>
      </w:r>
      <w:r w:rsidR="00685B98" w:rsidRPr="00C23C2D">
        <w:rPr>
          <w:lang w:val="sl-SI"/>
        </w:rPr>
        <w:t xml:space="preserve"> </w:t>
      </w:r>
      <w:r w:rsidR="00C21C0D" w:rsidRPr="00C23C2D">
        <w:rPr>
          <w:lang w:val="sl-SI"/>
        </w:rPr>
        <w:t>Vsi ostali stroški, ki niso stroški dela, so lahko enaki ali pa nižji</w:t>
      </w:r>
      <w:r w:rsidR="00DB6018" w:rsidRPr="00C23C2D">
        <w:rPr>
          <w:lang w:val="sl-SI"/>
        </w:rPr>
        <w:t>,</w:t>
      </w:r>
      <w:r w:rsidR="00C21C0D" w:rsidRPr="00C23C2D">
        <w:rPr>
          <w:lang w:val="sl-SI"/>
        </w:rPr>
        <w:t xml:space="preserve"> kot so načrtovana sredstva v rubriki </w:t>
      </w:r>
      <w:r w:rsidR="00DB6018" w:rsidRPr="00C23C2D">
        <w:rPr>
          <w:lang w:val="sl-SI"/>
        </w:rPr>
        <w:t>»</w:t>
      </w:r>
      <w:r w:rsidR="00C21C0D" w:rsidRPr="00C23C2D">
        <w:rPr>
          <w:lang w:val="sl-SI"/>
        </w:rPr>
        <w:t>sredstva za izdatke za blago in storitve</w:t>
      </w:r>
      <w:r w:rsidR="00DB6018" w:rsidRPr="00C23C2D">
        <w:rPr>
          <w:lang w:val="sl-SI"/>
        </w:rPr>
        <w:t>«</w:t>
      </w:r>
      <w:r w:rsidR="00C21C0D" w:rsidRPr="00C23C2D">
        <w:rPr>
          <w:lang w:val="sl-SI"/>
        </w:rPr>
        <w:t xml:space="preserve"> v posredovanih izhodiščih za posamezni stroškovni nosilec.</w:t>
      </w:r>
    </w:p>
    <w:p w14:paraId="5D59BD4B" w14:textId="77777777" w:rsidR="001119F8" w:rsidRDefault="001119F8" w:rsidP="00C21C0D">
      <w:pPr>
        <w:jc w:val="both"/>
        <w:rPr>
          <w:lang w:val="sl-SI"/>
        </w:rPr>
      </w:pPr>
    </w:p>
    <w:p w14:paraId="210C3581" w14:textId="07D44F48" w:rsidR="00C23C2D" w:rsidRPr="005338E9" w:rsidRDefault="00C23C2D" w:rsidP="00C21C0D">
      <w:pPr>
        <w:jc w:val="both"/>
        <w:rPr>
          <w:color w:val="4472C4" w:themeColor="accent1"/>
          <w:lang w:val="sl-SI" w:eastAsia="sl-SI"/>
        </w:rPr>
      </w:pPr>
    </w:p>
    <w:p w14:paraId="71E986DF" w14:textId="1BD103D1" w:rsidR="00C064D6" w:rsidRDefault="00C064D6" w:rsidP="0001666A">
      <w:pPr>
        <w:pStyle w:val="Podnaslov"/>
      </w:pPr>
      <w:bookmarkStart w:id="43" w:name="_Toc164686896"/>
      <w:r w:rsidRPr="00C064D6">
        <w:t>VSEBINA FINANČNIH NAČRTOV</w:t>
      </w:r>
      <w:bookmarkEnd w:id="43"/>
    </w:p>
    <w:p w14:paraId="60B84419" w14:textId="181956BD" w:rsidR="00C21C0D" w:rsidRDefault="00C21C0D" w:rsidP="00C21C0D">
      <w:pPr>
        <w:rPr>
          <w:lang w:val="sl-SI" w:eastAsia="sl-SI"/>
        </w:rPr>
      </w:pPr>
    </w:p>
    <w:p w14:paraId="12BD44B6" w14:textId="3D6BE215" w:rsidR="00C21C0D" w:rsidRPr="005338E9" w:rsidRDefault="00C21C0D" w:rsidP="00C21C0D">
      <w:pPr>
        <w:jc w:val="both"/>
        <w:rPr>
          <w:lang w:val="sl-SI" w:eastAsia="sl-SI"/>
        </w:rPr>
      </w:pPr>
      <w:r w:rsidRPr="00CC0804">
        <w:rPr>
          <w:lang w:val="sl-SI" w:eastAsia="sl-SI"/>
        </w:rPr>
        <w:t xml:space="preserve">Uredba o dokumentih razvojnega načrtovanja in postopkih za pripravo predloga državnega proračuna (Uradni list RS, št. 54/10 in 35/18) </w:t>
      </w:r>
      <w:r w:rsidR="00A07CA2">
        <w:rPr>
          <w:lang w:val="sl-SI" w:eastAsia="sl-SI"/>
        </w:rPr>
        <w:t xml:space="preserve">v drugem odstavku 39. člena </w:t>
      </w:r>
      <w:r w:rsidRPr="00CC0804">
        <w:rPr>
          <w:lang w:val="sl-SI" w:eastAsia="sl-SI"/>
        </w:rPr>
        <w:t>določa obvezne vsebine</w:t>
      </w:r>
      <w:r w:rsidRPr="005338E9">
        <w:rPr>
          <w:lang w:val="sl-SI" w:eastAsia="sl-SI"/>
        </w:rPr>
        <w:t xml:space="preserve"> finančnega načrta: </w:t>
      </w:r>
    </w:p>
    <w:p w14:paraId="0201B83D" w14:textId="48DD2128" w:rsidR="00C21C0D" w:rsidRPr="005338E9" w:rsidRDefault="00C21C0D" w:rsidP="002C78C8">
      <w:pPr>
        <w:numPr>
          <w:ilvl w:val="0"/>
          <w:numId w:val="29"/>
        </w:numPr>
        <w:ind w:left="714" w:hanging="357"/>
        <w:jc w:val="both"/>
        <w:rPr>
          <w:lang w:val="sl-SI" w:eastAsia="sl-SI"/>
        </w:rPr>
      </w:pPr>
      <w:r w:rsidRPr="005338E9">
        <w:rPr>
          <w:lang w:val="sl-SI" w:eastAsia="sl-SI"/>
        </w:rPr>
        <w:t xml:space="preserve">povzetek ciljev iz dokumentov </w:t>
      </w:r>
      <w:r w:rsidR="004C5B75">
        <w:rPr>
          <w:lang w:val="sl-SI" w:eastAsia="sl-SI"/>
        </w:rPr>
        <w:t>r</w:t>
      </w:r>
      <w:r w:rsidRPr="005338E9">
        <w:rPr>
          <w:lang w:val="sl-SI" w:eastAsia="sl-SI"/>
        </w:rPr>
        <w:t xml:space="preserve">azvojnega </w:t>
      </w:r>
      <w:r w:rsidR="004C5B75">
        <w:rPr>
          <w:lang w:val="sl-SI" w:eastAsia="sl-SI"/>
        </w:rPr>
        <w:t>n</w:t>
      </w:r>
      <w:r w:rsidRPr="005338E9">
        <w:rPr>
          <w:lang w:val="sl-SI" w:eastAsia="sl-SI"/>
        </w:rPr>
        <w:t xml:space="preserve">ačrtovanja </w:t>
      </w:r>
      <w:r w:rsidR="004C5B75">
        <w:rPr>
          <w:lang w:val="sl-SI" w:eastAsia="sl-SI"/>
        </w:rPr>
        <w:t>i</w:t>
      </w:r>
      <w:r w:rsidRPr="005338E9">
        <w:rPr>
          <w:lang w:val="sl-SI" w:eastAsia="sl-SI"/>
        </w:rPr>
        <w:t>n programov ter podprogramov znotraj posamezne politike;</w:t>
      </w:r>
    </w:p>
    <w:p w14:paraId="17059F87" w14:textId="77777777" w:rsidR="00C21C0D" w:rsidRPr="005338E9" w:rsidRDefault="00C21C0D" w:rsidP="002C78C8">
      <w:pPr>
        <w:numPr>
          <w:ilvl w:val="0"/>
          <w:numId w:val="29"/>
        </w:numPr>
        <w:ind w:left="714" w:hanging="357"/>
        <w:jc w:val="both"/>
        <w:rPr>
          <w:lang w:val="sl-SI" w:eastAsia="sl-SI"/>
        </w:rPr>
      </w:pPr>
      <w:r w:rsidRPr="005338E9">
        <w:rPr>
          <w:lang w:val="sl-SI" w:eastAsia="sl-SI"/>
        </w:rPr>
        <w:t>prikaz ciljev ukrepov in projektov v okviru načrta razvojnih programov;</w:t>
      </w:r>
    </w:p>
    <w:p w14:paraId="4DC5CDB2" w14:textId="77777777" w:rsidR="00C21C0D" w:rsidRPr="005338E9" w:rsidRDefault="00C21C0D" w:rsidP="002C78C8">
      <w:pPr>
        <w:numPr>
          <w:ilvl w:val="0"/>
          <w:numId w:val="29"/>
        </w:numPr>
        <w:ind w:left="714" w:hanging="357"/>
        <w:jc w:val="both"/>
        <w:rPr>
          <w:lang w:val="sl-SI" w:eastAsia="sl-SI"/>
        </w:rPr>
      </w:pPr>
      <w:r w:rsidRPr="005338E9">
        <w:rPr>
          <w:lang w:val="sl-SI" w:eastAsia="sl-SI"/>
        </w:rPr>
        <w:t>zakonske in druge podlage, na katerih temeljijo predvidene strategije, politike, programi, podprogrami;</w:t>
      </w:r>
    </w:p>
    <w:p w14:paraId="3870F35E" w14:textId="77777777" w:rsidR="00C21C0D" w:rsidRPr="005338E9" w:rsidRDefault="00C21C0D" w:rsidP="002C78C8">
      <w:pPr>
        <w:numPr>
          <w:ilvl w:val="0"/>
          <w:numId w:val="29"/>
        </w:numPr>
        <w:ind w:left="714" w:hanging="357"/>
        <w:jc w:val="both"/>
        <w:rPr>
          <w:lang w:val="sl-SI" w:eastAsia="sl-SI"/>
        </w:rPr>
      </w:pPr>
      <w:r w:rsidRPr="005338E9">
        <w:rPr>
          <w:lang w:val="sl-SI" w:eastAsia="sl-SI"/>
        </w:rPr>
        <w:t>fizične, finančne in opisne kazalnike, s katerimi se merijo zastavljeni cilji;</w:t>
      </w:r>
    </w:p>
    <w:p w14:paraId="60351E7C" w14:textId="77777777" w:rsidR="00C21C0D" w:rsidRPr="005338E9" w:rsidRDefault="00C21C0D" w:rsidP="002C78C8">
      <w:pPr>
        <w:numPr>
          <w:ilvl w:val="0"/>
          <w:numId w:val="29"/>
        </w:numPr>
        <w:ind w:left="714" w:hanging="357"/>
        <w:jc w:val="both"/>
        <w:rPr>
          <w:lang w:val="sl-SI" w:eastAsia="sl-SI"/>
        </w:rPr>
      </w:pPr>
      <w:r w:rsidRPr="005338E9">
        <w:rPr>
          <w:lang w:val="sl-SI" w:eastAsia="sl-SI"/>
        </w:rPr>
        <w:t>izhodišča in kazalnike, na katerih temeljijo izračuni in ocene potrebnih sredstev;</w:t>
      </w:r>
    </w:p>
    <w:p w14:paraId="4C73CC7B" w14:textId="77777777" w:rsidR="00A07CA2" w:rsidRDefault="00C21C0D" w:rsidP="002C78C8">
      <w:pPr>
        <w:numPr>
          <w:ilvl w:val="0"/>
          <w:numId w:val="29"/>
        </w:numPr>
        <w:ind w:left="714" w:hanging="357"/>
        <w:jc w:val="both"/>
        <w:rPr>
          <w:lang w:val="sl-SI" w:eastAsia="sl-SI"/>
        </w:rPr>
      </w:pPr>
      <w:r w:rsidRPr="005338E9">
        <w:rPr>
          <w:lang w:val="sl-SI" w:eastAsia="sl-SI"/>
        </w:rPr>
        <w:t xml:space="preserve">druga pojasnila, ki omogočajo razumevanje predlaganih ciljev. </w:t>
      </w:r>
    </w:p>
    <w:p w14:paraId="55729ACC" w14:textId="77777777" w:rsidR="00A07CA2" w:rsidRDefault="00A07CA2" w:rsidP="00A07CA2">
      <w:pPr>
        <w:ind w:left="714"/>
        <w:jc w:val="both"/>
        <w:rPr>
          <w:lang w:val="sl-SI" w:eastAsia="sl-SI"/>
        </w:rPr>
      </w:pPr>
    </w:p>
    <w:p w14:paraId="70DF63DE" w14:textId="2F24EDD8" w:rsidR="00C21C0D" w:rsidRDefault="00C21C0D" w:rsidP="00A07CA2">
      <w:pPr>
        <w:jc w:val="both"/>
        <w:rPr>
          <w:lang w:val="sl-SI" w:eastAsia="sl-SI"/>
        </w:rPr>
      </w:pPr>
      <w:r w:rsidRPr="005338E9">
        <w:rPr>
          <w:lang w:val="sl-SI" w:eastAsia="sl-SI"/>
        </w:rPr>
        <w:t xml:space="preserve">Vsakoletna temeljita analiza poslovanja omogoča ustvariti podlage za pripravo pravega finančnega načrta, ki bo omogočal sprotno spremljanje in uravnavanje poslovanja. Širok nabor ciljev nam daje dober občutek za začetek oziroma nadaljevanje dela, realna situacija pa zahteva določitev </w:t>
      </w:r>
      <w:r w:rsidR="006C7701">
        <w:rPr>
          <w:lang w:val="sl-SI" w:eastAsia="sl-SI"/>
        </w:rPr>
        <w:t xml:space="preserve">realnih in </w:t>
      </w:r>
      <w:r w:rsidRPr="005338E9">
        <w:rPr>
          <w:lang w:val="sl-SI" w:eastAsia="sl-SI"/>
        </w:rPr>
        <w:t>merljivih ciljev.</w:t>
      </w:r>
    </w:p>
    <w:p w14:paraId="47A4E97E" w14:textId="4CFF2466" w:rsidR="001119F8" w:rsidRDefault="001119F8" w:rsidP="001119F8">
      <w:pPr>
        <w:jc w:val="both"/>
        <w:rPr>
          <w:lang w:val="sl-SI" w:eastAsia="sl-SI"/>
        </w:rPr>
      </w:pPr>
    </w:p>
    <w:p w14:paraId="42398463" w14:textId="7D002EDD" w:rsidR="00C21C0D" w:rsidRDefault="00C21C0D" w:rsidP="00C21C0D">
      <w:pPr>
        <w:widowControl w:val="0"/>
        <w:shd w:val="clear" w:color="auto" w:fill="FFFFFF"/>
        <w:autoSpaceDE w:val="0"/>
        <w:autoSpaceDN w:val="0"/>
        <w:adjustRightInd w:val="0"/>
        <w:contextualSpacing/>
        <w:jc w:val="both"/>
        <w:rPr>
          <w:lang w:val="sl-SI" w:eastAsia="sl-SI"/>
        </w:rPr>
      </w:pPr>
      <w:r w:rsidRPr="005338E9">
        <w:rPr>
          <w:lang w:val="sl-SI" w:eastAsia="sl-SI"/>
        </w:rPr>
        <w:t xml:space="preserve">Vsebina programa dela, ki je obvezen planski dokument vseh posrednih proračunskih uporabnikov, v predpisih ni predpisana oziroma določena, saj se predpostavlja, da se za program </w:t>
      </w:r>
      <w:r w:rsidRPr="005338E9">
        <w:rPr>
          <w:lang w:val="sl-SI" w:eastAsia="sl-SI"/>
        </w:rPr>
        <w:lastRenderedPageBreak/>
        <w:t>dela smiselno uporabljajo predpisi, ki opredeljujejo obrazložitve finančnega načrta neposrednega proračunskega uporabnika in so zapisani v Z</w:t>
      </w:r>
      <w:r w:rsidR="00E40B41">
        <w:rPr>
          <w:lang w:val="sl-SI" w:eastAsia="sl-SI"/>
        </w:rPr>
        <w:t>JF.</w:t>
      </w:r>
      <w:r w:rsidRPr="005338E9">
        <w:rPr>
          <w:lang w:val="sl-SI" w:eastAsia="sl-SI"/>
        </w:rPr>
        <w:t xml:space="preserve"> Finančni načrt posrednega proračunskega uporabnika mora biti usklajen z njegovim programom dela (7. člen </w:t>
      </w:r>
      <w:r w:rsidR="00D521D7" w:rsidRPr="00CC0804">
        <w:rPr>
          <w:lang w:val="sl-SI" w:eastAsia="sl-SI"/>
        </w:rPr>
        <w:t>Navodil o pripravi finančnih načrtov posrednih uporabnikov državnih in občinskih proračunov</w:t>
      </w:r>
      <w:r w:rsidRPr="005338E9">
        <w:rPr>
          <w:lang w:val="sl-SI" w:eastAsia="sl-SI"/>
        </w:rPr>
        <w:t xml:space="preserve">). </w:t>
      </w:r>
    </w:p>
    <w:p w14:paraId="5BDA1C21" w14:textId="77777777" w:rsidR="002762C1" w:rsidRDefault="002762C1" w:rsidP="00C21C0D">
      <w:pPr>
        <w:widowControl w:val="0"/>
        <w:shd w:val="clear" w:color="auto" w:fill="FFFFFF"/>
        <w:autoSpaceDE w:val="0"/>
        <w:autoSpaceDN w:val="0"/>
        <w:adjustRightInd w:val="0"/>
        <w:contextualSpacing/>
        <w:jc w:val="both"/>
        <w:rPr>
          <w:lang w:val="sl-SI" w:eastAsia="sl-SI"/>
        </w:rPr>
      </w:pPr>
    </w:p>
    <w:p w14:paraId="1D2391FD" w14:textId="77777777" w:rsidR="00FF60F4" w:rsidRPr="005338E9" w:rsidRDefault="00FF60F4" w:rsidP="00C21C0D">
      <w:pPr>
        <w:widowControl w:val="0"/>
        <w:shd w:val="clear" w:color="auto" w:fill="FFFFFF"/>
        <w:autoSpaceDE w:val="0"/>
        <w:autoSpaceDN w:val="0"/>
        <w:adjustRightInd w:val="0"/>
        <w:contextualSpacing/>
        <w:jc w:val="both"/>
        <w:rPr>
          <w:lang w:val="sl-SI" w:eastAsia="sl-SI"/>
        </w:rPr>
      </w:pPr>
    </w:p>
    <w:p w14:paraId="7115605E" w14:textId="3FD21535" w:rsidR="00C064D6" w:rsidRDefault="00C064D6" w:rsidP="0001666A">
      <w:pPr>
        <w:pStyle w:val="Podnaslov"/>
      </w:pPr>
      <w:bookmarkStart w:id="44" w:name="_Toc164686897"/>
      <w:r w:rsidRPr="00C064D6">
        <w:t>POSTOPEK SPREJEMA FINANČNIH NAČRTOV</w:t>
      </w:r>
      <w:bookmarkEnd w:id="44"/>
    </w:p>
    <w:p w14:paraId="79845D2E" w14:textId="65F7A020" w:rsidR="00C21C0D" w:rsidRDefault="00C21C0D" w:rsidP="00C21C0D">
      <w:pPr>
        <w:rPr>
          <w:lang w:val="sl-SI" w:eastAsia="sl-SI"/>
        </w:rPr>
      </w:pPr>
    </w:p>
    <w:p w14:paraId="6873F50B" w14:textId="6ADF7BDC" w:rsidR="00C21C0D" w:rsidRDefault="00E26BD9" w:rsidP="00C21C0D">
      <w:pPr>
        <w:jc w:val="both"/>
        <w:rPr>
          <w:lang w:val="sl-SI" w:eastAsia="sl-SI"/>
        </w:rPr>
      </w:pPr>
      <w:bookmarkStart w:id="45" w:name="_Hlk153171545"/>
      <w:r>
        <w:rPr>
          <w:lang w:val="sl-SI" w:eastAsia="sl-SI"/>
        </w:rPr>
        <w:t>J</w:t>
      </w:r>
      <w:r w:rsidR="00B743FC">
        <w:rPr>
          <w:lang w:val="sl-SI" w:eastAsia="sl-SI"/>
        </w:rPr>
        <w:t xml:space="preserve">avni zavodi </w:t>
      </w:r>
      <w:r w:rsidR="00C21C0D" w:rsidRPr="005338E9">
        <w:rPr>
          <w:lang w:val="sl-SI" w:eastAsia="sl-SI"/>
        </w:rPr>
        <w:t xml:space="preserve">morajo na podlagi </w:t>
      </w:r>
      <w:r w:rsidR="00DB6018">
        <w:rPr>
          <w:lang w:val="sl-SI" w:eastAsia="sl-SI"/>
        </w:rPr>
        <w:t>veljavnega z</w:t>
      </w:r>
      <w:r w:rsidR="00C21C0D" w:rsidRPr="00CC0804">
        <w:rPr>
          <w:lang w:val="sl-SI" w:eastAsia="sl-SI"/>
        </w:rPr>
        <w:t>akona</w:t>
      </w:r>
      <w:r w:rsidR="00DB6018">
        <w:rPr>
          <w:lang w:val="sl-SI" w:eastAsia="sl-SI"/>
        </w:rPr>
        <w:t>, ki ureja</w:t>
      </w:r>
      <w:r w:rsidR="00C21C0D" w:rsidRPr="00CC0804">
        <w:rPr>
          <w:lang w:val="sl-SI" w:eastAsia="sl-SI"/>
        </w:rPr>
        <w:t xml:space="preserve"> izvrševanj</w:t>
      </w:r>
      <w:r w:rsidR="00DB6018">
        <w:rPr>
          <w:lang w:val="sl-SI" w:eastAsia="sl-SI"/>
        </w:rPr>
        <w:t>e</w:t>
      </w:r>
      <w:r w:rsidR="00C21C0D" w:rsidRPr="00CC0804">
        <w:rPr>
          <w:lang w:val="sl-SI" w:eastAsia="sl-SI"/>
        </w:rPr>
        <w:t xml:space="preserve"> proračun</w:t>
      </w:r>
      <w:r w:rsidR="00DB6018">
        <w:rPr>
          <w:lang w:val="sl-SI" w:eastAsia="sl-SI"/>
        </w:rPr>
        <w:t>a</w:t>
      </w:r>
      <w:r w:rsidR="00C21C0D" w:rsidRPr="00CC0804">
        <w:rPr>
          <w:lang w:val="sl-SI" w:eastAsia="sl-SI"/>
        </w:rPr>
        <w:t xml:space="preserve"> R</w:t>
      </w:r>
      <w:r w:rsidR="00DB6018">
        <w:rPr>
          <w:lang w:val="sl-SI" w:eastAsia="sl-SI"/>
        </w:rPr>
        <w:t xml:space="preserve">epublike </w:t>
      </w:r>
      <w:r w:rsidR="00C21C0D" w:rsidRPr="00CC0804">
        <w:rPr>
          <w:lang w:val="sl-SI" w:eastAsia="sl-SI"/>
        </w:rPr>
        <w:t>S</w:t>
      </w:r>
      <w:r w:rsidR="00DB6018">
        <w:rPr>
          <w:lang w:val="sl-SI" w:eastAsia="sl-SI"/>
        </w:rPr>
        <w:t>lovenije</w:t>
      </w:r>
      <w:r w:rsidR="00C21C0D" w:rsidRPr="00CC0804">
        <w:rPr>
          <w:lang w:val="sl-SI" w:eastAsia="sl-SI"/>
        </w:rPr>
        <w:t>,</w:t>
      </w:r>
      <w:r w:rsidR="00C21C0D" w:rsidRPr="005338E9">
        <w:rPr>
          <w:lang w:val="sl-SI" w:eastAsia="sl-SI"/>
        </w:rPr>
        <w:t xml:space="preserve"> </w:t>
      </w:r>
      <w:r w:rsidR="00C21C0D">
        <w:rPr>
          <w:lang w:val="sl-SI" w:eastAsia="sl-SI"/>
        </w:rPr>
        <w:t xml:space="preserve">ministrstvu </w:t>
      </w:r>
      <w:r w:rsidR="00C21C0D" w:rsidRPr="005338E9">
        <w:rPr>
          <w:lang w:val="sl-SI" w:eastAsia="sl-SI"/>
        </w:rPr>
        <w:t>posredovati v soglasje sprejeti finančni načrt in program dela za tekoče leto (tabele in pojasnila) v</w:t>
      </w:r>
      <w:r w:rsidR="0035315D">
        <w:rPr>
          <w:lang w:val="sl-SI" w:eastAsia="sl-SI"/>
        </w:rPr>
        <w:t xml:space="preserve"> roku</w:t>
      </w:r>
      <w:r w:rsidR="00C21C0D" w:rsidRPr="005338E9">
        <w:rPr>
          <w:lang w:val="sl-SI" w:eastAsia="sl-SI"/>
        </w:rPr>
        <w:t xml:space="preserve"> 45 dn</w:t>
      </w:r>
      <w:r w:rsidR="0035315D">
        <w:rPr>
          <w:lang w:val="sl-SI" w:eastAsia="sl-SI"/>
        </w:rPr>
        <w:t>i</w:t>
      </w:r>
      <w:r w:rsidR="00C21C0D" w:rsidRPr="005338E9">
        <w:rPr>
          <w:lang w:val="sl-SI" w:eastAsia="sl-SI"/>
        </w:rPr>
        <w:t xml:space="preserve"> </w:t>
      </w:r>
      <w:r w:rsidR="00CE22B3">
        <w:rPr>
          <w:lang w:val="sl-SI" w:eastAsia="sl-SI"/>
        </w:rPr>
        <w:t>po</w:t>
      </w:r>
      <w:r w:rsidR="00C21C0D" w:rsidRPr="005338E9">
        <w:rPr>
          <w:lang w:val="sl-SI" w:eastAsia="sl-SI"/>
        </w:rPr>
        <w:t xml:space="preserve"> prejem</w:t>
      </w:r>
      <w:r w:rsidR="00CE22B3">
        <w:rPr>
          <w:lang w:val="sl-SI" w:eastAsia="sl-SI"/>
        </w:rPr>
        <w:t>u</w:t>
      </w:r>
      <w:r w:rsidR="00C21C0D" w:rsidRPr="005338E9">
        <w:rPr>
          <w:lang w:val="sl-SI" w:eastAsia="sl-SI"/>
        </w:rPr>
        <w:t xml:space="preserve"> izhodišč </w:t>
      </w:r>
      <w:r w:rsidR="00C21C0D">
        <w:rPr>
          <w:lang w:val="sl-SI" w:eastAsia="sl-SI"/>
        </w:rPr>
        <w:t>ministra.</w:t>
      </w:r>
      <w:r w:rsidR="00C21C0D" w:rsidRPr="005338E9">
        <w:rPr>
          <w:lang w:val="sl-SI" w:eastAsia="sl-SI"/>
        </w:rPr>
        <w:t xml:space="preserve"> </w:t>
      </w:r>
    </w:p>
    <w:p w14:paraId="438C8F39" w14:textId="77777777" w:rsidR="00C21C0D" w:rsidRDefault="00C21C0D" w:rsidP="00C21C0D">
      <w:pPr>
        <w:jc w:val="both"/>
        <w:rPr>
          <w:lang w:val="sl-SI" w:eastAsia="sl-SI"/>
        </w:rPr>
      </w:pPr>
    </w:p>
    <w:p w14:paraId="025F4A96" w14:textId="283B7B25" w:rsidR="00C21C0D" w:rsidRDefault="00C21C0D" w:rsidP="00C21C0D">
      <w:pPr>
        <w:jc w:val="both"/>
        <w:rPr>
          <w:lang w:val="sl-SI" w:eastAsia="sl-SI"/>
        </w:rPr>
      </w:pPr>
      <w:bookmarkStart w:id="46" w:name="_Hlk152935377"/>
      <w:r>
        <w:rPr>
          <w:lang w:val="sl-SI" w:eastAsia="sl-SI"/>
        </w:rPr>
        <w:t xml:space="preserve">Finančni načrt sprejme svet </w:t>
      </w:r>
      <w:r w:rsidR="00B743FC">
        <w:rPr>
          <w:lang w:val="sl-SI" w:eastAsia="sl-SI"/>
        </w:rPr>
        <w:t>javnega zavoda</w:t>
      </w:r>
      <w:r>
        <w:rPr>
          <w:lang w:val="sl-SI" w:eastAsia="sl-SI"/>
        </w:rPr>
        <w:t>. Člani sveta</w:t>
      </w:r>
      <w:r w:rsidR="00D521D7">
        <w:rPr>
          <w:lang w:val="sl-SI" w:eastAsia="sl-SI"/>
        </w:rPr>
        <w:t xml:space="preserve"> </w:t>
      </w:r>
      <w:r w:rsidR="00B743FC">
        <w:rPr>
          <w:lang w:val="sl-SI" w:eastAsia="sl-SI"/>
        </w:rPr>
        <w:t>javnega zavoda</w:t>
      </w:r>
      <w:r>
        <w:rPr>
          <w:lang w:val="sl-SI" w:eastAsia="sl-SI"/>
        </w:rPr>
        <w:t xml:space="preserve"> so dolžni z vso skrbnostjo in odgovornostjo, ob upoštevanju veljavnih predpisov, pregledati finančni načrt. </w:t>
      </w:r>
    </w:p>
    <w:bookmarkEnd w:id="45"/>
    <w:bookmarkEnd w:id="46"/>
    <w:p w14:paraId="098BB4CD" w14:textId="77777777" w:rsidR="00635943" w:rsidRDefault="00635943" w:rsidP="00C21C0D">
      <w:pPr>
        <w:jc w:val="both"/>
        <w:rPr>
          <w:lang w:val="sl-SI" w:eastAsia="sl-SI"/>
        </w:rPr>
      </w:pPr>
    </w:p>
    <w:p w14:paraId="1E3116B7" w14:textId="2F28344B" w:rsidR="00C21C0D" w:rsidRPr="00E0055A" w:rsidRDefault="00C21C0D" w:rsidP="004C5B75">
      <w:pPr>
        <w:jc w:val="both"/>
        <w:rPr>
          <w:lang w:val="sl-SI" w:eastAsia="sl-SI"/>
        </w:rPr>
      </w:pPr>
      <w:r w:rsidRPr="00E0055A">
        <w:rPr>
          <w:lang w:val="sl-SI" w:eastAsia="sl-SI"/>
        </w:rPr>
        <w:t xml:space="preserve">Finančnemu načrtu je treba priložiti tudi sklep sveta </w:t>
      </w:r>
      <w:r w:rsidR="00B743FC">
        <w:rPr>
          <w:lang w:val="sl-SI" w:eastAsia="sl-SI"/>
        </w:rPr>
        <w:t>javnega zavoda</w:t>
      </w:r>
      <w:r w:rsidRPr="00E0055A">
        <w:rPr>
          <w:lang w:val="sl-SI" w:eastAsia="sl-SI"/>
        </w:rPr>
        <w:t xml:space="preserve"> o sprejemu:</w:t>
      </w:r>
    </w:p>
    <w:p w14:paraId="5C413542" w14:textId="020731CE" w:rsidR="00C21C0D" w:rsidRDefault="00C21C0D" w:rsidP="002C78C8">
      <w:pPr>
        <w:pStyle w:val="Odstavekseznama"/>
        <w:numPr>
          <w:ilvl w:val="0"/>
          <w:numId w:val="30"/>
        </w:numPr>
        <w:ind w:left="714" w:hanging="357"/>
        <w:jc w:val="both"/>
        <w:rPr>
          <w:lang w:val="sl-SI" w:eastAsia="sl-SI"/>
        </w:rPr>
      </w:pPr>
      <w:r w:rsidRPr="00C21C0D">
        <w:rPr>
          <w:lang w:val="sl-SI" w:eastAsia="sl-SI"/>
        </w:rPr>
        <w:t xml:space="preserve">finančnega načrta in programa dela za tekoče leto (iz sklepa mora biti razvidna tudi skupna višina </w:t>
      </w:r>
      <w:r w:rsidR="00DC1BAF">
        <w:rPr>
          <w:lang w:val="sl-SI" w:eastAsia="sl-SI"/>
        </w:rPr>
        <w:t>načrtovanih</w:t>
      </w:r>
      <w:r w:rsidRPr="00C21C0D">
        <w:rPr>
          <w:lang w:val="sl-SI" w:eastAsia="sl-SI"/>
        </w:rPr>
        <w:t xml:space="preserve"> prihodkov in odhodkov po načelu denarnega toka in po načelu poslovnega dogodka)</w:t>
      </w:r>
      <w:r w:rsidR="00B8643F">
        <w:rPr>
          <w:lang w:val="sl-SI" w:eastAsia="sl-SI"/>
        </w:rPr>
        <w:t>;</w:t>
      </w:r>
    </w:p>
    <w:p w14:paraId="300D0207" w14:textId="33583571" w:rsidR="00DC1BAF" w:rsidRPr="00DC1BAF" w:rsidRDefault="00DC1BAF" w:rsidP="00DC1BAF">
      <w:pPr>
        <w:pStyle w:val="Odstavekseznama"/>
        <w:numPr>
          <w:ilvl w:val="0"/>
          <w:numId w:val="30"/>
        </w:numPr>
        <w:jc w:val="both"/>
        <w:rPr>
          <w:lang w:val="sl-SI" w:eastAsia="sl-SI"/>
        </w:rPr>
      </w:pPr>
      <w:r w:rsidRPr="00DC1BAF">
        <w:rPr>
          <w:lang w:val="sl-SI" w:eastAsia="sl-SI"/>
        </w:rPr>
        <w:t>kadrovskega načrta</w:t>
      </w:r>
      <w:r>
        <w:rPr>
          <w:lang w:val="sl-SI" w:eastAsia="sl-SI"/>
        </w:rPr>
        <w:t>;</w:t>
      </w:r>
    </w:p>
    <w:p w14:paraId="7E139C08" w14:textId="77777777" w:rsidR="00DC1BAF" w:rsidRPr="00DC1BAF" w:rsidRDefault="00DC1BAF" w:rsidP="00DC1BAF">
      <w:pPr>
        <w:pStyle w:val="Odstavekseznama"/>
        <w:numPr>
          <w:ilvl w:val="0"/>
          <w:numId w:val="30"/>
        </w:numPr>
        <w:jc w:val="both"/>
        <w:rPr>
          <w:lang w:val="sl-SI" w:eastAsia="sl-SI"/>
        </w:rPr>
      </w:pPr>
      <w:r w:rsidRPr="00DC1BAF">
        <w:rPr>
          <w:lang w:val="sl-SI" w:eastAsia="sl-SI"/>
        </w:rPr>
        <w:t xml:space="preserve">načrta nabav osnovnih sredstev in investicijskega vzdrževanja po virih sredstev in </w:t>
      </w:r>
    </w:p>
    <w:p w14:paraId="4CA50974" w14:textId="612120EB" w:rsidR="00C21C0D" w:rsidRDefault="00C21C0D" w:rsidP="002C78C8">
      <w:pPr>
        <w:pStyle w:val="Odstavekseznama"/>
        <w:numPr>
          <w:ilvl w:val="0"/>
          <w:numId w:val="30"/>
        </w:numPr>
        <w:ind w:left="714" w:hanging="357"/>
        <w:jc w:val="both"/>
        <w:rPr>
          <w:lang w:val="sl-SI" w:eastAsia="sl-SI"/>
        </w:rPr>
      </w:pPr>
      <w:r w:rsidRPr="00C21C0D">
        <w:rPr>
          <w:lang w:val="sl-SI" w:eastAsia="sl-SI"/>
        </w:rPr>
        <w:t>predloga porabe sredstev poslovnega izida iz preteklih let (iz sklepa morajo biti razvidne konkretne predlagane nabave in pripadajoči zneski).</w:t>
      </w:r>
    </w:p>
    <w:p w14:paraId="7268973B" w14:textId="78A45D31" w:rsidR="00C21C0D" w:rsidRDefault="00C21C0D" w:rsidP="00C21C0D">
      <w:pPr>
        <w:jc w:val="both"/>
        <w:rPr>
          <w:lang w:val="sl-SI" w:eastAsia="sl-SI"/>
        </w:rPr>
      </w:pPr>
    </w:p>
    <w:p w14:paraId="5498092D" w14:textId="77777777" w:rsidR="00FF60F4" w:rsidRDefault="00FF60F4" w:rsidP="00C21C0D">
      <w:pPr>
        <w:jc w:val="both"/>
        <w:rPr>
          <w:lang w:val="sl-SI" w:eastAsia="sl-SI"/>
        </w:rPr>
      </w:pPr>
    </w:p>
    <w:p w14:paraId="1FE8530C" w14:textId="544A4ED8" w:rsidR="009E5695" w:rsidRPr="00224B36" w:rsidRDefault="009E5695" w:rsidP="009E5695">
      <w:pPr>
        <w:spacing w:line="240" w:lineRule="auto"/>
        <w:rPr>
          <w:lang w:val="sl-SI" w:eastAsia="sl-SI"/>
        </w:rPr>
      </w:pPr>
      <w:r w:rsidRPr="009E5695">
        <w:rPr>
          <w:rFonts w:ascii="Calibri" w:hAnsi="Calibri" w:cs="Calibri"/>
          <w:sz w:val="22"/>
          <w:szCs w:val="22"/>
          <w:lang w:val="sl-SI"/>
        </w:rPr>
        <w:fldChar w:fldCharType="begin"/>
      </w:r>
      <w:r w:rsidRPr="009E5695">
        <w:rPr>
          <w:rFonts w:ascii="Calibri" w:hAnsi="Calibri" w:cs="Calibri"/>
          <w:sz w:val="22"/>
          <w:szCs w:val="22"/>
          <w:lang w:val="sl-SI"/>
        </w:rPr>
        <w:instrText xml:space="preserve"> INCLUDEPICTURE "cid:image003.png@01DA4EB1.53BD8C40" \* MERGEFORMATINET </w:instrText>
      </w:r>
      <w:r w:rsidRPr="009E5695">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sidR="005B5836">
        <w:rPr>
          <w:rFonts w:ascii="Calibri" w:hAnsi="Calibri" w:cs="Calibri"/>
          <w:sz w:val="22"/>
          <w:szCs w:val="22"/>
          <w:lang w:val="sl-SI"/>
        </w:rPr>
        <w:fldChar w:fldCharType="begin"/>
      </w:r>
      <w:r w:rsidR="005B5836">
        <w:rPr>
          <w:rFonts w:ascii="Calibri" w:hAnsi="Calibri" w:cs="Calibri"/>
          <w:sz w:val="22"/>
          <w:szCs w:val="22"/>
          <w:lang w:val="sl-SI"/>
        </w:rPr>
        <w:instrText xml:space="preserve"> INCLUDEPICTURE  "cid:image003.png@01DA4EB1.53BD8C40" \* MERGEFORMATINET </w:instrText>
      </w:r>
      <w:r w:rsidR="005B5836">
        <w:rPr>
          <w:rFonts w:ascii="Calibri" w:hAnsi="Calibri" w:cs="Calibri"/>
          <w:sz w:val="22"/>
          <w:szCs w:val="22"/>
          <w:lang w:val="sl-SI"/>
        </w:rPr>
        <w:fldChar w:fldCharType="separate"/>
      </w:r>
      <w:r w:rsidR="0026732E">
        <w:rPr>
          <w:rFonts w:ascii="Calibri" w:hAnsi="Calibri" w:cs="Calibri"/>
          <w:sz w:val="22"/>
          <w:szCs w:val="22"/>
          <w:lang w:val="sl-SI"/>
        </w:rPr>
        <w:fldChar w:fldCharType="begin"/>
      </w:r>
      <w:r w:rsidR="0026732E">
        <w:rPr>
          <w:rFonts w:ascii="Calibri" w:hAnsi="Calibri" w:cs="Calibri"/>
          <w:sz w:val="22"/>
          <w:szCs w:val="22"/>
          <w:lang w:val="sl-SI"/>
        </w:rPr>
        <w:instrText xml:space="preserve"> INCLUDEPICTURE  "cid:image003.png@01DA4EB1.53BD8C40" \* MERGEFORMATINET </w:instrText>
      </w:r>
      <w:r w:rsidR="0026732E">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sidR="00130037">
        <w:rPr>
          <w:rFonts w:ascii="Calibri" w:hAnsi="Calibri" w:cs="Calibri"/>
          <w:sz w:val="22"/>
          <w:szCs w:val="22"/>
          <w:lang w:val="sl-SI"/>
        </w:rPr>
        <w:fldChar w:fldCharType="begin"/>
      </w:r>
      <w:r w:rsidR="00130037">
        <w:rPr>
          <w:rFonts w:ascii="Calibri" w:hAnsi="Calibri" w:cs="Calibri"/>
          <w:sz w:val="22"/>
          <w:szCs w:val="22"/>
          <w:lang w:val="sl-SI"/>
        </w:rPr>
        <w:instrText xml:space="preserve"> INCLUDEPICTURE  "cid:image003.png@01DA4EB1.53BD8C40" \* MERGEFORMATINET </w:instrText>
      </w:r>
      <w:r w:rsidR="00130037">
        <w:rPr>
          <w:rFonts w:ascii="Calibri" w:hAnsi="Calibri" w:cs="Calibri"/>
          <w:sz w:val="22"/>
          <w:szCs w:val="22"/>
          <w:lang w:val="sl-SI"/>
        </w:rPr>
        <w:fldChar w:fldCharType="separate"/>
      </w:r>
      <w:r w:rsidR="00D3080F">
        <w:rPr>
          <w:rFonts w:ascii="Calibri" w:hAnsi="Calibri" w:cs="Calibri"/>
          <w:sz w:val="22"/>
          <w:szCs w:val="22"/>
          <w:lang w:val="sl-SI"/>
        </w:rPr>
        <w:fldChar w:fldCharType="begin"/>
      </w:r>
      <w:r w:rsidR="00D3080F">
        <w:rPr>
          <w:rFonts w:ascii="Calibri" w:hAnsi="Calibri" w:cs="Calibri"/>
          <w:sz w:val="22"/>
          <w:szCs w:val="22"/>
          <w:lang w:val="sl-SI"/>
        </w:rPr>
        <w:instrText xml:space="preserve"> INCLUDEPICTURE  "cid:image003.png@01DA4EB1.53BD8C40" \* MERGEFORMATINET </w:instrText>
      </w:r>
      <w:r w:rsidR="00D3080F">
        <w:rPr>
          <w:rFonts w:ascii="Calibri" w:hAnsi="Calibri" w:cs="Calibri"/>
          <w:sz w:val="22"/>
          <w:szCs w:val="22"/>
          <w:lang w:val="sl-SI"/>
        </w:rPr>
        <w:fldChar w:fldCharType="separate"/>
      </w:r>
      <w:r w:rsidR="009E75A5">
        <w:rPr>
          <w:rFonts w:ascii="Calibri" w:hAnsi="Calibri" w:cs="Calibri"/>
          <w:sz w:val="22"/>
          <w:szCs w:val="22"/>
          <w:lang w:val="sl-SI"/>
        </w:rPr>
        <w:fldChar w:fldCharType="begin"/>
      </w:r>
      <w:r w:rsidR="009E75A5">
        <w:rPr>
          <w:rFonts w:ascii="Calibri" w:hAnsi="Calibri" w:cs="Calibri"/>
          <w:sz w:val="22"/>
          <w:szCs w:val="22"/>
          <w:lang w:val="sl-SI"/>
        </w:rPr>
        <w:instrText xml:space="preserve"> INCLUDEPICTURE  "cid:image003.png@01DA4EB1.53BD8C40" \* MERGEFORMATINET </w:instrText>
      </w:r>
      <w:r w:rsidR="009E75A5">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sidR="006E23B8">
        <w:rPr>
          <w:rFonts w:ascii="Calibri" w:hAnsi="Calibri" w:cs="Calibri"/>
          <w:sz w:val="22"/>
          <w:szCs w:val="22"/>
          <w:lang w:val="sl-SI"/>
        </w:rPr>
        <w:fldChar w:fldCharType="begin"/>
      </w:r>
      <w:r w:rsidR="006E23B8">
        <w:rPr>
          <w:rFonts w:ascii="Calibri" w:hAnsi="Calibri" w:cs="Calibri"/>
          <w:sz w:val="22"/>
          <w:szCs w:val="22"/>
          <w:lang w:val="sl-SI"/>
        </w:rPr>
        <w:instrText xml:space="preserve"> INCLUDEPICTURE  "cid:image003.png@01DA4EB1.53BD8C40" \* MERGEFORMATINET </w:instrText>
      </w:r>
      <w:r w:rsidR="006E23B8">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Pr>
          <w:rFonts w:ascii="Calibri" w:hAnsi="Calibri" w:cs="Calibri"/>
          <w:sz w:val="22"/>
          <w:szCs w:val="22"/>
          <w:lang w:val="sl-SI"/>
        </w:rPr>
        <w:fldChar w:fldCharType="begin"/>
      </w:r>
      <w:r>
        <w:rPr>
          <w:rFonts w:ascii="Calibri" w:hAnsi="Calibri" w:cs="Calibri"/>
          <w:sz w:val="22"/>
          <w:szCs w:val="22"/>
          <w:lang w:val="sl-SI"/>
        </w:rPr>
        <w:instrText xml:space="preserve"> INCLUDEPICTURE  "cid:image003.png@01DA4EB1.53BD8C40" \* MERGEFORMATINET </w:instrText>
      </w:r>
      <w:r>
        <w:rPr>
          <w:rFonts w:ascii="Calibri" w:hAnsi="Calibri" w:cs="Calibri"/>
          <w:sz w:val="22"/>
          <w:szCs w:val="22"/>
          <w:lang w:val="sl-SI"/>
        </w:rPr>
        <w:fldChar w:fldCharType="separate"/>
      </w:r>
      <w:r w:rsidR="00734EB1">
        <w:rPr>
          <w:rFonts w:ascii="Calibri" w:hAnsi="Calibri" w:cs="Calibri"/>
          <w:sz w:val="22"/>
          <w:szCs w:val="22"/>
          <w:lang w:val="sl-SI"/>
        </w:rPr>
        <w:fldChar w:fldCharType="begin"/>
      </w:r>
      <w:r w:rsidR="00734EB1">
        <w:rPr>
          <w:rFonts w:ascii="Calibri" w:hAnsi="Calibri" w:cs="Calibri"/>
          <w:sz w:val="22"/>
          <w:szCs w:val="22"/>
          <w:lang w:val="sl-SI"/>
        </w:rPr>
        <w:instrText xml:space="preserve"> INCLUDEPICTURE  "cid:image003.png@01DA4EB1.53BD8C40" \* MERGEFORMATINET </w:instrText>
      </w:r>
      <w:r w:rsidR="00734EB1">
        <w:rPr>
          <w:rFonts w:ascii="Calibri" w:hAnsi="Calibri" w:cs="Calibri"/>
          <w:sz w:val="22"/>
          <w:szCs w:val="22"/>
          <w:lang w:val="sl-SI"/>
        </w:rPr>
        <w:fldChar w:fldCharType="separate"/>
      </w:r>
      <w:r w:rsidR="00836550">
        <w:rPr>
          <w:rFonts w:ascii="Calibri" w:hAnsi="Calibri" w:cs="Calibri"/>
          <w:sz w:val="22"/>
          <w:szCs w:val="22"/>
          <w:lang w:val="sl-SI"/>
        </w:rPr>
        <w:fldChar w:fldCharType="begin"/>
      </w:r>
      <w:r w:rsidR="00836550">
        <w:rPr>
          <w:rFonts w:ascii="Calibri" w:hAnsi="Calibri" w:cs="Calibri"/>
          <w:sz w:val="22"/>
          <w:szCs w:val="22"/>
          <w:lang w:val="sl-SI"/>
        </w:rPr>
        <w:instrText xml:space="preserve"> INCLUDEPICTURE  "cid:image003.png@01DA4EB1.53BD8C40" \* MERGEFORMATINET </w:instrText>
      </w:r>
      <w:r w:rsidR="00836550">
        <w:rPr>
          <w:rFonts w:ascii="Calibri" w:hAnsi="Calibri" w:cs="Calibri"/>
          <w:sz w:val="22"/>
          <w:szCs w:val="22"/>
          <w:lang w:val="sl-SI"/>
        </w:rPr>
        <w:fldChar w:fldCharType="separate"/>
      </w:r>
      <w:r w:rsidR="00B4135D">
        <w:rPr>
          <w:rFonts w:ascii="Calibri" w:hAnsi="Calibri" w:cs="Calibri"/>
          <w:sz w:val="22"/>
          <w:szCs w:val="22"/>
          <w:lang w:val="sl-SI"/>
        </w:rPr>
        <w:fldChar w:fldCharType="begin"/>
      </w:r>
      <w:r w:rsidR="00B4135D">
        <w:rPr>
          <w:rFonts w:ascii="Calibri" w:hAnsi="Calibri" w:cs="Calibri"/>
          <w:sz w:val="22"/>
          <w:szCs w:val="22"/>
          <w:lang w:val="sl-SI"/>
        </w:rPr>
        <w:instrText xml:space="preserve"> </w:instrText>
      </w:r>
      <w:r w:rsidR="00B4135D">
        <w:rPr>
          <w:rFonts w:ascii="Calibri" w:hAnsi="Calibri" w:cs="Calibri"/>
          <w:sz w:val="22"/>
          <w:szCs w:val="22"/>
          <w:lang w:val="sl-SI"/>
        </w:rPr>
        <w:instrText>INCLUDEPICTURE  "cid:image003.png@01DA4EB1.53BD8C40" \* MERGEFORMATINET</w:instrText>
      </w:r>
      <w:r w:rsidR="00B4135D">
        <w:rPr>
          <w:rFonts w:ascii="Calibri" w:hAnsi="Calibri" w:cs="Calibri"/>
          <w:sz w:val="22"/>
          <w:szCs w:val="22"/>
          <w:lang w:val="sl-SI"/>
        </w:rPr>
        <w:instrText xml:space="preserve"> </w:instrText>
      </w:r>
      <w:r w:rsidR="00B4135D">
        <w:rPr>
          <w:rFonts w:ascii="Calibri" w:hAnsi="Calibri" w:cs="Calibri"/>
          <w:sz w:val="22"/>
          <w:szCs w:val="22"/>
          <w:lang w:val="sl-SI"/>
        </w:rPr>
        <w:fldChar w:fldCharType="separate"/>
      </w:r>
      <w:r w:rsidR="005B1973">
        <w:rPr>
          <w:rFonts w:ascii="Calibri" w:hAnsi="Calibri" w:cs="Calibri"/>
          <w:sz w:val="22"/>
          <w:szCs w:val="22"/>
          <w:lang w:val="sl-SI"/>
        </w:rPr>
        <w:pict w14:anchorId="6CDC8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4" o:spid="_x0000_i1025" type="#_x0000_t75" alt="Finančni načrt - časovnica" style="width:425.1pt;height:238.55pt">
            <v:imagedata r:id="rId13" r:href="rId14"/>
          </v:shape>
        </w:pict>
      </w:r>
      <w:r w:rsidR="00B4135D">
        <w:rPr>
          <w:rFonts w:ascii="Calibri" w:hAnsi="Calibri" w:cs="Calibri"/>
          <w:sz w:val="22"/>
          <w:szCs w:val="22"/>
          <w:lang w:val="sl-SI"/>
        </w:rPr>
        <w:fldChar w:fldCharType="end"/>
      </w:r>
      <w:r w:rsidR="00836550">
        <w:rPr>
          <w:rFonts w:ascii="Calibri" w:hAnsi="Calibri" w:cs="Calibri"/>
          <w:sz w:val="22"/>
          <w:szCs w:val="22"/>
          <w:lang w:val="sl-SI"/>
        </w:rPr>
        <w:fldChar w:fldCharType="end"/>
      </w:r>
      <w:r w:rsidR="00734EB1">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sidR="006E23B8">
        <w:rPr>
          <w:rFonts w:ascii="Calibri" w:hAnsi="Calibri" w:cs="Calibri"/>
          <w:sz w:val="22"/>
          <w:szCs w:val="22"/>
          <w:lang w:val="sl-SI"/>
        </w:rPr>
        <w:fldChar w:fldCharType="end"/>
      </w:r>
      <w:r>
        <w:rPr>
          <w:rFonts w:ascii="Calibri" w:hAnsi="Calibri" w:cs="Calibri"/>
          <w:sz w:val="22"/>
          <w:szCs w:val="22"/>
          <w:lang w:val="sl-SI"/>
        </w:rPr>
        <w:fldChar w:fldCharType="end"/>
      </w:r>
      <w:r w:rsidR="009E75A5">
        <w:rPr>
          <w:rFonts w:ascii="Calibri" w:hAnsi="Calibri" w:cs="Calibri"/>
          <w:sz w:val="22"/>
          <w:szCs w:val="22"/>
          <w:lang w:val="sl-SI"/>
        </w:rPr>
        <w:fldChar w:fldCharType="end"/>
      </w:r>
      <w:r w:rsidR="00D3080F">
        <w:rPr>
          <w:rFonts w:ascii="Calibri" w:hAnsi="Calibri" w:cs="Calibri"/>
          <w:sz w:val="22"/>
          <w:szCs w:val="22"/>
          <w:lang w:val="sl-SI"/>
        </w:rPr>
        <w:fldChar w:fldCharType="end"/>
      </w:r>
      <w:r w:rsidR="00130037">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sidR="0026732E">
        <w:rPr>
          <w:rFonts w:ascii="Calibri" w:hAnsi="Calibri" w:cs="Calibri"/>
          <w:sz w:val="22"/>
          <w:szCs w:val="22"/>
          <w:lang w:val="sl-SI"/>
        </w:rPr>
        <w:fldChar w:fldCharType="end"/>
      </w:r>
      <w:r w:rsidR="005B5836">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Pr>
          <w:rFonts w:ascii="Calibri" w:hAnsi="Calibri" w:cs="Calibri"/>
          <w:sz w:val="22"/>
          <w:szCs w:val="22"/>
          <w:lang w:val="sl-SI"/>
        </w:rPr>
        <w:fldChar w:fldCharType="end"/>
      </w:r>
      <w:r w:rsidRPr="009E5695">
        <w:rPr>
          <w:rFonts w:ascii="Calibri" w:hAnsi="Calibri" w:cs="Calibri"/>
          <w:sz w:val="22"/>
          <w:szCs w:val="22"/>
          <w:lang w:val="sl-SI"/>
        </w:rPr>
        <w:fldChar w:fldCharType="end"/>
      </w:r>
    </w:p>
    <w:p w14:paraId="5C85A8A0" w14:textId="72AC5B27" w:rsidR="00A07CA2" w:rsidRDefault="00A07CA2" w:rsidP="00C21C0D">
      <w:pPr>
        <w:jc w:val="both"/>
        <w:rPr>
          <w:lang w:val="sl-SI" w:eastAsia="sl-SI"/>
        </w:rPr>
      </w:pPr>
    </w:p>
    <w:p w14:paraId="317EA872" w14:textId="4F27093E" w:rsidR="00C21C0D" w:rsidRDefault="00C21C0D" w:rsidP="00C21C0D">
      <w:pPr>
        <w:jc w:val="both"/>
        <w:rPr>
          <w:lang w:val="sl-SI" w:eastAsia="sl-SI"/>
        </w:rPr>
      </w:pPr>
      <w:r w:rsidRPr="000065C1">
        <w:rPr>
          <w:lang w:val="sl-SI" w:eastAsia="sl-SI"/>
        </w:rPr>
        <w:t>Ministrstvo</w:t>
      </w:r>
      <w:r w:rsidRPr="00D54E82">
        <w:rPr>
          <w:lang w:val="sl-SI" w:eastAsia="sl-SI"/>
        </w:rPr>
        <w:t xml:space="preserve"> prejete finančne načrte in programe dela</w:t>
      </w:r>
      <w:r w:rsidR="000065C1">
        <w:rPr>
          <w:lang w:val="sl-SI" w:eastAsia="sl-SI"/>
        </w:rPr>
        <w:t xml:space="preserve"> </w:t>
      </w:r>
      <w:r w:rsidR="00B743FC">
        <w:rPr>
          <w:lang w:val="sl-SI" w:eastAsia="sl-SI"/>
        </w:rPr>
        <w:t>javnih zavodov</w:t>
      </w:r>
      <w:r w:rsidRPr="00D54E82">
        <w:rPr>
          <w:lang w:val="sl-SI" w:eastAsia="sl-SI"/>
        </w:rPr>
        <w:t xml:space="preserve"> pregleduje z vso skrbnostjo po </w:t>
      </w:r>
      <w:r>
        <w:rPr>
          <w:lang w:val="sl-SI" w:eastAsia="sl-SI"/>
        </w:rPr>
        <w:t>postopku</w:t>
      </w:r>
      <w:r w:rsidRPr="00D54E82">
        <w:rPr>
          <w:lang w:val="sl-SI" w:eastAsia="sl-SI"/>
        </w:rPr>
        <w:t xml:space="preserve"> notranjega kontroliranja</w:t>
      </w:r>
      <w:r>
        <w:rPr>
          <w:lang w:val="sl-SI" w:eastAsia="sl-SI"/>
        </w:rPr>
        <w:t>.</w:t>
      </w:r>
    </w:p>
    <w:p w14:paraId="6B7CBE31" w14:textId="491ECCB2" w:rsidR="00612755" w:rsidRDefault="00612755" w:rsidP="00C21C0D">
      <w:pPr>
        <w:jc w:val="both"/>
        <w:rPr>
          <w:lang w:val="sl-SI" w:eastAsia="sl-SI"/>
        </w:rPr>
      </w:pPr>
    </w:p>
    <w:p w14:paraId="3C02D60A" w14:textId="59B393B6" w:rsidR="00B8643F" w:rsidRDefault="00B8643F" w:rsidP="00C21C0D">
      <w:pPr>
        <w:jc w:val="both"/>
        <w:rPr>
          <w:lang w:val="sl-SI" w:eastAsia="sl-SI"/>
        </w:rPr>
      </w:pPr>
    </w:p>
    <w:p w14:paraId="233B408B" w14:textId="4C103E61" w:rsidR="00C064D6" w:rsidRDefault="00C064D6" w:rsidP="0001666A">
      <w:pPr>
        <w:pStyle w:val="Podnaslov"/>
      </w:pPr>
      <w:bookmarkStart w:id="47" w:name="_Toc164686898"/>
      <w:r w:rsidRPr="00C064D6">
        <w:t>REBALANS FINANČNIH NAČRTOV</w:t>
      </w:r>
      <w:bookmarkEnd w:id="47"/>
    </w:p>
    <w:p w14:paraId="2B67B6C1" w14:textId="602A5FE6" w:rsidR="00C21C0D" w:rsidRDefault="00C21C0D" w:rsidP="00C21C0D">
      <w:pPr>
        <w:rPr>
          <w:lang w:val="sl-SI" w:eastAsia="sl-SI"/>
        </w:rPr>
      </w:pPr>
    </w:p>
    <w:p w14:paraId="126D29B8" w14:textId="23773253" w:rsidR="00D4077E" w:rsidRDefault="009C14C0" w:rsidP="00D4077E">
      <w:pPr>
        <w:widowControl w:val="0"/>
        <w:shd w:val="clear" w:color="auto" w:fill="FFFFFF"/>
        <w:autoSpaceDE w:val="0"/>
        <w:autoSpaceDN w:val="0"/>
        <w:adjustRightInd w:val="0"/>
        <w:contextualSpacing/>
        <w:jc w:val="both"/>
        <w:rPr>
          <w:rFonts w:cs="Arial"/>
          <w:bCs/>
          <w:spacing w:val="-3"/>
          <w:szCs w:val="20"/>
          <w:lang w:val="sl-SI" w:eastAsia="sl-SI"/>
        </w:rPr>
      </w:pPr>
      <w:r>
        <w:rPr>
          <w:rFonts w:cs="Arial"/>
          <w:bCs/>
          <w:spacing w:val="-3"/>
          <w:szCs w:val="20"/>
          <w:lang w:val="sl-SI" w:eastAsia="sl-SI"/>
        </w:rPr>
        <w:t>J</w:t>
      </w:r>
      <w:r w:rsidR="00B743FC">
        <w:rPr>
          <w:rFonts w:cs="Arial"/>
          <w:bCs/>
          <w:spacing w:val="-3"/>
          <w:szCs w:val="20"/>
          <w:lang w:val="sl-SI" w:eastAsia="sl-SI"/>
        </w:rPr>
        <w:t xml:space="preserve">avni zavodi </w:t>
      </w:r>
      <w:r w:rsidR="00C21C0D" w:rsidRPr="00CC0804">
        <w:rPr>
          <w:rFonts w:cs="Arial"/>
          <w:bCs/>
          <w:spacing w:val="-3"/>
          <w:szCs w:val="20"/>
          <w:lang w:val="sl-SI" w:eastAsia="sl-SI"/>
        </w:rPr>
        <w:t>so dolžni pripraviti predlog rebalansa finančnega</w:t>
      </w:r>
      <w:r w:rsidR="00C21C0D">
        <w:rPr>
          <w:rFonts w:cs="Arial"/>
          <w:bCs/>
          <w:spacing w:val="-3"/>
          <w:szCs w:val="20"/>
          <w:lang w:val="sl-SI" w:eastAsia="sl-SI"/>
        </w:rPr>
        <w:t xml:space="preserve"> načrta</w:t>
      </w:r>
      <w:r w:rsidR="00C21C0D" w:rsidRPr="00CC0804">
        <w:rPr>
          <w:rFonts w:cs="Arial"/>
          <w:bCs/>
          <w:spacing w:val="-3"/>
          <w:szCs w:val="20"/>
          <w:lang w:val="sl-SI" w:eastAsia="sl-SI"/>
        </w:rPr>
        <w:t xml:space="preserve"> </w:t>
      </w:r>
      <w:r w:rsidR="00C21C0D" w:rsidRPr="005338E9">
        <w:rPr>
          <w:rFonts w:cs="Arial"/>
          <w:bCs/>
          <w:spacing w:val="-3"/>
          <w:szCs w:val="20"/>
          <w:lang w:val="sl-SI" w:eastAsia="sl-SI"/>
        </w:rPr>
        <w:t xml:space="preserve">v primeru bistvenih odstopanj </w:t>
      </w:r>
      <w:r w:rsidR="00C21C0D" w:rsidRPr="005338E9">
        <w:rPr>
          <w:rFonts w:cs="Arial"/>
          <w:bCs/>
          <w:spacing w:val="-3"/>
          <w:szCs w:val="20"/>
          <w:lang w:val="sl-SI" w:eastAsia="sl-SI"/>
        </w:rPr>
        <w:lastRenderedPageBreak/>
        <w:t>od izhodišč, ki so bila upoštevana pri pripravi finančnega načrta, kot tudi iz drugih razlogov, ki pomembneje vplivajo na višino posameznih elementov finančnega načrta.</w:t>
      </w:r>
      <w:r w:rsidR="00D4077E" w:rsidRPr="005338E9">
        <w:rPr>
          <w:rFonts w:cs="Arial"/>
          <w:bCs/>
          <w:spacing w:val="-3"/>
          <w:szCs w:val="20"/>
          <w:lang w:val="sl-SI" w:eastAsia="sl-SI"/>
        </w:rPr>
        <w:t xml:space="preserve"> </w:t>
      </w:r>
      <w:r w:rsidR="00D4077E">
        <w:rPr>
          <w:rFonts w:cs="Arial"/>
          <w:bCs/>
          <w:spacing w:val="-3"/>
          <w:szCs w:val="20"/>
          <w:lang w:val="sl-SI" w:eastAsia="sl-SI"/>
        </w:rPr>
        <w:t xml:space="preserve">Prav tako so </w:t>
      </w:r>
      <w:r w:rsidR="00B743FC">
        <w:rPr>
          <w:rFonts w:cs="Arial"/>
          <w:bCs/>
          <w:spacing w:val="-3"/>
          <w:szCs w:val="20"/>
          <w:lang w:val="sl-SI" w:eastAsia="sl-SI"/>
        </w:rPr>
        <w:t>javni zavodi d</w:t>
      </w:r>
      <w:r w:rsidR="00D4077E">
        <w:rPr>
          <w:rFonts w:cs="Arial"/>
          <w:bCs/>
          <w:spacing w:val="-3"/>
          <w:szCs w:val="20"/>
          <w:lang w:val="sl-SI" w:eastAsia="sl-SI"/>
        </w:rPr>
        <w:t xml:space="preserve">olžni pripraviti predlog rebalansa finančnega načrta v primeru spremembe izhodišč, ki jih </w:t>
      </w:r>
      <w:r w:rsidR="00B743FC">
        <w:rPr>
          <w:rFonts w:cs="Arial"/>
          <w:bCs/>
          <w:spacing w:val="-3"/>
          <w:szCs w:val="20"/>
          <w:lang w:val="sl-SI" w:eastAsia="sl-SI"/>
        </w:rPr>
        <w:t>javnemu zavodu</w:t>
      </w:r>
      <w:r w:rsidR="00D4077E">
        <w:rPr>
          <w:rFonts w:cs="Arial"/>
          <w:bCs/>
          <w:spacing w:val="-3"/>
          <w:szCs w:val="20"/>
          <w:lang w:val="sl-SI" w:eastAsia="sl-SI"/>
        </w:rPr>
        <w:t xml:space="preserve"> posreduje </w:t>
      </w:r>
      <w:r w:rsidR="000065C1">
        <w:rPr>
          <w:rFonts w:cs="Arial"/>
          <w:bCs/>
          <w:spacing w:val="-3"/>
          <w:szCs w:val="20"/>
          <w:lang w:val="sl-SI" w:eastAsia="sl-SI"/>
        </w:rPr>
        <w:t>ministrstv</w:t>
      </w:r>
      <w:r w:rsidR="00D521D7">
        <w:rPr>
          <w:rFonts w:cs="Arial"/>
          <w:bCs/>
          <w:spacing w:val="-3"/>
          <w:szCs w:val="20"/>
          <w:lang w:val="sl-SI" w:eastAsia="sl-SI"/>
        </w:rPr>
        <w:t>o</w:t>
      </w:r>
      <w:r w:rsidR="000065C1">
        <w:rPr>
          <w:rFonts w:cs="Arial"/>
          <w:bCs/>
          <w:spacing w:val="-3"/>
          <w:szCs w:val="20"/>
          <w:lang w:val="sl-SI" w:eastAsia="sl-SI"/>
        </w:rPr>
        <w:t>.</w:t>
      </w:r>
    </w:p>
    <w:p w14:paraId="43B582EF" w14:textId="441F59A7" w:rsidR="000065C1" w:rsidRDefault="000065C1" w:rsidP="00D4077E">
      <w:pPr>
        <w:widowControl w:val="0"/>
        <w:shd w:val="clear" w:color="auto" w:fill="FFFFFF"/>
        <w:autoSpaceDE w:val="0"/>
        <w:autoSpaceDN w:val="0"/>
        <w:adjustRightInd w:val="0"/>
        <w:contextualSpacing/>
        <w:jc w:val="both"/>
        <w:rPr>
          <w:rFonts w:cs="Arial"/>
          <w:bCs/>
          <w:spacing w:val="-3"/>
          <w:szCs w:val="20"/>
          <w:lang w:val="sl-SI" w:eastAsia="sl-SI"/>
        </w:rPr>
      </w:pPr>
    </w:p>
    <w:p w14:paraId="1A382A79" w14:textId="311517C4" w:rsidR="00C21C0D" w:rsidRDefault="00C21C0D" w:rsidP="00C21C0D">
      <w:pPr>
        <w:widowControl w:val="0"/>
        <w:shd w:val="clear" w:color="auto" w:fill="FFFFFF"/>
        <w:autoSpaceDE w:val="0"/>
        <w:autoSpaceDN w:val="0"/>
        <w:adjustRightInd w:val="0"/>
        <w:contextualSpacing/>
        <w:jc w:val="both"/>
        <w:rPr>
          <w:rFonts w:cs="Arial"/>
          <w:bCs/>
          <w:spacing w:val="-3"/>
          <w:szCs w:val="20"/>
          <w:lang w:val="sl-SI" w:eastAsia="sl-SI"/>
        </w:rPr>
      </w:pPr>
      <w:r w:rsidRPr="005338E9">
        <w:rPr>
          <w:rFonts w:cs="Arial"/>
          <w:bCs/>
          <w:spacing w:val="-3"/>
          <w:szCs w:val="20"/>
          <w:lang w:val="sl-SI" w:eastAsia="sl-SI"/>
        </w:rPr>
        <w:t>Rebalans programa dela in finančnega načrta je treb</w:t>
      </w:r>
      <w:r>
        <w:rPr>
          <w:rFonts w:cs="Arial"/>
          <w:bCs/>
          <w:spacing w:val="-3"/>
          <w:szCs w:val="20"/>
          <w:lang w:val="sl-SI" w:eastAsia="sl-SI"/>
        </w:rPr>
        <w:t>a</w:t>
      </w:r>
      <w:r w:rsidRPr="005338E9">
        <w:rPr>
          <w:rFonts w:cs="Arial"/>
          <w:bCs/>
          <w:spacing w:val="-3"/>
          <w:szCs w:val="20"/>
          <w:lang w:val="sl-SI" w:eastAsia="sl-SI"/>
        </w:rPr>
        <w:t xml:space="preserve"> izdelati na način, da se obravnava in prikaže samo nastale spremembe glede na že sprejeti program dela in finančni načrt (navedba razloga za sprejem rebalansa finančnega načrta, vse razlike glede na predhodno sprejeti finančni načrt in program dela…).</w:t>
      </w:r>
    </w:p>
    <w:p w14:paraId="77C22B83" w14:textId="77777777" w:rsidR="00C21C0D" w:rsidRDefault="00C21C0D" w:rsidP="00C21C0D">
      <w:pPr>
        <w:widowControl w:val="0"/>
        <w:shd w:val="clear" w:color="auto" w:fill="FFFFFF"/>
        <w:autoSpaceDE w:val="0"/>
        <w:autoSpaceDN w:val="0"/>
        <w:adjustRightInd w:val="0"/>
        <w:contextualSpacing/>
        <w:jc w:val="both"/>
        <w:rPr>
          <w:rFonts w:cs="Arial"/>
          <w:bCs/>
          <w:spacing w:val="-3"/>
          <w:szCs w:val="20"/>
          <w:lang w:val="sl-SI" w:eastAsia="sl-SI"/>
        </w:rPr>
      </w:pPr>
    </w:p>
    <w:p w14:paraId="6F0C2C56" w14:textId="3AC99CFE" w:rsidR="00C21C0D" w:rsidRDefault="00DD1427" w:rsidP="00C21C0D">
      <w:pPr>
        <w:jc w:val="both"/>
        <w:rPr>
          <w:lang w:val="sl-SI" w:eastAsia="sl-SI"/>
        </w:rPr>
      </w:pPr>
      <w:r>
        <w:rPr>
          <w:lang w:val="sl-SI" w:eastAsia="sl-SI"/>
        </w:rPr>
        <w:t>J</w:t>
      </w:r>
      <w:r w:rsidR="00B743FC">
        <w:rPr>
          <w:lang w:val="sl-SI" w:eastAsia="sl-SI"/>
        </w:rPr>
        <w:t xml:space="preserve">avni zavodi </w:t>
      </w:r>
      <w:r w:rsidR="00C21C0D" w:rsidRPr="005338E9">
        <w:rPr>
          <w:lang w:val="sl-SI" w:eastAsia="sl-SI"/>
        </w:rPr>
        <w:t>morajo</w:t>
      </w:r>
      <w:r w:rsidR="00C21C0D">
        <w:rPr>
          <w:lang w:val="sl-SI" w:eastAsia="sl-SI"/>
        </w:rPr>
        <w:t xml:space="preserve"> </w:t>
      </w:r>
      <w:r w:rsidR="00C21C0D" w:rsidRPr="005338E9">
        <w:rPr>
          <w:lang w:val="sl-SI" w:eastAsia="sl-SI"/>
        </w:rPr>
        <w:t>v soglasje</w:t>
      </w:r>
      <w:r w:rsidR="00B00A1A">
        <w:rPr>
          <w:lang w:val="sl-SI" w:eastAsia="sl-SI"/>
        </w:rPr>
        <w:t xml:space="preserve"> ministrstvu </w:t>
      </w:r>
      <w:r w:rsidR="00C21C0D" w:rsidRPr="005338E9">
        <w:rPr>
          <w:lang w:val="sl-SI" w:eastAsia="sl-SI"/>
        </w:rPr>
        <w:t>posredovati sprejeti</w:t>
      </w:r>
      <w:r w:rsidR="00C21C0D">
        <w:rPr>
          <w:lang w:val="sl-SI" w:eastAsia="sl-SI"/>
        </w:rPr>
        <w:t xml:space="preserve"> rebalans</w:t>
      </w:r>
      <w:r w:rsidR="00C21C0D" w:rsidRPr="005338E9">
        <w:rPr>
          <w:lang w:val="sl-SI" w:eastAsia="sl-SI"/>
        </w:rPr>
        <w:t xml:space="preserve"> finančn</w:t>
      </w:r>
      <w:r w:rsidR="00C21C0D">
        <w:rPr>
          <w:lang w:val="sl-SI" w:eastAsia="sl-SI"/>
        </w:rPr>
        <w:t>ega</w:t>
      </w:r>
      <w:r w:rsidR="00C21C0D" w:rsidRPr="005338E9">
        <w:rPr>
          <w:lang w:val="sl-SI" w:eastAsia="sl-SI"/>
        </w:rPr>
        <w:t xml:space="preserve"> načrt</w:t>
      </w:r>
      <w:r w:rsidR="00C21C0D">
        <w:rPr>
          <w:lang w:val="sl-SI" w:eastAsia="sl-SI"/>
        </w:rPr>
        <w:t>a</w:t>
      </w:r>
      <w:r w:rsidR="00C21C0D" w:rsidRPr="005338E9">
        <w:rPr>
          <w:lang w:val="sl-SI" w:eastAsia="sl-SI"/>
        </w:rPr>
        <w:t xml:space="preserve"> in program</w:t>
      </w:r>
      <w:r w:rsidR="00C21C0D">
        <w:rPr>
          <w:lang w:val="sl-SI" w:eastAsia="sl-SI"/>
        </w:rPr>
        <w:t>a</w:t>
      </w:r>
      <w:r w:rsidR="00C21C0D" w:rsidRPr="005338E9">
        <w:rPr>
          <w:lang w:val="sl-SI" w:eastAsia="sl-SI"/>
        </w:rPr>
        <w:t xml:space="preserve"> dela za tekoče leto (tabele in pojasnila) v roku 45 dni od prejema izhodišč</w:t>
      </w:r>
      <w:r w:rsidR="00B00A1A">
        <w:rPr>
          <w:lang w:val="sl-SI" w:eastAsia="sl-SI"/>
        </w:rPr>
        <w:t xml:space="preserve"> ministra.</w:t>
      </w:r>
      <w:r w:rsidR="00C21C0D" w:rsidRPr="005338E9">
        <w:rPr>
          <w:lang w:val="sl-SI" w:eastAsia="sl-SI"/>
        </w:rPr>
        <w:t xml:space="preserve"> </w:t>
      </w:r>
    </w:p>
    <w:p w14:paraId="410DC0E0" w14:textId="77777777" w:rsidR="00C21C0D" w:rsidRDefault="00C21C0D" w:rsidP="00C21C0D">
      <w:pPr>
        <w:jc w:val="both"/>
        <w:rPr>
          <w:lang w:val="sl-SI" w:eastAsia="sl-SI"/>
        </w:rPr>
      </w:pPr>
    </w:p>
    <w:p w14:paraId="578843DC" w14:textId="6654F95A" w:rsidR="00C21C0D" w:rsidRDefault="00C21C0D" w:rsidP="00C21C0D">
      <w:pPr>
        <w:jc w:val="both"/>
        <w:rPr>
          <w:lang w:val="sl-SI" w:eastAsia="sl-SI"/>
        </w:rPr>
      </w:pPr>
      <w:r>
        <w:rPr>
          <w:lang w:val="sl-SI" w:eastAsia="sl-SI"/>
        </w:rPr>
        <w:t xml:space="preserve">Rebalans finančnega načrta sprejme svet </w:t>
      </w:r>
      <w:r w:rsidR="00B743FC">
        <w:rPr>
          <w:lang w:val="sl-SI" w:eastAsia="sl-SI"/>
        </w:rPr>
        <w:t>javnega zavoda</w:t>
      </w:r>
      <w:r>
        <w:rPr>
          <w:lang w:val="sl-SI" w:eastAsia="sl-SI"/>
        </w:rPr>
        <w:t xml:space="preserve">. Člani sveta </w:t>
      </w:r>
      <w:r w:rsidR="00B743FC">
        <w:rPr>
          <w:lang w:val="sl-SI" w:eastAsia="sl-SI"/>
        </w:rPr>
        <w:t>javnega zavoda</w:t>
      </w:r>
      <w:r>
        <w:rPr>
          <w:lang w:val="sl-SI" w:eastAsia="sl-SI"/>
        </w:rPr>
        <w:t xml:space="preserve"> so dolžni z vso skrbnostjo in odgovornostjo, ob upoštevanju veljavnih predpisov, pregledati rebalans finančnega načrta. </w:t>
      </w:r>
    </w:p>
    <w:p w14:paraId="0318955A" w14:textId="77777777" w:rsidR="00EB7079" w:rsidRPr="005338E9" w:rsidRDefault="00EB7079" w:rsidP="00C21C0D">
      <w:pPr>
        <w:jc w:val="both"/>
        <w:rPr>
          <w:color w:val="4472C4" w:themeColor="accent1"/>
          <w:lang w:val="sl-SI" w:eastAsia="sl-SI"/>
        </w:rPr>
      </w:pPr>
    </w:p>
    <w:p w14:paraId="21A03FFE" w14:textId="39A6F4E4" w:rsidR="00C21C0D" w:rsidRPr="00E0055A" w:rsidRDefault="00C21C0D" w:rsidP="00C21C0D">
      <w:pPr>
        <w:jc w:val="both"/>
        <w:rPr>
          <w:lang w:val="sl-SI" w:eastAsia="sl-SI"/>
        </w:rPr>
      </w:pPr>
      <w:r>
        <w:rPr>
          <w:lang w:val="sl-SI" w:eastAsia="sl-SI"/>
        </w:rPr>
        <w:t>Rebalansu f</w:t>
      </w:r>
      <w:r w:rsidRPr="00E0055A">
        <w:rPr>
          <w:lang w:val="sl-SI" w:eastAsia="sl-SI"/>
        </w:rPr>
        <w:t>inančne</w:t>
      </w:r>
      <w:r>
        <w:rPr>
          <w:lang w:val="sl-SI" w:eastAsia="sl-SI"/>
        </w:rPr>
        <w:t>ga</w:t>
      </w:r>
      <w:r w:rsidRPr="00E0055A">
        <w:rPr>
          <w:lang w:val="sl-SI" w:eastAsia="sl-SI"/>
        </w:rPr>
        <w:t xml:space="preserve"> načrt</w:t>
      </w:r>
      <w:r>
        <w:rPr>
          <w:lang w:val="sl-SI" w:eastAsia="sl-SI"/>
        </w:rPr>
        <w:t>a</w:t>
      </w:r>
      <w:r w:rsidRPr="00E0055A">
        <w:rPr>
          <w:lang w:val="sl-SI" w:eastAsia="sl-SI"/>
        </w:rPr>
        <w:t xml:space="preserve"> je treba priložiti tudi sklep sveta </w:t>
      </w:r>
      <w:r w:rsidR="00B743FC">
        <w:rPr>
          <w:lang w:val="sl-SI" w:eastAsia="sl-SI"/>
        </w:rPr>
        <w:t>javnega zavoda</w:t>
      </w:r>
      <w:r w:rsidRPr="00E0055A">
        <w:rPr>
          <w:lang w:val="sl-SI" w:eastAsia="sl-SI"/>
        </w:rPr>
        <w:t xml:space="preserve"> o sprejemu:</w:t>
      </w:r>
    </w:p>
    <w:p w14:paraId="1BC3AA6C" w14:textId="683E0146" w:rsidR="00C21C0D" w:rsidRPr="00FD3880" w:rsidRDefault="00C21C0D" w:rsidP="002C78C8">
      <w:pPr>
        <w:pStyle w:val="Odstavekseznama"/>
        <w:numPr>
          <w:ilvl w:val="0"/>
          <w:numId w:val="30"/>
        </w:numPr>
        <w:ind w:left="714" w:hanging="357"/>
        <w:jc w:val="both"/>
        <w:rPr>
          <w:lang w:val="sl-SI" w:eastAsia="sl-SI"/>
        </w:rPr>
      </w:pPr>
      <w:r w:rsidRPr="00C21C0D">
        <w:rPr>
          <w:lang w:val="sl-SI" w:eastAsia="sl-SI"/>
        </w:rPr>
        <w:t xml:space="preserve">rebalansa </w:t>
      </w:r>
      <w:r w:rsidRPr="00FD3880">
        <w:rPr>
          <w:lang w:val="sl-SI" w:eastAsia="sl-SI"/>
        </w:rPr>
        <w:t xml:space="preserve">finančnega načrta in programa dela za tekoče leto (iz sklepa mora biti razvidna tudi skupna višina </w:t>
      </w:r>
      <w:r w:rsidR="0035315D" w:rsidRPr="00FD3880">
        <w:rPr>
          <w:lang w:val="sl-SI" w:eastAsia="sl-SI"/>
        </w:rPr>
        <w:t xml:space="preserve">načrtovanih </w:t>
      </w:r>
      <w:r w:rsidRPr="00FD3880">
        <w:rPr>
          <w:lang w:val="sl-SI" w:eastAsia="sl-SI"/>
        </w:rPr>
        <w:t>prihodkov in odhodkov po načelu denarnega toka in po načelu poslovnega dogodka)</w:t>
      </w:r>
      <w:r w:rsidR="0030606E" w:rsidRPr="00FD3880">
        <w:rPr>
          <w:lang w:val="sl-SI" w:eastAsia="sl-SI"/>
        </w:rPr>
        <w:t>;</w:t>
      </w:r>
    </w:p>
    <w:p w14:paraId="4B938273" w14:textId="77777777" w:rsidR="0035315D" w:rsidRPr="00FD3880" w:rsidRDefault="0035315D" w:rsidP="0035315D">
      <w:pPr>
        <w:pStyle w:val="Glava"/>
        <w:numPr>
          <w:ilvl w:val="0"/>
          <w:numId w:val="30"/>
        </w:numPr>
        <w:jc w:val="both"/>
        <w:rPr>
          <w:lang w:val="sl-SI"/>
        </w:rPr>
      </w:pPr>
      <w:r w:rsidRPr="00FD3880">
        <w:rPr>
          <w:rFonts w:cs="Arial"/>
          <w:szCs w:val="20"/>
          <w:lang w:val="sl-SI"/>
        </w:rPr>
        <w:t>kadrovskega načrta,</w:t>
      </w:r>
    </w:p>
    <w:p w14:paraId="75004A4B" w14:textId="77777777" w:rsidR="0035315D" w:rsidRPr="00FD3880" w:rsidRDefault="0035315D" w:rsidP="0035315D">
      <w:pPr>
        <w:pStyle w:val="Glava"/>
        <w:numPr>
          <w:ilvl w:val="0"/>
          <w:numId w:val="30"/>
        </w:numPr>
        <w:jc w:val="both"/>
        <w:rPr>
          <w:lang w:val="sl-SI"/>
        </w:rPr>
      </w:pPr>
      <w:r w:rsidRPr="00FD3880">
        <w:rPr>
          <w:rFonts w:cs="Arial"/>
          <w:szCs w:val="20"/>
          <w:lang w:val="sl-SI"/>
        </w:rPr>
        <w:t xml:space="preserve">načrta nabav osnovnih sredstev in investicijskega vzdrževanja po virih sredstev in </w:t>
      </w:r>
    </w:p>
    <w:p w14:paraId="3C6DBF16" w14:textId="0706D882" w:rsidR="00C21C0D" w:rsidRDefault="00C21C0D" w:rsidP="002C78C8">
      <w:pPr>
        <w:pStyle w:val="Odstavekseznama"/>
        <w:numPr>
          <w:ilvl w:val="0"/>
          <w:numId w:val="30"/>
        </w:numPr>
        <w:ind w:left="714" w:hanging="357"/>
        <w:jc w:val="both"/>
        <w:rPr>
          <w:lang w:val="sl-SI" w:eastAsia="sl-SI"/>
        </w:rPr>
      </w:pPr>
      <w:r w:rsidRPr="00C21C0D">
        <w:rPr>
          <w:lang w:val="sl-SI" w:eastAsia="sl-SI"/>
        </w:rPr>
        <w:t>predloga porabe sredstev poslovnega izida iz preteklih let (iz sklepa morajo biti razvidne konkretne predlagane nabave in pripadajoči zneski), če se razlikuje od predhodno posredovanega predloga.</w:t>
      </w:r>
    </w:p>
    <w:bookmarkEnd w:id="38"/>
    <w:p w14:paraId="2CACABE9" w14:textId="7B87E565" w:rsidR="00F47ED0" w:rsidRDefault="00F47ED0" w:rsidP="00F47ED0">
      <w:pPr>
        <w:jc w:val="both"/>
        <w:rPr>
          <w:lang w:val="sl-SI" w:eastAsia="sl-SI"/>
        </w:rPr>
      </w:pPr>
    </w:p>
    <w:p w14:paraId="2440FB41" w14:textId="6BF3ACD3" w:rsidR="00F47ED0" w:rsidRDefault="00F47ED0" w:rsidP="00F47ED0">
      <w:pPr>
        <w:jc w:val="both"/>
        <w:rPr>
          <w:lang w:val="sl-SI" w:eastAsia="sl-SI"/>
        </w:rPr>
      </w:pPr>
    </w:p>
    <w:p w14:paraId="67077F5B" w14:textId="25ADBE8C" w:rsidR="00C21C0D" w:rsidRDefault="00C064D6" w:rsidP="00F01AF1">
      <w:pPr>
        <w:pStyle w:val="Podnaslov"/>
      </w:pPr>
      <w:bookmarkStart w:id="48" w:name="_Toc164686899"/>
      <w:r w:rsidRPr="00C064D6">
        <w:t>OBLIKOVANJE CEN STORITEV</w:t>
      </w:r>
      <w:bookmarkEnd w:id="48"/>
    </w:p>
    <w:p w14:paraId="239AD33C" w14:textId="3138E6FC" w:rsidR="00C21C0D" w:rsidRDefault="00C21C0D" w:rsidP="00C21C0D">
      <w:pPr>
        <w:rPr>
          <w:lang w:val="sl-SI" w:eastAsia="sl-SI"/>
        </w:rPr>
      </w:pPr>
    </w:p>
    <w:p w14:paraId="5E6D25F9" w14:textId="6716D6DD" w:rsidR="006D0189" w:rsidRDefault="006D0189" w:rsidP="00D24814">
      <w:pPr>
        <w:jc w:val="both"/>
        <w:rPr>
          <w:lang w:val="sl-SI" w:eastAsia="sl-SI"/>
        </w:rPr>
      </w:pPr>
      <w:r w:rsidRPr="006D0189">
        <w:rPr>
          <w:lang w:val="sl-SI" w:eastAsia="sl-SI"/>
        </w:rPr>
        <w:t>Na podlagi</w:t>
      </w:r>
      <w:r w:rsidR="002E276F">
        <w:rPr>
          <w:lang w:val="sl-SI" w:eastAsia="sl-SI"/>
        </w:rPr>
        <w:t xml:space="preserve"> tretjega odstavka</w:t>
      </w:r>
      <w:r w:rsidRPr="006D0189">
        <w:rPr>
          <w:lang w:val="sl-SI" w:eastAsia="sl-SI"/>
        </w:rPr>
        <w:t xml:space="preserve"> </w:t>
      </w:r>
      <w:r w:rsidR="00160DFA">
        <w:rPr>
          <w:lang w:val="sl-SI" w:eastAsia="sl-SI"/>
        </w:rPr>
        <w:t xml:space="preserve">101. člena </w:t>
      </w:r>
      <w:r w:rsidRPr="006D0189">
        <w:rPr>
          <w:lang w:val="sl-SI" w:eastAsia="sl-SI"/>
        </w:rPr>
        <w:t xml:space="preserve">ZSV k cenam </w:t>
      </w:r>
      <w:r w:rsidR="006C7701">
        <w:rPr>
          <w:lang w:val="sl-SI" w:eastAsia="sl-SI"/>
        </w:rPr>
        <w:t xml:space="preserve">socialnovarstvene </w:t>
      </w:r>
      <w:r w:rsidRPr="006D0189">
        <w:rPr>
          <w:lang w:val="sl-SI" w:eastAsia="sl-SI"/>
        </w:rPr>
        <w:t xml:space="preserve">storitve daje soglasje ministrstvo, razen k cenam storitve pomoči družini na domu, h katerim daje soglasje pristojni občinski organ. Cene socialnovarstvenih storitev </w:t>
      </w:r>
      <w:r w:rsidR="00CA3289">
        <w:rPr>
          <w:lang w:val="sl-SI" w:eastAsia="sl-SI"/>
        </w:rPr>
        <w:t xml:space="preserve">se </w:t>
      </w:r>
      <w:r w:rsidRPr="006D0189">
        <w:rPr>
          <w:lang w:val="sl-SI" w:eastAsia="sl-SI"/>
        </w:rPr>
        <w:t xml:space="preserve">določajo na podlagi Pravilnika o metodologiji za oblikovanje cen socialno varstvenih storitev (Uradni list RS, št. 87/06, 127/06, 8/07, 51/08, 5/09 in 6/12; v nadaljnjem besedilu: Pravilnik). </w:t>
      </w:r>
      <w:r w:rsidR="0030606E">
        <w:rPr>
          <w:lang w:val="sl-SI" w:eastAsia="sl-SI"/>
        </w:rPr>
        <w:t>Skladno z določbami Pravilnika se c</w:t>
      </w:r>
      <w:r w:rsidRPr="006D0189">
        <w:rPr>
          <w:lang w:val="sl-SI" w:eastAsia="sl-SI"/>
        </w:rPr>
        <w:t>ene praviloma usklajujejo enkrat letno s prvim marcem, na podlagi letnih rasti elementov cen, ki jih najkasneje do 15. februarja objavi</w:t>
      </w:r>
      <w:r w:rsidR="0030606E">
        <w:rPr>
          <w:lang w:val="sl-SI" w:eastAsia="sl-SI"/>
        </w:rPr>
        <w:t xml:space="preserve"> </w:t>
      </w:r>
      <w:r w:rsidRPr="006D0189">
        <w:rPr>
          <w:lang w:val="sl-SI" w:eastAsia="sl-SI"/>
        </w:rPr>
        <w:t xml:space="preserve">minister. Na podlagi Pravilnika lahko </w:t>
      </w:r>
      <w:r w:rsidR="00B743FC">
        <w:rPr>
          <w:lang w:val="sl-SI" w:eastAsia="sl-SI"/>
        </w:rPr>
        <w:t>javni zavodi</w:t>
      </w:r>
      <w:r w:rsidR="00CA3289" w:rsidRPr="006D0189">
        <w:rPr>
          <w:lang w:val="sl-SI" w:eastAsia="sl-SI"/>
        </w:rPr>
        <w:t xml:space="preserve"> </w:t>
      </w:r>
      <w:r w:rsidRPr="006D0189">
        <w:rPr>
          <w:lang w:val="sl-SI" w:eastAsia="sl-SI"/>
        </w:rPr>
        <w:t>cene storitve tekom leta dodatno uskladijo, če bi rast posameznih elementov v obdobju po zadnji uskladitvi imela vpliv na povečanje cene za več kot 3</w:t>
      </w:r>
      <w:r w:rsidR="006C7701">
        <w:rPr>
          <w:lang w:val="sl-SI" w:eastAsia="sl-SI"/>
        </w:rPr>
        <w:t xml:space="preserve"> </w:t>
      </w:r>
      <w:r w:rsidRPr="006D0189">
        <w:rPr>
          <w:lang w:val="sl-SI" w:eastAsia="sl-SI"/>
        </w:rPr>
        <w:t>% ter tudi v primeru, ko se stroški dela spremenijo za več kot 1,5</w:t>
      </w:r>
      <w:r w:rsidR="006C7701">
        <w:rPr>
          <w:lang w:val="sl-SI" w:eastAsia="sl-SI"/>
        </w:rPr>
        <w:t xml:space="preserve"> </w:t>
      </w:r>
      <w:r w:rsidRPr="006D0189">
        <w:rPr>
          <w:lang w:val="sl-SI" w:eastAsia="sl-SI"/>
        </w:rPr>
        <w:t xml:space="preserve">% po zadnji uskladitvi. </w:t>
      </w:r>
      <w:r w:rsidR="00EE4B8E">
        <w:rPr>
          <w:lang w:val="sl-SI" w:eastAsia="sl-SI"/>
        </w:rPr>
        <w:t>J</w:t>
      </w:r>
      <w:r w:rsidR="00B743FC">
        <w:rPr>
          <w:lang w:val="sl-SI" w:eastAsia="sl-SI"/>
        </w:rPr>
        <w:t>avni zavodi</w:t>
      </w:r>
      <w:r w:rsidRPr="006D0189">
        <w:rPr>
          <w:lang w:val="sl-SI" w:eastAsia="sl-SI"/>
        </w:rPr>
        <w:t xml:space="preserve"> morajo </w:t>
      </w:r>
      <w:r w:rsidR="00797B0C">
        <w:rPr>
          <w:lang w:val="sl-SI" w:eastAsia="sl-SI"/>
        </w:rPr>
        <w:t>pristojnemu organu</w:t>
      </w:r>
      <w:r w:rsidRPr="006D0189">
        <w:rPr>
          <w:lang w:val="sl-SI" w:eastAsia="sl-SI"/>
        </w:rPr>
        <w:t xml:space="preserve"> najkasneje v 15 dneh od uskladitve cen poslati obvestilo o višini usklajene cene, ki poleg sklepa sveta </w:t>
      </w:r>
      <w:r w:rsidR="00B743FC">
        <w:rPr>
          <w:lang w:val="sl-SI" w:eastAsia="sl-SI"/>
        </w:rPr>
        <w:t>javnega zavoda</w:t>
      </w:r>
      <w:r w:rsidRPr="006D0189">
        <w:rPr>
          <w:lang w:val="sl-SI" w:eastAsia="sl-SI"/>
        </w:rPr>
        <w:t xml:space="preserve"> o potrditvi cen ter sprejetega cenika storitev vsebuje tudi vsa druga dokazila v zvezi z izračunom posameznega elementa cene, ki jih predpisuje pravilnik oziroma zahteva </w:t>
      </w:r>
      <w:r w:rsidR="008B59F0">
        <w:rPr>
          <w:lang w:val="sl-SI" w:eastAsia="sl-SI"/>
        </w:rPr>
        <w:t>pristojn</w:t>
      </w:r>
      <w:r w:rsidR="00797B0C">
        <w:rPr>
          <w:lang w:val="sl-SI" w:eastAsia="sl-SI"/>
        </w:rPr>
        <w:t>i</w:t>
      </w:r>
      <w:r w:rsidR="008B59F0">
        <w:rPr>
          <w:lang w:val="sl-SI" w:eastAsia="sl-SI"/>
        </w:rPr>
        <w:t xml:space="preserve"> organ</w:t>
      </w:r>
      <w:r w:rsidRPr="006D0189">
        <w:rPr>
          <w:lang w:val="sl-SI" w:eastAsia="sl-SI"/>
        </w:rPr>
        <w:t xml:space="preserve">. </w:t>
      </w:r>
    </w:p>
    <w:p w14:paraId="459E3598" w14:textId="77777777" w:rsidR="006D0189" w:rsidRDefault="006D0189" w:rsidP="00C21C0D">
      <w:pPr>
        <w:rPr>
          <w:lang w:val="sl-SI" w:eastAsia="sl-SI"/>
        </w:rPr>
      </w:pPr>
    </w:p>
    <w:p w14:paraId="5C66C6A4" w14:textId="77777777" w:rsidR="00C21C0D" w:rsidRPr="00C21C0D" w:rsidRDefault="00C21C0D" w:rsidP="00C21C0D">
      <w:pPr>
        <w:rPr>
          <w:lang w:val="sl-SI" w:eastAsia="sl-SI"/>
        </w:rPr>
      </w:pPr>
    </w:p>
    <w:p w14:paraId="1D82B835" w14:textId="0C2DF0AC" w:rsidR="00C21C0D" w:rsidRPr="00C21C0D" w:rsidRDefault="00C21C0D" w:rsidP="00F01AF1">
      <w:pPr>
        <w:pStyle w:val="Podnaslov"/>
      </w:pPr>
      <w:bookmarkStart w:id="49" w:name="_Toc164686900"/>
      <w:r w:rsidRPr="00C21C0D">
        <w:t>POPIS SREDSTEV IN OBVEZNOSTI DO VIROV SREDSTEV</w:t>
      </w:r>
      <w:bookmarkEnd w:id="49"/>
    </w:p>
    <w:p w14:paraId="121CBBE0" w14:textId="7360350C" w:rsidR="00C21C0D" w:rsidRDefault="00C21C0D" w:rsidP="00C21C0D">
      <w:pPr>
        <w:rPr>
          <w:lang w:val="sl-SI" w:eastAsia="sl-SI"/>
        </w:rPr>
      </w:pPr>
    </w:p>
    <w:p w14:paraId="00CAE387" w14:textId="68C1298C" w:rsidR="00C21C0D" w:rsidRDefault="00C21C0D" w:rsidP="00C21C0D">
      <w:pPr>
        <w:jc w:val="both"/>
        <w:rPr>
          <w:lang w:val="sl-SI" w:eastAsia="sl-SI"/>
        </w:rPr>
      </w:pPr>
      <w:r>
        <w:rPr>
          <w:lang w:val="sl-SI" w:eastAsia="sl-SI"/>
        </w:rPr>
        <w:t>Na podlagi</w:t>
      </w:r>
      <w:r w:rsidRPr="00DD3E58">
        <w:rPr>
          <w:lang w:val="sl-SI"/>
        </w:rPr>
        <w:t xml:space="preserve"> </w:t>
      </w:r>
      <w:r w:rsidRPr="00F167C1">
        <w:rPr>
          <w:lang w:val="sl-SI" w:eastAsia="sl-SI"/>
        </w:rPr>
        <w:t>Zakona o računovodstvu</w:t>
      </w:r>
      <w:r w:rsidR="00E40B41">
        <w:rPr>
          <w:lang w:val="sl-SI" w:eastAsia="sl-SI"/>
        </w:rPr>
        <w:t xml:space="preserve"> </w:t>
      </w:r>
      <w:r w:rsidR="00E40B41" w:rsidRPr="00E40B41">
        <w:rPr>
          <w:lang w:val="sl-SI" w:eastAsia="sl-SI"/>
        </w:rPr>
        <w:t>(Uradni list RS, št. 23/99, 30/02 – ZJF-C in 114/06 – ZUE</w:t>
      </w:r>
      <w:r w:rsidR="00E84C59">
        <w:rPr>
          <w:lang w:val="sl-SI" w:eastAsia="sl-SI"/>
        </w:rPr>
        <w:t>;</w:t>
      </w:r>
      <w:r w:rsidR="00E40B41">
        <w:rPr>
          <w:lang w:val="sl-SI" w:eastAsia="sl-SI"/>
        </w:rPr>
        <w:t xml:space="preserve"> v nadaljnjem besedilu: ZR</w:t>
      </w:r>
      <w:r w:rsidR="00E40B41" w:rsidRPr="00E40B41">
        <w:rPr>
          <w:lang w:val="sl-SI" w:eastAsia="sl-SI"/>
        </w:rPr>
        <w:t>)</w:t>
      </w:r>
      <w:r w:rsidR="00793D8B">
        <w:rPr>
          <w:lang w:val="sl-SI" w:eastAsia="sl-SI"/>
        </w:rPr>
        <w:t>, ki ureja vodenje poslovnih knjig ter izdelavo letnih poročil za proračun in proračunske uporabnike ter za pravne osebe javnega prava in pravne osebe zasebnega prava</w:t>
      </w:r>
      <w:r w:rsidR="00BA4DCC">
        <w:rPr>
          <w:lang w:val="sl-SI" w:eastAsia="sl-SI"/>
        </w:rPr>
        <w:t xml:space="preserve"> </w:t>
      </w:r>
      <w:r>
        <w:rPr>
          <w:lang w:val="sl-SI" w:eastAsia="sl-SI"/>
        </w:rPr>
        <w:t>so</w:t>
      </w:r>
      <w:r w:rsidR="00797B0C">
        <w:rPr>
          <w:lang w:val="sl-SI" w:eastAsia="sl-SI"/>
        </w:rPr>
        <w:t xml:space="preserve"> javni zavodi </w:t>
      </w:r>
      <w:r>
        <w:rPr>
          <w:lang w:val="sl-SI" w:eastAsia="sl-SI"/>
        </w:rPr>
        <w:t>kot</w:t>
      </w:r>
      <w:r w:rsidR="00797B0C">
        <w:rPr>
          <w:lang w:val="sl-SI" w:eastAsia="sl-SI"/>
        </w:rPr>
        <w:t xml:space="preserve"> </w:t>
      </w:r>
      <w:r>
        <w:rPr>
          <w:lang w:val="sl-SI" w:eastAsia="sl-SI"/>
        </w:rPr>
        <w:t xml:space="preserve">proračunski </w:t>
      </w:r>
      <w:r w:rsidR="00E31627">
        <w:rPr>
          <w:lang w:val="sl-SI" w:eastAsia="sl-SI"/>
        </w:rPr>
        <w:t>u</w:t>
      </w:r>
      <w:r>
        <w:rPr>
          <w:lang w:val="sl-SI" w:eastAsia="sl-SI"/>
        </w:rPr>
        <w:t>porabniki</w:t>
      </w:r>
      <w:r w:rsidR="00797B0C">
        <w:rPr>
          <w:lang w:val="sl-SI" w:eastAsia="sl-SI"/>
        </w:rPr>
        <w:t>,</w:t>
      </w:r>
      <w:r>
        <w:rPr>
          <w:lang w:val="sl-SI" w:eastAsia="sl-SI"/>
        </w:rPr>
        <w:t xml:space="preserve"> dolžni </w:t>
      </w:r>
      <w:r w:rsidRPr="00F167C1">
        <w:rPr>
          <w:lang w:val="sl-SI" w:eastAsia="sl-SI"/>
        </w:rPr>
        <w:t xml:space="preserve">najmanj enkrat na leto </w:t>
      </w:r>
      <w:r>
        <w:rPr>
          <w:lang w:val="sl-SI" w:eastAsia="sl-SI"/>
        </w:rPr>
        <w:t>opraviti p</w:t>
      </w:r>
      <w:r w:rsidRPr="00F167C1">
        <w:rPr>
          <w:lang w:val="sl-SI" w:eastAsia="sl-SI"/>
        </w:rPr>
        <w:t xml:space="preserve">opis sredstev </w:t>
      </w:r>
      <w:r w:rsidRPr="00F167C1">
        <w:rPr>
          <w:lang w:val="sl-SI" w:eastAsia="sl-SI"/>
        </w:rPr>
        <w:lastRenderedPageBreak/>
        <w:t>in obveznosti do virov sredstev - redni letni popis.</w:t>
      </w:r>
      <w:r w:rsidRPr="00DD3E58">
        <w:rPr>
          <w:lang w:val="sl-SI"/>
        </w:rPr>
        <w:t xml:space="preserve"> </w:t>
      </w:r>
      <w:r w:rsidRPr="00F167C1">
        <w:rPr>
          <w:lang w:val="sl-SI" w:eastAsia="sl-SI"/>
        </w:rPr>
        <w:t>Za lastne potrebe lahko opravljajo tudi izredne popise med letom</w:t>
      </w:r>
      <w:r>
        <w:rPr>
          <w:lang w:val="sl-SI" w:eastAsia="sl-SI"/>
        </w:rPr>
        <w:t>.</w:t>
      </w:r>
    </w:p>
    <w:p w14:paraId="02875DBB" w14:textId="77777777" w:rsidR="00C21C0D" w:rsidRDefault="00C21C0D" w:rsidP="00C21C0D">
      <w:pPr>
        <w:jc w:val="both"/>
        <w:rPr>
          <w:lang w:val="sl-SI" w:eastAsia="sl-SI"/>
        </w:rPr>
      </w:pPr>
    </w:p>
    <w:p w14:paraId="1E237E71" w14:textId="711B8711" w:rsidR="00C21C0D" w:rsidRDefault="001D1BC3" w:rsidP="00C21C0D">
      <w:pPr>
        <w:jc w:val="both"/>
        <w:rPr>
          <w:lang w:val="sl-SI" w:eastAsia="sl-SI"/>
        </w:rPr>
      </w:pPr>
      <w:r>
        <w:rPr>
          <w:lang w:val="sl-SI" w:eastAsia="sl-SI"/>
        </w:rPr>
        <w:t xml:space="preserve">V skladu s 36. členom </w:t>
      </w:r>
      <w:r w:rsidR="00C21C0D" w:rsidRPr="00F167C1">
        <w:rPr>
          <w:lang w:val="sl-SI" w:eastAsia="sl-SI"/>
        </w:rPr>
        <w:t>Z</w:t>
      </w:r>
      <w:r w:rsidR="00E40B41">
        <w:rPr>
          <w:lang w:val="sl-SI" w:eastAsia="sl-SI"/>
        </w:rPr>
        <w:t>R</w:t>
      </w:r>
      <w:r w:rsidR="00C21C0D" w:rsidRPr="00F167C1">
        <w:rPr>
          <w:lang w:val="sl-SI" w:eastAsia="sl-SI"/>
        </w:rPr>
        <w:t xml:space="preserve"> morajo</w:t>
      </w:r>
      <w:r w:rsidR="00797B0C">
        <w:rPr>
          <w:lang w:val="sl-SI" w:eastAsia="sl-SI"/>
        </w:rPr>
        <w:t xml:space="preserve"> pravne osebe (proračunski uporabniki)</w:t>
      </w:r>
      <w:r w:rsidR="00C21C0D" w:rsidRPr="00F167C1">
        <w:rPr>
          <w:lang w:val="sl-SI" w:eastAsia="sl-SI"/>
        </w:rPr>
        <w:t xml:space="preserve"> ob koncu leta obvezno uskladiti stanje sredstev in obveznosti do virov sredstev z dejanskim stanjem, ugotovljenim s popisom (inventuro). Popis </w:t>
      </w:r>
      <w:r w:rsidR="00797B0C">
        <w:rPr>
          <w:lang w:val="sl-SI" w:eastAsia="sl-SI"/>
        </w:rPr>
        <w:t>uporabniki</w:t>
      </w:r>
      <w:r w:rsidR="00DF21A4" w:rsidRPr="00F167C1">
        <w:rPr>
          <w:lang w:val="sl-SI" w:eastAsia="sl-SI"/>
        </w:rPr>
        <w:t xml:space="preserve"> </w:t>
      </w:r>
      <w:r w:rsidR="00C21C0D" w:rsidRPr="00F167C1">
        <w:rPr>
          <w:lang w:val="sl-SI" w:eastAsia="sl-SI"/>
        </w:rPr>
        <w:t>opravijo po stanju na dan 31. decembra. Popisujejo se sredstva (tudi sredstva, vzeta v finančni najem), obveznosti do virov sredstev in tuja sredstva, ki so na dan popisa pri uporabniku.</w:t>
      </w:r>
    </w:p>
    <w:p w14:paraId="481985EB" w14:textId="77777777" w:rsidR="00797B0C" w:rsidRDefault="00797B0C" w:rsidP="00C21C0D">
      <w:pPr>
        <w:jc w:val="both"/>
        <w:rPr>
          <w:lang w:val="sl-SI" w:eastAsia="sl-SI"/>
        </w:rPr>
      </w:pPr>
    </w:p>
    <w:p w14:paraId="3D79AF42" w14:textId="7EDE57A1" w:rsidR="00C21C0D" w:rsidRDefault="00DF21A4" w:rsidP="00C21C0D">
      <w:pPr>
        <w:jc w:val="both"/>
        <w:rPr>
          <w:lang w:val="sl-SI" w:eastAsia="sl-SI"/>
        </w:rPr>
      </w:pPr>
      <w:r>
        <w:rPr>
          <w:lang w:val="sl-SI" w:eastAsia="sl-SI"/>
        </w:rPr>
        <w:t>J</w:t>
      </w:r>
      <w:r w:rsidR="00797B0C">
        <w:rPr>
          <w:lang w:val="sl-SI" w:eastAsia="sl-SI"/>
        </w:rPr>
        <w:t xml:space="preserve">avni zavod </w:t>
      </w:r>
      <w:r w:rsidR="00C21C0D" w:rsidRPr="00F167C1">
        <w:rPr>
          <w:lang w:val="sl-SI" w:eastAsia="sl-SI"/>
        </w:rPr>
        <w:t>mora potek popisa določiti v svojem notranjem aktu (</w:t>
      </w:r>
      <w:r w:rsidR="00C21C0D">
        <w:rPr>
          <w:lang w:val="sl-SI" w:eastAsia="sl-SI"/>
        </w:rPr>
        <w:t>navodila in p</w:t>
      </w:r>
      <w:r w:rsidR="00C21C0D" w:rsidRPr="00F167C1">
        <w:rPr>
          <w:lang w:val="sl-SI" w:eastAsia="sl-SI"/>
        </w:rPr>
        <w:t>ravilnik o popisu). V njem navede, kako in kdaj se popis izvede ter knjižno stanje prilagodi dejanskemu stanju. Pravilnik in navodila za popis pripravi finančno-računovodska služba</w:t>
      </w:r>
      <w:r w:rsidR="006C7701">
        <w:rPr>
          <w:lang w:val="sl-SI" w:eastAsia="sl-SI"/>
        </w:rPr>
        <w:t xml:space="preserve"> </w:t>
      </w:r>
      <w:r w:rsidR="00797B0C">
        <w:rPr>
          <w:lang w:val="sl-SI" w:eastAsia="sl-SI"/>
        </w:rPr>
        <w:t>javnega zavoda</w:t>
      </w:r>
      <w:r w:rsidR="00C21C0D" w:rsidRPr="00F167C1">
        <w:rPr>
          <w:lang w:val="sl-SI" w:eastAsia="sl-SI"/>
        </w:rPr>
        <w:t>. V pravilniku o popisu mora biti določeno, čigava je obveznost za pripravo in izvedbo rednega letnega popisa. Pri tem je treba upoštevati načelo ločenosti vodenja evidenc od izvajanja poslov</w:t>
      </w:r>
      <w:r w:rsidR="00C21C0D" w:rsidRPr="006E7585">
        <w:rPr>
          <w:lang w:val="sl-SI" w:eastAsia="sl-SI"/>
        </w:rPr>
        <w:t xml:space="preserve">. Popis </w:t>
      </w:r>
      <w:r w:rsidR="00EB7579" w:rsidRPr="006E7585">
        <w:rPr>
          <w:lang w:val="sl-SI" w:eastAsia="sl-SI"/>
        </w:rPr>
        <w:t xml:space="preserve">izvaja popisna komisija. </w:t>
      </w:r>
      <w:r w:rsidR="00C21C0D" w:rsidRPr="006E7585">
        <w:rPr>
          <w:lang w:val="sl-SI" w:eastAsia="sl-SI"/>
        </w:rPr>
        <w:t>Pomembnejši</w:t>
      </w:r>
      <w:r w:rsidR="00C21C0D" w:rsidRPr="00F167C1">
        <w:rPr>
          <w:lang w:val="sl-SI" w:eastAsia="sl-SI"/>
        </w:rPr>
        <w:t xml:space="preserve"> določbi aktov, ki spremljajo popis, sta oblikovanje popisne komisije oziroma njenih članov ter delovni načrt popisa. Pooblaščena oseba </w:t>
      </w:r>
      <w:r w:rsidR="00797B0C">
        <w:rPr>
          <w:lang w:val="sl-SI" w:eastAsia="sl-SI"/>
        </w:rPr>
        <w:t>javnega zavoda</w:t>
      </w:r>
      <w:r w:rsidR="001D441C" w:rsidRPr="00F167C1">
        <w:rPr>
          <w:lang w:val="sl-SI" w:eastAsia="sl-SI"/>
        </w:rPr>
        <w:t xml:space="preserve"> </w:t>
      </w:r>
      <w:r w:rsidR="00C21C0D" w:rsidRPr="00F167C1">
        <w:rPr>
          <w:lang w:val="sl-SI" w:eastAsia="sl-SI"/>
        </w:rPr>
        <w:t>izda sklep o izvedbi rednega letnega popisa, načrt za izvedbo popisa in sklep o imenovanju popisne komisije.</w:t>
      </w:r>
    </w:p>
    <w:p w14:paraId="00453ADE" w14:textId="77777777" w:rsidR="00C21C0D" w:rsidRDefault="00C21C0D" w:rsidP="00C21C0D">
      <w:pPr>
        <w:jc w:val="both"/>
        <w:rPr>
          <w:lang w:val="sl-SI" w:eastAsia="sl-SI"/>
        </w:rPr>
      </w:pPr>
    </w:p>
    <w:p w14:paraId="7AEFF97D" w14:textId="4F5A28BF" w:rsidR="00C21C0D" w:rsidRDefault="00C21C0D" w:rsidP="00C21C0D">
      <w:pPr>
        <w:jc w:val="both"/>
        <w:rPr>
          <w:lang w:val="sl-SI" w:eastAsia="sl-SI"/>
        </w:rPr>
      </w:pPr>
      <w:r w:rsidRPr="0007422F">
        <w:rPr>
          <w:lang w:val="sl-SI" w:eastAsia="sl-SI"/>
        </w:rPr>
        <w:t xml:space="preserve">Popisno komisijo praviloma sestavljajo predsednik in najmanj dva člana. Člani popisne komisije ne morejo biti osebe, ki so materialno odgovorne za posamezno vrsto sredstev ali virov sredstev, ki so predmet popisa, prav tako ne osebe, ki nadzorujejo finančno in materialno poslovanje. Naloge popisne komisije so predvsem količinski popis sredstev in virov sredstev, vpisovanje dobljenih rezultatov v popisne pole, primerjava popisanih vrednosti s knjigovodskimi in ugotavljanje popisnih razlik. Popisna komisija mora v predpisanem roku sestaviti poročilo o popisu, v katerem navede vse razlike med dejanskim in knjigovodskim stanjem, opiše razloge za nastale razlike in predlaga način njihove odprave. Popisne razlike se lahko odpravijo v breme odgovorne osebe, odvisno od vzroka nastanka razlik (malomarno ravnanje, narava blaga, kraja...). Zaželeno je, da popisna komisija pripravi tudi priporočila za izboljšanje stanja. </w:t>
      </w:r>
    </w:p>
    <w:p w14:paraId="656729F7" w14:textId="77777777" w:rsidR="00B00A1A" w:rsidRDefault="00B00A1A" w:rsidP="00C21C0D">
      <w:pPr>
        <w:jc w:val="both"/>
        <w:rPr>
          <w:lang w:val="sl-SI" w:eastAsia="sl-SI"/>
        </w:rPr>
      </w:pPr>
    </w:p>
    <w:p w14:paraId="20965AA9" w14:textId="19F5D5D8" w:rsidR="00C21C0D" w:rsidRDefault="00C21C0D" w:rsidP="00C21C0D">
      <w:pPr>
        <w:jc w:val="both"/>
        <w:rPr>
          <w:lang w:val="sl-SI" w:eastAsia="sl-SI"/>
        </w:rPr>
      </w:pPr>
      <w:r>
        <w:rPr>
          <w:lang w:val="sl-SI" w:eastAsia="sl-SI"/>
        </w:rPr>
        <w:t xml:space="preserve">Poročilo o popisu sredstev in obveznosti do virov sredstev je predmet obravnave na svetu </w:t>
      </w:r>
      <w:r w:rsidR="00797B0C">
        <w:rPr>
          <w:lang w:val="sl-SI" w:eastAsia="sl-SI"/>
        </w:rPr>
        <w:t>javnega zavoda</w:t>
      </w:r>
      <w:r>
        <w:rPr>
          <w:lang w:val="sl-SI" w:eastAsia="sl-SI"/>
        </w:rPr>
        <w:t xml:space="preserve">. Člani sveta potrdijo ugotovitve komisije, </w:t>
      </w:r>
      <w:r w:rsidRPr="0007422F">
        <w:rPr>
          <w:lang w:val="sl-SI" w:eastAsia="sl-SI"/>
        </w:rPr>
        <w:t>odloč</w:t>
      </w:r>
      <w:r>
        <w:rPr>
          <w:lang w:val="sl-SI" w:eastAsia="sl-SI"/>
        </w:rPr>
        <w:t>ajo</w:t>
      </w:r>
      <w:r w:rsidRPr="0007422F">
        <w:rPr>
          <w:lang w:val="sl-SI" w:eastAsia="sl-SI"/>
        </w:rPr>
        <w:t xml:space="preserve"> o načinu odpisa primanjkljajev, knjiženju presežkov, odpisu neplačanih in zastaranih terjatev ter morebitnem odpisu sredstev v skladu z</w:t>
      </w:r>
      <w:r w:rsidR="00E31627">
        <w:rPr>
          <w:lang w:val="sl-SI" w:eastAsia="sl-SI"/>
        </w:rPr>
        <w:t xml:space="preserve"> aktom</w:t>
      </w:r>
      <w:r w:rsidRPr="0007422F">
        <w:rPr>
          <w:lang w:val="sl-SI" w:eastAsia="sl-SI"/>
        </w:rPr>
        <w:t xml:space="preserve"> o ustanovitvi</w:t>
      </w:r>
      <w:r w:rsidR="00E31627">
        <w:rPr>
          <w:lang w:val="sl-SI" w:eastAsia="sl-SI"/>
        </w:rPr>
        <w:t xml:space="preserve"> (40. člen ZR</w:t>
      </w:r>
      <w:r w:rsidR="00FA4DA4">
        <w:rPr>
          <w:lang w:val="sl-SI" w:eastAsia="sl-SI"/>
        </w:rPr>
        <w:t>)</w:t>
      </w:r>
      <w:r w:rsidRPr="0007422F">
        <w:rPr>
          <w:lang w:val="sl-SI" w:eastAsia="sl-SI"/>
        </w:rPr>
        <w:t>. Za odpis in izknjiženje sredstev iz poslovnih knjig in uskladitev knjigovodskega stanja z dejanskim stanjem j</w:t>
      </w:r>
      <w:r>
        <w:rPr>
          <w:lang w:val="sl-SI" w:eastAsia="sl-SI"/>
        </w:rPr>
        <w:t>e</w:t>
      </w:r>
      <w:r w:rsidRPr="0007422F">
        <w:rPr>
          <w:lang w:val="sl-SI" w:eastAsia="sl-SI"/>
        </w:rPr>
        <w:t xml:space="preserve"> potreben sklep </w:t>
      </w:r>
      <w:r>
        <w:rPr>
          <w:lang w:val="sl-SI" w:eastAsia="sl-SI"/>
        </w:rPr>
        <w:t>sveta</w:t>
      </w:r>
      <w:r w:rsidRPr="0007422F">
        <w:rPr>
          <w:lang w:val="sl-SI" w:eastAsia="sl-SI"/>
        </w:rPr>
        <w:t xml:space="preserve"> zavoda. </w:t>
      </w:r>
    </w:p>
    <w:p w14:paraId="5073B9A2" w14:textId="77777777" w:rsidR="00EA224D" w:rsidRDefault="00EA224D" w:rsidP="00C21C0D">
      <w:pPr>
        <w:jc w:val="both"/>
        <w:rPr>
          <w:lang w:val="sl-SI" w:eastAsia="sl-SI"/>
        </w:rPr>
      </w:pPr>
    </w:p>
    <w:p w14:paraId="45C13414" w14:textId="77777777" w:rsidR="00F474C4" w:rsidRDefault="00F474C4" w:rsidP="00C21C0D">
      <w:pPr>
        <w:jc w:val="both"/>
        <w:rPr>
          <w:lang w:val="sl-SI" w:eastAsia="sl-SI"/>
        </w:rPr>
      </w:pPr>
    </w:p>
    <w:p w14:paraId="3314EAE2" w14:textId="622D494A" w:rsidR="00C064D6" w:rsidRDefault="00C064D6" w:rsidP="001D2111">
      <w:pPr>
        <w:pStyle w:val="Podnaslov"/>
      </w:pPr>
      <w:bookmarkStart w:id="50" w:name="_Toc164686901"/>
      <w:r w:rsidRPr="00C064D6">
        <w:t>POROČILA O DELU JAVNEGA ZAVODA</w:t>
      </w:r>
      <w:r w:rsidR="001D2111">
        <w:t xml:space="preserve"> IN </w:t>
      </w:r>
      <w:r w:rsidRPr="00C064D6">
        <w:t>VSEBINA LETNEGA POROČILA O DELU JAVNEGA ZAVODA</w:t>
      </w:r>
      <w:bookmarkEnd w:id="50"/>
    </w:p>
    <w:p w14:paraId="6671E733" w14:textId="77777777" w:rsidR="00243F50" w:rsidRDefault="00243F50" w:rsidP="00C21C0D">
      <w:pPr>
        <w:spacing w:before="120" w:after="120"/>
        <w:contextualSpacing/>
        <w:jc w:val="both"/>
        <w:rPr>
          <w:lang w:val="sl-SI" w:eastAsia="sl-SI"/>
        </w:rPr>
      </w:pPr>
    </w:p>
    <w:p w14:paraId="6B8ACDA1" w14:textId="15A17984" w:rsidR="00C21C0D" w:rsidRPr="00756244" w:rsidRDefault="00C21C0D" w:rsidP="00C21C0D">
      <w:pPr>
        <w:spacing w:before="120" w:after="120"/>
        <w:contextualSpacing/>
        <w:jc w:val="both"/>
        <w:rPr>
          <w:rFonts w:cs="Arial"/>
          <w:szCs w:val="20"/>
          <w:lang w:val="sl-SI" w:eastAsia="sl-SI"/>
        </w:rPr>
      </w:pPr>
      <w:r w:rsidRPr="0009407C">
        <w:rPr>
          <w:lang w:val="sl-SI" w:eastAsia="sl-SI"/>
        </w:rPr>
        <w:t>V skladu z določili Z</w:t>
      </w:r>
      <w:r w:rsidR="00E40B41">
        <w:rPr>
          <w:lang w:val="sl-SI" w:eastAsia="sl-SI"/>
        </w:rPr>
        <w:t>R</w:t>
      </w:r>
      <w:r w:rsidRPr="0009407C">
        <w:rPr>
          <w:lang w:val="sl-SI" w:eastAsia="sl-SI"/>
        </w:rPr>
        <w:t xml:space="preserve"> in Z</w:t>
      </w:r>
      <w:r w:rsidR="00E40B41">
        <w:rPr>
          <w:lang w:val="sl-SI" w:eastAsia="sl-SI"/>
        </w:rPr>
        <w:t>JF</w:t>
      </w:r>
      <w:r w:rsidRPr="0009407C">
        <w:rPr>
          <w:lang w:val="sl-SI" w:eastAsia="sl-SI"/>
        </w:rPr>
        <w:t xml:space="preserve"> so</w:t>
      </w:r>
      <w:r w:rsidR="00797B0C">
        <w:rPr>
          <w:lang w:val="sl-SI" w:eastAsia="sl-SI"/>
        </w:rPr>
        <w:t xml:space="preserve"> javni zavodi</w:t>
      </w:r>
      <w:r w:rsidRPr="0009407C">
        <w:rPr>
          <w:lang w:val="sl-SI" w:eastAsia="sl-SI"/>
        </w:rPr>
        <w:t xml:space="preserve"> zavezani k pripravi letnega poročila</w:t>
      </w:r>
      <w:r>
        <w:rPr>
          <w:lang w:val="sl-SI" w:eastAsia="sl-SI"/>
        </w:rPr>
        <w:t>.</w:t>
      </w:r>
      <w:r w:rsidRPr="0009407C">
        <w:rPr>
          <w:lang w:val="sl-SI" w:eastAsia="sl-SI"/>
        </w:rPr>
        <w:t xml:space="preserve"> </w:t>
      </w:r>
      <w:r w:rsidR="005D5620">
        <w:rPr>
          <w:rFonts w:cs="Arial"/>
          <w:szCs w:val="20"/>
          <w:lang w:val="sl-SI" w:eastAsia="sl-SI"/>
        </w:rPr>
        <w:t>J</w:t>
      </w:r>
      <w:r w:rsidR="00797B0C">
        <w:rPr>
          <w:rFonts w:cs="Arial"/>
          <w:szCs w:val="20"/>
          <w:lang w:val="sl-SI" w:eastAsia="sl-SI"/>
        </w:rPr>
        <w:t xml:space="preserve">avni zavodi </w:t>
      </w:r>
      <w:r w:rsidRPr="00CC0804">
        <w:rPr>
          <w:rFonts w:cs="Arial"/>
          <w:szCs w:val="20"/>
          <w:lang w:val="sl-SI" w:eastAsia="sl-SI"/>
        </w:rPr>
        <w:t xml:space="preserve">v </w:t>
      </w:r>
      <w:r w:rsidR="00293F1B">
        <w:rPr>
          <w:rFonts w:cs="Arial"/>
          <w:szCs w:val="20"/>
          <w:lang w:val="sl-SI" w:eastAsia="sl-SI"/>
        </w:rPr>
        <w:t>l</w:t>
      </w:r>
      <w:r w:rsidRPr="00CC0804">
        <w:rPr>
          <w:rFonts w:cs="Arial"/>
          <w:szCs w:val="20"/>
          <w:lang w:val="sl-SI" w:eastAsia="sl-SI"/>
        </w:rPr>
        <w:t>etnem poročilu o delu poročajo o realizaciji finančnega načrta</w:t>
      </w:r>
      <w:r>
        <w:rPr>
          <w:rFonts w:cs="Arial"/>
          <w:szCs w:val="20"/>
          <w:lang w:val="sl-SI" w:eastAsia="sl-SI"/>
        </w:rPr>
        <w:t>:</w:t>
      </w:r>
      <w:r w:rsidRPr="00756244">
        <w:rPr>
          <w:rFonts w:cs="Arial"/>
          <w:szCs w:val="20"/>
          <w:lang w:val="sl-SI" w:eastAsia="sl-SI"/>
        </w:rPr>
        <w:t xml:space="preserve"> kaj in koliko je bilo porabljenih finančnih sredstev, v kolikšni meri so bili doseženi zastavljeni cilji, kako so upoštevali načelo gospodarnosti, pojasnijo razloge za odstopanj od načrtovanih vsebin ter izpostavijo vsa tista dejstva, ki ogrožajo </w:t>
      </w:r>
      <w:r w:rsidR="00F07ECA">
        <w:rPr>
          <w:rFonts w:cs="Arial"/>
          <w:szCs w:val="20"/>
          <w:lang w:val="sl-SI" w:eastAsia="sl-SI"/>
        </w:rPr>
        <w:t>oziroma</w:t>
      </w:r>
      <w:r w:rsidRPr="00756244">
        <w:rPr>
          <w:rFonts w:cs="Arial"/>
          <w:szCs w:val="20"/>
          <w:lang w:val="sl-SI" w:eastAsia="sl-SI"/>
        </w:rPr>
        <w:t xml:space="preserve"> bi lahko vplivala na rezultate poslovanja. </w:t>
      </w:r>
    </w:p>
    <w:p w14:paraId="46FF9A97" w14:textId="77777777" w:rsidR="00C21C0D" w:rsidRPr="0009407C" w:rsidRDefault="00C21C0D" w:rsidP="00C21C0D">
      <w:pPr>
        <w:jc w:val="both"/>
        <w:rPr>
          <w:lang w:val="sl-SI" w:eastAsia="sl-SI"/>
        </w:rPr>
      </w:pPr>
    </w:p>
    <w:p w14:paraId="56DA6B7F" w14:textId="1E91D930" w:rsidR="00C21C0D" w:rsidRPr="0009407C" w:rsidRDefault="008A69A3" w:rsidP="008A69A3">
      <w:pPr>
        <w:contextualSpacing/>
        <w:jc w:val="both"/>
        <w:rPr>
          <w:lang w:val="sl-SI" w:eastAsia="sl-SI"/>
        </w:rPr>
      </w:pPr>
      <w:r>
        <w:rPr>
          <w:lang w:val="sl-SI" w:eastAsia="sl-SI"/>
        </w:rPr>
        <w:t xml:space="preserve">V skladu z določili </w:t>
      </w:r>
      <w:r>
        <w:rPr>
          <w:rFonts w:cs="Arial"/>
          <w:szCs w:val="20"/>
          <w:lang w:val="sl-SI" w:eastAsia="sl-SI"/>
        </w:rPr>
        <w:t xml:space="preserve">Pravilnika </w:t>
      </w:r>
      <w:r w:rsidRPr="008A69A3">
        <w:rPr>
          <w:rFonts w:cs="Arial"/>
          <w:szCs w:val="20"/>
          <w:lang w:val="sl-SI" w:eastAsia="sl-SI"/>
        </w:rPr>
        <w:t>o sestavljanju letnih poročil za proračun,</w:t>
      </w:r>
      <w:r w:rsidRPr="008A69A3">
        <w:rPr>
          <w:lang w:val="sl-SI" w:eastAsia="sl-SI"/>
        </w:rPr>
        <w:t xml:space="preserve"> proračunske uporabnike in druge osebe javnega prava</w:t>
      </w:r>
      <w:r>
        <w:rPr>
          <w:lang w:val="sl-SI" w:eastAsia="sl-SI"/>
        </w:rPr>
        <w:t xml:space="preserve"> </w:t>
      </w:r>
      <w:r w:rsidRPr="008A69A3">
        <w:rPr>
          <w:lang w:val="sl-SI" w:eastAsia="sl-SI"/>
        </w:rPr>
        <w:t xml:space="preserve">(Uradni list RS, št. </w:t>
      </w:r>
      <w:r>
        <w:rPr>
          <w:lang w:val="sl-SI" w:eastAsia="sl-SI"/>
        </w:rPr>
        <w:t>1</w:t>
      </w:r>
      <w:r w:rsidRPr="008A69A3">
        <w:rPr>
          <w:lang w:val="sl-SI" w:eastAsia="sl-SI"/>
        </w:rPr>
        <w:t xml:space="preserve">33/23) </w:t>
      </w:r>
      <w:r>
        <w:rPr>
          <w:lang w:val="sl-SI" w:eastAsia="sl-SI"/>
        </w:rPr>
        <w:t>g</w:t>
      </w:r>
      <w:r w:rsidR="00C21C0D" w:rsidRPr="0009407C">
        <w:rPr>
          <w:lang w:val="sl-SI" w:eastAsia="sl-SI"/>
        </w:rPr>
        <w:t>radivo za letno poročilo vsebuje:</w:t>
      </w:r>
    </w:p>
    <w:p w14:paraId="145ABC68" w14:textId="77777777" w:rsidR="00C21C0D" w:rsidRPr="00293D9E" w:rsidRDefault="00C21C0D" w:rsidP="002C78C8">
      <w:pPr>
        <w:pStyle w:val="Odstavekseznama"/>
        <w:numPr>
          <w:ilvl w:val="0"/>
          <w:numId w:val="30"/>
        </w:numPr>
        <w:spacing w:line="260" w:lineRule="atLeast"/>
        <w:jc w:val="both"/>
        <w:rPr>
          <w:lang w:val="sl-SI" w:eastAsia="sl-SI"/>
        </w:rPr>
      </w:pPr>
      <w:r w:rsidRPr="00293D9E">
        <w:rPr>
          <w:lang w:val="sl-SI" w:eastAsia="sl-SI"/>
        </w:rPr>
        <w:t>Računovodsko poročilo:</w:t>
      </w:r>
    </w:p>
    <w:p w14:paraId="77FAB061" w14:textId="775B5413" w:rsidR="00C21C0D" w:rsidRPr="00293D9E" w:rsidRDefault="00C21C0D" w:rsidP="002C78C8">
      <w:pPr>
        <w:pStyle w:val="Odstavekseznama"/>
        <w:numPr>
          <w:ilvl w:val="0"/>
          <w:numId w:val="31"/>
        </w:numPr>
        <w:spacing w:line="260" w:lineRule="atLeast"/>
        <w:jc w:val="both"/>
        <w:rPr>
          <w:lang w:val="sl-SI" w:eastAsia="sl-SI"/>
        </w:rPr>
      </w:pPr>
      <w:r w:rsidRPr="00293D9E">
        <w:rPr>
          <w:lang w:val="sl-SI" w:eastAsia="sl-SI"/>
        </w:rPr>
        <w:t>osnutek Računovodskega poročil</w:t>
      </w:r>
      <w:r w:rsidR="00FA4DA4">
        <w:rPr>
          <w:lang w:val="sl-SI" w:eastAsia="sl-SI"/>
        </w:rPr>
        <w:t>a</w:t>
      </w:r>
      <w:r w:rsidRPr="00293D9E">
        <w:rPr>
          <w:lang w:val="sl-SI" w:eastAsia="sl-SI"/>
        </w:rPr>
        <w:t xml:space="preserve"> za preteklo leto</w:t>
      </w:r>
      <w:r w:rsidR="00B00A1A">
        <w:rPr>
          <w:lang w:val="sl-SI" w:eastAsia="sl-SI"/>
        </w:rPr>
        <w:t>;</w:t>
      </w:r>
    </w:p>
    <w:p w14:paraId="674D67D5" w14:textId="16776C87" w:rsidR="00C21C0D" w:rsidRDefault="00C21C0D" w:rsidP="002C78C8">
      <w:pPr>
        <w:pStyle w:val="Odstavekseznama"/>
        <w:numPr>
          <w:ilvl w:val="0"/>
          <w:numId w:val="31"/>
        </w:numPr>
        <w:spacing w:line="260" w:lineRule="atLeast"/>
        <w:jc w:val="both"/>
        <w:rPr>
          <w:lang w:val="sl-SI" w:eastAsia="sl-SI"/>
        </w:rPr>
      </w:pPr>
      <w:r w:rsidRPr="00293D9E">
        <w:rPr>
          <w:lang w:val="sl-SI" w:eastAsia="sl-SI"/>
        </w:rPr>
        <w:t>tabele za računovodsko poročilo za preteklo leto</w:t>
      </w:r>
      <w:r w:rsidR="00FA4DA4">
        <w:rPr>
          <w:lang w:val="sl-SI" w:eastAsia="sl-SI"/>
        </w:rPr>
        <w:t>;</w:t>
      </w:r>
    </w:p>
    <w:p w14:paraId="1F95341E" w14:textId="50DA0C04" w:rsidR="00C21C0D" w:rsidRPr="00293D9E" w:rsidRDefault="00C21C0D" w:rsidP="002C78C8">
      <w:pPr>
        <w:pStyle w:val="Odstavekseznama"/>
        <w:numPr>
          <w:ilvl w:val="0"/>
          <w:numId w:val="30"/>
        </w:numPr>
        <w:spacing w:line="260" w:lineRule="atLeast"/>
        <w:jc w:val="both"/>
        <w:rPr>
          <w:lang w:val="sl-SI" w:eastAsia="sl-SI"/>
        </w:rPr>
      </w:pPr>
      <w:r w:rsidRPr="00293D9E">
        <w:rPr>
          <w:lang w:val="sl-SI" w:eastAsia="sl-SI"/>
        </w:rPr>
        <w:lastRenderedPageBreak/>
        <w:t>Poslovno poročilo:</w:t>
      </w:r>
    </w:p>
    <w:p w14:paraId="39FD1F4B" w14:textId="3AEB2D80" w:rsidR="00C21C0D" w:rsidRPr="00293D9E" w:rsidRDefault="00C21C0D" w:rsidP="002C78C8">
      <w:pPr>
        <w:pStyle w:val="Odstavekseznama"/>
        <w:numPr>
          <w:ilvl w:val="0"/>
          <w:numId w:val="32"/>
        </w:numPr>
        <w:spacing w:line="260" w:lineRule="atLeast"/>
        <w:jc w:val="both"/>
        <w:rPr>
          <w:lang w:val="sl-SI" w:eastAsia="sl-SI"/>
        </w:rPr>
      </w:pPr>
      <w:r w:rsidRPr="00293D9E">
        <w:rPr>
          <w:lang w:val="sl-SI" w:eastAsia="sl-SI"/>
        </w:rPr>
        <w:t>osnutek Poslovnega poročil</w:t>
      </w:r>
      <w:r w:rsidR="00FA4DA4">
        <w:rPr>
          <w:lang w:val="sl-SI" w:eastAsia="sl-SI"/>
        </w:rPr>
        <w:t>a</w:t>
      </w:r>
      <w:r w:rsidRPr="00293D9E">
        <w:rPr>
          <w:lang w:val="sl-SI" w:eastAsia="sl-SI"/>
        </w:rPr>
        <w:t xml:space="preserve"> za preteklo leto</w:t>
      </w:r>
      <w:r w:rsidR="00B00A1A">
        <w:rPr>
          <w:lang w:val="sl-SI" w:eastAsia="sl-SI"/>
        </w:rPr>
        <w:t>;</w:t>
      </w:r>
    </w:p>
    <w:p w14:paraId="3EA64328" w14:textId="77777777" w:rsidR="00C21C0D" w:rsidRPr="00293D9E" w:rsidRDefault="00C21C0D" w:rsidP="002C78C8">
      <w:pPr>
        <w:pStyle w:val="Odstavekseznama"/>
        <w:numPr>
          <w:ilvl w:val="0"/>
          <w:numId w:val="32"/>
        </w:numPr>
        <w:spacing w:line="260" w:lineRule="atLeast"/>
        <w:jc w:val="both"/>
        <w:rPr>
          <w:lang w:val="sl-SI" w:eastAsia="sl-SI"/>
        </w:rPr>
      </w:pPr>
      <w:r w:rsidRPr="00293D9E">
        <w:rPr>
          <w:lang w:val="sl-SI" w:eastAsia="sl-SI"/>
        </w:rPr>
        <w:t>tabele za poslovno poročilo za preteklo leto.</w:t>
      </w:r>
      <w:r w:rsidRPr="00293D9E">
        <w:rPr>
          <w:lang w:val="sl-SI" w:eastAsia="sl-SI"/>
        </w:rPr>
        <w:tab/>
        <w:t xml:space="preserve">     </w:t>
      </w:r>
    </w:p>
    <w:p w14:paraId="0B6B373E" w14:textId="77777777" w:rsidR="00C21C0D" w:rsidRPr="00293D9E" w:rsidRDefault="00C21C0D" w:rsidP="00C21C0D">
      <w:pPr>
        <w:jc w:val="both"/>
        <w:rPr>
          <w:lang w:val="sl-SI" w:eastAsia="sl-SI"/>
        </w:rPr>
      </w:pPr>
    </w:p>
    <w:p w14:paraId="2B32F39B" w14:textId="2A36F606" w:rsidR="00C21C0D" w:rsidRPr="00293D9E" w:rsidRDefault="00C21C0D" w:rsidP="00C21C0D">
      <w:pPr>
        <w:jc w:val="both"/>
        <w:rPr>
          <w:lang w:val="sl-SI" w:eastAsia="sl-SI"/>
        </w:rPr>
      </w:pPr>
      <w:r w:rsidRPr="00293D9E">
        <w:rPr>
          <w:lang w:val="sl-SI" w:eastAsia="sl-SI"/>
        </w:rPr>
        <w:t>Poleg izpolnjenega gradiva za letno poročilo morajo</w:t>
      </w:r>
      <w:r w:rsidR="00797B0C">
        <w:rPr>
          <w:lang w:val="sl-SI" w:eastAsia="sl-SI"/>
        </w:rPr>
        <w:t xml:space="preserve"> javni zavodi </w:t>
      </w:r>
      <w:r w:rsidRPr="00293D9E">
        <w:rPr>
          <w:lang w:val="sl-SI" w:eastAsia="sl-SI"/>
        </w:rPr>
        <w:t>ministrstvu posredovati tudi Izjavo o oceni notranjega nadzora javnih financ, ki se oddaja na AJPES.</w:t>
      </w:r>
    </w:p>
    <w:p w14:paraId="5CB84FFB" w14:textId="77777777" w:rsidR="00C21C0D" w:rsidRPr="00293D9E" w:rsidRDefault="00C21C0D" w:rsidP="00C21C0D">
      <w:pPr>
        <w:jc w:val="both"/>
        <w:rPr>
          <w:lang w:val="sl-SI" w:eastAsia="sl-SI"/>
        </w:rPr>
      </w:pPr>
    </w:p>
    <w:p w14:paraId="25E145BF" w14:textId="3A910BAA" w:rsidR="00C21C0D" w:rsidRPr="00293D9E" w:rsidRDefault="00C21C0D" w:rsidP="00C21C0D">
      <w:pPr>
        <w:jc w:val="both"/>
        <w:rPr>
          <w:lang w:val="sl-SI" w:eastAsia="sl-SI"/>
        </w:rPr>
      </w:pPr>
      <w:r w:rsidRPr="00293D9E">
        <w:rPr>
          <w:lang w:val="sl-SI" w:eastAsia="sl-SI"/>
        </w:rPr>
        <w:t xml:space="preserve">Letnemu poročilu se priloži tudi ustrezen sklep sveta </w:t>
      </w:r>
      <w:r w:rsidR="009D3358">
        <w:rPr>
          <w:lang w:val="sl-SI" w:eastAsia="sl-SI"/>
        </w:rPr>
        <w:t>javnega zavoda</w:t>
      </w:r>
      <w:r w:rsidRPr="00293D9E">
        <w:rPr>
          <w:lang w:val="sl-SI" w:eastAsia="sl-SI"/>
        </w:rPr>
        <w:t>, in sicer o:</w:t>
      </w:r>
    </w:p>
    <w:p w14:paraId="4E3D8A00" w14:textId="77777777" w:rsidR="00C21C0D" w:rsidRPr="00293D9E" w:rsidRDefault="00C21C0D" w:rsidP="002C78C8">
      <w:pPr>
        <w:pStyle w:val="Odstavekseznama"/>
        <w:numPr>
          <w:ilvl w:val="0"/>
          <w:numId w:val="30"/>
        </w:numPr>
        <w:spacing w:line="260" w:lineRule="atLeast"/>
        <w:jc w:val="both"/>
        <w:rPr>
          <w:lang w:val="sl-SI" w:eastAsia="sl-SI"/>
        </w:rPr>
      </w:pPr>
      <w:r w:rsidRPr="00293D9E">
        <w:rPr>
          <w:lang w:val="sl-SI" w:eastAsia="sl-SI"/>
        </w:rPr>
        <w:t>sprejemu letnega poročila za preteklo leto, iz katerega mora biti razvidna tudi:</w:t>
      </w:r>
    </w:p>
    <w:p w14:paraId="29E40522" w14:textId="157BD599" w:rsidR="00C21C0D" w:rsidRPr="00293D9E" w:rsidRDefault="00C21C0D" w:rsidP="002C78C8">
      <w:pPr>
        <w:pStyle w:val="Odstavekseznama"/>
        <w:numPr>
          <w:ilvl w:val="0"/>
          <w:numId w:val="33"/>
        </w:numPr>
        <w:spacing w:line="260" w:lineRule="atLeast"/>
        <w:jc w:val="both"/>
        <w:rPr>
          <w:lang w:val="sl-SI" w:eastAsia="sl-SI"/>
        </w:rPr>
      </w:pPr>
      <w:r w:rsidRPr="00293D9E">
        <w:rPr>
          <w:lang w:val="sl-SI" w:eastAsia="sl-SI"/>
        </w:rPr>
        <w:t>višina prihodkov in odhodkov ter presežek po načelu poslovnega dogodka</w:t>
      </w:r>
      <w:r w:rsidR="00EE2C2D">
        <w:rPr>
          <w:lang w:val="sl-SI" w:eastAsia="sl-SI"/>
        </w:rPr>
        <w:t>;</w:t>
      </w:r>
    </w:p>
    <w:p w14:paraId="2BA5A8BE" w14:textId="156A4D58" w:rsidR="00C21C0D" w:rsidRPr="00293D9E" w:rsidRDefault="00C21C0D" w:rsidP="002C78C8">
      <w:pPr>
        <w:pStyle w:val="Odstavekseznama"/>
        <w:numPr>
          <w:ilvl w:val="0"/>
          <w:numId w:val="33"/>
        </w:numPr>
        <w:spacing w:line="260" w:lineRule="atLeast"/>
        <w:jc w:val="both"/>
        <w:rPr>
          <w:lang w:val="sl-SI" w:eastAsia="sl-SI"/>
        </w:rPr>
      </w:pPr>
      <w:r w:rsidRPr="00293D9E">
        <w:rPr>
          <w:lang w:val="sl-SI" w:eastAsia="sl-SI"/>
        </w:rPr>
        <w:t>višina prihodkov in odhodkov ter presežek po načelu denarnega toka</w:t>
      </w:r>
      <w:r w:rsidR="00EE2C2D">
        <w:rPr>
          <w:lang w:val="sl-SI" w:eastAsia="sl-SI"/>
        </w:rPr>
        <w:t>;</w:t>
      </w:r>
    </w:p>
    <w:p w14:paraId="0D474E21" w14:textId="3FA3326D" w:rsidR="00C21C0D" w:rsidRPr="00293D9E" w:rsidRDefault="00C21C0D" w:rsidP="002C78C8">
      <w:pPr>
        <w:pStyle w:val="Odstavekseznama"/>
        <w:numPr>
          <w:ilvl w:val="0"/>
          <w:numId w:val="33"/>
        </w:numPr>
        <w:spacing w:line="260" w:lineRule="atLeast"/>
        <w:jc w:val="both"/>
        <w:rPr>
          <w:lang w:val="sl-SI" w:eastAsia="sl-SI"/>
        </w:rPr>
      </w:pPr>
      <w:r w:rsidRPr="00293D9E">
        <w:rPr>
          <w:lang w:val="sl-SI" w:eastAsia="sl-SI"/>
        </w:rPr>
        <w:t>višina presežka po fiskalnem pravilu (oz</w:t>
      </w:r>
      <w:r w:rsidR="00F07ECA" w:rsidRPr="00293D9E">
        <w:rPr>
          <w:lang w:val="sl-SI" w:eastAsia="sl-SI"/>
        </w:rPr>
        <w:t>iroma</w:t>
      </w:r>
      <w:r w:rsidRPr="00293D9E">
        <w:rPr>
          <w:lang w:val="sl-SI" w:eastAsia="sl-SI"/>
        </w:rPr>
        <w:t xml:space="preserve"> ustrezna navedba, da zavod nima ugotovljenega presežka po fiskalnem pravilu);</w:t>
      </w:r>
    </w:p>
    <w:p w14:paraId="038CF7F2" w14:textId="411D5157" w:rsidR="00C21C0D" w:rsidRDefault="00C21C0D" w:rsidP="002C78C8">
      <w:pPr>
        <w:pStyle w:val="Odstavekseznama"/>
        <w:numPr>
          <w:ilvl w:val="0"/>
          <w:numId w:val="30"/>
        </w:numPr>
        <w:spacing w:line="260" w:lineRule="atLeast"/>
        <w:jc w:val="both"/>
        <w:rPr>
          <w:lang w:val="sl-SI" w:eastAsia="sl-SI"/>
        </w:rPr>
      </w:pPr>
      <w:r w:rsidRPr="00293D9E">
        <w:rPr>
          <w:lang w:val="sl-SI" w:eastAsia="sl-SI"/>
        </w:rPr>
        <w:t xml:space="preserve">potrditvi stanja poslovnega izida na dan 31. </w:t>
      </w:r>
      <w:r w:rsidR="008A69A3">
        <w:rPr>
          <w:lang w:val="sl-SI" w:eastAsia="sl-SI"/>
        </w:rPr>
        <w:t>december</w:t>
      </w:r>
      <w:r w:rsidRPr="00293D9E">
        <w:rPr>
          <w:lang w:val="sl-SI" w:eastAsia="sl-SI"/>
        </w:rPr>
        <w:t xml:space="preserve"> v Bilanci stanja</w:t>
      </w:r>
      <w:r w:rsidR="00F72A98">
        <w:rPr>
          <w:lang w:val="sl-SI" w:eastAsia="sl-SI"/>
        </w:rPr>
        <w:t>.</w:t>
      </w:r>
    </w:p>
    <w:p w14:paraId="7F2895A9" w14:textId="77777777" w:rsidR="008A69A3" w:rsidRPr="00293D9E" w:rsidRDefault="008A69A3" w:rsidP="006B3D79">
      <w:pPr>
        <w:pStyle w:val="Odstavekseznama"/>
        <w:spacing w:line="260" w:lineRule="atLeast"/>
        <w:jc w:val="both"/>
        <w:rPr>
          <w:lang w:val="sl-SI" w:eastAsia="sl-SI"/>
        </w:rPr>
      </w:pPr>
    </w:p>
    <w:p w14:paraId="0EBC6A6A" w14:textId="55A10F09" w:rsidR="00C21C0D" w:rsidRDefault="00C21C0D" w:rsidP="00C21C0D">
      <w:pPr>
        <w:rPr>
          <w:lang w:val="sl-SI" w:eastAsia="sl-SI"/>
        </w:rPr>
      </w:pPr>
    </w:p>
    <w:p w14:paraId="5669A220" w14:textId="0295B713" w:rsidR="00C064D6" w:rsidRDefault="00C064D6" w:rsidP="0001666A">
      <w:pPr>
        <w:pStyle w:val="Podnaslov"/>
      </w:pPr>
      <w:bookmarkStart w:id="51" w:name="_Toc164686902"/>
      <w:r w:rsidRPr="00C064D6">
        <w:t>OBRAVNAVA LETNIH POROČIL O DELU JAVNEGA ZAVODA</w:t>
      </w:r>
      <w:bookmarkEnd w:id="51"/>
    </w:p>
    <w:p w14:paraId="4A79DFE5" w14:textId="0B675A5D" w:rsidR="00C21C0D" w:rsidRDefault="00C21C0D" w:rsidP="00C21C0D">
      <w:pPr>
        <w:rPr>
          <w:lang w:val="sl-SI" w:eastAsia="sl-SI"/>
        </w:rPr>
      </w:pPr>
    </w:p>
    <w:p w14:paraId="4F799DEB" w14:textId="69B217FA" w:rsidR="00C21C0D" w:rsidRDefault="00C21C0D" w:rsidP="00F9747D">
      <w:pPr>
        <w:jc w:val="both"/>
        <w:rPr>
          <w:rFonts w:cs="Arial"/>
          <w:szCs w:val="20"/>
          <w:lang w:val="sl-SI" w:eastAsia="sl-SI"/>
        </w:rPr>
      </w:pPr>
      <w:r>
        <w:rPr>
          <w:rFonts w:cs="Arial"/>
          <w:szCs w:val="20"/>
          <w:lang w:val="sl-SI" w:eastAsia="sl-SI"/>
        </w:rPr>
        <w:t>L</w:t>
      </w:r>
      <w:r w:rsidRPr="00CC0804">
        <w:rPr>
          <w:rFonts w:cs="Arial"/>
          <w:szCs w:val="20"/>
          <w:lang w:val="sl-SI" w:eastAsia="sl-SI"/>
        </w:rPr>
        <w:t>etn</w:t>
      </w:r>
      <w:r>
        <w:rPr>
          <w:rFonts w:cs="Arial"/>
          <w:szCs w:val="20"/>
          <w:lang w:val="sl-SI" w:eastAsia="sl-SI"/>
        </w:rPr>
        <w:t>o</w:t>
      </w:r>
      <w:r w:rsidRPr="00CC0804">
        <w:rPr>
          <w:rFonts w:cs="Arial"/>
          <w:szCs w:val="20"/>
          <w:lang w:val="sl-SI" w:eastAsia="sl-SI"/>
        </w:rPr>
        <w:t xml:space="preserve"> poročil</w:t>
      </w:r>
      <w:r>
        <w:rPr>
          <w:rFonts w:cs="Arial"/>
          <w:szCs w:val="20"/>
          <w:lang w:val="sl-SI" w:eastAsia="sl-SI"/>
        </w:rPr>
        <w:t>o</w:t>
      </w:r>
      <w:r w:rsidRPr="00CC0804">
        <w:rPr>
          <w:rFonts w:cs="Arial"/>
          <w:szCs w:val="20"/>
          <w:lang w:val="sl-SI" w:eastAsia="sl-SI"/>
        </w:rPr>
        <w:t xml:space="preserve"> o delu</w:t>
      </w:r>
      <w:r>
        <w:rPr>
          <w:rFonts w:cs="Arial"/>
          <w:szCs w:val="20"/>
          <w:lang w:val="sl-SI" w:eastAsia="sl-SI"/>
        </w:rPr>
        <w:t xml:space="preserve"> se obravnava na svetu</w:t>
      </w:r>
      <w:r w:rsidR="009D3358">
        <w:rPr>
          <w:rFonts w:cs="Arial"/>
          <w:szCs w:val="20"/>
          <w:lang w:val="sl-SI" w:eastAsia="sl-SI"/>
        </w:rPr>
        <w:t xml:space="preserve"> javnega zavoda</w:t>
      </w:r>
      <w:r>
        <w:rPr>
          <w:rFonts w:cs="Arial"/>
          <w:szCs w:val="20"/>
          <w:lang w:val="sl-SI" w:eastAsia="sl-SI"/>
        </w:rPr>
        <w:t xml:space="preserve">. Svet </w:t>
      </w:r>
      <w:r w:rsidR="009D3358">
        <w:rPr>
          <w:rFonts w:cs="Arial"/>
          <w:szCs w:val="20"/>
          <w:lang w:val="sl-SI" w:eastAsia="sl-SI"/>
        </w:rPr>
        <w:t>javnega zavoda</w:t>
      </w:r>
      <w:r w:rsidR="00F60A2B">
        <w:rPr>
          <w:rFonts w:cs="Arial"/>
          <w:szCs w:val="20"/>
          <w:lang w:val="sl-SI" w:eastAsia="sl-SI"/>
        </w:rPr>
        <w:t xml:space="preserve"> </w:t>
      </w:r>
      <w:r>
        <w:rPr>
          <w:rFonts w:cs="Arial"/>
          <w:szCs w:val="20"/>
          <w:lang w:val="sl-SI" w:eastAsia="sl-SI"/>
        </w:rPr>
        <w:t xml:space="preserve">s sklepom sprejme </w:t>
      </w:r>
      <w:r w:rsidRPr="00CC0804">
        <w:rPr>
          <w:rFonts w:cs="Arial"/>
          <w:szCs w:val="20"/>
          <w:lang w:val="sl-SI" w:eastAsia="sl-SI"/>
        </w:rPr>
        <w:t>letn</w:t>
      </w:r>
      <w:r>
        <w:rPr>
          <w:rFonts w:cs="Arial"/>
          <w:szCs w:val="20"/>
          <w:lang w:val="sl-SI" w:eastAsia="sl-SI"/>
        </w:rPr>
        <w:t>o</w:t>
      </w:r>
      <w:r w:rsidRPr="00CC0804">
        <w:rPr>
          <w:rFonts w:cs="Arial"/>
          <w:szCs w:val="20"/>
          <w:lang w:val="sl-SI" w:eastAsia="sl-SI"/>
        </w:rPr>
        <w:t xml:space="preserve"> poročil</w:t>
      </w:r>
      <w:r>
        <w:rPr>
          <w:rFonts w:cs="Arial"/>
          <w:szCs w:val="20"/>
          <w:lang w:val="sl-SI" w:eastAsia="sl-SI"/>
        </w:rPr>
        <w:t>o.</w:t>
      </w:r>
    </w:p>
    <w:p w14:paraId="07AC1040" w14:textId="77777777" w:rsidR="00C21C0D" w:rsidRPr="00CC0804" w:rsidRDefault="00C21C0D" w:rsidP="00F9747D">
      <w:pPr>
        <w:jc w:val="both"/>
        <w:rPr>
          <w:lang w:val="sl-SI" w:eastAsia="sl-SI"/>
        </w:rPr>
      </w:pPr>
    </w:p>
    <w:p w14:paraId="6EF80C7D" w14:textId="56B004AA" w:rsidR="00C21C0D" w:rsidRDefault="00C21C0D" w:rsidP="00F9747D">
      <w:pPr>
        <w:jc w:val="both"/>
        <w:rPr>
          <w:lang w:val="sl-SI" w:eastAsia="sl-SI"/>
        </w:rPr>
      </w:pPr>
      <w:r>
        <w:rPr>
          <w:lang w:val="sl-SI" w:eastAsia="sl-SI"/>
        </w:rPr>
        <w:t xml:space="preserve">Po obravnavi na svetu </w:t>
      </w:r>
      <w:r w:rsidR="009D3358">
        <w:rPr>
          <w:lang w:val="sl-SI" w:eastAsia="sl-SI"/>
        </w:rPr>
        <w:t>javnega zavoda</w:t>
      </w:r>
      <w:r>
        <w:rPr>
          <w:lang w:val="sl-SI" w:eastAsia="sl-SI"/>
        </w:rPr>
        <w:t xml:space="preserve"> direktor letno poročilo pošlje na</w:t>
      </w:r>
      <w:r w:rsidR="00B00A1A">
        <w:rPr>
          <w:lang w:val="sl-SI" w:eastAsia="sl-SI"/>
        </w:rPr>
        <w:t xml:space="preserve"> ministrstvo</w:t>
      </w:r>
      <w:r>
        <w:rPr>
          <w:lang w:val="sl-SI" w:eastAsia="sl-SI"/>
        </w:rPr>
        <w:t xml:space="preserve">. Poročilo je predmet kontrole z vidika doseganja ciljev iz finančnega načrta in programa dela, spoštovanja področne zakonodaje in usmeritev za delo </w:t>
      </w:r>
      <w:r w:rsidRPr="00B00A1A">
        <w:rPr>
          <w:lang w:val="sl-SI" w:eastAsia="sl-SI"/>
        </w:rPr>
        <w:t>s strani ministrstva.</w:t>
      </w:r>
      <w:r>
        <w:rPr>
          <w:lang w:val="sl-SI" w:eastAsia="sl-SI"/>
        </w:rPr>
        <w:t xml:space="preserve"> </w:t>
      </w:r>
    </w:p>
    <w:p w14:paraId="3D03FBD1" w14:textId="77777777" w:rsidR="00C21C0D" w:rsidRDefault="00C21C0D" w:rsidP="00F9747D">
      <w:pPr>
        <w:jc w:val="both"/>
        <w:rPr>
          <w:lang w:val="sl-SI" w:eastAsia="sl-SI"/>
        </w:rPr>
      </w:pPr>
    </w:p>
    <w:p w14:paraId="5CE043AF" w14:textId="53026D2E" w:rsidR="00C21C0D" w:rsidRDefault="00C21C0D" w:rsidP="00F9747D">
      <w:pPr>
        <w:contextualSpacing/>
        <w:jc w:val="both"/>
        <w:rPr>
          <w:lang w:val="sl-SI" w:eastAsia="sl-SI"/>
        </w:rPr>
      </w:pPr>
      <w:r w:rsidRPr="00B00A1A">
        <w:rPr>
          <w:lang w:val="sl-SI" w:eastAsia="sl-SI"/>
        </w:rPr>
        <w:t>Ministrstvu je</w:t>
      </w:r>
      <w:r w:rsidRPr="0009407C">
        <w:rPr>
          <w:lang w:val="sl-SI" w:eastAsia="sl-SI"/>
        </w:rPr>
        <w:t xml:space="preserve"> </w:t>
      </w:r>
      <w:r>
        <w:rPr>
          <w:lang w:val="sl-SI" w:eastAsia="sl-SI"/>
        </w:rPr>
        <w:t>treba</w:t>
      </w:r>
      <w:r w:rsidRPr="0009407C">
        <w:rPr>
          <w:lang w:val="sl-SI" w:eastAsia="sl-SI"/>
        </w:rPr>
        <w:t xml:space="preserve"> sprejeto letno poročilo za </w:t>
      </w:r>
      <w:r>
        <w:rPr>
          <w:lang w:val="sl-SI" w:eastAsia="sl-SI"/>
        </w:rPr>
        <w:t>preteklo leto</w:t>
      </w:r>
      <w:r w:rsidRPr="0009407C">
        <w:rPr>
          <w:lang w:val="sl-SI" w:eastAsia="sl-SI"/>
        </w:rPr>
        <w:t xml:space="preserve"> posredovati v zakonsko določenem roku, to je najkasneje do 28. </w:t>
      </w:r>
      <w:r>
        <w:rPr>
          <w:lang w:val="sl-SI" w:eastAsia="sl-SI"/>
        </w:rPr>
        <w:t>februarja.</w:t>
      </w:r>
    </w:p>
    <w:p w14:paraId="1F23500F" w14:textId="77777777" w:rsidR="008A69A3" w:rsidRDefault="008A69A3" w:rsidP="00F9747D">
      <w:pPr>
        <w:contextualSpacing/>
        <w:jc w:val="both"/>
        <w:rPr>
          <w:lang w:val="sl-SI" w:eastAsia="sl-SI"/>
        </w:rPr>
      </w:pPr>
    </w:p>
    <w:p w14:paraId="113F20F2" w14:textId="01206A49" w:rsidR="006B3D79" w:rsidRDefault="006B3D79" w:rsidP="00F9747D">
      <w:pPr>
        <w:contextualSpacing/>
        <w:jc w:val="both"/>
        <w:rPr>
          <w:lang w:val="sl-SI" w:eastAsia="sl-SI"/>
        </w:rPr>
      </w:pPr>
    </w:p>
    <w:p w14:paraId="27D4375D" w14:textId="3285F433" w:rsidR="00C064D6" w:rsidRDefault="00C064D6" w:rsidP="0001666A">
      <w:pPr>
        <w:pStyle w:val="Podnaslov"/>
      </w:pPr>
      <w:bookmarkStart w:id="52" w:name="_Toc164686903"/>
      <w:r w:rsidRPr="00C064D6">
        <w:t>RAZPOREDITEV PRESEŽKA PRIHODKOV NAD ODHODKI</w:t>
      </w:r>
      <w:bookmarkEnd w:id="52"/>
    </w:p>
    <w:p w14:paraId="055EB667" w14:textId="7D8F5F28" w:rsidR="00C550C6" w:rsidRDefault="00C550C6" w:rsidP="00C21C0D">
      <w:pPr>
        <w:rPr>
          <w:lang w:val="sl-SI" w:eastAsia="sl-SI"/>
        </w:rPr>
      </w:pPr>
    </w:p>
    <w:p w14:paraId="05A9F068" w14:textId="697948DB" w:rsidR="00C21C0D" w:rsidRDefault="00F60A2B" w:rsidP="00C21C0D">
      <w:pPr>
        <w:jc w:val="both"/>
        <w:rPr>
          <w:lang w:val="sl-SI" w:eastAsia="sl-SI"/>
        </w:rPr>
      </w:pPr>
      <w:r>
        <w:rPr>
          <w:lang w:val="sl-SI" w:eastAsia="sl-SI"/>
        </w:rPr>
        <w:t>J</w:t>
      </w:r>
      <w:r w:rsidR="009D3358">
        <w:rPr>
          <w:lang w:val="sl-SI" w:eastAsia="sl-SI"/>
        </w:rPr>
        <w:t>avni zavod</w:t>
      </w:r>
      <w:r w:rsidR="00FA4DA4">
        <w:rPr>
          <w:lang w:val="sl-SI" w:eastAsia="sl-SI"/>
        </w:rPr>
        <w:t>i</w:t>
      </w:r>
      <w:r w:rsidR="00C21C0D">
        <w:rPr>
          <w:lang w:val="sl-SI" w:eastAsia="sl-SI"/>
        </w:rPr>
        <w:t xml:space="preserve"> praviloma poslujejo z uravnoteženim poslovnim izidom. V primeru presežka prihodkov nad odhodki, svet </w:t>
      </w:r>
      <w:r w:rsidR="009D3358">
        <w:rPr>
          <w:lang w:val="sl-SI" w:eastAsia="sl-SI"/>
        </w:rPr>
        <w:t>javnega zavoda</w:t>
      </w:r>
      <w:r w:rsidR="00C21C0D">
        <w:rPr>
          <w:lang w:val="sl-SI" w:eastAsia="sl-SI"/>
        </w:rPr>
        <w:t xml:space="preserve"> sprejeme sklep o porabi sredstev poslovnega izida.</w:t>
      </w:r>
    </w:p>
    <w:p w14:paraId="190E9672" w14:textId="77777777" w:rsidR="00C87DCB" w:rsidRDefault="00C87DCB" w:rsidP="00C21C0D">
      <w:pPr>
        <w:jc w:val="both"/>
        <w:rPr>
          <w:lang w:val="sl-SI" w:eastAsia="sl-SI"/>
        </w:rPr>
      </w:pPr>
    </w:p>
    <w:p w14:paraId="21EFF235" w14:textId="735ACECE" w:rsidR="00C21C0D" w:rsidRDefault="00C21C0D" w:rsidP="00C21C0D">
      <w:pPr>
        <w:jc w:val="both"/>
        <w:rPr>
          <w:lang w:val="sl-SI" w:eastAsia="sl-SI"/>
        </w:rPr>
      </w:pPr>
      <w:r w:rsidRPr="00B00A1A">
        <w:rPr>
          <w:lang w:val="sl-SI" w:eastAsia="sl-SI"/>
        </w:rPr>
        <w:t>Soglasje k predlogu porabe sredstev izda ministrstvo.</w:t>
      </w:r>
      <w:r>
        <w:rPr>
          <w:lang w:val="sl-SI" w:eastAsia="sl-SI"/>
        </w:rPr>
        <w:t xml:space="preserve"> </w:t>
      </w:r>
    </w:p>
    <w:p w14:paraId="7DBC9963" w14:textId="3183BD00" w:rsidR="003240A3" w:rsidRDefault="003240A3" w:rsidP="00C21C0D">
      <w:pPr>
        <w:jc w:val="both"/>
        <w:rPr>
          <w:lang w:val="sl-SI" w:eastAsia="sl-SI"/>
        </w:rPr>
      </w:pPr>
    </w:p>
    <w:p w14:paraId="1B168547" w14:textId="0CC547D8" w:rsidR="00300795" w:rsidRDefault="00300795" w:rsidP="00C21C0D">
      <w:pPr>
        <w:jc w:val="both"/>
        <w:rPr>
          <w:lang w:val="sl-SI" w:eastAsia="sl-SI"/>
        </w:rPr>
      </w:pPr>
    </w:p>
    <w:p w14:paraId="6E60793A" w14:textId="32C3788D" w:rsidR="00C064D6" w:rsidRDefault="00C064D6" w:rsidP="0001666A">
      <w:pPr>
        <w:pStyle w:val="Podnaslov"/>
      </w:pPr>
      <w:bookmarkStart w:id="53" w:name="_Toc164686904"/>
      <w:r w:rsidRPr="00C064D6">
        <w:t>PRESEŽEK ODHODKOV NAD PRIHODKI</w:t>
      </w:r>
      <w:bookmarkEnd w:id="53"/>
    </w:p>
    <w:p w14:paraId="6159A859" w14:textId="479C395C" w:rsidR="00C21C0D" w:rsidRDefault="00C21C0D" w:rsidP="00C21C0D">
      <w:pPr>
        <w:rPr>
          <w:lang w:val="sl-SI" w:eastAsia="sl-SI"/>
        </w:rPr>
      </w:pPr>
    </w:p>
    <w:p w14:paraId="1AE9C2C2" w14:textId="09CA847A" w:rsidR="007D0EBC" w:rsidRDefault="00C21C0D" w:rsidP="00CB7DE0">
      <w:pPr>
        <w:spacing w:before="120" w:after="120"/>
        <w:contextualSpacing/>
        <w:jc w:val="both"/>
        <w:rPr>
          <w:lang w:val="sl-SI" w:eastAsia="sl-SI"/>
        </w:rPr>
      </w:pPr>
      <w:bookmarkStart w:id="54" w:name="_Hlk153172188"/>
      <w:r w:rsidRPr="0009407C">
        <w:rPr>
          <w:rFonts w:cs="Arial"/>
          <w:szCs w:val="20"/>
          <w:lang w:val="sl-SI" w:eastAsia="sl-SI"/>
        </w:rPr>
        <w:t xml:space="preserve">V primeru negativnega poslovnega izida (po načelu poslovnega dogodka) je </w:t>
      </w:r>
      <w:r>
        <w:rPr>
          <w:rFonts w:cs="Arial"/>
          <w:szCs w:val="20"/>
          <w:lang w:val="sl-SI" w:eastAsia="sl-SI"/>
        </w:rPr>
        <w:t>treba</w:t>
      </w:r>
      <w:r w:rsidRPr="0009407C">
        <w:rPr>
          <w:rFonts w:cs="Arial"/>
          <w:szCs w:val="20"/>
          <w:lang w:val="sl-SI" w:eastAsia="sl-SI"/>
        </w:rPr>
        <w:t xml:space="preserve"> izdelati sanacijski načrt za odpravo vzrokov presežka odhodkov nad prihodki</w:t>
      </w:r>
      <w:r w:rsidR="00972C4B">
        <w:rPr>
          <w:rFonts w:cs="Arial"/>
          <w:szCs w:val="20"/>
          <w:lang w:val="sl-SI" w:eastAsia="sl-SI"/>
        </w:rPr>
        <w:t xml:space="preserve"> </w:t>
      </w:r>
      <w:r w:rsidR="00972C4B" w:rsidRPr="00972C4B">
        <w:rPr>
          <w:rFonts w:cs="Arial"/>
          <w:szCs w:val="20"/>
          <w:lang w:val="sl-SI" w:eastAsia="sl-SI"/>
        </w:rPr>
        <w:t>in opredelitev načina pokrivanja izgube</w:t>
      </w:r>
      <w:r w:rsidRPr="0009407C">
        <w:rPr>
          <w:rFonts w:cs="Arial"/>
          <w:szCs w:val="20"/>
          <w:lang w:val="sl-SI" w:eastAsia="sl-SI"/>
        </w:rPr>
        <w:t xml:space="preserve">. Sanacijski načrt mora biti potrjen na svetu zavoda. </w:t>
      </w:r>
      <w:bookmarkStart w:id="55" w:name="_Hlk158115676"/>
    </w:p>
    <w:bookmarkEnd w:id="54"/>
    <w:bookmarkEnd w:id="55"/>
    <w:p w14:paraId="772859E1" w14:textId="2794AF55" w:rsidR="00635943" w:rsidRDefault="00635943" w:rsidP="00C21C0D">
      <w:pPr>
        <w:rPr>
          <w:lang w:val="sl-SI" w:eastAsia="sl-SI"/>
        </w:rPr>
      </w:pPr>
    </w:p>
    <w:p w14:paraId="0E1717D0" w14:textId="77777777" w:rsidR="00BF4ED7" w:rsidRPr="00C21C0D" w:rsidRDefault="00BF4ED7" w:rsidP="00C21C0D">
      <w:pPr>
        <w:rPr>
          <w:lang w:val="sl-SI" w:eastAsia="sl-SI"/>
        </w:rPr>
      </w:pPr>
    </w:p>
    <w:p w14:paraId="424B1E86" w14:textId="602B0BEB" w:rsidR="00C064D6" w:rsidRDefault="00C064D6" w:rsidP="006F3FC7">
      <w:pPr>
        <w:pStyle w:val="Naslov1"/>
      </w:pPr>
      <w:bookmarkStart w:id="56" w:name="_Toc164686905"/>
      <w:r w:rsidRPr="00C064D6">
        <w:t>NADZOR NAD DELOVANJEM JAVNEGA ZAVODA TER VLOGA IN ODGOVORNOST SVETA JAVNEGA ZAVODA</w:t>
      </w:r>
      <w:bookmarkEnd w:id="56"/>
    </w:p>
    <w:p w14:paraId="39BAA0F2" w14:textId="47BD3AFB" w:rsidR="00092B8C" w:rsidRDefault="00092B8C" w:rsidP="00F47ED0">
      <w:pPr>
        <w:rPr>
          <w:lang w:val="sl-SI" w:eastAsia="sl-SI"/>
        </w:rPr>
      </w:pPr>
    </w:p>
    <w:p w14:paraId="7CDE887A" w14:textId="6763F9E5" w:rsidR="00092B8C" w:rsidRPr="00092B8C" w:rsidRDefault="00092B8C" w:rsidP="00092B8C">
      <w:pPr>
        <w:jc w:val="both"/>
        <w:rPr>
          <w:lang w:val="sl-SI" w:eastAsia="sl-SI"/>
        </w:rPr>
      </w:pPr>
      <w:r w:rsidRPr="00092B8C">
        <w:rPr>
          <w:lang w:val="sl-SI" w:eastAsia="sl-SI"/>
        </w:rPr>
        <w:t>V skladu s 50. členom Z</w:t>
      </w:r>
      <w:r w:rsidR="00E40B41">
        <w:rPr>
          <w:lang w:val="sl-SI" w:eastAsia="sl-SI"/>
        </w:rPr>
        <w:t>Z</w:t>
      </w:r>
      <w:r w:rsidRPr="00092B8C">
        <w:rPr>
          <w:lang w:val="sl-SI" w:eastAsia="sl-SI"/>
        </w:rPr>
        <w:t xml:space="preserve"> nadzor nad zakonitostjo dela zavoda</w:t>
      </w:r>
      <w:r>
        <w:rPr>
          <w:lang w:val="sl-SI" w:eastAsia="sl-SI"/>
        </w:rPr>
        <w:t xml:space="preserve"> </w:t>
      </w:r>
      <w:r w:rsidRPr="00092B8C">
        <w:rPr>
          <w:lang w:val="sl-SI" w:eastAsia="sl-SI"/>
        </w:rPr>
        <w:t xml:space="preserve">opravljajo pristojni državni organi. Nadzor nad finančnim poslovanjem zavoda opravljajo pristojni državni organi oziroma </w:t>
      </w:r>
      <w:r w:rsidRPr="00092B8C">
        <w:rPr>
          <w:lang w:val="sl-SI" w:eastAsia="sl-SI"/>
        </w:rPr>
        <w:lastRenderedPageBreak/>
        <w:t>pooblaščene organizacije. Nadzor nad strokovnostjo dela zavoda opravljajo z zakonom določeni strokovni organi.</w:t>
      </w:r>
    </w:p>
    <w:p w14:paraId="00269EFE" w14:textId="24AAB274" w:rsidR="00092B8C" w:rsidRDefault="00092B8C" w:rsidP="00092B8C">
      <w:pPr>
        <w:jc w:val="both"/>
        <w:rPr>
          <w:lang w:val="sl-SI" w:eastAsia="sl-SI"/>
        </w:rPr>
      </w:pPr>
    </w:p>
    <w:p w14:paraId="26D66D3A" w14:textId="126A7955" w:rsidR="00C87DCB" w:rsidRPr="00C87DCB" w:rsidRDefault="00C87DCB" w:rsidP="00C87DCB">
      <w:pPr>
        <w:jc w:val="both"/>
        <w:rPr>
          <w:lang w:val="sl-SI" w:eastAsia="sl-SI"/>
        </w:rPr>
      </w:pPr>
      <w:r>
        <w:rPr>
          <w:lang w:val="sl-SI" w:eastAsia="sl-SI"/>
        </w:rPr>
        <w:t xml:space="preserve">Po 102. členu ZSV </w:t>
      </w:r>
      <w:r w:rsidR="006073B7">
        <w:rPr>
          <w:lang w:val="sl-SI" w:eastAsia="sl-SI"/>
        </w:rPr>
        <w:t>n</w:t>
      </w:r>
      <w:r w:rsidR="006073B7" w:rsidRPr="006073B7">
        <w:rPr>
          <w:lang w:val="sl-SI" w:eastAsia="sl-SI"/>
        </w:rPr>
        <w:t xml:space="preserve">adzor nad izvajanjem </w:t>
      </w:r>
      <w:r w:rsidR="00DD72DC">
        <w:rPr>
          <w:lang w:val="sl-SI" w:eastAsia="sl-SI"/>
        </w:rPr>
        <w:t>ZSV</w:t>
      </w:r>
      <w:r w:rsidR="006073B7" w:rsidRPr="006073B7">
        <w:rPr>
          <w:lang w:val="sl-SI" w:eastAsia="sl-SI"/>
        </w:rPr>
        <w:t xml:space="preserve"> in predpisov, izdanih na njegovi podlagi, nad izvajanjem drugih zakonov ali na njihovi podlagi izdanih predpisov, ki določajo javna pooblastila ali druge naloge posameznim izvajalcem dejavnosti socialnega varstva, ter nad izvajanjem nalog, ki jih </w:t>
      </w:r>
      <w:r w:rsidR="00DD72DC">
        <w:rPr>
          <w:lang w:val="sl-SI" w:eastAsia="sl-SI"/>
        </w:rPr>
        <w:t>ZSV</w:t>
      </w:r>
      <w:r w:rsidR="006073B7" w:rsidRPr="006073B7">
        <w:rPr>
          <w:lang w:val="sl-SI" w:eastAsia="sl-SI"/>
        </w:rPr>
        <w:t xml:space="preserve"> nalaga občinam, organizira in izvaja socialna inšpekcija v okviru Inšpektorata Republike Slovenije za delo.</w:t>
      </w:r>
    </w:p>
    <w:p w14:paraId="74A99EAC" w14:textId="77777777" w:rsidR="00C87DCB" w:rsidRPr="00C87DCB" w:rsidRDefault="00C87DCB" w:rsidP="00C87DCB">
      <w:pPr>
        <w:jc w:val="both"/>
        <w:rPr>
          <w:lang w:val="sl-SI" w:eastAsia="sl-SI"/>
        </w:rPr>
      </w:pPr>
    </w:p>
    <w:p w14:paraId="2A3927AB" w14:textId="20F1F1C2" w:rsidR="00C87DCB" w:rsidRPr="00C87DCB" w:rsidRDefault="00C87DCB" w:rsidP="00C87DCB">
      <w:pPr>
        <w:jc w:val="both"/>
        <w:rPr>
          <w:lang w:val="sl-SI" w:eastAsia="sl-SI"/>
        </w:rPr>
      </w:pPr>
      <w:r w:rsidRPr="00C87DCB">
        <w:rPr>
          <w:lang w:val="sl-SI" w:eastAsia="sl-SI"/>
        </w:rPr>
        <w:t>Inšpekcijski nadzor izvajajo socialni inšpektorji, ki so delavci s posebnimi pooblastili in odgovornostmi</w:t>
      </w:r>
      <w:r w:rsidR="00DD72DC">
        <w:rPr>
          <w:lang w:val="sl-SI" w:eastAsia="sl-SI"/>
        </w:rPr>
        <w:t xml:space="preserve"> (četrti odstavek 102. člen ZSV)</w:t>
      </w:r>
      <w:r w:rsidRPr="00C87DCB">
        <w:rPr>
          <w:lang w:val="sl-SI" w:eastAsia="sl-SI"/>
        </w:rPr>
        <w:t>.</w:t>
      </w:r>
    </w:p>
    <w:p w14:paraId="6DB39646" w14:textId="67C8AC4C" w:rsidR="00C87DCB" w:rsidRPr="00C87DCB" w:rsidRDefault="00C87DCB" w:rsidP="00C87DCB">
      <w:pPr>
        <w:jc w:val="both"/>
        <w:rPr>
          <w:lang w:val="sl-SI" w:eastAsia="sl-SI"/>
        </w:rPr>
      </w:pPr>
    </w:p>
    <w:p w14:paraId="438CCA1B" w14:textId="18F888CA" w:rsidR="00C87DCB" w:rsidRDefault="00DD72DC" w:rsidP="00C87DCB">
      <w:pPr>
        <w:jc w:val="both"/>
        <w:rPr>
          <w:lang w:val="sl-SI" w:eastAsia="sl-SI"/>
        </w:rPr>
      </w:pPr>
      <w:r>
        <w:rPr>
          <w:lang w:val="sl-SI" w:eastAsia="sl-SI"/>
        </w:rPr>
        <w:t>V skladu s petim odstavkom 102. člena ZSV se za</w:t>
      </w:r>
      <w:r w:rsidR="00C87DCB" w:rsidRPr="00C87DCB">
        <w:rPr>
          <w:lang w:val="sl-SI" w:eastAsia="sl-SI"/>
        </w:rPr>
        <w:t xml:space="preserve"> izvajanje inšpekcijskega nadzora po </w:t>
      </w:r>
      <w:r w:rsidR="00C87DCB">
        <w:rPr>
          <w:lang w:val="sl-SI" w:eastAsia="sl-SI"/>
        </w:rPr>
        <w:t>ZSV</w:t>
      </w:r>
      <w:r>
        <w:rPr>
          <w:lang w:val="sl-SI" w:eastAsia="sl-SI"/>
        </w:rPr>
        <w:t xml:space="preserve"> </w:t>
      </w:r>
      <w:r w:rsidR="00C87DCB" w:rsidRPr="00C87DCB">
        <w:rPr>
          <w:lang w:val="sl-SI" w:eastAsia="sl-SI"/>
        </w:rPr>
        <w:t xml:space="preserve">uporabljajo določbe zakona, ki ureja inšpekcijski nadzor in zakona, ki ureja inšpekcijo dela, </w:t>
      </w:r>
      <w:r w:rsidR="00EA0BB9" w:rsidRPr="00C87DCB">
        <w:rPr>
          <w:lang w:val="sl-SI" w:eastAsia="sl-SI"/>
        </w:rPr>
        <w:t>če</w:t>
      </w:r>
      <w:r w:rsidR="00C87DCB" w:rsidRPr="00C87DCB">
        <w:rPr>
          <w:lang w:val="sl-SI" w:eastAsia="sl-SI"/>
        </w:rPr>
        <w:t xml:space="preserve"> posamezna vprašanja </w:t>
      </w:r>
      <w:r w:rsidR="00243F50">
        <w:rPr>
          <w:lang w:val="sl-SI" w:eastAsia="sl-SI"/>
        </w:rPr>
        <w:t xml:space="preserve">z ZSV </w:t>
      </w:r>
      <w:r w:rsidR="00C87DCB" w:rsidRPr="00C87DCB">
        <w:rPr>
          <w:lang w:val="sl-SI" w:eastAsia="sl-SI"/>
        </w:rPr>
        <w:t>niso urejena drugače.</w:t>
      </w:r>
    </w:p>
    <w:p w14:paraId="24328EA0" w14:textId="77777777" w:rsidR="00C87DCB" w:rsidRPr="00092B8C" w:rsidRDefault="00C87DCB" w:rsidP="00092B8C">
      <w:pPr>
        <w:jc w:val="both"/>
        <w:rPr>
          <w:lang w:val="sl-SI" w:eastAsia="sl-SI"/>
        </w:rPr>
      </w:pPr>
    </w:p>
    <w:p w14:paraId="64AE34B0" w14:textId="3B699451" w:rsidR="00092B8C" w:rsidRDefault="004F4668" w:rsidP="00092B8C">
      <w:pPr>
        <w:jc w:val="both"/>
        <w:rPr>
          <w:lang w:val="sl-SI" w:eastAsia="sl-SI"/>
        </w:rPr>
      </w:pPr>
      <w:r>
        <w:rPr>
          <w:lang w:val="sl-SI" w:eastAsia="sl-SI"/>
        </w:rPr>
        <w:t xml:space="preserve">Na podlagi 71. člena ZJF </w:t>
      </w:r>
      <w:r w:rsidRPr="004C5B75">
        <w:rPr>
          <w:lang w:val="sl-SI" w:eastAsia="sl-SI"/>
        </w:rPr>
        <w:t>so v okviru zagotavljanja izvajanja javnih služb in dejavnosti v javnem interesu</w:t>
      </w:r>
      <w:r>
        <w:rPr>
          <w:lang w:val="sl-SI" w:eastAsia="sl-SI"/>
        </w:rPr>
        <w:t xml:space="preserve"> </w:t>
      </w:r>
      <w:r w:rsidRPr="004C5B75">
        <w:rPr>
          <w:lang w:val="sl-SI" w:eastAsia="sl-SI"/>
        </w:rPr>
        <w:t>naloge</w:t>
      </w:r>
      <w:r>
        <w:rPr>
          <w:lang w:val="sl-SI" w:eastAsia="sl-SI"/>
        </w:rPr>
        <w:t xml:space="preserve"> ministrstva na</w:t>
      </w:r>
      <w:r w:rsidR="00092B8C" w:rsidRPr="004C5B75">
        <w:rPr>
          <w:lang w:val="sl-SI" w:eastAsia="sl-SI"/>
        </w:rPr>
        <w:t>dzor nad poslovanjem pravnih oseb, nad izvajanjem odobrenih programov pravnih oseb, nad zadolževanjem pravnih oseb in usklajevanje programov dela in finančnih načrtov javnih zavodov, javnih podjetij, skladov in agencij ter financiranje dejavnosti teh pravnih oseb po vnaprej potrjenih programih</w:t>
      </w:r>
      <w:r>
        <w:rPr>
          <w:lang w:val="sl-SI" w:eastAsia="sl-SI"/>
        </w:rPr>
        <w:t>.</w:t>
      </w:r>
      <w:r w:rsidR="00092B8C" w:rsidRPr="004C5B75">
        <w:rPr>
          <w:lang w:val="sl-SI" w:eastAsia="sl-SI"/>
        </w:rPr>
        <w:t xml:space="preserve"> </w:t>
      </w:r>
    </w:p>
    <w:p w14:paraId="26D6D32A" w14:textId="77F2AA25" w:rsidR="00C72A55" w:rsidRDefault="00C72A55" w:rsidP="00092B8C">
      <w:pPr>
        <w:jc w:val="both"/>
        <w:rPr>
          <w:lang w:val="sl-SI" w:eastAsia="sl-SI"/>
        </w:rPr>
      </w:pPr>
    </w:p>
    <w:p w14:paraId="2B5AD522" w14:textId="1D734CDB" w:rsidR="00C23C2D" w:rsidRDefault="00C72A55" w:rsidP="00092B8C">
      <w:pPr>
        <w:jc w:val="both"/>
        <w:rPr>
          <w:lang w:val="sl-SI" w:eastAsia="sl-SI"/>
        </w:rPr>
      </w:pPr>
      <w:r w:rsidRPr="00C72A55">
        <w:rPr>
          <w:lang w:val="sl-SI" w:eastAsia="sl-SI"/>
        </w:rPr>
        <w:t>D</w:t>
      </w:r>
      <w:r w:rsidR="004F4668">
        <w:rPr>
          <w:lang w:val="sl-SI" w:eastAsia="sl-SI"/>
        </w:rPr>
        <w:t>SO,</w:t>
      </w:r>
      <w:r w:rsidRPr="00C72A55">
        <w:rPr>
          <w:lang w:val="sl-SI" w:eastAsia="sl-SI"/>
        </w:rPr>
        <w:t xml:space="preserve"> posebni zavodi, </w:t>
      </w:r>
      <w:r w:rsidR="004F4668">
        <w:rPr>
          <w:lang w:val="sl-SI" w:eastAsia="sl-SI"/>
        </w:rPr>
        <w:t xml:space="preserve">CUDV </w:t>
      </w:r>
      <w:r w:rsidRPr="00C72A55">
        <w:rPr>
          <w:lang w:val="sl-SI" w:eastAsia="sl-SI"/>
        </w:rPr>
        <w:t xml:space="preserve">in </w:t>
      </w:r>
      <w:r w:rsidR="004F4668">
        <w:rPr>
          <w:lang w:val="sl-SI" w:eastAsia="sl-SI"/>
        </w:rPr>
        <w:t>VDC</w:t>
      </w:r>
      <w:r w:rsidRPr="00C72A55">
        <w:rPr>
          <w:lang w:val="sl-SI" w:eastAsia="sl-SI"/>
        </w:rPr>
        <w:t xml:space="preserve"> lahko za svoje uporabnike kot del osnovne zdravstvene dejavnosti opravljajo tudi zdravstveno nego in zdravstveno rehabilitacijo v skladu s predpisi s področja zdravstvene dejavnosti. Nadzor nad kakovostjo, varnostjo in zakonitostjo opravljanja zdravstvene dejavnosti opravlja ministrstvo, pristojno za zdravje, od njega pooblaščene zbornice oziroma Zdravstveni inšpektorat Republike Slovenije</w:t>
      </w:r>
      <w:r w:rsidR="001F5E7F">
        <w:rPr>
          <w:lang w:val="sl-SI" w:eastAsia="sl-SI"/>
        </w:rPr>
        <w:t>.</w:t>
      </w:r>
      <w:r w:rsidR="001F5E7F">
        <w:rPr>
          <w:rStyle w:val="Sprotnaopomba-sklic"/>
          <w:lang w:val="sl-SI" w:eastAsia="sl-SI"/>
        </w:rPr>
        <w:footnoteReference w:id="11"/>
      </w:r>
    </w:p>
    <w:p w14:paraId="5417D323" w14:textId="77777777" w:rsidR="0064546D" w:rsidRPr="004C5B75" w:rsidRDefault="0064546D" w:rsidP="00092B8C">
      <w:pPr>
        <w:jc w:val="both"/>
        <w:rPr>
          <w:lang w:val="sl-SI" w:eastAsia="sl-SI"/>
        </w:rPr>
      </w:pPr>
    </w:p>
    <w:p w14:paraId="2B1FB120" w14:textId="4064FE95" w:rsidR="00092B8C" w:rsidRPr="004C5B75" w:rsidRDefault="00092B8C" w:rsidP="00092B8C">
      <w:pPr>
        <w:jc w:val="both"/>
        <w:rPr>
          <w:lang w:val="sl-SI" w:eastAsia="sl-SI"/>
        </w:rPr>
      </w:pPr>
      <w:r w:rsidRPr="004C5B75">
        <w:rPr>
          <w:lang w:val="sl-SI" w:eastAsia="sl-SI"/>
        </w:rPr>
        <w:t>Nadzor</w:t>
      </w:r>
      <w:r w:rsidR="001E4BE7">
        <w:rPr>
          <w:lang w:val="sl-SI" w:eastAsia="sl-SI"/>
        </w:rPr>
        <w:t xml:space="preserve"> nad delovanjem </w:t>
      </w:r>
      <w:r w:rsidR="009D3358">
        <w:rPr>
          <w:lang w:val="sl-SI" w:eastAsia="sl-SI"/>
        </w:rPr>
        <w:t>javnega zavoda</w:t>
      </w:r>
      <w:r w:rsidRPr="004C5B75">
        <w:rPr>
          <w:lang w:val="sl-SI" w:eastAsia="sl-SI"/>
        </w:rPr>
        <w:t xml:space="preserve"> lahko razdelimo na: </w:t>
      </w:r>
    </w:p>
    <w:p w14:paraId="19C43A3E" w14:textId="311F602A" w:rsidR="00BB4684" w:rsidRDefault="00092B8C" w:rsidP="009E1C25">
      <w:pPr>
        <w:ind w:left="714" w:hanging="357"/>
        <w:jc w:val="both"/>
        <w:rPr>
          <w:lang w:val="sl-SI" w:eastAsia="sl-SI"/>
        </w:rPr>
      </w:pPr>
      <w:r w:rsidRPr="004C5B75">
        <w:rPr>
          <w:lang w:val="sl-SI" w:eastAsia="sl-SI"/>
        </w:rPr>
        <w:t>-</w:t>
      </w:r>
      <w:r w:rsidRPr="004C5B75">
        <w:rPr>
          <w:lang w:val="sl-SI" w:eastAsia="sl-SI"/>
        </w:rPr>
        <w:tab/>
        <w:t>notranji</w:t>
      </w:r>
      <w:r w:rsidR="00FA6944">
        <w:rPr>
          <w:lang w:val="sl-SI" w:eastAsia="sl-SI"/>
        </w:rPr>
        <w:t xml:space="preserve"> nadzor</w:t>
      </w:r>
      <w:r w:rsidR="00596B4F">
        <w:rPr>
          <w:lang w:val="sl-SI" w:eastAsia="sl-SI"/>
        </w:rPr>
        <w:t>, kot je nadzor</w:t>
      </w:r>
      <w:r w:rsidR="00FA6944">
        <w:rPr>
          <w:lang w:val="sl-SI" w:eastAsia="sl-SI"/>
        </w:rPr>
        <w:t xml:space="preserve"> javnih financ</w:t>
      </w:r>
      <w:r w:rsidR="00596B4F">
        <w:rPr>
          <w:lang w:val="sl-SI" w:eastAsia="sl-SI"/>
        </w:rPr>
        <w:t xml:space="preserve"> in je</w:t>
      </w:r>
      <w:r w:rsidRPr="004C5B75">
        <w:rPr>
          <w:lang w:val="sl-SI" w:eastAsia="sl-SI"/>
        </w:rPr>
        <w:t xml:space="preserve"> opredeljen v 99.a in 100. členu Z</w:t>
      </w:r>
      <w:r w:rsidR="00E40B41">
        <w:rPr>
          <w:lang w:val="sl-SI" w:eastAsia="sl-SI"/>
        </w:rPr>
        <w:t>JF</w:t>
      </w:r>
      <w:r w:rsidRPr="004C5B75">
        <w:rPr>
          <w:lang w:val="sl-SI" w:eastAsia="sl-SI"/>
        </w:rPr>
        <w:t xml:space="preserve"> </w:t>
      </w:r>
      <w:r w:rsidR="00596B4F">
        <w:rPr>
          <w:lang w:val="sl-SI" w:eastAsia="sl-SI"/>
        </w:rPr>
        <w:t>ter</w:t>
      </w:r>
      <w:r w:rsidRPr="004C5B75">
        <w:rPr>
          <w:lang w:val="sl-SI" w:eastAsia="sl-SI"/>
        </w:rPr>
        <w:t xml:space="preserve"> ga nad različnimi področji poslovanja izvaja vodstvo, zaposleni, notranji revizorji, strokovne komisije</w:t>
      </w:r>
      <w:r w:rsidR="00596B4F">
        <w:rPr>
          <w:lang w:val="sl-SI" w:eastAsia="sl-SI"/>
        </w:rPr>
        <w:t xml:space="preserve"> oziroma notranji nadzor nad strokovnostjo, kakovostjo in varnostjo dela</w:t>
      </w:r>
      <w:r w:rsidR="004F4668">
        <w:rPr>
          <w:lang w:val="sl-SI" w:eastAsia="sl-SI"/>
        </w:rPr>
        <w:t>,</w:t>
      </w:r>
      <w:r w:rsidR="00596B4F">
        <w:rPr>
          <w:lang w:val="sl-SI" w:eastAsia="sl-SI"/>
        </w:rPr>
        <w:t xml:space="preserve"> kot ga določajo predpisi s področja zdravstvene dejavnosti</w:t>
      </w:r>
      <w:bookmarkStart w:id="57" w:name="_Hlk153173653"/>
      <w:r w:rsidR="00EA0BB9">
        <w:rPr>
          <w:lang w:val="sl-SI" w:eastAsia="sl-SI"/>
        </w:rPr>
        <w:t>;</w:t>
      </w:r>
    </w:p>
    <w:p w14:paraId="54768653" w14:textId="2D0DE4FA" w:rsidR="00092B8C" w:rsidRPr="00BB4684" w:rsidRDefault="00092B8C" w:rsidP="00BB4684">
      <w:pPr>
        <w:pStyle w:val="Odstavekseznama"/>
        <w:numPr>
          <w:ilvl w:val="0"/>
          <w:numId w:val="50"/>
        </w:numPr>
        <w:jc w:val="both"/>
        <w:rPr>
          <w:lang w:val="sl-SI" w:eastAsia="sl-SI"/>
        </w:rPr>
      </w:pPr>
      <w:r w:rsidRPr="00BB4684">
        <w:rPr>
          <w:lang w:val="sl-SI" w:eastAsia="sl-SI"/>
        </w:rPr>
        <w:t>zunanji nadzor</w:t>
      </w:r>
      <w:r w:rsidR="004F4668" w:rsidRPr="00BB4684">
        <w:rPr>
          <w:lang w:val="sl-SI" w:eastAsia="sl-SI"/>
        </w:rPr>
        <w:t xml:space="preserve">, ki ga </w:t>
      </w:r>
      <w:r w:rsidR="00635943" w:rsidRPr="00BB4684">
        <w:rPr>
          <w:lang w:val="sl-SI" w:eastAsia="sl-SI"/>
        </w:rPr>
        <w:t>n</w:t>
      </w:r>
      <w:r w:rsidRPr="00BB4684">
        <w:rPr>
          <w:lang w:val="sl-SI" w:eastAsia="sl-SI"/>
        </w:rPr>
        <w:t xml:space="preserve">ad </w:t>
      </w:r>
      <w:r w:rsidR="00FA6944" w:rsidRPr="00BB4684">
        <w:rPr>
          <w:lang w:val="sl-SI" w:eastAsia="sl-SI"/>
        </w:rPr>
        <w:t xml:space="preserve">delovanjem </w:t>
      </w:r>
      <w:r w:rsidR="009D3358">
        <w:rPr>
          <w:lang w:val="sl-SI" w:eastAsia="sl-SI"/>
        </w:rPr>
        <w:t>javnega zavoda</w:t>
      </w:r>
      <w:r w:rsidR="00FA6944" w:rsidRPr="00BB4684">
        <w:rPr>
          <w:lang w:val="sl-SI" w:eastAsia="sl-SI"/>
        </w:rPr>
        <w:t xml:space="preserve"> </w:t>
      </w:r>
      <w:r w:rsidRPr="00BB4684">
        <w:rPr>
          <w:lang w:val="sl-SI" w:eastAsia="sl-SI"/>
        </w:rPr>
        <w:t>izvajajo zunanje in</w:t>
      </w:r>
      <w:r w:rsidR="008E499E" w:rsidRPr="00BB4684">
        <w:rPr>
          <w:lang w:val="sl-SI" w:eastAsia="sl-SI"/>
        </w:rPr>
        <w:t>s</w:t>
      </w:r>
      <w:r w:rsidRPr="00BB4684">
        <w:rPr>
          <w:lang w:val="sl-SI" w:eastAsia="sl-SI"/>
        </w:rPr>
        <w:t>titucije</w:t>
      </w:r>
      <w:r w:rsidR="009E1C25" w:rsidRPr="00BB4684">
        <w:rPr>
          <w:lang w:val="sl-SI" w:eastAsia="sl-SI"/>
        </w:rPr>
        <w:t>:</w:t>
      </w:r>
    </w:p>
    <w:p w14:paraId="7AFFF77D" w14:textId="757B300E" w:rsidR="009E1C25" w:rsidRPr="009E1C25" w:rsidRDefault="009E1C25" w:rsidP="009E1C25">
      <w:pPr>
        <w:pStyle w:val="Odstavekseznama"/>
        <w:numPr>
          <w:ilvl w:val="0"/>
          <w:numId w:val="45"/>
        </w:numPr>
        <w:jc w:val="both"/>
        <w:rPr>
          <w:lang w:val="sl-SI" w:eastAsia="sl-SI"/>
        </w:rPr>
      </w:pPr>
      <w:r w:rsidRPr="009E1C25">
        <w:rPr>
          <w:lang w:val="sl-SI" w:eastAsia="sl-SI"/>
        </w:rPr>
        <w:t>Socialna inšpekcija</w:t>
      </w:r>
      <w:r>
        <w:rPr>
          <w:lang w:val="sl-SI" w:eastAsia="sl-SI"/>
        </w:rPr>
        <w:t>;</w:t>
      </w:r>
    </w:p>
    <w:p w14:paraId="48C67903" w14:textId="11EF737D" w:rsidR="009E1C25" w:rsidRPr="009E1C25" w:rsidRDefault="009E1C25" w:rsidP="009E1C25">
      <w:pPr>
        <w:pStyle w:val="Odstavekseznama"/>
        <w:numPr>
          <w:ilvl w:val="0"/>
          <w:numId w:val="45"/>
        </w:numPr>
        <w:jc w:val="both"/>
        <w:rPr>
          <w:lang w:val="sl-SI" w:eastAsia="sl-SI"/>
        </w:rPr>
      </w:pPr>
      <w:r w:rsidRPr="009E1C25">
        <w:rPr>
          <w:lang w:val="sl-SI" w:eastAsia="sl-SI"/>
        </w:rPr>
        <w:t>Inšpektorat Republike Slovenije za delo</w:t>
      </w:r>
      <w:r>
        <w:rPr>
          <w:lang w:val="sl-SI" w:eastAsia="sl-SI"/>
        </w:rPr>
        <w:t>;</w:t>
      </w:r>
      <w:r w:rsidRPr="009E1C25">
        <w:rPr>
          <w:lang w:val="sl-SI" w:eastAsia="sl-SI"/>
        </w:rPr>
        <w:t xml:space="preserve"> </w:t>
      </w:r>
    </w:p>
    <w:p w14:paraId="011D32A6" w14:textId="496E9BCB" w:rsidR="009E1C25" w:rsidRPr="009E1C25" w:rsidRDefault="009E1C25" w:rsidP="009E1C25">
      <w:pPr>
        <w:pStyle w:val="Odstavekseznama"/>
        <w:numPr>
          <w:ilvl w:val="0"/>
          <w:numId w:val="45"/>
        </w:numPr>
        <w:jc w:val="both"/>
        <w:rPr>
          <w:lang w:val="sl-SI" w:eastAsia="sl-SI"/>
        </w:rPr>
      </w:pPr>
      <w:r w:rsidRPr="009E1C25">
        <w:rPr>
          <w:lang w:val="sl-SI" w:eastAsia="sl-SI"/>
        </w:rPr>
        <w:t>Gradbena in geodetska inšpekcija</w:t>
      </w:r>
      <w:r>
        <w:rPr>
          <w:lang w:val="sl-SI" w:eastAsia="sl-SI"/>
        </w:rPr>
        <w:t>;</w:t>
      </w:r>
    </w:p>
    <w:p w14:paraId="582CB384" w14:textId="0AC28451" w:rsidR="009E1C25" w:rsidRPr="009E1C25" w:rsidRDefault="00E60C61" w:rsidP="009E1C25">
      <w:pPr>
        <w:pStyle w:val="Odstavekseznama"/>
        <w:numPr>
          <w:ilvl w:val="0"/>
          <w:numId w:val="45"/>
        </w:numPr>
        <w:jc w:val="both"/>
        <w:rPr>
          <w:lang w:val="sl-SI" w:eastAsia="sl-SI"/>
        </w:rPr>
      </w:pPr>
      <w:r>
        <w:rPr>
          <w:lang w:val="sl-SI" w:eastAsia="sl-SI"/>
        </w:rPr>
        <w:t xml:space="preserve">Finančni </w:t>
      </w:r>
      <w:r w:rsidR="009E1C25" w:rsidRPr="009E1C25">
        <w:rPr>
          <w:lang w:val="sl-SI" w:eastAsia="sl-SI"/>
        </w:rPr>
        <w:t xml:space="preserve">nadzor Finančne </w:t>
      </w:r>
      <w:r w:rsidR="00FA6944">
        <w:rPr>
          <w:lang w:val="sl-SI" w:eastAsia="sl-SI"/>
        </w:rPr>
        <w:t>u</w:t>
      </w:r>
      <w:r w:rsidR="009E1C25" w:rsidRPr="009E1C25">
        <w:rPr>
          <w:lang w:val="sl-SI" w:eastAsia="sl-SI"/>
        </w:rPr>
        <w:t>prave</w:t>
      </w:r>
      <w:r w:rsidR="009E1C25">
        <w:rPr>
          <w:lang w:val="sl-SI" w:eastAsia="sl-SI"/>
        </w:rPr>
        <w:t>;</w:t>
      </w:r>
    </w:p>
    <w:p w14:paraId="45EFA50C" w14:textId="5C6BB979" w:rsidR="009E1C25" w:rsidRPr="009E1C25" w:rsidRDefault="009E1C25" w:rsidP="009E1C25">
      <w:pPr>
        <w:pStyle w:val="Odstavekseznama"/>
        <w:numPr>
          <w:ilvl w:val="0"/>
          <w:numId w:val="45"/>
        </w:numPr>
        <w:jc w:val="both"/>
        <w:rPr>
          <w:lang w:val="sl-SI" w:eastAsia="sl-SI"/>
        </w:rPr>
      </w:pPr>
      <w:r w:rsidRPr="009E1C25">
        <w:rPr>
          <w:lang w:val="sl-SI" w:eastAsia="sl-SI"/>
        </w:rPr>
        <w:t>I</w:t>
      </w:r>
      <w:r w:rsidR="00B04A2D">
        <w:rPr>
          <w:lang w:val="sl-SI" w:eastAsia="sl-SI"/>
        </w:rPr>
        <w:t>nšpektorat za javni sektor</w:t>
      </w:r>
      <w:r>
        <w:rPr>
          <w:lang w:val="sl-SI" w:eastAsia="sl-SI"/>
        </w:rPr>
        <w:t>;</w:t>
      </w:r>
    </w:p>
    <w:bookmarkEnd w:id="57"/>
    <w:p w14:paraId="159B975A" w14:textId="2EFE58BD" w:rsidR="009E1C25" w:rsidRPr="009E1C25" w:rsidRDefault="009E1C25" w:rsidP="009E1C25">
      <w:pPr>
        <w:pStyle w:val="Odstavekseznama"/>
        <w:numPr>
          <w:ilvl w:val="0"/>
          <w:numId w:val="45"/>
        </w:numPr>
        <w:jc w:val="both"/>
        <w:rPr>
          <w:lang w:val="sl-SI" w:eastAsia="sl-SI"/>
        </w:rPr>
      </w:pPr>
      <w:r w:rsidRPr="009E1C25">
        <w:rPr>
          <w:lang w:val="sl-SI" w:eastAsia="sl-SI"/>
        </w:rPr>
        <w:t>Državna revizijska komisija</w:t>
      </w:r>
      <w:r>
        <w:rPr>
          <w:lang w:val="sl-SI" w:eastAsia="sl-SI"/>
        </w:rPr>
        <w:t>;</w:t>
      </w:r>
      <w:r w:rsidRPr="009E1C25">
        <w:rPr>
          <w:lang w:val="sl-SI" w:eastAsia="sl-SI"/>
        </w:rPr>
        <w:t xml:space="preserve"> </w:t>
      </w:r>
    </w:p>
    <w:p w14:paraId="0D0A10F2" w14:textId="429E2F97" w:rsidR="009E1C25" w:rsidRPr="009E1C25" w:rsidRDefault="009E1C25" w:rsidP="009E1C25">
      <w:pPr>
        <w:pStyle w:val="Odstavekseznama"/>
        <w:numPr>
          <w:ilvl w:val="0"/>
          <w:numId w:val="45"/>
        </w:numPr>
        <w:jc w:val="both"/>
        <w:rPr>
          <w:lang w:val="sl-SI" w:eastAsia="sl-SI"/>
        </w:rPr>
      </w:pPr>
      <w:r w:rsidRPr="009E1C25">
        <w:rPr>
          <w:lang w:val="sl-SI" w:eastAsia="sl-SI"/>
        </w:rPr>
        <w:t>Računsko sodišče</w:t>
      </w:r>
      <w:r>
        <w:rPr>
          <w:lang w:val="sl-SI" w:eastAsia="sl-SI"/>
        </w:rPr>
        <w:t>;</w:t>
      </w:r>
    </w:p>
    <w:p w14:paraId="5638BEB2" w14:textId="6A22B5DA" w:rsidR="009E1C25" w:rsidRPr="009E1C25" w:rsidRDefault="009E1C25" w:rsidP="009E1C25">
      <w:pPr>
        <w:pStyle w:val="Odstavekseznama"/>
        <w:numPr>
          <w:ilvl w:val="0"/>
          <w:numId w:val="45"/>
        </w:numPr>
        <w:jc w:val="both"/>
        <w:rPr>
          <w:lang w:val="sl-SI" w:eastAsia="sl-SI"/>
        </w:rPr>
      </w:pPr>
      <w:r w:rsidRPr="009E1C25">
        <w:rPr>
          <w:lang w:val="sl-SI" w:eastAsia="sl-SI"/>
        </w:rPr>
        <w:t>Urad Republike Slovenije za nadzor proračuna</w:t>
      </w:r>
      <w:r>
        <w:rPr>
          <w:lang w:val="sl-SI" w:eastAsia="sl-SI"/>
        </w:rPr>
        <w:t>;</w:t>
      </w:r>
    </w:p>
    <w:p w14:paraId="59F8A800" w14:textId="50A754DF" w:rsidR="009E1C25" w:rsidRPr="009E1C25" w:rsidRDefault="009E1C25" w:rsidP="009E1C25">
      <w:pPr>
        <w:pStyle w:val="Odstavekseznama"/>
        <w:numPr>
          <w:ilvl w:val="0"/>
          <w:numId w:val="45"/>
        </w:numPr>
        <w:jc w:val="both"/>
        <w:rPr>
          <w:lang w:val="sl-SI" w:eastAsia="sl-SI"/>
        </w:rPr>
      </w:pPr>
      <w:r w:rsidRPr="009E1C25">
        <w:rPr>
          <w:lang w:val="sl-SI" w:eastAsia="sl-SI"/>
        </w:rPr>
        <w:t>Informacijski pooblaščenec</w:t>
      </w:r>
      <w:r>
        <w:rPr>
          <w:lang w:val="sl-SI" w:eastAsia="sl-SI"/>
        </w:rPr>
        <w:t>;</w:t>
      </w:r>
    </w:p>
    <w:p w14:paraId="3351F313" w14:textId="3E6FBF56" w:rsidR="009E1C25" w:rsidRPr="009E1C25" w:rsidRDefault="009E1C25" w:rsidP="009E1C25">
      <w:pPr>
        <w:pStyle w:val="Odstavekseznama"/>
        <w:numPr>
          <w:ilvl w:val="0"/>
          <w:numId w:val="45"/>
        </w:numPr>
        <w:jc w:val="both"/>
        <w:rPr>
          <w:lang w:val="sl-SI" w:eastAsia="sl-SI"/>
        </w:rPr>
      </w:pPr>
      <w:r w:rsidRPr="009E1C25">
        <w:rPr>
          <w:lang w:val="sl-SI" w:eastAsia="sl-SI"/>
        </w:rPr>
        <w:t>Komisija za preprečevanje korupcije</w:t>
      </w:r>
      <w:r>
        <w:rPr>
          <w:lang w:val="sl-SI" w:eastAsia="sl-SI"/>
        </w:rPr>
        <w:t>;</w:t>
      </w:r>
    </w:p>
    <w:p w14:paraId="69E6E908" w14:textId="030A5221" w:rsidR="009E1C25" w:rsidRDefault="009E1C25" w:rsidP="009E1C25">
      <w:pPr>
        <w:pStyle w:val="Odstavekseznama"/>
        <w:numPr>
          <w:ilvl w:val="0"/>
          <w:numId w:val="45"/>
        </w:numPr>
        <w:jc w:val="both"/>
        <w:rPr>
          <w:lang w:val="sl-SI" w:eastAsia="sl-SI"/>
        </w:rPr>
      </w:pPr>
      <w:r w:rsidRPr="009E1C25">
        <w:rPr>
          <w:lang w:val="sl-SI" w:eastAsia="sl-SI"/>
        </w:rPr>
        <w:t>Zdravstveni inšpektorat</w:t>
      </w:r>
      <w:r w:rsidR="00E84C59">
        <w:rPr>
          <w:lang w:val="sl-SI" w:eastAsia="sl-SI"/>
        </w:rPr>
        <w:t xml:space="preserve"> Republike Slovenije</w:t>
      </w:r>
      <w:r>
        <w:rPr>
          <w:lang w:val="sl-SI" w:eastAsia="sl-SI"/>
        </w:rPr>
        <w:t>;</w:t>
      </w:r>
    </w:p>
    <w:p w14:paraId="3DFD75C2" w14:textId="6ED10D04" w:rsidR="00C120C2" w:rsidRPr="009E1C25" w:rsidRDefault="00C120C2" w:rsidP="009E1C25">
      <w:pPr>
        <w:pStyle w:val="Odstavekseznama"/>
        <w:numPr>
          <w:ilvl w:val="0"/>
          <w:numId w:val="45"/>
        </w:numPr>
        <w:jc w:val="both"/>
        <w:rPr>
          <w:lang w:val="sl-SI" w:eastAsia="sl-SI"/>
        </w:rPr>
      </w:pPr>
      <w:r>
        <w:rPr>
          <w:lang w:val="sl-SI" w:eastAsia="sl-SI"/>
        </w:rPr>
        <w:t>Zavod za zdravstveno zavarovanje Republike Slovenije;</w:t>
      </w:r>
    </w:p>
    <w:p w14:paraId="66B3825A" w14:textId="77777777" w:rsidR="0065520B" w:rsidRDefault="00B04A2D" w:rsidP="009E1C25">
      <w:pPr>
        <w:pStyle w:val="Odstavekseznama"/>
        <w:numPr>
          <w:ilvl w:val="0"/>
          <w:numId w:val="45"/>
        </w:numPr>
        <w:jc w:val="both"/>
        <w:rPr>
          <w:lang w:val="sl-SI" w:eastAsia="sl-SI"/>
        </w:rPr>
      </w:pPr>
      <w:r>
        <w:rPr>
          <w:lang w:val="sl-SI" w:eastAsia="sl-SI"/>
        </w:rPr>
        <w:t>Ministrstvo za zdravje in od njega pooblaščene zbornice;</w:t>
      </w:r>
      <w:r w:rsidR="0065520B">
        <w:rPr>
          <w:lang w:val="sl-SI" w:eastAsia="sl-SI"/>
        </w:rPr>
        <w:t xml:space="preserve"> </w:t>
      </w:r>
    </w:p>
    <w:p w14:paraId="7DFBAB6F" w14:textId="33AF49EB" w:rsidR="009E1C25" w:rsidRPr="009E1C25" w:rsidRDefault="009E1C25" w:rsidP="009E1C25">
      <w:pPr>
        <w:pStyle w:val="Odstavekseznama"/>
        <w:numPr>
          <w:ilvl w:val="0"/>
          <w:numId w:val="45"/>
        </w:numPr>
        <w:jc w:val="both"/>
        <w:rPr>
          <w:lang w:val="sl-SI" w:eastAsia="sl-SI"/>
        </w:rPr>
      </w:pPr>
      <w:r w:rsidRPr="009E1C25">
        <w:rPr>
          <w:lang w:val="sl-SI" w:eastAsia="sl-SI"/>
        </w:rPr>
        <w:t>Inšpektorat RS za varstvo pred naravnimi in drugimi nesrečami</w:t>
      </w:r>
      <w:r>
        <w:rPr>
          <w:lang w:val="sl-SI" w:eastAsia="sl-SI"/>
        </w:rPr>
        <w:t>;</w:t>
      </w:r>
    </w:p>
    <w:p w14:paraId="3AECAF18" w14:textId="41DC26D0" w:rsidR="009E1C25" w:rsidRPr="009E1C25" w:rsidRDefault="009E1C25" w:rsidP="009E1C25">
      <w:pPr>
        <w:pStyle w:val="Odstavekseznama"/>
        <w:numPr>
          <w:ilvl w:val="0"/>
          <w:numId w:val="45"/>
        </w:numPr>
        <w:jc w:val="both"/>
        <w:rPr>
          <w:lang w:val="sl-SI" w:eastAsia="sl-SI"/>
        </w:rPr>
      </w:pPr>
      <w:r w:rsidRPr="009E1C25">
        <w:rPr>
          <w:lang w:val="sl-SI" w:eastAsia="sl-SI"/>
        </w:rPr>
        <w:t>Inšpektor Urada za meroslovje</w:t>
      </w:r>
      <w:r>
        <w:rPr>
          <w:lang w:val="sl-SI" w:eastAsia="sl-SI"/>
        </w:rPr>
        <w:t>;</w:t>
      </w:r>
    </w:p>
    <w:p w14:paraId="2506099B" w14:textId="7111A965" w:rsidR="009E1C25" w:rsidRDefault="009E1C25" w:rsidP="009E1C25">
      <w:pPr>
        <w:pStyle w:val="Odstavekseznama"/>
        <w:numPr>
          <w:ilvl w:val="0"/>
          <w:numId w:val="45"/>
        </w:numPr>
        <w:jc w:val="both"/>
        <w:rPr>
          <w:lang w:val="sl-SI" w:eastAsia="sl-SI"/>
        </w:rPr>
      </w:pPr>
      <w:r w:rsidRPr="009E1C25">
        <w:rPr>
          <w:lang w:val="sl-SI" w:eastAsia="sl-SI"/>
        </w:rPr>
        <w:lastRenderedPageBreak/>
        <w:t>Inšpekcija za energetiko in rudarstvo</w:t>
      </w:r>
      <w:r>
        <w:rPr>
          <w:lang w:val="sl-SI" w:eastAsia="sl-SI"/>
        </w:rPr>
        <w:t>;</w:t>
      </w:r>
    </w:p>
    <w:p w14:paraId="4D9C7131" w14:textId="25B34FCA" w:rsidR="00C87B4C" w:rsidRPr="009E1C25" w:rsidRDefault="00C87B4C" w:rsidP="009E1C25">
      <w:pPr>
        <w:pStyle w:val="Odstavekseznama"/>
        <w:numPr>
          <w:ilvl w:val="0"/>
          <w:numId w:val="45"/>
        </w:numPr>
        <w:jc w:val="both"/>
        <w:rPr>
          <w:lang w:val="sl-SI" w:eastAsia="sl-SI"/>
        </w:rPr>
      </w:pPr>
      <w:r>
        <w:rPr>
          <w:lang w:val="sl-SI" w:eastAsia="sl-SI"/>
        </w:rPr>
        <w:t>Varuh človekovih pravic RS;</w:t>
      </w:r>
    </w:p>
    <w:p w14:paraId="489E7263" w14:textId="1250240F" w:rsidR="009E1C25" w:rsidRPr="009E1C25" w:rsidRDefault="009E1C25" w:rsidP="009E1C25">
      <w:pPr>
        <w:pStyle w:val="Odstavekseznama"/>
        <w:numPr>
          <w:ilvl w:val="0"/>
          <w:numId w:val="45"/>
        </w:numPr>
        <w:jc w:val="both"/>
        <w:rPr>
          <w:lang w:val="sl-SI" w:eastAsia="sl-SI"/>
        </w:rPr>
      </w:pPr>
      <w:r w:rsidRPr="009E1C25">
        <w:rPr>
          <w:lang w:val="sl-SI" w:eastAsia="sl-SI"/>
        </w:rPr>
        <w:t>Inšpektorat za informacijsko družbo</w:t>
      </w:r>
      <w:r>
        <w:rPr>
          <w:lang w:val="sl-SI" w:eastAsia="sl-SI"/>
        </w:rPr>
        <w:t>.</w:t>
      </w:r>
    </w:p>
    <w:p w14:paraId="550CF6D6" w14:textId="77777777" w:rsidR="00BF4ED7" w:rsidRDefault="00BF4ED7" w:rsidP="00F47ED0">
      <w:pPr>
        <w:rPr>
          <w:lang w:val="sl-SI" w:eastAsia="sl-SI"/>
        </w:rPr>
      </w:pPr>
    </w:p>
    <w:p w14:paraId="093C0805" w14:textId="77777777" w:rsidR="00092B8C" w:rsidRPr="00F47ED0" w:rsidRDefault="00092B8C" w:rsidP="00F47ED0">
      <w:pPr>
        <w:rPr>
          <w:lang w:val="sl-SI" w:eastAsia="sl-SI"/>
        </w:rPr>
      </w:pPr>
    </w:p>
    <w:p w14:paraId="7833EFC1" w14:textId="3B5B1920" w:rsidR="00C064D6" w:rsidRDefault="00C064D6" w:rsidP="00F01AF1">
      <w:pPr>
        <w:pStyle w:val="Podnaslov"/>
      </w:pPr>
      <w:bookmarkStart w:id="58" w:name="_Toc164686906"/>
      <w:r w:rsidRPr="00C064D6">
        <w:t>NOTRANJI NADZOR JAVNIH FINANC</w:t>
      </w:r>
      <w:bookmarkEnd w:id="58"/>
    </w:p>
    <w:p w14:paraId="0D780607" w14:textId="2162840A" w:rsidR="00092B8C" w:rsidRDefault="00092B8C" w:rsidP="00F47ED0">
      <w:pPr>
        <w:rPr>
          <w:lang w:val="sl-SI" w:eastAsia="sl-SI"/>
        </w:rPr>
      </w:pPr>
    </w:p>
    <w:p w14:paraId="22D8A781" w14:textId="0C8BEE28" w:rsidR="00092B8C" w:rsidRDefault="00092B8C" w:rsidP="004D77EF">
      <w:pPr>
        <w:jc w:val="both"/>
        <w:rPr>
          <w:lang w:val="sl-SI" w:eastAsia="sl-SI"/>
        </w:rPr>
      </w:pPr>
      <w:r w:rsidRPr="00092B8C">
        <w:rPr>
          <w:lang w:val="sl-SI" w:eastAsia="sl-SI"/>
        </w:rPr>
        <w:t>Notranji nadzor</w:t>
      </w:r>
      <w:r w:rsidR="004D77EF">
        <w:rPr>
          <w:lang w:val="sl-SI" w:eastAsia="sl-SI"/>
        </w:rPr>
        <w:t xml:space="preserve"> javnih financ opredeljujejo</w:t>
      </w:r>
      <w:r w:rsidRPr="00092B8C">
        <w:rPr>
          <w:lang w:val="sl-SI" w:eastAsia="sl-SI"/>
        </w:rPr>
        <w:t xml:space="preserve"> Z</w:t>
      </w:r>
      <w:r>
        <w:rPr>
          <w:lang w:val="sl-SI" w:eastAsia="sl-SI"/>
        </w:rPr>
        <w:t>JF</w:t>
      </w:r>
      <w:r w:rsidRPr="00092B8C">
        <w:rPr>
          <w:lang w:val="sl-SI" w:eastAsia="sl-SI"/>
        </w:rPr>
        <w:t>, Z</w:t>
      </w:r>
      <w:r w:rsidR="00E40B41">
        <w:rPr>
          <w:lang w:val="sl-SI" w:eastAsia="sl-SI"/>
        </w:rPr>
        <w:t>R</w:t>
      </w:r>
      <w:r w:rsidRPr="00092B8C">
        <w:rPr>
          <w:lang w:val="sl-SI" w:eastAsia="sl-SI"/>
        </w:rPr>
        <w:t xml:space="preserve">, </w:t>
      </w:r>
      <w:r w:rsidR="004D77EF" w:rsidRPr="004D77EF">
        <w:rPr>
          <w:lang w:val="sl-SI" w:eastAsia="sl-SI"/>
        </w:rPr>
        <w:t>vsakokratni veljavni Zakon o izvrševanju proračuna Republike Slovenije, vsakokratni veljavni Pravilnik o postopkih za izvrševanje proračuna Republike</w:t>
      </w:r>
      <w:r w:rsidRPr="00092B8C">
        <w:rPr>
          <w:lang w:val="sl-SI" w:eastAsia="sl-SI"/>
        </w:rPr>
        <w:t xml:space="preserve">, </w:t>
      </w:r>
      <w:r w:rsidR="00BB4684" w:rsidRPr="00BB4684">
        <w:rPr>
          <w:lang w:val="sl-SI" w:eastAsia="sl-SI"/>
        </w:rPr>
        <w:t>Pravilnik o usmeritvah za usklajeno delovanje sistema notranjega nadzora javnih financ (Uradni list RS, št. 72/02 in 97/23</w:t>
      </w:r>
      <w:r w:rsidR="0001666A">
        <w:rPr>
          <w:lang w:val="sl-SI" w:eastAsia="sl-SI"/>
        </w:rPr>
        <w:t xml:space="preserve">; v nadaljnjem besedilu: </w:t>
      </w:r>
      <w:r w:rsidR="0001666A" w:rsidRPr="00BB4684">
        <w:rPr>
          <w:lang w:val="sl-SI" w:eastAsia="sl-SI"/>
        </w:rPr>
        <w:t>Pravilnik o usmeritvah za usklajeno delovanje sistema notranjega nadzora javnih financ</w:t>
      </w:r>
      <w:r w:rsidR="00BB4684" w:rsidRPr="00BB4684">
        <w:rPr>
          <w:lang w:val="sl-SI" w:eastAsia="sl-SI"/>
        </w:rPr>
        <w:t>)</w:t>
      </w:r>
      <w:r w:rsidR="00BB4684">
        <w:rPr>
          <w:lang w:val="sl-SI" w:eastAsia="sl-SI"/>
        </w:rPr>
        <w:t>,</w:t>
      </w:r>
      <w:r w:rsidRPr="00092B8C">
        <w:rPr>
          <w:lang w:val="sl-SI" w:eastAsia="sl-SI"/>
        </w:rPr>
        <w:t xml:space="preserve"> </w:t>
      </w:r>
      <w:r w:rsidR="00BB4684" w:rsidRPr="00BB4684">
        <w:rPr>
          <w:lang w:val="sl-SI" w:eastAsia="sl-SI"/>
        </w:rPr>
        <w:t>Pravilnik o skupnih osnovah za postopke dela finančnih služb neposrednih uporabnikov proračuna Republike Slovenije (Uradni list RS, št. 84/12)</w:t>
      </w:r>
      <w:r w:rsidRPr="00092B8C">
        <w:rPr>
          <w:lang w:val="sl-SI" w:eastAsia="sl-SI"/>
        </w:rPr>
        <w:t>, standardi notranjega revidiranja</w:t>
      </w:r>
      <w:r w:rsidR="004D77EF">
        <w:rPr>
          <w:lang w:val="sl-SI" w:eastAsia="sl-SI"/>
        </w:rPr>
        <w:t xml:space="preserve">, </w:t>
      </w:r>
      <w:r w:rsidR="004D77EF" w:rsidRPr="00092B8C">
        <w:rPr>
          <w:lang w:val="sl-SI" w:eastAsia="sl-SI"/>
        </w:rPr>
        <w:t>Usmeritv</w:t>
      </w:r>
      <w:r w:rsidR="004D77EF">
        <w:rPr>
          <w:lang w:val="sl-SI" w:eastAsia="sl-SI"/>
        </w:rPr>
        <w:t>e</w:t>
      </w:r>
      <w:r w:rsidR="004D77EF" w:rsidRPr="00092B8C">
        <w:rPr>
          <w:lang w:val="sl-SI" w:eastAsia="sl-SI"/>
        </w:rPr>
        <w:t xml:space="preserve"> za notranje kontrole</w:t>
      </w:r>
      <w:r w:rsidR="004D77EF" w:rsidRPr="003F2312">
        <w:rPr>
          <w:vertAlign w:val="superscript"/>
          <w:lang w:val="sl-SI" w:eastAsia="sl-SI"/>
        </w:rPr>
        <w:footnoteReference w:id="12"/>
      </w:r>
      <w:r w:rsidR="004D77EF">
        <w:rPr>
          <w:lang w:val="sl-SI" w:eastAsia="sl-SI"/>
        </w:rPr>
        <w:t xml:space="preserve"> </w:t>
      </w:r>
      <w:r w:rsidRPr="00092B8C">
        <w:rPr>
          <w:lang w:val="sl-SI" w:eastAsia="sl-SI"/>
        </w:rPr>
        <w:t>in po</w:t>
      </w:r>
      <w:r w:rsidR="00186ED0">
        <w:rPr>
          <w:lang w:val="sl-SI" w:eastAsia="sl-SI"/>
        </w:rPr>
        <w:t>dročni</w:t>
      </w:r>
      <w:r w:rsidRPr="00092B8C">
        <w:rPr>
          <w:lang w:val="sl-SI" w:eastAsia="sl-SI"/>
        </w:rPr>
        <w:t xml:space="preserve"> materialni predpisi</w:t>
      </w:r>
      <w:r>
        <w:rPr>
          <w:lang w:val="sl-SI" w:eastAsia="sl-SI"/>
        </w:rPr>
        <w:t>.</w:t>
      </w:r>
    </w:p>
    <w:p w14:paraId="444F4B13" w14:textId="77777777" w:rsidR="00BB4684" w:rsidRDefault="00BB4684" w:rsidP="00BB4684">
      <w:pPr>
        <w:jc w:val="both"/>
        <w:rPr>
          <w:lang w:val="sl-SI" w:eastAsia="sl-SI"/>
        </w:rPr>
      </w:pPr>
    </w:p>
    <w:p w14:paraId="30770198" w14:textId="0649BCC8" w:rsidR="00BB4684" w:rsidRDefault="00BB4684" w:rsidP="00BB4684">
      <w:pPr>
        <w:jc w:val="both"/>
        <w:rPr>
          <w:lang w:val="sl-SI" w:eastAsia="sl-SI"/>
        </w:rPr>
      </w:pPr>
      <w:r>
        <w:rPr>
          <w:lang w:val="sl-SI" w:eastAsia="sl-SI"/>
        </w:rPr>
        <w:t xml:space="preserve">V skladu z </w:t>
      </w:r>
      <w:r w:rsidRPr="00092B8C">
        <w:rPr>
          <w:lang w:val="sl-SI" w:eastAsia="sl-SI"/>
        </w:rPr>
        <w:t>99.a člen</w:t>
      </w:r>
      <w:r>
        <w:rPr>
          <w:lang w:val="sl-SI" w:eastAsia="sl-SI"/>
        </w:rPr>
        <w:t>om</w:t>
      </w:r>
      <w:r w:rsidRPr="00092B8C">
        <w:rPr>
          <w:lang w:val="sl-SI" w:eastAsia="sl-SI"/>
        </w:rPr>
        <w:t xml:space="preserve"> Z</w:t>
      </w:r>
      <w:r>
        <w:rPr>
          <w:lang w:val="sl-SI" w:eastAsia="sl-SI"/>
        </w:rPr>
        <w:t>JF</w:t>
      </w:r>
      <w:r w:rsidRPr="00092B8C">
        <w:rPr>
          <w:lang w:val="sl-SI" w:eastAsia="sl-SI"/>
        </w:rPr>
        <w:t xml:space="preserve"> notranji nadzor javnih financ obsega na enotnih temeljih zasnovan sistem finančnega poslovodenja (menedžmenta) in kontrol ter notranjega revidiranja pri neposrednih in posrednih uporabnikih ter stalno preverjanje tega sistema.</w:t>
      </w:r>
    </w:p>
    <w:p w14:paraId="6084F2AB" w14:textId="77777777" w:rsidR="00BB4684" w:rsidRPr="00092B8C" w:rsidRDefault="00BB4684" w:rsidP="00BB4684">
      <w:pPr>
        <w:jc w:val="both"/>
        <w:rPr>
          <w:lang w:val="sl-SI" w:eastAsia="sl-SI"/>
        </w:rPr>
      </w:pPr>
    </w:p>
    <w:p w14:paraId="3955C0D6" w14:textId="5C60A86E" w:rsidR="00092B8C" w:rsidRDefault="00BB4684" w:rsidP="00092B8C">
      <w:pPr>
        <w:jc w:val="both"/>
        <w:rPr>
          <w:lang w:val="sl-SI" w:eastAsia="sl-SI"/>
        </w:rPr>
      </w:pPr>
      <w:r w:rsidRPr="00092B8C">
        <w:rPr>
          <w:lang w:val="sl-SI" w:eastAsia="sl-SI"/>
        </w:rPr>
        <w:t>Notranji nadzor javnih financ mora zagotoviti, da finančno poslovodenje (menedžment) in sistem kontrol deluje v skladu z načeli zakonitosti, preglednosti, učinkovitosti, uspešnosti in gospodarnosti</w:t>
      </w:r>
      <w:r w:rsidR="00B5296C">
        <w:rPr>
          <w:lang w:val="sl-SI" w:eastAsia="sl-SI"/>
        </w:rPr>
        <w:t xml:space="preserve">, in sicer za namen </w:t>
      </w:r>
      <w:r w:rsidR="00092B8C" w:rsidRPr="00092B8C">
        <w:rPr>
          <w:lang w:val="sl-SI" w:eastAsia="sl-SI"/>
        </w:rPr>
        <w:t>vzpostavitv</w:t>
      </w:r>
      <w:r w:rsidR="00B5296C">
        <w:rPr>
          <w:lang w:val="sl-SI" w:eastAsia="sl-SI"/>
        </w:rPr>
        <w:t>e</w:t>
      </w:r>
      <w:r w:rsidR="00092B8C" w:rsidRPr="00092B8C">
        <w:rPr>
          <w:lang w:val="sl-SI" w:eastAsia="sl-SI"/>
        </w:rPr>
        <w:t xml:space="preserve"> in delovanje ustreznega sistema:</w:t>
      </w:r>
    </w:p>
    <w:p w14:paraId="032A6E97" w14:textId="77777777" w:rsidR="00B5296C" w:rsidRPr="00092B8C" w:rsidRDefault="00B5296C" w:rsidP="00092B8C">
      <w:pPr>
        <w:jc w:val="both"/>
        <w:rPr>
          <w:lang w:val="sl-SI" w:eastAsia="sl-SI"/>
        </w:rPr>
      </w:pPr>
    </w:p>
    <w:p w14:paraId="29D39B40" w14:textId="0B6E5C2A" w:rsidR="00092B8C" w:rsidRPr="00092B8C" w:rsidRDefault="00092B8C" w:rsidP="00092B8C">
      <w:pPr>
        <w:jc w:val="both"/>
        <w:rPr>
          <w:lang w:val="sl-SI" w:eastAsia="sl-SI"/>
        </w:rPr>
      </w:pPr>
      <w:r w:rsidRPr="00092B8C">
        <w:rPr>
          <w:lang w:val="sl-SI" w:eastAsia="sl-SI"/>
        </w:rPr>
        <w:t>-</w:t>
      </w:r>
      <w:r w:rsidRPr="00092B8C">
        <w:rPr>
          <w:lang w:val="sl-SI" w:eastAsia="sl-SI"/>
        </w:rPr>
        <w:tab/>
      </w:r>
      <w:r w:rsidRPr="00092B8C">
        <w:rPr>
          <w:b/>
          <w:bCs/>
          <w:lang w:val="sl-SI" w:eastAsia="sl-SI"/>
        </w:rPr>
        <w:t>FINANČNEGA POSLOVODENJA</w:t>
      </w:r>
      <w:r w:rsidRPr="00092B8C">
        <w:rPr>
          <w:lang w:val="sl-SI" w:eastAsia="sl-SI"/>
        </w:rPr>
        <w:t xml:space="preserve"> </w:t>
      </w:r>
    </w:p>
    <w:p w14:paraId="35F7A0FF" w14:textId="13E83358" w:rsidR="00092B8C" w:rsidRPr="00092B8C" w:rsidRDefault="00B5296C" w:rsidP="006D7FE0">
      <w:pPr>
        <w:pStyle w:val="Odstavekseznama"/>
        <w:jc w:val="both"/>
        <w:rPr>
          <w:lang w:val="sl-SI" w:eastAsia="sl-SI"/>
        </w:rPr>
      </w:pPr>
      <w:r>
        <w:rPr>
          <w:lang w:val="sl-SI" w:eastAsia="sl-SI"/>
        </w:rPr>
        <w:t>(</w:t>
      </w:r>
      <w:r w:rsidR="00092B8C" w:rsidRPr="00092B8C">
        <w:rPr>
          <w:lang w:val="sl-SI" w:eastAsia="sl-SI"/>
        </w:rPr>
        <w:t>Finančno poslovodenje obsega vzpostavitev in izvajanje načrtovanja in izvrševanja proračunov in finančnih načrtov, računovodenja in poročanja z namenom, doseči zastavljene cilje ter zagotoviti, da bodo sredstva zavarovana pred izgubo, oškodovanji in prevarami</w:t>
      </w:r>
      <w:r>
        <w:rPr>
          <w:lang w:val="sl-SI" w:eastAsia="sl-SI"/>
        </w:rPr>
        <w:t>)</w:t>
      </w:r>
      <w:r w:rsidR="00635943">
        <w:rPr>
          <w:lang w:val="sl-SI" w:eastAsia="sl-SI"/>
        </w:rPr>
        <w:t>;</w:t>
      </w:r>
    </w:p>
    <w:p w14:paraId="77E819B2" w14:textId="2B06FDE8" w:rsidR="00092B8C" w:rsidRPr="00092B8C" w:rsidRDefault="00092B8C" w:rsidP="00092B8C">
      <w:pPr>
        <w:jc w:val="both"/>
        <w:rPr>
          <w:lang w:val="sl-SI" w:eastAsia="sl-SI"/>
        </w:rPr>
      </w:pPr>
      <w:r w:rsidRPr="00092B8C">
        <w:rPr>
          <w:lang w:val="sl-SI" w:eastAsia="sl-SI"/>
        </w:rPr>
        <w:t>-</w:t>
      </w:r>
      <w:r w:rsidRPr="00092B8C">
        <w:rPr>
          <w:lang w:val="sl-SI" w:eastAsia="sl-SI"/>
        </w:rPr>
        <w:tab/>
      </w:r>
      <w:r w:rsidRPr="00092B8C">
        <w:rPr>
          <w:b/>
          <w:bCs/>
          <w:lang w:val="sl-SI" w:eastAsia="sl-SI"/>
        </w:rPr>
        <w:t>NOTRANJEGA KONTROLIRANJA</w:t>
      </w:r>
      <w:r w:rsidRPr="00092B8C">
        <w:rPr>
          <w:lang w:val="sl-SI" w:eastAsia="sl-SI"/>
        </w:rPr>
        <w:t xml:space="preserve"> </w:t>
      </w:r>
    </w:p>
    <w:p w14:paraId="1E2EB14F" w14:textId="4AA33450" w:rsidR="00092B8C" w:rsidRPr="00092B8C" w:rsidRDefault="00B5296C" w:rsidP="006D7FE0">
      <w:pPr>
        <w:pStyle w:val="Odstavekseznama"/>
        <w:jc w:val="both"/>
        <w:rPr>
          <w:lang w:val="sl-SI" w:eastAsia="sl-SI"/>
        </w:rPr>
      </w:pPr>
      <w:r>
        <w:rPr>
          <w:lang w:val="sl-SI" w:eastAsia="sl-SI"/>
        </w:rPr>
        <w:t>(</w:t>
      </w:r>
      <w:r w:rsidR="00092B8C" w:rsidRPr="00092B8C">
        <w:rPr>
          <w:lang w:val="sl-SI" w:eastAsia="sl-SI"/>
        </w:rPr>
        <w:t>Notranje kontrole obsegajo sistem postopkov in metod, katerih cilj je zagotoviti spoštovanj</w:t>
      </w:r>
      <w:r w:rsidR="00EC7820">
        <w:rPr>
          <w:lang w:val="sl-SI" w:eastAsia="sl-SI"/>
        </w:rPr>
        <w:t>e</w:t>
      </w:r>
      <w:r w:rsidR="00092B8C" w:rsidRPr="00092B8C">
        <w:rPr>
          <w:lang w:val="sl-SI" w:eastAsia="sl-SI"/>
        </w:rPr>
        <w:t xml:space="preserve"> načel zakonitosti, preglednosti, učinkovitosti, uspešnosti in gospodarnosti</w:t>
      </w:r>
      <w:r>
        <w:rPr>
          <w:lang w:val="sl-SI" w:eastAsia="sl-SI"/>
        </w:rPr>
        <w:t>)</w:t>
      </w:r>
      <w:r w:rsidR="00092B8C" w:rsidRPr="00092B8C">
        <w:rPr>
          <w:lang w:val="sl-SI" w:eastAsia="sl-SI"/>
        </w:rPr>
        <w:t>.</w:t>
      </w:r>
    </w:p>
    <w:p w14:paraId="67FAA825" w14:textId="77777777" w:rsidR="00092B8C" w:rsidRPr="00092B8C" w:rsidRDefault="00092B8C" w:rsidP="00092B8C">
      <w:pPr>
        <w:pStyle w:val="Odstavekseznama"/>
        <w:jc w:val="both"/>
        <w:rPr>
          <w:lang w:val="sl-SI" w:eastAsia="sl-SI"/>
        </w:rPr>
      </w:pPr>
    </w:p>
    <w:p w14:paraId="347176BC" w14:textId="7A9A718F" w:rsidR="00D9776E" w:rsidRPr="00D9776E" w:rsidRDefault="00B5296C" w:rsidP="00D9776E">
      <w:pPr>
        <w:jc w:val="both"/>
        <w:rPr>
          <w:lang w:val="sl-SI" w:eastAsia="sl-SI"/>
        </w:rPr>
      </w:pPr>
      <w:r>
        <w:rPr>
          <w:lang w:val="sl-SI" w:eastAsia="sl-SI"/>
        </w:rPr>
        <w:t>Proračunski uporabniki, v</w:t>
      </w:r>
      <w:r w:rsidR="00337847">
        <w:rPr>
          <w:lang w:val="sl-SI" w:eastAsia="sl-SI"/>
        </w:rPr>
        <w:t xml:space="preserve"> skladu z drugim odstavkom 5</w:t>
      </w:r>
      <w:r w:rsidR="00D9776E" w:rsidRPr="00D9776E">
        <w:rPr>
          <w:lang w:val="sl-SI" w:eastAsia="sl-SI"/>
        </w:rPr>
        <w:t xml:space="preserve">. </w:t>
      </w:r>
      <w:r w:rsidR="00D9776E">
        <w:rPr>
          <w:lang w:val="sl-SI" w:eastAsia="sl-SI"/>
        </w:rPr>
        <w:t>č</w:t>
      </w:r>
      <w:r w:rsidR="00D9776E" w:rsidRPr="00D9776E">
        <w:rPr>
          <w:lang w:val="sl-SI" w:eastAsia="sl-SI"/>
        </w:rPr>
        <w:t>len</w:t>
      </w:r>
      <w:r w:rsidR="00337847">
        <w:rPr>
          <w:lang w:val="sl-SI" w:eastAsia="sl-SI"/>
        </w:rPr>
        <w:t>a</w:t>
      </w:r>
      <w:r w:rsidR="00D9776E" w:rsidRPr="00D9776E">
        <w:rPr>
          <w:lang w:val="sl-SI" w:eastAsia="sl-SI"/>
        </w:rPr>
        <w:t xml:space="preserve"> </w:t>
      </w:r>
      <w:r w:rsidR="00E21C83" w:rsidRPr="00E21C83">
        <w:rPr>
          <w:lang w:val="sl-SI" w:eastAsia="sl-SI"/>
        </w:rPr>
        <w:t>Pravilnik</w:t>
      </w:r>
      <w:r w:rsidR="00E21C83">
        <w:rPr>
          <w:lang w:val="sl-SI" w:eastAsia="sl-SI"/>
        </w:rPr>
        <w:t>a</w:t>
      </w:r>
      <w:r w:rsidR="00E21C83" w:rsidRPr="00E21C83">
        <w:rPr>
          <w:lang w:val="sl-SI" w:eastAsia="sl-SI"/>
        </w:rPr>
        <w:t xml:space="preserve"> o usmeritvah za usklajeno delovanje sistema notranjega nadzora javnih financ</w:t>
      </w:r>
      <w:r>
        <w:rPr>
          <w:lang w:val="sl-SI" w:eastAsia="sl-SI"/>
        </w:rPr>
        <w:t>,</w:t>
      </w:r>
      <w:r w:rsidR="00D9776E" w:rsidRPr="00D9776E">
        <w:rPr>
          <w:lang w:val="sl-SI" w:eastAsia="sl-SI"/>
        </w:rPr>
        <w:t xml:space="preserve"> vzpostavijo in vzdržujejo sisteme finančnega poslovodenja in notranjih kontrol kot načrt aktivnosti, ki vključuje stališča in usmeritve vodstva, izražene z metodami za določanje ciljev in sredstev za njihovo doseganje, delovnimi postopki in prakso ter ukrepi za obvladovanje tveganj, ki skupaj dajejo primerno zagotovilo za:</w:t>
      </w:r>
    </w:p>
    <w:p w14:paraId="7FE4E016" w14:textId="2AB517A0" w:rsidR="00D9776E" w:rsidRPr="00D9776E" w:rsidRDefault="00D9776E" w:rsidP="0001666A">
      <w:pPr>
        <w:pStyle w:val="Odstavekseznama"/>
        <w:numPr>
          <w:ilvl w:val="0"/>
          <w:numId w:val="50"/>
        </w:numPr>
        <w:jc w:val="both"/>
        <w:rPr>
          <w:lang w:val="sl-SI" w:eastAsia="sl-SI"/>
        </w:rPr>
      </w:pPr>
      <w:r w:rsidRPr="00D9776E">
        <w:rPr>
          <w:lang w:val="sl-SI" w:eastAsia="sl-SI"/>
        </w:rPr>
        <w:t>urejeno in smotrno poslovanje, ki bo omogočilo doseganje zastavljenih ciljev in kakovostne storitve v skladu z nalogami proračunskega uporabnika</w:t>
      </w:r>
      <w:r w:rsidR="00B5296C">
        <w:rPr>
          <w:lang w:val="sl-SI" w:eastAsia="sl-SI"/>
        </w:rPr>
        <w:t>;</w:t>
      </w:r>
    </w:p>
    <w:p w14:paraId="0A75AB60" w14:textId="4CDBA748" w:rsidR="00D9776E" w:rsidRPr="00D9776E" w:rsidRDefault="00D9776E" w:rsidP="0001666A">
      <w:pPr>
        <w:pStyle w:val="Odstavekseznama"/>
        <w:numPr>
          <w:ilvl w:val="0"/>
          <w:numId w:val="50"/>
        </w:numPr>
        <w:jc w:val="both"/>
        <w:rPr>
          <w:lang w:val="sl-SI" w:eastAsia="sl-SI"/>
        </w:rPr>
      </w:pPr>
      <w:r w:rsidRPr="00D9776E">
        <w:rPr>
          <w:lang w:val="sl-SI" w:eastAsia="sl-SI"/>
        </w:rPr>
        <w:t>varovanje sredstev pred izgubo zaradi malomarnosti, zlorab, slabega upravljanja, napak, poneverb ter drugih nepravilnosti</w:t>
      </w:r>
      <w:r w:rsidR="00B5296C">
        <w:rPr>
          <w:lang w:val="sl-SI" w:eastAsia="sl-SI"/>
        </w:rPr>
        <w:t>;</w:t>
      </w:r>
    </w:p>
    <w:p w14:paraId="5F3C2D42" w14:textId="0F271EEF" w:rsidR="00D9776E" w:rsidRPr="00D9776E" w:rsidRDefault="00D9776E" w:rsidP="0001666A">
      <w:pPr>
        <w:pStyle w:val="Odstavekseznama"/>
        <w:numPr>
          <w:ilvl w:val="0"/>
          <w:numId w:val="50"/>
        </w:numPr>
        <w:jc w:val="both"/>
        <w:rPr>
          <w:lang w:val="sl-SI" w:eastAsia="sl-SI"/>
        </w:rPr>
      </w:pPr>
      <w:r w:rsidRPr="00D9776E">
        <w:rPr>
          <w:lang w:val="sl-SI" w:eastAsia="sl-SI"/>
        </w:rPr>
        <w:t>poslovanje v skladu z zakoni, drugimi predpisi in navodili vodstva</w:t>
      </w:r>
      <w:r w:rsidR="00B5296C">
        <w:rPr>
          <w:lang w:val="sl-SI" w:eastAsia="sl-SI"/>
        </w:rPr>
        <w:t>;</w:t>
      </w:r>
    </w:p>
    <w:p w14:paraId="0DA3534E" w14:textId="64E44205" w:rsidR="00D9776E" w:rsidRDefault="00D9776E" w:rsidP="0001666A">
      <w:pPr>
        <w:pStyle w:val="Odstavekseznama"/>
        <w:numPr>
          <w:ilvl w:val="0"/>
          <w:numId w:val="50"/>
        </w:numPr>
        <w:jc w:val="both"/>
        <w:rPr>
          <w:lang w:val="sl-SI" w:eastAsia="sl-SI"/>
        </w:rPr>
      </w:pPr>
      <w:r w:rsidRPr="00D9776E">
        <w:rPr>
          <w:lang w:val="sl-SI" w:eastAsia="sl-SI"/>
        </w:rPr>
        <w:t>obdelavo, vodenje in shranjevanje zanesljivih računovodskih in drugih podatkov ter točno in pregledno poročanje.</w:t>
      </w:r>
    </w:p>
    <w:p w14:paraId="1222EE75" w14:textId="77777777" w:rsidR="00E21C83" w:rsidRDefault="00E21C83" w:rsidP="00D9776E">
      <w:pPr>
        <w:jc w:val="both"/>
        <w:rPr>
          <w:lang w:val="sl-SI" w:eastAsia="sl-SI"/>
        </w:rPr>
      </w:pPr>
    </w:p>
    <w:p w14:paraId="2A320BE9" w14:textId="74F4B172" w:rsidR="00092B8C" w:rsidRPr="00092B8C" w:rsidRDefault="009D3358" w:rsidP="00092B8C">
      <w:pPr>
        <w:jc w:val="both"/>
        <w:rPr>
          <w:lang w:val="sl-SI" w:eastAsia="sl-SI"/>
        </w:rPr>
      </w:pPr>
      <w:r>
        <w:rPr>
          <w:lang w:val="sl-SI" w:eastAsia="sl-SI"/>
        </w:rPr>
        <w:t>P</w:t>
      </w:r>
      <w:r w:rsidR="00092B8C" w:rsidRPr="00092B8C">
        <w:rPr>
          <w:lang w:val="sl-SI" w:eastAsia="sl-SI"/>
        </w:rPr>
        <w:t>roračunski uporabniki</w:t>
      </w:r>
      <w:r w:rsidR="00E21C83">
        <w:rPr>
          <w:lang w:val="sl-SI" w:eastAsia="sl-SI"/>
        </w:rPr>
        <w:t>,</w:t>
      </w:r>
      <w:r w:rsidR="00092B8C" w:rsidRPr="00092B8C">
        <w:rPr>
          <w:lang w:val="sl-SI" w:eastAsia="sl-SI"/>
        </w:rPr>
        <w:t xml:space="preserve"> </w:t>
      </w:r>
      <w:r w:rsidR="00B5296C">
        <w:rPr>
          <w:lang w:val="sl-SI" w:eastAsia="sl-SI"/>
        </w:rPr>
        <w:t xml:space="preserve">v </w:t>
      </w:r>
      <w:r w:rsidR="00092B8C" w:rsidRPr="00092B8C">
        <w:rPr>
          <w:lang w:val="sl-SI" w:eastAsia="sl-SI"/>
        </w:rPr>
        <w:t>sklad</w:t>
      </w:r>
      <w:r w:rsidR="00B5296C">
        <w:rPr>
          <w:lang w:val="sl-SI" w:eastAsia="sl-SI"/>
        </w:rPr>
        <w:t>u</w:t>
      </w:r>
      <w:r w:rsidR="00092B8C" w:rsidRPr="00092B8C">
        <w:rPr>
          <w:lang w:val="sl-SI" w:eastAsia="sl-SI"/>
        </w:rPr>
        <w:t xml:space="preserve"> s 7. členom </w:t>
      </w:r>
      <w:r w:rsidR="00EC78BB" w:rsidRPr="00E21C83">
        <w:rPr>
          <w:lang w:val="sl-SI" w:eastAsia="sl-SI"/>
        </w:rPr>
        <w:t>Pravilnik</w:t>
      </w:r>
      <w:r w:rsidR="00EC78BB">
        <w:rPr>
          <w:lang w:val="sl-SI" w:eastAsia="sl-SI"/>
        </w:rPr>
        <w:t>a</w:t>
      </w:r>
      <w:r w:rsidR="00EC78BB" w:rsidRPr="00E21C83">
        <w:rPr>
          <w:lang w:val="sl-SI" w:eastAsia="sl-SI"/>
        </w:rPr>
        <w:t xml:space="preserve"> o usmeritvah za usklajeno delovanje sistema notranjega nadzora javnih financ</w:t>
      </w:r>
      <w:r w:rsidR="00C34AB6">
        <w:rPr>
          <w:lang w:val="sl-SI" w:eastAsia="sl-SI"/>
        </w:rPr>
        <w:t>,</w:t>
      </w:r>
      <w:r w:rsidR="00092B8C" w:rsidRPr="00092B8C">
        <w:rPr>
          <w:lang w:val="sl-SI" w:eastAsia="sl-SI"/>
        </w:rPr>
        <w:t xml:space="preserve"> določijo podrobna pravila za notranje kontrole za </w:t>
      </w:r>
      <w:r w:rsidR="00092B8C" w:rsidRPr="00092B8C">
        <w:rPr>
          <w:lang w:val="sl-SI" w:eastAsia="sl-SI"/>
        </w:rPr>
        <w:lastRenderedPageBreak/>
        <w:t>oddaje javnih naročil, prevzemanje obveznosti v breme proračuna, izplačevanje iz proračuna, izterjavo terjatev proračuna, načrtovanje likvidnosti, načrtovanje vračil v proračun, varovanje javnega premoženja in sredstev. Notranje finančne kontrole (predhodne kontrole, kontrole za odkrivanje in preprečevanje napak in kontrole, ki zmanjšujejo ostala tveganja) morajo zagotavljati</w:t>
      </w:r>
      <w:r w:rsidR="00EA0BB9">
        <w:rPr>
          <w:lang w:val="sl-SI" w:eastAsia="sl-SI"/>
        </w:rPr>
        <w:t>, da</w:t>
      </w:r>
      <w:r w:rsidR="00092B8C" w:rsidRPr="00092B8C">
        <w:rPr>
          <w:lang w:val="sl-SI" w:eastAsia="sl-SI"/>
        </w:rPr>
        <w:t xml:space="preserve">: </w:t>
      </w:r>
    </w:p>
    <w:p w14:paraId="5CFFA92F" w14:textId="721C65D6"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proračunski uporabniki prevzemajo in poravnavajo obveznosti samo za namen in do višine, ki je določena s proračunom</w:t>
      </w:r>
      <w:r w:rsidR="00B5296C">
        <w:rPr>
          <w:lang w:val="sl-SI" w:eastAsia="sl-SI"/>
        </w:rPr>
        <w:t>;</w:t>
      </w:r>
    </w:p>
    <w:p w14:paraId="570A4B1C" w14:textId="119156AA"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proračunski uporabniki poravnavajo finančne obveznosti v skladu z dinamiko in kvoto</w:t>
      </w:r>
      <w:r w:rsidR="00B5296C">
        <w:rPr>
          <w:lang w:val="sl-SI" w:eastAsia="sl-SI"/>
        </w:rPr>
        <w:t>;</w:t>
      </w:r>
    </w:p>
    <w:p w14:paraId="40F0659C" w14:textId="682DA113"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je prevzemanje obveznosti v breme proračuna utemeljeno s pisno pogodbo, razen če ni z zakonom drugače določeno</w:t>
      </w:r>
      <w:r w:rsidR="00B5296C">
        <w:rPr>
          <w:lang w:val="sl-SI" w:eastAsia="sl-SI"/>
        </w:rPr>
        <w:t>;</w:t>
      </w:r>
    </w:p>
    <w:p w14:paraId="6176F5D9" w14:textId="609A2AF1"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je prevzemanje obveznosti, ki zahtevajo plačilo v prihodnjih letih, utemeljeno s pisno pogodbo, če so za ta namen že načrtovana sredstva v proračunu tekočega leta</w:t>
      </w:r>
      <w:r w:rsidR="00B5296C">
        <w:rPr>
          <w:lang w:val="sl-SI" w:eastAsia="sl-SI"/>
        </w:rPr>
        <w:t>;</w:t>
      </w:r>
    </w:p>
    <w:p w14:paraId="2BC2806B" w14:textId="42FB07B6"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se obveznosti v breme proračuna plačujejo samo upravičencem in samo za dovoljeno vrsto in višino stroškov</w:t>
      </w:r>
      <w:r w:rsidR="00B5296C">
        <w:rPr>
          <w:lang w:val="sl-SI" w:eastAsia="sl-SI"/>
        </w:rPr>
        <w:t>;</w:t>
      </w:r>
    </w:p>
    <w:p w14:paraId="5FC542A4" w14:textId="137C9557"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se obveznosti v breme proračuna plačujejo v rokih, ki so za posamezne namene določeni v zakonu</w:t>
      </w:r>
      <w:r w:rsidR="00B5296C">
        <w:rPr>
          <w:lang w:val="sl-SI" w:eastAsia="sl-SI"/>
        </w:rPr>
        <w:t>;</w:t>
      </w:r>
    </w:p>
    <w:p w14:paraId="2D9A6924" w14:textId="38CDABD8"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so pogodbe za nabavo blaga, naročilo storitev in najem zgradb sklenjene samo v skladu s predpisi o javnem naročanju</w:t>
      </w:r>
      <w:r w:rsidR="00B5296C">
        <w:rPr>
          <w:lang w:val="sl-SI" w:eastAsia="sl-SI"/>
        </w:rPr>
        <w:t>;</w:t>
      </w:r>
    </w:p>
    <w:p w14:paraId="17C06292" w14:textId="339C4563"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ima vsak izdatek iz proračuna podlago v verodostojni knjigovodski listini, s katero se izkazuje obveznost za plačilo in da se pravni temelj in višina obveznosti, ki izhaja iz verodostojne knjigovodske listine pred izplačilom preveri ter pisno potrdi</w:t>
      </w:r>
      <w:r w:rsidR="00B5296C">
        <w:rPr>
          <w:lang w:val="sl-SI" w:eastAsia="sl-SI"/>
        </w:rPr>
        <w:t>;</w:t>
      </w:r>
    </w:p>
    <w:p w14:paraId="4A92425F" w14:textId="6B7942D0"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se prejemki pravočasno in točno obračunavajo</w:t>
      </w:r>
      <w:r w:rsidR="00B5296C">
        <w:rPr>
          <w:lang w:val="sl-SI" w:eastAsia="sl-SI"/>
        </w:rPr>
        <w:t>;</w:t>
      </w:r>
    </w:p>
    <w:p w14:paraId="68090D5A" w14:textId="2D3C10C0"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se potencialne in dejanske terjatve pravočasno in točno identificirajo, izterjajo in računovodsko evidentirajo</w:t>
      </w:r>
      <w:r w:rsidR="00B5296C">
        <w:rPr>
          <w:lang w:val="sl-SI" w:eastAsia="sl-SI"/>
        </w:rPr>
        <w:t>;</w:t>
      </w:r>
    </w:p>
    <w:p w14:paraId="3E52238A" w14:textId="6F0C111C"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se pripravi poročilo o doseženih ciljih in rezultatih na področju iz pristojnosti proračunskega uporabnika v preteklem letu in predloži ministrstvu, pristojnemu za finance</w:t>
      </w:r>
      <w:r w:rsidR="00774CAD">
        <w:rPr>
          <w:lang w:val="sl-SI" w:eastAsia="sl-SI"/>
        </w:rPr>
        <w:t xml:space="preserve"> (v nadaljnjem besedilu: MF)</w:t>
      </w:r>
      <w:r w:rsidRPr="00092B8C">
        <w:rPr>
          <w:lang w:val="sl-SI" w:eastAsia="sl-SI"/>
        </w:rPr>
        <w:t xml:space="preserve"> skupaj z letnim poročilom</w:t>
      </w:r>
      <w:r w:rsidR="00B5296C">
        <w:rPr>
          <w:lang w:val="sl-SI" w:eastAsia="sl-SI"/>
        </w:rPr>
        <w:t>;</w:t>
      </w:r>
    </w:p>
    <w:p w14:paraId="702A49E9" w14:textId="12371F7F" w:rsidR="00092B8C" w:rsidRDefault="00092B8C" w:rsidP="00092B8C">
      <w:pPr>
        <w:ind w:left="714" w:hanging="357"/>
        <w:jc w:val="both"/>
        <w:rPr>
          <w:lang w:val="sl-SI" w:eastAsia="sl-SI"/>
        </w:rPr>
      </w:pPr>
      <w:r w:rsidRPr="00092B8C">
        <w:rPr>
          <w:lang w:val="sl-SI" w:eastAsia="sl-SI"/>
        </w:rPr>
        <w:t>-</w:t>
      </w:r>
      <w:r w:rsidRPr="00092B8C">
        <w:rPr>
          <w:lang w:val="sl-SI" w:eastAsia="sl-SI"/>
        </w:rPr>
        <w:tab/>
        <w:t>so sprejeta merila za presojanje učinkovitosti in gospodarnosti razpolaganja s proračunskimi sredstvi in načini merjenja ter poročanja o doseženih rezultatih.</w:t>
      </w:r>
    </w:p>
    <w:p w14:paraId="2A8C3BA9" w14:textId="60D99125" w:rsidR="00E21C83" w:rsidRDefault="00E21C83" w:rsidP="00092B8C">
      <w:pPr>
        <w:ind w:left="714" w:hanging="357"/>
        <w:jc w:val="both"/>
        <w:rPr>
          <w:lang w:val="sl-SI" w:eastAsia="sl-SI"/>
        </w:rPr>
      </w:pPr>
    </w:p>
    <w:p w14:paraId="7CF3BC10" w14:textId="5C8CCC6B" w:rsidR="00092B8C" w:rsidRDefault="00EC78BB" w:rsidP="00092B8C">
      <w:pPr>
        <w:jc w:val="both"/>
        <w:rPr>
          <w:lang w:val="sl-SI" w:eastAsia="sl-SI"/>
        </w:rPr>
      </w:pPr>
      <w:r w:rsidRPr="00E21C83">
        <w:rPr>
          <w:lang w:val="sl-SI" w:eastAsia="sl-SI"/>
        </w:rPr>
        <w:t>Pravilnik o usmeritvah za usklajeno delovanje sistema notranjega nadzora javnih financ</w:t>
      </w:r>
      <w:r w:rsidR="009514B4">
        <w:rPr>
          <w:lang w:val="sl-SI" w:eastAsia="sl-SI"/>
        </w:rPr>
        <w:t xml:space="preserve"> postopke notranjega kontroliranja ureja v 6. členu</w:t>
      </w:r>
      <w:r w:rsidR="00B5296C">
        <w:rPr>
          <w:lang w:val="sl-SI" w:eastAsia="sl-SI"/>
        </w:rPr>
        <w:t>,</w:t>
      </w:r>
      <w:r w:rsidR="009514B4">
        <w:rPr>
          <w:lang w:val="sl-SI" w:eastAsia="sl-SI"/>
        </w:rPr>
        <w:t xml:space="preserve"> kjer določa, da</w:t>
      </w:r>
      <w:r w:rsidRPr="00092B8C">
        <w:rPr>
          <w:lang w:val="sl-SI" w:eastAsia="sl-SI"/>
        </w:rPr>
        <w:t xml:space="preserve"> </w:t>
      </w:r>
      <w:r w:rsidR="00092B8C" w:rsidRPr="00092B8C">
        <w:rPr>
          <w:lang w:val="sl-SI" w:eastAsia="sl-SI"/>
        </w:rPr>
        <w:t>je obvladovanje tveganj proces njihovega ugotavljanja, ocenjevanja in spremljanja ter izvajanja potrebnih kontrol, da bi izpostavljenost tveganjem ohranjali na še sprejemljivi ravni</w:t>
      </w:r>
      <w:r w:rsidR="0025325E">
        <w:rPr>
          <w:lang w:val="sl-SI" w:eastAsia="sl-SI"/>
        </w:rPr>
        <w:t xml:space="preserve">, kar vse </w:t>
      </w:r>
      <w:r w:rsidR="00092B8C" w:rsidRPr="00092B8C">
        <w:rPr>
          <w:lang w:val="sl-SI" w:eastAsia="sl-SI"/>
        </w:rPr>
        <w:t>mora biti sestavni del vodenja. Modele za obvladovanje tveganj je treb</w:t>
      </w:r>
      <w:r w:rsidR="00C34AB6">
        <w:rPr>
          <w:lang w:val="sl-SI" w:eastAsia="sl-SI"/>
        </w:rPr>
        <w:t>a</w:t>
      </w:r>
      <w:r w:rsidR="00092B8C" w:rsidRPr="00092B8C">
        <w:rPr>
          <w:lang w:val="sl-SI" w:eastAsia="sl-SI"/>
        </w:rPr>
        <w:t xml:space="preserve"> prilagoditi tako, da ustrezajo posebnim zahtevam posamezne organizacije, ker se vsaka organizacija sooča z drugačnimi okoliščinami in tveganji.</w:t>
      </w:r>
      <w:r w:rsidR="00243F50">
        <w:rPr>
          <w:lang w:val="sl-SI" w:eastAsia="sl-SI"/>
        </w:rPr>
        <w:t xml:space="preserve"> </w:t>
      </w:r>
      <w:r w:rsidR="00092B8C" w:rsidRPr="00092B8C">
        <w:rPr>
          <w:lang w:val="sl-SI" w:eastAsia="sl-SI"/>
        </w:rPr>
        <w:t>Ne glede</w:t>
      </w:r>
      <w:r w:rsidR="00B5296C">
        <w:rPr>
          <w:lang w:val="sl-SI" w:eastAsia="sl-SI"/>
        </w:rPr>
        <w:t xml:space="preserve"> na p</w:t>
      </w:r>
      <w:r w:rsidR="00092B8C" w:rsidRPr="00092B8C">
        <w:rPr>
          <w:lang w:val="sl-SI" w:eastAsia="sl-SI"/>
        </w:rPr>
        <w:t xml:space="preserve">osebnosti organa pa se temeljni postopki kontroliranja pri vseh proračunskih uporabnikih nanašajo predvsem na kontrole pravilnosti poslovnih dogodkov in podatkov. </w:t>
      </w:r>
    </w:p>
    <w:p w14:paraId="04E43249" w14:textId="77777777" w:rsidR="00092B8C" w:rsidRPr="00092B8C" w:rsidRDefault="00092B8C" w:rsidP="00092B8C">
      <w:pPr>
        <w:jc w:val="both"/>
        <w:rPr>
          <w:lang w:val="sl-SI" w:eastAsia="sl-SI"/>
        </w:rPr>
      </w:pPr>
    </w:p>
    <w:p w14:paraId="2D82BADC" w14:textId="77777777" w:rsidR="00092B8C" w:rsidRPr="00092B8C" w:rsidRDefault="00092B8C" w:rsidP="00092B8C">
      <w:pPr>
        <w:jc w:val="both"/>
        <w:rPr>
          <w:lang w:val="sl-SI" w:eastAsia="sl-SI"/>
        </w:rPr>
      </w:pPr>
      <w:r w:rsidRPr="00092B8C">
        <w:rPr>
          <w:lang w:val="sl-SI" w:eastAsia="sl-SI"/>
        </w:rPr>
        <w:t xml:space="preserve">Temeljni kontrolni postopki obsegajo: </w:t>
      </w:r>
    </w:p>
    <w:p w14:paraId="0B4745F1" w14:textId="21D2E7AB"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začetno evidentiranje poslovnih dogodkov, pristojnosti in odgovornosti oseb, ki začenjajo in odobravajo poslovne dogodke</w:t>
      </w:r>
      <w:r w:rsidR="00B5296C">
        <w:rPr>
          <w:lang w:val="sl-SI" w:eastAsia="sl-SI"/>
        </w:rPr>
        <w:t>;</w:t>
      </w:r>
    </w:p>
    <w:p w14:paraId="4852F4FC" w14:textId="568E6A54"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popolnost zajemanja in obdelave poslovnih dogodkov in podatkov</w:t>
      </w:r>
      <w:r w:rsidR="00B5296C">
        <w:rPr>
          <w:lang w:val="sl-SI" w:eastAsia="sl-SI"/>
        </w:rPr>
        <w:t>;</w:t>
      </w:r>
    </w:p>
    <w:p w14:paraId="318D377F" w14:textId="41744B12" w:rsidR="00092B8C" w:rsidRDefault="00092B8C" w:rsidP="00092B8C">
      <w:pPr>
        <w:ind w:left="714" w:hanging="357"/>
        <w:jc w:val="both"/>
        <w:rPr>
          <w:lang w:val="sl-SI" w:eastAsia="sl-SI"/>
        </w:rPr>
      </w:pPr>
      <w:r w:rsidRPr="00092B8C">
        <w:rPr>
          <w:lang w:val="sl-SI" w:eastAsia="sl-SI"/>
        </w:rPr>
        <w:t>-</w:t>
      </w:r>
      <w:r w:rsidRPr="00092B8C">
        <w:rPr>
          <w:lang w:val="sl-SI" w:eastAsia="sl-SI"/>
        </w:rPr>
        <w:tab/>
        <w:t>točnost evidentiranja poslovnih dogodkov</w:t>
      </w:r>
      <w:r w:rsidR="00635943">
        <w:rPr>
          <w:lang w:val="sl-SI" w:eastAsia="sl-SI"/>
        </w:rPr>
        <w:t>.</w:t>
      </w:r>
    </w:p>
    <w:p w14:paraId="2570C89C" w14:textId="77777777" w:rsidR="00E21C83" w:rsidRPr="00092B8C" w:rsidRDefault="00E21C83" w:rsidP="00092B8C">
      <w:pPr>
        <w:ind w:left="714" w:hanging="357"/>
        <w:jc w:val="both"/>
        <w:rPr>
          <w:lang w:val="sl-SI" w:eastAsia="sl-SI"/>
        </w:rPr>
      </w:pPr>
    </w:p>
    <w:p w14:paraId="1196D5B6" w14:textId="658F8BE2" w:rsidR="00092B8C" w:rsidRPr="00635943" w:rsidRDefault="00124228" w:rsidP="00635943">
      <w:pPr>
        <w:jc w:val="both"/>
        <w:rPr>
          <w:lang w:val="sl-SI" w:eastAsia="sl-SI"/>
        </w:rPr>
      </w:pPr>
      <w:r w:rsidRPr="00124228">
        <w:rPr>
          <w:lang w:val="sl-SI" w:eastAsia="sl-SI"/>
        </w:rPr>
        <w:t>Točnost evidentiranja poslovnih dogodkov</w:t>
      </w:r>
      <w:r>
        <w:rPr>
          <w:lang w:val="sl-SI" w:eastAsia="sl-SI"/>
        </w:rPr>
        <w:t xml:space="preserve"> s</w:t>
      </w:r>
      <w:r w:rsidR="00092B8C" w:rsidRPr="00635943">
        <w:rPr>
          <w:lang w:val="sl-SI" w:eastAsia="sl-SI"/>
        </w:rPr>
        <w:t xml:space="preserve">e določa z oblikovanjem in uporabo ustreznih obrazcev in evidenc za evidentiranje transakcij in poslovnih dogodkov ter z določitvijo odgovornosti za postopke, s katerimi se razkrivajo napake in druge nepravilnosti. </w:t>
      </w:r>
    </w:p>
    <w:p w14:paraId="6AB03F65" w14:textId="77777777" w:rsidR="00092B8C" w:rsidRPr="00092B8C" w:rsidRDefault="00092B8C" w:rsidP="00243F50">
      <w:pPr>
        <w:pStyle w:val="Odstavekseznama"/>
        <w:ind w:left="1074"/>
        <w:jc w:val="both"/>
        <w:rPr>
          <w:lang w:val="sl-SI" w:eastAsia="sl-SI"/>
        </w:rPr>
      </w:pPr>
    </w:p>
    <w:p w14:paraId="1BFA974B" w14:textId="1638C4DB" w:rsidR="00EA224D" w:rsidRDefault="00092B8C" w:rsidP="00092B8C">
      <w:pPr>
        <w:jc w:val="both"/>
        <w:rPr>
          <w:lang w:val="sl-SI" w:eastAsia="sl-SI"/>
        </w:rPr>
      </w:pPr>
      <w:r w:rsidRPr="00092B8C">
        <w:rPr>
          <w:lang w:val="sl-SI" w:eastAsia="sl-SI"/>
        </w:rPr>
        <w:t>Izpostaviti je treb</w:t>
      </w:r>
      <w:r w:rsidR="00C34AB6">
        <w:rPr>
          <w:lang w:val="sl-SI" w:eastAsia="sl-SI"/>
        </w:rPr>
        <w:t>a</w:t>
      </w:r>
      <w:r w:rsidRPr="00092B8C">
        <w:rPr>
          <w:lang w:val="sl-SI" w:eastAsia="sl-SI"/>
        </w:rPr>
        <w:t xml:space="preserve"> vodstvene kontrole, katerih naloga je zagotavljanje neprekinjenega in pravilnega delovanja temeljnih kontrolnih postopkov</w:t>
      </w:r>
      <w:r w:rsidR="00124228">
        <w:rPr>
          <w:lang w:val="sl-SI" w:eastAsia="sl-SI"/>
        </w:rPr>
        <w:t>.</w:t>
      </w:r>
    </w:p>
    <w:p w14:paraId="7E447FC4" w14:textId="02A556AB" w:rsidR="00092B8C" w:rsidRPr="00092B8C" w:rsidRDefault="00092B8C" w:rsidP="00092B8C">
      <w:pPr>
        <w:jc w:val="both"/>
        <w:rPr>
          <w:lang w:val="sl-SI" w:eastAsia="sl-SI"/>
        </w:rPr>
      </w:pPr>
      <w:r w:rsidRPr="00092B8C">
        <w:rPr>
          <w:lang w:val="sl-SI" w:eastAsia="sl-SI"/>
        </w:rPr>
        <w:lastRenderedPageBreak/>
        <w:t xml:space="preserve">Vodstvene kontrole obsegajo: </w:t>
      </w:r>
    </w:p>
    <w:p w14:paraId="24E678D1" w14:textId="6DE27280"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opravila, ki sledijo temeljnim kontrolnim postopkom in s katerimi se ponovno preverjajo že obdelani podatki</w:t>
      </w:r>
      <w:r w:rsidR="00B5296C">
        <w:rPr>
          <w:lang w:val="sl-SI" w:eastAsia="sl-SI"/>
        </w:rPr>
        <w:t>;</w:t>
      </w:r>
      <w:r w:rsidRPr="00092B8C">
        <w:rPr>
          <w:lang w:val="sl-SI" w:eastAsia="sl-SI"/>
        </w:rPr>
        <w:t xml:space="preserve"> </w:t>
      </w:r>
    </w:p>
    <w:p w14:paraId="38B5B215" w14:textId="5B59B438" w:rsidR="00092B8C" w:rsidRDefault="00092B8C" w:rsidP="00092B8C">
      <w:pPr>
        <w:ind w:left="714" w:hanging="357"/>
        <w:jc w:val="both"/>
        <w:rPr>
          <w:lang w:val="sl-SI" w:eastAsia="sl-SI"/>
        </w:rPr>
      </w:pPr>
      <w:r w:rsidRPr="00092B8C">
        <w:rPr>
          <w:lang w:val="sl-SI" w:eastAsia="sl-SI"/>
        </w:rPr>
        <w:t>-</w:t>
      </w:r>
      <w:r w:rsidRPr="00092B8C">
        <w:rPr>
          <w:lang w:val="sl-SI" w:eastAsia="sl-SI"/>
        </w:rPr>
        <w:tab/>
        <w:t>opravila za podporo rednega preverjanja in nadgraditev temelj</w:t>
      </w:r>
      <w:r w:rsidR="00635943">
        <w:rPr>
          <w:lang w:val="sl-SI" w:eastAsia="sl-SI"/>
        </w:rPr>
        <w:t>n</w:t>
      </w:r>
      <w:r w:rsidRPr="00092B8C">
        <w:rPr>
          <w:lang w:val="sl-SI" w:eastAsia="sl-SI"/>
        </w:rPr>
        <w:t xml:space="preserve">ih kontrolnih postopkov. </w:t>
      </w:r>
    </w:p>
    <w:p w14:paraId="1B63BE95" w14:textId="77777777" w:rsidR="00D6022D" w:rsidRDefault="00D6022D" w:rsidP="00092B8C">
      <w:pPr>
        <w:ind w:left="714" w:hanging="357"/>
        <w:jc w:val="both"/>
        <w:rPr>
          <w:lang w:val="sl-SI" w:eastAsia="sl-SI"/>
        </w:rPr>
      </w:pPr>
    </w:p>
    <w:p w14:paraId="48655791" w14:textId="77777777" w:rsidR="00092B8C" w:rsidRPr="00092B8C" w:rsidRDefault="00092B8C" w:rsidP="00092B8C">
      <w:pPr>
        <w:jc w:val="both"/>
        <w:rPr>
          <w:lang w:val="sl-SI" w:eastAsia="sl-SI"/>
        </w:rPr>
      </w:pPr>
      <w:r w:rsidRPr="00092B8C">
        <w:rPr>
          <w:lang w:val="sl-SI" w:eastAsia="sl-SI"/>
        </w:rPr>
        <w:t xml:space="preserve">Po izgradnji temeljnih postopkov kontroliranja se pristopi k njihovi nadgradnji, kar pomeni: </w:t>
      </w:r>
    </w:p>
    <w:p w14:paraId="72DD3E93" w14:textId="5BC0600E"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določitev in omejitev dostopa do sredstev in informacij</w:t>
      </w:r>
      <w:r w:rsidR="00B5296C">
        <w:rPr>
          <w:lang w:val="sl-SI" w:eastAsia="sl-SI"/>
        </w:rPr>
        <w:t>;</w:t>
      </w:r>
    </w:p>
    <w:p w14:paraId="2CB672A2" w14:textId="6DC4FEF0"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ločitev izvajanja nalog odobravanja od pristojnosti za kontroliranje</w:t>
      </w:r>
      <w:r w:rsidR="00B5296C">
        <w:rPr>
          <w:lang w:val="sl-SI" w:eastAsia="sl-SI"/>
        </w:rPr>
        <w:t>;</w:t>
      </w:r>
    </w:p>
    <w:p w14:paraId="6E58739C" w14:textId="51C25568" w:rsidR="00092B8C" w:rsidRDefault="00092B8C" w:rsidP="00092B8C">
      <w:pPr>
        <w:ind w:left="714" w:hanging="357"/>
        <w:jc w:val="both"/>
        <w:rPr>
          <w:lang w:val="sl-SI" w:eastAsia="sl-SI"/>
        </w:rPr>
      </w:pPr>
      <w:r w:rsidRPr="00092B8C">
        <w:rPr>
          <w:lang w:val="sl-SI" w:eastAsia="sl-SI"/>
        </w:rPr>
        <w:t>-</w:t>
      </w:r>
      <w:r w:rsidRPr="00092B8C">
        <w:rPr>
          <w:lang w:val="sl-SI" w:eastAsia="sl-SI"/>
        </w:rPr>
        <w:tab/>
        <w:t xml:space="preserve">poročanje o zastojih in nepravilnostih pri izvajanju kontrolnih postopkov vodstvu ter določanje pristojnosti in odgovornosti predstojnika oziroma poslovodnega organa za izvedbo poslovnih dogodkov in sprejemanje odločitev. </w:t>
      </w:r>
    </w:p>
    <w:p w14:paraId="7C0CBD18" w14:textId="77777777" w:rsidR="00092B8C" w:rsidRPr="00092B8C" w:rsidRDefault="00092B8C" w:rsidP="00092B8C">
      <w:pPr>
        <w:ind w:left="714" w:hanging="357"/>
        <w:jc w:val="both"/>
        <w:rPr>
          <w:lang w:val="sl-SI" w:eastAsia="sl-SI"/>
        </w:rPr>
      </w:pPr>
    </w:p>
    <w:p w14:paraId="525821CE" w14:textId="3389E7F5" w:rsidR="00092B8C" w:rsidRPr="00092B8C" w:rsidRDefault="00092B8C" w:rsidP="00092B8C">
      <w:pPr>
        <w:jc w:val="both"/>
        <w:rPr>
          <w:lang w:val="sl-SI" w:eastAsia="sl-SI"/>
        </w:rPr>
      </w:pPr>
      <w:r w:rsidRPr="00092B8C">
        <w:rPr>
          <w:lang w:val="sl-SI" w:eastAsia="sl-SI"/>
        </w:rPr>
        <w:t>Po točki 3.1. Usmeritev za notranje kontrole (str. 10)</w:t>
      </w:r>
      <w:r w:rsidR="00124228" w:rsidRPr="00124228">
        <w:rPr>
          <w:vertAlign w:val="superscript"/>
          <w:lang w:val="sl-SI" w:eastAsia="sl-SI"/>
        </w:rPr>
        <w:t xml:space="preserve"> </w:t>
      </w:r>
      <w:r w:rsidR="00124228" w:rsidRPr="003F2312">
        <w:rPr>
          <w:vertAlign w:val="superscript"/>
          <w:lang w:val="sl-SI" w:eastAsia="sl-SI"/>
        </w:rPr>
        <w:footnoteReference w:id="13"/>
      </w:r>
      <w:r w:rsidRPr="00092B8C">
        <w:rPr>
          <w:lang w:val="sl-SI" w:eastAsia="sl-SI"/>
        </w:rPr>
        <w:t xml:space="preserve"> so predstojniki dolžni z načeli učinkovitega kontroliranja seznaniti odgovorne osebe na vseh ravneh in v vseh organizacijskih enotah proračunskega uporabnika. </w:t>
      </w:r>
      <w:r w:rsidR="00124228">
        <w:rPr>
          <w:lang w:val="sl-SI" w:eastAsia="sl-SI"/>
        </w:rPr>
        <w:t xml:space="preserve">V </w:t>
      </w:r>
      <w:r w:rsidRPr="00092B8C">
        <w:rPr>
          <w:lang w:val="sl-SI" w:eastAsia="sl-SI"/>
        </w:rPr>
        <w:t>Usmeritv</w:t>
      </w:r>
      <w:r w:rsidR="00124228">
        <w:rPr>
          <w:lang w:val="sl-SI" w:eastAsia="sl-SI"/>
        </w:rPr>
        <w:t>ah</w:t>
      </w:r>
      <w:r w:rsidRPr="00092B8C">
        <w:rPr>
          <w:lang w:val="sl-SI" w:eastAsia="sl-SI"/>
        </w:rPr>
        <w:t xml:space="preserve"> za notranje kontrole </w:t>
      </w:r>
      <w:r w:rsidR="00124228">
        <w:rPr>
          <w:lang w:val="sl-SI" w:eastAsia="sl-SI"/>
        </w:rPr>
        <w:t>so pod točko 4 navedena t</w:t>
      </w:r>
      <w:r w:rsidR="00124228" w:rsidRPr="00092B8C">
        <w:rPr>
          <w:lang w:val="sl-SI" w:eastAsia="sl-SI"/>
        </w:rPr>
        <w:t>emeljna načela notranje kontrole</w:t>
      </w:r>
      <w:r w:rsidRPr="00092B8C">
        <w:rPr>
          <w:lang w:val="sl-SI" w:eastAsia="sl-SI"/>
        </w:rPr>
        <w:t>:</w:t>
      </w:r>
    </w:p>
    <w:p w14:paraId="1A15B8AD" w14:textId="5BF326CE"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sistem notranjih kontrol lahko daje samo sprejemljivo, ne pa absolutno zagotovilo</w:t>
      </w:r>
      <w:r w:rsidR="00124228">
        <w:rPr>
          <w:lang w:val="sl-SI" w:eastAsia="sl-SI"/>
        </w:rPr>
        <w:t>;</w:t>
      </w:r>
      <w:r w:rsidRPr="00092B8C">
        <w:rPr>
          <w:lang w:val="sl-SI" w:eastAsia="sl-SI"/>
        </w:rPr>
        <w:t xml:space="preserve"> </w:t>
      </w:r>
    </w:p>
    <w:p w14:paraId="4E5A7A59" w14:textId="06860A11"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predstojnik oziroma poslovodni organ proračunskega uporabnika je odgovoren za vzpostavitev in vzdrževanje ustreznega sistema notranjih kontrol</w:t>
      </w:r>
      <w:r w:rsidR="00124228">
        <w:rPr>
          <w:lang w:val="sl-SI" w:eastAsia="sl-SI"/>
        </w:rPr>
        <w:t>;</w:t>
      </w:r>
      <w:r w:rsidRPr="00092B8C">
        <w:rPr>
          <w:lang w:val="sl-SI" w:eastAsia="sl-SI"/>
        </w:rPr>
        <w:t xml:space="preserve"> </w:t>
      </w:r>
    </w:p>
    <w:p w14:paraId="00147656" w14:textId="3D5BF8D5"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notranja kontrola je pomemben, vendar ne edini element poslovodenja</w:t>
      </w:r>
      <w:r w:rsidR="00124228">
        <w:rPr>
          <w:lang w:val="sl-SI" w:eastAsia="sl-SI"/>
        </w:rPr>
        <w:t>;</w:t>
      </w:r>
    </w:p>
    <w:p w14:paraId="2C0C7817" w14:textId="3A40A663"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notranja kontrola mora biti smotrna, upoštevati mora ocene tveganja in zagotavljati dodatno vrednost</w:t>
      </w:r>
      <w:r w:rsidR="00124228">
        <w:rPr>
          <w:lang w:val="sl-SI" w:eastAsia="sl-SI"/>
        </w:rPr>
        <w:t>;</w:t>
      </w:r>
      <w:r w:rsidRPr="00092B8C">
        <w:rPr>
          <w:lang w:val="sl-SI" w:eastAsia="sl-SI"/>
        </w:rPr>
        <w:t xml:space="preserve"> </w:t>
      </w:r>
    </w:p>
    <w:p w14:paraId="7567E2B2" w14:textId="44AF7D62"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notranje kontrole so učinkovite, če se dosledno uporabljajo</w:t>
      </w:r>
      <w:r w:rsidR="00124228">
        <w:rPr>
          <w:lang w:val="sl-SI" w:eastAsia="sl-SI"/>
        </w:rPr>
        <w:t>;</w:t>
      </w:r>
    </w:p>
    <w:p w14:paraId="2D70B410" w14:textId="4BFC59E9"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notranje kontrole je treba obravnavati kot celoto in ne vsako posebej</w:t>
      </w:r>
      <w:r w:rsidR="00124228">
        <w:rPr>
          <w:lang w:val="sl-SI" w:eastAsia="sl-SI"/>
        </w:rPr>
        <w:t>;</w:t>
      </w:r>
      <w:r w:rsidRPr="00092B8C">
        <w:rPr>
          <w:lang w:val="sl-SI" w:eastAsia="sl-SI"/>
        </w:rPr>
        <w:t xml:space="preserve"> </w:t>
      </w:r>
    </w:p>
    <w:p w14:paraId="57B884C8" w14:textId="708AFA2A"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potrebe po notranjih kontrolah in njihova uporaba se lahko od enega do drugega proračunskega uporabnika ali znotraj njega razlikujejo</w:t>
      </w:r>
      <w:r w:rsidR="00124228">
        <w:rPr>
          <w:lang w:val="sl-SI" w:eastAsia="sl-SI"/>
        </w:rPr>
        <w:t>;</w:t>
      </w:r>
    </w:p>
    <w:p w14:paraId="5CCAC49F" w14:textId="4A385D88"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za uspešnost notranjih kontrol je bistven odnos vodstva</w:t>
      </w:r>
      <w:r w:rsidR="00124228">
        <w:rPr>
          <w:lang w:val="sl-SI" w:eastAsia="sl-SI"/>
        </w:rPr>
        <w:t>;</w:t>
      </w:r>
    </w:p>
    <w:p w14:paraId="69E5EB0A" w14:textId="6AFD977C" w:rsidR="00092B8C" w:rsidRPr="00092B8C" w:rsidRDefault="00092B8C" w:rsidP="00092B8C">
      <w:pPr>
        <w:ind w:left="714" w:hanging="357"/>
        <w:jc w:val="both"/>
        <w:rPr>
          <w:lang w:val="sl-SI" w:eastAsia="sl-SI"/>
        </w:rPr>
      </w:pPr>
      <w:r w:rsidRPr="00092B8C">
        <w:rPr>
          <w:lang w:val="sl-SI" w:eastAsia="sl-SI"/>
        </w:rPr>
        <w:t>-</w:t>
      </w:r>
      <w:r w:rsidRPr="00092B8C">
        <w:rPr>
          <w:lang w:val="sl-SI" w:eastAsia="sl-SI"/>
        </w:rPr>
        <w:tab/>
        <w:t>notranj</w:t>
      </w:r>
      <w:r w:rsidR="00635943">
        <w:rPr>
          <w:lang w:val="sl-SI" w:eastAsia="sl-SI"/>
        </w:rPr>
        <w:t>a</w:t>
      </w:r>
      <w:r w:rsidRPr="00092B8C">
        <w:rPr>
          <w:lang w:val="sl-SI" w:eastAsia="sl-SI"/>
        </w:rPr>
        <w:t xml:space="preserve"> revizija ni nadomestilo za notranj</w:t>
      </w:r>
      <w:r w:rsidR="00124228">
        <w:rPr>
          <w:lang w:val="sl-SI" w:eastAsia="sl-SI"/>
        </w:rPr>
        <w:t>o</w:t>
      </w:r>
      <w:r w:rsidRPr="00092B8C">
        <w:rPr>
          <w:lang w:val="sl-SI" w:eastAsia="sl-SI"/>
        </w:rPr>
        <w:t xml:space="preserve"> kontrolo in ne razbremenjuje vodst</w:t>
      </w:r>
      <w:r w:rsidR="00C14FD2">
        <w:rPr>
          <w:lang w:val="sl-SI" w:eastAsia="sl-SI"/>
        </w:rPr>
        <w:t>e</w:t>
      </w:r>
      <w:r w:rsidRPr="00092B8C">
        <w:rPr>
          <w:lang w:val="sl-SI" w:eastAsia="sl-SI"/>
        </w:rPr>
        <w:t>v odgovornost</w:t>
      </w:r>
      <w:r w:rsidR="00CE17D1" w:rsidRPr="00CE17D1">
        <w:rPr>
          <w:rFonts w:cs="Arial"/>
          <w:szCs w:val="20"/>
          <w:lang w:val="it-IT"/>
        </w:rPr>
        <w:t>i</w:t>
      </w:r>
      <w:r w:rsidR="00CE17D1">
        <w:rPr>
          <w:rFonts w:cs="Arial"/>
          <w:szCs w:val="20"/>
          <w:lang w:val="it-IT"/>
        </w:rPr>
        <w:t>.</w:t>
      </w:r>
      <w:r w:rsidR="00CE17D1" w:rsidRPr="00FB487A">
        <w:rPr>
          <w:rFonts w:cs="Arial"/>
          <w:szCs w:val="20"/>
          <w:vertAlign w:val="superscript"/>
        </w:rPr>
        <w:footnoteReference w:id="14"/>
      </w:r>
      <w:r w:rsidRPr="00092B8C">
        <w:rPr>
          <w:lang w:val="sl-SI" w:eastAsia="sl-SI"/>
        </w:rPr>
        <w:t xml:space="preserve">  </w:t>
      </w:r>
    </w:p>
    <w:p w14:paraId="5B70487D" w14:textId="7D69BEAA" w:rsidR="00092B8C" w:rsidRDefault="00092B8C" w:rsidP="00092B8C">
      <w:pPr>
        <w:jc w:val="both"/>
        <w:rPr>
          <w:lang w:val="sl-SI" w:eastAsia="sl-SI"/>
        </w:rPr>
      </w:pPr>
    </w:p>
    <w:p w14:paraId="256D4E03" w14:textId="6D569C42" w:rsidR="00092B8C" w:rsidRDefault="00092B8C" w:rsidP="00F47ED0">
      <w:pPr>
        <w:rPr>
          <w:lang w:val="sl-SI" w:eastAsia="sl-SI"/>
        </w:rPr>
      </w:pPr>
    </w:p>
    <w:p w14:paraId="121CF897" w14:textId="1026EE3F" w:rsidR="00C064D6" w:rsidRPr="00EC78BB" w:rsidRDefault="00C064D6" w:rsidP="00F01AF1">
      <w:pPr>
        <w:pStyle w:val="Podnaslov"/>
      </w:pPr>
      <w:bookmarkStart w:id="60" w:name="_Toc164686907"/>
      <w:r w:rsidRPr="00EC78BB">
        <w:t>NOTRANJA REVIZIJA</w:t>
      </w:r>
      <w:bookmarkEnd w:id="60"/>
    </w:p>
    <w:p w14:paraId="408E8F59" w14:textId="18FDB968" w:rsidR="00F47ED0" w:rsidRDefault="00F47ED0" w:rsidP="00F47ED0">
      <w:pPr>
        <w:rPr>
          <w:lang w:val="sl-SI" w:eastAsia="sl-SI"/>
        </w:rPr>
      </w:pPr>
    </w:p>
    <w:p w14:paraId="15347DAB" w14:textId="4B8A50A2" w:rsidR="00092B8C" w:rsidRPr="00E72F3A" w:rsidRDefault="00092B8C" w:rsidP="00092B8C">
      <w:pPr>
        <w:jc w:val="both"/>
        <w:rPr>
          <w:lang w:val="sl-SI" w:eastAsia="sl-SI"/>
        </w:rPr>
      </w:pPr>
      <w:r w:rsidRPr="00E72F3A">
        <w:rPr>
          <w:lang w:val="sl-SI" w:eastAsia="sl-SI"/>
        </w:rPr>
        <w:t>Notranj</w:t>
      </w:r>
      <w:r w:rsidR="00162AE5">
        <w:rPr>
          <w:lang w:val="sl-SI" w:eastAsia="sl-SI"/>
        </w:rPr>
        <w:t>a</w:t>
      </w:r>
      <w:r w:rsidRPr="00E72F3A">
        <w:rPr>
          <w:lang w:val="sl-SI" w:eastAsia="sl-SI"/>
        </w:rPr>
        <w:t xml:space="preserve"> revizija je ed</w:t>
      </w:r>
      <w:r w:rsidR="00162AE5">
        <w:rPr>
          <w:lang w:val="sl-SI" w:eastAsia="sl-SI"/>
        </w:rPr>
        <w:t>e</w:t>
      </w:r>
      <w:r w:rsidRPr="00E72F3A">
        <w:rPr>
          <w:lang w:val="sl-SI" w:eastAsia="sl-SI"/>
        </w:rPr>
        <w:t>n od elementov notranjega nadzora</w:t>
      </w:r>
      <w:r w:rsidR="000830D3">
        <w:rPr>
          <w:lang w:val="sl-SI" w:eastAsia="sl-SI"/>
        </w:rPr>
        <w:t>, ki je opredeljen v 99.a členu ZJF</w:t>
      </w:r>
      <w:r w:rsidRPr="00E72F3A">
        <w:rPr>
          <w:lang w:val="sl-SI" w:eastAsia="sl-SI"/>
        </w:rPr>
        <w:t>.</w:t>
      </w:r>
      <w:r w:rsidR="00243F50">
        <w:rPr>
          <w:lang w:val="sl-SI" w:eastAsia="sl-SI"/>
        </w:rPr>
        <w:t xml:space="preserve"> </w:t>
      </w:r>
      <w:r w:rsidRPr="00E72F3A">
        <w:rPr>
          <w:lang w:val="sl-SI" w:eastAsia="sl-SI"/>
        </w:rPr>
        <w:t xml:space="preserve">Je neodvisna in nepristranska dejavnost dajanja zagotovil in svetovanja, zasnovana za dodajanje vrednosti in izboljševanje delovanja organizacije. Organizaciji pomaga uresničevati njene cilje s sistematičnim in metodičnim ocenjevanjem </w:t>
      </w:r>
      <w:r w:rsidR="00B5296C">
        <w:rPr>
          <w:lang w:val="sl-SI" w:eastAsia="sl-SI"/>
        </w:rPr>
        <w:t>ter</w:t>
      </w:r>
      <w:r w:rsidRPr="00E72F3A">
        <w:rPr>
          <w:lang w:val="sl-SI" w:eastAsia="sl-SI"/>
        </w:rPr>
        <w:t xml:space="preserve"> izboljševanjem uspešnosti upravljanja tveganj, kontrolnih postopkov in upravljanja organizacije.</w:t>
      </w:r>
    </w:p>
    <w:p w14:paraId="19C5BCF9" w14:textId="77777777" w:rsidR="00092B8C" w:rsidRPr="00E72F3A" w:rsidRDefault="00092B8C" w:rsidP="00092B8C">
      <w:pPr>
        <w:jc w:val="both"/>
        <w:rPr>
          <w:lang w:val="sl-SI" w:eastAsia="sl-SI"/>
        </w:rPr>
      </w:pPr>
    </w:p>
    <w:p w14:paraId="51EF6A9B" w14:textId="44FEBCAD" w:rsidR="00092B8C" w:rsidRPr="00293D9E" w:rsidRDefault="009D3358" w:rsidP="00092B8C">
      <w:pPr>
        <w:jc w:val="both"/>
        <w:rPr>
          <w:lang w:val="sl-SI" w:eastAsia="sl-SI"/>
        </w:rPr>
      </w:pPr>
      <w:r>
        <w:rPr>
          <w:lang w:val="sl-SI" w:eastAsia="sl-SI"/>
        </w:rPr>
        <w:t>P</w:t>
      </w:r>
      <w:r w:rsidR="00092B8C" w:rsidRPr="00293D9E">
        <w:rPr>
          <w:lang w:val="sl-SI" w:eastAsia="sl-SI"/>
        </w:rPr>
        <w:t>roračunski uporabnik notranje</w:t>
      </w:r>
      <w:r w:rsidR="009E75A5">
        <w:rPr>
          <w:lang w:val="sl-SI" w:eastAsia="sl-SI"/>
        </w:rPr>
        <w:t>-</w:t>
      </w:r>
      <w:r w:rsidR="00092B8C" w:rsidRPr="00293D9E">
        <w:rPr>
          <w:lang w:val="sl-SI" w:eastAsia="sl-SI"/>
        </w:rPr>
        <w:t xml:space="preserve">revizijsko funkcijo organizira: </w:t>
      </w:r>
    </w:p>
    <w:p w14:paraId="68D9A774" w14:textId="03D1620A" w:rsidR="00092B8C" w:rsidRPr="00293D9E" w:rsidRDefault="00092B8C" w:rsidP="002C78C8">
      <w:pPr>
        <w:pStyle w:val="Odstavekseznama"/>
        <w:numPr>
          <w:ilvl w:val="0"/>
          <w:numId w:val="39"/>
        </w:numPr>
        <w:jc w:val="both"/>
        <w:rPr>
          <w:lang w:val="sl-SI" w:eastAsia="sl-SI"/>
        </w:rPr>
      </w:pPr>
      <w:r w:rsidRPr="00293D9E">
        <w:rPr>
          <w:lang w:val="sl-SI" w:eastAsia="sl-SI"/>
        </w:rPr>
        <w:t>z organizacijo lastne notranje revizijske službe</w:t>
      </w:r>
      <w:r w:rsidR="00FF0ECD">
        <w:rPr>
          <w:lang w:val="sl-SI" w:eastAsia="sl-SI"/>
        </w:rPr>
        <w:t>;</w:t>
      </w:r>
      <w:r w:rsidRPr="00293D9E">
        <w:rPr>
          <w:lang w:val="sl-SI" w:eastAsia="sl-SI"/>
        </w:rPr>
        <w:t xml:space="preserve"> </w:t>
      </w:r>
    </w:p>
    <w:p w14:paraId="00FA039B" w14:textId="12AACD43" w:rsidR="00092B8C" w:rsidRPr="00293D9E" w:rsidRDefault="00092B8C" w:rsidP="002C78C8">
      <w:pPr>
        <w:pStyle w:val="Odstavekseznama"/>
        <w:numPr>
          <w:ilvl w:val="0"/>
          <w:numId w:val="39"/>
        </w:numPr>
        <w:jc w:val="both"/>
        <w:rPr>
          <w:lang w:val="sl-SI" w:eastAsia="sl-SI"/>
        </w:rPr>
      </w:pPr>
      <w:r w:rsidRPr="00293D9E">
        <w:rPr>
          <w:lang w:val="sl-SI" w:eastAsia="sl-SI"/>
        </w:rPr>
        <w:t>z organizacijo skupne notranje revizijske službe (več proračunskih uporabnikov skupaj)</w:t>
      </w:r>
      <w:r w:rsidR="00FF0ECD">
        <w:rPr>
          <w:lang w:val="sl-SI" w:eastAsia="sl-SI"/>
        </w:rPr>
        <w:t>;</w:t>
      </w:r>
      <w:r w:rsidRPr="00293D9E">
        <w:rPr>
          <w:lang w:val="sl-SI" w:eastAsia="sl-SI"/>
        </w:rPr>
        <w:t xml:space="preserve"> </w:t>
      </w:r>
    </w:p>
    <w:p w14:paraId="12690B75" w14:textId="77777777" w:rsidR="00092B8C" w:rsidRPr="00293D9E" w:rsidRDefault="00092B8C" w:rsidP="002C78C8">
      <w:pPr>
        <w:pStyle w:val="Odstavekseznama"/>
        <w:numPr>
          <w:ilvl w:val="0"/>
          <w:numId w:val="39"/>
        </w:numPr>
        <w:jc w:val="both"/>
        <w:rPr>
          <w:lang w:val="sl-SI" w:eastAsia="sl-SI"/>
        </w:rPr>
      </w:pPr>
      <w:r w:rsidRPr="00293D9E">
        <w:rPr>
          <w:lang w:val="sl-SI" w:eastAsia="sl-SI"/>
        </w:rPr>
        <w:t xml:space="preserve">z najemom zunanjega izvajalca notranjega revidiranja. </w:t>
      </w:r>
    </w:p>
    <w:p w14:paraId="62E9392E" w14:textId="77777777" w:rsidR="00092B8C" w:rsidRPr="00E72F3A" w:rsidRDefault="00092B8C" w:rsidP="00092B8C">
      <w:pPr>
        <w:jc w:val="both"/>
        <w:rPr>
          <w:lang w:val="sl-SI" w:eastAsia="sl-SI"/>
        </w:rPr>
      </w:pPr>
    </w:p>
    <w:p w14:paraId="28438F76" w14:textId="5C9325BB" w:rsidR="00092B8C" w:rsidRDefault="00EC78BB" w:rsidP="00092B8C">
      <w:pPr>
        <w:jc w:val="both"/>
        <w:rPr>
          <w:lang w:val="sl-SI" w:eastAsia="sl-SI"/>
        </w:rPr>
      </w:pPr>
      <w:r w:rsidRPr="00E21C83">
        <w:rPr>
          <w:lang w:val="sl-SI" w:eastAsia="sl-SI"/>
        </w:rPr>
        <w:t>Pravilnik o usmeritvah za usklajeno delovanje sistema notranjega nadzora javnih financ</w:t>
      </w:r>
      <w:r w:rsidR="00092B8C" w:rsidRPr="00E72F3A">
        <w:rPr>
          <w:lang w:val="sl-SI" w:eastAsia="sl-SI"/>
        </w:rPr>
        <w:t xml:space="preserve"> v 12. členu določ</w:t>
      </w:r>
      <w:r w:rsidR="00635943">
        <w:rPr>
          <w:lang w:val="sl-SI" w:eastAsia="sl-SI"/>
        </w:rPr>
        <w:t>a</w:t>
      </w:r>
      <w:r w:rsidR="00092B8C" w:rsidRPr="00E72F3A">
        <w:rPr>
          <w:lang w:val="sl-SI" w:eastAsia="sl-SI"/>
        </w:rPr>
        <w:t xml:space="preserve">, da lahko posredni in neposredni proračunski uporabniki za opravljanje notranje </w:t>
      </w:r>
      <w:r w:rsidR="00092B8C" w:rsidRPr="00E72F3A">
        <w:rPr>
          <w:lang w:val="sl-SI" w:eastAsia="sl-SI"/>
        </w:rPr>
        <w:lastRenderedPageBreak/>
        <w:t>revizijskih storitev najamejo</w:t>
      </w:r>
      <w:r w:rsidR="001F1548">
        <w:rPr>
          <w:lang w:val="sl-SI" w:eastAsia="sl-SI"/>
        </w:rPr>
        <w:t xml:space="preserve"> tudi</w:t>
      </w:r>
      <w:r w:rsidR="00092B8C" w:rsidRPr="00E72F3A">
        <w:rPr>
          <w:lang w:val="sl-SI" w:eastAsia="sl-SI"/>
        </w:rPr>
        <w:t xml:space="preserve"> zunanjega izvajalca. V skladu z 10. členom </w:t>
      </w:r>
      <w:r w:rsidR="00635943" w:rsidRPr="00E72F3A">
        <w:rPr>
          <w:lang w:val="sl-SI" w:eastAsia="sl-SI"/>
        </w:rPr>
        <w:t>Pravilnik</w:t>
      </w:r>
      <w:r w:rsidR="00635943">
        <w:rPr>
          <w:lang w:val="sl-SI" w:eastAsia="sl-SI"/>
        </w:rPr>
        <w:t>a</w:t>
      </w:r>
      <w:r w:rsidR="00635943" w:rsidRPr="00E72F3A">
        <w:rPr>
          <w:lang w:val="sl-SI" w:eastAsia="sl-SI"/>
        </w:rPr>
        <w:t xml:space="preserve"> o usmeritvah za usklajeno delovanje sistema notranjega nadzora javnih financ </w:t>
      </w:r>
      <w:r w:rsidR="00092B8C" w:rsidRPr="00E72F3A">
        <w:rPr>
          <w:lang w:val="sl-SI" w:eastAsia="sl-SI"/>
        </w:rPr>
        <w:t>so proračunski uporabniki, katerih letni proračun presega 2.086.463</w:t>
      </w:r>
      <w:r w:rsidR="00635943">
        <w:rPr>
          <w:lang w:val="sl-SI" w:eastAsia="sl-SI"/>
        </w:rPr>
        <w:t>,00</w:t>
      </w:r>
      <w:r w:rsidR="00C22D13">
        <w:rPr>
          <w:lang w:val="sl-SI" w:eastAsia="sl-SI"/>
        </w:rPr>
        <w:t> </w:t>
      </w:r>
      <w:r w:rsidR="00092B8C" w:rsidRPr="00E72F3A">
        <w:rPr>
          <w:lang w:val="sl-SI" w:eastAsia="sl-SI"/>
        </w:rPr>
        <w:t>EUR</w:t>
      </w:r>
      <w:r w:rsidR="00623DD1">
        <w:rPr>
          <w:lang w:val="sl-SI" w:eastAsia="sl-SI"/>
        </w:rPr>
        <w:t>,</w:t>
      </w:r>
      <w:r w:rsidR="00092B8C" w:rsidRPr="00E72F3A">
        <w:rPr>
          <w:lang w:val="sl-SI" w:eastAsia="sl-SI"/>
        </w:rPr>
        <w:t xml:space="preserve"> </w:t>
      </w:r>
      <w:r w:rsidR="009B41F1">
        <w:rPr>
          <w:lang w:val="sl-SI" w:eastAsia="sl-SI"/>
        </w:rPr>
        <w:t xml:space="preserve">dolžni </w:t>
      </w:r>
      <w:r w:rsidR="00092B8C" w:rsidRPr="00E72F3A">
        <w:rPr>
          <w:lang w:val="sl-SI" w:eastAsia="sl-SI"/>
        </w:rPr>
        <w:t xml:space="preserve">zagotoviti notranjo revizijo svojega poslovanja vsako leto. Vsi ostali proračunski uporabniki pa so dolžni notranjo revizijo zagotoviti najmanj enkrat v obdobju vsakih </w:t>
      </w:r>
      <w:r w:rsidR="001F1548">
        <w:rPr>
          <w:lang w:val="sl-SI" w:eastAsia="sl-SI"/>
        </w:rPr>
        <w:t>treh</w:t>
      </w:r>
      <w:r w:rsidR="00092B8C" w:rsidRPr="00E72F3A">
        <w:rPr>
          <w:lang w:val="sl-SI" w:eastAsia="sl-SI"/>
        </w:rPr>
        <w:t xml:space="preserve"> let.</w:t>
      </w:r>
    </w:p>
    <w:p w14:paraId="141B5B57" w14:textId="77777777" w:rsidR="00D6022D" w:rsidRPr="00E72F3A" w:rsidRDefault="00D6022D" w:rsidP="00092B8C">
      <w:pPr>
        <w:jc w:val="both"/>
        <w:rPr>
          <w:lang w:val="sl-SI" w:eastAsia="sl-SI"/>
        </w:rPr>
      </w:pPr>
    </w:p>
    <w:p w14:paraId="2BC003EB" w14:textId="52BF6628" w:rsidR="00092B8C" w:rsidRPr="00E72F3A" w:rsidRDefault="00092B8C" w:rsidP="00092B8C">
      <w:pPr>
        <w:jc w:val="both"/>
        <w:rPr>
          <w:lang w:val="sl-SI" w:eastAsia="sl-SI"/>
        </w:rPr>
      </w:pPr>
      <w:r w:rsidRPr="00E72F3A">
        <w:rPr>
          <w:lang w:val="sl-SI" w:eastAsia="sl-SI"/>
        </w:rPr>
        <w:t>Proračunski uporabniki (tudi tisti, ki nimajo organizirane dejavnosti notranjega revidiranja) morajo najkasneje do 20. decembra tekočega leta sprejeti načrt dela notranje revizije, ki je osnovan na tveganjih za prihodnje obdobje, pri čemer morajo biti v finančnem načrtu za prihodnje leto predvidena sredstva za ta namen</w:t>
      </w:r>
      <w:r w:rsidR="00EB75E7">
        <w:rPr>
          <w:lang w:val="sl-SI" w:eastAsia="sl-SI"/>
        </w:rPr>
        <w:t>.</w:t>
      </w:r>
      <w:r w:rsidR="00EB75E7" w:rsidRPr="003F2312">
        <w:rPr>
          <w:vertAlign w:val="superscript"/>
          <w:lang w:val="sl-SI" w:eastAsia="sl-SI"/>
        </w:rPr>
        <w:footnoteReference w:id="15"/>
      </w:r>
      <w:r w:rsidRPr="00E72F3A">
        <w:rPr>
          <w:lang w:val="sl-SI" w:eastAsia="sl-SI"/>
        </w:rPr>
        <w:t xml:space="preserve"> V skladu s četrtim odstavkom 3. člena Pravilnika o usmeritvah</w:t>
      </w:r>
      <w:r w:rsidR="00EA224D">
        <w:rPr>
          <w:lang w:val="sl-SI" w:eastAsia="sl-SI"/>
        </w:rPr>
        <w:t xml:space="preserve"> </w:t>
      </w:r>
      <w:r w:rsidRPr="00E72F3A">
        <w:rPr>
          <w:lang w:val="sl-SI" w:eastAsia="sl-SI"/>
        </w:rPr>
        <w:t xml:space="preserve">za usklajeno delovanje sistema notranjega nadzora javnih financ mora vodja notranje revizije (lastna revizijska služba) pripraviti dolgoročni in kratkoročni načrt notranjega revidiranja za tekoče leto in za proračunsko leto za obdobje do </w:t>
      </w:r>
      <w:r w:rsidR="001F1548">
        <w:rPr>
          <w:lang w:val="sl-SI" w:eastAsia="sl-SI"/>
        </w:rPr>
        <w:t>petih</w:t>
      </w:r>
      <w:r w:rsidRPr="00E72F3A">
        <w:rPr>
          <w:lang w:val="sl-SI" w:eastAsia="sl-SI"/>
        </w:rPr>
        <w:t xml:space="preserve"> let (odvisno od dolžine trajanja revizijskega cikla). </w:t>
      </w:r>
    </w:p>
    <w:p w14:paraId="006323F2" w14:textId="77777777" w:rsidR="00092B8C" w:rsidRPr="00E72F3A" w:rsidRDefault="00092B8C" w:rsidP="00092B8C">
      <w:pPr>
        <w:jc w:val="both"/>
        <w:rPr>
          <w:lang w:val="sl-SI" w:eastAsia="sl-SI"/>
        </w:rPr>
      </w:pPr>
    </w:p>
    <w:p w14:paraId="766698A8" w14:textId="75875673" w:rsidR="00092B8C" w:rsidRPr="00BF4ED7" w:rsidRDefault="00092B8C" w:rsidP="00092B8C">
      <w:pPr>
        <w:jc w:val="both"/>
        <w:rPr>
          <w:lang w:val="sl-SI" w:eastAsia="sl-SI"/>
        </w:rPr>
      </w:pPr>
      <w:r w:rsidRPr="00BF4ED7">
        <w:rPr>
          <w:lang w:val="sl-SI" w:eastAsia="sl-SI"/>
        </w:rPr>
        <w:t>Proračunski uporabniki, ki notranjo revizijsko funkcijo izvajajo z najemom zunanjega izvajalca notranjega revidiranja, morajo slediti Stališčem Urada Republike Slovenije za nadzor proračuna, objavljeni</w:t>
      </w:r>
      <w:r w:rsidR="00635943" w:rsidRPr="00BF4ED7">
        <w:rPr>
          <w:lang w:val="sl-SI" w:eastAsia="sl-SI"/>
        </w:rPr>
        <w:t>m</w:t>
      </w:r>
      <w:r w:rsidRPr="00BF4ED7">
        <w:rPr>
          <w:lang w:val="sl-SI" w:eastAsia="sl-SI"/>
        </w:rPr>
        <w:t xml:space="preserve"> na spletni strani: </w:t>
      </w:r>
      <w:hyperlink r:id="rId15" w:history="1">
        <w:r w:rsidR="009B41F1" w:rsidRPr="00BF4ED7">
          <w:rPr>
            <w:rStyle w:val="Hiperpovezava"/>
            <w:color w:val="auto"/>
            <w:u w:val="none"/>
            <w:lang w:val="sl-SI" w:eastAsia="sl-SI"/>
          </w:rPr>
          <w:t>https://www.gov.si/drzavni-organi/organi-v-sestavi/urad-za-nadzor-proracuna/zakonodaja/</w:t>
        </w:r>
      </w:hyperlink>
      <w:r w:rsidR="009B41F1" w:rsidRPr="00BF4ED7">
        <w:rPr>
          <w:lang w:val="sl-SI" w:eastAsia="sl-SI"/>
        </w:rPr>
        <w:t>.</w:t>
      </w:r>
    </w:p>
    <w:p w14:paraId="03C3D979" w14:textId="53827A8F" w:rsidR="00EB75E7" w:rsidRPr="00BF4ED7" w:rsidRDefault="00EB75E7" w:rsidP="00092B8C">
      <w:pPr>
        <w:jc w:val="both"/>
        <w:rPr>
          <w:lang w:val="sl-SI" w:eastAsia="sl-SI"/>
        </w:rPr>
      </w:pPr>
    </w:p>
    <w:p w14:paraId="58FB6981" w14:textId="77777777" w:rsidR="00092B8C" w:rsidRPr="00BF4ED7" w:rsidRDefault="00092B8C" w:rsidP="00EB75E7">
      <w:pPr>
        <w:ind w:left="357" w:hanging="357"/>
        <w:jc w:val="both"/>
        <w:rPr>
          <w:lang w:val="sl-SI" w:eastAsia="sl-SI"/>
        </w:rPr>
      </w:pPr>
      <w:r w:rsidRPr="00BF4ED7">
        <w:rPr>
          <w:lang w:val="sl-SI" w:eastAsia="sl-SI"/>
        </w:rPr>
        <w:t xml:space="preserve">Ta stališča so: </w:t>
      </w:r>
    </w:p>
    <w:p w14:paraId="400B677C" w14:textId="3D913C96" w:rsidR="00092B8C" w:rsidRPr="00BF4ED7" w:rsidRDefault="00B4135D" w:rsidP="00243F50">
      <w:pPr>
        <w:pStyle w:val="Odstavekseznama"/>
        <w:numPr>
          <w:ilvl w:val="0"/>
          <w:numId w:val="39"/>
        </w:numPr>
        <w:ind w:left="714" w:hanging="357"/>
        <w:rPr>
          <w:rFonts w:cs="Arial"/>
          <w:szCs w:val="20"/>
          <w:lang w:val="sl-SI" w:eastAsia="sl-SI"/>
        </w:rPr>
      </w:pPr>
      <w:hyperlink r:id="rId16" w:history="1">
        <w:r w:rsidR="00092B8C" w:rsidRPr="00BF4ED7">
          <w:rPr>
            <w:rFonts w:cs="Arial"/>
            <w:szCs w:val="20"/>
            <w:lang w:val="sl-SI" w:eastAsia="sl-SI"/>
          </w:rPr>
          <w:t>Obvezne vsebine pogodbe o oddaji storitev notranjega revidiranja zunanjemu izvajalcu</w:t>
        </w:r>
      </w:hyperlink>
      <w:r w:rsidR="00092B8C" w:rsidRPr="00BF4ED7">
        <w:rPr>
          <w:rFonts w:cs="Arial"/>
          <w:szCs w:val="20"/>
          <w:lang w:val="sl-SI" w:eastAsia="sl-SI"/>
        </w:rPr>
        <w:t> </w:t>
      </w:r>
      <w:r w:rsidR="00EB75E7" w:rsidRPr="00BF4ED7">
        <w:rPr>
          <w:rFonts w:cs="Arial"/>
          <w:szCs w:val="20"/>
          <w:lang w:val="sl-SI" w:eastAsia="sl-SI"/>
        </w:rPr>
        <w:t xml:space="preserve">storitev notranjega revidiranja v primeru, ko si proračunski uporabnik notranje revidiranje v celoti zagotavlja z najemom zunanjega izvajalca </w:t>
      </w:r>
      <w:r w:rsidR="00092B8C" w:rsidRPr="00BF4ED7">
        <w:rPr>
          <w:rFonts w:cs="Arial"/>
          <w:szCs w:val="20"/>
          <w:bdr w:val="none" w:sz="0" w:space="0" w:color="auto" w:frame="1"/>
          <w:lang w:val="sl-SI" w:eastAsia="sl-SI"/>
        </w:rPr>
        <w:t>(</w:t>
      </w:r>
      <w:hyperlink r:id="rId17" w:history="1">
        <w:r w:rsidR="005211AE" w:rsidRPr="00BF4ED7">
          <w:rPr>
            <w:rStyle w:val="Hiperpovezava"/>
            <w:rFonts w:cs="Arial"/>
            <w:color w:val="auto"/>
            <w:szCs w:val="20"/>
            <w:u w:val="none"/>
            <w:bdr w:val="none" w:sz="0" w:space="0" w:color="auto" w:frame="1"/>
            <w:lang w:val="sl-SI" w:eastAsia="sl-SI"/>
          </w:rPr>
          <w:t>https://www.gov.si/assets/organi-v-sestavi/UNP/Dokumenti/SNNJF/Stalisca-Urada-za-nadzor-proracuna-s-podrocja-notranjega-nadzora-javnih-financ/Obvezne-vsebine-pogodbe-o-oddaji-storitev-notranjega-revidiranja-zunanjemu-izvajalcu.pdf</w:t>
        </w:r>
      </w:hyperlink>
      <w:r w:rsidR="00092B8C" w:rsidRPr="00BF4ED7">
        <w:rPr>
          <w:rFonts w:cs="Arial"/>
          <w:szCs w:val="20"/>
          <w:bdr w:val="none" w:sz="0" w:space="0" w:color="auto" w:frame="1"/>
          <w:lang w:val="sl-SI" w:eastAsia="sl-SI"/>
        </w:rPr>
        <w:t>)</w:t>
      </w:r>
    </w:p>
    <w:p w14:paraId="7DB20697" w14:textId="77777777" w:rsidR="00EB75E7" w:rsidRPr="00BF4ED7" w:rsidRDefault="00B4135D" w:rsidP="00243F50">
      <w:pPr>
        <w:pStyle w:val="Odstavekseznama"/>
        <w:numPr>
          <w:ilvl w:val="0"/>
          <w:numId w:val="39"/>
        </w:numPr>
        <w:ind w:left="714" w:hanging="357"/>
        <w:rPr>
          <w:rFonts w:cs="Arial"/>
          <w:szCs w:val="20"/>
          <w:lang w:val="sl-SI" w:eastAsia="sl-SI"/>
        </w:rPr>
      </w:pPr>
      <w:hyperlink r:id="rId18" w:history="1">
        <w:r w:rsidR="00092B8C" w:rsidRPr="00BF4ED7">
          <w:rPr>
            <w:rFonts w:cs="Arial"/>
            <w:szCs w:val="20"/>
            <w:lang w:val="sl-SI" w:eastAsia="sl-SI"/>
          </w:rPr>
          <w:t>Rok za odobritev načrtov notranje revizije v primeru</w:t>
        </w:r>
        <w:r w:rsidR="00EB75E7" w:rsidRPr="00BF4ED7">
          <w:rPr>
            <w:rFonts w:cs="Arial"/>
            <w:szCs w:val="20"/>
            <w:lang w:val="sl-SI" w:eastAsia="sl-SI"/>
          </w:rPr>
          <w:t>, ko si proračunski uporabnik notranje revidiranje v celoti zagotavlja z najemom zunanjega izvajalca</w:t>
        </w:r>
      </w:hyperlink>
      <w:r w:rsidR="00EB75E7" w:rsidRPr="00BF4ED7">
        <w:rPr>
          <w:rFonts w:cs="Arial"/>
          <w:szCs w:val="20"/>
          <w:lang w:val="sl-SI" w:eastAsia="sl-SI"/>
        </w:rPr>
        <w:t xml:space="preserve"> storitev notranjega revidiranja</w:t>
      </w:r>
    </w:p>
    <w:p w14:paraId="108DCFEC" w14:textId="07CE17A5" w:rsidR="00092B8C" w:rsidRPr="00BF4ED7" w:rsidRDefault="00092B8C" w:rsidP="00EB75E7">
      <w:pPr>
        <w:pStyle w:val="Odstavekseznama"/>
        <w:ind w:left="714"/>
        <w:rPr>
          <w:rFonts w:cs="Arial"/>
          <w:szCs w:val="20"/>
          <w:lang w:val="sl-SI" w:eastAsia="sl-SI"/>
        </w:rPr>
      </w:pPr>
      <w:r w:rsidRPr="00BF4ED7">
        <w:rPr>
          <w:rFonts w:cs="Arial"/>
          <w:szCs w:val="20"/>
          <w:bdr w:val="none" w:sz="0" w:space="0" w:color="auto" w:frame="1"/>
          <w:lang w:val="sl-SI" w:eastAsia="sl-SI"/>
        </w:rPr>
        <w:t>(</w:t>
      </w:r>
      <w:hyperlink r:id="rId19" w:history="1">
        <w:r w:rsidR="005211AE" w:rsidRPr="00BF4ED7">
          <w:rPr>
            <w:rStyle w:val="Hiperpovezava"/>
            <w:rFonts w:cs="Arial"/>
            <w:color w:val="auto"/>
            <w:szCs w:val="20"/>
            <w:u w:val="none"/>
            <w:bdr w:val="none" w:sz="0" w:space="0" w:color="auto" w:frame="1"/>
            <w:lang w:val="sl-SI" w:eastAsia="sl-SI"/>
          </w:rPr>
          <w:t>https://www.gov.si/assets/organi-v-sestavi/UNP/Dokumenti/SNNJF/Stalisca-Urada-za-nadzor-proracuna-s-podrocja-notranjega-nadzora-javnih-financ/Rok-za-odobritev-nacrtov-notranje-revizije-v-primeru-najema-zunanjega-izvajalca.pdf</w:t>
        </w:r>
      </w:hyperlink>
      <w:r w:rsidRPr="00BF4ED7">
        <w:rPr>
          <w:rFonts w:cs="Arial"/>
          <w:szCs w:val="20"/>
          <w:bdr w:val="none" w:sz="0" w:space="0" w:color="auto" w:frame="1"/>
          <w:lang w:val="sl-SI" w:eastAsia="sl-SI"/>
        </w:rPr>
        <w:t>)</w:t>
      </w:r>
    </w:p>
    <w:p w14:paraId="75D92181" w14:textId="77777777" w:rsidR="004A5F6A" w:rsidRPr="00BF4ED7" w:rsidRDefault="00B4135D" w:rsidP="00243F50">
      <w:pPr>
        <w:pStyle w:val="Odstavekseznama"/>
        <w:numPr>
          <w:ilvl w:val="0"/>
          <w:numId w:val="39"/>
        </w:numPr>
        <w:ind w:left="714" w:hanging="357"/>
        <w:rPr>
          <w:rFonts w:cs="Arial"/>
          <w:szCs w:val="20"/>
          <w:lang w:val="sl-SI" w:eastAsia="sl-SI"/>
        </w:rPr>
      </w:pPr>
      <w:hyperlink r:id="rId20" w:history="1">
        <w:r w:rsidR="00092B8C" w:rsidRPr="00BF4ED7">
          <w:rPr>
            <w:rFonts w:cs="Arial"/>
            <w:szCs w:val="20"/>
            <w:lang w:val="sl-SI" w:eastAsia="sl-SI"/>
          </w:rPr>
          <w:t>Dolgoročno načrtovanje v primeru</w:t>
        </w:r>
        <w:r w:rsidR="00EB75E7" w:rsidRPr="00BF4ED7">
          <w:rPr>
            <w:rFonts w:cs="Arial"/>
            <w:szCs w:val="20"/>
            <w:lang w:val="sl-SI" w:eastAsia="sl-SI"/>
          </w:rPr>
          <w:t xml:space="preserve">, </w:t>
        </w:r>
        <w:r w:rsidR="00EB75E7" w:rsidRPr="00BF4ED7">
          <w:rPr>
            <w:lang w:val="sl-SI"/>
          </w:rPr>
          <w:t>da si proračunski uporabnik notranje revidiranje v celoti zagotavlja z najemom zunanjega izvajalca storitev notranjega revidiranja</w:t>
        </w:r>
      </w:hyperlink>
    </w:p>
    <w:p w14:paraId="2B6E5C57" w14:textId="086DBD8E" w:rsidR="00092B8C" w:rsidRPr="00BF4ED7" w:rsidRDefault="00092B8C" w:rsidP="004A5F6A">
      <w:pPr>
        <w:pStyle w:val="Odstavekseznama"/>
        <w:ind w:left="714"/>
        <w:rPr>
          <w:rFonts w:cs="Arial"/>
          <w:szCs w:val="20"/>
          <w:lang w:val="sl-SI" w:eastAsia="sl-SI"/>
        </w:rPr>
      </w:pPr>
      <w:r w:rsidRPr="00BF4ED7">
        <w:rPr>
          <w:rFonts w:cs="Arial"/>
          <w:szCs w:val="20"/>
          <w:bdr w:val="none" w:sz="0" w:space="0" w:color="auto" w:frame="1"/>
          <w:lang w:val="sl-SI" w:eastAsia="sl-SI"/>
        </w:rPr>
        <w:t>(</w:t>
      </w:r>
      <w:hyperlink r:id="rId21" w:history="1">
        <w:r w:rsidR="005211AE" w:rsidRPr="00BF4ED7">
          <w:rPr>
            <w:rStyle w:val="Hiperpovezava"/>
            <w:rFonts w:cs="Arial"/>
            <w:color w:val="auto"/>
            <w:szCs w:val="20"/>
            <w:u w:val="none"/>
            <w:bdr w:val="none" w:sz="0" w:space="0" w:color="auto" w:frame="1"/>
            <w:lang w:val="sl-SI" w:eastAsia="sl-SI"/>
          </w:rPr>
          <w:t>https://www.gov.si/assets/organi-v-sestavi/UNP/Dokumenti/SNNJF/Stalisca-Urada-za-nadzor-proracuna-s-podrocja-notranjega-nadzora-javnih-financ/Dolgorocno-nacrtovanje-v-primeru-najema-zunanjega-izvajalca-storitev-notranjega-revidiranja.pdf</w:t>
        </w:r>
      </w:hyperlink>
      <w:r w:rsidRPr="00BF4ED7">
        <w:rPr>
          <w:rFonts w:cs="Arial"/>
          <w:szCs w:val="20"/>
          <w:bdr w:val="none" w:sz="0" w:space="0" w:color="auto" w:frame="1"/>
          <w:lang w:val="sl-SI" w:eastAsia="sl-SI"/>
        </w:rPr>
        <w:t>)</w:t>
      </w:r>
    </w:p>
    <w:p w14:paraId="40E0A84A" w14:textId="74B6693B" w:rsidR="004A5F6A" w:rsidRPr="00BF4ED7" w:rsidRDefault="00272500" w:rsidP="004A5F6A">
      <w:pPr>
        <w:pStyle w:val="Odstavekseznama"/>
        <w:numPr>
          <w:ilvl w:val="0"/>
          <w:numId w:val="39"/>
        </w:numPr>
        <w:jc w:val="both"/>
        <w:rPr>
          <w:lang w:val="sl-SI" w:eastAsia="sl-SI"/>
        </w:rPr>
      </w:pPr>
      <w:r w:rsidRPr="00BF4ED7">
        <w:fldChar w:fldCharType="begin"/>
      </w:r>
      <w:r w:rsidRPr="00BF4ED7">
        <w:rPr>
          <w:lang w:val="sl-SI"/>
        </w:rPr>
        <w:instrText>HYPERLINK "https://www.gov.si/assets/organi-v-sestavi/UNP/Dokumenti/SNNJF/Stalisca-Urada-za-nadzor-proracuna-s-podrocja-notranjega-nadzora-javnih-financ/Odgovornosti-v-zvezi-s-programom-zagotavljanja-in-izboljsevanja-kakovosti.pdf"</w:instrText>
      </w:r>
      <w:r w:rsidRPr="00BF4ED7">
        <w:fldChar w:fldCharType="separate"/>
      </w:r>
      <w:r w:rsidR="00092B8C" w:rsidRPr="00BF4ED7">
        <w:rPr>
          <w:rFonts w:cs="Arial"/>
          <w:szCs w:val="20"/>
          <w:lang w:val="sl-SI" w:eastAsia="sl-SI"/>
        </w:rPr>
        <w:t>Odgovornosti v zvezi s programom zagotavljanja in izboljševanja kakovosti</w:t>
      </w:r>
      <w:r w:rsidR="004A5F6A" w:rsidRPr="00BF4ED7">
        <w:rPr>
          <w:rFonts w:cs="Arial"/>
          <w:szCs w:val="20"/>
          <w:lang w:val="sl-SI" w:eastAsia="sl-SI"/>
        </w:rPr>
        <w:t xml:space="preserve"> v primeru,</w:t>
      </w:r>
      <w:r w:rsidR="00092B8C" w:rsidRPr="00BF4ED7">
        <w:rPr>
          <w:rFonts w:cs="Arial"/>
          <w:szCs w:val="20"/>
          <w:lang w:val="sl-SI" w:eastAsia="sl-SI"/>
        </w:rPr>
        <w:t xml:space="preserve"> </w:t>
      </w:r>
      <w:r w:rsidR="004A5F6A" w:rsidRPr="00E66378">
        <w:rPr>
          <w:lang w:val="sl-SI"/>
        </w:rPr>
        <w:t xml:space="preserve">da </w:t>
      </w:r>
      <w:r w:rsidR="004A5F6A" w:rsidRPr="00BF4ED7">
        <w:rPr>
          <w:lang w:val="sl-SI"/>
        </w:rPr>
        <w:t>si proračunski uporabnik notranje revidiranje v celoti zagotavlja z najemom zunanjega izvajalca storitev notranjega revidiranja</w:t>
      </w:r>
    </w:p>
    <w:p w14:paraId="43D933A5" w14:textId="3087990D" w:rsidR="00092B8C" w:rsidRPr="00BF4ED7" w:rsidRDefault="00272500" w:rsidP="004A5F6A">
      <w:pPr>
        <w:pStyle w:val="Odstavekseznama"/>
        <w:ind w:left="714"/>
        <w:rPr>
          <w:rFonts w:cs="Arial"/>
          <w:szCs w:val="20"/>
          <w:lang w:val="sl-SI" w:eastAsia="sl-SI"/>
        </w:rPr>
      </w:pPr>
      <w:r w:rsidRPr="00BF4ED7">
        <w:rPr>
          <w:rFonts w:cs="Arial"/>
          <w:szCs w:val="20"/>
          <w:lang w:val="sl-SI" w:eastAsia="sl-SI"/>
        </w:rPr>
        <w:fldChar w:fldCharType="end"/>
      </w:r>
      <w:r w:rsidR="00092B8C" w:rsidRPr="00BF4ED7">
        <w:rPr>
          <w:rFonts w:cs="Arial"/>
          <w:szCs w:val="20"/>
          <w:bdr w:val="none" w:sz="0" w:space="0" w:color="auto" w:frame="1"/>
          <w:lang w:val="sl-SI" w:eastAsia="sl-SI"/>
        </w:rPr>
        <w:t>(</w:t>
      </w:r>
      <w:hyperlink r:id="rId22" w:history="1">
        <w:r w:rsidR="005211AE" w:rsidRPr="00BF4ED7">
          <w:rPr>
            <w:rStyle w:val="Hiperpovezava"/>
            <w:rFonts w:cs="Arial"/>
            <w:color w:val="auto"/>
            <w:szCs w:val="20"/>
            <w:u w:val="none"/>
            <w:bdr w:val="none" w:sz="0" w:space="0" w:color="auto" w:frame="1"/>
            <w:lang w:val="sl-SI" w:eastAsia="sl-SI"/>
          </w:rPr>
          <w:t>https://www.gov.si/assets/organi-v-sestavi/UNP/Dokumenti/SNNJF/Stalisca-Urada-za-nadzor-proracuna-s-podrocja-notranjega-nadzora-javnih-financ/Odgovornosti-v-zvezi-s-programom-zagotavljanja-in-izboljsevanja-kakovosti.pdf</w:t>
        </w:r>
      </w:hyperlink>
      <w:r w:rsidR="00092B8C" w:rsidRPr="00BF4ED7">
        <w:rPr>
          <w:rFonts w:cs="Arial"/>
          <w:szCs w:val="20"/>
          <w:bdr w:val="none" w:sz="0" w:space="0" w:color="auto" w:frame="1"/>
          <w:lang w:val="sl-SI" w:eastAsia="sl-SI"/>
        </w:rPr>
        <w:t>)</w:t>
      </w:r>
      <w:r w:rsidR="005211AE" w:rsidRPr="00BF4ED7">
        <w:rPr>
          <w:rFonts w:cs="Arial"/>
          <w:szCs w:val="20"/>
          <w:bdr w:val="none" w:sz="0" w:space="0" w:color="auto" w:frame="1"/>
          <w:lang w:val="sl-SI" w:eastAsia="sl-SI"/>
        </w:rPr>
        <w:t>.</w:t>
      </w:r>
    </w:p>
    <w:p w14:paraId="7E9F2A10" w14:textId="77777777" w:rsidR="00092B8C" w:rsidRPr="00BF4ED7" w:rsidRDefault="00092B8C" w:rsidP="00092B8C">
      <w:pPr>
        <w:jc w:val="both"/>
        <w:rPr>
          <w:lang w:val="sl-SI" w:eastAsia="sl-SI"/>
        </w:rPr>
      </w:pPr>
    </w:p>
    <w:p w14:paraId="3B1DA1F2" w14:textId="165233D3" w:rsidR="00092B8C" w:rsidRPr="00CC0804" w:rsidRDefault="009D3358" w:rsidP="00092B8C">
      <w:pPr>
        <w:jc w:val="both"/>
        <w:rPr>
          <w:lang w:val="sl-SI" w:eastAsia="sl-SI"/>
        </w:rPr>
      </w:pPr>
      <w:r>
        <w:rPr>
          <w:lang w:val="sl-SI" w:eastAsia="sl-SI"/>
        </w:rPr>
        <w:t>P</w:t>
      </w:r>
      <w:r w:rsidR="00092B8C" w:rsidRPr="00BF4ED7">
        <w:rPr>
          <w:lang w:val="sl-SI" w:eastAsia="sl-SI"/>
        </w:rPr>
        <w:t>roračunski uporabnik je dolžan poročilo o izvedeni notranji reviziji poslati</w:t>
      </w:r>
      <w:r w:rsidR="005211AE" w:rsidRPr="00BF4ED7">
        <w:rPr>
          <w:lang w:val="sl-SI" w:eastAsia="sl-SI"/>
        </w:rPr>
        <w:t xml:space="preserve"> ministrstvu</w:t>
      </w:r>
      <w:r w:rsidR="00092B8C" w:rsidRPr="00BF4ED7">
        <w:rPr>
          <w:lang w:val="sl-SI" w:eastAsia="sl-SI"/>
        </w:rPr>
        <w:t>, skrbniku pogodbe, skupaj</w:t>
      </w:r>
      <w:r w:rsidR="008F19CE" w:rsidRPr="00BF4ED7">
        <w:rPr>
          <w:lang w:val="sl-SI" w:eastAsia="sl-SI"/>
        </w:rPr>
        <w:t xml:space="preserve"> z načrtom sanacije in okrevanja</w:t>
      </w:r>
      <w:r w:rsidR="0064546D" w:rsidRPr="00BF4ED7">
        <w:rPr>
          <w:lang w:val="sl-SI" w:eastAsia="sl-SI"/>
        </w:rPr>
        <w:t xml:space="preserve"> </w:t>
      </w:r>
      <w:r w:rsidR="007C2D80" w:rsidRPr="00BF4ED7">
        <w:rPr>
          <w:lang w:val="sl-SI" w:eastAsia="sl-SI"/>
        </w:rPr>
        <w:t>ter</w:t>
      </w:r>
      <w:r w:rsidR="00092B8C" w:rsidRPr="00BF4ED7">
        <w:rPr>
          <w:lang w:val="sl-SI" w:eastAsia="sl-SI"/>
        </w:rPr>
        <w:t xml:space="preserve"> dokazilom, da je </w:t>
      </w:r>
      <w:r w:rsidR="00092B8C" w:rsidRPr="00356A1A">
        <w:rPr>
          <w:lang w:val="sl-SI" w:eastAsia="sl-SI"/>
        </w:rPr>
        <w:t xml:space="preserve">bilo poročilo predmet </w:t>
      </w:r>
      <w:r w:rsidR="00092B8C" w:rsidRPr="00356A1A">
        <w:rPr>
          <w:lang w:val="sl-SI" w:eastAsia="sl-SI"/>
        </w:rPr>
        <w:lastRenderedPageBreak/>
        <w:t>obravnave na svetu javnega zavoda ter skrbnika kasneje tudi obveščati o realizaciji tega programa.</w:t>
      </w:r>
      <w:r w:rsidR="00092B8C" w:rsidRPr="00CC0804">
        <w:rPr>
          <w:lang w:val="sl-SI" w:eastAsia="sl-SI"/>
        </w:rPr>
        <w:t xml:space="preserve"> </w:t>
      </w:r>
    </w:p>
    <w:p w14:paraId="300C6D77" w14:textId="77777777" w:rsidR="00BF4ED7" w:rsidRPr="00CC0804" w:rsidRDefault="00BF4ED7" w:rsidP="00092B8C">
      <w:pPr>
        <w:jc w:val="both"/>
        <w:rPr>
          <w:lang w:val="sl-SI" w:eastAsia="sl-SI"/>
        </w:rPr>
      </w:pPr>
    </w:p>
    <w:p w14:paraId="17DD96DA" w14:textId="77777777" w:rsidR="00092B8C" w:rsidRPr="00F47ED0" w:rsidRDefault="00092B8C" w:rsidP="00F47ED0">
      <w:pPr>
        <w:rPr>
          <w:lang w:val="sl-SI" w:eastAsia="sl-SI"/>
        </w:rPr>
      </w:pPr>
    </w:p>
    <w:p w14:paraId="3278452E" w14:textId="2E7D3A5B" w:rsidR="00C064D6" w:rsidRDefault="00C064D6" w:rsidP="00F01AF1">
      <w:pPr>
        <w:pStyle w:val="Podnaslov"/>
      </w:pPr>
      <w:bookmarkStart w:id="61" w:name="_Toc164686908"/>
      <w:r w:rsidRPr="00C064D6">
        <w:t>ZUNANJI NADZOR JAVNIH FINANC</w:t>
      </w:r>
      <w:bookmarkEnd w:id="61"/>
    </w:p>
    <w:p w14:paraId="1494AC90" w14:textId="26ACC8F6" w:rsidR="00C60181" w:rsidRDefault="00C60181" w:rsidP="00C60181">
      <w:pPr>
        <w:rPr>
          <w:lang w:val="sl-SI" w:eastAsia="sl-SI"/>
        </w:rPr>
      </w:pPr>
    </w:p>
    <w:p w14:paraId="7DEE39E6" w14:textId="2CAAF793" w:rsidR="00092B8C" w:rsidRPr="00CC0804" w:rsidRDefault="00092B8C" w:rsidP="00092B8C">
      <w:pPr>
        <w:widowControl w:val="0"/>
        <w:shd w:val="clear" w:color="auto" w:fill="FFFFFF"/>
        <w:autoSpaceDE w:val="0"/>
        <w:autoSpaceDN w:val="0"/>
        <w:adjustRightInd w:val="0"/>
        <w:contextualSpacing/>
        <w:jc w:val="both"/>
        <w:rPr>
          <w:rFonts w:cs="Arial"/>
          <w:bCs/>
          <w:spacing w:val="-3"/>
          <w:szCs w:val="20"/>
          <w:lang w:val="sl-SI" w:eastAsia="sl-SI"/>
        </w:rPr>
      </w:pPr>
      <w:r w:rsidRPr="00CC0804">
        <w:rPr>
          <w:rFonts w:cs="Arial"/>
          <w:bCs/>
          <w:spacing w:val="-3"/>
          <w:szCs w:val="20"/>
          <w:lang w:val="sl-SI" w:eastAsia="sl-SI"/>
        </w:rPr>
        <w:t xml:space="preserve">Zunanji nadzor nad različnimi področji poslovanja </w:t>
      </w:r>
      <w:r w:rsidR="009D3358">
        <w:rPr>
          <w:rFonts w:cs="Arial"/>
          <w:bCs/>
          <w:spacing w:val="-3"/>
          <w:szCs w:val="20"/>
          <w:lang w:val="sl-SI" w:eastAsia="sl-SI"/>
        </w:rPr>
        <w:t xml:space="preserve">javnega zavoda </w:t>
      </w:r>
      <w:r w:rsidRPr="00CC0804">
        <w:rPr>
          <w:rFonts w:cs="Arial"/>
          <w:bCs/>
          <w:spacing w:val="-3"/>
          <w:szCs w:val="20"/>
          <w:lang w:val="sl-SI" w:eastAsia="sl-SI"/>
        </w:rPr>
        <w:t xml:space="preserve">izvajajo pristojne državne </w:t>
      </w:r>
      <w:r w:rsidR="00EA224D">
        <w:rPr>
          <w:rFonts w:cs="Arial"/>
          <w:bCs/>
          <w:spacing w:val="-3"/>
          <w:szCs w:val="20"/>
          <w:lang w:val="sl-SI" w:eastAsia="sl-SI"/>
        </w:rPr>
        <w:t>i</w:t>
      </w:r>
      <w:r w:rsidRPr="00CC0804">
        <w:rPr>
          <w:rFonts w:cs="Arial"/>
          <w:bCs/>
          <w:spacing w:val="-3"/>
          <w:szCs w:val="20"/>
          <w:lang w:val="sl-SI" w:eastAsia="sl-SI"/>
        </w:rPr>
        <w:t>n</w:t>
      </w:r>
      <w:r w:rsidR="00BF4ED7">
        <w:rPr>
          <w:rFonts w:cs="Arial"/>
          <w:bCs/>
          <w:spacing w:val="-3"/>
          <w:szCs w:val="20"/>
          <w:lang w:val="sl-SI" w:eastAsia="sl-SI"/>
        </w:rPr>
        <w:t>s</w:t>
      </w:r>
      <w:r w:rsidRPr="00CC0804">
        <w:rPr>
          <w:rFonts w:cs="Arial"/>
          <w:bCs/>
          <w:spacing w:val="-3"/>
          <w:szCs w:val="20"/>
          <w:lang w:val="sl-SI" w:eastAsia="sl-SI"/>
        </w:rPr>
        <w:t>titucije</w:t>
      </w:r>
      <w:r w:rsidR="000714B4">
        <w:rPr>
          <w:rFonts w:cs="Arial"/>
          <w:bCs/>
          <w:spacing w:val="-3"/>
          <w:szCs w:val="20"/>
          <w:lang w:val="sl-SI" w:eastAsia="sl-SI"/>
        </w:rPr>
        <w:t xml:space="preserve">, kot </w:t>
      </w:r>
      <w:r w:rsidRPr="00CC0804">
        <w:rPr>
          <w:rFonts w:cs="Arial"/>
          <w:bCs/>
          <w:spacing w:val="-3"/>
          <w:szCs w:val="20"/>
          <w:lang w:val="sl-SI" w:eastAsia="sl-SI"/>
        </w:rPr>
        <w:t xml:space="preserve">npr. Računsko sodišče, inšpekcijske službe, </w:t>
      </w:r>
      <w:r w:rsidR="00B5296C">
        <w:rPr>
          <w:rFonts w:cs="Arial"/>
          <w:bCs/>
          <w:spacing w:val="-3"/>
          <w:szCs w:val="20"/>
          <w:lang w:val="sl-SI" w:eastAsia="sl-SI"/>
        </w:rPr>
        <w:t xml:space="preserve">pristojna </w:t>
      </w:r>
      <w:r w:rsidRPr="00CC0804">
        <w:rPr>
          <w:rFonts w:cs="Arial"/>
          <w:bCs/>
          <w:spacing w:val="-3"/>
          <w:szCs w:val="20"/>
          <w:lang w:val="sl-SI" w:eastAsia="sl-SI"/>
        </w:rPr>
        <w:t>ministrstva, Informacijski pooblaščenec</w:t>
      </w:r>
      <w:r w:rsidR="00EC7820">
        <w:rPr>
          <w:rFonts w:cs="Arial"/>
          <w:bCs/>
          <w:spacing w:val="-3"/>
          <w:szCs w:val="20"/>
          <w:lang w:val="sl-SI" w:eastAsia="sl-SI"/>
        </w:rPr>
        <w:t>,</w:t>
      </w:r>
      <w:r w:rsidRPr="00CC0804">
        <w:rPr>
          <w:rFonts w:cs="Arial"/>
          <w:bCs/>
          <w:spacing w:val="-3"/>
          <w:szCs w:val="20"/>
          <w:lang w:val="sl-SI" w:eastAsia="sl-SI"/>
        </w:rPr>
        <w:t xml:space="preserve"> komercialni revizorji i</w:t>
      </w:r>
      <w:r w:rsidR="00B5296C">
        <w:rPr>
          <w:rFonts w:cs="Arial"/>
          <w:bCs/>
          <w:spacing w:val="-3"/>
          <w:szCs w:val="20"/>
          <w:lang w:val="sl-SI" w:eastAsia="sl-SI"/>
        </w:rPr>
        <w:t>n drugi.</w:t>
      </w:r>
      <w:r w:rsidRPr="00CC0804">
        <w:rPr>
          <w:rFonts w:cs="Arial"/>
          <w:bCs/>
          <w:spacing w:val="-3"/>
          <w:szCs w:val="20"/>
          <w:lang w:val="sl-SI" w:eastAsia="sl-SI"/>
        </w:rPr>
        <w:t xml:space="preserve">  </w:t>
      </w:r>
    </w:p>
    <w:p w14:paraId="373020C5" w14:textId="77777777" w:rsidR="00092B8C" w:rsidRPr="00CC0804" w:rsidRDefault="00092B8C" w:rsidP="00092B8C">
      <w:pPr>
        <w:widowControl w:val="0"/>
        <w:shd w:val="clear" w:color="auto" w:fill="FFFFFF"/>
        <w:autoSpaceDE w:val="0"/>
        <w:autoSpaceDN w:val="0"/>
        <w:adjustRightInd w:val="0"/>
        <w:contextualSpacing/>
        <w:jc w:val="both"/>
        <w:rPr>
          <w:rFonts w:cs="Arial"/>
          <w:bCs/>
          <w:spacing w:val="-3"/>
          <w:szCs w:val="20"/>
          <w:lang w:val="sl-SI" w:eastAsia="sl-SI"/>
        </w:rPr>
      </w:pPr>
    </w:p>
    <w:p w14:paraId="4C65F4EA" w14:textId="33876708" w:rsidR="00092B8C" w:rsidRPr="00CC0804" w:rsidRDefault="00092B8C" w:rsidP="00092B8C">
      <w:pPr>
        <w:widowControl w:val="0"/>
        <w:shd w:val="clear" w:color="auto" w:fill="FFFFFF"/>
        <w:autoSpaceDE w:val="0"/>
        <w:autoSpaceDN w:val="0"/>
        <w:adjustRightInd w:val="0"/>
        <w:contextualSpacing/>
        <w:jc w:val="both"/>
        <w:rPr>
          <w:rFonts w:cs="Arial"/>
          <w:bCs/>
          <w:spacing w:val="-3"/>
          <w:szCs w:val="20"/>
          <w:lang w:val="sl-SI" w:eastAsia="sl-SI"/>
        </w:rPr>
      </w:pPr>
      <w:r w:rsidRPr="00CC0804">
        <w:rPr>
          <w:rFonts w:cs="Arial"/>
          <w:bCs/>
          <w:spacing w:val="-3"/>
          <w:szCs w:val="20"/>
          <w:lang w:val="sl-SI" w:eastAsia="sl-SI"/>
        </w:rPr>
        <w:t>Inšpekcijski nadzor nad izvajalci socialnega varstva po 102. členu Z</w:t>
      </w:r>
      <w:r>
        <w:rPr>
          <w:rFonts w:cs="Arial"/>
          <w:bCs/>
          <w:spacing w:val="-3"/>
          <w:szCs w:val="20"/>
          <w:lang w:val="sl-SI" w:eastAsia="sl-SI"/>
        </w:rPr>
        <w:t>SV</w:t>
      </w:r>
      <w:r w:rsidRPr="00756244">
        <w:rPr>
          <w:rFonts w:cs="Arial"/>
          <w:bCs/>
          <w:spacing w:val="-3"/>
          <w:szCs w:val="20"/>
          <w:lang w:val="sl-SI" w:eastAsia="sl-SI"/>
        </w:rPr>
        <w:t xml:space="preserve"> </w:t>
      </w:r>
      <w:r w:rsidRPr="003F2312">
        <w:rPr>
          <w:rFonts w:cs="Arial"/>
          <w:bCs/>
          <w:spacing w:val="-3"/>
          <w:szCs w:val="20"/>
          <w:lang w:val="sl-SI" w:eastAsia="sl-SI"/>
        </w:rPr>
        <w:t>izvaja Socialna inšpekcija. Postopek izvedbe inšpekcijskega nadzora določa Zakon o inšpekcijskem nadzoru</w:t>
      </w:r>
      <w:r w:rsidR="00E40B41">
        <w:rPr>
          <w:rFonts w:cs="Arial"/>
          <w:bCs/>
          <w:spacing w:val="-3"/>
          <w:szCs w:val="20"/>
          <w:lang w:val="sl-SI" w:eastAsia="sl-SI"/>
        </w:rPr>
        <w:t xml:space="preserve"> </w:t>
      </w:r>
      <w:r w:rsidR="00E40B41" w:rsidRPr="00E40B41">
        <w:rPr>
          <w:rFonts w:cs="Arial"/>
          <w:bCs/>
          <w:spacing w:val="-3"/>
          <w:szCs w:val="20"/>
          <w:lang w:val="sl-SI" w:eastAsia="sl-SI"/>
        </w:rPr>
        <w:t>(Uradni list RS, št. 43/07 – uradno prečiščeno besedilo in 40/14</w:t>
      </w:r>
      <w:r w:rsidR="0064546D">
        <w:rPr>
          <w:rFonts w:cs="Arial"/>
          <w:bCs/>
          <w:spacing w:val="-3"/>
          <w:szCs w:val="20"/>
          <w:lang w:val="sl-SI" w:eastAsia="sl-SI"/>
        </w:rPr>
        <w:t>;</w:t>
      </w:r>
      <w:r w:rsidR="00E40B41">
        <w:rPr>
          <w:rFonts w:cs="Arial"/>
          <w:bCs/>
          <w:spacing w:val="-3"/>
          <w:szCs w:val="20"/>
          <w:lang w:val="sl-SI" w:eastAsia="sl-SI"/>
        </w:rPr>
        <w:t xml:space="preserve"> v nadaljnjem besedilu: ZIN)</w:t>
      </w:r>
      <w:r w:rsidR="000714B4">
        <w:rPr>
          <w:rFonts w:cs="Arial"/>
          <w:bCs/>
          <w:spacing w:val="-3"/>
          <w:szCs w:val="20"/>
          <w:lang w:val="sl-SI" w:eastAsia="sl-SI"/>
        </w:rPr>
        <w:t>.</w:t>
      </w:r>
    </w:p>
    <w:p w14:paraId="7E719C8E" w14:textId="77777777" w:rsidR="00092B8C" w:rsidRPr="00CC0804" w:rsidRDefault="00092B8C" w:rsidP="00092B8C">
      <w:pPr>
        <w:widowControl w:val="0"/>
        <w:shd w:val="clear" w:color="auto" w:fill="FFFFFF"/>
        <w:autoSpaceDE w:val="0"/>
        <w:autoSpaceDN w:val="0"/>
        <w:adjustRightInd w:val="0"/>
        <w:contextualSpacing/>
        <w:jc w:val="both"/>
        <w:rPr>
          <w:rFonts w:cs="Arial"/>
          <w:bCs/>
          <w:spacing w:val="-3"/>
          <w:szCs w:val="20"/>
          <w:lang w:val="sl-SI" w:eastAsia="sl-SI"/>
        </w:rPr>
      </w:pPr>
    </w:p>
    <w:p w14:paraId="678FF4D6" w14:textId="78A75AA1" w:rsidR="00092B8C" w:rsidRPr="00756244" w:rsidRDefault="00092B8C" w:rsidP="00092B8C">
      <w:pPr>
        <w:widowControl w:val="0"/>
        <w:shd w:val="clear" w:color="auto" w:fill="FFFFFF"/>
        <w:autoSpaceDE w:val="0"/>
        <w:autoSpaceDN w:val="0"/>
        <w:adjustRightInd w:val="0"/>
        <w:contextualSpacing/>
        <w:jc w:val="both"/>
        <w:rPr>
          <w:rFonts w:cs="Arial"/>
          <w:bCs/>
          <w:spacing w:val="-3"/>
          <w:szCs w:val="20"/>
          <w:lang w:val="sl-SI" w:eastAsia="sl-SI"/>
        </w:rPr>
      </w:pPr>
      <w:r w:rsidRPr="00CC0804">
        <w:rPr>
          <w:rFonts w:cs="Arial"/>
          <w:bCs/>
          <w:spacing w:val="-3"/>
          <w:szCs w:val="20"/>
          <w:lang w:val="sl-SI" w:eastAsia="sl-SI"/>
        </w:rPr>
        <w:t xml:space="preserve">Računsko sodišče z revizijskimi posli preverja pravilnost in smotrnost poslovanja s predpisi. V revizijskih poročilih razkriva napake, pomanjkljivosti, nepravilnosti in nesmotrno porabo v poslovanju </w:t>
      </w:r>
      <w:r w:rsidR="009D3358">
        <w:rPr>
          <w:rFonts w:cs="Arial"/>
          <w:bCs/>
          <w:spacing w:val="-3"/>
          <w:szCs w:val="20"/>
          <w:lang w:val="sl-SI" w:eastAsia="sl-SI"/>
        </w:rPr>
        <w:t>javnega zavoda</w:t>
      </w:r>
      <w:r w:rsidRPr="00CC0804">
        <w:rPr>
          <w:rFonts w:cs="Arial"/>
          <w:bCs/>
          <w:spacing w:val="-3"/>
          <w:szCs w:val="20"/>
          <w:lang w:val="sl-SI" w:eastAsia="sl-SI"/>
        </w:rPr>
        <w:t xml:space="preserve">, za katere je bilo v revizijskem postopku ocenjeno, da so tako pomembne, da jih je </w:t>
      </w:r>
      <w:r w:rsidR="000714B4">
        <w:rPr>
          <w:rFonts w:cs="Arial"/>
          <w:bCs/>
          <w:spacing w:val="-3"/>
          <w:szCs w:val="20"/>
          <w:lang w:val="sl-SI" w:eastAsia="sl-SI"/>
        </w:rPr>
        <w:t>treba</w:t>
      </w:r>
      <w:r w:rsidRPr="00CC0804">
        <w:rPr>
          <w:rFonts w:cs="Arial"/>
          <w:bCs/>
          <w:spacing w:val="-3"/>
          <w:szCs w:val="20"/>
          <w:lang w:val="sl-SI" w:eastAsia="sl-SI"/>
        </w:rPr>
        <w:t xml:space="preserve"> razkriti. Računsko sodišče </w:t>
      </w:r>
      <w:r w:rsidR="009D3358">
        <w:rPr>
          <w:rFonts w:cs="Arial"/>
          <w:bCs/>
          <w:spacing w:val="-3"/>
          <w:szCs w:val="20"/>
          <w:lang w:val="sl-SI" w:eastAsia="sl-SI"/>
        </w:rPr>
        <w:t>javnemu zavodu</w:t>
      </w:r>
      <w:r w:rsidRPr="00CC0804">
        <w:rPr>
          <w:rFonts w:cs="Arial"/>
          <w:bCs/>
          <w:spacing w:val="-3"/>
          <w:szCs w:val="20"/>
          <w:lang w:val="sl-SI" w:eastAsia="sl-SI"/>
        </w:rPr>
        <w:t xml:space="preserve"> izreče </w:t>
      </w:r>
      <w:r w:rsidR="004D09B0">
        <w:rPr>
          <w:rFonts w:cs="Arial"/>
          <w:bCs/>
          <w:spacing w:val="-3"/>
          <w:szCs w:val="20"/>
          <w:lang w:val="sl-SI" w:eastAsia="sl-SI"/>
        </w:rPr>
        <w:t>m</w:t>
      </w:r>
      <w:r w:rsidRPr="00CC0804">
        <w:rPr>
          <w:rFonts w:cs="Arial"/>
          <w:bCs/>
          <w:spacing w:val="-3"/>
          <w:szCs w:val="20"/>
          <w:lang w:val="sl-SI" w:eastAsia="sl-SI"/>
        </w:rPr>
        <w:t xml:space="preserve">nenje o pravilnosti njegovega poslovanja, ki je lahko pozitivno, negativno ali mnenje s pridržkom ter mnenje o računovodskih izkazih, ki je prav tako lahko pozitivno, negativno ali mnenje s pridržkom. Mnenje Računskega sodišča je dolžan spoštovati vsak državni organ, organ lokalne skupnosti in uporabnik javnih sredstev, na čigar poslovanje se mnenje nanaša. </w:t>
      </w:r>
      <w:r w:rsidR="00C500BE">
        <w:rPr>
          <w:rFonts w:cs="Arial"/>
          <w:bCs/>
          <w:spacing w:val="-3"/>
          <w:szCs w:val="20"/>
          <w:lang w:val="sl-SI" w:eastAsia="sl-SI"/>
        </w:rPr>
        <w:t>Če</w:t>
      </w:r>
      <w:r w:rsidRPr="00CC0804">
        <w:rPr>
          <w:rFonts w:cs="Arial"/>
          <w:bCs/>
          <w:spacing w:val="-3"/>
          <w:szCs w:val="20"/>
          <w:lang w:val="sl-SI" w:eastAsia="sl-SI"/>
        </w:rPr>
        <w:t xml:space="preserve"> </w:t>
      </w:r>
      <w:r w:rsidR="009D3358">
        <w:rPr>
          <w:rFonts w:cs="Arial"/>
          <w:bCs/>
          <w:spacing w:val="-3"/>
          <w:szCs w:val="20"/>
          <w:lang w:val="sl-SI" w:eastAsia="sl-SI"/>
        </w:rPr>
        <w:t>javni zavod</w:t>
      </w:r>
      <w:r w:rsidRPr="00CC0804">
        <w:rPr>
          <w:rFonts w:cs="Arial"/>
          <w:bCs/>
          <w:spacing w:val="-3"/>
          <w:szCs w:val="20"/>
          <w:lang w:val="sl-SI" w:eastAsia="sl-SI"/>
        </w:rPr>
        <w:t xml:space="preserve"> v poročilu razkritih nepravilnosti ni odpravil do izdaje revizijskega poročila, mu Računsko sodišče njihovo odpravo naloži s posebno zahtevo za predložitev odzivnega poročila. </w:t>
      </w:r>
      <w:r w:rsidR="00E04807">
        <w:rPr>
          <w:rFonts w:cs="Arial"/>
          <w:bCs/>
          <w:spacing w:val="-3"/>
          <w:szCs w:val="20"/>
          <w:lang w:val="sl-SI" w:eastAsia="sl-SI"/>
        </w:rPr>
        <w:t>J</w:t>
      </w:r>
      <w:r w:rsidR="009D3358">
        <w:rPr>
          <w:rFonts w:cs="Arial"/>
          <w:bCs/>
          <w:spacing w:val="-3"/>
          <w:szCs w:val="20"/>
          <w:lang w:val="sl-SI" w:eastAsia="sl-SI"/>
        </w:rPr>
        <w:t>avni zavod</w:t>
      </w:r>
      <w:r w:rsidRPr="00CC0804">
        <w:rPr>
          <w:rFonts w:cs="Arial"/>
          <w:bCs/>
          <w:spacing w:val="-3"/>
          <w:szCs w:val="20"/>
          <w:lang w:val="sl-SI" w:eastAsia="sl-SI"/>
        </w:rPr>
        <w:t xml:space="preserve"> je dolžan o odpravi nepravilnosti pisno poročati v določenem roku (30/90 dni). Računsko sodišče oceni</w:t>
      </w:r>
      <w:r w:rsidR="004D09B0">
        <w:rPr>
          <w:rFonts w:cs="Arial"/>
          <w:bCs/>
          <w:spacing w:val="-3"/>
          <w:szCs w:val="20"/>
          <w:lang w:val="sl-SI" w:eastAsia="sl-SI"/>
        </w:rPr>
        <w:t>,</w:t>
      </w:r>
      <w:r w:rsidRPr="00CC0804">
        <w:rPr>
          <w:rFonts w:cs="Arial"/>
          <w:bCs/>
          <w:spacing w:val="-3"/>
          <w:szCs w:val="20"/>
          <w:lang w:val="sl-SI" w:eastAsia="sl-SI"/>
        </w:rPr>
        <w:t xml:space="preserve"> ali so popravljalni ukrepi zadovoljivi. </w:t>
      </w:r>
    </w:p>
    <w:p w14:paraId="18B09C52" w14:textId="77777777" w:rsidR="00092B8C" w:rsidRPr="00756244" w:rsidRDefault="00092B8C" w:rsidP="00092B8C">
      <w:pPr>
        <w:widowControl w:val="0"/>
        <w:shd w:val="clear" w:color="auto" w:fill="FFFFFF"/>
        <w:autoSpaceDE w:val="0"/>
        <w:autoSpaceDN w:val="0"/>
        <w:adjustRightInd w:val="0"/>
        <w:contextualSpacing/>
        <w:jc w:val="both"/>
        <w:rPr>
          <w:rFonts w:cs="Arial"/>
          <w:bCs/>
          <w:spacing w:val="-3"/>
          <w:szCs w:val="20"/>
          <w:lang w:val="sl-SI" w:eastAsia="sl-SI"/>
        </w:rPr>
      </w:pPr>
    </w:p>
    <w:p w14:paraId="4A69C2D1" w14:textId="4DF63F2E" w:rsidR="00092B8C" w:rsidRPr="00756244" w:rsidRDefault="00092B8C" w:rsidP="00092B8C">
      <w:pPr>
        <w:widowControl w:val="0"/>
        <w:shd w:val="clear" w:color="auto" w:fill="FFFFFF"/>
        <w:autoSpaceDE w:val="0"/>
        <w:autoSpaceDN w:val="0"/>
        <w:adjustRightInd w:val="0"/>
        <w:contextualSpacing/>
        <w:jc w:val="both"/>
        <w:rPr>
          <w:rFonts w:cs="Arial"/>
          <w:bCs/>
          <w:spacing w:val="-3"/>
          <w:szCs w:val="20"/>
          <w:lang w:val="sl-SI" w:eastAsia="sl-SI"/>
        </w:rPr>
      </w:pPr>
      <w:r w:rsidRPr="00756244">
        <w:rPr>
          <w:rFonts w:cs="Arial"/>
          <w:bCs/>
          <w:spacing w:val="-3"/>
          <w:szCs w:val="20"/>
          <w:lang w:val="sl-SI" w:eastAsia="sl-SI"/>
        </w:rPr>
        <w:t>V primeru, da nepravilnosti niso odpravljene zadovoljivo</w:t>
      </w:r>
      <w:r w:rsidR="005A0AB0">
        <w:rPr>
          <w:rFonts w:cs="Arial"/>
          <w:bCs/>
          <w:spacing w:val="-3"/>
          <w:szCs w:val="20"/>
          <w:lang w:val="sl-SI" w:eastAsia="sl-SI"/>
        </w:rPr>
        <w:t>,</w:t>
      </w:r>
      <w:r w:rsidRPr="00756244">
        <w:rPr>
          <w:rFonts w:cs="Arial"/>
          <w:bCs/>
          <w:spacing w:val="-3"/>
          <w:szCs w:val="20"/>
          <w:lang w:val="sl-SI" w:eastAsia="sl-SI"/>
        </w:rPr>
        <w:t xml:space="preserve"> lahko Računsko sodišče izda </w:t>
      </w:r>
      <w:r w:rsidR="00C500BE">
        <w:rPr>
          <w:rFonts w:cs="Arial"/>
          <w:bCs/>
          <w:spacing w:val="-3"/>
          <w:szCs w:val="20"/>
          <w:lang w:val="sl-SI" w:eastAsia="sl-SI"/>
        </w:rPr>
        <w:t>s</w:t>
      </w:r>
      <w:r w:rsidRPr="00756244">
        <w:rPr>
          <w:rFonts w:cs="Arial"/>
          <w:bCs/>
          <w:spacing w:val="-3"/>
          <w:szCs w:val="20"/>
          <w:lang w:val="sl-SI" w:eastAsia="sl-SI"/>
        </w:rPr>
        <w:t xml:space="preserve">klep o hudi kršitvi obveznosti dobrega poslovanja, ki ima za obvezno posledico posebno sporočilo za javnost, obvestilo Državnemu zboru Republike Slovenije ter poziv za razrešitev odgovorne osebe – direktorja </w:t>
      </w:r>
      <w:r w:rsidR="009D3358">
        <w:rPr>
          <w:rFonts w:cs="Arial"/>
          <w:bCs/>
          <w:spacing w:val="-3"/>
          <w:szCs w:val="20"/>
          <w:lang w:val="sl-SI" w:eastAsia="sl-SI"/>
        </w:rPr>
        <w:t>javnega zavoda</w:t>
      </w:r>
      <w:r w:rsidRPr="00756244">
        <w:rPr>
          <w:rFonts w:cs="Arial"/>
          <w:bCs/>
          <w:spacing w:val="-3"/>
          <w:szCs w:val="20"/>
          <w:lang w:val="sl-SI" w:eastAsia="sl-SI"/>
        </w:rPr>
        <w:t>. Tovrstne zahteve Računsko sodišče najpogosteje naslovi na ustanovitelja oz</w:t>
      </w:r>
      <w:r w:rsidR="00F07ECA">
        <w:rPr>
          <w:rFonts w:cs="Arial"/>
          <w:bCs/>
          <w:spacing w:val="-3"/>
          <w:szCs w:val="20"/>
          <w:lang w:val="sl-SI" w:eastAsia="sl-SI"/>
        </w:rPr>
        <w:t>iroma</w:t>
      </w:r>
      <w:r w:rsidRPr="00756244">
        <w:rPr>
          <w:rFonts w:cs="Arial"/>
          <w:bCs/>
          <w:spacing w:val="-3"/>
          <w:szCs w:val="20"/>
          <w:lang w:val="sl-SI" w:eastAsia="sl-SI"/>
        </w:rPr>
        <w:t xml:space="preserve"> na pristojno ministrstvo, zelo redko pa na sam svet </w:t>
      </w:r>
      <w:r w:rsidR="009D3358">
        <w:rPr>
          <w:rFonts w:cs="Arial"/>
          <w:bCs/>
          <w:spacing w:val="-3"/>
          <w:szCs w:val="20"/>
          <w:lang w:val="sl-SI" w:eastAsia="sl-SI"/>
        </w:rPr>
        <w:t>javnega zavoda</w:t>
      </w:r>
      <w:r w:rsidRPr="00756244">
        <w:rPr>
          <w:rFonts w:cs="Arial"/>
          <w:bCs/>
          <w:spacing w:val="-3"/>
          <w:szCs w:val="20"/>
          <w:lang w:val="sl-SI" w:eastAsia="sl-SI"/>
        </w:rPr>
        <w:t xml:space="preserve">. </w:t>
      </w:r>
    </w:p>
    <w:p w14:paraId="0D12210C" w14:textId="77777777" w:rsidR="00C60181" w:rsidRPr="00C60181" w:rsidRDefault="00C60181" w:rsidP="004136EC">
      <w:pPr>
        <w:ind w:left="714" w:hanging="357"/>
        <w:jc w:val="both"/>
        <w:rPr>
          <w:lang w:val="sl-SI" w:eastAsia="sl-SI"/>
        </w:rPr>
      </w:pPr>
      <w:bookmarkStart w:id="62" w:name="_Hlk153174456"/>
    </w:p>
    <w:bookmarkEnd w:id="62"/>
    <w:p w14:paraId="77B69AF6" w14:textId="77777777" w:rsidR="00F47ED0" w:rsidRPr="00F47ED0" w:rsidRDefault="00F47ED0" w:rsidP="00F47ED0">
      <w:pPr>
        <w:rPr>
          <w:lang w:val="sl-SI" w:eastAsia="sl-SI"/>
        </w:rPr>
      </w:pPr>
    </w:p>
    <w:p w14:paraId="0FF73200" w14:textId="4436249A" w:rsidR="009F51A9" w:rsidRDefault="00C064D6" w:rsidP="00F01AF1">
      <w:pPr>
        <w:pStyle w:val="Podnaslov"/>
      </w:pPr>
      <w:bookmarkStart w:id="63" w:name="_Toc164686909"/>
      <w:r w:rsidRPr="009F51A9">
        <w:t>NOTRANJI IN ZUNANJI NADZOR</w:t>
      </w:r>
      <w:r w:rsidR="00485E3D">
        <w:t>,</w:t>
      </w:r>
      <w:r w:rsidRPr="009F51A9">
        <w:t xml:space="preserve"> KOT GA OPREDELJUJE ZAKON O JAVNIH FINANCAH IN ZAKON O INŠPEKCIJSKIH NADZORIH, PO KATEREM DELA SOCIALNA INŠPEKCIJA</w:t>
      </w:r>
      <w:bookmarkEnd w:id="63"/>
    </w:p>
    <w:p w14:paraId="2676D606" w14:textId="37FD5ABA" w:rsidR="0066577F" w:rsidRDefault="0066577F" w:rsidP="0066577F">
      <w:pPr>
        <w:rPr>
          <w:lang w:val="sl-SI" w:eastAsia="sl-SI"/>
        </w:rPr>
      </w:pPr>
    </w:p>
    <w:p w14:paraId="085FDC05" w14:textId="610C6B39" w:rsidR="00D51D44" w:rsidRPr="00D51D44" w:rsidRDefault="0066577F" w:rsidP="0066577F">
      <w:pPr>
        <w:jc w:val="both"/>
        <w:rPr>
          <w:rFonts w:cs="Arial"/>
          <w:szCs w:val="20"/>
          <w:vertAlign w:val="superscript"/>
          <w:lang w:val="sl-SI"/>
        </w:rPr>
      </w:pPr>
      <w:r w:rsidRPr="0057791E">
        <w:rPr>
          <w:lang w:val="sl-SI"/>
        </w:rPr>
        <w:t xml:space="preserve">Posebnosti inšpekcijskega nadzora na področju socialnega varstva </w:t>
      </w:r>
      <w:r w:rsidR="00D51D44">
        <w:rPr>
          <w:lang w:val="sl-SI"/>
        </w:rPr>
        <w:t xml:space="preserve">so </w:t>
      </w:r>
      <w:r w:rsidRPr="0057791E">
        <w:rPr>
          <w:lang w:val="sl-SI"/>
        </w:rPr>
        <w:t>urej</w:t>
      </w:r>
      <w:r w:rsidR="00D51D44">
        <w:rPr>
          <w:lang w:val="sl-SI"/>
        </w:rPr>
        <w:t>ene v</w:t>
      </w:r>
      <w:r>
        <w:rPr>
          <w:lang w:val="sl-SI"/>
        </w:rPr>
        <w:t xml:space="preserve"> ZSV</w:t>
      </w:r>
      <w:r w:rsidR="00D51D44">
        <w:rPr>
          <w:lang w:val="sl-SI"/>
        </w:rPr>
        <w:t>.</w:t>
      </w:r>
      <w:r w:rsidR="009B41F1" w:rsidRPr="00FB487A">
        <w:rPr>
          <w:rFonts w:cs="Arial"/>
          <w:szCs w:val="20"/>
          <w:vertAlign w:val="superscript"/>
        </w:rPr>
        <w:footnoteReference w:id="16"/>
      </w:r>
    </w:p>
    <w:p w14:paraId="7444147D" w14:textId="77777777" w:rsidR="0066577F" w:rsidRPr="00CC0804" w:rsidRDefault="0066577F" w:rsidP="0066577F">
      <w:pPr>
        <w:jc w:val="both"/>
        <w:rPr>
          <w:rFonts w:ascii="Calibri" w:hAnsi="Calibri"/>
          <w:szCs w:val="22"/>
          <w:lang w:val="sl-SI"/>
        </w:rPr>
      </w:pPr>
    </w:p>
    <w:p w14:paraId="462F3EDF" w14:textId="77F45F8B" w:rsidR="0076394B" w:rsidRDefault="0076394B" w:rsidP="0066577F">
      <w:pPr>
        <w:jc w:val="both"/>
        <w:rPr>
          <w:lang w:val="sl-SI"/>
        </w:rPr>
      </w:pPr>
      <w:r>
        <w:rPr>
          <w:lang w:val="sl-SI"/>
        </w:rPr>
        <w:t>V skladu s prvim odstavkom 102. člena ZSV n</w:t>
      </w:r>
      <w:r w:rsidRPr="0076394B">
        <w:rPr>
          <w:lang w:val="sl-SI"/>
        </w:rPr>
        <w:t xml:space="preserve">adzor nad izvajanjem </w:t>
      </w:r>
      <w:r>
        <w:rPr>
          <w:lang w:val="sl-SI"/>
        </w:rPr>
        <w:t>ZSV</w:t>
      </w:r>
      <w:r w:rsidRPr="0076394B">
        <w:rPr>
          <w:lang w:val="sl-SI"/>
        </w:rPr>
        <w:t xml:space="preserve"> in predpisov, izdanih na njegovi podlagi, nad izvajanjem drugih zakonov ali na njihovi podlagi izdanih predpisov, ki določajo javna pooblastila ali druge naloge posameznim izvajalcem dejavnosti socialnega varstva, ter nad izvajanjem nalog, ki jih </w:t>
      </w:r>
      <w:r>
        <w:rPr>
          <w:lang w:val="sl-SI"/>
        </w:rPr>
        <w:t>ZSV</w:t>
      </w:r>
      <w:r w:rsidRPr="0076394B">
        <w:rPr>
          <w:lang w:val="sl-SI"/>
        </w:rPr>
        <w:t xml:space="preserve"> nalaga občinam, organizira in izvaja socialna inšpekcija v okviru Inšpektorata Republike Slovenije za delo</w:t>
      </w:r>
      <w:r w:rsidR="00B010DA">
        <w:rPr>
          <w:lang w:val="sl-SI"/>
        </w:rPr>
        <w:t xml:space="preserve"> (v nadaljnjem besedilu: socialna inšpekcija)</w:t>
      </w:r>
      <w:r w:rsidRPr="0076394B">
        <w:rPr>
          <w:lang w:val="sl-SI"/>
        </w:rPr>
        <w:t>.</w:t>
      </w:r>
    </w:p>
    <w:p w14:paraId="181CD16C" w14:textId="77777777" w:rsidR="0076394B" w:rsidRDefault="0076394B" w:rsidP="0066577F">
      <w:pPr>
        <w:jc w:val="both"/>
        <w:rPr>
          <w:lang w:val="sl-SI"/>
        </w:rPr>
      </w:pPr>
    </w:p>
    <w:p w14:paraId="72D3047B" w14:textId="759048A2" w:rsidR="0066577F" w:rsidRPr="003F2312" w:rsidRDefault="0066577F" w:rsidP="0066577F">
      <w:pPr>
        <w:jc w:val="both"/>
        <w:rPr>
          <w:lang w:val="sl-SI"/>
        </w:rPr>
      </w:pPr>
      <w:r w:rsidRPr="00D351F6">
        <w:rPr>
          <w:lang w:val="sl-SI"/>
        </w:rPr>
        <w:t>Socialna inšpekcija tako nadzira izvajanje Z</w:t>
      </w:r>
      <w:r>
        <w:rPr>
          <w:lang w:val="sl-SI"/>
        </w:rPr>
        <w:t>SV</w:t>
      </w:r>
      <w:r w:rsidRPr="00D351F6">
        <w:rPr>
          <w:lang w:val="sl-SI"/>
        </w:rPr>
        <w:t xml:space="preserve"> in predpisov, izdanih na njegovi podlagi, s strani </w:t>
      </w:r>
      <w:r w:rsidR="0076394B">
        <w:rPr>
          <w:lang w:val="sl-SI"/>
        </w:rPr>
        <w:t>JSVZ</w:t>
      </w:r>
      <w:r w:rsidRPr="00D351F6">
        <w:rPr>
          <w:lang w:val="sl-SI"/>
        </w:rPr>
        <w:t xml:space="preserve">, koncesionarjev ter pravnih in fizičnih oseb, ki izvajajo socialnovarstvene storitve in so </w:t>
      </w:r>
      <w:r w:rsidRPr="00D351F6">
        <w:rPr>
          <w:lang w:val="sl-SI"/>
        </w:rPr>
        <w:lastRenderedPageBreak/>
        <w:t>vpisani v register zasebnikov in pravnih oseb</w:t>
      </w:r>
      <w:r w:rsidR="00FF0ECD">
        <w:rPr>
          <w:lang w:val="sl-SI"/>
        </w:rPr>
        <w:t>, k</w:t>
      </w:r>
      <w:r w:rsidR="00FF0ECD" w:rsidRPr="00E66378">
        <w:rPr>
          <w:lang w:val="sl-SI"/>
        </w:rPr>
        <w:t xml:space="preserve">i opravljajo socialnovarstvene storitve pomoč družini na domu, socialni servis, institucionalno varstvo ter storitve vodenje in varstvo ter zaposlitev pod posebnimi pogoji </w:t>
      </w:r>
      <w:r w:rsidRPr="00D351F6">
        <w:rPr>
          <w:lang w:val="sl-SI"/>
        </w:rPr>
        <w:t>pri</w:t>
      </w:r>
      <w:r w:rsidR="001B0748">
        <w:rPr>
          <w:lang w:val="sl-SI"/>
        </w:rPr>
        <w:t xml:space="preserve"> ministrstvu </w:t>
      </w:r>
      <w:r w:rsidRPr="00D351F6">
        <w:rPr>
          <w:lang w:val="sl-SI"/>
        </w:rPr>
        <w:t>(v nadaljnjem besedilu: izvajalci dejavnosti socialnega varstva).</w:t>
      </w:r>
    </w:p>
    <w:p w14:paraId="245FD34E" w14:textId="77777777" w:rsidR="0066577F" w:rsidRPr="00D351F6" w:rsidRDefault="0066577F" w:rsidP="0066577F">
      <w:pPr>
        <w:jc w:val="both"/>
        <w:rPr>
          <w:lang w:val="sl-SI"/>
        </w:rPr>
      </w:pPr>
    </w:p>
    <w:p w14:paraId="5AAC41BF" w14:textId="08E81C9E" w:rsidR="0066577F" w:rsidRPr="003F2312" w:rsidRDefault="00B010DA" w:rsidP="0066577F">
      <w:pPr>
        <w:jc w:val="both"/>
        <w:rPr>
          <w:lang w:val="sl-SI"/>
        </w:rPr>
      </w:pPr>
      <w:r>
        <w:rPr>
          <w:lang w:val="sl-SI"/>
        </w:rPr>
        <w:t>S</w:t>
      </w:r>
      <w:r w:rsidR="0066577F" w:rsidRPr="00D351F6">
        <w:rPr>
          <w:lang w:val="sl-SI"/>
        </w:rPr>
        <w:t>ocialna inšpekcija</w:t>
      </w:r>
      <w:r w:rsidRPr="00B010DA">
        <w:rPr>
          <w:lang w:val="sl-SI"/>
        </w:rPr>
        <w:t xml:space="preserve"> izvaja tudi nadzor nad izvajanjem </w:t>
      </w:r>
      <w:r>
        <w:rPr>
          <w:lang w:val="sl-SI"/>
        </w:rPr>
        <w:t>ZSV</w:t>
      </w:r>
      <w:r w:rsidRPr="00B010DA">
        <w:rPr>
          <w:lang w:val="sl-SI"/>
        </w:rPr>
        <w:t xml:space="preserve"> in predpisov, izdanih na njegovi podlagi, s strani fizičnih in pravnih oseb, za katere obstaja sum, da izvajajo dejavnost socialnega varstva brez vpisa v register </w:t>
      </w:r>
      <w:r w:rsidR="00FF0ECD">
        <w:rPr>
          <w:lang w:val="sl-SI"/>
        </w:rPr>
        <w:t>iz prejšnjega odstavka</w:t>
      </w:r>
      <w:r>
        <w:rPr>
          <w:lang w:val="sl-SI"/>
        </w:rPr>
        <w:t xml:space="preserve"> (tretji odstavek 102. člen ZSV)</w:t>
      </w:r>
      <w:r w:rsidR="0066577F" w:rsidRPr="00D351F6">
        <w:rPr>
          <w:lang w:val="sl-SI"/>
        </w:rPr>
        <w:t>.</w:t>
      </w:r>
    </w:p>
    <w:p w14:paraId="1D63327A" w14:textId="77777777" w:rsidR="0066577F" w:rsidRPr="00D351F6" w:rsidRDefault="0066577F" w:rsidP="0066577F">
      <w:pPr>
        <w:jc w:val="both"/>
        <w:rPr>
          <w:lang w:val="sl-SI"/>
        </w:rPr>
      </w:pPr>
    </w:p>
    <w:p w14:paraId="2D01C332" w14:textId="21986959" w:rsidR="0066577F" w:rsidRDefault="00B010DA" w:rsidP="0066577F">
      <w:pPr>
        <w:jc w:val="both"/>
        <w:rPr>
          <w:lang w:val="sl-SI"/>
        </w:rPr>
      </w:pPr>
      <w:r>
        <w:rPr>
          <w:lang w:val="sl-SI"/>
        </w:rPr>
        <w:t>V skladu s prvim odstavkom 105.a člena ZSV socialni inšpektor n</w:t>
      </w:r>
      <w:r w:rsidR="0066577F" w:rsidRPr="00D351F6">
        <w:rPr>
          <w:lang w:val="sl-SI"/>
        </w:rPr>
        <w:t>a podlagi ugotovljenih nepravilnosti v nadzoru odredi izvajalcu dejavnosti socialnega varstva ali posameznemu zaposlenemu pri izvajalcu dejavnosti socialnega varstva</w:t>
      </w:r>
      <w:r w:rsidR="0066577F">
        <w:rPr>
          <w:lang w:val="sl-SI"/>
        </w:rPr>
        <w:t xml:space="preserve"> </w:t>
      </w:r>
      <w:r w:rsidR="0066577F" w:rsidRPr="00D351F6">
        <w:rPr>
          <w:lang w:val="sl-SI"/>
        </w:rPr>
        <w:t>ukrepe, potrebne za odpravo nepravilnosti oziroma za zmanjšanje možnosti za njihovo ponovitev, zlasti:</w:t>
      </w:r>
      <w:r w:rsidR="0066577F">
        <w:rPr>
          <w:lang w:val="sl-SI"/>
        </w:rPr>
        <w:t xml:space="preserve"> </w:t>
      </w:r>
    </w:p>
    <w:p w14:paraId="37AA172E" w14:textId="4B9E82C2" w:rsidR="0066577F" w:rsidRPr="00293D9E" w:rsidRDefault="0066577F" w:rsidP="002C78C8">
      <w:pPr>
        <w:pStyle w:val="Odstavekseznama"/>
        <w:numPr>
          <w:ilvl w:val="0"/>
          <w:numId w:val="34"/>
        </w:numPr>
        <w:ind w:left="714" w:hanging="357"/>
        <w:jc w:val="both"/>
        <w:rPr>
          <w:lang w:val="sl-SI"/>
        </w:rPr>
      </w:pPr>
      <w:r w:rsidRPr="00293D9E">
        <w:rPr>
          <w:lang w:val="sl-SI"/>
        </w:rPr>
        <w:t>izdajo posamičnih upravnih aktov, ki jih določajo veljavni predpisi</w:t>
      </w:r>
      <w:r w:rsidR="00FF0ECD">
        <w:rPr>
          <w:lang w:val="sl-SI"/>
        </w:rPr>
        <w:t>;</w:t>
      </w:r>
    </w:p>
    <w:p w14:paraId="1347FFAA" w14:textId="1B0B3082" w:rsidR="0066577F" w:rsidRPr="00293D9E" w:rsidRDefault="0066577F" w:rsidP="002C78C8">
      <w:pPr>
        <w:pStyle w:val="Odstavekseznama"/>
        <w:numPr>
          <w:ilvl w:val="0"/>
          <w:numId w:val="34"/>
        </w:numPr>
        <w:ind w:left="714" w:hanging="357"/>
        <w:rPr>
          <w:lang w:val="sl-SI"/>
        </w:rPr>
      </w:pPr>
      <w:r w:rsidRPr="00293D9E">
        <w:rPr>
          <w:lang w:val="sl-SI"/>
        </w:rPr>
        <w:t>pisno opredelitev strokovnih podlag za odločanje o posameznih ukrepih</w:t>
      </w:r>
      <w:r w:rsidR="00FF0ECD">
        <w:rPr>
          <w:lang w:val="sl-SI"/>
        </w:rPr>
        <w:t>;</w:t>
      </w:r>
    </w:p>
    <w:p w14:paraId="4C27E48A" w14:textId="1750B183" w:rsidR="0066577F" w:rsidRPr="00293D9E" w:rsidRDefault="0066577F" w:rsidP="002C78C8">
      <w:pPr>
        <w:pStyle w:val="Odstavekseznama"/>
        <w:numPr>
          <w:ilvl w:val="0"/>
          <w:numId w:val="34"/>
        </w:numPr>
        <w:ind w:left="714" w:hanging="357"/>
        <w:rPr>
          <w:lang w:val="sl-SI"/>
        </w:rPr>
      </w:pPr>
      <w:r w:rsidRPr="00293D9E">
        <w:rPr>
          <w:lang w:val="sl-SI"/>
        </w:rPr>
        <w:t>pisno opredelitev strokovnih podlag za izbor ustrezne metode strokovnega dela</w:t>
      </w:r>
      <w:r w:rsidR="00FF0ECD">
        <w:rPr>
          <w:lang w:val="sl-SI"/>
        </w:rPr>
        <w:t>;</w:t>
      </w:r>
    </w:p>
    <w:p w14:paraId="31775C6C" w14:textId="0DB6B09B" w:rsidR="0066577F" w:rsidRPr="00293D9E" w:rsidRDefault="0066577F" w:rsidP="002C78C8">
      <w:pPr>
        <w:pStyle w:val="Odstavekseznama"/>
        <w:numPr>
          <w:ilvl w:val="0"/>
          <w:numId w:val="34"/>
        </w:numPr>
        <w:ind w:left="714" w:hanging="357"/>
        <w:rPr>
          <w:lang w:val="sl-SI"/>
        </w:rPr>
      </w:pPr>
      <w:r w:rsidRPr="00293D9E">
        <w:rPr>
          <w:lang w:val="sl-SI"/>
        </w:rPr>
        <w:t>sprejetje programa aktivnosti za dvig kakovosti izvajanja storitev</w:t>
      </w:r>
      <w:r w:rsidR="00FF0ECD">
        <w:rPr>
          <w:lang w:val="sl-SI"/>
        </w:rPr>
        <w:t>;</w:t>
      </w:r>
    </w:p>
    <w:p w14:paraId="4B21705A" w14:textId="34A1DEC2" w:rsidR="0066577F" w:rsidRPr="00293D9E" w:rsidRDefault="0066577F" w:rsidP="002C78C8">
      <w:pPr>
        <w:pStyle w:val="Odstavekseznama"/>
        <w:numPr>
          <w:ilvl w:val="0"/>
          <w:numId w:val="34"/>
        </w:numPr>
        <w:ind w:left="714" w:hanging="357"/>
        <w:rPr>
          <w:lang w:val="sl-SI"/>
        </w:rPr>
      </w:pPr>
      <w:r w:rsidRPr="00293D9E">
        <w:rPr>
          <w:lang w:val="sl-SI"/>
        </w:rPr>
        <w:t>interno ali verificirano dodatno usposabljanje zaposlenih ali ponovno opravljanje posameznih delov strokovnega izpita</w:t>
      </w:r>
      <w:r w:rsidR="00FF0ECD">
        <w:rPr>
          <w:lang w:val="sl-SI"/>
        </w:rPr>
        <w:t>;</w:t>
      </w:r>
    </w:p>
    <w:p w14:paraId="5CE013B8" w14:textId="40EB9803" w:rsidR="0066577F" w:rsidRPr="00293D9E" w:rsidRDefault="0066577F" w:rsidP="002C78C8">
      <w:pPr>
        <w:pStyle w:val="Odstavekseznama"/>
        <w:numPr>
          <w:ilvl w:val="0"/>
          <w:numId w:val="34"/>
        </w:numPr>
        <w:ind w:left="714" w:hanging="357"/>
        <w:rPr>
          <w:lang w:val="sl-SI"/>
        </w:rPr>
      </w:pPr>
      <w:r w:rsidRPr="00293D9E">
        <w:rPr>
          <w:lang w:val="sl-SI"/>
        </w:rPr>
        <w:t>obvezno vključitev v supervizijo</w:t>
      </w:r>
      <w:r w:rsidR="00FF0ECD">
        <w:rPr>
          <w:lang w:val="sl-SI"/>
        </w:rPr>
        <w:t>;</w:t>
      </w:r>
    </w:p>
    <w:p w14:paraId="1B6170AF" w14:textId="29337545" w:rsidR="0066577F" w:rsidRPr="00293D9E" w:rsidRDefault="0066577F" w:rsidP="002C78C8">
      <w:pPr>
        <w:pStyle w:val="Odstavekseznama"/>
        <w:numPr>
          <w:ilvl w:val="0"/>
          <w:numId w:val="34"/>
        </w:numPr>
        <w:ind w:left="714" w:hanging="357"/>
        <w:rPr>
          <w:lang w:val="sl-SI"/>
        </w:rPr>
      </w:pPr>
      <w:r w:rsidRPr="00293D9E">
        <w:rPr>
          <w:lang w:val="sl-SI"/>
        </w:rPr>
        <w:t>prepoved opravljanja dejavnosti izvajalcu dejavnosti socialnega varstva do odprave nepravilnosti</w:t>
      </w:r>
      <w:r w:rsidR="00FF0ECD">
        <w:rPr>
          <w:lang w:val="sl-SI"/>
        </w:rPr>
        <w:t>;</w:t>
      </w:r>
    </w:p>
    <w:p w14:paraId="042CA033" w14:textId="77777777" w:rsidR="0066577F" w:rsidRPr="00293D9E" w:rsidRDefault="0066577F" w:rsidP="002C78C8">
      <w:pPr>
        <w:pStyle w:val="Odstavekseznama"/>
        <w:numPr>
          <w:ilvl w:val="0"/>
          <w:numId w:val="34"/>
        </w:numPr>
        <w:ind w:left="714" w:hanging="357"/>
        <w:rPr>
          <w:lang w:val="sl-SI"/>
        </w:rPr>
      </w:pPr>
      <w:r w:rsidRPr="00293D9E">
        <w:rPr>
          <w:lang w:val="sl-SI"/>
        </w:rPr>
        <w:t>prepoved izvajanja posameznih strokovnih nalog posameznemu zaposlenemu pri izvajalcu dejavnosti socialnega varstva do odprave nepravilnosti.</w:t>
      </w:r>
    </w:p>
    <w:p w14:paraId="3F0A87F7" w14:textId="77777777" w:rsidR="0066577F" w:rsidRPr="00681514" w:rsidRDefault="0066577F" w:rsidP="0066577F">
      <w:pPr>
        <w:pStyle w:val="Odstavekseznama"/>
        <w:ind w:left="714" w:hanging="357"/>
        <w:rPr>
          <w:lang w:val="sl-SI"/>
        </w:rPr>
      </w:pPr>
    </w:p>
    <w:p w14:paraId="120ED47E" w14:textId="77777777" w:rsidR="0066577F" w:rsidRPr="00D351F6" w:rsidRDefault="0066577F" w:rsidP="0066577F">
      <w:pPr>
        <w:jc w:val="both"/>
        <w:rPr>
          <w:lang w:val="sl-SI"/>
        </w:rPr>
      </w:pPr>
      <w:r w:rsidRPr="00D351F6">
        <w:rPr>
          <w:lang w:val="sl-SI"/>
        </w:rPr>
        <w:t>Na podlagi ugotovljenih nepravilnosti v nadzoru lahko socialni inšpektor pristojnemu organu predlaga:</w:t>
      </w:r>
    </w:p>
    <w:p w14:paraId="5DFA9D5E" w14:textId="175729D8" w:rsidR="0066577F" w:rsidRPr="0066577F" w:rsidRDefault="0066577F" w:rsidP="002C78C8">
      <w:pPr>
        <w:pStyle w:val="Odstavekseznama"/>
        <w:numPr>
          <w:ilvl w:val="0"/>
          <w:numId w:val="34"/>
        </w:numPr>
        <w:spacing w:line="260" w:lineRule="atLeast"/>
        <w:jc w:val="both"/>
        <w:rPr>
          <w:lang w:val="sl-SI"/>
        </w:rPr>
      </w:pPr>
      <w:r w:rsidRPr="0066577F">
        <w:rPr>
          <w:lang w:val="sl-SI"/>
        </w:rPr>
        <w:t>začetek postopka za razrešitev direktorja</w:t>
      </w:r>
      <w:r w:rsidR="009D3358">
        <w:rPr>
          <w:lang w:val="sl-SI"/>
        </w:rPr>
        <w:t>, pomočnika direktorja</w:t>
      </w:r>
      <w:r w:rsidR="008D6536">
        <w:rPr>
          <w:lang w:val="sl-SI"/>
        </w:rPr>
        <w:t xml:space="preserve"> </w:t>
      </w:r>
      <w:r w:rsidRPr="0066577F">
        <w:rPr>
          <w:lang w:val="sl-SI"/>
        </w:rPr>
        <w:t>oziroma strokovnega vodje</w:t>
      </w:r>
      <w:r w:rsidR="00FF0ECD">
        <w:rPr>
          <w:lang w:val="sl-SI"/>
        </w:rPr>
        <w:t>;</w:t>
      </w:r>
    </w:p>
    <w:p w14:paraId="727416CE" w14:textId="77777777" w:rsidR="0066577F" w:rsidRPr="0066577F" w:rsidRDefault="0066577F" w:rsidP="002C78C8">
      <w:pPr>
        <w:pStyle w:val="Odstavekseznama"/>
        <w:numPr>
          <w:ilvl w:val="0"/>
          <w:numId w:val="34"/>
        </w:numPr>
        <w:spacing w:line="260" w:lineRule="atLeast"/>
        <w:jc w:val="both"/>
        <w:rPr>
          <w:lang w:val="sl-SI"/>
        </w:rPr>
      </w:pPr>
      <w:r w:rsidRPr="0066577F">
        <w:rPr>
          <w:lang w:val="sl-SI"/>
        </w:rPr>
        <w:t>začetek postopka za odvzem dovoljenja za delo ali za prekinitev koncesijske pogodbe.</w:t>
      </w:r>
    </w:p>
    <w:p w14:paraId="6A9BE01C" w14:textId="77777777" w:rsidR="0066577F" w:rsidRPr="00D351F6" w:rsidRDefault="0066577F" w:rsidP="0066577F">
      <w:pPr>
        <w:jc w:val="both"/>
        <w:rPr>
          <w:lang w:val="sl-SI"/>
        </w:rPr>
      </w:pPr>
    </w:p>
    <w:p w14:paraId="78F17500" w14:textId="50018EC3" w:rsidR="0066577F" w:rsidRDefault="005C448C" w:rsidP="0066577F">
      <w:pPr>
        <w:jc w:val="both"/>
        <w:rPr>
          <w:lang w:val="sl-SI"/>
        </w:rPr>
      </w:pPr>
      <w:r>
        <w:rPr>
          <w:lang w:val="sl-SI"/>
        </w:rPr>
        <w:t>V</w:t>
      </w:r>
      <w:r w:rsidR="0066577F" w:rsidRPr="00D351F6">
        <w:rPr>
          <w:lang w:val="sl-SI"/>
        </w:rPr>
        <w:t xml:space="preserve"> primeru, da</w:t>
      </w:r>
      <w:r>
        <w:rPr>
          <w:lang w:val="sl-SI"/>
        </w:rPr>
        <w:t xml:space="preserve"> inšpektor</w:t>
      </w:r>
      <w:r w:rsidR="0066577F" w:rsidRPr="00D351F6">
        <w:rPr>
          <w:lang w:val="sl-SI"/>
        </w:rPr>
        <w:t xml:space="preserve"> ugotovi manjše napake, nepravilnosti in pomanjkljivosti, ki bistveno ne vplivajo na izvajanje storitve oziroma na zakonitost poslovanja, strokovnost dela, zagotavljanja pravic uporabnikov ali na predpisano kakovost storitev, na vodenje postopkov</w:t>
      </w:r>
      <w:r w:rsidR="001732DE">
        <w:rPr>
          <w:lang w:val="sl-SI"/>
        </w:rPr>
        <w:t>,</w:t>
      </w:r>
      <w:r w:rsidR="0066577F" w:rsidRPr="00D351F6">
        <w:rPr>
          <w:lang w:val="sl-SI"/>
        </w:rPr>
        <w:t xml:space="preserve"> ali na uveljavljanje pravic uporabnika, ustno opozori na nepravilnosti ter na njihove posledice in določi rok za odpravo, kar navede v zapisniku o inšpekcijskem nadzoru</w:t>
      </w:r>
      <w:r w:rsidR="00167363">
        <w:rPr>
          <w:lang w:val="sl-SI"/>
        </w:rPr>
        <w:t xml:space="preserve"> (33. člen ZIN)</w:t>
      </w:r>
      <w:r w:rsidR="0066577F" w:rsidRPr="00D351F6">
        <w:rPr>
          <w:lang w:val="sl-SI"/>
        </w:rPr>
        <w:t>. V primeru, da izvajalec tega ne stori ali v primeru ugotovitev večjih nepravilnosti, napak ter kršitev predpisov pa inšpektor odredi potrebne ukrepe ter določi rok za njihovo izpolnitev z odločbo</w:t>
      </w:r>
      <w:r w:rsidR="00116994">
        <w:rPr>
          <w:lang w:val="sl-SI"/>
        </w:rPr>
        <w:t xml:space="preserve"> (34. člen ZIN)</w:t>
      </w:r>
      <w:r w:rsidR="0066577F" w:rsidRPr="00D351F6">
        <w:rPr>
          <w:lang w:val="sl-SI"/>
        </w:rPr>
        <w:t>.</w:t>
      </w:r>
    </w:p>
    <w:p w14:paraId="6222713E" w14:textId="77777777" w:rsidR="0066577F" w:rsidRPr="00D351F6" w:rsidRDefault="0066577F" w:rsidP="0066577F">
      <w:pPr>
        <w:jc w:val="both"/>
        <w:rPr>
          <w:lang w:val="sl-SI"/>
        </w:rPr>
      </w:pPr>
    </w:p>
    <w:p w14:paraId="5E5F3542" w14:textId="68EE0B64" w:rsidR="0066577F" w:rsidRDefault="0066577F" w:rsidP="0066577F">
      <w:pPr>
        <w:jc w:val="both"/>
        <w:rPr>
          <w:lang w:val="sl-SI"/>
        </w:rPr>
      </w:pPr>
      <w:r w:rsidRPr="00D351F6">
        <w:rPr>
          <w:lang w:val="sl-SI"/>
        </w:rPr>
        <w:t>Socialna inšpekcija ima pristojnosti tudi kot prekrškovni organ v zvezi s prekrški po 116. in 117.</w:t>
      </w:r>
      <w:r>
        <w:rPr>
          <w:lang w:val="sl-SI"/>
        </w:rPr>
        <w:t xml:space="preserve"> </w:t>
      </w:r>
      <w:r w:rsidRPr="00D351F6">
        <w:rPr>
          <w:lang w:val="sl-SI"/>
        </w:rPr>
        <w:t>členu Z</w:t>
      </w:r>
      <w:r>
        <w:rPr>
          <w:lang w:val="sl-SI"/>
        </w:rPr>
        <w:t>SV</w:t>
      </w:r>
      <w:r w:rsidRPr="00D351F6">
        <w:rPr>
          <w:lang w:val="sl-SI"/>
        </w:rPr>
        <w:t>, prekrški po Z</w:t>
      </w:r>
      <w:r>
        <w:rPr>
          <w:lang w:val="sl-SI"/>
        </w:rPr>
        <w:t>IN</w:t>
      </w:r>
      <w:r w:rsidR="0043138E">
        <w:rPr>
          <w:lang w:val="sl-SI"/>
        </w:rPr>
        <w:t xml:space="preserve"> in</w:t>
      </w:r>
      <w:r w:rsidRPr="00D351F6">
        <w:rPr>
          <w:lang w:val="sl-SI"/>
        </w:rPr>
        <w:t xml:space="preserve"> prekrški, ki so v drugih zakonih določeni za stvarno pristojnost inšpekcije.</w:t>
      </w:r>
    </w:p>
    <w:p w14:paraId="6048866F" w14:textId="4B30C9FF" w:rsidR="00293D9E" w:rsidRDefault="00293D9E" w:rsidP="0066577F">
      <w:pPr>
        <w:jc w:val="both"/>
        <w:rPr>
          <w:lang w:val="sl-SI"/>
        </w:rPr>
      </w:pPr>
    </w:p>
    <w:p w14:paraId="5E4DB621" w14:textId="77777777" w:rsidR="009B41F1" w:rsidRPr="005A0AB0" w:rsidRDefault="009B41F1" w:rsidP="0066577F">
      <w:pPr>
        <w:jc w:val="both"/>
        <w:rPr>
          <w:lang w:val="sl-SI"/>
        </w:rPr>
      </w:pPr>
      <w:r w:rsidRPr="005A0AB0">
        <w:rPr>
          <w:lang w:val="sl-SI"/>
        </w:rPr>
        <w:t>Pomembnejše ugotovitve Socialne inšpekcije so razvidne iz letnih poročil, objavljenih na spletni strani:</w:t>
      </w:r>
    </w:p>
    <w:p w14:paraId="29C22091" w14:textId="6650F54A" w:rsidR="009B41F1" w:rsidRPr="00AA606C" w:rsidRDefault="009B41F1" w:rsidP="0066577F">
      <w:pPr>
        <w:jc w:val="both"/>
        <w:rPr>
          <w:lang w:val="sl-SI"/>
        </w:rPr>
      </w:pPr>
      <w:r w:rsidRPr="00AA606C">
        <w:rPr>
          <w:lang w:val="sl-SI"/>
        </w:rPr>
        <w:t>https://www.gov.si/drzavni-organi/organi-v-sestavi/inspektorat-za-delo/o-inspektoratu/inspekcija-za/.</w:t>
      </w:r>
    </w:p>
    <w:p w14:paraId="4BAE4F0A" w14:textId="788BDB5D" w:rsidR="004961D1" w:rsidRDefault="004961D1" w:rsidP="0066577F">
      <w:pPr>
        <w:widowControl w:val="0"/>
        <w:shd w:val="clear" w:color="auto" w:fill="FFFFFF"/>
        <w:autoSpaceDE w:val="0"/>
        <w:autoSpaceDN w:val="0"/>
        <w:adjustRightInd w:val="0"/>
        <w:contextualSpacing/>
        <w:jc w:val="both"/>
        <w:rPr>
          <w:rFonts w:cs="Arial"/>
          <w:bCs/>
          <w:spacing w:val="-3"/>
          <w:szCs w:val="20"/>
          <w:lang w:val="sl-SI" w:eastAsia="sl-SI"/>
        </w:rPr>
      </w:pPr>
    </w:p>
    <w:p w14:paraId="286B78EC" w14:textId="77777777" w:rsidR="00D6022D" w:rsidRPr="003F2312" w:rsidRDefault="00D6022D" w:rsidP="0066577F">
      <w:pPr>
        <w:widowControl w:val="0"/>
        <w:shd w:val="clear" w:color="auto" w:fill="FFFFFF"/>
        <w:autoSpaceDE w:val="0"/>
        <w:autoSpaceDN w:val="0"/>
        <w:adjustRightInd w:val="0"/>
        <w:contextualSpacing/>
        <w:jc w:val="both"/>
        <w:rPr>
          <w:rFonts w:cs="Arial"/>
          <w:bCs/>
          <w:spacing w:val="-3"/>
          <w:szCs w:val="20"/>
          <w:lang w:val="sl-SI" w:eastAsia="sl-SI"/>
        </w:rPr>
      </w:pPr>
    </w:p>
    <w:p w14:paraId="489DBEDB" w14:textId="77777777" w:rsidR="0066577F" w:rsidRPr="0066577F" w:rsidRDefault="0066577F" w:rsidP="0066577F">
      <w:pPr>
        <w:rPr>
          <w:lang w:val="sl-SI" w:eastAsia="sl-SI"/>
        </w:rPr>
      </w:pPr>
    </w:p>
    <w:p w14:paraId="625D7E21" w14:textId="0584D368" w:rsidR="009F51A9" w:rsidRDefault="009F51A9" w:rsidP="00F01AF1">
      <w:pPr>
        <w:pStyle w:val="Podnaslov"/>
      </w:pPr>
      <w:bookmarkStart w:id="65" w:name="_Toc164686910"/>
      <w:r w:rsidRPr="009F51A9">
        <w:lastRenderedPageBreak/>
        <w:t xml:space="preserve">ODGOVORNOST SVETA </w:t>
      </w:r>
      <w:r w:rsidR="009D3358">
        <w:t xml:space="preserve">JAVNEGA </w:t>
      </w:r>
      <w:r w:rsidRPr="009F51A9">
        <w:t>ZAVODA ZA UGOTOVLJENE NEPRAVILNOSTI IN MNENJE</w:t>
      </w:r>
      <w:bookmarkEnd w:id="65"/>
    </w:p>
    <w:p w14:paraId="73517C97" w14:textId="1825ADCF" w:rsidR="00B02AF0" w:rsidRDefault="00B02AF0" w:rsidP="00F47ED0">
      <w:pPr>
        <w:rPr>
          <w:lang w:val="sl-SI" w:eastAsia="sl-SI"/>
        </w:rPr>
      </w:pPr>
    </w:p>
    <w:p w14:paraId="34A9E0B5" w14:textId="4034B054" w:rsidR="00B02AF0" w:rsidRDefault="008F6F86" w:rsidP="00B02AF0">
      <w:pPr>
        <w:jc w:val="both"/>
        <w:rPr>
          <w:lang w:val="sl-SI" w:eastAsia="sl-SI"/>
        </w:rPr>
      </w:pPr>
      <w:r>
        <w:rPr>
          <w:lang w:val="sl-SI" w:eastAsia="sl-SI"/>
        </w:rPr>
        <w:t>V skladu z 31. členom ZZ je za</w:t>
      </w:r>
      <w:r w:rsidR="00B02AF0" w:rsidRPr="00B02AF0">
        <w:rPr>
          <w:lang w:val="sl-SI" w:eastAsia="sl-SI"/>
        </w:rPr>
        <w:t xml:space="preserve"> zakonitost poslovanja </w:t>
      </w:r>
      <w:r w:rsidR="009D3358">
        <w:rPr>
          <w:lang w:val="sl-SI" w:eastAsia="sl-SI"/>
        </w:rPr>
        <w:t>javnega zavoda</w:t>
      </w:r>
      <w:r w:rsidR="00B02AF0" w:rsidRPr="00B02AF0">
        <w:rPr>
          <w:lang w:val="sl-SI" w:eastAsia="sl-SI"/>
        </w:rPr>
        <w:t xml:space="preserve"> odgovoren </w:t>
      </w:r>
      <w:r w:rsidR="00894189">
        <w:rPr>
          <w:lang w:val="sl-SI" w:eastAsia="sl-SI"/>
        </w:rPr>
        <w:t>direktor</w:t>
      </w:r>
      <w:r w:rsidR="0064546D">
        <w:rPr>
          <w:lang w:val="sl-SI" w:eastAsia="sl-SI"/>
        </w:rPr>
        <w:t>. T</w:t>
      </w:r>
      <w:r w:rsidR="00B02AF0" w:rsidRPr="00B02AF0">
        <w:rPr>
          <w:lang w:val="sl-SI" w:eastAsia="sl-SI"/>
        </w:rPr>
        <w:t>a organizira in vodi delo in poslovanje zavoda, ga zastopa in tudi predstavlja.</w:t>
      </w:r>
    </w:p>
    <w:p w14:paraId="0CE4C4A5" w14:textId="77777777" w:rsidR="00FF0ECD" w:rsidRPr="00B02AF0" w:rsidRDefault="00FF0ECD" w:rsidP="00B02AF0">
      <w:pPr>
        <w:jc w:val="both"/>
        <w:rPr>
          <w:lang w:val="sl-SI" w:eastAsia="sl-SI"/>
        </w:rPr>
      </w:pPr>
    </w:p>
    <w:p w14:paraId="4C79A137" w14:textId="3F799D51" w:rsidR="00B02AF0" w:rsidRPr="00B02AF0" w:rsidRDefault="008F6F86" w:rsidP="00B02AF0">
      <w:pPr>
        <w:jc w:val="both"/>
        <w:rPr>
          <w:lang w:val="sl-SI" w:eastAsia="sl-SI"/>
        </w:rPr>
      </w:pPr>
      <w:r>
        <w:rPr>
          <w:lang w:val="sl-SI" w:eastAsia="sl-SI"/>
        </w:rPr>
        <w:t xml:space="preserve">Svet </w:t>
      </w:r>
      <w:r w:rsidR="009D3358">
        <w:rPr>
          <w:lang w:val="sl-SI" w:eastAsia="sl-SI"/>
        </w:rPr>
        <w:t>zavoda</w:t>
      </w:r>
      <w:r w:rsidR="00A059A7">
        <w:rPr>
          <w:lang w:val="sl-SI" w:eastAsia="sl-SI"/>
        </w:rPr>
        <w:t xml:space="preserve"> </w:t>
      </w:r>
      <w:r w:rsidR="00B02AF0" w:rsidRPr="00B02AF0">
        <w:rPr>
          <w:lang w:val="sl-SI" w:eastAsia="sl-SI"/>
        </w:rPr>
        <w:t>sprej</w:t>
      </w:r>
      <w:r>
        <w:rPr>
          <w:lang w:val="sl-SI" w:eastAsia="sl-SI"/>
        </w:rPr>
        <w:t>e</w:t>
      </w:r>
      <w:r w:rsidR="00B02AF0" w:rsidRPr="00B02AF0">
        <w:rPr>
          <w:lang w:val="sl-SI" w:eastAsia="sl-SI"/>
        </w:rPr>
        <w:t>m</w:t>
      </w:r>
      <w:r>
        <w:rPr>
          <w:lang w:val="sl-SI" w:eastAsia="sl-SI"/>
        </w:rPr>
        <w:t>a</w:t>
      </w:r>
      <w:r w:rsidR="00B02AF0" w:rsidRPr="00B02AF0">
        <w:rPr>
          <w:lang w:val="sl-SI" w:eastAsia="sl-SI"/>
        </w:rPr>
        <w:t xml:space="preserve"> statut oziroma pravila in druge splošne akte zavoda, sprejema programe dela in razvoja zavoda ter spremlja njihovo izvrševanje, določa finančni načrt in sprejema zaključni račun zavoda, predlaga ustanovitelju spremembo ali razširitev dejavnosti, daje ustanovitelju in direktorju zavoda predloge </w:t>
      </w:r>
      <w:r w:rsidR="00B5296C">
        <w:rPr>
          <w:lang w:val="sl-SI" w:eastAsia="sl-SI"/>
        </w:rPr>
        <w:t>ter</w:t>
      </w:r>
      <w:r w:rsidR="00B02AF0" w:rsidRPr="00B02AF0">
        <w:rPr>
          <w:lang w:val="sl-SI" w:eastAsia="sl-SI"/>
        </w:rPr>
        <w:t xml:space="preserve"> mnenja o posameznih vprašanjih </w:t>
      </w:r>
      <w:r w:rsidR="00B5296C">
        <w:rPr>
          <w:lang w:val="sl-SI" w:eastAsia="sl-SI"/>
        </w:rPr>
        <w:t>in</w:t>
      </w:r>
      <w:r w:rsidR="00B02AF0" w:rsidRPr="00B02AF0">
        <w:rPr>
          <w:lang w:val="sl-SI" w:eastAsia="sl-SI"/>
        </w:rPr>
        <w:t xml:space="preserve"> opravlja druge z zakonom ali aktom o ustanovitvi oziroma s statutom ali pravili zavoda določene zadeve</w:t>
      </w:r>
      <w:r>
        <w:rPr>
          <w:lang w:val="sl-SI" w:eastAsia="sl-SI"/>
        </w:rPr>
        <w:t xml:space="preserve"> (</w:t>
      </w:r>
      <w:r w:rsidRPr="00B02AF0">
        <w:rPr>
          <w:lang w:val="sl-SI" w:eastAsia="sl-SI"/>
        </w:rPr>
        <w:t>30. člen Z</w:t>
      </w:r>
      <w:r>
        <w:rPr>
          <w:lang w:val="sl-SI" w:eastAsia="sl-SI"/>
        </w:rPr>
        <w:t>Z)</w:t>
      </w:r>
      <w:r w:rsidR="00B02AF0" w:rsidRPr="00B02AF0">
        <w:rPr>
          <w:lang w:val="sl-SI" w:eastAsia="sl-SI"/>
        </w:rPr>
        <w:t>.</w:t>
      </w:r>
    </w:p>
    <w:p w14:paraId="712AA680" w14:textId="77777777" w:rsidR="00B02AF0" w:rsidRPr="00B02AF0" w:rsidRDefault="00B02AF0" w:rsidP="00B02AF0">
      <w:pPr>
        <w:jc w:val="both"/>
        <w:rPr>
          <w:lang w:val="sl-SI" w:eastAsia="sl-SI"/>
        </w:rPr>
      </w:pPr>
    </w:p>
    <w:p w14:paraId="241E5D98" w14:textId="6C156540" w:rsidR="00B02AF0" w:rsidRDefault="00B02AF0" w:rsidP="00B02AF0">
      <w:pPr>
        <w:jc w:val="both"/>
        <w:rPr>
          <w:lang w:val="sl-SI"/>
        </w:rPr>
      </w:pPr>
      <w:r w:rsidRPr="00B02AF0">
        <w:rPr>
          <w:lang w:val="sl-SI" w:eastAsia="sl-SI"/>
        </w:rPr>
        <w:t xml:space="preserve">Računsko sodišče v revizijskem poročilu </w:t>
      </w:r>
      <w:r w:rsidR="008F6F86">
        <w:rPr>
          <w:lang w:val="sl-SI" w:eastAsia="sl-SI"/>
        </w:rPr>
        <w:t>»</w:t>
      </w:r>
      <w:r w:rsidRPr="00B02AF0">
        <w:rPr>
          <w:lang w:val="sl-SI" w:eastAsia="sl-SI"/>
        </w:rPr>
        <w:t>Učinkovitost sistema upravljanja javnih zavodov, št. 320-3/2017/71 z dne 15. 2. 2021</w:t>
      </w:r>
      <w:r w:rsidR="008F6F86">
        <w:rPr>
          <w:lang w:val="sl-SI" w:eastAsia="sl-SI"/>
        </w:rPr>
        <w:t>«</w:t>
      </w:r>
      <w:r w:rsidR="008F6F86" w:rsidRPr="00E66378">
        <w:rPr>
          <w:rFonts w:cs="Arial"/>
          <w:szCs w:val="20"/>
          <w:vertAlign w:val="superscript"/>
          <w:lang w:val="sl-SI"/>
        </w:rPr>
        <w:t xml:space="preserve"> </w:t>
      </w:r>
      <w:r w:rsidR="008F6F86" w:rsidRPr="00FB487A">
        <w:rPr>
          <w:rFonts w:cs="Arial"/>
          <w:szCs w:val="20"/>
          <w:vertAlign w:val="superscript"/>
        </w:rPr>
        <w:footnoteReference w:id="17"/>
      </w:r>
      <w:r w:rsidR="005D575F">
        <w:rPr>
          <w:lang w:val="sl-SI" w:eastAsia="sl-SI"/>
        </w:rPr>
        <w:t>,</w:t>
      </w:r>
      <w:r w:rsidRPr="00B02AF0">
        <w:rPr>
          <w:lang w:val="sl-SI" w:eastAsia="sl-SI"/>
        </w:rPr>
        <w:t xml:space="preserve"> na strani 5 zapiše: »</w:t>
      </w:r>
      <w:r w:rsidRPr="00B02AF0">
        <w:rPr>
          <w:lang w:val="sl-SI"/>
        </w:rPr>
        <w:t>Odgovornosti sveta zavoda in njegovih članov Z</w:t>
      </w:r>
      <w:r w:rsidR="00E40B41">
        <w:rPr>
          <w:lang w:val="sl-SI"/>
        </w:rPr>
        <w:t>Z</w:t>
      </w:r>
      <w:r w:rsidRPr="00B02AF0">
        <w:rPr>
          <w:lang w:val="sl-SI"/>
        </w:rPr>
        <w:t xml:space="preserve"> in področna zakonodaja izrecno ne urejata, pristojna ministrstva odgovornosti sveta zavoda in njegovih članov v drugih aktih niso določila, le Ministrstvo za zdravje napotuje na uporabo splošne ureditve odškodninske odgovornosti in zahtevane skrbnosti v Obligacijskem zakoniku. Ker odgovornost ni opredeljena, tudi posledice nevestnega ravnanja niso vedno vnaprej jasne.«</w:t>
      </w:r>
      <w:r w:rsidR="008F6F86">
        <w:rPr>
          <w:lang w:val="sl-SI"/>
        </w:rPr>
        <w:t>.</w:t>
      </w:r>
      <w:r w:rsidRPr="00B02AF0">
        <w:rPr>
          <w:lang w:val="sl-SI"/>
        </w:rPr>
        <w:t xml:space="preserve"> Vlada Republike Slovenije v sklepu</w:t>
      </w:r>
      <w:r w:rsidR="005D575F">
        <w:rPr>
          <w:lang w:val="sl-SI"/>
        </w:rPr>
        <w:t>,</w:t>
      </w:r>
      <w:r w:rsidRPr="00B02AF0">
        <w:rPr>
          <w:lang w:val="sl-SI"/>
        </w:rPr>
        <w:t xml:space="preserve"> št. 00602-3/2017/54 z dne 13. 1. 2022, točka </w:t>
      </w:r>
      <w:r w:rsidR="00D20805">
        <w:rPr>
          <w:lang w:val="sl-SI"/>
        </w:rPr>
        <w:t>I</w:t>
      </w:r>
      <w:r w:rsidRPr="00B02AF0">
        <w:rPr>
          <w:lang w:val="sl-SI"/>
        </w:rPr>
        <w:t>II/2</w:t>
      </w:r>
      <w:r w:rsidR="00AC488C">
        <w:rPr>
          <w:lang w:val="sl-SI"/>
        </w:rPr>
        <w:t>,</w:t>
      </w:r>
      <w:r w:rsidRPr="00B02AF0">
        <w:rPr>
          <w:lang w:val="sl-SI"/>
        </w:rPr>
        <w:t xml:space="preserve"> ministrstvom priporoči, da ob morebitnih predlogih sprememb zakonodaje s svojega področja odgovornost članov svetov javnih zavodov, predstavnikov ustanovitelja, uredijo na način, ki velja za člane svetov javnih agencij, in sicer, da morajo pri svojem delu ravnati nepristransko in </w:t>
      </w:r>
      <w:r w:rsidR="00B5296C">
        <w:rPr>
          <w:lang w:val="sl-SI"/>
        </w:rPr>
        <w:t xml:space="preserve">s </w:t>
      </w:r>
      <w:r w:rsidRPr="00B02AF0">
        <w:rPr>
          <w:lang w:val="sl-SI"/>
        </w:rPr>
        <w:t xml:space="preserve">skrbnostjo dobrega gospodarstvenika ter varovati poslovno skrivnost javnega zavoda, odgovorni so za škodo, ki je nastala kot posledica kršitve njihove dolžnosti. </w:t>
      </w:r>
    </w:p>
    <w:p w14:paraId="1FCE8FDE" w14:textId="77777777" w:rsidR="00B02AF0" w:rsidRPr="00293D9E" w:rsidRDefault="00B02AF0" w:rsidP="00B02AF0">
      <w:pPr>
        <w:pStyle w:val="Odstavekseznama"/>
        <w:jc w:val="both"/>
        <w:rPr>
          <w:lang w:val="sl-SI" w:eastAsia="sl-SI"/>
        </w:rPr>
      </w:pPr>
    </w:p>
    <w:p w14:paraId="259FEB55" w14:textId="2731D7E1" w:rsidR="00B02AF0" w:rsidRPr="00293D9E" w:rsidRDefault="004503F4" w:rsidP="004503F4">
      <w:pPr>
        <w:pStyle w:val="Pripombabesedilo"/>
        <w:jc w:val="both"/>
        <w:rPr>
          <w:lang w:val="sl-SI"/>
        </w:rPr>
      </w:pPr>
      <w:r w:rsidRPr="00293D9E">
        <w:rPr>
          <w:lang w:val="sl-SI" w:eastAsia="sl-SI"/>
        </w:rPr>
        <w:t xml:space="preserve">Na podlagi 29. člena </w:t>
      </w:r>
      <w:r w:rsidR="00367A67" w:rsidRPr="00367A67">
        <w:rPr>
          <w:lang w:val="sl-SI" w:eastAsia="sl-SI"/>
        </w:rPr>
        <w:t>Zakon</w:t>
      </w:r>
      <w:r w:rsidR="00367A67">
        <w:rPr>
          <w:lang w:val="sl-SI" w:eastAsia="sl-SI"/>
        </w:rPr>
        <w:t>a</w:t>
      </w:r>
      <w:r w:rsidR="00367A67" w:rsidRPr="00367A67">
        <w:rPr>
          <w:lang w:val="sl-SI" w:eastAsia="sl-SI"/>
        </w:rPr>
        <w:t xml:space="preserve"> o finančnem poslovanju, postopkih zaradi insolventnosti in prisilnem prenehanju (Uradni list RS, št. 176/21 – uradno prečiščeno besedilo, 178/21 – popr., 196/21 – odl. US, 157/22 – odl. US, 35/23 – odl. US, 57/23 – odl. US in 102/23</w:t>
      </w:r>
      <w:r w:rsidR="002624AA">
        <w:rPr>
          <w:lang w:val="sl-SI" w:eastAsia="sl-SI"/>
        </w:rPr>
        <w:t>;</w:t>
      </w:r>
      <w:r w:rsidRPr="00293D9E">
        <w:rPr>
          <w:lang w:val="sl-SI" w:eastAsia="sl-SI"/>
        </w:rPr>
        <w:t xml:space="preserve"> v nadaljnjem besedilu: ZFPPIPP) mora n</w:t>
      </w:r>
      <w:r w:rsidR="00B02AF0" w:rsidRPr="00293D9E">
        <w:rPr>
          <w:lang w:val="sl-SI" w:eastAsia="sl-SI"/>
        </w:rPr>
        <w:t>adzorni svet pri izvajanju svojih pristojnosti in odgovornosti za opravljanje nadzora nad vodenjem poslov družbe redno preverjati</w:t>
      </w:r>
      <w:r w:rsidR="00B02AF0" w:rsidRPr="00293D9E">
        <w:rPr>
          <w:lang w:val="sl-SI"/>
        </w:rPr>
        <w:t>:</w:t>
      </w:r>
    </w:p>
    <w:p w14:paraId="0313F44C" w14:textId="77777777" w:rsidR="00B02AF0" w:rsidRPr="00293D9E" w:rsidRDefault="00B02AF0" w:rsidP="002C78C8">
      <w:pPr>
        <w:pStyle w:val="Odstavekseznama"/>
        <w:numPr>
          <w:ilvl w:val="0"/>
          <w:numId w:val="24"/>
        </w:numPr>
        <w:spacing w:line="260" w:lineRule="atLeast"/>
        <w:jc w:val="both"/>
        <w:rPr>
          <w:lang w:val="sl-SI" w:eastAsia="sl-SI"/>
        </w:rPr>
      </w:pPr>
      <w:r w:rsidRPr="00293D9E">
        <w:rPr>
          <w:lang w:val="sl-SI" w:eastAsia="sl-SI"/>
        </w:rPr>
        <w:t>ali je družba kratkoročno in dolgoročno plačilno sposobna in</w:t>
      </w:r>
    </w:p>
    <w:p w14:paraId="2F8FC7F9" w14:textId="4142791E" w:rsidR="00B02AF0" w:rsidRDefault="00B02AF0" w:rsidP="002C78C8">
      <w:pPr>
        <w:pStyle w:val="Odstavekseznama"/>
        <w:numPr>
          <w:ilvl w:val="0"/>
          <w:numId w:val="24"/>
        </w:numPr>
        <w:spacing w:line="260" w:lineRule="atLeast"/>
        <w:jc w:val="both"/>
        <w:rPr>
          <w:lang w:val="sl-SI" w:eastAsia="sl-SI"/>
        </w:rPr>
      </w:pPr>
      <w:r w:rsidRPr="00293D9E">
        <w:rPr>
          <w:lang w:val="sl-SI" w:eastAsia="sl-SI"/>
        </w:rPr>
        <w:t>ali poslovodstvo ravna v skladu s pravili iz </w:t>
      </w:r>
      <w:hyperlink r:id="rId23" w:tooltip="Prikaži" w:history="1">
        <w:r w:rsidRPr="00293D9E">
          <w:rPr>
            <w:lang w:val="sl-SI" w:eastAsia="sl-SI"/>
          </w:rPr>
          <w:t xml:space="preserve">2. poglavja </w:t>
        </w:r>
        <w:r w:rsidR="00367A67">
          <w:rPr>
            <w:lang w:val="sl-SI" w:eastAsia="sl-SI"/>
          </w:rPr>
          <w:t>ZFPPIPP</w:t>
        </w:r>
      </w:hyperlink>
      <w:r w:rsidRPr="00293D9E">
        <w:rPr>
          <w:lang w:val="sl-SI" w:eastAsia="sl-SI"/>
        </w:rPr>
        <w:t>.</w:t>
      </w:r>
    </w:p>
    <w:p w14:paraId="44FA1344" w14:textId="4B6A2CBC" w:rsidR="009B32ED" w:rsidRDefault="009B32ED" w:rsidP="009B32ED">
      <w:pPr>
        <w:spacing w:line="260" w:lineRule="atLeast"/>
        <w:jc w:val="both"/>
        <w:rPr>
          <w:lang w:val="sl-SI" w:eastAsia="sl-SI"/>
        </w:rPr>
      </w:pPr>
    </w:p>
    <w:p w14:paraId="43430189" w14:textId="2416CEEE" w:rsidR="009B32ED" w:rsidRDefault="009B32ED" w:rsidP="009B32ED">
      <w:pPr>
        <w:spacing w:line="260" w:lineRule="atLeast"/>
        <w:jc w:val="both"/>
        <w:rPr>
          <w:lang w:val="sl-SI" w:eastAsia="sl-SI"/>
        </w:rPr>
      </w:pPr>
      <w:r>
        <w:rPr>
          <w:lang w:val="sl-SI" w:eastAsia="sl-SI"/>
        </w:rPr>
        <w:t xml:space="preserve">Na podlagi 4. točke drugega odstavka 8. člena ZFPPIPP je organ nadzora </w:t>
      </w:r>
      <w:r w:rsidRPr="009B32ED">
        <w:rPr>
          <w:lang w:val="sl-SI" w:eastAsia="sl-SI"/>
        </w:rPr>
        <w:t>pri zavodu svet ali drug kolegijski organ upravljanja zavoda</w:t>
      </w:r>
      <w:r>
        <w:rPr>
          <w:lang w:val="sl-SI" w:eastAsia="sl-SI"/>
        </w:rPr>
        <w:t>.</w:t>
      </w:r>
    </w:p>
    <w:p w14:paraId="1B79586C" w14:textId="77777777" w:rsidR="00367A67" w:rsidRPr="009B32ED" w:rsidRDefault="00367A67" w:rsidP="009B32ED">
      <w:pPr>
        <w:spacing w:line="260" w:lineRule="atLeast"/>
        <w:jc w:val="both"/>
        <w:rPr>
          <w:lang w:val="sl-SI" w:eastAsia="sl-SI"/>
        </w:rPr>
      </w:pPr>
    </w:p>
    <w:p w14:paraId="781F8E50" w14:textId="6A098A49" w:rsidR="00B02AF0" w:rsidRDefault="00B02AF0" w:rsidP="00B02AF0">
      <w:pPr>
        <w:jc w:val="both"/>
        <w:rPr>
          <w:lang w:val="sl-SI" w:eastAsia="sl-SI"/>
        </w:rPr>
      </w:pPr>
      <w:r w:rsidRPr="00CC0804">
        <w:rPr>
          <w:lang w:val="sl-SI" w:eastAsia="sl-SI"/>
        </w:rPr>
        <w:t xml:space="preserve">Člani svetov </w:t>
      </w:r>
      <w:r w:rsidR="00B5296C">
        <w:rPr>
          <w:lang w:val="sl-SI" w:eastAsia="sl-SI"/>
        </w:rPr>
        <w:t xml:space="preserve">javnega zavoda </w:t>
      </w:r>
      <w:r w:rsidRPr="00CC0804">
        <w:rPr>
          <w:lang w:val="sl-SI" w:eastAsia="sl-SI"/>
        </w:rPr>
        <w:t xml:space="preserve">nastopajo kot posamezniki, čeprav so imenovani s strani ustanovitelja ali interesnih skupin in so osebno odgovorni za svoje delo. Člani v svetih </w:t>
      </w:r>
      <w:r w:rsidR="00B5296C">
        <w:rPr>
          <w:lang w:val="sl-SI" w:eastAsia="sl-SI"/>
        </w:rPr>
        <w:t xml:space="preserve">javnih zavodov </w:t>
      </w:r>
      <w:r w:rsidRPr="00CC0804">
        <w:rPr>
          <w:lang w:val="sl-SI" w:eastAsia="sl-SI"/>
        </w:rPr>
        <w:t xml:space="preserve">se lahko za pomoč obrnejo na </w:t>
      </w:r>
      <w:r w:rsidR="00E66378">
        <w:rPr>
          <w:lang w:val="sl-SI" w:eastAsia="sl-SI"/>
        </w:rPr>
        <w:t xml:space="preserve">ministrstvo </w:t>
      </w:r>
      <w:r w:rsidRPr="00CC0804">
        <w:rPr>
          <w:lang w:val="sl-SI" w:eastAsia="sl-SI"/>
        </w:rPr>
        <w:t>preko</w:t>
      </w:r>
      <w:r w:rsidR="002B34F3">
        <w:rPr>
          <w:lang w:val="sl-SI" w:eastAsia="sl-SI"/>
        </w:rPr>
        <w:t xml:space="preserve"> kontaktne osebe </w:t>
      </w:r>
      <w:r w:rsidR="00B23266">
        <w:rPr>
          <w:lang w:val="sl-SI" w:eastAsia="sl-SI"/>
        </w:rPr>
        <w:t>ministrstva</w:t>
      </w:r>
      <w:r w:rsidRPr="00CC0804">
        <w:rPr>
          <w:lang w:val="sl-SI" w:eastAsia="sl-SI"/>
        </w:rPr>
        <w:t>.</w:t>
      </w:r>
    </w:p>
    <w:p w14:paraId="2695F9A9" w14:textId="77777777" w:rsidR="00367A67" w:rsidRDefault="00367A67" w:rsidP="00B02AF0">
      <w:pPr>
        <w:jc w:val="both"/>
        <w:rPr>
          <w:lang w:val="sl-SI" w:eastAsia="sl-SI"/>
        </w:rPr>
      </w:pPr>
    </w:p>
    <w:p w14:paraId="38833BCC" w14:textId="0110DB50" w:rsidR="00B02AF0" w:rsidRPr="00756244" w:rsidRDefault="00B02AF0" w:rsidP="00B02AF0">
      <w:pPr>
        <w:jc w:val="both"/>
        <w:rPr>
          <w:lang w:val="sl-SI" w:eastAsia="sl-SI"/>
        </w:rPr>
      </w:pPr>
      <w:r w:rsidRPr="00756244">
        <w:rPr>
          <w:lang w:val="sl-SI" w:eastAsia="sl-SI"/>
        </w:rPr>
        <w:t xml:space="preserve">Člani sveta </w:t>
      </w:r>
      <w:r w:rsidR="00B5296C">
        <w:rPr>
          <w:lang w:val="sl-SI" w:eastAsia="sl-SI"/>
        </w:rPr>
        <w:t xml:space="preserve">javnega zavoda </w:t>
      </w:r>
      <w:r w:rsidRPr="00756244">
        <w:rPr>
          <w:lang w:val="sl-SI" w:eastAsia="sl-SI"/>
        </w:rPr>
        <w:t>morajo podrobno proučiti vsako poročilo nadzornega organa (inšpekcijsko poročilo, revizijsko poročilo…), še posebno ugotovljene nepravilnosti in pomanjkljivosti poslovanja, pregledati sprejete ukrepe za odpravo ugotovljenih nepravilnosti in pomanjkljivosti. Svet</w:t>
      </w:r>
      <w:r w:rsidR="00AD218E">
        <w:rPr>
          <w:lang w:val="sl-SI" w:eastAsia="sl-SI"/>
        </w:rPr>
        <w:t xml:space="preserve"> </w:t>
      </w:r>
      <w:r w:rsidR="00B5296C">
        <w:rPr>
          <w:lang w:val="sl-SI" w:eastAsia="sl-SI"/>
        </w:rPr>
        <w:t>javnega zavoda</w:t>
      </w:r>
      <w:r w:rsidRPr="00756244">
        <w:rPr>
          <w:lang w:val="sl-SI" w:eastAsia="sl-SI"/>
        </w:rPr>
        <w:t xml:space="preserve"> ima pravico s sklepom direktorju </w:t>
      </w:r>
      <w:r w:rsidR="00B5296C">
        <w:rPr>
          <w:lang w:val="sl-SI" w:eastAsia="sl-SI"/>
        </w:rPr>
        <w:t xml:space="preserve">javnega zavoda </w:t>
      </w:r>
      <w:r w:rsidRPr="00756244">
        <w:rPr>
          <w:lang w:val="sl-SI" w:eastAsia="sl-SI"/>
        </w:rPr>
        <w:t>naložiti ukrepe in ravnanja, ki se mu zdijo smiselna za odpravo nepravilnosti in pomanjkljivosti. Odgovornost za ustreznost izvedenih ukrepov za odpravo nepravilnosti in pomanjkljivosti ostaja na strani direktorja</w:t>
      </w:r>
      <w:r w:rsidR="00AD218E">
        <w:rPr>
          <w:lang w:val="sl-SI" w:eastAsia="sl-SI"/>
        </w:rPr>
        <w:t xml:space="preserve"> </w:t>
      </w:r>
      <w:r w:rsidR="00B5296C">
        <w:rPr>
          <w:lang w:val="sl-SI" w:eastAsia="sl-SI"/>
        </w:rPr>
        <w:t>javnega zavoda</w:t>
      </w:r>
      <w:r w:rsidRPr="00756244">
        <w:rPr>
          <w:lang w:val="sl-SI" w:eastAsia="sl-SI"/>
        </w:rPr>
        <w:t xml:space="preserve">. </w:t>
      </w:r>
    </w:p>
    <w:p w14:paraId="2386FC30" w14:textId="266D787F" w:rsidR="009F51A9" w:rsidRDefault="009F51A9" w:rsidP="00F01AF1">
      <w:pPr>
        <w:pStyle w:val="Podnaslov"/>
      </w:pPr>
      <w:bookmarkStart w:id="67" w:name="_Toc164686911"/>
      <w:r w:rsidRPr="009F51A9">
        <w:lastRenderedPageBreak/>
        <w:t xml:space="preserve">SVET </w:t>
      </w:r>
      <w:r w:rsidR="00CA6184">
        <w:t xml:space="preserve">JAVNEGA </w:t>
      </w:r>
      <w:r w:rsidRPr="009F51A9">
        <w:t>ZAVODA KOT NAROČNIK ZUNANJE REVIZIJE</w:t>
      </w:r>
      <w:bookmarkEnd w:id="67"/>
    </w:p>
    <w:p w14:paraId="4B7AA692" w14:textId="3B5500A3" w:rsidR="00363708" w:rsidRDefault="00363708" w:rsidP="00363708">
      <w:pPr>
        <w:rPr>
          <w:lang w:val="sl-SI" w:eastAsia="sl-SI"/>
        </w:rPr>
      </w:pPr>
    </w:p>
    <w:p w14:paraId="15E3B5CE" w14:textId="2D6D2913" w:rsidR="0075714E" w:rsidRPr="002032D0" w:rsidRDefault="001B3491" w:rsidP="0075714E">
      <w:pPr>
        <w:jc w:val="both"/>
        <w:rPr>
          <w:lang w:val="sl-SI" w:eastAsia="sl-SI"/>
        </w:rPr>
      </w:pPr>
      <w:r>
        <w:rPr>
          <w:lang w:val="sl-SI" w:eastAsia="sl-SI"/>
        </w:rPr>
        <w:t xml:space="preserve">Predlog za izvedbo revizije </w:t>
      </w:r>
      <w:r w:rsidR="0075714E" w:rsidRPr="002032D0">
        <w:rPr>
          <w:lang w:val="sl-SI" w:eastAsia="sl-SI"/>
        </w:rPr>
        <w:t xml:space="preserve">na podlagi 25. člena Zakona o </w:t>
      </w:r>
      <w:r w:rsidR="00E40B41" w:rsidRPr="002032D0">
        <w:rPr>
          <w:lang w:val="sl-SI" w:eastAsia="sl-SI"/>
        </w:rPr>
        <w:t>r</w:t>
      </w:r>
      <w:r w:rsidR="0075714E" w:rsidRPr="002032D0">
        <w:rPr>
          <w:lang w:val="sl-SI" w:eastAsia="sl-SI"/>
        </w:rPr>
        <w:t xml:space="preserve">ačunskem sodišču </w:t>
      </w:r>
      <w:r w:rsidR="00E40B41" w:rsidRPr="002032D0">
        <w:rPr>
          <w:lang w:val="sl-SI" w:eastAsia="sl-SI"/>
        </w:rPr>
        <w:t>(Uradni list RS, št. 11/01 in 109/12</w:t>
      </w:r>
      <w:r w:rsidR="002624AA">
        <w:rPr>
          <w:lang w:val="sl-SI" w:eastAsia="sl-SI"/>
        </w:rPr>
        <w:t>;</w:t>
      </w:r>
      <w:r w:rsidR="00E40B41" w:rsidRPr="002032D0">
        <w:rPr>
          <w:lang w:val="sl-SI" w:eastAsia="sl-SI"/>
        </w:rPr>
        <w:t xml:space="preserve"> v nadaljnjem besedilu: ZRacS-1)</w:t>
      </w:r>
      <w:r w:rsidR="0075714E" w:rsidRPr="002032D0">
        <w:rPr>
          <w:lang w:val="sl-SI" w:eastAsia="sl-SI"/>
        </w:rPr>
        <w:t xml:space="preserve"> poda </w:t>
      </w:r>
      <w:r w:rsidR="0061167E">
        <w:rPr>
          <w:lang w:val="sl-SI" w:eastAsia="sl-SI"/>
        </w:rPr>
        <w:t xml:space="preserve">predstojnik ali svet </w:t>
      </w:r>
      <w:r w:rsidR="00CA6184">
        <w:rPr>
          <w:lang w:val="sl-SI" w:eastAsia="sl-SI"/>
        </w:rPr>
        <w:t>javnega zavoda</w:t>
      </w:r>
      <w:r w:rsidR="0075714E" w:rsidRPr="002032D0">
        <w:rPr>
          <w:lang w:val="sl-SI" w:eastAsia="sl-SI"/>
        </w:rPr>
        <w:t xml:space="preserve">. Računsko sodišče bo takšen predlog obravnavalo kot pobudo, saj le-to samostojno odloča, katere revizije bo izvedlo v posameznem obdobju. Upoštevati mora najmanj pet predlogov iz Državnega zbora, od tega najmanj dva predloga opozicijskih poslancev in najmanj dva predloga delovnih teles Državnega zbora. </w:t>
      </w:r>
    </w:p>
    <w:p w14:paraId="5BC25EB3" w14:textId="77777777" w:rsidR="0075714E" w:rsidRPr="002032D0" w:rsidRDefault="0075714E" w:rsidP="0075714E">
      <w:pPr>
        <w:jc w:val="both"/>
        <w:rPr>
          <w:lang w:val="sl-SI" w:eastAsia="sl-SI"/>
        </w:rPr>
      </w:pPr>
    </w:p>
    <w:p w14:paraId="4AB7E214" w14:textId="515575B9" w:rsidR="0075714E" w:rsidRPr="003F2312" w:rsidRDefault="0075714E" w:rsidP="0075714E">
      <w:pPr>
        <w:jc w:val="both"/>
        <w:rPr>
          <w:lang w:val="sl-SI" w:eastAsia="sl-SI"/>
        </w:rPr>
      </w:pPr>
      <w:r w:rsidRPr="002032D0">
        <w:rPr>
          <w:lang w:val="sl-SI" w:eastAsia="sl-SI"/>
        </w:rPr>
        <w:t xml:space="preserve">Lahko pa svet </w:t>
      </w:r>
      <w:r w:rsidR="00CA6184">
        <w:rPr>
          <w:lang w:val="sl-SI" w:eastAsia="sl-SI"/>
        </w:rPr>
        <w:t>javnega zavoda</w:t>
      </w:r>
      <w:r w:rsidRPr="002032D0">
        <w:rPr>
          <w:lang w:val="sl-SI" w:eastAsia="sl-SI"/>
        </w:rPr>
        <w:t xml:space="preserve"> sprejme sklep o izvedbi zunanje revizije, ki jo izvajajo komercialni (pooblaščeni revizorji), </w:t>
      </w:r>
      <w:r w:rsidR="005D575F" w:rsidRPr="002032D0">
        <w:rPr>
          <w:lang w:val="sl-SI" w:eastAsia="sl-SI"/>
        </w:rPr>
        <w:t>če</w:t>
      </w:r>
      <w:r w:rsidRPr="002032D0">
        <w:rPr>
          <w:lang w:val="sl-SI" w:eastAsia="sl-SI"/>
        </w:rPr>
        <w:t xml:space="preserve"> so za ta posel v finančnem načrtu zagotovljena finančna sredstva. Postopek izbire revizorja se izvede po predpisih</w:t>
      </w:r>
      <w:r w:rsidR="005D575F" w:rsidRPr="002032D0">
        <w:rPr>
          <w:lang w:val="sl-SI" w:eastAsia="sl-SI"/>
        </w:rPr>
        <w:t>, ki urejajo</w:t>
      </w:r>
      <w:r w:rsidRPr="002032D0">
        <w:rPr>
          <w:lang w:val="sl-SI" w:eastAsia="sl-SI"/>
        </w:rPr>
        <w:t xml:space="preserve"> javno naročanje. S končnim poročilom direktor </w:t>
      </w:r>
      <w:r w:rsidR="00CA6184">
        <w:rPr>
          <w:lang w:val="sl-SI" w:eastAsia="sl-SI"/>
        </w:rPr>
        <w:t>javnega zavoda</w:t>
      </w:r>
      <w:r w:rsidR="00950A0B">
        <w:rPr>
          <w:lang w:val="sl-SI" w:eastAsia="sl-SI"/>
        </w:rPr>
        <w:t xml:space="preserve"> </w:t>
      </w:r>
      <w:r w:rsidRPr="002032D0">
        <w:rPr>
          <w:lang w:val="sl-SI" w:eastAsia="sl-SI"/>
        </w:rPr>
        <w:t xml:space="preserve">seznani </w:t>
      </w:r>
      <w:r w:rsidR="001732DE">
        <w:rPr>
          <w:lang w:val="sl-SI" w:eastAsia="sl-SI"/>
        </w:rPr>
        <w:t>ministrstv</w:t>
      </w:r>
      <w:r w:rsidR="00950A0B">
        <w:rPr>
          <w:lang w:val="sl-SI" w:eastAsia="sl-SI"/>
        </w:rPr>
        <w:t>o</w:t>
      </w:r>
      <w:r w:rsidRPr="002032D0">
        <w:rPr>
          <w:lang w:val="sl-SI" w:eastAsia="sl-SI"/>
        </w:rPr>
        <w:t xml:space="preserve">, prav tako z ukrepi za odpravo ugotovljenih nepravilnosti. </w:t>
      </w:r>
      <w:r w:rsidR="009B41F1" w:rsidRPr="002032D0">
        <w:rPr>
          <w:lang w:val="sl-SI" w:eastAsia="sl-SI"/>
        </w:rPr>
        <w:t xml:space="preserve">Člani sveta </w:t>
      </w:r>
      <w:r w:rsidR="00CA6184">
        <w:rPr>
          <w:lang w:val="sl-SI" w:eastAsia="sl-SI"/>
        </w:rPr>
        <w:t>javnega zavoda</w:t>
      </w:r>
      <w:r w:rsidR="00591C6A" w:rsidRPr="002032D0">
        <w:rPr>
          <w:lang w:val="sl-SI" w:eastAsia="sl-SI"/>
        </w:rPr>
        <w:t xml:space="preserve"> </w:t>
      </w:r>
      <w:r w:rsidR="009B41F1" w:rsidRPr="002032D0">
        <w:rPr>
          <w:lang w:val="sl-SI" w:eastAsia="sl-SI"/>
        </w:rPr>
        <w:t>so pri odločitvi in izbiri za dodatno zunanjo revizijo dolžni upoštevati načela gospodarnosti, učinkovitosti in uspešnosti.</w:t>
      </w:r>
    </w:p>
    <w:p w14:paraId="332C56EF" w14:textId="77777777" w:rsidR="00A05B60" w:rsidRDefault="00A05B60" w:rsidP="00363708">
      <w:pPr>
        <w:rPr>
          <w:lang w:val="sl-SI" w:eastAsia="sl-SI"/>
        </w:rPr>
      </w:pPr>
    </w:p>
    <w:p w14:paraId="7A7C8413" w14:textId="77777777" w:rsidR="0075714E" w:rsidRPr="00363708" w:rsidRDefault="0075714E" w:rsidP="00363708">
      <w:pPr>
        <w:rPr>
          <w:lang w:val="sl-SI" w:eastAsia="sl-SI"/>
        </w:rPr>
      </w:pPr>
    </w:p>
    <w:p w14:paraId="45885065" w14:textId="21D6BE43" w:rsidR="00F739E4" w:rsidRDefault="009F51A9" w:rsidP="006F3FC7">
      <w:pPr>
        <w:pStyle w:val="Naslov1"/>
      </w:pPr>
      <w:bookmarkStart w:id="68" w:name="_Toc164686912"/>
      <w:r w:rsidRPr="009F51A9">
        <w:t>INVESTICIJE</w:t>
      </w:r>
      <w:bookmarkEnd w:id="68"/>
    </w:p>
    <w:p w14:paraId="464DE36F" w14:textId="426975B7" w:rsidR="00EA2997" w:rsidRDefault="00EA2997" w:rsidP="00EA2997">
      <w:pPr>
        <w:rPr>
          <w:lang w:val="sl-SI" w:eastAsia="sl-SI"/>
        </w:rPr>
      </w:pPr>
    </w:p>
    <w:p w14:paraId="2CABBE5B" w14:textId="37108DBF" w:rsidR="0075714E" w:rsidRPr="00756244" w:rsidRDefault="006E554A" w:rsidP="0075714E">
      <w:pPr>
        <w:jc w:val="both"/>
        <w:rPr>
          <w:szCs w:val="20"/>
          <w:lang w:val="sl-SI" w:eastAsia="sl-SI"/>
        </w:rPr>
      </w:pPr>
      <w:r>
        <w:rPr>
          <w:szCs w:val="20"/>
          <w:lang w:val="sl-SI" w:eastAsia="sl-SI"/>
        </w:rPr>
        <w:t xml:space="preserve">ZSV v </w:t>
      </w:r>
      <w:r w:rsidR="0075714E" w:rsidRPr="00CC0804">
        <w:rPr>
          <w:szCs w:val="20"/>
          <w:lang w:val="sl-SI" w:eastAsia="sl-SI"/>
        </w:rPr>
        <w:t>98. člen</w:t>
      </w:r>
      <w:r>
        <w:rPr>
          <w:szCs w:val="20"/>
          <w:lang w:val="sl-SI" w:eastAsia="sl-SI"/>
        </w:rPr>
        <w:t>u določa, da se investicije v JSVZ financirajo</w:t>
      </w:r>
      <w:r w:rsidR="0075714E" w:rsidRPr="00CC0804">
        <w:rPr>
          <w:szCs w:val="20"/>
          <w:lang w:val="sl-SI" w:eastAsia="sl-SI"/>
        </w:rPr>
        <w:t xml:space="preserve"> iz proračuna R</w:t>
      </w:r>
      <w:r w:rsidR="005D575F">
        <w:rPr>
          <w:szCs w:val="20"/>
          <w:lang w:val="sl-SI" w:eastAsia="sl-SI"/>
        </w:rPr>
        <w:t xml:space="preserve">epublike </w:t>
      </w:r>
      <w:r w:rsidR="0075714E" w:rsidRPr="00CC0804">
        <w:rPr>
          <w:szCs w:val="20"/>
          <w:lang w:val="sl-SI" w:eastAsia="sl-SI"/>
        </w:rPr>
        <w:t>S</w:t>
      </w:r>
      <w:r w:rsidR="005D575F">
        <w:rPr>
          <w:szCs w:val="20"/>
          <w:lang w:val="sl-SI" w:eastAsia="sl-SI"/>
        </w:rPr>
        <w:t>lovenij</w:t>
      </w:r>
      <w:r>
        <w:rPr>
          <w:szCs w:val="20"/>
          <w:lang w:val="sl-SI" w:eastAsia="sl-SI"/>
        </w:rPr>
        <w:t>e</w:t>
      </w:r>
      <w:r w:rsidR="0075714E" w:rsidRPr="00CC0804">
        <w:rPr>
          <w:szCs w:val="20"/>
          <w:lang w:val="sl-SI" w:eastAsia="sl-SI"/>
        </w:rPr>
        <w:t xml:space="preserve">. Pri tem zakon dopušča, da lahko </w:t>
      </w:r>
      <w:r w:rsidR="00C44E3F">
        <w:rPr>
          <w:szCs w:val="20"/>
          <w:lang w:val="sl-SI" w:eastAsia="sl-SI"/>
        </w:rPr>
        <w:t>JSVZ</w:t>
      </w:r>
      <w:r w:rsidR="0075714E" w:rsidRPr="00CC0804">
        <w:rPr>
          <w:szCs w:val="20"/>
          <w:lang w:val="sl-SI" w:eastAsia="sl-SI"/>
        </w:rPr>
        <w:t>, ki izvaja</w:t>
      </w:r>
      <w:r w:rsidR="00E53701">
        <w:rPr>
          <w:szCs w:val="20"/>
          <w:lang w:val="sl-SI" w:eastAsia="sl-SI"/>
        </w:rPr>
        <w:t>jo</w:t>
      </w:r>
      <w:r w:rsidR="0075714E" w:rsidRPr="00CC0804">
        <w:rPr>
          <w:szCs w:val="20"/>
          <w:lang w:val="sl-SI" w:eastAsia="sl-SI"/>
        </w:rPr>
        <w:t xml:space="preserve"> institucionalno varstvo, sredstva za investicije pridobivajo tudi na finančnem trgu, za kar mora</w:t>
      </w:r>
      <w:r w:rsidR="00E53701">
        <w:rPr>
          <w:szCs w:val="20"/>
          <w:lang w:val="sl-SI" w:eastAsia="sl-SI"/>
        </w:rPr>
        <w:t>jo</w:t>
      </w:r>
      <w:r w:rsidR="0075714E" w:rsidRPr="00CC0804">
        <w:rPr>
          <w:szCs w:val="20"/>
          <w:lang w:val="sl-SI" w:eastAsia="sl-SI"/>
        </w:rPr>
        <w:t xml:space="preserve"> pridobiti predhodno mnenje</w:t>
      </w:r>
      <w:r w:rsidR="00832A5F">
        <w:rPr>
          <w:szCs w:val="20"/>
          <w:lang w:val="sl-SI" w:eastAsia="sl-SI"/>
        </w:rPr>
        <w:t xml:space="preserve"> ministrstva </w:t>
      </w:r>
      <w:r w:rsidR="0075714E" w:rsidRPr="00CC0804">
        <w:rPr>
          <w:szCs w:val="20"/>
          <w:lang w:val="sl-SI" w:eastAsia="sl-SI"/>
        </w:rPr>
        <w:t xml:space="preserve">in soglasje </w:t>
      </w:r>
      <w:r w:rsidR="00774CAD">
        <w:rPr>
          <w:szCs w:val="20"/>
          <w:lang w:val="sl-SI" w:eastAsia="sl-SI"/>
        </w:rPr>
        <w:t>MF</w:t>
      </w:r>
      <w:r w:rsidR="006661A6">
        <w:rPr>
          <w:szCs w:val="20"/>
          <w:lang w:val="sl-SI" w:eastAsia="sl-SI"/>
        </w:rPr>
        <w:t xml:space="preserve"> (98.a člen ZSV)</w:t>
      </w:r>
      <w:r w:rsidR="0075714E" w:rsidRPr="00CC0804">
        <w:rPr>
          <w:szCs w:val="20"/>
          <w:lang w:val="sl-SI" w:eastAsia="sl-SI"/>
        </w:rPr>
        <w:t xml:space="preserve">. </w:t>
      </w:r>
      <w:r w:rsidR="00EF36E1">
        <w:rPr>
          <w:szCs w:val="20"/>
          <w:lang w:val="sl-SI" w:eastAsia="sl-SI"/>
        </w:rPr>
        <w:t>U</w:t>
      </w:r>
      <w:r w:rsidR="0075714E" w:rsidRPr="00CC0804">
        <w:rPr>
          <w:szCs w:val="20"/>
          <w:lang w:val="sl-SI" w:eastAsia="sl-SI"/>
        </w:rPr>
        <w:t xml:space="preserve">stanovitelj </w:t>
      </w:r>
      <w:r w:rsidR="00A73750">
        <w:rPr>
          <w:szCs w:val="20"/>
          <w:lang w:val="sl-SI" w:eastAsia="sl-SI"/>
        </w:rPr>
        <w:t xml:space="preserve">je </w:t>
      </w:r>
      <w:r w:rsidR="001F015C">
        <w:rPr>
          <w:szCs w:val="20"/>
          <w:lang w:val="sl-SI" w:eastAsia="sl-SI"/>
        </w:rPr>
        <w:t>JSVZ</w:t>
      </w:r>
      <w:r w:rsidR="0075714E" w:rsidRPr="00CC0804">
        <w:rPr>
          <w:szCs w:val="20"/>
          <w:lang w:val="sl-SI" w:eastAsia="sl-SI"/>
        </w:rPr>
        <w:t xml:space="preserve"> </w:t>
      </w:r>
      <w:r w:rsidR="006661A6">
        <w:rPr>
          <w:szCs w:val="20"/>
          <w:lang w:val="sl-SI" w:eastAsia="sl-SI"/>
        </w:rPr>
        <w:t xml:space="preserve">v skladu </w:t>
      </w:r>
      <w:r w:rsidR="00B5296C">
        <w:rPr>
          <w:szCs w:val="20"/>
          <w:lang w:val="sl-SI" w:eastAsia="sl-SI"/>
        </w:rPr>
        <w:t>s prvim odstavkom</w:t>
      </w:r>
      <w:r w:rsidR="006661A6">
        <w:rPr>
          <w:szCs w:val="20"/>
          <w:lang w:val="sl-SI" w:eastAsia="sl-SI"/>
        </w:rPr>
        <w:t xml:space="preserve"> </w:t>
      </w:r>
      <w:r w:rsidR="0075714E" w:rsidRPr="00CC0804">
        <w:rPr>
          <w:szCs w:val="20"/>
          <w:lang w:val="sl-SI" w:eastAsia="sl-SI"/>
        </w:rPr>
        <w:t>61. člen</w:t>
      </w:r>
      <w:r w:rsidR="00B5296C">
        <w:rPr>
          <w:szCs w:val="20"/>
          <w:lang w:val="sl-SI" w:eastAsia="sl-SI"/>
        </w:rPr>
        <w:t>a</w:t>
      </w:r>
      <w:r w:rsidR="0075714E" w:rsidRPr="00CC0804">
        <w:rPr>
          <w:szCs w:val="20"/>
          <w:lang w:val="sl-SI" w:eastAsia="sl-SI"/>
        </w:rPr>
        <w:t xml:space="preserve"> ZSV </w:t>
      </w:r>
      <w:r w:rsidR="00A73750" w:rsidRPr="00CC0804">
        <w:rPr>
          <w:szCs w:val="20"/>
          <w:lang w:val="sl-SI" w:eastAsia="sl-SI"/>
        </w:rPr>
        <w:t>dolž</w:t>
      </w:r>
      <w:r w:rsidR="00A73750">
        <w:rPr>
          <w:szCs w:val="20"/>
          <w:lang w:val="sl-SI" w:eastAsia="sl-SI"/>
        </w:rPr>
        <w:t>an</w:t>
      </w:r>
      <w:r w:rsidR="00A73750" w:rsidRPr="00CC0804">
        <w:rPr>
          <w:szCs w:val="20"/>
          <w:lang w:val="sl-SI" w:eastAsia="sl-SI"/>
        </w:rPr>
        <w:t xml:space="preserve"> </w:t>
      </w:r>
      <w:r w:rsidR="0075714E" w:rsidRPr="00CC0804">
        <w:rPr>
          <w:szCs w:val="20"/>
          <w:lang w:val="sl-SI" w:eastAsia="sl-SI"/>
        </w:rPr>
        <w:t>zagotavljati tudi sredstva za investi</w:t>
      </w:r>
      <w:r w:rsidR="0075714E" w:rsidRPr="00756244">
        <w:rPr>
          <w:szCs w:val="20"/>
          <w:lang w:val="sl-SI" w:eastAsia="sl-SI"/>
        </w:rPr>
        <w:t xml:space="preserve">cijsko vzdrževanje in druge obveznosti, določene z </w:t>
      </w:r>
      <w:r w:rsidR="006661A6">
        <w:rPr>
          <w:szCs w:val="20"/>
          <w:lang w:val="sl-SI" w:eastAsia="sl-SI"/>
        </w:rPr>
        <w:t xml:space="preserve">zakonom in </w:t>
      </w:r>
      <w:r w:rsidR="0075714E" w:rsidRPr="00756244">
        <w:rPr>
          <w:szCs w:val="20"/>
          <w:lang w:val="sl-SI" w:eastAsia="sl-SI"/>
        </w:rPr>
        <w:t xml:space="preserve">aktom o ustanovitvi. </w:t>
      </w:r>
      <w:r w:rsidR="00544E9B">
        <w:rPr>
          <w:szCs w:val="20"/>
          <w:lang w:val="sl-SI" w:eastAsia="sl-SI"/>
        </w:rPr>
        <w:t>JSVZ zagotovi u</w:t>
      </w:r>
      <w:r w:rsidR="00B5296C">
        <w:rPr>
          <w:szCs w:val="20"/>
          <w:lang w:val="sl-SI" w:eastAsia="sl-SI"/>
        </w:rPr>
        <w:t>stanovitelj</w:t>
      </w:r>
      <w:r w:rsidR="00544E9B">
        <w:rPr>
          <w:szCs w:val="20"/>
          <w:lang w:val="sl-SI" w:eastAsia="sl-SI"/>
        </w:rPr>
        <w:t xml:space="preserve"> </w:t>
      </w:r>
      <w:r w:rsidR="0075714E" w:rsidRPr="00756244">
        <w:rPr>
          <w:szCs w:val="20"/>
          <w:lang w:val="sl-SI" w:eastAsia="sl-SI"/>
        </w:rPr>
        <w:t>del sredstev za redno investicijsko vzdrževanje, če ugotovi, da vrednost investicijskega vzdrževanja presega višino sredstev amortizacije oziroma sredstev za investicijsko vzdrževanje, ki jih</w:t>
      </w:r>
      <w:r w:rsidR="006661A6">
        <w:rPr>
          <w:szCs w:val="20"/>
          <w:lang w:val="sl-SI" w:eastAsia="sl-SI"/>
        </w:rPr>
        <w:t xml:space="preserve"> JSVZ</w:t>
      </w:r>
      <w:r w:rsidR="0075714E" w:rsidRPr="00756244">
        <w:rPr>
          <w:szCs w:val="20"/>
          <w:lang w:val="sl-SI" w:eastAsia="sl-SI"/>
        </w:rPr>
        <w:t xml:space="preserve"> oblikuje v skladu z metodologijo za oblikovanje cen storitev po </w:t>
      </w:r>
      <w:r w:rsidR="00544E9B">
        <w:rPr>
          <w:szCs w:val="20"/>
          <w:lang w:val="sl-SI" w:eastAsia="sl-SI"/>
        </w:rPr>
        <w:t>ZSV (drugi odstavek 61. člen ZSV)</w:t>
      </w:r>
      <w:r w:rsidR="0075714E" w:rsidRPr="00756244">
        <w:rPr>
          <w:szCs w:val="20"/>
          <w:lang w:val="sl-SI" w:eastAsia="sl-SI"/>
        </w:rPr>
        <w:t xml:space="preserve">. </w:t>
      </w:r>
    </w:p>
    <w:p w14:paraId="62D5D315" w14:textId="400FB228" w:rsidR="0075714E" w:rsidRDefault="0075714E" w:rsidP="00EA2997">
      <w:pPr>
        <w:rPr>
          <w:lang w:val="sl-SI" w:eastAsia="sl-SI"/>
        </w:rPr>
      </w:pPr>
    </w:p>
    <w:p w14:paraId="21253D42" w14:textId="77777777" w:rsidR="0075714E" w:rsidRPr="00EA2997" w:rsidRDefault="0075714E" w:rsidP="00EA2997">
      <w:pPr>
        <w:rPr>
          <w:lang w:val="sl-SI" w:eastAsia="sl-SI"/>
        </w:rPr>
      </w:pPr>
    </w:p>
    <w:p w14:paraId="37923717" w14:textId="67D7C1B4" w:rsidR="00F739E4" w:rsidRDefault="00F739E4" w:rsidP="00F01AF1">
      <w:pPr>
        <w:pStyle w:val="Podnaslov"/>
      </w:pPr>
      <w:bookmarkStart w:id="69" w:name="_Toc164686913"/>
      <w:bookmarkStart w:id="70" w:name="_Hlk137638159"/>
      <w:r w:rsidRPr="00F739E4">
        <w:t>INVESTICIJSKA VLAGANJA</w:t>
      </w:r>
      <w:bookmarkEnd w:id="69"/>
    </w:p>
    <w:p w14:paraId="193AFE6C" w14:textId="073F39A6" w:rsidR="0075714E" w:rsidRDefault="0075714E" w:rsidP="00EA2997">
      <w:pPr>
        <w:rPr>
          <w:lang w:val="sl-SI" w:eastAsia="sl-SI"/>
        </w:rPr>
      </w:pPr>
    </w:p>
    <w:p w14:paraId="3AA2301F" w14:textId="7D0C1CD6" w:rsidR="00B02486" w:rsidRPr="00CC0804" w:rsidRDefault="00B02486" w:rsidP="00B02486">
      <w:pPr>
        <w:widowControl w:val="0"/>
        <w:shd w:val="clear" w:color="auto" w:fill="FFFFFF"/>
        <w:autoSpaceDE w:val="0"/>
        <w:autoSpaceDN w:val="0"/>
        <w:adjustRightInd w:val="0"/>
        <w:spacing w:before="120" w:after="120"/>
        <w:contextualSpacing/>
        <w:jc w:val="both"/>
        <w:rPr>
          <w:rFonts w:cs="Arial"/>
          <w:bCs/>
          <w:spacing w:val="-3"/>
          <w:szCs w:val="20"/>
          <w:lang w:val="sl-SI" w:eastAsia="sl-SI"/>
        </w:rPr>
      </w:pPr>
      <w:r w:rsidRPr="00CC0804">
        <w:rPr>
          <w:rFonts w:cs="Arial"/>
          <w:bCs/>
          <w:spacing w:val="-3"/>
          <w:szCs w:val="20"/>
          <w:lang w:val="sl-SI" w:eastAsia="sl-SI"/>
        </w:rPr>
        <w:t>Iz proračuna</w:t>
      </w:r>
      <w:r w:rsidR="009912EA">
        <w:rPr>
          <w:rFonts w:cs="Arial"/>
          <w:bCs/>
          <w:spacing w:val="-3"/>
          <w:szCs w:val="20"/>
          <w:lang w:val="sl-SI" w:eastAsia="sl-SI"/>
        </w:rPr>
        <w:t xml:space="preserve"> Republike Slovenije</w:t>
      </w:r>
      <w:r w:rsidRPr="00CC0804">
        <w:rPr>
          <w:rFonts w:cs="Arial"/>
          <w:bCs/>
          <w:spacing w:val="-3"/>
          <w:szCs w:val="20"/>
          <w:lang w:val="sl-SI" w:eastAsia="sl-SI"/>
        </w:rPr>
        <w:t xml:space="preserve"> se zagotavljajo sredstva za investicije in investicijsko vzdrževanje </w:t>
      </w:r>
      <w:r w:rsidR="00E53701">
        <w:rPr>
          <w:rFonts w:cs="Arial"/>
          <w:bCs/>
          <w:spacing w:val="-3"/>
          <w:szCs w:val="20"/>
          <w:lang w:val="sl-SI" w:eastAsia="sl-SI"/>
        </w:rPr>
        <w:t>ter</w:t>
      </w:r>
      <w:r w:rsidRPr="00CC0804">
        <w:rPr>
          <w:rFonts w:cs="Arial"/>
          <w:bCs/>
          <w:spacing w:val="-3"/>
          <w:szCs w:val="20"/>
          <w:lang w:val="sl-SI" w:eastAsia="sl-SI"/>
        </w:rPr>
        <w:t xml:space="preserve"> obnovo nepremičnin in opreme naslednjih </w:t>
      </w:r>
      <w:r w:rsidR="000B1F24">
        <w:rPr>
          <w:rFonts w:cs="Arial"/>
          <w:bCs/>
          <w:spacing w:val="-3"/>
          <w:szCs w:val="20"/>
          <w:lang w:val="sl-SI" w:eastAsia="sl-SI"/>
        </w:rPr>
        <w:t>zavodov</w:t>
      </w:r>
      <w:r w:rsidRPr="00CC0804">
        <w:rPr>
          <w:rFonts w:cs="Arial"/>
          <w:bCs/>
          <w:spacing w:val="-3"/>
          <w:szCs w:val="20"/>
          <w:lang w:val="sl-SI" w:eastAsia="sl-SI"/>
        </w:rPr>
        <w:t xml:space="preserve">, </w:t>
      </w:r>
      <w:r w:rsidR="006474F1">
        <w:rPr>
          <w:rFonts w:cs="Arial"/>
          <w:bCs/>
          <w:spacing w:val="-3"/>
          <w:szCs w:val="20"/>
          <w:lang w:val="sl-SI" w:eastAsia="sl-SI"/>
        </w:rPr>
        <w:t>katerih ustanovitelj</w:t>
      </w:r>
      <w:r w:rsidR="00496935">
        <w:rPr>
          <w:rFonts w:cs="Arial"/>
          <w:bCs/>
          <w:spacing w:val="-3"/>
          <w:szCs w:val="20"/>
          <w:lang w:val="sl-SI" w:eastAsia="sl-SI"/>
        </w:rPr>
        <w:t>ica</w:t>
      </w:r>
      <w:r w:rsidR="006474F1">
        <w:rPr>
          <w:rFonts w:cs="Arial"/>
          <w:bCs/>
          <w:spacing w:val="-3"/>
          <w:szCs w:val="20"/>
          <w:lang w:val="sl-SI" w:eastAsia="sl-SI"/>
        </w:rPr>
        <w:t xml:space="preserve"> je</w:t>
      </w:r>
      <w:r w:rsidRPr="00CC0804">
        <w:rPr>
          <w:rFonts w:cs="Arial"/>
          <w:bCs/>
          <w:spacing w:val="-3"/>
          <w:szCs w:val="20"/>
          <w:lang w:val="sl-SI" w:eastAsia="sl-SI"/>
        </w:rPr>
        <w:t xml:space="preserve"> Republik</w:t>
      </w:r>
      <w:r w:rsidR="009912EA">
        <w:rPr>
          <w:rFonts w:cs="Arial"/>
          <w:bCs/>
          <w:spacing w:val="-3"/>
          <w:szCs w:val="20"/>
          <w:lang w:val="sl-SI" w:eastAsia="sl-SI"/>
        </w:rPr>
        <w:t>a</w:t>
      </w:r>
      <w:r w:rsidRPr="00CC0804">
        <w:rPr>
          <w:rFonts w:cs="Arial"/>
          <w:bCs/>
          <w:spacing w:val="-3"/>
          <w:szCs w:val="20"/>
          <w:lang w:val="sl-SI" w:eastAsia="sl-SI"/>
        </w:rPr>
        <w:t xml:space="preserve"> Slovenij</w:t>
      </w:r>
      <w:r w:rsidR="009912EA">
        <w:rPr>
          <w:rFonts w:cs="Arial"/>
          <w:bCs/>
          <w:spacing w:val="-3"/>
          <w:szCs w:val="20"/>
          <w:lang w:val="sl-SI" w:eastAsia="sl-SI"/>
        </w:rPr>
        <w:t>a</w:t>
      </w:r>
      <w:r>
        <w:rPr>
          <w:rFonts w:cs="Arial"/>
          <w:bCs/>
          <w:spacing w:val="-3"/>
          <w:szCs w:val="20"/>
          <w:lang w:val="sl-SI" w:eastAsia="sl-SI"/>
        </w:rPr>
        <w:t>, in sicer za</w:t>
      </w:r>
      <w:r w:rsidRPr="00CC0804">
        <w:rPr>
          <w:rFonts w:cs="Arial"/>
          <w:bCs/>
          <w:spacing w:val="-3"/>
          <w:szCs w:val="20"/>
          <w:lang w:val="sl-SI" w:eastAsia="sl-SI"/>
        </w:rPr>
        <w:t>:</w:t>
      </w:r>
    </w:p>
    <w:p w14:paraId="7B1CDF96" w14:textId="724A3A2D" w:rsidR="00B02486" w:rsidRPr="00CC0804" w:rsidRDefault="00B02486" w:rsidP="00B02486">
      <w:pPr>
        <w:widowControl w:val="0"/>
        <w:shd w:val="clear" w:color="auto" w:fill="FFFFFF"/>
        <w:autoSpaceDE w:val="0"/>
        <w:autoSpaceDN w:val="0"/>
        <w:adjustRightInd w:val="0"/>
        <w:spacing w:before="120" w:after="120"/>
        <w:ind w:left="714" w:hanging="357"/>
        <w:contextualSpacing/>
        <w:jc w:val="both"/>
        <w:rPr>
          <w:rFonts w:cs="Arial"/>
          <w:bCs/>
          <w:spacing w:val="-3"/>
          <w:szCs w:val="20"/>
          <w:lang w:val="sl-SI" w:eastAsia="sl-SI"/>
        </w:rPr>
      </w:pPr>
      <w:r w:rsidRPr="00CC0804">
        <w:rPr>
          <w:rFonts w:cs="Arial"/>
          <w:bCs/>
          <w:spacing w:val="-3"/>
          <w:szCs w:val="20"/>
          <w:lang w:val="sl-SI" w:eastAsia="sl-SI"/>
        </w:rPr>
        <w:t xml:space="preserve">- </w:t>
      </w:r>
      <w:r w:rsidR="006661A6">
        <w:rPr>
          <w:rFonts w:cs="Arial"/>
          <w:bCs/>
          <w:spacing w:val="-3"/>
          <w:szCs w:val="20"/>
          <w:lang w:val="sl-SI" w:eastAsia="sl-SI"/>
        </w:rPr>
        <w:t>DSO</w:t>
      </w:r>
      <w:r w:rsidR="00C44E3F">
        <w:rPr>
          <w:rFonts w:cs="Arial"/>
          <w:bCs/>
          <w:spacing w:val="-3"/>
          <w:szCs w:val="20"/>
          <w:lang w:val="sl-SI" w:eastAsia="sl-SI"/>
        </w:rPr>
        <w:t>;</w:t>
      </w:r>
    </w:p>
    <w:p w14:paraId="1DBA84E4" w14:textId="2C066158" w:rsidR="00B02486" w:rsidRPr="00CC0804" w:rsidRDefault="00B02486" w:rsidP="00B02486">
      <w:pPr>
        <w:widowControl w:val="0"/>
        <w:shd w:val="clear" w:color="auto" w:fill="FFFFFF"/>
        <w:autoSpaceDE w:val="0"/>
        <w:autoSpaceDN w:val="0"/>
        <w:adjustRightInd w:val="0"/>
        <w:spacing w:before="120" w:after="120"/>
        <w:ind w:left="714" w:hanging="357"/>
        <w:contextualSpacing/>
        <w:jc w:val="both"/>
        <w:rPr>
          <w:rFonts w:cs="Arial"/>
          <w:bCs/>
          <w:spacing w:val="-3"/>
          <w:szCs w:val="20"/>
          <w:lang w:val="sl-SI" w:eastAsia="sl-SI"/>
        </w:rPr>
      </w:pPr>
      <w:r w:rsidRPr="00CC0804">
        <w:rPr>
          <w:rFonts w:cs="Arial"/>
          <w:bCs/>
          <w:spacing w:val="-3"/>
          <w:szCs w:val="20"/>
          <w:lang w:val="sl-SI" w:eastAsia="sl-SI"/>
        </w:rPr>
        <w:t>- posebn</w:t>
      </w:r>
      <w:r>
        <w:rPr>
          <w:rFonts w:cs="Arial"/>
          <w:bCs/>
          <w:spacing w:val="-3"/>
          <w:szCs w:val="20"/>
          <w:lang w:val="sl-SI" w:eastAsia="sl-SI"/>
        </w:rPr>
        <w:t>e</w:t>
      </w:r>
      <w:r w:rsidRPr="00CC0804">
        <w:rPr>
          <w:rFonts w:cs="Arial"/>
          <w:bCs/>
          <w:spacing w:val="-3"/>
          <w:szCs w:val="20"/>
          <w:lang w:val="sl-SI" w:eastAsia="sl-SI"/>
        </w:rPr>
        <w:t xml:space="preserve"> zavod</w:t>
      </w:r>
      <w:r>
        <w:rPr>
          <w:rFonts w:cs="Arial"/>
          <w:bCs/>
          <w:spacing w:val="-3"/>
          <w:szCs w:val="20"/>
          <w:lang w:val="sl-SI" w:eastAsia="sl-SI"/>
        </w:rPr>
        <w:t>e</w:t>
      </w:r>
      <w:r w:rsidR="00C44E3F">
        <w:rPr>
          <w:rFonts w:cs="Arial"/>
          <w:bCs/>
          <w:spacing w:val="-3"/>
          <w:szCs w:val="20"/>
          <w:lang w:val="sl-SI" w:eastAsia="sl-SI"/>
        </w:rPr>
        <w:t>;</w:t>
      </w:r>
    </w:p>
    <w:p w14:paraId="1788DB00" w14:textId="2E4546DA" w:rsidR="00B02486" w:rsidRPr="00756244" w:rsidRDefault="00B02486" w:rsidP="00B02486">
      <w:pPr>
        <w:widowControl w:val="0"/>
        <w:shd w:val="clear" w:color="auto" w:fill="FFFFFF"/>
        <w:autoSpaceDE w:val="0"/>
        <w:autoSpaceDN w:val="0"/>
        <w:adjustRightInd w:val="0"/>
        <w:spacing w:before="120" w:after="120"/>
        <w:ind w:left="714" w:hanging="357"/>
        <w:contextualSpacing/>
        <w:jc w:val="both"/>
        <w:rPr>
          <w:rFonts w:cs="Arial"/>
          <w:bCs/>
          <w:spacing w:val="-3"/>
          <w:szCs w:val="20"/>
          <w:lang w:val="sl-SI" w:eastAsia="sl-SI"/>
        </w:rPr>
      </w:pPr>
      <w:r w:rsidRPr="00CC0804">
        <w:rPr>
          <w:rFonts w:cs="Arial"/>
          <w:bCs/>
          <w:spacing w:val="-3"/>
          <w:szCs w:val="20"/>
          <w:lang w:val="sl-SI" w:eastAsia="sl-SI"/>
        </w:rPr>
        <w:t xml:space="preserve">- </w:t>
      </w:r>
      <w:r w:rsidR="006661A6">
        <w:rPr>
          <w:rFonts w:cs="Arial"/>
          <w:bCs/>
          <w:spacing w:val="-3"/>
          <w:szCs w:val="20"/>
          <w:lang w:val="sl-SI" w:eastAsia="sl-SI"/>
        </w:rPr>
        <w:t>VDC</w:t>
      </w:r>
      <w:r w:rsidR="00C44E3F">
        <w:rPr>
          <w:rFonts w:cs="Arial"/>
          <w:bCs/>
          <w:spacing w:val="-3"/>
          <w:szCs w:val="20"/>
          <w:lang w:val="sl-SI" w:eastAsia="sl-SI"/>
        </w:rPr>
        <w:t>;</w:t>
      </w:r>
    </w:p>
    <w:p w14:paraId="399F3D6F" w14:textId="6775E7BB" w:rsidR="00B02486" w:rsidRPr="00756244" w:rsidRDefault="00B02486" w:rsidP="00F35377">
      <w:pPr>
        <w:widowControl w:val="0"/>
        <w:shd w:val="clear" w:color="auto" w:fill="FFFFFF"/>
        <w:autoSpaceDE w:val="0"/>
        <w:autoSpaceDN w:val="0"/>
        <w:adjustRightInd w:val="0"/>
        <w:spacing w:before="120" w:after="120"/>
        <w:ind w:left="714" w:hanging="357"/>
        <w:contextualSpacing/>
        <w:jc w:val="both"/>
        <w:rPr>
          <w:rFonts w:cs="Arial"/>
          <w:bCs/>
          <w:spacing w:val="-3"/>
          <w:szCs w:val="20"/>
          <w:lang w:val="sl-SI" w:eastAsia="sl-SI"/>
        </w:rPr>
      </w:pPr>
      <w:r w:rsidRPr="00756244">
        <w:rPr>
          <w:rFonts w:cs="Arial"/>
          <w:bCs/>
          <w:spacing w:val="-3"/>
          <w:szCs w:val="20"/>
          <w:lang w:val="sl-SI" w:eastAsia="sl-SI"/>
        </w:rPr>
        <w:t xml:space="preserve">- </w:t>
      </w:r>
      <w:r w:rsidR="006661A6">
        <w:rPr>
          <w:rFonts w:cs="Arial"/>
          <w:bCs/>
          <w:spacing w:val="-3"/>
          <w:szCs w:val="20"/>
          <w:lang w:val="sl-SI" w:eastAsia="sl-SI"/>
        </w:rPr>
        <w:t>CUDV</w:t>
      </w:r>
      <w:r w:rsidR="00F35377">
        <w:rPr>
          <w:rFonts w:cs="Arial"/>
          <w:bCs/>
          <w:spacing w:val="-3"/>
          <w:szCs w:val="20"/>
          <w:lang w:val="sl-SI" w:eastAsia="sl-SI"/>
        </w:rPr>
        <w:t>.</w:t>
      </w:r>
    </w:p>
    <w:p w14:paraId="2D049EB9" w14:textId="77777777" w:rsidR="00B02486" w:rsidRPr="004C4C1A" w:rsidRDefault="00B02486" w:rsidP="00B02486">
      <w:pPr>
        <w:widowControl w:val="0"/>
        <w:shd w:val="clear" w:color="auto" w:fill="FFFFFF"/>
        <w:autoSpaceDE w:val="0"/>
        <w:autoSpaceDN w:val="0"/>
        <w:adjustRightInd w:val="0"/>
        <w:spacing w:before="120" w:after="120" w:line="240" w:lineRule="auto"/>
        <w:contextualSpacing/>
        <w:jc w:val="both"/>
        <w:rPr>
          <w:rFonts w:cs="Arial"/>
          <w:bCs/>
          <w:spacing w:val="-3"/>
          <w:szCs w:val="20"/>
          <w:lang w:val="sl-SI" w:eastAsia="sl-SI"/>
        </w:rPr>
      </w:pPr>
    </w:p>
    <w:p w14:paraId="2549D90E" w14:textId="56ECAA8B" w:rsidR="00B02486" w:rsidRPr="00CC0804" w:rsidRDefault="00B02486" w:rsidP="00B02486">
      <w:pPr>
        <w:widowControl w:val="0"/>
        <w:shd w:val="clear" w:color="auto" w:fill="FFFFFF"/>
        <w:autoSpaceDE w:val="0"/>
        <w:autoSpaceDN w:val="0"/>
        <w:adjustRightInd w:val="0"/>
        <w:contextualSpacing/>
        <w:jc w:val="both"/>
        <w:rPr>
          <w:rFonts w:cs="Arial"/>
          <w:bCs/>
          <w:spacing w:val="-3"/>
          <w:szCs w:val="20"/>
          <w:lang w:val="sl-SI" w:eastAsia="sl-SI"/>
        </w:rPr>
      </w:pPr>
      <w:r w:rsidRPr="003F2312">
        <w:rPr>
          <w:rFonts w:cs="Arial"/>
          <w:bCs/>
          <w:spacing w:val="-3"/>
          <w:szCs w:val="20"/>
          <w:lang w:val="sl-SI" w:eastAsia="sl-SI"/>
        </w:rPr>
        <w:t>Sredstva za investicije se zagotavljajo na podlagi pripravljene investicijske in projektne dokumentacije, skladno z Uredbo o enotni metodologiji za priprav</w:t>
      </w:r>
      <w:r w:rsidRPr="00CC0804">
        <w:rPr>
          <w:rFonts w:cs="Arial"/>
          <w:bCs/>
          <w:spacing w:val="-3"/>
          <w:szCs w:val="20"/>
          <w:lang w:val="sl-SI" w:eastAsia="sl-SI"/>
        </w:rPr>
        <w:t>o in obravnavo investicijske dokumentacije na področju javnih financ (Uradni list RS, št. 60/06, 54/10 in 27/16</w:t>
      </w:r>
      <w:r w:rsidR="00832A5F">
        <w:rPr>
          <w:rFonts w:cs="Arial"/>
          <w:bCs/>
          <w:spacing w:val="-3"/>
          <w:szCs w:val="20"/>
          <w:lang w:val="sl-SI" w:eastAsia="sl-SI"/>
        </w:rPr>
        <w:t>; v nadaljnjem besedilu: Uredba o metodologiji</w:t>
      </w:r>
      <w:r w:rsidRPr="00CC0804">
        <w:rPr>
          <w:rFonts w:cs="Arial"/>
          <w:bCs/>
          <w:spacing w:val="-3"/>
          <w:szCs w:val="20"/>
          <w:lang w:val="sl-SI" w:eastAsia="sl-SI"/>
        </w:rPr>
        <w:t xml:space="preserve">) in predpisi o načrtovanju in gradnji objektov. </w:t>
      </w:r>
      <w:r w:rsidRPr="000E168D">
        <w:rPr>
          <w:rFonts w:cs="Arial"/>
          <w:bCs/>
          <w:spacing w:val="-3"/>
          <w:szCs w:val="20"/>
          <w:lang w:val="sl-SI" w:eastAsia="sl-SI"/>
        </w:rPr>
        <w:t xml:space="preserve">Uredba o metodologiji </w:t>
      </w:r>
      <w:r w:rsidRPr="00832A5F">
        <w:rPr>
          <w:rFonts w:cs="Arial"/>
          <w:bCs/>
          <w:spacing w:val="-3"/>
          <w:szCs w:val="20"/>
          <w:lang w:val="sl-SI" w:eastAsia="sl-SI"/>
        </w:rPr>
        <w:t xml:space="preserve">je ob drugih javnofinančnih predpisih podlaga za načrtovanje, kreiranje in izvajanje investicij </w:t>
      </w:r>
      <w:r w:rsidR="00DD3A18" w:rsidRPr="00CC0804">
        <w:rPr>
          <w:rFonts w:cs="Arial"/>
          <w:bCs/>
          <w:spacing w:val="-3"/>
          <w:szCs w:val="20"/>
          <w:lang w:val="sl-SI" w:eastAsia="sl-SI"/>
        </w:rPr>
        <w:t>v objekte in opremo</w:t>
      </w:r>
      <w:r w:rsidR="00DD3A18" w:rsidRPr="00832A5F">
        <w:rPr>
          <w:rFonts w:cs="Arial"/>
          <w:bCs/>
          <w:spacing w:val="-3"/>
          <w:szCs w:val="20"/>
          <w:lang w:val="sl-SI" w:eastAsia="sl-SI"/>
        </w:rPr>
        <w:t xml:space="preserve"> </w:t>
      </w:r>
      <w:r w:rsidR="009912EA">
        <w:rPr>
          <w:rFonts w:cs="Arial"/>
          <w:bCs/>
          <w:spacing w:val="-3"/>
          <w:szCs w:val="20"/>
          <w:lang w:val="sl-SI" w:eastAsia="sl-SI"/>
        </w:rPr>
        <w:t>JSVZ</w:t>
      </w:r>
      <w:r w:rsidRPr="00CC0804">
        <w:rPr>
          <w:rFonts w:cs="Arial"/>
          <w:bCs/>
          <w:spacing w:val="-3"/>
          <w:szCs w:val="20"/>
          <w:lang w:val="sl-SI" w:eastAsia="sl-SI"/>
        </w:rPr>
        <w:t xml:space="preserve">. To pomeni, da mora biti upoštevana tudi pri odločanju o posameznih investicijah v okviru svetov </w:t>
      </w:r>
      <w:r w:rsidR="009912EA">
        <w:rPr>
          <w:rFonts w:cs="Arial"/>
          <w:bCs/>
          <w:spacing w:val="-3"/>
          <w:szCs w:val="20"/>
          <w:lang w:val="sl-SI" w:eastAsia="sl-SI"/>
        </w:rPr>
        <w:t>JSVZ</w:t>
      </w:r>
      <w:r w:rsidRPr="00CC0804">
        <w:rPr>
          <w:rFonts w:cs="Arial"/>
          <w:bCs/>
          <w:spacing w:val="-3"/>
          <w:szCs w:val="20"/>
          <w:lang w:val="sl-SI" w:eastAsia="sl-SI"/>
        </w:rPr>
        <w:t xml:space="preserve">. Uredba </w:t>
      </w:r>
      <w:r w:rsidRPr="003F2312">
        <w:rPr>
          <w:rFonts w:cs="Arial"/>
          <w:bCs/>
          <w:spacing w:val="-3"/>
          <w:szCs w:val="20"/>
          <w:lang w:val="sl-SI" w:eastAsia="sl-SI"/>
        </w:rPr>
        <w:t xml:space="preserve">o metodologiji </w:t>
      </w:r>
      <w:r w:rsidRPr="00CC0804">
        <w:rPr>
          <w:rFonts w:cs="Arial"/>
          <w:bCs/>
          <w:spacing w:val="-3"/>
          <w:szCs w:val="20"/>
          <w:lang w:val="sl-SI" w:eastAsia="sl-SI"/>
        </w:rPr>
        <w:t>določa različne vrste in nivoje investicijske dokumentacije glede na vrednost investicije in podrobno vsebino dokumentacije, ne glede na vire financiranja investicije.</w:t>
      </w:r>
    </w:p>
    <w:p w14:paraId="1D18AA41" w14:textId="77777777" w:rsidR="00B02486" w:rsidRPr="00CC0804" w:rsidRDefault="00B02486" w:rsidP="00B02486">
      <w:pPr>
        <w:widowControl w:val="0"/>
        <w:shd w:val="clear" w:color="auto" w:fill="FFFFFF"/>
        <w:autoSpaceDE w:val="0"/>
        <w:autoSpaceDN w:val="0"/>
        <w:adjustRightInd w:val="0"/>
        <w:contextualSpacing/>
        <w:jc w:val="both"/>
        <w:rPr>
          <w:rFonts w:cs="Arial"/>
          <w:bCs/>
          <w:spacing w:val="-3"/>
          <w:szCs w:val="20"/>
          <w:lang w:val="sl-SI" w:eastAsia="sl-SI"/>
        </w:rPr>
      </w:pPr>
    </w:p>
    <w:p w14:paraId="564853FB" w14:textId="55BDED37" w:rsidR="00B02486" w:rsidRPr="00652B62" w:rsidRDefault="00525EBF" w:rsidP="00B02486">
      <w:pPr>
        <w:widowControl w:val="0"/>
        <w:shd w:val="clear" w:color="auto" w:fill="FFFFFF"/>
        <w:autoSpaceDE w:val="0"/>
        <w:autoSpaceDN w:val="0"/>
        <w:adjustRightInd w:val="0"/>
        <w:contextualSpacing/>
        <w:jc w:val="both"/>
        <w:rPr>
          <w:rFonts w:cs="Arial"/>
          <w:bCs/>
          <w:spacing w:val="-3"/>
          <w:szCs w:val="20"/>
          <w:lang w:val="sl-SI" w:eastAsia="sl-SI"/>
        </w:rPr>
      </w:pPr>
      <w:r>
        <w:rPr>
          <w:rFonts w:cs="Arial"/>
          <w:bCs/>
          <w:spacing w:val="-3"/>
          <w:szCs w:val="20"/>
          <w:lang w:val="sl-SI" w:eastAsia="sl-SI"/>
        </w:rPr>
        <w:lastRenderedPageBreak/>
        <w:t>V sk</w:t>
      </w:r>
      <w:r w:rsidR="00C24B50">
        <w:rPr>
          <w:rFonts w:cs="Arial"/>
          <w:bCs/>
          <w:spacing w:val="-3"/>
          <w:szCs w:val="20"/>
          <w:lang w:val="sl-SI" w:eastAsia="sl-SI"/>
        </w:rPr>
        <w:t>ladu s 4. členom Uredbe o metodologiji so m</w:t>
      </w:r>
      <w:r w:rsidR="00B02486" w:rsidRPr="00652B62">
        <w:rPr>
          <w:rFonts w:cs="Arial"/>
          <w:bCs/>
          <w:spacing w:val="-3"/>
          <w:szCs w:val="20"/>
          <w:lang w:val="sl-SI" w:eastAsia="sl-SI"/>
        </w:rPr>
        <w:t>ejne vrednosti, ki določajo pripravo in obravnavo</w:t>
      </w:r>
      <w:r w:rsidR="00C24B50">
        <w:rPr>
          <w:rFonts w:cs="Arial"/>
          <w:bCs/>
          <w:spacing w:val="-3"/>
          <w:szCs w:val="20"/>
          <w:lang w:val="sl-SI" w:eastAsia="sl-SI"/>
        </w:rPr>
        <w:t xml:space="preserve"> posamezne vrste investicijske dokumentacije po stalnih cenah z vključenim davkom na dodano vrednost:</w:t>
      </w:r>
    </w:p>
    <w:p w14:paraId="2FCAB241" w14:textId="2849B937" w:rsidR="00B02486" w:rsidRPr="00652B62" w:rsidRDefault="00B02486" w:rsidP="00B02486">
      <w:pPr>
        <w:widowControl w:val="0"/>
        <w:numPr>
          <w:ilvl w:val="0"/>
          <w:numId w:val="40"/>
        </w:numPr>
        <w:shd w:val="clear" w:color="auto" w:fill="FFFFFF"/>
        <w:autoSpaceDE w:val="0"/>
        <w:autoSpaceDN w:val="0"/>
        <w:adjustRightInd w:val="0"/>
        <w:spacing w:before="120" w:after="120"/>
        <w:ind w:left="714" w:hanging="357"/>
        <w:contextualSpacing/>
        <w:jc w:val="both"/>
        <w:rPr>
          <w:rFonts w:cs="Arial"/>
          <w:bCs/>
          <w:spacing w:val="-3"/>
          <w:szCs w:val="20"/>
          <w:lang w:val="sl-SI" w:eastAsia="sl-SI"/>
        </w:rPr>
      </w:pPr>
      <w:r w:rsidRPr="00652B62">
        <w:rPr>
          <w:rFonts w:cs="Arial"/>
          <w:bCs/>
          <w:spacing w:val="-3"/>
          <w:szCs w:val="20"/>
          <w:lang w:val="sl-SI" w:eastAsia="sl-SI"/>
        </w:rPr>
        <w:t>pri projektih z ocenjeno vrednostjo pod 100.000,00</w:t>
      </w:r>
      <w:r w:rsidR="008164D7">
        <w:rPr>
          <w:rFonts w:cs="Arial"/>
          <w:bCs/>
          <w:spacing w:val="-3"/>
          <w:szCs w:val="20"/>
          <w:lang w:val="sl-SI" w:eastAsia="sl-SI"/>
        </w:rPr>
        <w:t> </w:t>
      </w:r>
      <w:r w:rsidRPr="00652B62">
        <w:rPr>
          <w:rFonts w:cs="Arial"/>
          <w:bCs/>
          <w:spacing w:val="-3"/>
          <w:szCs w:val="20"/>
          <w:lang w:val="sl-SI" w:eastAsia="sl-SI"/>
        </w:rPr>
        <w:t>EUR se vsebina investicijske</w:t>
      </w:r>
      <w:r w:rsidRPr="00652B62">
        <w:rPr>
          <w:rFonts w:cs="Arial"/>
          <w:bCs/>
          <w:spacing w:val="-3"/>
          <w:szCs w:val="20"/>
          <w:lang w:val="sl-SI" w:eastAsia="sl-SI"/>
        </w:rPr>
        <w:br/>
        <w:t>dokumentacije lahko ustrezno prilagodi (poenostavi), vendar mora vsebovati vse ključne prvine, potrebne za odločanje o investiciji in zagotavljanje spremljanja učinkov;</w:t>
      </w:r>
    </w:p>
    <w:p w14:paraId="0E253AF0" w14:textId="2F532841" w:rsidR="00B02486" w:rsidRPr="00652B62" w:rsidRDefault="00B02486" w:rsidP="00B02486">
      <w:pPr>
        <w:widowControl w:val="0"/>
        <w:numPr>
          <w:ilvl w:val="0"/>
          <w:numId w:val="40"/>
        </w:numPr>
        <w:shd w:val="clear" w:color="auto" w:fill="FFFFFF"/>
        <w:autoSpaceDE w:val="0"/>
        <w:autoSpaceDN w:val="0"/>
        <w:adjustRightInd w:val="0"/>
        <w:spacing w:before="120" w:after="120"/>
        <w:ind w:left="714" w:hanging="357"/>
        <w:contextualSpacing/>
        <w:jc w:val="both"/>
        <w:rPr>
          <w:rFonts w:cs="Arial"/>
          <w:bCs/>
          <w:spacing w:val="-3"/>
          <w:szCs w:val="20"/>
          <w:lang w:val="sl-SI" w:eastAsia="sl-SI"/>
        </w:rPr>
      </w:pPr>
      <w:r w:rsidRPr="00652B62">
        <w:rPr>
          <w:rFonts w:cs="Arial"/>
          <w:bCs/>
          <w:spacing w:val="-3"/>
          <w:szCs w:val="20"/>
          <w:lang w:val="sl-SI" w:eastAsia="sl-SI"/>
        </w:rPr>
        <w:t>za investicijske projekte pod vrednostjo 300.000,00</w:t>
      </w:r>
      <w:r w:rsidR="00E10C71">
        <w:rPr>
          <w:rFonts w:cs="Arial"/>
          <w:bCs/>
          <w:spacing w:val="-3"/>
          <w:szCs w:val="20"/>
          <w:lang w:val="sl-SI" w:eastAsia="sl-SI"/>
        </w:rPr>
        <w:t> </w:t>
      </w:r>
      <w:r w:rsidRPr="00652B62">
        <w:rPr>
          <w:rFonts w:cs="Arial"/>
          <w:bCs/>
          <w:spacing w:val="-3"/>
          <w:szCs w:val="20"/>
          <w:lang w:val="sl-SI" w:eastAsia="sl-SI"/>
        </w:rPr>
        <w:t>EUR je treba zagotoviti dokument identifikacije investicijskega projekta, in sicer:</w:t>
      </w:r>
    </w:p>
    <w:p w14:paraId="4552BC10" w14:textId="77777777" w:rsidR="00B02486" w:rsidRPr="00652B62" w:rsidRDefault="00B02486" w:rsidP="00B02486">
      <w:pPr>
        <w:widowControl w:val="0"/>
        <w:numPr>
          <w:ilvl w:val="0"/>
          <w:numId w:val="41"/>
        </w:numPr>
        <w:shd w:val="clear" w:color="auto" w:fill="FFFFFF"/>
        <w:autoSpaceDE w:val="0"/>
        <w:autoSpaceDN w:val="0"/>
        <w:adjustRightInd w:val="0"/>
        <w:spacing w:before="120" w:after="120"/>
        <w:ind w:left="1775" w:hanging="357"/>
        <w:contextualSpacing/>
        <w:jc w:val="both"/>
        <w:rPr>
          <w:rFonts w:cs="Arial"/>
          <w:bCs/>
          <w:spacing w:val="-3"/>
          <w:szCs w:val="20"/>
          <w:lang w:val="sl-SI" w:eastAsia="sl-SI"/>
        </w:rPr>
      </w:pPr>
      <w:r w:rsidRPr="00652B62">
        <w:rPr>
          <w:rFonts w:cs="Arial"/>
          <w:bCs/>
          <w:spacing w:val="-3"/>
          <w:szCs w:val="20"/>
          <w:lang w:val="sl-SI" w:eastAsia="sl-SI"/>
        </w:rPr>
        <w:t>pri tehnološko zahtevnih investicijskih projektih;</w:t>
      </w:r>
    </w:p>
    <w:p w14:paraId="12059878" w14:textId="77777777" w:rsidR="00B02486" w:rsidRPr="00652B62" w:rsidRDefault="00B02486" w:rsidP="00B02486">
      <w:pPr>
        <w:widowControl w:val="0"/>
        <w:numPr>
          <w:ilvl w:val="0"/>
          <w:numId w:val="41"/>
        </w:numPr>
        <w:shd w:val="clear" w:color="auto" w:fill="FFFFFF"/>
        <w:autoSpaceDE w:val="0"/>
        <w:autoSpaceDN w:val="0"/>
        <w:adjustRightInd w:val="0"/>
        <w:spacing w:before="120" w:after="120"/>
        <w:ind w:left="1775" w:hanging="357"/>
        <w:contextualSpacing/>
        <w:jc w:val="both"/>
        <w:rPr>
          <w:rFonts w:cs="Arial"/>
          <w:bCs/>
          <w:spacing w:val="-3"/>
          <w:szCs w:val="20"/>
          <w:lang w:val="sl-SI" w:eastAsia="sl-SI"/>
        </w:rPr>
      </w:pPr>
      <w:r w:rsidRPr="00652B62">
        <w:rPr>
          <w:rFonts w:cs="Arial"/>
          <w:bCs/>
          <w:spacing w:val="-3"/>
          <w:szCs w:val="20"/>
          <w:lang w:val="sl-SI" w:eastAsia="sl-SI"/>
        </w:rPr>
        <w:t xml:space="preserve">pri investicijah, ki imajo v svoji ekonomski dobi pomembne finančne posledice (npr. visoki stroški vzdrževanja); </w:t>
      </w:r>
    </w:p>
    <w:p w14:paraId="7BB6E139" w14:textId="0BE2F621" w:rsidR="00B02486" w:rsidRPr="00652B62" w:rsidRDefault="00B02486" w:rsidP="00B02486">
      <w:pPr>
        <w:widowControl w:val="0"/>
        <w:numPr>
          <w:ilvl w:val="0"/>
          <w:numId w:val="41"/>
        </w:numPr>
        <w:shd w:val="clear" w:color="auto" w:fill="FFFFFF"/>
        <w:autoSpaceDE w:val="0"/>
        <w:autoSpaceDN w:val="0"/>
        <w:adjustRightInd w:val="0"/>
        <w:spacing w:before="120" w:after="120"/>
        <w:ind w:left="1775" w:hanging="357"/>
        <w:contextualSpacing/>
        <w:jc w:val="both"/>
        <w:rPr>
          <w:rFonts w:cs="Arial"/>
          <w:bCs/>
          <w:spacing w:val="-3"/>
          <w:szCs w:val="20"/>
          <w:lang w:val="sl-SI" w:eastAsia="sl-SI"/>
        </w:rPr>
      </w:pPr>
      <w:r w:rsidRPr="00652B62">
        <w:rPr>
          <w:rFonts w:cs="Arial"/>
          <w:bCs/>
          <w:spacing w:val="-3"/>
          <w:szCs w:val="20"/>
          <w:lang w:val="sl-SI" w:eastAsia="sl-SI"/>
        </w:rPr>
        <w:t>kadar se investicijski projekti (so)financirajo s proračunskimi sredstvi</w:t>
      </w:r>
      <w:r w:rsidR="009912EA">
        <w:rPr>
          <w:rFonts w:cs="Arial"/>
          <w:bCs/>
          <w:spacing w:val="-3"/>
          <w:szCs w:val="20"/>
          <w:lang w:val="sl-SI" w:eastAsia="sl-SI"/>
        </w:rPr>
        <w:t>;</w:t>
      </w:r>
    </w:p>
    <w:p w14:paraId="31EB394D" w14:textId="6BBBF219" w:rsidR="00B02486" w:rsidRPr="00652B62" w:rsidRDefault="00B02486" w:rsidP="00B02486">
      <w:pPr>
        <w:widowControl w:val="0"/>
        <w:numPr>
          <w:ilvl w:val="0"/>
          <w:numId w:val="40"/>
        </w:numPr>
        <w:shd w:val="clear" w:color="auto" w:fill="FFFFFF"/>
        <w:autoSpaceDE w:val="0"/>
        <w:autoSpaceDN w:val="0"/>
        <w:adjustRightInd w:val="0"/>
        <w:spacing w:before="120" w:after="120"/>
        <w:ind w:left="714" w:hanging="357"/>
        <w:contextualSpacing/>
        <w:jc w:val="both"/>
        <w:rPr>
          <w:rFonts w:cs="Arial"/>
          <w:bCs/>
          <w:spacing w:val="-3"/>
          <w:szCs w:val="20"/>
          <w:lang w:val="sl-SI" w:eastAsia="sl-SI"/>
        </w:rPr>
      </w:pPr>
      <w:r w:rsidRPr="00652B62">
        <w:rPr>
          <w:rFonts w:cs="Arial"/>
          <w:bCs/>
          <w:spacing w:val="-3"/>
          <w:szCs w:val="20"/>
          <w:lang w:val="sl-SI" w:eastAsia="sl-SI"/>
        </w:rPr>
        <w:t>za investicijske projekte z ocenjeno vrednostjo med 300.000,00</w:t>
      </w:r>
      <w:r w:rsidR="00E10C71">
        <w:rPr>
          <w:rFonts w:cs="Arial"/>
          <w:bCs/>
          <w:spacing w:val="-3"/>
          <w:szCs w:val="20"/>
          <w:lang w:val="sl-SI" w:eastAsia="sl-SI"/>
        </w:rPr>
        <w:t> EUR</w:t>
      </w:r>
      <w:r w:rsidRPr="00652B62">
        <w:rPr>
          <w:rFonts w:cs="Arial"/>
          <w:bCs/>
          <w:spacing w:val="-3"/>
          <w:szCs w:val="20"/>
          <w:lang w:val="sl-SI" w:eastAsia="sl-SI"/>
        </w:rPr>
        <w:t xml:space="preserve"> in 500.000,00</w:t>
      </w:r>
      <w:r w:rsidR="00E10C71">
        <w:rPr>
          <w:rFonts w:cs="Arial"/>
          <w:bCs/>
          <w:spacing w:val="-3"/>
          <w:szCs w:val="20"/>
          <w:lang w:val="sl-SI" w:eastAsia="sl-SI"/>
        </w:rPr>
        <w:t> </w:t>
      </w:r>
      <w:r w:rsidRPr="00652B62">
        <w:rPr>
          <w:rFonts w:cs="Arial"/>
          <w:bCs/>
          <w:spacing w:val="-3"/>
          <w:szCs w:val="20"/>
          <w:lang w:val="sl-SI" w:eastAsia="sl-SI"/>
        </w:rPr>
        <w:t>EUR</w:t>
      </w:r>
      <w:r w:rsidRPr="00652B62">
        <w:rPr>
          <w:rFonts w:cs="Arial"/>
          <w:bCs/>
          <w:spacing w:val="-3"/>
          <w:szCs w:val="20"/>
          <w:lang w:val="sl-SI" w:eastAsia="sl-SI"/>
        </w:rPr>
        <w:br/>
        <w:t>najmanj dokument identifikacije investicijskega projekta;</w:t>
      </w:r>
    </w:p>
    <w:p w14:paraId="28020089" w14:textId="2443A2D8" w:rsidR="00B02486" w:rsidRPr="00652B62" w:rsidRDefault="00B02486" w:rsidP="00B02486">
      <w:pPr>
        <w:widowControl w:val="0"/>
        <w:numPr>
          <w:ilvl w:val="0"/>
          <w:numId w:val="40"/>
        </w:numPr>
        <w:shd w:val="clear" w:color="auto" w:fill="FFFFFF"/>
        <w:autoSpaceDE w:val="0"/>
        <w:autoSpaceDN w:val="0"/>
        <w:adjustRightInd w:val="0"/>
        <w:spacing w:before="120" w:after="120"/>
        <w:ind w:left="714" w:hanging="357"/>
        <w:contextualSpacing/>
        <w:jc w:val="both"/>
        <w:rPr>
          <w:rFonts w:cs="Arial"/>
          <w:bCs/>
          <w:spacing w:val="-3"/>
          <w:szCs w:val="20"/>
          <w:lang w:val="sl-SI" w:eastAsia="sl-SI"/>
        </w:rPr>
      </w:pPr>
      <w:r w:rsidRPr="00652B62">
        <w:rPr>
          <w:rFonts w:cs="Arial"/>
          <w:bCs/>
          <w:spacing w:val="-3"/>
          <w:szCs w:val="20"/>
          <w:lang w:val="sl-SI" w:eastAsia="sl-SI"/>
        </w:rPr>
        <w:t>za investicijske projekte nad vrednostjo 500.000,00</w:t>
      </w:r>
      <w:r w:rsidR="00F4221A">
        <w:rPr>
          <w:rFonts w:cs="Arial"/>
          <w:bCs/>
          <w:spacing w:val="-3"/>
          <w:szCs w:val="20"/>
          <w:lang w:val="sl-SI" w:eastAsia="sl-SI"/>
        </w:rPr>
        <w:t> </w:t>
      </w:r>
      <w:r w:rsidRPr="00652B62">
        <w:rPr>
          <w:rFonts w:cs="Arial"/>
          <w:bCs/>
          <w:spacing w:val="-3"/>
          <w:szCs w:val="20"/>
          <w:lang w:val="sl-SI" w:eastAsia="sl-SI"/>
        </w:rPr>
        <w:t>EUR dokument identifikacije</w:t>
      </w:r>
      <w:r w:rsidRPr="00652B62">
        <w:rPr>
          <w:rFonts w:cs="Arial"/>
          <w:bCs/>
          <w:spacing w:val="-3"/>
          <w:szCs w:val="20"/>
          <w:lang w:val="sl-SI" w:eastAsia="sl-SI"/>
        </w:rPr>
        <w:br/>
        <w:t>investicijskega projekta in investicijski program;</w:t>
      </w:r>
    </w:p>
    <w:p w14:paraId="6FDB5F22" w14:textId="51CAF263" w:rsidR="00B02486" w:rsidRDefault="00B02486" w:rsidP="00B02486">
      <w:pPr>
        <w:widowControl w:val="0"/>
        <w:numPr>
          <w:ilvl w:val="0"/>
          <w:numId w:val="40"/>
        </w:numPr>
        <w:shd w:val="clear" w:color="auto" w:fill="FFFFFF"/>
        <w:autoSpaceDE w:val="0"/>
        <w:autoSpaceDN w:val="0"/>
        <w:adjustRightInd w:val="0"/>
        <w:spacing w:before="120" w:after="120"/>
        <w:ind w:left="714" w:hanging="357"/>
        <w:contextualSpacing/>
        <w:jc w:val="both"/>
        <w:rPr>
          <w:rFonts w:cs="Arial"/>
          <w:bCs/>
          <w:spacing w:val="-3"/>
          <w:szCs w:val="20"/>
          <w:lang w:val="sl-SI" w:eastAsia="sl-SI"/>
        </w:rPr>
      </w:pPr>
      <w:r w:rsidRPr="00652B62">
        <w:rPr>
          <w:rFonts w:cs="Arial"/>
          <w:bCs/>
          <w:spacing w:val="-3"/>
          <w:szCs w:val="20"/>
          <w:lang w:val="sl-SI" w:eastAsia="sl-SI"/>
        </w:rPr>
        <w:t>za investicijske projekte nad vrednostjo 2.500.000,00</w:t>
      </w:r>
      <w:r w:rsidR="00F4221A">
        <w:rPr>
          <w:rFonts w:cs="Arial"/>
          <w:bCs/>
          <w:spacing w:val="-3"/>
          <w:szCs w:val="20"/>
          <w:lang w:val="sl-SI" w:eastAsia="sl-SI"/>
        </w:rPr>
        <w:t> </w:t>
      </w:r>
      <w:r w:rsidRPr="00652B62">
        <w:rPr>
          <w:rFonts w:cs="Arial"/>
          <w:bCs/>
          <w:spacing w:val="-3"/>
          <w:szCs w:val="20"/>
          <w:lang w:val="sl-SI" w:eastAsia="sl-SI"/>
        </w:rPr>
        <w:t>EUR dokument identifikacije</w:t>
      </w:r>
      <w:r w:rsidRPr="00652B62">
        <w:rPr>
          <w:rFonts w:cs="Arial"/>
          <w:bCs/>
          <w:spacing w:val="-3"/>
          <w:szCs w:val="20"/>
          <w:lang w:val="sl-SI" w:eastAsia="sl-SI"/>
        </w:rPr>
        <w:br/>
        <w:t>investicijskega projekta, predinvesticijska zasnova in investicijski program.</w:t>
      </w:r>
    </w:p>
    <w:p w14:paraId="1B431C93" w14:textId="78ABFEA1" w:rsidR="00C23C2D" w:rsidRDefault="00C23C2D" w:rsidP="00C23C2D">
      <w:pPr>
        <w:widowControl w:val="0"/>
        <w:shd w:val="clear" w:color="auto" w:fill="FFFFFF"/>
        <w:autoSpaceDE w:val="0"/>
        <w:autoSpaceDN w:val="0"/>
        <w:adjustRightInd w:val="0"/>
        <w:spacing w:before="120" w:after="120"/>
        <w:contextualSpacing/>
        <w:jc w:val="both"/>
        <w:rPr>
          <w:rFonts w:cs="Arial"/>
          <w:bCs/>
          <w:spacing w:val="-3"/>
          <w:szCs w:val="20"/>
          <w:lang w:val="sl-SI" w:eastAsia="sl-SI"/>
        </w:rPr>
      </w:pPr>
    </w:p>
    <w:p w14:paraId="4DDD939C" w14:textId="77777777" w:rsidR="00B02486" w:rsidRPr="00652B62" w:rsidRDefault="00B02486" w:rsidP="00B02486">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7"/>
      </w:tblGrid>
      <w:tr w:rsidR="00B02486" w:rsidRPr="00836550" w14:paraId="6BBF69C5" w14:textId="77777777" w:rsidTr="003230C5">
        <w:tc>
          <w:tcPr>
            <w:tcW w:w="8367" w:type="dxa"/>
            <w:shd w:val="clear" w:color="auto" w:fill="auto"/>
          </w:tcPr>
          <w:p w14:paraId="4874B60B" w14:textId="3C5CD092" w:rsidR="00B02486" w:rsidRPr="009912EA" w:rsidRDefault="00B02486" w:rsidP="003230C5">
            <w:pPr>
              <w:widowControl w:val="0"/>
              <w:shd w:val="clear" w:color="auto" w:fill="FFFFFF"/>
              <w:autoSpaceDE w:val="0"/>
              <w:autoSpaceDN w:val="0"/>
              <w:adjustRightInd w:val="0"/>
              <w:contextualSpacing/>
              <w:jc w:val="both"/>
              <w:rPr>
                <w:rFonts w:cs="Arial"/>
                <w:b/>
                <w:i/>
                <w:iCs/>
                <w:spacing w:val="-3"/>
                <w:szCs w:val="20"/>
                <w:lang w:val="sl-SI" w:eastAsia="sl-SI"/>
              </w:rPr>
            </w:pPr>
            <w:r w:rsidRPr="009912EA">
              <w:rPr>
                <w:rFonts w:cs="Arial"/>
                <w:b/>
                <w:i/>
                <w:iCs/>
                <w:spacing w:val="-3"/>
                <w:szCs w:val="20"/>
                <w:lang w:val="sl-SI" w:eastAsia="sl-SI"/>
              </w:rPr>
              <w:t xml:space="preserve">Uredba o metodologiji določa, da mora sklep o potrditvi posameznega dokumenta sprejeti investitor. V primeru, da </w:t>
            </w:r>
            <w:r w:rsidR="000B1F24" w:rsidRPr="009912EA">
              <w:rPr>
                <w:rFonts w:cs="Arial"/>
                <w:b/>
                <w:i/>
                <w:iCs/>
                <w:spacing w:val="-3"/>
                <w:szCs w:val="20"/>
                <w:lang w:val="sl-SI" w:eastAsia="sl-SI"/>
              </w:rPr>
              <w:t xml:space="preserve">JSVZ ni </w:t>
            </w:r>
            <w:r w:rsidRPr="009912EA">
              <w:rPr>
                <w:rFonts w:cs="Arial"/>
                <w:b/>
                <w:i/>
                <w:iCs/>
                <w:spacing w:val="-3"/>
                <w:szCs w:val="20"/>
                <w:lang w:val="sl-SI" w:eastAsia="sl-SI"/>
              </w:rPr>
              <w:t xml:space="preserve">investitor, potrditev investicijske dokumentacije s strani sveta </w:t>
            </w:r>
            <w:r w:rsidR="00C24B50" w:rsidRPr="009912EA">
              <w:rPr>
                <w:rFonts w:cs="Arial"/>
                <w:b/>
                <w:i/>
                <w:iCs/>
                <w:spacing w:val="-3"/>
                <w:szCs w:val="20"/>
                <w:lang w:val="sl-SI" w:eastAsia="sl-SI"/>
              </w:rPr>
              <w:t>JSVZ</w:t>
            </w:r>
            <w:r w:rsidRPr="009912EA">
              <w:rPr>
                <w:rFonts w:cs="Arial"/>
                <w:b/>
                <w:i/>
                <w:iCs/>
                <w:spacing w:val="-3"/>
                <w:szCs w:val="20"/>
                <w:lang w:val="sl-SI" w:eastAsia="sl-SI"/>
              </w:rPr>
              <w:t xml:space="preserve"> glede na uredbo ni nujna, vendar naj svet </w:t>
            </w:r>
            <w:r w:rsidR="00C24B50" w:rsidRPr="009912EA">
              <w:rPr>
                <w:rFonts w:cs="Arial"/>
                <w:b/>
                <w:i/>
                <w:iCs/>
                <w:spacing w:val="-3"/>
                <w:szCs w:val="20"/>
                <w:lang w:val="sl-SI" w:eastAsia="sl-SI"/>
              </w:rPr>
              <w:t>JSVZ</w:t>
            </w:r>
            <w:r w:rsidRPr="009912EA">
              <w:rPr>
                <w:rFonts w:cs="Arial"/>
                <w:b/>
                <w:i/>
                <w:iCs/>
                <w:spacing w:val="-3"/>
                <w:szCs w:val="20"/>
                <w:lang w:val="sl-SI" w:eastAsia="sl-SI"/>
              </w:rPr>
              <w:t xml:space="preserve"> obravnava posamezne vrste investicijske dokumentacije, kot jih določa Uredba o metodologiji, da se zagotovi skladnost s finančnim načrtom in svet </w:t>
            </w:r>
            <w:r w:rsidR="00C24B50" w:rsidRPr="009912EA">
              <w:rPr>
                <w:rFonts w:cs="Arial"/>
                <w:b/>
                <w:i/>
                <w:iCs/>
                <w:spacing w:val="-3"/>
                <w:szCs w:val="20"/>
                <w:lang w:val="sl-SI" w:eastAsia="sl-SI"/>
              </w:rPr>
              <w:t>JSVZ</w:t>
            </w:r>
            <w:r w:rsidRPr="009912EA">
              <w:rPr>
                <w:rFonts w:cs="Arial"/>
                <w:b/>
                <w:i/>
                <w:iCs/>
                <w:spacing w:val="-3"/>
                <w:szCs w:val="20"/>
                <w:lang w:val="sl-SI" w:eastAsia="sl-SI"/>
              </w:rPr>
              <w:t xml:space="preserve"> seznani z investicijo.</w:t>
            </w:r>
          </w:p>
          <w:p w14:paraId="3FC89434" w14:textId="77777777" w:rsidR="00652B62" w:rsidRPr="009912EA" w:rsidRDefault="00652B62" w:rsidP="003230C5">
            <w:pPr>
              <w:widowControl w:val="0"/>
              <w:shd w:val="clear" w:color="auto" w:fill="FFFFFF"/>
              <w:autoSpaceDE w:val="0"/>
              <w:autoSpaceDN w:val="0"/>
              <w:adjustRightInd w:val="0"/>
              <w:contextualSpacing/>
              <w:jc w:val="both"/>
              <w:rPr>
                <w:rFonts w:cs="Arial"/>
                <w:b/>
                <w:i/>
                <w:iCs/>
                <w:spacing w:val="-3"/>
                <w:szCs w:val="20"/>
                <w:lang w:val="sl-SI" w:eastAsia="sl-SI"/>
              </w:rPr>
            </w:pPr>
          </w:p>
          <w:p w14:paraId="40788CD4" w14:textId="10E5F65D" w:rsidR="00B02486" w:rsidRPr="00CD2B8F" w:rsidRDefault="00B02486" w:rsidP="003230C5">
            <w:pPr>
              <w:widowControl w:val="0"/>
              <w:shd w:val="clear" w:color="auto" w:fill="FFFFFF"/>
              <w:autoSpaceDE w:val="0"/>
              <w:autoSpaceDN w:val="0"/>
              <w:adjustRightInd w:val="0"/>
              <w:contextualSpacing/>
              <w:jc w:val="both"/>
              <w:rPr>
                <w:rFonts w:cs="Arial"/>
                <w:bCs/>
                <w:spacing w:val="-3"/>
                <w:szCs w:val="20"/>
                <w:lang w:val="sl-SI" w:eastAsia="sl-SI"/>
              </w:rPr>
            </w:pPr>
            <w:r w:rsidRPr="009912EA">
              <w:rPr>
                <w:rFonts w:cs="Arial"/>
                <w:b/>
                <w:i/>
                <w:iCs/>
                <w:spacing w:val="-3"/>
                <w:szCs w:val="20"/>
                <w:lang w:val="sl-SI" w:eastAsia="sl-SI"/>
              </w:rPr>
              <w:t xml:space="preserve">Investicijska dokumentacija naj se obravnava na svetu </w:t>
            </w:r>
            <w:r w:rsidR="00C24B50" w:rsidRPr="009912EA">
              <w:rPr>
                <w:rFonts w:cs="Arial"/>
                <w:b/>
                <w:i/>
                <w:iCs/>
                <w:spacing w:val="-3"/>
                <w:szCs w:val="20"/>
                <w:lang w:val="sl-SI" w:eastAsia="sl-SI"/>
              </w:rPr>
              <w:t>JSVZ</w:t>
            </w:r>
            <w:r w:rsidRPr="009912EA">
              <w:rPr>
                <w:rFonts w:cs="Arial"/>
                <w:b/>
                <w:i/>
                <w:iCs/>
                <w:spacing w:val="-3"/>
                <w:szCs w:val="20"/>
                <w:lang w:val="sl-SI" w:eastAsia="sl-SI"/>
              </w:rPr>
              <w:t>, preden je investicija umeščena v finančni načrt.</w:t>
            </w:r>
          </w:p>
        </w:tc>
      </w:tr>
    </w:tbl>
    <w:p w14:paraId="294992B8" w14:textId="77777777" w:rsidR="00B02486" w:rsidRPr="00CD2B8F" w:rsidRDefault="00B02486" w:rsidP="00B02486">
      <w:pPr>
        <w:widowControl w:val="0"/>
        <w:shd w:val="clear" w:color="auto" w:fill="FFFFFF"/>
        <w:autoSpaceDE w:val="0"/>
        <w:autoSpaceDN w:val="0"/>
        <w:adjustRightInd w:val="0"/>
        <w:contextualSpacing/>
        <w:jc w:val="both"/>
        <w:rPr>
          <w:rFonts w:cs="Arial"/>
          <w:b/>
          <w:bCs/>
          <w:spacing w:val="-3"/>
          <w:szCs w:val="20"/>
          <w:lang w:val="sl-SI" w:eastAsia="sl-SI"/>
        </w:rPr>
      </w:pPr>
    </w:p>
    <w:p w14:paraId="068E62E8" w14:textId="32C83F3B" w:rsidR="00B02486" w:rsidRPr="00E171C6" w:rsidRDefault="00B02486" w:rsidP="00B02486">
      <w:pPr>
        <w:widowControl w:val="0"/>
        <w:shd w:val="clear" w:color="auto" w:fill="FFFFFF"/>
        <w:autoSpaceDE w:val="0"/>
        <w:autoSpaceDN w:val="0"/>
        <w:adjustRightInd w:val="0"/>
        <w:contextualSpacing/>
        <w:jc w:val="both"/>
        <w:rPr>
          <w:rFonts w:cs="Arial"/>
          <w:spacing w:val="-3"/>
          <w:szCs w:val="20"/>
          <w:lang w:val="sl-SI" w:eastAsia="sl-SI"/>
        </w:rPr>
      </w:pPr>
      <w:r w:rsidRPr="00E171C6">
        <w:rPr>
          <w:rFonts w:cs="Arial"/>
          <w:spacing w:val="-3"/>
          <w:szCs w:val="20"/>
          <w:lang w:val="sl-SI" w:eastAsia="sl-SI"/>
        </w:rPr>
        <w:t>M</w:t>
      </w:r>
      <w:r w:rsidR="001075AC">
        <w:rPr>
          <w:rFonts w:cs="Arial"/>
          <w:spacing w:val="-3"/>
          <w:szCs w:val="20"/>
          <w:lang w:val="sl-SI" w:eastAsia="sl-SI"/>
        </w:rPr>
        <w:t>inistrstvo</w:t>
      </w:r>
      <w:r w:rsidRPr="00E171C6">
        <w:rPr>
          <w:rFonts w:cs="Arial"/>
          <w:spacing w:val="-3"/>
          <w:szCs w:val="20"/>
          <w:lang w:val="sl-SI" w:eastAsia="sl-SI"/>
        </w:rPr>
        <w:t xml:space="preserve"> z izdajo soglasja na finančni načrt </w:t>
      </w:r>
      <w:r w:rsidR="00C24B50">
        <w:rPr>
          <w:rFonts w:cs="Arial"/>
          <w:spacing w:val="-3"/>
          <w:szCs w:val="20"/>
          <w:lang w:val="sl-SI" w:eastAsia="sl-SI"/>
        </w:rPr>
        <w:t>JSVZ</w:t>
      </w:r>
      <w:r w:rsidRPr="00E171C6">
        <w:rPr>
          <w:rFonts w:cs="Arial"/>
          <w:spacing w:val="-3"/>
          <w:szCs w:val="20"/>
          <w:lang w:val="sl-SI" w:eastAsia="sl-SI"/>
        </w:rPr>
        <w:t xml:space="preserve"> ne potrjuje investicijskih projektov, ki so financirani ali sofinancirani iz proračuna</w:t>
      </w:r>
      <w:r w:rsidR="009912EA">
        <w:rPr>
          <w:rFonts w:cs="Arial"/>
          <w:spacing w:val="-3"/>
          <w:szCs w:val="20"/>
          <w:lang w:val="sl-SI" w:eastAsia="sl-SI"/>
        </w:rPr>
        <w:t xml:space="preserve"> Republike Slovenije</w:t>
      </w:r>
      <w:r w:rsidRPr="00E171C6">
        <w:rPr>
          <w:rFonts w:cs="Arial"/>
          <w:spacing w:val="-3"/>
          <w:szCs w:val="20"/>
          <w:lang w:val="sl-SI" w:eastAsia="sl-SI"/>
        </w:rPr>
        <w:t xml:space="preserve"> na podlagi </w:t>
      </w:r>
      <w:r w:rsidRPr="000E168D">
        <w:rPr>
          <w:rFonts w:cs="Arial"/>
          <w:spacing w:val="-3"/>
          <w:szCs w:val="20"/>
          <w:lang w:val="sl-SI" w:eastAsia="sl-SI"/>
        </w:rPr>
        <w:t>Uredbe o metodologiji</w:t>
      </w:r>
      <w:r w:rsidRPr="00E171C6">
        <w:rPr>
          <w:rFonts w:cs="Arial"/>
          <w:spacing w:val="-3"/>
          <w:szCs w:val="20"/>
          <w:lang w:val="sl-SI" w:eastAsia="sl-SI"/>
        </w:rPr>
        <w:t>, ampak jih potrdi s posebnim sklepom.</w:t>
      </w:r>
    </w:p>
    <w:p w14:paraId="1F750B64" w14:textId="77777777" w:rsidR="00B02486" w:rsidRDefault="00B02486" w:rsidP="00B02486">
      <w:pPr>
        <w:widowControl w:val="0"/>
        <w:shd w:val="clear" w:color="auto" w:fill="FFFFFF"/>
        <w:autoSpaceDE w:val="0"/>
        <w:autoSpaceDN w:val="0"/>
        <w:adjustRightInd w:val="0"/>
        <w:contextualSpacing/>
        <w:jc w:val="both"/>
        <w:rPr>
          <w:rFonts w:cs="Arial"/>
          <w:bCs/>
          <w:spacing w:val="-3"/>
          <w:szCs w:val="20"/>
          <w:lang w:val="sl-SI" w:eastAsia="sl-SI"/>
        </w:rPr>
      </w:pPr>
    </w:p>
    <w:p w14:paraId="6842BC24" w14:textId="2EF19A56" w:rsidR="00B02486" w:rsidRPr="00FC7E56" w:rsidRDefault="00B02486" w:rsidP="00B02486">
      <w:pPr>
        <w:widowControl w:val="0"/>
        <w:shd w:val="clear" w:color="auto" w:fill="FFFFFF"/>
        <w:autoSpaceDE w:val="0"/>
        <w:autoSpaceDN w:val="0"/>
        <w:adjustRightInd w:val="0"/>
        <w:contextualSpacing/>
        <w:jc w:val="both"/>
        <w:rPr>
          <w:rFonts w:cs="Arial"/>
          <w:bCs/>
          <w:spacing w:val="-3"/>
          <w:szCs w:val="20"/>
          <w:lang w:val="sl-SI" w:eastAsia="sl-SI"/>
        </w:rPr>
      </w:pPr>
      <w:r w:rsidRPr="00FC7E56">
        <w:rPr>
          <w:rFonts w:cs="Arial"/>
          <w:bCs/>
          <w:spacing w:val="-3"/>
          <w:szCs w:val="20"/>
          <w:lang w:val="sl-SI" w:eastAsia="sl-SI"/>
        </w:rPr>
        <w:t xml:space="preserve">V primerih, ko so kot finančni vir za investicije predvidena proračunska sredstva, se na osnovi zgoraj navedene dokumentacije, potrjene s strani sveta </w:t>
      </w:r>
      <w:r w:rsidR="00C24B50">
        <w:rPr>
          <w:rFonts w:cs="Arial"/>
          <w:bCs/>
          <w:spacing w:val="-3"/>
          <w:szCs w:val="20"/>
          <w:lang w:val="sl-SI" w:eastAsia="sl-SI"/>
        </w:rPr>
        <w:t>JSVZ</w:t>
      </w:r>
      <w:r w:rsidRPr="00FC7E56">
        <w:rPr>
          <w:rFonts w:cs="Arial"/>
          <w:bCs/>
          <w:spacing w:val="-3"/>
          <w:szCs w:val="20"/>
          <w:lang w:val="sl-SI" w:eastAsia="sl-SI"/>
        </w:rPr>
        <w:t xml:space="preserve"> ter ministrstva, izvede uvrstitev investicije v načrte razvojnih programov proračuna R</w:t>
      </w:r>
      <w:r>
        <w:rPr>
          <w:rFonts w:cs="Arial"/>
          <w:bCs/>
          <w:spacing w:val="-3"/>
          <w:szCs w:val="20"/>
          <w:lang w:val="sl-SI" w:eastAsia="sl-SI"/>
        </w:rPr>
        <w:t xml:space="preserve">epublike </w:t>
      </w:r>
      <w:r w:rsidRPr="00FC7E56">
        <w:rPr>
          <w:rFonts w:cs="Arial"/>
          <w:bCs/>
          <w:spacing w:val="-3"/>
          <w:szCs w:val="20"/>
          <w:lang w:val="sl-SI" w:eastAsia="sl-SI"/>
        </w:rPr>
        <w:t>S</w:t>
      </w:r>
      <w:r>
        <w:rPr>
          <w:rFonts w:cs="Arial"/>
          <w:bCs/>
          <w:spacing w:val="-3"/>
          <w:szCs w:val="20"/>
          <w:lang w:val="sl-SI" w:eastAsia="sl-SI"/>
        </w:rPr>
        <w:t>lovenije</w:t>
      </w:r>
      <w:r w:rsidRPr="00FC7E56">
        <w:rPr>
          <w:rFonts w:cs="Arial"/>
          <w:bCs/>
          <w:spacing w:val="-3"/>
          <w:szCs w:val="20"/>
          <w:lang w:val="sl-SI" w:eastAsia="sl-SI"/>
        </w:rPr>
        <w:t>.</w:t>
      </w:r>
    </w:p>
    <w:p w14:paraId="63388F7C" w14:textId="77777777" w:rsidR="00B02486" w:rsidRPr="00CD2B8F" w:rsidRDefault="00B02486" w:rsidP="00B02486">
      <w:pPr>
        <w:widowControl w:val="0"/>
        <w:shd w:val="clear" w:color="auto" w:fill="FFFFFF"/>
        <w:autoSpaceDE w:val="0"/>
        <w:autoSpaceDN w:val="0"/>
        <w:adjustRightInd w:val="0"/>
        <w:contextualSpacing/>
        <w:jc w:val="both"/>
        <w:rPr>
          <w:rFonts w:cs="Arial"/>
          <w:bCs/>
          <w:spacing w:val="-3"/>
          <w:szCs w:val="20"/>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8"/>
      </w:tblGrid>
      <w:tr w:rsidR="00B02486" w:rsidRPr="00836550" w14:paraId="15D3F5BB" w14:textId="77777777" w:rsidTr="003230C5">
        <w:tc>
          <w:tcPr>
            <w:tcW w:w="0" w:type="auto"/>
            <w:shd w:val="clear" w:color="auto" w:fill="auto"/>
          </w:tcPr>
          <w:p w14:paraId="0BE58328" w14:textId="51CEF136" w:rsidR="00B02486" w:rsidRPr="009912EA" w:rsidRDefault="00B02486" w:rsidP="003230C5">
            <w:pPr>
              <w:widowControl w:val="0"/>
              <w:shd w:val="clear" w:color="auto" w:fill="FFFFFF"/>
              <w:autoSpaceDE w:val="0"/>
              <w:autoSpaceDN w:val="0"/>
              <w:adjustRightInd w:val="0"/>
              <w:contextualSpacing/>
              <w:jc w:val="both"/>
              <w:rPr>
                <w:rFonts w:cs="Arial"/>
                <w:b/>
                <w:i/>
                <w:iCs/>
                <w:spacing w:val="-3"/>
                <w:szCs w:val="20"/>
                <w:lang w:val="sl-SI" w:eastAsia="sl-SI"/>
              </w:rPr>
            </w:pPr>
            <w:r w:rsidRPr="009912EA">
              <w:rPr>
                <w:rFonts w:cs="Arial"/>
                <w:b/>
                <w:i/>
                <w:iCs/>
                <w:spacing w:val="-3"/>
                <w:szCs w:val="20"/>
                <w:lang w:val="sl-SI" w:eastAsia="sl-SI"/>
              </w:rPr>
              <w:t xml:space="preserve">Svet </w:t>
            </w:r>
            <w:r w:rsidR="00C24B50" w:rsidRPr="009912EA">
              <w:rPr>
                <w:rFonts w:cs="Arial"/>
                <w:b/>
                <w:i/>
                <w:iCs/>
                <w:spacing w:val="-3"/>
                <w:szCs w:val="20"/>
                <w:lang w:val="sl-SI" w:eastAsia="sl-SI"/>
              </w:rPr>
              <w:t>JSVZ</w:t>
            </w:r>
            <w:r w:rsidRPr="009912EA">
              <w:rPr>
                <w:rFonts w:cs="Arial"/>
                <w:b/>
                <w:i/>
                <w:iCs/>
                <w:spacing w:val="-3"/>
                <w:szCs w:val="20"/>
                <w:lang w:val="sl-SI" w:eastAsia="sl-SI"/>
              </w:rPr>
              <w:t xml:space="preserve"> mora pri odločanju o novih vlaganjih upoštevati:</w:t>
            </w:r>
          </w:p>
          <w:p w14:paraId="7EE559B6" w14:textId="7D69155F" w:rsidR="00B02486" w:rsidRPr="009912EA" w:rsidRDefault="00B02486" w:rsidP="00B02486">
            <w:pPr>
              <w:pStyle w:val="Odstavekseznama"/>
              <w:widowControl w:val="0"/>
              <w:numPr>
                <w:ilvl w:val="0"/>
                <w:numId w:val="35"/>
              </w:numPr>
              <w:shd w:val="clear" w:color="auto" w:fill="FFFFFF"/>
              <w:autoSpaceDE w:val="0"/>
              <w:autoSpaceDN w:val="0"/>
              <w:adjustRightInd w:val="0"/>
              <w:ind w:left="0"/>
              <w:jc w:val="both"/>
              <w:rPr>
                <w:rFonts w:cs="Arial"/>
                <w:b/>
                <w:i/>
                <w:iCs/>
                <w:spacing w:val="-3"/>
                <w:szCs w:val="20"/>
                <w:lang w:val="sl-SI" w:eastAsia="sl-SI"/>
              </w:rPr>
            </w:pPr>
            <w:r w:rsidRPr="009912EA">
              <w:rPr>
                <w:rFonts w:cs="Arial"/>
                <w:b/>
                <w:i/>
                <w:iCs/>
                <w:spacing w:val="-3"/>
                <w:szCs w:val="20"/>
                <w:lang w:val="sl-SI" w:eastAsia="sl-SI"/>
              </w:rPr>
              <w:t xml:space="preserve">- sveti </w:t>
            </w:r>
            <w:r w:rsidR="00C24B50" w:rsidRPr="009912EA">
              <w:rPr>
                <w:rFonts w:cs="Arial"/>
                <w:b/>
                <w:i/>
                <w:iCs/>
                <w:spacing w:val="-3"/>
                <w:szCs w:val="20"/>
                <w:lang w:val="sl-SI" w:eastAsia="sl-SI"/>
              </w:rPr>
              <w:t>JSVZ</w:t>
            </w:r>
            <w:r w:rsidRPr="009912EA">
              <w:rPr>
                <w:rFonts w:cs="Arial"/>
                <w:b/>
                <w:i/>
                <w:iCs/>
                <w:spacing w:val="-3"/>
                <w:szCs w:val="20"/>
                <w:lang w:val="sl-SI" w:eastAsia="sl-SI"/>
              </w:rPr>
              <w:t xml:space="preserve"> pred pričetkom priprave investicijske dokumentacije, upoštevajoč Uredbo o metodologiji, na osnovi pisne obrazložitve in utemeljitve, ki </w:t>
            </w:r>
            <w:r w:rsidR="00C24B50" w:rsidRPr="009912EA">
              <w:rPr>
                <w:rFonts w:cs="Arial"/>
                <w:b/>
                <w:i/>
                <w:iCs/>
                <w:spacing w:val="-3"/>
                <w:szCs w:val="20"/>
                <w:lang w:val="sl-SI" w:eastAsia="sl-SI"/>
              </w:rPr>
              <w:t>jo</w:t>
            </w:r>
            <w:r w:rsidRPr="009912EA">
              <w:rPr>
                <w:rFonts w:cs="Arial"/>
                <w:b/>
                <w:i/>
                <w:iCs/>
                <w:spacing w:val="-3"/>
                <w:szCs w:val="20"/>
                <w:lang w:val="sl-SI" w:eastAsia="sl-SI"/>
              </w:rPr>
              <w:t xml:space="preserve"> pripravi vodstvo </w:t>
            </w:r>
            <w:r w:rsidR="00C24B50" w:rsidRPr="009912EA">
              <w:rPr>
                <w:rFonts w:cs="Arial"/>
                <w:b/>
                <w:i/>
                <w:iCs/>
                <w:spacing w:val="-3"/>
                <w:szCs w:val="20"/>
                <w:lang w:val="sl-SI" w:eastAsia="sl-SI"/>
              </w:rPr>
              <w:t>JSVZ</w:t>
            </w:r>
            <w:r w:rsidRPr="009912EA">
              <w:rPr>
                <w:rFonts w:cs="Arial"/>
                <w:b/>
                <w:i/>
                <w:iCs/>
                <w:spacing w:val="-3"/>
                <w:szCs w:val="20"/>
                <w:lang w:val="sl-SI" w:eastAsia="sl-SI"/>
              </w:rPr>
              <w:t>, sprejmejo stališče glede predlagane investicije, ki je obvezna podlaga za pripravo investicijske dokumentacije,</w:t>
            </w:r>
          </w:p>
          <w:p w14:paraId="3FAFA68F" w14:textId="4365CDC1" w:rsidR="00B02486" w:rsidRPr="009912EA" w:rsidRDefault="00B02486" w:rsidP="00B02486">
            <w:pPr>
              <w:pStyle w:val="Odstavekseznama"/>
              <w:widowControl w:val="0"/>
              <w:numPr>
                <w:ilvl w:val="0"/>
                <w:numId w:val="35"/>
              </w:numPr>
              <w:shd w:val="clear" w:color="auto" w:fill="FFFFFF"/>
              <w:autoSpaceDE w:val="0"/>
              <w:autoSpaceDN w:val="0"/>
              <w:adjustRightInd w:val="0"/>
              <w:ind w:left="0"/>
              <w:jc w:val="both"/>
              <w:rPr>
                <w:rFonts w:cs="Arial"/>
                <w:b/>
                <w:i/>
                <w:iCs/>
                <w:spacing w:val="-3"/>
                <w:szCs w:val="20"/>
                <w:lang w:val="sl-SI" w:eastAsia="sl-SI"/>
              </w:rPr>
            </w:pPr>
            <w:r w:rsidRPr="009912EA">
              <w:rPr>
                <w:rFonts w:cs="Arial"/>
                <w:b/>
                <w:i/>
                <w:iCs/>
                <w:spacing w:val="-3"/>
                <w:szCs w:val="20"/>
                <w:lang w:val="sl-SI" w:eastAsia="sl-SI"/>
              </w:rPr>
              <w:t xml:space="preserve">- predlagamo tudi, da se skrbno preverijo viri financiranja investicije in njihova vzdržnost (večjih investicij se praviloma ne financira s kratkoročnimi viri) ter da se upošteva finančna zmožnost </w:t>
            </w:r>
            <w:r w:rsidR="00C24B50" w:rsidRPr="009912EA">
              <w:rPr>
                <w:rFonts w:cs="Arial"/>
                <w:b/>
                <w:i/>
                <w:iCs/>
                <w:spacing w:val="-3"/>
                <w:szCs w:val="20"/>
                <w:lang w:val="sl-SI" w:eastAsia="sl-SI"/>
              </w:rPr>
              <w:t>JSVZ</w:t>
            </w:r>
            <w:r w:rsidRPr="009912EA">
              <w:rPr>
                <w:rFonts w:cs="Arial"/>
                <w:b/>
                <w:i/>
                <w:iCs/>
                <w:spacing w:val="-3"/>
                <w:szCs w:val="20"/>
                <w:lang w:val="sl-SI" w:eastAsia="sl-SI"/>
              </w:rPr>
              <w:t xml:space="preserve"> (glede na likvidnostno sposobnost, obstoječo zadolžitev, višino zapadlih obveznosti do dobaviteljev in do uporabnikov enotnega kontnega načrta, ipd.),</w:t>
            </w:r>
          </w:p>
          <w:p w14:paraId="50959723" w14:textId="07172AE4" w:rsidR="00B02486" w:rsidRPr="00EA2997" w:rsidRDefault="00B02486" w:rsidP="00B02486">
            <w:pPr>
              <w:pStyle w:val="Odstavekseznama"/>
              <w:widowControl w:val="0"/>
              <w:numPr>
                <w:ilvl w:val="0"/>
                <w:numId w:val="35"/>
              </w:numPr>
              <w:shd w:val="clear" w:color="auto" w:fill="FFFFFF"/>
              <w:autoSpaceDE w:val="0"/>
              <w:autoSpaceDN w:val="0"/>
              <w:adjustRightInd w:val="0"/>
              <w:ind w:left="0"/>
              <w:jc w:val="both"/>
              <w:rPr>
                <w:rFonts w:cs="Arial"/>
                <w:bCs/>
                <w:spacing w:val="-3"/>
                <w:szCs w:val="20"/>
                <w:lang w:val="sl-SI" w:eastAsia="sl-SI"/>
              </w:rPr>
            </w:pPr>
            <w:r w:rsidRPr="009912EA">
              <w:rPr>
                <w:rFonts w:cs="Arial"/>
                <w:b/>
                <w:i/>
                <w:iCs/>
                <w:spacing w:val="-3"/>
                <w:szCs w:val="20"/>
                <w:lang w:val="sl-SI" w:eastAsia="sl-SI"/>
              </w:rPr>
              <w:t>- investicije, ki se financirajo iz Evropskih investicijskih skladov ali iz Načrta za okrevanje in odpornost, morajo upoštevati načelo »Da se ne škoduje bistveno« (Načelo DNSH – Do no Significant Harm). Skladno z načelom DNSH nobena investicija ne sme bistveno škodovati nobenemu od šestih okoljskih ciljev</w:t>
            </w:r>
            <w:r w:rsidR="009912EA">
              <w:rPr>
                <w:rFonts w:cs="Arial"/>
                <w:b/>
                <w:i/>
                <w:iCs/>
                <w:spacing w:val="-3"/>
                <w:szCs w:val="20"/>
                <w:lang w:val="sl-SI" w:eastAsia="sl-SI"/>
              </w:rPr>
              <w:t xml:space="preserve"> </w:t>
            </w:r>
            <w:r w:rsidR="009912EA" w:rsidRPr="009912EA">
              <w:rPr>
                <w:rFonts w:cs="Arial"/>
                <w:b/>
                <w:i/>
                <w:iCs/>
                <w:spacing w:val="-3"/>
                <w:szCs w:val="20"/>
                <w:lang w:val="sl-SI" w:eastAsia="sl-SI"/>
              </w:rPr>
              <w:t xml:space="preserve">Evropske unije (v nadaljnjem besedilu: EU). </w:t>
            </w:r>
            <w:r w:rsidRPr="009912EA">
              <w:rPr>
                <w:rFonts w:cs="Arial"/>
                <w:b/>
                <w:i/>
                <w:iCs/>
                <w:spacing w:val="-3"/>
                <w:szCs w:val="20"/>
                <w:lang w:val="sl-SI" w:eastAsia="sl-SI"/>
              </w:rPr>
              <w:t xml:space="preserve">Ti so: blaženje podnebnih sprememb in prilagajanje nanje, trajnostna uporaba in varstvo </w:t>
            </w:r>
            <w:r w:rsidRPr="009912EA">
              <w:rPr>
                <w:rFonts w:cs="Arial"/>
                <w:b/>
                <w:i/>
                <w:iCs/>
                <w:spacing w:val="-3"/>
                <w:szCs w:val="20"/>
                <w:lang w:val="sl-SI" w:eastAsia="sl-SI"/>
              </w:rPr>
              <w:lastRenderedPageBreak/>
              <w:t>vodnih virov, preprečevanje in nadzorovanje onesnaževanja, prehod v krožno gospodarstvo ter varstvo in obnova biotske raznovrstnosti in ekosistemov.</w:t>
            </w:r>
          </w:p>
        </w:tc>
      </w:tr>
    </w:tbl>
    <w:p w14:paraId="7F86BC81" w14:textId="77777777" w:rsidR="00B02486" w:rsidRDefault="00B02486" w:rsidP="00B02486">
      <w:pPr>
        <w:widowControl w:val="0"/>
        <w:shd w:val="clear" w:color="auto" w:fill="FFFFFF"/>
        <w:autoSpaceDE w:val="0"/>
        <w:autoSpaceDN w:val="0"/>
        <w:adjustRightInd w:val="0"/>
        <w:contextualSpacing/>
        <w:jc w:val="both"/>
        <w:rPr>
          <w:rFonts w:cs="Arial"/>
          <w:b/>
          <w:bCs/>
          <w:spacing w:val="-3"/>
          <w:szCs w:val="20"/>
          <w:lang w:val="sl-SI" w:eastAsia="sl-SI"/>
        </w:rPr>
      </w:pPr>
    </w:p>
    <w:p w14:paraId="30CBA1B1" w14:textId="58608170" w:rsidR="00680297" w:rsidRDefault="00C24B50" w:rsidP="00B02486">
      <w:pPr>
        <w:widowControl w:val="0"/>
        <w:shd w:val="clear" w:color="auto" w:fill="FFFFFF"/>
        <w:autoSpaceDE w:val="0"/>
        <w:autoSpaceDN w:val="0"/>
        <w:adjustRightInd w:val="0"/>
        <w:contextualSpacing/>
        <w:jc w:val="both"/>
        <w:rPr>
          <w:rFonts w:cs="Arial"/>
          <w:spacing w:val="-3"/>
          <w:szCs w:val="20"/>
          <w:lang w:val="sl-SI" w:eastAsia="sl-SI"/>
        </w:rPr>
      </w:pPr>
      <w:r>
        <w:rPr>
          <w:rFonts w:cs="Arial"/>
          <w:spacing w:val="-3"/>
          <w:szCs w:val="20"/>
          <w:lang w:val="sl-SI" w:eastAsia="sl-SI"/>
        </w:rPr>
        <w:t>JSVZ</w:t>
      </w:r>
      <w:r w:rsidR="00B02486" w:rsidRPr="00D354CA">
        <w:rPr>
          <w:rFonts w:cs="Arial"/>
          <w:spacing w:val="-3"/>
          <w:szCs w:val="20"/>
          <w:lang w:val="sl-SI" w:eastAsia="sl-SI"/>
        </w:rPr>
        <w:t xml:space="preserve"> morajo pri izvajanju projektov, sofinanciranih iz evropskih kohezijskih sredstev, posebno pozornost nameniti tako spoštovanju nacionalnih pravil, s posebno pozornostjo pri izvajanju postopkov javnih naročil, kot evropskih pravil. Sredstva za izvajanje projektov so zagotovljena iz Operativnega programa za izvajanje evropske kohezijske politike v posameznem finančnem obdobju in drugih virov</w:t>
      </w:r>
      <w:r w:rsidR="000C4E30">
        <w:rPr>
          <w:rFonts w:cs="Arial"/>
          <w:spacing w:val="-3"/>
          <w:szCs w:val="20"/>
          <w:lang w:val="sl-SI" w:eastAsia="sl-SI"/>
        </w:rPr>
        <w:t xml:space="preserve"> </w:t>
      </w:r>
      <w:r w:rsidR="0056225E">
        <w:rPr>
          <w:rFonts w:cs="Arial"/>
          <w:spacing w:val="-3"/>
          <w:szCs w:val="20"/>
          <w:lang w:val="sl-SI" w:eastAsia="sl-SI"/>
        </w:rPr>
        <w:t>EU</w:t>
      </w:r>
      <w:r w:rsidR="00B02486" w:rsidRPr="00D354CA">
        <w:rPr>
          <w:rFonts w:cs="Arial"/>
          <w:spacing w:val="-3"/>
          <w:szCs w:val="20"/>
          <w:lang w:val="sl-SI" w:eastAsia="sl-SI"/>
        </w:rPr>
        <w:t>. J</w:t>
      </w:r>
      <w:r>
        <w:rPr>
          <w:rFonts w:cs="Arial"/>
          <w:spacing w:val="-3"/>
          <w:szCs w:val="20"/>
          <w:lang w:val="sl-SI" w:eastAsia="sl-SI"/>
        </w:rPr>
        <w:t>SVZ</w:t>
      </w:r>
      <w:r w:rsidR="008953E4">
        <w:rPr>
          <w:rFonts w:cs="Arial"/>
          <w:spacing w:val="-3"/>
          <w:szCs w:val="20"/>
          <w:lang w:val="sl-SI" w:eastAsia="sl-SI"/>
        </w:rPr>
        <w:t xml:space="preserve"> kot</w:t>
      </w:r>
      <w:r w:rsidR="00B02486" w:rsidRPr="00D354CA">
        <w:rPr>
          <w:rFonts w:cs="Arial"/>
          <w:spacing w:val="-3"/>
          <w:szCs w:val="20"/>
          <w:lang w:val="sl-SI" w:eastAsia="sl-SI"/>
        </w:rPr>
        <w:t xml:space="preserve"> upravičen</w:t>
      </w:r>
      <w:r w:rsidR="008953E4">
        <w:rPr>
          <w:rFonts w:cs="Arial"/>
          <w:spacing w:val="-3"/>
          <w:szCs w:val="20"/>
          <w:lang w:val="sl-SI" w:eastAsia="sl-SI"/>
        </w:rPr>
        <w:t>ci</w:t>
      </w:r>
      <w:r w:rsidR="00B02486" w:rsidRPr="00D354CA">
        <w:rPr>
          <w:rFonts w:cs="Arial"/>
          <w:spacing w:val="-3"/>
          <w:szCs w:val="20"/>
          <w:lang w:val="sl-SI" w:eastAsia="sl-SI"/>
        </w:rPr>
        <w:t xml:space="preserve">, morajo zato posebej pozorno preveriti in dosledno upoštevati zahteve iz javnega razpisa in zaveze, kot izhajajo iz pogodb o sofinanciranju. </w:t>
      </w:r>
      <w:r w:rsidR="006901B7">
        <w:rPr>
          <w:rFonts w:cs="Arial"/>
          <w:spacing w:val="-3"/>
          <w:szCs w:val="20"/>
          <w:lang w:val="sl-SI" w:eastAsia="sl-SI"/>
        </w:rPr>
        <w:t>Pri</w:t>
      </w:r>
      <w:r w:rsidR="00B02486" w:rsidRPr="00D354CA">
        <w:rPr>
          <w:rFonts w:cs="Arial"/>
          <w:spacing w:val="-3"/>
          <w:szCs w:val="20"/>
          <w:lang w:val="sl-SI" w:eastAsia="sl-SI"/>
        </w:rPr>
        <w:t xml:space="preserve"> </w:t>
      </w:r>
      <w:r w:rsidR="0056225E">
        <w:rPr>
          <w:rFonts w:cs="Arial"/>
          <w:spacing w:val="-3"/>
          <w:szCs w:val="20"/>
          <w:lang w:val="sl-SI" w:eastAsia="sl-SI"/>
        </w:rPr>
        <w:t xml:space="preserve">črpanju </w:t>
      </w:r>
      <w:r w:rsidR="00B02486" w:rsidRPr="00D354CA">
        <w:rPr>
          <w:rFonts w:cs="Arial"/>
          <w:spacing w:val="-3"/>
          <w:szCs w:val="20"/>
          <w:lang w:val="sl-SI" w:eastAsia="sl-SI"/>
        </w:rPr>
        <w:t xml:space="preserve">evropskih </w:t>
      </w:r>
      <w:r w:rsidR="0056225E">
        <w:rPr>
          <w:rFonts w:cs="Arial"/>
          <w:spacing w:val="-3"/>
          <w:szCs w:val="20"/>
          <w:lang w:val="sl-SI" w:eastAsia="sl-SI"/>
        </w:rPr>
        <w:t xml:space="preserve">kohezijskih </w:t>
      </w:r>
      <w:r w:rsidR="00B02486" w:rsidRPr="00D354CA">
        <w:rPr>
          <w:rFonts w:cs="Arial"/>
          <w:spacing w:val="-3"/>
          <w:szCs w:val="20"/>
          <w:lang w:val="sl-SI" w:eastAsia="sl-SI"/>
        </w:rPr>
        <w:t>sredst</w:t>
      </w:r>
      <w:r w:rsidR="0056225E">
        <w:rPr>
          <w:rFonts w:cs="Arial"/>
          <w:spacing w:val="-3"/>
          <w:szCs w:val="20"/>
          <w:lang w:val="sl-SI" w:eastAsia="sl-SI"/>
        </w:rPr>
        <w:t>ev</w:t>
      </w:r>
      <w:r w:rsidR="00B02486" w:rsidRPr="00D354CA">
        <w:rPr>
          <w:rFonts w:cs="Arial"/>
          <w:spacing w:val="-3"/>
          <w:szCs w:val="20"/>
          <w:lang w:val="sl-SI" w:eastAsia="sl-SI"/>
        </w:rPr>
        <w:t xml:space="preserve"> se uporablja načelo dobrega finančnega poslovodenja in smotrnosti skladno z </w:t>
      </w:r>
      <w:r w:rsidR="006901B7">
        <w:rPr>
          <w:rFonts w:cs="Arial"/>
          <w:spacing w:val="-3"/>
          <w:szCs w:val="20"/>
          <w:lang w:val="sl-SI" w:eastAsia="sl-SI"/>
        </w:rPr>
        <w:t>u</w:t>
      </w:r>
      <w:r w:rsidR="00B02486" w:rsidRPr="00D354CA">
        <w:rPr>
          <w:rFonts w:cs="Arial"/>
          <w:spacing w:val="-3"/>
          <w:szCs w:val="20"/>
          <w:lang w:val="sl-SI" w:eastAsia="sl-SI"/>
        </w:rPr>
        <w:t>redbami</w:t>
      </w:r>
      <w:r w:rsidR="00063AB4">
        <w:rPr>
          <w:rFonts w:cs="Arial"/>
          <w:spacing w:val="-3"/>
          <w:szCs w:val="20"/>
          <w:lang w:val="sl-SI" w:eastAsia="sl-SI"/>
        </w:rPr>
        <w:t xml:space="preserve"> </w:t>
      </w:r>
      <w:r w:rsidR="006901B7">
        <w:rPr>
          <w:rFonts w:cs="Arial"/>
          <w:spacing w:val="-3"/>
          <w:szCs w:val="20"/>
          <w:lang w:val="sl-SI" w:eastAsia="sl-SI"/>
        </w:rPr>
        <w:t xml:space="preserve">EU, </w:t>
      </w:r>
      <w:r w:rsidR="00063AB4">
        <w:rPr>
          <w:rFonts w:cs="Arial"/>
          <w:spacing w:val="-3"/>
          <w:szCs w:val="20"/>
          <w:lang w:val="sl-SI" w:eastAsia="sl-SI"/>
        </w:rPr>
        <w:t>kar pomeni</w:t>
      </w:r>
      <w:r w:rsidR="00B02486" w:rsidRPr="00D354CA">
        <w:rPr>
          <w:rFonts w:cs="Arial"/>
          <w:spacing w:val="-3"/>
          <w:szCs w:val="20"/>
          <w:lang w:val="sl-SI" w:eastAsia="sl-SI"/>
        </w:rPr>
        <w:t xml:space="preserve"> </w:t>
      </w:r>
      <w:r w:rsidR="00E7344D">
        <w:rPr>
          <w:rFonts w:cs="Arial"/>
          <w:spacing w:val="-3"/>
          <w:szCs w:val="20"/>
          <w:lang w:val="sl-SI" w:eastAsia="sl-SI"/>
        </w:rPr>
        <w:t xml:space="preserve">še </w:t>
      </w:r>
      <w:r w:rsidR="00B02486" w:rsidRPr="00D354CA">
        <w:rPr>
          <w:rFonts w:cs="Arial"/>
          <w:spacing w:val="-3"/>
          <w:szCs w:val="20"/>
          <w:lang w:val="sl-SI" w:eastAsia="sl-SI"/>
        </w:rPr>
        <w:t>dodatne zahteve in pogoje za izvajanje in povračilo upravičenih stroškov iz proračuna EU. Izvajanje teh projektov je podvrženo tudi pogostejšemu in strožjemu nadzoru različnih nadzornih organov</w:t>
      </w:r>
      <w:r w:rsidR="00E7344D">
        <w:rPr>
          <w:rFonts w:cs="Arial"/>
          <w:spacing w:val="-3"/>
          <w:szCs w:val="20"/>
          <w:lang w:val="sl-SI" w:eastAsia="sl-SI"/>
        </w:rPr>
        <w:t xml:space="preserve">, saj se </w:t>
      </w:r>
      <w:r w:rsidR="00B02486" w:rsidRPr="00D354CA">
        <w:rPr>
          <w:rFonts w:cs="Arial"/>
          <w:spacing w:val="-3"/>
          <w:szCs w:val="20"/>
          <w:lang w:val="sl-SI" w:eastAsia="sl-SI"/>
        </w:rPr>
        <w:t xml:space="preserve">poleg nadzora s strani nacionalnih organov </w:t>
      </w:r>
      <w:r w:rsidR="00E53701">
        <w:rPr>
          <w:rFonts w:cs="Arial"/>
          <w:spacing w:val="-3"/>
          <w:szCs w:val="20"/>
          <w:lang w:val="sl-SI" w:eastAsia="sl-SI"/>
        </w:rPr>
        <w:t>opravlja</w:t>
      </w:r>
      <w:r w:rsidR="00B02486" w:rsidRPr="00D354CA">
        <w:rPr>
          <w:rFonts w:cs="Arial"/>
          <w:spacing w:val="-3"/>
          <w:szCs w:val="20"/>
          <w:lang w:val="sl-SI" w:eastAsia="sl-SI"/>
        </w:rPr>
        <w:t xml:space="preserve"> tudi nadzor s strani nadzornih organov EU. V primeru ugotovljenih nepravilnosti so lahko že izplačana sredstva predmet vračil v proračun, kar v primeru </w:t>
      </w:r>
      <w:r w:rsidR="00786DF5">
        <w:rPr>
          <w:rFonts w:cs="Arial"/>
          <w:spacing w:val="-3"/>
          <w:szCs w:val="20"/>
          <w:lang w:val="sl-SI" w:eastAsia="sl-SI"/>
        </w:rPr>
        <w:t>JSVZ</w:t>
      </w:r>
      <w:r w:rsidR="00B02486" w:rsidRPr="00D354CA">
        <w:rPr>
          <w:rFonts w:cs="Arial"/>
          <w:spacing w:val="-3"/>
          <w:szCs w:val="20"/>
          <w:lang w:val="sl-SI" w:eastAsia="sl-SI"/>
        </w:rPr>
        <w:t xml:space="preserve">, kot </w:t>
      </w:r>
      <w:r w:rsidR="00B02486" w:rsidRPr="00992D92">
        <w:rPr>
          <w:rFonts w:cs="Arial"/>
          <w:spacing w:val="-3"/>
          <w:szCs w:val="20"/>
          <w:lang w:val="sl-SI" w:eastAsia="sl-SI"/>
        </w:rPr>
        <w:t>posrednih</w:t>
      </w:r>
      <w:r w:rsidR="00B02486" w:rsidRPr="00D354CA">
        <w:rPr>
          <w:rFonts w:cs="Arial"/>
          <w:spacing w:val="-3"/>
          <w:szCs w:val="20"/>
          <w:lang w:val="sl-SI" w:eastAsia="sl-SI"/>
        </w:rPr>
        <w:t xml:space="preserve"> proračunskih porabnikov, pomeni dodatno bremenitev </w:t>
      </w:r>
      <w:r w:rsidR="009912EA">
        <w:rPr>
          <w:rFonts w:cs="Arial"/>
          <w:spacing w:val="-3"/>
          <w:szCs w:val="20"/>
          <w:lang w:val="sl-SI" w:eastAsia="sl-SI"/>
        </w:rPr>
        <w:t>p</w:t>
      </w:r>
      <w:r w:rsidR="00B02486" w:rsidRPr="00D354CA">
        <w:rPr>
          <w:rFonts w:cs="Arial"/>
          <w:spacing w:val="-3"/>
          <w:szCs w:val="20"/>
          <w:lang w:val="sl-SI" w:eastAsia="sl-SI"/>
        </w:rPr>
        <w:t>roračuna R</w:t>
      </w:r>
      <w:r w:rsidR="00B02486">
        <w:rPr>
          <w:rFonts w:cs="Arial"/>
          <w:spacing w:val="-3"/>
          <w:szCs w:val="20"/>
          <w:lang w:val="sl-SI" w:eastAsia="sl-SI"/>
        </w:rPr>
        <w:t xml:space="preserve">epublike </w:t>
      </w:r>
      <w:r w:rsidR="00B02486" w:rsidRPr="00D354CA">
        <w:rPr>
          <w:rFonts w:cs="Arial"/>
          <w:spacing w:val="-3"/>
          <w:szCs w:val="20"/>
          <w:lang w:val="sl-SI" w:eastAsia="sl-SI"/>
        </w:rPr>
        <w:t>S</w:t>
      </w:r>
      <w:r w:rsidR="00B02486">
        <w:rPr>
          <w:rFonts w:cs="Arial"/>
          <w:spacing w:val="-3"/>
          <w:szCs w:val="20"/>
          <w:lang w:val="sl-SI" w:eastAsia="sl-SI"/>
        </w:rPr>
        <w:t>lovenije</w:t>
      </w:r>
      <w:r w:rsidR="00B02486" w:rsidRPr="00D354CA">
        <w:rPr>
          <w:rFonts w:cs="Arial"/>
          <w:spacing w:val="-3"/>
          <w:szCs w:val="20"/>
          <w:lang w:val="sl-SI" w:eastAsia="sl-SI"/>
        </w:rPr>
        <w:t>.</w:t>
      </w:r>
      <w:r w:rsidR="00B02486">
        <w:rPr>
          <w:rFonts w:cs="Arial"/>
          <w:spacing w:val="-3"/>
          <w:szCs w:val="20"/>
          <w:lang w:val="sl-SI" w:eastAsia="sl-SI"/>
        </w:rPr>
        <w:t xml:space="preserve"> </w:t>
      </w:r>
    </w:p>
    <w:p w14:paraId="2154A7AA" w14:textId="77777777" w:rsidR="00680297" w:rsidRDefault="00680297" w:rsidP="00B02486">
      <w:pPr>
        <w:widowControl w:val="0"/>
        <w:shd w:val="clear" w:color="auto" w:fill="FFFFFF"/>
        <w:autoSpaceDE w:val="0"/>
        <w:autoSpaceDN w:val="0"/>
        <w:adjustRightInd w:val="0"/>
        <w:contextualSpacing/>
        <w:jc w:val="both"/>
        <w:rPr>
          <w:rFonts w:cs="Arial"/>
          <w:spacing w:val="-3"/>
          <w:szCs w:val="20"/>
          <w:lang w:val="sl-SI" w:eastAsia="sl-SI"/>
        </w:rPr>
      </w:pPr>
    </w:p>
    <w:p w14:paraId="6EFA9C31" w14:textId="453FB1D3" w:rsidR="00B02486" w:rsidRPr="00AC00AA" w:rsidRDefault="00B02486" w:rsidP="00B02486">
      <w:pPr>
        <w:widowControl w:val="0"/>
        <w:shd w:val="clear" w:color="auto" w:fill="FFFFFF"/>
        <w:autoSpaceDE w:val="0"/>
        <w:autoSpaceDN w:val="0"/>
        <w:adjustRightInd w:val="0"/>
        <w:contextualSpacing/>
        <w:jc w:val="both"/>
        <w:rPr>
          <w:rFonts w:cs="Arial"/>
          <w:spacing w:val="-3"/>
          <w:szCs w:val="20"/>
          <w:lang w:val="sl-SI" w:eastAsia="sl-SI"/>
        </w:rPr>
      </w:pPr>
      <w:r w:rsidRPr="00AC00AA">
        <w:rPr>
          <w:rFonts w:cs="Arial"/>
          <w:spacing w:val="-3"/>
          <w:szCs w:val="20"/>
          <w:lang w:val="sl-SI" w:eastAsia="sl-SI"/>
        </w:rPr>
        <w:t xml:space="preserve">Zato še posebej opozarjamo na najpogostejše težave in ugotovljene nepravilnosti pri izvajanju investicijskih projektov, ki se financirajo </w:t>
      </w:r>
      <w:r w:rsidR="006912D7">
        <w:rPr>
          <w:rFonts w:cs="Arial"/>
          <w:spacing w:val="-3"/>
          <w:szCs w:val="20"/>
          <w:lang w:val="sl-SI" w:eastAsia="sl-SI"/>
        </w:rPr>
        <w:t xml:space="preserve">z evropskimi kohezijskimi </w:t>
      </w:r>
      <w:r w:rsidRPr="00AC00AA">
        <w:rPr>
          <w:rFonts w:cs="Arial"/>
          <w:spacing w:val="-3"/>
          <w:szCs w:val="20"/>
          <w:lang w:val="sl-SI" w:eastAsia="sl-SI"/>
        </w:rPr>
        <w:t>sredst</w:t>
      </w:r>
      <w:r w:rsidR="006912D7">
        <w:rPr>
          <w:rFonts w:cs="Arial"/>
          <w:spacing w:val="-3"/>
          <w:szCs w:val="20"/>
          <w:lang w:val="sl-SI" w:eastAsia="sl-SI"/>
        </w:rPr>
        <w:t>vi</w:t>
      </w:r>
      <w:r w:rsidRPr="00AC00AA">
        <w:rPr>
          <w:rFonts w:cs="Arial"/>
          <w:spacing w:val="-3"/>
          <w:szCs w:val="20"/>
          <w:lang w:val="sl-SI" w:eastAsia="sl-SI"/>
        </w:rPr>
        <w:t xml:space="preserve"> (smiselno velja tudi za projekte, ki se financirajo iz proračuna Republike Slovenije):</w:t>
      </w:r>
    </w:p>
    <w:p w14:paraId="1F470368" w14:textId="6A7ABFCD" w:rsidR="00B02486" w:rsidRPr="00AC00AA" w:rsidRDefault="00B02486" w:rsidP="00B02486">
      <w:pPr>
        <w:widowControl w:val="0"/>
        <w:shd w:val="clear" w:color="auto" w:fill="FFFFFF"/>
        <w:autoSpaceDE w:val="0"/>
        <w:autoSpaceDN w:val="0"/>
        <w:adjustRightInd w:val="0"/>
        <w:ind w:left="714" w:hanging="357"/>
        <w:contextualSpacing/>
        <w:jc w:val="both"/>
        <w:rPr>
          <w:rFonts w:cs="Arial"/>
          <w:spacing w:val="-3"/>
          <w:szCs w:val="20"/>
          <w:lang w:val="sl-SI" w:eastAsia="sl-SI"/>
        </w:rPr>
      </w:pPr>
      <w:r w:rsidRPr="00AC00AA">
        <w:rPr>
          <w:rFonts w:cs="Arial"/>
          <w:spacing w:val="-3"/>
          <w:szCs w:val="20"/>
          <w:lang w:val="sl-SI" w:eastAsia="sl-SI"/>
        </w:rPr>
        <w:t>-</w:t>
      </w:r>
      <w:r w:rsidRPr="00AC00AA">
        <w:rPr>
          <w:rFonts w:cs="Arial"/>
          <w:spacing w:val="-3"/>
          <w:szCs w:val="20"/>
          <w:lang w:val="sl-SI" w:eastAsia="sl-SI"/>
        </w:rPr>
        <w:tab/>
        <w:t>nepoznavanje pravil javnega naročanja, predvsem za večje projekte ter uporaba napačnih postopkov po ZJN</w:t>
      </w:r>
      <w:r w:rsidR="00C24B50">
        <w:rPr>
          <w:rFonts w:cs="Arial"/>
          <w:spacing w:val="-3"/>
          <w:szCs w:val="20"/>
          <w:lang w:val="sl-SI" w:eastAsia="sl-SI"/>
        </w:rPr>
        <w:t>;</w:t>
      </w:r>
      <w:r w:rsidRPr="00AC00AA">
        <w:rPr>
          <w:rFonts w:cs="Arial"/>
          <w:spacing w:val="-3"/>
          <w:szCs w:val="20"/>
          <w:lang w:val="sl-SI" w:eastAsia="sl-SI"/>
        </w:rPr>
        <w:t xml:space="preserve"> </w:t>
      </w:r>
    </w:p>
    <w:p w14:paraId="025A6D26" w14:textId="2F03ECD1" w:rsidR="00B02486" w:rsidRPr="00AC00AA" w:rsidRDefault="00B02486" w:rsidP="00B02486">
      <w:pPr>
        <w:widowControl w:val="0"/>
        <w:shd w:val="clear" w:color="auto" w:fill="FFFFFF"/>
        <w:autoSpaceDE w:val="0"/>
        <w:autoSpaceDN w:val="0"/>
        <w:adjustRightInd w:val="0"/>
        <w:ind w:left="714" w:hanging="357"/>
        <w:contextualSpacing/>
        <w:jc w:val="both"/>
        <w:rPr>
          <w:rFonts w:cs="Arial"/>
          <w:spacing w:val="-3"/>
          <w:szCs w:val="20"/>
          <w:lang w:val="sl-SI" w:eastAsia="sl-SI"/>
        </w:rPr>
      </w:pPr>
      <w:r w:rsidRPr="00AC00AA">
        <w:rPr>
          <w:rFonts w:cs="Arial"/>
          <w:spacing w:val="-3"/>
          <w:szCs w:val="20"/>
          <w:lang w:val="sl-SI" w:eastAsia="sl-SI"/>
        </w:rPr>
        <w:t>-</w:t>
      </w:r>
      <w:r w:rsidRPr="00AC00AA">
        <w:rPr>
          <w:rFonts w:cs="Arial"/>
          <w:spacing w:val="-3"/>
          <w:szCs w:val="20"/>
          <w:lang w:val="sl-SI" w:eastAsia="sl-SI"/>
        </w:rPr>
        <w:tab/>
        <w:t>oddaja javnih naročil, ki presegajo zagotovljena sredstva naročnika</w:t>
      </w:r>
      <w:r w:rsidR="00C24B50">
        <w:rPr>
          <w:rFonts w:cs="Arial"/>
          <w:spacing w:val="-3"/>
          <w:szCs w:val="20"/>
          <w:lang w:val="sl-SI" w:eastAsia="sl-SI"/>
        </w:rPr>
        <w:t>;</w:t>
      </w:r>
    </w:p>
    <w:p w14:paraId="6219FF67" w14:textId="6BD133E9" w:rsidR="00B02486" w:rsidRPr="00AC00AA" w:rsidRDefault="00B02486" w:rsidP="00B02486">
      <w:pPr>
        <w:widowControl w:val="0"/>
        <w:shd w:val="clear" w:color="auto" w:fill="FFFFFF"/>
        <w:autoSpaceDE w:val="0"/>
        <w:autoSpaceDN w:val="0"/>
        <w:adjustRightInd w:val="0"/>
        <w:ind w:left="714" w:hanging="357"/>
        <w:contextualSpacing/>
        <w:jc w:val="both"/>
        <w:rPr>
          <w:rFonts w:cs="Arial"/>
          <w:spacing w:val="-3"/>
          <w:szCs w:val="20"/>
          <w:lang w:val="sl-SI" w:eastAsia="sl-SI"/>
        </w:rPr>
      </w:pPr>
      <w:r w:rsidRPr="00AC00AA">
        <w:rPr>
          <w:rFonts w:cs="Arial"/>
          <w:spacing w:val="-3"/>
          <w:szCs w:val="20"/>
          <w:lang w:val="sl-SI" w:eastAsia="sl-SI"/>
        </w:rPr>
        <w:t>-</w:t>
      </w:r>
      <w:r w:rsidRPr="00AC00AA">
        <w:rPr>
          <w:rFonts w:cs="Arial"/>
          <w:spacing w:val="-3"/>
          <w:szCs w:val="20"/>
          <w:lang w:val="sl-SI" w:eastAsia="sl-SI"/>
        </w:rPr>
        <w:tab/>
        <w:t>preveliko zaupanje zunanjim izvajalcem in prepuščanje vodenja projektov drugim</w:t>
      </w:r>
      <w:r w:rsidR="00C24B50">
        <w:rPr>
          <w:rFonts w:cs="Arial"/>
          <w:spacing w:val="-3"/>
          <w:szCs w:val="20"/>
          <w:lang w:val="sl-SI" w:eastAsia="sl-SI"/>
        </w:rPr>
        <w:t>;</w:t>
      </w:r>
    </w:p>
    <w:p w14:paraId="1A67FFE5" w14:textId="3CFD5D3D" w:rsidR="00B02486" w:rsidRPr="00AC00AA" w:rsidRDefault="00B02486" w:rsidP="00B02486">
      <w:pPr>
        <w:widowControl w:val="0"/>
        <w:shd w:val="clear" w:color="auto" w:fill="FFFFFF"/>
        <w:autoSpaceDE w:val="0"/>
        <w:autoSpaceDN w:val="0"/>
        <w:adjustRightInd w:val="0"/>
        <w:ind w:left="714" w:hanging="357"/>
        <w:contextualSpacing/>
        <w:jc w:val="both"/>
        <w:rPr>
          <w:rFonts w:cs="Arial"/>
          <w:spacing w:val="-3"/>
          <w:szCs w:val="20"/>
          <w:lang w:val="sl-SI" w:eastAsia="sl-SI"/>
        </w:rPr>
      </w:pPr>
      <w:r w:rsidRPr="00AC00AA">
        <w:rPr>
          <w:rFonts w:cs="Arial"/>
          <w:spacing w:val="-3"/>
          <w:szCs w:val="20"/>
          <w:lang w:val="sl-SI" w:eastAsia="sl-SI"/>
        </w:rPr>
        <w:t>-</w:t>
      </w:r>
      <w:r w:rsidRPr="00AC00AA">
        <w:rPr>
          <w:rFonts w:cs="Arial"/>
          <w:spacing w:val="-3"/>
          <w:szCs w:val="20"/>
          <w:lang w:val="sl-SI" w:eastAsia="sl-SI"/>
        </w:rPr>
        <w:tab/>
        <w:t>slabo delo nadzornikov gradenj</w:t>
      </w:r>
      <w:r w:rsidR="00C24B50">
        <w:rPr>
          <w:rFonts w:cs="Arial"/>
          <w:spacing w:val="-3"/>
          <w:szCs w:val="20"/>
          <w:lang w:val="sl-SI" w:eastAsia="sl-SI"/>
        </w:rPr>
        <w:t>;</w:t>
      </w:r>
    </w:p>
    <w:p w14:paraId="22D0A6C5" w14:textId="7A92AA45" w:rsidR="00B02486" w:rsidRPr="00AC00AA" w:rsidRDefault="00B02486" w:rsidP="00B02486">
      <w:pPr>
        <w:widowControl w:val="0"/>
        <w:shd w:val="clear" w:color="auto" w:fill="FFFFFF"/>
        <w:autoSpaceDE w:val="0"/>
        <w:autoSpaceDN w:val="0"/>
        <w:adjustRightInd w:val="0"/>
        <w:ind w:left="714" w:hanging="357"/>
        <w:contextualSpacing/>
        <w:jc w:val="both"/>
        <w:rPr>
          <w:rFonts w:cs="Arial"/>
          <w:spacing w:val="-3"/>
          <w:szCs w:val="20"/>
          <w:lang w:val="sl-SI" w:eastAsia="sl-SI"/>
        </w:rPr>
      </w:pPr>
      <w:r w:rsidRPr="00AC00AA">
        <w:rPr>
          <w:rFonts w:cs="Arial"/>
          <w:spacing w:val="-3"/>
          <w:szCs w:val="20"/>
          <w:lang w:val="sl-SI" w:eastAsia="sl-SI"/>
        </w:rPr>
        <w:t>-</w:t>
      </w:r>
      <w:r w:rsidRPr="00AC00AA">
        <w:rPr>
          <w:rFonts w:cs="Arial"/>
          <w:spacing w:val="-3"/>
          <w:szCs w:val="20"/>
          <w:lang w:val="sl-SI" w:eastAsia="sl-SI"/>
        </w:rPr>
        <w:tab/>
        <w:t>pričetek izvajanja gradenj brez ustreznih dovoljenj</w:t>
      </w:r>
      <w:r w:rsidR="00C24B50">
        <w:rPr>
          <w:rFonts w:cs="Arial"/>
          <w:spacing w:val="-3"/>
          <w:szCs w:val="20"/>
          <w:lang w:val="sl-SI" w:eastAsia="sl-SI"/>
        </w:rPr>
        <w:t>;</w:t>
      </w:r>
    </w:p>
    <w:p w14:paraId="399A9E58" w14:textId="2A0DB485" w:rsidR="00B02486" w:rsidRPr="00BF4ED7" w:rsidRDefault="00B02486" w:rsidP="00B02486">
      <w:pPr>
        <w:widowControl w:val="0"/>
        <w:shd w:val="clear" w:color="auto" w:fill="FFFFFF"/>
        <w:autoSpaceDE w:val="0"/>
        <w:autoSpaceDN w:val="0"/>
        <w:adjustRightInd w:val="0"/>
        <w:ind w:left="714" w:hanging="357"/>
        <w:contextualSpacing/>
        <w:jc w:val="both"/>
        <w:rPr>
          <w:rFonts w:cs="Arial"/>
          <w:spacing w:val="-3"/>
          <w:szCs w:val="20"/>
          <w:lang w:val="sl-SI" w:eastAsia="sl-SI"/>
        </w:rPr>
      </w:pPr>
      <w:r w:rsidRPr="00AC00AA">
        <w:rPr>
          <w:rFonts w:cs="Arial"/>
          <w:spacing w:val="-3"/>
          <w:szCs w:val="20"/>
          <w:lang w:val="sl-SI" w:eastAsia="sl-SI"/>
        </w:rPr>
        <w:t>-</w:t>
      </w:r>
      <w:r w:rsidRPr="00AC00AA">
        <w:rPr>
          <w:rFonts w:cs="Arial"/>
          <w:spacing w:val="-3"/>
          <w:szCs w:val="20"/>
          <w:lang w:val="sl-SI" w:eastAsia="sl-SI"/>
        </w:rPr>
        <w:tab/>
        <w:t xml:space="preserve">delo s podizvajalci (podizvajalci niso nominirani, ne preverjajo se pogoji za izvajalce, ne preverja se, ali so bili </w:t>
      </w:r>
      <w:r w:rsidRPr="00BF4ED7">
        <w:rPr>
          <w:rFonts w:cs="Arial"/>
          <w:spacing w:val="-3"/>
          <w:szCs w:val="20"/>
          <w:lang w:val="sl-SI" w:eastAsia="sl-SI"/>
        </w:rPr>
        <w:t>podizvajalci ustrezno poplačani s strani glavnega izvajalca)</w:t>
      </w:r>
      <w:r w:rsidR="00C24B50" w:rsidRPr="00BF4ED7">
        <w:rPr>
          <w:rFonts w:cs="Arial"/>
          <w:spacing w:val="-3"/>
          <w:szCs w:val="20"/>
          <w:lang w:val="sl-SI" w:eastAsia="sl-SI"/>
        </w:rPr>
        <w:t>;</w:t>
      </w:r>
    </w:p>
    <w:p w14:paraId="7BB97A72" w14:textId="3F410F82" w:rsidR="00B02486" w:rsidRPr="00BF4ED7" w:rsidRDefault="00B02486" w:rsidP="00B02486">
      <w:pPr>
        <w:widowControl w:val="0"/>
        <w:shd w:val="clear" w:color="auto" w:fill="FFFFFF"/>
        <w:autoSpaceDE w:val="0"/>
        <w:autoSpaceDN w:val="0"/>
        <w:adjustRightInd w:val="0"/>
        <w:ind w:left="714" w:hanging="357"/>
        <w:contextualSpacing/>
        <w:jc w:val="both"/>
        <w:rPr>
          <w:rFonts w:cs="Arial"/>
          <w:spacing w:val="-3"/>
          <w:szCs w:val="20"/>
          <w:lang w:val="sl-SI" w:eastAsia="sl-SI"/>
        </w:rPr>
      </w:pPr>
      <w:r w:rsidRPr="00BF4ED7">
        <w:rPr>
          <w:rFonts w:cs="Arial"/>
          <w:spacing w:val="-3"/>
          <w:szCs w:val="20"/>
          <w:lang w:val="sl-SI" w:eastAsia="sl-SI"/>
        </w:rPr>
        <w:t>-</w:t>
      </w:r>
      <w:r w:rsidRPr="00BF4ED7">
        <w:rPr>
          <w:rFonts w:cs="Arial"/>
          <w:spacing w:val="-3"/>
          <w:szCs w:val="20"/>
          <w:lang w:val="sl-SI" w:eastAsia="sl-SI"/>
        </w:rPr>
        <w:tab/>
        <w:t>plačevanja blaga in storitev, ki še niso bile ali niso bile v celoti opravljene</w:t>
      </w:r>
      <w:r w:rsidR="00C24B50" w:rsidRPr="00BF4ED7">
        <w:rPr>
          <w:rFonts w:cs="Arial"/>
          <w:spacing w:val="-3"/>
          <w:szCs w:val="20"/>
          <w:lang w:val="sl-SI" w:eastAsia="sl-SI"/>
        </w:rPr>
        <w:t>;</w:t>
      </w:r>
    </w:p>
    <w:p w14:paraId="159B5782" w14:textId="77777777" w:rsidR="00B02486" w:rsidRPr="00BF4ED7" w:rsidRDefault="00B02486" w:rsidP="00B02486">
      <w:pPr>
        <w:widowControl w:val="0"/>
        <w:shd w:val="clear" w:color="auto" w:fill="FFFFFF"/>
        <w:autoSpaceDE w:val="0"/>
        <w:autoSpaceDN w:val="0"/>
        <w:adjustRightInd w:val="0"/>
        <w:ind w:left="714" w:hanging="357"/>
        <w:contextualSpacing/>
        <w:jc w:val="both"/>
        <w:rPr>
          <w:rFonts w:cs="Arial"/>
          <w:spacing w:val="-3"/>
          <w:szCs w:val="20"/>
          <w:lang w:val="sl-SI" w:eastAsia="sl-SI"/>
        </w:rPr>
      </w:pPr>
      <w:r w:rsidRPr="00BF4ED7">
        <w:rPr>
          <w:rFonts w:cs="Arial"/>
          <w:spacing w:val="-3"/>
          <w:szCs w:val="20"/>
          <w:lang w:val="sl-SI" w:eastAsia="sl-SI"/>
        </w:rPr>
        <w:t>-</w:t>
      </w:r>
      <w:r w:rsidRPr="00BF4ED7">
        <w:rPr>
          <w:rFonts w:cs="Arial"/>
          <w:spacing w:val="-3"/>
          <w:szCs w:val="20"/>
          <w:lang w:val="sl-SI" w:eastAsia="sl-SI"/>
        </w:rPr>
        <w:tab/>
        <w:t>premajhna pozornost veljavnosti bančnih garancij v primeru podaljševanja rokov za izvedbo.</w:t>
      </w:r>
    </w:p>
    <w:p w14:paraId="0378E5E1" w14:textId="77777777" w:rsidR="00B02486" w:rsidRPr="00BF4ED7" w:rsidRDefault="00B02486" w:rsidP="00B02486">
      <w:pPr>
        <w:jc w:val="both"/>
        <w:rPr>
          <w:lang w:val="sl-SI" w:eastAsia="sl-SI"/>
        </w:rPr>
      </w:pPr>
    </w:p>
    <w:p w14:paraId="50179F6F" w14:textId="64F41027" w:rsidR="00B02486" w:rsidRPr="00BF4ED7" w:rsidRDefault="008F7C56" w:rsidP="00B02486">
      <w:pPr>
        <w:jc w:val="both"/>
        <w:rPr>
          <w:lang w:val="sl-SI"/>
        </w:rPr>
      </w:pPr>
      <w:r>
        <w:rPr>
          <w:lang w:val="sl-SI"/>
        </w:rPr>
        <w:t>JSVZ</w:t>
      </w:r>
      <w:r w:rsidR="00B02486" w:rsidRPr="00BF4ED7">
        <w:rPr>
          <w:lang w:val="sl-SI"/>
        </w:rPr>
        <w:t xml:space="preserve"> pri izvajanju projektov, sofinanciranih iz evropskih kohezijskih sredstev, dobijo vse potrebne informacije na spletni strani </w:t>
      </w:r>
      <w:hyperlink r:id="rId24" w:history="1">
        <w:r w:rsidR="00B02486" w:rsidRPr="00BF4ED7">
          <w:rPr>
            <w:rStyle w:val="Hiperpovezava"/>
            <w:color w:val="auto"/>
            <w:u w:val="none"/>
            <w:lang w:val="sl-SI"/>
          </w:rPr>
          <w:t>https://evropskasredstva.si/</w:t>
        </w:r>
      </w:hyperlink>
      <w:r w:rsidR="00B02486" w:rsidRPr="00BF4ED7">
        <w:rPr>
          <w:lang w:val="sl-SI"/>
        </w:rPr>
        <w:t>.</w:t>
      </w:r>
    </w:p>
    <w:p w14:paraId="354C5618" w14:textId="77777777" w:rsidR="00B02486" w:rsidRDefault="00B02486" w:rsidP="00B02486">
      <w:pPr>
        <w:jc w:val="both"/>
        <w:rPr>
          <w:lang w:val="sl-SI"/>
        </w:rPr>
      </w:pPr>
    </w:p>
    <w:bookmarkEnd w:id="70"/>
    <w:p w14:paraId="0E77BB9F" w14:textId="77777777" w:rsidR="002B34F3" w:rsidRPr="00D354CA" w:rsidRDefault="002B34F3" w:rsidP="00EA2997">
      <w:pPr>
        <w:jc w:val="both"/>
        <w:rPr>
          <w:lang w:val="sl-SI"/>
        </w:rPr>
      </w:pPr>
    </w:p>
    <w:p w14:paraId="51C01487" w14:textId="51B8C015" w:rsidR="00F739E4" w:rsidRDefault="00F739E4" w:rsidP="00F01AF1">
      <w:pPr>
        <w:pStyle w:val="Podnaslov"/>
      </w:pPr>
      <w:bookmarkStart w:id="71" w:name="_Toc164686914"/>
      <w:r w:rsidRPr="00F739E4">
        <w:t>RAVNANJE S STVARNIM PREMOŽENJEM</w:t>
      </w:r>
      <w:bookmarkEnd w:id="71"/>
    </w:p>
    <w:p w14:paraId="37ADB833" w14:textId="13667BD3" w:rsidR="00F47ED0" w:rsidRDefault="00F47ED0" w:rsidP="00F47ED0">
      <w:pPr>
        <w:rPr>
          <w:lang w:val="sl-SI" w:eastAsia="sl-SI"/>
        </w:rPr>
      </w:pPr>
    </w:p>
    <w:p w14:paraId="5002D62B" w14:textId="5E8FC550" w:rsidR="0075714E" w:rsidRPr="00756244"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r w:rsidRPr="0075714E">
        <w:rPr>
          <w:rFonts w:cs="Arial"/>
          <w:spacing w:val="-3"/>
          <w:szCs w:val="20"/>
          <w:lang w:val="sl-SI" w:eastAsia="sl-SI"/>
        </w:rPr>
        <w:t xml:space="preserve">Premoženje, ki ga uporabljajo </w:t>
      </w:r>
      <w:r w:rsidR="002E0C39">
        <w:rPr>
          <w:rFonts w:cs="Arial"/>
          <w:spacing w:val="-3"/>
          <w:szCs w:val="20"/>
          <w:lang w:val="sl-SI" w:eastAsia="sl-SI"/>
        </w:rPr>
        <w:t>javni zavodi</w:t>
      </w:r>
      <w:r w:rsidRPr="0075714E">
        <w:rPr>
          <w:rFonts w:cs="Arial"/>
          <w:spacing w:val="-3"/>
          <w:szCs w:val="20"/>
          <w:lang w:val="sl-SI" w:eastAsia="sl-SI"/>
        </w:rPr>
        <w:t xml:space="preserve">, je </w:t>
      </w:r>
      <w:r w:rsidR="00917F70">
        <w:rPr>
          <w:rFonts w:cs="Arial"/>
          <w:spacing w:val="-3"/>
          <w:szCs w:val="20"/>
          <w:lang w:val="sl-SI" w:eastAsia="sl-SI"/>
        </w:rPr>
        <w:t xml:space="preserve">lahko v lasti ustanovitelja ali pa se za potrebe </w:t>
      </w:r>
      <w:r w:rsidR="002E0C39">
        <w:rPr>
          <w:rFonts w:cs="Arial"/>
          <w:spacing w:val="-3"/>
          <w:szCs w:val="20"/>
          <w:lang w:val="sl-SI" w:eastAsia="sl-SI"/>
        </w:rPr>
        <w:t>javnega zavoda</w:t>
      </w:r>
      <w:r w:rsidR="00917F70">
        <w:rPr>
          <w:rFonts w:cs="Arial"/>
          <w:spacing w:val="-3"/>
          <w:szCs w:val="20"/>
          <w:lang w:val="sl-SI" w:eastAsia="sl-SI"/>
        </w:rPr>
        <w:t xml:space="preserve"> najema. </w:t>
      </w:r>
      <w:r w:rsidRPr="0075714E">
        <w:rPr>
          <w:rFonts w:cs="Arial"/>
          <w:spacing w:val="-3"/>
          <w:szCs w:val="20"/>
          <w:lang w:val="sl-SI" w:eastAsia="sl-SI"/>
        </w:rPr>
        <w:t xml:space="preserve">Upravljavca nepremičnega stvarnega premoženja </w:t>
      </w:r>
      <w:r w:rsidR="00307CAF">
        <w:rPr>
          <w:rFonts w:cs="Arial"/>
          <w:spacing w:val="-3"/>
          <w:szCs w:val="20"/>
          <w:lang w:val="sl-SI" w:eastAsia="sl-SI"/>
        </w:rPr>
        <w:t xml:space="preserve">Republike Slovenije oziroma </w:t>
      </w:r>
      <w:r w:rsidRPr="0075714E">
        <w:rPr>
          <w:rFonts w:cs="Arial"/>
          <w:spacing w:val="-3"/>
          <w:szCs w:val="20"/>
          <w:lang w:val="sl-SI" w:eastAsia="sl-SI"/>
        </w:rPr>
        <w:t>države določi Vlada RS s sklepom ali pa jim je pravica up</w:t>
      </w:r>
      <w:r w:rsidRPr="002A45BE">
        <w:rPr>
          <w:rFonts w:cs="Arial"/>
          <w:bCs/>
          <w:spacing w:val="-3"/>
          <w:szCs w:val="20"/>
          <w:lang w:val="sl-SI" w:eastAsia="sl-SI"/>
        </w:rPr>
        <w:t xml:space="preserve">ravljanja nepremičnega premoženja države podeljena z zakonom ali aktom o ustanovitvi. Upravljavci premičnega premoženja države so </w:t>
      </w:r>
      <w:r w:rsidR="000B1F24">
        <w:rPr>
          <w:rFonts w:cs="Arial"/>
          <w:bCs/>
          <w:spacing w:val="-3"/>
          <w:szCs w:val="20"/>
          <w:lang w:val="sl-SI" w:eastAsia="sl-SI"/>
        </w:rPr>
        <w:t>zavodi</w:t>
      </w:r>
      <w:r w:rsidR="00441DD4">
        <w:rPr>
          <w:rFonts w:cs="Arial"/>
          <w:bCs/>
          <w:spacing w:val="-3"/>
          <w:szCs w:val="20"/>
          <w:lang w:val="sl-SI" w:eastAsia="sl-SI"/>
        </w:rPr>
        <w:t>,</w:t>
      </w:r>
      <w:r w:rsidRPr="002A45BE">
        <w:rPr>
          <w:rFonts w:cs="Arial"/>
          <w:bCs/>
          <w:spacing w:val="-3"/>
          <w:szCs w:val="20"/>
          <w:lang w:val="sl-SI" w:eastAsia="sl-SI"/>
        </w:rPr>
        <w:t xml:space="preserve"> ki so to premoženj</w:t>
      </w:r>
      <w:r w:rsidR="00441DD4">
        <w:rPr>
          <w:rFonts w:cs="Arial"/>
          <w:bCs/>
          <w:spacing w:val="-3"/>
          <w:szCs w:val="20"/>
          <w:lang w:val="sl-SI" w:eastAsia="sl-SI"/>
        </w:rPr>
        <w:t>e</w:t>
      </w:r>
      <w:r w:rsidRPr="002A45BE">
        <w:rPr>
          <w:rFonts w:cs="Arial"/>
          <w:bCs/>
          <w:spacing w:val="-3"/>
          <w:szCs w:val="20"/>
          <w:lang w:val="sl-SI" w:eastAsia="sl-SI"/>
        </w:rPr>
        <w:t xml:space="preserve"> dobili v uporabo na</w:t>
      </w:r>
      <w:r w:rsidRPr="00756244">
        <w:rPr>
          <w:rFonts w:cs="Arial"/>
          <w:bCs/>
          <w:spacing w:val="-3"/>
          <w:szCs w:val="20"/>
          <w:lang w:val="sl-SI" w:eastAsia="sl-SI"/>
        </w:rPr>
        <w:t xml:space="preserve"> </w:t>
      </w:r>
      <w:r w:rsidRPr="00E305E9">
        <w:rPr>
          <w:rFonts w:cs="Arial"/>
          <w:bCs/>
          <w:spacing w:val="-3"/>
          <w:szCs w:val="20"/>
          <w:lang w:val="sl-SI" w:eastAsia="sl-SI"/>
        </w:rPr>
        <w:t>podlagi pravnega posla ali na podlagi drugega pravnega naslova. Podlaga</w:t>
      </w:r>
      <w:r w:rsidRPr="00756244">
        <w:rPr>
          <w:rFonts w:cs="Arial"/>
          <w:bCs/>
          <w:spacing w:val="-3"/>
          <w:szCs w:val="20"/>
          <w:lang w:val="sl-SI" w:eastAsia="sl-SI"/>
        </w:rPr>
        <w:t xml:space="preserve"> za določitev novega upravljavca premičnega premoženja je pisni dogovor o prenosu premoženja med starim in novim upravljavcem.</w:t>
      </w:r>
    </w:p>
    <w:p w14:paraId="17DEFFB9" w14:textId="77777777" w:rsidR="0075714E" w:rsidRPr="00756244"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p>
    <w:p w14:paraId="6105165A" w14:textId="6BE97A29" w:rsidR="0075714E" w:rsidRPr="005338E9"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r w:rsidRPr="00756244">
        <w:rPr>
          <w:rFonts w:cs="Arial"/>
          <w:bCs/>
          <w:spacing w:val="-3"/>
          <w:szCs w:val="20"/>
          <w:lang w:val="sl-SI" w:eastAsia="sl-SI"/>
        </w:rPr>
        <w:t xml:space="preserve">Ravnanje (pridobivanje, razpolaganje, upravljanje in najemanje) s stvarnim premoženjem države ureja </w:t>
      </w:r>
      <w:r w:rsidR="0007516A" w:rsidRPr="0007516A">
        <w:rPr>
          <w:rFonts w:cs="Arial"/>
          <w:bCs/>
          <w:spacing w:val="-3"/>
          <w:szCs w:val="20"/>
          <w:lang w:val="sl-SI" w:eastAsia="sl-SI"/>
        </w:rPr>
        <w:t>Zakon o stvarnem premoženju države in samoupravnih lokalnih skupnosti (Uradni list RS, št. 11/18, 79/18 in 78/23 – ZORR</w:t>
      </w:r>
      <w:r w:rsidR="0007516A">
        <w:rPr>
          <w:rFonts w:cs="Arial"/>
          <w:bCs/>
          <w:spacing w:val="-3"/>
          <w:szCs w:val="20"/>
          <w:lang w:val="sl-SI" w:eastAsia="sl-SI"/>
        </w:rPr>
        <w:t>;</w:t>
      </w:r>
      <w:r w:rsidR="002B34F3">
        <w:rPr>
          <w:rFonts w:cs="Arial"/>
          <w:bCs/>
          <w:spacing w:val="-3"/>
          <w:szCs w:val="20"/>
          <w:lang w:val="sl-SI" w:eastAsia="sl-SI"/>
        </w:rPr>
        <w:t xml:space="preserve"> v nadaljnjem besedilu: ZSPDSLS-1</w:t>
      </w:r>
      <w:r w:rsidRPr="00756244">
        <w:rPr>
          <w:rFonts w:cs="Arial"/>
          <w:bCs/>
          <w:spacing w:val="-3"/>
          <w:szCs w:val="20"/>
          <w:lang w:val="sl-SI" w:eastAsia="sl-SI"/>
        </w:rPr>
        <w:t>). Pridobivanje in razpolaganje</w:t>
      </w:r>
      <w:r w:rsidRPr="005338E9">
        <w:rPr>
          <w:rFonts w:cs="Arial"/>
          <w:bCs/>
          <w:spacing w:val="-3"/>
          <w:szCs w:val="20"/>
          <w:lang w:val="sl-SI" w:eastAsia="sl-SI"/>
        </w:rPr>
        <w:t xml:space="preserve"> z nepremičnim in premičnim premoženjem, ki je v lasti države in samoupravnih skupnosti, je </w:t>
      </w:r>
      <w:r w:rsidR="00B23266" w:rsidRPr="005338E9">
        <w:rPr>
          <w:rFonts w:cs="Arial"/>
          <w:bCs/>
          <w:spacing w:val="-3"/>
          <w:szCs w:val="20"/>
          <w:lang w:val="sl-SI" w:eastAsia="sl-SI"/>
        </w:rPr>
        <w:t>treba</w:t>
      </w:r>
      <w:r w:rsidRPr="005338E9">
        <w:rPr>
          <w:rFonts w:cs="Arial"/>
          <w:bCs/>
          <w:spacing w:val="-3"/>
          <w:szCs w:val="20"/>
          <w:lang w:val="sl-SI" w:eastAsia="sl-SI"/>
        </w:rPr>
        <w:t xml:space="preserve"> skladno s citiranim zakonom načrtovati. </w:t>
      </w:r>
      <w:r w:rsidR="00EF36E1">
        <w:rPr>
          <w:rFonts w:cs="Arial"/>
          <w:bCs/>
          <w:spacing w:val="-3"/>
          <w:szCs w:val="20"/>
          <w:lang w:val="sl-SI" w:eastAsia="sl-SI"/>
        </w:rPr>
        <w:t>ZSPDSLS-1</w:t>
      </w:r>
      <w:r w:rsidRPr="005338E9">
        <w:rPr>
          <w:rFonts w:cs="Arial"/>
          <w:bCs/>
          <w:spacing w:val="-3"/>
          <w:szCs w:val="20"/>
          <w:lang w:val="sl-SI" w:eastAsia="sl-SI"/>
        </w:rPr>
        <w:t xml:space="preserve"> določa, da:</w:t>
      </w:r>
    </w:p>
    <w:p w14:paraId="1B3752BD" w14:textId="0BA3F8A3" w:rsidR="0075714E" w:rsidRPr="005338E9" w:rsidRDefault="0075714E" w:rsidP="00D94AD2">
      <w:pPr>
        <w:widowControl w:val="0"/>
        <w:shd w:val="clear" w:color="auto" w:fill="FFFFFF"/>
        <w:autoSpaceDE w:val="0"/>
        <w:autoSpaceDN w:val="0"/>
        <w:adjustRightInd w:val="0"/>
        <w:ind w:left="714" w:hanging="357"/>
        <w:contextualSpacing/>
        <w:jc w:val="both"/>
        <w:rPr>
          <w:rFonts w:cs="Arial"/>
          <w:bCs/>
          <w:spacing w:val="-3"/>
          <w:szCs w:val="20"/>
          <w:lang w:val="sl-SI" w:eastAsia="sl-SI"/>
        </w:rPr>
      </w:pPr>
      <w:r w:rsidRPr="005338E9">
        <w:rPr>
          <w:rFonts w:cs="Arial"/>
          <w:bCs/>
          <w:spacing w:val="-3"/>
          <w:szCs w:val="20"/>
          <w:lang w:val="sl-SI" w:eastAsia="sl-SI"/>
        </w:rPr>
        <w:t xml:space="preserve">(1) se nepremično in premično premoženje države lahko pridobi, če je projekt za pridobitev tega </w:t>
      </w:r>
      <w:r w:rsidRPr="005338E9">
        <w:rPr>
          <w:rFonts w:cs="Arial"/>
          <w:bCs/>
          <w:spacing w:val="-3"/>
          <w:szCs w:val="20"/>
          <w:lang w:val="sl-SI" w:eastAsia="sl-SI"/>
        </w:rPr>
        <w:lastRenderedPageBreak/>
        <w:t xml:space="preserve">premoženja vključen v veljavni načrt razvojnih programov (prvi odstavek 20. </w:t>
      </w:r>
      <w:r w:rsidR="00311441">
        <w:rPr>
          <w:rFonts w:cs="Arial"/>
          <w:bCs/>
          <w:spacing w:val="-3"/>
          <w:szCs w:val="20"/>
          <w:lang w:val="sl-SI" w:eastAsia="sl-SI"/>
        </w:rPr>
        <w:t xml:space="preserve">člen </w:t>
      </w:r>
      <w:r w:rsidRPr="005338E9">
        <w:rPr>
          <w:rFonts w:cs="Arial"/>
          <w:bCs/>
          <w:spacing w:val="-3"/>
          <w:szCs w:val="20"/>
          <w:lang w:val="sl-SI" w:eastAsia="sl-SI"/>
        </w:rPr>
        <w:t>in 21. člen</w:t>
      </w:r>
      <w:r w:rsidR="0007516A">
        <w:rPr>
          <w:rFonts w:cs="Arial"/>
          <w:bCs/>
          <w:spacing w:val="-3"/>
          <w:szCs w:val="20"/>
          <w:lang w:val="sl-SI" w:eastAsia="sl-SI"/>
        </w:rPr>
        <w:t xml:space="preserve"> ZSPDSLS-1</w:t>
      </w:r>
      <w:r w:rsidRPr="005338E9">
        <w:rPr>
          <w:rFonts w:cs="Arial"/>
          <w:bCs/>
          <w:spacing w:val="-3"/>
          <w:szCs w:val="20"/>
          <w:lang w:val="sl-SI" w:eastAsia="sl-SI"/>
        </w:rPr>
        <w:t xml:space="preserve">); </w:t>
      </w:r>
    </w:p>
    <w:p w14:paraId="346DE08C" w14:textId="4D489542" w:rsidR="0075714E" w:rsidRPr="005338E9" w:rsidRDefault="0075714E" w:rsidP="00D94AD2">
      <w:pPr>
        <w:widowControl w:val="0"/>
        <w:shd w:val="clear" w:color="auto" w:fill="FFFFFF"/>
        <w:autoSpaceDE w:val="0"/>
        <w:autoSpaceDN w:val="0"/>
        <w:adjustRightInd w:val="0"/>
        <w:ind w:left="714" w:hanging="357"/>
        <w:contextualSpacing/>
        <w:jc w:val="both"/>
        <w:rPr>
          <w:rFonts w:cs="Arial"/>
          <w:bCs/>
          <w:spacing w:val="-3"/>
          <w:szCs w:val="20"/>
          <w:lang w:val="sl-SI" w:eastAsia="sl-SI"/>
        </w:rPr>
      </w:pPr>
      <w:r w:rsidRPr="005338E9">
        <w:rPr>
          <w:rFonts w:cs="Arial"/>
          <w:bCs/>
          <w:spacing w:val="-3"/>
          <w:szCs w:val="20"/>
          <w:lang w:val="sl-SI" w:eastAsia="sl-SI"/>
        </w:rPr>
        <w:t>(2) razpolaganje z nepremičnim premoženjem, s katerim upravljajo organi državne uprave, pravosodni organi, javni zavodi, javni gospodarski zavodi, javne agencije in javni skladi, se izvede na podlagi sklepa vlade</w:t>
      </w:r>
      <w:r w:rsidR="00307CAF">
        <w:rPr>
          <w:rFonts w:cs="Arial"/>
          <w:bCs/>
          <w:spacing w:val="-3"/>
          <w:szCs w:val="20"/>
          <w:lang w:val="sl-SI" w:eastAsia="sl-SI"/>
        </w:rPr>
        <w:t xml:space="preserve"> RS</w:t>
      </w:r>
      <w:r w:rsidRPr="005338E9">
        <w:rPr>
          <w:rFonts w:cs="Arial"/>
          <w:bCs/>
          <w:spacing w:val="-3"/>
          <w:szCs w:val="20"/>
          <w:lang w:val="sl-SI" w:eastAsia="sl-SI"/>
        </w:rPr>
        <w:t>, v katerem je določena skupna vrednost pravnih poslov razpolaganja s stvarnim premoženjem, ki ga navedeni upravljavci lahko odsvojijo v tekočem letu (drugi odstavek 20. člen</w:t>
      </w:r>
      <w:r w:rsidR="0007516A">
        <w:rPr>
          <w:rFonts w:cs="Arial"/>
          <w:bCs/>
          <w:spacing w:val="-3"/>
          <w:szCs w:val="20"/>
          <w:lang w:val="sl-SI" w:eastAsia="sl-SI"/>
        </w:rPr>
        <w:t xml:space="preserve"> ZSPDSLS-1</w:t>
      </w:r>
      <w:r w:rsidR="00D94AD2">
        <w:rPr>
          <w:rFonts w:cs="Arial"/>
          <w:bCs/>
          <w:spacing w:val="-3"/>
          <w:szCs w:val="20"/>
          <w:lang w:val="sl-SI" w:eastAsia="sl-SI"/>
        </w:rPr>
        <w:t>)</w:t>
      </w:r>
      <w:r w:rsidRPr="005338E9">
        <w:rPr>
          <w:rFonts w:cs="Arial"/>
          <w:bCs/>
          <w:spacing w:val="-3"/>
          <w:szCs w:val="20"/>
          <w:lang w:val="sl-SI" w:eastAsia="sl-SI"/>
        </w:rPr>
        <w:t>;</w:t>
      </w:r>
    </w:p>
    <w:p w14:paraId="764C2410" w14:textId="1AE62107" w:rsidR="0075714E" w:rsidRPr="005338E9" w:rsidRDefault="0075714E" w:rsidP="00D94AD2">
      <w:pPr>
        <w:widowControl w:val="0"/>
        <w:shd w:val="clear" w:color="auto" w:fill="FFFFFF"/>
        <w:autoSpaceDE w:val="0"/>
        <w:autoSpaceDN w:val="0"/>
        <w:adjustRightInd w:val="0"/>
        <w:ind w:left="714" w:hanging="357"/>
        <w:contextualSpacing/>
        <w:jc w:val="both"/>
        <w:rPr>
          <w:rFonts w:cs="Arial"/>
          <w:bCs/>
          <w:spacing w:val="-3"/>
          <w:szCs w:val="20"/>
          <w:lang w:val="sl-SI" w:eastAsia="sl-SI"/>
        </w:rPr>
      </w:pPr>
      <w:r w:rsidRPr="005338E9">
        <w:rPr>
          <w:rFonts w:cs="Arial"/>
          <w:bCs/>
          <w:spacing w:val="-3"/>
          <w:szCs w:val="20"/>
          <w:lang w:val="sl-SI" w:eastAsia="sl-SI"/>
        </w:rPr>
        <w:t>(3) razpolaganje s premičnim premoženjem v posamični vrednosti nad 10.000,00 EUR, s katerim upravljajo organi državne uprave, pravosodni organi, javni zavodi, javni gospodarski zavodi, javne agencije in javni skladi, se izvede na podlagi sklepa vlade</w:t>
      </w:r>
      <w:r w:rsidR="00307CAF">
        <w:rPr>
          <w:rFonts w:cs="Arial"/>
          <w:bCs/>
          <w:spacing w:val="-3"/>
          <w:szCs w:val="20"/>
          <w:lang w:val="sl-SI" w:eastAsia="sl-SI"/>
        </w:rPr>
        <w:t xml:space="preserve"> RS</w:t>
      </w:r>
      <w:r w:rsidRPr="005338E9">
        <w:rPr>
          <w:rFonts w:cs="Arial"/>
          <w:bCs/>
          <w:spacing w:val="-3"/>
          <w:szCs w:val="20"/>
          <w:lang w:val="sl-SI" w:eastAsia="sl-SI"/>
        </w:rPr>
        <w:t>, v katerem je določena skupna vrednost pravnih poslov razpolaganja s premičninami, ki jih navedeni upravljavci lahko odsvojijo v tekočem letu (drugi odstavek 21. člen</w:t>
      </w:r>
      <w:r w:rsidR="0007516A">
        <w:rPr>
          <w:rFonts w:cs="Arial"/>
          <w:bCs/>
          <w:spacing w:val="-3"/>
          <w:szCs w:val="20"/>
          <w:lang w:val="sl-SI" w:eastAsia="sl-SI"/>
        </w:rPr>
        <w:t xml:space="preserve"> ZSPDSLS-1</w:t>
      </w:r>
      <w:r w:rsidRPr="005338E9">
        <w:rPr>
          <w:rFonts w:cs="Arial"/>
          <w:bCs/>
          <w:spacing w:val="-3"/>
          <w:szCs w:val="20"/>
          <w:lang w:val="sl-SI" w:eastAsia="sl-SI"/>
        </w:rPr>
        <w:t xml:space="preserve">). </w:t>
      </w:r>
    </w:p>
    <w:p w14:paraId="62106568" w14:textId="77777777" w:rsidR="0075714E" w:rsidRPr="005338E9" w:rsidRDefault="0075714E" w:rsidP="0075714E">
      <w:pPr>
        <w:widowControl w:val="0"/>
        <w:shd w:val="clear" w:color="auto" w:fill="FFFFFF"/>
        <w:autoSpaceDE w:val="0"/>
        <w:autoSpaceDN w:val="0"/>
        <w:adjustRightInd w:val="0"/>
        <w:spacing w:before="120" w:after="120" w:line="240" w:lineRule="auto"/>
        <w:ind w:left="340" w:hanging="340"/>
        <w:contextualSpacing/>
        <w:jc w:val="both"/>
        <w:rPr>
          <w:rFonts w:cs="Arial"/>
          <w:bCs/>
          <w:spacing w:val="-3"/>
          <w:szCs w:val="20"/>
          <w:lang w:val="sl-SI" w:eastAsia="sl-SI"/>
        </w:rPr>
      </w:pPr>
    </w:p>
    <w:p w14:paraId="2A0F40B1" w14:textId="4C916BDF" w:rsidR="0075714E" w:rsidRPr="005338E9"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r w:rsidRPr="005338E9">
        <w:rPr>
          <w:rFonts w:cs="Arial"/>
          <w:bCs/>
          <w:spacing w:val="-3"/>
          <w:szCs w:val="20"/>
          <w:lang w:val="sl-SI" w:eastAsia="sl-SI"/>
        </w:rPr>
        <w:t>Upravljavec najpozneje 15 dni pred začetkom postopka razpolaganja z nepremičnim premoženjem in premičnim</w:t>
      </w:r>
      <w:r w:rsidR="00EF36E1">
        <w:rPr>
          <w:rFonts w:cs="Arial"/>
          <w:bCs/>
          <w:spacing w:val="-3"/>
          <w:szCs w:val="20"/>
          <w:lang w:val="sl-SI" w:eastAsia="sl-SI"/>
        </w:rPr>
        <w:t xml:space="preserve"> premoženjem</w:t>
      </w:r>
      <w:r w:rsidRPr="005338E9">
        <w:rPr>
          <w:rFonts w:cs="Arial"/>
          <w:bCs/>
          <w:spacing w:val="-3"/>
          <w:szCs w:val="20"/>
          <w:lang w:val="sl-SI" w:eastAsia="sl-SI"/>
        </w:rPr>
        <w:t xml:space="preserve"> v posamični vrednosti nad 10.000,00</w:t>
      </w:r>
      <w:r w:rsidR="006D0371">
        <w:rPr>
          <w:rFonts w:cs="Arial"/>
          <w:bCs/>
          <w:spacing w:val="-3"/>
          <w:szCs w:val="20"/>
          <w:lang w:val="sl-SI" w:eastAsia="sl-SI"/>
        </w:rPr>
        <w:t> </w:t>
      </w:r>
      <w:r w:rsidRPr="005338E9">
        <w:rPr>
          <w:rFonts w:cs="Arial"/>
          <w:bCs/>
          <w:spacing w:val="-3"/>
          <w:szCs w:val="20"/>
          <w:lang w:val="sl-SI" w:eastAsia="sl-SI"/>
        </w:rPr>
        <w:t>EUR poda napoved o sklenitvi pravnega posla Ministrstvu za javno upravo prek ministrstva, pristojnega za področje, na katerem delujejo</w:t>
      </w:r>
      <w:r w:rsidR="0007516A">
        <w:rPr>
          <w:rFonts w:cs="Arial"/>
          <w:bCs/>
          <w:spacing w:val="-3"/>
          <w:szCs w:val="20"/>
          <w:lang w:val="sl-SI" w:eastAsia="sl-SI"/>
        </w:rPr>
        <w:t>,</w:t>
      </w:r>
      <w:r w:rsidRPr="005338E9">
        <w:rPr>
          <w:rFonts w:cs="Arial"/>
          <w:bCs/>
          <w:spacing w:val="-3"/>
          <w:szCs w:val="20"/>
          <w:lang w:val="sl-SI" w:eastAsia="sl-SI"/>
        </w:rPr>
        <w:t xml:space="preserve"> in ga tudi v treh mesecih po sklenitvi posla obvesti o realizaciji (prvi in peti odstavek 22. člen</w:t>
      </w:r>
      <w:r w:rsidR="00364865">
        <w:rPr>
          <w:rFonts w:cs="Arial"/>
          <w:bCs/>
          <w:spacing w:val="-3"/>
          <w:szCs w:val="20"/>
          <w:lang w:val="sl-SI" w:eastAsia="sl-SI"/>
        </w:rPr>
        <w:t xml:space="preserve"> ZSPDSLS-1</w:t>
      </w:r>
      <w:r w:rsidRPr="005338E9">
        <w:rPr>
          <w:rFonts w:cs="Arial"/>
          <w:bCs/>
          <w:spacing w:val="-3"/>
          <w:szCs w:val="20"/>
          <w:lang w:val="sl-SI" w:eastAsia="sl-SI"/>
        </w:rPr>
        <w:t>).</w:t>
      </w:r>
    </w:p>
    <w:p w14:paraId="26318E16" w14:textId="77777777" w:rsidR="0075714E" w:rsidRPr="005338E9"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p>
    <w:p w14:paraId="562495EB" w14:textId="01E433BD" w:rsidR="0075714E" w:rsidRPr="005338E9"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r w:rsidRPr="005338E9">
        <w:rPr>
          <w:rFonts w:cs="Arial"/>
          <w:bCs/>
          <w:spacing w:val="-3"/>
          <w:szCs w:val="20"/>
          <w:lang w:val="sl-SI" w:eastAsia="sl-SI"/>
        </w:rPr>
        <w:t xml:space="preserve">O brezplačni odsvojitvi nepremičnega premoženja države odloča </w:t>
      </w:r>
      <w:r w:rsidR="00B23266">
        <w:rPr>
          <w:rFonts w:cs="Arial"/>
          <w:bCs/>
          <w:spacing w:val="-3"/>
          <w:szCs w:val="20"/>
          <w:lang w:val="sl-SI" w:eastAsia="sl-SI"/>
        </w:rPr>
        <w:t>V</w:t>
      </w:r>
      <w:r w:rsidRPr="005338E9">
        <w:rPr>
          <w:rFonts w:cs="Arial"/>
          <w:bCs/>
          <w:spacing w:val="-3"/>
          <w:szCs w:val="20"/>
          <w:lang w:val="sl-SI" w:eastAsia="sl-SI"/>
        </w:rPr>
        <w:t>lada</w:t>
      </w:r>
      <w:r w:rsidR="00B23266">
        <w:rPr>
          <w:rFonts w:cs="Arial"/>
          <w:bCs/>
          <w:spacing w:val="-3"/>
          <w:szCs w:val="20"/>
          <w:lang w:val="sl-SI" w:eastAsia="sl-SI"/>
        </w:rPr>
        <w:t xml:space="preserve"> RS</w:t>
      </w:r>
      <w:r w:rsidRPr="005338E9">
        <w:rPr>
          <w:rFonts w:cs="Arial"/>
          <w:bCs/>
          <w:spacing w:val="-3"/>
          <w:szCs w:val="20"/>
          <w:lang w:val="sl-SI" w:eastAsia="sl-SI"/>
        </w:rPr>
        <w:t xml:space="preserve">, o drugih pravnih poslih ravnanja s stvarnim premoženjem države pa v imenu in za račun države odloči in sklene pravni posel predstojnik upravljavca ali predstojnik upravljavca </w:t>
      </w:r>
      <w:r w:rsidR="00B23266" w:rsidRPr="005338E9">
        <w:rPr>
          <w:rFonts w:cs="Arial"/>
          <w:bCs/>
          <w:spacing w:val="-3"/>
          <w:szCs w:val="20"/>
          <w:lang w:val="sl-SI" w:eastAsia="sl-SI"/>
        </w:rPr>
        <w:t>prihodnjega</w:t>
      </w:r>
      <w:r w:rsidRPr="005338E9">
        <w:rPr>
          <w:rFonts w:cs="Arial"/>
          <w:bCs/>
          <w:spacing w:val="-3"/>
          <w:szCs w:val="20"/>
          <w:lang w:val="sl-SI" w:eastAsia="sl-SI"/>
        </w:rPr>
        <w:t xml:space="preserve"> premoženja ali funkcionar oziroma javni uslužbenec, ki sta zaposlena v organu in ju predstojnik za to pooblasti. Pooblastilo se podeli za posamezni pravni posel. Javni zavod, javni gospodarski zavod, javna agencija, javni sklad, ki </w:t>
      </w:r>
      <w:r w:rsidR="00B23266" w:rsidRPr="005338E9">
        <w:rPr>
          <w:rFonts w:cs="Arial"/>
          <w:bCs/>
          <w:spacing w:val="-3"/>
          <w:szCs w:val="20"/>
          <w:lang w:val="sl-SI" w:eastAsia="sl-SI"/>
        </w:rPr>
        <w:t>je</w:t>
      </w:r>
      <w:r w:rsidRPr="005338E9">
        <w:rPr>
          <w:rFonts w:cs="Arial"/>
          <w:bCs/>
          <w:spacing w:val="-3"/>
          <w:szCs w:val="20"/>
          <w:lang w:val="sl-SI" w:eastAsia="sl-SI"/>
        </w:rPr>
        <w:t xml:space="preserve"> upravljav</w:t>
      </w:r>
      <w:r w:rsidR="00B23266">
        <w:rPr>
          <w:rFonts w:cs="Arial"/>
          <w:bCs/>
          <w:spacing w:val="-3"/>
          <w:szCs w:val="20"/>
          <w:lang w:val="sl-SI" w:eastAsia="sl-SI"/>
        </w:rPr>
        <w:t>e</w:t>
      </w:r>
      <w:r w:rsidRPr="005338E9">
        <w:rPr>
          <w:rFonts w:cs="Arial"/>
          <w:bCs/>
          <w:spacing w:val="-3"/>
          <w:szCs w:val="20"/>
          <w:lang w:val="sl-SI" w:eastAsia="sl-SI"/>
        </w:rPr>
        <w:t>c nepremičnega premoženja države, so pred sklenitvijo pravnega posla iz prejšnjega odstavka, katerega pogodbena vrednost presega 10.000,00 EUR, dolžni pridobiti predhodno pisno soglasje, ki ga v imenu ustanovitelja dajejo ministrstva ali vladne službe, na katerih delovnem področju delujejo navedeni upravljavci. Pravni posli, ki so sklenjeni brez predhodnega pisnega soglasja pristojnega organa, so nični. Pristojni organ o izdaji soglasja, ki je obvezna priloga pravnega posla, odloči v 30 dneh po prejemu osnutka pravnega posla</w:t>
      </w:r>
      <w:r w:rsidR="00364865">
        <w:rPr>
          <w:rFonts w:cs="Arial"/>
          <w:bCs/>
          <w:spacing w:val="-3"/>
          <w:szCs w:val="20"/>
          <w:lang w:val="sl-SI" w:eastAsia="sl-SI"/>
        </w:rPr>
        <w:t xml:space="preserve"> </w:t>
      </w:r>
      <w:r w:rsidRPr="005338E9">
        <w:rPr>
          <w:rFonts w:cs="Arial"/>
          <w:bCs/>
          <w:spacing w:val="-3"/>
          <w:szCs w:val="20"/>
          <w:lang w:val="sl-SI" w:eastAsia="sl-SI"/>
        </w:rPr>
        <w:t>(prvi in drugi odstavek 29. člen Z</w:t>
      </w:r>
      <w:r w:rsidR="00364865">
        <w:rPr>
          <w:rFonts w:cs="Arial"/>
          <w:bCs/>
          <w:spacing w:val="-3"/>
          <w:szCs w:val="20"/>
          <w:lang w:val="sl-SI" w:eastAsia="sl-SI"/>
        </w:rPr>
        <w:t>SPDSLS-1</w:t>
      </w:r>
      <w:r w:rsidRPr="005338E9">
        <w:rPr>
          <w:rFonts w:cs="Arial"/>
          <w:bCs/>
          <w:spacing w:val="-3"/>
          <w:szCs w:val="20"/>
          <w:lang w:val="sl-SI" w:eastAsia="sl-SI"/>
        </w:rPr>
        <w:t>)</w:t>
      </w:r>
      <w:r w:rsidR="00364865">
        <w:rPr>
          <w:rFonts w:cs="Arial"/>
          <w:bCs/>
          <w:spacing w:val="-3"/>
          <w:szCs w:val="20"/>
          <w:lang w:val="sl-SI" w:eastAsia="sl-SI"/>
        </w:rPr>
        <w:t>.</w:t>
      </w:r>
    </w:p>
    <w:p w14:paraId="54982D7D" w14:textId="77777777" w:rsidR="0075714E" w:rsidRPr="005338E9"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p>
    <w:p w14:paraId="6D15FB6F" w14:textId="680306D0" w:rsidR="0075714E" w:rsidRPr="005338E9"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r w:rsidRPr="005338E9">
        <w:rPr>
          <w:rFonts w:cs="Arial"/>
          <w:bCs/>
          <w:spacing w:val="-3"/>
          <w:szCs w:val="20"/>
          <w:lang w:val="sl-SI" w:eastAsia="sl-SI"/>
        </w:rPr>
        <w:t xml:space="preserve">V skladu s prvim odstavkom 5. člena </w:t>
      </w:r>
      <w:r w:rsidR="00364865" w:rsidRPr="005338E9">
        <w:rPr>
          <w:rFonts w:cs="Arial"/>
          <w:bCs/>
          <w:spacing w:val="-3"/>
          <w:szCs w:val="20"/>
          <w:lang w:val="sl-SI" w:eastAsia="sl-SI"/>
        </w:rPr>
        <w:t>Z</w:t>
      </w:r>
      <w:r w:rsidR="00364865">
        <w:rPr>
          <w:rFonts w:cs="Arial"/>
          <w:bCs/>
          <w:spacing w:val="-3"/>
          <w:szCs w:val="20"/>
          <w:lang w:val="sl-SI" w:eastAsia="sl-SI"/>
        </w:rPr>
        <w:t xml:space="preserve">SPDSLS-1 </w:t>
      </w:r>
      <w:r w:rsidRPr="005338E9">
        <w:rPr>
          <w:rFonts w:cs="Arial"/>
          <w:bCs/>
          <w:spacing w:val="-3"/>
          <w:szCs w:val="20"/>
          <w:lang w:val="sl-SI" w:eastAsia="sl-SI"/>
        </w:rPr>
        <w:t xml:space="preserve">je </w:t>
      </w:r>
      <w:r w:rsidR="00B23266" w:rsidRPr="005338E9">
        <w:rPr>
          <w:rFonts w:cs="Arial"/>
          <w:bCs/>
          <w:spacing w:val="-3"/>
          <w:szCs w:val="20"/>
          <w:lang w:val="sl-SI" w:eastAsia="sl-SI"/>
        </w:rPr>
        <w:t>treba</w:t>
      </w:r>
      <w:r w:rsidRPr="005338E9">
        <w:rPr>
          <w:rFonts w:cs="Arial"/>
          <w:bCs/>
          <w:spacing w:val="-3"/>
          <w:szCs w:val="20"/>
          <w:lang w:val="sl-SI" w:eastAsia="sl-SI"/>
        </w:rPr>
        <w:t xml:space="preserve"> stvarno premoženje države, ki ga noben upravljavec trajno ne potrebuje za opravljanje svojih nalog, prodati ali z oddajo v najem ali na drug ustrezen način zagotoviti njegovo gospodarno rabo. Postopke ravnanja s stvarnim premoženjem je treba voditi učinkovito, s čim manjšimi stroški in na podlagi metod, ki omogočajo najugodnejše rezultate za državo. </w:t>
      </w:r>
    </w:p>
    <w:p w14:paraId="7F5BC828" w14:textId="77777777" w:rsidR="0075714E" w:rsidRPr="005338E9"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p>
    <w:p w14:paraId="7F1AAA07" w14:textId="5907EE1D" w:rsidR="0075714E" w:rsidRPr="005338E9"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r w:rsidRPr="005338E9">
        <w:rPr>
          <w:rFonts w:cs="Arial"/>
          <w:bCs/>
          <w:spacing w:val="-3"/>
          <w:szCs w:val="20"/>
          <w:lang w:val="sl-SI" w:eastAsia="sl-SI"/>
        </w:rPr>
        <w:t xml:space="preserve">Smiselno je, da posamezen </w:t>
      </w:r>
      <w:r w:rsidR="002E0C39">
        <w:rPr>
          <w:rFonts w:cs="Arial"/>
          <w:bCs/>
          <w:spacing w:val="-3"/>
          <w:szCs w:val="20"/>
          <w:lang w:val="sl-SI" w:eastAsia="sl-SI"/>
        </w:rPr>
        <w:t>javni zavod</w:t>
      </w:r>
      <w:r w:rsidRPr="005338E9">
        <w:rPr>
          <w:rFonts w:cs="Arial"/>
          <w:bCs/>
          <w:spacing w:val="-3"/>
          <w:szCs w:val="20"/>
          <w:lang w:val="sl-SI" w:eastAsia="sl-SI"/>
        </w:rPr>
        <w:t xml:space="preserve">, ki ima v upravljanju določene prostore, ki jih začasno ne potrebuje za izvajanje dejavnosti, pri drugih zavodih preveri, </w:t>
      </w:r>
      <w:r w:rsidR="00A46476">
        <w:rPr>
          <w:rFonts w:cs="Arial"/>
          <w:bCs/>
          <w:spacing w:val="-3"/>
          <w:szCs w:val="20"/>
          <w:lang w:val="sl-SI" w:eastAsia="sl-SI"/>
        </w:rPr>
        <w:t>ali</w:t>
      </w:r>
      <w:r w:rsidRPr="005338E9">
        <w:rPr>
          <w:rFonts w:cs="Arial"/>
          <w:bCs/>
          <w:spacing w:val="-3"/>
          <w:szCs w:val="20"/>
          <w:lang w:val="sl-SI" w:eastAsia="sl-SI"/>
        </w:rPr>
        <w:t xml:space="preserve"> bi za izvajanje dejavnosti potrebovali njegove prostore. Prostori se drugemu zavodu dajo v brezplačno uporabo, pri čemer je uporabnik dolžan kriti obratovalne stroške, stroške rednega vzdrževanja, stroške zavarovanj in druge stroške, za katere se dogovorita s pogodbo. Podlago za brezplačno uporabo oseb javnega prava daje 68. člen Z</w:t>
      </w:r>
      <w:r w:rsidR="000B39A2">
        <w:rPr>
          <w:rFonts w:cs="Arial"/>
          <w:bCs/>
          <w:spacing w:val="-3"/>
          <w:szCs w:val="20"/>
          <w:lang w:val="sl-SI" w:eastAsia="sl-SI"/>
        </w:rPr>
        <w:t>SPDSLS-1</w:t>
      </w:r>
      <w:r w:rsidRPr="005338E9">
        <w:rPr>
          <w:rFonts w:cs="Arial"/>
          <w:bCs/>
          <w:spacing w:val="-3"/>
          <w:szCs w:val="20"/>
          <w:lang w:val="sl-SI" w:eastAsia="sl-SI"/>
        </w:rPr>
        <w:t xml:space="preserve">. Če </w:t>
      </w:r>
      <w:r w:rsidR="002E0C39">
        <w:rPr>
          <w:rFonts w:cs="Arial"/>
          <w:bCs/>
          <w:spacing w:val="-3"/>
          <w:szCs w:val="20"/>
          <w:lang w:val="sl-SI" w:eastAsia="sl-SI"/>
        </w:rPr>
        <w:t>javni zavod</w:t>
      </w:r>
      <w:r w:rsidRPr="005338E9">
        <w:rPr>
          <w:rFonts w:cs="Arial"/>
          <w:bCs/>
          <w:spacing w:val="-3"/>
          <w:szCs w:val="20"/>
          <w:lang w:val="sl-SI" w:eastAsia="sl-SI"/>
        </w:rPr>
        <w:t>, ki je upravljavec določenega stvarnega premoženja države, nima več potrebe po uporabi tega premoženja, ga lahko prenese v upravljanje drugemu zavodu ali resornemu ministrstvu.</w:t>
      </w:r>
    </w:p>
    <w:p w14:paraId="3CF9C65B" w14:textId="093C7C7E" w:rsidR="0075714E" w:rsidRPr="005338E9"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p>
    <w:p w14:paraId="553B559E" w14:textId="6BF47878" w:rsidR="0075714E" w:rsidRPr="002A45BE"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r w:rsidRPr="005338E9">
        <w:rPr>
          <w:rFonts w:cs="Arial"/>
          <w:bCs/>
          <w:spacing w:val="-3"/>
          <w:szCs w:val="20"/>
          <w:lang w:val="sl-SI" w:eastAsia="sl-SI"/>
        </w:rPr>
        <w:t xml:space="preserve">V primeru, </w:t>
      </w:r>
      <w:r w:rsidR="00177FB9">
        <w:rPr>
          <w:rFonts w:cs="Arial"/>
          <w:bCs/>
          <w:spacing w:val="-3"/>
          <w:szCs w:val="20"/>
          <w:lang w:val="sl-SI" w:eastAsia="sl-SI"/>
        </w:rPr>
        <w:t xml:space="preserve">da nepremičnega premoženja </w:t>
      </w:r>
      <w:r w:rsidR="00EF36E1">
        <w:rPr>
          <w:rFonts w:cs="Arial"/>
          <w:bCs/>
          <w:spacing w:val="-3"/>
          <w:szCs w:val="20"/>
          <w:lang w:val="sl-SI" w:eastAsia="sl-SI"/>
        </w:rPr>
        <w:t xml:space="preserve">začasno ne potrebuje </w:t>
      </w:r>
      <w:r w:rsidR="00177FB9">
        <w:rPr>
          <w:rFonts w:cs="Arial"/>
          <w:bCs/>
          <w:spacing w:val="-3"/>
          <w:szCs w:val="20"/>
          <w:lang w:val="sl-SI" w:eastAsia="sl-SI"/>
        </w:rPr>
        <w:t xml:space="preserve">noben upravljavec, se </w:t>
      </w:r>
      <w:r w:rsidR="00C41808">
        <w:rPr>
          <w:rFonts w:cs="Arial"/>
          <w:bCs/>
          <w:spacing w:val="-3"/>
          <w:szCs w:val="20"/>
          <w:lang w:val="sl-SI" w:eastAsia="sl-SI"/>
        </w:rPr>
        <w:t xml:space="preserve">to </w:t>
      </w:r>
      <w:r w:rsidR="00177FB9">
        <w:rPr>
          <w:rFonts w:cs="Arial"/>
          <w:bCs/>
          <w:spacing w:val="-3"/>
          <w:szCs w:val="20"/>
          <w:lang w:val="sl-SI" w:eastAsia="sl-SI"/>
        </w:rPr>
        <w:t>lahko odda v najem</w:t>
      </w:r>
      <w:r w:rsidR="00C41808">
        <w:rPr>
          <w:rFonts w:cs="Arial"/>
          <w:bCs/>
          <w:spacing w:val="-3"/>
          <w:szCs w:val="20"/>
          <w:lang w:val="sl-SI" w:eastAsia="sl-SI"/>
        </w:rPr>
        <w:t xml:space="preserve"> ali pa se proda</w:t>
      </w:r>
      <w:r w:rsidR="00177FB9">
        <w:rPr>
          <w:rFonts w:cs="Arial"/>
          <w:bCs/>
          <w:spacing w:val="-3"/>
          <w:szCs w:val="20"/>
          <w:lang w:val="sl-SI" w:eastAsia="sl-SI"/>
        </w:rPr>
        <w:t>. Z</w:t>
      </w:r>
      <w:r w:rsidRPr="005338E9">
        <w:rPr>
          <w:rFonts w:cs="Arial"/>
          <w:bCs/>
          <w:spacing w:val="-3"/>
          <w:szCs w:val="20"/>
          <w:lang w:val="sl-SI" w:eastAsia="sl-SI"/>
        </w:rPr>
        <w:t xml:space="preserve">a sklenitev najemne pogodbe z </w:t>
      </w:r>
      <w:r w:rsidR="00177FB9">
        <w:rPr>
          <w:rFonts w:cs="Arial"/>
          <w:bCs/>
          <w:spacing w:val="-3"/>
          <w:szCs w:val="20"/>
          <w:lang w:val="sl-SI" w:eastAsia="sl-SI"/>
        </w:rPr>
        <w:t>drugim</w:t>
      </w:r>
      <w:r w:rsidR="00177FB9" w:rsidRPr="005338E9">
        <w:rPr>
          <w:rFonts w:cs="Arial"/>
          <w:bCs/>
          <w:spacing w:val="-3"/>
          <w:szCs w:val="20"/>
          <w:lang w:val="sl-SI" w:eastAsia="sl-SI"/>
        </w:rPr>
        <w:t xml:space="preserve"> </w:t>
      </w:r>
      <w:r w:rsidRPr="005338E9">
        <w:rPr>
          <w:rFonts w:cs="Arial"/>
          <w:bCs/>
          <w:spacing w:val="-3"/>
          <w:szCs w:val="20"/>
          <w:lang w:val="sl-SI" w:eastAsia="sl-SI"/>
        </w:rPr>
        <w:t>subjektom</w:t>
      </w:r>
      <w:r w:rsidR="00177FB9">
        <w:rPr>
          <w:rFonts w:cs="Arial"/>
          <w:bCs/>
          <w:spacing w:val="-3"/>
          <w:szCs w:val="20"/>
          <w:lang w:val="sl-SI" w:eastAsia="sl-SI"/>
        </w:rPr>
        <w:t xml:space="preserve"> </w:t>
      </w:r>
      <w:r w:rsidR="00C41808">
        <w:rPr>
          <w:rFonts w:cs="Arial"/>
          <w:bCs/>
          <w:spacing w:val="-3"/>
          <w:szCs w:val="20"/>
          <w:lang w:val="sl-SI" w:eastAsia="sl-SI"/>
        </w:rPr>
        <w:t>oziroma za prodajo nepremičnine se mora predhodno</w:t>
      </w:r>
      <w:r w:rsidRPr="005338E9">
        <w:rPr>
          <w:rFonts w:cs="Arial"/>
          <w:bCs/>
          <w:spacing w:val="-3"/>
          <w:szCs w:val="20"/>
          <w:lang w:val="sl-SI" w:eastAsia="sl-SI"/>
        </w:rPr>
        <w:t xml:space="preserve"> izvesti predpisan postopek, ki bo omogočil </w:t>
      </w:r>
      <w:r w:rsidRPr="002A45BE">
        <w:rPr>
          <w:rFonts w:cs="Arial"/>
          <w:bCs/>
          <w:spacing w:val="-3"/>
          <w:szCs w:val="20"/>
          <w:lang w:val="sl-SI" w:eastAsia="sl-SI"/>
        </w:rPr>
        <w:t>najugodnejši rezultat oziroma izkupiček od oddaje v najem</w:t>
      </w:r>
      <w:r w:rsidR="00C41808">
        <w:rPr>
          <w:rFonts w:cs="Arial"/>
          <w:bCs/>
          <w:spacing w:val="-3"/>
          <w:szCs w:val="20"/>
          <w:lang w:val="sl-SI" w:eastAsia="sl-SI"/>
        </w:rPr>
        <w:t xml:space="preserve"> ali prodaje objekta</w:t>
      </w:r>
      <w:r w:rsidRPr="002A45BE">
        <w:rPr>
          <w:rFonts w:cs="Arial"/>
          <w:bCs/>
          <w:spacing w:val="-3"/>
          <w:szCs w:val="20"/>
          <w:lang w:val="sl-SI" w:eastAsia="sl-SI"/>
        </w:rPr>
        <w:t xml:space="preserve">. </w:t>
      </w:r>
      <w:r w:rsidR="00952626" w:rsidRPr="005338E9">
        <w:rPr>
          <w:rFonts w:cs="Arial"/>
          <w:bCs/>
          <w:spacing w:val="-3"/>
          <w:szCs w:val="20"/>
          <w:lang w:val="sl-SI" w:eastAsia="sl-SI"/>
        </w:rPr>
        <w:t>Z</w:t>
      </w:r>
      <w:r w:rsidR="00952626">
        <w:rPr>
          <w:rFonts w:cs="Arial"/>
          <w:bCs/>
          <w:spacing w:val="-3"/>
          <w:szCs w:val="20"/>
          <w:lang w:val="sl-SI" w:eastAsia="sl-SI"/>
        </w:rPr>
        <w:t>SPDSLS-1</w:t>
      </w:r>
      <w:r w:rsidRPr="002A45BE">
        <w:rPr>
          <w:rFonts w:cs="Arial"/>
          <w:bCs/>
          <w:spacing w:val="-3"/>
          <w:szCs w:val="20"/>
          <w:lang w:val="sl-SI" w:eastAsia="sl-SI"/>
        </w:rPr>
        <w:t xml:space="preserve"> v prvem odstavku 49. </w:t>
      </w:r>
      <w:r w:rsidR="00D94AD2">
        <w:rPr>
          <w:rFonts w:cs="Arial"/>
          <w:bCs/>
          <w:spacing w:val="-3"/>
          <w:szCs w:val="20"/>
          <w:lang w:val="sl-SI" w:eastAsia="sl-SI"/>
        </w:rPr>
        <w:t xml:space="preserve">člena </w:t>
      </w:r>
      <w:r w:rsidR="00281778">
        <w:rPr>
          <w:rFonts w:cs="Arial"/>
          <w:bCs/>
          <w:spacing w:val="-3"/>
          <w:szCs w:val="20"/>
          <w:lang w:val="sl-SI" w:eastAsia="sl-SI"/>
        </w:rPr>
        <w:t>določa metode razpolaganja z nepremičnim premoženjem</w:t>
      </w:r>
      <w:r w:rsidRPr="002A45BE">
        <w:rPr>
          <w:rFonts w:cs="Arial"/>
          <w:bCs/>
          <w:spacing w:val="-3"/>
          <w:szCs w:val="20"/>
          <w:lang w:val="sl-SI" w:eastAsia="sl-SI"/>
        </w:rPr>
        <w:t>:</w:t>
      </w:r>
    </w:p>
    <w:p w14:paraId="60506FF4" w14:textId="77777777" w:rsidR="0075714E" w:rsidRPr="002A45BE" w:rsidRDefault="0075714E" w:rsidP="002C78C8">
      <w:pPr>
        <w:widowControl w:val="0"/>
        <w:numPr>
          <w:ilvl w:val="0"/>
          <w:numId w:val="42"/>
        </w:numPr>
        <w:shd w:val="clear" w:color="auto" w:fill="FFFFFF"/>
        <w:autoSpaceDE w:val="0"/>
        <w:autoSpaceDN w:val="0"/>
        <w:adjustRightInd w:val="0"/>
        <w:ind w:left="1353" w:hanging="360"/>
        <w:contextualSpacing/>
        <w:jc w:val="both"/>
        <w:rPr>
          <w:rFonts w:cs="Arial"/>
          <w:bCs/>
          <w:spacing w:val="-3"/>
          <w:szCs w:val="20"/>
          <w:lang w:val="sl-SI" w:eastAsia="sl-SI"/>
        </w:rPr>
      </w:pPr>
      <w:r w:rsidRPr="002A45BE">
        <w:rPr>
          <w:rFonts w:cs="Arial"/>
          <w:bCs/>
          <w:spacing w:val="-3"/>
          <w:szCs w:val="20"/>
          <w:lang w:val="sl-SI" w:eastAsia="sl-SI"/>
        </w:rPr>
        <w:lastRenderedPageBreak/>
        <w:t>javna dražba,</w:t>
      </w:r>
    </w:p>
    <w:p w14:paraId="08E3D084" w14:textId="77777777" w:rsidR="0075714E" w:rsidRPr="002A45BE" w:rsidRDefault="0075714E" w:rsidP="002C78C8">
      <w:pPr>
        <w:widowControl w:val="0"/>
        <w:numPr>
          <w:ilvl w:val="0"/>
          <w:numId w:val="42"/>
        </w:numPr>
        <w:shd w:val="clear" w:color="auto" w:fill="FFFFFF"/>
        <w:autoSpaceDE w:val="0"/>
        <w:autoSpaceDN w:val="0"/>
        <w:adjustRightInd w:val="0"/>
        <w:ind w:left="1353" w:hanging="360"/>
        <w:contextualSpacing/>
        <w:jc w:val="both"/>
        <w:rPr>
          <w:rFonts w:cs="Arial"/>
          <w:bCs/>
          <w:spacing w:val="-3"/>
          <w:szCs w:val="20"/>
          <w:lang w:val="sl-SI" w:eastAsia="sl-SI"/>
        </w:rPr>
      </w:pPr>
      <w:r w:rsidRPr="002A45BE">
        <w:rPr>
          <w:rFonts w:cs="Arial"/>
          <w:bCs/>
          <w:spacing w:val="-3"/>
          <w:szCs w:val="20"/>
          <w:lang w:val="sl-SI" w:eastAsia="sl-SI"/>
        </w:rPr>
        <w:t>javno zbiranje ponudb in</w:t>
      </w:r>
    </w:p>
    <w:p w14:paraId="26C30882" w14:textId="598A961A" w:rsidR="0075714E" w:rsidRDefault="0075714E" w:rsidP="002C78C8">
      <w:pPr>
        <w:widowControl w:val="0"/>
        <w:numPr>
          <w:ilvl w:val="0"/>
          <w:numId w:val="42"/>
        </w:numPr>
        <w:shd w:val="clear" w:color="auto" w:fill="FFFFFF"/>
        <w:autoSpaceDE w:val="0"/>
        <w:autoSpaceDN w:val="0"/>
        <w:adjustRightInd w:val="0"/>
        <w:ind w:left="1353" w:hanging="360"/>
        <w:contextualSpacing/>
        <w:jc w:val="both"/>
        <w:rPr>
          <w:rFonts w:cs="Arial"/>
          <w:bCs/>
          <w:spacing w:val="-3"/>
          <w:szCs w:val="20"/>
          <w:lang w:val="sl-SI" w:eastAsia="sl-SI"/>
        </w:rPr>
      </w:pPr>
      <w:r w:rsidRPr="002A45BE">
        <w:rPr>
          <w:rFonts w:cs="Arial"/>
          <w:bCs/>
          <w:spacing w:val="-3"/>
          <w:szCs w:val="20"/>
          <w:lang w:val="sl-SI" w:eastAsia="sl-SI"/>
        </w:rPr>
        <w:t>neposredna pogodba.</w:t>
      </w:r>
    </w:p>
    <w:p w14:paraId="34AD41DB" w14:textId="75C4434D" w:rsidR="00F67C59" w:rsidRDefault="00F67C59" w:rsidP="00F67C59">
      <w:pPr>
        <w:widowControl w:val="0"/>
        <w:shd w:val="clear" w:color="auto" w:fill="FFFFFF"/>
        <w:autoSpaceDE w:val="0"/>
        <w:autoSpaceDN w:val="0"/>
        <w:adjustRightInd w:val="0"/>
        <w:contextualSpacing/>
        <w:jc w:val="both"/>
        <w:rPr>
          <w:rFonts w:cs="Arial"/>
          <w:bCs/>
          <w:spacing w:val="-3"/>
          <w:szCs w:val="20"/>
          <w:lang w:val="sl-SI" w:eastAsia="sl-SI"/>
        </w:rPr>
      </w:pPr>
    </w:p>
    <w:p w14:paraId="2D31659B" w14:textId="0BF8F481" w:rsidR="00F67C59" w:rsidRPr="00F67C59" w:rsidRDefault="00F67C59" w:rsidP="00F67C59">
      <w:pPr>
        <w:widowControl w:val="0"/>
        <w:shd w:val="clear" w:color="auto" w:fill="FFFFFF"/>
        <w:autoSpaceDE w:val="0"/>
        <w:autoSpaceDN w:val="0"/>
        <w:adjustRightInd w:val="0"/>
        <w:contextualSpacing/>
        <w:jc w:val="both"/>
        <w:rPr>
          <w:rFonts w:cs="Arial"/>
          <w:bCs/>
          <w:spacing w:val="-3"/>
          <w:szCs w:val="20"/>
          <w:lang w:val="sl-SI" w:eastAsia="sl-SI"/>
        </w:rPr>
      </w:pPr>
      <w:r w:rsidRPr="00F67C59">
        <w:rPr>
          <w:rFonts w:cs="Arial"/>
          <w:bCs/>
          <w:spacing w:val="-3"/>
          <w:szCs w:val="20"/>
          <w:lang w:val="sl-SI" w:eastAsia="sl-SI"/>
        </w:rPr>
        <w:t>Postopek oddaje v najem ureja 64. člen ZSPDSLS-1, ki</w:t>
      </w:r>
      <w:r>
        <w:rPr>
          <w:rFonts w:cs="Arial"/>
          <w:bCs/>
          <w:spacing w:val="-3"/>
          <w:szCs w:val="20"/>
          <w:lang w:val="sl-SI" w:eastAsia="sl-SI"/>
        </w:rPr>
        <w:t xml:space="preserve"> v prvem odstavku določa, da se ne</w:t>
      </w:r>
      <w:r w:rsidRPr="00F67C59">
        <w:rPr>
          <w:rFonts w:cs="Arial"/>
          <w:bCs/>
          <w:spacing w:val="-3"/>
          <w:szCs w:val="20"/>
          <w:lang w:val="sl-SI" w:eastAsia="sl-SI"/>
        </w:rPr>
        <w:t xml:space="preserve">premično premoženje, upoštevajoč predvideni letni prihodek od oddaje, odda v najem po eni izmed metod iz prvega odstavka 49. člena ZSPDSLS-1 in po postopku iz 53. člena </w:t>
      </w:r>
      <w:r w:rsidR="000806AE" w:rsidRPr="00F67C59">
        <w:rPr>
          <w:rFonts w:cs="Arial"/>
          <w:bCs/>
          <w:spacing w:val="-3"/>
          <w:szCs w:val="20"/>
          <w:lang w:val="sl-SI" w:eastAsia="sl-SI"/>
        </w:rPr>
        <w:t xml:space="preserve">ZSPDSLS-1 </w:t>
      </w:r>
      <w:r w:rsidRPr="00F67C59">
        <w:rPr>
          <w:rFonts w:cs="Arial"/>
          <w:bCs/>
          <w:spacing w:val="-3"/>
          <w:szCs w:val="20"/>
          <w:lang w:val="sl-SI" w:eastAsia="sl-SI"/>
        </w:rPr>
        <w:t>(javna dražba, javno zbiranje ponudb, neposredna pogodba)</w:t>
      </w:r>
      <w:r>
        <w:rPr>
          <w:rFonts w:cs="Arial"/>
          <w:bCs/>
          <w:spacing w:val="-3"/>
          <w:szCs w:val="20"/>
          <w:lang w:val="sl-SI" w:eastAsia="sl-SI"/>
        </w:rPr>
        <w:t xml:space="preserve">. </w:t>
      </w:r>
      <w:r w:rsidRPr="00F67C59">
        <w:rPr>
          <w:rFonts w:cs="Arial"/>
          <w:bCs/>
          <w:spacing w:val="-3"/>
          <w:szCs w:val="20"/>
          <w:lang w:val="sl-SI" w:eastAsia="sl-SI"/>
        </w:rPr>
        <w:t>65. člen</w:t>
      </w:r>
      <w:r>
        <w:rPr>
          <w:rFonts w:cs="Arial"/>
          <w:bCs/>
          <w:spacing w:val="-3"/>
          <w:szCs w:val="20"/>
          <w:lang w:val="sl-SI" w:eastAsia="sl-SI"/>
        </w:rPr>
        <w:t xml:space="preserve"> ZSPDSLS-1</w:t>
      </w:r>
      <w:r w:rsidRPr="00F67C59">
        <w:rPr>
          <w:rFonts w:cs="Arial"/>
          <w:bCs/>
          <w:spacing w:val="-3"/>
          <w:szCs w:val="20"/>
          <w:lang w:val="sl-SI" w:eastAsia="sl-SI"/>
        </w:rPr>
        <w:t xml:space="preserve"> določa izjeme pri oddaji v najem</w:t>
      </w:r>
      <w:r>
        <w:rPr>
          <w:rFonts w:cs="Arial"/>
          <w:bCs/>
          <w:spacing w:val="-3"/>
          <w:szCs w:val="20"/>
          <w:lang w:val="sl-SI" w:eastAsia="sl-SI"/>
        </w:rPr>
        <w:t>, in sicer med drugim, da se ne</w:t>
      </w:r>
      <w:r w:rsidRPr="00F67C59">
        <w:rPr>
          <w:rFonts w:cs="Arial"/>
          <w:bCs/>
          <w:spacing w:val="-3"/>
          <w:szCs w:val="20"/>
          <w:lang w:val="sl-SI" w:eastAsia="sl-SI"/>
        </w:rPr>
        <w:t>premično premoženje lahko odda v najem po metodi neposredne pogodbe, če</w:t>
      </w:r>
      <w:r>
        <w:rPr>
          <w:rFonts w:cs="Arial"/>
          <w:bCs/>
          <w:spacing w:val="-3"/>
          <w:szCs w:val="20"/>
          <w:lang w:val="sl-SI" w:eastAsia="sl-SI"/>
        </w:rPr>
        <w:t xml:space="preserve"> </w:t>
      </w:r>
      <w:r w:rsidRPr="00F67C59">
        <w:rPr>
          <w:rFonts w:cs="Arial"/>
          <w:bCs/>
          <w:spacing w:val="-3"/>
          <w:szCs w:val="20"/>
          <w:lang w:val="sl-SI" w:eastAsia="sl-SI"/>
        </w:rPr>
        <w:t>je letni prihodek od najema nepremičnine nižji od 5.000,00</w:t>
      </w:r>
      <w:r w:rsidR="0021256C">
        <w:rPr>
          <w:rFonts w:cs="Arial"/>
          <w:bCs/>
          <w:spacing w:val="-3"/>
          <w:szCs w:val="20"/>
          <w:lang w:val="sl-SI" w:eastAsia="sl-SI"/>
        </w:rPr>
        <w:t> </w:t>
      </w:r>
      <w:r w:rsidRPr="00F67C59">
        <w:rPr>
          <w:rFonts w:cs="Arial"/>
          <w:bCs/>
          <w:spacing w:val="-3"/>
          <w:szCs w:val="20"/>
          <w:lang w:val="sl-SI" w:eastAsia="sl-SI"/>
        </w:rPr>
        <w:t>EUR.</w:t>
      </w:r>
      <w:r>
        <w:rPr>
          <w:rFonts w:cs="Arial"/>
          <w:bCs/>
          <w:spacing w:val="-3"/>
          <w:szCs w:val="20"/>
          <w:lang w:val="sl-SI" w:eastAsia="sl-SI"/>
        </w:rPr>
        <w:t xml:space="preserve"> </w:t>
      </w:r>
      <w:r w:rsidRPr="00F67C59">
        <w:rPr>
          <w:rFonts w:cs="Arial"/>
          <w:bCs/>
          <w:spacing w:val="-3"/>
          <w:szCs w:val="20"/>
          <w:lang w:val="sl-SI" w:eastAsia="sl-SI"/>
        </w:rPr>
        <w:t>Pred sklenitvijo pogodbe se objavi Namera – javna objava. To pomeni, da se lahko prijavi kdorkoli in se potem izvede pogajanja glede najemnine.</w:t>
      </w:r>
      <w:r>
        <w:rPr>
          <w:rFonts w:cs="Arial"/>
          <w:bCs/>
          <w:spacing w:val="-3"/>
          <w:szCs w:val="20"/>
          <w:lang w:val="sl-SI" w:eastAsia="sl-SI"/>
        </w:rPr>
        <w:t xml:space="preserve"> </w:t>
      </w:r>
      <w:r w:rsidRPr="00F67C59">
        <w:rPr>
          <w:rFonts w:cs="Arial"/>
          <w:bCs/>
          <w:spacing w:val="-3"/>
          <w:szCs w:val="20"/>
          <w:lang w:val="sl-SI" w:eastAsia="sl-SI"/>
        </w:rPr>
        <w:t>Seveda se lahko nepremično premoženje odda po kateri koli metodi, če se upravljavec tako odloči, ker se zasleduje načelo gospodarnosti (5. člen</w:t>
      </w:r>
      <w:r w:rsidR="00C8636E">
        <w:rPr>
          <w:rFonts w:cs="Arial"/>
          <w:bCs/>
          <w:spacing w:val="-3"/>
          <w:szCs w:val="20"/>
          <w:lang w:val="sl-SI" w:eastAsia="sl-SI"/>
        </w:rPr>
        <w:t xml:space="preserve"> ZSPDSLS-1</w:t>
      </w:r>
      <w:r w:rsidRPr="00F67C59">
        <w:rPr>
          <w:rFonts w:cs="Arial"/>
          <w:bCs/>
          <w:spacing w:val="-3"/>
          <w:szCs w:val="20"/>
          <w:lang w:val="sl-SI" w:eastAsia="sl-SI"/>
        </w:rPr>
        <w:t xml:space="preserve">). </w:t>
      </w:r>
    </w:p>
    <w:p w14:paraId="5B13C2D3" w14:textId="77777777" w:rsidR="00F67C59" w:rsidRPr="00F67C59" w:rsidRDefault="00F67C59" w:rsidP="00F67C59">
      <w:pPr>
        <w:widowControl w:val="0"/>
        <w:shd w:val="clear" w:color="auto" w:fill="FFFFFF"/>
        <w:autoSpaceDE w:val="0"/>
        <w:autoSpaceDN w:val="0"/>
        <w:adjustRightInd w:val="0"/>
        <w:contextualSpacing/>
        <w:jc w:val="both"/>
        <w:rPr>
          <w:rFonts w:cs="Arial"/>
          <w:bCs/>
          <w:spacing w:val="-3"/>
          <w:szCs w:val="20"/>
          <w:lang w:val="sl-SI" w:eastAsia="sl-SI"/>
        </w:rPr>
      </w:pPr>
    </w:p>
    <w:p w14:paraId="3169161D" w14:textId="48F69944" w:rsidR="0075714E" w:rsidRDefault="0075714E" w:rsidP="0075714E">
      <w:pPr>
        <w:widowControl w:val="0"/>
        <w:shd w:val="clear" w:color="auto" w:fill="FFFFFF"/>
        <w:autoSpaceDE w:val="0"/>
        <w:autoSpaceDN w:val="0"/>
        <w:adjustRightInd w:val="0"/>
        <w:contextualSpacing/>
        <w:jc w:val="both"/>
        <w:rPr>
          <w:rFonts w:cs="Arial"/>
          <w:bCs/>
          <w:spacing w:val="-3"/>
          <w:szCs w:val="20"/>
          <w:lang w:val="sl-SI" w:eastAsia="sl-SI"/>
        </w:rPr>
      </w:pPr>
      <w:r w:rsidRPr="005338E9">
        <w:rPr>
          <w:rFonts w:cs="Arial"/>
          <w:bCs/>
          <w:spacing w:val="-3"/>
          <w:szCs w:val="20"/>
          <w:lang w:val="sl-SI" w:eastAsia="sl-SI"/>
        </w:rPr>
        <w:t>Pri</w:t>
      </w:r>
      <w:r w:rsidR="00281778">
        <w:rPr>
          <w:rFonts w:cs="Arial"/>
          <w:bCs/>
          <w:spacing w:val="-3"/>
          <w:szCs w:val="20"/>
          <w:lang w:val="sl-SI" w:eastAsia="sl-SI"/>
        </w:rPr>
        <w:t xml:space="preserve"> prodaji in</w:t>
      </w:r>
      <w:r w:rsidRPr="005338E9">
        <w:rPr>
          <w:rFonts w:cs="Arial"/>
          <w:bCs/>
          <w:spacing w:val="-3"/>
          <w:szCs w:val="20"/>
          <w:lang w:val="sl-SI" w:eastAsia="sl-SI"/>
        </w:rPr>
        <w:t xml:space="preserve"> oddaji premoženja v najem opozarjamo na določilo 80. člena Z</w:t>
      </w:r>
      <w:r w:rsidR="00952626">
        <w:rPr>
          <w:rFonts w:cs="Arial"/>
          <w:bCs/>
          <w:spacing w:val="-3"/>
          <w:szCs w:val="20"/>
          <w:lang w:val="sl-SI" w:eastAsia="sl-SI"/>
        </w:rPr>
        <w:t>JF</w:t>
      </w:r>
      <w:r w:rsidRPr="005338E9">
        <w:rPr>
          <w:rFonts w:cs="Arial"/>
          <w:bCs/>
          <w:spacing w:val="-3"/>
          <w:szCs w:val="20"/>
          <w:lang w:val="sl-SI" w:eastAsia="sl-SI"/>
        </w:rPr>
        <w:t xml:space="preserve">, ki določa, da </w:t>
      </w:r>
      <w:r w:rsidR="00281778">
        <w:rPr>
          <w:rFonts w:cs="Arial"/>
          <w:bCs/>
          <w:spacing w:val="-3"/>
          <w:szCs w:val="20"/>
          <w:lang w:val="sl-SI" w:eastAsia="sl-SI"/>
        </w:rPr>
        <w:t>sta kupnina in</w:t>
      </w:r>
      <w:r w:rsidR="00281778" w:rsidRPr="005338E9">
        <w:rPr>
          <w:rFonts w:cs="Arial"/>
          <w:bCs/>
          <w:spacing w:val="-3"/>
          <w:szCs w:val="20"/>
          <w:lang w:val="sl-SI" w:eastAsia="sl-SI"/>
        </w:rPr>
        <w:t xml:space="preserve"> </w:t>
      </w:r>
      <w:r w:rsidRPr="005338E9">
        <w:rPr>
          <w:rFonts w:cs="Arial"/>
          <w:bCs/>
          <w:spacing w:val="-3"/>
          <w:szCs w:val="20"/>
          <w:lang w:val="sl-SI" w:eastAsia="sl-SI"/>
        </w:rPr>
        <w:t xml:space="preserve">najemnina od oddaje stvarnega premoženja v najem prihodek proračuna države oziroma občine, ki je lastnik premoženja, če ni s posebnim zakonom drugače določeno. </w:t>
      </w:r>
      <w:r w:rsidR="001C42F3">
        <w:rPr>
          <w:rFonts w:cs="Arial"/>
          <w:bCs/>
          <w:spacing w:val="-3"/>
          <w:szCs w:val="20"/>
          <w:lang w:val="sl-SI" w:eastAsia="sl-SI"/>
        </w:rPr>
        <w:t>Navedeno</w:t>
      </w:r>
      <w:r w:rsidR="001C42F3" w:rsidRPr="005338E9">
        <w:rPr>
          <w:rFonts w:cs="Arial"/>
          <w:bCs/>
          <w:spacing w:val="-3"/>
          <w:szCs w:val="20"/>
          <w:lang w:val="sl-SI" w:eastAsia="sl-SI"/>
        </w:rPr>
        <w:t xml:space="preserve"> </w:t>
      </w:r>
      <w:r w:rsidRPr="005338E9">
        <w:rPr>
          <w:rFonts w:cs="Arial"/>
          <w:bCs/>
          <w:spacing w:val="-3"/>
          <w:szCs w:val="20"/>
          <w:lang w:val="sl-SI" w:eastAsia="sl-SI"/>
        </w:rPr>
        <w:t xml:space="preserve">pomeni, da je prejemnik </w:t>
      </w:r>
      <w:r w:rsidR="001C42F3">
        <w:rPr>
          <w:rFonts w:cs="Arial"/>
          <w:bCs/>
          <w:spacing w:val="-3"/>
          <w:szCs w:val="20"/>
          <w:lang w:val="sl-SI" w:eastAsia="sl-SI"/>
        </w:rPr>
        <w:t xml:space="preserve">kupnine in </w:t>
      </w:r>
      <w:r w:rsidRPr="005338E9">
        <w:rPr>
          <w:rFonts w:cs="Arial"/>
          <w:bCs/>
          <w:spacing w:val="-3"/>
          <w:szCs w:val="20"/>
          <w:lang w:val="sl-SI" w:eastAsia="sl-SI"/>
        </w:rPr>
        <w:t xml:space="preserve">najemnin, </w:t>
      </w:r>
      <w:r w:rsidR="001C42F3" w:rsidRPr="005338E9">
        <w:rPr>
          <w:rFonts w:cs="Arial"/>
          <w:bCs/>
          <w:spacing w:val="-3"/>
          <w:szCs w:val="20"/>
          <w:lang w:val="sl-SI" w:eastAsia="sl-SI"/>
        </w:rPr>
        <w:t>k</w:t>
      </w:r>
      <w:r w:rsidR="001C42F3">
        <w:rPr>
          <w:rFonts w:cs="Arial"/>
          <w:bCs/>
          <w:spacing w:val="-3"/>
          <w:szCs w:val="20"/>
          <w:lang w:val="sl-SI" w:eastAsia="sl-SI"/>
        </w:rPr>
        <w:t>ada</w:t>
      </w:r>
      <w:r w:rsidR="001075AC">
        <w:rPr>
          <w:rFonts w:cs="Arial"/>
          <w:bCs/>
          <w:spacing w:val="-3"/>
          <w:szCs w:val="20"/>
          <w:lang w:val="sl-SI" w:eastAsia="sl-SI"/>
        </w:rPr>
        <w:t>r</w:t>
      </w:r>
      <w:r w:rsidR="001C42F3" w:rsidRPr="005338E9">
        <w:rPr>
          <w:rFonts w:cs="Arial"/>
          <w:bCs/>
          <w:spacing w:val="-3"/>
          <w:szCs w:val="20"/>
          <w:lang w:val="sl-SI" w:eastAsia="sl-SI"/>
        </w:rPr>
        <w:t xml:space="preserve"> </w:t>
      </w:r>
      <w:r w:rsidR="002E0C39">
        <w:rPr>
          <w:rFonts w:cs="Arial"/>
          <w:bCs/>
          <w:spacing w:val="-3"/>
          <w:szCs w:val="20"/>
          <w:lang w:val="sl-SI" w:eastAsia="sl-SI"/>
        </w:rPr>
        <w:t>javni zavod</w:t>
      </w:r>
      <w:r w:rsidRPr="005338E9">
        <w:rPr>
          <w:rFonts w:cs="Arial"/>
          <w:bCs/>
          <w:spacing w:val="-3"/>
          <w:szCs w:val="20"/>
          <w:lang w:val="sl-SI" w:eastAsia="sl-SI"/>
        </w:rPr>
        <w:t xml:space="preserve">, ki </w:t>
      </w:r>
      <w:r w:rsidR="002F3F69">
        <w:rPr>
          <w:rFonts w:cs="Arial"/>
          <w:bCs/>
          <w:spacing w:val="-3"/>
          <w:szCs w:val="20"/>
          <w:lang w:val="sl-SI" w:eastAsia="sl-SI"/>
        </w:rPr>
        <w:t>je</w:t>
      </w:r>
      <w:r w:rsidRPr="005338E9">
        <w:rPr>
          <w:rFonts w:cs="Arial"/>
          <w:bCs/>
          <w:spacing w:val="-3"/>
          <w:szCs w:val="20"/>
          <w:lang w:val="sl-SI" w:eastAsia="sl-SI"/>
        </w:rPr>
        <w:t xml:space="preserve"> v lasti države, </w:t>
      </w:r>
      <w:r w:rsidR="001C42F3">
        <w:rPr>
          <w:rFonts w:cs="Arial"/>
          <w:bCs/>
          <w:spacing w:val="-3"/>
          <w:szCs w:val="20"/>
          <w:lang w:val="sl-SI" w:eastAsia="sl-SI"/>
        </w:rPr>
        <w:t>prodaj</w:t>
      </w:r>
      <w:r w:rsidR="002F3F69">
        <w:rPr>
          <w:rFonts w:cs="Arial"/>
          <w:bCs/>
          <w:spacing w:val="-3"/>
          <w:szCs w:val="20"/>
          <w:lang w:val="sl-SI" w:eastAsia="sl-SI"/>
        </w:rPr>
        <w:t>a</w:t>
      </w:r>
      <w:r w:rsidR="001C42F3">
        <w:rPr>
          <w:rFonts w:cs="Arial"/>
          <w:bCs/>
          <w:spacing w:val="-3"/>
          <w:szCs w:val="20"/>
          <w:lang w:val="sl-SI" w:eastAsia="sl-SI"/>
        </w:rPr>
        <w:t xml:space="preserve"> ali </w:t>
      </w:r>
      <w:r w:rsidRPr="005338E9">
        <w:rPr>
          <w:rFonts w:cs="Arial"/>
          <w:bCs/>
          <w:spacing w:val="-3"/>
          <w:szCs w:val="20"/>
          <w:lang w:val="sl-SI" w:eastAsia="sl-SI"/>
        </w:rPr>
        <w:t xml:space="preserve">oddaja v najem stvarno premoženje, državni proračun. </w:t>
      </w:r>
    </w:p>
    <w:p w14:paraId="6129C831" w14:textId="6D070763" w:rsidR="00C41808" w:rsidRDefault="00C41808" w:rsidP="0075714E">
      <w:pPr>
        <w:widowControl w:val="0"/>
        <w:shd w:val="clear" w:color="auto" w:fill="FFFFFF"/>
        <w:autoSpaceDE w:val="0"/>
        <w:autoSpaceDN w:val="0"/>
        <w:adjustRightInd w:val="0"/>
        <w:contextualSpacing/>
        <w:jc w:val="both"/>
        <w:rPr>
          <w:rFonts w:cs="Arial"/>
          <w:bCs/>
          <w:spacing w:val="-3"/>
          <w:szCs w:val="20"/>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2"/>
      </w:tblGrid>
      <w:tr w:rsidR="0075714E" w:rsidRPr="00836550" w14:paraId="7570C27C" w14:textId="77777777" w:rsidTr="008E499E">
        <w:trPr>
          <w:trHeight w:val="491"/>
        </w:trPr>
        <w:tc>
          <w:tcPr>
            <w:tcW w:w="8362" w:type="dxa"/>
            <w:shd w:val="clear" w:color="auto" w:fill="auto"/>
          </w:tcPr>
          <w:p w14:paraId="194E21B0" w14:textId="24D82446" w:rsidR="00D50186" w:rsidRPr="00307CAF" w:rsidRDefault="0075714E" w:rsidP="00293D9E">
            <w:pPr>
              <w:widowControl w:val="0"/>
              <w:autoSpaceDE w:val="0"/>
              <w:autoSpaceDN w:val="0"/>
              <w:adjustRightInd w:val="0"/>
              <w:spacing w:before="120" w:after="120" w:line="276" w:lineRule="auto"/>
              <w:contextualSpacing/>
              <w:jc w:val="both"/>
              <w:rPr>
                <w:rFonts w:cs="Arial"/>
                <w:b/>
                <w:i/>
                <w:iCs/>
                <w:spacing w:val="-3"/>
                <w:szCs w:val="20"/>
                <w:lang w:val="sl-SI" w:eastAsia="sl-SI"/>
              </w:rPr>
            </w:pPr>
            <w:r w:rsidRPr="00307CAF">
              <w:rPr>
                <w:rFonts w:cs="Arial"/>
                <w:b/>
                <w:i/>
                <w:iCs/>
                <w:spacing w:val="-3"/>
                <w:szCs w:val="20"/>
                <w:lang w:val="sl-SI" w:eastAsia="sl-SI"/>
              </w:rPr>
              <w:t xml:space="preserve">Priporočamo, da svet </w:t>
            </w:r>
            <w:r w:rsidR="002E0C39" w:rsidRPr="00307CAF">
              <w:rPr>
                <w:rFonts w:cs="Arial"/>
                <w:b/>
                <w:i/>
                <w:iCs/>
                <w:spacing w:val="-3"/>
                <w:szCs w:val="20"/>
                <w:lang w:val="sl-SI" w:eastAsia="sl-SI"/>
              </w:rPr>
              <w:t>javnega zavoda</w:t>
            </w:r>
            <w:r w:rsidRPr="00307CAF">
              <w:rPr>
                <w:rFonts w:cs="Arial"/>
                <w:b/>
                <w:i/>
                <w:iCs/>
                <w:spacing w:val="-3"/>
                <w:szCs w:val="20"/>
                <w:lang w:val="sl-SI" w:eastAsia="sl-SI"/>
              </w:rPr>
              <w:t xml:space="preserve"> zahteva pregled vseh najemnih pogodb in sprejme ustrezne sklepe. </w:t>
            </w:r>
          </w:p>
          <w:p w14:paraId="59719C7B" w14:textId="67737C19" w:rsidR="00D50186" w:rsidRPr="00307CAF" w:rsidRDefault="0075714E" w:rsidP="00293D9E">
            <w:pPr>
              <w:widowControl w:val="0"/>
              <w:autoSpaceDE w:val="0"/>
              <w:autoSpaceDN w:val="0"/>
              <w:adjustRightInd w:val="0"/>
              <w:spacing w:before="120" w:after="120" w:line="276" w:lineRule="auto"/>
              <w:contextualSpacing/>
              <w:jc w:val="both"/>
              <w:rPr>
                <w:rFonts w:cs="Arial"/>
                <w:b/>
                <w:i/>
                <w:iCs/>
                <w:spacing w:val="-3"/>
                <w:szCs w:val="20"/>
                <w:lang w:val="sl-SI" w:eastAsia="sl-SI"/>
              </w:rPr>
            </w:pPr>
            <w:r w:rsidRPr="00307CAF">
              <w:rPr>
                <w:rFonts w:cs="Arial"/>
                <w:b/>
                <w:i/>
                <w:iCs/>
                <w:spacing w:val="-3"/>
                <w:szCs w:val="20"/>
                <w:lang w:val="sl-SI" w:eastAsia="sl-SI"/>
              </w:rPr>
              <w:t xml:space="preserve">V skladu s statuti so naloge svetov </w:t>
            </w:r>
            <w:r w:rsidR="002E0C39" w:rsidRPr="00307CAF">
              <w:rPr>
                <w:rFonts w:cs="Arial"/>
                <w:b/>
                <w:i/>
                <w:iCs/>
                <w:spacing w:val="-3"/>
                <w:szCs w:val="20"/>
                <w:lang w:val="sl-SI" w:eastAsia="sl-SI"/>
              </w:rPr>
              <w:t>javnega zavoda</w:t>
            </w:r>
            <w:r w:rsidR="00E56CB2" w:rsidRPr="00307CAF">
              <w:rPr>
                <w:rFonts w:cs="Arial"/>
                <w:b/>
                <w:i/>
                <w:iCs/>
                <w:spacing w:val="-3"/>
                <w:szCs w:val="20"/>
                <w:lang w:val="sl-SI" w:eastAsia="sl-SI"/>
              </w:rPr>
              <w:t xml:space="preserve"> </w:t>
            </w:r>
            <w:r w:rsidRPr="00307CAF">
              <w:rPr>
                <w:rFonts w:cs="Arial"/>
                <w:b/>
                <w:i/>
                <w:iCs/>
                <w:spacing w:val="-3"/>
                <w:szCs w:val="20"/>
                <w:lang w:val="sl-SI" w:eastAsia="sl-SI"/>
              </w:rPr>
              <w:t xml:space="preserve">obravnavanje posameznih razpolaganj z nepremičnim premoženjem in drugih oblik upravljanja nepremičnega premoženja države. Predlagamo, da člani sveta </w:t>
            </w:r>
            <w:r w:rsidR="002E0C39" w:rsidRPr="00307CAF">
              <w:rPr>
                <w:rFonts w:cs="Arial"/>
                <w:b/>
                <w:i/>
                <w:iCs/>
                <w:spacing w:val="-3"/>
                <w:szCs w:val="20"/>
                <w:lang w:val="sl-SI" w:eastAsia="sl-SI"/>
              </w:rPr>
              <w:t>javnega zavoda</w:t>
            </w:r>
            <w:r w:rsidR="00E56CB2" w:rsidRPr="00307CAF">
              <w:rPr>
                <w:rFonts w:cs="Arial"/>
                <w:b/>
                <w:i/>
                <w:iCs/>
                <w:spacing w:val="-3"/>
                <w:szCs w:val="20"/>
                <w:lang w:val="sl-SI" w:eastAsia="sl-SI"/>
              </w:rPr>
              <w:t xml:space="preserve"> </w:t>
            </w:r>
            <w:r w:rsidRPr="00307CAF">
              <w:rPr>
                <w:rFonts w:cs="Arial"/>
                <w:b/>
                <w:i/>
                <w:iCs/>
                <w:spacing w:val="-3"/>
                <w:szCs w:val="20"/>
                <w:lang w:val="sl-SI" w:eastAsia="sl-SI"/>
              </w:rPr>
              <w:t>obravnavajo letne plane glede razpolaganja s stvarnim premoženjem države.</w:t>
            </w:r>
          </w:p>
          <w:p w14:paraId="1E13B76E" w14:textId="77777777" w:rsidR="0075714E" w:rsidRPr="005338E9" w:rsidRDefault="0075714E" w:rsidP="008E499E">
            <w:pPr>
              <w:widowControl w:val="0"/>
              <w:autoSpaceDE w:val="0"/>
              <w:autoSpaceDN w:val="0"/>
              <w:adjustRightInd w:val="0"/>
              <w:spacing w:before="120" w:after="120" w:line="240" w:lineRule="auto"/>
              <w:contextualSpacing/>
              <w:jc w:val="both"/>
              <w:rPr>
                <w:rFonts w:cs="Arial"/>
                <w:bCs/>
                <w:spacing w:val="-3"/>
                <w:szCs w:val="20"/>
                <w:lang w:val="sl-SI" w:eastAsia="sl-SI"/>
              </w:rPr>
            </w:pPr>
          </w:p>
        </w:tc>
      </w:tr>
    </w:tbl>
    <w:p w14:paraId="7C4A7888" w14:textId="4FFF03F3" w:rsidR="00C23C2D" w:rsidRDefault="00C23C2D" w:rsidP="00F01AF1">
      <w:pPr>
        <w:pStyle w:val="Podnaslov"/>
        <w:numPr>
          <w:ilvl w:val="0"/>
          <w:numId w:val="0"/>
        </w:numPr>
        <w:ind w:left="720"/>
      </w:pPr>
    </w:p>
    <w:p w14:paraId="05475593" w14:textId="77777777" w:rsidR="00C23C2D" w:rsidRPr="00C23C2D" w:rsidRDefault="00C23C2D" w:rsidP="00C23C2D">
      <w:pPr>
        <w:rPr>
          <w:lang w:val="sl-SI" w:eastAsia="sl-SI"/>
        </w:rPr>
      </w:pPr>
    </w:p>
    <w:p w14:paraId="3C065F23" w14:textId="5FE200ED" w:rsidR="00F739E4" w:rsidRDefault="00F739E4" w:rsidP="00F01AF1">
      <w:pPr>
        <w:pStyle w:val="Podnaslov"/>
      </w:pPr>
      <w:bookmarkStart w:id="72" w:name="_Toc164686915"/>
      <w:r w:rsidRPr="00F739E4">
        <w:t>PRENOS PREMOŽENJA V UPRAVLJANJE JAVNIM ZAVODOM</w:t>
      </w:r>
      <w:bookmarkEnd w:id="72"/>
    </w:p>
    <w:p w14:paraId="3D755AB3" w14:textId="279CA23E" w:rsidR="00F47ED0" w:rsidRDefault="00F47ED0" w:rsidP="00F47ED0">
      <w:pPr>
        <w:rPr>
          <w:lang w:val="sl-SI" w:eastAsia="sl-SI"/>
        </w:rPr>
      </w:pPr>
    </w:p>
    <w:p w14:paraId="3C806E04" w14:textId="3D027F99" w:rsidR="0075714E" w:rsidRDefault="0075714E" w:rsidP="0075714E">
      <w:pPr>
        <w:jc w:val="both"/>
        <w:rPr>
          <w:lang w:val="sl-SI"/>
        </w:rPr>
      </w:pPr>
      <w:r w:rsidRPr="00BF7182">
        <w:rPr>
          <w:lang w:val="sl-SI"/>
        </w:rPr>
        <w:t>Investicijski projekti, ki jih</w:t>
      </w:r>
      <w:r>
        <w:rPr>
          <w:lang w:val="sl-SI"/>
        </w:rPr>
        <w:t xml:space="preserve"> </w:t>
      </w:r>
      <w:r w:rsidR="00774CAD">
        <w:rPr>
          <w:lang w:val="sl-SI"/>
        </w:rPr>
        <w:t>ministrstvo</w:t>
      </w:r>
      <w:r w:rsidR="00774CAD" w:rsidRPr="00BF7182">
        <w:rPr>
          <w:lang w:val="sl-SI"/>
        </w:rPr>
        <w:t xml:space="preserve"> </w:t>
      </w:r>
      <w:r w:rsidRPr="00BF7182">
        <w:rPr>
          <w:lang w:val="sl-SI"/>
        </w:rPr>
        <w:t xml:space="preserve">vodi za posamezen </w:t>
      </w:r>
      <w:r w:rsidR="002E0C39">
        <w:rPr>
          <w:lang w:val="sl-SI"/>
        </w:rPr>
        <w:t>javni zavod</w:t>
      </w:r>
      <w:r w:rsidRPr="00BF7182">
        <w:rPr>
          <w:lang w:val="sl-SI"/>
        </w:rPr>
        <w:t xml:space="preserve">, so izvedeni skladno </w:t>
      </w:r>
      <w:r>
        <w:rPr>
          <w:lang w:val="sl-SI"/>
        </w:rPr>
        <w:t xml:space="preserve">s področno, gradbeno </w:t>
      </w:r>
      <w:r w:rsidRPr="00BF7182">
        <w:rPr>
          <w:lang w:val="sl-SI"/>
        </w:rPr>
        <w:t xml:space="preserve">in </w:t>
      </w:r>
      <w:r>
        <w:rPr>
          <w:lang w:val="sl-SI"/>
        </w:rPr>
        <w:t xml:space="preserve">proračunsko zakonodajo, predvsem </w:t>
      </w:r>
      <w:r w:rsidR="008412A7" w:rsidRPr="008412A7">
        <w:rPr>
          <w:lang w:val="sl-SI"/>
        </w:rPr>
        <w:t>Pravilnik</w:t>
      </w:r>
      <w:r w:rsidR="008412A7">
        <w:rPr>
          <w:lang w:val="sl-SI"/>
        </w:rPr>
        <w:t>om</w:t>
      </w:r>
      <w:r w:rsidR="008412A7" w:rsidRPr="008412A7">
        <w:rPr>
          <w:lang w:val="sl-SI"/>
        </w:rPr>
        <w:t xml:space="preserve"> o postopkih za izvrševanje proračuna Republike Slovenije (Uradni list RS, št. 50/07, 61/08, 99/09 – ZIPRS1011, 3/13, 81/16, 11/22, 96/22, 105/22 – ZZNŠPP, 149/22 in 106/23)</w:t>
      </w:r>
      <w:r w:rsidRPr="00BF7182">
        <w:rPr>
          <w:lang w:val="sl-SI"/>
        </w:rPr>
        <w:t xml:space="preserve">. Investicija se v skladu s 174. členom Pravilnika </w:t>
      </w:r>
      <w:r w:rsidR="00A73750" w:rsidRPr="00A73750">
        <w:rPr>
          <w:lang w:val="sl-SI"/>
        </w:rPr>
        <w:t xml:space="preserve">o postopkih za izvrševanje proračuna Republike Slovenije </w:t>
      </w:r>
      <w:r w:rsidRPr="00BF7182">
        <w:rPr>
          <w:lang w:val="sl-SI"/>
        </w:rPr>
        <w:t>zaključi s predajo</w:t>
      </w:r>
      <w:r>
        <w:rPr>
          <w:lang w:val="sl-SI"/>
        </w:rPr>
        <w:t xml:space="preserve"> </w:t>
      </w:r>
      <w:r w:rsidRPr="00BF7182">
        <w:rPr>
          <w:lang w:val="sl-SI"/>
        </w:rPr>
        <w:t xml:space="preserve">projekta oziroma stvarnega premoženja in dokumentacije v upravljanje </w:t>
      </w:r>
      <w:r w:rsidRPr="00307CAF">
        <w:rPr>
          <w:lang w:val="sl-SI"/>
        </w:rPr>
        <w:t xml:space="preserve">upravljavcu, torej </w:t>
      </w:r>
      <w:r w:rsidR="00307CAF">
        <w:rPr>
          <w:lang w:val="sl-SI"/>
        </w:rPr>
        <w:t>javnemu zavodu</w:t>
      </w:r>
      <w:r w:rsidRPr="00307CAF">
        <w:rPr>
          <w:lang w:val="sl-SI"/>
        </w:rPr>
        <w:t>,</w:t>
      </w:r>
      <w:r w:rsidRPr="00BF7182">
        <w:rPr>
          <w:lang w:val="sl-SI"/>
        </w:rPr>
        <w:t xml:space="preserve"> za katerega je bila investicija izvedena.</w:t>
      </w:r>
      <w:r>
        <w:rPr>
          <w:lang w:val="sl-SI"/>
        </w:rPr>
        <w:t xml:space="preserve"> J</w:t>
      </w:r>
      <w:r w:rsidR="002E0C39">
        <w:rPr>
          <w:lang w:val="sl-SI"/>
        </w:rPr>
        <w:t>avni zavod</w:t>
      </w:r>
      <w:r>
        <w:rPr>
          <w:lang w:val="sl-SI"/>
        </w:rPr>
        <w:t xml:space="preserve">, ki je brezplačno prejel sredstva v upravljanju (knjiženje v skupine kontov 01, 02, 04 in 98), mora prejeti dokument o potrditvi prenosa in potrditvi prejema </w:t>
      </w:r>
      <w:r w:rsidRPr="002A45BE">
        <w:rPr>
          <w:lang w:val="sl-SI"/>
        </w:rPr>
        <w:t>sredstev in obveznosti do virov sredstev, s podpisom</w:t>
      </w:r>
      <w:r w:rsidR="00307CAF">
        <w:rPr>
          <w:lang w:val="sl-SI"/>
        </w:rPr>
        <w:t>,</w:t>
      </w:r>
      <w:r w:rsidRPr="002A45BE">
        <w:rPr>
          <w:lang w:val="sl-SI"/>
        </w:rPr>
        <w:t xml:space="preserve"> katerega pogodbeni stranki priznavata pravice in obveznosti iz poslovnega razmerja. </w:t>
      </w:r>
      <w:r w:rsidRPr="00D2021E">
        <w:rPr>
          <w:lang w:val="sl-SI"/>
        </w:rPr>
        <w:t>M</w:t>
      </w:r>
      <w:r w:rsidR="00D2021E" w:rsidRPr="00510ACD">
        <w:rPr>
          <w:lang w:val="sl-SI"/>
        </w:rPr>
        <w:t>inistrstvo</w:t>
      </w:r>
      <w:r w:rsidR="00293D9E">
        <w:rPr>
          <w:lang w:val="sl-SI"/>
        </w:rPr>
        <w:t xml:space="preserve"> </w:t>
      </w:r>
      <w:r w:rsidRPr="002A45BE">
        <w:rPr>
          <w:lang w:val="sl-SI"/>
        </w:rPr>
        <w:t xml:space="preserve">v ta namen pripravi pogodbo o prenosu sredstev v upravljanje, uporabnik pa jih prevzame v uporabo in upravljanje in jih v skladu z veljavnimi predpisi vknjiži ter vodi v svojih poslovnih knjigah od dneva, ko so bila prevzeta. Vsa izplačila za posamezen </w:t>
      </w:r>
      <w:r w:rsidR="00E53701">
        <w:rPr>
          <w:lang w:val="sl-SI"/>
        </w:rPr>
        <w:t xml:space="preserve">javni </w:t>
      </w:r>
      <w:r w:rsidRPr="002A45BE">
        <w:rPr>
          <w:lang w:val="sl-SI"/>
        </w:rPr>
        <w:t xml:space="preserve">zavod se knjižijo preko internih zapisnikov </w:t>
      </w:r>
      <w:r w:rsidR="00774CAD">
        <w:rPr>
          <w:lang w:val="sl-SI"/>
        </w:rPr>
        <w:t>ministrstva</w:t>
      </w:r>
      <w:r w:rsidR="00774CAD" w:rsidRPr="002A45BE">
        <w:rPr>
          <w:lang w:val="sl-SI"/>
        </w:rPr>
        <w:t xml:space="preserve"> </w:t>
      </w:r>
      <w:r w:rsidRPr="002A45BE">
        <w:rPr>
          <w:lang w:val="sl-SI"/>
        </w:rPr>
        <w:t xml:space="preserve">na inventarni številki, ki se odpre posebej za vsako investicijo; podatke knjiži Direktorat za javno računovodstvo pri </w:t>
      </w:r>
      <w:r w:rsidR="00774CAD">
        <w:rPr>
          <w:lang w:val="sl-SI"/>
        </w:rPr>
        <w:t>MF</w:t>
      </w:r>
      <w:r w:rsidRPr="002A45BE">
        <w:rPr>
          <w:lang w:val="sl-SI"/>
        </w:rPr>
        <w:t>. Prenos iz analitične evidence osnovnih sredstev se opravi z zapisnikom osnovnih sredstev z izbiro vrste prevzema – sredstva dana v uporabo za posamezne inventarne številke. Podatk</w:t>
      </w:r>
      <w:r w:rsidR="00307CAF">
        <w:rPr>
          <w:lang w:val="sl-SI"/>
        </w:rPr>
        <w:t>i</w:t>
      </w:r>
      <w:r w:rsidRPr="002A45BE">
        <w:rPr>
          <w:lang w:val="sl-SI"/>
        </w:rPr>
        <w:t xml:space="preserve"> se predhodno uskladi</w:t>
      </w:r>
      <w:r w:rsidR="00307CAF">
        <w:rPr>
          <w:lang w:val="sl-SI"/>
        </w:rPr>
        <w:t>jo</w:t>
      </w:r>
      <w:r w:rsidRPr="002A45BE">
        <w:rPr>
          <w:lang w:val="sl-SI"/>
        </w:rPr>
        <w:t xml:space="preserve"> tudi z </w:t>
      </w:r>
      <w:r w:rsidR="00774CAD">
        <w:rPr>
          <w:lang w:val="sl-SI"/>
        </w:rPr>
        <w:t>MF</w:t>
      </w:r>
      <w:r w:rsidRPr="002A45BE">
        <w:rPr>
          <w:lang w:val="sl-SI"/>
        </w:rPr>
        <w:t>.</w:t>
      </w:r>
      <w:r w:rsidRPr="00E82B2A">
        <w:rPr>
          <w:lang w:val="sl-SI"/>
        </w:rPr>
        <w:t xml:space="preserve"> </w:t>
      </w:r>
    </w:p>
    <w:p w14:paraId="2609671F" w14:textId="77777777" w:rsidR="0075714E" w:rsidRDefault="0075714E" w:rsidP="0075714E">
      <w:pPr>
        <w:jc w:val="both"/>
        <w:rPr>
          <w:lang w:val="sl-SI"/>
        </w:rPr>
      </w:pPr>
    </w:p>
    <w:p w14:paraId="51C5D7AB" w14:textId="17D6439F" w:rsidR="0075714E" w:rsidRPr="00E82B2A" w:rsidRDefault="0075714E" w:rsidP="0075714E">
      <w:pPr>
        <w:jc w:val="both"/>
        <w:rPr>
          <w:lang w:val="sl-SI" w:eastAsia="sl-SI"/>
        </w:rPr>
      </w:pPr>
      <w:r w:rsidRPr="00E82B2A">
        <w:rPr>
          <w:lang w:val="sl-SI"/>
        </w:rPr>
        <w:t>Navedeno ne velja za investicije</w:t>
      </w:r>
      <w:r>
        <w:rPr>
          <w:lang w:val="sl-SI"/>
        </w:rPr>
        <w:t xml:space="preserve">, kjer </w:t>
      </w:r>
      <w:r w:rsidR="001075AC">
        <w:rPr>
          <w:lang w:val="sl-SI"/>
        </w:rPr>
        <w:t>ministrstvo</w:t>
      </w:r>
      <w:r>
        <w:rPr>
          <w:lang w:val="sl-SI"/>
        </w:rPr>
        <w:t xml:space="preserve"> nastopa kot financer, postopke pa vodi </w:t>
      </w:r>
      <w:r w:rsidR="00774CAD">
        <w:rPr>
          <w:lang w:val="sl-SI"/>
        </w:rPr>
        <w:t xml:space="preserve">javni </w:t>
      </w:r>
      <w:r w:rsidR="008412A7">
        <w:rPr>
          <w:lang w:val="sl-SI"/>
        </w:rPr>
        <w:t>za</w:t>
      </w:r>
      <w:r>
        <w:rPr>
          <w:lang w:val="sl-SI"/>
        </w:rPr>
        <w:t>vod sam. P</w:t>
      </w:r>
      <w:r w:rsidRPr="00E82B2A">
        <w:rPr>
          <w:lang w:val="sl-SI"/>
        </w:rPr>
        <w:t xml:space="preserve">ogodbeni znesek </w:t>
      </w:r>
      <w:r>
        <w:rPr>
          <w:lang w:val="sl-SI"/>
        </w:rPr>
        <w:t xml:space="preserve">je </w:t>
      </w:r>
      <w:r w:rsidRPr="00E82B2A">
        <w:rPr>
          <w:lang w:val="sl-SI"/>
        </w:rPr>
        <w:t xml:space="preserve">s strani </w:t>
      </w:r>
      <w:r w:rsidR="001075AC">
        <w:rPr>
          <w:lang w:val="sl-SI"/>
        </w:rPr>
        <w:t xml:space="preserve">ministrstva </w:t>
      </w:r>
      <w:r w:rsidRPr="00E82B2A">
        <w:rPr>
          <w:lang w:val="sl-SI"/>
        </w:rPr>
        <w:t>plačan iz konta 4323</w:t>
      </w:r>
      <w:r>
        <w:rPr>
          <w:lang w:val="sl-SI"/>
        </w:rPr>
        <w:t xml:space="preserve"> -</w:t>
      </w:r>
      <w:r w:rsidRPr="00E82B2A">
        <w:rPr>
          <w:lang w:val="sl-SI"/>
        </w:rPr>
        <w:t xml:space="preserve"> </w:t>
      </w:r>
      <w:r>
        <w:rPr>
          <w:lang w:val="sl-SI"/>
        </w:rPr>
        <w:t>I</w:t>
      </w:r>
      <w:r w:rsidRPr="00E82B2A">
        <w:rPr>
          <w:lang w:val="sl-SI"/>
        </w:rPr>
        <w:t xml:space="preserve">nvesticijski transfer </w:t>
      </w:r>
      <w:r w:rsidRPr="00E82B2A">
        <w:rPr>
          <w:lang w:val="sl-SI"/>
        </w:rPr>
        <w:lastRenderedPageBreak/>
        <w:t xml:space="preserve">javnim zavodom. V tem primeru mora </w:t>
      </w:r>
      <w:r w:rsidR="000B1F24">
        <w:rPr>
          <w:lang w:val="sl-SI"/>
        </w:rPr>
        <w:t>javni zavod</w:t>
      </w:r>
      <w:r w:rsidRPr="00E82B2A">
        <w:rPr>
          <w:lang w:val="sl-SI"/>
        </w:rPr>
        <w:t xml:space="preserve"> sam v svojih knjigah knjižiti </w:t>
      </w:r>
      <w:r>
        <w:rPr>
          <w:lang w:val="sl-SI"/>
        </w:rPr>
        <w:t xml:space="preserve">osnovna sredstva in </w:t>
      </w:r>
      <w:r w:rsidRPr="00E82B2A">
        <w:rPr>
          <w:lang w:val="sl-SI"/>
        </w:rPr>
        <w:t xml:space="preserve">opremo na podlagi </w:t>
      </w:r>
      <w:r>
        <w:rPr>
          <w:lang w:val="sl-SI"/>
        </w:rPr>
        <w:t>končnega računa</w:t>
      </w:r>
      <w:r w:rsidRPr="00E82B2A">
        <w:rPr>
          <w:lang w:val="sl-SI"/>
        </w:rPr>
        <w:t xml:space="preserve"> in prevzemnega zapisnika, katerega podpisnik je tudi predstavnik</w:t>
      </w:r>
      <w:r w:rsidR="007A2106">
        <w:rPr>
          <w:lang w:val="sl-SI"/>
        </w:rPr>
        <w:t xml:space="preserve"> javnega</w:t>
      </w:r>
      <w:r w:rsidRPr="00E82B2A">
        <w:rPr>
          <w:lang w:val="sl-SI"/>
        </w:rPr>
        <w:t xml:space="preserve"> zavoda. Navedeno je skladno tudi z navodili </w:t>
      </w:r>
      <w:r w:rsidR="00774CAD">
        <w:rPr>
          <w:lang w:val="sl-SI"/>
        </w:rPr>
        <w:t>MF</w:t>
      </w:r>
      <w:r w:rsidRPr="00E82B2A">
        <w:rPr>
          <w:lang w:val="sl-SI"/>
        </w:rPr>
        <w:t>.</w:t>
      </w:r>
    </w:p>
    <w:p w14:paraId="2DEF98EF" w14:textId="77777777" w:rsidR="0075714E" w:rsidRDefault="0075714E" w:rsidP="0075714E">
      <w:pPr>
        <w:jc w:val="both"/>
        <w:rPr>
          <w:lang w:val="sl-SI" w:eastAsia="sl-SI"/>
        </w:rPr>
      </w:pPr>
    </w:p>
    <w:p w14:paraId="5BCACC2F" w14:textId="0F07CBAD" w:rsidR="0075714E" w:rsidRDefault="0075714E" w:rsidP="0075714E">
      <w:pPr>
        <w:jc w:val="both"/>
        <w:rPr>
          <w:lang w:val="sl-SI" w:eastAsia="sl-SI"/>
        </w:rPr>
      </w:pPr>
      <w:r w:rsidRPr="00D150BC">
        <w:rPr>
          <w:lang w:val="sl-SI" w:eastAsia="sl-SI"/>
        </w:rPr>
        <w:t>3</w:t>
      </w:r>
      <w:r>
        <w:rPr>
          <w:lang w:val="sl-SI" w:eastAsia="sl-SI"/>
        </w:rPr>
        <w:t>7</w:t>
      </w:r>
      <w:r w:rsidRPr="00D150BC">
        <w:rPr>
          <w:lang w:val="sl-SI" w:eastAsia="sl-SI"/>
        </w:rPr>
        <w:t>. člen Z</w:t>
      </w:r>
      <w:r w:rsidR="00681514">
        <w:rPr>
          <w:lang w:val="sl-SI" w:eastAsia="sl-SI"/>
        </w:rPr>
        <w:t>R</w:t>
      </w:r>
      <w:r w:rsidRPr="00D150BC">
        <w:rPr>
          <w:lang w:val="sl-SI" w:eastAsia="sl-SI"/>
        </w:rPr>
        <w:t xml:space="preserve"> </w:t>
      </w:r>
      <w:r>
        <w:rPr>
          <w:lang w:val="sl-SI" w:eastAsia="sl-SI"/>
        </w:rPr>
        <w:t>predpisuje</w:t>
      </w:r>
      <w:r w:rsidRPr="00D150BC">
        <w:rPr>
          <w:lang w:val="sl-SI" w:eastAsia="sl-SI"/>
        </w:rPr>
        <w:t xml:space="preserve">, da morajo </w:t>
      </w:r>
      <w:r>
        <w:rPr>
          <w:lang w:val="sl-SI" w:eastAsia="sl-SI"/>
        </w:rPr>
        <w:t>določeni o</w:t>
      </w:r>
      <w:r w:rsidR="00F07ECA">
        <w:rPr>
          <w:lang w:val="sl-SI" w:eastAsia="sl-SI"/>
        </w:rPr>
        <w:t>ziroma</w:t>
      </w:r>
      <w:r>
        <w:rPr>
          <w:lang w:val="sl-SI" w:eastAsia="sl-SI"/>
        </w:rPr>
        <w:t xml:space="preserve"> posredni proračunski uporabniki (v </w:t>
      </w:r>
      <w:r w:rsidR="00CA0B84">
        <w:rPr>
          <w:lang w:val="sl-SI" w:eastAsia="sl-SI"/>
        </w:rPr>
        <w:t>nadaljnjem besedilu</w:t>
      </w:r>
      <w:r>
        <w:rPr>
          <w:lang w:val="sl-SI" w:eastAsia="sl-SI"/>
        </w:rPr>
        <w:t>: PPU) in drugi oz</w:t>
      </w:r>
      <w:r w:rsidR="00F07ECA">
        <w:rPr>
          <w:lang w:val="sl-SI" w:eastAsia="sl-SI"/>
        </w:rPr>
        <w:t>iroma</w:t>
      </w:r>
      <w:r>
        <w:rPr>
          <w:lang w:val="sl-SI" w:eastAsia="sl-SI"/>
        </w:rPr>
        <w:t xml:space="preserve"> neposredni proračunski uporabniki (v </w:t>
      </w:r>
      <w:r w:rsidR="00CA0B84">
        <w:rPr>
          <w:lang w:val="sl-SI" w:eastAsia="sl-SI"/>
        </w:rPr>
        <w:t>nadaljnjem besedilu</w:t>
      </w:r>
      <w:r>
        <w:rPr>
          <w:lang w:val="sl-SI" w:eastAsia="sl-SI"/>
        </w:rPr>
        <w:t>: NPU)</w:t>
      </w:r>
      <w:r w:rsidRPr="00D150BC">
        <w:rPr>
          <w:lang w:val="sl-SI" w:eastAsia="sl-SI"/>
        </w:rPr>
        <w:t xml:space="preserve"> ob koncu leta </w:t>
      </w:r>
      <w:r>
        <w:rPr>
          <w:lang w:val="sl-SI" w:eastAsia="sl-SI"/>
        </w:rPr>
        <w:t>medsebojno</w:t>
      </w:r>
      <w:r w:rsidRPr="00D150BC">
        <w:rPr>
          <w:lang w:val="sl-SI" w:eastAsia="sl-SI"/>
        </w:rPr>
        <w:t xml:space="preserve"> uskladiti </w:t>
      </w:r>
      <w:r>
        <w:rPr>
          <w:lang w:val="sl-SI" w:eastAsia="sl-SI"/>
        </w:rPr>
        <w:t xml:space="preserve">terjatve in obveznosti. </w:t>
      </w:r>
      <w:r w:rsidRPr="00D150BC">
        <w:rPr>
          <w:lang w:val="sl-SI" w:eastAsia="sl-SI"/>
        </w:rPr>
        <w:t>Uskladitev terjatev in obveznosti za sredstva</w:t>
      </w:r>
      <w:r>
        <w:rPr>
          <w:lang w:val="sl-SI" w:eastAsia="sl-SI"/>
        </w:rPr>
        <w:t>,</w:t>
      </w:r>
      <w:r w:rsidRPr="00D150BC">
        <w:rPr>
          <w:lang w:val="sl-SI" w:eastAsia="sl-SI"/>
        </w:rPr>
        <w:t xml:space="preserve"> dana v upravljanje</w:t>
      </w:r>
      <w:r>
        <w:rPr>
          <w:lang w:val="sl-SI" w:eastAsia="sl-SI"/>
        </w:rPr>
        <w:t>,</w:t>
      </w:r>
      <w:r w:rsidRPr="00D150BC">
        <w:rPr>
          <w:lang w:val="sl-SI" w:eastAsia="sl-SI"/>
        </w:rPr>
        <w:t xml:space="preserve"> je </w:t>
      </w:r>
      <w:r w:rsidR="00774CAD" w:rsidRPr="00D150BC">
        <w:rPr>
          <w:lang w:val="sl-SI" w:eastAsia="sl-SI"/>
        </w:rPr>
        <w:t>treba</w:t>
      </w:r>
      <w:r w:rsidRPr="00D150BC">
        <w:rPr>
          <w:lang w:val="sl-SI" w:eastAsia="sl-SI"/>
        </w:rPr>
        <w:t xml:space="preserve"> opraviti v skladu s </w:t>
      </w:r>
      <w:r w:rsidR="0039105A" w:rsidRPr="0039105A">
        <w:rPr>
          <w:lang w:val="sl-SI" w:eastAsia="sl-SI"/>
        </w:rPr>
        <w:t>Pravilnik</w:t>
      </w:r>
      <w:r w:rsidR="00CA0B84">
        <w:rPr>
          <w:lang w:val="sl-SI" w:eastAsia="sl-SI"/>
        </w:rPr>
        <w:t>om</w:t>
      </w:r>
      <w:r w:rsidR="0039105A" w:rsidRPr="0039105A">
        <w:rPr>
          <w:lang w:val="sl-SI" w:eastAsia="sl-SI"/>
        </w:rPr>
        <w:t xml:space="preserve"> o razčlenjevanju in merjenju prihodkov in odhodkov pravnih oseb javnega prava (Uradni list RS, št. 133/23</w:t>
      </w:r>
      <w:r w:rsidR="002136BE">
        <w:rPr>
          <w:lang w:val="sl-SI" w:eastAsia="sl-SI"/>
        </w:rPr>
        <w:t xml:space="preserve"> in 19/24</w:t>
      </w:r>
      <w:r w:rsidR="0039105A" w:rsidRPr="0039105A">
        <w:rPr>
          <w:lang w:val="sl-SI" w:eastAsia="sl-SI"/>
        </w:rPr>
        <w:t>)</w:t>
      </w:r>
      <w:r w:rsidRPr="00D150BC">
        <w:rPr>
          <w:lang w:val="sl-SI" w:eastAsia="sl-SI"/>
        </w:rPr>
        <w:t>. Uskladitev terjatev in obveznosti za sredstva</w:t>
      </w:r>
      <w:r>
        <w:rPr>
          <w:lang w:val="sl-SI" w:eastAsia="sl-SI"/>
        </w:rPr>
        <w:t>,</w:t>
      </w:r>
      <w:r w:rsidRPr="00D150BC">
        <w:rPr>
          <w:lang w:val="sl-SI" w:eastAsia="sl-SI"/>
        </w:rPr>
        <w:t xml:space="preserve"> dana v upravljanje</w:t>
      </w:r>
      <w:r>
        <w:rPr>
          <w:lang w:val="sl-SI" w:eastAsia="sl-SI"/>
        </w:rPr>
        <w:t>,</w:t>
      </w:r>
      <w:r w:rsidRPr="00D150BC">
        <w:rPr>
          <w:lang w:val="sl-SI" w:eastAsia="sl-SI"/>
        </w:rPr>
        <w:t xml:space="preserve"> se opravi na stanj</w:t>
      </w:r>
      <w:r>
        <w:rPr>
          <w:lang w:val="sl-SI" w:eastAsia="sl-SI"/>
        </w:rPr>
        <w:t>e</w:t>
      </w:r>
      <w:r w:rsidRPr="00D150BC">
        <w:rPr>
          <w:lang w:val="sl-SI" w:eastAsia="sl-SI"/>
        </w:rPr>
        <w:t xml:space="preserve"> na dan 31. </w:t>
      </w:r>
      <w:r w:rsidR="00BE4978">
        <w:rPr>
          <w:lang w:val="sl-SI" w:eastAsia="sl-SI"/>
        </w:rPr>
        <w:t>decembra</w:t>
      </w:r>
      <w:r>
        <w:rPr>
          <w:lang w:val="sl-SI" w:eastAsia="sl-SI"/>
        </w:rPr>
        <w:t xml:space="preserve">. Direktorat za javno računovodstvo pri </w:t>
      </w:r>
      <w:r w:rsidR="00774CAD">
        <w:rPr>
          <w:lang w:val="sl-SI" w:eastAsia="sl-SI"/>
        </w:rPr>
        <w:t>MF</w:t>
      </w:r>
      <w:r>
        <w:rPr>
          <w:lang w:val="sl-SI" w:eastAsia="sl-SI"/>
        </w:rPr>
        <w:t xml:space="preserve">, ki vodi računovodske evidence za </w:t>
      </w:r>
      <w:r w:rsidR="001075AC">
        <w:rPr>
          <w:lang w:val="sl-SI" w:eastAsia="sl-SI"/>
        </w:rPr>
        <w:t>ministrstvo</w:t>
      </w:r>
      <w:r>
        <w:rPr>
          <w:lang w:val="sl-SI" w:eastAsia="sl-SI"/>
        </w:rPr>
        <w:t xml:space="preserve">, pošlje PPU </w:t>
      </w:r>
      <w:r w:rsidRPr="00671E54">
        <w:rPr>
          <w:lang w:val="sl-SI" w:eastAsia="sl-SI"/>
        </w:rPr>
        <w:t>izpis stanja sredstev, danih v upravljanje, po stanju na zadnji dan predhodnega leta</w:t>
      </w:r>
      <w:r>
        <w:rPr>
          <w:lang w:val="sl-SI" w:eastAsia="sl-SI"/>
        </w:rPr>
        <w:t xml:space="preserve"> najkasneje do 25. januarja</w:t>
      </w:r>
      <w:r w:rsidRPr="00671E54">
        <w:rPr>
          <w:lang w:val="sl-SI" w:eastAsia="sl-SI"/>
        </w:rPr>
        <w:t xml:space="preserve">. </w:t>
      </w:r>
      <w:r>
        <w:rPr>
          <w:lang w:val="sl-SI" w:eastAsia="sl-SI"/>
        </w:rPr>
        <w:t>PPU</w:t>
      </w:r>
      <w:r w:rsidRPr="00671E54">
        <w:rPr>
          <w:lang w:val="sl-SI" w:eastAsia="sl-SI"/>
        </w:rPr>
        <w:t xml:space="preserve"> pa </w:t>
      </w:r>
      <w:r>
        <w:rPr>
          <w:lang w:val="sl-SI" w:eastAsia="sl-SI"/>
        </w:rPr>
        <w:t>mora vrniti</w:t>
      </w:r>
      <w:r w:rsidRPr="00671E54">
        <w:rPr>
          <w:lang w:val="sl-SI" w:eastAsia="sl-SI"/>
        </w:rPr>
        <w:t xml:space="preserve"> izpis z morebitnim popravkom stanja in pojasnili</w:t>
      </w:r>
      <w:r>
        <w:rPr>
          <w:lang w:val="sl-SI" w:eastAsia="sl-SI"/>
        </w:rPr>
        <w:t xml:space="preserve"> do 3. februarja</w:t>
      </w:r>
      <w:r w:rsidRPr="00671E54">
        <w:rPr>
          <w:lang w:val="sl-SI" w:eastAsia="sl-SI"/>
        </w:rPr>
        <w:t>.</w:t>
      </w:r>
      <w:r>
        <w:rPr>
          <w:lang w:val="sl-SI" w:eastAsia="sl-SI"/>
        </w:rPr>
        <w:t xml:space="preserve"> To je hkrati tudi rok, do katerega mora PPU skladno z navodili, ki so objavljena na </w:t>
      </w:r>
      <w:r w:rsidRPr="00F96011">
        <w:rPr>
          <w:lang w:val="sl-SI" w:eastAsia="sl-SI"/>
        </w:rPr>
        <w:t>spletni strani M</w:t>
      </w:r>
      <w:r w:rsidR="00E66378">
        <w:rPr>
          <w:lang w:val="sl-SI" w:eastAsia="sl-SI"/>
        </w:rPr>
        <w:t>F</w:t>
      </w:r>
      <w:r w:rsidRPr="00F96011">
        <w:rPr>
          <w:lang w:val="sl-SI" w:eastAsia="sl-SI"/>
        </w:rPr>
        <w:t xml:space="preserve"> v okviru teme Javno računovodstvo</w:t>
      </w:r>
      <w:r>
        <w:rPr>
          <w:lang w:val="sl-SI" w:eastAsia="sl-SI"/>
        </w:rPr>
        <w:t>, posredovati podatke, za sredstva prejeta v upravljanje preko aplikacije UJPnet. PPU mora vsa odstopanja obrazložiti ter priložiti ustrezno dokumentacijo, ki pojasnjuje razlike. Skladno z navedenim mora PPU predložiti dokumentacijo v primeru nabave (</w:t>
      </w:r>
      <w:r w:rsidRPr="00862E76">
        <w:rPr>
          <w:lang w:val="sl-SI" w:eastAsia="sl-SI"/>
        </w:rPr>
        <w:t>računi, pogodbe ipd. za osnovna sredstva, ki niso bila financirana iz proračuna</w:t>
      </w:r>
      <w:r w:rsidR="007A2106">
        <w:rPr>
          <w:lang w:val="sl-SI" w:eastAsia="sl-SI"/>
        </w:rPr>
        <w:t xml:space="preserve"> R</w:t>
      </w:r>
      <w:r w:rsidR="00907529">
        <w:rPr>
          <w:lang w:val="sl-SI" w:eastAsia="sl-SI"/>
        </w:rPr>
        <w:t xml:space="preserve">epublike </w:t>
      </w:r>
      <w:r w:rsidR="007A2106">
        <w:rPr>
          <w:lang w:val="sl-SI" w:eastAsia="sl-SI"/>
        </w:rPr>
        <w:t>S</w:t>
      </w:r>
      <w:r w:rsidR="00907529">
        <w:rPr>
          <w:lang w:val="sl-SI" w:eastAsia="sl-SI"/>
        </w:rPr>
        <w:t>lovenije</w:t>
      </w:r>
      <w:r w:rsidRPr="00862E76">
        <w:rPr>
          <w:lang w:val="sl-SI" w:eastAsia="sl-SI"/>
        </w:rPr>
        <w:t>)</w:t>
      </w:r>
      <w:r>
        <w:rPr>
          <w:lang w:val="sl-SI" w:eastAsia="sl-SI"/>
        </w:rPr>
        <w:t>, prodaje ali odpisa sredstev (sklepi itd.)</w:t>
      </w:r>
      <w:r w:rsidR="00BF4ED7">
        <w:rPr>
          <w:lang w:val="sl-SI" w:eastAsia="sl-SI"/>
        </w:rPr>
        <w:t>,</w:t>
      </w:r>
      <w:r>
        <w:rPr>
          <w:lang w:val="sl-SI" w:eastAsia="sl-SI"/>
        </w:rPr>
        <w:t xml:space="preserve"> in </w:t>
      </w:r>
      <w:r w:rsidR="00CA0B84">
        <w:rPr>
          <w:lang w:val="sl-SI" w:eastAsia="sl-SI"/>
        </w:rPr>
        <w:t xml:space="preserve">v </w:t>
      </w:r>
      <w:r>
        <w:rPr>
          <w:lang w:val="sl-SI" w:eastAsia="sl-SI"/>
        </w:rPr>
        <w:t>primeru prejete donacije (konto kartice skupin kontov 98 in podskupine kontov 922), ki je podlaga za uskladitev z dejanskim stanjem.</w:t>
      </w:r>
    </w:p>
    <w:p w14:paraId="0E080C3B" w14:textId="77777777" w:rsidR="0075714E" w:rsidRDefault="0075714E" w:rsidP="0075714E">
      <w:pPr>
        <w:jc w:val="both"/>
        <w:rPr>
          <w:lang w:val="sl-SI" w:eastAsia="sl-SI"/>
        </w:rPr>
      </w:pPr>
    </w:p>
    <w:p w14:paraId="65C9EF26" w14:textId="6B124EEF" w:rsidR="0075714E" w:rsidRDefault="0075714E" w:rsidP="0075714E">
      <w:pPr>
        <w:jc w:val="both"/>
        <w:rPr>
          <w:lang w:val="sl-SI" w:eastAsia="sl-SI"/>
        </w:rPr>
      </w:pPr>
      <w:r w:rsidRPr="00E820D6">
        <w:rPr>
          <w:lang w:val="sl-SI" w:eastAsia="sl-SI"/>
        </w:rPr>
        <w:t xml:space="preserve">Ker je rok za potrditev izkazanega stanja zelo kratek, se pri uporabnikih velikokrat izkaže, da stanja že pri vsakem od njih in tudi medsebojno niso usklajena ter da včasih ne znajo pojasniti odstopanj. Težava nastane pri ugotavljanju zneskov in izvora odstopanj. Zato je zelo pomembno, da tako </w:t>
      </w:r>
      <w:r>
        <w:rPr>
          <w:lang w:val="sl-SI" w:eastAsia="sl-SI"/>
        </w:rPr>
        <w:t>NPU</w:t>
      </w:r>
      <w:r w:rsidRPr="00E820D6">
        <w:rPr>
          <w:lang w:val="sl-SI" w:eastAsia="sl-SI"/>
        </w:rPr>
        <w:t xml:space="preserve"> kot </w:t>
      </w:r>
      <w:r>
        <w:rPr>
          <w:lang w:val="sl-SI" w:eastAsia="sl-SI"/>
        </w:rPr>
        <w:t>PPU</w:t>
      </w:r>
      <w:r w:rsidRPr="00E820D6">
        <w:rPr>
          <w:lang w:val="sl-SI" w:eastAsia="sl-SI"/>
        </w:rPr>
        <w:t xml:space="preserve"> pravilno knjižita vse poslovne dogodke od dodelitve denarnih sredstev do nabave sredstev.</w:t>
      </w:r>
    </w:p>
    <w:p w14:paraId="386B1173" w14:textId="77777777" w:rsidR="007F4241" w:rsidRDefault="007F4241" w:rsidP="0075714E">
      <w:pPr>
        <w:jc w:val="both"/>
        <w:rPr>
          <w:lang w:val="sl-SI" w:eastAsia="sl-SI"/>
        </w:rPr>
      </w:pPr>
    </w:p>
    <w:p w14:paraId="07ED5ECB" w14:textId="2131F05A" w:rsidR="0075714E" w:rsidRDefault="0075714E" w:rsidP="0075714E">
      <w:pPr>
        <w:jc w:val="both"/>
        <w:rPr>
          <w:lang w:val="sl-SI" w:eastAsia="sl-SI"/>
        </w:rPr>
      </w:pPr>
      <w:r>
        <w:rPr>
          <w:lang w:val="sl-SI" w:eastAsia="sl-SI"/>
        </w:rPr>
        <w:t>M</w:t>
      </w:r>
      <w:r w:rsidR="001075AC">
        <w:rPr>
          <w:lang w:val="sl-SI" w:eastAsia="sl-SI"/>
        </w:rPr>
        <w:t>inistrstvo</w:t>
      </w:r>
      <w:r>
        <w:rPr>
          <w:lang w:val="sl-SI" w:eastAsia="sl-SI"/>
        </w:rPr>
        <w:t xml:space="preserve"> v postopku izvajanja nadzora nad sredstvi, danimi v upravljanje, vse PPU, ki so v njegovi pristojnosti, vsako leto pisno pozove k uskladitvi in pravočasnemu posredovanju podatkov za sredstva v upravljanju. PPU-jem posreduje tudi navodila za izpolnjevanje, objavljena na spletnih straneh </w:t>
      </w:r>
      <w:r w:rsidR="00774CAD">
        <w:rPr>
          <w:lang w:val="sl-SI" w:eastAsia="sl-SI"/>
        </w:rPr>
        <w:t>MF</w:t>
      </w:r>
      <w:r>
        <w:rPr>
          <w:lang w:val="sl-SI" w:eastAsia="sl-SI"/>
        </w:rPr>
        <w:t xml:space="preserve">, ter opozori na odpravo najpogostejših napak pri usklajevanju. </w:t>
      </w:r>
    </w:p>
    <w:p w14:paraId="385A3C75" w14:textId="77777777" w:rsidR="0075714E" w:rsidRDefault="0075714E" w:rsidP="0075714E">
      <w:pPr>
        <w:jc w:val="both"/>
        <w:rPr>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2"/>
      </w:tblGrid>
      <w:tr w:rsidR="0075714E" w:rsidRPr="00836550" w14:paraId="1628966C" w14:textId="77777777" w:rsidTr="008E499E">
        <w:trPr>
          <w:trHeight w:val="491"/>
        </w:trPr>
        <w:tc>
          <w:tcPr>
            <w:tcW w:w="8362" w:type="dxa"/>
            <w:shd w:val="clear" w:color="auto" w:fill="auto"/>
          </w:tcPr>
          <w:p w14:paraId="6992BF4B" w14:textId="67DF2D90" w:rsidR="0075714E" w:rsidRPr="00EC318C" w:rsidRDefault="0075714E" w:rsidP="008E499E">
            <w:pPr>
              <w:widowControl w:val="0"/>
              <w:autoSpaceDE w:val="0"/>
              <w:autoSpaceDN w:val="0"/>
              <w:adjustRightInd w:val="0"/>
              <w:spacing w:before="120" w:after="120" w:line="276" w:lineRule="auto"/>
              <w:contextualSpacing/>
              <w:jc w:val="both"/>
              <w:rPr>
                <w:rFonts w:cs="Arial"/>
                <w:b/>
                <w:i/>
                <w:iCs/>
                <w:spacing w:val="-3"/>
                <w:szCs w:val="20"/>
                <w:lang w:val="sl-SI" w:eastAsia="sl-SI"/>
              </w:rPr>
            </w:pPr>
            <w:r w:rsidRPr="00EC318C">
              <w:rPr>
                <w:rFonts w:cs="Arial"/>
                <w:b/>
                <w:i/>
                <w:iCs/>
                <w:spacing w:val="-3"/>
                <w:szCs w:val="20"/>
                <w:lang w:val="sl-SI" w:eastAsia="sl-SI"/>
              </w:rPr>
              <w:t xml:space="preserve">Priporočamo, da svet </w:t>
            </w:r>
            <w:r w:rsidR="002E0C39" w:rsidRPr="00EC318C">
              <w:rPr>
                <w:rFonts w:cs="Arial"/>
                <w:b/>
                <w:i/>
                <w:iCs/>
                <w:spacing w:val="-3"/>
                <w:szCs w:val="20"/>
                <w:lang w:val="sl-SI" w:eastAsia="sl-SI"/>
              </w:rPr>
              <w:t>javnega zavoda</w:t>
            </w:r>
            <w:r w:rsidRPr="00EC318C">
              <w:rPr>
                <w:rFonts w:cs="Arial"/>
                <w:b/>
                <w:i/>
                <w:iCs/>
                <w:spacing w:val="-3"/>
                <w:szCs w:val="20"/>
                <w:lang w:val="sl-SI" w:eastAsia="sl-SI"/>
              </w:rPr>
              <w:t xml:space="preserve"> vodstvo zavoda opozori na ustrezno evidentiranje in urejenost evidenc osnovnih sredstev oziroma sredstev, danih v upravljanje ter na upoštevanje predpisanih rokov za posredovanje uskladitvenih podatkov.</w:t>
            </w:r>
          </w:p>
          <w:p w14:paraId="78CE1C82" w14:textId="2BAEBCEE" w:rsidR="00CA0B84" w:rsidRPr="00F27564" w:rsidRDefault="00CA0B84" w:rsidP="008E499E">
            <w:pPr>
              <w:widowControl w:val="0"/>
              <w:autoSpaceDE w:val="0"/>
              <w:autoSpaceDN w:val="0"/>
              <w:adjustRightInd w:val="0"/>
              <w:spacing w:before="120" w:after="120" w:line="276" w:lineRule="auto"/>
              <w:contextualSpacing/>
              <w:jc w:val="both"/>
              <w:rPr>
                <w:rFonts w:cs="Arial"/>
                <w:bCs/>
                <w:spacing w:val="-3"/>
                <w:szCs w:val="20"/>
                <w:lang w:val="sl-SI" w:eastAsia="sl-SI"/>
              </w:rPr>
            </w:pPr>
          </w:p>
        </w:tc>
      </w:tr>
    </w:tbl>
    <w:p w14:paraId="2E1F75FE" w14:textId="77E621B2" w:rsidR="0075714E" w:rsidRDefault="0075714E" w:rsidP="0075714E">
      <w:pPr>
        <w:jc w:val="both"/>
        <w:rPr>
          <w:lang w:val="sl-SI" w:eastAsia="sl-SI"/>
        </w:rPr>
      </w:pPr>
    </w:p>
    <w:p w14:paraId="52A79170" w14:textId="77777777" w:rsidR="001119F8" w:rsidRDefault="001119F8" w:rsidP="0075714E">
      <w:pPr>
        <w:jc w:val="both"/>
        <w:rPr>
          <w:lang w:val="sl-SI" w:eastAsia="sl-SI"/>
        </w:rPr>
      </w:pPr>
    </w:p>
    <w:p w14:paraId="50A5802F" w14:textId="0B1FE236" w:rsidR="00F739E4" w:rsidRDefault="00F739E4" w:rsidP="006F3FC7">
      <w:pPr>
        <w:pStyle w:val="Naslov1"/>
      </w:pPr>
      <w:bookmarkStart w:id="73" w:name="_Toc164686916"/>
      <w:r w:rsidRPr="00F739E4">
        <w:t>TR</w:t>
      </w:r>
      <w:r w:rsidR="00EA224D">
        <w:t>Ž</w:t>
      </w:r>
      <w:r w:rsidRPr="00F739E4">
        <w:t>NA IN JAVNA DEJAVNOST JAVNEGA ZAVODA</w:t>
      </w:r>
      <w:bookmarkEnd w:id="73"/>
    </w:p>
    <w:p w14:paraId="65454CDF" w14:textId="18143CEA" w:rsidR="00F47ED0" w:rsidRDefault="00F47ED0" w:rsidP="00F47ED0">
      <w:pPr>
        <w:rPr>
          <w:lang w:val="sl-SI" w:eastAsia="sl-SI"/>
        </w:rPr>
      </w:pPr>
    </w:p>
    <w:p w14:paraId="242E55E1" w14:textId="42DE2B42" w:rsidR="00C14FD2" w:rsidRDefault="001F3D84" w:rsidP="00C14FD2">
      <w:pPr>
        <w:jc w:val="both"/>
        <w:rPr>
          <w:lang w:val="sl-SI" w:eastAsia="sl-SI"/>
        </w:rPr>
      </w:pPr>
      <w:r>
        <w:rPr>
          <w:lang w:val="sl-SI" w:eastAsia="sl-SI"/>
        </w:rPr>
        <w:t>V skladu s 3. členom ZZ so j</w:t>
      </w:r>
      <w:r w:rsidR="0075714E" w:rsidRPr="00CC0804">
        <w:rPr>
          <w:lang w:val="sl-SI" w:eastAsia="sl-SI"/>
        </w:rPr>
        <w:t>avni zavodi ustanovljeni za opravljanje javne službe, vendar lahko opravljajo tudi druge dejavnosti kot dopolnitev temeljne dejavnosti. Z izvajanjem dodatne dejavnosti oz</w:t>
      </w:r>
      <w:r w:rsidR="00F07ECA">
        <w:rPr>
          <w:lang w:val="sl-SI" w:eastAsia="sl-SI"/>
        </w:rPr>
        <w:t>iroma</w:t>
      </w:r>
      <w:r w:rsidR="0075714E" w:rsidRPr="00CC0804">
        <w:rPr>
          <w:lang w:val="sl-SI" w:eastAsia="sl-SI"/>
        </w:rPr>
        <w:t xml:space="preserve"> tržne dejavnosti javni zavodi ne smejo obremenjevati izvajanj</w:t>
      </w:r>
      <w:r w:rsidR="00E53701">
        <w:rPr>
          <w:lang w:val="sl-SI" w:eastAsia="sl-SI"/>
        </w:rPr>
        <w:t>a</w:t>
      </w:r>
      <w:r w:rsidR="0075714E" w:rsidRPr="00CC0804">
        <w:rPr>
          <w:lang w:val="sl-SI" w:eastAsia="sl-SI"/>
        </w:rPr>
        <w:t xml:space="preserve"> dejavnosti javne službe in morajo v tem delu poslovanja izkazati vsaj izravnan poslovni izid, pri izvajanju tržne dejavnosti pa morajo zagotoviti najmanj pokritje vseh s to dejavnostjo povezanih odhodkov. </w:t>
      </w:r>
      <w:r w:rsidR="00C14FD2">
        <w:rPr>
          <w:lang w:val="sl-SI" w:eastAsia="sl-SI"/>
        </w:rPr>
        <w:t xml:space="preserve">Tržna dejavnost se izvaja skladno z </w:t>
      </w:r>
      <w:r w:rsidR="00C14FD2" w:rsidRPr="00B02AF0">
        <w:rPr>
          <w:lang w:val="sl-SI" w:eastAsia="sl-SI"/>
        </w:rPr>
        <w:t xml:space="preserve">aktom o ustanovitvi oziroma s statutom </w:t>
      </w:r>
      <w:r w:rsidR="00EC318C">
        <w:rPr>
          <w:lang w:val="sl-SI" w:eastAsia="sl-SI"/>
        </w:rPr>
        <w:t xml:space="preserve">javnega </w:t>
      </w:r>
      <w:r w:rsidR="00C14FD2" w:rsidRPr="00B02AF0">
        <w:rPr>
          <w:lang w:val="sl-SI" w:eastAsia="sl-SI"/>
        </w:rPr>
        <w:t>zavoda.</w:t>
      </w:r>
    </w:p>
    <w:p w14:paraId="65937411" w14:textId="64D89F25" w:rsidR="004C2CF0" w:rsidRDefault="004C2CF0" w:rsidP="00C14FD2">
      <w:pPr>
        <w:jc w:val="both"/>
        <w:rPr>
          <w:lang w:val="sl-SI" w:eastAsia="sl-SI"/>
        </w:rPr>
      </w:pPr>
    </w:p>
    <w:p w14:paraId="3528FDB6" w14:textId="77777777" w:rsidR="0075714E" w:rsidRPr="005338E9" w:rsidRDefault="0075714E" w:rsidP="0075714E">
      <w:pPr>
        <w:jc w:val="both"/>
        <w:rPr>
          <w:lang w:val="sl-SI" w:eastAsia="sl-SI"/>
        </w:rPr>
      </w:pPr>
      <w:r w:rsidRPr="005338E9">
        <w:rPr>
          <w:lang w:val="sl-SI" w:eastAsia="sl-SI"/>
        </w:rPr>
        <w:t xml:space="preserve">Razmejitev prihodkov in odhodkov iz naslova opravljanja javne službe in tržne dejavnosti je pomembna za uskladitev računovodskih evidenc, za preglednost ločevanja prihodkov iz naslova </w:t>
      </w:r>
      <w:r w:rsidRPr="005338E9">
        <w:rPr>
          <w:lang w:val="sl-SI" w:eastAsia="sl-SI"/>
        </w:rPr>
        <w:lastRenderedPageBreak/>
        <w:t xml:space="preserve">javne službe in tržne dejavnosti, za organizacijo dela v javnem zavodu in za nagrajevanje zaposlenih. </w:t>
      </w:r>
    </w:p>
    <w:p w14:paraId="009A04EA" w14:textId="77777777" w:rsidR="0075714E" w:rsidRPr="005338E9" w:rsidRDefault="0075714E" w:rsidP="0075714E">
      <w:pPr>
        <w:jc w:val="both"/>
        <w:rPr>
          <w:lang w:val="sl-SI" w:eastAsia="sl-SI"/>
        </w:rPr>
      </w:pPr>
    </w:p>
    <w:p w14:paraId="2FBB37A9" w14:textId="3381885C" w:rsidR="0075714E" w:rsidRPr="00CC0804" w:rsidRDefault="0075714E" w:rsidP="0075714E">
      <w:pPr>
        <w:jc w:val="both"/>
        <w:rPr>
          <w:lang w:val="sl-SI" w:eastAsia="sl-SI"/>
        </w:rPr>
      </w:pPr>
      <w:r w:rsidRPr="005338E9">
        <w:rPr>
          <w:lang w:val="sl-SI" w:eastAsia="sl-SI"/>
        </w:rPr>
        <w:t>Zagotavljanje ločenega spremljanja poslovanja v poslovnih knjigah in poročilih ter v računovodskih izkazih (prikaz poslovnega izida)</w:t>
      </w:r>
      <w:r w:rsidR="000942A4">
        <w:rPr>
          <w:lang w:val="sl-SI" w:eastAsia="sl-SI"/>
        </w:rPr>
        <w:t>,</w:t>
      </w:r>
      <w:r w:rsidRPr="005338E9">
        <w:rPr>
          <w:lang w:val="sl-SI" w:eastAsia="sl-SI"/>
        </w:rPr>
        <w:t xml:space="preserve"> s sredstvi</w:t>
      </w:r>
      <w:r w:rsidR="00E53701">
        <w:rPr>
          <w:lang w:val="sl-SI" w:eastAsia="sl-SI"/>
        </w:rPr>
        <w:t>,</w:t>
      </w:r>
      <w:r w:rsidRPr="005338E9">
        <w:rPr>
          <w:lang w:val="sl-SI" w:eastAsia="sl-SI"/>
        </w:rPr>
        <w:t xml:space="preserve"> pridobljenimi iz naslova prodaje blaga in storitev na trgu, </w:t>
      </w:r>
      <w:r w:rsidR="00E53701">
        <w:rPr>
          <w:lang w:val="sl-SI" w:eastAsia="sl-SI"/>
        </w:rPr>
        <w:t xml:space="preserve">ZR določa </w:t>
      </w:r>
      <w:r w:rsidRPr="005338E9">
        <w:rPr>
          <w:lang w:val="sl-SI" w:eastAsia="sl-SI"/>
        </w:rPr>
        <w:t>v 9. členu</w:t>
      </w:r>
      <w:r w:rsidRPr="003F2312">
        <w:rPr>
          <w:lang w:val="sl-SI" w:eastAsia="sl-SI"/>
        </w:rPr>
        <w:t>.</w:t>
      </w:r>
    </w:p>
    <w:p w14:paraId="3C532025" w14:textId="77777777" w:rsidR="0075714E" w:rsidRPr="005338E9" w:rsidRDefault="0075714E" w:rsidP="0075714E">
      <w:pPr>
        <w:jc w:val="both"/>
        <w:rPr>
          <w:lang w:val="sl-SI" w:eastAsia="sl-SI"/>
        </w:rPr>
      </w:pPr>
    </w:p>
    <w:p w14:paraId="5C04F0F0" w14:textId="3EF2A7F9" w:rsidR="0075714E" w:rsidRPr="005338E9" w:rsidRDefault="0075714E" w:rsidP="0075714E">
      <w:pPr>
        <w:contextualSpacing/>
        <w:jc w:val="both"/>
        <w:rPr>
          <w:b/>
          <w:bCs/>
          <w:lang w:val="sl-SI" w:eastAsia="sl-SI"/>
        </w:rPr>
      </w:pPr>
      <w:r>
        <w:rPr>
          <w:lang w:val="sl-SI" w:eastAsia="sl-SI"/>
        </w:rPr>
        <w:t>M</w:t>
      </w:r>
      <w:r w:rsidR="001075AC">
        <w:rPr>
          <w:lang w:val="sl-SI" w:eastAsia="sl-SI"/>
        </w:rPr>
        <w:t>inistrstvo</w:t>
      </w:r>
      <w:r w:rsidRPr="005338E9">
        <w:rPr>
          <w:lang w:val="sl-SI" w:eastAsia="sl-SI"/>
        </w:rPr>
        <w:t xml:space="preserve"> spremlja poslovanje </w:t>
      </w:r>
      <w:r w:rsidR="00EC318C">
        <w:rPr>
          <w:lang w:val="sl-SI" w:eastAsia="sl-SI"/>
        </w:rPr>
        <w:t xml:space="preserve">javnega zavoda </w:t>
      </w:r>
      <w:r w:rsidRPr="005338E9">
        <w:rPr>
          <w:lang w:val="sl-SI" w:eastAsia="sl-SI"/>
        </w:rPr>
        <w:t xml:space="preserve">tako, da primerja načrtovane prihodke in odhodke z realiziranimi, z realizacijo letnega načrta dela (finančni, poslovni del / programski del). V ta namen ima izdelane postopke in po </w:t>
      </w:r>
      <w:r w:rsidR="001F3D84">
        <w:rPr>
          <w:lang w:val="sl-SI" w:eastAsia="sl-SI"/>
        </w:rPr>
        <w:t>opravi</w:t>
      </w:r>
      <w:r w:rsidRPr="005338E9">
        <w:rPr>
          <w:lang w:val="sl-SI" w:eastAsia="sl-SI"/>
        </w:rPr>
        <w:t xml:space="preserve"> pregledov tudi pripravi poročilo oz</w:t>
      </w:r>
      <w:r w:rsidR="00F07ECA">
        <w:rPr>
          <w:lang w:val="sl-SI" w:eastAsia="sl-SI"/>
        </w:rPr>
        <w:t>iroma</w:t>
      </w:r>
      <w:r w:rsidRPr="005338E9">
        <w:rPr>
          <w:lang w:val="sl-SI" w:eastAsia="sl-SI"/>
        </w:rPr>
        <w:t xml:space="preserve"> analizo o opravljenih pregledih (ugotovitve). </w:t>
      </w:r>
      <w:r>
        <w:rPr>
          <w:lang w:val="sl-SI" w:eastAsia="sl-SI"/>
        </w:rPr>
        <w:t>M</w:t>
      </w:r>
      <w:r w:rsidR="001075AC">
        <w:rPr>
          <w:lang w:val="sl-SI" w:eastAsia="sl-SI"/>
        </w:rPr>
        <w:t xml:space="preserve">inistrstvo </w:t>
      </w:r>
      <w:r w:rsidRPr="005338E9">
        <w:rPr>
          <w:lang w:val="sl-SI" w:eastAsia="sl-SI"/>
        </w:rPr>
        <w:t>i</w:t>
      </w:r>
      <w:r w:rsidRPr="00854D42">
        <w:rPr>
          <w:lang w:val="sl-SI" w:eastAsia="sl-SI"/>
        </w:rPr>
        <w:t>ma v okviru notranjih kontrol vgrajene postopke, s katerimi ugotavlja</w:t>
      </w:r>
      <w:r>
        <w:rPr>
          <w:lang w:val="sl-SI" w:eastAsia="sl-SI"/>
        </w:rPr>
        <w:t>:</w:t>
      </w:r>
    </w:p>
    <w:p w14:paraId="2FB51D28" w14:textId="18F93FE1" w:rsidR="0075714E" w:rsidRPr="005338E9" w:rsidRDefault="0075714E" w:rsidP="002C78C8">
      <w:pPr>
        <w:numPr>
          <w:ilvl w:val="0"/>
          <w:numId w:val="39"/>
        </w:numPr>
        <w:ind w:left="714" w:hanging="357"/>
        <w:jc w:val="both"/>
        <w:rPr>
          <w:lang w:val="sl-SI" w:eastAsia="sl-SI"/>
        </w:rPr>
      </w:pPr>
      <w:r w:rsidRPr="005338E9">
        <w:rPr>
          <w:lang w:val="sl-SI" w:eastAsia="sl-SI"/>
        </w:rPr>
        <w:t xml:space="preserve">ali je </w:t>
      </w:r>
      <w:r w:rsidR="00EC318C">
        <w:rPr>
          <w:lang w:val="sl-SI" w:eastAsia="sl-SI"/>
        </w:rPr>
        <w:t xml:space="preserve">javni zavod </w:t>
      </w:r>
      <w:r w:rsidRPr="005338E9">
        <w:rPr>
          <w:lang w:val="sl-SI" w:eastAsia="sl-SI"/>
        </w:rPr>
        <w:t>izvedel dejavnost tržne službe v načrtovanem obsegu in vsebini;</w:t>
      </w:r>
    </w:p>
    <w:p w14:paraId="522C5202" w14:textId="326CAC49" w:rsidR="0075714E" w:rsidRPr="005338E9" w:rsidRDefault="0075714E" w:rsidP="002C78C8">
      <w:pPr>
        <w:numPr>
          <w:ilvl w:val="0"/>
          <w:numId w:val="39"/>
        </w:numPr>
        <w:ind w:left="714" w:hanging="357"/>
        <w:jc w:val="both"/>
        <w:rPr>
          <w:lang w:val="sl-SI" w:eastAsia="sl-SI"/>
        </w:rPr>
      </w:pPr>
      <w:r w:rsidRPr="005338E9">
        <w:rPr>
          <w:lang w:val="sl-SI" w:eastAsia="sl-SI"/>
        </w:rPr>
        <w:t xml:space="preserve">katera sodila je uporabljal </w:t>
      </w:r>
      <w:r w:rsidR="00EC318C">
        <w:rPr>
          <w:lang w:val="sl-SI" w:eastAsia="sl-SI"/>
        </w:rPr>
        <w:t>javni zavod</w:t>
      </w:r>
      <w:r w:rsidRPr="005338E9">
        <w:rPr>
          <w:lang w:val="sl-SI" w:eastAsia="sl-SI"/>
        </w:rPr>
        <w:t xml:space="preserve"> pri razmejevanju odhodkov na posamezne vrste dejavnosti</w:t>
      </w:r>
      <w:r>
        <w:rPr>
          <w:lang w:val="sl-SI" w:eastAsia="sl-SI"/>
        </w:rPr>
        <w:t>;</w:t>
      </w:r>
    </w:p>
    <w:p w14:paraId="095305B3" w14:textId="77777777" w:rsidR="0075714E" w:rsidRPr="005338E9" w:rsidRDefault="0075714E" w:rsidP="002C78C8">
      <w:pPr>
        <w:numPr>
          <w:ilvl w:val="0"/>
          <w:numId w:val="39"/>
        </w:numPr>
        <w:ind w:left="714" w:hanging="357"/>
        <w:jc w:val="both"/>
        <w:rPr>
          <w:lang w:val="sl-SI" w:eastAsia="sl-SI"/>
        </w:rPr>
      </w:pPr>
      <w:r w:rsidRPr="005338E9">
        <w:rPr>
          <w:lang w:val="sl-SI" w:eastAsia="sl-SI"/>
        </w:rPr>
        <w:t>ali so uporabljena sodila ustrezna;</w:t>
      </w:r>
    </w:p>
    <w:p w14:paraId="510E57E1" w14:textId="1F5609E1" w:rsidR="0075714E" w:rsidRPr="005338E9" w:rsidRDefault="0075714E" w:rsidP="002C78C8">
      <w:pPr>
        <w:numPr>
          <w:ilvl w:val="0"/>
          <w:numId w:val="39"/>
        </w:numPr>
        <w:ind w:left="714" w:hanging="357"/>
        <w:jc w:val="both"/>
        <w:rPr>
          <w:lang w:val="sl-SI" w:eastAsia="sl-SI"/>
        </w:rPr>
      </w:pPr>
      <w:r w:rsidRPr="005338E9">
        <w:rPr>
          <w:lang w:val="sl-SI" w:eastAsia="sl-SI"/>
        </w:rPr>
        <w:t xml:space="preserve">ali je </w:t>
      </w:r>
      <w:r w:rsidR="00EC318C">
        <w:rPr>
          <w:lang w:val="sl-SI" w:eastAsia="sl-SI"/>
        </w:rPr>
        <w:t>javni zavod</w:t>
      </w:r>
      <w:r w:rsidR="001F3D84">
        <w:rPr>
          <w:lang w:val="sl-SI" w:eastAsia="sl-SI"/>
        </w:rPr>
        <w:t xml:space="preserve"> </w:t>
      </w:r>
      <w:r w:rsidRPr="005338E9">
        <w:rPr>
          <w:lang w:val="sl-SI" w:eastAsia="sl-SI"/>
        </w:rPr>
        <w:t>v letno poročilo vključil vse zahtevane podatke v zvezi z opravo tržne dejavnosti (opis vrste dejavnosti, sodila</w:t>
      </w:r>
      <w:r w:rsidR="00E53701">
        <w:rPr>
          <w:lang w:val="sl-SI" w:eastAsia="sl-SI"/>
        </w:rPr>
        <w:t>..</w:t>
      </w:r>
      <w:r w:rsidRPr="005338E9">
        <w:rPr>
          <w:lang w:val="sl-SI" w:eastAsia="sl-SI"/>
        </w:rPr>
        <w:t>.);</w:t>
      </w:r>
    </w:p>
    <w:p w14:paraId="2E4E20E4" w14:textId="77777777" w:rsidR="0075714E" w:rsidRPr="005338E9" w:rsidRDefault="0075714E" w:rsidP="002C78C8">
      <w:pPr>
        <w:numPr>
          <w:ilvl w:val="0"/>
          <w:numId w:val="39"/>
        </w:numPr>
        <w:ind w:left="714" w:hanging="357"/>
        <w:jc w:val="both"/>
        <w:rPr>
          <w:lang w:val="sl-SI" w:eastAsia="sl-SI"/>
        </w:rPr>
      </w:pPr>
      <w:r w:rsidRPr="005338E9">
        <w:rPr>
          <w:lang w:val="sl-SI" w:eastAsia="sl-SI"/>
        </w:rPr>
        <w:t>ali je pravilno razmejil prihodke in odhodke na izvajanje javne dejavnosti in tržne dejavnosti</w:t>
      </w:r>
      <w:r>
        <w:rPr>
          <w:lang w:val="sl-SI" w:eastAsia="sl-SI"/>
        </w:rPr>
        <w:t>;</w:t>
      </w:r>
    </w:p>
    <w:p w14:paraId="06508F9E" w14:textId="6D31FF0D" w:rsidR="0075714E" w:rsidRPr="005338E9" w:rsidRDefault="0075714E" w:rsidP="002C78C8">
      <w:pPr>
        <w:numPr>
          <w:ilvl w:val="0"/>
          <w:numId w:val="39"/>
        </w:numPr>
        <w:ind w:left="714" w:hanging="357"/>
        <w:jc w:val="both"/>
        <w:rPr>
          <w:lang w:val="sl-SI" w:eastAsia="sl-SI"/>
        </w:rPr>
      </w:pPr>
      <w:r w:rsidRPr="005338E9">
        <w:rPr>
          <w:lang w:val="sl-SI" w:eastAsia="sl-SI"/>
        </w:rPr>
        <w:t xml:space="preserve">ali </w:t>
      </w:r>
      <w:r w:rsidR="00EC318C">
        <w:rPr>
          <w:lang w:val="sl-SI" w:eastAsia="sl-SI"/>
        </w:rPr>
        <w:t>javni zavod</w:t>
      </w:r>
      <w:r w:rsidRPr="005338E9">
        <w:rPr>
          <w:lang w:val="sl-SI" w:eastAsia="sl-SI"/>
        </w:rPr>
        <w:t xml:space="preserve"> prihodke od oddaje stvarnega premoženja v najem nakazujejo v proračun</w:t>
      </w:r>
      <w:r w:rsidR="00E53701">
        <w:rPr>
          <w:lang w:val="sl-SI" w:eastAsia="sl-SI"/>
        </w:rPr>
        <w:t xml:space="preserve"> Republike Slovenije</w:t>
      </w:r>
      <w:r>
        <w:rPr>
          <w:lang w:val="sl-SI" w:eastAsia="sl-SI"/>
        </w:rPr>
        <w:t>;</w:t>
      </w:r>
    </w:p>
    <w:p w14:paraId="5BA24A22" w14:textId="574232AC" w:rsidR="0075714E" w:rsidRPr="005338E9" w:rsidRDefault="0075714E" w:rsidP="002C78C8">
      <w:pPr>
        <w:numPr>
          <w:ilvl w:val="0"/>
          <w:numId w:val="39"/>
        </w:numPr>
        <w:ind w:left="714" w:hanging="357"/>
        <w:jc w:val="both"/>
        <w:rPr>
          <w:lang w:val="sl-SI" w:eastAsia="sl-SI"/>
        </w:rPr>
      </w:pPr>
      <w:r w:rsidRPr="005338E9">
        <w:rPr>
          <w:lang w:val="sl-SI" w:eastAsia="sl-SI"/>
        </w:rPr>
        <w:t>za katero dejavnost (tržno</w:t>
      </w:r>
      <w:r w:rsidR="000942A4">
        <w:rPr>
          <w:lang w:val="sl-SI" w:eastAsia="sl-SI"/>
        </w:rPr>
        <w:t xml:space="preserve"> </w:t>
      </w:r>
      <w:r w:rsidRPr="005338E9">
        <w:rPr>
          <w:lang w:val="sl-SI" w:eastAsia="sl-SI"/>
        </w:rPr>
        <w:t>/</w:t>
      </w:r>
      <w:r w:rsidR="000942A4">
        <w:rPr>
          <w:lang w:val="sl-SI" w:eastAsia="sl-SI"/>
        </w:rPr>
        <w:t xml:space="preserve"> </w:t>
      </w:r>
      <w:r w:rsidRPr="005338E9">
        <w:rPr>
          <w:lang w:val="sl-SI" w:eastAsia="sl-SI"/>
        </w:rPr>
        <w:t xml:space="preserve">javno) so v </w:t>
      </w:r>
      <w:r w:rsidR="00EC318C">
        <w:rPr>
          <w:lang w:val="sl-SI" w:eastAsia="sl-SI"/>
        </w:rPr>
        <w:t>javnem zavodu</w:t>
      </w:r>
      <w:r w:rsidRPr="005338E9">
        <w:rPr>
          <w:lang w:val="sl-SI" w:eastAsia="sl-SI"/>
        </w:rPr>
        <w:t xml:space="preserve"> uporabljali prihodke in presežke</w:t>
      </w:r>
      <w:r>
        <w:rPr>
          <w:lang w:val="sl-SI" w:eastAsia="sl-SI"/>
        </w:rPr>
        <w:t>;</w:t>
      </w:r>
    </w:p>
    <w:p w14:paraId="7C02DADB" w14:textId="2A6795CB" w:rsidR="0075714E" w:rsidRDefault="0075714E" w:rsidP="002C78C8">
      <w:pPr>
        <w:numPr>
          <w:ilvl w:val="0"/>
          <w:numId w:val="39"/>
        </w:numPr>
        <w:ind w:left="714" w:hanging="357"/>
        <w:jc w:val="both"/>
        <w:rPr>
          <w:lang w:val="sl-SI" w:eastAsia="sl-SI"/>
        </w:rPr>
      </w:pPr>
      <w:r w:rsidRPr="005338E9">
        <w:rPr>
          <w:lang w:val="sl-SI" w:eastAsia="sl-SI"/>
        </w:rPr>
        <w:t>kakšen je delež prihodkov</w:t>
      </w:r>
      <w:r w:rsidR="000942A4">
        <w:rPr>
          <w:lang w:val="sl-SI" w:eastAsia="sl-SI"/>
        </w:rPr>
        <w:t xml:space="preserve"> </w:t>
      </w:r>
      <w:r w:rsidRPr="005338E9">
        <w:rPr>
          <w:lang w:val="sl-SI" w:eastAsia="sl-SI"/>
        </w:rPr>
        <w:t>/</w:t>
      </w:r>
      <w:r w:rsidR="000942A4">
        <w:rPr>
          <w:lang w:val="sl-SI" w:eastAsia="sl-SI"/>
        </w:rPr>
        <w:t xml:space="preserve"> </w:t>
      </w:r>
      <w:r w:rsidRPr="005338E9">
        <w:rPr>
          <w:lang w:val="sl-SI" w:eastAsia="sl-SI"/>
        </w:rPr>
        <w:t>odhodkov tržne dejavnosti v celotnih prihodih</w:t>
      </w:r>
      <w:r w:rsidR="000942A4">
        <w:rPr>
          <w:lang w:val="sl-SI" w:eastAsia="sl-SI"/>
        </w:rPr>
        <w:t xml:space="preserve"> </w:t>
      </w:r>
      <w:r w:rsidRPr="005338E9">
        <w:rPr>
          <w:lang w:val="sl-SI" w:eastAsia="sl-SI"/>
        </w:rPr>
        <w:t>/</w:t>
      </w:r>
      <w:r w:rsidR="000942A4">
        <w:rPr>
          <w:lang w:val="sl-SI" w:eastAsia="sl-SI"/>
        </w:rPr>
        <w:t xml:space="preserve"> </w:t>
      </w:r>
      <w:r w:rsidRPr="005338E9">
        <w:rPr>
          <w:lang w:val="sl-SI" w:eastAsia="sl-SI"/>
        </w:rPr>
        <w:t>odhodkih</w:t>
      </w:r>
      <w:r w:rsidR="001F3D84">
        <w:rPr>
          <w:lang w:val="sl-SI" w:eastAsia="sl-SI"/>
        </w:rPr>
        <w:t>.</w:t>
      </w:r>
    </w:p>
    <w:p w14:paraId="73D5CD0F" w14:textId="6C28B6EE" w:rsidR="002B0D39" w:rsidRDefault="002B0D39" w:rsidP="002B0D39">
      <w:pPr>
        <w:jc w:val="both"/>
        <w:rPr>
          <w:lang w:val="sl-SI" w:eastAsia="sl-SI"/>
        </w:rPr>
      </w:pPr>
    </w:p>
    <w:p w14:paraId="66BF24B0" w14:textId="5BF6CAA3" w:rsidR="0075714E" w:rsidRPr="00E12B9B" w:rsidRDefault="0075714E" w:rsidP="0075714E">
      <w:pPr>
        <w:jc w:val="both"/>
        <w:rPr>
          <w:b/>
          <w:bCs/>
          <w:lang w:val="sl-SI" w:eastAsia="sl-SI"/>
        </w:rPr>
      </w:pPr>
      <w:r w:rsidRPr="00E12B9B">
        <w:rPr>
          <w:b/>
          <w:bCs/>
          <w:lang w:val="sl-SI" w:eastAsia="sl-SI"/>
        </w:rPr>
        <w:t xml:space="preserve">Dodatne – </w:t>
      </w:r>
      <w:r w:rsidR="001075AC">
        <w:rPr>
          <w:b/>
          <w:bCs/>
          <w:lang w:val="sl-SI" w:eastAsia="sl-SI"/>
        </w:rPr>
        <w:t>tržne</w:t>
      </w:r>
      <w:r w:rsidRPr="00E12B9B">
        <w:rPr>
          <w:b/>
          <w:bCs/>
          <w:lang w:val="sl-SI" w:eastAsia="sl-SI"/>
        </w:rPr>
        <w:t xml:space="preserve"> dejavnost</w:t>
      </w:r>
      <w:r w:rsidR="00A5356D">
        <w:rPr>
          <w:b/>
          <w:bCs/>
          <w:lang w:val="sl-SI" w:eastAsia="sl-SI"/>
        </w:rPr>
        <w:t>i:</w:t>
      </w:r>
    </w:p>
    <w:p w14:paraId="4DEF6A79" w14:textId="426457AA" w:rsidR="0075714E" w:rsidRPr="007B4B52" w:rsidRDefault="00497542" w:rsidP="0075714E">
      <w:pPr>
        <w:jc w:val="both"/>
        <w:rPr>
          <w:lang w:val="sl-SI" w:eastAsia="sl-SI"/>
        </w:rPr>
      </w:pPr>
      <w:r>
        <w:rPr>
          <w:lang w:val="sl-SI" w:eastAsia="sl-SI"/>
        </w:rPr>
        <w:t>J</w:t>
      </w:r>
      <w:r w:rsidR="0075714E" w:rsidRPr="006B71C5">
        <w:rPr>
          <w:lang w:val="sl-SI" w:eastAsia="sl-SI"/>
        </w:rPr>
        <w:t>S</w:t>
      </w:r>
      <w:r>
        <w:rPr>
          <w:lang w:val="sl-SI" w:eastAsia="sl-SI"/>
        </w:rPr>
        <w:t>VZ</w:t>
      </w:r>
      <w:r w:rsidR="0075714E" w:rsidRPr="006B71C5">
        <w:rPr>
          <w:lang w:val="sl-SI" w:eastAsia="sl-SI"/>
        </w:rPr>
        <w:t xml:space="preserve"> lahko poleg osnovne dejavnosti opravlja tudi dodatno </w:t>
      </w:r>
      <w:r w:rsidR="0075714E">
        <w:rPr>
          <w:lang w:val="sl-SI" w:eastAsia="sl-SI"/>
        </w:rPr>
        <w:t xml:space="preserve">– </w:t>
      </w:r>
      <w:r w:rsidR="001075AC">
        <w:rPr>
          <w:lang w:val="sl-SI" w:eastAsia="sl-SI"/>
        </w:rPr>
        <w:t>tržno</w:t>
      </w:r>
      <w:r w:rsidR="0075714E">
        <w:rPr>
          <w:lang w:val="sl-SI" w:eastAsia="sl-SI"/>
        </w:rPr>
        <w:t xml:space="preserve"> d</w:t>
      </w:r>
      <w:r w:rsidR="0075714E" w:rsidRPr="006B71C5">
        <w:rPr>
          <w:lang w:val="sl-SI" w:eastAsia="sl-SI"/>
        </w:rPr>
        <w:t>ejavnost</w:t>
      </w:r>
      <w:r w:rsidR="007C6C75" w:rsidRPr="007C6C75">
        <w:rPr>
          <w:lang w:val="sl-SI" w:eastAsia="sl-SI"/>
        </w:rPr>
        <w:t>, če je ta namenjena višji k</w:t>
      </w:r>
      <w:r w:rsidR="00974816">
        <w:rPr>
          <w:lang w:val="sl-SI" w:eastAsia="sl-SI"/>
        </w:rPr>
        <w:t>valiteti</w:t>
      </w:r>
      <w:r w:rsidR="007C6C75" w:rsidRPr="007C6C75">
        <w:rPr>
          <w:lang w:val="sl-SI" w:eastAsia="sl-SI"/>
        </w:rPr>
        <w:t xml:space="preserve"> življenja uporabnikov</w:t>
      </w:r>
      <w:r w:rsidR="007C6C75">
        <w:rPr>
          <w:lang w:val="sl-SI" w:eastAsia="sl-SI"/>
        </w:rPr>
        <w:t>, kot primeroma</w:t>
      </w:r>
      <w:r w:rsidR="0075714E">
        <w:rPr>
          <w:lang w:val="sl-SI" w:eastAsia="sl-SI"/>
        </w:rPr>
        <w:t>:</w:t>
      </w:r>
    </w:p>
    <w:p w14:paraId="74D48B6E"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pridelovanje vrtnin, okrasnih rastlin, semen in sadik;</w:t>
      </w:r>
    </w:p>
    <w:p w14:paraId="18F5F53F"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proizvodnja kruha, svežega peciva in slaščic;</w:t>
      </w:r>
    </w:p>
    <w:p w14:paraId="0F983FE3"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organiziranje razstav, sejmov, srečanj;</w:t>
      </w:r>
    </w:p>
    <w:p w14:paraId="1350FF58"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dejavnost knjižnic;</w:t>
      </w:r>
    </w:p>
    <w:p w14:paraId="25608074"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dejavnost pralnic in kemičnih čistilnic;</w:t>
      </w:r>
    </w:p>
    <w:p w14:paraId="022C9F70"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frizerska dejavnost;</w:t>
      </w:r>
    </w:p>
    <w:p w14:paraId="04ED2F22"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kozmetična in pedikerska dejavnost;</w:t>
      </w:r>
    </w:p>
    <w:p w14:paraId="116D585B"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urejanje in vzdrževanje zelenih površin in okolice;</w:t>
      </w:r>
    </w:p>
    <w:p w14:paraId="560DC4AC"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gojenje začimb, aromatskih in zdravilnih rastlin;</w:t>
      </w:r>
    </w:p>
    <w:p w14:paraId="299B0EE1"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pridelovanje cvetja in drugih enoletnih rastlin;</w:t>
      </w:r>
    </w:p>
    <w:p w14:paraId="47BB38DE" w14:textId="77777777" w:rsidR="0075714E" w:rsidRPr="00952626" w:rsidRDefault="0075714E" w:rsidP="002C78C8">
      <w:pPr>
        <w:pStyle w:val="Odstavekseznama"/>
        <w:numPr>
          <w:ilvl w:val="0"/>
          <w:numId w:val="18"/>
        </w:numPr>
        <w:ind w:left="714" w:hanging="357"/>
        <w:jc w:val="both"/>
        <w:rPr>
          <w:lang w:val="sl-SI" w:eastAsia="sl-SI"/>
        </w:rPr>
      </w:pPr>
      <w:r w:rsidRPr="00952626">
        <w:rPr>
          <w:lang w:val="sl-SI" w:eastAsia="sl-SI"/>
        </w:rPr>
        <w:t>splošno čiščenje stavb;</w:t>
      </w:r>
    </w:p>
    <w:p w14:paraId="70486AB1" w14:textId="6FC31BEB" w:rsidR="0075714E" w:rsidRPr="00952626" w:rsidRDefault="0075714E" w:rsidP="002C78C8">
      <w:pPr>
        <w:pStyle w:val="Odstavekseznama"/>
        <w:numPr>
          <w:ilvl w:val="0"/>
          <w:numId w:val="18"/>
        </w:numPr>
        <w:ind w:left="714" w:hanging="357"/>
        <w:rPr>
          <w:lang w:val="sl-SI" w:eastAsia="sl-SI"/>
        </w:rPr>
      </w:pPr>
      <w:r w:rsidRPr="00952626">
        <w:rPr>
          <w:lang w:val="sl-SI" w:eastAsia="sl-SI"/>
        </w:rPr>
        <w:t>proizvodnja pletenih in kvačkanih materialov</w:t>
      </w:r>
      <w:r w:rsidR="00A5356D">
        <w:rPr>
          <w:lang w:val="sl-SI" w:eastAsia="sl-SI"/>
        </w:rPr>
        <w:t>;</w:t>
      </w:r>
    </w:p>
    <w:p w14:paraId="16932CF3" w14:textId="583132CE" w:rsidR="0075714E" w:rsidRPr="00952626" w:rsidRDefault="007C6C75" w:rsidP="002C78C8">
      <w:pPr>
        <w:pStyle w:val="Odstavekseznama"/>
        <w:numPr>
          <w:ilvl w:val="0"/>
          <w:numId w:val="18"/>
        </w:numPr>
        <w:ind w:left="714" w:hanging="357"/>
        <w:rPr>
          <w:lang w:val="sl-SI" w:eastAsia="sl-SI"/>
        </w:rPr>
      </w:pPr>
      <w:r>
        <w:rPr>
          <w:lang w:val="sl-SI" w:eastAsia="sl-SI"/>
        </w:rPr>
        <w:t>p</w:t>
      </w:r>
      <w:r w:rsidR="0075714E" w:rsidRPr="00952626">
        <w:rPr>
          <w:lang w:val="sl-SI" w:eastAsia="sl-SI"/>
        </w:rPr>
        <w:t>roizvodnja igralnih pripomočkov in igrač</w:t>
      </w:r>
      <w:r w:rsidR="00A5356D">
        <w:rPr>
          <w:lang w:val="sl-SI" w:eastAsia="sl-SI"/>
        </w:rPr>
        <w:t>;</w:t>
      </w:r>
    </w:p>
    <w:p w14:paraId="76BDCC77" w14:textId="77777777" w:rsidR="0075714E" w:rsidRPr="00952626" w:rsidRDefault="0075714E" w:rsidP="002C78C8">
      <w:pPr>
        <w:pStyle w:val="Odstavekseznama"/>
        <w:numPr>
          <w:ilvl w:val="0"/>
          <w:numId w:val="18"/>
        </w:numPr>
        <w:ind w:left="714" w:hanging="357"/>
        <w:rPr>
          <w:lang w:val="sl-SI" w:eastAsia="sl-SI"/>
        </w:rPr>
      </w:pPr>
      <w:r w:rsidRPr="00952626">
        <w:rPr>
          <w:lang w:val="sl-SI" w:eastAsia="sl-SI"/>
        </w:rPr>
        <w:t>umetniško uprizarjanje;</w:t>
      </w:r>
    </w:p>
    <w:p w14:paraId="162011A1" w14:textId="650A01EF" w:rsidR="0075714E" w:rsidRPr="00952626" w:rsidRDefault="0075714E" w:rsidP="002C78C8">
      <w:pPr>
        <w:pStyle w:val="Odstavekseznama"/>
        <w:numPr>
          <w:ilvl w:val="0"/>
          <w:numId w:val="18"/>
        </w:numPr>
        <w:ind w:left="714" w:hanging="357"/>
        <w:rPr>
          <w:lang w:val="sl-SI" w:eastAsia="sl-SI"/>
        </w:rPr>
      </w:pPr>
      <w:r w:rsidRPr="00952626">
        <w:rPr>
          <w:lang w:val="sl-SI" w:eastAsia="sl-SI"/>
        </w:rPr>
        <w:t>proizvodnja igrač in rekvizitov za igre in zabavo</w:t>
      </w:r>
      <w:r w:rsidR="00A5356D">
        <w:rPr>
          <w:lang w:val="sl-SI" w:eastAsia="sl-SI"/>
        </w:rPr>
        <w:t>;</w:t>
      </w:r>
    </w:p>
    <w:p w14:paraId="4376FB39" w14:textId="7FF8072E" w:rsidR="0075714E" w:rsidRPr="00952626" w:rsidRDefault="0075714E" w:rsidP="002C78C8">
      <w:pPr>
        <w:pStyle w:val="Odstavekseznama"/>
        <w:numPr>
          <w:ilvl w:val="0"/>
          <w:numId w:val="18"/>
        </w:numPr>
        <w:ind w:left="714" w:hanging="357"/>
        <w:rPr>
          <w:lang w:val="sl-SI" w:eastAsia="sl-SI"/>
        </w:rPr>
      </w:pPr>
      <w:r w:rsidRPr="00952626">
        <w:rPr>
          <w:lang w:val="sl-SI" w:eastAsia="sl-SI"/>
        </w:rPr>
        <w:t>proizvodnja lesene embalaže</w:t>
      </w:r>
      <w:r w:rsidR="00A5356D">
        <w:rPr>
          <w:lang w:val="sl-SI" w:eastAsia="sl-SI"/>
        </w:rPr>
        <w:t>;</w:t>
      </w:r>
    </w:p>
    <w:p w14:paraId="469086A9" w14:textId="69386DD0" w:rsidR="0075714E" w:rsidRPr="00952626" w:rsidRDefault="0075714E" w:rsidP="002C78C8">
      <w:pPr>
        <w:pStyle w:val="Odstavekseznama"/>
        <w:numPr>
          <w:ilvl w:val="0"/>
          <w:numId w:val="18"/>
        </w:numPr>
        <w:ind w:left="714" w:hanging="357"/>
        <w:rPr>
          <w:lang w:val="sl-SI" w:eastAsia="sl-SI"/>
        </w:rPr>
      </w:pPr>
      <w:r w:rsidRPr="00952626">
        <w:rPr>
          <w:lang w:val="sl-SI" w:eastAsia="sl-SI"/>
        </w:rPr>
        <w:t>proizvodnja drugih izdelkov iz lesa, plute, slame in protja</w:t>
      </w:r>
      <w:r w:rsidR="00A5356D">
        <w:rPr>
          <w:lang w:val="sl-SI" w:eastAsia="sl-SI"/>
        </w:rPr>
        <w:t>;</w:t>
      </w:r>
    </w:p>
    <w:p w14:paraId="346B9C9A" w14:textId="40843C4D" w:rsidR="0075714E" w:rsidRDefault="0075714E" w:rsidP="00EF711F">
      <w:pPr>
        <w:pStyle w:val="Odstavekseznama"/>
        <w:numPr>
          <w:ilvl w:val="0"/>
          <w:numId w:val="18"/>
        </w:numPr>
        <w:ind w:left="714" w:hanging="357"/>
        <w:rPr>
          <w:lang w:val="sl-SI" w:eastAsia="sl-SI"/>
        </w:rPr>
      </w:pPr>
      <w:r w:rsidRPr="00497542">
        <w:rPr>
          <w:lang w:val="sl-SI" w:eastAsia="sl-SI"/>
        </w:rPr>
        <w:t>proizvodnja gospodinjske in okrasne keramike</w:t>
      </w:r>
      <w:r w:rsidR="00497542" w:rsidRPr="00497542">
        <w:rPr>
          <w:lang w:val="sl-SI" w:eastAsia="sl-SI"/>
        </w:rPr>
        <w:t xml:space="preserve"> idr.</w:t>
      </w:r>
    </w:p>
    <w:p w14:paraId="2C0A2F4A" w14:textId="77777777" w:rsidR="00497542" w:rsidRPr="00497542" w:rsidRDefault="00497542" w:rsidP="00497542">
      <w:pPr>
        <w:pStyle w:val="Odstavekseznama"/>
        <w:ind w:left="714"/>
        <w:rPr>
          <w:lang w:val="sl-SI" w:eastAsia="sl-SI"/>
        </w:rPr>
      </w:pPr>
    </w:p>
    <w:p w14:paraId="4B296487" w14:textId="4221996F" w:rsidR="0075714E" w:rsidRDefault="0075714E" w:rsidP="0075714E">
      <w:pPr>
        <w:pStyle w:val="Odstavekseznama"/>
        <w:ind w:left="0"/>
        <w:jc w:val="both"/>
        <w:rPr>
          <w:lang w:val="sl-SI" w:eastAsia="sl-SI"/>
        </w:rPr>
      </w:pPr>
      <w:r w:rsidRPr="00952626">
        <w:rPr>
          <w:lang w:val="sl-SI" w:eastAsia="sl-SI"/>
        </w:rPr>
        <w:t xml:space="preserve">Dodatne – </w:t>
      </w:r>
      <w:r w:rsidR="007C6C75">
        <w:rPr>
          <w:lang w:val="sl-SI" w:eastAsia="sl-SI"/>
        </w:rPr>
        <w:t>tržne</w:t>
      </w:r>
      <w:r w:rsidRPr="00952626">
        <w:rPr>
          <w:lang w:val="sl-SI" w:eastAsia="sl-SI"/>
        </w:rPr>
        <w:t xml:space="preserve"> dejavnosti, ki jih lahko opravljajo </w:t>
      </w:r>
      <w:r w:rsidR="00497542">
        <w:rPr>
          <w:lang w:val="sl-SI" w:eastAsia="sl-SI"/>
        </w:rPr>
        <w:t>JSVZ</w:t>
      </w:r>
      <w:r w:rsidR="00952626" w:rsidRPr="00952626">
        <w:rPr>
          <w:lang w:val="sl-SI" w:eastAsia="sl-SI"/>
        </w:rPr>
        <w:t>,</w:t>
      </w:r>
      <w:r w:rsidRPr="00952626">
        <w:rPr>
          <w:lang w:val="sl-SI" w:eastAsia="sl-SI"/>
        </w:rPr>
        <w:t xml:space="preserve"> so definirane v ustanovitvenem aktu posameznega </w:t>
      </w:r>
      <w:r w:rsidR="00497542">
        <w:rPr>
          <w:lang w:val="sl-SI" w:eastAsia="sl-SI"/>
        </w:rPr>
        <w:t>JSVZ</w:t>
      </w:r>
      <w:r w:rsidRPr="00952626">
        <w:rPr>
          <w:lang w:val="sl-SI" w:eastAsia="sl-SI"/>
        </w:rPr>
        <w:t xml:space="preserve">.   </w:t>
      </w:r>
    </w:p>
    <w:p w14:paraId="2D04EE77" w14:textId="219EC408" w:rsidR="00293D9E" w:rsidRDefault="00293D9E" w:rsidP="0075714E">
      <w:pPr>
        <w:pStyle w:val="Odstavekseznama"/>
        <w:ind w:left="0"/>
        <w:jc w:val="both"/>
        <w:rPr>
          <w:lang w:val="sl-SI" w:eastAsia="sl-SI"/>
        </w:rPr>
      </w:pPr>
    </w:p>
    <w:p w14:paraId="62D32EB0" w14:textId="5AB2F03A" w:rsidR="00EC318C" w:rsidRDefault="00EC318C" w:rsidP="0075714E">
      <w:pPr>
        <w:pStyle w:val="Odstavekseznama"/>
        <w:ind w:left="0"/>
        <w:jc w:val="both"/>
        <w:rPr>
          <w:lang w:val="sl-SI" w:eastAsia="sl-SI"/>
        </w:rPr>
      </w:pPr>
    </w:p>
    <w:p w14:paraId="38E08CC5" w14:textId="2EA2FD2D" w:rsidR="00F739E4" w:rsidRDefault="00F739E4" w:rsidP="00F01AF1">
      <w:pPr>
        <w:pStyle w:val="Podnaslov"/>
      </w:pPr>
      <w:bookmarkStart w:id="74" w:name="_Toc164686917"/>
      <w:r w:rsidRPr="00F739E4">
        <w:lastRenderedPageBreak/>
        <w:t>PRAVNE PODLAGE ZA OPRAVLJANJE TRŽNE DEJAVNOSTI</w:t>
      </w:r>
      <w:bookmarkEnd w:id="74"/>
    </w:p>
    <w:p w14:paraId="3DD76BFC" w14:textId="138A68E8" w:rsidR="00F47ED0" w:rsidRDefault="00F47ED0" w:rsidP="00F47ED0">
      <w:pPr>
        <w:rPr>
          <w:lang w:val="sl-SI" w:eastAsia="sl-SI"/>
        </w:rPr>
      </w:pPr>
    </w:p>
    <w:p w14:paraId="6F0B101A" w14:textId="06B26296" w:rsidR="0075714E" w:rsidRPr="00CC0804" w:rsidRDefault="00915A17" w:rsidP="0075714E">
      <w:pPr>
        <w:jc w:val="both"/>
        <w:rPr>
          <w:rFonts w:cs="Arial"/>
          <w:szCs w:val="20"/>
          <w:shd w:val="clear" w:color="auto" w:fill="FFFFFF"/>
          <w:lang w:val="sl-SI"/>
        </w:rPr>
      </w:pPr>
      <w:r>
        <w:rPr>
          <w:rFonts w:cs="Arial"/>
          <w:szCs w:val="20"/>
          <w:shd w:val="clear" w:color="auto" w:fill="FFFFFF"/>
          <w:lang w:val="sl-SI"/>
        </w:rPr>
        <w:t>Skladno z določbo</w:t>
      </w:r>
      <w:r w:rsidR="0075714E" w:rsidRPr="005338E9">
        <w:rPr>
          <w:rFonts w:cs="Arial"/>
          <w:szCs w:val="20"/>
          <w:shd w:val="clear" w:color="auto" w:fill="FFFFFF"/>
          <w:lang w:val="sl-SI"/>
        </w:rPr>
        <w:t xml:space="preserve"> 119.a </w:t>
      </w:r>
      <w:r w:rsidR="00922CB9">
        <w:rPr>
          <w:rFonts w:cs="Arial"/>
          <w:szCs w:val="20"/>
          <w:shd w:val="clear" w:color="auto" w:fill="FFFFFF"/>
          <w:lang w:val="sl-SI"/>
        </w:rPr>
        <w:t xml:space="preserve">člena </w:t>
      </w:r>
      <w:r w:rsidR="001075AC" w:rsidRPr="001075AC">
        <w:rPr>
          <w:rFonts w:cs="Arial"/>
          <w:szCs w:val="20"/>
          <w:shd w:val="clear" w:color="auto" w:fill="FFFFFF"/>
          <w:lang w:val="sl-SI"/>
        </w:rPr>
        <w:t>Pravilnik</w:t>
      </w:r>
      <w:r w:rsidR="001075AC">
        <w:rPr>
          <w:rFonts w:cs="Arial"/>
          <w:szCs w:val="20"/>
          <w:shd w:val="clear" w:color="auto" w:fill="FFFFFF"/>
          <w:lang w:val="sl-SI"/>
        </w:rPr>
        <w:t>a</w:t>
      </w:r>
      <w:r w:rsidR="001075AC" w:rsidRPr="001075AC">
        <w:rPr>
          <w:rFonts w:cs="Arial"/>
          <w:szCs w:val="20"/>
          <w:shd w:val="clear" w:color="auto" w:fill="FFFFFF"/>
          <w:lang w:val="sl-SI"/>
        </w:rPr>
        <w:t xml:space="preserve"> o postopkih za izvrševanje proračuna Republike Slovenije </w:t>
      </w:r>
      <w:r w:rsidR="0075714E" w:rsidRPr="003F2312">
        <w:rPr>
          <w:rFonts w:cs="Arial"/>
          <w:szCs w:val="20"/>
          <w:shd w:val="clear" w:color="auto" w:fill="FFFFFF"/>
          <w:lang w:val="sl-SI"/>
        </w:rPr>
        <w:t xml:space="preserve">morajo akti o ustanovitvi v tistih javnih zavodih, ki poleg javne službe opravljajo tudi prodajo blaga in </w:t>
      </w:r>
      <w:r w:rsidR="0075714E" w:rsidRPr="00CC0804">
        <w:rPr>
          <w:rFonts w:cs="Arial"/>
          <w:szCs w:val="20"/>
          <w:shd w:val="clear" w:color="auto" w:fill="FFFFFF"/>
          <w:lang w:val="sl-SI"/>
        </w:rPr>
        <w:t>storitev na trgu, vsebovati določbo, da javni zavod tržno dejavnost lahko izvaja le, če s tem zagotovi vsaj pokritje vseh s tržno dejavnostjo povezanih odhodkov.</w:t>
      </w:r>
    </w:p>
    <w:p w14:paraId="1675A71D" w14:textId="0E08B30C" w:rsidR="0075714E" w:rsidRDefault="0075714E" w:rsidP="0075714E">
      <w:pPr>
        <w:jc w:val="both"/>
        <w:rPr>
          <w:rFonts w:cs="Arial"/>
          <w:szCs w:val="20"/>
          <w:shd w:val="clear" w:color="auto" w:fill="FFFFFF"/>
          <w:lang w:val="sl-SI"/>
        </w:rPr>
      </w:pPr>
    </w:p>
    <w:p w14:paraId="7D8082E2" w14:textId="02FEAE19" w:rsidR="00C23C2D" w:rsidRDefault="003B7082" w:rsidP="0075714E">
      <w:pPr>
        <w:jc w:val="both"/>
        <w:rPr>
          <w:rFonts w:cs="Arial"/>
          <w:szCs w:val="20"/>
          <w:shd w:val="clear" w:color="auto" w:fill="FFFFFF"/>
          <w:lang w:val="sl-SI"/>
        </w:rPr>
      </w:pPr>
      <w:r>
        <w:rPr>
          <w:rFonts w:cs="Arial"/>
          <w:szCs w:val="20"/>
          <w:shd w:val="clear" w:color="auto" w:fill="FFFFFF"/>
          <w:lang w:val="sl-SI"/>
        </w:rPr>
        <w:t xml:space="preserve">Ministrstvo </w:t>
      </w:r>
      <w:r w:rsidRPr="003B7082">
        <w:rPr>
          <w:rFonts w:cs="Arial"/>
          <w:szCs w:val="20"/>
          <w:shd w:val="clear" w:color="auto" w:fill="FFFFFF"/>
          <w:lang w:val="sl-SI"/>
        </w:rPr>
        <w:t>pozove javne zavode, ki sodijo v njegovo pristojnost in ki opravljajo prodajo blaga in storitev na trgu, da v zvezi s to dejavnostjo pripravijo cenik z obrazložitvijo, ki vsebuje kalkulativne osnove za oblikovanje cene proizvodov in storitev tržne dejavnosti, ter akt, ki ureja prodajo blaga in storitev na trgu</w:t>
      </w:r>
      <w:r w:rsidR="00DE419D">
        <w:rPr>
          <w:rFonts w:cs="Arial"/>
          <w:szCs w:val="20"/>
          <w:shd w:val="clear" w:color="auto" w:fill="FFFFFF"/>
          <w:lang w:val="sl-SI"/>
        </w:rPr>
        <w:t xml:space="preserve"> (prvi odstavek 119.b člen </w:t>
      </w:r>
      <w:r w:rsidR="00DE419D" w:rsidRPr="001075AC">
        <w:rPr>
          <w:rFonts w:cs="Arial"/>
          <w:szCs w:val="20"/>
          <w:shd w:val="clear" w:color="auto" w:fill="FFFFFF"/>
          <w:lang w:val="sl-SI"/>
        </w:rPr>
        <w:t>Pravilnik</w:t>
      </w:r>
      <w:r w:rsidR="00DE419D">
        <w:rPr>
          <w:rFonts w:cs="Arial"/>
          <w:szCs w:val="20"/>
          <w:shd w:val="clear" w:color="auto" w:fill="FFFFFF"/>
          <w:lang w:val="sl-SI"/>
        </w:rPr>
        <w:t>a</w:t>
      </w:r>
      <w:r w:rsidR="00DE419D" w:rsidRPr="001075AC">
        <w:rPr>
          <w:rFonts w:cs="Arial"/>
          <w:szCs w:val="20"/>
          <w:shd w:val="clear" w:color="auto" w:fill="FFFFFF"/>
          <w:lang w:val="sl-SI"/>
        </w:rPr>
        <w:t xml:space="preserve"> o postopkih za izvrševanje proračuna Republike Slovenije</w:t>
      </w:r>
      <w:r w:rsidR="00DE419D">
        <w:rPr>
          <w:rFonts w:cs="Arial"/>
          <w:szCs w:val="20"/>
          <w:shd w:val="clear" w:color="auto" w:fill="FFFFFF"/>
          <w:lang w:val="sl-SI"/>
        </w:rPr>
        <w:t>).</w:t>
      </w:r>
    </w:p>
    <w:p w14:paraId="446F80B2" w14:textId="77777777" w:rsidR="00A05B60" w:rsidRPr="00CC0804" w:rsidRDefault="00A05B60" w:rsidP="0075714E">
      <w:pPr>
        <w:jc w:val="both"/>
        <w:rPr>
          <w:rFonts w:cs="Arial"/>
          <w:szCs w:val="20"/>
          <w:shd w:val="clear" w:color="auto" w:fill="FFFFFF"/>
          <w:lang w:val="sl-SI"/>
        </w:rPr>
      </w:pPr>
    </w:p>
    <w:p w14:paraId="7A58390F" w14:textId="2591DDE0" w:rsidR="0075714E" w:rsidRDefault="0075714E" w:rsidP="00F47ED0">
      <w:pPr>
        <w:rPr>
          <w:lang w:val="sl-SI" w:eastAsia="sl-SI"/>
        </w:rPr>
      </w:pPr>
    </w:p>
    <w:p w14:paraId="0AFA6BC8" w14:textId="3ECF3F94" w:rsidR="00F739E4" w:rsidRDefault="00F739E4" w:rsidP="00F01AF1">
      <w:pPr>
        <w:pStyle w:val="Podnaslov"/>
      </w:pPr>
      <w:bookmarkStart w:id="75" w:name="_Toc164686918"/>
      <w:r w:rsidRPr="00F739E4">
        <w:t>OBLIKOVANJE CEN BLAGA IN STORITEV, NAMENJENIH ZA PRODAJO BLAGA NA TRGU</w:t>
      </w:r>
      <w:bookmarkEnd w:id="75"/>
    </w:p>
    <w:p w14:paraId="2FC6F94B" w14:textId="7F5674A1" w:rsidR="0075714E" w:rsidRDefault="0075714E" w:rsidP="0075714E">
      <w:pPr>
        <w:rPr>
          <w:lang w:val="sl-SI" w:eastAsia="sl-SI"/>
        </w:rPr>
      </w:pPr>
    </w:p>
    <w:p w14:paraId="54875072" w14:textId="502326F0" w:rsidR="0075714E" w:rsidRPr="00CC0804" w:rsidRDefault="00986599" w:rsidP="0075714E">
      <w:pPr>
        <w:jc w:val="both"/>
        <w:rPr>
          <w:rFonts w:cs="Arial"/>
          <w:szCs w:val="20"/>
          <w:shd w:val="clear" w:color="auto" w:fill="FFFFFF"/>
          <w:lang w:val="sl-SI"/>
        </w:rPr>
      </w:pPr>
      <w:r>
        <w:rPr>
          <w:rFonts w:cs="Arial"/>
          <w:szCs w:val="20"/>
          <w:shd w:val="clear" w:color="auto" w:fill="FFFFFF"/>
          <w:lang w:val="sl-SI"/>
        </w:rPr>
        <w:t xml:space="preserve">V skladu z določbo </w:t>
      </w:r>
      <w:r w:rsidR="0075714E" w:rsidRPr="00756244">
        <w:rPr>
          <w:rFonts w:cs="Arial"/>
          <w:szCs w:val="20"/>
          <w:shd w:val="clear" w:color="auto" w:fill="FFFFFF"/>
          <w:lang w:val="sl-SI"/>
        </w:rPr>
        <w:t>119.b člen</w:t>
      </w:r>
      <w:r>
        <w:rPr>
          <w:rFonts w:cs="Arial"/>
          <w:szCs w:val="20"/>
          <w:shd w:val="clear" w:color="auto" w:fill="FFFFFF"/>
          <w:lang w:val="sl-SI"/>
        </w:rPr>
        <w:t>a</w:t>
      </w:r>
      <w:r w:rsidR="0075714E" w:rsidRPr="00756244">
        <w:rPr>
          <w:rFonts w:cs="Arial"/>
          <w:szCs w:val="20"/>
          <w:shd w:val="clear" w:color="auto" w:fill="FFFFFF"/>
          <w:lang w:val="sl-SI"/>
        </w:rPr>
        <w:t xml:space="preserve"> Pravilnika o postopkih za izvrševanje proračuna</w:t>
      </w:r>
      <w:r w:rsidR="007F4241">
        <w:rPr>
          <w:rFonts w:cs="Arial"/>
          <w:szCs w:val="20"/>
          <w:shd w:val="clear" w:color="auto" w:fill="FFFFFF"/>
          <w:lang w:val="sl-SI"/>
        </w:rPr>
        <w:t xml:space="preserve"> Republike Slovenije</w:t>
      </w:r>
      <w:r>
        <w:rPr>
          <w:rFonts w:cs="Arial"/>
          <w:szCs w:val="20"/>
          <w:shd w:val="clear" w:color="auto" w:fill="FFFFFF"/>
          <w:lang w:val="sl-SI"/>
        </w:rPr>
        <w:t xml:space="preserve"> morajo</w:t>
      </w:r>
      <w:r w:rsidR="0075714E" w:rsidRPr="00756244">
        <w:rPr>
          <w:rFonts w:cs="Arial"/>
          <w:szCs w:val="20"/>
          <w:shd w:val="clear" w:color="auto" w:fill="FFFFFF"/>
          <w:lang w:val="sl-SI"/>
        </w:rPr>
        <w:t xml:space="preserve"> javni zavod</w:t>
      </w:r>
      <w:r>
        <w:rPr>
          <w:rFonts w:cs="Arial"/>
          <w:szCs w:val="20"/>
          <w:shd w:val="clear" w:color="auto" w:fill="FFFFFF"/>
          <w:lang w:val="sl-SI"/>
        </w:rPr>
        <w:t>i</w:t>
      </w:r>
      <w:r w:rsidR="0075714E" w:rsidRPr="00756244">
        <w:rPr>
          <w:rFonts w:cs="Arial"/>
          <w:szCs w:val="20"/>
          <w:shd w:val="clear" w:color="auto" w:fill="FFFFFF"/>
          <w:lang w:val="sl-SI"/>
        </w:rPr>
        <w:t>, ki opravljajo prodajo blaga in storitev na trgu, v zvezi s to dejavnostjo pripravi</w:t>
      </w:r>
      <w:r>
        <w:rPr>
          <w:rFonts w:cs="Arial"/>
          <w:szCs w:val="20"/>
          <w:shd w:val="clear" w:color="auto" w:fill="FFFFFF"/>
          <w:lang w:val="sl-SI"/>
        </w:rPr>
        <w:t>ti</w:t>
      </w:r>
      <w:r w:rsidR="0075714E" w:rsidRPr="00756244">
        <w:rPr>
          <w:rFonts w:cs="Arial"/>
          <w:szCs w:val="20"/>
          <w:shd w:val="clear" w:color="auto" w:fill="FFFFFF"/>
          <w:lang w:val="sl-SI"/>
        </w:rPr>
        <w:t xml:space="preserve"> </w:t>
      </w:r>
      <w:r w:rsidR="0075714E" w:rsidRPr="00854D42">
        <w:rPr>
          <w:rFonts w:cs="Arial"/>
          <w:szCs w:val="20"/>
          <w:shd w:val="clear" w:color="auto" w:fill="FFFFFF"/>
          <w:lang w:val="sl-SI"/>
        </w:rPr>
        <w:t>cenik z obrazložitvijo</w:t>
      </w:r>
      <w:r w:rsidR="0075714E" w:rsidRPr="003F2312">
        <w:rPr>
          <w:rFonts w:cs="Arial"/>
          <w:szCs w:val="20"/>
          <w:shd w:val="clear" w:color="auto" w:fill="FFFFFF"/>
          <w:lang w:val="sl-SI"/>
        </w:rPr>
        <w:t xml:space="preserve">, ki vsebuje </w:t>
      </w:r>
      <w:r w:rsidR="0075714E" w:rsidRPr="00854D42">
        <w:rPr>
          <w:rFonts w:cs="Arial"/>
          <w:szCs w:val="20"/>
          <w:shd w:val="clear" w:color="auto" w:fill="FFFFFF"/>
          <w:lang w:val="sl-SI"/>
        </w:rPr>
        <w:t>kalkulativne osnove</w:t>
      </w:r>
      <w:r w:rsidR="0075714E" w:rsidRPr="003F2312">
        <w:rPr>
          <w:rFonts w:cs="Arial"/>
          <w:b/>
          <w:bCs/>
          <w:szCs w:val="20"/>
          <w:shd w:val="clear" w:color="auto" w:fill="FFFFFF"/>
          <w:lang w:val="sl-SI"/>
        </w:rPr>
        <w:t xml:space="preserve"> </w:t>
      </w:r>
      <w:r w:rsidR="0075714E" w:rsidRPr="003F2312">
        <w:rPr>
          <w:rFonts w:cs="Arial"/>
          <w:szCs w:val="20"/>
          <w:shd w:val="clear" w:color="auto" w:fill="FFFFFF"/>
          <w:lang w:val="sl-SI"/>
        </w:rPr>
        <w:t>za oblikovanje cene proizvodov in storitev tržne dejavnosti.</w:t>
      </w:r>
    </w:p>
    <w:p w14:paraId="6625F86F" w14:textId="77777777" w:rsidR="0075714E" w:rsidRPr="00CC0804" w:rsidRDefault="0075714E" w:rsidP="0075714E">
      <w:pPr>
        <w:jc w:val="both"/>
        <w:rPr>
          <w:rFonts w:cs="Arial"/>
          <w:szCs w:val="20"/>
          <w:shd w:val="clear" w:color="auto" w:fill="FFFFFF"/>
          <w:lang w:val="sl-SI"/>
        </w:rPr>
      </w:pPr>
    </w:p>
    <w:p w14:paraId="59B89E0D" w14:textId="12C255E2" w:rsidR="0075714E" w:rsidRDefault="00986599" w:rsidP="0075714E">
      <w:pPr>
        <w:jc w:val="both"/>
        <w:rPr>
          <w:rFonts w:cs="Arial"/>
          <w:szCs w:val="20"/>
          <w:shd w:val="clear" w:color="auto" w:fill="FFFFFF"/>
          <w:lang w:val="sl-SI"/>
        </w:rPr>
      </w:pPr>
      <w:r>
        <w:rPr>
          <w:rFonts w:cs="Arial"/>
          <w:szCs w:val="20"/>
          <w:shd w:val="clear" w:color="auto" w:fill="FFFFFF"/>
          <w:lang w:val="sl-SI"/>
        </w:rPr>
        <w:t>I</w:t>
      </w:r>
      <w:r w:rsidR="0048388E">
        <w:rPr>
          <w:rFonts w:cs="Arial"/>
          <w:szCs w:val="20"/>
          <w:shd w:val="clear" w:color="auto" w:fill="FFFFFF"/>
          <w:lang w:val="sl-SI"/>
        </w:rPr>
        <w:t>z</w:t>
      </w:r>
      <w:r w:rsidR="0075714E" w:rsidRPr="00CC0804">
        <w:rPr>
          <w:rFonts w:cs="Arial"/>
          <w:szCs w:val="20"/>
          <w:shd w:val="clear" w:color="auto" w:fill="FFFFFF"/>
          <w:lang w:val="sl-SI"/>
        </w:rPr>
        <w:t xml:space="preserve"> cenika</w:t>
      </w:r>
      <w:r>
        <w:rPr>
          <w:rFonts w:cs="Arial"/>
          <w:szCs w:val="20"/>
          <w:shd w:val="clear" w:color="auto" w:fill="FFFFFF"/>
          <w:lang w:val="sl-SI"/>
        </w:rPr>
        <w:t xml:space="preserve"> mora</w:t>
      </w:r>
      <w:r w:rsidR="0075714E" w:rsidRPr="00CC0804">
        <w:rPr>
          <w:rFonts w:cs="Arial"/>
          <w:szCs w:val="20"/>
          <w:shd w:val="clear" w:color="auto" w:fill="FFFFFF"/>
          <w:lang w:val="sl-SI"/>
        </w:rPr>
        <w:t xml:space="preserve"> izhajati kalkulacija cene za dejavnost, ki jo </w:t>
      </w:r>
      <w:r w:rsidR="006E770C">
        <w:rPr>
          <w:rFonts w:cs="Arial"/>
          <w:szCs w:val="20"/>
          <w:shd w:val="clear" w:color="auto" w:fill="FFFFFF"/>
          <w:lang w:val="sl-SI"/>
        </w:rPr>
        <w:t xml:space="preserve">javni zavod </w:t>
      </w:r>
      <w:r w:rsidR="0075714E" w:rsidRPr="00CC0804">
        <w:rPr>
          <w:rFonts w:cs="Arial"/>
          <w:szCs w:val="20"/>
          <w:shd w:val="clear" w:color="auto" w:fill="FFFFFF"/>
          <w:lang w:val="sl-SI"/>
        </w:rPr>
        <w:t>opravlja s prodajo blaga in storitev na trgu</w:t>
      </w:r>
      <w:r>
        <w:rPr>
          <w:rFonts w:cs="Arial"/>
          <w:szCs w:val="20"/>
          <w:shd w:val="clear" w:color="auto" w:fill="FFFFFF"/>
          <w:lang w:val="sl-SI"/>
        </w:rPr>
        <w:t>, c</w:t>
      </w:r>
      <w:r w:rsidR="0075714E" w:rsidRPr="00CC0804">
        <w:rPr>
          <w:rFonts w:cs="Arial"/>
          <w:szCs w:val="20"/>
          <w:shd w:val="clear" w:color="auto" w:fill="FFFFFF"/>
          <w:lang w:val="sl-SI"/>
        </w:rPr>
        <w:t xml:space="preserve">ena </w:t>
      </w:r>
      <w:r>
        <w:rPr>
          <w:rFonts w:cs="Arial"/>
          <w:szCs w:val="20"/>
          <w:shd w:val="clear" w:color="auto" w:fill="FFFFFF"/>
          <w:lang w:val="sl-SI"/>
        </w:rPr>
        <w:t xml:space="preserve">pa </w:t>
      </w:r>
      <w:r w:rsidR="0075714E" w:rsidRPr="00CC0804">
        <w:rPr>
          <w:rFonts w:cs="Arial"/>
          <w:szCs w:val="20"/>
          <w:shd w:val="clear" w:color="auto" w:fill="FFFFFF"/>
          <w:lang w:val="sl-SI"/>
        </w:rPr>
        <w:t xml:space="preserve">mora biti določena tako, da so vanjo všteti vsi stroški, ki so povezani s prodajo blaga in storitev na trgu in se nanašajo na izdatke za blago in storitve, investicije in investicijsko vzdrževanje ter stroške dela. </w:t>
      </w:r>
    </w:p>
    <w:p w14:paraId="58F68DA6" w14:textId="05A4ECEE" w:rsidR="002B0D39" w:rsidRDefault="002B0D39" w:rsidP="0075714E">
      <w:pPr>
        <w:jc w:val="both"/>
        <w:rPr>
          <w:rFonts w:cs="Arial"/>
          <w:szCs w:val="20"/>
          <w:shd w:val="clear" w:color="auto" w:fill="FFFFFF"/>
          <w:lang w:val="sl-SI"/>
        </w:rPr>
      </w:pPr>
    </w:p>
    <w:p w14:paraId="62CCDF5A" w14:textId="3BEB9B76" w:rsidR="002B0D39" w:rsidRPr="00CC0804" w:rsidRDefault="002B0D39" w:rsidP="002B0D39">
      <w:pPr>
        <w:jc w:val="both"/>
        <w:rPr>
          <w:lang w:val="sl-SI" w:eastAsia="sl-SI"/>
        </w:rPr>
      </w:pPr>
      <w:r w:rsidRPr="002B0D39">
        <w:rPr>
          <w:lang w:val="sl-SI" w:eastAsia="sl-SI"/>
        </w:rPr>
        <w:t xml:space="preserve">Cenik za opravljanje prodaje blaga in storitev na trgu sprejme svet </w:t>
      </w:r>
      <w:r w:rsidR="00703268">
        <w:rPr>
          <w:lang w:val="sl-SI" w:eastAsia="sl-SI"/>
        </w:rPr>
        <w:t xml:space="preserve">javnega </w:t>
      </w:r>
      <w:r w:rsidR="006E770C">
        <w:rPr>
          <w:lang w:val="sl-SI" w:eastAsia="sl-SI"/>
        </w:rPr>
        <w:t>zavoda</w:t>
      </w:r>
      <w:r w:rsidRPr="002B0D39">
        <w:rPr>
          <w:lang w:val="sl-SI" w:eastAsia="sl-SI"/>
        </w:rPr>
        <w:t xml:space="preserve"> </w:t>
      </w:r>
      <w:r w:rsidR="00B26453">
        <w:rPr>
          <w:lang w:val="sl-SI" w:eastAsia="sl-SI"/>
        </w:rPr>
        <w:t>kot organ,</w:t>
      </w:r>
      <w:r w:rsidRPr="002B0D39">
        <w:rPr>
          <w:lang w:val="sl-SI" w:eastAsia="sl-SI"/>
        </w:rPr>
        <w:t xml:space="preserve"> </w:t>
      </w:r>
      <w:r w:rsidR="00986599">
        <w:rPr>
          <w:lang w:val="sl-SI" w:eastAsia="sl-SI"/>
        </w:rPr>
        <w:t xml:space="preserve">ki je </w:t>
      </w:r>
      <w:r w:rsidRPr="002B0D39">
        <w:rPr>
          <w:lang w:val="sl-SI" w:eastAsia="sl-SI"/>
        </w:rPr>
        <w:t>pristojen za sprejem finančnega načrta javnega zavoda</w:t>
      </w:r>
      <w:r w:rsidR="00986599">
        <w:rPr>
          <w:lang w:val="sl-SI" w:eastAsia="sl-SI"/>
        </w:rPr>
        <w:t xml:space="preserve"> (tretji odstavek 119.b člen </w:t>
      </w:r>
      <w:r w:rsidR="00986599" w:rsidRPr="00756244">
        <w:rPr>
          <w:rFonts w:cs="Arial"/>
          <w:szCs w:val="20"/>
          <w:shd w:val="clear" w:color="auto" w:fill="FFFFFF"/>
          <w:lang w:val="sl-SI"/>
        </w:rPr>
        <w:t>Pravilnika o postopkih za izvrševanje proračuna</w:t>
      </w:r>
      <w:r w:rsidR="00986599">
        <w:rPr>
          <w:rFonts w:cs="Arial"/>
          <w:szCs w:val="20"/>
          <w:shd w:val="clear" w:color="auto" w:fill="FFFFFF"/>
          <w:lang w:val="sl-SI"/>
        </w:rPr>
        <w:t xml:space="preserve"> Republike Slovenije)</w:t>
      </w:r>
      <w:r w:rsidRPr="002B0D39">
        <w:rPr>
          <w:lang w:val="sl-SI" w:eastAsia="sl-SI"/>
        </w:rPr>
        <w:t>.</w:t>
      </w:r>
      <w:r w:rsidRPr="00CC0804">
        <w:rPr>
          <w:lang w:val="sl-SI" w:eastAsia="sl-SI"/>
        </w:rPr>
        <w:t xml:space="preserve"> </w:t>
      </w:r>
    </w:p>
    <w:p w14:paraId="5A1B32AC" w14:textId="0183658F" w:rsidR="00C4092A" w:rsidRDefault="00C4092A" w:rsidP="0075714E">
      <w:pPr>
        <w:jc w:val="both"/>
        <w:rPr>
          <w:rFonts w:cs="Arial"/>
          <w:szCs w:val="20"/>
          <w:shd w:val="clear" w:color="auto" w:fill="FFFFFF"/>
          <w:lang w:val="sl-SI"/>
        </w:rPr>
      </w:pPr>
    </w:p>
    <w:p w14:paraId="69625C80" w14:textId="77777777" w:rsidR="00F47ED0" w:rsidRPr="00F47ED0" w:rsidRDefault="00F47ED0" w:rsidP="00F47ED0">
      <w:pPr>
        <w:rPr>
          <w:lang w:val="sl-SI" w:eastAsia="sl-SI"/>
        </w:rPr>
      </w:pPr>
    </w:p>
    <w:p w14:paraId="6488F9E4" w14:textId="7D839827" w:rsidR="00F739E4" w:rsidRDefault="00F739E4" w:rsidP="00F01AF1">
      <w:pPr>
        <w:pStyle w:val="Podnaslov"/>
      </w:pPr>
      <w:bookmarkStart w:id="76" w:name="_Toc164686919"/>
      <w:r w:rsidRPr="00F739E4">
        <w:t>SODILA IN RAZMEJITEV PRIHODKOV IN ODHODKOV ZA OPRAVLJANJE JAVNE SLUŽBE OD PRIHODKOV IN ODHODKOV ZA OPRAVLJANJE TRŽNE DEJAVNOSTI</w:t>
      </w:r>
      <w:bookmarkEnd w:id="76"/>
    </w:p>
    <w:p w14:paraId="338CF744" w14:textId="41F6B881" w:rsidR="0075714E" w:rsidRDefault="0075714E" w:rsidP="00F47ED0">
      <w:pPr>
        <w:rPr>
          <w:lang w:val="sl-SI" w:eastAsia="sl-SI"/>
        </w:rPr>
      </w:pPr>
    </w:p>
    <w:p w14:paraId="1C5D6C61" w14:textId="2FDF9775" w:rsidR="0075714E" w:rsidRDefault="0075714E" w:rsidP="0075714E">
      <w:pPr>
        <w:jc w:val="both"/>
        <w:rPr>
          <w:rFonts w:cs="Arial"/>
          <w:szCs w:val="20"/>
          <w:shd w:val="clear" w:color="auto" w:fill="FFFFFF"/>
          <w:lang w:val="sl-SI"/>
        </w:rPr>
      </w:pPr>
      <w:r w:rsidRPr="00854D42">
        <w:rPr>
          <w:rFonts w:cs="Arial"/>
          <w:szCs w:val="20"/>
          <w:shd w:val="clear" w:color="auto" w:fill="FFFFFF"/>
          <w:lang w:val="sl-SI"/>
        </w:rPr>
        <w:t xml:space="preserve">Razmejitev prihodkov in odhodkov iz naslova opravljanja javne službe in tržne dejavnosti je pomembna za uskladitev računovodskih evidenc, za preglednost ločevanja prihodkov iz naslova javne službe in tržne dejavnosti, za organizacijo dela v </w:t>
      </w:r>
      <w:r w:rsidR="006E770C">
        <w:rPr>
          <w:rFonts w:cs="Arial"/>
          <w:szCs w:val="20"/>
          <w:shd w:val="clear" w:color="auto" w:fill="FFFFFF"/>
          <w:lang w:val="sl-SI"/>
        </w:rPr>
        <w:t>javnem zavodu</w:t>
      </w:r>
      <w:r w:rsidRPr="00854D42">
        <w:rPr>
          <w:rFonts w:cs="Arial"/>
          <w:szCs w:val="20"/>
          <w:shd w:val="clear" w:color="auto" w:fill="FFFFFF"/>
          <w:lang w:val="sl-SI"/>
        </w:rPr>
        <w:t xml:space="preserve"> in za nagrajevanje zaposlenih.</w:t>
      </w:r>
    </w:p>
    <w:p w14:paraId="0C2DC56A" w14:textId="07C5C6B7" w:rsidR="00425EFA" w:rsidRDefault="00425EFA" w:rsidP="0075714E">
      <w:pPr>
        <w:jc w:val="both"/>
        <w:rPr>
          <w:rFonts w:cs="Arial"/>
          <w:szCs w:val="20"/>
          <w:shd w:val="clear" w:color="auto" w:fill="FFFFFF"/>
          <w:lang w:val="sl-SI"/>
        </w:rPr>
      </w:pPr>
    </w:p>
    <w:p w14:paraId="496509AF" w14:textId="0A85AB1F" w:rsidR="00425EFA" w:rsidRDefault="00425EFA" w:rsidP="0075714E">
      <w:pPr>
        <w:jc w:val="both"/>
        <w:rPr>
          <w:rFonts w:cs="Arial"/>
          <w:szCs w:val="20"/>
          <w:shd w:val="clear" w:color="auto" w:fill="FFFFFF"/>
          <w:lang w:val="sl-SI"/>
        </w:rPr>
      </w:pPr>
      <w:r>
        <w:rPr>
          <w:rFonts w:cs="Arial"/>
          <w:szCs w:val="20"/>
          <w:shd w:val="clear" w:color="auto" w:fill="FFFFFF"/>
          <w:lang w:val="sl-SI"/>
        </w:rPr>
        <w:t>V skladu z 9. členom ZR morajo p</w:t>
      </w:r>
      <w:r w:rsidRPr="00425EFA">
        <w:rPr>
          <w:rFonts w:cs="Arial"/>
          <w:szCs w:val="20"/>
          <w:shd w:val="clear" w:color="auto" w:fill="FFFFFF"/>
          <w:lang w:val="sl-SI"/>
        </w:rPr>
        <w:t>oslovne knjige in poročila zagotavljati ločeno spremljanje poslovanja in prikaz izida poslovanja s sredstvi javnih financ in drugih sredstev za opravljanje javne službe od spremljanja poslovanja s sredstvi, pridobljenimi iz naslova prodaje blaga in storitev na trgu; zagotavljati morajo možnost ocenjevanja namembnosti, gospodarnosti in učinkovitosti porabe sredstev iz javnih financ.</w:t>
      </w:r>
    </w:p>
    <w:p w14:paraId="45026EAC" w14:textId="77777777" w:rsidR="00425EFA" w:rsidRPr="00854D42" w:rsidRDefault="00425EFA" w:rsidP="0075714E">
      <w:pPr>
        <w:jc w:val="both"/>
        <w:rPr>
          <w:rFonts w:cs="Arial"/>
          <w:szCs w:val="20"/>
          <w:shd w:val="clear" w:color="auto" w:fill="FFFFFF"/>
          <w:lang w:val="sl-SI"/>
        </w:rPr>
      </w:pPr>
    </w:p>
    <w:p w14:paraId="1E2A47F4" w14:textId="5196B876" w:rsidR="0075714E" w:rsidRPr="00854D42" w:rsidRDefault="00EE7106" w:rsidP="0075714E">
      <w:pPr>
        <w:jc w:val="both"/>
        <w:rPr>
          <w:rFonts w:cs="Arial"/>
          <w:szCs w:val="20"/>
          <w:shd w:val="clear" w:color="auto" w:fill="FFFFFF"/>
          <w:lang w:val="sl-SI"/>
        </w:rPr>
      </w:pPr>
      <w:r w:rsidRPr="00EE7106">
        <w:rPr>
          <w:rFonts w:cs="Arial"/>
          <w:szCs w:val="20"/>
          <w:shd w:val="clear" w:color="auto" w:fill="FFFFFF"/>
          <w:lang w:val="sl-SI"/>
        </w:rPr>
        <w:t xml:space="preserve">Pravilnik o sestavljanju letnih poročil za proračun, proračunske uporabnike in druge osebe javnega </w:t>
      </w:r>
      <w:r w:rsidR="00425EFA">
        <w:rPr>
          <w:rFonts w:cs="Arial"/>
          <w:szCs w:val="20"/>
          <w:shd w:val="clear" w:color="auto" w:fill="FFFFFF"/>
          <w:lang w:val="sl-SI"/>
        </w:rPr>
        <w:t xml:space="preserve">prava </w:t>
      </w:r>
      <w:r>
        <w:rPr>
          <w:rFonts w:cs="Arial"/>
          <w:szCs w:val="20"/>
          <w:shd w:val="clear" w:color="auto" w:fill="FFFFFF"/>
          <w:lang w:val="sl-SI"/>
        </w:rPr>
        <w:t xml:space="preserve">v </w:t>
      </w:r>
      <w:r w:rsidR="00425EFA">
        <w:rPr>
          <w:rFonts w:cs="Arial"/>
          <w:szCs w:val="20"/>
          <w:shd w:val="clear" w:color="auto" w:fill="FFFFFF"/>
          <w:lang w:val="sl-SI"/>
        </w:rPr>
        <w:t>12</w:t>
      </w:r>
      <w:r>
        <w:rPr>
          <w:rFonts w:cs="Arial"/>
          <w:szCs w:val="20"/>
          <w:shd w:val="clear" w:color="auto" w:fill="FFFFFF"/>
          <w:lang w:val="sl-SI"/>
        </w:rPr>
        <w:t>. členu</w:t>
      </w:r>
      <w:r w:rsidR="0075714E" w:rsidRPr="00854D42">
        <w:rPr>
          <w:rFonts w:cs="Arial"/>
          <w:szCs w:val="20"/>
          <w:shd w:val="clear" w:color="auto" w:fill="FFFFFF"/>
          <w:lang w:val="sl-SI"/>
        </w:rPr>
        <w:t xml:space="preserve"> določa, da se podatki o odhodkih oz</w:t>
      </w:r>
      <w:r w:rsidR="00F07ECA">
        <w:rPr>
          <w:rFonts w:cs="Arial"/>
          <w:szCs w:val="20"/>
          <w:shd w:val="clear" w:color="auto" w:fill="FFFFFF"/>
          <w:lang w:val="sl-SI"/>
        </w:rPr>
        <w:t>iroma</w:t>
      </w:r>
      <w:r w:rsidR="0075714E" w:rsidRPr="00854D42">
        <w:rPr>
          <w:rFonts w:cs="Arial"/>
          <w:szCs w:val="20"/>
          <w:shd w:val="clear" w:color="auto" w:fill="FFFFFF"/>
          <w:lang w:val="sl-SI"/>
        </w:rPr>
        <w:t xml:space="preserve"> stroških po vrstah dejavnosti, ki niso razvidni iz dokumentacije, ugotovijo na podlagi ustreznih sodil</w:t>
      </w:r>
      <w:r>
        <w:rPr>
          <w:rFonts w:cs="Arial"/>
          <w:szCs w:val="20"/>
          <w:shd w:val="clear" w:color="auto" w:fill="FFFFFF"/>
          <w:lang w:val="sl-SI"/>
        </w:rPr>
        <w:t xml:space="preserve">, ki jih določi pristojno </w:t>
      </w:r>
      <w:r>
        <w:rPr>
          <w:rFonts w:cs="Arial"/>
          <w:szCs w:val="20"/>
          <w:shd w:val="clear" w:color="auto" w:fill="FFFFFF"/>
          <w:lang w:val="sl-SI"/>
        </w:rPr>
        <w:lastRenderedPageBreak/>
        <w:t>ministrstvo.</w:t>
      </w:r>
      <w:r w:rsidR="0075714E" w:rsidRPr="00854D42">
        <w:rPr>
          <w:rFonts w:cs="Arial"/>
          <w:szCs w:val="20"/>
          <w:shd w:val="clear" w:color="auto" w:fill="FFFFFF"/>
          <w:lang w:val="sl-SI"/>
        </w:rPr>
        <w:t xml:space="preserve"> Če ni ustreznejšega sodila, se </w:t>
      </w:r>
      <w:r w:rsidR="00CE4C0A">
        <w:rPr>
          <w:rFonts w:cs="Arial"/>
          <w:szCs w:val="20"/>
          <w:shd w:val="clear" w:color="auto" w:fill="FFFFFF"/>
          <w:lang w:val="sl-SI"/>
        </w:rPr>
        <w:t>za</w:t>
      </w:r>
      <w:r w:rsidR="00CE4C0A" w:rsidRPr="00854D42">
        <w:rPr>
          <w:rFonts w:cs="Arial"/>
          <w:szCs w:val="20"/>
          <w:shd w:val="clear" w:color="auto" w:fill="FFFFFF"/>
          <w:lang w:val="sl-SI"/>
        </w:rPr>
        <w:t xml:space="preserve"> </w:t>
      </w:r>
      <w:r w:rsidR="0075714E" w:rsidRPr="00854D42">
        <w:rPr>
          <w:rFonts w:cs="Arial"/>
          <w:szCs w:val="20"/>
          <w:shd w:val="clear" w:color="auto" w:fill="FFFFFF"/>
          <w:lang w:val="sl-SI"/>
        </w:rPr>
        <w:t>sodilo lahko uporabi razmerje me</w:t>
      </w:r>
      <w:r>
        <w:rPr>
          <w:rFonts w:cs="Arial"/>
          <w:szCs w:val="20"/>
          <w:shd w:val="clear" w:color="auto" w:fill="FFFFFF"/>
          <w:lang w:val="sl-SI"/>
        </w:rPr>
        <w:t>d</w:t>
      </w:r>
      <w:r w:rsidR="0075714E" w:rsidRPr="00854D42">
        <w:rPr>
          <w:rFonts w:cs="Arial"/>
          <w:szCs w:val="20"/>
          <w:shd w:val="clear" w:color="auto" w:fill="FFFFFF"/>
          <w:lang w:val="sl-SI"/>
        </w:rPr>
        <w:t xml:space="preserve"> prihodki</w:t>
      </w:r>
      <w:r w:rsidR="00425EFA">
        <w:rPr>
          <w:rFonts w:cs="Arial"/>
          <w:szCs w:val="20"/>
          <w:shd w:val="clear" w:color="auto" w:fill="FFFFFF"/>
          <w:lang w:val="sl-SI"/>
        </w:rPr>
        <w:t>,</w:t>
      </w:r>
      <w:r w:rsidR="0075714E" w:rsidRPr="00854D42">
        <w:rPr>
          <w:rFonts w:cs="Arial"/>
          <w:szCs w:val="20"/>
          <w:shd w:val="clear" w:color="auto" w:fill="FFFFFF"/>
          <w:lang w:val="sl-SI"/>
        </w:rPr>
        <w:t xml:space="preserve"> doseženimi pri opravljanju posamezne vrste dejavnosti. </w:t>
      </w:r>
    </w:p>
    <w:p w14:paraId="57170C6B" w14:textId="77777777" w:rsidR="0075714E" w:rsidRPr="00854D42" w:rsidRDefault="0075714E" w:rsidP="0075714E">
      <w:pPr>
        <w:jc w:val="both"/>
        <w:rPr>
          <w:rFonts w:cs="Arial"/>
          <w:szCs w:val="20"/>
          <w:shd w:val="clear" w:color="auto" w:fill="FFFFFF"/>
          <w:lang w:val="sl-SI"/>
        </w:rPr>
      </w:pPr>
    </w:p>
    <w:p w14:paraId="2A44483A" w14:textId="39A16C39" w:rsidR="0075714E" w:rsidRPr="00854D42" w:rsidRDefault="0075714E" w:rsidP="0075714E">
      <w:pPr>
        <w:jc w:val="both"/>
        <w:rPr>
          <w:rFonts w:cs="Arial"/>
          <w:szCs w:val="20"/>
          <w:shd w:val="clear" w:color="auto" w:fill="FFFFFF"/>
          <w:lang w:val="sl-SI"/>
        </w:rPr>
      </w:pPr>
      <w:bookmarkStart w:id="77" w:name="_Hlk139261816"/>
      <w:r w:rsidRPr="00854D42">
        <w:rPr>
          <w:rFonts w:cs="Arial"/>
          <w:szCs w:val="20"/>
          <w:shd w:val="clear" w:color="auto" w:fill="FFFFFF"/>
          <w:lang w:val="sl-SI"/>
        </w:rPr>
        <w:t xml:space="preserve">Zakon o preglednosti finančnih odnosov in ločenem evidentiranju različnih dejavnosti </w:t>
      </w:r>
      <w:bookmarkEnd w:id="77"/>
      <w:r w:rsidR="00681514" w:rsidRPr="00681514">
        <w:rPr>
          <w:rFonts w:cs="Arial"/>
          <w:szCs w:val="20"/>
          <w:shd w:val="clear" w:color="auto" w:fill="FFFFFF"/>
          <w:lang w:val="sl-SI"/>
        </w:rPr>
        <w:t>(Uradni list RS, št. 33/11</w:t>
      </w:r>
      <w:r w:rsidR="00EE7106">
        <w:rPr>
          <w:rFonts w:cs="Arial"/>
          <w:szCs w:val="20"/>
          <w:shd w:val="clear" w:color="auto" w:fill="FFFFFF"/>
          <w:lang w:val="sl-SI"/>
        </w:rPr>
        <w:t>;</w:t>
      </w:r>
      <w:r w:rsidR="00681514">
        <w:rPr>
          <w:rFonts w:cs="Arial"/>
          <w:szCs w:val="20"/>
          <w:shd w:val="clear" w:color="auto" w:fill="FFFFFF"/>
          <w:lang w:val="sl-SI"/>
        </w:rPr>
        <w:t xml:space="preserve"> v nadaljnjem besedilu: ZPFOLERD-1</w:t>
      </w:r>
      <w:r w:rsidR="00681514" w:rsidRPr="00681514">
        <w:rPr>
          <w:rFonts w:cs="Arial"/>
          <w:szCs w:val="20"/>
          <w:shd w:val="clear" w:color="auto" w:fill="FFFFFF"/>
          <w:lang w:val="sl-SI"/>
        </w:rPr>
        <w:t xml:space="preserve">) </w:t>
      </w:r>
      <w:r w:rsidRPr="00854D42">
        <w:rPr>
          <w:rFonts w:cs="Arial"/>
          <w:szCs w:val="20"/>
          <w:shd w:val="clear" w:color="auto" w:fill="FFFFFF"/>
          <w:lang w:val="sl-SI"/>
        </w:rPr>
        <w:t xml:space="preserve">v 7. in 8. členu za izvajalce z izključnimi ali posebnimi pravicami ali pooblastili, ki poleg dejavnosti, ki jih opravljajo na podlagi pravic ali pooblastila, in katerih letni čisti prihodek v dveh poslovnih letih pred poslovnim letom, v katerem uživajo izključno ali posebno pravico, znaša več </w:t>
      </w:r>
      <w:r w:rsidRPr="0025522E">
        <w:rPr>
          <w:rFonts w:cs="Arial"/>
          <w:szCs w:val="20"/>
          <w:shd w:val="clear" w:color="auto" w:fill="FFFFFF"/>
          <w:lang w:val="sl-SI"/>
        </w:rPr>
        <w:t>kot 40 mio EUR,</w:t>
      </w:r>
      <w:r w:rsidRPr="00854D42">
        <w:rPr>
          <w:rFonts w:cs="Arial"/>
          <w:szCs w:val="20"/>
          <w:shd w:val="clear" w:color="auto" w:fill="FFFFFF"/>
          <w:lang w:val="sl-SI"/>
        </w:rPr>
        <w:t xml:space="preserve"> določa, da vodijo ločene računovodske evidence po posameznih dejavnostih. Za vodenje ločenih računovodskih evidenc po posameznih dejavnostih uporabljajo sodila, ki so namenjena razporejanju posrednih stroškov po dejavnostih. </w:t>
      </w:r>
    </w:p>
    <w:p w14:paraId="1893AD5E" w14:textId="77777777" w:rsidR="0075714E" w:rsidRPr="0075714E" w:rsidRDefault="0075714E" w:rsidP="0075714E">
      <w:pPr>
        <w:pStyle w:val="Odstavekseznama"/>
        <w:ind w:left="0"/>
        <w:jc w:val="both"/>
        <w:rPr>
          <w:rFonts w:cs="Arial"/>
          <w:szCs w:val="20"/>
          <w:shd w:val="clear" w:color="auto" w:fill="FFFFFF"/>
          <w:lang w:val="sl-SI"/>
        </w:rPr>
      </w:pPr>
    </w:p>
    <w:p w14:paraId="746EAFE2" w14:textId="17358B32" w:rsidR="0075714E" w:rsidRDefault="00EE7106" w:rsidP="0075714E">
      <w:pPr>
        <w:jc w:val="both"/>
        <w:rPr>
          <w:rFonts w:cs="Arial"/>
          <w:szCs w:val="20"/>
          <w:shd w:val="clear" w:color="auto" w:fill="FFFFFF"/>
          <w:lang w:val="sl-SI"/>
        </w:rPr>
      </w:pPr>
      <w:r w:rsidRPr="00EE7106">
        <w:rPr>
          <w:rFonts w:cs="Arial"/>
          <w:szCs w:val="20"/>
          <w:shd w:val="clear" w:color="auto" w:fill="FFFFFF"/>
          <w:lang w:val="sl-SI"/>
        </w:rPr>
        <w:t>Zakon o izvrševanju proračunov Republike Slovenije za leti 202</w:t>
      </w:r>
      <w:r w:rsidR="00425EFA">
        <w:rPr>
          <w:rFonts w:cs="Arial"/>
          <w:szCs w:val="20"/>
          <w:shd w:val="clear" w:color="auto" w:fill="FFFFFF"/>
          <w:lang w:val="sl-SI"/>
        </w:rPr>
        <w:t>4</w:t>
      </w:r>
      <w:r w:rsidRPr="00EE7106">
        <w:rPr>
          <w:rFonts w:cs="Arial"/>
          <w:szCs w:val="20"/>
          <w:shd w:val="clear" w:color="auto" w:fill="FFFFFF"/>
          <w:lang w:val="sl-SI"/>
        </w:rPr>
        <w:t xml:space="preserve"> in 202</w:t>
      </w:r>
      <w:r w:rsidR="00425EFA">
        <w:rPr>
          <w:rFonts w:cs="Arial"/>
          <w:szCs w:val="20"/>
          <w:shd w:val="clear" w:color="auto" w:fill="FFFFFF"/>
          <w:lang w:val="sl-SI"/>
        </w:rPr>
        <w:t xml:space="preserve">5 </w:t>
      </w:r>
      <w:r w:rsidR="00425EFA" w:rsidRPr="00681514">
        <w:rPr>
          <w:rFonts w:cs="Arial"/>
          <w:szCs w:val="20"/>
          <w:shd w:val="clear" w:color="auto" w:fill="FFFFFF"/>
          <w:lang w:val="sl-SI"/>
        </w:rPr>
        <w:t xml:space="preserve">(Uradni list RS, št. </w:t>
      </w:r>
      <w:r w:rsidR="00425EFA">
        <w:rPr>
          <w:rFonts w:cs="Arial"/>
          <w:szCs w:val="20"/>
          <w:shd w:val="clear" w:color="auto" w:fill="FFFFFF"/>
          <w:lang w:val="sl-SI"/>
        </w:rPr>
        <w:t>123</w:t>
      </w:r>
      <w:r w:rsidR="00425EFA" w:rsidRPr="00681514">
        <w:rPr>
          <w:rFonts w:cs="Arial"/>
          <w:szCs w:val="20"/>
          <w:shd w:val="clear" w:color="auto" w:fill="FFFFFF"/>
          <w:lang w:val="sl-SI"/>
        </w:rPr>
        <w:t>/</w:t>
      </w:r>
      <w:r w:rsidR="00425EFA">
        <w:rPr>
          <w:rFonts w:cs="Arial"/>
          <w:szCs w:val="20"/>
          <w:shd w:val="clear" w:color="auto" w:fill="FFFFFF"/>
          <w:lang w:val="sl-SI"/>
        </w:rPr>
        <w:t>23</w:t>
      </w:r>
      <w:r w:rsidR="00E4373F">
        <w:rPr>
          <w:rFonts w:cs="Arial"/>
          <w:szCs w:val="20"/>
          <w:shd w:val="clear" w:color="auto" w:fill="FFFFFF"/>
          <w:lang w:val="sl-SI"/>
        </w:rPr>
        <w:t xml:space="preserve"> in 12/24</w:t>
      </w:r>
      <w:r w:rsidR="006E7576">
        <w:rPr>
          <w:rFonts w:cs="Arial"/>
          <w:szCs w:val="20"/>
          <w:shd w:val="clear" w:color="auto" w:fill="FFFFFF"/>
          <w:lang w:val="sl-SI"/>
        </w:rPr>
        <w:t>; v nadaljnjem besedilu: ZIPRS2425</w:t>
      </w:r>
      <w:r w:rsidR="00535DD2">
        <w:rPr>
          <w:rFonts w:cs="Arial"/>
          <w:szCs w:val="20"/>
          <w:shd w:val="clear" w:color="auto" w:fill="FFFFFF"/>
          <w:lang w:val="sl-SI"/>
        </w:rPr>
        <w:t>)</w:t>
      </w:r>
      <w:r w:rsidRPr="00EE7106">
        <w:rPr>
          <w:rFonts w:cs="Arial"/>
          <w:szCs w:val="20"/>
          <w:shd w:val="clear" w:color="auto" w:fill="FFFFFF"/>
          <w:lang w:val="sl-SI"/>
        </w:rPr>
        <w:t xml:space="preserve"> </w:t>
      </w:r>
      <w:r w:rsidR="00A44596">
        <w:rPr>
          <w:rFonts w:cs="Arial"/>
          <w:szCs w:val="20"/>
          <w:shd w:val="clear" w:color="auto" w:fill="FFFFFF"/>
          <w:lang w:val="sl-SI"/>
        </w:rPr>
        <w:t xml:space="preserve">prav tako </w:t>
      </w:r>
      <w:r>
        <w:rPr>
          <w:rFonts w:cs="Arial"/>
          <w:szCs w:val="20"/>
          <w:shd w:val="clear" w:color="auto" w:fill="FFFFFF"/>
          <w:lang w:val="sl-SI"/>
        </w:rPr>
        <w:t>n</w:t>
      </w:r>
      <w:r w:rsidR="0075714E" w:rsidRPr="00854D42">
        <w:rPr>
          <w:rFonts w:cs="Arial"/>
          <w:szCs w:val="20"/>
          <w:shd w:val="clear" w:color="auto" w:fill="FFFFFF"/>
          <w:lang w:val="sl-SI"/>
        </w:rPr>
        <w:t xml:space="preserve">apotuje na vzpostavitev ločenih računovodskih evidenc. Določa, da morajo javni zavodi, ki niso zavezani po </w:t>
      </w:r>
      <w:r w:rsidR="00681514">
        <w:rPr>
          <w:rFonts w:cs="Arial"/>
          <w:szCs w:val="20"/>
          <w:shd w:val="clear" w:color="auto" w:fill="FFFFFF"/>
          <w:lang w:val="sl-SI"/>
        </w:rPr>
        <w:t>ZPFOLERD-1</w:t>
      </w:r>
      <w:r w:rsidR="0075714E" w:rsidRPr="00854D42">
        <w:rPr>
          <w:rFonts w:cs="Arial"/>
          <w:szCs w:val="20"/>
          <w:shd w:val="clear" w:color="auto" w:fill="FFFFFF"/>
          <w:lang w:val="sl-SI"/>
        </w:rPr>
        <w:t xml:space="preserve"> zagotoviti ločeno računovodsko spremljanje dejavnosti na podlagi objektivnih sodil, če se plače zaposlenih financirajo iz sredstev od prodaje blaga in storitev na trgu</w:t>
      </w:r>
      <w:r w:rsidR="007C6C75">
        <w:rPr>
          <w:rFonts w:cs="Arial"/>
          <w:szCs w:val="20"/>
          <w:shd w:val="clear" w:color="auto" w:fill="FFFFFF"/>
          <w:lang w:val="sl-SI"/>
        </w:rPr>
        <w:t xml:space="preserve"> (</w:t>
      </w:r>
      <w:r w:rsidR="006E7576">
        <w:rPr>
          <w:rFonts w:cs="Arial"/>
          <w:szCs w:val="20"/>
          <w:shd w:val="clear" w:color="auto" w:fill="FFFFFF"/>
          <w:lang w:val="sl-SI"/>
        </w:rPr>
        <w:t xml:space="preserve">enajsti odstavek </w:t>
      </w:r>
      <w:r w:rsidR="007C6C75">
        <w:rPr>
          <w:rFonts w:cs="Arial"/>
          <w:szCs w:val="20"/>
          <w:shd w:val="clear" w:color="auto" w:fill="FFFFFF"/>
          <w:lang w:val="sl-SI"/>
        </w:rPr>
        <w:t>6</w:t>
      </w:r>
      <w:r w:rsidR="006E7576">
        <w:rPr>
          <w:rFonts w:cs="Arial"/>
          <w:szCs w:val="20"/>
          <w:shd w:val="clear" w:color="auto" w:fill="FFFFFF"/>
          <w:lang w:val="sl-SI"/>
        </w:rPr>
        <w:t>0</w:t>
      </w:r>
      <w:r w:rsidR="007C6C75">
        <w:rPr>
          <w:rFonts w:cs="Arial"/>
          <w:szCs w:val="20"/>
          <w:shd w:val="clear" w:color="auto" w:fill="FFFFFF"/>
          <w:lang w:val="sl-SI"/>
        </w:rPr>
        <w:t xml:space="preserve">. člen </w:t>
      </w:r>
      <w:r w:rsidR="007C6C75" w:rsidRPr="007C6C75">
        <w:rPr>
          <w:rFonts w:cs="Arial"/>
          <w:szCs w:val="20"/>
          <w:shd w:val="clear" w:color="auto" w:fill="FFFFFF"/>
          <w:lang w:val="sl-SI"/>
        </w:rPr>
        <w:t>ZIPRS2</w:t>
      </w:r>
      <w:r w:rsidR="00E4373F">
        <w:rPr>
          <w:rFonts w:cs="Arial"/>
          <w:szCs w:val="20"/>
          <w:shd w:val="clear" w:color="auto" w:fill="FFFFFF"/>
          <w:lang w:val="sl-SI"/>
        </w:rPr>
        <w:t>4</w:t>
      </w:r>
      <w:r w:rsidR="007C6C75" w:rsidRPr="007C6C75">
        <w:rPr>
          <w:rFonts w:cs="Arial"/>
          <w:szCs w:val="20"/>
          <w:shd w:val="clear" w:color="auto" w:fill="FFFFFF"/>
          <w:lang w:val="sl-SI"/>
        </w:rPr>
        <w:t>2</w:t>
      </w:r>
      <w:r w:rsidR="00E4373F">
        <w:rPr>
          <w:rFonts w:cs="Arial"/>
          <w:szCs w:val="20"/>
          <w:shd w:val="clear" w:color="auto" w:fill="FFFFFF"/>
          <w:lang w:val="sl-SI"/>
        </w:rPr>
        <w:t>5</w:t>
      </w:r>
      <w:r w:rsidR="007C6C75" w:rsidRPr="007C6C75">
        <w:rPr>
          <w:rFonts w:cs="Arial"/>
          <w:szCs w:val="20"/>
          <w:shd w:val="clear" w:color="auto" w:fill="FFFFFF"/>
          <w:lang w:val="sl-SI"/>
        </w:rPr>
        <w:t>)</w:t>
      </w:r>
      <w:r w:rsidR="0075714E" w:rsidRPr="00854D42">
        <w:rPr>
          <w:rFonts w:cs="Arial"/>
          <w:szCs w:val="20"/>
          <w:shd w:val="clear" w:color="auto" w:fill="FFFFFF"/>
          <w:lang w:val="sl-SI"/>
        </w:rPr>
        <w:t>. Zato morajo javni zavodi izkazovati po vrstah in namenih glede dejavnosti (javna</w:t>
      </w:r>
      <w:r w:rsidR="00986599">
        <w:rPr>
          <w:rFonts w:cs="Arial"/>
          <w:szCs w:val="20"/>
          <w:shd w:val="clear" w:color="auto" w:fill="FFFFFF"/>
          <w:lang w:val="sl-SI"/>
        </w:rPr>
        <w:t xml:space="preserve"> </w:t>
      </w:r>
      <w:r w:rsidR="0075714E" w:rsidRPr="00854D42">
        <w:rPr>
          <w:rFonts w:cs="Arial"/>
          <w:szCs w:val="20"/>
          <w:shd w:val="clear" w:color="auto" w:fill="FFFFFF"/>
          <w:lang w:val="sl-SI"/>
        </w:rPr>
        <w:t>/</w:t>
      </w:r>
      <w:r w:rsidR="00986599">
        <w:rPr>
          <w:rFonts w:cs="Arial"/>
          <w:szCs w:val="20"/>
          <w:shd w:val="clear" w:color="auto" w:fill="FFFFFF"/>
          <w:lang w:val="sl-SI"/>
        </w:rPr>
        <w:t xml:space="preserve"> </w:t>
      </w:r>
      <w:r w:rsidR="0075714E" w:rsidRPr="00854D42">
        <w:rPr>
          <w:rFonts w:cs="Arial"/>
          <w:szCs w:val="20"/>
          <w:shd w:val="clear" w:color="auto" w:fill="FFFFFF"/>
          <w:lang w:val="sl-SI"/>
        </w:rPr>
        <w:t>tržna) tako prihodke kot odhodke.</w:t>
      </w:r>
    </w:p>
    <w:p w14:paraId="5469C2BF" w14:textId="77777777" w:rsidR="00C23C2D" w:rsidRPr="00854D42" w:rsidRDefault="00C23C2D" w:rsidP="0075714E">
      <w:pPr>
        <w:jc w:val="both"/>
        <w:rPr>
          <w:rFonts w:cs="Arial"/>
          <w:szCs w:val="20"/>
          <w:shd w:val="clear" w:color="auto" w:fill="FFFFFF"/>
          <w:lang w:val="sl-SI"/>
        </w:rPr>
      </w:pPr>
    </w:p>
    <w:p w14:paraId="560F6A80" w14:textId="2875835F" w:rsidR="0075714E" w:rsidRDefault="0075714E" w:rsidP="0075714E">
      <w:pPr>
        <w:rPr>
          <w:lang w:val="sl-SI" w:eastAsia="sl-SI"/>
        </w:rPr>
      </w:pPr>
    </w:p>
    <w:p w14:paraId="35B93EE3" w14:textId="5651D7EB" w:rsidR="00F739E4" w:rsidRDefault="00F739E4" w:rsidP="00F01AF1">
      <w:pPr>
        <w:pStyle w:val="Podnaslov"/>
      </w:pPr>
      <w:bookmarkStart w:id="78" w:name="_Toc164686920"/>
      <w:r w:rsidRPr="00F739E4">
        <w:t>PORABA PRESEŽKA IZ NASLOVA OPRAVLJANJA TRŽNE DEJAVNO</w:t>
      </w:r>
      <w:r>
        <w:t>S</w:t>
      </w:r>
      <w:r w:rsidRPr="00F739E4">
        <w:t>TI</w:t>
      </w:r>
      <w:bookmarkEnd w:id="78"/>
    </w:p>
    <w:p w14:paraId="1CD53A39" w14:textId="11963DA7" w:rsidR="00F47ED0" w:rsidRDefault="00F47ED0" w:rsidP="00F47ED0">
      <w:pPr>
        <w:rPr>
          <w:lang w:val="sl-SI" w:eastAsia="sl-SI"/>
        </w:rPr>
      </w:pPr>
    </w:p>
    <w:p w14:paraId="2E932EE7" w14:textId="34994F65" w:rsidR="0075714E" w:rsidRDefault="0075714E" w:rsidP="0075714E">
      <w:pPr>
        <w:jc w:val="both"/>
        <w:rPr>
          <w:lang w:val="sl-SI" w:eastAsia="sl-SI"/>
        </w:rPr>
      </w:pPr>
      <w:r w:rsidRPr="00C23C2D">
        <w:rPr>
          <w:lang w:val="sl-SI" w:eastAsia="sl-SI"/>
        </w:rPr>
        <w:t xml:space="preserve">Poraba presežka prihodkov in kritje presežka odhodkov morata biti v skladu s predpisi in odločitvami pristojnih organov določenega uporabnika. </w:t>
      </w:r>
      <w:r w:rsidR="006E7576">
        <w:rPr>
          <w:lang w:val="sl-SI" w:eastAsia="sl-SI"/>
        </w:rPr>
        <w:t>V skladu z drugim odstavkom 4</w:t>
      </w:r>
      <w:r w:rsidR="00CC535D">
        <w:rPr>
          <w:lang w:val="sl-SI" w:eastAsia="sl-SI"/>
        </w:rPr>
        <w:t>8</w:t>
      </w:r>
      <w:r w:rsidR="006E7576">
        <w:rPr>
          <w:lang w:val="sl-SI" w:eastAsia="sl-SI"/>
        </w:rPr>
        <w:t xml:space="preserve">. člena </w:t>
      </w:r>
      <w:r w:rsidRPr="00C23C2D">
        <w:rPr>
          <w:lang w:val="sl-SI" w:eastAsia="sl-SI"/>
        </w:rPr>
        <w:t>Z</w:t>
      </w:r>
      <w:r w:rsidR="00681514" w:rsidRPr="00C23C2D">
        <w:rPr>
          <w:lang w:val="sl-SI" w:eastAsia="sl-SI"/>
        </w:rPr>
        <w:t>Z</w:t>
      </w:r>
      <w:r w:rsidRPr="00C23C2D">
        <w:rPr>
          <w:lang w:val="sl-SI" w:eastAsia="sl-SI"/>
        </w:rPr>
        <w:t xml:space="preserve"> </w:t>
      </w:r>
      <w:r w:rsidR="00BD5347">
        <w:rPr>
          <w:lang w:val="sl-SI" w:eastAsia="sl-SI"/>
        </w:rPr>
        <w:t xml:space="preserve">sme javni </w:t>
      </w:r>
      <w:r w:rsidR="006E7576">
        <w:rPr>
          <w:lang w:val="sl-SI" w:eastAsia="sl-SI"/>
        </w:rPr>
        <w:t>zavod p</w:t>
      </w:r>
      <w:r w:rsidR="006E7576" w:rsidRPr="006E7576">
        <w:rPr>
          <w:lang w:val="sl-SI" w:eastAsia="sl-SI"/>
        </w:rPr>
        <w:t>resežek prihodkov nad odhodki uporabiti le za opravljanje in razvoj dejavnosti, če ni z aktom o ustanovitvi drugače določeno</w:t>
      </w:r>
      <w:r w:rsidRPr="00C23C2D">
        <w:rPr>
          <w:lang w:val="sl-SI" w:eastAsia="sl-SI"/>
        </w:rPr>
        <w:t xml:space="preserve">. Kaj spada pod razvoj dejavnosti, </w:t>
      </w:r>
      <w:r w:rsidR="008B725D">
        <w:rPr>
          <w:lang w:val="sl-SI" w:eastAsia="sl-SI"/>
        </w:rPr>
        <w:t>zakonodaja izrecno ne opredeljuje</w:t>
      </w:r>
      <w:r w:rsidRPr="00C23C2D">
        <w:rPr>
          <w:lang w:val="sl-SI" w:eastAsia="sl-SI"/>
        </w:rPr>
        <w:t>. Splošno velja, da k razvoju dejavnosti spadajo stroški materiala in storitev, ki so povezani z izboljšanjem pogojev dela in izvajanja dejavnosti, z izobraževanjem</w:t>
      </w:r>
      <w:r w:rsidR="0001666A">
        <w:rPr>
          <w:lang w:val="sl-SI" w:eastAsia="sl-SI"/>
        </w:rPr>
        <w:t xml:space="preserve"> delavcev </w:t>
      </w:r>
      <w:r w:rsidRPr="00C23C2D">
        <w:rPr>
          <w:lang w:val="sl-SI" w:eastAsia="sl-SI"/>
        </w:rPr>
        <w:t xml:space="preserve">in podobnim. K opravljanju in razvoju dejavnosti spadajo tudi odhodki za investicije, odhodki za investicijsko vzdrževanje, lahko tudi odhodki za plače, povezane z uspešnostjo </w:t>
      </w:r>
      <w:r w:rsidR="0001666A">
        <w:rPr>
          <w:lang w:val="sl-SI" w:eastAsia="sl-SI"/>
        </w:rPr>
        <w:t>delavcev</w:t>
      </w:r>
      <w:r w:rsidRPr="00C23C2D">
        <w:rPr>
          <w:lang w:val="sl-SI" w:eastAsia="sl-SI"/>
        </w:rPr>
        <w:t xml:space="preserve"> pri izvajanju dejavnosti, če tako določa akt o ustanovitvi. Torej je akt o ustanovitvi tisti predpis, v katerem mora ustanovitelj </w:t>
      </w:r>
      <w:r w:rsidR="006E770C">
        <w:rPr>
          <w:lang w:val="sl-SI" w:eastAsia="sl-SI"/>
        </w:rPr>
        <w:t>določenih uporabnikov</w:t>
      </w:r>
      <w:r w:rsidRPr="00C23C2D">
        <w:rPr>
          <w:lang w:val="sl-SI" w:eastAsia="sl-SI"/>
        </w:rPr>
        <w:t xml:space="preserve"> opredeliti, za katere namene se presežek prihodkov nad odhodki porablja. Ob tem mora biti skladen z določbami glede razporejanja presežka prihodkov v posameznih področnih zakonih.</w:t>
      </w:r>
    </w:p>
    <w:p w14:paraId="51FA6EA0" w14:textId="597608FC" w:rsidR="00404273" w:rsidRDefault="00404273" w:rsidP="0075714E">
      <w:pPr>
        <w:jc w:val="both"/>
        <w:rPr>
          <w:lang w:val="sl-SI" w:eastAsia="sl-SI"/>
        </w:rPr>
      </w:pPr>
    </w:p>
    <w:p w14:paraId="20439413" w14:textId="77777777" w:rsidR="002762C1" w:rsidRPr="00CC0804" w:rsidRDefault="002762C1" w:rsidP="0075714E">
      <w:pPr>
        <w:jc w:val="both"/>
        <w:rPr>
          <w:lang w:val="sl-SI" w:eastAsia="sl-SI"/>
        </w:rPr>
      </w:pPr>
    </w:p>
    <w:p w14:paraId="089E5416" w14:textId="5DC66678" w:rsidR="00F739E4" w:rsidRDefault="000E1EC7" w:rsidP="006F3FC7">
      <w:pPr>
        <w:pStyle w:val="Naslov1"/>
      </w:pPr>
      <w:bookmarkStart w:id="79" w:name="_Toc164686921"/>
      <w:r>
        <w:t>UPRAVLJANJE IN OBVLADOVANJE TVEGANJ</w:t>
      </w:r>
      <w:bookmarkEnd w:id="79"/>
    </w:p>
    <w:p w14:paraId="738208F6" w14:textId="5E9EBF33" w:rsidR="002C78C8" w:rsidRDefault="002C78C8" w:rsidP="00F47ED0">
      <w:pPr>
        <w:rPr>
          <w:lang w:val="sl-SI" w:eastAsia="sl-SI"/>
        </w:rPr>
      </w:pPr>
    </w:p>
    <w:p w14:paraId="3866D439" w14:textId="77777777" w:rsidR="00FB4864" w:rsidRDefault="002C78C8" w:rsidP="002C78C8">
      <w:pPr>
        <w:jc w:val="both"/>
        <w:rPr>
          <w:lang w:val="sl-SI" w:eastAsia="sl-SI"/>
        </w:rPr>
      </w:pPr>
      <w:r w:rsidRPr="00CC0804">
        <w:rPr>
          <w:lang w:val="sl-SI" w:eastAsia="sl-SI"/>
        </w:rPr>
        <w:t>Vodenje poslovanja proračunskega uporabnika je usmerjeno k doseganju zastavljenih ciljev, ob upoštevanju načela smotrnosti. Pri doseganju ciljev se predstojniki oz</w:t>
      </w:r>
      <w:r w:rsidR="00F07ECA">
        <w:rPr>
          <w:lang w:val="sl-SI" w:eastAsia="sl-SI"/>
        </w:rPr>
        <w:t>iroma</w:t>
      </w:r>
      <w:r w:rsidRPr="00CC0804">
        <w:rPr>
          <w:lang w:val="sl-SI" w:eastAsia="sl-SI"/>
        </w:rPr>
        <w:t xml:space="preserve"> poslovodni organ srečuje s tveganji, da zastavljeni cilji ne bodo doseženi. Tveganje opredelimo kot negotovost nastanka dogodka, ki lahko vpliva negativno ali pozitivno na doseganje strateški</w:t>
      </w:r>
      <w:r w:rsidR="00DE4F5C">
        <w:rPr>
          <w:lang w:val="sl-SI" w:eastAsia="sl-SI"/>
        </w:rPr>
        <w:t>h</w:t>
      </w:r>
      <w:r w:rsidRPr="00CC0804">
        <w:rPr>
          <w:lang w:val="sl-SI" w:eastAsia="sl-SI"/>
        </w:rPr>
        <w:t>, operativnih in finančnih ciljev. Pri uresničitvi tveganja torej obstaja verjetnost, da zastavljeni cilji ne bodo doseženi.</w:t>
      </w:r>
    </w:p>
    <w:p w14:paraId="309EF318" w14:textId="608A658E" w:rsidR="002C78C8" w:rsidRPr="00CC0804" w:rsidRDefault="002C78C8" w:rsidP="002C78C8">
      <w:pPr>
        <w:jc w:val="both"/>
        <w:rPr>
          <w:lang w:val="sl-SI" w:eastAsia="sl-SI"/>
        </w:rPr>
      </w:pPr>
      <w:r w:rsidRPr="00CC0804">
        <w:rPr>
          <w:lang w:val="sl-SI" w:eastAsia="sl-SI"/>
        </w:rPr>
        <w:t xml:space="preserve"> </w:t>
      </w:r>
    </w:p>
    <w:p w14:paraId="345B1333" w14:textId="5A645AAD" w:rsidR="002C78C8" w:rsidRDefault="002C78C8" w:rsidP="002C78C8">
      <w:pPr>
        <w:jc w:val="both"/>
        <w:rPr>
          <w:lang w:val="sl-SI" w:eastAsia="sl-SI"/>
        </w:rPr>
      </w:pPr>
      <w:r w:rsidRPr="00CC0804">
        <w:rPr>
          <w:lang w:val="sl-SI" w:eastAsia="sl-SI"/>
        </w:rPr>
        <w:t>Naloga predstojnika oz</w:t>
      </w:r>
      <w:r w:rsidR="00F07ECA">
        <w:rPr>
          <w:lang w:val="sl-SI" w:eastAsia="sl-SI"/>
        </w:rPr>
        <w:t>iroma</w:t>
      </w:r>
      <w:r w:rsidRPr="00CC0804">
        <w:rPr>
          <w:lang w:val="sl-SI" w:eastAsia="sl-SI"/>
        </w:rPr>
        <w:t xml:space="preserve"> poslovodnega organa je, da se na tveganja ustrezno odziva in s sprejemom ukrepov za obvladovanje tveganj povečuje verjetnost doseganja zastavljenih ciljev. </w:t>
      </w:r>
      <w:r w:rsidRPr="00CC0804">
        <w:rPr>
          <w:lang w:val="sl-SI" w:eastAsia="sl-SI"/>
        </w:rPr>
        <w:lastRenderedPageBreak/>
        <w:t>Pri določitvi ukrepov za obvladovanje tveganj išče najoptimalnejše možnosti, ki mu zagotavljajo doseganj</w:t>
      </w:r>
      <w:r w:rsidRPr="00756244">
        <w:rPr>
          <w:lang w:val="sl-SI" w:eastAsia="sl-SI"/>
        </w:rPr>
        <w:t>e ciljev.</w:t>
      </w:r>
      <w:r w:rsidR="00FB4864" w:rsidRPr="003F2312">
        <w:rPr>
          <w:vertAlign w:val="superscript"/>
          <w:lang w:val="sl-SI" w:eastAsia="sl-SI"/>
        </w:rPr>
        <w:footnoteReference w:id="18"/>
      </w:r>
      <w:r w:rsidRPr="00756244">
        <w:rPr>
          <w:lang w:val="sl-SI" w:eastAsia="sl-SI"/>
        </w:rPr>
        <w:t xml:space="preserve"> </w:t>
      </w:r>
      <w:r w:rsidR="00FB4864">
        <w:rPr>
          <w:lang w:val="sl-SI" w:eastAsia="sl-SI"/>
        </w:rPr>
        <w:t xml:space="preserve">   </w:t>
      </w:r>
    </w:p>
    <w:p w14:paraId="56F78161" w14:textId="77777777" w:rsidR="00E4373F" w:rsidRPr="00756244" w:rsidRDefault="00E4373F" w:rsidP="002C78C8">
      <w:pPr>
        <w:jc w:val="both"/>
        <w:rPr>
          <w:lang w:val="sl-SI" w:eastAsia="sl-SI"/>
        </w:rPr>
      </w:pPr>
    </w:p>
    <w:p w14:paraId="00AD05A1" w14:textId="69A803F3" w:rsidR="002C78C8" w:rsidRPr="00404273" w:rsidRDefault="002C78C8" w:rsidP="002C78C8">
      <w:pPr>
        <w:jc w:val="both"/>
        <w:rPr>
          <w:lang w:val="sl-SI" w:eastAsia="sl-SI"/>
        </w:rPr>
      </w:pPr>
      <w:r w:rsidRPr="00756244">
        <w:rPr>
          <w:lang w:val="sl-SI" w:eastAsia="sl-SI"/>
        </w:rPr>
        <w:t>Predstojnik oz</w:t>
      </w:r>
      <w:r w:rsidR="00F07ECA">
        <w:rPr>
          <w:lang w:val="sl-SI" w:eastAsia="sl-SI"/>
        </w:rPr>
        <w:t>iroma</w:t>
      </w:r>
      <w:r w:rsidRPr="00756244">
        <w:rPr>
          <w:lang w:val="sl-SI" w:eastAsia="sl-SI"/>
        </w:rPr>
        <w:t xml:space="preserve"> poslovodni organ je skladno s </w:t>
      </w:r>
      <w:r w:rsidR="00CE4C0A">
        <w:rPr>
          <w:lang w:val="sl-SI" w:eastAsia="sl-SI"/>
        </w:rPr>
        <w:t>tretjim</w:t>
      </w:r>
      <w:r w:rsidRPr="00756244">
        <w:rPr>
          <w:lang w:val="sl-SI" w:eastAsia="sl-SI"/>
        </w:rPr>
        <w:t xml:space="preserve"> odstavkom točke 1</w:t>
      </w:r>
      <w:r w:rsidR="00FB4864">
        <w:rPr>
          <w:lang w:val="sl-SI" w:eastAsia="sl-SI"/>
        </w:rPr>
        <w:t xml:space="preserve"> </w:t>
      </w:r>
      <w:bookmarkStart w:id="80" w:name="_Hlk158805350"/>
      <w:r w:rsidR="006C243B">
        <w:rPr>
          <w:lang w:val="sl-SI" w:eastAsia="sl-SI"/>
        </w:rPr>
        <w:t>(</w:t>
      </w:r>
      <w:r w:rsidR="00FB4864" w:rsidRPr="00FB4864">
        <w:rPr>
          <w:lang w:val="sl-SI" w:eastAsia="sl-SI"/>
        </w:rPr>
        <w:t>Upravljanje s tveganji in notranje kontrole</w:t>
      </w:r>
      <w:bookmarkEnd w:id="80"/>
      <w:r w:rsidR="006C243B">
        <w:rPr>
          <w:lang w:val="sl-SI" w:eastAsia="sl-SI"/>
        </w:rPr>
        <w:t>)</w:t>
      </w:r>
      <w:r w:rsidRPr="00756244">
        <w:rPr>
          <w:lang w:val="sl-SI" w:eastAsia="sl-SI"/>
        </w:rPr>
        <w:t xml:space="preserve"> Usmeritev za notranje kontrole dolžan </w:t>
      </w:r>
      <w:r w:rsidRPr="00404273">
        <w:rPr>
          <w:lang w:val="sl-SI" w:eastAsia="sl-SI"/>
        </w:rPr>
        <w:t>določiti strategijo za upravljanje s tveganji, ki jo vključi med ostale strategije za doseganje ciljev.</w:t>
      </w:r>
    </w:p>
    <w:p w14:paraId="08BD9682" w14:textId="77777777" w:rsidR="002C78C8" w:rsidRPr="00756244" w:rsidRDefault="002C78C8" w:rsidP="002C78C8">
      <w:pPr>
        <w:jc w:val="both"/>
        <w:rPr>
          <w:lang w:val="sl-SI" w:eastAsia="sl-SI"/>
        </w:rPr>
      </w:pPr>
    </w:p>
    <w:p w14:paraId="6C43A25C" w14:textId="77777777" w:rsidR="002C78C8" w:rsidRPr="00CC0804" w:rsidRDefault="002C78C8" w:rsidP="002C78C8">
      <w:pPr>
        <w:jc w:val="both"/>
        <w:rPr>
          <w:lang w:val="sl-SI" w:eastAsia="sl-SI"/>
        </w:rPr>
      </w:pPr>
      <w:r w:rsidRPr="00756244">
        <w:rPr>
          <w:lang w:val="sl-SI" w:eastAsia="sl-SI"/>
        </w:rPr>
        <w:t>Analiza</w:t>
      </w:r>
      <w:r w:rsidRPr="003F2312">
        <w:rPr>
          <w:rStyle w:val="Sprotnaopomba-sklic"/>
          <w:lang w:val="sl-SI" w:eastAsia="sl-SI"/>
        </w:rPr>
        <w:footnoteReference w:id="19"/>
      </w:r>
      <w:r w:rsidRPr="003F2312">
        <w:rPr>
          <w:lang w:val="sl-SI" w:eastAsia="sl-SI"/>
        </w:rPr>
        <w:t xml:space="preserve"> tveganj je proces, namenjen odkrivanju tveganj in sprejemanju potrebnih ukrepov za obvladovanje le-teh. Analiza tveganj je ena izmed petih elementov notranje kontrole. Elementi notranje kontrole so še: </w:t>
      </w:r>
    </w:p>
    <w:p w14:paraId="79B8A468" w14:textId="688C7CAD" w:rsidR="002C78C8" w:rsidRPr="00404273" w:rsidRDefault="002C78C8" w:rsidP="002C78C8">
      <w:pPr>
        <w:pStyle w:val="Odstavekseznama"/>
        <w:numPr>
          <w:ilvl w:val="0"/>
          <w:numId w:val="25"/>
        </w:numPr>
        <w:jc w:val="both"/>
        <w:rPr>
          <w:lang w:val="sl-SI" w:eastAsia="sl-SI"/>
        </w:rPr>
      </w:pPr>
      <w:r w:rsidRPr="00404273">
        <w:rPr>
          <w:lang w:val="sl-SI" w:eastAsia="sl-SI"/>
        </w:rPr>
        <w:t>Nadziranje: ocenjevanje kakovosti notranjega kontroliranja organizacije v določenem razdobju in sprejemanje potrebnih ukrepov, da se organizacija primerno odziva na tveganja</w:t>
      </w:r>
      <w:r w:rsidR="00E4373F">
        <w:rPr>
          <w:lang w:val="sl-SI" w:eastAsia="sl-SI"/>
        </w:rPr>
        <w:t>;</w:t>
      </w:r>
    </w:p>
    <w:p w14:paraId="72DEED5C" w14:textId="0ECD5555" w:rsidR="002C78C8" w:rsidRPr="000E1EC7" w:rsidRDefault="002C78C8" w:rsidP="008E499E">
      <w:pPr>
        <w:pStyle w:val="Odstavekseznama"/>
        <w:numPr>
          <w:ilvl w:val="0"/>
          <w:numId w:val="25"/>
        </w:numPr>
        <w:jc w:val="both"/>
        <w:rPr>
          <w:lang w:val="sl-SI" w:eastAsia="sl-SI"/>
        </w:rPr>
      </w:pPr>
      <w:r w:rsidRPr="000E1EC7">
        <w:rPr>
          <w:lang w:val="sl-SI" w:eastAsia="sl-SI"/>
        </w:rPr>
        <w:t>Kontrolne aktivnosti: To so aktivnosti, ki jih razumemo kot “notranje kontrole“ v običajnem pomenu besede. Te aktivnosti</w:t>
      </w:r>
      <w:r w:rsidR="000E1EC7">
        <w:rPr>
          <w:lang w:val="sl-SI" w:eastAsia="sl-SI"/>
        </w:rPr>
        <w:t xml:space="preserve"> </w:t>
      </w:r>
      <w:r w:rsidRPr="000E1EC7">
        <w:rPr>
          <w:lang w:val="sl-SI" w:eastAsia="sl-SI"/>
        </w:rPr>
        <w:t>zajemajo ukrepe</w:t>
      </w:r>
      <w:r w:rsidR="00036817">
        <w:rPr>
          <w:lang w:val="sl-SI" w:eastAsia="sl-SI"/>
        </w:rPr>
        <w:t>,</w:t>
      </w:r>
      <w:r w:rsidRPr="000E1EC7">
        <w:rPr>
          <w:lang w:val="sl-SI" w:eastAsia="sl-SI"/>
        </w:rPr>
        <w:t xml:space="preserve"> kot so npr. razmejitev nalog, usklajevanje računov in kontrole obdelave podatkov, ki so namenjene varovanju sredstev organizacije in omogočanju pravočasnega in zanesljivega finančnega poročanja</w:t>
      </w:r>
      <w:r w:rsidR="00E4373F">
        <w:rPr>
          <w:lang w:val="sl-SI" w:eastAsia="sl-SI"/>
        </w:rPr>
        <w:t>;</w:t>
      </w:r>
    </w:p>
    <w:p w14:paraId="6D44CCAB" w14:textId="5D1054CC" w:rsidR="002C78C8" w:rsidRPr="00404273" w:rsidRDefault="002C78C8" w:rsidP="002C78C8">
      <w:pPr>
        <w:pStyle w:val="Odstavekseznama"/>
        <w:numPr>
          <w:ilvl w:val="0"/>
          <w:numId w:val="25"/>
        </w:numPr>
        <w:jc w:val="both"/>
        <w:rPr>
          <w:lang w:val="sl-SI" w:eastAsia="sl-SI"/>
        </w:rPr>
      </w:pPr>
      <w:r w:rsidRPr="00404273">
        <w:rPr>
          <w:lang w:val="sl-SI" w:eastAsia="sl-SI"/>
        </w:rPr>
        <w:t>Kontrolno okolje: Poudarek na neoporečnosti in etičnih vrednotah, vključno s kodeksom ravnanja, ravnanjem vodstva in drugimi ukrepi, ki vplivajo na razmere v organizaciji</w:t>
      </w:r>
      <w:r w:rsidR="00E4373F">
        <w:rPr>
          <w:lang w:val="sl-SI" w:eastAsia="sl-SI"/>
        </w:rPr>
        <w:t>;</w:t>
      </w:r>
    </w:p>
    <w:p w14:paraId="036CABD8" w14:textId="20D11D10" w:rsidR="002C78C8" w:rsidRDefault="002C78C8" w:rsidP="002C78C8">
      <w:pPr>
        <w:pStyle w:val="Odstavekseznama"/>
        <w:numPr>
          <w:ilvl w:val="0"/>
          <w:numId w:val="25"/>
        </w:numPr>
        <w:jc w:val="both"/>
        <w:rPr>
          <w:lang w:val="sl-SI" w:eastAsia="sl-SI"/>
        </w:rPr>
      </w:pPr>
      <w:r w:rsidRPr="00404273">
        <w:rPr>
          <w:lang w:val="sl-SI" w:eastAsia="sl-SI"/>
        </w:rPr>
        <w:t>Informiranje in komuniciranje: Proces notranjega in zunanjega poročanja vključno z ocenjevanjem informacijske tehnologije.</w:t>
      </w:r>
    </w:p>
    <w:p w14:paraId="39D64C65" w14:textId="6D3D845F" w:rsidR="00E4373F" w:rsidRDefault="00E4373F" w:rsidP="00E4373F">
      <w:pPr>
        <w:jc w:val="both"/>
        <w:rPr>
          <w:lang w:val="sl-SI" w:eastAsia="sl-SI"/>
        </w:rPr>
      </w:pPr>
    </w:p>
    <w:p w14:paraId="2A487325" w14:textId="77777777" w:rsidR="00E4373F" w:rsidRPr="00404273" w:rsidRDefault="00E4373F" w:rsidP="00E4373F">
      <w:pPr>
        <w:jc w:val="both"/>
        <w:rPr>
          <w:lang w:val="sl-SI" w:eastAsia="sl-SI"/>
        </w:rPr>
      </w:pPr>
      <w:r w:rsidRPr="00CC0804">
        <w:rPr>
          <w:lang w:val="sl-SI" w:eastAsia="sl-SI"/>
        </w:rPr>
        <w:t xml:space="preserve">Urad Republike Slovenije za nadzor proračuna vsako leto pripravi Poročilo o stanju notranjega nadzora javnih financ v Republiki Sloveniji. </w:t>
      </w:r>
    </w:p>
    <w:p w14:paraId="38760FA9" w14:textId="77777777" w:rsidR="00E4373F" w:rsidRDefault="00E4373F" w:rsidP="00E4373F">
      <w:pPr>
        <w:jc w:val="both"/>
        <w:rPr>
          <w:lang w:val="sl-SI" w:eastAsia="sl-SI"/>
        </w:rPr>
      </w:pPr>
    </w:p>
    <w:p w14:paraId="2443893C" w14:textId="77777777" w:rsidR="00E4373F" w:rsidRPr="00CC0804" w:rsidRDefault="00E4373F" w:rsidP="00E4373F">
      <w:pPr>
        <w:jc w:val="both"/>
        <w:rPr>
          <w:lang w:val="sl-SI" w:eastAsia="sl-SI"/>
        </w:rPr>
      </w:pPr>
      <w:r w:rsidRPr="00404273">
        <w:rPr>
          <w:lang w:val="sl-SI" w:eastAsia="sl-SI"/>
        </w:rPr>
        <w:t>Glavne prednosti upravljanja s tveganji so boljše upravljanje</w:t>
      </w:r>
      <w:r w:rsidRPr="00CC0804">
        <w:rPr>
          <w:lang w:val="sl-SI" w:eastAsia="sl-SI"/>
        </w:rPr>
        <w:t xml:space="preserve"> s sredstvi, hitrejše odzivanje na spremembe v poslovanju, večja verjetnost doseganja zastavljenih ciljev, boljše razumevanje najpomembnejših tveganj in posledic ter celovito poročanje vodstvu o tveganjih, ki lahko ogrozijo uresničitev ciljev. </w:t>
      </w:r>
    </w:p>
    <w:p w14:paraId="4DF4772C" w14:textId="77777777" w:rsidR="00E4373F" w:rsidRPr="00CC0804" w:rsidRDefault="00E4373F" w:rsidP="00E4373F">
      <w:pPr>
        <w:jc w:val="both"/>
        <w:rPr>
          <w:lang w:val="sl-SI" w:eastAsia="sl-SI"/>
        </w:rPr>
      </w:pPr>
    </w:p>
    <w:p w14:paraId="368CAB8D" w14:textId="77777777" w:rsidR="00E4373F" w:rsidRPr="00CC0804" w:rsidRDefault="00E4373F" w:rsidP="00E4373F">
      <w:pPr>
        <w:jc w:val="both"/>
        <w:rPr>
          <w:lang w:val="sl-SI" w:eastAsia="sl-SI"/>
        </w:rPr>
      </w:pPr>
      <w:r w:rsidRPr="00CC0804">
        <w:rPr>
          <w:lang w:val="sl-SI" w:eastAsia="sl-SI"/>
        </w:rPr>
        <w:t xml:space="preserve">Vse procese tveganj je treba pregledovati, registre tveganj posodabljati in se ustrezno in pravočasno odzivati na tveganja. </w:t>
      </w:r>
    </w:p>
    <w:p w14:paraId="4D9E0E86" w14:textId="77777777" w:rsidR="00E4373F" w:rsidRPr="00CC0804" w:rsidRDefault="00E4373F" w:rsidP="00E4373F">
      <w:pPr>
        <w:jc w:val="both"/>
        <w:rPr>
          <w:lang w:val="sl-SI" w:eastAsia="sl-SI"/>
        </w:rPr>
      </w:pPr>
    </w:p>
    <w:p w14:paraId="439FFD67" w14:textId="77777777" w:rsidR="00E4373F" w:rsidRDefault="00E4373F" w:rsidP="00E4373F">
      <w:pPr>
        <w:jc w:val="both"/>
        <w:rPr>
          <w:lang w:val="sl-SI" w:eastAsia="sl-SI"/>
        </w:rPr>
      </w:pPr>
      <w:r w:rsidRPr="00756244">
        <w:rPr>
          <w:lang w:val="sl-SI" w:eastAsia="sl-SI"/>
        </w:rPr>
        <w:t>Za vzpostavitev in delovanje sistema upravljanja s tveganji je odgovoren direktor</w:t>
      </w:r>
      <w:r>
        <w:rPr>
          <w:lang w:val="sl-SI" w:eastAsia="sl-SI"/>
        </w:rPr>
        <w:t xml:space="preserve"> JSVZ</w:t>
      </w:r>
      <w:r w:rsidRPr="00756244">
        <w:rPr>
          <w:lang w:val="sl-SI" w:eastAsia="sl-SI"/>
        </w:rPr>
        <w:t xml:space="preserve">, notranji revizor pa deluje kot svetovalec. </w:t>
      </w:r>
    </w:p>
    <w:p w14:paraId="6C0C2DDD" w14:textId="77777777" w:rsidR="00E4373F" w:rsidRDefault="00E4373F" w:rsidP="00E4373F">
      <w:pPr>
        <w:jc w:val="both"/>
        <w:rPr>
          <w:lang w:val="sl-SI" w:eastAsia="sl-SI"/>
        </w:rPr>
      </w:pPr>
    </w:p>
    <w:p w14:paraId="6FFDD620" w14:textId="780C7FC9" w:rsidR="00E4373F" w:rsidRDefault="00E4373F" w:rsidP="00E4373F">
      <w:pPr>
        <w:jc w:val="both"/>
        <w:rPr>
          <w:lang w:val="sl-SI" w:eastAsia="sl-SI"/>
        </w:rPr>
      </w:pPr>
    </w:p>
    <w:p w14:paraId="128F2D18" w14:textId="77777777" w:rsidR="00E4373F" w:rsidRPr="00E4373F" w:rsidRDefault="00E4373F" w:rsidP="00E4373F">
      <w:pPr>
        <w:jc w:val="both"/>
        <w:rPr>
          <w:lang w:val="sl-SI" w:eastAsia="sl-SI"/>
        </w:rPr>
      </w:pPr>
    </w:p>
    <w:p w14:paraId="7B982C02" w14:textId="77777777" w:rsidR="00036817" w:rsidRPr="000B39A2" w:rsidRDefault="00036817" w:rsidP="002C78C8">
      <w:pPr>
        <w:pStyle w:val="Odstavekseznama"/>
        <w:jc w:val="both"/>
        <w:rPr>
          <w:lang w:val="sl-SI" w:eastAsia="sl-SI"/>
        </w:rPr>
      </w:pPr>
    </w:p>
    <w:p w14:paraId="78D86E39" w14:textId="6870032E" w:rsidR="002C78C8" w:rsidRPr="003F2312" w:rsidRDefault="00E4373F" w:rsidP="002C78C8">
      <w:pPr>
        <w:rPr>
          <w:lang w:val="sl-SI" w:eastAsia="sl-SI"/>
        </w:rPr>
      </w:pPr>
      <w:r>
        <w:rPr>
          <w:noProof/>
        </w:rPr>
        <w:lastRenderedPageBreak/>
        <mc:AlternateContent>
          <mc:Choice Requires="wpg">
            <w:drawing>
              <wp:anchor distT="0" distB="0" distL="114300" distR="114300" simplePos="0" relativeHeight="251663360" behindDoc="0" locked="0" layoutInCell="1" allowOverlap="1" wp14:anchorId="5A4C6FAE" wp14:editId="38697F3B">
                <wp:simplePos x="0" y="0"/>
                <wp:positionH relativeFrom="margin">
                  <wp:posOffset>144145</wp:posOffset>
                </wp:positionH>
                <wp:positionV relativeFrom="paragraph">
                  <wp:posOffset>311150</wp:posOffset>
                </wp:positionV>
                <wp:extent cx="5019675" cy="3390900"/>
                <wp:effectExtent l="0" t="0" r="28575" b="19050"/>
                <wp:wrapTopAndBottom/>
                <wp:docPr id="5" name="Skupin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9675" cy="3390900"/>
                          <a:chOff x="-126575" y="0"/>
                          <a:chExt cx="7364549" cy="6229277"/>
                        </a:xfrm>
                      </wpg:grpSpPr>
                      <wps:wsp>
                        <wps:cNvPr id="6" name="Puščica: krožno 12"/>
                        <wps:cNvSpPr/>
                        <wps:spPr>
                          <a:xfrm>
                            <a:off x="271749" y="14745"/>
                            <a:ext cx="6199687" cy="6199687"/>
                          </a:xfrm>
                          <a:prstGeom prst="circularArrow">
                            <a:avLst>
                              <a:gd name="adj1" fmla="val 5274"/>
                              <a:gd name="adj2" fmla="val 312630"/>
                              <a:gd name="adj3" fmla="val 14257650"/>
                              <a:gd name="adj4" fmla="val 17109765"/>
                              <a:gd name="adj5" fmla="val 5477"/>
                            </a:avLst>
                          </a:prstGeom>
                          <a:solidFill>
                            <a:srgbClr val="4472C4">
                              <a:tint val="40000"/>
                              <a:hueOff val="0"/>
                              <a:satOff val="0"/>
                              <a:lumOff val="0"/>
                              <a:alphaOff val="0"/>
                            </a:srgbClr>
                          </a:solidFill>
                          <a:ln>
                            <a:noFill/>
                          </a:ln>
                          <a:effectLst/>
                        </wps:spPr>
                        <wps:bodyPr/>
                      </wps:wsp>
                      <wps:wsp>
                        <wps:cNvPr id="7" name="Prostoročno: oblika 13"/>
                        <wps:cNvSpPr/>
                        <wps:spPr>
                          <a:xfrm>
                            <a:off x="2212798" y="0"/>
                            <a:ext cx="2317588" cy="1204742"/>
                          </a:xfrm>
                          <a:custGeom>
                            <a:avLst/>
                            <a:gdLst>
                              <a:gd name="connsiteX0" fmla="*/ 0 w 2317588"/>
                              <a:gd name="connsiteY0" fmla="*/ 200794 h 1204742"/>
                              <a:gd name="connsiteX1" fmla="*/ 200794 w 2317588"/>
                              <a:gd name="connsiteY1" fmla="*/ 0 h 1204742"/>
                              <a:gd name="connsiteX2" fmla="*/ 2116794 w 2317588"/>
                              <a:gd name="connsiteY2" fmla="*/ 0 h 1204742"/>
                              <a:gd name="connsiteX3" fmla="*/ 2317588 w 2317588"/>
                              <a:gd name="connsiteY3" fmla="*/ 200794 h 1204742"/>
                              <a:gd name="connsiteX4" fmla="*/ 2317588 w 2317588"/>
                              <a:gd name="connsiteY4" fmla="*/ 1003948 h 1204742"/>
                              <a:gd name="connsiteX5" fmla="*/ 2116794 w 2317588"/>
                              <a:gd name="connsiteY5" fmla="*/ 1204742 h 1204742"/>
                              <a:gd name="connsiteX6" fmla="*/ 200794 w 2317588"/>
                              <a:gd name="connsiteY6" fmla="*/ 1204742 h 1204742"/>
                              <a:gd name="connsiteX7" fmla="*/ 0 w 2317588"/>
                              <a:gd name="connsiteY7" fmla="*/ 1003948 h 1204742"/>
                              <a:gd name="connsiteX8" fmla="*/ 0 w 2317588"/>
                              <a:gd name="connsiteY8" fmla="*/ 200794 h 1204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17588" h="1204742">
                                <a:moveTo>
                                  <a:pt x="0" y="200794"/>
                                </a:moveTo>
                                <a:cubicBezTo>
                                  <a:pt x="0" y="89899"/>
                                  <a:pt x="89899" y="0"/>
                                  <a:pt x="200794" y="0"/>
                                </a:cubicBezTo>
                                <a:lnTo>
                                  <a:pt x="2116794" y="0"/>
                                </a:lnTo>
                                <a:cubicBezTo>
                                  <a:pt x="2227689" y="0"/>
                                  <a:pt x="2317588" y="89899"/>
                                  <a:pt x="2317588" y="200794"/>
                                </a:cubicBezTo>
                                <a:lnTo>
                                  <a:pt x="2317588" y="1003948"/>
                                </a:lnTo>
                                <a:cubicBezTo>
                                  <a:pt x="2317588" y="1114843"/>
                                  <a:pt x="2227689" y="1204742"/>
                                  <a:pt x="2116794" y="1204742"/>
                                </a:cubicBezTo>
                                <a:lnTo>
                                  <a:pt x="200794" y="1204742"/>
                                </a:lnTo>
                                <a:cubicBezTo>
                                  <a:pt x="89899" y="1204742"/>
                                  <a:pt x="0" y="1114843"/>
                                  <a:pt x="0" y="1003948"/>
                                </a:cubicBezTo>
                                <a:lnTo>
                                  <a:pt x="0" y="200794"/>
                                </a:lnTo>
                                <a:close/>
                              </a:path>
                            </a:pathLst>
                          </a:cu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22C26291" w14:textId="77777777" w:rsidR="002C78C8" w:rsidRPr="00673E0B" w:rsidRDefault="002C78C8" w:rsidP="002C78C8">
                              <w:pPr>
                                <w:spacing w:after="134" w:line="216" w:lineRule="auto"/>
                                <w:jc w:val="center"/>
                                <w:rPr>
                                  <w:rFonts w:cs="Arial"/>
                                  <w:color w:val="FFFFFF"/>
                                  <w:kern w:val="24"/>
                                  <w:szCs w:val="20"/>
                                </w:rPr>
                              </w:pPr>
                              <w:r w:rsidRPr="00673E0B">
                                <w:rPr>
                                  <w:rFonts w:cs="Arial"/>
                                  <w:color w:val="FFFFFF"/>
                                  <w:kern w:val="24"/>
                                  <w:szCs w:val="20"/>
                                </w:rPr>
                                <w:t>A.  Opredelitev tveganja</w:t>
                              </w:r>
                            </w:p>
                          </w:txbxContent>
                        </wps:txbx>
                        <wps:bodyPr spcFirstLastPara="0" vert="horz" wrap="square" lIns="119771" tIns="119771" rIns="119771" bIns="119771" numCol="1" spcCol="1270" anchor="ctr" anchorCtr="0">
                          <a:noAutofit/>
                        </wps:bodyPr>
                      </wps:wsp>
                      <wps:wsp>
                        <wps:cNvPr id="8" name="Prostoročno: oblika 14"/>
                        <wps:cNvSpPr/>
                        <wps:spPr>
                          <a:xfrm>
                            <a:off x="4356257" y="1263181"/>
                            <a:ext cx="2386928" cy="1193464"/>
                          </a:xfrm>
                          <a:custGeom>
                            <a:avLst/>
                            <a:gdLst>
                              <a:gd name="connsiteX0" fmla="*/ 0 w 2386928"/>
                              <a:gd name="connsiteY0" fmla="*/ 198915 h 1193464"/>
                              <a:gd name="connsiteX1" fmla="*/ 198915 w 2386928"/>
                              <a:gd name="connsiteY1" fmla="*/ 0 h 1193464"/>
                              <a:gd name="connsiteX2" fmla="*/ 2188013 w 2386928"/>
                              <a:gd name="connsiteY2" fmla="*/ 0 h 1193464"/>
                              <a:gd name="connsiteX3" fmla="*/ 2386928 w 2386928"/>
                              <a:gd name="connsiteY3" fmla="*/ 198915 h 1193464"/>
                              <a:gd name="connsiteX4" fmla="*/ 2386928 w 2386928"/>
                              <a:gd name="connsiteY4" fmla="*/ 994549 h 1193464"/>
                              <a:gd name="connsiteX5" fmla="*/ 2188013 w 2386928"/>
                              <a:gd name="connsiteY5" fmla="*/ 1193464 h 1193464"/>
                              <a:gd name="connsiteX6" fmla="*/ 198915 w 2386928"/>
                              <a:gd name="connsiteY6" fmla="*/ 1193464 h 1193464"/>
                              <a:gd name="connsiteX7" fmla="*/ 0 w 2386928"/>
                              <a:gd name="connsiteY7" fmla="*/ 994549 h 1193464"/>
                              <a:gd name="connsiteX8" fmla="*/ 0 w 2386928"/>
                              <a:gd name="connsiteY8" fmla="*/ 198915 h 11934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86928" h="1193464">
                                <a:moveTo>
                                  <a:pt x="0" y="198915"/>
                                </a:moveTo>
                                <a:cubicBezTo>
                                  <a:pt x="0" y="89057"/>
                                  <a:pt x="89057" y="0"/>
                                  <a:pt x="198915" y="0"/>
                                </a:cubicBezTo>
                                <a:lnTo>
                                  <a:pt x="2188013" y="0"/>
                                </a:lnTo>
                                <a:cubicBezTo>
                                  <a:pt x="2297871" y="0"/>
                                  <a:pt x="2386928" y="89057"/>
                                  <a:pt x="2386928" y="198915"/>
                                </a:cubicBezTo>
                                <a:lnTo>
                                  <a:pt x="2386928" y="994549"/>
                                </a:lnTo>
                                <a:cubicBezTo>
                                  <a:pt x="2386928" y="1104407"/>
                                  <a:pt x="2297871" y="1193464"/>
                                  <a:pt x="2188013" y="1193464"/>
                                </a:cubicBezTo>
                                <a:lnTo>
                                  <a:pt x="198915" y="1193464"/>
                                </a:lnTo>
                                <a:cubicBezTo>
                                  <a:pt x="89057" y="1193464"/>
                                  <a:pt x="0" y="1104407"/>
                                  <a:pt x="0" y="994549"/>
                                </a:cubicBezTo>
                                <a:lnTo>
                                  <a:pt x="0" y="198915"/>
                                </a:lnTo>
                                <a:close/>
                              </a:path>
                            </a:pathLst>
                          </a:cu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01BB857C" w14:textId="77777777" w:rsidR="002C78C8" w:rsidRPr="00673E0B" w:rsidRDefault="002C78C8" w:rsidP="002C78C8">
                              <w:pPr>
                                <w:spacing w:after="134" w:line="216" w:lineRule="auto"/>
                                <w:jc w:val="center"/>
                                <w:rPr>
                                  <w:rFonts w:cs="Arial"/>
                                  <w:color w:val="FFFFFF" w:themeColor="light1"/>
                                  <w:kern w:val="24"/>
                                  <w:szCs w:val="20"/>
                                </w:rPr>
                              </w:pPr>
                              <w:r w:rsidRPr="00673E0B">
                                <w:rPr>
                                  <w:rFonts w:cs="Arial"/>
                                  <w:color w:val="FFFFFF" w:themeColor="light1"/>
                                  <w:kern w:val="24"/>
                                  <w:szCs w:val="20"/>
                                </w:rPr>
                                <w:t>B.  Ocena tveganja</w:t>
                              </w:r>
                            </w:p>
                          </w:txbxContent>
                        </wps:txbx>
                        <wps:bodyPr spcFirstLastPara="0" vert="horz" wrap="square" lIns="119220" tIns="119220" rIns="119220" bIns="119220" numCol="1" spcCol="1270" anchor="ctr" anchorCtr="0">
                          <a:noAutofit/>
                        </wps:bodyPr>
                      </wps:wsp>
                      <wps:wsp>
                        <wps:cNvPr id="9" name="Prostoročno: oblika 15"/>
                        <wps:cNvSpPr/>
                        <wps:spPr>
                          <a:xfrm>
                            <a:off x="4851045" y="3198895"/>
                            <a:ext cx="2386929" cy="1503572"/>
                          </a:xfrm>
                          <a:custGeom>
                            <a:avLst/>
                            <a:gdLst>
                              <a:gd name="connsiteX0" fmla="*/ 0 w 2386928"/>
                              <a:gd name="connsiteY0" fmla="*/ 198915 h 1193464"/>
                              <a:gd name="connsiteX1" fmla="*/ 198915 w 2386928"/>
                              <a:gd name="connsiteY1" fmla="*/ 0 h 1193464"/>
                              <a:gd name="connsiteX2" fmla="*/ 2188013 w 2386928"/>
                              <a:gd name="connsiteY2" fmla="*/ 0 h 1193464"/>
                              <a:gd name="connsiteX3" fmla="*/ 2386928 w 2386928"/>
                              <a:gd name="connsiteY3" fmla="*/ 198915 h 1193464"/>
                              <a:gd name="connsiteX4" fmla="*/ 2386928 w 2386928"/>
                              <a:gd name="connsiteY4" fmla="*/ 994549 h 1193464"/>
                              <a:gd name="connsiteX5" fmla="*/ 2188013 w 2386928"/>
                              <a:gd name="connsiteY5" fmla="*/ 1193464 h 1193464"/>
                              <a:gd name="connsiteX6" fmla="*/ 198915 w 2386928"/>
                              <a:gd name="connsiteY6" fmla="*/ 1193464 h 1193464"/>
                              <a:gd name="connsiteX7" fmla="*/ 0 w 2386928"/>
                              <a:gd name="connsiteY7" fmla="*/ 994549 h 1193464"/>
                              <a:gd name="connsiteX8" fmla="*/ 0 w 2386928"/>
                              <a:gd name="connsiteY8" fmla="*/ 198915 h 11934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86928" h="1193464">
                                <a:moveTo>
                                  <a:pt x="0" y="198915"/>
                                </a:moveTo>
                                <a:cubicBezTo>
                                  <a:pt x="0" y="89057"/>
                                  <a:pt x="89057" y="0"/>
                                  <a:pt x="198915" y="0"/>
                                </a:cubicBezTo>
                                <a:lnTo>
                                  <a:pt x="2188013" y="0"/>
                                </a:lnTo>
                                <a:cubicBezTo>
                                  <a:pt x="2297871" y="0"/>
                                  <a:pt x="2386928" y="89057"/>
                                  <a:pt x="2386928" y="198915"/>
                                </a:cubicBezTo>
                                <a:lnTo>
                                  <a:pt x="2386928" y="994549"/>
                                </a:lnTo>
                                <a:cubicBezTo>
                                  <a:pt x="2386928" y="1104407"/>
                                  <a:pt x="2297871" y="1193464"/>
                                  <a:pt x="2188013" y="1193464"/>
                                </a:cubicBezTo>
                                <a:lnTo>
                                  <a:pt x="198915" y="1193464"/>
                                </a:lnTo>
                                <a:cubicBezTo>
                                  <a:pt x="89057" y="1193464"/>
                                  <a:pt x="0" y="1104407"/>
                                  <a:pt x="0" y="994549"/>
                                </a:cubicBezTo>
                                <a:lnTo>
                                  <a:pt x="0" y="198915"/>
                                </a:lnTo>
                                <a:close/>
                              </a:path>
                            </a:pathLst>
                          </a:cu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236C51EA" w14:textId="77777777" w:rsidR="002C78C8" w:rsidRPr="00673E0B" w:rsidRDefault="002C78C8" w:rsidP="002C78C8">
                              <w:pPr>
                                <w:spacing w:after="134" w:line="216" w:lineRule="auto"/>
                                <w:jc w:val="center"/>
                                <w:rPr>
                                  <w:rFonts w:cs="Arial"/>
                                  <w:color w:val="FFFFFF" w:themeColor="light1"/>
                                  <w:kern w:val="24"/>
                                  <w:szCs w:val="20"/>
                                  <w:lang w:val="it-IT"/>
                                </w:rPr>
                              </w:pPr>
                              <w:r w:rsidRPr="00673E0B">
                                <w:rPr>
                                  <w:rFonts w:cs="Arial"/>
                                  <w:color w:val="FFFFFF" w:themeColor="light1"/>
                                  <w:kern w:val="24"/>
                                  <w:szCs w:val="20"/>
                                  <w:lang w:val="it-IT"/>
                                </w:rPr>
                                <w:t>C.  Ocena sprejemljivega tveganja za organizacijo</w:t>
                              </w:r>
                            </w:p>
                          </w:txbxContent>
                        </wps:txbx>
                        <wps:bodyPr spcFirstLastPara="0" vert="horz" wrap="square" lIns="119220" tIns="119220" rIns="119220" bIns="119220" numCol="1" spcCol="1270" anchor="ctr" anchorCtr="0">
                          <a:noAutofit/>
                        </wps:bodyPr>
                      </wps:wsp>
                      <wps:wsp>
                        <wps:cNvPr id="10" name="Prostoročno: oblika 16"/>
                        <wps:cNvSpPr/>
                        <wps:spPr>
                          <a:xfrm>
                            <a:off x="2323213" y="4455134"/>
                            <a:ext cx="2473117" cy="1774143"/>
                          </a:xfrm>
                          <a:custGeom>
                            <a:avLst/>
                            <a:gdLst>
                              <a:gd name="connsiteX0" fmla="*/ 0 w 2386928"/>
                              <a:gd name="connsiteY0" fmla="*/ 198915 h 1193464"/>
                              <a:gd name="connsiteX1" fmla="*/ 198915 w 2386928"/>
                              <a:gd name="connsiteY1" fmla="*/ 0 h 1193464"/>
                              <a:gd name="connsiteX2" fmla="*/ 2188013 w 2386928"/>
                              <a:gd name="connsiteY2" fmla="*/ 0 h 1193464"/>
                              <a:gd name="connsiteX3" fmla="*/ 2386928 w 2386928"/>
                              <a:gd name="connsiteY3" fmla="*/ 198915 h 1193464"/>
                              <a:gd name="connsiteX4" fmla="*/ 2386928 w 2386928"/>
                              <a:gd name="connsiteY4" fmla="*/ 994549 h 1193464"/>
                              <a:gd name="connsiteX5" fmla="*/ 2188013 w 2386928"/>
                              <a:gd name="connsiteY5" fmla="*/ 1193464 h 1193464"/>
                              <a:gd name="connsiteX6" fmla="*/ 198915 w 2386928"/>
                              <a:gd name="connsiteY6" fmla="*/ 1193464 h 1193464"/>
                              <a:gd name="connsiteX7" fmla="*/ 0 w 2386928"/>
                              <a:gd name="connsiteY7" fmla="*/ 994549 h 1193464"/>
                              <a:gd name="connsiteX8" fmla="*/ 0 w 2386928"/>
                              <a:gd name="connsiteY8" fmla="*/ 198915 h 11934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86928" h="1193464">
                                <a:moveTo>
                                  <a:pt x="0" y="198915"/>
                                </a:moveTo>
                                <a:cubicBezTo>
                                  <a:pt x="0" y="89057"/>
                                  <a:pt x="89057" y="0"/>
                                  <a:pt x="198915" y="0"/>
                                </a:cubicBezTo>
                                <a:lnTo>
                                  <a:pt x="2188013" y="0"/>
                                </a:lnTo>
                                <a:cubicBezTo>
                                  <a:pt x="2297871" y="0"/>
                                  <a:pt x="2386928" y="89057"/>
                                  <a:pt x="2386928" y="198915"/>
                                </a:cubicBezTo>
                                <a:lnTo>
                                  <a:pt x="2386928" y="994549"/>
                                </a:lnTo>
                                <a:cubicBezTo>
                                  <a:pt x="2386928" y="1104407"/>
                                  <a:pt x="2297871" y="1193464"/>
                                  <a:pt x="2188013" y="1193464"/>
                                </a:cubicBezTo>
                                <a:lnTo>
                                  <a:pt x="198915" y="1193464"/>
                                </a:lnTo>
                                <a:cubicBezTo>
                                  <a:pt x="89057" y="1193464"/>
                                  <a:pt x="0" y="1104407"/>
                                  <a:pt x="0" y="994549"/>
                                </a:cubicBezTo>
                                <a:lnTo>
                                  <a:pt x="0" y="198915"/>
                                </a:lnTo>
                                <a:close/>
                              </a:path>
                            </a:pathLst>
                          </a:cu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4DB44251" w14:textId="77777777" w:rsidR="002C78C8" w:rsidRPr="00673E0B" w:rsidRDefault="002C78C8" w:rsidP="002C78C8">
                              <w:pPr>
                                <w:spacing w:after="134" w:line="216" w:lineRule="auto"/>
                                <w:jc w:val="center"/>
                                <w:rPr>
                                  <w:rFonts w:cs="Arial"/>
                                  <w:color w:val="FFFFFF" w:themeColor="light1"/>
                                  <w:kern w:val="24"/>
                                  <w:szCs w:val="20"/>
                                </w:rPr>
                              </w:pPr>
                              <w:r w:rsidRPr="00673E0B">
                                <w:rPr>
                                  <w:rFonts w:cs="Arial"/>
                                  <w:color w:val="FFFFFF" w:themeColor="light1"/>
                                  <w:kern w:val="24"/>
                                  <w:szCs w:val="20"/>
                                </w:rPr>
                                <w:t>Č.  Odziv na tveganje – sprejem ukrepa NOTRANJE KONTROLE</w:t>
                              </w:r>
                            </w:p>
                          </w:txbxContent>
                        </wps:txbx>
                        <wps:bodyPr spcFirstLastPara="0" vert="horz" wrap="square" lIns="119220" tIns="119220" rIns="119220" bIns="119220" numCol="1" spcCol="1270" anchor="ctr" anchorCtr="0">
                          <a:noAutofit/>
                        </wps:bodyPr>
                      </wps:wsp>
                      <wps:wsp>
                        <wps:cNvPr id="19" name="Prostoročno: oblika 17"/>
                        <wps:cNvSpPr/>
                        <wps:spPr>
                          <a:xfrm>
                            <a:off x="-126575" y="2994434"/>
                            <a:ext cx="2363917" cy="1723624"/>
                          </a:xfrm>
                          <a:custGeom>
                            <a:avLst/>
                            <a:gdLst>
                              <a:gd name="connsiteX0" fmla="*/ 0 w 2386928"/>
                              <a:gd name="connsiteY0" fmla="*/ 198915 h 1193464"/>
                              <a:gd name="connsiteX1" fmla="*/ 198915 w 2386928"/>
                              <a:gd name="connsiteY1" fmla="*/ 0 h 1193464"/>
                              <a:gd name="connsiteX2" fmla="*/ 2188013 w 2386928"/>
                              <a:gd name="connsiteY2" fmla="*/ 0 h 1193464"/>
                              <a:gd name="connsiteX3" fmla="*/ 2386928 w 2386928"/>
                              <a:gd name="connsiteY3" fmla="*/ 198915 h 1193464"/>
                              <a:gd name="connsiteX4" fmla="*/ 2386928 w 2386928"/>
                              <a:gd name="connsiteY4" fmla="*/ 994549 h 1193464"/>
                              <a:gd name="connsiteX5" fmla="*/ 2188013 w 2386928"/>
                              <a:gd name="connsiteY5" fmla="*/ 1193464 h 1193464"/>
                              <a:gd name="connsiteX6" fmla="*/ 198915 w 2386928"/>
                              <a:gd name="connsiteY6" fmla="*/ 1193464 h 1193464"/>
                              <a:gd name="connsiteX7" fmla="*/ 0 w 2386928"/>
                              <a:gd name="connsiteY7" fmla="*/ 994549 h 1193464"/>
                              <a:gd name="connsiteX8" fmla="*/ 0 w 2386928"/>
                              <a:gd name="connsiteY8" fmla="*/ 198915 h 11934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86928" h="1193464">
                                <a:moveTo>
                                  <a:pt x="0" y="198915"/>
                                </a:moveTo>
                                <a:cubicBezTo>
                                  <a:pt x="0" y="89057"/>
                                  <a:pt x="89057" y="0"/>
                                  <a:pt x="198915" y="0"/>
                                </a:cubicBezTo>
                                <a:lnTo>
                                  <a:pt x="2188013" y="0"/>
                                </a:lnTo>
                                <a:cubicBezTo>
                                  <a:pt x="2297871" y="0"/>
                                  <a:pt x="2386928" y="89057"/>
                                  <a:pt x="2386928" y="198915"/>
                                </a:cubicBezTo>
                                <a:lnTo>
                                  <a:pt x="2386928" y="994549"/>
                                </a:lnTo>
                                <a:cubicBezTo>
                                  <a:pt x="2386928" y="1104407"/>
                                  <a:pt x="2297871" y="1193464"/>
                                  <a:pt x="2188013" y="1193464"/>
                                </a:cubicBezTo>
                                <a:lnTo>
                                  <a:pt x="198915" y="1193464"/>
                                </a:lnTo>
                                <a:cubicBezTo>
                                  <a:pt x="89057" y="1193464"/>
                                  <a:pt x="0" y="1104407"/>
                                  <a:pt x="0" y="994549"/>
                                </a:cubicBezTo>
                                <a:lnTo>
                                  <a:pt x="0" y="198915"/>
                                </a:lnTo>
                                <a:close/>
                              </a:path>
                            </a:pathLst>
                          </a:cu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7DB5C07A" w14:textId="77777777" w:rsidR="002C78C8" w:rsidRPr="00673E0B" w:rsidRDefault="002C78C8" w:rsidP="002C78C8">
                              <w:pPr>
                                <w:spacing w:after="134" w:line="216" w:lineRule="auto"/>
                                <w:jc w:val="center"/>
                                <w:rPr>
                                  <w:rFonts w:cs="Arial"/>
                                  <w:color w:val="FFFFFF" w:themeColor="light1"/>
                                  <w:kern w:val="24"/>
                                  <w:szCs w:val="20"/>
                                  <w:lang w:val="it-IT"/>
                                </w:rPr>
                              </w:pPr>
                              <w:r w:rsidRPr="00673E0B">
                                <w:rPr>
                                  <w:rFonts w:cs="Arial"/>
                                  <w:color w:val="FFFFFF" w:themeColor="light1"/>
                                  <w:kern w:val="24"/>
                                  <w:szCs w:val="20"/>
                                  <w:lang w:val="it-IT"/>
                                </w:rPr>
                                <w:t>D.  Preverjanje ustreznosti in učinkovitosti ukrepa NOTRANJA REVIZIJA</w:t>
                              </w:r>
                            </w:p>
                          </w:txbxContent>
                        </wps:txbx>
                        <wps:bodyPr spcFirstLastPara="0" vert="horz" wrap="square" lIns="119220" tIns="119220" rIns="119220" bIns="119220" numCol="1" spcCol="1270" anchor="ctr" anchorCtr="0">
                          <a:noAutofit/>
                        </wps:bodyPr>
                      </wps:wsp>
                      <wps:wsp>
                        <wps:cNvPr id="20" name="Prostoročno: oblika 18"/>
                        <wps:cNvSpPr/>
                        <wps:spPr>
                          <a:xfrm>
                            <a:off x="0" y="1263181"/>
                            <a:ext cx="2386928" cy="1193464"/>
                          </a:xfrm>
                          <a:custGeom>
                            <a:avLst/>
                            <a:gdLst>
                              <a:gd name="connsiteX0" fmla="*/ 0 w 2386928"/>
                              <a:gd name="connsiteY0" fmla="*/ 198915 h 1193464"/>
                              <a:gd name="connsiteX1" fmla="*/ 198915 w 2386928"/>
                              <a:gd name="connsiteY1" fmla="*/ 0 h 1193464"/>
                              <a:gd name="connsiteX2" fmla="*/ 2188013 w 2386928"/>
                              <a:gd name="connsiteY2" fmla="*/ 0 h 1193464"/>
                              <a:gd name="connsiteX3" fmla="*/ 2386928 w 2386928"/>
                              <a:gd name="connsiteY3" fmla="*/ 198915 h 1193464"/>
                              <a:gd name="connsiteX4" fmla="*/ 2386928 w 2386928"/>
                              <a:gd name="connsiteY4" fmla="*/ 994549 h 1193464"/>
                              <a:gd name="connsiteX5" fmla="*/ 2188013 w 2386928"/>
                              <a:gd name="connsiteY5" fmla="*/ 1193464 h 1193464"/>
                              <a:gd name="connsiteX6" fmla="*/ 198915 w 2386928"/>
                              <a:gd name="connsiteY6" fmla="*/ 1193464 h 1193464"/>
                              <a:gd name="connsiteX7" fmla="*/ 0 w 2386928"/>
                              <a:gd name="connsiteY7" fmla="*/ 994549 h 1193464"/>
                              <a:gd name="connsiteX8" fmla="*/ 0 w 2386928"/>
                              <a:gd name="connsiteY8" fmla="*/ 198915 h 11934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86928" h="1193464">
                                <a:moveTo>
                                  <a:pt x="0" y="198915"/>
                                </a:moveTo>
                                <a:cubicBezTo>
                                  <a:pt x="0" y="89057"/>
                                  <a:pt x="89057" y="0"/>
                                  <a:pt x="198915" y="0"/>
                                </a:cubicBezTo>
                                <a:lnTo>
                                  <a:pt x="2188013" y="0"/>
                                </a:lnTo>
                                <a:cubicBezTo>
                                  <a:pt x="2297871" y="0"/>
                                  <a:pt x="2386928" y="89057"/>
                                  <a:pt x="2386928" y="198915"/>
                                </a:cubicBezTo>
                                <a:lnTo>
                                  <a:pt x="2386928" y="994549"/>
                                </a:lnTo>
                                <a:cubicBezTo>
                                  <a:pt x="2386928" y="1104407"/>
                                  <a:pt x="2297871" y="1193464"/>
                                  <a:pt x="2188013" y="1193464"/>
                                </a:cubicBezTo>
                                <a:lnTo>
                                  <a:pt x="198915" y="1193464"/>
                                </a:lnTo>
                                <a:cubicBezTo>
                                  <a:pt x="89057" y="1193464"/>
                                  <a:pt x="0" y="1104407"/>
                                  <a:pt x="0" y="994549"/>
                                </a:cubicBezTo>
                                <a:lnTo>
                                  <a:pt x="0" y="198915"/>
                                </a:lnTo>
                                <a:close/>
                              </a:path>
                            </a:pathLst>
                          </a:cu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3A23AB23" w14:textId="77777777" w:rsidR="002C78C8" w:rsidRPr="00673E0B" w:rsidRDefault="002C78C8" w:rsidP="002C78C8">
                              <w:pPr>
                                <w:spacing w:after="134" w:line="216" w:lineRule="auto"/>
                                <w:jc w:val="center"/>
                                <w:rPr>
                                  <w:rFonts w:cs="Arial"/>
                                  <w:color w:val="FFFFFF" w:themeColor="light1"/>
                                  <w:kern w:val="24"/>
                                  <w:szCs w:val="20"/>
                                </w:rPr>
                              </w:pPr>
                              <w:r w:rsidRPr="00673E0B">
                                <w:rPr>
                                  <w:rFonts w:cs="Arial"/>
                                  <w:color w:val="FFFFFF" w:themeColor="light1"/>
                                  <w:kern w:val="24"/>
                                  <w:szCs w:val="20"/>
                                </w:rPr>
                                <w:t>E. Preverjanje strukture tveganj</w:t>
                              </w:r>
                            </w:p>
                          </w:txbxContent>
                        </wps:txbx>
                        <wps:bodyPr spcFirstLastPara="0" vert="horz" wrap="square" lIns="119220" tIns="119220" rIns="119220" bIns="11922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4C6FAE" id="Skupina 5" o:spid="_x0000_s1026" alt="&quot;&quot;" style="position:absolute;margin-left:11.35pt;margin-top:24.5pt;width:395.25pt;height:267pt;z-index:251663360;mso-position-horizontal-relative:margin;mso-width-relative:margin;mso-height-relative:margin" coordorigin="-1265" coordsize="73645,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">
                <v:shape id="Puščica: krožno 12" o:spid="_x0000_s1027" style="position:absolute;left:2717;top:147;width:61997;height:61997;visibility:visible;mso-wrap-style:square;v-text-anchor:top" coordsize="6199687,619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" path="m3864590,277857c5200511,639886,6099541,1889057,6018613,3270794,5937685,4652532,4898975,5788209,3529925,5991809,2160876,6195409,836638,5411141,357131,4112749,-122376,2814357,374243,1357631,1547001,622520l1466916,466436r372835,177527l1776937,1070657,1696889,914645c664644,1577373,236941,2872031,671251,4019251v434310,1147220,1612159,1834054,2824497,1647037c4708086,5479271,5624202,4469419,5692605,3244650,5761009,2019881,4963041,914297,3779068,593445r85522,-315588xe" fillcolor="#cfd5ea" stroked="f">
                  <v:path arrowok="t" o:connecttype="custom" o:connectlocs="3864590,277857;6018613,3270794;3529925,5991809;357131,4112749;1547001,622520;1466916,466436;1839751,643963;1776937,1070657;1696889,914645;671251,4019251;3495748,5666288;5692605,3244650;3779068,593445;3864590,277857" o:connectangles="0,0,0,0,0,0,0,0,0,0,0,0,0,0"/>
                </v:shape>
                <v:shape id="Prostoročno: oblika 13" o:spid="_x0000_s1028" style="position:absolute;left:22127;width:23176;height:12047;visibility:visible;mso-wrap-style:square;v-text-anchor:middle" coordsize="2317588,120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" adj="-11796480,,5400" path="m,200794c,89899,89899,,200794,l2116794,v110895,,200794,89899,200794,200794l2317588,1003948v,110895,-89899,200794,-200794,200794l200794,1204742c89899,1204742,,1114843,,1003948l,200794xe" fillcolor="#4472c4" strokecolor="white" strokeweight="1pt">
                  <v:stroke joinstyle="miter"/>
                  <v:formulas/>
                  <v:path arrowok="t" o:connecttype="custom" o:connectlocs="0,200794;200794,0;2116794,0;2317588,200794;2317588,1003948;2116794,1204742;200794,1204742;0,1003948;0,200794" o:connectangles="0,0,0,0,0,0,0,0,0" textboxrect="0,0,2317588,1204742"/>
                  <v:textbox inset="3.32697mm,3.32697mm,3.32697mm,3.32697mm">
                    <w:txbxContent>
                      <w:p w14:paraId="22C26291" w14:textId="77777777" w:rsidR="002C78C8" w:rsidRPr="00673E0B" w:rsidRDefault="002C78C8" w:rsidP="002C78C8">
                        <w:pPr>
                          <w:spacing w:after="134" w:line="216" w:lineRule="auto"/>
                          <w:jc w:val="center"/>
                          <w:rPr>
                            <w:rFonts w:cs="Arial"/>
                            <w:color w:val="FFFFFF"/>
                            <w:kern w:val="24"/>
                            <w:szCs w:val="20"/>
                          </w:rPr>
                        </w:pPr>
                        <w:r w:rsidRPr="00673E0B">
                          <w:rPr>
                            <w:rFonts w:cs="Arial"/>
                            <w:color w:val="FFFFFF"/>
                            <w:kern w:val="24"/>
                            <w:szCs w:val="20"/>
                          </w:rPr>
                          <w:t>A.  Opredelitev tveganja</w:t>
                        </w:r>
                      </w:p>
                    </w:txbxContent>
                  </v:textbox>
                </v:shape>
                <v:shape id="Prostoročno: oblika 14" o:spid="_x0000_s1029" style="position:absolute;left:43562;top:12631;width:23869;height:11935;visibility:visible;mso-wrap-style:square;v-text-anchor:middle" coordsize="2386928,1193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" adj="-11796480,,5400" path="m,198915c,89057,89057,,198915,l2188013,v109858,,198915,89057,198915,198915l2386928,994549v,109858,-89057,198915,-198915,198915l198915,1193464c89057,1193464,,1104407,,994549l,198915xe" fillcolor="#4472c4" strokecolor="white" strokeweight="1pt">
                  <v:stroke joinstyle="miter"/>
                  <v:formulas/>
                  <v:path arrowok="t" o:connecttype="custom" o:connectlocs="0,198915;198915,0;2188013,0;2386928,198915;2386928,994549;2188013,1193464;198915,1193464;0,994549;0,198915" o:connectangles="0,0,0,0,0,0,0,0,0" textboxrect="0,0,2386928,1193464"/>
                  <v:textbox inset="3.31167mm,3.31167mm,3.31167mm,3.31167mm">
                    <w:txbxContent>
                      <w:p w14:paraId="01BB857C" w14:textId="77777777" w:rsidR="002C78C8" w:rsidRPr="00673E0B" w:rsidRDefault="002C78C8" w:rsidP="002C78C8">
                        <w:pPr>
                          <w:spacing w:after="134" w:line="216" w:lineRule="auto"/>
                          <w:jc w:val="center"/>
                          <w:rPr>
                            <w:rFonts w:cs="Arial"/>
                            <w:color w:val="FFFFFF" w:themeColor="light1"/>
                            <w:kern w:val="24"/>
                            <w:szCs w:val="20"/>
                          </w:rPr>
                        </w:pPr>
                        <w:r w:rsidRPr="00673E0B">
                          <w:rPr>
                            <w:rFonts w:cs="Arial"/>
                            <w:color w:val="FFFFFF" w:themeColor="light1"/>
                            <w:kern w:val="24"/>
                            <w:szCs w:val="20"/>
                          </w:rPr>
                          <w:t>B.  Ocena tveganja</w:t>
                        </w:r>
                      </w:p>
                    </w:txbxContent>
                  </v:textbox>
                </v:shape>
                <v:shape id="Prostoročno: oblika 15" o:spid="_x0000_s1030" style="position:absolute;left:48510;top:31988;width:23869;height:15036;visibility:visible;mso-wrap-style:square;v-text-anchor:middle" coordsize="2386928,1193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" adj="-11796480,,5400" path="m,198915c,89057,89057,,198915,l2188013,v109858,,198915,89057,198915,198915l2386928,994549v,109858,-89057,198915,-198915,198915l198915,1193464c89057,1193464,,1104407,,994549l,198915xe" fillcolor="#4472c4" strokecolor="white" strokeweight="1pt">
                  <v:stroke joinstyle="miter"/>
                  <v:formulas/>
                  <v:path arrowok="t" o:connecttype="custom" o:connectlocs="0,250601;198915,0;2188014,0;2386929,250601;2386929,1252971;2188014,1503572;198915,1503572;0,1252971;0,250601" o:connectangles="0,0,0,0,0,0,0,0,0" textboxrect="0,0,2386928,1193464"/>
                  <v:textbox inset="3.31167mm,3.31167mm,3.31167mm,3.31167mm">
                    <w:txbxContent>
                      <w:p w14:paraId="236C51EA" w14:textId="77777777" w:rsidR="002C78C8" w:rsidRPr="00673E0B" w:rsidRDefault="002C78C8" w:rsidP="002C78C8">
                        <w:pPr>
                          <w:spacing w:after="134" w:line="216" w:lineRule="auto"/>
                          <w:jc w:val="center"/>
                          <w:rPr>
                            <w:rFonts w:cs="Arial"/>
                            <w:color w:val="FFFFFF" w:themeColor="light1"/>
                            <w:kern w:val="24"/>
                            <w:szCs w:val="20"/>
                            <w:lang w:val="it-IT"/>
                          </w:rPr>
                        </w:pPr>
                        <w:r w:rsidRPr="00673E0B">
                          <w:rPr>
                            <w:rFonts w:cs="Arial"/>
                            <w:color w:val="FFFFFF" w:themeColor="light1"/>
                            <w:kern w:val="24"/>
                            <w:szCs w:val="20"/>
                            <w:lang w:val="it-IT"/>
                          </w:rPr>
                          <w:t>C.  Ocena sprejemljivega tveganja za organizacijo</w:t>
                        </w:r>
                      </w:p>
                    </w:txbxContent>
                  </v:textbox>
                </v:shape>
                <v:shape id="Prostoročno: oblika 16" o:spid="_x0000_s1031" style="position:absolute;left:23232;top:44551;width:24731;height:17741;visibility:visible;mso-wrap-style:square;v-text-anchor:middle" coordsize="2386928,1193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" adj="-11796480,,5400" path="m,198915c,89057,89057,,198915,l2188013,v109858,,198915,89057,198915,198915l2386928,994549v,109858,-89057,198915,-198915,198915l198915,1193464c89057,1193464,,1104407,,994549l,198915xe" fillcolor="#4472c4" strokecolor="white" strokeweight="1pt">
                  <v:stroke joinstyle="miter"/>
                  <v:formulas/>
                  <v:path arrowok="t" o:connecttype="custom" o:connectlocs="0,295697;206098,0;2267019,0;2473117,295697;2473117,1478446;2267019,1774143;206098,1774143;0,1478446;0,295697" o:connectangles="0,0,0,0,0,0,0,0,0" textboxrect="0,0,2386928,1193464"/>
                  <v:textbox inset="3.31167mm,3.31167mm,3.31167mm,3.31167mm">
                    <w:txbxContent>
                      <w:p w14:paraId="4DB44251" w14:textId="77777777" w:rsidR="002C78C8" w:rsidRPr="00673E0B" w:rsidRDefault="002C78C8" w:rsidP="002C78C8">
                        <w:pPr>
                          <w:spacing w:after="134" w:line="216" w:lineRule="auto"/>
                          <w:jc w:val="center"/>
                          <w:rPr>
                            <w:rFonts w:cs="Arial"/>
                            <w:color w:val="FFFFFF" w:themeColor="light1"/>
                            <w:kern w:val="24"/>
                            <w:szCs w:val="20"/>
                          </w:rPr>
                        </w:pPr>
                        <w:r w:rsidRPr="00673E0B">
                          <w:rPr>
                            <w:rFonts w:cs="Arial"/>
                            <w:color w:val="FFFFFF" w:themeColor="light1"/>
                            <w:kern w:val="24"/>
                            <w:szCs w:val="20"/>
                          </w:rPr>
                          <w:t>Č.  Odziv na tveganje – sprejem ukrepa NOTRANJE KONTROLE</w:t>
                        </w:r>
                      </w:p>
                    </w:txbxContent>
                  </v:textbox>
                </v:shape>
                <v:shape id="Prostoročno: oblika 17" o:spid="_x0000_s1032" style="position:absolute;left:-1265;top:29944;width:23638;height:17236;visibility:visible;mso-wrap-style:square;v-text-anchor:middle" coordsize="2386928,1193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" adj="-11796480,,5400" path="m,198915c,89057,89057,,198915,l2188013,v109858,,198915,89057,198915,198915l2386928,994549v,109858,-89057,198915,-198915,198915l198915,1193464c89057,1193464,,1104407,,994549l,198915xe" fillcolor="#4472c4" strokecolor="white" strokeweight="1pt">
                  <v:stroke joinstyle="miter"/>
                  <v:formulas/>
                  <v:path arrowok="t" o:connecttype="custom" o:connectlocs="0,287277;196997,0;2166920,0;2363917,287277;2363917,1436347;2166920,1723624;196997,1723624;0,1436347;0,287277" o:connectangles="0,0,0,0,0,0,0,0,0" textboxrect="0,0,2386928,1193464"/>
                  <v:textbox inset="3.31167mm,3.31167mm,3.31167mm,3.31167mm">
                    <w:txbxContent>
                      <w:p w14:paraId="7DB5C07A" w14:textId="77777777" w:rsidR="002C78C8" w:rsidRPr="00673E0B" w:rsidRDefault="002C78C8" w:rsidP="002C78C8">
                        <w:pPr>
                          <w:spacing w:after="134" w:line="216" w:lineRule="auto"/>
                          <w:jc w:val="center"/>
                          <w:rPr>
                            <w:rFonts w:cs="Arial"/>
                            <w:color w:val="FFFFFF" w:themeColor="light1"/>
                            <w:kern w:val="24"/>
                            <w:szCs w:val="20"/>
                            <w:lang w:val="it-IT"/>
                          </w:rPr>
                        </w:pPr>
                        <w:r w:rsidRPr="00673E0B">
                          <w:rPr>
                            <w:rFonts w:cs="Arial"/>
                            <w:color w:val="FFFFFF" w:themeColor="light1"/>
                            <w:kern w:val="24"/>
                            <w:szCs w:val="20"/>
                            <w:lang w:val="it-IT"/>
                          </w:rPr>
                          <w:t>D.  Preverjanje ustreznosti in učinkovitosti ukrepa NOTRANJA REVIZIJA</w:t>
                        </w:r>
                      </w:p>
                    </w:txbxContent>
                  </v:textbox>
                </v:shape>
                <v:shape id="Prostoročno: oblika 18" o:spid="_x0000_s1033" style="position:absolute;top:12631;width:23869;height:11935;visibility:visible;mso-wrap-style:square;v-text-anchor:middle" coordsize="2386928,1193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" adj="-11796480,,5400" path="m,198915c,89057,89057,,198915,l2188013,v109858,,198915,89057,198915,198915l2386928,994549v,109858,-89057,198915,-198915,198915l198915,1193464c89057,1193464,,1104407,,994549l,198915xe" fillcolor="#4472c4" strokecolor="white" strokeweight="1pt">
                  <v:stroke joinstyle="miter"/>
                  <v:formulas/>
                  <v:path arrowok="t" o:connecttype="custom" o:connectlocs="0,198915;198915,0;2188013,0;2386928,198915;2386928,994549;2188013,1193464;198915,1193464;0,994549;0,198915" o:connectangles="0,0,0,0,0,0,0,0,0" textboxrect="0,0,2386928,1193464"/>
                  <v:textbox inset="3.31167mm,3.31167mm,3.31167mm,3.31167mm">
                    <w:txbxContent>
                      <w:p w14:paraId="3A23AB23" w14:textId="77777777" w:rsidR="002C78C8" w:rsidRPr="00673E0B" w:rsidRDefault="002C78C8" w:rsidP="002C78C8">
                        <w:pPr>
                          <w:spacing w:after="134" w:line="216" w:lineRule="auto"/>
                          <w:jc w:val="center"/>
                          <w:rPr>
                            <w:rFonts w:cs="Arial"/>
                            <w:color w:val="FFFFFF" w:themeColor="light1"/>
                            <w:kern w:val="24"/>
                            <w:szCs w:val="20"/>
                          </w:rPr>
                        </w:pPr>
                        <w:r w:rsidRPr="00673E0B">
                          <w:rPr>
                            <w:rFonts w:cs="Arial"/>
                            <w:color w:val="FFFFFF" w:themeColor="light1"/>
                            <w:kern w:val="24"/>
                            <w:szCs w:val="20"/>
                          </w:rPr>
                          <w:t>E. Preverjanje strukture tveganj</w:t>
                        </w:r>
                      </w:p>
                    </w:txbxContent>
                  </v:textbox>
                </v:shape>
                <w10:wrap type="topAndBottom" anchorx="margin"/>
              </v:group>
            </w:pict>
          </mc:Fallback>
        </mc:AlternateContent>
      </w:r>
      <w:r w:rsidR="002C78C8" w:rsidRPr="005338E9">
        <w:rPr>
          <w:b/>
          <w:bCs/>
          <w:lang w:val="sl-SI" w:eastAsia="sl-SI"/>
        </w:rPr>
        <w:t>Slika</w:t>
      </w:r>
      <w:r w:rsidR="002C78C8" w:rsidRPr="005338E9">
        <w:rPr>
          <w:lang w:val="sl-SI" w:eastAsia="sl-SI"/>
        </w:rPr>
        <w:t xml:space="preserve"> 1: Krog upravljanja s tveganji</w:t>
      </w:r>
    </w:p>
    <w:p w14:paraId="0E90E014" w14:textId="6BC92046" w:rsidR="00036817" w:rsidRDefault="00036817" w:rsidP="002C78C8">
      <w:pPr>
        <w:rPr>
          <w:b/>
          <w:bCs/>
          <w:lang w:val="sl-SI" w:eastAsia="sl-SI"/>
        </w:rPr>
      </w:pPr>
    </w:p>
    <w:p w14:paraId="1DE7FEB0" w14:textId="68227715" w:rsidR="00E4373F" w:rsidRDefault="00E4373F" w:rsidP="002C78C8">
      <w:pPr>
        <w:rPr>
          <w:b/>
          <w:bCs/>
          <w:lang w:val="sl-SI" w:eastAsia="sl-SI"/>
        </w:rPr>
      </w:pPr>
    </w:p>
    <w:p w14:paraId="0D3F55F8" w14:textId="77777777" w:rsidR="00E4373F" w:rsidRDefault="00E4373F" w:rsidP="002C78C8">
      <w:pPr>
        <w:rPr>
          <w:b/>
          <w:bCs/>
          <w:lang w:val="sl-SI" w:eastAsia="sl-SI"/>
        </w:rPr>
      </w:pPr>
    </w:p>
    <w:p w14:paraId="60B510FC" w14:textId="3DB1601C" w:rsidR="00036817" w:rsidRPr="00E4373F" w:rsidRDefault="002C78C8" w:rsidP="00036817">
      <w:pPr>
        <w:rPr>
          <w:sz w:val="18"/>
          <w:szCs w:val="18"/>
          <w:lang w:val="sl-SI" w:eastAsia="sl-SI"/>
        </w:rPr>
      </w:pPr>
      <w:r w:rsidRPr="00E4373F">
        <w:rPr>
          <w:b/>
          <w:bCs/>
          <w:sz w:val="18"/>
          <w:szCs w:val="18"/>
          <w:lang w:val="sl-SI" w:eastAsia="sl-SI"/>
        </w:rPr>
        <w:t>Vir:</w:t>
      </w:r>
      <w:r w:rsidRPr="00E4373F">
        <w:rPr>
          <w:sz w:val="18"/>
          <w:szCs w:val="18"/>
          <w:lang w:val="sl-SI" w:eastAsia="sl-SI"/>
        </w:rPr>
        <w:t xml:space="preserve"> </w:t>
      </w:r>
      <w:r w:rsidR="00036817" w:rsidRPr="00E4373F">
        <w:rPr>
          <w:sz w:val="18"/>
          <w:szCs w:val="18"/>
          <w:lang w:val="sl-SI" w:eastAsia="sl-SI"/>
        </w:rPr>
        <w:t xml:space="preserve">Ministrstvo za finance, Urad Republike Slovenije za nadzor, november 2004: </w:t>
      </w:r>
      <w:r w:rsidR="00BD5347" w:rsidRPr="00E4373F">
        <w:rPr>
          <w:sz w:val="18"/>
          <w:szCs w:val="18"/>
          <w:lang w:val="sl-SI" w:eastAsia="sl-SI"/>
        </w:rPr>
        <w:t>Dostopno na:</w:t>
      </w:r>
    </w:p>
    <w:p w14:paraId="7647D45D" w14:textId="4242C570" w:rsidR="000E1EC7" w:rsidRDefault="00B4135D" w:rsidP="00ED02A8">
      <w:pPr>
        <w:rPr>
          <w:sz w:val="18"/>
          <w:szCs w:val="18"/>
          <w:lang w:val="sl-SI" w:eastAsia="sl-SI"/>
        </w:rPr>
      </w:pPr>
      <w:hyperlink r:id="rId25" w:history="1">
        <w:r w:rsidR="00036817" w:rsidRPr="00E4373F">
          <w:rPr>
            <w:rStyle w:val="Hiperpovezava"/>
            <w:color w:val="auto"/>
            <w:sz w:val="18"/>
            <w:szCs w:val="18"/>
            <w:u w:val="none"/>
            <w:lang w:val="sl-SI" w:eastAsia="sl-SI"/>
          </w:rPr>
          <w:t>https://www.gov.si/assets/organi-v-sestavi/UNP/Dokumenti/SNNJF/Usmeritve-/Usmeritve-za-notranje-kontrole</w:t>
        </w:r>
      </w:hyperlink>
      <w:r w:rsidR="00036817" w:rsidRPr="00E4373F">
        <w:rPr>
          <w:sz w:val="18"/>
          <w:szCs w:val="18"/>
          <w:lang w:val="sl-SI" w:eastAsia="sl-SI"/>
        </w:rPr>
        <w:t xml:space="preserve"> (Usmeritve za notranje kontrole, str. 6.)</w:t>
      </w:r>
      <w:r w:rsidR="00BD5347" w:rsidRPr="00E4373F">
        <w:rPr>
          <w:sz w:val="18"/>
          <w:szCs w:val="18"/>
          <w:lang w:val="sl-SI" w:eastAsia="sl-SI"/>
        </w:rPr>
        <w:t>.</w:t>
      </w:r>
    </w:p>
    <w:p w14:paraId="26C8FF7C" w14:textId="77777777" w:rsidR="00ED02A8" w:rsidRDefault="00ED02A8" w:rsidP="00ED02A8">
      <w:pPr>
        <w:rPr>
          <w:lang w:val="sl-SI" w:eastAsia="sl-SI"/>
        </w:rPr>
      </w:pPr>
    </w:p>
    <w:p w14:paraId="57A92678" w14:textId="77777777" w:rsidR="000E1EC7" w:rsidRDefault="000E1EC7" w:rsidP="002C78C8">
      <w:pPr>
        <w:jc w:val="both"/>
        <w:rPr>
          <w:lang w:val="sl-SI" w:eastAsia="sl-SI"/>
        </w:rPr>
      </w:pPr>
    </w:p>
    <w:p w14:paraId="550E8D04" w14:textId="2561C2D9" w:rsidR="000E1EC7" w:rsidRDefault="000E1EC7" w:rsidP="00F01AF1">
      <w:pPr>
        <w:pStyle w:val="Podnaslov"/>
      </w:pPr>
      <w:bookmarkStart w:id="82" w:name="_Toc164686922"/>
      <w:r>
        <w:t>IZJAVA O OCENI NOTRANJEGA NADZORA JAVNIH FINANC</w:t>
      </w:r>
      <w:bookmarkEnd w:id="82"/>
    </w:p>
    <w:p w14:paraId="3C38407B" w14:textId="0BD4636F" w:rsidR="000E1EC7" w:rsidRDefault="000E1EC7" w:rsidP="002C78C8">
      <w:pPr>
        <w:jc w:val="both"/>
        <w:rPr>
          <w:lang w:val="sl-SI" w:eastAsia="sl-SI"/>
        </w:rPr>
      </w:pPr>
    </w:p>
    <w:p w14:paraId="49496736" w14:textId="6ED01B37" w:rsidR="000E1EC7" w:rsidRPr="00756244" w:rsidRDefault="0019573F" w:rsidP="000E1EC7">
      <w:pPr>
        <w:jc w:val="both"/>
        <w:rPr>
          <w:lang w:val="sl-SI" w:eastAsia="sl-SI"/>
        </w:rPr>
      </w:pPr>
      <w:r w:rsidRPr="00454868">
        <w:rPr>
          <w:lang w:val="sl-SI" w:eastAsia="sl-SI"/>
        </w:rPr>
        <w:t>Navodilo o pripravi zaključnega računa državnega in občinskega proračuna ter metodologije za pripravo poročila o doseženih ciljih in rezultatih neposrednih in posrednih uporabnikov proračuna (Uradni list RS, št. 12/01, 10/06, 8/07 in 102/10</w:t>
      </w:r>
      <w:r w:rsidR="00454868" w:rsidRPr="00454868">
        <w:rPr>
          <w:lang w:val="sl-SI" w:eastAsia="sl-SI"/>
        </w:rPr>
        <w:t>; v nadaljnjem besedilu: Navodilo o pripravi zaključnega računa državnega in občinskega proračuna ter metodologije za pripravo poročila o doseženih ciljih in rezultatih neposrednih in posrednih uporabnikov proračuna</w:t>
      </w:r>
      <w:r w:rsidRPr="00454868">
        <w:rPr>
          <w:lang w:val="sl-SI" w:eastAsia="sl-SI"/>
        </w:rPr>
        <w:t xml:space="preserve">) </w:t>
      </w:r>
      <w:r w:rsidR="003C4E0C">
        <w:rPr>
          <w:lang w:val="sl-SI" w:eastAsia="sl-SI"/>
        </w:rPr>
        <w:t>določa</w:t>
      </w:r>
      <w:r w:rsidR="000E1EC7" w:rsidRPr="00454868">
        <w:rPr>
          <w:lang w:val="sl-SI" w:eastAsia="sl-SI"/>
        </w:rPr>
        <w:t>, da mora Poslovno poročilo o doseženih ciljih in rezultatih proračunskega uporabnika vsebovati tudi oceno delovanja sistema notranjega finančnega nadzora (8</w:t>
      </w:r>
      <w:r w:rsidR="00CE4C0A" w:rsidRPr="00454868">
        <w:rPr>
          <w:lang w:val="sl-SI" w:eastAsia="sl-SI"/>
        </w:rPr>
        <w:t>.</w:t>
      </w:r>
      <w:r w:rsidR="000E1EC7" w:rsidRPr="00454868">
        <w:rPr>
          <w:lang w:val="sl-SI" w:eastAsia="sl-SI"/>
        </w:rPr>
        <w:t xml:space="preserve"> točk</w:t>
      </w:r>
      <w:r w:rsidR="009F12AC" w:rsidRPr="00454868">
        <w:rPr>
          <w:lang w:val="sl-SI" w:eastAsia="sl-SI"/>
        </w:rPr>
        <w:t>a</w:t>
      </w:r>
      <w:r w:rsidR="000E1EC7" w:rsidRPr="00454868">
        <w:rPr>
          <w:lang w:val="sl-SI" w:eastAsia="sl-SI"/>
        </w:rPr>
        <w:t xml:space="preserve"> 10. člen in 8</w:t>
      </w:r>
      <w:r w:rsidR="00CE4C0A" w:rsidRPr="00454868">
        <w:rPr>
          <w:lang w:val="sl-SI" w:eastAsia="sl-SI"/>
        </w:rPr>
        <w:t>.</w:t>
      </w:r>
      <w:r w:rsidR="000E1EC7" w:rsidRPr="00454868">
        <w:rPr>
          <w:lang w:val="sl-SI" w:eastAsia="sl-SI"/>
        </w:rPr>
        <w:t xml:space="preserve"> točka 16. člen </w:t>
      </w:r>
      <w:r w:rsidRPr="00454868">
        <w:rPr>
          <w:lang w:val="sl-SI" w:eastAsia="sl-SI"/>
        </w:rPr>
        <w:t>Navodila o pripravi zaključnega računa državnega in občinskega proračuna ter metodologije za pripravo poročila o doseženih ciljih in rezultatih neposrednih in posrednih uporabnikov proračuna</w:t>
      </w:r>
      <w:r w:rsidR="000E1EC7" w:rsidRPr="00454868">
        <w:rPr>
          <w:lang w:val="sl-SI" w:eastAsia="sl-SI"/>
        </w:rPr>
        <w:t xml:space="preserve">). Proračunski uporabniki o ustreznosti sistema upravljanja in obvladovanja tveganj, opredeljevanja in doseganja zastavljenih ciljev poročajo v Izjavi o oceni notranjega nadzora javnih financ. Metodologija za pripravo Izjave o oceni notranjega nadzora javnih financ je objavljena v </w:t>
      </w:r>
      <w:r w:rsidR="00CE4C0A" w:rsidRPr="00454868">
        <w:rPr>
          <w:lang w:val="sl-SI" w:eastAsia="sl-SI"/>
        </w:rPr>
        <w:t>N</w:t>
      </w:r>
      <w:r w:rsidR="00922CB9" w:rsidRPr="00454868">
        <w:rPr>
          <w:lang w:val="sl-SI" w:eastAsia="sl-SI"/>
        </w:rPr>
        <w:t>a</w:t>
      </w:r>
      <w:r w:rsidR="000E1EC7" w:rsidRPr="00454868">
        <w:rPr>
          <w:lang w:val="sl-SI" w:eastAsia="sl-SI"/>
        </w:rPr>
        <w:t>vodilu o spremembah in dopolnitvah Navodila o pripravi zaključnega računa državnega in občinskega proračuna ter metodologije za pripravo poročila o doseženih ciljih in rezultatih neposrednih in posrednih uporabnikov proračuna. Metodologija predstavlja tudi pripomoček neposrednim in posrednim proračunskim uporabnikom pri uvajanju upravljanja s tveganji v skladu z zakonskimi določili s področja notranjega nadzora javnih financ (</w:t>
      </w:r>
      <w:r w:rsidR="009F12AC" w:rsidRPr="00454868">
        <w:rPr>
          <w:lang w:val="sl-SI" w:eastAsia="sl-SI"/>
        </w:rPr>
        <w:t>10.</w:t>
      </w:r>
      <w:r w:rsidR="000E1EC7" w:rsidRPr="00454868">
        <w:rPr>
          <w:lang w:val="sl-SI" w:eastAsia="sl-SI"/>
        </w:rPr>
        <w:t xml:space="preserve"> </w:t>
      </w:r>
      <w:r w:rsidR="009F12AC" w:rsidRPr="00454868">
        <w:rPr>
          <w:lang w:val="sl-SI" w:eastAsia="sl-SI"/>
        </w:rPr>
        <w:t>P</w:t>
      </w:r>
      <w:r w:rsidR="000E1EC7" w:rsidRPr="00454868">
        <w:rPr>
          <w:lang w:val="sl-SI" w:eastAsia="sl-SI"/>
        </w:rPr>
        <w:t>oglavje Z</w:t>
      </w:r>
      <w:r w:rsidR="00B953BB">
        <w:rPr>
          <w:lang w:val="sl-SI" w:eastAsia="sl-SI"/>
        </w:rPr>
        <w:t>J</w:t>
      </w:r>
      <w:r w:rsidR="00E4373F">
        <w:rPr>
          <w:lang w:val="sl-SI" w:eastAsia="sl-SI"/>
        </w:rPr>
        <w:t>F</w:t>
      </w:r>
      <w:r w:rsidR="000E1EC7" w:rsidRPr="00454868">
        <w:rPr>
          <w:lang w:val="sl-SI" w:eastAsia="sl-SI"/>
        </w:rPr>
        <w:t xml:space="preserve"> in Pravilnik o usmeritvah za usklajeno delovanje sistema notranjega nadzora javnih financ</w:t>
      </w:r>
      <w:r w:rsidR="009F12AC" w:rsidRPr="00454868">
        <w:rPr>
          <w:lang w:val="sl-SI" w:eastAsia="sl-SI"/>
        </w:rPr>
        <w:t>)</w:t>
      </w:r>
      <w:r w:rsidR="000E1EC7" w:rsidRPr="00454868">
        <w:rPr>
          <w:lang w:val="sl-SI" w:eastAsia="sl-SI"/>
        </w:rPr>
        <w:t xml:space="preserve">. Podlaga za izpolnitev so poročila notranjega in zunanjega revizorja, za področja poslovanja, ki so bila predmet revizije, </w:t>
      </w:r>
      <w:r w:rsidR="000E1EC7" w:rsidRPr="00454868">
        <w:rPr>
          <w:lang w:val="sl-SI" w:eastAsia="sl-SI"/>
        </w:rPr>
        <w:lastRenderedPageBreak/>
        <w:t>ostala področja pa se ocenijo z izpolnitvijo</w:t>
      </w:r>
      <w:r w:rsidR="000E1EC7" w:rsidRPr="000E1EC7">
        <w:rPr>
          <w:lang w:val="sl-SI" w:eastAsia="sl-SI"/>
        </w:rPr>
        <w:t xml:space="preserve"> samoocenitvijo vprašalnikov, ki je sestavni del metodologije. Proračunski uporabniki izjavo predložijo v elektronski obliki na spletnem portalu AJPES oziroma v aplikaciji APPrA, Zaključni računi.</w:t>
      </w:r>
      <w:r w:rsidR="000E1EC7">
        <w:rPr>
          <w:lang w:val="sl-SI" w:eastAsia="sl-SI"/>
        </w:rPr>
        <w:t xml:space="preserve"> </w:t>
      </w:r>
    </w:p>
    <w:p w14:paraId="7F50E3D7" w14:textId="07E621B9" w:rsidR="00D50186" w:rsidRDefault="00D50186" w:rsidP="00F47ED0">
      <w:pPr>
        <w:rPr>
          <w:lang w:val="sl-SI" w:eastAsia="sl-SI"/>
        </w:rPr>
      </w:pPr>
    </w:p>
    <w:p w14:paraId="22A86A0F" w14:textId="77777777" w:rsidR="002762C1" w:rsidRDefault="002762C1" w:rsidP="00F47ED0">
      <w:pPr>
        <w:rPr>
          <w:lang w:val="sl-SI" w:eastAsia="sl-SI"/>
        </w:rPr>
      </w:pPr>
    </w:p>
    <w:p w14:paraId="1D5416DA" w14:textId="0ED6CA79" w:rsidR="00F739E4" w:rsidRDefault="00F739E4" w:rsidP="006F3FC7">
      <w:pPr>
        <w:pStyle w:val="Naslov1"/>
      </w:pPr>
      <w:bookmarkStart w:id="83" w:name="_Toc164686923"/>
      <w:r w:rsidRPr="00F739E4">
        <w:t>TRAJNOSTNO POSLOVANJE</w:t>
      </w:r>
      <w:bookmarkEnd w:id="83"/>
    </w:p>
    <w:p w14:paraId="612238B4" w14:textId="78E64CCB" w:rsidR="00383A9B" w:rsidRDefault="00383A9B" w:rsidP="00383A9B">
      <w:pPr>
        <w:rPr>
          <w:lang w:val="sl-SI" w:eastAsia="sl-SI"/>
        </w:rPr>
      </w:pPr>
    </w:p>
    <w:p w14:paraId="337AC657" w14:textId="2FBB2183" w:rsidR="000E1EC7" w:rsidRDefault="000E1EC7" w:rsidP="000E1EC7">
      <w:pPr>
        <w:jc w:val="both"/>
        <w:rPr>
          <w:lang w:val="sl-SI"/>
        </w:rPr>
      </w:pPr>
      <w:r w:rsidRPr="000E1EC7">
        <w:rPr>
          <w:lang w:val="sl-SI"/>
        </w:rPr>
        <w:t xml:space="preserve">Trajnostno poslovanje (angl. corporate sustainability) izhaja iz modela trajnostnega razvoja (angl. sustainable development) in se osredotoča na ohranjanje narave in podpiranje skupnosti pri ustvarjanju izdelkov in storitev v prihodnosti. Poslovanje organizacij je naravnano tako, da prinaša koristi ekonomskemu in socialnemu razvoju. </w:t>
      </w:r>
    </w:p>
    <w:p w14:paraId="1426FB76" w14:textId="77777777" w:rsidR="000E1EC7" w:rsidRDefault="000E1EC7" w:rsidP="000E1EC7">
      <w:pPr>
        <w:jc w:val="both"/>
        <w:rPr>
          <w:lang w:val="sl-SI"/>
        </w:rPr>
      </w:pPr>
    </w:p>
    <w:p w14:paraId="3154B2CA" w14:textId="3BFB8237" w:rsidR="000E1EC7" w:rsidRPr="000E1EC7" w:rsidRDefault="000E1EC7" w:rsidP="000E1EC7">
      <w:pPr>
        <w:jc w:val="both"/>
        <w:rPr>
          <w:lang w:val="sl-SI"/>
        </w:rPr>
      </w:pPr>
      <w:r w:rsidRPr="000E1EC7">
        <w:rPr>
          <w:lang w:val="sl-SI"/>
        </w:rPr>
        <w:t xml:space="preserve">Cilji trajnostnega razvoja, ki so jih 2015 sprejele vse države članice Združenih narodov </w:t>
      </w:r>
      <w:r w:rsidR="00B953BB">
        <w:rPr>
          <w:lang w:val="sl-SI"/>
        </w:rPr>
        <w:t>so:</w:t>
      </w:r>
      <w:r w:rsidR="005A0AB0" w:rsidRPr="0039554B">
        <w:rPr>
          <w:rStyle w:val="Sprotnaopomba-sklic"/>
          <w:lang w:val="sl-SI" w:eastAsia="sl-SI"/>
        </w:rPr>
        <w:footnoteReference w:id="20"/>
      </w:r>
      <w:r w:rsidR="005A0AB0">
        <w:rPr>
          <w:lang w:val="sl-SI"/>
        </w:rPr>
        <w:t xml:space="preserve"> </w:t>
      </w:r>
      <w:r w:rsidRPr="000E1EC7">
        <w:rPr>
          <w:lang w:val="sl-SI"/>
        </w:rPr>
        <w:t xml:space="preserve"> </w:t>
      </w:r>
    </w:p>
    <w:p w14:paraId="195BC3AE" w14:textId="6EC19F41" w:rsidR="000E1EC7" w:rsidRPr="000E1EC7" w:rsidRDefault="000E1EC7" w:rsidP="000E1EC7">
      <w:pPr>
        <w:pStyle w:val="Odstavekseznama"/>
        <w:numPr>
          <w:ilvl w:val="0"/>
          <w:numId w:val="25"/>
        </w:numPr>
        <w:jc w:val="both"/>
        <w:rPr>
          <w:lang w:val="sl-SI"/>
        </w:rPr>
      </w:pPr>
      <w:r w:rsidRPr="000E1EC7">
        <w:rPr>
          <w:b/>
          <w:bCs/>
          <w:lang w:val="sl-SI"/>
        </w:rPr>
        <w:t>Cilj 1.</w:t>
      </w:r>
      <w:r w:rsidRPr="000E1EC7">
        <w:rPr>
          <w:lang w:val="sl-SI"/>
        </w:rPr>
        <w:t xml:space="preserve"> Odpraviti vse oblike revščine povsod po svetu</w:t>
      </w:r>
      <w:r w:rsidR="00A007CC">
        <w:rPr>
          <w:lang w:val="sl-SI"/>
        </w:rPr>
        <w:t>;</w:t>
      </w:r>
    </w:p>
    <w:p w14:paraId="706EAAF2" w14:textId="35DFBB7C" w:rsidR="000E1EC7" w:rsidRPr="000E1EC7" w:rsidRDefault="000E1EC7" w:rsidP="000E1EC7">
      <w:pPr>
        <w:pStyle w:val="Odstavekseznama"/>
        <w:numPr>
          <w:ilvl w:val="0"/>
          <w:numId w:val="25"/>
        </w:numPr>
        <w:jc w:val="both"/>
        <w:rPr>
          <w:lang w:val="sl-SI"/>
        </w:rPr>
      </w:pPr>
      <w:r w:rsidRPr="000E1EC7">
        <w:rPr>
          <w:b/>
          <w:bCs/>
          <w:lang w:val="sl-SI"/>
        </w:rPr>
        <w:t>Cilj 2.</w:t>
      </w:r>
      <w:r w:rsidRPr="000E1EC7">
        <w:rPr>
          <w:lang w:val="sl-SI"/>
        </w:rPr>
        <w:t xml:space="preserve"> Odpraviti lakoto, zagotoviti prehransko varnost in boljšo prehrano ter spodbujati trajnostno kmetijstvo</w:t>
      </w:r>
      <w:r w:rsidR="00A007CC">
        <w:rPr>
          <w:lang w:val="sl-SI"/>
        </w:rPr>
        <w:t>;</w:t>
      </w:r>
    </w:p>
    <w:p w14:paraId="60A103B8" w14:textId="34953D2A" w:rsidR="000E1EC7" w:rsidRPr="000E1EC7" w:rsidRDefault="000E1EC7" w:rsidP="000E1EC7">
      <w:pPr>
        <w:pStyle w:val="Odstavekseznama"/>
        <w:numPr>
          <w:ilvl w:val="0"/>
          <w:numId w:val="25"/>
        </w:numPr>
        <w:jc w:val="both"/>
        <w:rPr>
          <w:lang w:val="sl-SI"/>
        </w:rPr>
      </w:pPr>
      <w:r w:rsidRPr="000E1EC7">
        <w:rPr>
          <w:b/>
          <w:bCs/>
          <w:lang w:val="sl-SI"/>
        </w:rPr>
        <w:t>Cilj 3.</w:t>
      </w:r>
      <w:r w:rsidRPr="000E1EC7">
        <w:rPr>
          <w:lang w:val="sl-SI"/>
        </w:rPr>
        <w:t xml:space="preserve"> Poskrbeti za zdravo življenje in spodbujati splošno dobro počutje v vseh življenjskih obdobjih</w:t>
      </w:r>
      <w:r w:rsidR="00A007CC">
        <w:rPr>
          <w:lang w:val="sl-SI"/>
        </w:rPr>
        <w:t>;</w:t>
      </w:r>
    </w:p>
    <w:p w14:paraId="1C1882C9" w14:textId="4AA874AA" w:rsidR="000E1EC7" w:rsidRPr="000E1EC7" w:rsidRDefault="000E1EC7" w:rsidP="000E1EC7">
      <w:pPr>
        <w:pStyle w:val="Odstavekseznama"/>
        <w:numPr>
          <w:ilvl w:val="0"/>
          <w:numId w:val="25"/>
        </w:numPr>
        <w:jc w:val="both"/>
        <w:rPr>
          <w:lang w:val="sl-SI"/>
        </w:rPr>
      </w:pPr>
      <w:r w:rsidRPr="000E1EC7">
        <w:rPr>
          <w:b/>
          <w:bCs/>
          <w:lang w:val="sl-SI"/>
        </w:rPr>
        <w:t>Cilj 4.</w:t>
      </w:r>
      <w:r w:rsidRPr="000E1EC7">
        <w:rPr>
          <w:lang w:val="sl-SI"/>
        </w:rPr>
        <w:t xml:space="preserve"> Vsem enakopravno zagotoviti kakovostno izobrazbo ter spodbujati možnosti vseživljenjskega učenja za vsakogar</w:t>
      </w:r>
      <w:r w:rsidR="00A007CC">
        <w:rPr>
          <w:lang w:val="sl-SI"/>
        </w:rPr>
        <w:t>;</w:t>
      </w:r>
    </w:p>
    <w:p w14:paraId="735E23CC" w14:textId="3B908815" w:rsidR="000E1EC7" w:rsidRPr="000E1EC7" w:rsidRDefault="000E1EC7" w:rsidP="000E1EC7">
      <w:pPr>
        <w:pStyle w:val="Odstavekseznama"/>
        <w:numPr>
          <w:ilvl w:val="0"/>
          <w:numId w:val="25"/>
        </w:numPr>
        <w:jc w:val="both"/>
        <w:rPr>
          <w:lang w:val="sl-SI"/>
        </w:rPr>
      </w:pPr>
      <w:r w:rsidRPr="000E1EC7">
        <w:rPr>
          <w:b/>
          <w:bCs/>
          <w:lang w:val="sl-SI"/>
        </w:rPr>
        <w:t>Cilj 5</w:t>
      </w:r>
      <w:r>
        <w:rPr>
          <w:b/>
          <w:bCs/>
          <w:lang w:val="sl-SI"/>
        </w:rPr>
        <w:t xml:space="preserve">. </w:t>
      </w:r>
      <w:r w:rsidRPr="000E1EC7">
        <w:rPr>
          <w:lang w:val="sl-SI"/>
        </w:rPr>
        <w:t>Doseči enakost spolov ter krepiti vlogo vseh žensk in deklic</w:t>
      </w:r>
      <w:r w:rsidR="00A007CC">
        <w:rPr>
          <w:lang w:val="sl-SI"/>
        </w:rPr>
        <w:t>;</w:t>
      </w:r>
    </w:p>
    <w:p w14:paraId="7D902D96" w14:textId="32C15DCE" w:rsidR="000E1EC7" w:rsidRPr="000E1EC7" w:rsidRDefault="000E1EC7" w:rsidP="000E1EC7">
      <w:pPr>
        <w:pStyle w:val="Odstavekseznama"/>
        <w:numPr>
          <w:ilvl w:val="0"/>
          <w:numId w:val="25"/>
        </w:numPr>
        <w:jc w:val="both"/>
        <w:rPr>
          <w:lang w:val="sl-SI"/>
        </w:rPr>
      </w:pPr>
      <w:r w:rsidRPr="000E1EC7">
        <w:rPr>
          <w:b/>
          <w:bCs/>
          <w:lang w:val="sl-SI"/>
        </w:rPr>
        <w:t>Cilj 6.</w:t>
      </w:r>
      <w:r w:rsidRPr="000E1EC7">
        <w:rPr>
          <w:lang w:val="sl-SI"/>
        </w:rPr>
        <w:t xml:space="preserve"> Vsem zagotoviti dostop do vode in sanitarne ureditve ter poskrbeti za trajnostno gospodarjenje z vodnimi viri</w:t>
      </w:r>
      <w:r w:rsidR="00A007CC">
        <w:rPr>
          <w:lang w:val="sl-SI"/>
        </w:rPr>
        <w:t>;</w:t>
      </w:r>
    </w:p>
    <w:p w14:paraId="1F31C3AA" w14:textId="3F3868F3" w:rsidR="000E1EC7" w:rsidRPr="000E1EC7" w:rsidRDefault="000E1EC7" w:rsidP="000E1EC7">
      <w:pPr>
        <w:pStyle w:val="Odstavekseznama"/>
        <w:numPr>
          <w:ilvl w:val="0"/>
          <w:numId w:val="25"/>
        </w:numPr>
        <w:jc w:val="both"/>
        <w:rPr>
          <w:lang w:val="sl-SI"/>
        </w:rPr>
      </w:pPr>
      <w:r w:rsidRPr="000E1EC7">
        <w:rPr>
          <w:b/>
          <w:bCs/>
          <w:lang w:val="sl-SI"/>
        </w:rPr>
        <w:t>Cilj 7.</w:t>
      </w:r>
      <w:r w:rsidRPr="000E1EC7">
        <w:rPr>
          <w:lang w:val="sl-SI"/>
        </w:rPr>
        <w:t xml:space="preserve"> Vsem zagotoviti dostop do cenovno sprejemljivih, zanesljivih, trajnostnih in sodobnih virov energije</w:t>
      </w:r>
      <w:r w:rsidR="00A007CC">
        <w:rPr>
          <w:lang w:val="sl-SI"/>
        </w:rPr>
        <w:t>;</w:t>
      </w:r>
    </w:p>
    <w:p w14:paraId="532C0116" w14:textId="721F0632" w:rsidR="000E1EC7" w:rsidRPr="000E1EC7" w:rsidRDefault="000E1EC7" w:rsidP="000E1EC7">
      <w:pPr>
        <w:pStyle w:val="Odstavekseznama"/>
        <w:numPr>
          <w:ilvl w:val="0"/>
          <w:numId w:val="25"/>
        </w:numPr>
        <w:jc w:val="both"/>
        <w:rPr>
          <w:lang w:val="sl-SI"/>
        </w:rPr>
      </w:pPr>
      <w:r w:rsidRPr="000E1EC7">
        <w:rPr>
          <w:b/>
          <w:bCs/>
          <w:lang w:val="sl-SI"/>
        </w:rPr>
        <w:t>Cilj 8.</w:t>
      </w:r>
      <w:r w:rsidRPr="000E1EC7">
        <w:rPr>
          <w:lang w:val="sl-SI"/>
        </w:rPr>
        <w:t xml:space="preserve"> Spodbujati trajnostno, vključujočo in vzdržno gospodarsko rast, polno in produktivno zaposlenost ter dostojno delo za vse</w:t>
      </w:r>
      <w:r w:rsidR="00A007CC">
        <w:rPr>
          <w:lang w:val="sl-SI"/>
        </w:rPr>
        <w:t>;</w:t>
      </w:r>
    </w:p>
    <w:p w14:paraId="5A3288E6" w14:textId="2B3D96CA" w:rsidR="000E1EC7" w:rsidRPr="000E1EC7" w:rsidRDefault="000E1EC7" w:rsidP="000E1EC7">
      <w:pPr>
        <w:pStyle w:val="Odstavekseznama"/>
        <w:numPr>
          <w:ilvl w:val="0"/>
          <w:numId w:val="25"/>
        </w:numPr>
        <w:jc w:val="both"/>
        <w:rPr>
          <w:lang w:val="sl-SI"/>
        </w:rPr>
      </w:pPr>
      <w:r w:rsidRPr="000E1EC7">
        <w:rPr>
          <w:b/>
          <w:bCs/>
          <w:lang w:val="sl-SI"/>
        </w:rPr>
        <w:t>Cilj 9.</w:t>
      </w:r>
      <w:r w:rsidRPr="000E1EC7">
        <w:rPr>
          <w:lang w:val="sl-SI"/>
        </w:rPr>
        <w:t xml:space="preserve"> Zgraditi vzdržljivo infrastrukturo, spodbujati vključujočo in trajnostno industrializacijo ter pospeševati inovacije</w:t>
      </w:r>
      <w:r w:rsidR="00A007CC">
        <w:rPr>
          <w:lang w:val="sl-SI"/>
        </w:rPr>
        <w:t>;</w:t>
      </w:r>
    </w:p>
    <w:p w14:paraId="5FBACC93" w14:textId="74CE8923" w:rsidR="000E1EC7" w:rsidRPr="000E1EC7" w:rsidRDefault="000E1EC7" w:rsidP="000E1EC7">
      <w:pPr>
        <w:pStyle w:val="Odstavekseznama"/>
        <w:numPr>
          <w:ilvl w:val="0"/>
          <w:numId w:val="25"/>
        </w:numPr>
        <w:jc w:val="both"/>
        <w:rPr>
          <w:lang w:val="sl-SI"/>
        </w:rPr>
      </w:pPr>
      <w:r w:rsidRPr="000E1EC7">
        <w:rPr>
          <w:b/>
          <w:bCs/>
          <w:lang w:val="sl-SI"/>
        </w:rPr>
        <w:t>Cilj 10.</w:t>
      </w:r>
      <w:r>
        <w:rPr>
          <w:lang w:val="sl-SI"/>
        </w:rPr>
        <w:t xml:space="preserve"> </w:t>
      </w:r>
      <w:r w:rsidRPr="000E1EC7">
        <w:rPr>
          <w:lang w:val="sl-SI"/>
        </w:rPr>
        <w:t>Zmanjšati neenakosti znotraj držav in med njimi</w:t>
      </w:r>
      <w:r w:rsidR="00A007CC">
        <w:rPr>
          <w:lang w:val="sl-SI"/>
        </w:rPr>
        <w:t>;</w:t>
      </w:r>
    </w:p>
    <w:p w14:paraId="1C470842" w14:textId="2437DB69" w:rsidR="000E1EC7" w:rsidRPr="000E1EC7" w:rsidRDefault="000E1EC7" w:rsidP="000E1EC7">
      <w:pPr>
        <w:pStyle w:val="Odstavekseznama"/>
        <w:numPr>
          <w:ilvl w:val="0"/>
          <w:numId w:val="25"/>
        </w:numPr>
        <w:jc w:val="both"/>
        <w:rPr>
          <w:lang w:val="sl-SI"/>
        </w:rPr>
      </w:pPr>
      <w:r w:rsidRPr="000E1EC7">
        <w:rPr>
          <w:b/>
          <w:bCs/>
          <w:lang w:val="sl-SI"/>
        </w:rPr>
        <w:t>Cilj 11.</w:t>
      </w:r>
      <w:r w:rsidRPr="000E1EC7">
        <w:rPr>
          <w:lang w:val="sl-SI"/>
        </w:rPr>
        <w:t xml:space="preserve"> Poskrbeti za odprta, varna, vzdržljiva in trajnostna mesta in naselja</w:t>
      </w:r>
      <w:r w:rsidR="00A007CC">
        <w:rPr>
          <w:lang w:val="sl-SI"/>
        </w:rPr>
        <w:t>;</w:t>
      </w:r>
    </w:p>
    <w:p w14:paraId="6C14922F" w14:textId="0EF13915" w:rsidR="000E1EC7" w:rsidRPr="000E1EC7" w:rsidRDefault="000E1EC7" w:rsidP="000E1EC7">
      <w:pPr>
        <w:pStyle w:val="Odstavekseznama"/>
        <w:numPr>
          <w:ilvl w:val="0"/>
          <w:numId w:val="25"/>
        </w:numPr>
        <w:jc w:val="both"/>
        <w:rPr>
          <w:lang w:val="sl-SI"/>
        </w:rPr>
      </w:pPr>
      <w:r w:rsidRPr="000E1EC7">
        <w:rPr>
          <w:b/>
          <w:bCs/>
          <w:lang w:val="sl-SI"/>
        </w:rPr>
        <w:t>Cilj 12.</w:t>
      </w:r>
      <w:r w:rsidRPr="000E1EC7">
        <w:rPr>
          <w:lang w:val="sl-SI"/>
        </w:rPr>
        <w:t xml:space="preserve"> Zagotoviti trajnostne načine proizvodnje in porabe</w:t>
      </w:r>
      <w:r w:rsidR="00A007CC">
        <w:rPr>
          <w:lang w:val="sl-SI"/>
        </w:rPr>
        <w:t>;</w:t>
      </w:r>
    </w:p>
    <w:p w14:paraId="6C38F67B" w14:textId="4D61F441" w:rsidR="000E1EC7" w:rsidRPr="000E1EC7" w:rsidRDefault="000E1EC7" w:rsidP="000E1EC7">
      <w:pPr>
        <w:pStyle w:val="Odstavekseznama"/>
        <w:numPr>
          <w:ilvl w:val="0"/>
          <w:numId w:val="25"/>
        </w:numPr>
        <w:jc w:val="both"/>
        <w:rPr>
          <w:lang w:val="sl-SI"/>
        </w:rPr>
      </w:pPr>
      <w:r w:rsidRPr="000E1EC7">
        <w:rPr>
          <w:b/>
          <w:bCs/>
          <w:lang w:val="sl-SI"/>
        </w:rPr>
        <w:t>Cilj 13.</w:t>
      </w:r>
      <w:r w:rsidRPr="000E1EC7">
        <w:rPr>
          <w:lang w:val="sl-SI"/>
        </w:rPr>
        <w:t xml:space="preserve"> Sprejeti nujne ukrepe za boj proti podnebnim spremembam in njihovim posledicam</w:t>
      </w:r>
      <w:r w:rsidR="00A007CC">
        <w:rPr>
          <w:lang w:val="sl-SI"/>
        </w:rPr>
        <w:t>;</w:t>
      </w:r>
    </w:p>
    <w:p w14:paraId="6054AB9E" w14:textId="41E43828" w:rsidR="000E1EC7" w:rsidRPr="000E1EC7" w:rsidRDefault="000E1EC7" w:rsidP="000E1EC7">
      <w:pPr>
        <w:pStyle w:val="Odstavekseznama"/>
        <w:numPr>
          <w:ilvl w:val="0"/>
          <w:numId w:val="25"/>
        </w:numPr>
        <w:jc w:val="both"/>
        <w:rPr>
          <w:lang w:val="sl-SI"/>
        </w:rPr>
      </w:pPr>
      <w:r w:rsidRPr="000E1EC7">
        <w:rPr>
          <w:b/>
          <w:bCs/>
          <w:lang w:val="sl-SI"/>
        </w:rPr>
        <w:t>Cilj 14.</w:t>
      </w:r>
      <w:r w:rsidRPr="000E1EC7">
        <w:rPr>
          <w:lang w:val="sl-SI"/>
        </w:rPr>
        <w:t xml:space="preserve"> Ohranjati in vzdržno uporabljati oceane, morja in morske vire za trajnostni razvoj</w:t>
      </w:r>
      <w:r w:rsidR="00A007CC">
        <w:rPr>
          <w:lang w:val="sl-SI"/>
        </w:rPr>
        <w:t>;</w:t>
      </w:r>
    </w:p>
    <w:p w14:paraId="2B48ABA2" w14:textId="6B4B2880" w:rsidR="000E1EC7" w:rsidRPr="000E1EC7" w:rsidRDefault="000E1EC7" w:rsidP="000E1EC7">
      <w:pPr>
        <w:pStyle w:val="Odstavekseznama"/>
        <w:numPr>
          <w:ilvl w:val="0"/>
          <w:numId w:val="25"/>
        </w:numPr>
        <w:jc w:val="both"/>
        <w:rPr>
          <w:lang w:val="sl-SI"/>
        </w:rPr>
      </w:pPr>
      <w:r w:rsidRPr="000E1EC7">
        <w:rPr>
          <w:b/>
          <w:bCs/>
          <w:lang w:val="sl-SI"/>
        </w:rPr>
        <w:t>Cilj 15</w:t>
      </w:r>
      <w:r w:rsidRPr="000E1EC7">
        <w:rPr>
          <w:lang w:val="sl-SI"/>
        </w:rPr>
        <w:t>. Varovati in obnoviti kopenske ekosisteme ter spodbujati njihovo trajnostno rabo, trajnostno gospodariti z gozdovi, boriti se proti širjenju puščav, preprečiti degradacijo zemljišč in obrniti ta pojav ter preprečiti izgubo biotske raznovrstnosti</w:t>
      </w:r>
      <w:r w:rsidR="00A007CC">
        <w:rPr>
          <w:lang w:val="sl-SI"/>
        </w:rPr>
        <w:t>;</w:t>
      </w:r>
    </w:p>
    <w:p w14:paraId="1DED3A86" w14:textId="2472600A" w:rsidR="000E1EC7" w:rsidRPr="000E1EC7" w:rsidRDefault="000E1EC7" w:rsidP="000E1EC7">
      <w:pPr>
        <w:pStyle w:val="Odstavekseznama"/>
        <w:numPr>
          <w:ilvl w:val="0"/>
          <w:numId w:val="25"/>
        </w:numPr>
        <w:jc w:val="both"/>
        <w:rPr>
          <w:lang w:val="sl-SI"/>
        </w:rPr>
      </w:pPr>
      <w:r w:rsidRPr="000E1EC7">
        <w:rPr>
          <w:b/>
          <w:bCs/>
          <w:lang w:val="sl-SI"/>
        </w:rPr>
        <w:t>Cilj 16.</w:t>
      </w:r>
      <w:r w:rsidRPr="000E1EC7">
        <w:rPr>
          <w:lang w:val="sl-SI"/>
        </w:rPr>
        <w:t xml:space="preserve"> Spodbujati miroljubne in odprte družbe za trajnostni razvoj, vsem omogočiti dostop do pravnega varstva ter oblikovati učinkovite, odgovorne in odprte ustanove na vseh ravneh</w:t>
      </w:r>
      <w:r w:rsidR="00A007CC">
        <w:rPr>
          <w:lang w:val="sl-SI"/>
        </w:rPr>
        <w:t>;</w:t>
      </w:r>
    </w:p>
    <w:p w14:paraId="30EAE3E6" w14:textId="5627C595" w:rsidR="000E1EC7" w:rsidRDefault="000E1EC7" w:rsidP="000E1EC7">
      <w:pPr>
        <w:pStyle w:val="Odstavekseznama"/>
        <w:numPr>
          <w:ilvl w:val="0"/>
          <w:numId w:val="25"/>
        </w:numPr>
        <w:jc w:val="both"/>
        <w:rPr>
          <w:lang w:val="sl-SI"/>
        </w:rPr>
      </w:pPr>
      <w:r w:rsidRPr="000E1EC7">
        <w:rPr>
          <w:b/>
          <w:bCs/>
          <w:lang w:val="sl-SI"/>
        </w:rPr>
        <w:t>Cilj 17.</w:t>
      </w:r>
      <w:r w:rsidRPr="000E1EC7">
        <w:rPr>
          <w:lang w:val="sl-SI"/>
        </w:rPr>
        <w:t xml:space="preserve"> Okrepiti načine in sredstva za izvajanje ciljev ter oživiti globalno partnerstvo za trajnostni razvoj.</w:t>
      </w:r>
      <w:r w:rsidR="00BD5347">
        <w:rPr>
          <w:lang w:val="sl-SI"/>
        </w:rPr>
        <w:t xml:space="preserve"> </w:t>
      </w:r>
    </w:p>
    <w:p w14:paraId="3E35B164" w14:textId="4E728DD1" w:rsidR="000E1EC7" w:rsidRDefault="000E1EC7" w:rsidP="000E1EC7">
      <w:pPr>
        <w:jc w:val="both"/>
        <w:rPr>
          <w:rFonts w:cs="Arial"/>
          <w:szCs w:val="20"/>
          <w:lang w:val="sl-SI"/>
        </w:rPr>
      </w:pPr>
      <w:r w:rsidRPr="000E21E9">
        <w:rPr>
          <w:szCs w:val="20"/>
          <w:lang w:val="sl-SI"/>
        </w:rPr>
        <w:lastRenderedPageBreak/>
        <w:t xml:space="preserve">Republika Slovenija je v celoti zavezana vsem zgoraj navedenim 17 ciljem, jih spremlja in poroča o </w:t>
      </w:r>
      <w:r w:rsidRPr="00A007CC">
        <w:rPr>
          <w:rFonts w:cs="Arial"/>
          <w:szCs w:val="20"/>
          <w:lang w:val="sl-SI"/>
        </w:rPr>
        <w:t>njihovem uresničevanju (več na spletni strani: Uresničevanje Agende 2030</w:t>
      </w:r>
      <w:r w:rsidR="00A007CC" w:rsidRPr="00A007CC">
        <w:rPr>
          <w:rFonts w:cs="Arial"/>
          <w:szCs w:val="20"/>
          <w:lang w:val="sl-SI"/>
        </w:rPr>
        <w:t xml:space="preserve">; </w:t>
      </w:r>
      <w:hyperlink r:id="rId26" w:history="1">
        <w:r w:rsidR="00A007CC" w:rsidRPr="00ED02A8">
          <w:rPr>
            <w:rFonts w:cs="Arial"/>
            <w:szCs w:val="20"/>
            <w:u w:val="single"/>
            <w:lang w:val="sl-SI"/>
          </w:rPr>
          <w:t>https://www.gov.si/zbirke/projekti-in-programi/uresnicevanje-agende-2030/</w:t>
        </w:r>
      </w:hyperlink>
      <w:r w:rsidRPr="00A007CC">
        <w:rPr>
          <w:rFonts w:cs="Arial"/>
          <w:szCs w:val="20"/>
          <w:lang w:val="sl-SI"/>
        </w:rPr>
        <w:t>).</w:t>
      </w:r>
    </w:p>
    <w:p w14:paraId="20EB78BE" w14:textId="77777777" w:rsidR="000E1EC7" w:rsidRPr="000E21E9" w:rsidRDefault="000E1EC7" w:rsidP="000E1EC7">
      <w:pPr>
        <w:jc w:val="both"/>
        <w:rPr>
          <w:szCs w:val="20"/>
          <w:lang w:val="sl-SI"/>
        </w:rPr>
      </w:pPr>
    </w:p>
    <w:p w14:paraId="7B546A3A" w14:textId="20DB312C" w:rsidR="000E1EC7" w:rsidRDefault="000E1EC7" w:rsidP="000E1EC7">
      <w:pPr>
        <w:jc w:val="both"/>
        <w:rPr>
          <w:szCs w:val="20"/>
          <w:lang w:val="sl-SI"/>
        </w:rPr>
      </w:pPr>
      <w:r w:rsidRPr="000E21E9">
        <w:rPr>
          <w:szCs w:val="20"/>
          <w:lang w:val="sl-SI"/>
        </w:rPr>
        <w:t>Do leta 2030 vsem omogočiti uporabo varnega, cenovno sprejemljivega, dostopnega in trajnostnega prevoza ter izboljšati prometno varnost, zlasti z boljšimi možnostmi javnega prevoza, s posebnim poudarkom na potrebah ljudi v težkih življenjskih okoliščinah, žensk, otrok, invalidov in starejših</w:t>
      </w:r>
      <w:r w:rsidR="005329CF">
        <w:rPr>
          <w:szCs w:val="20"/>
          <w:lang w:val="sl-SI"/>
        </w:rPr>
        <w:t xml:space="preserve"> (tč. 11.2 - </w:t>
      </w:r>
      <w:r w:rsidR="005329CF" w:rsidRPr="000E21E9">
        <w:rPr>
          <w:szCs w:val="20"/>
          <w:lang w:val="sl-SI"/>
        </w:rPr>
        <w:t>Uresničevanje Agende 2030</w:t>
      </w:r>
      <w:r w:rsidR="00A007CC">
        <w:rPr>
          <w:szCs w:val="20"/>
          <w:lang w:val="sl-SI"/>
        </w:rPr>
        <w:t xml:space="preserve">; </w:t>
      </w:r>
      <w:hyperlink r:id="rId27" w:history="1">
        <w:r w:rsidR="00A007CC" w:rsidRPr="00ED02A8">
          <w:rPr>
            <w:rFonts w:cs="Arial"/>
            <w:szCs w:val="20"/>
            <w:u w:val="single"/>
            <w:lang w:val="sl-SI"/>
          </w:rPr>
          <w:t>https://www.gov.si/zbirke/projekti-in-programi/uresnicevanje-agende-2030/</w:t>
        </w:r>
      </w:hyperlink>
      <w:r w:rsidR="005329CF">
        <w:rPr>
          <w:szCs w:val="20"/>
          <w:lang w:val="sl-SI"/>
        </w:rPr>
        <w:t>).</w:t>
      </w:r>
    </w:p>
    <w:p w14:paraId="3371EEAF" w14:textId="77777777" w:rsidR="00CE4C0A" w:rsidRPr="000E21E9" w:rsidRDefault="00CE4C0A" w:rsidP="000E1EC7">
      <w:pPr>
        <w:jc w:val="both"/>
        <w:rPr>
          <w:szCs w:val="20"/>
          <w:lang w:val="sl-SI"/>
        </w:rPr>
      </w:pPr>
    </w:p>
    <w:p w14:paraId="707C3AB0" w14:textId="0BDF6D26" w:rsidR="000E1EC7" w:rsidRPr="000E1EC7" w:rsidRDefault="000E1EC7" w:rsidP="000E1EC7">
      <w:pPr>
        <w:jc w:val="both"/>
        <w:rPr>
          <w:lang w:val="sl-SI"/>
        </w:rPr>
      </w:pPr>
      <w:r w:rsidRPr="000E1EC7">
        <w:rPr>
          <w:lang w:val="sl-SI"/>
        </w:rPr>
        <w:t xml:space="preserve">Do leta 2030 zagotoviti splošen dostop do varnih, odprtih in dostopnih zelenih in javnih površin, zlasti za ženske in otroke, starejše in invalide </w:t>
      </w:r>
      <w:r w:rsidR="005329CF">
        <w:rPr>
          <w:szCs w:val="20"/>
          <w:lang w:val="sl-SI"/>
        </w:rPr>
        <w:t xml:space="preserve">(tč. 11.7 - </w:t>
      </w:r>
      <w:r w:rsidR="005329CF" w:rsidRPr="000E21E9">
        <w:rPr>
          <w:szCs w:val="20"/>
          <w:lang w:val="sl-SI"/>
        </w:rPr>
        <w:t>Uresničevanje Agende 2030</w:t>
      </w:r>
      <w:r w:rsidR="00A007CC">
        <w:rPr>
          <w:szCs w:val="20"/>
          <w:lang w:val="sl-SI"/>
        </w:rPr>
        <w:t xml:space="preserve">; </w:t>
      </w:r>
      <w:hyperlink r:id="rId28" w:history="1">
        <w:r w:rsidR="00A007CC" w:rsidRPr="00ED02A8">
          <w:rPr>
            <w:rFonts w:cs="Arial"/>
            <w:szCs w:val="20"/>
            <w:u w:val="single"/>
            <w:lang w:val="sl-SI"/>
          </w:rPr>
          <w:t>https://www.gov.si/zbirke/projekti-in-programi/uresnicevanje-agende-2030/</w:t>
        </w:r>
      </w:hyperlink>
      <w:r w:rsidR="005329CF">
        <w:rPr>
          <w:szCs w:val="20"/>
          <w:lang w:val="sl-SI"/>
        </w:rPr>
        <w:t>).</w:t>
      </w:r>
    </w:p>
    <w:p w14:paraId="23B0FBA7" w14:textId="37DA0178" w:rsidR="00383A9B" w:rsidRDefault="00383A9B" w:rsidP="00383A9B">
      <w:pPr>
        <w:jc w:val="both"/>
        <w:rPr>
          <w:lang w:val="sl-SI"/>
        </w:rPr>
      </w:pPr>
    </w:p>
    <w:p w14:paraId="770B3998" w14:textId="55473456" w:rsidR="000E21E9" w:rsidRPr="00BD3EF8" w:rsidRDefault="000E21E9" w:rsidP="000E21E9">
      <w:pPr>
        <w:jc w:val="both"/>
        <w:rPr>
          <w:b/>
          <w:bCs/>
          <w:u w:val="single"/>
          <w:lang w:val="sl-SI"/>
        </w:rPr>
      </w:pPr>
      <w:r w:rsidRPr="00BD3EF8">
        <w:rPr>
          <w:b/>
          <w:bCs/>
          <w:u w:val="single"/>
          <w:lang w:val="sl-SI"/>
        </w:rPr>
        <w:t>Reforma dolgotrajne oskrbe:</w:t>
      </w:r>
    </w:p>
    <w:p w14:paraId="04AD656C" w14:textId="4F3EC07D" w:rsidR="000E21E9" w:rsidRDefault="000E21E9" w:rsidP="000E21E9">
      <w:pPr>
        <w:jc w:val="both"/>
        <w:rPr>
          <w:highlight w:val="green"/>
          <w:lang w:val="sl-SI"/>
        </w:rPr>
      </w:pPr>
    </w:p>
    <w:p w14:paraId="7CC49948" w14:textId="6C251436" w:rsidR="00B60D9C" w:rsidRPr="00927328" w:rsidRDefault="00880090" w:rsidP="00927328">
      <w:pPr>
        <w:jc w:val="both"/>
        <w:rPr>
          <w:lang w:val="sl-SI"/>
        </w:rPr>
      </w:pPr>
      <w:r>
        <w:rPr>
          <w:lang w:val="sl-SI"/>
        </w:rPr>
        <w:t>Z dnem 3.</w:t>
      </w:r>
      <w:r w:rsidR="00AE18BE">
        <w:rPr>
          <w:lang w:val="sl-SI"/>
        </w:rPr>
        <w:t xml:space="preserve"> </w:t>
      </w:r>
      <w:r>
        <w:rPr>
          <w:lang w:val="sl-SI"/>
        </w:rPr>
        <w:t>8.</w:t>
      </w:r>
      <w:r w:rsidR="00AE18BE">
        <w:rPr>
          <w:lang w:val="sl-SI"/>
        </w:rPr>
        <w:t xml:space="preserve"> </w:t>
      </w:r>
      <w:r>
        <w:rPr>
          <w:lang w:val="sl-SI"/>
        </w:rPr>
        <w:t xml:space="preserve">2023 je stopil v veljavo </w:t>
      </w:r>
      <w:r w:rsidR="00927328" w:rsidRPr="00927328">
        <w:rPr>
          <w:lang w:val="sl-SI"/>
        </w:rPr>
        <w:t>ZDOsk-1</w:t>
      </w:r>
      <w:r>
        <w:rPr>
          <w:lang w:val="sl-SI"/>
        </w:rPr>
        <w:t>, ki</w:t>
      </w:r>
      <w:r w:rsidR="00927328" w:rsidRPr="00927328">
        <w:rPr>
          <w:lang w:val="sl-SI"/>
        </w:rPr>
        <w:t xml:space="preserve"> predstavlja temelj sistemske ureditve dolgotrajne oskrbe v </w:t>
      </w:r>
      <w:r w:rsidR="00B953BB">
        <w:rPr>
          <w:lang w:val="sl-SI"/>
        </w:rPr>
        <w:t xml:space="preserve">Republiki </w:t>
      </w:r>
      <w:r w:rsidR="00927328" w:rsidRPr="00927328">
        <w:rPr>
          <w:lang w:val="sl-SI"/>
        </w:rPr>
        <w:t xml:space="preserve">Sloveniji, ki je nujna za zagotavljanje kakovostnega življenja ljudem, ki potrebujejo </w:t>
      </w:r>
      <w:r w:rsidR="00B60D9C">
        <w:rPr>
          <w:lang w:val="sl-SI"/>
        </w:rPr>
        <w:t xml:space="preserve">pomoč pri </w:t>
      </w:r>
      <w:r w:rsidR="00927328" w:rsidRPr="00927328">
        <w:rPr>
          <w:lang w:val="sl-SI"/>
        </w:rPr>
        <w:t>osnov</w:t>
      </w:r>
      <w:r w:rsidR="00B60D9C">
        <w:rPr>
          <w:lang w:val="sl-SI"/>
        </w:rPr>
        <w:t xml:space="preserve">nih dnevnih opravilih in </w:t>
      </w:r>
      <w:r w:rsidR="00927328" w:rsidRPr="00927328">
        <w:rPr>
          <w:lang w:val="sl-SI"/>
        </w:rPr>
        <w:t>pomoč</w:t>
      </w:r>
      <w:r w:rsidR="00B60D9C">
        <w:rPr>
          <w:lang w:val="sl-SI"/>
        </w:rPr>
        <w:t xml:space="preserve"> pri podpornih dnevnih opravilih. </w:t>
      </w:r>
      <w:r w:rsidR="00927328" w:rsidRPr="00927328">
        <w:rPr>
          <w:lang w:val="sl-SI"/>
        </w:rPr>
        <w:t xml:space="preserve"> </w:t>
      </w:r>
    </w:p>
    <w:p w14:paraId="18C3F913" w14:textId="77777777" w:rsidR="00927328" w:rsidRPr="00927328" w:rsidRDefault="00927328" w:rsidP="00927328">
      <w:pPr>
        <w:jc w:val="both"/>
        <w:rPr>
          <w:lang w:val="sl-SI"/>
        </w:rPr>
      </w:pPr>
    </w:p>
    <w:p w14:paraId="3137099F" w14:textId="2C09A538" w:rsidR="00927328" w:rsidRPr="00927328" w:rsidRDefault="00927328" w:rsidP="00927328">
      <w:pPr>
        <w:jc w:val="both"/>
        <w:rPr>
          <w:lang w:val="sl-SI"/>
        </w:rPr>
      </w:pPr>
      <w:r w:rsidRPr="00927328">
        <w:rPr>
          <w:lang w:val="sl-SI"/>
        </w:rPr>
        <w:t>Sistem dolgotrajne oskrbe temelji na načelih univerzalnosti,</w:t>
      </w:r>
      <w:r w:rsidR="00B60D9C">
        <w:rPr>
          <w:lang w:val="sl-SI"/>
        </w:rPr>
        <w:t xml:space="preserve"> solidarnosti, </w:t>
      </w:r>
      <w:r w:rsidRPr="00927328">
        <w:rPr>
          <w:lang w:val="sl-SI"/>
        </w:rPr>
        <w:t>enakosti in prepovedi diskriminacije</w:t>
      </w:r>
      <w:r w:rsidR="00B60D9C">
        <w:rPr>
          <w:lang w:val="sl-SI"/>
        </w:rPr>
        <w:t xml:space="preserve"> zagotavljanja pravice do dolgotrajne oskrbe</w:t>
      </w:r>
      <w:r w:rsidRPr="00927328">
        <w:rPr>
          <w:lang w:val="sl-SI"/>
        </w:rPr>
        <w:t>. Hkrati si moramo ves čas prizadevati za visoko raven kakovosti</w:t>
      </w:r>
      <w:r w:rsidR="00B60D9C">
        <w:rPr>
          <w:lang w:val="sl-SI"/>
        </w:rPr>
        <w:t xml:space="preserve"> in </w:t>
      </w:r>
      <w:r w:rsidRPr="00927328">
        <w:rPr>
          <w:lang w:val="sl-SI"/>
        </w:rPr>
        <w:t>varnosti</w:t>
      </w:r>
      <w:r w:rsidR="00B60D9C">
        <w:rPr>
          <w:lang w:val="sl-SI"/>
        </w:rPr>
        <w:t xml:space="preserve"> zagotavljanja dolgotrajne oskrbe,</w:t>
      </w:r>
      <w:r w:rsidRPr="00927328">
        <w:rPr>
          <w:lang w:val="sl-SI"/>
        </w:rPr>
        <w:t xml:space="preserve"> enako obravnavo in enak dostop do dolgotrajne oskrbe ter spodbujanje pravic upravičencev</w:t>
      </w:r>
      <w:r w:rsidR="004F0E69">
        <w:rPr>
          <w:lang w:val="sl-SI"/>
        </w:rPr>
        <w:t xml:space="preserve"> do dolgotrajne oskrbe</w:t>
      </w:r>
      <w:r w:rsidRPr="00927328">
        <w:rPr>
          <w:lang w:val="sl-SI"/>
        </w:rPr>
        <w:t xml:space="preserve">. </w:t>
      </w:r>
    </w:p>
    <w:p w14:paraId="2778E9B0" w14:textId="77777777" w:rsidR="00927328" w:rsidRPr="00927328" w:rsidRDefault="00927328" w:rsidP="00927328">
      <w:pPr>
        <w:jc w:val="both"/>
        <w:rPr>
          <w:lang w:val="sl-SI"/>
        </w:rPr>
      </w:pPr>
    </w:p>
    <w:p w14:paraId="7581D562" w14:textId="2EDEB309" w:rsidR="00B60D9C" w:rsidRPr="00927328" w:rsidRDefault="00B60D9C" w:rsidP="00B60D9C">
      <w:pPr>
        <w:jc w:val="both"/>
        <w:rPr>
          <w:lang w:val="sl-SI"/>
        </w:rPr>
      </w:pPr>
      <w:r>
        <w:rPr>
          <w:lang w:val="sl-SI"/>
        </w:rPr>
        <w:t>Skladno s 3. členom ZDOsk-1 je d</w:t>
      </w:r>
      <w:r w:rsidR="00927328" w:rsidRPr="00927328">
        <w:rPr>
          <w:lang w:val="sl-SI"/>
        </w:rPr>
        <w:t xml:space="preserve">olgotrajna oskrba </w:t>
      </w:r>
      <w:r w:rsidRPr="00B60D9C">
        <w:rPr>
          <w:lang w:val="sl-SI"/>
        </w:rPr>
        <w:t xml:space="preserve">javna služba, ki se v obsegu in na način, kot ga določa </w:t>
      </w:r>
      <w:r>
        <w:rPr>
          <w:lang w:val="sl-SI"/>
        </w:rPr>
        <w:t>ZDOsk-1</w:t>
      </w:r>
      <w:r w:rsidRPr="00B60D9C">
        <w:rPr>
          <w:lang w:val="sl-SI"/>
        </w:rPr>
        <w:t xml:space="preserve"> in na njegovi podlagi izdani predpisi, izvaja izključno v okviru javne mreže.</w:t>
      </w:r>
      <w:r>
        <w:rPr>
          <w:lang w:val="sl-SI"/>
        </w:rPr>
        <w:t xml:space="preserve"> </w:t>
      </w:r>
      <w:r w:rsidRPr="00B60D9C">
        <w:rPr>
          <w:lang w:val="sl-SI"/>
        </w:rPr>
        <w:t xml:space="preserve">Izvajanje </w:t>
      </w:r>
      <w:r>
        <w:rPr>
          <w:lang w:val="sl-SI"/>
        </w:rPr>
        <w:t>dolgotrajne oskrbe je</w:t>
      </w:r>
      <w:r w:rsidRPr="00B60D9C">
        <w:rPr>
          <w:lang w:val="sl-SI"/>
        </w:rPr>
        <w:t xml:space="preserve"> nepridobitno</w:t>
      </w:r>
      <w:r>
        <w:rPr>
          <w:lang w:val="sl-SI"/>
        </w:rPr>
        <w:t xml:space="preserve"> ter</w:t>
      </w:r>
      <w:r w:rsidRPr="00B60D9C">
        <w:rPr>
          <w:lang w:val="sl-SI"/>
        </w:rPr>
        <w:t xml:space="preserve"> poteka pod enakimi pogoji za javne zavode ter druge pravne osebe in samostojne podjetnike posameznike, ki pridobijo koncesijo na podlagi javnega razpisa.</w:t>
      </w:r>
    </w:p>
    <w:p w14:paraId="5F1180CC" w14:textId="77777777" w:rsidR="00927328" w:rsidRPr="00927328" w:rsidRDefault="00927328" w:rsidP="00927328">
      <w:pPr>
        <w:jc w:val="both"/>
        <w:rPr>
          <w:lang w:val="sl-SI"/>
        </w:rPr>
      </w:pPr>
    </w:p>
    <w:p w14:paraId="3D87007B" w14:textId="5AE6F868" w:rsidR="00927328" w:rsidRPr="00927328" w:rsidRDefault="004F0E69" w:rsidP="00927328">
      <w:pPr>
        <w:jc w:val="both"/>
        <w:rPr>
          <w:lang w:val="sl-SI"/>
        </w:rPr>
      </w:pPr>
      <w:r>
        <w:rPr>
          <w:lang w:val="sl-SI"/>
        </w:rPr>
        <w:t>Zavaro</w:t>
      </w:r>
      <w:r w:rsidRPr="004F0E69">
        <w:rPr>
          <w:lang w:val="sl-SI"/>
        </w:rPr>
        <w:t>vana oseba ima pravico do</w:t>
      </w:r>
      <w:r>
        <w:rPr>
          <w:lang w:val="sl-SI"/>
        </w:rPr>
        <w:t xml:space="preserve"> dolgotrajne oskrbe, </w:t>
      </w:r>
      <w:r w:rsidRPr="004F0E69">
        <w:rPr>
          <w:lang w:val="sl-SI"/>
        </w:rPr>
        <w:t>če</w:t>
      </w:r>
      <w:r>
        <w:rPr>
          <w:lang w:val="sl-SI"/>
        </w:rPr>
        <w:t xml:space="preserve"> ima </w:t>
      </w:r>
      <w:r w:rsidRPr="004F0E69">
        <w:rPr>
          <w:lang w:val="sl-SI"/>
        </w:rPr>
        <w:t xml:space="preserve">lastnost zavarovane osebe v obveznem zavarovanju za </w:t>
      </w:r>
      <w:r>
        <w:rPr>
          <w:lang w:val="sl-SI"/>
        </w:rPr>
        <w:t xml:space="preserve">dolgotrajno oskrbo </w:t>
      </w:r>
      <w:r w:rsidRPr="004F0E69">
        <w:rPr>
          <w:lang w:val="sl-SI"/>
        </w:rPr>
        <w:t xml:space="preserve">vsaj 24 mesecev v obdobju zadnjih 36 mesecev pred uveljavljanjem pravic do </w:t>
      </w:r>
      <w:r>
        <w:rPr>
          <w:lang w:val="sl-SI"/>
        </w:rPr>
        <w:t xml:space="preserve">dolgotrajne oskrbe, </w:t>
      </w:r>
      <w:r w:rsidRPr="004F0E69">
        <w:rPr>
          <w:lang w:val="sl-SI"/>
        </w:rPr>
        <w:t>ima stalno ali začasno prebivališče v Republiki Sloveniji</w:t>
      </w:r>
      <w:r w:rsidR="00927328" w:rsidRPr="00927328">
        <w:rPr>
          <w:lang w:val="sl-SI"/>
        </w:rPr>
        <w:t xml:space="preserve"> in se na podlagi ocene</w:t>
      </w:r>
      <w:r w:rsidR="00880090">
        <w:rPr>
          <w:lang w:val="sl-SI"/>
        </w:rPr>
        <w:t xml:space="preserve"> upravičenosti do dolgotrajne oskrbe</w:t>
      </w:r>
      <w:r w:rsidR="00927328" w:rsidRPr="00927328">
        <w:rPr>
          <w:lang w:val="sl-SI"/>
        </w:rPr>
        <w:t xml:space="preserve"> ali izvida</w:t>
      </w:r>
      <w:r w:rsidR="00F50A11">
        <w:rPr>
          <w:lang w:val="sl-SI"/>
        </w:rPr>
        <w:t xml:space="preserve"> </w:t>
      </w:r>
      <w:r w:rsidR="00F50A11" w:rsidRPr="004F0E69">
        <w:rPr>
          <w:lang w:val="sl-SI"/>
        </w:rPr>
        <w:t>specialističn</w:t>
      </w:r>
      <w:r w:rsidR="00F50A11">
        <w:rPr>
          <w:lang w:val="sl-SI"/>
        </w:rPr>
        <w:t>e</w:t>
      </w:r>
      <w:r w:rsidR="00F50A11" w:rsidRPr="004F0E69">
        <w:rPr>
          <w:lang w:val="sl-SI"/>
        </w:rPr>
        <w:t xml:space="preserve"> obravnav</w:t>
      </w:r>
      <w:r w:rsidR="00F50A11">
        <w:rPr>
          <w:lang w:val="sl-SI"/>
        </w:rPr>
        <w:t>e</w:t>
      </w:r>
      <w:r w:rsidR="00F50A11" w:rsidRPr="004F0E69">
        <w:rPr>
          <w:lang w:val="sl-SI"/>
        </w:rPr>
        <w:t xml:space="preserve"> zavarovane osebe</w:t>
      </w:r>
      <w:r w:rsidR="00927328" w:rsidRPr="00927328">
        <w:rPr>
          <w:lang w:val="sl-SI"/>
        </w:rPr>
        <w:t xml:space="preserve"> uvrsti v eno od petih kategorij dolgotrajne oskrbe. Osebe, ki koristijo dolgotrajno oskrbo, hkrati ne morejo koristiti primerljivih</w:t>
      </w:r>
      <w:r w:rsidR="00880090">
        <w:rPr>
          <w:lang w:val="sl-SI"/>
        </w:rPr>
        <w:t xml:space="preserve"> storitev oziroma prejemkov na podlagi drugih predpisov</w:t>
      </w:r>
      <w:r w:rsidR="00927328" w:rsidRPr="00927328">
        <w:rPr>
          <w:lang w:val="sl-SI"/>
        </w:rPr>
        <w:t>, kot so dodatek za pomoč in postrežbo, institucionalno varstvo in osebna asistenca</w:t>
      </w:r>
      <w:r w:rsidR="006A2E8C">
        <w:rPr>
          <w:lang w:val="sl-SI"/>
        </w:rPr>
        <w:t xml:space="preserve">, </w:t>
      </w:r>
      <w:r w:rsidR="006A2E8C" w:rsidRPr="006A2E8C">
        <w:rPr>
          <w:lang w:val="sl-SI"/>
        </w:rPr>
        <w:t>razen v primeru, ko zakon, ki ureja osebno asistenco, določa, da določene storitve iz naslova osebne asistence niso primerljive s storitvami</w:t>
      </w:r>
      <w:r w:rsidR="006A2E8C">
        <w:rPr>
          <w:lang w:val="sl-SI"/>
        </w:rPr>
        <w:t xml:space="preserve"> dolgotrajne oskrbe (11. člen ZDOsk-1)</w:t>
      </w:r>
      <w:r w:rsidR="006A2E8C" w:rsidRPr="006A2E8C">
        <w:rPr>
          <w:lang w:val="sl-SI"/>
        </w:rPr>
        <w:t>.</w:t>
      </w:r>
    </w:p>
    <w:p w14:paraId="7F2A3783" w14:textId="77777777" w:rsidR="00927328" w:rsidRPr="00927328" w:rsidRDefault="00927328" w:rsidP="00927328">
      <w:pPr>
        <w:jc w:val="both"/>
        <w:rPr>
          <w:lang w:val="sl-SI"/>
        </w:rPr>
      </w:pPr>
    </w:p>
    <w:p w14:paraId="11A08BB6" w14:textId="5B66E81A" w:rsidR="00927328" w:rsidRPr="00927328" w:rsidRDefault="00927328" w:rsidP="00927328">
      <w:pPr>
        <w:jc w:val="both"/>
        <w:rPr>
          <w:lang w:val="sl-SI"/>
        </w:rPr>
      </w:pPr>
      <w:r w:rsidRPr="00927328">
        <w:rPr>
          <w:lang w:val="sl-SI"/>
        </w:rPr>
        <w:t xml:space="preserve">Osebe, ki izpolnjujejo zakonsko določene pogoje in so tako upravičene do dolgotrajne oskrbe, lahko uveljavljajo nedenarne ali denarno pravico iz dolgotrajne oskrbe, in sicer v obliki dolgotrajne oskrbe na domu, </w:t>
      </w:r>
      <w:r w:rsidR="00880090">
        <w:rPr>
          <w:lang w:val="sl-SI"/>
        </w:rPr>
        <w:t xml:space="preserve">celodnevne </w:t>
      </w:r>
      <w:r w:rsidRPr="00927328">
        <w:rPr>
          <w:lang w:val="sl-SI"/>
        </w:rPr>
        <w:t>dolgotrajne oskrbe v instituciji</w:t>
      </w:r>
      <w:r w:rsidR="003173B7">
        <w:rPr>
          <w:lang w:val="sl-SI"/>
        </w:rPr>
        <w:t xml:space="preserve"> pri izvajalcu dolgotrajne oskrbe</w:t>
      </w:r>
      <w:r w:rsidRPr="00927328">
        <w:rPr>
          <w:lang w:val="sl-SI"/>
        </w:rPr>
        <w:t xml:space="preserve">, </w:t>
      </w:r>
      <w:r w:rsidR="00880090" w:rsidRPr="00880090">
        <w:rPr>
          <w:lang w:val="sl-SI"/>
        </w:rPr>
        <w:t xml:space="preserve">dnevne </w:t>
      </w:r>
      <w:r w:rsidR="00880090">
        <w:rPr>
          <w:lang w:val="sl-SI"/>
        </w:rPr>
        <w:t xml:space="preserve">dolgotrajne oskrbe </w:t>
      </w:r>
      <w:r w:rsidR="00880090" w:rsidRPr="00880090">
        <w:rPr>
          <w:lang w:val="sl-SI"/>
        </w:rPr>
        <w:t>pri izvajalcu</w:t>
      </w:r>
      <w:r w:rsidR="00880090">
        <w:rPr>
          <w:lang w:val="sl-SI"/>
        </w:rPr>
        <w:t xml:space="preserve"> dolgotrajne oskrbe, </w:t>
      </w:r>
      <w:r w:rsidRPr="00927328">
        <w:rPr>
          <w:lang w:val="sl-SI"/>
        </w:rPr>
        <w:t>v obliki oskrbovalca družinskega člana ali denarni prejemek. Dodatno lahko vsi uporabniki koristijo storitve za krepitev in ohranjanje samostojnosti in tisti, ki niso v instituciji, tudi e-oskrbo</w:t>
      </w:r>
      <w:r w:rsidR="00EB572B">
        <w:rPr>
          <w:lang w:val="sl-SI"/>
        </w:rPr>
        <w:t xml:space="preserve"> (prvi in drugi odstavek 10. člena ZDOsk-1)</w:t>
      </w:r>
      <w:r w:rsidRPr="00927328">
        <w:rPr>
          <w:lang w:val="sl-SI"/>
        </w:rPr>
        <w:t xml:space="preserve">. </w:t>
      </w:r>
    </w:p>
    <w:p w14:paraId="571C86FA" w14:textId="77777777" w:rsidR="00927328" w:rsidRPr="00927328" w:rsidRDefault="00927328" w:rsidP="00927328">
      <w:pPr>
        <w:jc w:val="both"/>
        <w:rPr>
          <w:lang w:val="sl-SI"/>
        </w:rPr>
      </w:pPr>
    </w:p>
    <w:p w14:paraId="7C73180F" w14:textId="6BA3A755" w:rsidR="00927328" w:rsidRPr="00927328" w:rsidRDefault="00927328" w:rsidP="00927328">
      <w:pPr>
        <w:jc w:val="both"/>
        <w:rPr>
          <w:lang w:val="sl-SI"/>
        </w:rPr>
      </w:pPr>
      <w:r w:rsidRPr="00927328">
        <w:rPr>
          <w:lang w:val="sl-SI"/>
        </w:rPr>
        <w:t xml:space="preserve">Posebna oblika dolgotrajne oskrbe je institut oskrbovalca družinskega člana, ki je sicer pravni naslednik družinskega pomočnika po </w:t>
      </w:r>
      <w:r w:rsidR="00F50A11">
        <w:rPr>
          <w:lang w:val="sl-SI"/>
        </w:rPr>
        <w:t>ZSV</w:t>
      </w:r>
      <w:r w:rsidRPr="00927328">
        <w:rPr>
          <w:lang w:val="sl-SI"/>
        </w:rPr>
        <w:t xml:space="preserve">. </w:t>
      </w:r>
      <w:r w:rsidR="00F50A11">
        <w:rPr>
          <w:lang w:val="sl-SI"/>
        </w:rPr>
        <w:t>Pravico do oskrbovalca družinskega člana lahko koristijo</w:t>
      </w:r>
      <w:r w:rsidRPr="00927328">
        <w:rPr>
          <w:lang w:val="sl-SI"/>
        </w:rPr>
        <w:t xml:space="preserve"> upravičenci</w:t>
      </w:r>
      <w:r w:rsidR="00F50A11">
        <w:rPr>
          <w:lang w:val="sl-SI"/>
        </w:rPr>
        <w:t xml:space="preserve"> do dolgotrajne oskrbe</w:t>
      </w:r>
      <w:r w:rsidRPr="00927328">
        <w:rPr>
          <w:lang w:val="sl-SI"/>
        </w:rPr>
        <w:t>, ki se uvrstijo v 4. ali 5. kategorijo dolgotrajne oskrbe</w:t>
      </w:r>
      <w:r w:rsidR="00F50A11">
        <w:rPr>
          <w:lang w:val="sl-SI"/>
        </w:rPr>
        <w:t xml:space="preserve"> </w:t>
      </w:r>
      <w:r w:rsidR="00F50A11">
        <w:rPr>
          <w:lang w:val="sl-SI"/>
        </w:rPr>
        <w:lastRenderedPageBreak/>
        <w:t>in bodo pravico do dolgotrajne oskrbe koristili na svojem domu</w:t>
      </w:r>
      <w:r w:rsidRPr="00927328">
        <w:rPr>
          <w:lang w:val="sl-SI"/>
        </w:rPr>
        <w:t xml:space="preserve">. Oskrbovalec družinskega člana nudi uporabniku storitve v skladu z osebnim načrtom. </w:t>
      </w:r>
      <w:r w:rsidR="00EB572B">
        <w:rPr>
          <w:lang w:val="sl-SI"/>
        </w:rPr>
        <w:t>V skladu s prvim odstavkom 20. člena ZDOsk-1 je o</w:t>
      </w:r>
      <w:r w:rsidRPr="00927328">
        <w:rPr>
          <w:lang w:val="sl-SI"/>
        </w:rPr>
        <w:t xml:space="preserve">skrbovalec družinskega člana lahko </w:t>
      </w:r>
      <w:r w:rsidR="00EB572B">
        <w:rPr>
          <w:lang w:val="sl-SI"/>
        </w:rPr>
        <w:t xml:space="preserve">polnoletna </w:t>
      </w:r>
      <w:r w:rsidRPr="00927328">
        <w:rPr>
          <w:lang w:val="sl-SI"/>
        </w:rPr>
        <w:t>oseba, ki je psihofizično sposobna za opravljanje nalog oskrbovalca družinskega člana in dejansko biva na istem naslovu kot upravičene</w:t>
      </w:r>
      <w:r w:rsidR="004F0E69">
        <w:rPr>
          <w:lang w:val="sl-SI"/>
        </w:rPr>
        <w:t>c do dolgotrajne oskrbe</w:t>
      </w:r>
      <w:r w:rsidRPr="00927328">
        <w:rPr>
          <w:lang w:val="sl-SI"/>
        </w:rPr>
        <w:t>, ni pravnomočno obsojena zaradi</w:t>
      </w:r>
      <w:r w:rsidR="001304A3">
        <w:rPr>
          <w:lang w:val="sl-SI"/>
        </w:rPr>
        <w:t xml:space="preserve"> </w:t>
      </w:r>
      <w:r w:rsidR="001304A3" w:rsidRPr="001304A3">
        <w:rPr>
          <w:lang w:val="sl-SI"/>
        </w:rPr>
        <w:t>kaznivega dejanja zoper življenje in telo, kaznivega dejanja zoper spolno nedotakljivost ali kaznivega dejanja zoper premoženje</w:t>
      </w:r>
      <w:r w:rsidRPr="00927328">
        <w:rPr>
          <w:lang w:val="sl-SI"/>
        </w:rPr>
        <w:t xml:space="preserve"> in je opravila usposabljanja za oskrbovalca družinskega člana. Oskrbovalec družinskega člana je upravičen do delnega izplačila za izgubljeni dohodek v višini 1</w:t>
      </w:r>
      <w:r w:rsidR="001304A3">
        <w:rPr>
          <w:lang w:val="sl-SI"/>
        </w:rPr>
        <w:t>,</w:t>
      </w:r>
      <w:r w:rsidRPr="00927328">
        <w:rPr>
          <w:lang w:val="sl-SI"/>
        </w:rPr>
        <w:t>2 kratnika minimalne plače, vključenosti v vsa obvezna</w:t>
      </w:r>
      <w:r w:rsidR="001304A3">
        <w:rPr>
          <w:lang w:val="sl-SI"/>
        </w:rPr>
        <w:t xml:space="preserve"> socialna</w:t>
      </w:r>
      <w:r w:rsidRPr="00927328">
        <w:rPr>
          <w:lang w:val="sl-SI"/>
        </w:rPr>
        <w:t xml:space="preserve"> zavarovanja, načrt</w:t>
      </w:r>
      <w:r w:rsidR="001304A3">
        <w:rPr>
          <w:lang w:val="sl-SI"/>
        </w:rPr>
        <w:t>ovane</w:t>
      </w:r>
      <w:r w:rsidRPr="00927328">
        <w:rPr>
          <w:lang w:val="sl-SI"/>
        </w:rPr>
        <w:t xml:space="preserve"> odsotnosti v obsegu 21 dni </w:t>
      </w:r>
      <w:r w:rsidR="001304A3">
        <w:rPr>
          <w:lang w:val="sl-SI"/>
        </w:rPr>
        <w:t xml:space="preserve">ter do </w:t>
      </w:r>
      <w:r w:rsidR="001304A3" w:rsidRPr="001304A3">
        <w:rPr>
          <w:lang w:val="sl-SI"/>
        </w:rPr>
        <w:t>usposabljanj in strokovnega svetovanja</w:t>
      </w:r>
      <w:r w:rsidR="00EB572B">
        <w:rPr>
          <w:lang w:val="sl-SI"/>
        </w:rPr>
        <w:t xml:space="preserve"> (22. člen ZDOsk-1)</w:t>
      </w:r>
      <w:r w:rsidR="001304A3" w:rsidRPr="001304A3">
        <w:rPr>
          <w:lang w:val="sl-SI"/>
        </w:rPr>
        <w:t>.</w:t>
      </w:r>
      <w:r w:rsidRPr="00927328">
        <w:rPr>
          <w:lang w:val="sl-SI"/>
        </w:rPr>
        <w:t xml:space="preserve"> </w:t>
      </w:r>
    </w:p>
    <w:p w14:paraId="666EDF39" w14:textId="77777777" w:rsidR="00927328" w:rsidRPr="00927328" w:rsidRDefault="00927328" w:rsidP="00927328">
      <w:pPr>
        <w:jc w:val="both"/>
        <w:rPr>
          <w:lang w:val="sl-SI"/>
        </w:rPr>
      </w:pPr>
    </w:p>
    <w:p w14:paraId="4ABC5182" w14:textId="4487680E" w:rsidR="00927328" w:rsidRPr="00927328" w:rsidRDefault="000E34B6" w:rsidP="00927328">
      <w:pPr>
        <w:jc w:val="both"/>
        <w:rPr>
          <w:lang w:val="sl-SI"/>
        </w:rPr>
      </w:pPr>
      <w:r>
        <w:rPr>
          <w:lang w:val="sl-SI"/>
        </w:rPr>
        <w:t>V skladu s 16. členom ZDO</w:t>
      </w:r>
      <w:r w:rsidR="00EB572B">
        <w:rPr>
          <w:lang w:val="sl-SI"/>
        </w:rPr>
        <w:t>s</w:t>
      </w:r>
      <w:r>
        <w:rPr>
          <w:lang w:val="sl-SI"/>
        </w:rPr>
        <w:t>k-1 je o</w:t>
      </w:r>
      <w:r w:rsidRPr="000E34B6">
        <w:rPr>
          <w:lang w:val="sl-SI"/>
        </w:rPr>
        <w:t xml:space="preserve">bseg neposrednega izvajanja storitev celodnevne </w:t>
      </w:r>
      <w:r>
        <w:rPr>
          <w:lang w:val="sl-SI"/>
        </w:rPr>
        <w:t xml:space="preserve">dolgotrajne oskrbe </w:t>
      </w:r>
      <w:r w:rsidRPr="000E34B6">
        <w:rPr>
          <w:lang w:val="sl-SI"/>
        </w:rPr>
        <w:t xml:space="preserve">v instituciji in </w:t>
      </w:r>
      <w:r>
        <w:rPr>
          <w:lang w:val="sl-SI"/>
        </w:rPr>
        <w:t>dolgotrajne oskrbe</w:t>
      </w:r>
      <w:r w:rsidRPr="000E34B6">
        <w:rPr>
          <w:lang w:val="sl-SI"/>
        </w:rPr>
        <w:t xml:space="preserve"> na domu določen v urah. </w:t>
      </w:r>
      <w:r w:rsidR="00927328" w:rsidRPr="00927328">
        <w:rPr>
          <w:lang w:val="sl-SI"/>
        </w:rPr>
        <w:t>Glede na kategorijo, v katero se upravičenec</w:t>
      </w:r>
      <w:r w:rsidR="004F0E69">
        <w:rPr>
          <w:lang w:val="sl-SI"/>
        </w:rPr>
        <w:t xml:space="preserve"> do dolgotrajne oskrbe</w:t>
      </w:r>
      <w:r w:rsidR="00927328" w:rsidRPr="00927328">
        <w:rPr>
          <w:lang w:val="sl-SI"/>
        </w:rPr>
        <w:t xml:space="preserve"> uvrsti, je upravičen do določenega obsega ur</w:t>
      </w:r>
      <w:r>
        <w:rPr>
          <w:lang w:val="sl-SI"/>
        </w:rPr>
        <w:t>, n</w:t>
      </w:r>
      <w:r w:rsidR="00927328" w:rsidRPr="00927328">
        <w:rPr>
          <w:lang w:val="sl-SI"/>
        </w:rPr>
        <w:t xml:space="preserve">pr. upravičenec do dolgotrajne oskrbe na domu je v </w:t>
      </w:r>
      <w:r>
        <w:rPr>
          <w:lang w:val="sl-SI"/>
        </w:rPr>
        <w:t>1.</w:t>
      </w:r>
      <w:r w:rsidR="00927328" w:rsidRPr="00927328">
        <w:rPr>
          <w:lang w:val="sl-SI"/>
        </w:rPr>
        <w:t xml:space="preserve"> kategoriji upravičen do 20 ur neposredno opravljenih storitev, v </w:t>
      </w:r>
      <w:r>
        <w:rPr>
          <w:lang w:val="sl-SI"/>
        </w:rPr>
        <w:t>2.</w:t>
      </w:r>
      <w:r w:rsidR="00927328" w:rsidRPr="00927328">
        <w:rPr>
          <w:lang w:val="sl-SI"/>
        </w:rPr>
        <w:t xml:space="preserve"> do 40 ur, v </w:t>
      </w:r>
      <w:r w:rsidR="00EB572B">
        <w:rPr>
          <w:lang w:val="sl-SI"/>
        </w:rPr>
        <w:t>3.</w:t>
      </w:r>
      <w:r w:rsidR="00927328" w:rsidRPr="00927328">
        <w:rPr>
          <w:lang w:val="sl-SI"/>
        </w:rPr>
        <w:t xml:space="preserve"> do 60 ur, v </w:t>
      </w:r>
      <w:r w:rsidR="00EB572B">
        <w:rPr>
          <w:lang w:val="sl-SI"/>
        </w:rPr>
        <w:t>4.</w:t>
      </w:r>
      <w:r w:rsidR="00927328" w:rsidRPr="00927328">
        <w:rPr>
          <w:lang w:val="sl-SI"/>
        </w:rPr>
        <w:t xml:space="preserve"> do 80 ur in do 110 ur neposredno opravljenih storitev v </w:t>
      </w:r>
      <w:r w:rsidR="00EB572B">
        <w:rPr>
          <w:lang w:val="sl-SI"/>
        </w:rPr>
        <w:t>5.</w:t>
      </w:r>
      <w:r w:rsidR="00927328" w:rsidRPr="00927328">
        <w:rPr>
          <w:lang w:val="sl-SI"/>
        </w:rPr>
        <w:t xml:space="preserve"> kategoriji.</w:t>
      </w:r>
    </w:p>
    <w:p w14:paraId="358FD1A7" w14:textId="77777777" w:rsidR="00927328" w:rsidRPr="00927328" w:rsidRDefault="00927328" w:rsidP="00927328">
      <w:pPr>
        <w:jc w:val="both"/>
        <w:rPr>
          <w:lang w:val="sl-SI"/>
        </w:rPr>
      </w:pPr>
    </w:p>
    <w:p w14:paraId="696ABCF2" w14:textId="1935B281" w:rsidR="00927328" w:rsidRPr="00927328" w:rsidRDefault="00927328" w:rsidP="00927328">
      <w:pPr>
        <w:jc w:val="both"/>
        <w:rPr>
          <w:lang w:val="sl-SI"/>
        </w:rPr>
      </w:pPr>
      <w:r w:rsidRPr="00927328">
        <w:rPr>
          <w:lang w:val="sl-SI"/>
        </w:rPr>
        <w:t>Storitve dolgotrajne oskrbe so storitve pomoči pri osnovnih dnevnih opravilih (npr. pomoč pri prehranjevanju, pitju, oblačenju), storitve pomoči pri podpornih dnevnih opravilih (npr. gospodinjska opravila, spremstvo) in storitve zdravstvene nege, vezane na osnovna dnevna opravila (npr. spremljanje zdravstvenega stanja, priprave in nadzora nad jemanjem zdravil). Dodatno lahko uporabniki koristijo storitve za krepitev in ohranjanje samostojnosti v obsegu od 12 do 24 ur in pravico do e-oskrbe, ki se sofinancira</w:t>
      </w:r>
      <w:r w:rsidR="00B953BB">
        <w:rPr>
          <w:lang w:val="sl-SI"/>
        </w:rPr>
        <w:t>.</w:t>
      </w:r>
      <w:r w:rsidRPr="00927328">
        <w:rPr>
          <w:lang w:val="sl-SI"/>
        </w:rPr>
        <w:t xml:space="preserve"> </w:t>
      </w:r>
    </w:p>
    <w:p w14:paraId="3EDF827B" w14:textId="77777777" w:rsidR="00927328" w:rsidRPr="00927328" w:rsidRDefault="00927328" w:rsidP="00927328">
      <w:pPr>
        <w:jc w:val="both"/>
        <w:rPr>
          <w:lang w:val="sl-SI"/>
        </w:rPr>
      </w:pPr>
    </w:p>
    <w:p w14:paraId="1F9D781C" w14:textId="6F948B3F" w:rsidR="00927328" w:rsidRPr="00927328" w:rsidRDefault="00927328" w:rsidP="00927328">
      <w:pPr>
        <w:jc w:val="both"/>
        <w:rPr>
          <w:lang w:val="sl-SI"/>
        </w:rPr>
      </w:pPr>
      <w:r w:rsidRPr="00927328">
        <w:rPr>
          <w:lang w:val="sl-SI"/>
        </w:rPr>
        <w:t>ZDOsk-1 prinaša novost, ki ureja primere, ko je uporabnik na čakalnem seznamu zaradi zasedenih zmogljivosti pri izvajalcu</w:t>
      </w:r>
      <w:r w:rsidR="00F50A11">
        <w:rPr>
          <w:lang w:val="sl-SI"/>
        </w:rPr>
        <w:t xml:space="preserve"> dolgotrajne oskrbe</w:t>
      </w:r>
      <w:r w:rsidRPr="00927328">
        <w:rPr>
          <w:lang w:val="sl-SI"/>
        </w:rPr>
        <w:t>. U</w:t>
      </w:r>
      <w:r w:rsidR="007F5FFD">
        <w:rPr>
          <w:lang w:val="sl-SI"/>
        </w:rPr>
        <w:t>pravičenec</w:t>
      </w:r>
      <w:r w:rsidRPr="00927328">
        <w:rPr>
          <w:lang w:val="sl-SI"/>
        </w:rPr>
        <w:t xml:space="preserve"> </w:t>
      </w:r>
      <w:r w:rsidR="004F0E69">
        <w:rPr>
          <w:lang w:val="sl-SI"/>
        </w:rPr>
        <w:t xml:space="preserve">do dolgotrajne oskrbe </w:t>
      </w:r>
      <w:r w:rsidRPr="00927328">
        <w:rPr>
          <w:lang w:val="sl-SI"/>
        </w:rPr>
        <w:t>lahko, kadar želi uveljavljati določeno obliko dolgotrajne oskrbe, in to</w:t>
      </w:r>
      <w:r w:rsidR="007F5FFD">
        <w:rPr>
          <w:lang w:val="sl-SI"/>
        </w:rPr>
        <w:t xml:space="preserve"> v tistem trenut</w:t>
      </w:r>
      <w:r w:rsidR="009D44AD">
        <w:rPr>
          <w:lang w:val="sl-SI"/>
        </w:rPr>
        <w:t>ku</w:t>
      </w:r>
      <w:r w:rsidRPr="00927328">
        <w:rPr>
          <w:lang w:val="sl-SI"/>
        </w:rPr>
        <w:t xml:space="preserve"> ni mogoče, prejema alternativno obliko dolgotrajne oskrbe. </w:t>
      </w:r>
      <w:r w:rsidR="007F5FFD">
        <w:rPr>
          <w:lang w:val="sl-SI"/>
        </w:rPr>
        <w:t>V skladu s prvim odstavkom 34. člena ZDOsk-1 u</w:t>
      </w:r>
      <w:r w:rsidR="007F5FFD" w:rsidRPr="007F5FFD">
        <w:rPr>
          <w:lang w:val="sl-SI"/>
        </w:rPr>
        <w:t>pravičencu</w:t>
      </w:r>
      <w:r w:rsidR="004F0E69">
        <w:rPr>
          <w:lang w:val="sl-SI"/>
        </w:rPr>
        <w:t xml:space="preserve"> do dolgotrajne oskrbe</w:t>
      </w:r>
      <w:r w:rsidR="007F5FFD" w:rsidRPr="007F5FFD">
        <w:rPr>
          <w:lang w:val="sl-SI"/>
        </w:rPr>
        <w:t xml:space="preserve">, ki želi koristiti pravico v obliki </w:t>
      </w:r>
      <w:r w:rsidR="007F5FFD">
        <w:rPr>
          <w:lang w:val="sl-SI"/>
        </w:rPr>
        <w:t xml:space="preserve">dolgotrajne oskrbe </w:t>
      </w:r>
      <w:r w:rsidR="007F5FFD" w:rsidRPr="007F5FFD">
        <w:rPr>
          <w:lang w:val="sl-SI"/>
        </w:rPr>
        <w:t>v instituciji, vendar zaradi zasedenosti zmogljivosti izvajalca</w:t>
      </w:r>
      <w:r w:rsidR="007F5FFD">
        <w:rPr>
          <w:lang w:val="sl-SI"/>
        </w:rPr>
        <w:t xml:space="preserve"> dolgotrajne oskrbe</w:t>
      </w:r>
      <w:r w:rsidR="007F5FFD" w:rsidRPr="007F5FFD">
        <w:rPr>
          <w:lang w:val="sl-SI"/>
        </w:rPr>
        <w:t xml:space="preserve"> koriščenje pravice do</w:t>
      </w:r>
      <w:r w:rsidR="007F5FFD">
        <w:rPr>
          <w:lang w:val="sl-SI"/>
        </w:rPr>
        <w:t xml:space="preserve"> dolgotrajne oskrbe </w:t>
      </w:r>
      <w:r w:rsidR="007F5FFD" w:rsidRPr="007F5FFD">
        <w:rPr>
          <w:lang w:val="sl-SI"/>
        </w:rPr>
        <w:t>v instituciji v javni mreži ni mogoče, lahko koristi pravico do začasnega denarnega prejemka, upoštevaje ugotovljeno kategorijo</w:t>
      </w:r>
      <w:r w:rsidR="007F5FFD">
        <w:rPr>
          <w:lang w:val="sl-SI"/>
        </w:rPr>
        <w:t xml:space="preserve"> dolgotrajne oskrbe</w:t>
      </w:r>
      <w:r w:rsidR="007F5FFD" w:rsidRPr="007F5FFD">
        <w:rPr>
          <w:lang w:val="sl-SI"/>
        </w:rPr>
        <w:t xml:space="preserve">, v višini, določeni v prvem odstavku 17. člena </w:t>
      </w:r>
      <w:r w:rsidR="007F5FFD">
        <w:rPr>
          <w:lang w:val="sl-SI"/>
        </w:rPr>
        <w:t>ZDOsk-1</w:t>
      </w:r>
      <w:r w:rsidR="007F5FFD" w:rsidRPr="007F5FFD">
        <w:rPr>
          <w:lang w:val="sl-SI"/>
        </w:rPr>
        <w:t xml:space="preserve"> ali do </w:t>
      </w:r>
      <w:r w:rsidR="007F5FFD">
        <w:rPr>
          <w:lang w:val="sl-SI"/>
        </w:rPr>
        <w:t>dolgotrajne oskrbe</w:t>
      </w:r>
      <w:r w:rsidR="007F5FFD" w:rsidRPr="007F5FFD">
        <w:rPr>
          <w:lang w:val="sl-SI"/>
        </w:rPr>
        <w:t xml:space="preserve"> na domu v višini pripadajoče kategorije </w:t>
      </w:r>
      <w:r w:rsidR="007F5FFD">
        <w:rPr>
          <w:lang w:val="sl-SI"/>
        </w:rPr>
        <w:t>dolgotrajne oskrbe</w:t>
      </w:r>
      <w:r w:rsidR="007F5FFD" w:rsidRPr="007F5FFD">
        <w:rPr>
          <w:lang w:val="sl-SI"/>
        </w:rPr>
        <w:t>. Če koriščenje pravice do</w:t>
      </w:r>
      <w:r w:rsidR="007F5FFD">
        <w:rPr>
          <w:lang w:val="sl-SI"/>
        </w:rPr>
        <w:t xml:space="preserve"> dolgotrajne oskrbe</w:t>
      </w:r>
      <w:r w:rsidR="007F5FFD" w:rsidRPr="007F5FFD">
        <w:rPr>
          <w:lang w:val="sl-SI"/>
        </w:rPr>
        <w:t xml:space="preserve"> na domu ni mogoče, lahko upravičenec</w:t>
      </w:r>
      <w:r w:rsidR="004F0E69">
        <w:rPr>
          <w:lang w:val="sl-SI"/>
        </w:rPr>
        <w:t xml:space="preserve"> do dolgotrajne oskrbe</w:t>
      </w:r>
      <w:r w:rsidR="007F5FFD" w:rsidRPr="007F5FFD">
        <w:rPr>
          <w:lang w:val="sl-SI"/>
        </w:rPr>
        <w:t xml:space="preserve"> koristi začasni denarni prejemek.</w:t>
      </w:r>
    </w:p>
    <w:p w14:paraId="77159253" w14:textId="77777777" w:rsidR="00927328" w:rsidRPr="00927328" w:rsidRDefault="00927328" w:rsidP="00927328">
      <w:pPr>
        <w:jc w:val="both"/>
        <w:rPr>
          <w:lang w:val="sl-SI"/>
        </w:rPr>
      </w:pPr>
    </w:p>
    <w:p w14:paraId="119B7749" w14:textId="33ECEA9A" w:rsidR="00927328" w:rsidRPr="00927328" w:rsidRDefault="00927328" w:rsidP="00927328">
      <w:pPr>
        <w:jc w:val="both"/>
        <w:rPr>
          <w:lang w:val="sl-SI"/>
        </w:rPr>
      </w:pPr>
      <w:r w:rsidRPr="00927328">
        <w:rPr>
          <w:lang w:val="sl-SI"/>
        </w:rPr>
        <w:t xml:space="preserve">Pravice do dolgotrajne oskrbe se bodo lahko uveljavile z vložitvijo vloge na vstopnih točkah dolgotrajne oskrbe. Vstopne točke bodo organizirane na </w:t>
      </w:r>
      <w:r w:rsidR="00F50A11">
        <w:rPr>
          <w:lang w:val="sl-SI"/>
        </w:rPr>
        <w:t>CSD</w:t>
      </w:r>
      <w:r w:rsidRPr="00927328">
        <w:rPr>
          <w:lang w:val="sl-SI"/>
        </w:rPr>
        <w:t xml:space="preserve">. Svetovalci za dolgotrajno oskrbo, zaposleni na vstopnih točkah, bodo najprej preverili izpolnjevanje zakonsko določenih pogojev (lastnost zavarovane osebe za dolgotrajno oskrbo, stalno ali začasno bivanje v Republiki Sloveniji) in izdelali oceno upravičenosti na domu vlagatelja oziroma izjemoma </w:t>
      </w:r>
      <w:r w:rsidR="00F50A11">
        <w:rPr>
          <w:lang w:val="sl-SI"/>
        </w:rPr>
        <w:t xml:space="preserve">na daljavo </w:t>
      </w:r>
      <w:r w:rsidRPr="00927328">
        <w:rPr>
          <w:lang w:val="sl-SI"/>
        </w:rPr>
        <w:t xml:space="preserve">z uporabo informacijsko komunikacijske tehnologije. Svetovalec </w:t>
      </w:r>
      <w:r w:rsidR="00B953BB">
        <w:rPr>
          <w:lang w:val="sl-SI"/>
        </w:rPr>
        <w:t xml:space="preserve">za </w:t>
      </w:r>
      <w:r w:rsidRPr="00927328">
        <w:rPr>
          <w:lang w:val="sl-SI"/>
        </w:rPr>
        <w:t>dolgotrajn</w:t>
      </w:r>
      <w:r w:rsidR="00B953BB">
        <w:rPr>
          <w:lang w:val="sl-SI"/>
        </w:rPr>
        <w:t>o</w:t>
      </w:r>
      <w:r w:rsidRPr="00927328">
        <w:rPr>
          <w:lang w:val="sl-SI"/>
        </w:rPr>
        <w:t xml:space="preserve"> oskrb</w:t>
      </w:r>
      <w:r w:rsidR="00B953BB">
        <w:rPr>
          <w:lang w:val="sl-SI"/>
        </w:rPr>
        <w:t>o</w:t>
      </w:r>
      <w:r w:rsidRPr="00927328">
        <w:rPr>
          <w:lang w:val="sl-SI"/>
        </w:rPr>
        <w:t xml:space="preserve"> bo pripravil načrt priporočenih storitev in tudi svetoval upravičencu</w:t>
      </w:r>
      <w:r w:rsidR="004F0E69">
        <w:rPr>
          <w:lang w:val="sl-SI"/>
        </w:rPr>
        <w:t xml:space="preserve"> do dolgotrajne oskrbe</w:t>
      </w:r>
      <w:r w:rsidRPr="00927328">
        <w:rPr>
          <w:lang w:val="sl-SI"/>
        </w:rPr>
        <w:t xml:space="preserve"> o ustrezni obliki dolgotrajne oskrbe.</w:t>
      </w:r>
    </w:p>
    <w:p w14:paraId="143BEC30" w14:textId="77777777" w:rsidR="00927328" w:rsidRPr="00927328" w:rsidRDefault="00927328" w:rsidP="00927328">
      <w:pPr>
        <w:jc w:val="both"/>
        <w:rPr>
          <w:lang w:val="sl-SI"/>
        </w:rPr>
      </w:pPr>
    </w:p>
    <w:p w14:paraId="59E0978C" w14:textId="3C5E5B64" w:rsidR="00927328" w:rsidRPr="00927328" w:rsidRDefault="00927328" w:rsidP="00927328">
      <w:pPr>
        <w:jc w:val="both"/>
        <w:rPr>
          <w:lang w:val="sl-SI"/>
        </w:rPr>
      </w:pPr>
      <w:r w:rsidRPr="00927328">
        <w:rPr>
          <w:lang w:val="sl-SI"/>
        </w:rPr>
        <w:t xml:space="preserve">Upravičenec </w:t>
      </w:r>
      <w:r w:rsidR="004F0E69">
        <w:rPr>
          <w:lang w:val="sl-SI"/>
        </w:rPr>
        <w:t xml:space="preserve">do dolgotrajne oskrbe </w:t>
      </w:r>
      <w:r w:rsidRPr="00927328">
        <w:rPr>
          <w:lang w:val="sl-SI"/>
        </w:rPr>
        <w:t xml:space="preserve">se bo odločil, v kakšni obliki in pri katerem izvajalcu </w:t>
      </w:r>
      <w:r w:rsidR="00F50A11">
        <w:rPr>
          <w:lang w:val="sl-SI"/>
        </w:rPr>
        <w:t xml:space="preserve">dolgotrajne oskrbe </w:t>
      </w:r>
      <w:r w:rsidRPr="00927328">
        <w:rPr>
          <w:lang w:val="sl-SI"/>
        </w:rPr>
        <w:t>želi uveljavljati storitve iz dolgotrajne oskrbe in z izbranim izvajalcem</w:t>
      </w:r>
      <w:r w:rsidR="00F50A11">
        <w:rPr>
          <w:lang w:val="sl-SI"/>
        </w:rPr>
        <w:t xml:space="preserve"> dolgotrajne oskrbe</w:t>
      </w:r>
      <w:r w:rsidRPr="00927328">
        <w:rPr>
          <w:lang w:val="sl-SI"/>
        </w:rPr>
        <w:t xml:space="preserve"> sklenil osebni načrt, po katerem se bodo izvajale storitve dolgotrajne oskrbe. V primeru, da v trenutku odločitve storitve ne bi bile na voljo, se z izvajalcem </w:t>
      </w:r>
      <w:r w:rsidR="00F50A11">
        <w:rPr>
          <w:lang w:val="sl-SI"/>
        </w:rPr>
        <w:t xml:space="preserve">dolgotrajne oskrbe </w:t>
      </w:r>
      <w:r w:rsidRPr="00927328">
        <w:rPr>
          <w:lang w:val="sl-SI"/>
        </w:rPr>
        <w:t>dogovori za izvajanje alternativne oblike pravice.</w:t>
      </w:r>
    </w:p>
    <w:p w14:paraId="0633F245" w14:textId="3A7D491E" w:rsidR="00927328" w:rsidRPr="00927328" w:rsidRDefault="007F5FFD" w:rsidP="00927328">
      <w:pPr>
        <w:jc w:val="both"/>
        <w:rPr>
          <w:lang w:val="sl-SI"/>
        </w:rPr>
      </w:pPr>
      <w:r>
        <w:rPr>
          <w:lang w:val="sl-SI"/>
        </w:rPr>
        <w:lastRenderedPageBreak/>
        <w:t>V skladu z 59. členom ZDOsk-1 so i</w:t>
      </w:r>
      <w:r w:rsidRPr="007F5FFD">
        <w:rPr>
          <w:lang w:val="sl-SI"/>
        </w:rPr>
        <w:t xml:space="preserve">zvajalci </w:t>
      </w:r>
      <w:r>
        <w:rPr>
          <w:lang w:val="sl-SI"/>
        </w:rPr>
        <w:t xml:space="preserve">dolgotrajne oskrbe </w:t>
      </w:r>
      <w:r w:rsidRPr="007F5FFD">
        <w:rPr>
          <w:lang w:val="sl-SI"/>
        </w:rPr>
        <w:t>v javni mreži javni zavodi ter druge pravne osebe in samostojni podjetniki posamezniki, ki pridobijo koncesijo na podlagi javnega razpisa.</w:t>
      </w:r>
      <w:r w:rsidR="00927328" w:rsidRPr="00927328">
        <w:rPr>
          <w:lang w:val="sl-SI"/>
        </w:rPr>
        <w:t xml:space="preserve"> Dolgotrajna oskrba v instituciji se bo izvajala v </w:t>
      </w:r>
      <w:r w:rsidR="009D44AD">
        <w:rPr>
          <w:lang w:val="sl-SI"/>
        </w:rPr>
        <w:t>DSO</w:t>
      </w:r>
      <w:r w:rsidR="00927328" w:rsidRPr="00927328">
        <w:rPr>
          <w:lang w:val="sl-SI"/>
        </w:rPr>
        <w:t>, dolgotrajna oskrba na domu in oskrbovalec družinskega člana pa na domu uporabnika.</w:t>
      </w:r>
    </w:p>
    <w:p w14:paraId="11E206D4" w14:textId="77777777" w:rsidR="00927328" w:rsidRPr="00927328" w:rsidRDefault="00927328" w:rsidP="00927328">
      <w:pPr>
        <w:jc w:val="both"/>
        <w:rPr>
          <w:lang w:val="sl-SI"/>
        </w:rPr>
      </w:pPr>
    </w:p>
    <w:p w14:paraId="272CAA9D" w14:textId="04F9228E" w:rsidR="00927328" w:rsidRDefault="00927328" w:rsidP="00927328">
      <w:pPr>
        <w:jc w:val="both"/>
        <w:rPr>
          <w:lang w:val="sl-SI"/>
        </w:rPr>
      </w:pPr>
      <w:r w:rsidRPr="00927328">
        <w:rPr>
          <w:lang w:val="sl-SI"/>
        </w:rPr>
        <w:t>Pravice do dolgotrajne oskrbe se bodo financirale iz prispevkov obveznega zavarovanja za dolgotrajno oskrbo, iz sredstev pr</w:t>
      </w:r>
      <w:r w:rsidR="00654953">
        <w:rPr>
          <w:lang w:val="sl-SI"/>
        </w:rPr>
        <w:t>o</w:t>
      </w:r>
      <w:r w:rsidRPr="00927328">
        <w:rPr>
          <w:lang w:val="sl-SI"/>
        </w:rPr>
        <w:t>računa</w:t>
      </w:r>
      <w:r w:rsidR="00B953BB">
        <w:rPr>
          <w:lang w:val="sl-SI"/>
        </w:rPr>
        <w:t xml:space="preserve"> Republike Slovenije</w:t>
      </w:r>
      <w:r w:rsidRPr="00927328">
        <w:rPr>
          <w:lang w:val="sl-SI"/>
        </w:rPr>
        <w:t xml:space="preserve"> in iz lastne udeležbe uporabnika</w:t>
      </w:r>
      <w:r w:rsidR="001C0843">
        <w:rPr>
          <w:lang w:val="sl-SI"/>
        </w:rPr>
        <w:t xml:space="preserve"> (48. člen ZDOsk-1)</w:t>
      </w:r>
      <w:r w:rsidRPr="00927328">
        <w:rPr>
          <w:lang w:val="sl-SI"/>
        </w:rPr>
        <w:t>.</w:t>
      </w:r>
    </w:p>
    <w:p w14:paraId="779A1A54" w14:textId="77777777" w:rsidR="00927328" w:rsidRPr="00927328" w:rsidRDefault="00927328" w:rsidP="00927328">
      <w:pPr>
        <w:jc w:val="both"/>
        <w:rPr>
          <w:lang w:val="sl-SI"/>
        </w:rPr>
      </w:pPr>
    </w:p>
    <w:p w14:paraId="6DF10BCA" w14:textId="5903FF1A" w:rsidR="00927328" w:rsidRPr="00927328" w:rsidRDefault="00927328" w:rsidP="00927328">
      <w:pPr>
        <w:jc w:val="both"/>
        <w:rPr>
          <w:lang w:val="sl-SI"/>
        </w:rPr>
      </w:pPr>
      <w:r w:rsidRPr="00927328">
        <w:rPr>
          <w:lang w:val="sl-SI"/>
        </w:rPr>
        <w:t xml:space="preserve">Sistem dolgotrajne oskrbe se bo uveljavljal postopoma, zato se bodo pravice začele uveljavljati v različnih obdobjih. Najprej se </w:t>
      </w:r>
      <w:r w:rsidR="00703268">
        <w:rPr>
          <w:lang w:val="sl-SI"/>
        </w:rPr>
        <w:t>je</w:t>
      </w:r>
      <w:r w:rsidRPr="00927328">
        <w:rPr>
          <w:lang w:val="sl-SI"/>
        </w:rPr>
        <w:t xml:space="preserve"> s 1. </w:t>
      </w:r>
      <w:r w:rsidR="003F6CB8">
        <w:rPr>
          <w:lang w:val="sl-SI"/>
        </w:rPr>
        <w:t>januarjem</w:t>
      </w:r>
      <w:r w:rsidRPr="00927328">
        <w:rPr>
          <w:lang w:val="sl-SI"/>
        </w:rPr>
        <w:t xml:space="preserve"> 2024 začela izvajati pravica do oskrbovalca družinskega člana, s 1. </w:t>
      </w:r>
      <w:r w:rsidR="003F6CB8">
        <w:rPr>
          <w:lang w:val="sl-SI"/>
        </w:rPr>
        <w:t>julijem</w:t>
      </w:r>
      <w:r w:rsidRPr="00927328">
        <w:rPr>
          <w:lang w:val="sl-SI"/>
        </w:rPr>
        <w:t xml:space="preserve"> 2025</w:t>
      </w:r>
      <w:r w:rsidR="00703268">
        <w:rPr>
          <w:lang w:val="sl-SI"/>
        </w:rPr>
        <w:t xml:space="preserve"> se bo začela izvajati </w:t>
      </w:r>
      <w:r w:rsidRPr="00927328">
        <w:rPr>
          <w:lang w:val="sl-SI"/>
        </w:rPr>
        <w:t xml:space="preserve">dolgotrajna oskrba na domu in e-oskrba, s 1. </w:t>
      </w:r>
      <w:r w:rsidR="003F6CB8">
        <w:rPr>
          <w:lang w:val="sl-SI"/>
        </w:rPr>
        <w:t xml:space="preserve">decembrom </w:t>
      </w:r>
      <w:r w:rsidRPr="00927328">
        <w:rPr>
          <w:lang w:val="sl-SI"/>
        </w:rPr>
        <w:t xml:space="preserve">2025 </w:t>
      </w:r>
      <w:r w:rsidR="005408EF">
        <w:rPr>
          <w:lang w:val="sl-SI"/>
        </w:rPr>
        <w:t xml:space="preserve">pa </w:t>
      </w:r>
      <w:r w:rsidRPr="00927328">
        <w:rPr>
          <w:lang w:val="sl-SI"/>
        </w:rPr>
        <w:t>še dolgotrajna oskrba v instituciji in denarni prejemek.</w:t>
      </w:r>
    </w:p>
    <w:p w14:paraId="68B61527" w14:textId="7BDD1435" w:rsidR="00927328" w:rsidRDefault="00927328" w:rsidP="000E21E9">
      <w:pPr>
        <w:jc w:val="both"/>
        <w:rPr>
          <w:highlight w:val="green"/>
          <w:lang w:val="sl-SI"/>
        </w:rPr>
      </w:pPr>
    </w:p>
    <w:p w14:paraId="4E06CBBB" w14:textId="77777777" w:rsidR="002762C1" w:rsidRPr="005B6C1E" w:rsidRDefault="002762C1" w:rsidP="000E21E9">
      <w:pPr>
        <w:jc w:val="both"/>
        <w:rPr>
          <w:highlight w:val="green"/>
          <w:lang w:val="sl-SI"/>
        </w:rPr>
      </w:pPr>
    </w:p>
    <w:p w14:paraId="018EB625" w14:textId="0DF22207" w:rsidR="00F739E4" w:rsidRDefault="00F739E4" w:rsidP="006F3FC7">
      <w:pPr>
        <w:pStyle w:val="Naslov1"/>
      </w:pPr>
      <w:bookmarkStart w:id="85" w:name="_Toc164686924"/>
      <w:r w:rsidRPr="00F739E4">
        <w:t>PREVARE, INTEGRITETA IN ETIKA</w:t>
      </w:r>
      <w:bookmarkEnd w:id="85"/>
    </w:p>
    <w:p w14:paraId="1D103239" w14:textId="27AFB02A" w:rsidR="00F47ED0" w:rsidRDefault="00F47ED0" w:rsidP="00F47ED0">
      <w:pPr>
        <w:rPr>
          <w:lang w:val="sl-SI" w:eastAsia="sl-SI"/>
        </w:rPr>
      </w:pPr>
    </w:p>
    <w:p w14:paraId="1F4DFF43" w14:textId="0CD5447F" w:rsidR="0039554B" w:rsidRPr="0039554B" w:rsidRDefault="0039554B" w:rsidP="007B4DFD">
      <w:pPr>
        <w:jc w:val="both"/>
        <w:rPr>
          <w:lang w:val="sl-SI" w:eastAsia="sl-SI"/>
        </w:rPr>
      </w:pPr>
      <w:r w:rsidRPr="0039554B">
        <w:rPr>
          <w:lang w:val="sl-SI" w:eastAsia="sl-SI"/>
        </w:rPr>
        <w:t>Po Mednarodnih standardih strokovnega ravnanja pri notranjem revidiranju</w:t>
      </w:r>
      <w:r w:rsidR="00DA2055" w:rsidRPr="0039554B">
        <w:rPr>
          <w:rStyle w:val="Sprotnaopomba-sklic"/>
          <w:lang w:val="sl-SI" w:eastAsia="sl-SI"/>
        </w:rPr>
        <w:footnoteReference w:id="21"/>
      </w:r>
      <w:r w:rsidRPr="0039554B">
        <w:rPr>
          <w:lang w:val="sl-SI" w:eastAsia="sl-SI"/>
        </w:rPr>
        <w:t xml:space="preserve"> je prevara</w:t>
      </w:r>
      <w:r w:rsidR="00DA2055">
        <w:rPr>
          <w:lang w:val="sl-SI" w:eastAsia="sl-SI"/>
        </w:rPr>
        <w:t xml:space="preserve"> v</w:t>
      </w:r>
      <w:r w:rsidR="00DA2055" w:rsidRPr="00DA2055">
        <w:rPr>
          <w:lang w:val="sl-SI" w:eastAsia="sl-SI"/>
        </w:rPr>
        <w:t>sako nezakonito dejanje, za katero je značilna goljufija, utaja ali izraba zaupanja. Taka dejanja niso odvisna od grožnje z nasiljem ali fizične prisile. Prevare zagrešijo stranke in organizacije, da si pridobijo denar, posest ali storitve, da se izognejo plačilu ali izgubi storitev ali da zaščitijo svojo osebno ali poslovno prednost.</w:t>
      </w:r>
      <w:r w:rsidR="006B6EF1">
        <w:rPr>
          <w:lang w:val="sl-SI" w:eastAsia="sl-SI"/>
        </w:rPr>
        <w:t xml:space="preserve"> Po</w:t>
      </w:r>
      <w:r w:rsidRPr="0039554B">
        <w:rPr>
          <w:lang w:val="sl-SI" w:eastAsia="sl-SI"/>
        </w:rPr>
        <w:t xml:space="preserve"> Association of Certified Fraud Examiner (</w:t>
      </w:r>
      <w:r w:rsidR="008753E0">
        <w:rPr>
          <w:lang w:val="sl-SI" w:eastAsia="sl-SI"/>
        </w:rPr>
        <w:t xml:space="preserve">v nadaljnjem besedilu: </w:t>
      </w:r>
      <w:r w:rsidRPr="0039554B">
        <w:rPr>
          <w:lang w:val="sl-SI" w:eastAsia="sl-SI"/>
        </w:rPr>
        <w:t>ACFE) prevare delimo na korupcijo, neupravičeno pridobitev ali uporabo sredstev in prevarantsko (računovodsko) poročanje. Korupcija je ena od oblik prevare. Prevare so lahko notranje (jih izvedejo zaposl</w:t>
      </w:r>
      <w:r w:rsidR="00404273">
        <w:rPr>
          <w:lang w:val="sl-SI" w:eastAsia="sl-SI"/>
        </w:rPr>
        <w:t>e</w:t>
      </w:r>
      <w:r w:rsidRPr="0039554B">
        <w:rPr>
          <w:lang w:val="sl-SI" w:eastAsia="sl-SI"/>
        </w:rPr>
        <w:t>ni), zunanje (izvajalci so izven organiz</w:t>
      </w:r>
      <w:r w:rsidR="00404273">
        <w:rPr>
          <w:lang w:val="sl-SI" w:eastAsia="sl-SI"/>
        </w:rPr>
        <w:t>a</w:t>
      </w:r>
      <w:r w:rsidRPr="0039554B">
        <w:rPr>
          <w:lang w:val="sl-SI" w:eastAsia="sl-SI"/>
        </w:rPr>
        <w:t>cije) in prevare posameznikov (npr. kraja identitete</w:t>
      </w:r>
      <w:r w:rsidR="006D3979">
        <w:rPr>
          <w:lang w:val="sl-SI" w:eastAsia="sl-SI"/>
        </w:rPr>
        <w:t xml:space="preserve"> </w:t>
      </w:r>
      <w:r w:rsidRPr="0039554B">
        <w:rPr>
          <w:lang w:val="sl-SI" w:eastAsia="sl-SI"/>
        </w:rPr>
        <w:t>…).</w:t>
      </w:r>
      <w:r w:rsidRPr="0039554B">
        <w:rPr>
          <w:rStyle w:val="Sprotnaopomba-sklic"/>
          <w:lang w:val="sl-SI" w:eastAsia="sl-SI"/>
        </w:rPr>
        <w:footnoteReference w:id="22"/>
      </w:r>
    </w:p>
    <w:p w14:paraId="0E465F52" w14:textId="0B746E57" w:rsidR="0039554B" w:rsidRDefault="0039554B" w:rsidP="0039554B">
      <w:pPr>
        <w:jc w:val="both"/>
        <w:rPr>
          <w:lang w:val="sl-SI" w:eastAsia="sl-SI"/>
        </w:rPr>
      </w:pPr>
    </w:p>
    <w:p w14:paraId="3CC3862F" w14:textId="095E6E47" w:rsidR="0039554B" w:rsidRPr="0039554B" w:rsidRDefault="0039554B" w:rsidP="0039554B">
      <w:pPr>
        <w:jc w:val="both"/>
        <w:rPr>
          <w:lang w:val="sl-SI" w:eastAsia="sl-SI"/>
        </w:rPr>
      </w:pPr>
      <w:r w:rsidRPr="0039554B">
        <w:rPr>
          <w:lang w:val="sl-SI" w:eastAsia="sl-SI"/>
        </w:rPr>
        <w:t xml:space="preserve">Po </w:t>
      </w:r>
      <w:r w:rsidR="00404273">
        <w:rPr>
          <w:lang w:val="sl-SI" w:eastAsia="sl-SI"/>
        </w:rPr>
        <w:t>ZIntPK</w:t>
      </w:r>
      <w:r w:rsidR="00293D9E" w:rsidRPr="00404273">
        <w:rPr>
          <w:lang w:val="sl-SI" w:eastAsia="sl-SI"/>
        </w:rPr>
        <w:t xml:space="preserve"> </w:t>
      </w:r>
      <w:r w:rsidR="00293D9E" w:rsidRPr="0039554B">
        <w:rPr>
          <w:lang w:val="sl-SI" w:eastAsia="sl-SI"/>
        </w:rPr>
        <w:t xml:space="preserve">je </w:t>
      </w:r>
      <w:r w:rsidR="00BD3EF8">
        <w:rPr>
          <w:lang w:val="sl-SI" w:eastAsia="sl-SI"/>
        </w:rPr>
        <w:t xml:space="preserve">korupcija </w:t>
      </w:r>
      <w:r w:rsidR="00293D9E" w:rsidRPr="0039554B">
        <w:rPr>
          <w:lang w:val="sl-SI" w:eastAsia="sl-SI"/>
        </w:rPr>
        <w:t>opredeljena kot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r w:rsidR="00BD3EF8">
        <w:rPr>
          <w:lang w:val="sl-SI" w:eastAsia="sl-SI"/>
        </w:rPr>
        <w:t xml:space="preserve"> mednarodna korupcija</w:t>
      </w:r>
      <w:r w:rsidR="00293D9E" w:rsidRPr="0039554B">
        <w:rPr>
          <w:lang w:val="sl-SI" w:eastAsia="sl-SI"/>
        </w:rPr>
        <w:t xml:space="preserve"> pa kot korupcija</w:t>
      </w:r>
      <w:r w:rsidRPr="0039554B">
        <w:rPr>
          <w:lang w:val="sl-SI" w:eastAsia="sl-SI"/>
        </w:rPr>
        <w:t>, v kateri je udeležena najmanj ena fizična ali pravna oseba iz tujine</w:t>
      </w:r>
      <w:r w:rsidR="006B6EF1">
        <w:rPr>
          <w:lang w:val="sl-SI" w:eastAsia="sl-SI"/>
        </w:rPr>
        <w:t xml:space="preserve"> (1. in 2. točka 4. člen ZIntPK)</w:t>
      </w:r>
      <w:r w:rsidR="00293D9E">
        <w:rPr>
          <w:lang w:val="sl-SI" w:eastAsia="sl-SI"/>
        </w:rPr>
        <w:t>.</w:t>
      </w:r>
    </w:p>
    <w:p w14:paraId="33FF9829" w14:textId="77777777" w:rsidR="0039554B" w:rsidRPr="0039554B" w:rsidRDefault="0039554B" w:rsidP="0039554B">
      <w:pPr>
        <w:jc w:val="both"/>
        <w:rPr>
          <w:lang w:val="sl-SI" w:eastAsia="sl-SI"/>
        </w:rPr>
      </w:pPr>
    </w:p>
    <w:p w14:paraId="6F7D23A0" w14:textId="23060FB6" w:rsidR="0039554B" w:rsidRPr="0039554B" w:rsidRDefault="0039554B" w:rsidP="0039554B">
      <w:pPr>
        <w:jc w:val="both"/>
        <w:rPr>
          <w:lang w:val="sl-SI" w:eastAsia="sl-SI"/>
        </w:rPr>
      </w:pPr>
      <w:r w:rsidRPr="0039554B">
        <w:rPr>
          <w:lang w:val="sl-SI" w:eastAsia="sl-SI"/>
        </w:rPr>
        <w:t>Osnovne cilje preventivnega delovanja določa tudi Resolucija o preprečevanju korupcije v Republiki Sloveniji (Ur</w:t>
      </w:r>
      <w:r w:rsidR="00CE4C0A">
        <w:rPr>
          <w:lang w:val="sl-SI" w:eastAsia="sl-SI"/>
        </w:rPr>
        <w:t xml:space="preserve">adni </w:t>
      </w:r>
      <w:r w:rsidRPr="0039554B">
        <w:rPr>
          <w:lang w:val="sl-SI" w:eastAsia="sl-SI"/>
        </w:rPr>
        <w:t>l</w:t>
      </w:r>
      <w:r w:rsidR="00CE4C0A">
        <w:rPr>
          <w:lang w:val="sl-SI" w:eastAsia="sl-SI"/>
        </w:rPr>
        <w:t>ist</w:t>
      </w:r>
      <w:r w:rsidRPr="0039554B">
        <w:rPr>
          <w:lang w:val="sl-SI" w:eastAsia="sl-SI"/>
        </w:rPr>
        <w:t xml:space="preserve"> RS, št. 85/04) in ti so</w:t>
      </w:r>
      <w:r w:rsidR="006B6EF1" w:rsidRPr="0039554B">
        <w:rPr>
          <w:rStyle w:val="Sprotnaopomba-sklic"/>
          <w:lang w:val="sl-SI" w:eastAsia="sl-SI"/>
        </w:rPr>
        <w:footnoteReference w:id="23"/>
      </w:r>
      <w:r w:rsidRPr="0039554B">
        <w:rPr>
          <w:lang w:val="sl-SI" w:eastAsia="sl-SI"/>
        </w:rPr>
        <w:t>:</w:t>
      </w:r>
    </w:p>
    <w:p w14:paraId="7AADD870" w14:textId="6F3D72A8" w:rsidR="0039554B" w:rsidRPr="00E465F6" w:rsidRDefault="0039554B" w:rsidP="0039554B">
      <w:pPr>
        <w:pStyle w:val="Odstavekseznama"/>
        <w:numPr>
          <w:ilvl w:val="0"/>
          <w:numId w:val="43"/>
        </w:numPr>
        <w:jc w:val="both"/>
        <w:rPr>
          <w:lang w:val="sl-SI" w:eastAsia="sl-SI"/>
        </w:rPr>
      </w:pPr>
      <w:r w:rsidRPr="00E465F6">
        <w:rPr>
          <w:lang w:val="sl-SI" w:eastAsia="sl-SI"/>
        </w:rPr>
        <w:t>oblikovanje in uresničevanje ustreznih etičnih standardov</w:t>
      </w:r>
      <w:r w:rsidR="002450EE">
        <w:rPr>
          <w:lang w:val="sl-SI" w:eastAsia="sl-SI"/>
        </w:rPr>
        <w:t>;</w:t>
      </w:r>
    </w:p>
    <w:p w14:paraId="7A55296F" w14:textId="644A1322" w:rsidR="0039554B" w:rsidRPr="00E465F6" w:rsidRDefault="0039554B" w:rsidP="0039554B">
      <w:pPr>
        <w:pStyle w:val="Odstavekseznama"/>
        <w:numPr>
          <w:ilvl w:val="0"/>
          <w:numId w:val="43"/>
        </w:numPr>
        <w:jc w:val="both"/>
        <w:rPr>
          <w:lang w:val="sl-SI" w:eastAsia="sl-SI"/>
        </w:rPr>
      </w:pPr>
      <w:r w:rsidRPr="00E465F6">
        <w:rPr>
          <w:lang w:val="sl-SI" w:eastAsia="sl-SI"/>
        </w:rPr>
        <w:t>dolgoročna in trajna odprava pogojev in okoliščin za nastanek in razvoj korupcije</w:t>
      </w:r>
      <w:r w:rsidR="002450EE">
        <w:rPr>
          <w:lang w:val="sl-SI" w:eastAsia="sl-SI"/>
        </w:rPr>
        <w:t>;</w:t>
      </w:r>
    </w:p>
    <w:p w14:paraId="30238521" w14:textId="36C61230" w:rsidR="0039554B" w:rsidRPr="00E465F6" w:rsidRDefault="0039554B" w:rsidP="0039554B">
      <w:pPr>
        <w:pStyle w:val="Odstavekseznama"/>
        <w:numPr>
          <w:ilvl w:val="0"/>
          <w:numId w:val="43"/>
        </w:numPr>
        <w:jc w:val="both"/>
        <w:rPr>
          <w:lang w:val="sl-SI" w:eastAsia="sl-SI"/>
        </w:rPr>
      </w:pPr>
      <w:r w:rsidRPr="00E465F6">
        <w:rPr>
          <w:lang w:val="sl-SI" w:eastAsia="sl-SI"/>
        </w:rPr>
        <w:t>vzpostavitev ustreznega pravnega in institucionalnega okolja za preprečevanje korupcije</w:t>
      </w:r>
      <w:r w:rsidR="002450EE">
        <w:rPr>
          <w:lang w:val="sl-SI" w:eastAsia="sl-SI"/>
        </w:rPr>
        <w:t>;</w:t>
      </w:r>
    </w:p>
    <w:p w14:paraId="5DB71BED" w14:textId="149084D3" w:rsidR="0039554B" w:rsidRPr="00E465F6" w:rsidRDefault="0039554B" w:rsidP="0039554B">
      <w:pPr>
        <w:pStyle w:val="Odstavekseznama"/>
        <w:numPr>
          <w:ilvl w:val="0"/>
          <w:numId w:val="43"/>
        </w:numPr>
        <w:jc w:val="both"/>
        <w:rPr>
          <w:lang w:val="sl-SI" w:eastAsia="sl-SI"/>
        </w:rPr>
      </w:pPr>
      <w:r w:rsidRPr="00E465F6">
        <w:rPr>
          <w:lang w:val="sl-SI" w:eastAsia="sl-SI"/>
        </w:rPr>
        <w:t>dosledna uveljavitev odgovornosti za nezakonita dejanja</w:t>
      </w:r>
      <w:r w:rsidR="002450EE">
        <w:rPr>
          <w:lang w:val="sl-SI" w:eastAsia="sl-SI"/>
        </w:rPr>
        <w:t>;</w:t>
      </w:r>
    </w:p>
    <w:p w14:paraId="54B7443D" w14:textId="60C1D77A" w:rsidR="0039554B" w:rsidRPr="00E465F6" w:rsidRDefault="0039554B" w:rsidP="0039554B">
      <w:pPr>
        <w:pStyle w:val="Odstavekseznama"/>
        <w:numPr>
          <w:ilvl w:val="0"/>
          <w:numId w:val="43"/>
        </w:numPr>
        <w:jc w:val="both"/>
        <w:rPr>
          <w:lang w:val="sl-SI" w:eastAsia="sl-SI"/>
        </w:rPr>
      </w:pPr>
      <w:r w:rsidRPr="00E465F6">
        <w:rPr>
          <w:lang w:val="sl-SI" w:eastAsia="sl-SI"/>
        </w:rPr>
        <w:t>vzpostavitev sistema ničelne tolerance do vseh korupcijskih ravnanj</w:t>
      </w:r>
      <w:r w:rsidR="002450EE">
        <w:rPr>
          <w:lang w:val="sl-SI" w:eastAsia="sl-SI"/>
        </w:rPr>
        <w:t>;</w:t>
      </w:r>
    </w:p>
    <w:p w14:paraId="15C1BCA4" w14:textId="77777777" w:rsidR="0039554B" w:rsidRPr="00E465F6" w:rsidRDefault="0039554B" w:rsidP="0039554B">
      <w:pPr>
        <w:pStyle w:val="Odstavekseznama"/>
        <w:numPr>
          <w:ilvl w:val="0"/>
          <w:numId w:val="43"/>
        </w:numPr>
        <w:jc w:val="both"/>
        <w:rPr>
          <w:lang w:val="sl-SI" w:eastAsia="sl-SI"/>
        </w:rPr>
      </w:pPr>
      <w:r w:rsidRPr="00E465F6">
        <w:rPr>
          <w:lang w:val="sl-SI" w:eastAsia="sl-SI"/>
        </w:rPr>
        <w:t>učinkovito uvajanje mednarodno uveljavljenih standardov na tem področju.</w:t>
      </w:r>
    </w:p>
    <w:p w14:paraId="5B935F4D" w14:textId="77777777" w:rsidR="00293D9E" w:rsidRDefault="00293D9E" w:rsidP="0039554B">
      <w:pPr>
        <w:jc w:val="both"/>
        <w:rPr>
          <w:lang w:val="sl-SI" w:eastAsia="sl-SI"/>
        </w:rPr>
      </w:pPr>
    </w:p>
    <w:p w14:paraId="64620B59" w14:textId="640367C0" w:rsidR="0039554B" w:rsidRPr="0091405A" w:rsidRDefault="0039554B" w:rsidP="0039554B">
      <w:pPr>
        <w:jc w:val="both"/>
        <w:rPr>
          <w:lang w:val="sl-SI" w:eastAsia="sl-SI"/>
        </w:rPr>
      </w:pPr>
      <w:r w:rsidRPr="0091405A">
        <w:rPr>
          <w:lang w:val="sl-SI" w:eastAsia="sl-SI"/>
        </w:rPr>
        <w:lastRenderedPageBreak/>
        <w:t xml:space="preserve">V </w:t>
      </w:r>
      <w:r w:rsidR="00293D9E">
        <w:rPr>
          <w:lang w:val="sl-SI" w:eastAsia="sl-SI"/>
        </w:rPr>
        <w:t>K</w:t>
      </w:r>
      <w:r w:rsidRPr="0091405A">
        <w:rPr>
          <w:lang w:val="sl-SI" w:eastAsia="sl-SI"/>
        </w:rPr>
        <w:t xml:space="preserve">azenskem zakoniku </w:t>
      </w:r>
      <w:r w:rsidR="00293D9E" w:rsidRPr="00293D9E">
        <w:rPr>
          <w:lang w:val="sl-SI" w:eastAsia="sl-SI"/>
        </w:rPr>
        <w:t>(Uradni list RS, št. 50/12 – uradno prečiščeno besedilo, 6/16 – popr., 54/15, 38/16, 27/17, 23/20, 91/20, 95/21, 186/21, 105/22 – ZZNŠPP in 16/23</w:t>
      </w:r>
      <w:r w:rsidR="00272500">
        <w:rPr>
          <w:lang w:val="sl-SI" w:eastAsia="sl-SI"/>
        </w:rPr>
        <w:t>;</w:t>
      </w:r>
      <w:r w:rsidR="00293D9E">
        <w:rPr>
          <w:lang w:val="sl-SI" w:eastAsia="sl-SI"/>
        </w:rPr>
        <w:t xml:space="preserve"> v nadaljnjem besedilu: KZ-1</w:t>
      </w:r>
      <w:r w:rsidR="00293D9E" w:rsidRPr="00293D9E">
        <w:rPr>
          <w:lang w:val="sl-SI" w:eastAsia="sl-SI"/>
        </w:rPr>
        <w:t xml:space="preserve">) </w:t>
      </w:r>
      <w:r w:rsidRPr="0091405A">
        <w:rPr>
          <w:lang w:val="sl-SI" w:eastAsia="sl-SI"/>
        </w:rPr>
        <w:t xml:space="preserve">so kot kazniva dejanja opredeljena dejanja, ki neposredno inkriminirajo korupcijska ravnanja. Ta dejanja so: </w:t>
      </w:r>
    </w:p>
    <w:p w14:paraId="205A3265" w14:textId="16154920" w:rsidR="0039554B" w:rsidRPr="0091405A" w:rsidRDefault="0039554B" w:rsidP="0039554B">
      <w:pPr>
        <w:pStyle w:val="Odstavekseznama"/>
        <w:numPr>
          <w:ilvl w:val="0"/>
          <w:numId w:val="25"/>
        </w:numPr>
        <w:jc w:val="both"/>
        <w:rPr>
          <w:lang w:val="sl-SI" w:eastAsia="sl-SI"/>
        </w:rPr>
      </w:pPr>
      <w:r w:rsidRPr="0091405A">
        <w:rPr>
          <w:lang w:val="sl-SI" w:eastAsia="sl-SI"/>
        </w:rPr>
        <w:t>kršitev proste odločitve voli</w:t>
      </w:r>
      <w:r w:rsidR="00CE4C0A">
        <w:rPr>
          <w:lang w:val="sl-SI" w:eastAsia="sl-SI"/>
        </w:rPr>
        <w:t>v</w:t>
      </w:r>
      <w:r w:rsidRPr="0091405A">
        <w:rPr>
          <w:lang w:val="sl-SI" w:eastAsia="sl-SI"/>
        </w:rPr>
        <w:t>cev (151. člen)</w:t>
      </w:r>
      <w:r w:rsidR="002450EE">
        <w:rPr>
          <w:lang w:val="sl-SI" w:eastAsia="sl-SI"/>
        </w:rPr>
        <w:t>;</w:t>
      </w:r>
    </w:p>
    <w:p w14:paraId="3F4C1718" w14:textId="72F7EA84" w:rsidR="0039554B" w:rsidRPr="0091405A" w:rsidRDefault="0039554B" w:rsidP="0039554B">
      <w:pPr>
        <w:pStyle w:val="Odstavekseznama"/>
        <w:numPr>
          <w:ilvl w:val="0"/>
          <w:numId w:val="25"/>
        </w:numPr>
        <w:jc w:val="both"/>
        <w:rPr>
          <w:lang w:val="sl-SI" w:eastAsia="sl-SI"/>
        </w:rPr>
      </w:pPr>
      <w:r w:rsidRPr="0091405A">
        <w:rPr>
          <w:lang w:val="sl-SI" w:eastAsia="sl-SI"/>
        </w:rPr>
        <w:t>sprejemanje podkupnine pri volitvah (157</w:t>
      </w:r>
      <w:r w:rsidR="009F12AC">
        <w:rPr>
          <w:lang w:val="sl-SI" w:eastAsia="sl-SI"/>
        </w:rPr>
        <w:t>.</w:t>
      </w:r>
      <w:r w:rsidRPr="0091405A">
        <w:rPr>
          <w:lang w:val="sl-SI" w:eastAsia="sl-SI"/>
        </w:rPr>
        <w:t xml:space="preserve"> člen)</w:t>
      </w:r>
      <w:r w:rsidR="002450EE">
        <w:rPr>
          <w:lang w:val="sl-SI" w:eastAsia="sl-SI"/>
        </w:rPr>
        <w:t>;</w:t>
      </w:r>
    </w:p>
    <w:p w14:paraId="651EDBB8" w14:textId="6BA31944" w:rsidR="0039554B" w:rsidRPr="0091405A" w:rsidRDefault="0039554B" w:rsidP="0039554B">
      <w:pPr>
        <w:pStyle w:val="Odstavekseznama"/>
        <w:numPr>
          <w:ilvl w:val="0"/>
          <w:numId w:val="25"/>
        </w:numPr>
        <w:jc w:val="both"/>
        <w:rPr>
          <w:lang w:val="sl-SI" w:eastAsia="sl-SI"/>
        </w:rPr>
      </w:pPr>
      <w:r w:rsidRPr="0091405A">
        <w:rPr>
          <w:lang w:val="sl-SI" w:eastAsia="sl-SI"/>
        </w:rPr>
        <w:t xml:space="preserve">nedovoljeno </w:t>
      </w:r>
      <w:r w:rsidR="00CE4C0A">
        <w:rPr>
          <w:lang w:val="sl-SI" w:eastAsia="sl-SI"/>
        </w:rPr>
        <w:t>dajanje</w:t>
      </w:r>
      <w:r w:rsidR="00CE4C0A" w:rsidRPr="0091405A">
        <w:rPr>
          <w:lang w:val="sl-SI" w:eastAsia="sl-SI"/>
        </w:rPr>
        <w:t xml:space="preserve"> </w:t>
      </w:r>
      <w:r w:rsidRPr="0091405A">
        <w:rPr>
          <w:lang w:val="sl-SI" w:eastAsia="sl-SI"/>
        </w:rPr>
        <w:t>daril (242. člen)</w:t>
      </w:r>
      <w:r w:rsidR="002450EE">
        <w:rPr>
          <w:lang w:val="sl-SI" w:eastAsia="sl-SI"/>
        </w:rPr>
        <w:t>;</w:t>
      </w:r>
    </w:p>
    <w:p w14:paraId="6BE0002D" w14:textId="72771E1E" w:rsidR="0039554B" w:rsidRPr="0091405A" w:rsidRDefault="0039554B" w:rsidP="0039554B">
      <w:pPr>
        <w:pStyle w:val="Odstavekseznama"/>
        <w:numPr>
          <w:ilvl w:val="0"/>
          <w:numId w:val="25"/>
        </w:numPr>
        <w:jc w:val="both"/>
        <w:rPr>
          <w:lang w:val="sl-SI" w:eastAsia="sl-SI"/>
        </w:rPr>
      </w:pPr>
      <w:r w:rsidRPr="0091405A">
        <w:rPr>
          <w:lang w:val="sl-SI" w:eastAsia="sl-SI"/>
        </w:rPr>
        <w:t>jemanje podkupnine (261. člen)</w:t>
      </w:r>
      <w:r w:rsidR="002450EE">
        <w:rPr>
          <w:lang w:val="sl-SI" w:eastAsia="sl-SI"/>
        </w:rPr>
        <w:t>;</w:t>
      </w:r>
    </w:p>
    <w:p w14:paraId="0B73B27D" w14:textId="3839EFE0" w:rsidR="0039554B" w:rsidRPr="0091405A" w:rsidRDefault="0039554B" w:rsidP="0039554B">
      <w:pPr>
        <w:pStyle w:val="Odstavekseznama"/>
        <w:numPr>
          <w:ilvl w:val="0"/>
          <w:numId w:val="25"/>
        </w:numPr>
        <w:jc w:val="both"/>
        <w:rPr>
          <w:lang w:val="sl-SI" w:eastAsia="sl-SI"/>
        </w:rPr>
      </w:pPr>
      <w:r w:rsidRPr="0091405A">
        <w:rPr>
          <w:lang w:val="sl-SI" w:eastAsia="sl-SI"/>
        </w:rPr>
        <w:t>dajanje podkupnin (262. člen)</w:t>
      </w:r>
      <w:r w:rsidR="002450EE">
        <w:rPr>
          <w:lang w:val="sl-SI" w:eastAsia="sl-SI"/>
        </w:rPr>
        <w:t>;</w:t>
      </w:r>
    </w:p>
    <w:p w14:paraId="70932DDD" w14:textId="1C3F0495" w:rsidR="0039554B" w:rsidRPr="0091405A" w:rsidRDefault="0039554B" w:rsidP="0039554B">
      <w:pPr>
        <w:pStyle w:val="Odstavekseznama"/>
        <w:numPr>
          <w:ilvl w:val="0"/>
          <w:numId w:val="25"/>
        </w:numPr>
        <w:jc w:val="both"/>
        <w:rPr>
          <w:lang w:val="sl-SI" w:eastAsia="sl-SI"/>
        </w:rPr>
      </w:pPr>
      <w:r w:rsidRPr="0091405A">
        <w:rPr>
          <w:lang w:val="sl-SI" w:eastAsia="sl-SI"/>
        </w:rPr>
        <w:t>sprejemanje koristi za nezakonito posredovanje (263</w:t>
      </w:r>
      <w:r w:rsidR="009F12AC">
        <w:rPr>
          <w:lang w:val="sl-SI" w:eastAsia="sl-SI"/>
        </w:rPr>
        <w:t>.</w:t>
      </w:r>
      <w:r w:rsidRPr="0091405A">
        <w:rPr>
          <w:lang w:val="sl-SI" w:eastAsia="sl-SI"/>
        </w:rPr>
        <w:t xml:space="preserve"> člen)</w:t>
      </w:r>
      <w:r w:rsidR="002450EE">
        <w:rPr>
          <w:lang w:val="sl-SI" w:eastAsia="sl-SI"/>
        </w:rPr>
        <w:t>;</w:t>
      </w:r>
    </w:p>
    <w:p w14:paraId="595369ED" w14:textId="463FB8A7" w:rsidR="0039554B" w:rsidRPr="0091405A" w:rsidRDefault="0039554B" w:rsidP="0039554B">
      <w:pPr>
        <w:pStyle w:val="Odstavekseznama"/>
        <w:numPr>
          <w:ilvl w:val="0"/>
          <w:numId w:val="25"/>
        </w:numPr>
        <w:jc w:val="both"/>
        <w:rPr>
          <w:lang w:val="sl-SI" w:eastAsia="sl-SI"/>
        </w:rPr>
      </w:pPr>
      <w:r w:rsidRPr="0091405A">
        <w:rPr>
          <w:lang w:val="sl-SI" w:eastAsia="sl-SI"/>
        </w:rPr>
        <w:t>dajanje daril za nezakonito posredovanje (264. člen)</w:t>
      </w:r>
      <w:r w:rsidR="006309A6">
        <w:rPr>
          <w:lang w:val="sl-SI" w:eastAsia="sl-SI"/>
        </w:rPr>
        <w:t>.</w:t>
      </w:r>
    </w:p>
    <w:p w14:paraId="70137FA3" w14:textId="77777777" w:rsidR="0039554B" w:rsidRDefault="0039554B" w:rsidP="0039554B">
      <w:pPr>
        <w:rPr>
          <w:lang w:val="sl-SI" w:eastAsia="sl-SI"/>
        </w:rPr>
      </w:pPr>
    </w:p>
    <w:p w14:paraId="3714888D" w14:textId="1013D5F2" w:rsidR="0039554B" w:rsidRPr="006C7013" w:rsidRDefault="0039554B" w:rsidP="00922CB9">
      <w:pPr>
        <w:jc w:val="both"/>
        <w:rPr>
          <w:lang w:val="sl-SI" w:eastAsia="sl-SI"/>
        </w:rPr>
      </w:pPr>
      <w:r w:rsidRPr="006C7013">
        <w:rPr>
          <w:lang w:val="sl-SI" w:eastAsia="sl-SI"/>
        </w:rPr>
        <w:t>V javnem sektorju se najpogosteje izpostavlja</w:t>
      </w:r>
      <w:r>
        <w:rPr>
          <w:lang w:val="sl-SI" w:eastAsia="sl-SI"/>
        </w:rPr>
        <w:t xml:space="preserve"> p</w:t>
      </w:r>
      <w:r w:rsidRPr="006C7013">
        <w:rPr>
          <w:lang w:val="sl-SI" w:eastAsia="sl-SI"/>
        </w:rPr>
        <w:t>odkupovanja in zlorab</w:t>
      </w:r>
      <w:r w:rsidR="007B4DFD">
        <w:rPr>
          <w:lang w:val="sl-SI" w:eastAsia="sl-SI"/>
        </w:rPr>
        <w:t>a</w:t>
      </w:r>
      <w:r w:rsidRPr="006C7013">
        <w:rPr>
          <w:lang w:val="sl-SI" w:eastAsia="sl-SI"/>
        </w:rPr>
        <w:t xml:space="preserve"> uradnega položaja pri izvajanju postopkov javnega naročanja z namenom pridobitve koristi.</w:t>
      </w:r>
      <w:r>
        <w:rPr>
          <w:lang w:val="sl-SI" w:eastAsia="sl-SI"/>
        </w:rPr>
        <w:t xml:space="preserve"> Gre za področje, kjer se stikata zasebni in javni sektor, področje z veliko finančnimi sredstvi. </w:t>
      </w:r>
    </w:p>
    <w:p w14:paraId="29C75846" w14:textId="392AD1A4" w:rsidR="0039554B" w:rsidRDefault="0039554B" w:rsidP="00922CB9">
      <w:pPr>
        <w:rPr>
          <w:lang w:val="sl-SI" w:eastAsia="sl-SI"/>
        </w:rPr>
      </w:pPr>
    </w:p>
    <w:p w14:paraId="5F92411B" w14:textId="2A148656" w:rsidR="0039554B" w:rsidRPr="006C7013" w:rsidRDefault="0039554B" w:rsidP="0039554B">
      <w:pPr>
        <w:jc w:val="both"/>
        <w:rPr>
          <w:lang w:val="sl-SI" w:eastAsia="sl-SI"/>
        </w:rPr>
      </w:pPr>
      <w:r w:rsidRPr="006C7013">
        <w:rPr>
          <w:lang w:val="sl-SI" w:eastAsia="sl-SI"/>
        </w:rPr>
        <w:t>Po ACFE (Slovenski odsek) preprečevanje prevar temelji na predpostavki, da do prevare ne pride po naključju</w:t>
      </w:r>
      <w:r w:rsidR="005408EF">
        <w:rPr>
          <w:lang w:val="sl-SI" w:eastAsia="sl-SI"/>
        </w:rPr>
        <w:t>,</w:t>
      </w:r>
      <w:r w:rsidRPr="006C7013">
        <w:rPr>
          <w:lang w:val="sl-SI" w:eastAsia="sl-SI"/>
        </w:rPr>
        <w:t xml:space="preserve"> prevara nastopi, ko so izpolnjeni določeni pogoji. Zato je edini učinkoviti način obrambe proti prevaram zmanjševanje in odpravljanje dejavnikov, ki vodijo do prevar. Preprečevanje prevar vključuje tako kratkoročne ukrepe (postopki) kot dolgoročne ukrepe (organizacijska kultura).</w:t>
      </w:r>
    </w:p>
    <w:p w14:paraId="08D8942F" w14:textId="77777777" w:rsidR="0039554B" w:rsidRPr="006C7013" w:rsidRDefault="0039554B" w:rsidP="0039554B">
      <w:pPr>
        <w:jc w:val="both"/>
        <w:rPr>
          <w:lang w:val="sl-SI" w:eastAsia="sl-SI"/>
        </w:rPr>
      </w:pPr>
    </w:p>
    <w:p w14:paraId="230CC85E" w14:textId="65DB332A" w:rsidR="0039554B" w:rsidRPr="0039554B" w:rsidRDefault="0039554B" w:rsidP="0039554B">
      <w:pPr>
        <w:jc w:val="both"/>
        <w:rPr>
          <w:lang w:val="sl-SI" w:eastAsia="sl-SI"/>
        </w:rPr>
      </w:pPr>
      <w:r w:rsidRPr="006C7013">
        <w:rPr>
          <w:lang w:val="sl-SI" w:eastAsia="sl-SI"/>
        </w:rPr>
        <w:t>Odkrivanje prevar temelji na prepoznavanju ustreznih indikatorjev za prevare. Na podlagi poročila Report to the Nations, ki ga vsaki dve leti izdaja A</w:t>
      </w:r>
      <w:r w:rsidR="008753E0">
        <w:rPr>
          <w:lang w:val="sl-SI" w:eastAsia="sl-SI"/>
        </w:rPr>
        <w:t>CFE,</w:t>
      </w:r>
      <w:r w:rsidRPr="006C7013">
        <w:rPr>
          <w:lang w:val="sl-SI" w:eastAsia="sl-SI"/>
        </w:rPr>
        <w:t xml:space="preserve"> so glavni indikatorji za prevare </w:t>
      </w:r>
      <w:r w:rsidR="006309A6">
        <w:rPr>
          <w:lang w:val="sl-SI" w:eastAsia="sl-SI"/>
        </w:rPr>
        <w:t>naslednji</w:t>
      </w:r>
      <w:r w:rsidRPr="006C7013">
        <w:rPr>
          <w:lang w:val="sl-SI" w:eastAsia="sl-SI"/>
        </w:rPr>
        <w:t>:</w:t>
      </w:r>
      <w:r w:rsidR="00404273">
        <w:rPr>
          <w:lang w:val="sl-SI" w:eastAsia="sl-SI"/>
        </w:rPr>
        <w:t xml:space="preserve"> </w:t>
      </w:r>
      <w:r w:rsidRPr="006C7013">
        <w:rPr>
          <w:lang w:val="sl-SI" w:eastAsia="sl-SI"/>
        </w:rPr>
        <w:t>način življenja, ki ni sorazmeren z osebnimi dohodki posameznika, finančne težave, tesne povezave s ponudniki blaga in storitev ali s strankami, pomanjkanje ali težave v notranjih kontrolah (nepripravljenost deljenja nalog</w:t>
      </w:r>
      <w:r w:rsidR="005408EF">
        <w:rPr>
          <w:lang w:val="sl-SI" w:eastAsia="sl-SI"/>
        </w:rPr>
        <w:t xml:space="preserve"> </w:t>
      </w:r>
      <w:r w:rsidRPr="006C7013">
        <w:rPr>
          <w:lang w:val="sl-SI" w:eastAsia="sl-SI"/>
        </w:rPr>
        <w:t>/</w:t>
      </w:r>
      <w:r w:rsidR="005408EF">
        <w:rPr>
          <w:lang w:val="sl-SI" w:eastAsia="sl-SI"/>
        </w:rPr>
        <w:t xml:space="preserve"> </w:t>
      </w:r>
      <w:r w:rsidRPr="006C7013">
        <w:rPr>
          <w:lang w:val="sl-SI" w:eastAsia="sl-SI"/>
        </w:rPr>
        <w:t>obveznosti), nepoštenost, ločitev</w:t>
      </w:r>
      <w:r w:rsidR="005408EF">
        <w:rPr>
          <w:lang w:val="sl-SI" w:eastAsia="sl-SI"/>
        </w:rPr>
        <w:t xml:space="preserve">, </w:t>
      </w:r>
      <w:r w:rsidRPr="006C7013">
        <w:rPr>
          <w:lang w:val="sl-SI" w:eastAsia="sl-SI"/>
        </w:rPr>
        <w:t>družinske težav</w:t>
      </w:r>
      <w:r w:rsidR="005408EF">
        <w:rPr>
          <w:lang w:val="sl-SI" w:eastAsia="sl-SI"/>
        </w:rPr>
        <w:t xml:space="preserve">e in podobno. </w:t>
      </w:r>
      <w:r w:rsidRPr="0039554B">
        <w:rPr>
          <w:lang w:val="sl-SI" w:eastAsia="sl-SI"/>
        </w:rPr>
        <w:t xml:space="preserve">Zmanjševanje prevar je torej naloga vseh nas. </w:t>
      </w:r>
    </w:p>
    <w:p w14:paraId="3C6F7E70" w14:textId="77777777" w:rsidR="0039554B" w:rsidRPr="0039554B" w:rsidRDefault="0039554B" w:rsidP="0039554B">
      <w:pPr>
        <w:jc w:val="both"/>
        <w:rPr>
          <w:lang w:val="sl-SI" w:eastAsia="sl-SI"/>
        </w:rPr>
      </w:pPr>
    </w:p>
    <w:p w14:paraId="1C5262AF" w14:textId="0DCDDF58" w:rsidR="0039554B" w:rsidRPr="0039554B" w:rsidRDefault="0039554B" w:rsidP="0039554B">
      <w:pPr>
        <w:jc w:val="both"/>
        <w:rPr>
          <w:lang w:val="sl-SI" w:eastAsia="sl-SI"/>
        </w:rPr>
      </w:pPr>
      <w:r w:rsidRPr="0039554B">
        <w:rPr>
          <w:lang w:val="sl-SI" w:eastAsia="sl-SI"/>
        </w:rPr>
        <w:t>Če organizacija želi manj korupcije, mora začeti z izgradnjo integritete (celovitost, skladnost, pristnost, poštenost in verodostojnost) posameznika in posamezne organizacije. Oseba z integriteto govori, kar misli in dela to, kar govori, skladno z moralnimi normami in veljavnimi predpisi. Organizacija z integriteto zaposluje osebe z integriteto, deluje skladno z etičnimi normami, etičnimi kodeksi</w:t>
      </w:r>
      <w:r w:rsidR="005408EF">
        <w:rPr>
          <w:lang w:val="sl-SI" w:eastAsia="sl-SI"/>
        </w:rPr>
        <w:t xml:space="preserve"> ter</w:t>
      </w:r>
      <w:r w:rsidRPr="0039554B">
        <w:rPr>
          <w:lang w:val="sl-SI" w:eastAsia="sl-SI"/>
        </w:rPr>
        <w:t xml:space="preserve"> veljavnimi predpisi.</w:t>
      </w:r>
      <w:r w:rsidRPr="0039554B">
        <w:rPr>
          <w:rStyle w:val="Sprotnaopomba-sklic"/>
          <w:lang w:val="sl-SI" w:eastAsia="sl-SI"/>
        </w:rPr>
        <w:footnoteReference w:id="24"/>
      </w:r>
    </w:p>
    <w:p w14:paraId="1FA09ECE" w14:textId="77777777" w:rsidR="0039554B" w:rsidRPr="0039554B" w:rsidRDefault="0039554B" w:rsidP="0039554B">
      <w:pPr>
        <w:jc w:val="both"/>
        <w:rPr>
          <w:lang w:val="sl-SI" w:eastAsia="sl-SI"/>
        </w:rPr>
      </w:pPr>
    </w:p>
    <w:p w14:paraId="6FF90665" w14:textId="053F98E2" w:rsidR="0039554B" w:rsidRPr="0039554B" w:rsidRDefault="0039554B" w:rsidP="0039554B">
      <w:pPr>
        <w:jc w:val="both"/>
        <w:rPr>
          <w:lang w:val="sl-SI" w:eastAsia="sl-SI"/>
        </w:rPr>
      </w:pPr>
      <w:r w:rsidRPr="0039554B">
        <w:rPr>
          <w:lang w:val="sl-SI" w:eastAsia="sl-SI"/>
        </w:rPr>
        <w:t>Mehanizem za ugotavljanje in krepitev integritete je načrt integritete.</w:t>
      </w:r>
      <w:r w:rsidR="007F2250">
        <w:rPr>
          <w:lang w:val="sl-SI" w:eastAsia="sl-SI"/>
        </w:rPr>
        <w:t xml:space="preserve"> </w:t>
      </w:r>
      <w:r w:rsidRPr="0039554B">
        <w:rPr>
          <w:lang w:val="sl-SI" w:eastAsia="sl-SI"/>
        </w:rPr>
        <w:t xml:space="preserve">Pri izvajanju načrta integritete sodelujejo predstojnik organa, delovna skupina, skrbnik načrta integritete in zaposleni, ki izvajajo posamezne ukrepe iz načrta integritete. Zaposleni morajo biti seznanjeni s sprejetim načrtom integritete. Predstojnik skrbi za interne akte in druge organizacijske pogoje, ki omogočajo izvajanje ukrepov, zapisanih v načrtu integritete. Odredi izvedbo ukrepov iz načrta integritete, tistim zaposlenim, ki so zato zadolženi v načrtu integritete. Delovna </w:t>
      </w:r>
      <w:r w:rsidR="006309A6" w:rsidRPr="0039554B">
        <w:rPr>
          <w:lang w:val="sl-SI" w:eastAsia="sl-SI"/>
        </w:rPr>
        <w:t>skupina</w:t>
      </w:r>
      <w:r w:rsidRPr="0039554B">
        <w:rPr>
          <w:lang w:val="sl-SI" w:eastAsia="sl-SI"/>
        </w:rPr>
        <w:t xml:space="preserve"> zaposlenim predstavlja tveganja in ukrepe za njihovo obvladovanje. Skrbnik načrta integritete skrbi, da se zaposleni seznanijo s prepoznanimi tveganji, dejavniki tveganj in ukrepi iz načrta integritete, da izvajajo v načrtu zapisane ukrepe in skrbi za izobraževanje zaposlenih.</w:t>
      </w:r>
      <w:r w:rsidR="007F2250" w:rsidRPr="007F2250">
        <w:rPr>
          <w:rStyle w:val="Sprotnaopomba-sklic"/>
          <w:lang w:val="sl-SI" w:eastAsia="sl-SI"/>
        </w:rPr>
        <w:t xml:space="preserve"> </w:t>
      </w:r>
      <w:r w:rsidR="007F2250" w:rsidRPr="0039554B">
        <w:rPr>
          <w:rStyle w:val="Sprotnaopomba-sklic"/>
          <w:lang w:val="sl-SI" w:eastAsia="sl-SI"/>
        </w:rPr>
        <w:footnoteReference w:id="25"/>
      </w:r>
    </w:p>
    <w:p w14:paraId="3F774E6C" w14:textId="77777777" w:rsidR="0039554B" w:rsidRPr="0039554B" w:rsidRDefault="0039554B" w:rsidP="0039554B">
      <w:pPr>
        <w:jc w:val="both"/>
        <w:rPr>
          <w:lang w:val="sl-SI" w:eastAsia="sl-SI"/>
        </w:rPr>
      </w:pPr>
    </w:p>
    <w:p w14:paraId="232A352A" w14:textId="228EE786" w:rsidR="0039554B" w:rsidRDefault="0039554B" w:rsidP="0039554B">
      <w:pPr>
        <w:jc w:val="both"/>
        <w:rPr>
          <w:lang w:val="sl-SI" w:eastAsia="sl-SI"/>
        </w:rPr>
      </w:pPr>
      <w:r>
        <w:rPr>
          <w:lang w:val="sl-SI" w:eastAsia="sl-SI"/>
        </w:rPr>
        <w:t xml:space="preserve">Organizacija je dolžna do 5. junija vsako leto oddati letno poročilo o izvedenih ukrepih in pripravi načrta integritete, pripravi ga skrbnik, podpiše pa predstojnik. Poročilo se odda Komisiji za preprečevanje korupcije na vnaprej predpisanem obrazcu. Organizacija je dolžna vzpostaviti </w:t>
      </w:r>
      <w:r>
        <w:rPr>
          <w:lang w:val="sl-SI" w:eastAsia="sl-SI"/>
        </w:rPr>
        <w:lastRenderedPageBreak/>
        <w:t>sistem zaznavanja kršitev, sankcioniranja kršiteljev in preprečevanja in odprave posledic kršitve integritete.</w:t>
      </w:r>
      <w:r w:rsidR="007F2250" w:rsidRPr="007F2250">
        <w:rPr>
          <w:rStyle w:val="Sprotnaopomba-sklic"/>
          <w:lang w:val="sl-SI" w:eastAsia="sl-SI"/>
        </w:rPr>
        <w:t xml:space="preserve"> </w:t>
      </w:r>
      <w:r w:rsidR="007F2250" w:rsidRPr="0039554B">
        <w:rPr>
          <w:rStyle w:val="Sprotnaopomba-sklic"/>
          <w:lang w:val="sl-SI" w:eastAsia="sl-SI"/>
        </w:rPr>
        <w:footnoteReference w:id="26"/>
      </w:r>
      <w:r>
        <w:rPr>
          <w:lang w:val="sl-SI" w:eastAsia="sl-SI"/>
        </w:rPr>
        <w:t xml:space="preserve"> </w:t>
      </w:r>
    </w:p>
    <w:p w14:paraId="254659E3" w14:textId="77777777" w:rsidR="0039554B" w:rsidRDefault="0039554B" w:rsidP="0039554B">
      <w:pPr>
        <w:jc w:val="both"/>
        <w:rPr>
          <w:lang w:val="sl-SI" w:eastAsia="sl-SI"/>
        </w:rPr>
      </w:pPr>
    </w:p>
    <w:p w14:paraId="16F313D6" w14:textId="70C702B5" w:rsidR="0039554B" w:rsidRDefault="0039554B" w:rsidP="0039554B">
      <w:pPr>
        <w:jc w:val="both"/>
        <w:rPr>
          <w:lang w:val="sl-SI" w:eastAsia="sl-SI"/>
        </w:rPr>
      </w:pPr>
      <w:r>
        <w:rPr>
          <w:lang w:val="sl-SI" w:eastAsia="sl-SI"/>
        </w:rPr>
        <w:t xml:space="preserve">V skladu s 13. členom </w:t>
      </w:r>
      <w:r w:rsidR="00293D9E">
        <w:rPr>
          <w:lang w:val="sl-SI" w:eastAsia="sl-SI"/>
        </w:rPr>
        <w:t xml:space="preserve">ZIntPK </w:t>
      </w:r>
      <w:r>
        <w:rPr>
          <w:lang w:val="sl-SI" w:eastAsia="sl-SI"/>
        </w:rPr>
        <w:t>lahko Komisija za preprečevanje korupcije na svojo pobudo ali na podlagi prijave uvede postopek suma kršitve integritete uradne osebe.</w:t>
      </w:r>
    </w:p>
    <w:p w14:paraId="1DBFDC48" w14:textId="77777777" w:rsidR="00CE0E55" w:rsidRDefault="00CE0E55" w:rsidP="0039554B">
      <w:pPr>
        <w:jc w:val="both"/>
        <w:rPr>
          <w:lang w:val="sl-SI" w:eastAsia="sl-SI"/>
        </w:rPr>
      </w:pPr>
    </w:p>
    <w:p w14:paraId="4954B10A" w14:textId="241E446D" w:rsidR="0039554B" w:rsidRPr="00BF4ED7" w:rsidRDefault="0039554B" w:rsidP="0039554B">
      <w:pPr>
        <w:jc w:val="both"/>
        <w:rPr>
          <w:lang w:val="sl-SI" w:eastAsia="sl-SI"/>
        </w:rPr>
      </w:pPr>
      <w:r>
        <w:rPr>
          <w:lang w:val="sl-SI" w:eastAsia="sl-SI"/>
        </w:rPr>
        <w:t xml:space="preserve">Etično odločanje </w:t>
      </w:r>
      <w:r w:rsidRPr="00293D9E">
        <w:rPr>
          <w:lang w:val="sl-SI" w:eastAsia="sl-SI"/>
        </w:rPr>
        <w:t xml:space="preserve">članov </w:t>
      </w:r>
      <w:r w:rsidRPr="00BF4ED7">
        <w:rPr>
          <w:lang w:val="sl-SI" w:eastAsia="sl-SI"/>
        </w:rPr>
        <w:t xml:space="preserve">nadzornih svetov pomeni neodvisno odločanje po lastni vesti in spoštovanje zakonov in dobre prakse korporativno upravljanje. Združenje nadzornikov Slovenije je sprejelo Kodeks profesionalne etike </w:t>
      </w:r>
      <w:r w:rsidR="00BF4ED7">
        <w:rPr>
          <w:lang w:val="sl-SI" w:eastAsia="sl-SI"/>
        </w:rPr>
        <w:t>(</w:t>
      </w:r>
      <w:r w:rsidR="00BF4ED7" w:rsidRPr="00BF4ED7">
        <w:rPr>
          <w:lang w:val="sl-SI" w:eastAsia="sl-SI"/>
        </w:rPr>
        <w:t>https://www.zdruzenje-ns.si/o-nas/kodeks-profesionalne-etike</w:t>
      </w:r>
      <w:r w:rsidR="00BF4ED7">
        <w:rPr>
          <w:lang w:val="sl-SI" w:eastAsia="sl-SI"/>
        </w:rPr>
        <w:t>)</w:t>
      </w:r>
      <w:r w:rsidRPr="00BF4ED7">
        <w:rPr>
          <w:lang w:val="sl-SI" w:eastAsia="sl-SI"/>
        </w:rPr>
        <w:t>. Etično ravnanje zaposlenih ter organov nadzora mora biti vpeto v vsa področja njenega poslovanja, v njeno kulturo. Organizacija sprejme različne programe, povezane z etiko (etične kodekse, izjave o poslanstvu organizacije, o vrednotah in spoštovanju trajnostnih načel, usmeritve o načinu izvajanja aktivnosti)</w:t>
      </w:r>
      <w:r w:rsidR="00404273" w:rsidRPr="00BF4ED7">
        <w:rPr>
          <w:lang w:val="sl-SI" w:eastAsia="sl-SI"/>
        </w:rPr>
        <w:t>.</w:t>
      </w:r>
    </w:p>
    <w:p w14:paraId="511896F6" w14:textId="77777777" w:rsidR="0039554B" w:rsidRPr="00BF4ED7" w:rsidRDefault="0039554B" w:rsidP="0039554B">
      <w:pPr>
        <w:jc w:val="both"/>
        <w:rPr>
          <w:lang w:val="sl-SI" w:eastAsia="sl-SI"/>
        </w:rPr>
      </w:pPr>
    </w:p>
    <w:p w14:paraId="37643C66" w14:textId="03139758" w:rsidR="0039554B" w:rsidRDefault="0039554B" w:rsidP="0039554B">
      <w:pPr>
        <w:jc w:val="both"/>
        <w:rPr>
          <w:lang w:val="sl-SI" w:eastAsia="sl-SI"/>
        </w:rPr>
      </w:pPr>
      <w:r>
        <w:rPr>
          <w:lang w:val="sl-SI" w:eastAsia="sl-SI"/>
        </w:rPr>
        <w:t>Med etične vidike upravljanja v javnem sektorju sodi zanesljivost in primerno ravnanje javnih uslužbencev, odgovornost do vseh njenih deležnikov in naravnega okolja. Etika je pogoj družbene odgovornosti oz</w:t>
      </w:r>
      <w:r w:rsidR="00F07ECA">
        <w:rPr>
          <w:lang w:val="sl-SI" w:eastAsia="sl-SI"/>
        </w:rPr>
        <w:t>iroma</w:t>
      </w:r>
      <w:r>
        <w:rPr>
          <w:lang w:val="sl-SI" w:eastAsia="sl-SI"/>
        </w:rPr>
        <w:t xml:space="preserve"> trajne naravnanosti delovanja</w:t>
      </w:r>
      <w:r w:rsidR="007F12CA">
        <w:rPr>
          <w:lang w:val="sl-SI" w:eastAsia="sl-SI"/>
        </w:rPr>
        <w:t>.</w:t>
      </w:r>
      <w:r>
        <w:rPr>
          <w:rStyle w:val="Sprotnaopomba-sklic"/>
          <w:lang w:val="sl-SI" w:eastAsia="sl-SI"/>
        </w:rPr>
        <w:footnoteReference w:id="27"/>
      </w:r>
      <w:r w:rsidR="007F12CA">
        <w:rPr>
          <w:lang w:val="sl-SI" w:eastAsia="sl-SI"/>
        </w:rPr>
        <w:t xml:space="preserve"> </w:t>
      </w:r>
      <w:r>
        <w:rPr>
          <w:lang w:val="sl-SI" w:eastAsia="sl-SI"/>
        </w:rPr>
        <w:t>Organizacija je odgovorna delovati trajnostno in družbeno odgovorno do svojih lastnikov</w:t>
      </w:r>
      <w:r w:rsidR="005408EF">
        <w:rPr>
          <w:lang w:val="sl-SI" w:eastAsia="sl-SI"/>
        </w:rPr>
        <w:t xml:space="preserve"> </w:t>
      </w:r>
      <w:r>
        <w:rPr>
          <w:lang w:val="sl-SI" w:eastAsia="sl-SI"/>
        </w:rPr>
        <w:t>/</w:t>
      </w:r>
      <w:r w:rsidR="005408EF">
        <w:rPr>
          <w:lang w:val="sl-SI" w:eastAsia="sl-SI"/>
        </w:rPr>
        <w:t xml:space="preserve"> </w:t>
      </w:r>
      <w:r>
        <w:rPr>
          <w:lang w:val="sl-SI" w:eastAsia="sl-SI"/>
        </w:rPr>
        <w:t>ustanoviteljev, do okolja</w:t>
      </w:r>
      <w:r w:rsidR="007F12CA">
        <w:rPr>
          <w:lang w:val="sl-SI" w:eastAsia="sl-SI"/>
        </w:rPr>
        <w:t xml:space="preserve"> oziroma</w:t>
      </w:r>
      <w:r>
        <w:rPr>
          <w:lang w:val="sl-SI" w:eastAsia="sl-SI"/>
        </w:rPr>
        <w:t xml:space="preserve"> do vseh, na katere vpliva s svojim poslovanjem. </w:t>
      </w:r>
    </w:p>
    <w:p w14:paraId="75C75CA0" w14:textId="77777777" w:rsidR="008D45EE" w:rsidRDefault="008D45EE" w:rsidP="0039554B">
      <w:pPr>
        <w:jc w:val="both"/>
        <w:rPr>
          <w:lang w:val="sl-SI" w:eastAsia="sl-SI"/>
        </w:rPr>
      </w:pPr>
    </w:p>
    <w:p w14:paraId="1B6DF783" w14:textId="1D6B71BE" w:rsidR="0039554B" w:rsidRDefault="008D45EE" w:rsidP="0039554B">
      <w:pPr>
        <w:jc w:val="both"/>
        <w:rPr>
          <w:lang w:val="sl-SI" w:eastAsia="sl-SI"/>
        </w:rPr>
      </w:pPr>
      <w:r>
        <w:rPr>
          <w:lang w:val="sl-SI" w:eastAsia="sl-SI"/>
        </w:rPr>
        <w:t>Zaposleni v javnih zavodih pri svojem delu upoštevajo tudi področne kodekse etike, kot s</w:t>
      </w:r>
      <w:r w:rsidR="00544A89">
        <w:rPr>
          <w:lang w:val="sl-SI" w:eastAsia="sl-SI"/>
        </w:rPr>
        <w:t>ta</w:t>
      </w:r>
      <w:r>
        <w:rPr>
          <w:lang w:val="sl-SI" w:eastAsia="sl-SI"/>
        </w:rPr>
        <w:t xml:space="preserve"> npr. </w:t>
      </w:r>
      <w:r w:rsidRPr="008D45EE">
        <w:rPr>
          <w:lang w:val="sl-SI" w:eastAsia="sl-SI"/>
        </w:rPr>
        <w:t>Kodeks etičnih načel v socialnem varstvu (Uradni list RS, št. 50/14)</w:t>
      </w:r>
      <w:r w:rsidR="00544A89">
        <w:rPr>
          <w:lang w:val="sl-SI" w:eastAsia="sl-SI"/>
        </w:rPr>
        <w:t xml:space="preserve"> in</w:t>
      </w:r>
      <w:r w:rsidRPr="008D45EE">
        <w:rPr>
          <w:lang w:val="sl-SI" w:eastAsia="sl-SI"/>
        </w:rPr>
        <w:t xml:space="preserve"> </w:t>
      </w:r>
      <w:r>
        <w:rPr>
          <w:lang w:val="sl-SI" w:eastAsia="sl-SI"/>
        </w:rPr>
        <w:t>k</w:t>
      </w:r>
      <w:r w:rsidRPr="008D45EE">
        <w:rPr>
          <w:lang w:val="sl-SI" w:eastAsia="sl-SI"/>
        </w:rPr>
        <w:t>odeks</w:t>
      </w:r>
      <w:r>
        <w:rPr>
          <w:lang w:val="sl-SI" w:eastAsia="sl-SI"/>
        </w:rPr>
        <w:t xml:space="preserve"> na področju </w:t>
      </w:r>
      <w:r w:rsidRPr="008D45EE">
        <w:rPr>
          <w:lang w:val="sl-SI" w:eastAsia="sl-SI"/>
        </w:rPr>
        <w:t>zdravstven</w:t>
      </w:r>
      <w:r>
        <w:rPr>
          <w:lang w:val="sl-SI" w:eastAsia="sl-SI"/>
        </w:rPr>
        <w:t>e</w:t>
      </w:r>
      <w:r w:rsidRPr="008D45EE">
        <w:rPr>
          <w:lang w:val="sl-SI" w:eastAsia="sl-SI"/>
        </w:rPr>
        <w:t xml:space="preserve"> neg</w:t>
      </w:r>
      <w:r>
        <w:rPr>
          <w:lang w:val="sl-SI" w:eastAsia="sl-SI"/>
        </w:rPr>
        <w:t>e</w:t>
      </w:r>
      <w:r w:rsidR="00544A89">
        <w:rPr>
          <w:lang w:val="sl-SI" w:eastAsia="sl-SI"/>
        </w:rPr>
        <w:t xml:space="preserve"> oziroma zdravstvene obravnave.</w:t>
      </w:r>
      <w:r w:rsidR="007F12CA" w:rsidRPr="007F12CA">
        <w:rPr>
          <w:rStyle w:val="Sprotnaopomba-sklic"/>
          <w:lang w:val="sl-SI" w:eastAsia="sl-SI"/>
        </w:rPr>
        <w:t xml:space="preserve"> </w:t>
      </w:r>
      <w:r w:rsidR="007F12CA">
        <w:rPr>
          <w:rStyle w:val="Sprotnaopomba-sklic"/>
          <w:lang w:val="sl-SI" w:eastAsia="sl-SI"/>
        </w:rPr>
        <w:footnoteReference w:id="28"/>
      </w:r>
    </w:p>
    <w:p w14:paraId="7A1C008C" w14:textId="75C29507" w:rsidR="0039554B" w:rsidRDefault="0039554B" w:rsidP="00F47ED0">
      <w:pPr>
        <w:rPr>
          <w:lang w:val="sl-SI" w:eastAsia="sl-SI"/>
        </w:rPr>
      </w:pPr>
    </w:p>
    <w:p w14:paraId="3BC86079" w14:textId="0338E467" w:rsidR="002762C1" w:rsidRDefault="002762C1" w:rsidP="00F47ED0">
      <w:pPr>
        <w:rPr>
          <w:lang w:val="sl-SI" w:eastAsia="sl-SI"/>
        </w:rPr>
      </w:pPr>
    </w:p>
    <w:p w14:paraId="389F008F" w14:textId="50B0C4C8" w:rsidR="002762C1" w:rsidRDefault="002762C1" w:rsidP="00F47ED0">
      <w:pPr>
        <w:rPr>
          <w:lang w:val="sl-SI" w:eastAsia="sl-SI"/>
        </w:rPr>
      </w:pPr>
    </w:p>
    <w:p w14:paraId="287A1CE7" w14:textId="6FB38123" w:rsidR="00BC035A" w:rsidRDefault="00BC035A" w:rsidP="00F47ED0">
      <w:pPr>
        <w:rPr>
          <w:lang w:val="sl-SI" w:eastAsia="sl-SI"/>
        </w:rPr>
      </w:pPr>
    </w:p>
    <w:p w14:paraId="546E16E5" w14:textId="1E7140B6" w:rsidR="00BC035A" w:rsidRDefault="00BC035A" w:rsidP="00F47ED0">
      <w:pPr>
        <w:rPr>
          <w:lang w:val="sl-SI" w:eastAsia="sl-SI"/>
        </w:rPr>
      </w:pPr>
    </w:p>
    <w:p w14:paraId="79CC40B5" w14:textId="2BDB619B" w:rsidR="00BC035A" w:rsidRDefault="00BC035A" w:rsidP="00F47ED0">
      <w:pPr>
        <w:rPr>
          <w:lang w:val="sl-SI" w:eastAsia="sl-SI"/>
        </w:rPr>
      </w:pPr>
    </w:p>
    <w:p w14:paraId="1A3C48E8" w14:textId="15C5BEB5" w:rsidR="00BC035A" w:rsidRDefault="00BC035A" w:rsidP="00F47ED0">
      <w:pPr>
        <w:rPr>
          <w:lang w:val="sl-SI" w:eastAsia="sl-SI"/>
        </w:rPr>
      </w:pPr>
    </w:p>
    <w:p w14:paraId="5E31D1BC" w14:textId="38480B0A" w:rsidR="00BC035A" w:rsidRDefault="00BC035A" w:rsidP="00F47ED0">
      <w:pPr>
        <w:rPr>
          <w:lang w:val="sl-SI" w:eastAsia="sl-SI"/>
        </w:rPr>
      </w:pPr>
    </w:p>
    <w:p w14:paraId="3EDC4E22" w14:textId="24AE3D7A" w:rsidR="00BC035A" w:rsidRDefault="00BC035A" w:rsidP="00F47ED0">
      <w:pPr>
        <w:rPr>
          <w:lang w:val="sl-SI" w:eastAsia="sl-SI"/>
        </w:rPr>
      </w:pPr>
    </w:p>
    <w:p w14:paraId="4B7943F7" w14:textId="063141FC" w:rsidR="00BC035A" w:rsidRDefault="00BC035A" w:rsidP="00F47ED0">
      <w:pPr>
        <w:rPr>
          <w:lang w:val="sl-SI" w:eastAsia="sl-SI"/>
        </w:rPr>
      </w:pPr>
    </w:p>
    <w:p w14:paraId="2ABD1F90" w14:textId="3470A7F0" w:rsidR="00BC035A" w:rsidRDefault="00BC035A" w:rsidP="00F47ED0">
      <w:pPr>
        <w:rPr>
          <w:lang w:val="sl-SI" w:eastAsia="sl-SI"/>
        </w:rPr>
      </w:pPr>
    </w:p>
    <w:p w14:paraId="60E766BF" w14:textId="285D8EF2" w:rsidR="00BC035A" w:rsidRDefault="00BC035A" w:rsidP="00F47ED0">
      <w:pPr>
        <w:rPr>
          <w:lang w:val="sl-SI" w:eastAsia="sl-SI"/>
        </w:rPr>
      </w:pPr>
    </w:p>
    <w:p w14:paraId="2841A06C" w14:textId="67A4DE3C" w:rsidR="00BC035A" w:rsidRDefault="00BC035A" w:rsidP="00F47ED0">
      <w:pPr>
        <w:rPr>
          <w:lang w:val="sl-SI" w:eastAsia="sl-SI"/>
        </w:rPr>
      </w:pPr>
    </w:p>
    <w:p w14:paraId="3AEE8A4D" w14:textId="77777777" w:rsidR="00FF60F4" w:rsidRDefault="00FF60F4" w:rsidP="00F47ED0">
      <w:pPr>
        <w:rPr>
          <w:lang w:val="sl-SI" w:eastAsia="sl-SI"/>
        </w:rPr>
      </w:pPr>
    </w:p>
    <w:p w14:paraId="3228749E" w14:textId="550EB221" w:rsidR="00BC035A" w:rsidRDefault="00BC035A" w:rsidP="00F47ED0">
      <w:pPr>
        <w:rPr>
          <w:lang w:val="sl-SI" w:eastAsia="sl-SI"/>
        </w:rPr>
      </w:pPr>
    </w:p>
    <w:p w14:paraId="2FD488EF" w14:textId="079616B7" w:rsidR="00BC035A" w:rsidRDefault="00BC035A" w:rsidP="00F47ED0">
      <w:pPr>
        <w:rPr>
          <w:lang w:val="sl-SI" w:eastAsia="sl-SI"/>
        </w:rPr>
      </w:pPr>
    </w:p>
    <w:p w14:paraId="23F20E73" w14:textId="18210C73" w:rsidR="00BC035A" w:rsidRDefault="00BC035A" w:rsidP="00F47ED0">
      <w:pPr>
        <w:rPr>
          <w:lang w:val="sl-SI" w:eastAsia="sl-SI"/>
        </w:rPr>
      </w:pPr>
    </w:p>
    <w:p w14:paraId="46E753DF" w14:textId="33895F6A" w:rsidR="00BC035A" w:rsidRDefault="00BC035A" w:rsidP="00F47ED0">
      <w:pPr>
        <w:rPr>
          <w:lang w:val="sl-SI" w:eastAsia="sl-SI"/>
        </w:rPr>
      </w:pPr>
    </w:p>
    <w:p w14:paraId="381E3156" w14:textId="7957832F" w:rsidR="00BC035A" w:rsidRDefault="00BC035A" w:rsidP="00F47ED0">
      <w:pPr>
        <w:rPr>
          <w:lang w:val="sl-SI" w:eastAsia="sl-SI"/>
        </w:rPr>
      </w:pPr>
    </w:p>
    <w:p w14:paraId="2D50A533" w14:textId="09DE6A93" w:rsidR="00BC035A" w:rsidRDefault="00BC035A" w:rsidP="00F47ED0">
      <w:pPr>
        <w:rPr>
          <w:lang w:val="sl-SI" w:eastAsia="sl-SI"/>
        </w:rPr>
      </w:pPr>
    </w:p>
    <w:p w14:paraId="34AB4319" w14:textId="2939EAAE" w:rsidR="00BC035A" w:rsidRDefault="00BC035A" w:rsidP="00F47ED0">
      <w:pPr>
        <w:rPr>
          <w:lang w:val="sl-SI" w:eastAsia="sl-SI"/>
        </w:rPr>
      </w:pPr>
    </w:p>
    <w:p w14:paraId="13E2889E" w14:textId="731048CC" w:rsidR="00F739E4" w:rsidRDefault="00F739E4" w:rsidP="006F3FC7">
      <w:pPr>
        <w:pStyle w:val="Naslov1"/>
      </w:pPr>
      <w:bookmarkStart w:id="86" w:name="_Toc164686925"/>
      <w:r w:rsidRPr="00F739E4">
        <w:lastRenderedPageBreak/>
        <w:t>VIRI IN LITERATURA</w:t>
      </w:r>
      <w:bookmarkEnd w:id="86"/>
    </w:p>
    <w:p w14:paraId="52C5B0A5" w14:textId="05169192" w:rsidR="00E777B5" w:rsidRDefault="00E777B5" w:rsidP="00E777B5">
      <w:pPr>
        <w:rPr>
          <w:lang w:val="sl-SI" w:eastAsia="sl-SI"/>
        </w:rPr>
      </w:pPr>
    </w:p>
    <w:p w14:paraId="52922F78" w14:textId="77777777" w:rsidR="00AF4625" w:rsidRPr="00E2442D" w:rsidRDefault="00AF4625" w:rsidP="00AF4625">
      <w:pPr>
        <w:pStyle w:val="Odstavekseznama"/>
        <w:numPr>
          <w:ilvl w:val="0"/>
          <w:numId w:val="25"/>
        </w:numPr>
        <w:ind w:left="714" w:hanging="357"/>
        <w:jc w:val="both"/>
        <w:rPr>
          <w:rFonts w:cs="Arial"/>
          <w:szCs w:val="20"/>
          <w:lang w:val="sl-SI"/>
        </w:rPr>
      </w:pPr>
      <w:bookmarkStart w:id="87" w:name="_Hlk158965239"/>
      <w:r w:rsidRPr="00471D87">
        <w:rPr>
          <w:rFonts w:cs="Arial"/>
          <w:szCs w:val="20"/>
          <w:lang w:val="sl-SI"/>
        </w:rPr>
        <w:t>Nač</w:t>
      </w:r>
      <w:r w:rsidRPr="00E2442D">
        <w:rPr>
          <w:rFonts w:cs="Arial"/>
          <w:szCs w:val="20"/>
          <w:lang w:val="sl-SI"/>
        </w:rPr>
        <w:t xml:space="preserve">rt za okrevanje in odpornost: </w:t>
      </w:r>
      <w:hyperlink r:id="rId29" w:history="1">
        <w:r w:rsidRPr="00E2442D">
          <w:rPr>
            <w:rStyle w:val="Hiperpovezava"/>
            <w:color w:val="auto"/>
            <w:u w:val="none"/>
            <w:lang w:val="sl-SI"/>
          </w:rPr>
          <w:t>Načrt za okrevanje in odpornost | GOV.SI</w:t>
        </w:r>
      </w:hyperlink>
    </w:p>
    <w:p w14:paraId="12F58850" w14:textId="77777777" w:rsidR="00AF4625" w:rsidRPr="00E2442D" w:rsidRDefault="00AF4625" w:rsidP="00AF4625">
      <w:pPr>
        <w:pStyle w:val="Odstavekseznama"/>
        <w:numPr>
          <w:ilvl w:val="0"/>
          <w:numId w:val="25"/>
        </w:numPr>
        <w:ind w:left="714" w:hanging="357"/>
        <w:jc w:val="both"/>
        <w:rPr>
          <w:rFonts w:cs="Arial"/>
          <w:szCs w:val="20"/>
          <w:lang w:val="sl-SI"/>
        </w:rPr>
      </w:pPr>
      <w:r w:rsidRPr="00E2442D">
        <w:rPr>
          <w:rFonts w:cs="Arial"/>
          <w:szCs w:val="20"/>
          <w:lang w:val="sl-SI"/>
        </w:rPr>
        <w:t>Komisija za preprečevanje korupcije, Integriteta in Načrt integritete:</w:t>
      </w:r>
    </w:p>
    <w:p w14:paraId="707B31A3" w14:textId="77777777" w:rsidR="00AF4625" w:rsidRPr="00E2442D" w:rsidRDefault="00B4135D" w:rsidP="00AF4625">
      <w:pPr>
        <w:pStyle w:val="Odstavekseznama"/>
        <w:ind w:left="714"/>
        <w:jc w:val="both"/>
        <w:rPr>
          <w:rFonts w:cs="Arial"/>
          <w:szCs w:val="20"/>
          <w:lang w:val="sl-SI"/>
        </w:rPr>
      </w:pPr>
      <w:hyperlink r:id="rId30" w:history="1">
        <w:r w:rsidR="00AF4625" w:rsidRPr="00E2442D">
          <w:rPr>
            <w:rStyle w:val="Hiperpovezava"/>
            <w:rFonts w:cs="Arial"/>
            <w:color w:val="auto"/>
            <w:szCs w:val="20"/>
            <w:u w:val="none"/>
            <w:lang w:val="sl-SI"/>
          </w:rPr>
          <w:t>https://www.kpk-rs.si/delo-komisije/instituti/integriteta/</w:t>
        </w:r>
      </w:hyperlink>
      <w:r w:rsidR="00AF4625" w:rsidRPr="00E2442D">
        <w:rPr>
          <w:rFonts w:cs="Arial"/>
          <w:szCs w:val="20"/>
          <w:lang w:val="sl-SI"/>
        </w:rPr>
        <w:t xml:space="preserve"> in </w:t>
      </w:r>
      <w:hyperlink r:id="rId31" w:history="1">
        <w:r w:rsidR="00AF4625" w:rsidRPr="00E2442D">
          <w:rPr>
            <w:rStyle w:val="Hiperpovezava"/>
            <w:color w:val="auto"/>
            <w:u w:val="none"/>
            <w:lang w:val="sl-SI"/>
          </w:rPr>
          <w:t>Načrt integritete – Komisija za preprečevanje korupcije (kpk-rs.si)</w:t>
        </w:r>
      </w:hyperlink>
    </w:p>
    <w:p w14:paraId="412C2C7B" w14:textId="77777777" w:rsidR="00AF4625" w:rsidRPr="00E2442D" w:rsidRDefault="00AF4625" w:rsidP="00AF4625">
      <w:pPr>
        <w:pStyle w:val="Odstavekseznama"/>
        <w:numPr>
          <w:ilvl w:val="0"/>
          <w:numId w:val="25"/>
        </w:numPr>
        <w:jc w:val="both"/>
        <w:rPr>
          <w:rFonts w:cs="Arial"/>
          <w:szCs w:val="20"/>
          <w:lang w:val="sl-SI" w:eastAsia="sl-SI"/>
        </w:rPr>
      </w:pPr>
      <w:r w:rsidRPr="00E2442D">
        <w:rPr>
          <w:rFonts w:cs="Arial"/>
          <w:szCs w:val="20"/>
          <w:lang w:val="sl-SI" w:eastAsia="sl-SI"/>
        </w:rPr>
        <w:t>Tehnične smernice za uporabo „načela, da se ne škoduje bistveno“ v skladu z uredbo o vzpostavitvi mehanizma za okrevanje in odpornost:</w:t>
      </w:r>
    </w:p>
    <w:p w14:paraId="56B344AC" w14:textId="77777777" w:rsidR="00AF4625" w:rsidRPr="00E2442D" w:rsidRDefault="00B4135D" w:rsidP="00AF4625">
      <w:pPr>
        <w:pStyle w:val="Odstavekseznama"/>
        <w:jc w:val="both"/>
        <w:rPr>
          <w:rFonts w:cs="Arial"/>
          <w:szCs w:val="20"/>
          <w:lang w:val="sl-SI" w:eastAsia="sl-SI"/>
        </w:rPr>
      </w:pPr>
      <w:hyperlink r:id="rId32" w:history="1">
        <w:r w:rsidR="00AF4625" w:rsidRPr="00E2442D">
          <w:rPr>
            <w:rStyle w:val="Hiperpovezava"/>
            <w:rFonts w:cs="Arial"/>
            <w:color w:val="auto"/>
            <w:szCs w:val="20"/>
            <w:u w:val="none"/>
            <w:lang w:val="sl-SI"/>
          </w:rPr>
          <w:t>https://eur-lex.europa.eu/legal-content/SL/TXT/PDF/?uri=CELEX:52021XC0218(01)&amp;from=EN</w:t>
        </w:r>
      </w:hyperlink>
    </w:p>
    <w:p w14:paraId="365E5A18" w14:textId="77777777" w:rsidR="00AF4625" w:rsidRPr="00E2442D" w:rsidRDefault="00AF4625" w:rsidP="00AF4625">
      <w:pPr>
        <w:pStyle w:val="Odstavekseznama"/>
        <w:numPr>
          <w:ilvl w:val="0"/>
          <w:numId w:val="25"/>
        </w:numPr>
        <w:jc w:val="both"/>
        <w:rPr>
          <w:rStyle w:val="Hiperpovezava"/>
          <w:rFonts w:cs="Arial"/>
          <w:color w:val="auto"/>
          <w:szCs w:val="20"/>
          <w:u w:val="none"/>
          <w:shd w:val="clear" w:color="auto" w:fill="FFFFFF"/>
          <w:lang w:val="sl-SI"/>
        </w:rPr>
      </w:pPr>
      <w:r w:rsidRPr="00E2442D">
        <w:rPr>
          <w:rFonts w:cs="Arial"/>
          <w:szCs w:val="20"/>
          <w:lang w:val="sl-SI"/>
        </w:rPr>
        <w:t xml:space="preserve">Protokol za predstavnike ustanovitelja v svetih javnih socialno varstvenih zavodov, katerih ustanoviteljica je Republika Slovenija, št.: 014-2/2023-2720-1 z dne 9. 3. 2023: </w:t>
      </w:r>
      <w:hyperlink r:id="rId33" w:history="1">
        <w:r w:rsidRPr="00E2442D">
          <w:rPr>
            <w:rStyle w:val="Hiperpovezava"/>
            <w:rFonts w:cs="Arial"/>
            <w:color w:val="auto"/>
            <w:szCs w:val="20"/>
            <w:u w:val="none"/>
            <w:lang w:val="sl-SI"/>
          </w:rPr>
          <w:t>https://www.gov.si/assets/ministrstva/MSP/Protokol_za_predstavnike_ustanovitelja_v_svetih_javnih_socialnovarstvenih_zavodov.pdf</w:t>
        </w:r>
      </w:hyperlink>
    </w:p>
    <w:p w14:paraId="5CB31BDD" w14:textId="77777777" w:rsidR="00AF4625" w:rsidRPr="00E2442D" w:rsidRDefault="00AF4625" w:rsidP="00AF4625">
      <w:pPr>
        <w:pStyle w:val="Odstavekseznama"/>
        <w:numPr>
          <w:ilvl w:val="0"/>
          <w:numId w:val="25"/>
        </w:numPr>
        <w:jc w:val="both"/>
        <w:rPr>
          <w:rFonts w:cs="Arial"/>
          <w:szCs w:val="20"/>
          <w:shd w:val="clear" w:color="auto" w:fill="FFFFFF"/>
          <w:lang w:val="sl-SI"/>
        </w:rPr>
      </w:pPr>
      <w:r w:rsidRPr="00E2442D">
        <w:rPr>
          <w:rFonts w:cs="Arial"/>
          <w:szCs w:val="20"/>
          <w:shd w:val="clear" w:color="auto" w:fill="FFFFFF"/>
          <w:lang w:val="sl-SI"/>
        </w:rPr>
        <w:t xml:space="preserve">Ministrstvo za finance, Urad Republike Slovenije za nadzor, november 2004: </w:t>
      </w:r>
      <w:r w:rsidRPr="00E2442D">
        <w:rPr>
          <w:rFonts w:cs="Arial"/>
          <w:szCs w:val="20"/>
          <w:lang w:val="sl-SI"/>
        </w:rPr>
        <w:t>Usmeritve za notranje kontrole:</w:t>
      </w:r>
    </w:p>
    <w:p w14:paraId="5E40E29F" w14:textId="133D3F90" w:rsidR="00AF4625" w:rsidRDefault="00B4135D" w:rsidP="00AF4625">
      <w:pPr>
        <w:pStyle w:val="Odstavekseznama"/>
        <w:jc w:val="both"/>
        <w:rPr>
          <w:rStyle w:val="Hiperpovezava"/>
          <w:rFonts w:cs="Arial"/>
          <w:color w:val="auto"/>
          <w:szCs w:val="20"/>
          <w:u w:val="none"/>
          <w:shd w:val="clear" w:color="auto" w:fill="FFFFFF"/>
          <w:lang w:val="sl-SI"/>
        </w:rPr>
      </w:pPr>
      <w:hyperlink r:id="rId34" w:history="1">
        <w:r w:rsidR="00AF4625" w:rsidRPr="00E2442D">
          <w:rPr>
            <w:rStyle w:val="Hiperpovezava"/>
            <w:rFonts w:cs="Arial"/>
            <w:color w:val="auto"/>
            <w:szCs w:val="20"/>
            <w:u w:val="none"/>
            <w:shd w:val="clear" w:color="auto" w:fill="FFFFFF"/>
            <w:lang w:val="sl-SI"/>
          </w:rPr>
          <w:t>https://www.gov.si/assets/organi-v-sestavi/UNP/Dokumenti/SNNJF/Usmeritve-/Usmeritve-za-notranje-kontrole</w:t>
        </w:r>
      </w:hyperlink>
    </w:p>
    <w:p w14:paraId="7A42D8D5" w14:textId="77777777" w:rsidR="00AF4625" w:rsidRPr="00E2442D" w:rsidRDefault="00AF4625" w:rsidP="00AF4625">
      <w:pPr>
        <w:pStyle w:val="Odstavekseznama"/>
        <w:numPr>
          <w:ilvl w:val="0"/>
          <w:numId w:val="25"/>
        </w:numPr>
        <w:jc w:val="both"/>
        <w:rPr>
          <w:rFonts w:cs="Arial"/>
          <w:szCs w:val="20"/>
          <w:lang w:val="sl-SI"/>
        </w:rPr>
      </w:pPr>
      <w:r w:rsidRPr="00E2442D">
        <w:rPr>
          <w:rFonts w:cs="Arial"/>
          <w:szCs w:val="20"/>
          <w:lang w:val="sl-SI"/>
        </w:rPr>
        <w:t>Socialna inšpekcija:</w:t>
      </w:r>
    </w:p>
    <w:p w14:paraId="718552DF" w14:textId="77777777" w:rsidR="00AF4625" w:rsidRPr="00E2442D" w:rsidRDefault="00B4135D" w:rsidP="00AF4625">
      <w:pPr>
        <w:pStyle w:val="Odstavekseznama"/>
        <w:jc w:val="both"/>
        <w:rPr>
          <w:rStyle w:val="Hiperpovezava"/>
          <w:rFonts w:cs="Arial"/>
          <w:color w:val="auto"/>
          <w:szCs w:val="20"/>
          <w:u w:val="none"/>
          <w:lang w:val="sl-SI"/>
        </w:rPr>
      </w:pPr>
      <w:hyperlink r:id="rId35" w:history="1">
        <w:r w:rsidR="00AF4625" w:rsidRPr="00E2442D">
          <w:rPr>
            <w:rStyle w:val="Hiperpovezava"/>
            <w:rFonts w:cs="Arial"/>
            <w:color w:val="auto"/>
            <w:szCs w:val="20"/>
            <w:u w:val="none"/>
            <w:lang w:val="sl-SI"/>
          </w:rPr>
          <w:t>https://www.gov.si/drzavni-organi/organi-v-sestavi/inspektorat-za-delo/o-inspektoratu/inspekcija-za/</w:t>
        </w:r>
      </w:hyperlink>
    </w:p>
    <w:p w14:paraId="22C919A4" w14:textId="77777777" w:rsidR="00AF4625" w:rsidRPr="00E2442D" w:rsidRDefault="00B4135D" w:rsidP="00AF4625">
      <w:pPr>
        <w:pStyle w:val="Odstavekseznama"/>
        <w:numPr>
          <w:ilvl w:val="0"/>
          <w:numId w:val="25"/>
        </w:numPr>
        <w:jc w:val="both"/>
        <w:rPr>
          <w:rStyle w:val="Hiperpovezava"/>
          <w:rFonts w:cs="Arial"/>
          <w:color w:val="auto"/>
          <w:szCs w:val="20"/>
          <w:u w:val="none"/>
          <w:lang w:val="sl-SI"/>
        </w:rPr>
      </w:pPr>
      <w:hyperlink r:id="rId36" w:history="1">
        <w:r w:rsidR="00AF4625" w:rsidRPr="00E2442D">
          <w:rPr>
            <w:rStyle w:val="Hiperpovezava"/>
            <w:rFonts w:cs="Arial"/>
            <w:color w:val="auto"/>
            <w:szCs w:val="20"/>
            <w:u w:val="none"/>
            <w:lang w:val="sl-SI"/>
          </w:rPr>
          <w:t>Revizijsko poročilo: Učinkovitost sistema upravljanja javnih zavodov: https://www.rs-rs.si/fileadmin/user_upload/Datoteke/Revizije/2021/UpravljanjeJZ/UpravljanjeJZ_Infografika.pdf</w:t>
        </w:r>
      </w:hyperlink>
    </w:p>
    <w:p w14:paraId="17E98052" w14:textId="77777777" w:rsidR="00AF4625" w:rsidRPr="00E2442D" w:rsidRDefault="00AF4625" w:rsidP="00AF4625">
      <w:pPr>
        <w:pStyle w:val="Odstavekseznama"/>
        <w:numPr>
          <w:ilvl w:val="0"/>
          <w:numId w:val="25"/>
        </w:numPr>
        <w:jc w:val="both"/>
        <w:rPr>
          <w:rFonts w:cs="Arial"/>
          <w:szCs w:val="20"/>
          <w:lang w:val="sl-SI"/>
        </w:rPr>
      </w:pPr>
      <w:r w:rsidRPr="00E2442D">
        <w:rPr>
          <w:rFonts w:cs="Arial"/>
          <w:szCs w:val="20"/>
          <w:lang w:val="sl-SI"/>
        </w:rPr>
        <w:t>UNP: Twining project, SI O4/IB/fi701, further strenghening of PIFC and anti-fraud co-ordination Transition facility 2004 for Republic of Slovenije</w:t>
      </w:r>
    </w:p>
    <w:p w14:paraId="73EC9829" w14:textId="77777777" w:rsidR="00AF4625" w:rsidRPr="00E2442D" w:rsidRDefault="00AF4625" w:rsidP="00AF4625">
      <w:pPr>
        <w:pStyle w:val="Odstavekseznama"/>
        <w:numPr>
          <w:ilvl w:val="0"/>
          <w:numId w:val="25"/>
        </w:numPr>
        <w:jc w:val="both"/>
        <w:rPr>
          <w:rFonts w:cs="Arial"/>
          <w:szCs w:val="20"/>
          <w:lang w:val="sl-SI"/>
        </w:rPr>
      </w:pPr>
      <w:r w:rsidRPr="00E2442D">
        <w:rPr>
          <w:rFonts w:cs="Arial"/>
          <w:szCs w:val="20"/>
          <w:lang w:val="sl-SI"/>
        </w:rPr>
        <w:t>Agenda za trajnostni razvoj do leta 2030:</w:t>
      </w:r>
    </w:p>
    <w:p w14:paraId="56965CF2" w14:textId="77777777" w:rsidR="00AF4625" w:rsidRPr="00E2442D" w:rsidRDefault="00B4135D" w:rsidP="00AF4625">
      <w:pPr>
        <w:pStyle w:val="Odstavekseznama"/>
        <w:jc w:val="both"/>
        <w:rPr>
          <w:rFonts w:cs="Arial"/>
          <w:szCs w:val="20"/>
          <w:lang w:val="sl-SI"/>
        </w:rPr>
      </w:pPr>
      <w:hyperlink r:id="rId37" w:history="1">
        <w:r w:rsidR="00AF4625" w:rsidRPr="00E2442D">
          <w:rPr>
            <w:rStyle w:val="Hiperpovezava"/>
            <w:rFonts w:cs="Arial"/>
            <w:color w:val="auto"/>
            <w:szCs w:val="20"/>
            <w:u w:val="none"/>
            <w:lang w:val="sl-SI"/>
          </w:rPr>
          <w:t>https://www.gov.si/assets/ministrstva/MZZ/Dokumenti/multilaterala/razvojno-sodelovanje/publikacije/Agenda_za_trajnostni_razvoj_2030.pdf</w:t>
        </w:r>
      </w:hyperlink>
      <w:r w:rsidR="00AF4625" w:rsidRPr="00E2442D">
        <w:rPr>
          <w:rFonts w:cs="Arial"/>
          <w:szCs w:val="20"/>
          <w:lang w:val="sl-SI"/>
        </w:rPr>
        <w:t xml:space="preserve"> </w:t>
      </w:r>
      <w:hyperlink r:id="rId38" w:history="1">
        <w:r w:rsidR="00AF4625" w:rsidRPr="00E2442D">
          <w:rPr>
            <w:rStyle w:val="Hiperpovezava"/>
            <w:rFonts w:cs="Arial"/>
            <w:color w:val="auto"/>
            <w:szCs w:val="20"/>
            <w:u w:val="none"/>
            <w:lang w:val="sl-SI"/>
          </w:rPr>
          <w:t>https://www.eesc.europa.eu/sl/policies/policy-areas/sustainable-development</w:t>
        </w:r>
      </w:hyperlink>
    </w:p>
    <w:p w14:paraId="61789A16" w14:textId="77777777" w:rsidR="00AF4625" w:rsidRPr="00E2442D" w:rsidRDefault="00AF4625" w:rsidP="00AF4625">
      <w:pPr>
        <w:pStyle w:val="Odstavekseznama"/>
        <w:numPr>
          <w:ilvl w:val="0"/>
          <w:numId w:val="25"/>
        </w:numPr>
        <w:jc w:val="both"/>
        <w:rPr>
          <w:rFonts w:cs="Arial"/>
          <w:szCs w:val="20"/>
          <w:lang w:val="sl-SI"/>
        </w:rPr>
      </w:pPr>
      <w:r w:rsidRPr="00E2442D">
        <w:rPr>
          <w:rFonts w:cs="Arial"/>
          <w:szCs w:val="20"/>
          <w:lang w:val="sl-SI" w:eastAsia="sl-SI"/>
        </w:rPr>
        <w:t>Mednarodni standardi strok. ravnanja pri notr. revidiranju –</w:t>
      </w:r>
      <w:r w:rsidRPr="00E2442D">
        <w:rPr>
          <w:rFonts w:cs="Arial"/>
          <w:szCs w:val="20"/>
          <w:lang w:val="sl-SI"/>
        </w:rPr>
        <w:t xml:space="preserve"> Izdano: oktobra 2016, Spremenjeno: januarja 2017:</w:t>
      </w:r>
    </w:p>
    <w:p w14:paraId="6ABC2697" w14:textId="77777777" w:rsidR="00AF4625" w:rsidRPr="00E2442D" w:rsidRDefault="00B4135D" w:rsidP="00AF4625">
      <w:pPr>
        <w:pStyle w:val="Odstavekseznama"/>
        <w:jc w:val="both"/>
        <w:rPr>
          <w:rFonts w:cs="Arial"/>
          <w:szCs w:val="20"/>
          <w:lang w:val="sl-SI"/>
        </w:rPr>
      </w:pPr>
      <w:hyperlink r:id="rId39" w:history="1">
        <w:r w:rsidR="00AF4625" w:rsidRPr="00E2442D">
          <w:rPr>
            <w:rStyle w:val="Hiperpovezava"/>
            <w:rFonts w:cs="Arial"/>
            <w:color w:val="auto"/>
            <w:szCs w:val="20"/>
            <w:u w:val="none"/>
            <w:lang w:val="sl-SI"/>
          </w:rPr>
          <w:t>https://www.iia.si/wp-content/uploads/2018/05/IPPF-Standards-2017-Slovenian.pdf</w:t>
        </w:r>
      </w:hyperlink>
    </w:p>
    <w:p w14:paraId="4F215E93" w14:textId="1ABC2DE1" w:rsidR="00AF4625" w:rsidRPr="00E2442D" w:rsidRDefault="00AF4625" w:rsidP="00752BDD">
      <w:pPr>
        <w:pStyle w:val="Odstavekseznama"/>
        <w:numPr>
          <w:ilvl w:val="0"/>
          <w:numId w:val="25"/>
        </w:numPr>
        <w:jc w:val="both"/>
        <w:rPr>
          <w:rFonts w:cs="Arial"/>
          <w:szCs w:val="20"/>
          <w:lang w:val="sl-SI"/>
        </w:rPr>
      </w:pPr>
      <w:r w:rsidRPr="00E2442D">
        <w:rPr>
          <w:rFonts w:cs="Arial"/>
          <w:szCs w:val="20"/>
          <w:lang w:val="sl-SI"/>
        </w:rPr>
        <w:t xml:space="preserve">Drevo prevar - shema za kategorizacijo prevar: </w:t>
      </w:r>
      <w:hyperlink r:id="rId40" w:history="1">
        <w:r w:rsidR="00E2442D" w:rsidRPr="00E2442D">
          <w:rPr>
            <w:rStyle w:val="Hiperpovezava"/>
            <w:rFonts w:cs="Arial"/>
            <w:color w:val="auto"/>
            <w:szCs w:val="20"/>
            <w:u w:val="none"/>
            <w:lang w:val="sl-SI"/>
          </w:rPr>
          <w:t>https://www.acfe.si/drevo-prevar.html</w:t>
        </w:r>
      </w:hyperlink>
    </w:p>
    <w:p w14:paraId="4E360092" w14:textId="77777777" w:rsidR="00AF4625" w:rsidRPr="002450EE" w:rsidRDefault="00AF4625" w:rsidP="00AF4625">
      <w:pPr>
        <w:pStyle w:val="Sprotnaopomba-besedilo"/>
        <w:rPr>
          <w:rFonts w:cs="Arial"/>
          <w:lang w:val="it-IT"/>
        </w:rPr>
      </w:pPr>
    </w:p>
    <w:p w14:paraId="0049E508" w14:textId="2B777C39" w:rsidR="00AF4625" w:rsidRDefault="00AF4625" w:rsidP="00AF4625">
      <w:pPr>
        <w:jc w:val="both"/>
        <w:rPr>
          <w:rFonts w:cs="Arial"/>
          <w:szCs w:val="20"/>
          <w:lang w:val="sl-SI" w:eastAsia="sl-SI"/>
        </w:rPr>
      </w:pPr>
    </w:p>
    <w:p w14:paraId="21E55A12" w14:textId="358BD195" w:rsidR="00F71A1C" w:rsidRDefault="00F71A1C" w:rsidP="00AF4625">
      <w:pPr>
        <w:jc w:val="both"/>
        <w:rPr>
          <w:rFonts w:cs="Arial"/>
          <w:szCs w:val="20"/>
          <w:lang w:val="sl-SI" w:eastAsia="sl-SI"/>
        </w:rPr>
      </w:pPr>
    </w:p>
    <w:p w14:paraId="4FF4022B" w14:textId="31BFCF54" w:rsidR="00F71A1C" w:rsidRDefault="00F71A1C" w:rsidP="00AF4625">
      <w:pPr>
        <w:jc w:val="both"/>
        <w:rPr>
          <w:rFonts w:cs="Arial"/>
          <w:szCs w:val="20"/>
          <w:lang w:val="sl-SI" w:eastAsia="sl-SI"/>
        </w:rPr>
      </w:pPr>
    </w:p>
    <w:p w14:paraId="2681A408" w14:textId="64045633" w:rsidR="00F71A1C" w:rsidRDefault="00F71A1C" w:rsidP="00AF4625">
      <w:pPr>
        <w:jc w:val="both"/>
        <w:rPr>
          <w:rFonts w:cs="Arial"/>
          <w:szCs w:val="20"/>
          <w:lang w:val="sl-SI" w:eastAsia="sl-SI"/>
        </w:rPr>
      </w:pPr>
    </w:p>
    <w:p w14:paraId="156BDB51" w14:textId="6808BD2D" w:rsidR="00F71A1C" w:rsidRDefault="00F71A1C" w:rsidP="00AF4625">
      <w:pPr>
        <w:jc w:val="both"/>
        <w:rPr>
          <w:rFonts w:cs="Arial"/>
          <w:szCs w:val="20"/>
          <w:lang w:val="sl-SI" w:eastAsia="sl-SI"/>
        </w:rPr>
      </w:pPr>
    </w:p>
    <w:p w14:paraId="324E5CE9" w14:textId="337DEC91" w:rsidR="00F71A1C" w:rsidRDefault="00F71A1C" w:rsidP="00AF4625">
      <w:pPr>
        <w:jc w:val="both"/>
        <w:rPr>
          <w:rFonts w:cs="Arial"/>
          <w:szCs w:val="20"/>
          <w:lang w:val="sl-SI" w:eastAsia="sl-SI"/>
        </w:rPr>
      </w:pPr>
    </w:p>
    <w:p w14:paraId="00E9346C" w14:textId="21A1C93D" w:rsidR="00F71A1C" w:rsidRDefault="00F71A1C" w:rsidP="00AF4625">
      <w:pPr>
        <w:jc w:val="both"/>
        <w:rPr>
          <w:rFonts w:cs="Arial"/>
          <w:szCs w:val="20"/>
          <w:lang w:val="sl-SI" w:eastAsia="sl-SI"/>
        </w:rPr>
      </w:pPr>
    </w:p>
    <w:p w14:paraId="56B1DA77" w14:textId="0016E5A5" w:rsidR="005408EF" w:rsidRDefault="005408EF" w:rsidP="00AF4625">
      <w:pPr>
        <w:jc w:val="both"/>
        <w:rPr>
          <w:rFonts w:cs="Arial"/>
          <w:szCs w:val="20"/>
          <w:lang w:val="sl-SI" w:eastAsia="sl-SI"/>
        </w:rPr>
      </w:pPr>
    </w:p>
    <w:p w14:paraId="09749953" w14:textId="592AC956" w:rsidR="005408EF" w:rsidRDefault="005408EF" w:rsidP="00AF4625">
      <w:pPr>
        <w:jc w:val="both"/>
        <w:rPr>
          <w:rFonts w:cs="Arial"/>
          <w:szCs w:val="20"/>
          <w:lang w:val="sl-SI" w:eastAsia="sl-SI"/>
        </w:rPr>
      </w:pPr>
    </w:p>
    <w:p w14:paraId="597ADAFA" w14:textId="77777777" w:rsidR="005408EF" w:rsidRDefault="005408EF" w:rsidP="00AF4625">
      <w:pPr>
        <w:jc w:val="both"/>
        <w:rPr>
          <w:rFonts w:cs="Arial"/>
          <w:szCs w:val="20"/>
          <w:lang w:val="sl-SI" w:eastAsia="sl-SI"/>
        </w:rPr>
      </w:pPr>
    </w:p>
    <w:p w14:paraId="3CD1E75A" w14:textId="1D59D185" w:rsidR="00F71A1C" w:rsidRDefault="00F71A1C" w:rsidP="00AF4625">
      <w:pPr>
        <w:jc w:val="both"/>
        <w:rPr>
          <w:rFonts w:cs="Arial"/>
          <w:szCs w:val="20"/>
          <w:lang w:val="sl-SI" w:eastAsia="sl-SI"/>
        </w:rPr>
      </w:pPr>
    </w:p>
    <w:p w14:paraId="19C78A99" w14:textId="3B411236" w:rsidR="00F71A1C" w:rsidRDefault="00F71A1C" w:rsidP="00AF4625">
      <w:pPr>
        <w:jc w:val="both"/>
        <w:rPr>
          <w:rFonts w:cs="Arial"/>
          <w:szCs w:val="20"/>
          <w:lang w:val="sl-SI" w:eastAsia="sl-SI"/>
        </w:rPr>
      </w:pPr>
    </w:p>
    <w:p w14:paraId="4A6472C4" w14:textId="0971B55E" w:rsidR="00F71A1C" w:rsidRDefault="00F71A1C" w:rsidP="00AF4625">
      <w:pPr>
        <w:jc w:val="both"/>
        <w:rPr>
          <w:rFonts w:cs="Arial"/>
          <w:szCs w:val="20"/>
          <w:lang w:val="sl-SI" w:eastAsia="sl-SI"/>
        </w:rPr>
      </w:pPr>
    </w:p>
    <w:p w14:paraId="6A479569" w14:textId="77777777" w:rsidR="00F71A1C" w:rsidRPr="00AF4625" w:rsidRDefault="00F71A1C" w:rsidP="00AF4625">
      <w:pPr>
        <w:jc w:val="both"/>
        <w:rPr>
          <w:rFonts w:cs="Arial"/>
          <w:szCs w:val="20"/>
          <w:lang w:val="sl-SI" w:eastAsia="sl-SI"/>
        </w:rPr>
      </w:pPr>
    </w:p>
    <w:p w14:paraId="327402F8" w14:textId="60A66B2B" w:rsidR="00F739E4" w:rsidRPr="00293D9E" w:rsidRDefault="00F739E4" w:rsidP="006F3FC7">
      <w:pPr>
        <w:pStyle w:val="Naslov1"/>
      </w:pPr>
      <w:bookmarkStart w:id="88" w:name="_Toc164686926"/>
      <w:bookmarkEnd w:id="87"/>
      <w:r w:rsidRPr="00293D9E">
        <w:lastRenderedPageBreak/>
        <w:t>PRAVNE PODLAGE</w:t>
      </w:r>
      <w:bookmarkEnd w:id="88"/>
    </w:p>
    <w:p w14:paraId="6B6A34CC" w14:textId="647870B1" w:rsidR="00E777B5" w:rsidRPr="00293D9E" w:rsidRDefault="00E777B5" w:rsidP="00E777B5">
      <w:pPr>
        <w:rPr>
          <w:lang w:val="sl-SI" w:eastAsia="sl-SI"/>
        </w:rPr>
      </w:pPr>
    </w:p>
    <w:p w14:paraId="39F83B26" w14:textId="77777777" w:rsidR="00AF4625" w:rsidRPr="00D5728B" w:rsidRDefault="00AF4625" w:rsidP="00AF4625">
      <w:pPr>
        <w:pStyle w:val="Odstavekseznama"/>
        <w:numPr>
          <w:ilvl w:val="0"/>
          <w:numId w:val="26"/>
        </w:numPr>
        <w:jc w:val="both"/>
        <w:rPr>
          <w:rFonts w:cs="Arial"/>
          <w:szCs w:val="20"/>
          <w:lang w:val="sl-SI"/>
        </w:rPr>
      </w:pPr>
      <w:r w:rsidRPr="00D5728B">
        <w:rPr>
          <w:rFonts w:cs="Arial"/>
          <w:szCs w:val="20"/>
          <w:shd w:val="clear" w:color="auto" w:fill="FFFFFF"/>
          <w:lang w:val="sl-SI"/>
        </w:rPr>
        <w:t>Resolucija o nacionalnem programu socialnega varstva za obdobje 2022–2030 (Uradni list RS, št. 49/22)</w:t>
      </w:r>
    </w:p>
    <w:p w14:paraId="0301E84A" w14:textId="77777777" w:rsidR="00AF4625" w:rsidRPr="00D5728B" w:rsidRDefault="00AF4625" w:rsidP="00AF4625">
      <w:pPr>
        <w:pStyle w:val="Odstavekseznama"/>
        <w:numPr>
          <w:ilvl w:val="0"/>
          <w:numId w:val="26"/>
        </w:numPr>
        <w:jc w:val="both"/>
        <w:rPr>
          <w:rFonts w:cs="Arial"/>
          <w:szCs w:val="20"/>
          <w:lang w:val="sl-SI"/>
        </w:rPr>
      </w:pPr>
      <w:r w:rsidRPr="00D5728B">
        <w:rPr>
          <w:rFonts w:cs="Arial"/>
          <w:szCs w:val="20"/>
          <w:lang w:val="sl-SI"/>
        </w:rPr>
        <w:t>Resolucija o preprečevanju korupcije v Republiki Sloveniji (Uradni list RS, št. </w:t>
      </w:r>
      <w:hyperlink r:id="rId41" w:tgtFrame="_blank" w:tooltip="Resolucija o preprečevanju korupcije v Republiki Sloveniji (RePKRS)" w:history="1">
        <w:r w:rsidRPr="00D5728B">
          <w:rPr>
            <w:rStyle w:val="Hiperpovezava"/>
            <w:rFonts w:cs="Arial"/>
            <w:color w:val="auto"/>
            <w:szCs w:val="20"/>
            <w:u w:val="none"/>
            <w:lang w:val="sl-SI"/>
          </w:rPr>
          <w:t>85/04</w:t>
        </w:r>
      </w:hyperlink>
      <w:r w:rsidRPr="00D5728B">
        <w:rPr>
          <w:rFonts w:cs="Arial"/>
          <w:szCs w:val="20"/>
          <w:lang w:val="sl-SI"/>
        </w:rPr>
        <w:t>)</w:t>
      </w:r>
    </w:p>
    <w:p w14:paraId="1068843F" w14:textId="77777777" w:rsidR="00DB238F" w:rsidRPr="00DB238F" w:rsidRDefault="00DB238F" w:rsidP="002C78C8">
      <w:pPr>
        <w:numPr>
          <w:ilvl w:val="0"/>
          <w:numId w:val="26"/>
        </w:numPr>
        <w:ind w:left="714" w:hanging="357"/>
        <w:jc w:val="both"/>
        <w:rPr>
          <w:rFonts w:cs="Arial"/>
          <w:b/>
          <w:bCs/>
          <w:szCs w:val="20"/>
          <w:lang w:val="sl-SI"/>
        </w:rPr>
      </w:pPr>
      <w:r w:rsidRPr="00DB238F">
        <w:rPr>
          <w:rFonts w:cs="Arial"/>
          <w:szCs w:val="20"/>
          <w:shd w:val="clear" w:color="auto" w:fill="FFFFFF"/>
          <w:lang w:val="sl-SI"/>
        </w:rPr>
        <w:t xml:space="preserve">Kolektivna pogodba za dejavnost zdravstva in socialnega varstva Slovenije (Uradni list RS, št. 15/94, 18/94 – ZRPJZ, 57/95, 19/96, 56/98, 76/98, 39/99 – ZMPUPR, 102/00, 62/01, 43/06 – ZKolP, 60/08, 75/08, 107/11, 40/12, 46/13, 106/15, 46/17, 80/18, 5/19 – popr., 160/20, 88/21, 181/21, 136/22, 165/22 in 21/23 – popr.) </w:t>
      </w:r>
    </w:p>
    <w:p w14:paraId="358A8C1B" w14:textId="2494ABAF" w:rsidR="00E777B5" w:rsidRPr="00293D9E" w:rsidRDefault="00E777B5" w:rsidP="002C78C8">
      <w:pPr>
        <w:numPr>
          <w:ilvl w:val="0"/>
          <w:numId w:val="26"/>
        </w:numPr>
        <w:ind w:left="714" w:hanging="357"/>
        <w:jc w:val="both"/>
        <w:rPr>
          <w:rFonts w:cs="Arial"/>
          <w:b/>
          <w:bCs/>
          <w:szCs w:val="20"/>
          <w:lang w:val="sl-SI"/>
        </w:rPr>
      </w:pPr>
      <w:r w:rsidRPr="00293D9E">
        <w:rPr>
          <w:rFonts w:cs="Arial"/>
          <w:szCs w:val="20"/>
          <w:shd w:val="clear" w:color="auto" w:fill="FFFFFF"/>
          <w:lang w:val="sl-SI"/>
        </w:rPr>
        <w:t>Zakon o zavodih (Uradni list RS, št. 12/91, </w:t>
      </w:r>
      <w:hyperlink r:id="rId42" w:tgtFrame="_blank" w:tooltip="Zakon o spremembi zakona o zavodih" w:history="1">
        <w:r w:rsidRPr="00293D9E">
          <w:rPr>
            <w:rFonts w:cs="Arial"/>
            <w:szCs w:val="20"/>
            <w:u w:val="single"/>
            <w:shd w:val="clear" w:color="auto" w:fill="FFFFFF"/>
            <w:lang w:val="sl-SI"/>
          </w:rPr>
          <w:t>8/96</w:t>
        </w:r>
      </w:hyperlink>
      <w:r w:rsidRPr="00293D9E">
        <w:rPr>
          <w:rFonts w:cs="Arial"/>
          <w:szCs w:val="20"/>
          <w:shd w:val="clear" w:color="auto" w:fill="FFFFFF"/>
          <w:lang w:val="sl-SI"/>
        </w:rPr>
        <w:t>, </w:t>
      </w:r>
      <w:hyperlink r:id="rId43" w:tgtFrame="_blank" w:tooltip="Zakon o preprečevanju dela in zaposlovanja na črno" w:history="1">
        <w:r w:rsidRPr="00293D9E">
          <w:rPr>
            <w:rFonts w:cs="Arial"/>
            <w:szCs w:val="20"/>
            <w:u w:val="single"/>
            <w:shd w:val="clear" w:color="auto" w:fill="FFFFFF"/>
            <w:lang w:val="sl-SI"/>
          </w:rPr>
          <w:t>36/00</w:t>
        </w:r>
      </w:hyperlink>
      <w:r w:rsidRPr="00293D9E">
        <w:rPr>
          <w:rFonts w:cs="Arial"/>
          <w:szCs w:val="20"/>
          <w:shd w:val="clear" w:color="auto" w:fill="FFFFFF"/>
          <w:lang w:val="sl-SI"/>
        </w:rPr>
        <w:t> – ZPDZC in </w:t>
      </w:r>
      <w:hyperlink r:id="rId44" w:tgtFrame="_blank" w:tooltip="Zakon o javno-zasebnem partnerstvu" w:history="1">
        <w:r w:rsidRPr="00293D9E">
          <w:rPr>
            <w:rFonts w:cs="Arial"/>
            <w:szCs w:val="20"/>
            <w:u w:val="single"/>
            <w:shd w:val="clear" w:color="auto" w:fill="FFFFFF"/>
            <w:lang w:val="sl-SI"/>
          </w:rPr>
          <w:t>127/06</w:t>
        </w:r>
      </w:hyperlink>
      <w:r w:rsidRPr="00293D9E">
        <w:rPr>
          <w:rFonts w:cs="Arial"/>
          <w:szCs w:val="20"/>
          <w:shd w:val="clear" w:color="auto" w:fill="FFFFFF"/>
          <w:lang w:val="sl-SI"/>
        </w:rPr>
        <w:t> – ZJZP)</w:t>
      </w:r>
    </w:p>
    <w:p w14:paraId="24F1D2B9" w14:textId="24A809AD" w:rsidR="008753E0" w:rsidRDefault="008753E0" w:rsidP="002C78C8">
      <w:pPr>
        <w:numPr>
          <w:ilvl w:val="0"/>
          <w:numId w:val="26"/>
        </w:numPr>
        <w:ind w:left="714" w:hanging="357"/>
        <w:jc w:val="both"/>
        <w:rPr>
          <w:rFonts w:cs="Arial"/>
          <w:szCs w:val="20"/>
          <w:shd w:val="clear" w:color="auto" w:fill="FFFFFF"/>
          <w:lang w:val="sl-SI"/>
        </w:rPr>
      </w:pPr>
      <w:r w:rsidRPr="008753E0">
        <w:rPr>
          <w:rFonts w:cs="Arial"/>
          <w:szCs w:val="20"/>
          <w:shd w:val="clear" w:color="auto" w:fill="FFFFFF"/>
          <w:lang w:val="sl-SI"/>
        </w:rPr>
        <w:t>Zakon o socialnem varstvu (Uradni list RS, št. 3/07 – uradno prečiščeno besedilo, 23/07 – popr., 41/07 – popr., 61/10 – ZSVarPre, 62/10 – ZUPJS, 57/12, 39/16, 52/16 – ZPPreb-1, 15/17 – DZ, 29/17, 54/17, 21/18 – ZNOrg, 31/18 – ZOA-A, 28/19, 189/20 – ZFRO, 196/21 – ZDOsk, 82/23 in 84/23 – ZDOsk-1)</w:t>
      </w:r>
    </w:p>
    <w:p w14:paraId="79F6809D" w14:textId="5746C355" w:rsidR="008753E0" w:rsidRPr="00293D9E" w:rsidRDefault="008753E0" w:rsidP="002C78C8">
      <w:pPr>
        <w:numPr>
          <w:ilvl w:val="0"/>
          <w:numId w:val="26"/>
        </w:numPr>
        <w:ind w:left="714" w:hanging="357"/>
        <w:jc w:val="both"/>
        <w:rPr>
          <w:rFonts w:cs="Arial"/>
          <w:szCs w:val="20"/>
          <w:shd w:val="clear" w:color="auto" w:fill="FFFFFF"/>
          <w:lang w:val="sl-SI"/>
        </w:rPr>
      </w:pPr>
      <w:r w:rsidRPr="008753E0">
        <w:rPr>
          <w:rFonts w:cs="Arial"/>
          <w:szCs w:val="20"/>
          <w:shd w:val="clear" w:color="auto" w:fill="FFFFFF"/>
          <w:lang w:val="sl-SI"/>
        </w:rPr>
        <w:t>Zakon o dolgotrajni oskrbi (Uradni list RS, št. 84/23</w:t>
      </w:r>
      <w:r>
        <w:rPr>
          <w:rFonts w:cs="Arial"/>
          <w:szCs w:val="20"/>
          <w:shd w:val="clear" w:color="auto" w:fill="FFFFFF"/>
          <w:lang w:val="sl-SI"/>
        </w:rPr>
        <w:t xml:space="preserve"> – ZDOsk-1</w:t>
      </w:r>
      <w:r w:rsidRPr="008753E0">
        <w:rPr>
          <w:rFonts w:cs="Arial"/>
          <w:szCs w:val="20"/>
          <w:shd w:val="clear" w:color="auto" w:fill="FFFFFF"/>
          <w:lang w:val="sl-SI"/>
        </w:rPr>
        <w:t>)</w:t>
      </w:r>
    </w:p>
    <w:p w14:paraId="0ACBEAE2" w14:textId="3C0ED8B3" w:rsidR="00E777B5" w:rsidRPr="00293D9E" w:rsidRDefault="00E777B5" w:rsidP="002C78C8">
      <w:pPr>
        <w:numPr>
          <w:ilvl w:val="0"/>
          <w:numId w:val="26"/>
        </w:numPr>
        <w:ind w:left="714" w:hanging="357"/>
        <w:jc w:val="both"/>
        <w:rPr>
          <w:rFonts w:cs="Arial"/>
          <w:szCs w:val="20"/>
          <w:shd w:val="clear" w:color="auto" w:fill="FFFFFF"/>
          <w:lang w:val="sl-SI"/>
        </w:rPr>
      </w:pPr>
      <w:r w:rsidRPr="00293D9E">
        <w:rPr>
          <w:rFonts w:cs="Arial"/>
          <w:szCs w:val="20"/>
          <w:shd w:val="clear" w:color="auto" w:fill="FFFFFF"/>
          <w:lang w:val="sl-SI"/>
        </w:rPr>
        <w:t>Obligacijski zakonik (Uradni list RS, št. 97/07 – uradno prečiščeno besedilo, 64/16 – odl. US in 20/18 – OROZ631)</w:t>
      </w:r>
    </w:p>
    <w:p w14:paraId="25EDE723" w14:textId="77777777" w:rsidR="00862FDF" w:rsidRDefault="00862FDF" w:rsidP="002C78C8">
      <w:pPr>
        <w:numPr>
          <w:ilvl w:val="0"/>
          <w:numId w:val="26"/>
        </w:numPr>
        <w:ind w:left="714" w:hanging="357"/>
        <w:jc w:val="both"/>
        <w:rPr>
          <w:rFonts w:cs="Arial"/>
          <w:szCs w:val="20"/>
          <w:shd w:val="clear" w:color="auto" w:fill="FFFFFF"/>
          <w:lang w:val="sl-SI"/>
        </w:rPr>
      </w:pPr>
      <w:r w:rsidRPr="00862FDF">
        <w:rPr>
          <w:rFonts w:cs="Arial"/>
          <w:szCs w:val="20"/>
          <w:shd w:val="clear" w:color="auto" w:fill="FFFFFF"/>
          <w:lang w:val="sl-SI"/>
        </w:rPr>
        <w:t>Zakon o javnih financah (Uradni list RS, št. 11/11 – uradno prečiščeno besedilo, 14/13 – popr., 101/13, 55/15 – ZFisP, 96/15 – ZIPRS1617, 13/18, 195/20 – odl. US, 18/23 – ZDU-1O in 76/23)</w:t>
      </w:r>
    </w:p>
    <w:p w14:paraId="73EE0808" w14:textId="77777777" w:rsidR="00E777B5" w:rsidRPr="00293D9E" w:rsidRDefault="00E777B5" w:rsidP="002C78C8">
      <w:pPr>
        <w:numPr>
          <w:ilvl w:val="0"/>
          <w:numId w:val="26"/>
        </w:numPr>
        <w:ind w:left="714" w:hanging="357"/>
        <w:jc w:val="both"/>
        <w:rPr>
          <w:rFonts w:cs="Arial"/>
          <w:szCs w:val="20"/>
          <w:shd w:val="clear" w:color="auto" w:fill="FFFFFF"/>
          <w:lang w:val="sl-SI"/>
        </w:rPr>
      </w:pPr>
      <w:r w:rsidRPr="00293D9E">
        <w:rPr>
          <w:rFonts w:cs="Arial"/>
          <w:szCs w:val="20"/>
          <w:shd w:val="clear" w:color="auto" w:fill="FFFFFF"/>
          <w:lang w:val="sl-SI"/>
        </w:rPr>
        <w:t>Pravilnik o določitvi neposrednih in posrednih uporabnikov državnega in občinskih proračunov (Uradni list RS, št. 46/03)</w:t>
      </w:r>
    </w:p>
    <w:p w14:paraId="0DB7212E" w14:textId="66679824" w:rsidR="00E777B5" w:rsidRPr="00293D9E" w:rsidRDefault="00E777B5" w:rsidP="002C78C8">
      <w:pPr>
        <w:numPr>
          <w:ilvl w:val="0"/>
          <w:numId w:val="26"/>
        </w:numPr>
        <w:ind w:left="714" w:hanging="357"/>
        <w:jc w:val="both"/>
        <w:rPr>
          <w:rFonts w:cs="Arial"/>
          <w:szCs w:val="20"/>
          <w:shd w:val="clear" w:color="auto" w:fill="FFFFFF"/>
          <w:lang w:val="sl-SI"/>
        </w:rPr>
      </w:pPr>
      <w:r w:rsidRPr="00293D9E">
        <w:rPr>
          <w:rFonts w:cs="Arial"/>
          <w:szCs w:val="20"/>
          <w:shd w:val="clear" w:color="auto" w:fill="FFFFFF"/>
          <w:lang w:val="sl-SI"/>
        </w:rPr>
        <w:t>Navodil</w:t>
      </w:r>
      <w:r w:rsidR="00E171C6" w:rsidRPr="00293D9E">
        <w:rPr>
          <w:rFonts w:cs="Arial"/>
          <w:szCs w:val="20"/>
          <w:shd w:val="clear" w:color="auto" w:fill="FFFFFF"/>
          <w:lang w:val="sl-SI"/>
        </w:rPr>
        <w:t>o</w:t>
      </w:r>
      <w:r w:rsidRPr="00293D9E">
        <w:rPr>
          <w:rFonts w:cs="Arial"/>
          <w:szCs w:val="20"/>
          <w:shd w:val="clear" w:color="auto" w:fill="FFFFFF"/>
          <w:lang w:val="sl-SI"/>
        </w:rPr>
        <w:t xml:space="preserve"> o pripravi finančnih načrtov posrednih uporabnikov državnih in občinskih proračunov (Uradni list RS, št. 91/00 in 122/00</w:t>
      </w:r>
      <w:r w:rsidR="002B34F3" w:rsidRPr="00293D9E">
        <w:rPr>
          <w:rFonts w:cs="Arial"/>
          <w:szCs w:val="20"/>
          <w:shd w:val="clear" w:color="auto" w:fill="FFFFFF"/>
          <w:lang w:val="sl-SI"/>
        </w:rPr>
        <w:t>)</w:t>
      </w:r>
    </w:p>
    <w:p w14:paraId="4580A85E" w14:textId="77777777" w:rsidR="00E777B5" w:rsidRPr="00293D9E" w:rsidRDefault="00E777B5" w:rsidP="002C78C8">
      <w:pPr>
        <w:numPr>
          <w:ilvl w:val="0"/>
          <w:numId w:val="26"/>
        </w:numPr>
        <w:ind w:left="714" w:hanging="357"/>
        <w:jc w:val="both"/>
        <w:rPr>
          <w:rFonts w:cs="Arial"/>
          <w:szCs w:val="20"/>
          <w:shd w:val="clear" w:color="auto" w:fill="FFFFFF"/>
          <w:lang w:val="sl-SI"/>
        </w:rPr>
      </w:pPr>
      <w:r w:rsidRPr="00293D9E">
        <w:rPr>
          <w:rFonts w:cs="Arial"/>
          <w:szCs w:val="20"/>
          <w:shd w:val="clear" w:color="auto" w:fill="FFFFFF"/>
          <w:lang w:val="sl-SI"/>
        </w:rPr>
        <w:t>Uredba o dokumentih razvojnega načrtovanja in postopkih za pripravo predloga državnega proračuna (Uradni list RS, št. 54/10 in 35/18)</w:t>
      </w:r>
    </w:p>
    <w:p w14:paraId="73C80300" w14:textId="022A732C" w:rsidR="00E777B5" w:rsidRPr="00293D9E" w:rsidRDefault="00E777B5" w:rsidP="002C78C8">
      <w:pPr>
        <w:numPr>
          <w:ilvl w:val="0"/>
          <w:numId w:val="26"/>
        </w:numPr>
        <w:ind w:left="714" w:hanging="357"/>
        <w:jc w:val="both"/>
        <w:rPr>
          <w:rFonts w:cs="Arial"/>
          <w:szCs w:val="20"/>
          <w:shd w:val="clear" w:color="auto" w:fill="FFFFFF"/>
          <w:lang w:val="sl-SI"/>
        </w:rPr>
      </w:pPr>
      <w:r w:rsidRPr="00293D9E">
        <w:rPr>
          <w:rFonts w:cs="Arial"/>
          <w:szCs w:val="20"/>
          <w:shd w:val="clear" w:color="auto" w:fill="FFFFFF"/>
          <w:lang w:val="sl-SI"/>
        </w:rPr>
        <w:t>Zakon o inšpekcijskem nadzoru (Uradni list RS, št. </w:t>
      </w:r>
      <w:hyperlink r:id="rId45" w:tgtFrame="_blank" w:tooltip="Zakon o inšpekcijskem nadzoru (uradno prečiščeno besedilo)" w:history="1">
        <w:r w:rsidRPr="00293D9E">
          <w:rPr>
            <w:rFonts w:cs="Arial"/>
            <w:szCs w:val="20"/>
            <w:shd w:val="clear" w:color="auto" w:fill="FFFFFF"/>
            <w:lang w:val="sl-SI"/>
          </w:rPr>
          <w:t>43/07</w:t>
        </w:r>
      </w:hyperlink>
      <w:r w:rsidRPr="00293D9E">
        <w:rPr>
          <w:rFonts w:cs="Arial"/>
          <w:szCs w:val="20"/>
          <w:shd w:val="clear" w:color="auto" w:fill="FFFFFF"/>
          <w:lang w:val="sl-SI"/>
        </w:rPr>
        <w:t> – uradno prečiščeno besedilo in </w:t>
      </w:r>
      <w:hyperlink r:id="rId46" w:tgtFrame="_blank" w:tooltip="Zakon o spremembah in dopolnitvah Zakona o inšpekcijskem nadzoru" w:history="1">
        <w:r w:rsidRPr="00293D9E">
          <w:rPr>
            <w:rFonts w:cs="Arial"/>
            <w:szCs w:val="20"/>
            <w:shd w:val="clear" w:color="auto" w:fill="FFFFFF"/>
            <w:lang w:val="sl-SI"/>
          </w:rPr>
          <w:t>40/14</w:t>
        </w:r>
      </w:hyperlink>
      <w:r w:rsidR="007A109A" w:rsidRPr="00293D9E">
        <w:rPr>
          <w:rFonts w:cs="Arial"/>
          <w:szCs w:val="20"/>
          <w:shd w:val="clear" w:color="auto" w:fill="FFFFFF"/>
          <w:lang w:val="sl-SI"/>
        </w:rPr>
        <w:t xml:space="preserve"> - ZIN</w:t>
      </w:r>
      <w:r w:rsidRPr="00293D9E">
        <w:rPr>
          <w:rFonts w:cs="Arial"/>
          <w:szCs w:val="20"/>
          <w:shd w:val="clear" w:color="auto" w:fill="FFFFFF"/>
          <w:lang w:val="sl-SI"/>
        </w:rPr>
        <w:t>)</w:t>
      </w:r>
    </w:p>
    <w:p w14:paraId="62C998D1" w14:textId="77777777" w:rsidR="00194009" w:rsidRPr="00194009" w:rsidRDefault="00194009" w:rsidP="002C78C8">
      <w:pPr>
        <w:numPr>
          <w:ilvl w:val="0"/>
          <w:numId w:val="26"/>
        </w:numPr>
        <w:ind w:left="714" w:hanging="357"/>
        <w:jc w:val="both"/>
        <w:rPr>
          <w:rFonts w:cs="Arial"/>
          <w:szCs w:val="20"/>
          <w:shd w:val="clear" w:color="auto" w:fill="FFFFFF"/>
          <w:lang w:val="sl-SI"/>
        </w:rPr>
      </w:pPr>
      <w:r w:rsidRPr="00194009">
        <w:rPr>
          <w:rFonts w:cs="Arial"/>
          <w:szCs w:val="20"/>
          <w:lang w:val="sl-SI"/>
        </w:rPr>
        <w:t xml:space="preserve">Pravilnik o usmeritvah za usklajeno delovanje sistema notranjega nadzora javnih financ (Uradni list RS, št. 72/02 in 97/23) </w:t>
      </w:r>
    </w:p>
    <w:p w14:paraId="291DD986" w14:textId="63C04951" w:rsidR="00E777B5" w:rsidRPr="00293D9E" w:rsidRDefault="00BB4684" w:rsidP="002C78C8">
      <w:pPr>
        <w:numPr>
          <w:ilvl w:val="0"/>
          <w:numId w:val="26"/>
        </w:numPr>
        <w:ind w:left="714" w:hanging="357"/>
        <w:jc w:val="both"/>
        <w:rPr>
          <w:rFonts w:cs="Arial"/>
          <w:szCs w:val="20"/>
          <w:shd w:val="clear" w:color="auto" w:fill="FFFFFF"/>
          <w:lang w:val="sl-SI"/>
        </w:rPr>
      </w:pPr>
      <w:r w:rsidRPr="00BB4684">
        <w:rPr>
          <w:rFonts w:cs="Arial"/>
          <w:szCs w:val="20"/>
          <w:lang w:val="sl-SI"/>
        </w:rPr>
        <w:t>Pravilnik o skupnih osnovah za postopke dela finančnih služb neposrednih uporabnikov proračuna Republike Slovenije (Uradni list RS, št. 84/12)</w:t>
      </w:r>
    </w:p>
    <w:p w14:paraId="489511C0" w14:textId="2A91082C" w:rsidR="00E777B5" w:rsidRDefault="002D4B62" w:rsidP="002C78C8">
      <w:pPr>
        <w:numPr>
          <w:ilvl w:val="0"/>
          <w:numId w:val="26"/>
        </w:numPr>
        <w:ind w:left="714" w:hanging="357"/>
        <w:jc w:val="both"/>
        <w:rPr>
          <w:rFonts w:cs="Arial"/>
          <w:szCs w:val="20"/>
          <w:shd w:val="clear" w:color="auto" w:fill="FFFFFF"/>
          <w:lang w:val="sl-SI"/>
        </w:rPr>
      </w:pPr>
      <w:r w:rsidRPr="002D4B62">
        <w:rPr>
          <w:rFonts w:cs="Arial"/>
          <w:szCs w:val="20"/>
          <w:shd w:val="clear" w:color="auto" w:fill="FFFFFF"/>
          <w:lang w:val="sl-SI"/>
        </w:rPr>
        <w:t xml:space="preserve">Kazenski zakonik (Uradni list RS, št. 50/12 – uradno prečiščeno besedilo, 6/16 – popr., 54/15, 38/16, 27/17, 23/20, 91/20, 95/21, 186/21, 105/22 – ZZNŠPP in 16/23) </w:t>
      </w:r>
    </w:p>
    <w:p w14:paraId="18F33CC1" w14:textId="75651B77" w:rsidR="00DC6A7E" w:rsidRPr="00DC6A7E" w:rsidRDefault="00DC6A7E" w:rsidP="00BF46BC">
      <w:pPr>
        <w:numPr>
          <w:ilvl w:val="0"/>
          <w:numId w:val="26"/>
        </w:numPr>
        <w:jc w:val="both"/>
        <w:rPr>
          <w:rFonts w:cs="Arial"/>
          <w:szCs w:val="20"/>
          <w:shd w:val="clear" w:color="auto" w:fill="FFFFFF"/>
          <w:lang w:val="sl-SI"/>
        </w:rPr>
      </w:pPr>
      <w:r w:rsidRPr="00DC6A7E">
        <w:rPr>
          <w:rFonts w:cs="Arial"/>
          <w:szCs w:val="20"/>
          <w:shd w:val="clear" w:color="auto" w:fill="FFFFFF"/>
          <w:lang w:val="sl-SI"/>
        </w:rPr>
        <w:t>Kodeks etike zaposlenih v zdravstveni negi in oskrbi</w:t>
      </w:r>
      <w:r>
        <w:rPr>
          <w:rFonts w:cs="Arial"/>
          <w:szCs w:val="20"/>
          <w:shd w:val="clear" w:color="auto" w:fill="FFFFFF"/>
          <w:lang w:val="sl-SI"/>
        </w:rPr>
        <w:t xml:space="preserve"> (</w:t>
      </w:r>
      <w:r w:rsidRPr="00DC6A7E">
        <w:rPr>
          <w:rFonts w:cs="Arial"/>
          <w:szCs w:val="20"/>
          <w:shd w:val="clear" w:color="auto" w:fill="FFFFFF"/>
          <w:lang w:val="sl-SI"/>
        </w:rPr>
        <w:t>Uradni list RS, št. 13/17</w:t>
      </w:r>
      <w:r>
        <w:rPr>
          <w:rFonts w:cs="Arial"/>
          <w:szCs w:val="20"/>
          <w:shd w:val="clear" w:color="auto" w:fill="FFFFFF"/>
          <w:lang w:val="sl-SI"/>
        </w:rPr>
        <w:t>)</w:t>
      </w:r>
    </w:p>
    <w:p w14:paraId="26846D37" w14:textId="55AE7C4B" w:rsidR="00E777B5" w:rsidRPr="00293D9E" w:rsidRDefault="00E777B5" w:rsidP="002C78C8">
      <w:pPr>
        <w:numPr>
          <w:ilvl w:val="0"/>
          <w:numId w:val="26"/>
        </w:numPr>
        <w:ind w:left="714" w:hanging="357"/>
        <w:jc w:val="both"/>
        <w:rPr>
          <w:rFonts w:cs="Arial"/>
          <w:szCs w:val="20"/>
          <w:shd w:val="clear" w:color="auto" w:fill="FFFFFF"/>
          <w:lang w:val="sl-SI"/>
        </w:rPr>
      </w:pPr>
      <w:r w:rsidRPr="00293D9E">
        <w:rPr>
          <w:rFonts w:cs="Arial"/>
          <w:szCs w:val="20"/>
          <w:shd w:val="clear" w:color="auto" w:fill="FFFFFF"/>
          <w:lang w:val="sl-SI"/>
        </w:rPr>
        <w:t>Uredba o standardni klasifikaciji dejavnosti (Uradni list RS, št. 69/07</w:t>
      </w:r>
      <w:r w:rsidR="002136BE">
        <w:rPr>
          <w:rFonts w:cs="Arial"/>
          <w:szCs w:val="20"/>
          <w:shd w:val="clear" w:color="auto" w:fill="FFFFFF"/>
          <w:lang w:val="sl-SI"/>
        </w:rPr>
        <w:t>,</w:t>
      </w:r>
      <w:r w:rsidRPr="00293D9E">
        <w:rPr>
          <w:rFonts w:cs="Arial"/>
          <w:szCs w:val="20"/>
          <w:shd w:val="clear" w:color="auto" w:fill="FFFFFF"/>
          <w:lang w:val="sl-SI"/>
        </w:rPr>
        <w:t xml:space="preserve"> 17/08</w:t>
      </w:r>
      <w:r w:rsidR="002136BE">
        <w:rPr>
          <w:rFonts w:cs="Arial"/>
          <w:szCs w:val="20"/>
          <w:shd w:val="clear" w:color="auto" w:fill="FFFFFF"/>
          <w:lang w:val="sl-SI"/>
        </w:rPr>
        <w:t xml:space="preserve"> in 27/24</w:t>
      </w:r>
      <w:r w:rsidRPr="00293D9E">
        <w:rPr>
          <w:rFonts w:cs="Arial"/>
          <w:szCs w:val="20"/>
          <w:shd w:val="clear" w:color="auto" w:fill="FFFFFF"/>
          <w:lang w:val="sl-SI"/>
        </w:rPr>
        <w:t>)</w:t>
      </w:r>
    </w:p>
    <w:p w14:paraId="663416AB" w14:textId="05AC7221" w:rsidR="00E777B5" w:rsidRPr="00293D9E" w:rsidRDefault="00E777B5" w:rsidP="002C78C8">
      <w:pPr>
        <w:numPr>
          <w:ilvl w:val="0"/>
          <w:numId w:val="26"/>
        </w:numPr>
        <w:ind w:left="714" w:hanging="357"/>
        <w:jc w:val="both"/>
        <w:rPr>
          <w:rFonts w:cs="Arial"/>
          <w:szCs w:val="20"/>
          <w:shd w:val="clear" w:color="auto" w:fill="FFFFFF"/>
          <w:lang w:val="sl-SI"/>
        </w:rPr>
      </w:pPr>
      <w:r w:rsidRPr="00293D9E">
        <w:rPr>
          <w:rFonts w:cs="Arial"/>
          <w:szCs w:val="20"/>
          <w:shd w:val="clear" w:color="auto" w:fill="FFFFFF"/>
          <w:lang w:val="sl-SI"/>
        </w:rPr>
        <w:t>Zakon o računovodstvu (Uradni list RS, št. 23/99, 30/02 - ZJF-C</w:t>
      </w:r>
      <w:r w:rsidR="002D4B62">
        <w:rPr>
          <w:rFonts w:cs="Arial"/>
          <w:szCs w:val="20"/>
          <w:shd w:val="clear" w:color="auto" w:fill="FFFFFF"/>
          <w:lang w:val="sl-SI"/>
        </w:rPr>
        <w:t xml:space="preserve"> in </w:t>
      </w:r>
      <w:r w:rsidRPr="00293D9E">
        <w:rPr>
          <w:rFonts w:cs="Arial"/>
          <w:szCs w:val="20"/>
          <w:shd w:val="clear" w:color="auto" w:fill="FFFFFF"/>
          <w:lang w:val="sl-SI"/>
        </w:rPr>
        <w:t>114/06 - ZUE)</w:t>
      </w:r>
    </w:p>
    <w:p w14:paraId="7B88166E" w14:textId="3F1CCD69" w:rsidR="00E777B5" w:rsidRPr="00293D9E" w:rsidRDefault="002D4B62" w:rsidP="008E499E">
      <w:pPr>
        <w:numPr>
          <w:ilvl w:val="0"/>
          <w:numId w:val="26"/>
        </w:numPr>
        <w:ind w:left="714" w:hanging="357"/>
        <w:jc w:val="both"/>
        <w:rPr>
          <w:lang w:val="sl-SI" w:eastAsia="sl-SI"/>
        </w:rPr>
      </w:pPr>
      <w:r w:rsidRPr="002D4B62">
        <w:rPr>
          <w:lang w:val="sl-SI"/>
        </w:rPr>
        <w:t xml:space="preserve">Uredba o plačah direktorjev v javnem sektorju (Uradni list RS, št. 68/17, 4/18, 30/18, 116/21, 180/21, 29/22, 89/22, 112/22, 157/22, 25/23, 64/23 in 79/23) </w:t>
      </w:r>
    </w:p>
    <w:p w14:paraId="6109AC98" w14:textId="04C8F76C" w:rsidR="0039554B" w:rsidRPr="00293D9E" w:rsidRDefault="006044F9" w:rsidP="0039554B">
      <w:pPr>
        <w:pStyle w:val="Odstavekseznama"/>
        <w:numPr>
          <w:ilvl w:val="0"/>
          <w:numId w:val="26"/>
        </w:numPr>
        <w:ind w:left="714" w:hanging="357"/>
        <w:jc w:val="both"/>
        <w:rPr>
          <w:rFonts w:cs="Arial"/>
          <w:szCs w:val="20"/>
          <w:shd w:val="clear" w:color="auto" w:fill="FFFFFF"/>
          <w:lang w:val="sl-SI"/>
        </w:rPr>
      </w:pPr>
      <w:r w:rsidRPr="006044F9">
        <w:rPr>
          <w:rFonts w:cs="Arial"/>
          <w:szCs w:val="20"/>
          <w:shd w:val="clear" w:color="auto" w:fill="FFFFFF"/>
          <w:lang w:val="sl-SI"/>
        </w:rPr>
        <w:t xml:space="preserve">Zakon o integriteti in preprečevanju korupcije (Uradni list RS, št. 69/11 – uradno prečiščeno besedilo, 158/20, 3/22 – ZDeb in 16/23 – ZZPri) </w:t>
      </w:r>
    </w:p>
    <w:p w14:paraId="61629CC0" w14:textId="34B5AD47" w:rsidR="004503F4" w:rsidRPr="00293D9E" w:rsidRDefault="006044F9" w:rsidP="0039554B">
      <w:pPr>
        <w:pStyle w:val="Odstavekseznama"/>
        <w:numPr>
          <w:ilvl w:val="0"/>
          <w:numId w:val="26"/>
        </w:numPr>
        <w:ind w:left="714" w:hanging="357"/>
        <w:jc w:val="both"/>
        <w:rPr>
          <w:rFonts w:cs="Arial"/>
          <w:szCs w:val="20"/>
          <w:shd w:val="clear" w:color="auto" w:fill="FFFFFF"/>
          <w:lang w:val="sl-SI"/>
        </w:rPr>
      </w:pPr>
      <w:r w:rsidRPr="006044F9">
        <w:rPr>
          <w:lang w:val="sl-SI" w:eastAsia="sl-SI"/>
        </w:rPr>
        <w:t xml:space="preserve">Zakon o finančnem poslovanju, postopkih zaradi insolventnosti in prisilnem prenehanju (Uradni list RS, št. 176/21 – uradno prečiščeno besedilo, 178/21 – popr., 196/21 – odl. US, 157/22 – odl. US, 35/23 – odl. US, 57/23 – odl. US in 102/23) </w:t>
      </w:r>
    </w:p>
    <w:p w14:paraId="20D7DF9B" w14:textId="05F4FEEC" w:rsidR="002B34F3" w:rsidRPr="00681514" w:rsidRDefault="006044F9" w:rsidP="0039554B">
      <w:pPr>
        <w:pStyle w:val="Odstavekseznama"/>
        <w:numPr>
          <w:ilvl w:val="0"/>
          <w:numId w:val="26"/>
        </w:numPr>
        <w:ind w:left="714" w:hanging="357"/>
        <w:jc w:val="both"/>
        <w:rPr>
          <w:rFonts w:cs="Arial"/>
          <w:szCs w:val="20"/>
          <w:shd w:val="clear" w:color="auto" w:fill="FFFFFF"/>
          <w:lang w:val="sl-SI"/>
        </w:rPr>
      </w:pPr>
      <w:r w:rsidRPr="006044F9">
        <w:rPr>
          <w:rFonts w:cs="Arial"/>
          <w:bCs/>
          <w:spacing w:val="-3"/>
          <w:szCs w:val="20"/>
          <w:lang w:val="sl-SI" w:eastAsia="sl-SI"/>
        </w:rPr>
        <w:t xml:space="preserve">Zakon o stvarnem premoženju države in samoupravnih lokalnih skupnosti (Uradni list RS, št. 11/18, 79/18 in 78/23 – ZORR) </w:t>
      </w:r>
    </w:p>
    <w:p w14:paraId="7A4EEC51" w14:textId="58967A1B" w:rsidR="00681514" w:rsidRDefault="00681514" w:rsidP="0039554B">
      <w:pPr>
        <w:pStyle w:val="Odstavekseznama"/>
        <w:numPr>
          <w:ilvl w:val="0"/>
          <w:numId w:val="26"/>
        </w:numPr>
        <w:ind w:left="714" w:hanging="357"/>
        <w:jc w:val="both"/>
        <w:rPr>
          <w:rFonts w:cs="Arial"/>
          <w:szCs w:val="20"/>
          <w:shd w:val="clear" w:color="auto" w:fill="FFFFFF"/>
          <w:lang w:val="sl-SI"/>
        </w:rPr>
      </w:pPr>
      <w:r w:rsidRPr="00854D42">
        <w:rPr>
          <w:rFonts w:cs="Arial"/>
          <w:szCs w:val="20"/>
          <w:shd w:val="clear" w:color="auto" w:fill="FFFFFF"/>
          <w:lang w:val="sl-SI"/>
        </w:rPr>
        <w:t xml:space="preserve">Zakon o preglednosti finančnih odnosov in ločenem evidentiranju različnih dejavnosti </w:t>
      </w:r>
      <w:r w:rsidRPr="00681514">
        <w:rPr>
          <w:rFonts w:cs="Arial"/>
          <w:szCs w:val="20"/>
          <w:shd w:val="clear" w:color="auto" w:fill="FFFFFF"/>
          <w:lang w:val="sl-SI"/>
        </w:rPr>
        <w:t>(Uradni list RS, št. 33/11)</w:t>
      </w:r>
    </w:p>
    <w:p w14:paraId="711AF0B0" w14:textId="0E55B04B" w:rsidR="00681514" w:rsidRPr="003A61B7" w:rsidRDefault="00681514" w:rsidP="0039554B">
      <w:pPr>
        <w:pStyle w:val="Odstavekseznama"/>
        <w:numPr>
          <w:ilvl w:val="0"/>
          <w:numId w:val="26"/>
        </w:numPr>
        <w:ind w:left="714" w:hanging="357"/>
        <w:jc w:val="both"/>
        <w:rPr>
          <w:rFonts w:cs="Arial"/>
          <w:szCs w:val="20"/>
          <w:shd w:val="clear" w:color="auto" w:fill="FFFFFF"/>
          <w:lang w:val="sl-SI"/>
        </w:rPr>
      </w:pPr>
      <w:r w:rsidRPr="005338E9">
        <w:rPr>
          <w:lang w:val="sl-SI" w:eastAsia="sl-SI"/>
        </w:rPr>
        <w:t xml:space="preserve">Zakon o </w:t>
      </w:r>
      <w:r>
        <w:rPr>
          <w:lang w:val="sl-SI" w:eastAsia="sl-SI"/>
        </w:rPr>
        <w:t>r</w:t>
      </w:r>
      <w:r w:rsidRPr="005338E9">
        <w:rPr>
          <w:lang w:val="sl-SI" w:eastAsia="sl-SI"/>
        </w:rPr>
        <w:t xml:space="preserve">ačunskem sodišču </w:t>
      </w:r>
      <w:r w:rsidRPr="00E40B41">
        <w:rPr>
          <w:lang w:val="sl-SI" w:eastAsia="sl-SI"/>
        </w:rPr>
        <w:t>(Uradni list RS, št. 11/01 in 109/12)</w:t>
      </w:r>
    </w:p>
    <w:p w14:paraId="7370B144" w14:textId="02BA5CC1" w:rsidR="003A61B7" w:rsidRDefault="003A61B7" w:rsidP="0039554B">
      <w:pPr>
        <w:pStyle w:val="Odstavekseznama"/>
        <w:numPr>
          <w:ilvl w:val="0"/>
          <w:numId w:val="26"/>
        </w:numPr>
        <w:ind w:left="714" w:hanging="357"/>
        <w:jc w:val="both"/>
        <w:rPr>
          <w:rFonts w:cs="Arial"/>
          <w:szCs w:val="20"/>
          <w:shd w:val="clear" w:color="auto" w:fill="FFFFFF"/>
          <w:lang w:val="sl-SI"/>
        </w:rPr>
      </w:pPr>
      <w:r w:rsidRPr="003A61B7">
        <w:rPr>
          <w:rFonts w:cs="Arial"/>
          <w:szCs w:val="20"/>
          <w:shd w:val="clear" w:color="auto" w:fill="FFFFFF"/>
          <w:lang w:val="sl-SI"/>
        </w:rPr>
        <w:t>Pravilnik o standardih in normativih socialnovarstvenih storitev (Uradni list RS, št. 45/10, 28/11, 104/11, 111/13, 102/15, 76/17, 54/19, 81/19, 203/21, 54/22</w:t>
      </w:r>
      <w:r w:rsidR="002136BE">
        <w:rPr>
          <w:rFonts w:cs="Arial"/>
          <w:szCs w:val="20"/>
          <w:shd w:val="clear" w:color="auto" w:fill="FFFFFF"/>
          <w:lang w:val="sl-SI"/>
        </w:rPr>
        <w:t>,</w:t>
      </w:r>
      <w:r w:rsidRPr="003A61B7">
        <w:rPr>
          <w:rFonts w:cs="Arial"/>
          <w:szCs w:val="20"/>
          <w:shd w:val="clear" w:color="auto" w:fill="FFFFFF"/>
          <w:lang w:val="sl-SI"/>
        </w:rPr>
        <w:t xml:space="preserve"> 159/22</w:t>
      </w:r>
      <w:r w:rsidR="002136BE">
        <w:rPr>
          <w:rFonts w:cs="Arial"/>
          <w:szCs w:val="20"/>
          <w:shd w:val="clear" w:color="auto" w:fill="FFFFFF"/>
          <w:lang w:val="sl-SI"/>
        </w:rPr>
        <w:t xml:space="preserve"> in 15/24</w:t>
      </w:r>
      <w:r w:rsidRPr="003A61B7">
        <w:rPr>
          <w:rFonts w:cs="Arial"/>
          <w:szCs w:val="20"/>
          <w:shd w:val="clear" w:color="auto" w:fill="FFFFFF"/>
          <w:lang w:val="sl-SI"/>
        </w:rPr>
        <w:t>)</w:t>
      </w:r>
    </w:p>
    <w:p w14:paraId="232C2E49" w14:textId="77B3DC74" w:rsidR="007518B3" w:rsidRDefault="007518B3" w:rsidP="0039554B">
      <w:pPr>
        <w:pStyle w:val="Odstavekseznama"/>
        <w:numPr>
          <w:ilvl w:val="0"/>
          <w:numId w:val="26"/>
        </w:numPr>
        <w:ind w:left="714" w:hanging="357"/>
        <w:jc w:val="both"/>
        <w:rPr>
          <w:rFonts w:cs="Arial"/>
          <w:szCs w:val="20"/>
          <w:shd w:val="clear" w:color="auto" w:fill="FFFFFF"/>
          <w:lang w:val="sl-SI"/>
        </w:rPr>
      </w:pPr>
      <w:r w:rsidRPr="007518B3">
        <w:rPr>
          <w:rFonts w:cs="Arial"/>
          <w:szCs w:val="20"/>
          <w:shd w:val="clear" w:color="auto" w:fill="FFFFFF"/>
          <w:lang w:val="sl-SI"/>
        </w:rPr>
        <w:lastRenderedPageBreak/>
        <w:t>Pravilnik o metodologiji za oblikovanje cen socialno varstvenih storitev (Uradni list RS, št. 87/06, 127/06, 8/07, 51/08, 5/09 in 6/12)</w:t>
      </w:r>
    </w:p>
    <w:p w14:paraId="73779408" w14:textId="0F31DD98" w:rsidR="008753E0" w:rsidRDefault="00777D0B" w:rsidP="0039554B">
      <w:pPr>
        <w:pStyle w:val="Odstavekseznama"/>
        <w:numPr>
          <w:ilvl w:val="0"/>
          <w:numId w:val="26"/>
        </w:numPr>
        <w:ind w:left="714" w:hanging="357"/>
        <w:jc w:val="both"/>
        <w:rPr>
          <w:rFonts w:cs="Arial"/>
          <w:szCs w:val="20"/>
          <w:shd w:val="clear" w:color="auto" w:fill="FFFFFF"/>
          <w:lang w:val="sl-SI"/>
        </w:rPr>
      </w:pPr>
      <w:r w:rsidRPr="00777D0B">
        <w:rPr>
          <w:rFonts w:cs="Arial"/>
          <w:szCs w:val="20"/>
          <w:shd w:val="clear" w:color="auto" w:fill="FFFFFF"/>
          <w:lang w:val="sl-SI"/>
        </w:rPr>
        <w:t xml:space="preserve">Zakon o izvrševanju proračunov Republike Slovenije za leti 2024 in 2025 (Uradni list RS, št. 123/23 in 12/24) </w:t>
      </w:r>
    </w:p>
    <w:p w14:paraId="7C6BB211" w14:textId="1D602929" w:rsidR="004769BF" w:rsidRPr="00596952" w:rsidRDefault="004769BF" w:rsidP="0039554B">
      <w:pPr>
        <w:pStyle w:val="Odstavekseznama"/>
        <w:numPr>
          <w:ilvl w:val="0"/>
          <w:numId w:val="26"/>
        </w:numPr>
        <w:ind w:left="714" w:hanging="357"/>
        <w:jc w:val="both"/>
        <w:rPr>
          <w:rFonts w:cs="Arial"/>
          <w:szCs w:val="20"/>
          <w:shd w:val="clear" w:color="auto" w:fill="FFFFFF"/>
          <w:lang w:val="sl-SI"/>
        </w:rPr>
      </w:pPr>
      <w:r w:rsidRPr="004961D1">
        <w:rPr>
          <w:rFonts w:cs="Arial"/>
          <w:bCs/>
          <w:spacing w:val="-3"/>
          <w:szCs w:val="20"/>
          <w:lang w:val="sl-SI" w:eastAsia="sl-SI"/>
        </w:rPr>
        <w:t xml:space="preserve">Pravilnik o sofinanciranju socialnovarstvenih programov </w:t>
      </w:r>
      <w:r w:rsidRPr="007B2466">
        <w:rPr>
          <w:rFonts w:cs="Arial"/>
          <w:bCs/>
          <w:spacing w:val="-3"/>
          <w:szCs w:val="20"/>
          <w:lang w:val="sl-SI" w:eastAsia="sl-SI"/>
        </w:rPr>
        <w:t>(Uradni list RS, št. 70/16, 34/19, 40/21 in 17/22</w:t>
      </w:r>
      <w:r>
        <w:rPr>
          <w:rFonts w:cs="Arial"/>
          <w:bCs/>
          <w:spacing w:val="-3"/>
          <w:szCs w:val="20"/>
          <w:lang w:val="sl-SI" w:eastAsia="sl-SI"/>
        </w:rPr>
        <w:t>)</w:t>
      </w:r>
    </w:p>
    <w:p w14:paraId="50B35AFE" w14:textId="77777777" w:rsidR="006F7C4D" w:rsidRPr="006F7C4D" w:rsidRDefault="00596952" w:rsidP="008E499E">
      <w:pPr>
        <w:pStyle w:val="Odstavekseznama"/>
        <w:numPr>
          <w:ilvl w:val="0"/>
          <w:numId w:val="26"/>
        </w:numPr>
        <w:ind w:left="714" w:hanging="357"/>
        <w:jc w:val="both"/>
        <w:rPr>
          <w:rFonts w:cs="Arial"/>
          <w:szCs w:val="20"/>
          <w:shd w:val="clear" w:color="auto" w:fill="FFFFFF"/>
          <w:lang w:val="sl-SI"/>
        </w:rPr>
      </w:pPr>
      <w:r w:rsidRPr="006F7C4D">
        <w:rPr>
          <w:rFonts w:cs="Arial"/>
          <w:bCs/>
          <w:spacing w:val="-3"/>
          <w:szCs w:val="20"/>
          <w:lang w:val="sl-SI" w:eastAsia="sl-SI"/>
        </w:rPr>
        <w:t>Uredba o enotni metodologiji za pripravo in obravnavo investicijske dokumentacije na področju javnih financ (Uradni list RS, št. 60/06, 54/10 in 27/16)</w:t>
      </w:r>
    </w:p>
    <w:p w14:paraId="1411F590" w14:textId="4DEF68EE" w:rsidR="006F7C4D" w:rsidRPr="006F7C4D" w:rsidRDefault="00501002" w:rsidP="008E499E">
      <w:pPr>
        <w:pStyle w:val="Odstavekseznama"/>
        <w:numPr>
          <w:ilvl w:val="0"/>
          <w:numId w:val="26"/>
        </w:numPr>
        <w:ind w:left="714" w:hanging="357"/>
        <w:jc w:val="both"/>
        <w:rPr>
          <w:rFonts w:cs="Arial"/>
          <w:szCs w:val="20"/>
          <w:shd w:val="clear" w:color="auto" w:fill="FFFFFF"/>
          <w:lang w:val="sl-SI"/>
        </w:rPr>
      </w:pPr>
      <w:r w:rsidRPr="00501002">
        <w:rPr>
          <w:lang w:val="sl-SI" w:eastAsia="sl-SI"/>
        </w:rPr>
        <w:t xml:space="preserve">Pravilnik o načinu in rokih usklajevanja terjatev in obveznosti po 37. členu Zakona o računovodstvu (Uradni list RS, št. 108/13) </w:t>
      </w:r>
    </w:p>
    <w:p w14:paraId="69E28BFB" w14:textId="7FCD9E20" w:rsidR="006F7C4D" w:rsidRPr="003230C5" w:rsidRDefault="006F7C4D" w:rsidP="008E499E">
      <w:pPr>
        <w:pStyle w:val="Odstavekseznama"/>
        <w:numPr>
          <w:ilvl w:val="0"/>
          <w:numId w:val="26"/>
        </w:numPr>
        <w:ind w:left="714" w:hanging="357"/>
        <w:jc w:val="both"/>
        <w:rPr>
          <w:rFonts w:cs="Arial"/>
          <w:szCs w:val="20"/>
          <w:shd w:val="clear" w:color="auto" w:fill="FFFFFF"/>
          <w:lang w:val="sl-SI"/>
        </w:rPr>
      </w:pPr>
      <w:r>
        <w:rPr>
          <w:lang w:val="sl-SI" w:eastAsia="sl-SI"/>
        </w:rPr>
        <w:t>P</w:t>
      </w:r>
      <w:r w:rsidRPr="006F7C4D">
        <w:rPr>
          <w:lang w:val="sl-SI" w:eastAsia="sl-SI"/>
        </w:rPr>
        <w:t>ravilnik o razčlenjevanju in merjenju prihodkov in odhodkov pravnih oseb javnega prava (Uradni list RS, št. 13</w:t>
      </w:r>
      <w:r w:rsidR="00501002">
        <w:rPr>
          <w:lang w:val="sl-SI" w:eastAsia="sl-SI"/>
        </w:rPr>
        <w:t>3</w:t>
      </w:r>
      <w:r w:rsidRPr="006F7C4D">
        <w:rPr>
          <w:lang w:val="sl-SI" w:eastAsia="sl-SI"/>
        </w:rPr>
        <w:t>/</w:t>
      </w:r>
      <w:r w:rsidR="00501002">
        <w:rPr>
          <w:lang w:val="sl-SI" w:eastAsia="sl-SI"/>
        </w:rPr>
        <w:t>23</w:t>
      </w:r>
      <w:r w:rsidR="002136BE">
        <w:rPr>
          <w:lang w:val="sl-SI" w:eastAsia="sl-SI"/>
        </w:rPr>
        <w:t xml:space="preserve"> in 19/24</w:t>
      </w:r>
      <w:r w:rsidRPr="006F7C4D">
        <w:rPr>
          <w:lang w:val="sl-SI" w:eastAsia="sl-SI"/>
        </w:rPr>
        <w:t>)</w:t>
      </w:r>
    </w:p>
    <w:p w14:paraId="4062AFF6" w14:textId="55E1B924" w:rsidR="008753E0" w:rsidRDefault="00501002" w:rsidP="008753E0">
      <w:pPr>
        <w:pStyle w:val="Odstavekseznama"/>
        <w:numPr>
          <w:ilvl w:val="0"/>
          <w:numId w:val="26"/>
        </w:numPr>
        <w:ind w:left="714" w:hanging="357"/>
        <w:jc w:val="both"/>
        <w:rPr>
          <w:rFonts w:cs="Arial"/>
          <w:szCs w:val="20"/>
          <w:shd w:val="clear" w:color="auto" w:fill="FFFFFF"/>
          <w:lang w:val="sl-SI"/>
        </w:rPr>
      </w:pPr>
      <w:r w:rsidRPr="00501002">
        <w:rPr>
          <w:rFonts w:cs="Arial"/>
          <w:szCs w:val="20"/>
          <w:shd w:val="clear" w:color="auto" w:fill="FFFFFF"/>
          <w:lang w:val="sl-SI"/>
        </w:rPr>
        <w:t>Pravilnik o postopkih za izvrševanje proračuna Republike Slovenije (Uradni list RS, št. 50/07, 61/08, 99/09 – ZIPRS1011, 3/13, 81/16, 11/22, 96/22, 105/22 – ZZNŠPP, 149/22 in 106/23)</w:t>
      </w:r>
    </w:p>
    <w:p w14:paraId="7CB406DA" w14:textId="77777777" w:rsidR="008753E0" w:rsidRPr="008753E0" w:rsidRDefault="00967442" w:rsidP="008753E0">
      <w:pPr>
        <w:pStyle w:val="Odstavekseznama"/>
        <w:numPr>
          <w:ilvl w:val="0"/>
          <w:numId w:val="26"/>
        </w:numPr>
        <w:ind w:left="714" w:hanging="357"/>
        <w:jc w:val="both"/>
        <w:rPr>
          <w:rFonts w:cs="Arial"/>
          <w:szCs w:val="20"/>
          <w:shd w:val="clear" w:color="auto" w:fill="FFFFFF"/>
          <w:lang w:val="sl-SI"/>
        </w:rPr>
      </w:pPr>
      <w:r w:rsidRPr="008753E0">
        <w:rPr>
          <w:lang w:val="sl-SI" w:eastAsia="sl-SI"/>
        </w:rPr>
        <w:t>Pravilnik o storitvah socialnega vključevanja invalidov (Uradni list RS, št. 58/22)</w:t>
      </w:r>
    </w:p>
    <w:p w14:paraId="4FFAB16E" w14:textId="1368247B" w:rsidR="00C3614B" w:rsidRPr="00220C5C" w:rsidRDefault="00C3614B" w:rsidP="00811D64">
      <w:pPr>
        <w:pStyle w:val="Odstavekseznama"/>
        <w:numPr>
          <w:ilvl w:val="0"/>
          <w:numId w:val="26"/>
        </w:numPr>
        <w:ind w:left="714" w:hanging="357"/>
        <w:jc w:val="both"/>
        <w:rPr>
          <w:rFonts w:cs="Arial"/>
          <w:szCs w:val="20"/>
          <w:shd w:val="clear" w:color="auto" w:fill="FFFFFF"/>
          <w:lang w:val="sl-SI"/>
        </w:rPr>
      </w:pPr>
      <w:r w:rsidRPr="00FF60F4">
        <w:rPr>
          <w:lang w:val="sl-SI" w:eastAsia="sl-SI"/>
        </w:rPr>
        <w:t>Zakon o državni upravi (Uradni list RS, št. 113/05 – uradno prečiščeno besedilo, 89/07 – odl. US, 126/07 – ZUP-E, 48/09, 8/10 – ZUP-G, 8/12 – ZVRS-F, 21/12, 47/13, 12/14, 90/14, 51/16, 36/21, 82/21, 189/21, 153/22 in 18/23)</w:t>
      </w:r>
    </w:p>
    <w:p w14:paraId="1D4C4D2A" w14:textId="04C5BDFE" w:rsidR="00220C5C" w:rsidRPr="008B2D0A" w:rsidRDefault="00220C5C" w:rsidP="00811D64">
      <w:pPr>
        <w:pStyle w:val="Odstavekseznama"/>
        <w:numPr>
          <w:ilvl w:val="0"/>
          <w:numId w:val="26"/>
        </w:numPr>
        <w:ind w:left="714" w:hanging="357"/>
        <w:jc w:val="both"/>
        <w:rPr>
          <w:rFonts w:cs="Arial"/>
          <w:szCs w:val="20"/>
          <w:shd w:val="clear" w:color="auto" w:fill="FFFFFF"/>
          <w:lang w:val="sl-SI"/>
        </w:rPr>
      </w:pPr>
      <w:r>
        <w:rPr>
          <w:rFonts w:cs="Arial"/>
          <w:szCs w:val="20"/>
          <w:lang w:val="sl-SI" w:eastAsia="sl-SI"/>
        </w:rPr>
        <w:t xml:space="preserve">Pravilnik </w:t>
      </w:r>
      <w:r w:rsidRPr="008A69A3">
        <w:rPr>
          <w:rFonts w:cs="Arial"/>
          <w:szCs w:val="20"/>
          <w:lang w:val="sl-SI" w:eastAsia="sl-SI"/>
        </w:rPr>
        <w:t>o sestavljanju letnih poročil za proračun,</w:t>
      </w:r>
      <w:r w:rsidRPr="008A69A3">
        <w:rPr>
          <w:lang w:val="sl-SI" w:eastAsia="sl-SI"/>
        </w:rPr>
        <w:t xml:space="preserve"> proračunske uporabnike in druge osebe javnega prava</w:t>
      </w:r>
      <w:r>
        <w:rPr>
          <w:lang w:val="sl-SI" w:eastAsia="sl-SI"/>
        </w:rPr>
        <w:t xml:space="preserve"> </w:t>
      </w:r>
      <w:r w:rsidRPr="008A69A3">
        <w:rPr>
          <w:lang w:val="sl-SI" w:eastAsia="sl-SI"/>
        </w:rPr>
        <w:t xml:space="preserve">(Uradni list RS, št. </w:t>
      </w:r>
      <w:r>
        <w:rPr>
          <w:lang w:val="sl-SI" w:eastAsia="sl-SI"/>
        </w:rPr>
        <w:t>1</w:t>
      </w:r>
      <w:r w:rsidRPr="008A69A3">
        <w:rPr>
          <w:lang w:val="sl-SI" w:eastAsia="sl-SI"/>
        </w:rPr>
        <w:t>33/23)</w:t>
      </w:r>
    </w:p>
    <w:p w14:paraId="311663C2" w14:textId="1DC6A494" w:rsidR="008B2D0A" w:rsidRPr="008753E0" w:rsidRDefault="008B2D0A" w:rsidP="00811D64">
      <w:pPr>
        <w:pStyle w:val="Odstavekseznama"/>
        <w:numPr>
          <w:ilvl w:val="0"/>
          <w:numId w:val="26"/>
        </w:numPr>
        <w:ind w:left="714" w:hanging="357"/>
        <w:jc w:val="both"/>
        <w:rPr>
          <w:rFonts w:cs="Arial"/>
          <w:szCs w:val="20"/>
          <w:shd w:val="clear" w:color="auto" w:fill="FFFFFF"/>
          <w:lang w:val="sl-SI"/>
        </w:rPr>
      </w:pPr>
      <w:r w:rsidRPr="008B2D0A">
        <w:rPr>
          <w:rFonts w:cs="Arial"/>
          <w:szCs w:val="20"/>
          <w:shd w:val="clear" w:color="auto" w:fill="FFFFFF"/>
          <w:lang w:val="sl-SI"/>
        </w:rPr>
        <w:t>Pravilnik o merilih za ugotavljanje delovne uspešnosti direktorjev z delovnega področja Ministrstva za solidarno prihodnost (Uradni list RS, št. 130/23)</w:t>
      </w:r>
    </w:p>
    <w:sectPr w:rsidR="008B2D0A" w:rsidRPr="008753E0" w:rsidSect="00254B3D">
      <w:headerReference w:type="default" r:id="rId47"/>
      <w:footerReference w:type="default" r:id="rId48"/>
      <w:headerReference w:type="first" r:id="rId4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090B" w14:textId="77777777" w:rsidR="00A03503" w:rsidRDefault="00A03503">
      <w:r>
        <w:separator/>
      </w:r>
    </w:p>
  </w:endnote>
  <w:endnote w:type="continuationSeparator" w:id="0">
    <w:p w14:paraId="0223FBAC" w14:textId="77777777" w:rsidR="00A03503" w:rsidRDefault="00A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29985"/>
      <w:docPartObj>
        <w:docPartGallery w:val="Page Numbers (Bottom of Page)"/>
        <w:docPartUnique/>
      </w:docPartObj>
    </w:sdtPr>
    <w:sdtEndPr/>
    <w:sdtContent>
      <w:p w14:paraId="162AC862" w14:textId="03A6E728" w:rsidR="009531D2" w:rsidRDefault="009531D2">
        <w:pPr>
          <w:pStyle w:val="Noga"/>
          <w:jc w:val="center"/>
        </w:pPr>
        <w:r>
          <w:fldChar w:fldCharType="begin"/>
        </w:r>
        <w:r>
          <w:instrText>PAGE   \* MERGEFORMAT</w:instrText>
        </w:r>
        <w:r>
          <w:fldChar w:fldCharType="separate"/>
        </w:r>
        <w:r>
          <w:rPr>
            <w:lang w:val="sl-SI"/>
          </w:rPr>
          <w:t>2</w:t>
        </w:r>
        <w:r>
          <w:fldChar w:fldCharType="end"/>
        </w:r>
      </w:p>
    </w:sdtContent>
  </w:sdt>
  <w:p w14:paraId="182DFE23"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41CE" w14:textId="77777777" w:rsidR="00A03503" w:rsidRDefault="00A03503">
      <w:r>
        <w:separator/>
      </w:r>
    </w:p>
  </w:footnote>
  <w:footnote w:type="continuationSeparator" w:id="0">
    <w:p w14:paraId="3AB850D5" w14:textId="77777777" w:rsidR="00A03503" w:rsidRDefault="00A03503">
      <w:r>
        <w:continuationSeparator/>
      </w:r>
    </w:p>
  </w:footnote>
  <w:footnote w:id="1">
    <w:p w14:paraId="6DC551C1" w14:textId="3B416CEA" w:rsidR="008409EB" w:rsidRDefault="008409EB" w:rsidP="008409EB">
      <w:pPr>
        <w:pStyle w:val="Sprotnaopomba-besedilo"/>
        <w:jc w:val="both"/>
        <w:rPr>
          <w:sz w:val="16"/>
          <w:szCs w:val="16"/>
          <w:lang w:val="sl-SI"/>
        </w:rPr>
      </w:pPr>
      <w:r w:rsidRPr="00293D9E">
        <w:rPr>
          <w:rStyle w:val="Sprotnaopomba-sklic"/>
          <w:sz w:val="16"/>
          <w:szCs w:val="16"/>
        </w:rPr>
        <w:footnoteRef/>
      </w:r>
      <w:r w:rsidRPr="00293D9E">
        <w:rPr>
          <w:sz w:val="16"/>
          <w:szCs w:val="16"/>
          <w:lang w:val="sl-SI"/>
        </w:rPr>
        <w:t xml:space="preserve"> </w:t>
      </w:r>
      <w:r w:rsidRPr="008409EB">
        <w:rPr>
          <w:rFonts w:cs="Arial"/>
          <w:color w:val="000000"/>
          <w:sz w:val="16"/>
          <w:szCs w:val="16"/>
          <w:shd w:val="clear" w:color="auto" w:fill="FFFFFF"/>
          <w:lang w:val="sl-SI"/>
        </w:rPr>
        <w:t>Zakon o javnih financah (Uradni list RS, št. 11/11 – uradno prečiščeno besedilo, 14/13 – popr., 101/13, 55/15 – ZFisP, 96/15 – ZIPRS1617, 13/18, 195/20 – odl. US, 18/23 – ZDU-1O in 76/23</w:t>
      </w:r>
      <w:r>
        <w:rPr>
          <w:rFonts w:cs="Arial"/>
          <w:color w:val="000000"/>
          <w:sz w:val="16"/>
          <w:szCs w:val="16"/>
          <w:shd w:val="clear" w:color="auto" w:fill="FFFFFF"/>
          <w:lang w:val="sl-SI"/>
        </w:rPr>
        <w:t>)</w:t>
      </w:r>
      <w:r w:rsidR="006E712C">
        <w:rPr>
          <w:rFonts w:cs="Arial"/>
          <w:color w:val="000000"/>
          <w:sz w:val="16"/>
          <w:szCs w:val="16"/>
          <w:shd w:val="clear" w:color="auto" w:fill="FFFFFF"/>
          <w:lang w:val="sl-SI"/>
        </w:rPr>
        <w:t>;</w:t>
      </w:r>
      <w:r>
        <w:rPr>
          <w:rFonts w:cs="Arial"/>
          <w:color w:val="000000"/>
          <w:sz w:val="16"/>
          <w:szCs w:val="16"/>
          <w:shd w:val="clear" w:color="auto" w:fill="FFFFFF"/>
          <w:lang w:val="sl-SI"/>
        </w:rPr>
        <w:t xml:space="preserve"> 54., 71.</w:t>
      </w:r>
      <w:r w:rsidR="006E712C">
        <w:rPr>
          <w:rFonts w:cs="Arial"/>
          <w:color w:val="000000"/>
          <w:sz w:val="16"/>
          <w:szCs w:val="16"/>
          <w:shd w:val="clear" w:color="auto" w:fill="FFFFFF"/>
          <w:lang w:val="sl-SI"/>
        </w:rPr>
        <w:t>,</w:t>
      </w:r>
      <w:r>
        <w:rPr>
          <w:rFonts w:cs="Arial"/>
          <w:color w:val="000000"/>
          <w:sz w:val="16"/>
          <w:szCs w:val="16"/>
          <w:shd w:val="clear" w:color="auto" w:fill="FFFFFF"/>
          <w:lang w:val="sl-SI"/>
        </w:rPr>
        <w:t xml:space="preserve"> 99.a</w:t>
      </w:r>
      <w:r w:rsidR="006E712C">
        <w:rPr>
          <w:rFonts w:cs="Arial"/>
          <w:color w:val="000000"/>
          <w:sz w:val="16"/>
          <w:szCs w:val="16"/>
          <w:shd w:val="clear" w:color="auto" w:fill="FFFFFF"/>
          <w:lang w:val="sl-SI"/>
        </w:rPr>
        <w:t xml:space="preserve"> in</w:t>
      </w:r>
      <w:r>
        <w:rPr>
          <w:rFonts w:cs="Arial"/>
          <w:color w:val="000000"/>
          <w:sz w:val="16"/>
          <w:szCs w:val="16"/>
          <w:shd w:val="clear" w:color="auto" w:fill="FFFFFF"/>
          <w:lang w:val="sl-SI"/>
        </w:rPr>
        <w:t xml:space="preserve"> 100. člen</w:t>
      </w:r>
      <w:r w:rsidR="006E712C">
        <w:rPr>
          <w:rFonts w:cs="Arial"/>
          <w:color w:val="000000"/>
          <w:sz w:val="16"/>
          <w:szCs w:val="16"/>
          <w:shd w:val="clear" w:color="auto" w:fill="FFFFFF"/>
          <w:lang w:val="sl-SI"/>
        </w:rPr>
        <w:t xml:space="preserve"> ter</w:t>
      </w:r>
      <w:r>
        <w:rPr>
          <w:rFonts w:cs="Arial"/>
          <w:color w:val="000000"/>
          <w:sz w:val="16"/>
          <w:szCs w:val="16"/>
          <w:shd w:val="clear" w:color="auto" w:fill="FFFFFF"/>
          <w:lang w:val="sl-SI"/>
        </w:rPr>
        <w:t xml:space="preserve"> </w:t>
      </w:r>
      <w:r w:rsidRPr="00293D9E">
        <w:rPr>
          <w:sz w:val="16"/>
          <w:szCs w:val="16"/>
          <w:lang w:val="sl-SI"/>
        </w:rPr>
        <w:t xml:space="preserve"> </w:t>
      </w:r>
    </w:p>
    <w:p w14:paraId="2FF649B4" w14:textId="0DBC30B3" w:rsidR="00B93E95" w:rsidRPr="00293D9E" w:rsidRDefault="00B93E95" w:rsidP="008409EB">
      <w:pPr>
        <w:pStyle w:val="Sprotnaopomba-besedilo"/>
        <w:jc w:val="both"/>
        <w:rPr>
          <w:sz w:val="16"/>
          <w:szCs w:val="16"/>
          <w:lang w:val="sl-SI"/>
        </w:rPr>
      </w:pPr>
      <w:r w:rsidRPr="00B93E95">
        <w:rPr>
          <w:sz w:val="16"/>
          <w:szCs w:val="16"/>
          <w:lang w:val="sl-SI"/>
        </w:rPr>
        <w:t>Pravilnik o usmeritvah za usklajeno delovanje sistema notranjega nadzora javnih financ (Uradni list RS, št. 72/02 in 97/23)</w:t>
      </w:r>
      <w:r>
        <w:rPr>
          <w:sz w:val="16"/>
          <w:szCs w:val="16"/>
          <w:lang w:val="sl-SI"/>
        </w:rPr>
        <w:t>; 14. člen</w:t>
      </w:r>
    </w:p>
  </w:footnote>
  <w:footnote w:id="2">
    <w:p w14:paraId="4C6F106D" w14:textId="214A7E12" w:rsidR="00293D9E" w:rsidRPr="00475C8C" w:rsidRDefault="00293D9E" w:rsidP="00293D9E">
      <w:pPr>
        <w:pStyle w:val="Sprotnaopomba-besedilo"/>
        <w:jc w:val="both"/>
        <w:rPr>
          <w:sz w:val="18"/>
          <w:szCs w:val="18"/>
          <w:lang w:val="sl-SI"/>
        </w:rPr>
      </w:pPr>
      <w:r w:rsidRPr="00E72998">
        <w:rPr>
          <w:rStyle w:val="Sprotnaopomba-sklic"/>
          <w:sz w:val="16"/>
          <w:szCs w:val="16"/>
        </w:rPr>
        <w:footnoteRef/>
      </w:r>
      <w:r w:rsidRPr="00E72998">
        <w:rPr>
          <w:sz w:val="16"/>
          <w:szCs w:val="16"/>
          <w:lang w:val="sl-SI"/>
        </w:rPr>
        <w:t xml:space="preserve"> </w:t>
      </w:r>
      <w:bookmarkStart w:id="6" w:name="_Hlk138917069"/>
      <w:r w:rsidRPr="00E72998">
        <w:rPr>
          <w:rFonts w:cs="Arial"/>
          <w:color w:val="000000"/>
          <w:sz w:val="16"/>
          <w:szCs w:val="16"/>
          <w:shd w:val="clear" w:color="auto" w:fill="FFFFFF"/>
          <w:lang w:val="sl-SI"/>
        </w:rPr>
        <w:t>Resolucija</w:t>
      </w:r>
      <w:r w:rsidRPr="00404273">
        <w:rPr>
          <w:rFonts w:cs="Arial"/>
          <w:color w:val="000000"/>
          <w:sz w:val="16"/>
          <w:szCs w:val="16"/>
          <w:shd w:val="clear" w:color="auto" w:fill="FFFFFF"/>
          <w:lang w:val="sl-SI"/>
        </w:rPr>
        <w:t xml:space="preserve"> o nacionalnem programu socialnega varstva za obdobje 2022 -2030</w:t>
      </w:r>
      <w:bookmarkEnd w:id="6"/>
      <w:r w:rsidRPr="00404273">
        <w:rPr>
          <w:rFonts w:cs="Arial"/>
          <w:color w:val="000000"/>
          <w:sz w:val="16"/>
          <w:szCs w:val="16"/>
          <w:shd w:val="clear" w:color="auto" w:fill="FFFFFF"/>
          <w:lang w:val="sl-SI"/>
        </w:rPr>
        <w:t>; točka</w:t>
      </w:r>
      <w:r>
        <w:rPr>
          <w:rFonts w:cs="Arial"/>
          <w:color w:val="000000"/>
          <w:sz w:val="16"/>
          <w:szCs w:val="16"/>
          <w:shd w:val="clear" w:color="auto" w:fill="FFFFFF"/>
          <w:lang w:val="sl-SI"/>
        </w:rPr>
        <w:t xml:space="preserve"> </w:t>
      </w:r>
      <w:r w:rsidRPr="00404273">
        <w:rPr>
          <w:rFonts w:cs="Arial"/>
          <w:color w:val="000000"/>
          <w:sz w:val="16"/>
          <w:szCs w:val="16"/>
          <w:shd w:val="clear" w:color="auto" w:fill="FFFFFF"/>
          <w:lang w:val="sl-SI"/>
        </w:rPr>
        <w:t>1</w:t>
      </w:r>
      <w:r>
        <w:rPr>
          <w:rFonts w:cs="Arial"/>
          <w:color w:val="000000"/>
          <w:sz w:val="16"/>
          <w:szCs w:val="16"/>
          <w:shd w:val="clear" w:color="auto" w:fill="FFFFFF"/>
          <w:lang w:val="sl-SI"/>
        </w:rPr>
        <w:t>, prvi odstavek</w:t>
      </w:r>
      <w:r w:rsidRPr="00475C8C">
        <w:rPr>
          <w:sz w:val="18"/>
          <w:szCs w:val="18"/>
          <w:lang w:val="sl-SI"/>
        </w:rPr>
        <w:t xml:space="preserve"> </w:t>
      </w:r>
    </w:p>
  </w:footnote>
  <w:footnote w:id="3">
    <w:p w14:paraId="336338A4" w14:textId="5B9AFE35" w:rsidR="00404273" w:rsidRPr="00293D9E" w:rsidRDefault="00404273" w:rsidP="00404273">
      <w:pPr>
        <w:pStyle w:val="Sprotnaopomba-besedilo"/>
        <w:jc w:val="both"/>
        <w:rPr>
          <w:sz w:val="16"/>
          <w:szCs w:val="16"/>
          <w:lang w:val="sl-SI"/>
        </w:rPr>
      </w:pPr>
      <w:r w:rsidRPr="00F37A1B">
        <w:rPr>
          <w:rStyle w:val="Sprotnaopomba-sklic"/>
          <w:sz w:val="16"/>
          <w:szCs w:val="16"/>
        </w:rPr>
        <w:footnoteRef/>
      </w:r>
      <w:r w:rsidRPr="003B2366">
        <w:rPr>
          <w:lang w:val="sl-SI"/>
        </w:rPr>
        <w:t xml:space="preserve"> </w:t>
      </w:r>
      <w:r w:rsidRPr="00293D9E">
        <w:rPr>
          <w:rFonts w:cs="Arial"/>
          <w:color w:val="000000"/>
          <w:sz w:val="16"/>
          <w:szCs w:val="16"/>
          <w:shd w:val="clear" w:color="auto" w:fill="FFFFFF"/>
          <w:lang w:val="sl-SI"/>
        </w:rPr>
        <w:t>Resolucija o nacionalnem programu socialnega varstva za obdobje 2022 -2030; točka 2.1</w:t>
      </w:r>
      <w:r w:rsidRPr="00293D9E">
        <w:rPr>
          <w:sz w:val="16"/>
          <w:szCs w:val="16"/>
          <w:lang w:val="sl-SI"/>
        </w:rPr>
        <w:t xml:space="preserve"> </w:t>
      </w:r>
    </w:p>
  </w:footnote>
  <w:footnote w:id="4">
    <w:p w14:paraId="1DA4C7E5" w14:textId="6CEEAE52" w:rsidR="00293D9E" w:rsidRPr="00293D9E" w:rsidRDefault="00293D9E" w:rsidP="00293D9E">
      <w:pPr>
        <w:pStyle w:val="Sprotnaopomba-besedilo"/>
        <w:jc w:val="both"/>
        <w:rPr>
          <w:sz w:val="16"/>
          <w:szCs w:val="16"/>
          <w:lang w:val="sl-SI"/>
        </w:rPr>
      </w:pPr>
      <w:r w:rsidRPr="00293D9E">
        <w:rPr>
          <w:rStyle w:val="Sprotnaopomba-sklic"/>
          <w:sz w:val="16"/>
          <w:szCs w:val="16"/>
        </w:rPr>
        <w:footnoteRef/>
      </w:r>
      <w:r w:rsidRPr="00293D9E">
        <w:rPr>
          <w:sz w:val="16"/>
          <w:szCs w:val="16"/>
          <w:lang w:val="sl-SI"/>
        </w:rPr>
        <w:t xml:space="preserve"> </w:t>
      </w:r>
      <w:r w:rsidRPr="00293D9E">
        <w:rPr>
          <w:rFonts w:cs="Arial"/>
          <w:color w:val="000000"/>
          <w:sz w:val="16"/>
          <w:szCs w:val="16"/>
          <w:shd w:val="clear" w:color="auto" w:fill="FFFFFF"/>
          <w:lang w:val="sl-SI"/>
        </w:rPr>
        <w:t>Resolucija o nacionalnem programu socialnega varstva za obdobje 2022 -2030; točka 2.</w:t>
      </w:r>
      <w:r w:rsidR="00E57348">
        <w:rPr>
          <w:rFonts w:cs="Arial"/>
          <w:color w:val="000000"/>
          <w:sz w:val="16"/>
          <w:szCs w:val="16"/>
          <w:shd w:val="clear" w:color="auto" w:fill="FFFFFF"/>
          <w:lang w:val="sl-SI"/>
        </w:rPr>
        <w:t>1</w:t>
      </w:r>
      <w:r w:rsidRPr="00293D9E">
        <w:rPr>
          <w:sz w:val="16"/>
          <w:szCs w:val="16"/>
          <w:lang w:val="sl-SI"/>
        </w:rPr>
        <w:t xml:space="preserve"> </w:t>
      </w:r>
    </w:p>
  </w:footnote>
  <w:footnote w:id="5">
    <w:p w14:paraId="33F11091" w14:textId="1BA26971" w:rsidR="00293D9E" w:rsidRPr="00475C8C" w:rsidRDefault="00293D9E" w:rsidP="00293D9E">
      <w:pPr>
        <w:pStyle w:val="Sprotnaopomba-besedilo"/>
        <w:jc w:val="both"/>
        <w:rPr>
          <w:sz w:val="18"/>
          <w:szCs w:val="18"/>
          <w:lang w:val="sl-SI"/>
        </w:rPr>
      </w:pPr>
      <w:r w:rsidRPr="00293D9E">
        <w:rPr>
          <w:rStyle w:val="Sprotnaopomba-sklic"/>
          <w:sz w:val="16"/>
          <w:szCs w:val="16"/>
        </w:rPr>
        <w:footnoteRef/>
      </w:r>
      <w:r w:rsidRPr="00293D9E">
        <w:rPr>
          <w:sz w:val="16"/>
          <w:szCs w:val="16"/>
          <w:lang w:val="sl-SI"/>
        </w:rPr>
        <w:t xml:space="preserve"> </w:t>
      </w:r>
      <w:bookmarkStart w:id="7" w:name="_Hlk158962463"/>
      <w:r w:rsidRPr="00293D9E">
        <w:rPr>
          <w:rFonts w:cs="Arial"/>
          <w:color w:val="000000"/>
          <w:sz w:val="16"/>
          <w:szCs w:val="16"/>
          <w:shd w:val="clear" w:color="auto" w:fill="FFFFFF"/>
          <w:lang w:val="sl-SI"/>
        </w:rPr>
        <w:t>Resolucija o nacionalnem programu socialnega</w:t>
      </w:r>
      <w:r w:rsidRPr="00404273">
        <w:rPr>
          <w:rFonts w:cs="Arial"/>
          <w:color w:val="000000"/>
          <w:sz w:val="16"/>
          <w:szCs w:val="16"/>
          <w:shd w:val="clear" w:color="auto" w:fill="FFFFFF"/>
          <w:lang w:val="sl-SI"/>
        </w:rPr>
        <w:t xml:space="preserve"> varstva za obdobje 2022 -2030; točka </w:t>
      </w:r>
      <w:r>
        <w:rPr>
          <w:rFonts w:cs="Arial"/>
          <w:color w:val="000000"/>
          <w:sz w:val="16"/>
          <w:szCs w:val="16"/>
          <w:shd w:val="clear" w:color="auto" w:fill="FFFFFF"/>
          <w:lang w:val="sl-SI"/>
        </w:rPr>
        <w:t>3</w:t>
      </w:r>
      <w:r w:rsidRPr="00404273">
        <w:rPr>
          <w:rFonts w:cs="Arial"/>
          <w:color w:val="000000"/>
          <w:sz w:val="16"/>
          <w:szCs w:val="16"/>
          <w:shd w:val="clear" w:color="auto" w:fill="FFFFFF"/>
          <w:lang w:val="sl-SI"/>
        </w:rPr>
        <w:t>.1</w:t>
      </w:r>
      <w:r w:rsidRPr="00475C8C">
        <w:rPr>
          <w:sz w:val="18"/>
          <w:szCs w:val="18"/>
          <w:lang w:val="sl-SI"/>
        </w:rPr>
        <w:t xml:space="preserve"> </w:t>
      </w:r>
    </w:p>
    <w:bookmarkEnd w:id="7"/>
  </w:footnote>
  <w:footnote w:id="6">
    <w:p w14:paraId="275A9129" w14:textId="0D021839" w:rsidR="00772309" w:rsidRPr="00475C8C" w:rsidRDefault="00772309" w:rsidP="00772309">
      <w:pPr>
        <w:pStyle w:val="Sprotnaopomba-besedilo"/>
        <w:jc w:val="both"/>
        <w:rPr>
          <w:sz w:val="18"/>
          <w:szCs w:val="18"/>
          <w:lang w:val="sl-SI"/>
        </w:rPr>
      </w:pPr>
      <w:r w:rsidRPr="00293D9E">
        <w:rPr>
          <w:rStyle w:val="Sprotnaopomba-sklic"/>
          <w:sz w:val="16"/>
          <w:szCs w:val="16"/>
        </w:rPr>
        <w:footnoteRef/>
      </w:r>
      <w:r w:rsidRPr="00293D9E">
        <w:rPr>
          <w:sz w:val="16"/>
          <w:szCs w:val="16"/>
          <w:lang w:val="sl-SI"/>
        </w:rPr>
        <w:t xml:space="preserve"> </w:t>
      </w:r>
      <w:r w:rsidRPr="00293D9E">
        <w:rPr>
          <w:rFonts w:cs="Arial"/>
          <w:color w:val="000000"/>
          <w:sz w:val="16"/>
          <w:szCs w:val="16"/>
          <w:shd w:val="clear" w:color="auto" w:fill="FFFFFF"/>
          <w:lang w:val="sl-SI"/>
        </w:rPr>
        <w:t>Resolucija o nacionalnem programu socialnega</w:t>
      </w:r>
      <w:r w:rsidRPr="00404273">
        <w:rPr>
          <w:rFonts w:cs="Arial"/>
          <w:color w:val="000000"/>
          <w:sz w:val="16"/>
          <w:szCs w:val="16"/>
          <w:shd w:val="clear" w:color="auto" w:fill="FFFFFF"/>
          <w:lang w:val="sl-SI"/>
        </w:rPr>
        <w:t xml:space="preserve"> varstva za obdobje 2022 -2030; točka </w:t>
      </w:r>
      <w:r>
        <w:rPr>
          <w:rFonts w:cs="Arial"/>
          <w:color w:val="000000"/>
          <w:sz w:val="16"/>
          <w:szCs w:val="16"/>
          <w:shd w:val="clear" w:color="auto" w:fill="FFFFFF"/>
          <w:lang w:val="sl-SI"/>
        </w:rPr>
        <w:t>3</w:t>
      </w:r>
      <w:r w:rsidRPr="00772309">
        <w:rPr>
          <w:rFonts w:cs="Arial"/>
          <w:color w:val="000000"/>
          <w:sz w:val="16"/>
          <w:szCs w:val="16"/>
          <w:shd w:val="clear" w:color="auto" w:fill="FFFFFF"/>
          <w:lang w:val="sl-SI"/>
        </w:rPr>
        <w:t>.1, cilj 3</w:t>
      </w:r>
      <w:r w:rsidRPr="00475C8C">
        <w:rPr>
          <w:sz w:val="18"/>
          <w:szCs w:val="18"/>
          <w:lang w:val="sl-SI"/>
        </w:rPr>
        <w:t xml:space="preserve"> </w:t>
      </w:r>
    </w:p>
  </w:footnote>
  <w:footnote w:id="7">
    <w:p w14:paraId="002AA1BC" w14:textId="3E994DE6" w:rsidR="00AE48B0" w:rsidRPr="00475C8C" w:rsidRDefault="00AE48B0" w:rsidP="00AE48B0">
      <w:pPr>
        <w:pStyle w:val="Sprotnaopomba-besedilo"/>
        <w:jc w:val="both"/>
        <w:rPr>
          <w:sz w:val="18"/>
          <w:szCs w:val="18"/>
          <w:lang w:val="sl-SI"/>
        </w:rPr>
      </w:pPr>
      <w:bookmarkStart w:id="10" w:name="_Hlk156211155"/>
      <w:r w:rsidRPr="00293D9E">
        <w:rPr>
          <w:rStyle w:val="Sprotnaopomba-sklic"/>
          <w:sz w:val="16"/>
          <w:szCs w:val="16"/>
        </w:rPr>
        <w:footnoteRef/>
      </w:r>
      <w:r w:rsidRPr="00293D9E">
        <w:rPr>
          <w:sz w:val="16"/>
          <w:szCs w:val="16"/>
          <w:lang w:val="sl-SI"/>
        </w:rPr>
        <w:t xml:space="preserve"> </w:t>
      </w:r>
      <w:r w:rsidRPr="00293D9E">
        <w:rPr>
          <w:rFonts w:cs="Arial"/>
          <w:color w:val="000000"/>
          <w:sz w:val="16"/>
          <w:szCs w:val="16"/>
          <w:shd w:val="clear" w:color="auto" w:fill="FFFFFF"/>
          <w:lang w:val="sl-SI"/>
        </w:rPr>
        <w:t>Resolucija o nacionalnem programu socialnega</w:t>
      </w:r>
      <w:r w:rsidRPr="00404273">
        <w:rPr>
          <w:rFonts w:cs="Arial"/>
          <w:color w:val="000000"/>
          <w:sz w:val="16"/>
          <w:szCs w:val="16"/>
          <w:shd w:val="clear" w:color="auto" w:fill="FFFFFF"/>
          <w:lang w:val="sl-SI"/>
        </w:rPr>
        <w:t xml:space="preserve"> varstva za obdobje 2022 -2030; točka </w:t>
      </w:r>
      <w:r>
        <w:rPr>
          <w:rFonts w:cs="Arial"/>
          <w:color w:val="000000"/>
          <w:sz w:val="16"/>
          <w:szCs w:val="16"/>
          <w:shd w:val="clear" w:color="auto" w:fill="FFFFFF"/>
          <w:lang w:val="sl-SI"/>
        </w:rPr>
        <w:t>3</w:t>
      </w:r>
      <w:r w:rsidRPr="00404273">
        <w:rPr>
          <w:rFonts w:cs="Arial"/>
          <w:color w:val="000000"/>
          <w:sz w:val="16"/>
          <w:szCs w:val="16"/>
          <w:shd w:val="clear" w:color="auto" w:fill="FFFFFF"/>
          <w:lang w:val="sl-SI"/>
        </w:rPr>
        <w:t>.</w:t>
      </w:r>
      <w:r>
        <w:rPr>
          <w:rFonts w:cs="Arial"/>
          <w:color w:val="000000"/>
          <w:sz w:val="16"/>
          <w:szCs w:val="16"/>
          <w:shd w:val="clear" w:color="auto" w:fill="FFFFFF"/>
          <w:lang w:val="sl-SI"/>
        </w:rPr>
        <w:t>2</w:t>
      </w:r>
      <w:r w:rsidR="00E57348">
        <w:rPr>
          <w:rFonts w:cs="Arial"/>
          <w:color w:val="000000"/>
          <w:sz w:val="16"/>
          <w:szCs w:val="16"/>
          <w:shd w:val="clear" w:color="auto" w:fill="FFFFFF"/>
          <w:lang w:val="sl-SI"/>
        </w:rPr>
        <w:t>, podtočka 3</w:t>
      </w:r>
      <w:r w:rsidRPr="00475C8C">
        <w:rPr>
          <w:sz w:val="18"/>
          <w:szCs w:val="18"/>
          <w:lang w:val="sl-SI"/>
        </w:rPr>
        <w:t xml:space="preserve"> </w:t>
      </w:r>
    </w:p>
    <w:bookmarkEnd w:id="10"/>
  </w:footnote>
  <w:footnote w:id="8">
    <w:p w14:paraId="77430C47" w14:textId="77777777" w:rsidR="00D424BB" w:rsidRPr="00BF4ED7" w:rsidRDefault="00D424BB" w:rsidP="00D424BB">
      <w:pPr>
        <w:pStyle w:val="Sprotnaopomba-besedilo"/>
        <w:rPr>
          <w:sz w:val="16"/>
          <w:szCs w:val="16"/>
          <w:lang w:val="it-IT"/>
        </w:rPr>
      </w:pPr>
      <w:r w:rsidRPr="00BF4ED7">
        <w:rPr>
          <w:rStyle w:val="Sprotnaopomba-sklic"/>
          <w:sz w:val="16"/>
          <w:szCs w:val="16"/>
          <w:lang w:val="sl-SI"/>
        </w:rPr>
        <w:footnoteRef/>
      </w:r>
      <w:r w:rsidRPr="00BF4ED7">
        <w:rPr>
          <w:sz w:val="16"/>
          <w:szCs w:val="16"/>
          <w:lang w:val="sl-SI"/>
        </w:rPr>
        <w:t xml:space="preserve"> Dostopno na: </w:t>
      </w:r>
      <w:hyperlink r:id="rId1" w:history="1">
        <w:r w:rsidRPr="00BF4ED7">
          <w:rPr>
            <w:rStyle w:val="Hiperpovezava"/>
            <w:color w:val="auto"/>
            <w:sz w:val="16"/>
            <w:szCs w:val="16"/>
            <w:u w:val="none"/>
            <w:lang w:val="it-IT"/>
          </w:rPr>
          <w:t>https://www.gov.si/assets/ministrstva/MSP/Protokol_za_predstavnike_ustanovitelja_v_svetih_javnih_socialnovarstvenih_zavodov.pdf</w:t>
        </w:r>
      </w:hyperlink>
    </w:p>
    <w:p w14:paraId="623AE7F1" w14:textId="77777777" w:rsidR="00D424BB" w:rsidRPr="00E72998" w:rsidRDefault="00D424BB" w:rsidP="00D424BB">
      <w:pPr>
        <w:pStyle w:val="Sprotnaopomba-besedilo"/>
        <w:rPr>
          <w:lang w:val="it-IT"/>
        </w:rPr>
      </w:pPr>
    </w:p>
  </w:footnote>
  <w:footnote w:id="9">
    <w:p w14:paraId="7F51108B" w14:textId="77777777" w:rsidR="00EE40F9" w:rsidRDefault="00EE40F9" w:rsidP="00EE40F9">
      <w:pPr>
        <w:pStyle w:val="Sprotnaopomba-besedilo"/>
        <w:jc w:val="both"/>
        <w:rPr>
          <w:rFonts w:cs="Arial"/>
          <w:color w:val="000000"/>
          <w:sz w:val="16"/>
          <w:szCs w:val="16"/>
          <w:shd w:val="clear" w:color="auto" w:fill="FFFFFF"/>
          <w:lang w:val="sl-SI"/>
        </w:rPr>
      </w:pPr>
      <w:r w:rsidRPr="00293D9E">
        <w:rPr>
          <w:rStyle w:val="Sprotnaopomba-sklic"/>
          <w:sz w:val="16"/>
          <w:szCs w:val="16"/>
        </w:rPr>
        <w:footnoteRef/>
      </w:r>
      <w:r w:rsidRPr="00293D9E">
        <w:rPr>
          <w:sz w:val="16"/>
          <w:szCs w:val="16"/>
          <w:lang w:val="sl-SI"/>
        </w:rPr>
        <w:t xml:space="preserve"> </w:t>
      </w:r>
      <w:bookmarkStart w:id="20" w:name="_Hlk162631947"/>
      <w:r w:rsidRPr="00EE40F9">
        <w:rPr>
          <w:rFonts w:cs="Arial"/>
          <w:color w:val="000000"/>
          <w:sz w:val="16"/>
          <w:szCs w:val="16"/>
          <w:shd w:val="clear" w:color="auto" w:fill="FFFFFF"/>
          <w:lang w:val="sl-SI"/>
        </w:rPr>
        <w:t>Pravilnik o merilih za ugotavljanje delovne uspešnosti direktorjev z delovnega področja Ministrstva za solidarno prihodnost</w:t>
      </w:r>
      <w:r>
        <w:rPr>
          <w:rFonts w:cs="Arial"/>
          <w:color w:val="000000"/>
          <w:sz w:val="16"/>
          <w:szCs w:val="16"/>
          <w:shd w:val="clear" w:color="auto" w:fill="FFFFFF"/>
          <w:lang w:val="sl-SI"/>
        </w:rPr>
        <w:t xml:space="preserve"> (</w:t>
      </w:r>
      <w:r w:rsidRPr="00EE40F9">
        <w:rPr>
          <w:rFonts w:cs="Arial"/>
          <w:color w:val="000000"/>
          <w:sz w:val="16"/>
          <w:szCs w:val="16"/>
          <w:shd w:val="clear" w:color="auto" w:fill="FFFFFF"/>
          <w:lang w:val="sl-SI"/>
        </w:rPr>
        <w:t>Uradni list RS, št. 130/23</w:t>
      </w:r>
      <w:r>
        <w:rPr>
          <w:rFonts w:cs="Arial"/>
          <w:color w:val="000000"/>
          <w:sz w:val="16"/>
          <w:szCs w:val="16"/>
          <w:shd w:val="clear" w:color="auto" w:fill="FFFFFF"/>
          <w:lang w:val="sl-SI"/>
        </w:rPr>
        <w:t xml:space="preserve">); </w:t>
      </w:r>
      <w:bookmarkEnd w:id="20"/>
    </w:p>
    <w:p w14:paraId="79CF4E23" w14:textId="2C0E2D54" w:rsidR="00EE40F9" w:rsidRPr="00475C8C" w:rsidRDefault="00B4135D" w:rsidP="00EE40F9">
      <w:pPr>
        <w:pStyle w:val="Sprotnaopomba-besedilo"/>
        <w:jc w:val="both"/>
        <w:rPr>
          <w:sz w:val="18"/>
          <w:szCs w:val="18"/>
          <w:lang w:val="sl-SI"/>
        </w:rPr>
      </w:pPr>
      <w:hyperlink r:id="rId2" w:history="1">
        <w:r w:rsidR="00EE40F9" w:rsidRPr="00FF60F4">
          <w:rPr>
            <w:rStyle w:val="Hiperpovezava"/>
            <w:rFonts w:cs="Arial"/>
            <w:color w:val="auto"/>
            <w:sz w:val="16"/>
            <w:szCs w:val="16"/>
            <w:shd w:val="clear" w:color="auto" w:fill="FFFFFF"/>
            <w:lang w:val="sl-SI"/>
          </w:rPr>
          <w:t>https://pisrs.si/pregledPredpisa?id=PRAV15214</w:t>
        </w:r>
      </w:hyperlink>
    </w:p>
  </w:footnote>
  <w:footnote w:id="10">
    <w:p w14:paraId="49752C17" w14:textId="34551D3A" w:rsidR="009018A1" w:rsidRPr="00F01AF1" w:rsidRDefault="009018A1" w:rsidP="009018A1">
      <w:pPr>
        <w:pStyle w:val="Sprotnaopomba-besedilo"/>
        <w:rPr>
          <w:sz w:val="16"/>
          <w:szCs w:val="16"/>
          <w:lang w:val="sl-SI"/>
        </w:rPr>
      </w:pPr>
      <w:r w:rsidRPr="00F01AF1">
        <w:rPr>
          <w:rStyle w:val="Sprotnaopomba-sklic"/>
          <w:sz w:val="16"/>
          <w:szCs w:val="16"/>
          <w:lang w:val="sl-SI"/>
        </w:rPr>
        <w:footnoteRef/>
      </w:r>
      <w:r w:rsidRPr="00F01AF1">
        <w:rPr>
          <w:lang w:val="sl-SI"/>
        </w:rPr>
        <w:t xml:space="preserve"> </w:t>
      </w:r>
      <w:r w:rsidRPr="00F01AF1">
        <w:rPr>
          <w:sz w:val="16"/>
          <w:szCs w:val="16"/>
          <w:lang w:val="sl-SI"/>
        </w:rPr>
        <w:t>Protokol za predstavnike ustanovitelja v svetih javnih socialno varstvenih zavodov, katerih ustanoviteljica je Republika Slovenija, št.: 014-2/2023-2720-1 z dne 9. 3. 2023; člen 12</w:t>
      </w:r>
    </w:p>
    <w:p w14:paraId="2F295B4E" w14:textId="77777777" w:rsidR="009018A1" w:rsidRPr="00F01AF1" w:rsidRDefault="009018A1" w:rsidP="009018A1">
      <w:pPr>
        <w:pStyle w:val="Sprotnaopomba-besedilo"/>
      </w:pPr>
    </w:p>
  </w:footnote>
  <w:footnote w:id="11">
    <w:p w14:paraId="0FBB308E" w14:textId="1969A349" w:rsidR="001F5E7F" w:rsidRPr="00FD3880" w:rsidRDefault="001F5E7F">
      <w:pPr>
        <w:pStyle w:val="Sprotnaopomba-besedilo"/>
        <w:rPr>
          <w:lang w:val="sl-SI"/>
        </w:rPr>
      </w:pPr>
      <w:r>
        <w:rPr>
          <w:rStyle w:val="Sprotnaopomba-sklic"/>
        </w:rPr>
        <w:footnoteRef/>
      </w:r>
      <w:r>
        <w:t xml:space="preserve"> </w:t>
      </w:r>
      <w:r w:rsidRPr="00FD3880">
        <w:rPr>
          <w:sz w:val="16"/>
          <w:szCs w:val="16"/>
        </w:rPr>
        <w:t>http://pisrs.si/Pis.web/pregledPredpisa?id=ZAKO214</w:t>
      </w:r>
    </w:p>
  </w:footnote>
  <w:footnote w:id="12">
    <w:p w14:paraId="397ED233" w14:textId="77777777" w:rsidR="004D77EF" w:rsidRDefault="004D77EF" w:rsidP="004D77EF">
      <w:pPr>
        <w:pStyle w:val="Sprotnaopomba-besedilo"/>
        <w:rPr>
          <w:rFonts w:cs="Arial"/>
          <w:sz w:val="16"/>
          <w:szCs w:val="16"/>
          <w:shd w:val="clear" w:color="auto" w:fill="FFFFFF"/>
          <w:lang w:val="sl-SI"/>
        </w:rPr>
      </w:pPr>
      <w:r w:rsidRPr="00784EA8">
        <w:rPr>
          <w:rStyle w:val="Sprotnaopomba-sklic"/>
          <w:sz w:val="18"/>
          <w:szCs w:val="18"/>
        </w:rPr>
        <w:footnoteRef/>
      </w:r>
      <w:r w:rsidRPr="00F363CB">
        <w:rPr>
          <w:sz w:val="18"/>
          <w:szCs w:val="18"/>
          <w:lang w:val="sl-SI"/>
        </w:rPr>
        <w:t xml:space="preserve"> </w:t>
      </w:r>
      <w:bookmarkStart w:id="59" w:name="_Hlk158964824"/>
      <w:r w:rsidRPr="00952626">
        <w:rPr>
          <w:rFonts w:cs="Arial"/>
          <w:sz w:val="16"/>
          <w:szCs w:val="16"/>
          <w:shd w:val="clear" w:color="auto" w:fill="FFFFFF"/>
          <w:lang w:val="sl-SI"/>
        </w:rPr>
        <w:t xml:space="preserve">Ministrstvo za finance, Urad Republike Slovenije za nadzor, november 2004: </w:t>
      </w:r>
    </w:p>
    <w:p w14:paraId="58FEA42F" w14:textId="53DA2328" w:rsidR="004D77EF" w:rsidRPr="00044E7B" w:rsidRDefault="004D77EF" w:rsidP="004D77EF">
      <w:pPr>
        <w:pStyle w:val="Sprotnaopomba-besedilo"/>
        <w:rPr>
          <w:sz w:val="16"/>
          <w:szCs w:val="16"/>
          <w:lang w:val="sl-SI"/>
        </w:rPr>
      </w:pPr>
      <w:r w:rsidRPr="004D77EF">
        <w:rPr>
          <w:rFonts w:cs="Arial"/>
          <w:sz w:val="16"/>
          <w:szCs w:val="16"/>
          <w:shd w:val="clear" w:color="auto" w:fill="FFFFFF"/>
          <w:lang w:val="sl-SI"/>
        </w:rPr>
        <w:t xml:space="preserve">https://www.gov.si/assets/organi-v-sestavi/UNP/Dokumenti/SNNJF/Usmeritve-/Usmeritve-za-notranje-kontrole </w:t>
      </w:r>
      <w:bookmarkEnd w:id="59"/>
    </w:p>
  </w:footnote>
  <w:footnote w:id="13">
    <w:p w14:paraId="2D83C931" w14:textId="77777777" w:rsidR="00124228" w:rsidRDefault="00124228" w:rsidP="00124228">
      <w:pPr>
        <w:pStyle w:val="Sprotnaopomba-besedilo"/>
        <w:rPr>
          <w:rFonts w:cs="Arial"/>
          <w:sz w:val="16"/>
          <w:szCs w:val="16"/>
          <w:shd w:val="clear" w:color="auto" w:fill="FFFFFF"/>
          <w:lang w:val="sl-SI"/>
        </w:rPr>
      </w:pPr>
      <w:r w:rsidRPr="00784EA8">
        <w:rPr>
          <w:rStyle w:val="Sprotnaopomba-sklic"/>
          <w:sz w:val="18"/>
          <w:szCs w:val="18"/>
        </w:rPr>
        <w:footnoteRef/>
      </w:r>
      <w:r w:rsidRPr="00F363CB">
        <w:rPr>
          <w:sz w:val="18"/>
          <w:szCs w:val="18"/>
          <w:lang w:val="sl-SI"/>
        </w:rPr>
        <w:t xml:space="preserve"> </w:t>
      </w:r>
      <w:r w:rsidRPr="00952626">
        <w:rPr>
          <w:rFonts w:cs="Arial"/>
          <w:sz w:val="16"/>
          <w:szCs w:val="16"/>
          <w:shd w:val="clear" w:color="auto" w:fill="FFFFFF"/>
          <w:lang w:val="sl-SI"/>
        </w:rPr>
        <w:t xml:space="preserve">Ministrstvo za finance, Urad Republike Slovenije za nadzor, november 2004: </w:t>
      </w:r>
    </w:p>
    <w:p w14:paraId="33CA33B9" w14:textId="77777777" w:rsidR="00124228" w:rsidRPr="00044E7B" w:rsidRDefault="00124228" w:rsidP="00124228">
      <w:pPr>
        <w:pStyle w:val="Sprotnaopomba-besedilo"/>
        <w:rPr>
          <w:sz w:val="16"/>
          <w:szCs w:val="16"/>
          <w:lang w:val="sl-SI"/>
        </w:rPr>
      </w:pPr>
      <w:r w:rsidRPr="004D77EF">
        <w:rPr>
          <w:rFonts w:cs="Arial"/>
          <w:sz w:val="16"/>
          <w:szCs w:val="16"/>
          <w:shd w:val="clear" w:color="auto" w:fill="FFFFFF"/>
          <w:lang w:val="sl-SI"/>
        </w:rPr>
        <w:t xml:space="preserve">https://www.gov.si/assets/organi-v-sestavi/UNP/Dokumenti/SNNJF/Usmeritve-/Usmeritve-za-notranje-kontrole </w:t>
      </w:r>
    </w:p>
  </w:footnote>
  <w:footnote w:id="14">
    <w:p w14:paraId="6E2CB75F" w14:textId="6F68F93A" w:rsidR="00CE17D1" w:rsidRPr="00FB4864" w:rsidRDefault="00CE17D1" w:rsidP="00CE17D1">
      <w:pPr>
        <w:pStyle w:val="Sprotnaopomba-besedilo"/>
        <w:rPr>
          <w:sz w:val="16"/>
          <w:szCs w:val="16"/>
          <w:lang w:val="sl-SI"/>
        </w:rPr>
      </w:pPr>
      <w:r w:rsidRPr="00FB4864">
        <w:rPr>
          <w:rStyle w:val="Sprotnaopomba-sklic"/>
          <w:sz w:val="16"/>
          <w:szCs w:val="16"/>
        </w:rPr>
        <w:footnoteRef/>
      </w:r>
      <w:r w:rsidRPr="00FB4864">
        <w:rPr>
          <w:sz w:val="16"/>
          <w:szCs w:val="16"/>
          <w:lang w:val="sl-SI"/>
        </w:rPr>
        <w:t xml:space="preserve"> Obstoj notranje revizijske dejavnosti ne zmanjšuje odgovornosti vodstva za vzpostavljanje in vzdrževanje učinkovitih sistemov notranjih kontrol (Usmeritve za notranje kontrole, točka 4.9, str. 13)</w:t>
      </w:r>
      <w:r w:rsidR="00635943" w:rsidRPr="00FB4864">
        <w:rPr>
          <w:sz w:val="16"/>
          <w:szCs w:val="16"/>
          <w:lang w:val="sl-SI"/>
        </w:rPr>
        <w:t>.</w:t>
      </w:r>
    </w:p>
  </w:footnote>
  <w:footnote w:id="15">
    <w:p w14:paraId="206F92EB" w14:textId="77777777" w:rsidR="00EB75E7" w:rsidRPr="00FB4864" w:rsidRDefault="00EB75E7" w:rsidP="00EB75E7">
      <w:pPr>
        <w:pStyle w:val="Sprotnaopomba-besedilo"/>
        <w:rPr>
          <w:rFonts w:cs="Arial"/>
          <w:sz w:val="16"/>
          <w:szCs w:val="16"/>
          <w:shd w:val="clear" w:color="auto" w:fill="FFFFFF"/>
          <w:lang w:val="sl-SI"/>
        </w:rPr>
      </w:pPr>
      <w:r w:rsidRPr="00FB4864">
        <w:rPr>
          <w:rStyle w:val="Sprotnaopomba-sklic"/>
          <w:sz w:val="16"/>
          <w:szCs w:val="16"/>
        </w:rPr>
        <w:footnoteRef/>
      </w:r>
      <w:r w:rsidRPr="00FB4864">
        <w:rPr>
          <w:sz w:val="16"/>
          <w:szCs w:val="16"/>
          <w:lang w:val="sl-SI"/>
        </w:rPr>
        <w:t xml:space="preserve"> </w:t>
      </w:r>
      <w:r w:rsidRPr="00FB4864">
        <w:rPr>
          <w:rFonts w:cs="Arial"/>
          <w:sz w:val="16"/>
          <w:szCs w:val="16"/>
          <w:shd w:val="clear" w:color="auto" w:fill="FFFFFF"/>
          <w:lang w:val="sl-SI"/>
        </w:rPr>
        <w:t xml:space="preserve">Ministrstvo za finance, Urad Republike Slovenije za nadzor, november 2004: </w:t>
      </w:r>
    </w:p>
    <w:p w14:paraId="736406C1" w14:textId="77777777" w:rsidR="00EB75E7" w:rsidRPr="00044E7B" w:rsidRDefault="00EB75E7" w:rsidP="00EB75E7">
      <w:pPr>
        <w:pStyle w:val="Sprotnaopomba-besedilo"/>
        <w:rPr>
          <w:sz w:val="16"/>
          <w:szCs w:val="16"/>
          <w:lang w:val="sl-SI"/>
        </w:rPr>
      </w:pPr>
      <w:r w:rsidRPr="00FB4864">
        <w:rPr>
          <w:rFonts w:cs="Arial"/>
          <w:sz w:val="16"/>
          <w:szCs w:val="16"/>
          <w:shd w:val="clear" w:color="auto" w:fill="FFFFFF"/>
          <w:lang w:val="sl-SI"/>
        </w:rPr>
        <w:t>https://www.gov.si/assets/organi-v-sestavi/UNP/Dokumenti/SNNJF/Usmeritve-/Usmeritve-za-notranje-kontrole</w:t>
      </w:r>
      <w:r w:rsidRPr="004D77EF">
        <w:rPr>
          <w:rFonts w:cs="Arial"/>
          <w:sz w:val="16"/>
          <w:szCs w:val="16"/>
          <w:shd w:val="clear" w:color="auto" w:fill="FFFFFF"/>
          <w:lang w:val="sl-SI"/>
        </w:rPr>
        <w:t xml:space="preserve"> </w:t>
      </w:r>
    </w:p>
  </w:footnote>
  <w:footnote w:id="16">
    <w:p w14:paraId="7F80C079" w14:textId="496ABD5A" w:rsidR="009B41F1" w:rsidRPr="00BF4ED7" w:rsidRDefault="009B41F1" w:rsidP="009B41F1">
      <w:pPr>
        <w:pStyle w:val="Sprotnaopomba-besedilo"/>
        <w:rPr>
          <w:sz w:val="16"/>
          <w:szCs w:val="16"/>
          <w:lang w:val="sl-SI"/>
        </w:rPr>
      </w:pPr>
      <w:r w:rsidRPr="00BF4ED7">
        <w:rPr>
          <w:rStyle w:val="Sprotnaopomba-sklic"/>
        </w:rPr>
        <w:footnoteRef/>
      </w:r>
      <w:r w:rsidRPr="00BF4ED7">
        <w:rPr>
          <w:lang w:val="sl-SI"/>
        </w:rPr>
        <w:t xml:space="preserve"> </w:t>
      </w:r>
      <w:bookmarkStart w:id="64" w:name="_Hlk158964895"/>
      <w:r w:rsidRPr="00BF4ED7">
        <w:fldChar w:fldCharType="begin"/>
      </w:r>
      <w:r w:rsidRPr="00E66378">
        <w:rPr>
          <w:lang w:val="sl-SI"/>
        </w:rPr>
        <w:instrText>HYPERLINK "https://www.gov.si/drzavni-organi/organi-v-sestavi/inspektorat-za-delo/o-inspektoratu/inspekcija-za/"</w:instrText>
      </w:r>
      <w:r w:rsidRPr="00BF4ED7">
        <w:fldChar w:fldCharType="separate"/>
      </w:r>
      <w:r w:rsidR="00D51D44" w:rsidRPr="00BF4ED7">
        <w:rPr>
          <w:rStyle w:val="Hiperpovezava"/>
          <w:color w:val="auto"/>
          <w:sz w:val="16"/>
          <w:szCs w:val="16"/>
          <w:u w:val="none"/>
          <w:lang w:val="sl-SI"/>
        </w:rPr>
        <w:t>https://www.gov.si/drzavni-organi/organi-v-sestavi/inspektorat-za-delo/o-inspektoratu/inspekcija-za/</w:t>
      </w:r>
      <w:r w:rsidRPr="00BF4ED7">
        <w:rPr>
          <w:rStyle w:val="Hiperpovezava"/>
          <w:color w:val="auto"/>
          <w:sz w:val="16"/>
          <w:szCs w:val="16"/>
          <w:u w:val="none"/>
          <w:lang w:val="sl-SI"/>
        </w:rPr>
        <w:fldChar w:fldCharType="end"/>
      </w:r>
    </w:p>
    <w:bookmarkEnd w:id="64"/>
    <w:p w14:paraId="59B85557" w14:textId="77777777" w:rsidR="00D51D44" w:rsidRPr="009B41F1" w:rsidRDefault="00D51D44" w:rsidP="009B41F1">
      <w:pPr>
        <w:pStyle w:val="Sprotnaopomba-besedilo"/>
        <w:rPr>
          <w:sz w:val="16"/>
          <w:szCs w:val="16"/>
          <w:u w:val="single"/>
          <w:lang w:val="sl-SI"/>
        </w:rPr>
      </w:pPr>
    </w:p>
  </w:footnote>
  <w:footnote w:id="17">
    <w:p w14:paraId="0431951D" w14:textId="7D3223B7" w:rsidR="008F6F86" w:rsidRPr="00BF4ED7" w:rsidRDefault="008F6F86" w:rsidP="008F6F86">
      <w:pPr>
        <w:pStyle w:val="Sprotnaopomba-besedilo"/>
        <w:rPr>
          <w:sz w:val="16"/>
          <w:szCs w:val="16"/>
          <w:lang w:val="sl-SI"/>
        </w:rPr>
      </w:pPr>
      <w:r w:rsidRPr="00BF4ED7">
        <w:rPr>
          <w:rStyle w:val="Sprotnaopomba-sklic"/>
        </w:rPr>
        <w:footnoteRef/>
      </w:r>
      <w:r w:rsidRPr="00BF4ED7">
        <w:rPr>
          <w:lang w:val="sl-SI"/>
        </w:rPr>
        <w:t xml:space="preserve"> </w:t>
      </w:r>
      <w:bookmarkStart w:id="66" w:name="_Hlk158964910"/>
      <w:r w:rsidRPr="00BF4ED7">
        <w:fldChar w:fldCharType="begin"/>
      </w:r>
      <w:r w:rsidRPr="00E66378">
        <w:rPr>
          <w:lang w:val="sl-SI"/>
        </w:rPr>
        <w:instrText>HYPERLINK "https://www.rs-rs.si/fileadmin/user_upload/Datoteke/Revizije/2021/UpravljanjeJZ/UpravljanjeJZ_SP_RevizijskoP.pdf"</w:instrText>
      </w:r>
      <w:r w:rsidRPr="00BF4ED7">
        <w:fldChar w:fldCharType="separate"/>
      </w:r>
      <w:r w:rsidRPr="00E66378">
        <w:rPr>
          <w:rStyle w:val="Hiperpovezava"/>
          <w:color w:val="auto"/>
          <w:sz w:val="16"/>
          <w:szCs w:val="16"/>
          <w:u w:val="none"/>
          <w:lang w:val="sl-SI"/>
        </w:rPr>
        <w:t>Revizijsko poročilo: Učinkovitost sistema upravljanja javnih zavodov (rs-rs.si)</w:t>
      </w:r>
      <w:r w:rsidRPr="00BF4ED7">
        <w:rPr>
          <w:rStyle w:val="Hiperpovezava"/>
          <w:color w:val="auto"/>
          <w:sz w:val="16"/>
          <w:szCs w:val="16"/>
          <w:u w:val="none"/>
        </w:rPr>
        <w:fldChar w:fldCharType="end"/>
      </w:r>
    </w:p>
    <w:bookmarkEnd w:id="66"/>
    <w:p w14:paraId="0A8DC08E" w14:textId="77777777" w:rsidR="008F6F86" w:rsidRPr="009B41F1" w:rsidRDefault="008F6F86" w:rsidP="008F6F86">
      <w:pPr>
        <w:pStyle w:val="Sprotnaopomba-besedilo"/>
        <w:rPr>
          <w:sz w:val="16"/>
          <w:szCs w:val="16"/>
          <w:u w:val="single"/>
          <w:lang w:val="sl-SI"/>
        </w:rPr>
      </w:pPr>
    </w:p>
  </w:footnote>
  <w:footnote w:id="18">
    <w:p w14:paraId="3551601E" w14:textId="77777777" w:rsidR="00FB4864" w:rsidRPr="00FB4864" w:rsidRDefault="00FB4864" w:rsidP="00FB4864">
      <w:pPr>
        <w:pStyle w:val="Sprotnaopomba-besedilo"/>
        <w:rPr>
          <w:rFonts w:cs="Arial"/>
          <w:sz w:val="16"/>
          <w:szCs w:val="16"/>
          <w:shd w:val="clear" w:color="auto" w:fill="FFFFFF"/>
          <w:lang w:val="sl-SI"/>
        </w:rPr>
      </w:pPr>
      <w:r w:rsidRPr="00FB4864">
        <w:rPr>
          <w:rStyle w:val="Sprotnaopomba-sklic"/>
          <w:sz w:val="16"/>
          <w:szCs w:val="16"/>
        </w:rPr>
        <w:footnoteRef/>
      </w:r>
      <w:r w:rsidRPr="00FB4864">
        <w:rPr>
          <w:sz w:val="16"/>
          <w:szCs w:val="16"/>
          <w:lang w:val="sl-SI"/>
        </w:rPr>
        <w:t xml:space="preserve"> </w:t>
      </w:r>
      <w:r w:rsidRPr="00FB4864">
        <w:rPr>
          <w:rFonts w:cs="Arial"/>
          <w:sz w:val="16"/>
          <w:szCs w:val="16"/>
          <w:shd w:val="clear" w:color="auto" w:fill="FFFFFF"/>
          <w:lang w:val="sl-SI"/>
        </w:rPr>
        <w:t xml:space="preserve">Ministrstvo za finance, Urad Republike Slovenije za nadzor, november 2004: </w:t>
      </w:r>
    </w:p>
    <w:p w14:paraId="0DE11F44" w14:textId="6224E626" w:rsidR="00FB4864" w:rsidRDefault="00FB4864" w:rsidP="00FB4864">
      <w:pPr>
        <w:pStyle w:val="Sprotnaopomba-besedilo"/>
        <w:rPr>
          <w:rFonts w:cs="Arial"/>
          <w:sz w:val="16"/>
          <w:szCs w:val="16"/>
          <w:shd w:val="clear" w:color="auto" w:fill="FFFFFF"/>
          <w:lang w:val="sl-SI"/>
        </w:rPr>
      </w:pPr>
      <w:r w:rsidRPr="00FB4864">
        <w:rPr>
          <w:rFonts w:cs="Arial"/>
          <w:sz w:val="16"/>
          <w:szCs w:val="16"/>
          <w:shd w:val="clear" w:color="auto" w:fill="FFFFFF"/>
          <w:lang w:val="sl-SI"/>
        </w:rPr>
        <w:t>https://www.gov.si/assets/organi-v-sestavi/UNP/Dokumenti/SNNJF/Usmeritve-/Usmeritve-za-notranje-kontrole</w:t>
      </w:r>
      <w:r w:rsidRPr="004D77EF">
        <w:rPr>
          <w:rFonts w:cs="Arial"/>
          <w:sz w:val="16"/>
          <w:szCs w:val="16"/>
          <w:shd w:val="clear" w:color="auto" w:fill="FFFFFF"/>
          <w:lang w:val="sl-SI"/>
        </w:rPr>
        <w:t xml:space="preserve"> </w:t>
      </w:r>
    </w:p>
    <w:p w14:paraId="3C9E3285" w14:textId="21E23889" w:rsidR="006C243B" w:rsidRPr="00044E7B" w:rsidRDefault="006C243B" w:rsidP="00FB4864">
      <w:pPr>
        <w:pStyle w:val="Sprotnaopomba-besedilo"/>
        <w:rPr>
          <w:sz w:val="16"/>
          <w:szCs w:val="16"/>
          <w:lang w:val="sl-SI"/>
        </w:rPr>
      </w:pPr>
      <w:r>
        <w:rPr>
          <w:sz w:val="16"/>
          <w:szCs w:val="16"/>
          <w:lang w:val="sl-SI"/>
        </w:rPr>
        <w:t>(</w:t>
      </w:r>
      <w:r w:rsidRPr="006C243B">
        <w:rPr>
          <w:sz w:val="16"/>
          <w:szCs w:val="16"/>
          <w:lang w:val="sl-SI"/>
        </w:rPr>
        <w:t>Upravljanje s tveganji in notranje kontrole</w:t>
      </w:r>
      <w:r>
        <w:rPr>
          <w:sz w:val="16"/>
          <w:szCs w:val="16"/>
          <w:lang w:val="sl-SI"/>
        </w:rPr>
        <w:t xml:space="preserve">, točka 1, str. 5) </w:t>
      </w:r>
    </w:p>
  </w:footnote>
  <w:footnote w:id="19">
    <w:p w14:paraId="09BC1FDC" w14:textId="77CBF495" w:rsidR="002C78C8" w:rsidRPr="00666DE0" w:rsidRDefault="002C78C8" w:rsidP="002C78C8">
      <w:pPr>
        <w:pStyle w:val="Sprotnaopomba-besedilo"/>
        <w:rPr>
          <w:lang w:val="sl-SI"/>
        </w:rPr>
      </w:pPr>
      <w:r>
        <w:rPr>
          <w:rStyle w:val="Sprotnaopomba-sklic"/>
        </w:rPr>
        <w:footnoteRef/>
      </w:r>
      <w:r>
        <w:t xml:space="preserve"> </w:t>
      </w:r>
      <w:bookmarkStart w:id="81" w:name="_Hlk158964946"/>
      <w:r w:rsidRPr="00293D9E">
        <w:rPr>
          <w:sz w:val="16"/>
          <w:szCs w:val="16"/>
          <w:lang w:val="sl-SI"/>
        </w:rPr>
        <w:t>UNP: Twining project, SI O4/IB/fi701, further strenghening of PIFC and anti-fraud co-ordination Transition facility 2004 for Republic of Slovenije</w:t>
      </w:r>
      <w:bookmarkEnd w:id="81"/>
    </w:p>
  </w:footnote>
  <w:footnote w:id="20">
    <w:p w14:paraId="536149C8" w14:textId="77777777" w:rsidR="008922D8" w:rsidRDefault="005A0AB0" w:rsidP="008F60F6">
      <w:pPr>
        <w:pStyle w:val="Sprotnaopomba-besedilo"/>
        <w:jc w:val="both"/>
        <w:rPr>
          <w:sz w:val="16"/>
          <w:szCs w:val="16"/>
          <w:lang w:val="sl-SI"/>
        </w:rPr>
      </w:pPr>
      <w:r>
        <w:rPr>
          <w:rStyle w:val="Sprotnaopomba-sklic"/>
        </w:rPr>
        <w:footnoteRef/>
      </w:r>
      <w:r w:rsidRPr="00E465F6">
        <w:rPr>
          <w:lang w:val="sl-SI"/>
        </w:rPr>
        <w:t xml:space="preserve"> </w:t>
      </w:r>
      <w:bookmarkStart w:id="84" w:name="_Hlk158964959"/>
      <w:r w:rsidRPr="005A0AB0">
        <w:rPr>
          <w:sz w:val="16"/>
          <w:szCs w:val="16"/>
          <w:lang w:val="sl-SI"/>
        </w:rPr>
        <w:t>Sprejet je bil dokument z naslovom Sprem</w:t>
      </w:r>
      <w:r w:rsidR="008F60F6">
        <w:rPr>
          <w:sz w:val="16"/>
          <w:szCs w:val="16"/>
          <w:lang w:val="sl-SI"/>
        </w:rPr>
        <w:t xml:space="preserve">enimo </w:t>
      </w:r>
      <w:r w:rsidRPr="005A0AB0">
        <w:rPr>
          <w:sz w:val="16"/>
          <w:szCs w:val="16"/>
          <w:lang w:val="sl-SI"/>
        </w:rPr>
        <w:t xml:space="preserve">svet: </w:t>
      </w:r>
      <w:r w:rsidR="008F60F6">
        <w:rPr>
          <w:sz w:val="16"/>
          <w:szCs w:val="16"/>
          <w:lang w:val="sl-SI"/>
        </w:rPr>
        <w:t>A</w:t>
      </w:r>
      <w:r w:rsidRPr="005A0AB0">
        <w:rPr>
          <w:sz w:val="16"/>
          <w:szCs w:val="16"/>
          <w:lang w:val="sl-SI"/>
        </w:rPr>
        <w:t>genda za trajnostni razvoj do leta 2030</w:t>
      </w:r>
      <w:r w:rsidR="008F60F6">
        <w:rPr>
          <w:sz w:val="16"/>
          <w:szCs w:val="16"/>
          <w:lang w:val="sl-SI"/>
        </w:rPr>
        <w:t xml:space="preserve"> (</w:t>
      </w:r>
      <w:r w:rsidR="008F60F6" w:rsidRPr="008F60F6">
        <w:rPr>
          <w:sz w:val="16"/>
          <w:szCs w:val="16"/>
          <w:lang w:val="sl-SI"/>
        </w:rPr>
        <w:t>https://www.gov.si/assets/ministrstva/MZZ/Dokumenti/multilaterala/razvojno-sodelovanje/publikacije/Agenda_za_trajnostni_razvoj_2030.pdf</w:t>
      </w:r>
      <w:r w:rsidR="008F60F6">
        <w:rPr>
          <w:sz w:val="16"/>
          <w:szCs w:val="16"/>
          <w:lang w:val="sl-SI"/>
        </w:rPr>
        <w:t>)</w:t>
      </w:r>
      <w:r w:rsidRPr="005A0AB0">
        <w:rPr>
          <w:sz w:val="16"/>
          <w:szCs w:val="16"/>
          <w:lang w:val="sl-SI"/>
        </w:rPr>
        <w:t xml:space="preserve">. </w:t>
      </w:r>
    </w:p>
    <w:p w14:paraId="424BCF75" w14:textId="36E03BC2" w:rsidR="005A0AB0" w:rsidRPr="00404273" w:rsidRDefault="005A0AB0" w:rsidP="008F60F6">
      <w:pPr>
        <w:pStyle w:val="Sprotnaopomba-besedilo"/>
        <w:jc w:val="both"/>
        <w:rPr>
          <w:sz w:val="16"/>
          <w:szCs w:val="16"/>
          <w:lang w:val="sl-SI"/>
        </w:rPr>
      </w:pPr>
      <w:r w:rsidRPr="005A0AB0">
        <w:rPr>
          <w:sz w:val="16"/>
          <w:szCs w:val="16"/>
          <w:lang w:val="sl-SI"/>
        </w:rPr>
        <w:t>Eno do ključnih področij Evropske unije, na katerih so potrebne trajnostne spremembe</w:t>
      </w:r>
      <w:r w:rsidR="008F60F6">
        <w:rPr>
          <w:sz w:val="16"/>
          <w:szCs w:val="16"/>
          <w:lang w:val="sl-SI"/>
        </w:rPr>
        <w:t>,</w:t>
      </w:r>
      <w:r w:rsidRPr="005A0AB0">
        <w:rPr>
          <w:sz w:val="16"/>
          <w:szCs w:val="16"/>
          <w:lang w:val="sl-SI"/>
        </w:rPr>
        <w:t xml:space="preserve"> je tudi prehod na socialno vključujočo družbo in gospodarstvo – dostojno delo in človekove pravice (</w:t>
      </w:r>
      <w:hyperlink r:id="rId3" w:history="1">
        <w:r w:rsidR="008F60F6" w:rsidRPr="004F5D20">
          <w:rPr>
            <w:rStyle w:val="Hiperpovezava"/>
            <w:sz w:val="16"/>
            <w:szCs w:val="16"/>
            <w:lang w:val="sl-SI"/>
          </w:rPr>
          <w:t>https://www.eesc.europa.eu/sl/policies/policy-areas/sustainable-development</w:t>
        </w:r>
      </w:hyperlink>
      <w:r w:rsidRPr="005A0AB0">
        <w:rPr>
          <w:sz w:val="16"/>
          <w:szCs w:val="16"/>
          <w:lang w:val="sl-SI"/>
        </w:rPr>
        <w:t>)</w:t>
      </w:r>
      <w:bookmarkEnd w:id="84"/>
    </w:p>
  </w:footnote>
  <w:footnote w:id="21">
    <w:p w14:paraId="34AF263E" w14:textId="57A954C6" w:rsidR="00DA2055" w:rsidRPr="00F71A1C" w:rsidRDefault="00DA2055" w:rsidP="00DA2055">
      <w:pPr>
        <w:pStyle w:val="Sprotnaopomba-besedilo"/>
        <w:rPr>
          <w:sz w:val="16"/>
          <w:szCs w:val="16"/>
          <w:lang w:val="sl-SI"/>
        </w:rPr>
      </w:pPr>
      <w:r w:rsidRPr="00F71A1C">
        <w:rPr>
          <w:rStyle w:val="Sprotnaopomba-sklic"/>
          <w:sz w:val="16"/>
          <w:szCs w:val="16"/>
        </w:rPr>
        <w:footnoteRef/>
      </w:r>
      <w:r w:rsidRPr="00F71A1C">
        <w:rPr>
          <w:sz w:val="16"/>
          <w:szCs w:val="16"/>
          <w:lang w:val="sl-SI"/>
        </w:rPr>
        <w:t xml:space="preserve"> Microsoft Word - IPPF-MEDNARODNI STANDARDI STROK. RAVNANJA PRI NOTR. REVIDIRANJU - 23. 12. 2016-z dodano naslovnico_1 (si-revizija.si)</w:t>
      </w:r>
      <w:r w:rsidR="006B6EF1" w:rsidRPr="00F71A1C">
        <w:rPr>
          <w:sz w:val="16"/>
          <w:szCs w:val="16"/>
          <w:lang w:val="sl-SI"/>
        </w:rPr>
        <w:t xml:space="preserve"> </w:t>
      </w:r>
      <w:r w:rsidRPr="00F71A1C">
        <w:rPr>
          <w:sz w:val="16"/>
          <w:szCs w:val="16"/>
          <w:lang w:val="sl-SI"/>
        </w:rPr>
        <w:t>-</w:t>
      </w:r>
      <w:r w:rsidR="006B6EF1" w:rsidRPr="00F71A1C">
        <w:rPr>
          <w:sz w:val="16"/>
          <w:szCs w:val="16"/>
          <w:lang w:val="sl-SI"/>
        </w:rPr>
        <w:t xml:space="preserve"> </w:t>
      </w:r>
      <w:hyperlink r:id="rId4" w:history="1">
        <w:r w:rsidR="006B6EF1" w:rsidRPr="00F71A1C">
          <w:rPr>
            <w:rStyle w:val="Hiperpovezava"/>
            <w:color w:val="auto"/>
            <w:sz w:val="16"/>
            <w:szCs w:val="16"/>
            <w:lang w:val="sl-SI"/>
          </w:rPr>
          <w:t>www.iia.si/wp-content/uploads/2018/05/IPPF-Standards-2017-Slovenian.pdf</w:t>
        </w:r>
      </w:hyperlink>
      <w:r w:rsidRPr="00F71A1C">
        <w:rPr>
          <w:sz w:val="16"/>
          <w:szCs w:val="16"/>
          <w:lang w:val="sl-SI"/>
        </w:rPr>
        <w:t xml:space="preserve"> (str. 24)</w:t>
      </w:r>
    </w:p>
  </w:footnote>
  <w:footnote w:id="22">
    <w:p w14:paraId="01933A18" w14:textId="2FCDD344" w:rsidR="0039554B" w:rsidRPr="00F71A1C" w:rsidRDefault="0039554B" w:rsidP="0039554B">
      <w:pPr>
        <w:pStyle w:val="Sprotnaopomba-besedilo"/>
        <w:rPr>
          <w:sz w:val="16"/>
          <w:szCs w:val="16"/>
          <w:lang w:val="sl-SI"/>
        </w:rPr>
      </w:pPr>
      <w:r w:rsidRPr="00F71A1C">
        <w:rPr>
          <w:rStyle w:val="Sprotnaopomba-sklic"/>
          <w:sz w:val="16"/>
          <w:szCs w:val="16"/>
        </w:rPr>
        <w:footnoteRef/>
      </w:r>
      <w:r w:rsidRPr="00F71A1C">
        <w:rPr>
          <w:sz w:val="16"/>
          <w:szCs w:val="16"/>
          <w:lang w:val="sl-SI"/>
        </w:rPr>
        <w:t xml:space="preserve"> Več o drevesu prevar (shema za kategorizacijo prevar) na spletni strani: </w:t>
      </w:r>
      <w:hyperlink r:id="rId5" w:history="1">
        <w:r w:rsidR="009018A1" w:rsidRPr="00F71A1C">
          <w:rPr>
            <w:rStyle w:val="Hiperpovezava"/>
            <w:color w:val="auto"/>
            <w:sz w:val="16"/>
            <w:szCs w:val="16"/>
            <w:lang w:val="sl-SI"/>
          </w:rPr>
          <w:t>https://www.acfe.si/drevo-prevar.html</w:t>
        </w:r>
      </w:hyperlink>
    </w:p>
  </w:footnote>
  <w:footnote w:id="23">
    <w:p w14:paraId="3A958C97" w14:textId="7E3D0116" w:rsidR="006B6EF1" w:rsidRPr="00404273" w:rsidRDefault="006B6EF1" w:rsidP="006B6EF1">
      <w:pPr>
        <w:pStyle w:val="Sprotnaopomba-besedilo"/>
        <w:rPr>
          <w:sz w:val="16"/>
          <w:szCs w:val="16"/>
          <w:lang w:val="sl-SI"/>
        </w:rPr>
      </w:pPr>
      <w:r w:rsidRPr="00F71A1C">
        <w:rPr>
          <w:rStyle w:val="Sprotnaopomba-sklic"/>
          <w:sz w:val="16"/>
          <w:szCs w:val="16"/>
        </w:rPr>
        <w:footnoteRef/>
      </w:r>
      <w:r w:rsidRPr="00F71A1C">
        <w:rPr>
          <w:sz w:val="16"/>
          <w:szCs w:val="16"/>
          <w:lang w:val="sl-SI"/>
        </w:rPr>
        <w:t xml:space="preserve"> Resolucija o preprečevanju korupcije v Republiki Sloveniji (RePKRS) (pisrs.si) (poglavje IV. Cilji Resolucije</w:t>
      </w:r>
      <w:r>
        <w:rPr>
          <w:sz w:val="16"/>
          <w:szCs w:val="16"/>
          <w:lang w:val="sl-SI"/>
        </w:rPr>
        <w:t>)</w:t>
      </w:r>
      <w:r w:rsidRPr="00404273">
        <w:rPr>
          <w:sz w:val="16"/>
          <w:szCs w:val="16"/>
          <w:lang w:val="sl-SI"/>
        </w:rPr>
        <w:t xml:space="preserve"> </w:t>
      </w:r>
    </w:p>
  </w:footnote>
  <w:footnote w:id="24">
    <w:p w14:paraId="2BD0B158" w14:textId="13F4B4B0" w:rsidR="0039554B" w:rsidRPr="00E9299A" w:rsidRDefault="0039554B" w:rsidP="0039554B">
      <w:pPr>
        <w:pStyle w:val="Sprotnaopomba-besedilo"/>
        <w:rPr>
          <w:sz w:val="16"/>
          <w:szCs w:val="16"/>
          <w:lang w:val="sl-SI"/>
        </w:rPr>
      </w:pPr>
      <w:r w:rsidRPr="00BF4ED7">
        <w:rPr>
          <w:rStyle w:val="Sprotnaopomba-sklic"/>
          <w:sz w:val="16"/>
          <w:szCs w:val="16"/>
        </w:rPr>
        <w:footnoteRef/>
      </w:r>
      <w:r w:rsidR="00F71A1C">
        <w:rPr>
          <w:sz w:val="16"/>
          <w:szCs w:val="16"/>
          <w:lang w:val="sl-SI"/>
        </w:rPr>
        <w:t xml:space="preserve"> </w:t>
      </w:r>
      <w:hyperlink r:id="rId6" w:history="1">
        <w:r w:rsidR="00F71A1C" w:rsidRPr="00F71A1C">
          <w:rPr>
            <w:rStyle w:val="Hiperpovezava"/>
            <w:color w:val="auto"/>
            <w:sz w:val="16"/>
            <w:szCs w:val="16"/>
            <w:u w:val="none"/>
            <w:lang w:val="sl-SI"/>
          </w:rPr>
          <w:t>https://www.kpk-rs.si/delo-komisije/instituti/integriteta/</w:t>
        </w:r>
      </w:hyperlink>
      <w:r w:rsidR="00F71A1C" w:rsidRPr="00F71A1C">
        <w:rPr>
          <w:sz w:val="16"/>
          <w:szCs w:val="16"/>
          <w:lang w:val="sl-SI"/>
        </w:rPr>
        <w:t xml:space="preserve"> </w:t>
      </w:r>
    </w:p>
  </w:footnote>
  <w:footnote w:id="25">
    <w:p w14:paraId="6EF40B94" w14:textId="77777777" w:rsidR="007F2250" w:rsidRPr="00E9299A" w:rsidRDefault="007F2250" w:rsidP="007F2250">
      <w:pPr>
        <w:pStyle w:val="Sprotnaopomba-besedilo"/>
        <w:rPr>
          <w:sz w:val="16"/>
          <w:szCs w:val="16"/>
          <w:lang w:val="sl-SI"/>
        </w:rPr>
      </w:pPr>
      <w:r w:rsidRPr="00E9299A">
        <w:rPr>
          <w:rStyle w:val="Sprotnaopomba-sklic"/>
          <w:sz w:val="16"/>
          <w:szCs w:val="16"/>
        </w:rPr>
        <w:footnoteRef/>
      </w:r>
      <w:r w:rsidRPr="00E9299A">
        <w:rPr>
          <w:sz w:val="16"/>
          <w:szCs w:val="16"/>
          <w:lang w:val="sl-SI"/>
        </w:rPr>
        <w:t xml:space="preserve"> https://www.kpk-rs.si/delo-komisije/instituti/integriteta/nacrt-integritete/</w:t>
      </w:r>
    </w:p>
  </w:footnote>
  <w:footnote w:id="26">
    <w:p w14:paraId="1FF55A1E" w14:textId="77777777" w:rsidR="007F2250" w:rsidRPr="00E9299A" w:rsidRDefault="007F2250" w:rsidP="007F2250">
      <w:pPr>
        <w:pStyle w:val="Sprotnaopomba-besedilo"/>
        <w:rPr>
          <w:sz w:val="16"/>
          <w:szCs w:val="16"/>
          <w:lang w:val="sl-SI"/>
        </w:rPr>
      </w:pPr>
      <w:r w:rsidRPr="00E9299A">
        <w:rPr>
          <w:rStyle w:val="Sprotnaopomba-sklic"/>
          <w:sz w:val="16"/>
          <w:szCs w:val="16"/>
        </w:rPr>
        <w:footnoteRef/>
      </w:r>
      <w:r w:rsidRPr="00E9299A">
        <w:rPr>
          <w:sz w:val="16"/>
          <w:szCs w:val="16"/>
          <w:lang w:val="sl-SI"/>
        </w:rPr>
        <w:t xml:space="preserve"> https://www.kpk-rs.si/delo-komisije/instituti/integriteta/nacrt-integritete/</w:t>
      </w:r>
    </w:p>
  </w:footnote>
  <w:footnote w:id="27">
    <w:p w14:paraId="00304B59" w14:textId="77777777" w:rsidR="0039554B" w:rsidRPr="00F71A1C" w:rsidRDefault="0039554B" w:rsidP="0039554B">
      <w:pPr>
        <w:pStyle w:val="Sprotnaopomba-besedilo"/>
        <w:rPr>
          <w:sz w:val="16"/>
          <w:szCs w:val="16"/>
          <w:lang w:val="sl-SI"/>
        </w:rPr>
      </w:pPr>
      <w:r w:rsidRPr="00F71A1C">
        <w:rPr>
          <w:rStyle w:val="Sprotnaopomba-sklic"/>
          <w:sz w:val="16"/>
          <w:szCs w:val="16"/>
        </w:rPr>
        <w:footnoteRef/>
      </w:r>
      <w:r w:rsidRPr="00F71A1C">
        <w:rPr>
          <w:sz w:val="16"/>
          <w:szCs w:val="16"/>
          <w:lang w:val="sl-SI"/>
        </w:rPr>
        <w:t xml:space="preserve"> Če zadovoljujemo svoje potrebe tako, ne da bi ogrožali zmožnosti prihodnjih rodov, da zadovoljujejo svoje lastne potrebe. Trajnostno poslovanje označuje cilj, h kateremu naj bi težile organizacije. </w:t>
      </w:r>
    </w:p>
  </w:footnote>
  <w:footnote w:id="28">
    <w:p w14:paraId="226F2858" w14:textId="7E93F58B" w:rsidR="007F12CA" w:rsidRPr="007F12CA" w:rsidRDefault="007F12CA" w:rsidP="007F12CA">
      <w:pPr>
        <w:pStyle w:val="Sprotnaopomba-besedilo"/>
        <w:rPr>
          <w:sz w:val="16"/>
          <w:szCs w:val="16"/>
          <w:lang w:val="sl-SI"/>
        </w:rPr>
      </w:pPr>
      <w:r w:rsidRPr="00F71A1C">
        <w:rPr>
          <w:rStyle w:val="Sprotnaopomba-sklic"/>
          <w:sz w:val="16"/>
          <w:szCs w:val="16"/>
        </w:rPr>
        <w:footnoteRef/>
      </w:r>
      <w:r w:rsidRPr="00F71A1C">
        <w:rPr>
          <w:sz w:val="16"/>
          <w:szCs w:val="16"/>
          <w:lang w:val="sl-SI"/>
        </w:rPr>
        <w:t xml:space="preserve"> </w:t>
      </w:r>
      <w:r w:rsidR="005E1757" w:rsidRPr="00F71A1C">
        <w:rPr>
          <w:sz w:val="16"/>
          <w:szCs w:val="16"/>
          <w:lang w:val="sl-SI"/>
        </w:rPr>
        <w:t>Kodeks etike zaposlenih v zdravstveni negi in oskrbi (Uradni list RS, št. 13/17)</w:t>
      </w:r>
      <w:r w:rsidRPr="007F12CA">
        <w:rPr>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E4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333C971C" w14:textId="77777777">
      <w:trPr>
        <w:cantSplit/>
        <w:trHeight w:hRule="exact" w:val="847"/>
      </w:trPr>
      <w:tc>
        <w:tcPr>
          <w:tcW w:w="567" w:type="dxa"/>
        </w:tcPr>
        <w:p w14:paraId="10915A29" w14:textId="75033CBA" w:rsidR="002A2B69" w:rsidRPr="008F3500" w:rsidRDefault="00EC2381" w:rsidP="00D248DE">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4294967295" distB="4294967295" distL="114300" distR="114300" simplePos="0" relativeHeight="251657216" behindDoc="0" locked="0" layoutInCell="0" allowOverlap="1" wp14:anchorId="44BFB439" wp14:editId="1E7B4A88">
                    <wp:simplePos x="0" y="0"/>
                    <wp:positionH relativeFrom="column">
                      <wp:posOffset>29845</wp:posOffset>
                    </wp:positionH>
                    <wp:positionV relativeFrom="page">
                      <wp:posOffset>3600449</wp:posOffset>
                    </wp:positionV>
                    <wp:extent cx="215900" cy="0"/>
                    <wp:effectExtent l="0" t="0" r="0" b="0"/>
                    <wp:wrapNone/>
                    <wp:docPr id="4" name="Raven puščični povezovalnik 4" descr="Republika Slovenija&#10;Ministrstvo za solidarno prihodnos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BCD500" id="_x0000_t32" coordsize="21600,21600" o:spt="32" o:oned="t" path="m,l21600,21600e" filled="f">
                    <v:path arrowok="t" fillok="f" o:connecttype="none"/>
                    <o:lock v:ext="edit" shapetype="t"/>
                  </v:shapetype>
                  <v:shape id="Raven puščični povezovalnik 4" o:spid="_x0000_s1026" type="#_x0000_t32" alt="Republika Slovenija&#10;Ministrstvo za solidarno prihodnost"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A9C83FD" w14:textId="22DC5C8C" w:rsidR="00A770A6" w:rsidRPr="008F3500" w:rsidRDefault="00306D02" w:rsidP="0024565E">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9264" behindDoc="0" locked="0" layoutInCell="1" allowOverlap="1" wp14:anchorId="61DBC9FA" wp14:editId="508C350E">
          <wp:simplePos x="0" y="0"/>
          <wp:positionH relativeFrom="page">
            <wp:align>left</wp:align>
          </wp:positionH>
          <wp:positionV relativeFrom="page">
            <wp:align>top</wp:align>
          </wp:positionV>
          <wp:extent cx="3535680" cy="1087120"/>
          <wp:effectExtent l="0" t="0" r="0" b="0"/>
          <wp:wrapSquare wrapText="bothSides"/>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0410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FE623A"/>
    <w:lvl w:ilvl="0">
      <w:numFmt w:val="bullet"/>
      <w:lvlText w:val="*"/>
      <w:lvlJc w:val="left"/>
    </w:lvl>
  </w:abstractNum>
  <w:abstractNum w:abstractNumId="1" w15:restartNumberingAfterBreak="0">
    <w:nsid w:val="01862F76"/>
    <w:multiLevelType w:val="hybridMultilevel"/>
    <w:tmpl w:val="10C84838"/>
    <w:lvl w:ilvl="0" w:tplc="A472466C">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807" w:hanging="360"/>
      </w:pPr>
    </w:lvl>
    <w:lvl w:ilvl="2" w:tplc="FFFFFFFF" w:tentative="1">
      <w:start w:val="1"/>
      <w:numFmt w:val="lowerRoman"/>
      <w:lvlText w:val="%3."/>
      <w:lvlJc w:val="right"/>
      <w:pPr>
        <w:ind w:left="1527" w:hanging="180"/>
      </w:pPr>
    </w:lvl>
    <w:lvl w:ilvl="3" w:tplc="FFFFFFFF" w:tentative="1">
      <w:start w:val="1"/>
      <w:numFmt w:val="decimal"/>
      <w:lvlText w:val="%4."/>
      <w:lvlJc w:val="left"/>
      <w:pPr>
        <w:ind w:left="2247" w:hanging="360"/>
      </w:pPr>
    </w:lvl>
    <w:lvl w:ilvl="4" w:tplc="FFFFFFFF" w:tentative="1">
      <w:start w:val="1"/>
      <w:numFmt w:val="lowerLetter"/>
      <w:lvlText w:val="%5."/>
      <w:lvlJc w:val="left"/>
      <w:pPr>
        <w:ind w:left="2967" w:hanging="360"/>
      </w:pPr>
    </w:lvl>
    <w:lvl w:ilvl="5" w:tplc="FFFFFFFF" w:tentative="1">
      <w:start w:val="1"/>
      <w:numFmt w:val="lowerRoman"/>
      <w:lvlText w:val="%6."/>
      <w:lvlJc w:val="right"/>
      <w:pPr>
        <w:ind w:left="3687" w:hanging="180"/>
      </w:pPr>
    </w:lvl>
    <w:lvl w:ilvl="6" w:tplc="FFFFFFFF" w:tentative="1">
      <w:start w:val="1"/>
      <w:numFmt w:val="decimal"/>
      <w:lvlText w:val="%7."/>
      <w:lvlJc w:val="left"/>
      <w:pPr>
        <w:ind w:left="4407" w:hanging="360"/>
      </w:pPr>
    </w:lvl>
    <w:lvl w:ilvl="7" w:tplc="FFFFFFFF" w:tentative="1">
      <w:start w:val="1"/>
      <w:numFmt w:val="lowerLetter"/>
      <w:lvlText w:val="%8."/>
      <w:lvlJc w:val="left"/>
      <w:pPr>
        <w:ind w:left="5127" w:hanging="360"/>
      </w:pPr>
    </w:lvl>
    <w:lvl w:ilvl="8" w:tplc="FFFFFFFF" w:tentative="1">
      <w:start w:val="1"/>
      <w:numFmt w:val="lowerRoman"/>
      <w:lvlText w:val="%9."/>
      <w:lvlJc w:val="right"/>
      <w:pPr>
        <w:ind w:left="5847" w:hanging="180"/>
      </w:pPr>
    </w:lvl>
  </w:abstractNum>
  <w:abstractNum w:abstractNumId="2" w15:restartNumberingAfterBreak="0">
    <w:nsid w:val="03D5345E"/>
    <w:multiLevelType w:val="hybridMultilevel"/>
    <w:tmpl w:val="6172E85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8625B40"/>
    <w:multiLevelType w:val="hybridMultilevel"/>
    <w:tmpl w:val="F13E758A"/>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950CD7"/>
    <w:multiLevelType w:val="hybridMultilevel"/>
    <w:tmpl w:val="207EFD1E"/>
    <w:lvl w:ilvl="0" w:tplc="AEB4D7EC">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8F7CA4"/>
    <w:multiLevelType w:val="multilevel"/>
    <w:tmpl w:val="64DA683C"/>
    <w:lvl w:ilvl="0">
      <w:start w:val="1"/>
      <w:numFmt w:val="decimal"/>
      <w:pStyle w:val="Naslov1"/>
      <w:lvlText w:val="%1."/>
      <w:lvlJc w:val="left"/>
      <w:pPr>
        <w:ind w:left="720" w:hanging="360"/>
      </w:pPr>
      <w:rPr>
        <w:rFonts w:hint="default"/>
      </w:rPr>
    </w:lvl>
    <w:lvl w:ilvl="1">
      <w:start w:val="1"/>
      <w:numFmt w:val="decimal"/>
      <w:pStyle w:val="Podnaslov"/>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1C0601"/>
    <w:multiLevelType w:val="hybridMultilevel"/>
    <w:tmpl w:val="F2287226"/>
    <w:lvl w:ilvl="0" w:tplc="C400F0AC">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F51930"/>
    <w:multiLevelType w:val="hybridMultilevel"/>
    <w:tmpl w:val="E6DC31B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821394A"/>
    <w:multiLevelType w:val="hybridMultilevel"/>
    <w:tmpl w:val="2B7E0522"/>
    <w:lvl w:ilvl="0" w:tplc="C400F0AC">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701066"/>
    <w:multiLevelType w:val="hybridMultilevel"/>
    <w:tmpl w:val="6ABE86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AB3841"/>
    <w:multiLevelType w:val="hybridMultilevel"/>
    <w:tmpl w:val="AFB432C6"/>
    <w:lvl w:ilvl="0" w:tplc="FFFFFFF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94369D"/>
    <w:multiLevelType w:val="hybridMultilevel"/>
    <w:tmpl w:val="FD2622E4"/>
    <w:lvl w:ilvl="0" w:tplc="4A728A6C">
      <w:numFmt w:val="bullet"/>
      <w:lvlText w:val="-"/>
      <w:lvlJc w:val="left"/>
      <w:pPr>
        <w:ind w:left="720" w:hanging="360"/>
      </w:pPr>
      <w:rPr>
        <w:rFonts w:ascii="Arial" w:eastAsia="Calibri" w:hAnsi="Arial" w:cs="Arial" w:hint="default"/>
      </w:rPr>
    </w:lvl>
    <w:lvl w:ilvl="1" w:tplc="C400F0AC">
      <w:start w:val="1"/>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EB0AF0"/>
    <w:multiLevelType w:val="hybridMultilevel"/>
    <w:tmpl w:val="2B88659E"/>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135F7F"/>
    <w:multiLevelType w:val="hybridMultilevel"/>
    <w:tmpl w:val="A8649034"/>
    <w:lvl w:ilvl="0" w:tplc="B4DAA0F4">
      <w:start w:val="1"/>
      <w:numFmt w:val="bullet"/>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4" w15:restartNumberingAfterBreak="0">
    <w:nsid w:val="309340BA"/>
    <w:multiLevelType w:val="hybridMultilevel"/>
    <w:tmpl w:val="B5F4DF5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0DA5EB6"/>
    <w:multiLevelType w:val="hybridMultilevel"/>
    <w:tmpl w:val="A38CC184"/>
    <w:lvl w:ilvl="0" w:tplc="C400F0A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D02B7C"/>
    <w:multiLevelType w:val="hybridMultilevel"/>
    <w:tmpl w:val="FDCE69B2"/>
    <w:lvl w:ilvl="0" w:tplc="C400F0AC">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5A398D"/>
    <w:multiLevelType w:val="hybridMultilevel"/>
    <w:tmpl w:val="2EFCFB7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A591719"/>
    <w:multiLevelType w:val="hybridMultilevel"/>
    <w:tmpl w:val="911439EC"/>
    <w:lvl w:ilvl="0" w:tplc="AEB4D7E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3649AB"/>
    <w:multiLevelType w:val="hybridMultilevel"/>
    <w:tmpl w:val="43ACA2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2B6E0A"/>
    <w:multiLevelType w:val="hybridMultilevel"/>
    <w:tmpl w:val="A378A7E2"/>
    <w:lvl w:ilvl="0" w:tplc="04240003">
      <w:start w:val="1"/>
      <w:numFmt w:val="bullet"/>
      <w:lvlText w:val="o"/>
      <w:lvlJc w:val="left"/>
      <w:pPr>
        <w:ind w:left="1074" w:hanging="360"/>
      </w:pPr>
      <w:rPr>
        <w:rFonts w:ascii="Courier New" w:hAnsi="Courier New" w:cs="Courier New" w:hint="default"/>
      </w:rPr>
    </w:lvl>
    <w:lvl w:ilvl="1" w:tplc="04240003" w:tentative="1">
      <w:start w:val="1"/>
      <w:numFmt w:val="bullet"/>
      <w:lvlText w:val="o"/>
      <w:lvlJc w:val="left"/>
      <w:pPr>
        <w:ind w:left="1794" w:hanging="360"/>
      </w:pPr>
      <w:rPr>
        <w:rFonts w:ascii="Courier New" w:hAnsi="Courier New" w:cs="Courier New" w:hint="default"/>
      </w:rPr>
    </w:lvl>
    <w:lvl w:ilvl="2" w:tplc="04240005" w:tentative="1">
      <w:start w:val="1"/>
      <w:numFmt w:val="bullet"/>
      <w:lvlText w:val=""/>
      <w:lvlJc w:val="left"/>
      <w:pPr>
        <w:ind w:left="2514" w:hanging="360"/>
      </w:pPr>
      <w:rPr>
        <w:rFonts w:ascii="Wingdings" w:hAnsi="Wingdings" w:hint="default"/>
      </w:rPr>
    </w:lvl>
    <w:lvl w:ilvl="3" w:tplc="04240001" w:tentative="1">
      <w:start w:val="1"/>
      <w:numFmt w:val="bullet"/>
      <w:lvlText w:val=""/>
      <w:lvlJc w:val="left"/>
      <w:pPr>
        <w:ind w:left="3234" w:hanging="360"/>
      </w:pPr>
      <w:rPr>
        <w:rFonts w:ascii="Symbol" w:hAnsi="Symbol" w:hint="default"/>
      </w:rPr>
    </w:lvl>
    <w:lvl w:ilvl="4" w:tplc="04240003" w:tentative="1">
      <w:start w:val="1"/>
      <w:numFmt w:val="bullet"/>
      <w:lvlText w:val="o"/>
      <w:lvlJc w:val="left"/>
      <w:pPr>
        <w:ind w:left="3954" w:hanging="360"/>
      </w:pPr>
      <w:rPr>
        <w:rFonts w:ascii="Courier New" w:hAnsi="Courier New" w:cs="Courier New" w:hint="default"/>
      </w:rPr>
    </w:lvl>
    <w:lvl w:ilvl="5" w:tplc="04240005" w:tentative="1">
      <w:start w:val="1"/>
      <w:numFmt w:val="bullet"/>
      <w:lvlText w:val=""/>
      <w:lvlJc w:val="left"/>
      <w:pPr>
        <w:ind w:left="4674" w:hanging="360"/>
      </w:pPr>
      <w:rPr>
        <w:rFonts w:ascii="Wingdings" w:hAnsi="Wingdings" w:hint="default"/>
      </w:rPr>
    </w:lvl>
    <w:lvl w:ilvl="6" w:tplc="04240001" w:tentative="1">
      <w:start w:val="1"/>
      <w:numFmt w:val="bullet"/>
      <w:lvlText w:val=""/>
      <w:lvlJc w:val="left"/>
      <w:pPr>
        <w:ind w:left="5394" w:hanging="360"/>
      </w:pPr>
      <w:rPr>
        <w:rFonts w:ascii="Symbol" w:hAnsi="Symbol" w:hint="default"/>
      </w:rPr>
    </w:lvl>
    <w:lvl w:ilvl="7" w:tplc="04240003" w:tentative="1">
      <w:start w:val="1"/>
      <w:numFmt w:val="bullet"/>
      <w:lvlText w:val="o"/>
      <w:lvlJc w:val="left"/>
      <w:pPr>
        <w:ind w:left="6114" w:hanging="360"/>
      </w:pPr>
      <w:rPr>
        <w:rFonts w:ascii="Courier New" w:hAnsi="Courier New" w:cs="Courier New" w:hint="default"/>
      </w:rPr>
    </w:lvl>
    <w:lvl w:ilvl="8" w:tplc="04240005" w:tentative="1">
      <w:start w:val="1"/>
      <w:numFmt w:val="bullet"/>
      <w:lvlText w:val=""/>
      <w:lvlJc w:val="left"/>
      <w:pPr>
        <w:ind w:left="6834" w:hanging="360"/>
      </w:pPr>
      <w:rPr>
        <w:rFonts w:ascii="Wingdings" w:hAnsi="Wingdings" w:hint="default"/>
      </w:rPr>
    </w:lvl>
  </w:abstractNum>
  <w:abstractNum w:abstractNumId="21" w15:restartNumberingAfterBreak="0">
    <w:nsid w:val="41CA14E1"/>
    <w:multiLevelType w:val="multilevel"/>
    <w:tmpl w:val="7E72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77339"/>
    <w:multiLevelType w:val="hybridMultilevel"/>
    <w:tmpl w:val="3CDE9432"/>
    <w:lvl w:ilvl="0" w:tplc="C400F0A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2E0442"/>
    <w:multiLevelType w:val="hybridMultilevel"/>
    <w:tmpl w:val="06C07634"/>
    <w:lvl w:ilvl="0" w:tplc="FFFFFFFF">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106C12"/>
    <w:multiLevelType w:val="hybridMultilevel"/>
    <w:tmpl w:val="7B70E26C"/>
    <w:lvl w:ilvl="0" w:tplc="C400F0A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23380C"/>
    <w:multiLevelType w:val="hybridMultilevel"/>
    <w:tmpl w:val="E02A39C6"/>
    <w:lvl w:ilvl="0" w:tplc="C400F0AC">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DA5C0B"/>
    <w:multiLevelType w:val="hybridMultilevel"/>
    <w:tmpl w:val="BE04309A"/>
    <w:lvl w:ilvl="0" w:tplc="C400F0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025ED7"/>
    <w:multiLevelType w:val="hybridMultilevel"/>
    <w:tmpl w:val="2E02516C"/>
    <w:lvl w:ilvl="0" w:tplc="795AE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A13CB7"/>
    <w:multiLevelType w:val="hybridMultilevel"/>
    <w:tmpl w:val="E6A6218A"/>
    <w:lvl w:ilvl="0" w:tplc="FFFFFFFF">
      <w:start w:val="65535"/>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03B3FA5"/>
    <w:multiLevelType w:val="hybridMultilevel"/>
    <w:tmpl w:val="AD762CE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53594DD0"/>
    <w:multiLevelType w:val="hybridMultilevel"/>
    <w:tmpl w:val="B69E8420"/>
    <w:lvl w:ilvl="0" w:tplc="C400F0A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3B51A88"/>
    <w:multiLevelType w:val="hybridMultilevel"/>
    <w:tmpl w:val="217AA462"/>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920CFE"/>
    <w:multiLevelType w:val="hybridMultilevel"/>
    <w:tmpl w:val="C08072E2"/>
    <w:lvl w:ilvl="0" w:tplc="0424000F">
      <w:start w:val="1"/>
      <w:numFmt w:val="decimal"/>
      <w:lvlText w:val="%1."/>
      <w:lvlJc w:val="left"/>
      <w:pPr>
        <w:ind w:left="135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80E598B"/>
    <w:multiLevelType w:val="hybridMultilevel"/>
    <w:tmpl w:val="03EA71B2"/>
    <w:lvl w:ilvl="0" w:tplc="04240001">
      <w:start w:val="1"/>
      <w:numFmt w:val="bullet"/>
      <w:lvlText w:val=""/>
      <w:lvlJc w:val="left"/>
      <w:pPr>
        <w:ind w:left="1797" w:hanging="360"/>
      </w:pPr>
      <w:rPr>
        <w:rFonts w:ascii="Symbol" w:hAnsi="Symbol"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34" w15:restartNumberingAfterBreak="0">
    <w:nsid w:val="5A083557"/>
    <w:multiLevelType w:val="hybridMultilevel"/>
    <w:tmpl w:val="076E84AC"/>
    <w:lvl w:ilvl="0" w:tplc="C400F0A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C155B53"/>
    <w:multiLevelType w:val="hybridMultilevel"/>
    <w:tmpl w:val="7102DDA6"/>
    <w:lvl w:ilvl="0" w:tplc="4AE803A0">
      <w:start w:val="2"/>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5F3D708E"/>
    <w:multiLevelType w:val="hybridMultilevel"/>
    <w:tmpl w:val="77EAABF2"/>
    <w:lvl w:ilvl="0" w:tplc="C400F0A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841476"/>
    <w:multiLevelType w:val="hybridMultilevel"/>
    <w:tmpl w:val="50E4B3DC"/>
    <w:lvl w:ilvl="0" w:tplc="C400F0A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AE3203"/>
    <w:multiLevelType w:val="hybridMultilevel"/>
    <w:tmpl w:val="C60E7F14"/>
    <w:lvl w:ilvl="0" w:tplc="4AE803A0">
      <w:start w:val="2"/>
      <w:numFmt w:val="bullet"/>
      <w:lvlText w:val="-"/>
      <w:lvlJc w:val="left"/>
      <w:pPr>
        <w:tabs>
          <w:tab w:val="num" w:pos="1068"/>
        </w:tabs>
        <w:ind w:left="1068" w:hanging="360"/>
      </w:pPr>
      <w:rPr>
        <w:rFonts w:ascii="Calibri" w:eastAsiaTheme="minorHAnsi" w:hAnsi="Calibri" w:cs="Calibri"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9" w15:restartNumberingAfterBreak="0">
    <w:nsid w:val="69C45B6B"/>
    <w:multiLevelType w:val="hybridMultilevel"/>
    <w:tmpl w:val="5086A81E"/>
    <w:lvl w:ilvl="0" w:tplc="C400F0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0D4996"/>
    <w:multiLevelType w:val="hybridMultilevel"/>
    <w:tmpl w:val="EAE86E78"/>
    <w:lvl w:ilvl="0" w:tplc="C400F0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3F0C56"/>
    <w:multiLevelType w:val="hybridMultilevel"/>
    <w:tmpl w:val="D6BECB72"/>
    <w:lvl w:ilvl="0" w:tplc="FFFFFFFF">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2" w15:restartNumberingAfterBreak="0">
    <w:nsid w:val="738D3767"/>
    <w:multiLevelType w:val="hybridMultilevel"/>
    <w:tmpl w:val="5122F520"/>
    <w:lvl w:ilvl="0" w:tplc="C400F0A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3E55A08"/>
    <w:multiLevelType w:val="hybridMultilevel"/>
    <w:tmpl w:val="070EED9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76405636"/>
    <w:multiLevelType w:val="hybridMultilevel"/>
    <w:tmpl w:val="1DAEF81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787D17ED"/>
    <w:multiLevelType w:val="hybridMultilevel"/>
    <w:tmpl w:val="10E6CCA0"/>
    <w:lvl w:ilvl="0" w:tplc="C400F0A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9CA1783"/>
    <w:multiLevelType w:val="hybridMultilevel"/>
    <w:tmpl w:val="75AE1E24"/>
    <w:lvl w:ilvl="0" w:tplc="B4DAA0F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CB638AF"/>
    <w:multiLevelType w:val="hybridMultilevel"/>
    <w:tmpl w:val="A1E2F3FC"/>
    <w:lvl w:ilvl="0" w:tplc="AEB4D7E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E5E3585"/>
    <w:multiLevelType w:val="hybridMultilevel"/>
    <w:tmpl w:val="C95C532E"/>
    <w:lvl w:ilvl="0" w:tplc="C400F0A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457264813">
    <w:abstractNumId w:val="32"/>
  </w:num>
  <w:num w:numId="2" w16cid:durableId="1094283982">
    <w:abstractNumId w:val="5"/>
  </w:num>
  <w:num w:numId="3" w16cid:durableId="1632318689">
    <w:abstractNumId w:val="24"/>
  </w:num>
  <w:num w:numId="4" w16cid:durableId="308242577">
    <w:abstractNumId w:val="30"/>
  </w:num>
  <w:num w:numId="5" w16cid:durableId="1226258158">
    <w:abstractNumId w:val="48"/>
  </w:num>
  <w:num w:numId="6" w16cid:durableId="371854267">
    <w:abstractNumId w:val="10"/>
  </w:num>
  <w:num w:numId="7" w16cid:durableId="686522234">
    <w:abstractNumId w:val="28"/>
  </w:num>
  <w:num w:numId="8" w16cid:durableId="1213347633">
    <w:abstractNumId w:val="23"/>
  </w:num>
  <w:num w:numId="9" w16cid:durableId="1644264709">
    <w:abstractNumId w:val="42"/>
  </w:num>
  <w:num w:numId="10" w16cid:durableId="107118012">
    <w:abstractNumId w:val="22"/>
  </w:num>
  <w:num w:numId="11" w16cid:durableId="1461653257">
    <w:abstractNumId w:val="37"/>
  </w:num>
  <w:num w:numId="12" w16cid:durableId="24789401">
    <w:abstractNumId w:val="6"/>
  </w:num>
  <w:num w:numId="13" w16cid:durableId="2062555976">
    <w:abstractNumId w:val="34"/>
  </w:num>
  <w:num w:numId="14" w16cid:durableId="1094206416">
    <w:abstractNumId w:val="45"/>
  </w:num>
  <w:num w:numId="15" w16cid:durableId="1171870654">
    <w:abstractNumId w:val="8"/>
  </w:num>
  <w:num w:numId="16" w16cid:durableId="1983844854">
    <w:abstractNumId w:val="16"/>
  </w:num>
  <w:num w:numId="17" w16cid:durableId="2142575236">
    <w:abstractNumId w:val="11"/>
  </w:num>
  <w:num w:numId="18" w16cid:durableId="139423713">
    <w:abstractNumId w:val="26"/>
  </w:num>
  <w:num w:numId="19" w16cid:durableId="1378164640">
    <w:abstractNumId w:val="36"/>
  </w:num>
  <w:num w:numId="20" w16cid:durableId="1682509293">
    <w:abstractNumId w:val="17"/>
  </w:num>
  <w:num w:numId="21" w16cid:durableId="1843617487">
    <w:abstractNumId w:val="29"/>
  </w:num>
  <w:num w:numId="22" w16cid:durableId="1887136478">
    <w:abstractNumId w:val="14"/>
  </w:num>
  <w:num w:numId="23" w16cid:durableId="564339628">
    <w:abstractNumId w:val="44"/>
  </w:num>
  <w:num w:numId="24" w16cid:durableId="1780761598">
    <w:abstractNumId w:val="39"/>
  </w:num>
  <w:num w:numId="25" w16cid:durableId="1036540423">
    <w:abstractNumId w:val="47"/>
  </w:num>
  <w:num w:numId="26" w16cid:durableId="957948618">
    <w:abstractNumId w:val="1"/>
  </w:num>
  <w:num w:numId="27" w16cid:durableId="625165704">
    <w:abstractNumId w:val="38"/>
  </w:num>
  <w:num w:numId="28" w16cid:durableId="1137993280">
    <w:abstractNumId w:val="35"/>
  </w:num>
  <w:num w:numId="29" w16cid:durableId="971130902">
    <w:abstractNumId w:val="15"/>
  </w:num>
  <w:num w:numId="30" w16cid:durableId="1077746068">
    <w:abstractNumId w:val="25"/>
  </w:num>
  <w:num w:numId="31" w16cid:durableId="2137331975">
    <w:abstractNumId w:val="2"/>
  </w:num>
  <w:num w:numId="32" w16cid:durableId="1637487995">
    <w:abstractNumId w:val="43"/>
  </w:num>
  <w:num w:numId="33" w16cid:durableId="1467746956">
    <w:abstractNumId w:val="7"/>
  </w:num>
  <w:num w:numId="34" w16cid:durableId="2045784570">
    <w:abstractNumId w:val="40"/>
  </w:num>
  <w:num w:numId="35" w16cid:durableId="1701314981">
    <w:abstractNumId w:val="12"/>
  </w:num>
  <w:num w:numId="36" w16cid:durableId="1127744883">
    <w:abstractNumId w:val="41"/>
  </w:num>
  <w:num w:numId="37" w16cid:durableId="1689481984">
    <w:abstractNumId w:val="9"/>
  </w:num>
  <w:num w:numId="38" w16cid:durableId="484517498">
    <w:abstractNumId w:val="20"/>
  </w:num>
  <w:num w:numId="39" w16cid:durableId="1020665765">
    <w:abstractNumId w:val="4"/>
  </w:num>
  <w:num w:numId="40" w16cid:durableId="850417466">
    <w:abstractNumId w:val="3"/>
  </w:num>
  <w:num w:numId="41" w16cid:durableId="586577085">
    <w:abstractNumId w:val="19"/>
  </w:num>
  <w:num w:numId="42" w16cid:durableId="375276706">
    <w:abstractNumId w:val="0"/>
    <w:lvlOverride w:ilvl="0">
      <w:lvl w:ilvl="0">
        <w:start w:val="65535"/>
        <w:numFmt w:val="bullet"/>
        <w:lvlText w:val="-"/>
        <w:legacy w:legacy="1" w:legacySpace="0" w:legacyIndent="336"/>
        <w:lvlJc w:val="left"/>
        <w:rPr>
          <w:rFonts w:ascii="Arial" w:hAnsi="Arial" w:cs="Arial" w:hint="default"/>
        </w:rPr>
      </w:lvl>
    </w:lvlOverride>
  </w:num>
  <w:num w:numId="43" w16cid:durableId="436802255">
    <w:abstractNumId w:val="18"/>
  </w:num>
  <w:num w:numId="44" w16cid:durableId="1263421159">
    <w:abstractNumId w:val="27"/>
  </w:num>
  <w:num w:numId="45" w16cid:durableId="554001556">
    <w:abstractNumId w:val="33"/>
  </w:num>
  <w:num w:numId="46" w16cid:durableId="1577859188">
    <w:abstractNumId w:val="21"/>
  </w:num>
  <w:num w:numId="47" w16cid:durableId="1245578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9979159">
    <w:abstractNumId w:val="46"/>
  </w:num>
  <w:num w:numId="49" w16cid:durableId="885414102">
    <w:abstractNumId w:val="31"/>
  </w:num>
  <w:num w:numId="50" w16cid:durableId="1638603338">
    <w:abstractNumId w:val="13"/>
  </w:num>
  <w:num w:numId="51" w16cid:durableId="592980856">
    <w:abstractNumId w:val="28"/>
  </w:num>
  <w:num w:numId="52" w16cid:durableId="89741548">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54"/>
    <w:rsid w:val="0000119E"/>
    <w:rsid w:val="0000330E"/>
    <w:rsid w:val="000033E9"/>
    <w:rsid w:val="00004937"/>
    <w:rsid w:val="000052AF"/>
    <w:rsid w:val="00005375"/>
    <w:rsid w:val="00005D4A"/>
    <w:rsid w:val="0000644A"/>
    <w:rsid w:val="000065C1"/>
    <w:rsid w:val="00014C67"/>
    <w:rsid w:val="0001666A"/>
    <w:rsid w:val="000169AD"/>
    <w:rsid w:val="00022724"/>
    <w:rsid w:val="00022AC3"/>
    <w:rsid w:val="00023A88"/>
    <w:rsid w:val="00026097"/>
    <w:rsid w:val="00030722"/>
    <w:rsid w:val="00033234"/>
    <w:rsid w:val="00033CD4"/>
    <w:rsid w:val="00036817"/>
    <w:rsid w:val="00036ED0"/>
    <w:rsid w:val="00040375"/>
    <w:rsid w:val="0004662D"/>
    <w:rsid w:val="000505FF"/>
    <w:rsid w:val="000508BB"/>
    <w:rsid w:val="00051D9D"/>
    <w:rsid w:val="00060AD9"/>
    <w:rsid w:val="00063394"/>
    <w:rsid w:val="00063AB4"/>
    <w:rsid w:val="000656AF"/>
    <w:rsid w:val="000714B4"/>
    <w:rsid w:val="00071D1A"/>
    <w:rsid w:val="000733AF"/>
    <w:rsid w:val="00073D24"/>
    <w:rsid w:val="000744CC"/>
    <w:rsid w:val="0007490C"/>
    <w:rsid w:val="0007516A"/>
    <w:rsid w:val="00076EDC"/>
    <w:rsid w:val="00080382"/>
    <w:rsid w:val="000806AE"/>
    <w:rsid w:val="000818D5"/>
    <w:rsid w:val="00082CBD"/>
    <w:rsid w:val="000830D3"/>
    <w:rsid w:val="00092A9D"/>
    <w:rsid w:val="00092B8C"/>
    <w:rsid w:val="000942A4"/>
    <w:rsid w:val="000A095A"/>
    <w:rsid w:val="000A53F0"/>
    <w:rsid w:val="000A7238"/>
    <w:rsid w:val="000A753C"/>
    <w:rsid w:val="000B05DF"/>
    <w:rsid w:val="000B1724"/>
    <w:rsid w:val="000B1F24"/>
    <w:rsid w:val="000B39A2"/>
    <w:rsid w:val="000B6F3D"/>
    <w:rsid w:val="000C4E30"/>
    <w:rsid w:val="000C4FB9"/>
    <w:rsid w:val="000C6105"/>
    <w:rsid w:val="000D098C"/>
    <w:rsid w:val="000D5098"/>
    <w:rsid w:val="000D66D5"/>
    <w:rsid w:val="000D686B"/>
    <w:rsid w:val="000D7FA1"/>
    <w:rsid w:val="000E168D"/>
    <w:rsid w:val="000E1EC7"/>
    <w:rsid w:val="000E21E9"/>
    <w:rsid w:val="000E2D30"/>
    <w:rsid w:val="000E34B6"/>
    <w:rsid w:val="000E69C6"/>
    <w:rsid w:val="000F54B4"/>
    <w:rsid w:val="000F597D"/>
    <w:rsid w:val="000F6021"/>
    <w:rsid w:val="00100387"/>
    <w:rsid w:val="0010128F"/>
    <w:rsid w:val="00101EED"/>
    <w:rsid w:val="001023D0"/>
    <w:rsid w:val="001075AC"/>
    <w:rsid w:val="00107699"/>
    <w:rsid w:val="00110278"/>
    <w:rsid w:val="00110E6E"/>
    <w:rsid w:val="001119F8"/>
    <w:rsid w:val="00113198"/>
    <w:rsid w:val="001149CE"/>
    <w:rsid w:val="00116994"/>
    <w:rsid w:val="00124228"/>
    <w:rsid w:val="001245DA"/>
    <w:rsid w:val="001277C7"/>
    <w:rsid w:val="00130037"/>
    <w:rsid w:val="001304A3"/>
    <w:rsid w:val="00131406"/>
    <w:rsid w:val="00132871"/>
    <w:rsid w:val="00132BA3"/>
    <w:rsid w:val="0013350F"/>
    <w:rsid w:val="00134BD1"/>
    <w:rsid w:val="001357B2"/>
    <w:rsid w:val="001360BC"/>
    <w:rsid w:val="00140970"/>
    <w:rsid w:val="00140B95"/>
    <w:rsid w:val="0014341A"/>
    <w:rsid w:val="001456CA"/>
    <w:rsid w:val="00151BC8"/>
    <w:rsid w:val="00151E9C"/>
    <w:rsid w:val="00153253"/>
    <w:rsid w:val="001539E4"/>
    <w:rsid w:val="0015595E"/>
    <w:rsid w:val="001567F1"/>
    <w:rsid w:val="001574E2"/>
    <w:rsid w:val="00160DFA"/>
    <w:rsid w:val="00160E0F"/>
    <w:rsid w:val="001616BA"/>
    <w:rsid w:val="00162AE5"/>
    <w:rsid w:val="00162F3D"/>
    <w:rsid w:val="001630A7"/>
    <w:rsid w:val="00167363"/>
    <w:rsid w:val="001732DE"/>
    <w:rsid w:val="001740CB"/>
    <w:rsid w:val="0017478F"/>
    <w:rsid w:val="0017702C"/>
    <w:rsid w:val="00177FB9"/>
    <w:rsid w:val="00182B26"/>
    <w:rsid w:val="00183884"/>
    <w:rsid w:val="00186ED0"/>
    <w:rsid w:val="00192B4B"/>
    <w:rsid w:val="00194009"/>
    <w:rsid w:val="0019476B"/>
    <w:rsid w:val="00194B4A"/>
    <w:rsid w:val="0019573F"/>
    <w:rsid w:val="001971C6"/>
    <w:rsid w:val="001A2C53"/>
    <w:rsid w:val="001B0748"/>
    <w:rsid w:val="001B3491"/>
    <w:rsid w:val="001B5EE4"/>
    <w:rsid w:val="001C0843"/>
    <w:rsid w:val="001C0CE8"/>
    <w:rsid w:val="001C42F3"/>
    <w:rsid w:val="001C52C4"/>
    <w:rsid w:val="001D038D"/>
    <w:rsid w:val="001D1BC3"/>
    <w:rsid w:val="001D2111"/>
    <w:rsid w:val="001D3C6B"/>
    <w:rsid w:val="001D3D31"/>
    <w:rsid w:val="001D4040"/>
    <w:rsid w:val="001D441C"/>
    <w:rsid w:val="001D6644"/>
    <w:rsid w:val="001D7AC0"/>
    <w:rsid w:val="001E2495"/>
    <w:rsid w:val="001E2983"/>
    <w:rsid w:val="001E3BA3"/>
    <w:rsid w:val="001E4BE7"/>
    <w:rsid w:val="001E590B"/>
    <w:rsid w:val="001F015C"/>
    <w:rsid w:val="001F0E6C"/>
    <w:rsid w:val="001F1548"/>
    <w:rsid w:val="001F1B5C"/>
    <w:rsid w:val="001F3D84"/>
    <w:rsid w:val="001F3E9C"/>
    <w:rsid w:val="001F54C1"/>
    <w:rsid w:val="001F5E7F"/>
    <w:rsid w:val="001F6059"/>
    <w:rsid w:val="001F728C"/>
    <w:rsid w:val="00202A77"/>
    <w:rsid w:val="002032D0"/>
    <w:rsid w:val="00205E3D"/>
    <w:rsid w:val="00206610"/>
    <w:rsid w:val="002110B7"/>
    <w:rsid w:val="00212000"/>
    <w:rsid w:val="0021256C"/>
    <w:rsid w:val="002136BE"/>
    <w:rsid w:val="002157E8"/>
    <w:rsid w:val="00220C5C"/>
    <w:rsid w:val="00221417"/>
    <w:rsid w:val="00221443"/>
    <w:rsid w:val="002223CC"/>
    <w:rsid w:val="00223557"/>
    <w:rsid w:val="00224BEF"/>
    <w:rsid w:val="00226664"/>
    <w:rsid w:val="002309C6"/>
    <w:rsid w:val="00237816"/>
    <w:rsid w:val="00241B8D"/>
    <w:rsid w:val="00243F50"/>
    <w:rsid w:val="002450EE"/>
    <w:rsid w:val="00245390"/>
    <w:rsid w:val="0024565E"/>
    <w:rsid w:val="00252EBE"/>
    <w:rsid w:val="0025325E"/>
    <w:rsid w:val="002535C8"/>
    <w:rsid w:val="00253859"/>
    <w:rsid w:val="00254B3D"/>
    <w:rsid w:val="0025522E"/>
    <w:rsid w:val="002553AF"/>
    <w:rsid w:val="00257261"/>
    <w:rsid w:val="002624AA"/>
    <w:rsid w:val="002627D4"/>
    <w:rsid w:val="00263FEB"/>
    <w:rsid w:val="00264925"/>
    <w:rsid w:val="00264CD1"/>
    <w:rsid w:val="0026732E"/>
    <w:rsid w:val="00271CE5"/>
    <w:rsid w:val="00272500"/>
    <w:rsid w:val="00273EBF"/>
    <w:rsid w:val="002757BA"/>
    <w:rsid w:val="0027615D"/>
    <w:rsid w:val="002762C1"/>
    <w:rsid w:val="00281778"/>
    <w:rsid w:val="00282020"/>
    <w:rsid w:val="00287D1E"/>
    <w:rsid w:val="0029217F"/>
    <w:rsid w:val="0029280F"/>
    <w:rsid w:val="00293D9E"/>
    <w:rsid w:val="00293F1B"/>
    <w:rsid w:val="00295488"/>
    <w:rsid w:val="002A1465"/>
    <w:rsid w:val="002A1F75"/>
    <w:rsid w:val="002A28F1"/>
    <w:rsid w:val="002A2B69"/>
    <w:rsid w:val="002A410B"/>
    <w:rsid w:val="002B0D39"/>
    <w:rsid w:val="002B2110"/>
    <w:rsid w:val="002B34F3"/>
    <w:rsid w:val="002B4EBB"/>
    <w:rsid w:val="002B59E1"/>
    <w:rsid w:val="002B7A11"/>
    <w:rsid w:val="002C0D52"/>
    <w:rsid w:val="002C78C8"/>
    <w:rsid w:val="002D10C4"/>
    <w:rsid w:val="002D1888"/>
    <w:rsid w:val="002D2D69"/>
    <w:rsid w:val="002D4B62"/>
    <w:rsid w:val="002D7B49"/>
    <w:rsid w:val="002D7DDB"/>
    <w:rsid w:val="002E0C39"/>
    <w:rsid w:val="002E276F"/>
    <w:rsid w:val="002E299C"/>
    <w:rsid w:val="002E4F9B"/>
    <w:rsid w:val="002E6860"/>
    <w:rsid w:val="002E7DAC"/>
    <w:rsid w:val="002F135F"/>
    <w:rsid w:val="002F3F69"/>
    <w:rsid w:val="002F427D"/>
    <w:rsid w:val="002F7ADF"/>
    <w:rsid w:val="00300795"/>
    <w:rsid w:val="00301DE5"/>
    <w:rsid w:val="00303002"/>
    <w:rsid w:val="003046B7"/>
    <w:rsid w:val="00304EC3"/>
    <w:rsid w:val="0030606A"/>
    <w:rsid w:val="0030606E"/>
    <w:rsid w:val="00306778"/>
    <w:rsid w:val="00306D02"/>
    <w:rsid w:val="0030702F"/>
    <w:rsid w:val="003078DF"/>
    <w:rsid w:val="00307CAF"/>
    <w:rsid w:val="00311441"/>
    <w:rsid w:val="00311E1B"/>
    <w:rsid w:val="00313B76"/>
    <w:rsid w:val="003173B7"/>
    <w:rsid w:val="00320A41"/>
    <w:rsid w:val="003230C5"/>
    <w:rsid w:val="003240A3"/>
    <w:rsid w:val="003247C5"/>
    <w:rsid w:val="00326E71"/>
    <w:rsid w:val="00326E86"/>
    <w:rsid w:val="00326FDB"/>
    <w:rsid w:val="003308EC"/>
    <w:rsid w:val="00331F80"/>
    <w:rsid w:val="00332D3F"/>
    <w:rsid w:val="00334528"/>
    <w:rsid w:val="0033490F"/>
    <w:rsid w:val="00334C0F"/>
    <w:rsid w:val="00337847"/>
    <w:rsid w:val="00341422"/>
    <w:rsid w:val="0034246E"/>
    <w:rsid w:val="00342FD4"/>
    <w:rsid w:val="00343747"/>
    <w:rsid w:val="00345766"/>
    <w:rsid w:val="003510FF"/>
    <w:rsid w:val="00352476"/>
    <w:rsid w:val="0035315D"/>
    <w:rsid w:val="00353575"/>
    <w:rsid w:val="00353D86"/>
    <w:rsid w:val="00354016"/>
    <w:rsid w:val="003610B0"/>
    <w:rsid w:val="00361DA1"/>
    <w:rsid w:val="003636BF"/>
    <w:rsid w:val="00363708"/>
    <w:rsid w:val="00363E73"/>
    <w:rsid w:val="00364865"/>
    <w:rsid w:val="00367A67"/>
    <w:rsid w:val="0037139B"/>
    <w:rsid w:val="00371442"/>
    <w:rsid w:val="00371478"/>
    <w:rsid w:val="0037371E"/>
    <w:rsid w:val="003737ED"/>
    <w:rsid w:val="00375759"/>
    <w:rsid w:val="00376301"/>
    <w:rsid w:val="00376D21"/>
    <w:rsid w:val="00380DB6"/>
    <w:rsid w:val="00383A9B"/>
    <w:rsid w:val="003845B4"/>
    <w:rsid w:val="0038646F"/>
    <w:rsid w:val="00387B1A"/>
    <w:rsid w:val="0039105A"/>
    <w:rsid w:val="00391719"/>
    <w:rsid w:val="00392C7C"/>
    <w:rsid w:val="00392D2E"/>
    <w:rsid w:val="00393897"/>
    <w:rsid w:val="0039471B"/>
    <w:rsid w:val="0039554B"/>
    <w:rsid w:val="003A2A54"/>
    <w:rsid w:val="003A61B7"/>
    <w:rsid w:val="003B20CB"/>
    <w:rsid w:val="003B24CF"/>
    <w:rsid w:val="003B5511"/>
    <w:rsid w:val="003B6218"/>
    <w:rsid w:val="003B7082"/>
    <w:rsid w:val="003B711F"/>
    <w:rsid w:val="003C07D7"/>
    <w:rsid w:val="003C2E34"/>
    <w:rsid w:val="003C4E0C"/>
    <w:rsid w:val="003C5EE5"/>
    <w:rsid w:val="003D021F"/>
    <w:rsid w:val="003D32B0"/>
    <w:rsid w:val="003D63B1"/>
    <w:rsid w:val="003E1039"/>
    <w:rsid w:val="003E1C74"/>
    <w:rsid w:val="003E35F4"/>
    <w:rsid w:val="003E5D4C"/>
    <w:rsid w:val="003E5F72"/>
    <w:rsid w:val="003F002A"/>
    <w:rsid w:val="003F03DC"/>
    <w:rsid w:val="003F3439"/>
    <w:rsid w:val="003F3781"/>
    <w:rsid w:val="003F6CB8"/>
    <w:rsid w:val="003F73DE"/>
    <w:rsid w:val="003F7838"/>
    <w:rsid w:val="0040195E"/>
    <w:rsid w:val="00402AF7"/>
    <w:rsid w:val="0040415D"/>
    <w:rsid w:val="00404273"/>
    <w:rsid w:val="0040790E"/>
    <w:rsid w:val="00411C8E"/>
    <w:rsid w:val="004136EC"/>
    <w:rsid w:val="00415936"/>
    <w:rsid w:val="00415C07"/>
    <w:rsid w:val="00416D39"/>
    <w:rsid w:val="00417315"/>
    <w:rsid w:val="00420002"/>
    <w:rsid w:val="004220D1"/>
    <w:rsid w:val="004228C1"/>
    <w:rsid w:val="00423B3E"/>
    <w:rsid w:val="00423F85"/>
    <w:rsid w:val="0042452A"/>
    <w:rsid w:val="0042486B"/>
    <w:rsid w:val="00425EFA"/>
    <w:rsid w:val="00426D85"/>
    <w:rsid w:val="0043138E"/>
    <w:rsid w:val="00437588"/>
    <w:rsid w:val="00440322"/>
    <w:rsid w:val="00440B6E"/>
    <w:rsid w:val="00441DD4"/>
    <w:rsid w:val="00442DA2"/>
    <w:rsid w:val="004439F6"/>
    <w:rsid w:val="00443C6C"/>
    <w:rsid w:val="00445E0E"/>
    <w:rsid w:val="0044664B"/>
    <w:rsid w:val="004503F4"/>
    <w:rsid w:val="00451E4A"/>
    <w:rsid w:val="00452D1F"/>
    <w:rsid w:val="00454868"/>
    <w:rsid w:val="0046023A"/>
    <w:rsid w:val="004615F7"/>
    <w:rsid w:val="0046382D"/>
    <w:rsid w:val="0046444E"/>
    <w:rsid w:val="00464E18"/>
    <w:rsid w:val="00465335"/>
    <w:rsid w:val="004657EE"/>
    <w:rsid w:val="00466F38"/>
    <w:rsid w:val="004678F4"/>
    <w:rsid w:val="00470503"/>
    <w:rsid w:val="00471D87"/>
    <w:rsid w:val="004769BF"/>
    <w:rsid w:val="004776DC"/>
    <w:rsid w:val="00480B9D"/>
    <w:rsid w:val="00481966"/>
    <w:rsid w:val="00481DFF"/>
    <w:rsid w:val="00482189"/>
    <w:rsid w:val="00483771"/>
    <w:rsid w:val="0048388E"/>
    <w:rsid w:val="00485E3D"/>
    <w:rsid w:val="0048749A"/>
    <w:rsid w:val="0049000B"/>
    <w:rsid w:val="004918CA"/>
    <w:rsid w:val="004938D7"/>
    <w:rsid w:val="00493DBC"/>
    <w:rsid w:val="00494F83"/>
    <w:rsid w:val="004961D1"/>
    <w:rsid w:val="00496935"/>
    <w:rsid w:val="00497542"/>
    <w:rsid w:val="004A0B09"/>
    <w:rsid w:val="004A54AC"/>
    <w:rsid w:val="004A5F6A"/>
    <w:rsid w:val="004B4EA0"/>
    <w:rsid w:val="004C107C"/>
    <w:rsid w:val="004C1627"/>
    <w:rsid w:val="004C2CF0"/>
    <w:rsid w:val="004C2D1E"/>
    <w:rsid w:val="004C5768"/>
    <w:rsid w:val="004C5B75"/>
    <w:rsid w:val="004C7218"/>
    <w:rsid w:val="004D0513"/>
    <w:rsid w:val="004D09B0"/>
    <w:rsid w:val="004D29D7"/>
    <w:rsid w:val="004D6AE4"/>
    <w:rsid w:val="004D77EF"/>
    <w:rsid w:val="004E22D8"/>
    <w:rsid w:val="004E2AB4"/>
    <w:rsid w:val="004E32C3"/>
    <w:rsid w:val="004E3387"/>
    <w:rsid w:val="004E39ED"/>
    <w:rsid w:val="004E3DDA"/>
    <w:rsid w:val="004E7705"/>
    <w:rsid w:val="004F0E69"/>
    <w:rsid w:val="004F362F"/>
    <w:rsid w:val="004F4490"/>
    <w:rsid w:val="004F4668"/>
    <w:rsid w:val="004F5388"/>
    <w:rsid w:val="004F74BD"/>
    <w:rsid w:val="00501002"/>
    <w:rsid w:val="005016C5"/>
    <w:rsid w:val="00503DFB"/>
    <w:rsid w:val="005052B3"/>
    <w:rsid w:val="005060E5"/>
    <w:rsid w:val="00510ACD"/>
    <w:rsid w:val="00510B69"/>
    <w:rsid w:val="00511936"/>
    <w:rsid w:val="00516284"/>
    <w:rsid w:val="005211AE"/>
    <w:rsid w:val="00521D26"/>
    <w:rsid w:val="00521D2F"/>
    <w:rsid w:val="00521D37"/>
    <w:rsid w:val="00522DEF"/>
    <w:rsid w:val="00522F6A"/>
    <w:rsid w:val="0052430C"/>
    <w:rsid w:val="00525AED"/>
    <w:rsid w:val="00525BA3"/>
    <w:rsid w:val="00525EBF"/>
    <w:rsid w:val="00526246"/>
    <w:rsid w:val="005273E9"/>
    <w:rsid w:val="00531048"/>
    <w:rsid w:val="005329CF"/>
    <w:rsid w:val="00532FFA"/>
    <w:rsid w:val="00533082"/>
    <w:rsid w:val="005355D8"/>
    <w:rsid w:val="00535DD2"/>
    <w:rsid w:val="0053781F"/>
    <w:rsid w:val="00537C45"/>
    <w:rsid w:val="005408EF"/>
    <w:rsid w:val="005429A5"/>
    <w:rsid w:val="00544A89"/>
    <w:rsid w:val="00544E9B"/>
    <w:rsid w:val="00546CE9"/>
    <w:rsid w:val="00554131"/>
    <w:rsid w:val="00554F4D"/>
    <w:rsid w:val="00555879"/>
    <w:rsid w:val="00555F19"/>
    <w:rsid w:val="00557849"/>
    <w:rsid w:val="0056225E"/>
    <w:rsid w:val="00566DA9"/>
    <w:rsid w:val="00567106"/>
    <w:rsid w:val="005807B2"/>
    <w:rsid w:val="00580AF3"/>
    <w:rsid w:val="00591C6A"/>
    <w:rsid w:val="005951A0"/>
    <w:rsid w:val="00595E63"/>
    <w:rsid w:val="00596952"/>
    <w:rsid w:val="00596B4F"/>
    <w:rsid w:val="005A0AB0"/>
    <w:rsid w:val="005A28C2"/>
    <w:rsid w:val="005A4481"/>
    <w:rsid w:val="005A4576"/>
    <w:rsid w:val="005A6CCA"/>
    <w:rsid w:val="005A7936"/>
    <w:rsid w:val="005B0BB0"/>
    <w:rsid w:val="005B1973"/>
    <w:rsid w:val="005B5836"/>
    <w:rsid w:val="005B6C1E"/>
    <w:rsid w:val="005C1FAC"/>
    <w:rsid w:val="005C448C"/>
    <w:rsid w:val="005C44D7"/>
    <w:rsid w:val="005C6DA4"/>
    <w:rsid w:val="005C6F35"/>
    <w:rsid w:val="005D4F92"/>
    <w:rsid w:val="005D5620"/>
    <w:rsid w:val="005D575F"/>
    <w:rsid w:val="005D654A"/>
    <w:rsid w:val="005E12FA"/>
    <w:rsid w:val="005E1757"/>
    <w:rsid w:val="005E1D3C"/>
    <w:rsid w:val="005E4091"/>
    <w:rsid w:val="005E5D9D"/>
    <w:rsid w:val="005E6435"/>
    <w:rsid w:val="005E7040"/>
    <w:rsid w:val="005F1DB0"/>
    <w:rsid w:val="005F6CC3"/>
    <w:rsid w:val="00600643"/>
    <w:rsid w:val="00600719"/>
    <w:rsid w:val="006044F9"/>
    <w:rsid w:val="00606193"/>
    <w:rsid w:val="00606E99"/>
    <w:rsid w:val="006073B7"/>
    <w:rsid w:val="00610C92"/>
    <w:rsid w:val="0061167E"/>
    <w:rsid w:val="00612062"/>
    <w:rsid w:val="00612755"/>
    <w:rsid w:val="00615058"/>
    <w:rsid w:val="006157C0"/>
    <w:rsid w:val="006164AF"/>
    <w:rsid w:val="00622E1A"/>
    <w:rsid w:val="00623DD1"/>
    <w:rsid w:val="00623FD1"/>
    <w:rsid w:val="00625AE6"/>
    <w:rsid w:val="00627E2E"/>
    <w:rsid w:val="00630957"/>
    <w:rsid w:val="006309A6"/>
    <w:rsid w:val="006315B6"/>
    <w:rsid w:val="00632253"/>
    <w:rsid w:val="0063543B"/>
    <w:rsid w:val="006356C9"/>
    <w:rsid w:val="00635943"/>
    <w:rsid w:val="00637C7A"/>
    <w:rsid w:val="0064066F"/>
    <w:rsid w:val="006419BA"/>
    <w:rsid w:val="00642714"/>
    <w:rsid w:val="00642907"/>
    <w:rsid w:val="00643A16"/>
    <w:rsid w:val="00644FA9"/>
    <w:rsid w:val="0064546D"/>
    <w:rsid w:val="006455CE"/>
    <w:rsid w:val="006474F1"/>
    <w:rsid w:val="0065229F"/>
    <w:rsid w:val="0065235E"/>
    <w:rsid w:val="00652624"/>
    <w:rsid w:val="00652B62"/>
    <w:rsid w:val="00653169"/>
    <w:rsid w:val="00653416"/>
    <w:rsid w:val="00654953"/>
    <w:rsid w:val="0065520B"/>
    <w:rsid w:val="00655841"/>
    <w:rsid w:val="006637E4"/>
    <w:rsid w:val="00664AC5"/>
    <w:rsid w:val="0066577F"/>
    <w:rsid w:val="00665942"/>
    <w:rsid w:val="006661A6"/>
    <w:rsid w:val="00666A7B"/>
    <w:rsid w:val="00667B67"/>
    <w:rsid w:val="00671AD0"/>
    <w:rsid w:val="00671D32"/>
    <w:rsid w:val="00673DF1"/>
    <w:rsid w:val="00680297"/>
    <w:rsid w:val="00681514"/>
    <w:rsid w:val="00683DE4"/>
    <w:rsid w:val="006841B3"/>
    <w:rsid w:val="00685B98"/>
    <w:rsid w:val="00685EDC"/>
    <w:rsid w:val="00686CC3"/>
    <w:rsid w:val="006901B7"/>
    <w:rsid w:val="006912D7"/>
    <w:rsid w:val="00694038"/>
    <w:rsid w:val="006950C5"/>
    <w:rsid w:val="006A2A0C"/>
    <w:rsid w:val="006A2E8C"/>
    <w:rsid w:val="006A6DB2"/>
    <w:rsid w:val="006B04A4"/>
    <w:rsid w:val="006B14E0"/>
    <w:rsid w:val="006B1FC1"/>
    <w:rsid w:val="006B3D79"/>
    <w:rsid w:val="006B6EF1"/>
    <w:rsid w:val="006B7F6B"/>
    <w:rsid w:val="006C04DD"/>
    <w:rsid w:val="006C243B"/>
    <w:rsid w:val="006C4836"/>
    <w:rsid w:val="006C6BB5"/>
    <w:rsid w:val="006C7701"/>
    <w:rsid w:val="006D0189"/>
    <w:rsid w:val="006D0371"/>
    <w:rsid w:val="006D1072"/>
    <w:rsid w:val="006D1335"/>
    <w:rsid w:val="006D3979"/>
    <w:rsid w:val="006D46D8"/>
    <w:rsid w:val="006D4C9D"/>
    <w:rsid w:val="006D5034"/>
    <w:rsid w:val="006D55F8"/>
    <w:rsid w:val="006D7EA8"/>
    <w:rsid w:val="006D7FE0"/>
    <w:rsid w:val="006E016E"/>
    <w:rsid w:val="006E23B8"/>
    <w:rsid w:val="006E3DFF"/>
    <w:rsid w:val="006E554A"/>
    <w:rsid w:val="006E58A2"/>
    <w:rsid w:val="006E712C"/>
    <w:rsid w:val="006E7576"/>
    <w:rsid w:val="006E7585"/>
    <w:rsid w:val="006E770C"/>
    <w:rsid w:val="006F1773"/>
    <w:rsid w:val="006F3FC7"/>
    <w:rsid w:val="006F4A2A"/>
    <w:rsid w:val="006F7C4D"/>
    <w:rsid w:val="00703268"/>
    <w:rsid w:val="0071239A"/>
    <w:rsid w:val="00712E6B"/>
    <w:rsid w:val="00715F6B"/>
    <w:rsid w:val="00715FC7"/>
    <w:rsid w:val="0071685B"/>
    <w:rsid w:val="00721881"/>
    <w:rsid w:val="00723292"/>
    <w:rsid w:val="00723800"/>
    <w:rsid w:val="00723D19"/>
    <w:rsid w:val="00723FB6"/>
    <w:rsid w:val="00726B06"/>
    <w:rsid w:val="00730E6E"/>
    <w:rsid w:val="00731346"/>
    <w:rsid w:val="00733017"/>
    <w:rsid w:val="00733458"/>
    <w:rsid w:val="007347F4"/>
    <w:rsid w:val="00734EB1"/>
    <w:rsid w:val="00735FD9"/>
    <w:rsid w:val="007367E7"/>
    <w:rsid w:val="00740A42"/>
    <w:rsid w:val="007414D1"/>
    <w:rsid w:val="00741AFD"/>
    <w:rsid w:val="0074475C"/>
    <w:rsid w:val="007461B0"/>
    <w:rsid w:val="007518B3"/>
    <w:rsid w:val="007559EC"/>
    <w:rsid w:val="0075625E"/>
    <w:rsid w:val="00756D6C"/>
    <w:rsid w:val="0075714E"/>
    <w:rsid w:val="007623D9"/>
    <w:rsid w:val="0076394B"/>
    <w:rsid w:val="00765800"/>
    <w:rsid w:val="00767066"/>
    <w:rsid w:val="00772309"/>
    <w:rsid w:val="00772524"/>
    <w:rsid w:val="00772944"/>
    <w:rsid w:val="00774CAD"/>
    <w:rsid w:val="00776A7E"/>
    <w:rsid w:val="00777D0B"/>
    <w:rsid w:val="00783310"/>
    <w:rsid w:val="00783809"/>
    <w:rsid w:val="00786DF5"/>
    <w:rsid w:val="00786EFE"/>
    <w:rsid w:val="00793D8B"/>
    <w:rsid w:val="00795285"/>
    <w:rsid w:val="00795F6A"/>
    <w:rsid w:val="00797B0C"/>
    <w:rsid w:val="00797D2E"/>
    <w:rsid w:val="007A109A"/>
    <w:rsid w:val="007A137F"/>
    <w:rsid w:val="007A2106"/>
    <w:rsid w:val="007A2323"/>
    <w:rsid w:val="007A39A5"/>
    <w:rsid w:val="007A4A6D"/>
    <w:rsid w:val="007A6C99"/>
    <w:rsid w:val="007B2466"/>
    <w:rsid w:val="007B4DA3"/>
    <w:rsid w:val="007B4DFD"/>
    <w:rsid w:val="007B6FAC"/>
    <w:rsid w:val="007B7BA6"/>
    <w:rsid w:val="007C2038"/>
    <w:rsid w:val="007C2D80"/>
    <w:rsid w:val="007C2E96"/>
    <w:rsid w:val="007C4261"/>
    <w:rsid w:val="007C5835"/>
    <w:rsid w:val="007C6C75"/>
    <w:rsid w:val="007D0939"/>
    <w:rsid w:val="007D0EBC"/>
    <w:rsid w:val="007D1BCF"/>
    <w:rsid w:val="007D6953"/>
    <w:rsid w:val="007D75CF"/>
    <w:rsid w:val="007E0440"/>
    <w:rsid w:val="007E06F2"/>
    <w:rsid w:val="007E37D3"/>
    <w:rsid w:val="007E6DC5"/>
    <w:rsid w:val="007F078F"/>
    <w:rsid w:val="007F12CA"/>
    <w:rsid w:val="007F1AEA"/>
    <w:rsid w:val="007F2250"/>
    <w:rsid w:val="007F418F"/>
    <w:rsid w:val="007F4241"/>
    <w:rsid w:val="007F55B3"/>
    <w:rsid w:val="007F5FFD"/>
    <w:rsid w:val="007F689E"/>
    <w:rsid w:val="007F7D21"/>
    <w:rsid w:val="008043B1"/>
    <w:rsid w:val="00810396"/>
    <w:rsid w:val="00812C43"/>
    <w:rsid w:val="008164D7"/>
    <w:rsid w:val="00816C7A"/>
    <w:rsid w:val="008177F3"/>
    <w:rsid w:val="008179BE"/>
    <w:rsid w:val="00817D70"/>
    <w:rsid w:val="008204B8"/>
    <w:rsid w:val="00821068"/>
    <w:rsid w:val="00823C47"/>
    <w:rsid w:val="00825AD7"/>
    <w:rsid w:val="00825C80"/>
    <w:rsid w:val="008309AC"/>
    <w:rsid w:val="0083120B"/>
    <w:rsid w:val="0083171D"/>
    <w:rsid w:val="00832A5F"/>
    <w:rsid w:val="00834528"/>
    <w:rsid w:val="00836550"/>
    <w:rsid w:val="008409EB"/>
    <w:rsid w:val="00840E94"/>
    <w:rsid w:val="008412A7"/>
    <w:rsid w:val="00841C2B"/>
    <w:rsid w:val="00842598"/>
    <w:rsid w:val="00842823"/>
    <w:rsid w:val="00843D20"/>
    <w:rsid w:val="008468F1"/>
    <w:rsid w:val="008503F1"/>
    <w:rsid w:val="00850E87"/>
    <w:rsid w:val="00856BD1"/>
    <w:rsid w:val="00862FDF"/>
    <w:rsid w:val="00862FE9"/>
    <w:rsid w:val="008634DF"/>
    <w:rsid w:val="00863717"/>
    <w:rsid w:val="00863DBA"/>
    <w:rsid w:val="00863EE6"/>
    <w:rsid w:val="00864D14"/>
    <w:rsid w:val="00865134"/>
    <w:rsid w:val="008654C8"/>
    <w:rsid w:val="00871AF0"/>
    <w:rsid w:val="008753E0"/>
    <w:rsid w:val="00876659"/>
    <w:rsid w:val="00877552"/>
    <w:rsid w:val="00880090"/>
    <w:rsid w:val="0088043C"/>
    <w:rsid w:val="008815C0"/>
    <w:rsid w:val="0088248F"/>
    <w:rsid w:val="008829CC"/>
    <w:rsid w:val="00883B0B"/>
    <w:rsid w:val="00884889"/>
    <w:rsid w:val="0088531B"/>
    <w:rsid w:val="008906C9"/>
    <w:rsid w:val="00890F3C"/>
    <w:rsid w:val="008922D8"/>
    <w:rsid w:val="00894189"/>
    <w:rsid w:val="008953E4"/>
    <w:rsid w:val="0089625E"/>
    <w:rsid w:val="008A0B68"/>
    <w:rsid w:val="008A169A"/>
    <w:rsid w:val="008A69A3"/>
    <w:rsid w:val="008B2D0A"/>
    <w:rsid w:val="008B3DF3"/>
    <w:rsid w:val="008B4047"/>
    <w:rsid w:val="008B59F0"/>
    <w:rsid w:val="008B5F33"/>
    <w:rsid w:val="008B6634"/>
    <w:rsid w:val="008B6DB7"/>
    <w:rsid w:val="008B725D"/>
    <w:rsid w:val="008C2666"/>
    <w:rsid w:val="008C3D5E"/>
    <w:rsid w:val="008C5738"/>
    <w:rsid w:val="008C673C"/>
    <w:rsid w:val="008D042F"/>
    <w:rsid w:val="008D04F0"/>
    <w:rsid w:val="008D17CC"/>
    <w:rsid w:val="008D45EE"/>
    <w:rsid w:val="008D4AD6"/>
    <w:rsid w:val="008D6536"/>
    <w:rsid w:val="008E0DF6"/>
    <w:rsid w:val="008E2638"/>
    <w:rsid w:val="008E499E"/>
    <w:rsid w:val="008E4DD1"/>
    <w:rsid w:val="008F0799"/>
    <w:rsid w:val="008F105C"/>
    <w:rsid w:val="008F152E"/>
    <w:rsid w:val="008F19CE"/>
    <w:rsid w:val="008F215A"/>
    <w:rsid w:val="008F2D79"/>
    <w:rsid w:val="008F3500"/>
    <w:rsid w:val="008F454F"/>
    <w:rsid w:val="008F60F6"/>
    <w:rsid w:val="008F6F86"/>
    <w:rsid w:val="008F7509"/>
    <w:rsid w:val="008F7C56"/>
    <w:rsid w:val="00900F6C"/>
    <w:rsid w:val="009018A1"/>
    <w:rsid w:val="009035FD"/>
    <w:rsid w:val="0090491B"/>
    <w:rsid w:val="00907529"/>
    <w:rsid w:val="0091139B"/>
    <w:rsid w:val="00913A7E"/>
    <w:rsid w:val="0091519F"/>
    <w:rsid w:val="00915A17"/>
    <w:rsid w:val="00917F70"/>
    <w:rsid w:val="009212D1"/>
    <w:rsid w:val="009219B0"/>
    <w:rsid w:val="0092244C"/>
    <w:rsid w:val="00922CB9"/>
    <w:rsid w:val="00923BA9"/>
    <w:rsid w:val="009241D7"/>
    <w:rsid w:val="00924E3C"/>
    <w:rsid w:val="00927328"/>
    <w:rsid w:val="00927B18"/>
    <w:rsid w:val="00934DCE"/>
    <w:rsid w:val="00935234"/>
    <w:rsid w:val="0093739E"/>
    <w:rsid w:val="00937874"/>
    <w:rsid w:val="00937B94"/>
    <w:rsid w:val="009400FA"/>
    <w:rsid w:val="00940F06"/>
    <w:rsid w:val="009417FE"/>
    <w:rsid w:val="0094320E"/>
    <w:rsid w:val="00943755"/>
    <w:rsid w:val="009445AD"/>
    <w:rsid w:val="00945957"/>
    <w:rsid w:val="00947A32"/>
    <w:rsid w:val="00950444"/>
    <w:rsid w:val="009506BB"/>
    <w:rsid w:val="00950A0B"/>
    <w:rsid w:val="009514B4"/>
    <w:rsid w:val="00952626"/>
    <w:rsid w:val="009531D2"/>
    <w:rsid w:val="00954C66"/>
    <w:rsid w:val="00955920"/>
    <w:rsid w:val="00960590"/>
    <w:rsid w:val="009612BB"/>
    <w:rsid w:val="00962592"/>
    <w:rsid w:val="00962FDC"/>
    <w:rsid w:val="00965104"/>
    <w:rsid w:val="00967442"/>
    <w:rsid w:val="00967B1A"/>
    <w:rsid w:val="00967F21"/>
    <w:rsid w:val="009711CF"/>
    <w:rsid w:val="00971AA0"/>
    <w:rsid w:val="00972C4B"/>
    <w:rsid w:val="00974816"/>
    <w:rsid w:val="00974E0E"/>
    <w:rsid w:val="0097730B"/>
    <w:rsid w:val="00981618"/>
    <w:rsid w:val="00982DB4"/>
    <w:rsid w:val="009854C3"/>
    <w:rsid w:val="009863D1"/>
    <w:rsid w:val="00986599"/>
    <w:rsid w:val="00990439"/>
    <w:rsid w:val="00990FE4"/>
    <w:rsid w:val="009910EC"/>
    <w:rsid w:val="009912EA"/>
    <w:rsid w:val="00992D92"/>
    <w:rsid w:val="009932EA"/>
    <w:rsid w:val="00995EC9"/>
    <w:rsid w:val="0099633D"/>
    <w:rsid w:val="00997F52"/>
    <w:rsid w:val="009A0528"/>
    <w:rsid w:val="009A06B0"/>
    <w:rsid w:val="009A0BFA"/>
    <w:rsid w:val="009A1F76"/>
    <w:rsid w:val="009A2BB5"/>
    <w:rsid w:val="009A2D28"/>
    <w:rsid w:val="009A65EE"/>
    <w:rsid w:val="009A703F"/>
    <w:rsid w:val="009B32ED"/>
    <w:rsid w:val="009B41F1"/>
    <w:rsid w:val="009C14C0"/>
    <w:rsid w:val="009C161D"/>
    <w:rsid w:val="009C2E37"/>
    <w:rsid w:val="009C5FCD"/>
    <w:rsid w:val="009C6B7B"/>
    <w:rsid w:val="009C740A"/>
    <w:rsid w:val="009D3358"/>
    <w:rsid w:val="009D44AD"/>
    <w:rsid w:val="009E1C25"/>
    <w:rsid w:val="009E1DAD"/>
    <w:rsid w:val="009E2356"/>
    <w:rsid w:val="009E2C24"/>
    <w:rsid w:val="009E328A"/>
    <w:rsid w:val="009E4769"/>
    <w:rsid w:val="009E53D1"/>
    <w:rsid w:val="009E55D7"/>
    <w:rsid w:val="009E5695"/>
    <w:rsid w:val="009E75A5"/>
    <w:rsid w:val="009F12AC"/>
    <w:rsid w:val="009F2DC9"/>
    <w:rsid w:val="009F509C"/>
    <w:rsid w:val="009F51A9"/>
    <w:rsid w:val="009F5D74"/>
    <w:rsid w:val="00A007CC"/>
    <w:rsid w:val="00A01570"/>
    <w:rsid w:val="00A034AC"/>
    <w:rsid w:val="00A03503"/>
    <w:rsid w:val="00A059A7"/>
    <w:rsid w:val="00A059EB"/>
    <w:rsid w:val="00A05B60"/>
    <w:rsid w:val="00A07CA2"/>
    <w:rsid w:val="00A10AD7"/>
    <w:rsid w:val="00A125C5"/>
    <w:rsid w:val="00A12BB7"/>
    <w:rsid w:val="00A219B2"/>
    <w:rsid w:val="00A2222D"/>
    <w:rsid w:val="00A2451C"/>
    <w:rsid w:val="00A27BA2"/>
    <w:rsid w:val="00A30EEF"/>
    <w:rsid w:val="00A31361"/>
    <w:rsid w:val="00A3733A"/>
    <w:rsid w:val="00A41F05"/>
    <w:rsid w:val="00A42729"/>
    <w:rsid w:val="00A44596"/>
    <w:rsid w:val="00A46476"/>
    <w:rsid w:val="00A47977"/>
    <w:rsid w:val="00A50EA7"/>
    <w:rsid w:val="00A5356D"/>
    <w:rsid w:val="00A600CB"/>
    <w:rsid w:val="00A61FBD"/>
    <w:rsid w:val="00A65735"/>
    <w:rsid w:val="00A65EE7"/>
    <w:rsid w:val="00A67E93"/>
    <w:rsid w:val="00A70133"/>
    <w:rsid w:val="00A718E7"/>
    <w:rsid w:val="00A73750"/>
    <w:rsid w:val="00A73F05"/>
    <w:rsid w:val="00A75320"/>
    <w:rsid w:val="00A76872"/>
    <w:rsid w:val="00A770A6"/>
    <w:rsid w:val="00A813B1"/>
    <w:rsid w:val="00A81DA4"/>
    <w:rsid w:val="00A83264"/>
    <w:rsid w:val="00A83FFB"/>
    <w:rsid w:val="00A85A58"/>
    <w:rsid w:val="00A86546"/>
    <w:rsid w:val="00A86B09"/>
    <w:rsid w:val="00A8772D"/>
    <w:rsid w:val="00A91690"/>
    <w:rsid w:val="00A9441D"/>
    <w:rsid w:val="00AA3158"/>
    <w:rsid w:val="00AA3532"/>
    <w:rsid w:val="00AA5229"/>
    <w:rsid w:val="00AA5EA8"/>
    <w:rsid w:val="00AA606C"/>
    <w:rsid w:val="00AA71D0"/>
    <w:rsid w:val="00AA7D9E"/>
    <w:rsid w:val="00AB323C"/>
    <w:rsid w:val="00AB36C4"/>
    <w:rsid w:val="00AB37B5"/>
    <w:rsid w:val="00AB6B43"/>
    <w:rsid w:val="00AB7D7A"/>
    <w:rsid w:val="00AC00AA"/>
    <w:rsid w:val="00AC32B2"/>
    <w:rsid w:val="00AC4569"/>
    <w:rsid w:val="00AC488C"/>
    <w:rsid w:val="00AD218E"/>
    <w:rsid w:val="00AD5A54"/>
    <w:rsid w:val="00AD7741"/>
    <w:rsid w:val="00AD7A53"/>
    <w:rsid w:val="00AE18BE"/>
    <w:rsid w:val="00AE276A"/>
    <w:rsid w:val="00AE2B5F"/>
    <w:rsid w:val="00AE48B0"/>
    <w:rsid w:val="00AF086C"/>
    <w:rsid w:val="00AF23BE"/>
    <w:rsid w:val="00AF4597"/>
    <w:rsid w:val="00AF4625"/>
    <w:rsid w:val="00AF7529"/>
    <w:rsid w:val="00B00A1A"/>
    <w:rsid w:val="00B010DA"/>
    <w:rsid w:val="00B02486"/>
    <w:rsid w:val="00B02AF0"/>
    <w:rsid w:val="00B04A2D"/>
    <w:rsid w:val="00B075D2"/>
    <w:rsid w:val="00B109C7"/>
    <w:rsid w:val="00B14234"/>
    <w:rsid w:val="00B14275"/>
    <w:rsid w:val="00B16D26"/>
    <w:rsid w:val="00B17141"/>
    <w:rsid w:val="00B22AFA"/>
    <w:rsid w:val="00B23266"/>
    <w:rsid w:val="00B2358E"/>
    <w:rsid w:val="00B24C46"/>
    <w:rsid w:val="00B26453"/>
    <w:rsid w:val="00B312D5"/>
    <w:rsid w:val="00B31575"/>
    <w:rsid w:val="00B34570"/>
    <w:rsid w:val="00B35AF0"/>
    <w:rsid w:val="00B362BE"/>
    <w:rsid w:val="00B36D22"/>
    <w:rsid w:val="00B41BB3"/>
    <w:rsid w:val="00B44118"/>
    <w:rsid w:val="00B521A1"/>
    <w:rsid w:val="00B5296C"/>
    <w:rsid w:val="00B532B5"/>
    <w:rsid w:val="00B53C7C"/>
    <w:rsid w:val="00B55911"/>
    <w:rsid w:val="00B60D9C"/>
    <w:rsid w:val="00B614BD"/>
    <w:rsid w:val="00B63F44"/>
    <w:rsid w:val="00B677E9"/>
    <w:rsid w:val="00B67A63"/>
    <w:rsid w:val="00B7037E"/>
    <w:rsid w:val="00B743FC"/>
    <w:rsid w:val="00B74FEA"/>
    <w:rsid w:val="00B81511"/>
    <w:rsid w:val="00B82122"/>
    <w:rsid w:val="00B83137"/>
    <w:rsid w:val="00B8547D"/>
    <w:rsid w:val="00B8643F"/>
    <w:rsid w:val="00B91C4D"/>
    <w:rsid w:val="00B93E95"/>
    <w:rsid w:val="00B93F9C"/>
    <w:rsid w:val="00B95253"/>
    <w:rsid w:val="00B953BB"/>
    <w:rsid w:val="00B96513"/>
    <w:rsid w:val="00BA2795"/>
    <w:rsid w:val="00BA4DCC"/>
    <w:rsid w:val="00BA70AE"/>
    <w:rsid w:val="00BB0599"/>
    <w:rsid w:val="00BB0A66"/>
    <w:rsid w:val="00BB217D"/>
    <w:rsid w:val="00BB25B6"/>
    <w:rsid w:val="00BB4684"/>
    <w:rsid w:val="00BB47C9"/>
    <w:rsid w:val="00BB547E"/>
    <w:rsid w:val="00BB6342"/>
    <w:rsid w:val="00BB7804"/>
    <w:rsid w:val="00BC035A"/>
    <w:rsid w:val="00BC1883"/>
    <w:rsid w:val="00BC1AE3"/>
    <w:rsid w:val="00BC6E6E"/>
    <w:rsid w:val="00BC794F"/>
    <w:rsid w:val="00BD3EF8"/>
    <w:rsid w:val="00BD5347"/>
    <w:rsid w:val="00BD57EA"/>
    <w:rsid w:val="00BD7D54"/>
    <w:rsid w:val="00BE0AB5"/>
    <w:rsid w:val="00BE0BFC"/>
    <w:rsid w:val="00BE201B"/>
    <w:rsid w:val="00BE3FC8"/>
    <w:rsid w:val="00BE4978"/>
    <w:rsid w:val="00BE5DEF"/>
    <w:rsid w:val="00BF1B80"/>
    <w:rsid w:val="00BF2C9E"/>
    <w:rsid w:val="00BF3095"/>
    <w:rsid w:val="00BF4C3B"/>
    <w:rsid w:val="00BF4ED7"/>
    <w:rsid w:val="00BF7714"/>
    <w:rsid w:val="00C0363F"/>
    <w:rsid w:val="00C03D2C"/>
    <w:rsid w:val="00C064D6"/>
    <w:rsid w:val="00C07381"/>
    <w:rsid w:val="00C10E0A"/>
    <w:rsid w:val="00C120C2"/>
    <w:rsid w:val="00C12762"/>
    <w:rsid w:val="00C141A8"/>
    <w:rsid w:val="00C141BE"/>
    <w:rsid w:val="00C14558"/>
    <w:rsid w:val="00C14FD2"/>
    <w:rsid w:val="00C1695E"/>
    <w:rsid w:val="00C17D73"/>
    <w:rsid w:val="00C21C0D"/>
    <w:rsid w:val="00C22039"/>
    <w:rsid w:val="00C22D13"/>
    <w:rsid w:val="00C23C2D"/>
    <w:rsid w:val="00C240F5"/>
    <w:rsid w:val="00C24B50"/>
    <w:rsid w:val="00C250D5"/>
    <w:rsid w:val="00C300E5"/>
    <w:rsid w:val="00C30661"/>
    <w:rsid w:val="00C333A1"/>
    <w:rsid w:val="00C33877"/>
    <w:rsid w:val="00C34AB6"/>
    <w:rsid w:val="00C35666"/>
    <w:rsid w:val="00C3614B"/>
    <w:rsid w:val="00C369BA"/>
    <w:rsid w:val="00C37164"/>
    <w:rsid w:val="00C373F5"/>
    <w:rsid w:val="00C407C6"/>
    <w:rsid w:val="00C4092A"/>
    <w:rsid w:val="00C41808"/>
    <w:rsid w:val="00C426B8"/>
    <w:rsid w:val="00C43DDC"/>
    <w:rsid w:val="00C44E3F"/>
    <w:rsid w:val="00C500BE"/>
    <w:rsid w:val="00C550C6"/>
    <w:rsid w:val="00C55346"/>
    <w:rsid w:val="00C555E0"/>
    <w:rsid w:val="00C56261"/>
    <w:rsid w:val="00C57DDD"/>
    <w:rsid w:val="00C60181"/>
    <w:rsid w:val="00C62129"/>
    <w:rsid w:val="00C63B1D"/>
    <w:rsid w:val="00C64158"/>
    <w:rsid w:val="00C64A28"/>
    <w:rsid w:val="00C65DE5"/>
    <w:rsid w:val="00C661E4"/>
    <w:rsid w:val="00C72A55"/>
    <w:rsid w:val="00C7559C"/>
    <w:rsid w:val="00C75C79"/>
    <w:rsid w:val="00C77456"/>
    <w:rsid w:val="00C82865"/>
    <w:rsid w:val="00C83B66"/>
    <w:rsid w:val="00C8636E"/>
    <w:rsid w:val="00C87B4C"/>
    <w:rsid w:val="00C87DCB"/>
    <w:rsid w:val="00C924B3"/>
    <w:rsid w:val="00C92898"/>
    <w:rsid w:val="00C9420D"/>
    <w:rsid w:val="00C954CC"/>
    <w:rsid w:val="00C9799C"/>
    <w:rsid w:val="00CA0B84"/>
    <w:rsid w:val="00CA27C1"/>
    <w:rsid w:val="00CA3289"/>
    <w:rsid w:val="00CA380F"/>
    <w:rsid w:val="00CA3D7A"/>
    <w:rsid w:val="00CA4340"/>
    <w:rsid w:val="00CA5284"/>
    <w:rsid w:val="00CA6184"/>
    <w:rsid w:val="00CA7329"/>
    <w:rsid w:val="00CA7972"/>
    <w:rsid w:val="00CB0580"/>
    <w:rsid w:val="00CB4038"/>
    <w:rsid w:val="00CB526C"/>
    <w:rsid w:val="00CB7D27"/>
    <w:rsid w:val="00CB7DE0"/>
    <w:rsid w:val="00CC2249"/>
    <w:rsid w:val="00CC535D"/>
    <w:rsid w:val="00CD0129"/>
    <w:rsid w:val="00CD1553"/>
    <w:rsid w:val="00CD616F"/>
    <w:rsid w:val="00CD7337"/>
    <w:rsid w:val="00CD7448"/>
    <w:rsid w:val="00CE032C"/>
    <w:rsid w:val="00CE03B3"/>
    <w:rsid w:val="00CE0E55"/>
    <w:rsid w:val="00CE17D1"/>
    <w:rsid w:val="00CE1C88"/>
    <w:rsid w:val="00CE22B3"/>
    <w:rsid w:val="00CE4C0A"/>
    <w:rsid w:val="00CE5238"/>
    <w:rsid w:val="00CE6A82"/>
    <w:rsid w:val="00CE6B87"/>
    <w:rsid w:val="00CE7514"/>
    <w:rsid w:val="00CF268E"/>
    <w:rsid w:val="00D007BB"/>
    <w:rsid w:val="00D01F48"/>
    <w:rsid w:val="00D04605"/>
    <w:rsid w:val="00D04DE6"/>
    <w:rsid w:val="00D07C38"/>
    <w:rsid w:val="00D16821"/>
    <w:rsid w:val="00D16EEE"/>
    <w:rsid w:val="00D2021E"/>
    <w:rsid w:val="00D20805"/>
    <w:rsid w:val="00D2218B"/>
    <w:rsid w:val="00D23370"/>
    <w:rsid w:val="00D24814"/>
    <w:rsid w:val="00D248DE"/>
    <w:rsid w:val="00D25255"/>
    <w:rsid w:val="00D26740"/>
    <w:rsid w:val="00D27D9B"/>
    <w:rsid w:val="00D3080F"/>
    <w:rsid w:val="00D310B1"/>
    <w:rsid w:val="00D31126"/>
    <w:rsid w:val="00D31C67"/>
    <w:rsid w:val="00D33E0B"/>
    <w:rsid w:val="00D352F1"/>
    <w:rsid w:val="00D36229"/>
    <w:rsid w:val="00D362F3"/>
    <w:rsid w:val="00D368E9"/>
    <w:rsid w:val="00D4077E"/>
    <w:rsid w:val="00D424BB"/>
    <w:rsid w:val="00D4390A"/>
    <w:rsid w:val="00D4552F"/>
    <w:rsid w:val="00D47209"/>
    <w:rsid w:val="00D50186"/>
    <w:rsid w:val="00D50B49"/>
    <w:rsid w:val="00D51D44"/>
    <w:rsid w:val="00D521D7"/>
    <w:rsid w:val="00D52C8C"/>
    <w:rsid w:val="00D53727"/>
    <w:rsid w:val="00D548A7"/>
    <w:rsid w:val="00D55574"/>
    <w:rsid w:val="00D56BA3"/>
    <w:rsid w:val="00D6022D"/>
    <w:rsid w:val="00D66BF6"/>
    <w:rsid w:val="00D67EAA"/>
    <w:rsid w:val="00D72873"/>
    <w:rsid w:val="00D73A5C"/>
    <w:rsid w:val="00D77036"/>
    <w:rsid w:val="00D77E11"/>
    <w:rsid w:val="00D801C7"/>
    <w:rsid w:val="00D847E4"/>
    <w:rsid w:val="00D8542D"/>
    <w:rsid w:val="00D85CA8"/>
    <w:rsid w:val="00D8644F"/>
    <w:rsid w:val="00D92D40"/>
    <w:rsid w:val="00D94AD2"/>
    <w:rsid w:val="00D96FD4"/>
    <w:rsid w:val="00D9776E"/>
    <w:rsid w:val="00DA2055"/>
    <w:rsid w:val="00DA539D"/>
    <w:rsid w:val="00DA6DC2"/>
    <w:rsid w:val="00DA7B6B"/>
    <w:rsid w:val="00DB0B2E"/>
    <w:rsid w:val="00DB238F"/>
    <w:rsid w:val="00DB57A5"/>
    <w:rsid w:val="00DB6018"/>
    <w:rsid w:val="00DC0272"/>
    <w:rsid w:val="00DC1BAF"/>
    <w:rsid w:val="00DC604B"/>
    <w:rsid w:val="00DC6A71"/>
    <w:rsid w:val="00DC6A7E"/>
    <w:rsid w:val="00DD1427"/>
    <w:rsid w:val="00DD3A18"/>
    <w:rsid w:val="00DD66E7"/>
    <w:rsid w:val="00DD72DC"/>
    <w:rsid w:val="00DD772E"/>
    <w:rsid w:val="00DE0477"/>
    <w:rsid w:val="00DE0899"/>
    <w:rsid w:val="00DE0B2F"/>
    <w:rsid w:val="00DE3505"/>
    <w:rsid w:val="00DE419D"/>
    <w:rsid w:val="00DE4F5C"/>
    <w:rsid w:val="00DE56CE"/>
    <w:rsid w:val="00DF21A4"/>
    <w:rsid w:val="00DF57AB"/>
    <w:rsid w:val="00DF5D3E"/>
    <w:rsid w:val="00E02A81"/>
    <w:rsid w:val="00E02C8F"/>
    <w:rsid w:val="00E0315A"/>
    <w:rsid w:val="00E0357D"/>
    <w:rsid w:val="00E04807"/>
    <w:rsid w:val="00E05878"/>
    <w:rsid w:val="00E10C71"/>
    <w:rsid w:val="00E11C75"/>
    <w:rsid w:val="00E13CDA"/>
    <w:rsid w:val="00E15F1E"/>
    <w:rsid w:val="00E171C6"/>
    <w:rsid w:val="00E20305"/>
    <w:rsid w:val="00E21C83"/>
    <w:rsid w:val="00E2442D"/>
    <w:rsid w:val="00E24846"/>
    <w:rsid w:val="00E26BD9"/>
    <w:rsid w:val="00E26C01"/>
    <w:rsid w:val="00E305E9"/>
    <w:rsid w:val="00E30D7A"/>
    <w:rsid w:val="00E31627"/>
    <w:rsid w:val="00E3569B"/>
    <w:rsid w:val="00E36373"/>
    <w:rsid w:val="00E40B41"/>
    <w:rsid w:val="00E423A4"/>
    <w:rsid w:val="00E42BBB"/>
    <w:rsid w:val="00E4373F"/>
    <w:rsid w:val="00E4514F"/>
    <w:rsid w:val="00E45CBD"/>
    <w:rsid w:val="00E53607"/>
    <w:rsid w:val="00E53701"/>
    <w:rsid w:val="00E5596D"/>
    <w:rsid w:val="00E56CB2"/>
    <w:rsid w:val="00E57348"/>
    <w:rsid w:val="00E57E4C"/>
    <w:rsid w:val="00E60C61"/>
    <w:rsid w:val="00E63020"/>
    <w:rsid w:val="00E66378"/>
    <w:rsid w:val="00E67C3A"/>
    <w:rsid w:val="00E72501"/>
    <w:rsid w:val="00E72998"/>
    <w:rsid w:val="00E733E1"/>
    <w:rsid w:val="00E7344D"/>
    <w:rsid w:val="00E74D49"/>
    <w:rsid w:val="00E76FCE"/>
    <w:rsid w:val="00E772E1"/>
    <w:rsid w:val="00E774DD"/>
    <w:rsid w:val="00E777B5"/>
    <w:rsid w:val="00E806FC"/>
    <w:rsid w:val="00E83D35"/>
    <w:rsid w:val="00E84C59"/>
    <w:rsid w:val="00E8500F"/>
    <w:rsid w:val="00E852A1"/>
    <w:rsid w:val="00E87438"/>
    <w:rsid w:val="00E904A1"/>
    <w:rsid w:val="00E91C7B"/>
    <w:rsid w:val="00E9299A"/>
    <w:rsid w:val="00E92F06"/>
    <w:rsid w:val="00E96FEE"/>
    <w:rsid w:val="00E973D8"/>
    <w:rsid w:val="00E97F94"/>
    <w:rsid w:val="00EA0BB9"/>
    <w:rsid w:val="00EA224D"/>
    <w:rsid w:val="00EA2997"/>
    <w:rsid w:val="00EA3BAC"/>
    <w:rsid w:val="00EA3E5B"/>
    <w:rsid w:val="00EA4375"/>
    <w:rsid w:val="00EA7B28"/>
    <w:rsid w:val="00EB572B"/>
    <w:rsid w:val="00EB7079"/>
    <w:rsid w:val="00EB7579"/>
    <w:rsid w:val="00EB75E7"/>
    <w:rsid w:val="00EB7997"/>
    <w:rsid w:val="00EC2381"/>
    <w:rsid w:val="00EC318C"/>
    <w:rsid w:val="00EC7820"/>
    <w:rsid w:val="00EC78BB"/>
    <w:rsid w:val="00ED02A8"/>
    <w:rsid w:val="00ED02CE"/>
    <w:rsid w:val="00ED1C3E"/>
    <w:rsid w:val="00ED1DD9"/>
    <w:rsid w:val="00ED39D0"/>
    <w:rsid w:val="00ED5184"/>
    <w:rsid w:val="00ED61C5"/>
    <w:rsid w:val="00ED659F"/>
    <w:rsid w:val="00ED6F7B"/>
    <w:rsid w:val="00ED7968"/>
    <w:rsid w:val="00EE0066"/>
    <w:rsid w:val="00EE0098"/>
    <w:rsid w:val="00EE2C2D"/>
    <w:rsid w:val="00EE40F9"/>
    <w:rsid w:val="00EE4B8E"/>
    <w:rsid w:val="00EE7106"/>
    <w:rsid w:val="00EF1AAB"/>
    <w:rsid w:val="00EF328C"/>
    <w:rsid w:val="00EF36E1"/>
    <w:rsid w:val="00EF3CAE"/>
    <w:rsid w:val="00EF5955"/>
    <w:rsid w:val="00EF74A1"/>
    <w:rsid w:val="00EF766E"/>
    <w:rsid w:val="00EF7B07"/>
    <w:rsid w:val="00F00896"/>
    <w:rsid w:val="00F013F7"/>
    <w:rsid w:val="00F01412"/>
    <w:rsid w:val="00F01AF1"/>
    <w:rsid w:val="00F07ECA"/>
    <w:rsid w:val="00F11E7D"/>
    <w:rsid w:val="00F12DFC"/>
    <w:rsid w:val="00F12F26"/>
    <w:rsid w:val="00F1332D"/>
    <w:rsid w:val="00F148E1"/>
    <w:rsid w:val="00F16752"/>
    <w:rsid w:val="00F23CFE"/>
    <w:rsid w:val="00F240BB"/>
    <w:rsid w:val="00F247CE"/>
    <w:rsid w:val="00F25C11"/>
    <w:rsid w:val="00F27DEB"/>
    <w:rsid w:val="00F3209A"/>
    <w:rsid w:val="00F34F37"/>
    <w:rsid w:val="00F35377"/>
    <w:rsid w:val="00F35843"/>
    <w:rsid w:val="00F37A1B"/>
    <w:rsid w:val="00F37A3A"/>
    <w:rsid w:val="00F4221A"/>
    <w:rsid w:val="00F44E8C"/>
    <w:rsid w:val="00F4518F"/>
    <w:rsid w:val="00F474C4"/>
    <w:rsid w:val="00F47ED0"/>
    <w:rsid w:val="00F50A11"/>
    <w:rsid w:val="00F51FF8"/>
    <w:rsid w:val="00F524A5"/>
    <w:rsid w:val="00F52821"/>
    <w:rsid w:val="00F54E04"/>
    <w:rsid w:val="00F55805"/>
    <w:rsid w:val="00F562D5"/>
    <w:rsid w:val="00F57FED"/>
    <w:rsid w:val="00F609FB"/>
    <w:rsid w:val="00F60A2B"/>
    <w:rsid w:val="00F60B64"/>
    <w:rsid w:val="00F63CF2"/>
    <w:rsid w:val="00F66469"/>
    <w:rsid w:val="00F67800"/>
    <w:rsid w:val="00F67C59"/>
    <w:rsid w:val="00F71A1C"/>
    <w:rsid w:val="00F72A98"/>
    <w:rsid w:val="00F739E4"/>
    <w:rsid w:val="00F74948"/>
    <w:rsid w:val="00F77CD4"/>
    <w:rsid w:val="00F8250E"/>
    <w:rsid w:val="00F82DCD"/>
    <w:rsid w:val="00F91EC0"/>
    <w:rsid w:val="00F94F04"/>
    <w:rsid w:val="00F95012"/>
    <w:rsid w:val="00F95DCD"/>
    <w:rsid w:val="00F96478"/>
    <w:rsid w:val="00F96E20"/>
    <w:rsid w:val="00F9747D"/>
    <w:rsid w:val="00FA0506"/>
    <w:rsid w:val="00FA4DA4"/>
    <w:rsid w:val="00FA606A"/>
    <w:rsid w:val="00FA6944"/>
    <w:rsid w:val="00FA7060"/>
    <w:rsid w:val="00FB29E7"/>
    <w:rsid w:val="00FB4864"/>
    <w:rsid w:val="00FB4F37"/>
    <w:rsid w:val="00FC062A"/>
    <w:rsid w:val="00FD012F"/>
    <w:rsid w:val="00FD093F"/>
    <w:rsid w:val="00FD1667"/>
    <w:rsid w:val="00FD16C7"/>
    <w:rsid w:val="00FD3880"/>
    <w:rsid w:val="00FD3B00"/>
    <w:rsid w:val="00FD63C1"/>
    <w:rsid w:val="00FD67F8"/>
    <w:rsid w:val="00FE544E"/>
    <w:rsid w:val="00FE6406"/>
    <w:rsid w:val="00FE7058"/>
    <w:rsid w:val="00FF0ECD"/>
    <w:rsid w:val="00FF1162"/>
    <w:rsid w:val="00FF1E3E"/>
    <w:rsid w:val="00FF486B"/>
    <w:rsid w:val="00FF49C1"/>
    <w:rsid w:val="00FF5A79"/>
    <w:rsid w:val="00FF60F4"/>
    <w:rsid w:val="00FF68BC"/>
    <w:rsid w:val="00FF7418"/>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428299,#529dba"/>
    </o:shapedefaults>
    <o:shapelayout v:ext="edit">
      <o:idmap v:ext="edit" data="2"/>
    </o:shapelayout>
  </w:shapeDefaults>
  <w:doNotEmbedSmartTags/>
  <w:decimalSymbol w:val=","/>
  <w:listSeparator w:val=";"/>
  <w14:docId w14:val="3FAECB58"/>
  <w15:docId w15:val="{808718E4-50E1-4786-A92C-778D5BE0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D7D54"/>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6F3FC7"/>
    <w:pPr>
      <w:keepNext/>
      <w:numPr>
        <w:numId w:val="2"/>
      </w:numPr>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 Znak,Glava Znak"/>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Podnaslov">
    <w:name w:val="Subtitle"/>
    <w:aliases w:val="Podnaslov 1.1."/>
    <w:basedOn w:val="Navaden"/>
    <w:next w:val="Navaden"/>
    <w:link w:val="PodnaslovZnak"/>
    <w:autoRedefine/>
    <w:qFormat/>
    <w:rsid w:val="00F01AF1"/>
    <w:pPr>
      <w:numPr>
        <w:ilvl w:val="1"/>
        <w:numId w:val="2"/>
      </w:numPr>
      <w:spacing w:after="60"/>
      <w:jc w:val="both"/>
      <w:outlineLvl w:val="1"/>
    </w:pPr>
    <w:rPr>
      <w:b/>
      <w:smallCaps/>
      <w:color w:val="4472C4" w:themeColor="accent1"/>
      <w:sz w:val="24"/>
      <w:lang w:val="sl-SI" w:eastAsia="sl-SI"/>
    </w:rPr>
  </w:style>
  <w:style w:type="character" w:customStyle="1" w:styleId="PodnaslovZnak">
    <w:name w:val="Podnaslov Znak"/>
    <w:aliases w:val="Podnaslov 1.1. Znak"/>
    <w:basedOn w:val="Privzetapisavaodstavka"/>
    <w:link w:val="Podnaslov"/>
    <w:rsid w:val="00F01AF1"/>
    <w:rPr>
      <w:rFonts w:ascii="Arial" w:hAnsi="Arial"/>
      <w:b/>
      <w:smallCaps/>
      <w:color w:val="4472C4" w:themeColor="accent1"/>
      <w:sz w:val="24"/>
      <w:szCs w:val="24"/>
    </w:rPr>
  </w:style>
  <w:style w:type="character" w:customStyle="1" w:styleId="Naslov1Znak">
    <w:name w:val="Naslov 1 Znak"/>
    <w:aliases w:val="NASLOV Znak"/>
    <w:link w:val="Naslov1"/>
    <w:rsid w:val="006F3FC7"/>
    <w:rPr>
      <w:rFonts w:ascii="Arial" w:hAnsi="Arial"/>
      <w:b/>
      <w:kern w:val="32"/>
      <w:sz w:val="28"/>
      <w:szCs w:val="32"/>
    </w:rPr>
  </w:style>
  <w:style w:type="paragraph" w:styleId="Odstavekseznama">
    <w:name w:val="List Paragraph"/>
    <w:aliases w:val="ALINEJA 1,1 alineja,- alineja SNR,- alineje,NAŠTEVANJA"/>
    <w:basedOn w:val="Navaden"/>
    <w:uiPriority w:val="34"/>
    <w:qFormat/>
    <w:rsid w:val="00BD7D54"/>
    <w:pPr>
      <w:ind w:left="720"/>
      <w:contextualSpacing/>
    </w:pPr>
  </w:style>
  <w:style w:type="paragraph" w:customStyle="1" w:styleId="odstavek">
    <w:name w:val="odstavek"/>
    <w:basedOn w:val="Navaden"/>
    <w:rsid w:val="00E777B5"/>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E777B5"/>
    <w:pPr>
      <w:spacing w:before="100" w:beforeAutospacing="1" w:after="100" w:afterAutospacing="1" w:line="240" w:lineRule="auto"/>
    </w:pPr>
    <w:rPr>
      <w:rFonts w:ascii="Times New Roman" w:hAnsi="Times New Roman"/>
      <w:sz w:val="24"/>
      <w:lang w:val="sl-SI" w:eastAsia="sl-SI"/>
    </w:rPr>
  </w:style>
  <w:style w:type="paragraph" w:styleId="Pripombabesedilo">
    <w:name w:val="annotation text"/>
    <w:basedOn w:val="Navaden"/>
    <w:link w:val="PripombabesediloZnak"/>
    <w:rsid w:val="00E777B5"/>
    <w:rPr>
      <w:szCs w:val="20"/>
    </w:rPr>
  </w:style>
  <w:style w:type="character" w:customStyle="1" w:styleId="PripombabesediloZnak">
    <w:name w:val="Pripomba – besedilo Znak"/>
    <w:basedOn w:val="Privzetapisavaodstavka"/>
    <w:link w:val="Pripombabesedilo"/>
    <w:rsid w:val="00E777B5"/>
    <w:rPr>
      <w:rFonts w:ascii="Arial" w:hAnsi="Arial"/>
      <w:lang w:val="en-US" w:eastAsia="en-US"/>
    </w:rPr>
  </w:style>
  <w:style w:type="paragraph" w:customStyle="1" w:styleId="Podnaslov111">
    <w:name w:val="Podnaslov 1.1.1."/>
    <w:basedOn w:val="Navaden"/>
    <w:link w:val="Podnaslov111Znak"/>
    <w:autoRedefine/>
    <w:qFormat/>
    <w:rsid w:val="00E777B5"/>
    <w:pPr>
      <w:shd w:val="clear" w:color="auto" w:fill="FFFFFF"/>
      <w:spacing w:line="240" w:lineRule="auto"/>
      <w:jc w:val="both"/>
    </w:pPr>
    <w:rPr>
      <w:b/>
      <w:u w:val="single"/>
      <w:lang w:val="sl-SI" w:eastAsia="sl-SI"/>
    </w:rPr>
  </w:style>
  <w:style w:type="character" w:customStyle="1" w:styleId="Podnaslov111Znak">
    <w:name w:val="Podnaslov 1.1.1. Znak"/>
    <w:basedOn w:val="Privzetapisavaodstavka"/>
    <w:link w:val="Podnaslov111"/>
    <w:rsid w:val="00E777B5"/>
    <w:rPr>
      <w:rFonts w:ascii="Arial" w:hAnsi="Arial"/>
      <w:b/>
      <w:szCs w:val="24"/>
      <w:u w:val="single"/>
      <w:shd w:val="clear" w:color="auto" w:fill="FFFFFF"/>
    </w:rPr>
  </w:style>
  <w:style w:type="paragraph" w:styleId="Sprotnaopomba-besedilo">
    <w:name w:val="footnote text"/>
    <w:basedOn w:val="Navaden"/>
    <w:link w:val="Sprotnaopomba-besediloZnak"/>
    <w:rsid w:val="00E777B5"/>
    <w:rPr>
      <w:szCs w:val="20"/>
    </w:rPr>
  </w:style>
  <w:style w:type="character" w:customStyle="1" w:styleId="Sprotnaopomba-besediloZnak">
    <w:name w:val="Sprotna opomba - besedilo Znak"/>
    <w:basedOn w:val="Privzetapisavaodstavka"/>
    <w:link w:val="Sprotnaopomba-besedilo"/>
    <w:rsid w:val="00E777B5"/>
    <w:rPr>
      <w:rFonts w:ascii="Arial" w:hAnsi="Arial"/>
      <w:lang w:val="en-US" w:eastAsia="en-US"/>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qFormat/>
    <w:rsid w:val="00E777B5"/>
    <w:rPr>
      <w:vertAlign w:val="superscript"/>
    </w:rPr>
  </w:style>
  <w:style w:type="character" w:styleId="Pripombasklic">
    <w:name w:val="annotation reference"/>
    <w:rsid w:val="00C21C0D"/>
    <w:rPr>
      <w:sz w:val="16"/>
      <w:szCs w:val="16"/>
    </w:rPr>
  </w:style>
  <w:style w:type="character" w:customStyle="1" w:styleId="GlavaZnak1">
    <w:name w:val="Glava Znak1"/>
    <w:aliases w:val="Glava Znak Znak Znak,Glava Znak Znak1"/>
    <w:basedOn w:val="Privzetapisavaodstavka"/>
    <w:link w:val="Glava"/>
    <w:rsid w:val="00C21C0D"/>
    <w:rPr>
      <w:rFonts w:ascii="Arial" w:hAnsi="Arial"/>
      <w:szCs w:val="24"/>
      <w:lang w:val="en-US" w:eastAsia="en-US"/>
    </w:rPr>
  </w:style>
  <w:style w:type="character" w:styleId="Nerazreenaomemba">
    <w:name w:val="Unresolved Mention"/>
    <w:basedOn w:val="Privzetapisavaodstavka"/>
    <w:uiPriority w:val="99"/>
    <w:semiHidden/>
    <w:unhideWhenUsed/>
    <w:rsid w:val="00D85CA8"/>
    <w:rPr>
      <w:color w:val="605E5C"/>
      <w:shd w:val="clear" w:color="auto" w:fill="E1DFDD"/>
    </w:rPr>
  </w:style>
  <w:style w:type="character" w:customStyle="1" w:styleId="NogaZnak">
    <w:name w:val="Noga Znak"/>
    <w:basedOn w:val="Privzetapisavaodstavka"/>
    <w:link w:val="Noga"/>
    <w:uiPriority w:val="99"/>
    <w:rsid w:val="009531D2"/>
    <w:rPr>
      <w:rFonts w:ascii="Arial" w:hAnsi="Arial"/>
      <w:szCs w:val="24"/>
      <w:lang w:val="en-US" w:eastAsia="en-US"/>
    </w:rPr>
  </w:style>
  <w:style w:type="paragraph" w:styleId="NaslovTOC">
    <w:name w:val="TOC Heading"/>
    <w:basedOn w:val="Naslov1"/>
    <w:next w:val="Navaden"/>
    <w:uiPriority w:val="39"/>
    <w:unhideWhenUsed/>
    <w:qFormat/>
    <w:rsid w:val="009C2E37"/>
    <w:pPr>
      <w:keepLines/>
      <w:numPr>
        <w:numId w:val="0"/>
      </w:numPr>
      <w:spacing w:after="0" w:line="259" w:lineRule="auto"/>
      <w:outlineLvl w:val="9"/>
    </w:pPr>
    <w:rPr>
      <w:rFonts w:asciiTheme="majorHAnsi" w:eastAsiaTheme="majorEastAsia" w:hAnsiTheme="majorHAnsi" w:cstheme="majorBidi"/>
      <w:b w:val="0"/>
      <w:color w:val="2F5496" w:themeColor="accent1" w:themeShade="BF"/>
      <w:kern w:val="0"/>
      <w:sz w:val="32"/>
    </w:rPr>
  </w:style>
  <w:style w:type="paragraph" w:styleId="Kazalovsebine1">
    <w:name w:val="toc 1"/>
    <w:basedOn w:val="Navaden"/>
    <w:next w:val="Navaden"/>
    <w:autoRedefine/>
    <w:uiPriority w:val="39"/>
    <w:rsid w:val="009C2E37"/>
    <w:pPr>
      <w:spacing w:after="100"/>
    </w:pPr>
  </w:style>
  <w:style w:type="paragraph" w:styleId="Kazalovsebine2">
    <w:name w:val="toc 2"/>
    <w:basedOn w:val="Navaden"/>
    <w:next w:val="Navaden"/>
    <w:autoRedefine/>
    <w:uiPriority w:val="39"/>
    <w:rsid w:val="009C2E37"/>
    <w:pPr>
      <w:spacing w:after="100"/>
      <w:ind w:left="200"/>
    </w:pPr>
  </w:style>
  <w:style w:type="paragraph" w:styleId="Zadevapripombe">
    <w:name w:val="annotation subject"/>
    <w:basedOn w:val="Pripombabesedilo"/>
    <w:next w:val="Pripombabesedilo"/>
    <w:link w:val="ZadevapripombeZnak"/>
    <w:rsid w:val="000E1EC7"/>
    <w:pPr>
      <w:spacing w:line="240" w:lineRule="auto"/>
    </w:pPr>
    <w:rPr>
      <w:b/>
      <w:bCs/>
    </w:rPr>
  </w:style>
  <w:style w:type="character" w:customStyle="1" w:styleId="ZadevapripombeZnak">
    <w:name w:val="Zadeva pripombe Znak"/>
    <w:basedOn w:val="PripombabesediloZnak"/>
    <w:link w:val="Zadevapripombe"/>
    <w:rsid w:val="000E1EC7"/>
    <w:rPr>
      <w:rFonts w:ascii="Arial" w:hAnsi="Arial"/>
      <w:b/>
      <w:bCs/>
      <w:lang w:val="en-US" w:eastAsia="en-US"/>
    </w:rPr>
  </w:style>
  <w:style w:type="paragraph" w:styleId="Revizija">
    <w:name w:val="Revision"/>
    <w:hidden/>
    <w:uiPriority w:val="99"/>
    <w:semiHidden/>
    <w:rsid w:val="00AA3158"/>
    <w:rPr>
      <w:rFonts w:ascii="Arial" w:hAnsi="Arial"/>
      <w:szCs w:val="24"/>
      <w:lang w:val="en-US" w:eastAsia="en-US"/>
    </w:rPr>
  </w:style>
  <w:style w:type="character" w:customStyle="1" w:styleId="highlight">
    <w:name w:val="highlight"/>
    <w:basedOn w:val="Privzetapisavaodstavka"/>
    <w:rsid w:val="00967442"/>
  </w:style>
  <w:style w:type="character" w:customStyle="1" w:styleId="cf01">
    <w:name w:val="cf01"/>
    <w:basedOn w:val="Privzetapisavaodstavka"/>
    <w:rsid w:val="003F002A"/>
    <w:rPr>
      <w:rFonts w:ascii="Segoe UI" w:hAnsi="Segoe UI" w:cs="Segoe UI" w:hint="default"/>
      <w:color w:val="626060"/>
      <w:sz w:val="18"/>
      <w:szCs w:val="18"/>
      <w:shd w:val="clear" w:color="auto" w:fill="FFFFFF"/>
    </w:rPr>
  </w:style>
  <w:style w:type="paragraph" w:styleId="Navadensplet">
    <w:name w:val="Normal (Web)"/>
    <w:basedOn w:val="Navaden"/>
    <w:uiPriority w:val="99"/>
    <w:unhideWhenUsed/>
    <w:rsid w:val="00B109C7"/>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B109C7"/>
    <w:rPr>
      <w:b/>
      <w:bCs/>
    </w:rPr>
  </w:style>
  <w:style w:type="character" w:styleId="SledenaHiperpovezava">
    <w:name w:val="FollowedHyperlink"/>
    <w:basedOn w:val="Privzetapisavaodstavka"/>
    <w:rsid w:val="008F19CE"/>
    <w:rPr>
      <w:color w:val="954F72" w:themeColor="followedHyperlink"/>
      <w:u w:val="single"/>
    </w:rPr>
  </w:style>
  <w:style w:type="paragraph" w:customStyle="1" w:styleId="alineazaodstavkom">
    <w:name w:val="alineazaodstavkom"/>
    <w:basedOn w:val="Navaden"/>
    <w:rsid w:val="00E21C83"/>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042">
      <w:bodyDiv w:val="1"/>
      <w:marLeft w:val="0"/>
      <w:marRight w:val="0"/>
      <w:marTop w:val="0"/>
      <w:marBottom w:val="0"/>
      <w:divBdr>
        <w:top w:val="none" w:sz="0" w:space="0" w:color="auto"/>
        <w:left w:val="none" w:sz="0" w:space="0" w:color="auto"/>
        <w:bottom w:val="none" w:sz="0" w:space="0" w:color="auto"/>
        <w:right w:val="none" w:sz="0" w:space="0" w:color="auto"/>
      </w:divBdr>
    </w:div>
    <w:div w:id="99105237">
      <w:bodyDiv w:val="1"/>
      <w:marLeft w:val="0"/>
      <w:marRight w:val="0"/>
      <w:marTop w:val="0"/>
      <w:marBottom w:val="0"/>
      <w:divBdr>
        <w:top w:val="none" w:sz="0" w:space="0" w:color="auto"/>
        <w:left w:val="none" w:sz="0" w:space="0" w:color="auto"/>
        <w:bottom w:val="none" w:sz="0" w:space="0" w:color="auto"/>
        <w:right w:val="none" w:sz="0" w:space="0" w:color="auto"/>
      </w:divBdr>
    </w:div>
    <w:div w:id="156069602">
      <w:bodyDiv w:val="1"/>
      <w:marLeft w:val="0"/>
      <w:marRight w:val="0"/>
      <w:marTop w:val="0"/>
      <w:marBottom w:val="0"/>
      <w:divBdr>
        <w:top w:val="none" w:sz="0" w:space="0" w:color="auto"/>
        <w:left w:val="none" w:sz="0" w:space="0" w:color="auto"/>
        <w:bottom w:val="none" w:sz="0" w:space="0" w:color="auto"/>
        <w:right w:val="none" w:sz="0" w:space="0" w:color="auto"/>
      </w:divBdr>
    </w:div>
    <w:div w:id="167602767">
      <w:bodyDiv w:val="1"/>
      <w:marLeft w:val="0"/>
      <w:marRight w:val="0"/>
      <w:marTop w:val="0"/>
      <w:marBottom w:val="0"/>
      <w:divBdr>
        <w:top w:val="none" w:sz="0" w:space="0" w:color="auto"/>
        <w:left w:val="none" w:sz="0" w:space="0" w:color="auto"/>
        <w:bottom w:val="none" w:sz="0" w:space="0" w:color="auto"/>
        <w:right w:val="none" w:sz="0" w:space="0" w:color="auto"/>
      </w:divBdr>
    </w:div>
    <w:div w:id="179511615">
      <w:bodyDiv w:val="1"/>
      <w:marLeft w:val="0"/>
      <w:marRight w:val="0"/>
      <w:marTop w:val="0"/>
      <w:marBottom w:val="0"/>
      <w:divBdr>
        <w:top w:val="none" w:sz="0" w:space="0" w:color="auto"/>
        <w:left w:val="none" w:sz="0" w:space="0" w:color="auto"/>
        <w:bottom w:val="none" w:sz="0" w:space="0" w:color="auto"/>
        <w:right w:val="none" w:sz="0" w:space="0" w:color="auto"/>
      </w:divBdr>
    </w:div>
    <w:div w:id="216863987">
      <w:bodyDiv w:val="1"/>
      <w:marLeft w:val="0"/>
      <w:marRight w:val="0"/>
      <w:marTop w:val="0"/>
      <w:marBottom w:val="0"/>
      <w:divBdr>
        <w:top w:val="none" w:sz="0" w:space="0" w:color="auto"/>
        <w:left w:val="none" w:sz="0" w:space="0" w:color="auto"/>
        <w:bottom w:val="none" w:sz="0" w:space="0" w:color="auto"/>
        <w:right w:val="none" w:sz="0" w:space="0" w:color="auto"/>
      </w:divBdr>
    </w:div>
    <w:div w:id="366610254">
      <w:bodyDiv w:val="1"/>
      <w:marLeft w:val="0"/>
      <w:marRight w:val="0"/>
      <w:marTop w:val="0"/>
      <w:marBottom w:val="0"/>
      <w:divBdr>
        <w:top w:val="none" w:sz="0" w:space="0" w:color="auto"/>
        <w:left w:val="none" w:sz="0" w:space="0" w:color="auto"/>
        <w:bottom w:val="none" w:sz="0" w:space="0" w:color="auto"/>
        <w:right w:val="none" w:sz="0" w:space="0" w:color="auto"/>
      </w:divBdr>
    </w:div>
    <w:div w:id="394157940">
      <w:bodyDiv w:val="1"/>
      <w:marLeft w:val="0"/>
      <w:marRight w:val="0"/>
      <w:marTop w:val="0"/>
      <w:marBottom w:val="0"/>
      <w:divBdr>
        <w:top w:val="none" w:sz="0" w:space="0" w:color="auto"/>
        <w:left w:val="none" w:sz="0" w:space="0" w:color="auto"/>
        <w:bottom w:val="none" w:sz="0" w:space="0" w:color="auto"/>
        <w:right w:val="none" w:sz="0" w:space="0" w:color="auto"/>
      </w:divBdr>
    </w:div>
    <w:div w:id="425999568">
      <w:bodyDiv w:val="1"/>
      <w:marLeft w:val="0"/>
      <w:marRight w:val="0"/>
      <w:marTop w:val="0"/>
      <w:marBottom w:val="0"/>
      <w:divBdr>
        <w:top w:val="none" w:sz="0" w:space="0" w:color="auto"/>
        <w:left w:val="none" w:sz="0" w:space="0" w:color="auto"/>
        <w:bottom w:val="none" w:sz="0" w:space="0" w:color="auto"/>
        <w:right w:val="none" w:sz="0" w:space="0" w:color="auto"/>
      </w:divBdr>
    </w:div>
    <w:div w:id="470830756">
      <w:bodyDiv w:val="1"/>
      <w:marLeft w:val="0"/>
      <w:marRight w:val="0"/>
      <w:marTop w:val="0"/>
      <w:marBottom w:val="0"/>
      <w:divBdr>
        <w:top w:val="none" w:sz="0" w:space="0" w:color="auto"/>
        <w:left w:val="none" w:sz="0" w:space="0" w:color="auto"/>
        <w:bottom w:val="none" w:sz="0" w:space="0" w:color="auto"/>
        <w:right w:val="none" w:sz="0" w:space="0" w:color="auto"/>
      </w:divBdr>
    </w:div>
    <w:div w:id="491407435">
      <w:bodyDiv w:val="1"/>
      <w:marLeft w:val="0"/>
      <w:marRight w:val="0"/>
      <w:marTop w:val="0"/>
      <w:marBottom w:val="0"/>
      <w:divBdr>
        <w:top w:val="none" w:sz="0" w:space="0" w:color="auto"/>
        <w:left w:val="none" w:sz="0" w:space="0" w:color="auto"/>
        <w:bottom w:val="none" w:sz="0" w:space="0" w:color="auto"/>
        <w:right w:val="none" w:sz="0" w:space="0" w:color="auto"/>
      </w:divBdr>
    </w:div>
    <w:div w:id="511653311">
      <w:bodyDiv w:val="1"/>
      <w:marLeft w:val="0"/>
      <w:marRight w:val="0"/>
      <w:marTop w:val="0"/>
      <w:marBottom w:val="0"/>
      <w:divBdr>
        <w:top w:val="none" w:sz="0" w:space="0" w:color="auto"/>
        <w:left w:val="none" w:sz="0" w:space="0" w:color="auto"/>
        <w:bottom w:val="none" w:sz="0" w:space="0" w:color="auto"/>
        <w:right w:val="none" w:sz="0" w:space="0" w:color="auto"/>
      </w:divBdr>
    </w:div>
    <w:div w:id="518199570">
      <w:bodyDiv w:val="1"/>
      <w:marLeft w:val="0"/>
      <w:marRight w:val="0"/>
      <w:marTop w:val="0"/>
      <w:marBottom w:val="0"/>
      <w:divBdr>
        <w:top w:val="none" w:sz="0" w:space="0" w:color="auto"/>
        <w:left w:val="none" w:sz="0" w:space="0" w:color="auto"/>
        <w:bottom w:val="none" w:sz="0" w:space="0" w:color="auto"/>
        <w:right w:val="none" w:sz="0" w:space="0" w:color="auto"/>
      </w:divBdr>
    </w:div>
    <w:div w:id="520975052">
      <w:bodyDiv w:val="1"/>
      <w:marLeft w:val="0"/>
      <w:marRight w:val="0"/>
      <w:marTop w:val="0"/>
      <w:marBottom w:val="0"/>
      <w:divBdr>
        <w:top w:val="none" w:sz="0" w:space="0" w:color="auto"/>
        <w:left w:val="none" w:sz="0" w:space="0" w:color="auto"/>
        <w:bottom w:val="none" w:sz="0" w:space="0" w:color="auto"/>
        <w:right w:val="none" w:sz="0" w:space="0" w:color="auto"/>
      </w:divBdr>
    </w:div>
    <w:div w:id="549339336">
      <w:bodyDiv w:val="1"/>
      <w:marLeft w:val="0"/>
      <w:marRight w:val="0"/>
      <w:marTop w:val="0"/>
      <w:marBottom w:val="0"/>
      <w:divBdr>
        <w:top w:val="none" w:sz="0" w:space="0" w:color="auto"/>
        <w:left w:val="none" w:sz="0" w:space="0" w:color="auto"/>
        <w:bottom w:val="none" w:sz="0" w:space="0" w:color="auto"/>
        <w:right w:val="none" w:sz="0" w:space="0" w:color="auto"/>
      </w:divBdr>
    </w:div>
    <w:div w:id="600532534">
      <w:bodyDiv w:val="1"/>
      <w:marLeft w:val="0"/>
      <w:marRight w:val="0"/>
      <w:marTop w:val="0"/>
      <w:marBottom w:val="0"/>
      <w:divBdr>
        <w:top w:val="none" w:sz="0" w:space="0" w:color="auto"/>
        <w:left w:val="none" w:sz="0" w:space="0" w:color="auto"/>
        <w:bottom w:val="none" w:sz="0" w:space="0" w:color="auto"/>
        <w:right w:val="none" w:sz="0" w:space="0" w:color="auto"/>
      </w:divBdr>
    </w:div>
    <w:div w:id="655568231">
      <w:bodyDiv w:val="1"/>
      <w:marLeft w:val="0"/>
      <w:marRight w:val="0"/>
      <w:marTop w:val="0"/>
      <w:marBottom w:val="0"/>
      <w:divBdr>
        <w:top w:val="none" w:sz="0" w:space="0" w:color="auto"/>
        <w:left w:val="none" w:sz="0" w:space="0" w:color="auto"/>
        <w:bottom w:val="none" w:sz="0" w:space="0" w:color="auto"/>
        <w:right w:val="none" w:sz="0" w:space="0" w:color="auto"/>
      </w:divBdr>
    </w:div>
    <w:div w:id="659041953">
      <w:bodyDiv w:val="1"/>
      <w:marLeft w:val="0"/>
      <w:marRight w:val="0"/>
      <w:marTop w:val="0"/>
      <w:marBottom w:val="0"/>
      <w:divBdr>
        <w:top w:val="none" w:sz="0" w:space="0" w:color="auto"/>
        <w:left w:val="none" w:sz="0" w:space="0" w:color="auto"/>
        <w:bottom w:val="none" w:sz="0" w:space="0" w:color="auto"/>
        <w:right w:val="none" w:sz="0" w:space="0" w:color="auto"/>
      </w:divBdr>
    </w:div>
    <w:div w:id="721095238">
      <w:bodyDiv w:val="1"/>
      <w:marLeft w:val="0"/>
      <w:marRight w:val="0"/>
      <w:marTop w:val="0"/>
      <w:marBottom w:val="0"/>
      <w:divBdr>
        <w:top w:val="none" w:sz="0" w:space="0" w:color="auto"/>
        <w:left w:val="none" w:sz="0" w:space="0" w:color="auto"/>
        <w:bottom w:val="none" w:sz="0" w:space="0" w:color="auto"/>
        <w:right w:val="none" w:sz="0" w:space="0" w:color="auto"/>
      </w:divBdr>
    </w:div>
    <w:div w:id="735739769">
      <w:bodyDiv w:val="1"/>
      <w:marLeft w:val="0"/>
      <w:marRight w:val="0"/>
      <w:marTop w:val="0"/>
      <w:marBottom w:val="0"/>
      <w:divBdr>
        <w:top w:val="none" w:sz="0" w:space="0" w:color="auto"/>
        <w:left w:val="none" w:sz="0" w:space="0" w:color="auto"/>
        <w:bottom w:val="none" w:sz="0" w:space="0" w:color="auto"/>
        <w:right w:val="none" w:sz="0" w:space="0" w:color="auto"/>
      </w:divBdr>
    </w:div>
    <w:div w:id="752707149">
      <w:bodyDiv w:val="1"/>
      <w:marLeft w:val="0"/>
      <w:marRight w:val="0"/>
      <w:marTop w:val="0"/>
      <w:marBottom w:val="0"/>
      <w:divBdr>
        <w:top w:val="none" w:sz="0" w:space="0" w:color="auto"/>
        <w:left w:val="none" w:sz="0" w:space="0" w:color="auto"/>
        <w:bottom w:val="none" w:sz="0" w:space="0" w:color="auto"/>
        <w:right w:val="none" w:sz="0" w:space="0" w:color="auto"/>
      </w:divBdr>
      <w:divsChild>
        <w:div w:id="913659694">
          <w:marLeft w:val="0"/>
          <w:marRight w:val="0"/>
          <w:marTop w:val="0"/>
          <w:marBottom w:val="0"/>
          <w:divBdr>
            <w:top w:val="none" w:sz="0" w:space="0" w:color="auto"/>
            <w:left w:val="none" w:sz="0" w:space="0" w:color="auto"/>
            <w:bottom w:val="none" w:sz="0" w:space="0" w:color="auto"/>
            <w:right w:val="none" w:sz="0" w:space="0" w:color="auto"/>
          </w:divBdr>
          <w:divsChild>
            <w:div w:id="1868254575">
              <w:marLeft w:val="0"/>
              <w:marRight w:val="0"/>
              <w:marTop w:val="0"/>
              <w:marBottom w:val="0"/>
              <w:divBdr>
                <w:top w:val="none" w:sz="0" w:space="0" w:color="auto"/>
                <w:left w:val="none" w:sz="0" w:space="0" w:color="auto"/>
                <w:bottom w:val="none" w:sz="0" w:space="0" w:color="auto"/>
                <w:right w:val="none" w:sz="0" w:space="0" w:color="auto"/>
              </w:divBdr>
              <w:divsChild>
                <w:div w:id="302585790">
                  <w:marLeft w:val="0"/>
                  <w:marRight w:val="0"/>
                  <w:marTop w:val="0"/>
                  <w:marBottom w:val="0"/>
                  <w:divBdr>
                    <w:top w:val="none" w:sz="0" w:space="0" w:color="auto"/>
                    <w:left w:val="none" w:sz="0" w:space="0" w:color="auto"/>
                    <w:bottom w:val="none" w:sz="0" w:space="0" w:color="auto"/>
                    <w:right w:val="none" w:sz="0" w:space="0" w:color="auto"/>
                  </w:divBdr>
                  <w:divsChild>
                    <w:div w:id="15829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9069">
          <w:marLeft w:val="0"/>
          <w:marRight w:val="0"/>
          <w:marTop w:val="0"/>
          <w:marBottom w:val="0"/>
          <w:divBdr>
            <w:top w:val="none" w:sz="0" w:space="0" w:color="auto"/>
            <w:left w:val="none" w:sz="0" w:space="0" w:color="auto"/>
            <w:bottom w:val="none" w:sz="0" w:space="0" w:color="auto"/>
            <w:right w:val="none" w:sz="0" w:space="0" w:color="auto"/>
          </w:divBdr>
          <w:divsChild>
            <w:div w:id="610549921">
              <w:marLeft w:val="0"/>
              <w:marRight w:val="0"/>
              <w:marTop w:val="0"/>
              <w:marBottom w:val="0"/>
              <w:divBdr>
                <w:top w:val="none" w:sz="0" w:space="0" w:color="auto"/>
                <w:left w:val="none" w:sz="0" w:space="0" w:color="auto"/>
                <w:bottom w:val="none" w:sz="0" w:space="0" w:color="auto"/>
                <w:right w:val="none" w:sz="0" w:space="0" w:color="auto"/>
              </w:divBdr>
              <w:divsChild>
                <w:div w:id="7025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4301">
      <w:bodyDiv w:val="1"/>
      <w:marLeft w:val="0"/>
      <w:marRight w:val="0"/>
      <w:marTop w:val="0"/>
      <w:marBottom w:val="0"/>
      <w:divBdr>
        <w:top w:val="none" w:sz="0" w:space="0" w:color="auto"/>
        <w:left w:val="none" w:sz="0" w:space="0" w:color="auto"/>
        <w:bottom w:val="none" w:sz="0" w:space="0" w:color="auto"/>
        <w:right w:val="none" w:sz="0" w:space="0" w:color="auto"/>
      </w:divBdr>
    </w:div>
    <w:div w:id="782263910">
      <w:bodyDiv w:val="1"/>
      <w:marLeft w:val="0"/>
      <w:marRight w:val="0"/>
      <w:marTop w:val="0"/>
      <w:marBottom w:val="0"/>
      <w:divBdr>
        <w:top w:val="none" w:sz="0" w:space="0" w:color="auto"/>
        <w:left w:val="none" w:sz="0" w:space="0" w:color="auto"/>
        <w:bottom w:val="none" w:sz="0" w:space="0" w:color="auto"/>
        <w:right w:val="none" w:sz="0" w:space="0" w:color="auto"/>
      </w:divBdr>
    </w:div>
    <w:div w:id="795025307">
      <w:bodyDiv w:val="1"/>
      <w:marLeft w:val="0"/>
      <w:marRight w:val="0"/>
      <w:marTop w:val="0"/>
      <w:marBottom w:val="0"/>
      <w:divBdr>
        <w:top w:val="none" w:sz="0" w:space="0" w:color="auto"/>
        <w:left w:val="none" w:sz="0" w:space="0" w:color="auto"/>
        <w:bottom w:val="none" w:sz="0" w:space="0" w:color="auto"/>
        <w:right w:val="none" w:sz="0" w:space="0" w:color="auto"/>
      </w:divBdr>
    </w:div>
    <w:div w:id="839388245">
      <w:bodyDiv w:val="1"/>
      <w:marLeft w:val="0"/>
      <w:marRight w:val="0"/>
      <w:marTop w:val="0"/>
      <w:marBottom w:val="0"/>
      <w:divBdr>
        <w:top w:val="none" w:sz="0" w:space="0" w:color="auto"/>
        <w:left w:val="none" w:sz="0" w:space="0" w:color="auto"/>
        <w:bottom w:val="none" w:sz="0" w:space="0" w:color="auto"/>
        <w:right w:val="none" w:sz="0" w:space="0" w:color="auto"/>
      </w:divBdr>
    </w:div>
    <w:div w:id="917595313">
      <w:bodyDiv w:val="1"/>
      <w:marLeft w:val="0"/>
      <w:marRight w:val="0"/>
      <w:marTop w:val="0"/>
      <w:marBottom w:val="0"/>
      <w:divBdr>
        <w:top w:val="none" w:sz="0" w:space="0" w:color="auto"/>
        <w:left w:val="none" w:sz="0" w:space="0" w:color="auto"/>
        <w:bottom w:val="none" w:sz="0" w:space="0" w:color="auto"/>
        <w:right w:val="none" w:sz="0" w:space="0" w:color="auto"/>
      </w:divBdr>
    </w:div>
    <w:div w:id="925454817">
      <w:bodyDiv w:val="1"/>
      <w:marLeft w:val="0"/>
      <w:marRight w:val="0"/>
      <w:marTop w:val="0"/>
      <w:marBottom w:val="0"/>
      <w:divBdr>
        <w:top w:val="none" w:sz="0" w:space="0" w:color="auto"/>
        <w:left w:val="none" w:sz="0" w:space="0" w:color="auto"/>
        <w:bottom w:val="none" w:sz="0" w:space="0" w:color="auto"/>
        <w:right w:val="none" w:sz="0" w:space="0" w:color="auto"/>
      </w:divBdr>
    </w:div>
    <w:div w:id="998534855">
      <w:bodyDiv w:val="1"/>
      <w:marLeft w:val="0"/>
      <w:marRight w:val="0"/>
      <w:marTop w:val="0"/>
      <w:marBottom w:val="0"/>
      <w:divBdr>
        <w:top w:val="none" w:sz="0" w:space="0" w:color="auto"/>
        <w:left w:val="none" w:sz="0" w:space="0" w:color="auto"/>
        <w:bottom w:val="none" w:sz="0" w:space="0" w:color="auto"/>
        <w:right w:val="none" w:sz="0" w:space="0" w:color="auto"/>
      </w:divBdr>
      <w:divsChild>
        <w:div w:id="1647004316">
          <w:marLeft w:val="0"/>
          <w:marRight w:val="0"/>
          <w:marTop w:val="0"/>
          <w:marBottom w:val="0"/>
          <w:divBdr>
            <w:top w:val="none" w:sz="0" w:space="0" w:color="auto"/>
            <w:left w:val="none" w:sz="0" w:space="0" w:color="auto"/>
            <w:bottom w:val="none" w:sz="0" w:space="0" w:color="auto"/>
            <w:right w:val="none" w:sz="0" w:space="0" w:color="auto"/>
          </w:divBdr>
          <w:divsChild>
            <w:div w:id="2126073934">
              <w:marLeft w:val="0"/>
              <w:marRight w:val="0"/>
              <w:marTop w:val="0"/>
              <w:marBottom w:val="0"/>
              <w:divBdr>
                <w:top w:val="none" w:sz="0" w:space="0" w:color="auto"/>
                <w:left w:val="none" w:sz="0" w:space="0" w:color="auto"/>
                <w:bottom w:val="none" w:sz="0" w:space="0" w:color="auto"/>
                <w:right w:val="none" w:sz="0" w:space="0" w:color="auto"/>
              </w:divBdr>
              <w:divsChild>
                <w:div w:id="1406340447">
                  <w:marLeft w:val="0"/>
                  <w:marRight w:val="0"/>
                  <w:marTop w:val="0"/>
                  <w:marBottom w:val="0"/>
                  <w:divBdr>
                    <w:top w:val="none" w:sz="0" w:space="0" w:color="auto"/>
                    <w:left w:val="none" w:sz="0" w:space="0" w:color="auto"/>
                    <w:bottom w:val="none" w:sz="0" w:space="0" w:color="auto"/>
                    <w:right w:val="none" w:sz="0" w:space="0" w:color="auto"/>
                  </w:divBdr>
                  <w:divsChild>
                    <w:div w:id="3353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2206">
          <w:marLeft w:val="0"/>
          <w:marRight w:val="0"/>
          <w:marTop w:val="0"/>
          <w:marBottom w:val="0"/>
          <w:divBdr>
            <w:top w:val="none" w:sz="0" w:space="0" w:color="auto"/>
            <w:left w:val="none" w:sz="0" w:space="0" w:color="auto"/>
            <w:bottom w:val="none" w:sz="0" w:space="0" w:color="auto"/>
            <w:right w:val="none" w:sz="0" w:space="0" w:color="auto"/>
          </w:divBdr>
          <w:divsChild>
            <w:div w:id="1909685220">
              <w:marLeft w:val="0"/>
              <w:marRight w:val="0"/>
              <w:marTop w:val="0"/>
              <w:marBottom w:val="0"/>
              <w:divBdr>
                <w:top w:val="none" w:sz="0" w:space="0" w:color="auto"/>
                <w:left w:val="none" w:sz="0" w:space="0" w:color="auto"/>
                <w:bottom w:val="none" w:sz="0" w:space="0" w:color="auto"/>
                <w:right w:val="none" w:sz="0" w:space="0" w:color="auto"/>
              </w:divBdr>
              <w:divsChild>
                <w:div w:id="1358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6026">
      <w:bodyDiv w:val="1"/>
      <w:marLeft w:val="0"/>
      <w:marRight w:val="0"/>
      <w:marTop w:val="0"/>
      <w:marBottom w:val="0"/>
      <w:divBdr>
        <w:top w:val="none" w:sz="0" w:space="0" w:color="auto"/>
        <w:left w:val="none" w:sz="0" w:space="0" w:color="auto"/>
        <w:bottom w:val="none" w:sz="0" w:space="0" w:color="auto"/>
        <w:right w:val="none" w:sz="0" w:space="0" w:color="auto"/>
      </w:divBdr>
    </w:div>
    <w:div w:id="1091119374">
      <w:bodyDiv w:val="1"/>
      <w:marLeft w:val="0"/>
      <w:marRight w:val="0"/>
      <w:marTop w:val="0"/>
      <w:marBottom w:val="0"/>
      <w:divBdr>
        <w:top w:val="none" w:sz="0" w:space="0" w:color="auto"/>
        <w:left w:val="none" w:sz="0" w:space="0" w:color="auto"/>
        <w:bottom w:val="none" w:sz="0" w:space="0" w:color="auto"/>
        <w:right w:val="none" w:sz="0" w:space="0" w:color="auto"/>
      </w:divBdr>
    </w:div>
    <w:div w:id="1118141065">
      <w:bodyDiv w:val="1"/>
      <w:marLeft w:val="0"/>
      <w:marRight w:val="0"/>
      <w:marTop w:val="0"/>
      <w:marBottom w:val="0"/>
      <w:divBdr>
        <w:top w:val="none" w:sz="0" w:space="0" w:color="auto"/>
        <w:left w:val="none" w:sz="0" w:space="0" w:color="auto"/>
        <w:bottom w:val="none" w:sz="0" w:space="0" w:color="auto"/>
        <w:right w:val="none" w:sz="0" w:space="0" w:color="auto"/>
      </w:divBdr>
    </w:div>
    <w:div w:id="1133408979">
      <w:bodyDiv w:val="1"/>
      <w:marLeft w:val="0"/>
      <w:marRight w:val="0"/>
      <w:marTop w:val="0"/>
      <w:marBottom w:val="0"/>
      <w:divBdr>
        <w:top w:val="none" w:sz="0" w:space="0" w:color="auto"/>
        <w:left w:val="none" w:sz="0" w:space="0" w:color="auto"/>
        <w:bottom w:val="none" w:sz="0" w:space="0" w:color="auto"/>
        <w:right w:val="none" w:sz="0" w:space="0" w:color="auto"/>
      </w:divBdr>
      <w:divsChild>
        <w:div w:id="19359163">
          <w:marLeft w:val="0"/>
          <w:marRight w:val="0"/>
          <w:marTop w:val="15"/>
          <w:marBottom w:val="15"/>
          <w:divBdr>
            <w:top w:val="single" w:sz="6" w:space="0" w:color="FFFFFF"/>
            <w:left w:val="none" w:sz="0" w:space="0" w:color="auto"/>
            <w:bottom w:val="single" w:sz="6" w:space="0" w:color="FFFFFF"/>
            <w:right w:val="none" w:sz="0" w:space="0" w:color="auto"/>
          </w:divBdr>
          <w:divsChild>
            <w:div w:id="2139637725">
              <w:marLeft w:val="4800"/>
              <w:marRight w:val="4200"/>
              <w:marTop w:val="0"/>
              <w:marBottom w:val="0"/>
              <w:divBdr>
                <w:top w:val="none" w:sz="0" w:space="0" w:color="auto"/>
                <w:left w:val="none" w:sz="0" w:space="0" w:color="auto"/>
                <w:bottom w:val="none" w:sz="0" w:space="0" w:color="auto"/>
                <w:right w:val="none" w:sz="0" w:space="0" w:color="auto"/>
              </w:divBdr>
            </w:div>
          </w:divsChild>
        </w:div>
        <w:div w:id="462231474">
          <w:marLeft w:val="0"/>
          <w:marRight w:val="0"/>
          <w:marTop w:val="15"/>
          <w:marBottom w:val="15"/>
          <w:divBdr>
            <w:top w:val="single" w:sz="6" w:space="0" w:color="FFFFFF"/>
            <w:left w:val="none" w:sz="0" w:space="0" w:color="auto"/>
            <w:bottom w:val="single" w:sz="6" w:space="0" w:color="FFFFFF"/>
            <w:right w:val="none" w:sz="0" w:space="0" w:color="auto"/>
          </w:divBdr>
          <w:divsChild>
            <w:div w:id="1588541540">
              <w:marLeft w:val="0"/>
              <w:marRight w:val="0"/>
              <w:marTop w:val="0"/>
              <w:marBottom w:val="0"/>
              <w:divBdr>
                <w:top w:val="none" w:sz="0" w:space="0" w:color="auto"/>
                <w:left w:val="none" w:sz="0" w:space="0" w:color="auto"/>
                <w:bottom w:val="none" w:sz="0" w:space="0" w:color="auto"/>
                <w:right w:val="none" w:sz="0" w:space="0" w:color="auto"/>
              </w:divBdr>
            </w:div>
            <w:div w:id="2137527600">
              <w:marLeft w:val="150"/>
              <w:marRight w:val="150"/>
              <w:marTop w:val="0"/>
              <w:marBottom w:val="0"/>
              <w:divBdr>
                <w:top w:val="none" w:sz="0" w:space="0" w:color="auto"/>
                <w:left w:val="none" w:sz="0" w:space="0" w:color="auto"/>
                <w:bottom w:val="none" w:sz="0" w:space="0" w:color="auto"/>
                <w:right w:val="none" w:sz="0" w:space="0" w:color="auto"/>
              </w:divBdr>
            </w:div>
            <w:div w:id="1700858134">
              <w:marLeft w:val="0"/>
              <w:marRight w:val="0"/>
              <w:marTop w:val="0"/>
              <w:marBottom w:val="0"/>
              <w:divBdr>
                <w:top w:val="none" w:sz="0" w:space="0" w:color="auto"/>
                <w:left w:val="none" w:sz="0" w:space="0" w:color="auto"/>
                <w:bottom w:val="none" w:sz="0" w:space="0" w:color="auto"/>
                <w:right w:val="none" w:sz="0" w:space="0" w:color="auto"/>
              </w:divBdr>
            </w:div>
            <w:div w:id="705913150">
              <w:marLeft w:val="4800"/>
              <w:marRight w:val="4200"/>
              <w:marTop w:val="0"/>
              <w:marBottom w:val="0"/>
              <w:divBdr>
                <w:top w:val="none" w:sz="0" w:space="0" w:color="auto"/>
                <w:left w:val="none" w:sz="0" w:space="0" w:color="auto"/>
                <w:bottom w:val="none" w:sz="0" w:space="0" w:color="auto"/>
                <w:right w:val="none" w:sz="0" w:space="0" w:color="auto"/>
              </w:divBdr>
            </w:div>
          </w:divsChild>
        </w:div>
        <w:div w:id="1527672795">
          <w:marLeft w:val="0"/>
          <w:marRight w:val="0"/>
          <w:marTop w:val="15"/>
          <w:marBottom w:val="15"/>
          <w:divBdr>
            <w:top w:val="single" w:sz="6" w:space="0" w:color="DCDCDC"/>
            <w:left w:val="none" w:sz="0" w:space="0" w:color="auto"/>
            <w:bottom w:val="single" w:sz="6" w:space="0" w:color="DCDCDC"/>
            <w:right w:val="none" w:sz="0" w:space="0" w:color="auto"/>
          </w:divBdr>
          <w:divsChild>
            <w:div w:id="192156659">
              <w:marLeft w:val="0"/>
              <w:marRight w:val="0"/>
              <w:marTop w:val="0"/>
              <w:marBottom w:val="0"/>
              <w:divBdr>
                <w:top w:val="none" w:sz="0" w:space="0" w:color="auto"/>
                <w:left w:val="none" w:sz="0" w:space="0" w:color="auto"/>
                <w:bottom w:val="none" w:sz="0" w:space="0" w:color="auto"/>
                <w:right w:val="none" w:sz="0" w:space="0" w:color="auto"/>
              </w:divBdr>
            </w:div>
            <w:div w:id="1557471168">
              <w:marLeft w:val="0"/>
              <w:marRight w:val="0"/>
              <w:marTop w:val="0"/>
              <w:marBottom w:val="0"/>
              <w:divBdr>
                <w:top w:val="none" w:sz="0" w:space="0" w:color="auto"/>
                <w:left w:val="none" w:sz="0" w:space="0" w:color="auto"/>
                <w:bottom w:val="none" w:sz="0" w:space="0" w:color="auto"/>
                <w:right w:val="none" w:sz="0" w:space="0" w:color="auto"/>
              </w:divBdr>
            </w:div>
            <w:div w:id="663240042">
              <w:marLeft w:val="150"/>
              <w:marRight w:val="150"/>
              <w:marTop w:val="0"/>
              <w:marBottom w:val="0"/>
              <w:divBdr>
                <w:top w:val="none" w:sz="0" w:space="0" w:color="auto"/>
                <w:left w:val="none" w:sz="0" w:space="0" w:color="auto"/>
                <w:bottom w:val="none" w:sz="0" w:space="0" w:color="auto"/>
                <w:right w:val="none" w:sz="0" w:space="0" w:color="auto"/>
              </w:divBdr>
            </w:div>
            <w:div w:id="357003504">
              <w:marLeft w:val="4800"/>
              <w:marRight w:val="4200"/>
              <w:marTop w:val="0"/>
              <w:marBottom w:val="0"/>
              <w:divBdr>
                <w:top w:val="none" w:sz="0" w:space="0" w:color="auto"/>
                <w:left w:val="none" w:sz="0" w:space="0" w:color="auto"/>
                <w:bottom w:val="none" w:sz="0" w:space="0" w:color="auto"/>
                <w:right w:val="none" w:sz="0" w:space="0" w:color="auto"/>
              </w:divBdr>
            </w:div>
          </w:divsChild>
        </w:div>
      </w:divsChild>
    </w:div>
    <w:div w:id="1166017081">
      <w:bodyDiv w:val="1"/>
      <w:marLeft w:val="0"/>
      <w:marRight w:val="0"/>
      <w:marTop w:val="0"/>
      <w:marBottom w:val="0"/>
      <w:divBdr>
        <w:top w:val="none" w:sz="0" w:space="0" w:color="auto"/>
        <w:left w:val="none" w:sz="0" w:space="0" w:color="auto"/>
        <w:bottom w:val="none" w:sz="0" w:space="0" w:color="auto"/>
        <w:right w:val="none" w:sz="0" w:space="0" w:color="auto"/>
      </w:divBdr>
    </w:div>
    <w:div w:id="1185830316">
      <w:bodyDiv w:val="1"/>
      <w:marLeft w:val="0"/>
      <w:marRight w:val="0"/>
      <w:marTop w:val="0"/>
      <w:marBottom w:val="0"/>
      <w:divBdr>
        <w:top w:val="none" w:sz="0" w:space="0" w:color="auto"/>
        <w:left w:val="none" w:sz="0" w:space="0" w:color="auto"/>
        <w:bottom w:val="none" w:sz="0" w:space="0" w:color="auto"/>
        <w:right w:val="none" w:sz="0" w:space="0" w:color="auto"/>
      </w:divBdr>
    </w:div>
    <w:div w:id="1230114927">
      <w:bodyDiv w:val="1"/>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15"/>
          <w:marBottom w:val="15"/>
          <w:divBdr>
            <w:top w:val="single" w:sz="6" w:space="0" w:color="FFFFFF"/>
            <w:left w:val="none" w:sz="0" w:space="0" w:color="auto"/>
            <w:bottom w:val="single" w:sz="6" w:space="0" w:color="FFFFFF"/>
            <w:right w:val="none" w:sz="0" w:space="0" w:color="auto"/>
          </w:divBdr>
          <w:divsChild>
            <w:div w:id="1475832540">
              <w:marLeft w:val="4800"/>
              <w:marRight w:val="4200"/>
              <w:marTop w:val="0"/>
              <w:marBottom w:val="0"/>
              <w:divBdr>
                <w:top w:val="none" w:sz="0" w:space="0" w:color="auto"/>
                <w:left w:val="none" w:sz="0" w:space="0" w:color="auto"/>
                <w:bottom w:val="none" w:sz="0" w:space="0" w:color="auto"/>
                <w:right w:val="none" w:sz="0" w:space="0" w:color="auto"/>
              </w:divBdr>
            </w:div>
          </w:divsChild>
        </w:div>
        <w:div w:id="467892183">
          <w:marLeft w:val="0"/>
          <w:marRight w:val="0"/>
          <w:marTop w:val="15"/>
          <w:marBottom w:val="15"/>
          <w:divBdr>
            <w:top w:val="single" w:sz="6" w:space="0" w:color="FFFFFF"/>
            <w:left w:val="none" w:sz="0" w:space="0" w:color="auto"/>
            <w:bottom w:val="single" w:sz="6" w:space="0" w:color="FFFFFF"/>
            <w:right w:val="none" w:sz="0" w:space="0" w:color="auto"/>
          </w:divBdr>
          <w:divsChild>
            <w:div w:id="999583243">
              <w:marLeft w:val="0"/>
              <w:marRight w:val="0"/>
              <w:marTop w:val="0"/>
              <w:marBottom w:val="0"/>
              <w:divBdr>
                <w:top w:val="none" w:sz="0" w:space="0" w:color="auto"/>
                <w:left w:val="none" w:sz="0" w:space="0" w:color="auto"/>
                <w:bottom w:val="none" w:sz="0" w:space="0" w:color="auto"/>
                <w:right w:val="none" w:sz="0" w:space="0" w:color="auto"/>
              </w:divBdr>
            </w:div>
            <w:div w:id="1145126061">
              <w:marLeft w:val="150"/>
              <w:marRight w:val="150"/>
              <w:marTop w:val="0"/>
              <w:marBottom w:val="0"/>
              <w:divBdr>
                <w:top w:val="none" w:sz="0" w:space="0" w:color="auto"/>
                <w:left w:val="none" w:sz="0" w:space="0" w:color="auto"/>
                <w:bottom w:val="none" w:sz="0" w:space="0" w:color="auto"/>
                <w:right w:val="none" w:sz="0" w:space="0" w:color="auto"/>
              </w:divBdr>
            </w:div>
            <w:div w:id="1399941058">
              <w:marLeft w:val="0"/>
              <w:marRight w:val="0"/>
              <w:marTop w:val="0"/>
              <w:marBottom w:val="0"/>
              <w:divBdr>
                <w:top w:val="none" w:sz="0" w:space="0" w:color="auto"/>
                <w:left w:val="none" w:sz="0" w:space="0" w:color="auto"/>
                <w:bottom w:val="none" w:sz="0" w:space="0" w:color="auto"/>
                <w:right w:val="none" w:sz="0" w:space="0" w:color="auto"/>
              </w:divBdr>
            </w:div>
            <w:div w:id="875003220">
              <w:marLeft w:val="4800"/>
              <w:marRight w:val="4200"/>
              <w:marTop w:val="0"/>
              <w:marBottom w:val="0"/>
              <w:divBdr>
                <w:top w:val="none" w:sz="0" w:space="0" w:color="auto"/>
                <w:left w:val="none" w:sz="0" w:space="0" w:color="auto"/>
                <w:bottom w:val="none" w:sz="0" w:space="0" w:color="auto"/>
                <w:right w:val="none" w:sz="0" w:space="0" w:color="auto"/>
              </w:divBdr>
            </w:div>
          </w:divsChild>
        </w:div>
        <w:div w:id="1917201111">
          <w:marLeft w:val="0"/>
          <w:marRight w:val="0"/>
          <w:marTop w:val="15"/>
          <w:marBottom w:val="15"/>
          <w:divBdr>
            <w:top w:val="single" w:sz="6" w:space="0" w:color="FFFFFF"/>
            <w:left w:val="none" w:sz="0" w:space="0" w:color="auto"/>
            <w:bottom w:val="single" w:sz="6" w:space="0" w:color="FFFFFF"/>
            <w:right w:val="none" w:sz="0" w:space="0" w:color="auto"/>
          </w:divBdr>
          <w:divsChild>
            <w:div w:id="837578284">
              <w:marLeft w:val="0"/>
              <w:marRight w:val="0"/>
              <w:marTop w:val="0"/>
              <w:marBottom w:val="0"/>
              <w:divBdr>
                <w:top w:val="none" w:sz="0" w:space="0" w:color="auto"/>
                <w:left w:val="none" w:sz="0" w:space="0" w:color="auto"/>
                <w:bottom w:val="none" w:sz="0" w:space="0" w:color="auto"/>
                <w:right w:val="none" w:sz="0" w:space="0" w:color="auto"/>
              </w:divBdr>
            </w:div>
            <w:div w:id="822503582">
              <w:marLeft w:val="150"/>
              <w:marRight w:val="150"/>
              <w:marTop w:val="0"/>
              <w:marBottom w:val="0"/>
              <w:divBdr>
                <w:top w:val="none" w:sz="0" w:space="0" w:color="auto"/>
                <w:left w:val="none" w:sz="0" w:space="0" w:color="auto"/>
                <w:bottom w:val="none" w:sz="0" w:space="0" w:color="auto"/>
                <w:right w:val="none" w:sz="0" w:space="0" w:color="auto"/>
              </w:divBdr>
            </w:div>
            <w:div w:id="205724763">
              <w:marLeft w:val="0"/>
              <w:marRight w:val="0"/>
              <w:marTop w:val="0"/>
              <w:marBottom w:val="0"/>
              <w:divBdr>
                <w:top w:val="none" w:sz="0" w:space="0" w:color="auto"/>
                <w:left w:val="none" w:sz="0" w:space="0" w:color="auto"/>
                <w:bottom w:val="none" w:sz="0" w:space="0" w:color="auto"/>
                <w:right w:val="none" w:sz="0" w:space="0" w:color="auto"/>
              </w:divBdr>
            </w:div>
            <w:div w:id="1324355615">
              <w:marLeft w:val="4800"/>
              <w:marRight w:val="4200"/>
              <w:marTop w:val="0"/>
              <w:marBottom w:val="0"/>
              <w:divBdr>
                <w:top w:val="none" w:sz="0" w:space="0" w:color="auto"/>
                <w:left w:val="none" w:sz="0" w:space="0" w:color="auto"/>
                <w:bottom w:val="none" w:sz="0" w:space="0" w:color="auto"/>
                <w:right w:val="none" w:sz="0" w:space="0" w:color="auto"/>
              </w:divBdr>
            </w:div>
          </w:divsChild>
        </w:div>
        <w:div w:id="440340006">
          <w:marLeft w:val="0"/>
          <w:marRight w:val="0"/>
          <w:marTop w:val="15"/>
          <w:marBottom w:val="15"/>
          <w:divBdr>
            <w:top w:val="single" w:sz="6" w:space="0" w:color="DCDCDC"/>
            <w:left w:val="none" w:sz="0" w:space="0" w:color="auto"/>
            <w:bottom w:val="single" w:sz="6" w:space="0" w:color="DCDCDC"/>
            <w:right w:val="none" w:sz="0" w:space="0" w:color="auto"/>
          </w:divBdr>
          <w:divsChild>
            <w:div w:id="243027198">
              <w:marLeft w:val="0"/>
              <w:marRight w:val="0"/>
              <w:marTop w:val="0"/>
              <w:marBottom w:val="0"/>
              <w:divBdr>
                <w:top w:val="none" w:sz="0" w:space="0" w:color="auto"/>
                <w:left w:val="none" w:sz="0" w:space="0" w:color="auto"/>
                <w:bottom w:val="none" w:sz="0" w:space="0" w:color="auto"/>
                <w:right w:val="none" w:sz="0" w:space="0" w:color="auto"/>
              </w:divBdr>
            </w:div>
            <w:div w:id="1230463945">
              <w:marLeft w:val="150"/>
              <w:marRight w:val="150"/>
              <w:marTop w:val="0"/>
              <w:marBottom w:val="0"/>
              <w:divBdr>
                <w:top w:val="none" w:sz="0" w:space="0" w:color="auto"/>
                <w:left w:val="none" w:sz="0" w:space="0" w:color="auto"/>
                <w:bottom w:val="none" w:sz="0" w:space="0" w:color="auto"/>
                <w:right w:val="none" w:sz="0" w:space="0" w:color="auto"/>
              </w:divBdr>
            </w:div>
            <w:div w:id="748649017">
              <w:marLeft w:val="0"/>
              <w:marRight w:val="0"/>
              <w:marTop w:val="0"/>
              <w:marBottom w:val="0"/>
              <w:divBdr>
                <w:top w:val="none" w:sz="0" w:space="0" w:color="auto"/>
                <w:left w:val="none" w:sz="0" w:space="0" w:color="auto"/>
                <w:bottom w:val="none" w:sz="0" w:space="0" w:color="auto"/>
                <w:right w:val="none" w:sz="0" w:space="0" w:color="auto"/>
              </w:divBdr>
            </w:div>
            <w:div w:id="2059471639">
              <w:marLeft w:val="150"/>
              <w:marRight w:val="150"/>
              <w:marTop w:val="0"/>
              <w:marBottom w:val="0"/>
              <w:divBdr>
                <w:top w:val="none" w:sz="0" w:space="0" w:color="auto"/>
                <w:left w:val="none" w:sz="0" w:space="0" w:color="auto"/>
                <w:bottom w:val="none" w:sz="0" w:space="0" w:color="auto"/>
                <w:right w:val="none" w:sz="0" w:space="0" w:color="auto"/>
              </w:divBdr>
            </w:div>
            <w:div w:id="2052217973">
              <w:marLeft w:val="4800"/>
              <w:marRight w:val="4200"/>
              <w:marTop w:val="0"/>
              <w:marBottom w:val="0"/>
              <w:divBdr>
                <w:top w:val="none" w:sz="0" w:space="0" w:color="auto"/>
                <w:left w:val="none" w:sz="0" w:space="0" w:color="auto"/>
                <w:bottom w:val="none" w:sz="0" w:space="0" w:color="auto"/>
                <w:right w:val="none" w:sz="0" w:space="0" w:color="auto"/>
              </w:divBdr>
            </w:div>
          </w:divsChild>
        </w:div>
      </w:divsChild>
    </w:div>
    <w:div w:id="1373074638">
      <w:bodyDiv w:val="1"/>
      <w:marLeft w:val="0"/>
      <w:marRight w:val="0"/>
      <w:marTop w:val="0"/>
      <w:marBottom w:val="0"/>
      <w:divBdr>
        <w:top w:val="none" w:sz="0" w:space="0" w:color="auto"/>
        <w:left w:val="none" w:sz="0" w:space="0" w:color="auto"/>
        <w:bottom w:val="none" w:sz="0" w:space="0" w:color="auto"/>
        <w:right w:val="none" w:sz="0" w:space="0" w:color="auto"/>
      </w:divBdr>
    </w:div>
    <w:div w:id="1436174402">
      <w:bodyDiv w:val="1"/>
      <w:marLeft w:val="0"/>
      <w:marRight w:val="0"/>
      <w:marTop w:val="0"/>
      <w:marBottom w:val="0"/>
      <w:divBdr>
        <w:top w:val="none" w:sz="0" w:space="0" w:color="auto"/>
        <w:left w:val="none" w:sz="0" w:space="0" w:color="auto"/>
        <w:bottom w:val="none" w:sz="0" w:space="0" w:color="auto"/>
        <w:right w:val="none" w:sz="0" w:space="0" w:color="auto"/>
      </w:divBdr>
    </w:div>
    <w:div w:id="1452164936">
      <w:bodyDiv w:val="1"/>
      <w:marLeft w:val="0"/>
      <w:marRight w:val="0"/>
      <w:marTop w:val="0"/>
      <w:marBottom w:val="0"/>
      <w:divBdr>
        <w:top w:val="none" w:sz="0" w:space="0" w:color="auto"/>
        <w:left w:val="none" w:sz="0" w:space="0" w:color="auto"/>
        <w:bottom w:val="none" w:sz="0" w:space="0" w:color="auto"/>
        <w:right w:val="none" w:sz="0" w:space="0" w:color="auto"/>
      </w:divBdr>
    </w:div>
    <w:div w:id="1455051584">
      <w:bodyDiv w:val="1"/>
      <w:marLeft w:val="0"/>
      <w:marRight w:val="0"/>
      <w:marTop w:val="0"/>
      <w:marBottom w:val="0"/>
      <w:divBdr>
        <w:top w:val="none" w:sz="0" w:space="0" w:color="auto"/>
        <w:left w:val="none" w:sz="0" w:space="0" w:color="auto"/>
        <w:bottom w:val="none" w:sz="0" w:space="0" w:color="auto"/>
        <w:right w:val="none" w:sz="0" w:space="0" w:color="auto"/>
      </w:divBdr>
    </w:div>
    <w:div w:id="1459763009">
      <w:bodyDiv w:val="1"/>
      <w:marLeft w:val="0"/>
      <w:marRight w:val="0"/>
      <w:marTop w:val="0"/>
      <w:marBottom w:val="0"/>
      <w:divBdr>
        <w:top w:val="none" w:sz="0" w:space="0" w:color="auto"/>
        <w:left w:val="none" w:sz="0" w:space="0" w:color="auto"/>
        <w:bottom w:val="none" w:sz="0" w:space="0" w:color="auto"/>
        <w:right w:val="none" w:sz="0" w:space="0" w:color="auto"/>
      </w:divBdr>
    </w:div>
    <w:div w:id="1518422045">
      <w:bodyDiv w:val="1"/>
      <w:marLeft w:val="0"/>
      <w:marRight w:val="0"/>
      <w:marTop w:val="0"/>
      <w:marBottom w:val="0"/>
      <w:divBdr>
        <w:top w:val="none" w:sz="0" w:space="0" w:color="auto"/>
        <w:left w:val="none" w:sz="0" w:space="0" w:color="auto"/>
        <w:bottom w:val="none" w:sz="0" w:space="0" w:color="auto"/>
        <w:right w:val="none" w:sz="0" w:space="0" w:color="auto"/>
      </w:divBdr>
    </w:div>
    <w:div w:id="1540510542">
      <w:bodyDiv w:val="1"/>
      <w:marLeft w:val="0"/>
      <w:marRight w:val="0"/>
      <w:marTop w:val="0"/>
      <w:marBottom w:val="0"/>
      <w:divBdr>
        <w:top w:val="none" w:sz="0" w:space="0" w:color="auto"/>
        <w:left w:val="none" w:sz="0" w:space="0" w:color="auto"/>
        <w:bottom w:val="none" w:sz="0" w:space="0" w:color="auto"/>
        <w:right w:val="none" w:sz="0" w:space="0" w:color="auto"/>
      </w:divBdr>
    </w:div>
    <w:div w:id="1585066649">
      <w:bodyDiv w:val="1"/>
      <w:marLeft w:val="0"/>
      <w:marRight w:val="0"/>
      <w:marTop w:val="0"/>
      <w:marBottom w:val="0"/>
      <w:divBdr>
        <w:top w:val="none" w:sz="0" w:space="0" w:color="auto"/>
        <w:left w:val="none" w:sz="0" w:space="0" w:color="auto"/>
        <w:bottom w:val="none" w:sz="0" w:space="0" w:color="auto"/>
        <w:right w:val="none" w:sz="0" w:space="0" w:color="auto"/>
      </w:divBdr>
    </w:div>
    <w:div w:id="1620186707">
      <w:bodyDiv w:val="1"/>
      <w:marLeft w:val="0"/>
      <w:marRight w:val="0"/>
      <w:marTop w:val="0"/>
      <w:marBottom w:val="0"/>
      <w:divBdr>
        <w:top w:val="none" w:sz="0" w:space="0" w:color="auto"/>
        <w:left w:val="none" w:sz="0" w:space="0" w:color="auto"/>
        <w:bottom w:val="none" w:sz="0" w:space="0" w:color="auto"/>
        <w:right w:val="none" w:sz="0" w:space="0" w:color="auto"/>
      </w:divBdr>
    </w:div>
    <w:div w:id="1642805969">
      <w:bodyDiv w:val="1"/>
      <w:marLeft w:val="0"/>
      <w:marRight w:val="0"/>
      <w:marTop w:val="0"/>
      <w:marBottom w:val="0"/>
      <w:divBdr>
        <w:top w:val="none" w:sz="0" w:space="0" w:color="auto"/>
        <w:left w:val="none" w:sz="0" w:space="0" w:color="auto"/>
        <w:bottom w:val="none" w:sz="0" w:space="0" w:color="auto"/>
        <w:right w:val="none" w:sz="0" w:space="0" w:color="auto"/>
      </w:divBdr>
      <w:divsChild>
        <w:div w:id="1659260844">
          <w:marLeft w:val="0"/>
          <w:marRight w:val="0"/>
          <w:marTop w:val="15"/>
          <w:marBottom w:val="15"/>
          <w:divBdr>
            <w:top w:val="single" w:sz="6" w:space="0" w:color="FFFFFF"/>
            <w:left w:val="none" w:sz="0" w:space="0" w:color="auto"/>
            <w:bottom w:val="single" w:sz="6" w:space="0" w:color="FFFFFF"/>
            <w:right w:val="none" w:sz="0" w:space="0" w:color="auto"/>
          </w:divBdr>
          <w:divsChild>
            <w:div w:id="1820882247">
              <w:marLeft w:val="4800"/>
              <w:marRight w:val="4200"/>
              <w:marTop w:val="0"/>
              <w:marBottom w:val="0"/>
              <w:divBdr>
                <w:top w:val="none" w:sz="0" w:space="0" w:color="auto"/>
                <w:left w:val="none" w:sz="0" w:space="0" w:color="auto"/>
                <w:bottom w:val="none" w:sz="0" w:space="0" w:color="auto"/>
                <w:right w:val="none" w:sz="0" w:space="0" w:color="auto"/>
              </w:divBdr>
            </w:div>
          </w:divsChild>
        </w:div>
        <w:div w:id="2035030346">
          <w:marLeft w:val="0"/>
          <w:marRight w:val="0"/>
          <w:marTop w:val="15"/>
          <w:marBottom w:val="15"/>
          <w:divBdr>
            <w:top w:val="single" w:sz="6" w:space="0" w:color="FFFFFF"/>
            <w:left w:val="none" w:sz="0" w:space="0" w:color="auto"/>
            <w:bottom w:val="single" w:sz="6" w:space="0" w:color="FFFFFF"/>
            <w:right w:val="none" w:sz="0" w:space="0" w:color="auto"/>
          </w:divBdr>
          <w:divsChild>
            <w:div w:id="636374115">
              <w:marLeft w:val="0"/>
              <w:marRight w:val="0"/>
              <w:marTop w:val="0"/>
              <w:marBottom w:val="0"/>
              <w:divBdr>
                <w:top w:val="none" w:sz="0" w:space="0" w:color="auto"/>
                <w:left w:val="none" w:sz="0" w:space="0" w:color="auto"/>
                <w:bottom w:val="none" w:sz="0" w:space="0" w:color="auto"/>
                <w:right w:val="none" w:sz="0" w:space="0" w:color="auto"/>
              </w:divBdr>
            </w:div>
            <w:div w:id="473529379">
              <w:marLeft w:val="150"/>
              <w:marRight w:val="150"/>
              <w:marTop w:val="0"/>
              <w:marBottom w:val="0"/>
              <w:divBdr>
                <w:top w:val="none" w:sz="0" w:space="0" w:color="auto"/>
                <w:left w:val="none" w:sz="0" w:space="0" w:color="auto"/>
                <w:bottom w:val="none" w:sz="0" w:space="0" w:color="auto"/>
                <w:right w:val="none" w:sz="0" w:space="0" w:color="auto"/>
              </w:divBdr>
            </w:div>
            <w:div w:id="62723491">
              <w:marLeft w:val="0"/>
              <w:marRight w:val="0"/>
              <w:marTop w:val="0"/>
              <w:marBottom w:val="0"/>
              <w:divBdr>
                <w:top w:val="none" w:sz="0" w:space="0" w:color="auto"/>
                <w:left w:val="none" w:sz="0" w:space="0" w:color="auto"/>
                <w:bottom w:val="none" w:sz="0" w:space="0" w:color="auto"/>
                <w:right w:val="none" w:sz="0" w:space="0" w:color="auto"/>
              </w:divBdr>
            </w:div>
            <w:div w:id="315768649">
              <w:marLeft w:val="4800"/>
              <w:marRight w:val="4200"/>
              <w:marTop w:val="0"/>
              <w:marBottom w:val="0"/>
              <w:divBdr>
                <w:top w:val="none" w:sz="0" w:space="0" w:color="auto"/>
                <w:left w:val="none" w:sz="0" w:space="0" w:color="auto"/>
                <w:bottom w:val="none" w:sz="0" w:space="0" w:color="auto"/>
                <w:right w:val="none" w:sz="0" w:space="0" w:color="auto"/>
              </w:divBdr>
            </w:div>
          </w:divsChild>
        </w:div>
        <w:div w:id="1996764146">
          <w:marLeft w:val="0"/>
          <w:marRight w:val="0"/>
          <w:marTop w:val="15"/>
          <w:marBottom w:val="15"/>
          <w:divBdr>
            <w:top w:val="single" w:sz="6" w:space="0" w:color="DCDCDC"/>
            <w:left w:val="none" w:sz="0" w:space="0" w:color="auto"/>
            <w:bottom w:val="single" w:sz="6" w:space="0" w:color="DCDCDC"/>
            <w:right w:val="none" w:sz="0" w:space="0" w:color="auto"/>
          </w:divBdr>
          <w:divsChild>
            <w:div w:id="1004553609">
              <w:marLeft w:val="0"/>
              <w:marRight w:val="0"/>
              <w:marTop w:val="0"/>
              <w:marBottom w:val="0"/>
              <w:divBdr>
                <w:top w:val="none" w:sz="0" w:space="0" w:color="auto"/>
                <w:left w:val="none" w:sz="0" w:space="0" w:color="auto"/>
                <w:bottom w:val="none" w:sz="0" w:space="0" w:color="auto"/>
                <w:right w:val="none" w:sz="0" w:space="0" w:color="auto"/>
              </w:divBdr>
            </w:div>
            <w:div w:id="876507014">
              <w:marLeft w:val="0"/>
              <w:marRight w:val="0"/>
              <w:marTop w:val="0"/>
              <w:marBottom w:val="0"/>
              <w:divBdr>
                <w:top w:val="none" w:sz="0" w:space="0" w:color="auto"/>
                <w:left w:val="none" w:sz="0" w:space="0" w:color="auto"/>
                <w:bottom w:val="none" w:sz="0" w:space="0" w:color="auto"/>
                <w:right w:val="none" w:sz="0" w:space="0" w:color="auto"/>
              </w:divBdr>
            </w:div>
            <w:div w:id="205411672">
              <w:marLeft w:val="150"/>
              <w:marRight w:val="150"/>
              <w:marTop w:val="0"/>
              <w:marBottom w:val="0"/>
              <w:divBdr>
                <w:top w:val="none" w:sz="0" w:space="0" w:color="auto"/>
                <w:left w:val="none" w:sz="0" w:space="0" w:color="auto"/>
                <w:bottom w:val="none" w:sz="0" w:space="0" w:color="auto"/>
                <w:right w:val="none" w:sz="0" w:space="0" w:color="auto"/>
              </w:divBdr>
            </w:div>
            <w:div w:id="1012100831">
              <w:marLeft w:val="4800"/>
              <w:marRight w:val="4200"/>
              <w:marTop w:val="0"/>
              <w:marBottom w:val="0"/>
              <w:divBdr>
                <w:top w:val="none" w:sz="0" w:space="0" w:color="auto"/>
                <w:left w:val="none" w:sz="0" w:space="0" w:color="auto"/>
                <w:bottom w:val="none" w:sz="0" w:space="0" w:color="auto"/>
                <w:right w:val="none" w:sz="0" w:space="0" w:color="auto"/>
              </w:divBdr>
            </w:div>
          </w:divsChild>
        </w:div>
      </w:divsChild>
    </w:div>
    <w:div w:id="1669481668">
      <w:bodyDiv w:val="1"/>
      <w:marLeft w:val="0"/>
      <w:marRight w:val="0"/>
      <w:marTop w:val="0"/>
      <w:marBottom w:val="0"/>
      <w:divBdr>
        <w:top w:val="none" w:sz="0" w:space="0" w:color="auto"/>
        <w:left w:val="none" w:sz="0" w:space="0" w:color="auto"/>
        <w:bottom w:val="none" w:sz="0" w:space="0" w:color="auto"/>
        <w:right w:val="none" w:sz="0" w:space="0" w:color="auto"/>
      </w:divBdr>
    </w:div>
    <w:div w:id="1680113198">
      <w:bodyDiv w:val="1"/>
      <w:marLeft w:val="0"/>
      <w:marRight w:val="0"/>
      <w:marTop w:val="0"/>
      <w:marBottom w:val="0"/>
      <w:divBdr>
        <w:top w:val="none" w:sz="0" w:space="0" w:color="auto"/>
        <w:left w:val="none" w:sz="0" w:space="0" w:color="auto"/>
        <w:bottom w:val="none" w:sz="0" w:space="0" w:color="auto"/>
        <w:right w:val="none" w:sz="0" w:space="0" w:color="auto"/>
      </w:divBdr>
    </w:div>
    <w:div w:id="1685398587">
      <w:bodyDiv w:val="1"/>
      <w:marLeft w:val="0"/>
      <w:marRight w:val="0"/>
      <w:marTop w:val="0"/>
      <w:marBottom w:val="0"/>
      <w:divBdr>
        <w:top w:val="none" w:sz="0" w:space="0" w:color="auto"/>
        <w:left w:val="none" w:sz="0" w:space="0" w:color="auto"/>
        <w:bottom w:val="none" w:sz="0" w:space="0" w:color="auto"/>
        <w:right w:val="none" w:sz="0" w:space="0" w:color="auto"/>
      </w:divBdr>
      <w:divsChild>
        <w:div w:id="1783576839">
          <w:marLeft w:val="0"/>
          <w:marRight w:val="0"/>
          <w:marTop w:val="15"/>
          <w:marBottom w:val="15"/>
          <w:divBdr>
            <w:top w:val="single" w:sz="6" w:space="0" w:color="FFFFFF"/>
            <w:left w:val="none" w:sz="0" w:space="0" w:color="auto"/>
            <w:bottom w:val="single" w:sz="6" w:space="0" w:color="FFFFFF"/>
            <w:right w:val="none" w:sz="0" w:space="0" w:color="auto"/>
          </w:divBdr>
          <w:divsChild>
            <w:div w:id="1678993281">
              <w:marLeft w:val="4800"/>
              <w:marRight w:val="4200"/>
              <w:marTop w:val="0"/>
              <w:marBottom w:val="0"/>
              <w:divBdr>
                <w:top w:val="none" w:sz="0" w:space="0" w:color="auto"/>
                <w:left w:val="none" w:sz="0" w:space="0" w:color="auto"/>
                <w:bottom w:val="none" w:sz="0" w:space="0" w:color="auto"/>
                <w:right w:val="none" w:sz="0" w:space="0" w:color="auto"/>
              </w:divBdr>
            </w:div>
          </w:divsChild>
        </w:div>
        <w:div w:id="462576586">
          <w:marLeft w:val="0"/>
          <w:marRight w:val="0"/>
          <w:marTop w:val="15"/>
          <w:marBottom w:val="15"/>
          <w:divBdr>
            <w:top w:val="single" w:sz="6" w:space="0" w:color="FFFFFF"/>
            <w:left w:val="none" w:sz="0" w:space="0" w:color="auto"/>
            <w:bottom w:val="single" w:sz="6" w:space="0" w:color="FFFFFF"/>
            <w:right w:val="none" w:sz="0" w:space="0" w:color="auto"/>
          </w:divBdr>
          <w:divsChild>
            <w:div w:id="1375499361">
              <w:marLeft w:val="0"/>
              <w:marRight w:val="0"/>
              <w:marTop w:val="0"/>
              <w:marBottom w:val="0"/>
              <w:divBdr>
                <w:top w:val="none" w:sz="0" w:space="0" w:color="auto"/>
                <w:left w:val="none" w:sz="0" w:space="0" w:color="auto"/>
                <w:bottom w:val="none" w:sz="0" w:space="0" w:color="auto"/>
                <w:right w:val="none" w:sz="0" w:space="0" w:color="auto"/>
              </w:divBdr>
            </w:div>
            <w:div w:id="1667320665">
              <w:marLeft w:val="150"/>
              <w:marRight w:val="150"/>
              <w:marTop w:val="0"/>
              <w:marBottom w:val="0"/>
              <w:divBdr>
                <w:top w:val="none" w:sz="0" w:space="0" w:color="auto"/>
                <w:left w:val="none" w:sz="0" w:space="0" w:color="auto"/>
                <w:bottom w:val="none" w:sz="0" w:space="0" w:color="auto"/>
                <w:right w:val="none" w:sz="0" w:space="0" w:color="auto"/>
              </w:divBdr>
            </w:div>
            <w:div w:id="1164467832">
              <w:marLeft w:val="0"/>
              <w:marRight w:val="0"/>
              <w:marTop w:val="0"/>
              <w:marBottom w:val="0"/>
              <w:divBdr>
                <w:top w:val="none" w:sz="0" w:space="0" w:color="auto"/>
                <w:left w:val="none" w:sz="0" w:space="0" w:color="auto"/>
                <w:bottom w:val="none" w:sz="0" w:space="0" w:color="auto"/>
                <w:right w:val="none" w:sz="0" w:space="0" w:color="auto"/>
              </w:divBdr>
            </w:div>
            <w:div w:id="1431002873">
              <w:marLeft w:val="4800"/>
              <w:marRight w:val="4200"/>
              <w:marTop w:val="0"/>
              <w:marBottom w:val="0"/>
              <w:divBdr>
                <w:top w:val="none" w:sz="0" w:space="0" w:color="auto"/>
                <w:left w:val="none" w:sz="0" w:space="0" w:color="auto"/>
                <w:bottom w:val="none" w:sz="0" w:space="0" w:color="auto"/>
                <w:right w:val="none" w:sz="0" w:space="0" w:color="auto"/>
              </w:divBdr>
            </w:div>
          </w:divsChild>
        </w:div>
        <w:div w:id="1950116620">
          <w:marLeft w:val="0"/>
          <w:marRight w:val="0"/>
          <w:marTop w:val="15"/>
          <w:marBottom w:val="15"/>
          <w:divBdr>
            <w:top w:val="single" w:sz="6" w:space="0" w:color="FFFFFF"/>
            <w:left w:val="none" w:sz="0" w:space="0" w:color="auto"/>
            <w:bottom w:val="single" w:sz="6" w:space="0" w:color="FFFFFF"/>
            <w:right w:val="none" w:sz="0" w:space="0" w:color="auto"/>
          </w:divBdr>
          <w:divsChild>
            <w:div w:id="1755322424">
              <w:marLeft w:val="0"/>
              <w:marRight w:val="0"/>
              <w:marTop w:val="0"/>
              <w:marBottom w:val="0"/>
              <w:divBdr>
                <w:top w:val="none" w:sz="0" w:space="0" w:color="auto"/>
                <w:left w:val="none" w:sz="0" w:space="0" w:color="auto"/>
                <w:bottom w:val="none" w:sz="0" w:space="0" w:color="auto"/>
                <w:right w:val="none" w:sz="0" w:space="0" w:color="auto"/>
              </w:divBdr>
            </w:div>
            <w:div w:id="441146775">
              <w:marLeft w:val="0"/>
              <w:marRight w:val="0"/>
              <w:marTop w:val="0"/>
              <w:marBottom w:val="0"/>
              <w:divBdr>
                <w:top w:val="none" w:sz="0" w:space="0" w:color="auto"/>
                <w:left w:val="none" w:sz="0" w:space="0" w:color="auto"/>
                <w:bottom w:val="none" w:sz="0" w:space="0" w:color="auto"/>
                <w:right w:val="none" w:sz="0" w:space="0" w:color="auto"/>
              </w:divBdr>
            </w:div>
            <w:div w:id="104812903">
              <w:marLeft w:val="4800"/>
              <w:marRight w:val="4200"/>
              <w:marTop w:val="0"/>
              <w:marBottom w:val="0"/>
              <w:divBdr>
                <w:top w:val="none" w:sz="0" w:space="0" w:color="auto"/>
                <w:left w:val="none" w:sz="0" w:space="0" w:color="auto"/>
                <w:bottom w:val="none" w:sz="0" w:space="0" w:color="auto"/>
                <w:right w:val="none" w:sz="0" w:space="0" w:color="auto"/>
              </w:divBdr>
            </w:div>
          </w:divsChild>
        </w:div>
      </w:divsChild>
    </w:div>
    <w:div w:id="1691684085">
      <w:bodyDiv w:val="1"/>
      <w:marLeft w:val="0"/>
      <w:marRight w:val="0"/>
      <w:marTop w:val="0"/>
      <w:marBottom w:val="0"/>
      <w:divBdr>
        <w:top w:val="none" w:sz="0" w:space="0" w:color="auto"/>
        <w:left w:val="none" w:sz="0" w:space="0" w:color="auto"/>
        <w:bottom w:val="none" w:sz="0" w:space="0" w:color="auto"/>
        <w:right w:val="none" w:sz="0" w:space="0" w:color="auto"/>
      </w:divBdr>
    </w:div>
    <w:div w:id="1708599018">
      <w:bodyDiv w:val="1"/>
      <w:marLeft w:val="0"/>
      <w:marRight w:val="0"/>
      <w:marTop w:val="0"/>
      <w:marBottom w:val="0"/>
      <w:divBdr>
        <w:top w:val="none" w:sz="0" w:space="0" w:color="auto"/>
        <w:left w:val="none" w:sz="0" w:space="0" w:color="auto"/>
        <w:bottom w:val="none" w:sz="0" w:space="0" w:color="auto"/>
        <w:right w:val="none" w:sz="0" w:space="0" w:color="auto"/>
      </w:divBdr>
    </w:div>
    <w:div w:id="1718241924">
      <w:bodyDiv w:val="1"/>
      <w:marLeft w:val="0"/>
      <w:marRight w:val="0"/>
      <w:marTop w:val="0"/>
      <w:marBottom w:val="0"/>
      <w:divBdr>
        <w:top w:val="none" w:sz="0" w:space="0" w:color="auto"/>
        <w:left w:val="none" w:sz="0" w:space="0" w:color="auto"/>
        <w:bottom w:val="none" w:sz="0" w:space="0" w:color="auto"/>
        <w:right w:val="none" w:sz="0" w:space="0" w:color="auto"/>
      </w:divBdr>
    </w:div>
    <w:div w:id="1740588195">
      <w:bodyDiv w:val="1"/>
      <w:marLeft w:val="0"/>
      <w:marRight w:val="0"/>
      <w:marTop w:val="0"/>
      <w:marBottom w:val="0"/>
      <w:divBdr>
        <w:top w:val="none" w:sz="0" w:space="0" w:color="auto"/>
        <w:left w:val="none" w:sz="0" w:space="0" w:color="auto"/>
        <w:bottom w:val="none" w:sz="0" w:space="0" w:color="auto"/>
        <w:right w:val="none" w:sz="0" w:space="0" w:color="auto"/>
      </w:divBdr>
      <w:divsChild>
        <w:div w:id="1729651248">
          <w:marLeft w:val="0"/>
          <w:marRight w:val="0"/>
          <w:marTop w:val="15"/>
          <w:marBottom w:val="15"/>
          <w:divBdr>
            <w:top w:val="single" w:sz="6" w:space="0" w:color="FFFFFF"/>
            <w:left w:val="none" w:sz="0" w:space="0" w:color="auto"/>
            <w:bottom w:val="single" w:sz="6" w:space="0" w:color="FFFFFF"/>
            <w:right w:val="none" w:sz="0" w:space="0" w:color="auto"/>
          </w:divBdr>
          <w:divsChild>
            <w:div w:id="1703243229">
              <w:marLeft w:val="4800"/>
              <w:marRight w:val="4200"/>
              <w:marTop w:val="0"/>
              <w:marBottom w:val="0"/>
              <w:divBdr>
                <w:top w:val="none" w:sz="0" w:space="0" w:color="auto"/>
                <w:left w:val="none" w:sz="0" w:space="0" w:color="auto"/>
                <w:bottom w:val="none" w:sz="0" w:space="0" w:color="auto"/>
                <w:right w:val="none" w:sz="0" w:space="0" w:color="auto"/>
              </w:divBdr>
            </w:div>
          </w:divsChild>
        </w:div>
        <w:div w:id="1692878672">
          <w:marLeft w:val="0"/>
          <w:marRight w:val="0"/>
          <w:marTop w:val="15"/>
          <w:marBottom w:val="15"/>
          <w:divBdr>
            <w:top w:val="single" w:sz="6" w:space="0" w:color="DCDCDC"/>
            <w:left w:val="none" w:sz="0" w:space="0" w:color="auto"/>
            <w:bottom w:val="single" w:sz="6" w:space="0" w:color="DCDCDC"/>
            <w:right w:val="none" w:sz="0" w:space="0" w:color="auto"/>
          </w:divBdr>
          <w:divsChild>
            <w:div w:id="2131849895">
              <w:marLeft w:val="0"/>
              <w:marRight w:val="0"/>
              <w:marTop w:val="0"/>
              <w:marBottom w:val="0"/>
              <w:divBdr>
                <w:top w:val="none" w:sz="0" w:space="0" w:color="auto"/>
                <w:left w:val="none" w:sz="0" w:space="0" w:color="auto"/>
                <w:bottom w:val="none" w:sz="0" w:space="0" w:color="auto"/>
                <w:right w:val="none" w:sz="0" w:space="0" w:color="auto"/>
              </w:divBdr>
            </w:div>
            <w:div w:id="168642374">
              <w:marLeft w:val="0"/>
              <w:marRight w:val="0"/>
              <w:marTop w:val="0"/>
              <w:marBottom w:val="0"/>
              <w:divBdr>
                <w:top w:val="none" w:sz="0" w:space="0" w:color="auto"/>
                <w:left w:val="none" w:sz="0" w:space="0" w:color="auto"/>
                <w:bottom w:val="none" w:sz="0" w:space="0" w:color="auto"/>
                <w:right w:val="none" w:sz="0" w:space="0" w:color="auto"/>
              </w:divBdr>
            </w:div>
            <w:div w:id="1865753173">
              <w:marLeft w:val="150"/>
              <w:marRight w:val="150"/>
              <w:marTop w:val="0"/>
              <w:marBottom w:val="0"/>
              <w:divBdr>
                <w:top w:val="none" w:sz="0" w:space="0" w:color="auto"/>
                <w:left w:val="none" w:sz="0" w:space="0" w:color="auto"/>
                <w:bottom w:val="none" w:sz="0" w:space="0" w:color="auto"/>
                <w:right w:val="none" w:sz="0" w:space="0" w:color="auto"/>
              </w:divBdr>
            </w:div>
            <w:div w:id="859708063">
              <w:marLeft w:val="4800"/>
              <w:marRight w:val="4200"/>
              <w:marTop w:val="0"/>
              <w:marBottom w:val="0"/>
              <w:divBdr>
                <w:top w:val="none" w:sz="0" w:space="0" w:color="auto"/>
                <w:left w:val="none" w:sz="0" w:space="0" w:color="auto"/>
                <w:bottom w:val="none" w:sz="0" w:space="0" w:color="auto"/>
                <w:right w:val="none" w:sz="0" w:space="0" w:color="auto"/>
              </w:divBdr>
            </w:div>
          </w:divsChild>
        </w:div>
      </w:divsChild>
    </w:div>
    <w:div w:id="1748381203">
      <w:bodyDiv w:val="1"/>
      <w:marLeft w:val="0"/>
      <w:marRight w:val="0"/>
      <w:marTop w:val="0"/>
      <w:marBottom w:val="0"/>
      <w:divBdr>
        <w:top w:val="none" w:sz="0" w:space="0" w:color="auto"/>
        <w:left w:val="none" w:sz="0" w:space="0" w:color="auto"/>
        <w:bottom w:val="none" w:sz="0" w:space="0" w:color="auto"/>
        <w:right w:val="none" w:sz="0" w:space="0" w:color="auto"/>
      </w:divBdr>
    </w:div>
    <w:div w:id="1756046847">
      <w:bodyDiv w:val="1"/>
      <w:marLeft w:val="0"/>
      <w:marRight w:val="0"/>
      <w:marTop w:val="0"/>
      <w:marBottom w:val="0"/>
      <w:divBdr>
        <w:top w:val="none" w:sz="0" w:space="0" w:color="auto"/>
        <w:left w:val="none" w:sz="0" w:space="0" w:color="auto"/>
        <w:bottom w:val="none" w:sz="0" w:space="0" w:color="auto"/>
        <w:right w:val="none" w:sz="0" w:space="0" w:color="auto"/>
      </w:divBdr>
    </w:div>
    <w:div w:id="1770538443">
      <w:bodyDiv w:val="1"/>
      <w:marLeft w:val="0"/>
      <w:marRight w:val="0"/>
      <w:marTop w:val="0"/>
      <w:marBottom w:val="0"/>
      <w:divBdr>
        <w:top w:val="none" w:sz="0" w:space="0" w:color="auto"/>
        <w:left w:val="none" w:sz="0" w:space="0" w:color="auto"/>
        <w:bottom w:val="none" w:sz="0" w:space="0" w:color="auto"/>
        <w:right w:val="none" w:sz="0" w:space="0" w:color="auto"/>
      </w:divBdr>
    </w:div>
    <w:div w:id="1828131688">
      <w:bodyDiv w:val="1"/>
      <w:marLeft w:val="0"/>
      <w:marRight w:val="0"/>
      <w:marTop w:val="0"/>
      <w:marBottom w:val="0"/>
      <w:divBdr>
        <w:top w:val="none" w:sz="0" w:space="0" w:color="auto"/>
        <w:left w:val="none" w:sz="0" w:space="0" w:color="auto"/>
        <w:bottom w:val="none" w:sz="0" w:space="0" w:color="auto"/>
        <w:right w:val="none" w:sz="0" w:space="0" w:color="auto"/>
      </w:divBdr>
    </w:div>
    <w:div w:id="1852521485">
      <w:bodyDiv w:val="1"/>
      <w:marLeft w:val="0"/>
      <w:marRight w:val="0"/>
      <w:marTop w:val="0"/>
      <w:marBottom w:val="0"/>
      <w:divBdr>
        <w:top w:val="none" w:sz="0" w:space="0" w:color="auto"/>
        <w:left w:val="none" w:sz="0" w:space="0" w:color="auto"/>
        <w:bottom w:val="none" w:sz="0" w:space="0" w:color="auto"/>
        <w:right w:val="none" w:sz="0" w:space="0" w:color="auto"/>
      </w:divBdr>
    </w:div>
    <w:div w:id="1910381833">
      <w:bodyDiv w:val="1"/>
      <w:marLeft w:val="0"/>
      <w:marRight w:val="0"/>
      <w:marTop w:val="0"/>
      <w:marBottom w:val="0"/>
      <w:divBdr>
        <w:top w:val="none" w:sz="0" w:space="0" w:color="auto"/>
        <w:left w:val="none" w:sz="0" w:space="0" w:color="auto"/>
        <w:bottom w:val="none" w:sz="0" w:space="0" w:color="auto"/>
        <w:right w:val="none" w:sz="0" w:space="0" w:color="auto"/>
      </w:divBdr>
    </w:div>
    <w:div w:id="1916084120">
      <w:bodyDiv w:val="1"/>
      <w:marLeft w:val="0"/>
      <w:marRight w:val="0"/>
      <w:marTop w:val="0"/>
      <w:marBottom w:val="0"/>
      <w:divBdr>
        <w:top w:val="none" w:sz="0" w:space="0" w:color="auto"/>
        <w:left w:val="none" w:sz="0" w:space="0" w:color="auto"/>
        <w:bottom w:val="none" w:sz="0" w:space="0" w:color="auto"/>
        <w:right w:val="none" w:sz="0" w:space="0" w:color="auto"/>
      </w:divBdr>
    </w:div>
    <w:div w:id="2049261899">
      <w:bodyDiv w:val="1"/>
      <w:marLeft w:val="0"/>
      <w:marRight w:val="0"/>
      <w:marTop w:val="0"/>
      <w:marBottom w:val="0"/>
      <w:divBdr>
        <w:top w:val="none" w:sz="0" w:space="0" w:color="auto"/>
        <w:left w:val="none" w:sz="0" w:space="0" w:color="auto"/>
        <w:bottom w:val="none" w:sz="0" w:space="0" w:color="auto"/>
        <w:right w:val="none" w:sz="0" w:space="0" w:color="auto"/>
      </w:divBdr>
    </w:div>
    <w:div w:id="2079663880">
      <w:bodyDiv w:val="1"/>
      <w:marLeft w:val="0"/>
      <w:marRight w:val="0"/>
      <w:marTop w:val="0"/>
      <w:marBottom w:val="0"/>
      <w:divBdr>
        <w:top w:val="none" w:sz="0" w:space="0" w:color="auto"/>
        <w:left w:val="none" w:sz="0" w:space="0" w:color="auto"/>
        <w:bottom w:val="none" w:sz="0" w:space="0" w:color="auto"/>
        <w:right w:val="none" w:sz="0" w:space="0" w:color="auto"/>
      </w:divBdr>
    </w:div>
    <w:div w:id="2102027752">
      <w:bodyDiv w:val="1"/>
      <w:marLeft w:val="0"/>
      <w:marRight w:val="0"/>
      <w:marTop w:val="0"/>
      <w:marBottom w:val="0"/>
      <w:divBdr>
        <w:top w:val="none" w:sz="0" w:space="0" w:color="auto"/>
        <w:left w:val="none" w:sz="0" w:space="0" w:color="auto"/>
        <w:bottom w:val="none" w:sz="0" w:space="0" w:color="auto"/>
        <w:right w:val="none" w:sz="0" w:space="0" w:color="auto"/>
      </w:divBdr>
    </w:div>
    <w:div w:id="2123841725">
      <w:bodyDiv w:val="1"/>
      <w:marLeft w:val="0"/>
      <w:marRight w:val="0"/>
      <w:marTop w:val="0"/>
      <w:marBottom w:val="0"/>
      <w:divBdr>
        <w:top w:val="none" w:sz="0" w:space="0" w:color="auto"/>
        <w:left w:val="none" w:sz="0" w:space="0" w:color="auto"/>
        <w:bottom w:val="none" w:sz="0" w:space="0" w:color="auto"/>
        <w:right w:val="none" w:sz="0" w:space="0" w:color="auto"/>
      </w:divBdr>
    </w:div>
    <w:div w:id="2125952848">
      <w:bodyDiv w:val="1"/>
      <w:marLeft w:val="0"/>
      <w:marRight w:val="0"/>
      <w:marTop w:val="0"/>
      <w:marBottom w:val="0"/>
      <w:divBdr>
        <w:top w:val="none" w:sz="0" w:space="0" w:color="auto"/>
        <w:left w:val="none" w:sz="0" w:space="0" w:color="auto"/>
        <w:bottom w:val="none" w:sz="0" w:space="0" w:color="auto"/>
        <w:right w:val="none" w:sz="0" w:space="0" w:color="auto"/>
      </w:divBdr>
    </w:div>
    <w:div w:id="214539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si/assets/organi-v-sestavi/UNP/Dokumenti/SNNJF/Stalisca-Urada-za-nadzor-proracuna-s-podrocja-notranjega-nadzora-javnih-financ/Rok-za-odobritev-nacrtov-notranje-revizije-v-primeru-najema-zunanjega-izvajalca.pdf" TargetMode="External"/><Relationship Id="rId26" Type="http://schemas.openxmlformats.org/officeDocument/2006/relationships/hyperlink" Target="https://www.gov.si/zbirke/projekti-in-programi/uresnicevanje-agende-2030/" TargetMode="External"/><Relationship Id="rId39" Type="http://schemas.openxmlformats.org/officeDocument/2006/relationships/hyperlink" Target="https://www.iia.si/wp-content/uploads/2018/05/IPPF-Standards-2017-Slovenian.pdf" TargetMode="External"/><Relationship Id="rId3" Type="http://schemas.openxmlformats.org/officeDocument/2006/relationships/styles" Target="styles.xml"/><Relationship Id="rId21" Type="http://schemas.openxmlformats.org/officeDocument/2006/relationships/hyperlink" Target="https://www.gov.si/assets/organi-v-sestavi/UNP/Dokumenti/SNNJF/Stalisca-Urada-za-nadzor-proracuna-s-podrocja-notranjega-nadzora-javnih-financ/Dolgorocno-nacrtovanje-v-primeru-najema-zunanjega-izvajalca-storitev-notranjega-revidiranja.pdf" TargetMode="External"/><Relationship Id="rId34" Type="http://schemas.openxmlformats.org/officeDocument/2006/relationships/hyperlink" Target="https://www.gov.si/assets/organi-v-sestavi/UNP/Dokumenti/SNNJF/Usmeritve-/Usmeritve-za-notranje-kontrole" TargetMode="External"/><Relationship Id="rId42" Type="http://schemas.openxmlformats.org/officeDocument/2006/relationships/hyperlink" Target="http://www.uradni-list.si/1/objava.jsp?sop=1996-01-0379"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slo.si" TargetMode="External"/><Relationship Id="rId17" Type="http://schemas.openxmlformats.org/officeDocument/2006/relationships/hyperlink" Target="https://www.gov.si/assets/organi-v-sestavi/UNP/Dokumenti/SNNJF/Stalisca-Urada-za-nadzor-proracuna-s-podrocja-notranjega-nadzora-javnih-financ/Obvezne-vsebine-pogodbe-o-oddaji-storitev-notranjega-revidiranja-zunanjemu-izvajalcu.pdf" TargetMode="External"/><Relationship Id="rId25" Type="http://schemas.openxmlformats.org/officeDocument/2006/relationships/hyperlink" Target="https://www.gov.si/assets/organi-v-sestavi/UNP/Dokumenti/SNNJF/Usmeritve-/Usmeritve-za-notranje-kontrole" TargetMode="External"/><Relationship Id="rId33" Type="http://schemas.openxmlformats.org/officeDocument/2006/relationships/hyperlink" Target="https://www.gov.si/assets/ministrstva/MSP/Protokol_za_predstavnike_ustanovitelja_v_svetih_javnih_socialnovarstvenih_zavodov.pdf" TargetMode="External"/><Relationship Id="rId38" Type="http://schemas.openxmlformats.org/officeDocument/2006/relationships/hyperlink" Target="https://www.eesc.europa.eu/sl/policies/policy-areas/sustainable-development" TargetMode="External"/><Relationship Id="rId46" Type="http://schemas.openxmlformats.org/officeDocument/2006/relationships/hyperlink" Target="http://www.uradni-list.si/1/objava.jsp?sop=2014-01-1619" TargetMode="External"/><Relationship Id="rId2" Type="http://schemas.openxmlformats.org/officeDocument/2006/relationships/numbering" Target="numbering.xml"/><Relationship Id="rId16" Type="http://schemas.openxmlformats.org/officeDocument/2006/relationships/hyperlink" Target="https://www.gov.si/assets/organi-v-sestavi/UNP/Dokumenti/SNNJF/Stalisca-Urada-za-nadzor-proracuna-s-podrocja-notranjega-nadzora-javnih-financ/Obvezne-vsebine-pogodbe-o-oddaji-storitev-notranjega-revidiranja-zunanjemu-izvajalcu.pdf" TargetMode="External"/><Relationship Id="rId20" Type="http://schemas.openxmlformats.org/officeDocument/2006/relationships/hyperlink" Target="https://www.gov.si/assets/organi-v-sestavi/UNP/Dokumenti/SNNJF/Stalisca-Urada-za-nadzor-proracuna-s-podrocja-notranjega-nadzora-javnih-financ/Dolgorocno-nacrtovanje-v-primeru-najema-zunanjega-izvajalca-storitev-notranjega-revidiranja.pdf" TargetMode="External"/><Relationship Id="rId29" Type="http://schemas.openxmlformats.org/officeDocument/2006/relationships/hyperlink" Target="https://www.gov.si/zbirke/projekti-in-programi/nacrt-za-okrevanje-in-odpornost/" TargetMode="External"/><Relationship Id="rId41" Type="http://schemas.openxmlformats.org/officeDocument/2006/relationships/hyperlink" Target="http://www.uradni-list.si/1/objava.jsp?sop=2004-01-37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d.si" TargetMode="External"/><Relationship Id="rId24" Type="http://schemas.openxmlformats.org/officeDocument/2006/relationships/hyperlink" Target="https://evropskasredstva.si/" TargetMode="External"/><Relationship Id="rId32" Type="http://schemas.openxmlformats.org/officeDocument/2006/relationships/hyperlink" Target="https://eur-lex.europa.eu/legal-content/SL/TXT/PDF/?uri=CELEX:52021XC0218(01)&amp;from=EN" TargetMode="External"/><Relationship Id="rId37" Type="http://schemas.openxmlformats.org/officeDocument/2006/relationships/hyperlink" Target="https://www.gov.si/assets/ministrstva/MZZ/Dokumenti/multilaterala/razvojno-sodelovanje/publikacije/Agenda_za_trajnostni_razvoj_2030.pdf" TargetMode="External"/><Relationship Id="rId40" Type="http://schemas.openxmlformats.org/officeDocument/2006/relationships/hyperlink" Target="https://www.acfe.si/drevo-prevar.html" TargetMode="External"/><Relationship Id="rId45" Type="http://schemas.openxmlformats.org/officeDocument/2006/relationships/hyperlink" Target="http://www.uradni-list.si/1/objava.jsp?sop=2007-01-2353" TargetMode="External"/><Relationship Id="rId5" Type="http://schemas.openxmlformats.org/officeDocument/2006/relationships/webSettings" Target="webSettings.xml"/><Relationship Id="rId15" Type="http://schemas.openxmlformats.org/officeDocument/2006/relationships/hyperlink" Target="https://www.gov.si/drzavni-organi/organi-v-sestavi/urad-za-nadzor-proracuna/zakonodaja/" TargetMode="External"/><Relationship Id="rId23" Type="http://schemas.openxmlformats.org/officeDocument/2006/relationships/hyperlink" Target="javascript:fold(this,'1');" TargetMode="External"/><Relationship Id="rId28" Type="http://schemas.openxmlformats.org/officeDocument/2006/relationships/hyperlink" Target="https://www.gov.si/zbirke/projekti-in-programi/uresnicevanje-agende-2030/" TargetMode="External"/><Relationship Id="rId36" Type="http://schemas.openxmlformats.org/officeDocument/2006/relationships/hyperlink" Target="https://www.rs-rs.si/fileadmin/user_upload/Datoteke/Revizije/2021/UpravljanjeJZ/UpravljanjeJZ_SP_RevizijskoP.pdf" TargetMode="External"/><Relationship Id="rId49" Type="http://schemas.openxmlformats.org/officeDocument/2006/relationships/header" Target="header2.xml"/><Relationship Id="rId10" Type="http://schemas.openxmlformats.org/officeDocument/2006/relationships/hyperlink" Target="http://www.sous-slo.net" TargetMode="External"/><Relationship Id="rId19" Type="http://schemas.openxmlformats.org/officeDocument/2006/relationships/hyperlink" Target="https://www.gov.si/assets/organi-v-sestavi/UNP/Dokumenti/SNNJF/Stalisca-Urada-za-nadzor-proracuna-s-podrocja-notranjega-nadzora-javnih-financ/Rok-za-odobritev-nacrtov-notranje-revizije-v-primeru-najema-zunanjega-izvajalca.pdf" TargetMode="External"/><Relationship Id="rId31" Type="http://schemas.openxmlformats.org/officeDocument/2006/relationships/hyperlink" Target="https://www.kpk-rs.si/delo-komisije/instituti/integriteta/nacrt-integritete/" TargetMode="External"/><Relationship Id="rId44" Type="http://schemas.openxmlformats.org/officeDocument/2006/relationships/hyperlink" Target="http://www.uradni-list.si/1/objava.jsp?sop=2006-01-5348" TargetMode="External"/><Relationship Id="rId4" Type="http://schemas.openxmlformats.org/officeDocument/2006/relationships/settings" Target="settings.xml"/><Relationship Id="rId9" Type="http://schemas.openxmlformats.org/officeDocument/2006/relationships/hyperlink" Target="http://skupnost-vdc.si/)" TargetMode="External"/><Relationship Id="rId14" Type="http://schemas.openxmlformats.org/officeDocument/2006/relationships/image" Target="cid:image003.png@01DA4EB1.53BD8C40" TargetMode="External"/><Relationship Id="rId22" Type="http://schemas.openxmlformats.org/officeDocument/2006/relationships/hyperlink" Target="https://www.gov.si/assets/organi-v-sestavi/UNP/Dokumenti/SNNJF/Stalisca-Urada-za-nadzor-proracuna-s-podrocja-notranjega-nadzora-javnih-financ/Odgovornosti-v-zvezi-s-programom-zagotavljanja-in-izboljsevanja-kakovosti.pdf" TargetMode="External"/><Relationship Id="rId27" Type="http://schemas.openxmlformats.org/officeDocument/2006/relationships/hyperlink" Target="https://www.gov.si/zbirke/projekti-in-programi/uresnicevanje-agende-2030/" TargetMode="External"/><Relationship Id="rId30" Type="http://schemas.openxmlformats.org/officeDocument/2006/relationships/hyperlink" Target="https://www.kpk-rs.si/delo-komisije/instituti/integriteta/" TargetMode="External"/><Relationship Id="rId35" Type="http://schemas.openxmlformats.org/officeDocument/2006/relationships/hyperlink" Target="https://www.gov.si/drzavni-organi/organi-v-sestavi/inspektorat-za-delo/o-inspektoratu/inspekcija-za/" TargetMode="External"/><Relationship Id="rId43" Type="http://schemas.openxmlformats.org/officeDocument/2006/relationships/hyperlink" Target="http://www.uradni-list.si/1/objava.jsp?sop=2000-01-1687" TargetMode="External"/><Relationship Id="rId48" Type="http://schemas.openxmlformats.org/officeDocument/2006/relationships/footer" Target="footer1.xml"/><Relationship Id="rId8" Type="http://schemas.openxmlformats.org/officeDocument/2006/relationships/hyperlink" Target="http://www.ssz-slo.si"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sl/policies/policy-areas/sustainable-development" TargetMode="External"/><Relationship Id="rId2" Type="http://schemas.openxmlformats.org/officeDocument/2006/relationships/hyperlink" Target="https://pisrs.si/pregledPredpisa?id=PRAV15214" TargetMode="External"/><Relationship Id="rId1" Type="http://schemas.openxmlformats.org/officeDocument/2006/relationships/hyperlink" Target="https://www.gov.si/assets/ministrstva/MSP/Protokol_za_predstavnike_ustanovitelja_v_svetih_javnih_socialnovarstvenih_zavodov.pdf" TargetMode="External"/><Relationship Id="rId6" Type="http://schemas.openxmlformats.org/officeDocument/2006/relationships/hyperlink" Target="https://www.kpk-rs.si/delo-komisije/instituti/integriteta/" TargetMode="External"/><Relationship Id="rId5" Type="http://schemas.openxmlformats.org/officeDocument/2006/relationships/hyperlink" Target="https://www.acfe.si/drevo-prevar.html" TargetMode="External"/><Relationship Id="rId4" Type="http://schemas.openxmlformats.org/officeDocument/2006/relationships/hyperlink" Target="http://www.iia.si/wp-content/uploads/2018/05/IPPF-Standards-2017-Sloveni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sebno\KovacicH38\PREDLOGA%20MSP\MSP%20(004)%20(00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26C5B5-A14D-44E3-853C-0A2B50CB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MSP (004) (002)</Template>
  <TotalTime>156</TotalTime>
  <Pages>61</Pages>
  <Words>27701</Words>
  <Characters>157902</Characters>
  <Application>Microsoft Office Word</Application>
  <DocSecurity>0</DocSecurity>
  <Lines>1315</Lines>
  <Paragraphs>370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185233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Helena Kovačič (MDDSZ)</dc:creator>
  <cp:keywords/>
  <dc:description/>
  <cp:lastModifiedBy>Darja Hočevar</cp:lastModifiedBy>
  <cp:revision>16</cp:revision>
  <cp:lastPrinted>2023-04-19T10:50:00Z</cp:lastPrinted>
  <dcterms:created xsi:type="dcterms:W3CDTF">2024-03-29T17:46:00Z</dcterms:created>
  <dcterms:modified xsi:type="dcterms:W3CDTF">2024-05-30T06:29:00Z</dcterms:modified>
</cp:coreProperties>
</file>