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6E" w:rsidRPr="00C97F6E" w:rsidRDefault="00C97F6E" w:rsidP="00C97F6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sl-SI" w:eastAsia="sl-SI"/>
        </w:rPr>
      </w:pPr>
      <w:r w:rsidRPr="00C97F6E">
        <w:rPr>
          <w:rFonts w:ascii="Times New Roman" w:hAnsi="Times New Roman"/>
          <w:b/>
          <w:bCs/>
          <w:sz w:val="24"/>
          <w:lang w:val="sl-SI" w:eastAsia="sl-SI"/>
        </w:rPr>
        <w:t>Datum: 18. 6. 2020</w:t>
      </w:r>
    </w:p>
    <w:p w:rsidR="00C97F6E" w:rsidRPr="00C97F6E" w:rsidRDefault="00C97F6E" w:rsidP="00C97F6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lang w:val="sl-SI" w:eastAsia="sl-SI"/>
        </w:rPr>
      </w:pPr>
      <w:r w:rsidRPr="00C97F6E">
        <w:rPr>
          <w:rFonts w:ascii="Times New Roman" w:hAnsi="Times New Roman"/>
          <w:b/>
          <w:bCs/>
          <w:sz w:val="24"/>
          <w:lang w:val="sl-SI" w:eastAsia="sl-SI"/>
        </w:rPr>
        <w:t xml:space="preserve">Webinar - </w:t>
      </w:r>
      <w:r w:rsidRPr="00C97F6E">
        <w:rPr>
          <w:rFonts w:ascii="Times New Roman" w:hAnsi="Times New Roman"/>
          <w:b/>
          <w:sz w:val="24"/>
          <w:lang w:val="sl-SI" w:eastAsia="sl-SI"/>
        </w:rPr>
        <w:t>"Recognition, transparency and information provision in the time of Covid-19: the role of Higher Education institutions“</w:t>
      </w:r>
    </w:p>
    <w:p w:rsidR="00C97F6E" w:rsidRDefault="00C97F6E" w:rsidP="00C97F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lang w:val="sl-SI" w:eastAsia="sl-SI"/>
        </w:rPr>
      </w:pPr>
    </w:p>
    <w:p w:rsidR="00C97F6E" w:rsidRPr="00C97F6E" w:rsidRDefault="00C97F6E" w:rsidP="00C97F6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lang w:val="sl-SI" w:eastAsia="sl-SI"/>
        </w:rPr>
      </w:pPr>
      <w:bookmarkStart w:id="0" w:name="_GoBack"/>
      <w:bookmarkEnd w:id="0"/>
      <w:r w:rsidRPr="00C97F6E">
        <w:rPr>
          <w:rFonts w:ascii="Times New Roman" w:hAnsi="Times New Roman"/>
          <w:sz w:val="24"/>
          <w:lang w:val="sl-SI" w:eastAsia="sl-SI"/>
        </w:rPr>
        <w:t>Predstavnica ENIC-NARIC centra se je 18. 6. 2020 udeležila webinarja z naslovom "Recognition, transparency and information provision in the time of Covid-19: the role of Higher Education institutions“. Seminar je bil organiziran v okviru Bolonjskega procesa in je potekal na spletu 18. junija od 9:30 do 12:45. Cilj seminarja je bil izmenjava praktičnih orodij in metodoloških temeljev za krepitev sposobnosti zagotavljanja preglednih informacij v skladu z določbami Lizbonske konvencije o priznavanju v času COVID-19, predvsem z namenom podpirati različne zainteresirane strani, vključene v postopek priznavanja.</w:t>
      </w:r>
    </w:p>
    <w:p w:rsidR="00C97F6E" w:rsidRDefault="00C97F6E" w:rsidP="00C97F6E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val="sl-SI" w:eastAsia="sl-SI"/>
        </w:rPr>
      </w:pPr>
    </w:p>
    <w:p w:rsidR="00C97F6E" w:rsidRPr="00C97F6E" w:rsidRDefault="00C97F6E" w:rsidP="00C97F6E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val="sl-SI" w:eastAsia="sl-SI"/>
        </w:rPr>
      </w:pPr>
      <w:r w:rsidRPr="00C97F6E">
        <w:rPr>
          <w:rFonts w:ascii="Times New Roman" w:hAnsi="Times New Roman"/>
          <w:sz w:val="24"/>
          <w:lang w:val="sl-SI" w:eastAsia="sl-SI"/>
        </w:rPr>
        <w:t>Dokumenti in delovni listi:</w:t>
      </w:r>
    </w:p>
    <w:p w:rsidR="00C97F6E" w:rsidRPr="00C97F6E" w:rsidRDefault="00C97F6E" w:rsidP="00C97F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lang w:val="sl-SI" w:eastAsia="sl-SI"/>
        </w:rPr>
      </w:pPr>
      <w:hyperlink r:id="rId7" w:tgtFrame="_blank" w:history="1">
        <w:r w:rsidRPr="00C97F6E">
          <w:rPr>
            <w:rFonts w:ascii="Times New Roman" w:hAnsi="Times New Roman"/>
            <w:color w:val="0000FF"/>
            <w:sz w:val="24"/>
            <w:u w:val="single"/>
            <w:lang w:val="sl-SI" w:eastAsia="sl-SI"/>
          </w:rPr>
          <w:t xml:space="preserve">Weighted list </w:t>
        </w:r>
        <w:r w:rsidRPr="00C97F6E">
          <w:rPr>
            <w:rFonts w:ascii="Times New Roman" w:hAnsi="Times New Roman"/>
            <w:color w:val="0000FF"/>
            <w:sz w:val="24"/>
            <w:u w:val="single"/>
            <w:lang w:val="sl-SI" w:eastAsia="sl-SI"/>
          </w:rPr>
          <w:t>o</w:t>
        </w:r>
        <w:r w:rsidRPr="00C97F6E">
          <w:rPr>
            <w:rFonts w:ascii="Times New Roman" w:hAnsi="Times New Roman"/>
            <w:color w:val="0000FF"/>
            <w:sz w:val="24"/>
            <w:u w:val="single"/>
            <w:lang w:val="sl-SI" w:eastAsia="sl-SI"/>
          </w:rPr>
          <w:t>f useful links related to the effects of COVID-19 on higher education</w:t>
        </w:r>
      </w:hyperlink>
    </w:p>
    <w:p w:rsidR="00C97F6E" w:rsidRPr="00C97F6E" w:rsidRDefault="00C97F6E" w:rsidP="00C97F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lang w:val="sl-SI" w:eastAsia="sl-SI"/>
        </w:rPr>
      </w:pPr>
      <w:r w:rsidRPr="00C97F6E">
        <w:rPr>
          <w:rFonts w:ascii="Times New Roman" w:hAnsi="Times New Roman"/>
          <w:sz w:val="24"/>
          <w:lang w:val="sl-SI" w:eastAsia="sl-SI"/>
        </w:rPr>
        <w:t>Worksheet related to the presentation on information provision in the admission phase </w:t>
      </w:r>
      <w:r w:rsidRPr="00C97F6E">
        <w:rPr>
          <w:rFonts w:ascii="Times New Roman" w:hAnsi="Times New Roman"/>
          <w:sz w:val="24"/>
          <w:lang w:val="sl-SI" w:eastAsia="sl-SI"/>
        </w:rPr>
        <w:br/>
        <w:t xml:space="preserve">▪ </w:t>
      </w:r>
      <w:hyperlink r:id="rId8" w:tgtFrame="_blank" w:history="1">
        <w:r w:rsidRPr="00C97F6E">
          <w:rPr>
            <w:rFonts w:ascii="Times New Roman" w:hAnsi="Times New Roman"/>
            <w:color w:val="0000FF"/>
            <w:sz w:val="24"/>
            <w:u w:val="single"/>
            <w:lang w:val="sl-SI" w:eastAsia="sl-SI"/>
          </w:rPr>
          <w:t>Worksheet Step 1</w:t>
        </w:r>
      </w:hyperlink>
      <w:r w:rsidRPr="00C97F6E">
        <w:rPr>
          <w:rFonts w:ascii="Times New Roman" w:hAnsi="Times New Roman"/>
          <w:sz w:val="24"/>
          <w:lang w:val="sl-SI" w:eastAsia="sl-SI"/>
        </w:rPr>
        <w:br/>
        <w:t xml:space="preserve">▪ </w:t>
      </w:r>
      <w:hyperlink r:id="rId9" w:tgtFrame="_blank" w:history="1">
        <w:r w:rsidRPr="00C97F6E">
          <w:rPr>
            <w:rFonts w:ascii="Times New Roman" w:hAnsi="Times New Roman"/>
            <w:color w:val="0000FF"/>
            <w:sz w:val="24"/>
            <w:u w:val="single"/>
            <w:lang w:val="sl-SI" w:eastAsia="sl-SI"/>
          </w:rPr>
          <w:t>Worksheet Step 2</w:t>
        </w:r>
      </w:hyperlink>
    </w:p>
    <w:p w:rsidR="00C97F6E" w:rsidRPr="00C97F6E" w:rsidRDefault="00C97F6E" w:rsidP="00C97F6E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val="sl-SI" w:eastAsia="sl-SI"/>
        </w:rPr>
      </w:pPr>
      <w:r w:rsidRPr="00C97F6E">
        <w:rPr>
          <w:rFonts w:ascii="Times New Roman" w:hAnsi="Times New Roman"/>
          <w:sz w:val="24"/>
          <w:lang w:val="sl-SI" w:eastAsia="sl-SI"/>
        </w:rPr>
        <w:t>Video posnetki in brošura:</w:t>
      </w:r>
    </w:p>
    <w:p w:rsidR="00C97F6E" w:rsidRPr="00C97F6E" w:rsidRDefault="00C97F6E" w:rsidP="00C97F6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lang w:val="sl-SI" w:eastAsia="sl-SI"/>
        </w:rPr>
      </w:pPr>
      <w:r w:rsidRPr="00C97F6E">
        <w:rPr>
          <w:rFonts w:ascii="Times New Roman" w:hAnsi="Times New Roman"/>
          <w:sz w:val="24"/>
          <w:lang w:val="sl-SI" w:eastAsia="sl-SI"/>
        </w:rPr>
        <w:t>Will my qualification be recognised? - Golden rules on academic qualification recognition for students in the European Higher Education Area (</w:t>
      </w:r>
      <w:hyperlink r:id="rId10" w:tgtFrame="_blank" w:history="1">
        <w:r w:rsidRPr="00C97F6E">
          <w:rPr>
            <w:rFonts w:ascii="Times New Roman" w:hAnsi="Times New Roman"/>
            <w:color w:val="0000FF"/>
            <w:sz w:val="24"/>
            <w:u w:val="single"/>
            <w:lang w:val="sl-SI" w:eastAsia="sl-SI"/>
          </w:rPr>
          <w:t>video</w:t>
        </w:r>
      </w:hyperlink>
      <w:r w:rsidRPr="00C97F6E">
        <w:rPr>
          <w:rFonts w:ascii="Times New Roman" w:hAnsi="Times New Roman"/>
          <w:sz w:val="24"/>
          <w:lang w:val="sl-SI" w:eastAsia="sl-SI"/>
        </w:rPr>
        <w:t xml:space="preserve"> and </w:t>
      </w:r>
      <w:hyperlink r:id="rId11" w:tgtFrame="_blank" w:history="1">
        <w:r w:rsidRPr="00C97F6E">
          <w:rPr>
            <w:rFonts w:ascii="Times New Roman" w:hAnsi="Times New Roman"/>
            <w:color w:val="0000FF"/>
            <w:sz w:val="24"/>
            <w:u w:val="single"/>
            <w:lang w:val="sl-SI" w:eastAsia="sl-SI"/>
          </w:rPr>
          <w:t>leaflet</w:t>
        </w:r>
      </w:hyperlink>
      <w:r w:rsidRPr="00C97F6E">
        <w:rPr>
          <w:rFonts w:ascii="Times New Roman" w:hAnsi="Times New Roman"/>
          <w:sz w:val="24"/>
          <w:lang w:val="sl-SI" w:eastAsia="sl-SI"/>
        </w:rPr>
        <w:t>)</w:t>
      </w:r>
      <w:r w:rsidRPr="00C97F6E">
        <w:rPr>
          <w:rFonts w:ascii="Times New Roman" w:hAnsi="Times New Roman"/>
          <w:sz w:val="24"/>
          <w:lang w:val="sl-SI" w:eastAsia="sl-SI"/>
        </w:rPr>
        <w:br/>
        <w:t>DEQAR - Database of External Quality Assurance Results (</w:t>
      </w:r>
      <w:hyperlink r:id="rId12" w:tgtFrame="_blank" w:history="1">
        <w:r w:rsidRPr="00C97F6E">
          <w:rPr>
            <w:rFonts w:ascii="Times New Roman" w:hAnsi="Times New Roman"/>
            <w:color w:val="0000FF"/>
            <w:sz w:val="24"/>
            <w:u w:val="single"/>
            <w:lang w:val="sl-SI" w:eastAsia="sl-SI"/>
          </w:rPr>
          <w:t>video</w:t>
        </w:r>
      </w:hyperlink>
      <w:r w:rsidRPr="00C97F6E">
        <w:rPr>
          <w:rFonts w:ascii="Times New Roman" w:hAnsi="Times New Roman"/>
          <w:sz w:val="24"/>
          <w:lang w:val="sl-SI" w:eastAsia="sl-SI"/>
        </w:rPr>
        <w:t>)</w:t>
      </w:r>
    </w:p>
    <w:p w:rsidR="007D75CF" w:rsidRPr="004D2836" w:rsidRDefault="007D75CF" w:rsidP="004D2836"/>
    <w:sectPr w:rsidR="007D75CF" w:rsidRPr="004D2836" w:rsidSect="007833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36" w:rsidRDefault="004D2836">
      <w:r>
        <w:separator/>
      </w:r>
    </w:p>
  </w:endnote>
  <w:endnote w:type="continuationSeparator" w:id="0">
    <w:p w:rsidR="004D2836" w:rsidRDefault="004D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36" w:rsidRDefault="004D2836">
      <w:r>
        <w:separator/>
      </w:r>
    </w:p>
  </w:footnote>
  <w:footnote w:type="continuationSeparator" w:id="0">
    <w:p w:rsidR="004D2836" w:rsidRDefault="004D2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C97F6E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E42E1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70AB4"/>
    <w:multiLevelType w:val="multilevel"/>
    <w:tmpl w:val="8A86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00C81"/>
    <w:multiLevelType w:val="multilevel"/>
    <w:tmpl w:val="CA38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57A80"/>
    <w:multiLevelType w:val="multilevel"/>
    <w:tmpl w:val="C8CE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F6BDB"/>
    <w:multiLevelType w:val="multilevel"/>
    <w:tmpl w:val="E93E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8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36"/>
    <w:rsid w:val="00023A88"/>
    <w:rsid w:val="00062F06"/>
    <w:rsid w:val="0008173B"/>
    <w:rsid w:val="000A7238"/>
    <w:rsid w:val="0011666A"/>
    <w:rsid w:val="001357B2"/>
    <w:rsid w:val="001772FC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4D2836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97F6E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A53BA24-B7BB-46DF-A415-171BFCD8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Krepko">
    <w:name w:val="Strong"/>
    <w:uiPriority w:val="22"/>
    <w:qFormat/>
    <w:rsid w:val="00C97F6E"/>
    <w:rPr>
      <w:b/>
      <w:bCs/>
    </w:rPr>
  </w:style>
  <w:style w:type="paragraph" w:styleId="Navadensplet">
    <w:name w:val="Normal (Web)"/>
    <w:basedOn w:val="Navaden"/>
    <w:uiPriority w:val="99"/>
    <w:unhideWhenUsed/>
    <w:rsid w:val="00C97F6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mea.it/webinar/2_Worksheet_Step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imea.it/webinar/1_Weighted_list_of_useful_links_related_to_the_effects_of_COVID-19_on_higher_education.pdf" TargetMode="External"/><Relationship Id="rId12" Type="http://schemas.openxmlformats.org/officeDocument/2006/relationships/hyperlink" Target="https://www.youtube.com/watch?v=3zZ6hlj6Iw8&amp;feature=youtu.b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imea.it/webinar/Golden_rules_recognition_leafle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R49vQyFs1Ig&amp;feature=youtu.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mea.it/webinar/3_Worksheet_Step2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82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Žansky</dc:creator>
  <cp:keywords/>
  <cp:lastModifiedBy>Maja Žansky</cp:lastModifiedBy>
  <cp:revision>1</cp:revision>
  <cp:lastPrinted>2010-07-05T09:38:00Z</cp:lastPrinted>
  <dcterms:created xsi:type="dcterms:W3CDTF">2020-07-16T10:08:00Z</dcterms:created>
  <dcterms:modified xsi:type="dcterms:W3CDTF">2020-07-16T11:31:00Z</dcterms:modified>
</cp:coreProperties>
</file>