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1B" w:rsidRPr="00A035D3" w:rsidRDefault="005F362D" w:rsidP="00A035D3">
      <w:pPr>
        <w:pStyle w:val="podpisi"/>
        <w:spacing w:line="252" w:lineRule="auto"/>
        <w:rPr>
          <w:rFonts w:ascii="Arial Narrow" w:hAnsi="Arial Narrow"/>
          <w:sz w:val="22"/>
          <w:szCs w:val="22"/>
          <w:lang w:val="sl-SI"/>
        </w:rPr>
      </w:pPr>
      <w:r w:rsidRPr="00A035D3">
        <w:rPr>
          <w:rFonts w:ascii="Arial Narrow" w:hAnsi="Arial Narrow"/>
          <w:sz w:val="22"/>
          <w:szCs w:val="22"/>
          <w:lang w:val="sl-SI"/>
        </w:rPr>
        <w:t>Številka:</w:t>
      </w:r>
      <w:r w:rsidR="00520B72" w:rsidRPr="00A035D3">
        <w:rPr>
          <w:rFonts w:ascii="Arial Narrow" w:hAnsi="Arial Narrow"/>
          <w:sz w:val="22"/>
          <w:szCs w:val="22"/>
          <w:lang w:val="sl-SI"/>
        </w:rPr>
        <w:t xml:space="preserve">   </w:t>
      </w:r>
      <w:r w:rsidR="00A035D3" w:rsidRPr="00A035D3">
        <w:rPr>
          <w:rFonts w:ascii="Arial Narrow" w:hAnsi="Arial Narrow"/>
          <w:sz w:val="22"/>
          <w:szCs w:val="22"/>
          <w:lang w:val="sl-SI"/>
        </w:rPr>
        <w:t>092-23/2019/191</w:t>
      </w:r>
    </w:p>
    <w:p w:rsidR="005F362D" w:rsidRPr="00A035D3" w:rsidRDefault="00534B4F" w:rsidP="00A035D3">
      <w:pPr>
        <w:pStyle w:val="podpisi"/>
        <w:spacing w:line="252" w:lineRule="auto"/>
        <w:rPr>
          <w:rFonts w:ascii="Arial Narrow" w:hAnsi="Arial Narrow"/>
          <w:sz w:val="22"/>
          <w:szCs w:val="22"/>
          <w:lang w:val="sl-SI"/>
        </w:rPr>
      </w:pPr>
      <w:r w:rsidRPr="00A035D3">
        <w:rPr>
          <w:rFonts w:ascii="Arial Narrow" w:hAnsi="Arial Narrow"/>
          <w:sz w:val="22"/>
          <w:szCs w:val="22"/>
          <w:lang w:val="sl-SI"/>
        </w:rPr>
        <w:t xml:space="preserve">Datum:     </w:t>
      </w:r>
      <w:r w:rsidR="00756F16" w:rsidRPr="00A035D3">
        <w:rPr>
          <w:rFonts w:ascii="Arial Narrow" w:hAnsi="Arial Narrow"/>
          <w:sz w:val="22"/>
          <w:szCs w:val="22"/>
          <w:lang w:val="sl-SI"/>
        </w:rPr>
        <w:t>27. 2. 2020</w:t>
      </w:r>
    </w:p>
    <w:p w:rsidR="005C201B" w:rsidRPr="00A035D3" w:rsidRDefault="005C201B" w:rsidP="00A035D3">
      <w:pPr>
        <w:pStyle w:val="podpisi"/>
        <w:spacing w:line="252" w:lineRule="auto"/>
        <w:rPr>
          <w:rFonts w:ascii="Arial Narrow" w:hAnsi="Arial Narrow"/>
          <w:sz w:val="22"/>
          <w:szCs w:val="22"/>
          <w:lang w:val="sl-SI"/>
        </w:rPr>
      </w:pPr>
    </w:p>
    <w:p w:rsidR="005F362D" w:rsidRPr="00A035D3" w:rsidRDefault="005F362D" w:rsidP="00A035D3">
      <w:pPr>
        <w:pStyle w:val="podpisi"/>
        <w:spacing w:line="252" w:lineRule="auto"/>
        <w:rPr>
          <w:rFonts w:ascii="Arial Narrow" w:hAnsi="Arial Narrow"/>
          <w:sz w:val="22"/>
          <w:szCs w:val="22"/>
          <w:lang w:val="sl-SI"/>
        </w:rPr>
      </w:pPr>
    </w:p>
    <w:p w:rsidR="00534B4F" w:rsidRPr="00A035D3" w:rsidRDefault="005F16F6" w:rsidP="00A035D3">
      <w:pPr>
        <w:pStyle w:val="podpisi"/>
        <w:numPr>
          <w:ilvl w:val="0"/>
          <w:numId w:val="17"/>
        </w:numPr>
        <w:spacing w:line="252" w:lineRule="auto"/>
        <w:jc w:val="both"/>
        <w:rPr>
          <w:rFonts w:ascii="Arial Narrow" w:hAnsi="Arial Narrow"/>
          <w:b/>
          <w:sz w:val="22"/>
          <w:szCs w:val="22"/>
          <w:lang w:val="sl-SI"/>
        </w:rPr>
      </w:pPr>
      <w:r w:rsidRPr="00A035D3">
        <w:rPr>
          <w:rFonts w:ascii="Arial Narrow" w:hAnsi="Arial Narrow"/>
          <w:b/>
          <w:sz w:val="22"/>
          <w:szCs w:val="22"/>
          <w:lang w:val="sl-SI"/>
        </w:rPr>
        <w:t>OLIMPIJSKI KOMITE SLOVENIJE – ZDRUŽENJE ŠPORTNIH ZVEZ</w:t>
      </w:r>
    </w:p>
    <w:p w:rsidR="005F16F6" w:rsidRPr="00A035D3" w:rsidRDefault="005F16F6" w:rsidP="00A035D3">
      <w:pPr>
        <w:pStyle w:val="podpisi"/>
        <w:numPr>
          <w:ilvl w:val="0"/>
          <w:numId w:val="17"/>
        </w:numPr>
        <w:spacing w:line="252" w:lineRule="auto"/>
        <w:jc w:val="both"/>
        <w:rPr>
          <w:rFonts w:ascii="Arial Narrow" w:hAnsi="Arial Narrow"/>
          <w:b/>
          <w:sz w:val="22"/>
          <w:szCs w:val="22"/>
          <w:lang w:val="sl-SI"/>
        </w:rPr>
      </w:pPr>
      <w:r w:rsidRPr="00A035D3">
        <w:rPr>
          <w:rFonts w:ascii="Arial Narrow" w:hAnsi="Arial Narrow"/>
          <w:b/>
          <w:sz w:val="22"/>
          <w:szCs w:val="22"/>
          <w:lang w:val="sl-SI"/>
        </w:rPr>
        <w:t xml:space="preserve">ZVEZA ZA ŠPORT INVALIDOV SLOVENIJE – SLOVENKI PARALIMPIJSKI KOMITE </w:t>
      </w:r>
    </w:p>
    <w:p w:rsidR="005F362D" w:rsidRPr="00A035D3" w:rsidRDefault="005C201B" w:rsidP="00A035D3">
      <w:pPr>
        <w:pStyle w:val="podpisi"/>
        <w:numPr>
          <w:ilvl w:val="0"/>
          <w:numId w:val="17"/>
        </w:numPr>
        <w:spacing w:line="252" w:lineRule="auto"/>
        <w:jc w:val="both"/>
        <w:rPr>
          <w:rFonts w:ascii="Arial Narrow" w:hAnsi="Arial Narrow"/>
          <w:b/>
          <w:sz w:val="22"/>
          <w:szCs w:val="22"/>
          <w:lang w:val="sl-SI"/>
        </w:rPr>
      </w:pPr>
      <w:r w:rsidRPr="00A035D3">
        <w:rPr>
          <w:rFonts w:ascii="Arial Narrow" w:hAnsi="Arial Narrow"/>
          <w:b/>
          <w:sz w:val="22"/>
          <w:szCs w:val="22"/>
          <w:lang w:val="sl-SI"/>
        </w:rPr>
        <w:t xml:space="preserve">VSEM NACIONALNIM </w:t>
      </w:r>
      <w:r w:rsidR="00AF515F" w:rsidRPr="00A035D3">
        <w:rPr>
          <w:rFonts w:ascii="Arial Narrow" w:hAnsi="Arial Narrow"/>
          <w:b/>
          <w:sz w:val="22"/>
          <w:szCs w:val="22"/>
          <w:lang w:val="sl-SI"/>
        </w:rPr>
        <w:t>P</w:t>
      </w:r>
      <w:r w:rsidR="00520B72" w:rsidRPr="00A035D3">
        <w:rPr>
          <w:rFonts w:ascii="Arial Narrow" w:hAnsi="Arial Narrow"/>
          <w:b/>
          <w:sz w:val="22"/>
          <w:szCs w:val="22"/>
          <w:lang w:val="sl-SI"/>
        </w:rPr>
        <w:t>ANOŽNIM ŠPORTNIM ZVEZAM V REPUBLIKI SLOVENIJI</w:t>
      </w:r>
      <w:bookmarkStart w:id="0" w:name="_GoBack"/>
      <w:bookmarkEnd w:id="0"/>
    </w:p>
    <w:p w:rsidR="005C201B" w:rsidRPr="00A035D3" w:rsidRDefault="005F16F6" w:rsidP="00A035D3">
      <w:pPr>
        <w:pStyle w:val="podpisi"/>
        <w:spacing w:line="252" w:lineRule="auto"/>
        <w:jc w:val="both"/>
        <w:rPr>
          <w:rFonts w:ascii="Arial Narrow" w:hAnsi="Arial Narrow"/>
          <w:sz w:val="22"/>
          <w:szCs w:val="22"/>
          <w:lang w:val="sl-SI"/>
        </w:rPr>
      </w:pPr>
      <w:r w:rsidRPr="00A035D3">
        <w:rPr>
          <w:rFonts w:ascii="Arial Narrow" w:hAnsi="Arial Narrow"/>
          <w:sz w:val="22"/>
          <w:szCs w:val="22"/>
          <w:lang w:val="sl-SI"/>
        </w:rPr>
        <w:t xml:space="preserve">        </w:t>
      </w:r>
      <w:r w:rsidR="005C201B" w:rsidRPr="00A035D3">
        <w:rPr>
          <w:rFonts w:ascii="Arial Narrow" w:hAnsi="Arial Narrow"/>
          <w:sz w:val="22"/>
          <w:szCs w:val="22"/>
          <w:lang w:val="sl-SI"/>
        </w:rPr>
        <w:t>(za vsa športna društva v Republiki Sloveniji)</w:t>
      </w:r>
    </w:p>
    <w:p w:rsidR="005F16F6" w:rsidRPr="00A035D3" w:rsidRDefault="005F16F6" w:rsidP="00A035D3">
      <w:pPr>
        <w:pStyle w:val="podpisi"/>
        <w:numPr>
          <w:ilvl w:val="0"/>
          <w:numId w:val="17"/>
        </w:numPr>
        <w:spacing w:line="252" w:lineRule="auto"/>
        <w:jc w:val="both"/>
        <w:rPr>
          <w:rFonts w:ascii="Arial Narrow" w:hAnsi="Arial Narrow"/>
          <w:b/>
          <w:sz w:val="22"/>
          <w:szCs w:val="22"/>
          <w:lang w:val="sl-SI"/>
        </w:rPr>
      </w:pPr>
      <w:r w:rsidRPr="00A035D3">
        <w:rPr>
          <w:rFonts w:ascii="Arial Narrow" w:hAnsi="Arial Narrow"/>
          <w:b/>
          <w:sz w:val="22"/>
          <w:szCs w:val="22"/>
          <w:lang w:val="sl-SI"/>
        </w:rPr>
        <w:t>JAVNI ZAVOD ZA ŠPORT REPUBLIKE SLOVENIJE PLANICA</w:t>
      </w:r>
    </w:p>
    <w:p w:rsidR="005F362D" w:rsidRPr="00A035D3" w:rsidRDefault="005F362D" w:rsidP="00A035D3">
      <w:pPr>
        <w:pStyle w:val="podpisi"/>
        <w:spacing w:line="252" w:lineRule="auto"/>
        <w:rPr>
          <w:rFonts w:ascii="Arial Narrow" w:hAnsi="Arial Narrow"/>
          <w:b/>
          <w:sz w:val="22"/>
          <w:szCs w:val="22"/>
          <w:lang w:val="sl-SI"/>
        </w:rPr>
      </w:pPr>
    </w:p>
    <w:p w:rsidR="005F362D" w:rsidRPr="00A035D3" w:rsidRDefault="005F362D" w:rsidP="00A035D3">
      <w:pPr>
        <w:pStyle w:val="podpisi"/>
        <w:spacing w:line="252" w:lineRule="auto"/>
        <w:ind w:left="851" w:hanging="851"/>
        <w:rPr>
          <w:rFonts w:ascii="Arial Narrow" w:hAnsi="Arial Narrow"/>
          <w:b/>
          <w:sz w:val="22"/>
          <w:szCs w:val="22"/>
          <w:lang w:val="sl-SI"/>
        </w:rPr>
      </w:pPr>
    </w:p>
    <w:p w:rsidR="00BC7EA1" w:rsidRPr="00A035D3" w:rsidRDefault="005F362D" w:rsidP="00A035D3">
      <w:pPr>
        <w:pStyle w:val="podpisi"/>
        <w:spacing w:line="252" w:lineRule="auto"/>
        <w:ind w:left="851" w:hanging="851"/>
        <w:rPr>
          <w:rFonts w:ascii="Arial Narrow" w:hAnsi="Arial Narrow"/>
          <w:sz w:val="22"/>
          <w:szCs w:val="22"/>
          <w:lang w:val="sl-SI"/>
        </w:rPr>
      </w:pPr>
      <w:r w:rsidRPr="00A035D3">
        <w:rPr>
          <w:rFonts w:ascii="Arial Narrow" w:hAnsi="Arial Narrow"/>
          <w:b/>
          <w:sz w:val="22"/>
          <w:szCs w:val="22"/>
          <w:lang w:val="sl-SI"/>
        </w:rPr>
        <w:t>ZADEVA:</w:t>
      </w:r>
      <w:r w:rsidR="005C201B" w:rsidRPr="00A035D3">
        <w:rPr>
          <w:rFonts w:ascii="Arial Narrow" w:hAnsi="Arial Narrow"/>
          <w:b/>
          <w:sz w:val="22"/>
          <w:szCs w:val="22"/>
          <w:lang w:val="sl-SI"/>
        </w:rPr>
        <w:t xml:space="preserve"> </w:t>
      </w:r>
      <w:r w:rsidR="00BC7EA1" w:rsidRPr="00A035D3">
        <w:rPr>
          <w:rFonts w:ascii="Arial Narrow" w:hAnsi="Arial Narrow"/>
          <w:b/>
          <w:iCs/>
          <w:color w:val="111111"/>
          <w:sz w:val="22"/>
          <w:szCs w:val="22"/>
          <w:lang w:val="sl-SI"/>
        </w:rPr>
        <w:t xml:space="preserve">Preliminarne usmeritve glede </w:t>
      </w:r>
      <w:proofErr w:type="spellStart"/>
      <w:r w:rsidR="00BC7EA1" w:rsidRPr="00A035D3">
        <w:rPr>
          <w:rFonts w:ascii="Arial Narrow" w:hAnsi="Arial Narrow"/>
          <w:b/>
          <w:iCs/>
          <w:color w:val="111111"/>
          <w:sz w:val="22"/>
          <w:szCs w:val="22"/>
          <w:lang w:val="sl-SI"/>
        </w:rPr>
        <w:t>koronavirusa</w:t>
      </w:r>
      <w:proofErr w:type="spellEnd"/>
      <w:r w:rsidR="00BC7EA1" w:rsidRPr="00A035D3">
        <w:rPr>
          <w:rFonts w:ascii="Arial Narrow" w:hAnsi="Arial Narrow"/>
          <w:b/>
          <w:iCs/>
          <w:color w:val="111111"/>
          <w:sz w:val="22"/>
          <w:szCs w:val="22"/>
          <w:lang w:val="sl-SI"/>
        </w:rPr>
        <w:t xml:space="preserve"> (COVID-19), ki vsebujejo ažurirane uradne informacije </w:t>
      </w:r>
      <w:r w:rsidR="00BC7EA1" w:rsidRPr="00A035D3">
        <w:rPr>
          <w:rFonts w:ascii="Arial Narrow" w:hAnsi="Arial Narrow"/>
          <w:b/>
          <w:iCs/>
          <w:color w:val="111111"/>
          <w:sz w:val="22"/>
          <w:szCs w:val="22"/>
          <w:u w:val="single"/>
          <w:lang w:val="sl-SI"/>
        </w:rPr>
        <w:t>(Aktualna informacija nadome</w:t>
      </w:r>
      <w:r w:rsidR="00BC7EA1" w:rsidRPr="00A035D3">
        <w:rPr>
          <w:rFonts w:ascii="Arial Narrow" w:hAnsi="Arial Narrow" w:cs="Arial"/>
          <w:b/>
          <w:iCs/>
          <w:color w:val="111111"/>
          <w:sz w:val="22"/>
          <w:szCs w:val="22"/>
          <w:u w:val="single"/>
          <w:lang w:val="sl-SI"/>
        </w:rPr>
        <w:t>šča vse dosedanje usmeritve)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  <w:r w:rsidRPr="00A035D3">
        <w:rPr>
          <w:rFonts w:ascii="Arial Narrow" w:hAnsi="Arial Narrow"/>
          <w:color w:val="111111"/>
          <w:sz w:val="22"/>
          <w:szCs w:val="22"/>
        </w:rPr>
        <w:t xml:space="preserve">Glede na ugotovljene primere okužbe z novim </w:t>
      </w:r>
      <w:proofErr w:type="spellStart"/>
      <w:r w:rsidRPr="00A035D3">
        <w:rPr>
          <w:rFonts w:ascii="Arial Narrow" w:hAnsi="Arial Narrow"/>
          <w:color w:val="111111"/>
          <w:sz w:val="22"/>
          <w:szCs w:val="22"/>
        </w:rPr>
        <w:t>koronavirusom</w:t>
      </w:r>
      <w:proofErr w:type="spellEnd"/>
      <w:r w:rsidRPr="00A035D3">
        <w:rPr>
          <w:rFonts w:ascii="Arial Narrow" w:hAnsi="Arial Narrow"/>
          <w:color w:val="111111"/>
          <w:sz w:val="22"/>
          <w:szCs w:val="22"/>
        </w:rPr>
        <w:t xml:space="preserve"> (2019-nCoV) na severu Italije so države sprejele številne ukrepe za omejitev širjenja virusa in v deželi Furlaniji-Julijski krajini razglasili izredne razmere. Kot sporoča Ministrstvo za zdravje, v Sloveniji ni razloga za preplah, a je kljub temu potrebno biti izredno previden. 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  <w:r w:rsidRPr="00A035D3">
        <w:rPr>
          <w:rFonts w:ascii="Arial Narrow" w:hAnsi="Arial Narrow"/>
          <w:color w:val="111111"/>
          <w:sz w:val="22"/>
          <w:szCs w:val="22"/>
        </w:rPr>
        <w:t>Na ministrstvu smo</w:t>
      </w:r>
      <w:r w:rsidR="00430594" w:rsidRPr="00A035D3">
        <w:rPr>
          <w:rFonts w:ascii="Arial Narrow" w:hAnsi="Arial Narrow"/>
          <w:color w:val="111111"/>
          <w:sz w:val="22"/>
          <w:szCs w:val="22"/>
        </w:rPr>
        <w:t xml:space="preserve"> zato</w:t>
      </w:r>
      <w:r w:rsidR="00756F16" w:rsidRPr="00A035D3">
        <w:rPr>
          <w:rFonts w:ascii="Arial Narrow" w:hAnsi="Arial Narrow"/>
          <w:color w:val="111111"/>
          <w:sz w:val="22"/>
          <w:szCs w:val="22"/>
        </w:rPr>
        <w:t>, v sodelovanju z Nacionalnim inštitutom za javno zdravje,</w:t>
      </w:r>
      <w:r w:rsidRPr="00A035D3">
        <w:rPr>
          <w:rFonts w:ascii="Arial Narrow" w:hAnsi="Arial Narrow"/>
          <w:color w:val="111111"/>
          <w:sz w:val="22"/>
          <w:szCs w:val="22"/>
        </w:rPr>
        <w:t xml:space="preserve"> pripravili napotke in usmeritve za ravnanje v skladu s trenutno veljavnimi navodili pristojnih institucij. S tem želimo opredeliti reden način medsebojnega obveščanja kot del pripravljenosti na tveganja in načrt ukrepanja ob zaznavi tveganj za COVID-19 in posredovati splošne preventivne ukrepe in povezave do ključnih institucij in redno ažuriranih informacij.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b/>
          <w:color w:val="111111"/>
          <w:sz w:val="22"/>
          <w:szCs w:val="22"/>
        </w:rPr>
      </w:pPr>
      <w:r w:rsidRPr="00A035D3">
        <w:rPr>
          <w:rFonts w:ascii="Arial Narrow" w:hAnsi="Arial Narrow"/>
          <w:b/>
          <w:color w:val="111111"/>
          <w:sz w:val="22"/>
          <w:szCs w:val="22"/>
        </w:rPr>
        <w:t>NAČIN MEDSEBOJNEGA KOMUNICIRANJA IN OBVEŠČANJA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BC7EA1" w:rsidP="00A035D3">
      <w:pPr>
        <w:pStyle w:val="Default"/>
        <w:numPr>
          <w:ilvl w:val="0"/>
          <w:numId w:val="19"/>
        </w:numPr>
        <w:spacing w:line="252" w:lineRule="auto"/>
        <w:jc w:val="both"/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</w:pPr>
      <w:r w:rsidRPr="00A035D3">
        <w:rPr>
          <w:rFonts w:ascii="Arial Narrow" w:hAnsi="Arial Narrow"/>
          <w:color w:val="111111"/>
          <w:sz w:val="22"/>
          <w:szCs w:val="22"/>
        </w:rPr>
        <w:t>Ker se razmere in ukrepi za zajezitev virusa hitro spreminjajo, svetujemo, da se redno seznanjate z in upoštevate priporočila </w:t>
      </w:r>
      <w:hyperlink r:id="rId7" w:history="1">
        <w:r w:rsidRPr="00A035D3">
          <w:rPr>
            <w:rStyle w:val="Hiperpovezava"/>
            <w:rFonts w:ascii="Arial Narrow" w:hAnsi="Arial Narrow"/>
            <w:b/>
            <w:color w:val="2A5566"/>
            <w:sz w:val="22"/>
            <w:szCs w:val="22"/>
          </w:rPr>
          <w:t>Nacionalnega inštituta za javno zdravje</w:t>
        </w:r>
      </w:hyperlink>
      <w:r w:rsidRPr="00A035D3">
        <w:rPr>
          <w:rFonts w:ascii="Arial Narrow" w:hAnsi="Arial Narrow"/>
          <w:color w:val="111111"/>
          <w:sz w:val="22"/>
          <w:szCs w:val="22"/>
        </w:rPr>
        <w:t> (NIJZ). NIJZ je ključna n</w:t>
      </w:r>
      <w:r w:rsidRPr="00A035D3"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  <w:t xml:space="preserve">acionalna kontaktna točka, ki izvaja stalne ocene tveganj za javno zdravje v Sloveniji na osnovi epidemioloških podatkov v svetu in doma. </w:t>
      </w:r>
      <w:r w:rsidRPr="00A035D3">
        <w:rPr>
          <w:rFonts w:ascii="Arial Narrow" w:hAnsi="Arial Narrow"/>
          <w:color w:val="111111"/>
          <w:sz w:val="22"/>
          <w:szCs w:val="22"/>
        </w:rPr>
        <w:t>NIJZ je k</w:t>
      </w:r>
      <w:r w:rsidRPr="00A035D3"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  <w:t xml:space="preserve">ljučna točka v sistemu medsebojnega obveščanja in zagotavlja stalno dosegljivost. Na tej osnovi NIJZ pripravlja: </w:t>
      </w:r>
    </w:p>
    <w:p w:rsidR="00BC7EA1" w:rsidRPr="00A035D3" w:rsidRDefault="00BC7EA1" w:rsidP="00A035D3">
      <w:pPr>
        <w:pStyle w:val="Default"/>
        <w:spacing w:line="252" w:lineRule="auto"/>
        <w:jc w:val="both"/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</w:pPr>
    </w:p>
    <w:p w:rsidR="00BC7EA1" w:rsidRPr="00A035D3" w:rsidRDefault="00BC7EA1" w:rsidP="00A035D3">
      <w:pPr>
        <w:pStyle w:val="Default"/>
        <w:numPr>
          <w:ilvl w:val="0"/>
          <w:numId w:val="18"/>
        </w:numPr>
        <w:spacing w:line="252" w:lineRule="auto"/>
        <w:ind w:left="1066" w:hanging="357"/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</w:pPr>
      <w:r w:rsidRPr="00A035D3"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  <w:t>Redna obvestila in priporočila o tveganjih za javno zdravje;</w:t>
      </w:r>
    </w:p>
    <w:p w:rsidR="00BC7EA1" w:rsidRPr="00A035D3" w:rsidRDefault="00BC7EA1" w:rsidP="00A035D3">
      <w:pPr>
        <w:pStyle w:val="Default"/>
        <w:numPr>
          <w:ilvl w:val="0"/>
          <w:numId w:val="18"/>
        </w:numPr>
        <w:spacing w:line="252" w:lineRule="auto"/>
        <w:ind w:left="1066" w:hanging="357"/>
        <w:jc w:val="both"/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</w:pPr>
      <w:r w:rsidRPr="00A035D3"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  <w:t xml:space="preserve">Obvestila z oceno tveganja in priporočili ob dogodkih v svetu in doma, ki lahko pomenijo visoko tveganje za javno zdravje; </w:t>
      </w:r>
    </w:p>
    <w:p w:rsidR="00BC7EA1" w:rsidRPr="00A035D3" w:rsidRDefault="00B92A34" w:rsidP="00A035D3">
      <w:pPr>
        <w:pStyle w:val="Default"/>
        <w:numPr>
          <w:ilvl w:val="0"/>
          <w:numId w:val="18"/>
        </w:numPr>
        <w:spacing w:line="252" w:lineRule="auto"/>
        <w:ind w:left="1066" w:hanging="357"/>
        <w:jc w:val="both"/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</w:pPr>
      <w:r w:rsidRPr="00A035D3"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  <w:t>Zavodi obveščajo</w:t>
      </w:r>
      <w:r w:rsidR="00BC7EA1" w:rsidRPr="00A035D3"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  <w:t xml:space="preserve"> NIJZ in MIZŠ v primeru, da zaznajo morebitna tveganja za javno zdravje ali pridobijo informacijo o dogodkih, ki predstavljajo tveganje za zdravje ljudi. 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6B49A7" w:rsidP="00A035D3">
      <w:pPr>
        <w:pStyle w:val="Navadensplet"/>
        <w:numPr>
          <w:ilvl w:val="0"/>
          <w:numId w:val="19"/>
        </w:numPr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  <w:hyperlink r:id="rId8" w:history="1">
        <w:r w:rsidR="00BC7EA1" w:rsidRPr="00A035D3">
          <w:rPr>
            <w:rStyle w:val="Hiperpovezava"/>
            <w:rFonts w:ascii="Arial Narrow" w:hAnsi="Arial Narrow"/>
            <w:sz w:val="22"/>
            <w:szCs w:val="22"/>
          </w:rPr>
          <w:t>Ministrstvo za zdravje</w:t>
        </w:r>
      </w:hyperlink>
      <w:r w:rsidR="00BC7EA1" w:rsidRPr="00A035D3">
        <w:rPr>
          <w:rFonts w:ascii="Arial Narrow" w:hAnsi="Arial Narrow"/>
          <w:color w:val="111111"/>
          <w:sz w:val="22"/>
          <w:szCs w:val="22"/>
        </w:rPr>
        <w:t xml:space="preserve"> zagotavlja ažurne informacije glede aktualnega stanja in predstavlja osnovno vstopno točko za vse informacije glede potrebnega ravnanja.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ind w:left="720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6B49A7" w:rsidP="00A035D3">
      <w:pPr>
        <w:pStyle w:val="Navadensplet"/>
        <w:numPr>
          <w:ilvl w:val="0"/>
          <w:numId w:val="19"/>
        </w:numPr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  <w:hyperlink r:id="rId9" w:history="1">
        <w:r w:rsidR="00BC7EA1" w:rsidRPr="00A035D3">
          <w:rPr>
            <w:rStyle w:val="Hiperpovezava"/>
            <w:rFonts w:ascii="Arial Narrow" w:hAnsi="Arial Narrow"/>
            <w:sz w:val="22"/>
            <w:szCs w:val="22"/>
          </w:rPr>
          <w:t>Ministrstvo za zunanje zadeve</w:t>
        </w:r>
      </w:hyperlink>
      <w:r w:rsidR="00BC7EA1" w:rsidRPr="00A035D3">
        <w:rPr>
          <w:rFonts w:ascii="Arial Narrow" w:hAnsi="Arial Narrow"/>
          <w:color w:val="111111"/>
          <w:sz w:val="22"/>
          <w:szCs w:val="22"/>
        </w:rPr>
        <w:t xml:space="preserve"> ažurno seznanja javnost na spletni strani in družabnih omrežij @MZZRS glede na sprejete ukrepe v sosednjih državah. Konzularna služba MZZ, veleposlaništvo RS v Rimu in Pekingu in Generalni konzulat RS v Trstu so v stikih z italijanskimi in kitajskimi oblastmi in redno spremljajo situacijo.</w:t>
      </w:r>
    </w:p>
    <w:p w:rsidR="00BC7EA1" w:rsidRPr="00A035D3" w:rsidRDefault="00BC7EA1" w:rsidP="00A035D3">
      <w:pPr>
        <w:pStyle w:val="Odstavekseznama"/>
        <w:spacing w:line="252" w:lineRule="auto"/>
        <w:jc w:val="both"/>
        <w:rPr>
          <w:rFonts w:ascii="Arial Narrow" w:hAnsi="Arial Narrow"/>
          <w:color w:val="111111"/>
          <w:sz w:val="22"/>
          <w:szCs w:val="22"/>
          <w:lang w:val="sl-SI" w:eastAsia="sl-SI"/>
        </w:rPr>
      </w:pPr>
    </w:p>
    <w:p w:rsidR="00BC7EA1" w:rsidRPr="00A035D3" w:rsidRDefault="00BC7EA1" w:rsidP="00A035D3">
      <w:pPr>
        <w:pStyle w:val="Odstavekseznama"/>
        <w:numPr>
          <w:ilvl w:val="0"/>
          <w:numId w:val="19"/>
        </w:numPr>
        <w:spacing w:line="252" w:lineRule="auto"/>
        <w:jc w:val="both"/>
        <w:rPr>
          <w:rFonts w:ascii="Arial Narrow" w:hAnsi="Arial Narrow"/>
          <w:color w:val="111111"/>
          <w:sz w:val="22"/>
          <w:szCs w:val="22"/>
          <w:lang w:val="sl-SI" w:eastAsia="sl-SI"/>
        </w:rPr>
      </w:pPr>
      <w:r w:rsidRPr="00A035D3">
        <w:rPr>
          <w:rFonts w:ascii="Arial Narrow" w:hAnsi="Arial Narrow" w:cstheme="minorBidi"/>
          <w:color w:val="111111"/>
          <w:sz w:val="22"/>
          <w:szCs w:val="22"/>
          <w:lang w:val="sl-SI"/>
        </w:rPr>
        <w:lastRenderedPageBreak/>
        <w:t>Informacije glede izpostavljenosti posameznih držav po svet</w:t>
      </w:r>
      <w:r w:rsidRPr="00A035D3">
        <w:rPr>
          <w:rFonts w:ascii="Arial Narrow" w:hAnsi="Arial Narrow"/>
          <w:color w:val="111111"/>
          <w:sz w:val="22"/>
          <w:szCs w:val="22"/>
          <w:lang w:val="sl-SI"/>
        </w:rPr>
        <w:t>u</w:t>
      </w:r>
      <w:r w:rsidRPr="00A035D3">
        <w:rPr>
          <w:rFonts w:ascii="Arial Narrow" w:hAnsi="Arial Narrow" w:cstheme="minorBidi"/>
          <w:color w:val="111111"/>
          <w:sz w:val="22"/>
          <w:szCs w:val="22"/>
          <w:lang w:val="sl-SI"/>
        </w:rPr>
        <w:t xml:space="preserve"> so na voljo </w:t>
      </w:r>
      <w:r w:rsidRPr="00A035D3">
        <w:rPr>
          <w:rFonts w:ascii="Arial Narrow" w:hAnsi="Arial Narrow"/>
          <w:color w:val="111111"/>
          <w:sz w:val="22"/>
          <w:szCs w:val="22"/>
          <w:lang w:val="sl-SI"/>
        </w:rPr>
        <w:t xml:space="preserve">tudi </w:t>
      </w:r>
      <w:r w:rsidRPr="00A035D3">
        <w:rPr>
          <w:rFonts w:ascii="Arial Narrow" w:hAnsi="Arial Narrow" w:cstheme="minorBidi"/>
          <w:color w:val="111111"/>
          <w:sz w:val="22"/>
          <w:szCs w:val="22"/>
          <w:lang w:val="sl-SI"/>
        </w:rPr>
        <w:t xml:space="preserve">na </w:t>
      </w:r>
      <w:hyperlink r:id="rId10" w:history="1">
        <w:proofErr w:type="spellStart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>European</w:t>
        </w:r>
        <w:proofErr w:type="spellEnd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 xml:space="preserve"> Centre </w:t>
        </w:r>
        <w:proofErr w:type="spellStart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>for</w:t>
        </w:r>
        <w:proofErr w:type="spellEnd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 xml:space="preserve"> </w:t>
        </w:r>
        <w:proofErr w:type="spellStart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>Disease</w:t>
        </w:r>
        <w:proofErr w:type="spellEnd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 xml:space="preserve"> </w:t>
        </w:r>
        <w:proofErr w:type="spellStart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>Prevention</w:t>
        </w:r>
        <w:proofErr w:type="spellEnd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 xml:space="preserve"> </w:t>
        </w:r>
        <w:proofErr w:type="spellStart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>and</w:t>
        </w:r>
        <w:proofErr w:type="spellEnd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 xml:space="preserve"> </w:t>
        </w:r>
        <w:proofErr w:type="spellStart"/>
        <w:r w:rsidRPr="00A035D3">
          <w:rPr>
            <w:rStyle w:val="Hiperpovezava"/>
            <w:rFonts w:ascii="Arial Narrow" w:hAnsi="Arial Narrow"/>
            <w:b/>
            <w:bCs/>
            <w:sz w:val="22"/>
            <w:szCs w:val="22"/>
            <w:lang w:val="sl-SI"/>
          </w:rPr>
          <w:t>Control</w:t>
        </w:r>
        <w:proofErr w:type="spellEnd"/>
      </w:hyperlink>
      <w:r w:rsidRPr="00A035D3">
        <w:rPr>
          <w:rFonts w:ascii="Arial Narrow" w:hAnsi="Arial Narrow"/>
          <w:b/>
          <w:bCs/>
          <w:color w:val="111111"/>
          <w:sz w:val="22"/>
          <w:szCs w:val="22"/>
          <w:lang w:val="sl-SI"/>
        </w:rPr>
        <w:t>.</w:t>
      </w:r>
      <w:r w:rsidRPr="00A035D3">
        <w:rPr>
          <w:rFonts w:ascii="Arial Narrow" w:hAnsi="Arial Narrow" w:cstheme="minorBidi"/>
          <w:color w:val="111111"/>
          <w:sz w:val="22"/>
          <w:szCs w:val="22"/>
          <w:lang w:val="sl-SI"/>
        </w:rPr>
        <w:t xml:space="preserve"> 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ind w:left="720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BC7EA1" w:rsidP="00A035D3">
      <w:pPr>
        <w:pStyle w:val="Navadensplet"/>
        <w:numPr>
          <w:ilvl w:val="0"/>
          <w:numId w:val="19"/>
        </w:numPr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  <w:r w:rsidRPr="00A035D3">
        <w:rPr>
          <w:rFonts w:ascii="Arial Narrow" w:hAnsi="Arial Narrow"/>
          <w:color w:val="111111"/>
          <w:sz w:val="22"/>
          <w:szCs w:val="22"/>
        </w:rPr>
        <w:t>Ministrstvo za izobraževanje, znanost in šport ažurno spremlja vse komunikacijske točke in redno posodablja informacije na svoji spletni strani ter na spletnih družbenih omrežjih MIZŠ.</w:t>
      </w:r>
    </w:p>
    <w:p w:rsidR="00BC7EA1" w:rsidRPr="00A035D3" w:rsidRDefault="00BC7EA1" w:rsidP="00A035D3">
      <w:pPr>
        <w:spacing w:line="252" w:lineRule="auto"/>
        <w:rPr>
          <w:rFonts w:ascii="Arial Narrow" w:hAnsi="Arial Narrow"/>
          <w:color w:val="111111"/>
          <w:sz w:val="22"/>
          <w:szCs w:val="22"/>
          <w:lang w:val="sl-SI"/>
        </w:rPr>
      </w:pPr>
    </w:p>
    <w:p w:rsidR="00BC7EA1" w:rsidRPr="00A035D3" w:rsidRDefault="00BC7EA1" w:rsidP="00A035D3">
      <w:pPr>
        <w:spacing w:line="252" w:lineRule="auto"/>
        <w:rPr>
          <w:rFonts w:ascii="Arial Narrow" w:hAnsi="Arial Narrow"/>
          <w:color w:val="111111"/>
          <w:sz w:val="22"/>
          <w:szCs w:val="22"/>
          <w:lang w:val="sl-SI" w:eastAsia="sl-SI"/>
        </w:rPr>
      </w:pPr>
      <w:r w:rsidRPr="00A035D3">
        <w:rPr>
          <w:rFonts w:ascii="Arial Narrow" w:hAnsi="Arial Narrow"/>
          <w:b/>
          <w:color w:val="111111"/>
          <w:sz w:val="22"/>
          <w:szCs w:val="22"/>
          <w:lang w:val="sl-SI"/>
        </w:rPr>
        <w:t xml:space="preserve">POZIVI MINISTRSTVA 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b/>
          <w:color w:val="111111"/>
          <w:sz w:val="22"/>
          <w:szCs w:val="22"/>
        </w:rPr>
      </w:pPr>
    </w:p>
    <w:p w:rsidR="00BC7EA1" w:rsidRPr="00A035D3" w:rsidRDefault="00BC7EA1" w:rsidP="00A035D3">
      <w:pPr>
        <w:pStyle w:val="Navadensplet"/>
        <w:numPr>
          <w:ilvl w:val="0"/>
          <w:numId w:val="20"/>
        </w:numPr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  <w:r w:rsidRPr="00A035D3">
        <w:rPr>
          <w:rFonts w:ascii="Arial Narrow" w:hAnsi="Arial Narrow"/>
          <w:bCs/>
          <w:color w:val="111111"/>
          <w:sz w:val="22"/>
          <w:szCs w:val="22"/>
        </w:rPr>
        <w:t>MIZŠ</w:t>
      </w:r>
      <w:r w:rsidRPr="00A035D3">
        <w:rPr>
          <w:rFonts w:ascii="Arial Narrow" w:hAnsi="Arial Narrow"/>
          <w:b/>
          <w:color w:val="111111"/>
          <w:sz w:val="22"/>
          <w:szCs w:val="22"/>
        </w:rPr>
        <w:t xml:space="preserve"> </w:t>
      </w:r>
      <w:r w:rsidRPr="00A035D3">
        <w:rPr>
          <w:rFonts w:ascii="Arial Narrow" w:hAnsi="Arial Narrow"/>
          <w:color w:val="111111"/>
          <w:sz w:val="22"/>
          <w:szCs w:val="22"/>
        </w:rPr>
        <w:t xml:space="preserve">odgovorne osebe </w:t>
      </w:r>
      <w:r w:rsidR="00E00E8A" w:rsidRPr="00A035D3">
        <w:rPr>
          <w:rFonts w:ascii="Arial Narrow" w:hAnsi="Arial Narrow"/>
          <w:color w:val="111111"/>
          <w:sz w:val="22"/>
          <w:szCs w:val="22"/>
        </w:rPr>
        <w:t xml:space="preserve">OKS – ZŠZ, ZŠIS – SPK,  NPŠZ oziroma najodgovornejše osebe zvez in drugih športnih organizacij ter direktorje zavodov (v nadaljevanju športne organizacije in zavodi) </w:t>
      </w:r>
      <w:r w:rsidRPr="00A035D3">
        <w:rPr>
          <w:rFonts w:ascii="Arial Narrow" w:hAnsi="Arial Narrow"/>
          <w:color w:val="111111"/>
          <w:sz w:val="22"/>
          <w:szCs w:val="22"/>
        </w:rPr>
        <w:t xml:space="preserve">poziva, da v skladu s priloženimi napotki pričnejo s postopki priprave načrtov za kontinuirano delovanje in izvajanje </w:t>
      </w:r>
      <w:r w:rsidR="00E00E8A" w:rsidRPr="00A035D3">
        <w:rPr>
          <w:rFonts w:ascii="Arial Narrow" w:hAnsi="Arial Narrow"/>
          <w:color w:val="111111"/>
          <w:sz w:val="22"/>
          <w:szCs w:val="22"/>
        </w:rPr>
        <w:t>aktivnosti na področju športa.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ind w:left="720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BC7EA1" w:rsidP="00A035D3">
      <w:pPr>
        <w:pStyle w:val="Navadensplet"/>
        <w:numPr>
          <w:ilvl w:val="0"/>
          <w:numId w:val="20"/>
        </w:numPr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bCs/>
          <w:color w:val="111111"/>
          <w:sz w:val="22"/>
          <w:szCs w:val="22"/>
        </w:rPr>
      </w:pPr>
      <w:r w:rsidRPr="00A035D3">
        <w:rPr>
          <w:rFonts w:ascii="Arial Narrow" w:hAnsi="Arial Narrow"/>
          <w:bCs/>
          <w:color w:val="111111"/>
          <w:sz w:val="22"/>
          <w:szCs w:val="22"/>
        </w:rPr>
        <w:t xml:space="preserve">MIZŠ odgovorne osebe </w:t>
      </w:r>
      <w:r w:rsidR="00E00E8A" w:rsidRPr="00A035D3">
        <w:rPr>
          <w:rFonts w:ascii="Arial Narrow" w:hAnsi="Arial Narrow"/>
          <w:color w:val="111111"/>
          <w:sz w:val="22"/>
          <w:szCs w:val="22"/>
        </w:rPr>
        <w:t xml:space="preserve">športnih organizacij in </w:t>
      </w:r>
      <w:r w:rsidRPr="00A035D3">
        <w:rPr>
          <w:rFonts w:ascii="Arial Narrow" w:hAnsi="Arial Narrow"/>
          <w:bCs/>
          <w:color w:val="111111"/>
          <w:sz w:val="22"/>
          <w:szCs w:val="22"/>
        </w:rPr>
        <w:t xml:space="preserve">zavodov poziva, da skladno z lastno presojo konkretnih primerov ocenijo stopnjo tveganja in v primeru </w:t>
      </w:r>
      <w:proofErr w:type="spellStart"/>
      <w:r w:rsidRPr="00A035D3">
        <w:rPr>
          <w:rFonts w:ascii="Arial Narrow" w:hAnsi="Arial Narrow"/>
          <w:bCs/>
          <w:color w:val="111111"/>
          <w:sz w:val="22"/>
          <w:szCs w:val="22"/>
        </w:rPr>
        <w:t>nenujnih</w:t>
      </w:r>
      <w:proofErr w:type="spellEnd"/>
      <w:r w:rsidRPr="00A035D3">
        <w:rPr>
          <w:rFonts w:ascii="Arial Narrow" w:hAnsi="Arial Narrow"/>
          <w:bCs/>
          <w:color w:val="111111"/>
          <w:sz w:val="22"/>
          <w:szCs w:val="22"/>
        </w:rPr>
        <w:t xml:space="preserve"> dejavnosti prilagodijo svoje aktivnosti.</w:t>
      </w:r>
    </w:p>
    <w:p w:rsidR="00BC7EA1" w:rsidRPr="00A035D3" w:rsidRDefault="00BC7EA1" w:rsidP="00A035D3">
      <w:pPr>
        <w:pStyle w:val="Navadensplet"/>
        <w:spacing w:before="0" w:beforeAutospacing="0" w:after="0" w:afterAutospacing="0" w:line="252" w:lineRule="auto"/>
        <w:jc w:val="both"/>
        <w:textAlignment w:val="baseline"/>
        <w:rPr>
          <w:rFonts w:ascii="Arial Narrow" w:hAnsi="Arial Narrow"/>
          <w:color w:val="111111"/>
          <w:sz w:val="22"/>
          <w:szCs w:val="22"/>
        </w:rPr>
      </w:pPr>
    </w:p>
    <w:p w:rsidR="00BC7EA1" w:rsidRDefault="00BC7EA1" w:rsidP="00A035D3">
      <w:pPr>
        <w:pStyle w:val="Navadensplet"/>
        <w:numPr>
          <w:ilvl w:val="0"/>
          <w:numId w:val="20"/>
        </w:numPr>
        <w:spacing w:before="0" w:beforeAutospacing="0" w:after="0" w:afterAutospacing="0" w:line="252" w:lineRule="auto"/>
        <w:textAlignment w:val="baseline"/>
        <w:rPr>
          <w:rFonts w:ascii="Arial Narrow" w:hAnsi="Arial Narrow"/>
          <w:color w:val="111111"/>
          <w:sz w:val="22"/>
          <w:szCs w:val="22"/>
        </w:rPr>
      </w:pPr>
      <w:r w:rsidRPr="00A035D3">
        <w:rPr>
          <w:rFonts w:ascii="Arial Narrow" w:hAnsi="Arial Narrow"/>
          <w:color w:val="111111"/>
          <w:sz w:val="22"/>
          <w:szCs w:val="22"/>
        </w:rPr>
        <w:t xml:space="preserve">MIZŠ odgovorne osebe </w:t>
      </w:r>
      <w:r w:rsidR="00E00E8A" w:rsidRPr="00A035D3">
        <w:rPr>
          <w:rFonts w:ascii="Arial Narrow" w:hAnsi="Arial Narrow"/>
          <w:color w:val="111111"/>
          <w:sz w:val="22"/>
          <w:szCs w:val="22"/>
        </w:rPr>
        <w:t xml:space="preserve">športnih organizacij in </w:t>
      </w:r>
      <w:r w:rsidR="00E00E8A" w:rsidRPr="00A035D3">
        <w:rPr>
          <w:rFonts w:ascii="Arial Narrow" w:hAnsi="Arial Narrow"/>
          <w:bCs/>
          <w:color w:val="111111"/>
          <w:sz w:val="22"/>
          <w:szCs w:val="22"/>
        </w:rPr>
        <w:t>zavodov</w:t>
      </w:r>
      <w:r w:rsidRPr="00A035D3">
        <w:rPr>
          <w:rFonts w:ascii="Arial Narrow" w:hAnsi="Arial Narrow"/>
          <w:color w:val="111111"/>
          <w:sz w:val="22"/>
          <w:szCs w:val="22"/>
        </w:rPr>
        <w:t xml:space="preserve"> poziva, da pripravijo načrt in vzpostavijo sistem za komuniciranje s svojimi ciljnimi javnostmi (</w:t>
      </w:r>
      <w:r w:rsidR="00E00E8A" w:rsidRPr="00A035D3">
        <w:rPr>
          <w:rFonts w:ascii="Arial Narrow" w:hAnsi="Arial Narrow"/>
          <w:color w:val="111111"/>
          <w:sz w:val="22"/>
          <w:szCs w:val="22"/>
        </w:rPr>
        <w:t>športnimi zvezami, športnimi društvi</w:t>
      </w:r>
      <w:r w:rsidRPr="00A035D3">
        <w:rPr>
          <w:rFonts w:ascii="Arial Narrow" w:hAnsi="Arial Narrow"/>
          <w:color w:val="111111"/>
          <w:sz w:val="22"/>
          <w:szCs w:val="22"/>
        </w:rPr>
        <w:t xml:space="preserve"> ...). </w:t>
      </w:r>
    </w:p>
    <w:p w:rsidR="00A035D3" w:rsidRDefault="00A035D3" w:rsidP="00A035D3">
      <w:pPr>
        <w:pStyle w:val="Odstavekseznama"/>
        <w:spacing w:line="252" w:lineRule="auto"/>
        <w:rPr>
          <w:rFonts w:ascii="Arial Narrow" w:hAnsi="Arial Narrow"/>
          <w:color w:val="111111"/>
          <w:sz w:val="22"/>
          <w:szCs w:val="22"/>
        </w:rPr>
      </w:pPr>
    </w:p>
    <w:p w:rsidR="00BC7EA1" w:rsidRPr="00A035D3" w:rsidRDefault="00BC7EA1" w:rsidP="00A035D3">
      <w:pPr>
        <w:pStyle w:val="Odstavekseznama"/>
        <w:numPr>
          <w:ilvl w:val="0"/>
          <w:numId w:val="20"/>
        </w:numPr>
        <w:spacing w:line="252" w:lineRule="auto"/>
        <w:jc w:val="both"/>
        <w:rPr>
          <w:rFonts w:ascii="Arial Narrow" w:hAnsi="Arial Narrow"/>
          <w:color w:val="111111"/>
          <w:sz w:val="22"/>
          <w:szCs w:val="22"/>
          <w:lang w:val="sl-SI" w:eastAsia="sl-SI"/>
        </w:rPr>
      </w:pPr>
      <w:r w:rsidRPr="00A035D3">
        <w:rPr>
          <w:rFonts w:ascii="Arial Narrow" w:hAnsi="Arial Narrow"/>
          <w:color w:val="111111"/>
          <w:sz w:val="22"/>
          <w:szCs w:val="22"/>
          <w:lang w:val="sl-SI" w:eastAsia="sl-SI"/>
        </w:rPr>
        <w:t xml:space="preserve">S trenutno aktualnimi preventivnimi ukrepi seznanite vse vključene v </w:t>
      </w:r>
      <w:r w:rsidR="00E00E8A" w:rsidRPr="00A035D3">
        <w:rPr>
          <w:rFonts w:ascii="Arial Narrow" w:hAnsi="Arial Narrow"/>
          <w:color w:val="111111"/>
          <w:sz w:val="22"/>
          <w:szCs w:val="22"/>
          <w:lang w:val="sl-SI" w:eastAsia="sl-SI"/>
        </w:rPr>
        <w:t>športne</w:t>
      </w:r>
      <w:r w:rsidRPr="00A035D3">
        <w:rPr>
          <w:rFonts w:ascii="Arial Narrow" w:hAnsi="Arial Narrow"/>
          <w:color w:val="111111"/>
          <w:sz w:val="22"/>
          <w:szCs w:val="22"/>
          <w:lang w:val="sl-SI" w:eastAsia="sl-SI"/>
        </w:rPr>
        <w:t xml:space="preserve"> procese in zaposlene.</w:t>
      </w:r>
    </w:p>
    <w:p w:rsidR="00BC7EA1" w:rsidRDefault="00BC7EA1" w:rsidP="00A035D3">
      <w:pPr>
        <w:spacing w:line="252" w:lineRule="auto"/>
        <w:jc w:val="both"/>
        <w:rPr>
          <w:rFonts w:ascii="Arial Narrow" w:hAnsi="Arial Narrow"/>
          <w:color w:val="111111"/>
          <w:sz w:val="22"/>
          <w:szCs w:val="22"/>
          <w:lang w:val="sl-SI" w:eastAsia="sl-SI"/>
        </w:rPr>
      </w:pPr>
    </w:p>
    <w:p w:rsidR="00A035D3" w:rsidRPr="00A035D3" w:rsidRDefault="00A035D3" w:rsidP="00A035D3">
      <w:pPr>
        <w:spacing w:line="252" w:lineRule="auto"/>
        <w:jc w:val="both"/>
        <w:rPr>
          <w:rFonts w:ascii="Arial Narrow" w:hAnsi="Arial Narrow"/>
          <w:color w:val="111111"/>
          <w:sz w:val="22"/>
          <w:szCs w:val="22"/>
          <w:lang w:val="sl-SI" w:eastAsia="sl-SI"/>
        </w:rPr>
      </w:pPr>
    </w:p>
    <w:p w:rsidR="00BC7EA1" w:rsidRPr="00A035D3" w:rsidRDefault="00BC7EA1" w:rsidP="00A035D3">
      <w:pPr>
        <w:pStyle w:val="Default"/>
        <w:spacing w:line="252" w:lineRule="auto"/>
        <w:rPr>
          <w:rFonts w:ascii="Arial Narrow" w:eastAsia="Times New Roman" w:hAnsi="Arial Narrow" w:cs="Times New Roman"/>
          <w:b/>
          <w:color w:val="111111"/>
          <w:sz w:val="22"/>
          <w:szCs w:val="22"/>
          <w:lang w:eastAsia="sl-SI"/>
        </w:rPr>
      </w:pPr>
      <w:r w:rsidRPr="00A035D3">
        <w:rPr>
          <w:rFonts w:ascii="Arial Narrow" w:eastAsia="Times New Roman" w:hAnsi="Arial Narrow" w:cs="Times New Roman"/>
          <w:b/>
          <w:color w:val="111111"/>
          <w:sz w:val="22"/>
          <w:szCs w:val="22"/>
          <w:lang w:eastAsia="sl-SI"/>
        </w:rPr>
        <w:t>III: SPLOŠNI PREVENTIVNI IN SPECIFIČNI UKREPI (NIJZ)</w:t>
      </w:r>
    </w:p>
    <w:p w:rsidR="00BC7EA1" w:rsidRPr="00A035D3" w:rsidRDefault="00BC7EA1" w:rsidP="00A035D3">
      <w:pPr>
        <w:pStyle w:val="Default"/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eastAsia="Times New Roman" w:hAnsi="Arial Narrow" w:cs="Times New Roman"/>
          <w:b/>
          <w:color w:val="111111"/>
          <w:sz w:val="22"/>
          <w:szCs w:val="22"/>
          <w:lang w:eastAsia="sl-SI"/>
        </w:rPr>
        <w:t xml:space="preserve">Vir: </w:t>
      </w:r>
      <w:hyperlink r:id="rId11" w:history="1">
        <w:r w:rsidRPr="00A035D3">
          <w:rPr>
            <w:rStyle w:val="Hiperpovezava"/>
            <w:rFonts w:ascii="Arial Narrow" w:eastAsia="Times New Roman" w:hAnsi="Arial Narrow" w:cs="Times New Roman"/>
            <w:b/>
            <w:sz w:val="22"/>
            <w:szCs w:val="22"/>
            <w:lang w:eastAsia="sl-SI"/>
          </w:rPr>
          <w:t>https://www.nijz.si/sl/preprecevanje-okuzbe-z-virusom-sars-cov-2019</w:t>
        </w:r>
      </w:hyperlink>
      <w:r w:rsidRPr="00A035D3">
        <w:rPr>
          <w:rFonts w:ascii="Arial Narrow" w:eastAsia="Times New Roman" w:hAnsi="Arial Narrow" w:cs="Times New Roman"/>
          <w:b/>
          <w:color w:val="111111"/>
          <w:sz w:val="22"/>
          <w:szCs w:val="22"/>
          <w:lang w:eastAsia="sl-SI"/>
        </w:rPr>
        <w:t xml:space="preserve"> </w:t>
      </w:r>
    </w:p>
    <w:p w:rsidR="00BC7EA1" w:rsidRPr="00A035D3" w:rsidRDefault="00BC7EA1" w:rsidP="00A035D3">
      <w:pPr>
        <w:spacing w:line="252" w:lineRule="auto"/>
        <w:jc w:val="center"/>
        <w:rPr>
          <w:rFonts w:ascii="Arial Narrow" w:hAnsi="Arial Narrow"/>
          <w:b/>
          <w:color w:val="111111"/>
          <w:sz w:val="22"/>
          <w:szCs w:val="22"/>
          <w:lang w:eastAsia="sl-SI"/>
        </w:rPr>
      </w:pPr>
    </w:p>
    <w:p w:rsidR="00BC7EA1" w:rsidRDefault="00BC7EA1" w:rsidP="00A035D3">
      <w:pPr>
        <w:spacing w:line="252" w:lineRule="auto"/>
        <w:jc w:val="both"/>
        <w:rPr>
          <w:rFonts w:ascii="Arial Narrow" w:hAnsi="Arial Narrow"/>
          <w:b/>
          <w:color w:val="111111"/>
          <w:sz w:val="22"/>
          <w:szCs w:val="22"/>
          <w:lang w:eastAsia="sl-SI"/>
        </w:rPr>
      </w:pP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Pri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preprečevanju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okužbe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z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virusom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SARS-CoV-2 je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tako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kot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pri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drugih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nalezljivih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bolezni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,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ki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povzročajo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okužbe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dihal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,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priporočljivo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upoštevati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naslednje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vsakodnevne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preventivne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 xml:space="preserve"> </w:t>
      </w:r>
      <w:proofErr w:type="spellStart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ukrepe</w:t>
      </w:r>
      <w:proofErr w:type="spellEnd"/>
      <w:r w:rsidRPr="00A035D3">
        <w:rPr>
          <w:rFonts w:ascii="Arial Narrow" w:hAnsi="Arial Narrow"/>
          <w:b/>
          <w:color w:val="111111"/>
          <w:sz w:val="22"/>
          <w:szCs w:val="22"/>
          <w:lang w:eastAsia="sl-SI"/>
        </w:rPr>
        <w:t>:</w:t>
      </w:r>
    </w:p>
    <w:p w:rsidR="00A035D3" w:rsidRPr="00A035D3" w:rsidRDefault="00A035D3" w:rsidP="00A035D3">
      <w:pPr>
        <w:spacing w:line="252" w:lineRule="auto"/>
        <w:jc w:val="both"/>
        <w:rPr>
          <w:rFonts w:ascii="Arial Narrow" w:hAnsi="Arial Narrow"/>
          <w:b/>
          <w:color w:val="111111"/>
          <w:sz w:val="22"/>
          <w:szCs w:val="22"/>
          <w:lang w:eastAsia="sl-SI"/>
        </w:rPr>
      </w:pP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Roke si skrbno umivamo z milom in vodo, še posebej po kihanju in/ali kašljanju.</w:t>
      </w: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V primeru, da voda in milo nista dostopna, za razkuževanje rok uporabimo namensko razkužilo za roke z najmanj 60 % alkohola.</w:t>
      </w:r>
      <w:r w:rsidRPr="00A035D3">
        <w:rPr>
          <w:rFonts w:ascii="Arial Narrow" w:hAnsi="Arial Narrow"/>
          <w:color w:val="111111"/>
          <w:sz w:val="22"/>
          <w:szCs w:val="22"/>
          <w:lang w:eastAsia="sl-SI"/>
        </w:rPr>
        <w:t xml:space="preserve"> Razkužilo za roke je namenjeno samo zunanji uporabi. Sredstva za čiščenje/razkuževanje površin niso namenjena čiščenju/razkuževanju kože.</w:t>
      </w: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Preden zakašljamo ali kihnemo, si pokrijemo usta in nos z robčkom ali zakašljamo in kihnemo v zgornji del rokava in ne v svojo dlan.</w:t>
      </w: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Pazimo, da se z rokami ne dotikamo oči, nosu in ust.</w:t>
      </w: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Izogibamo se tesnim stikom z ljudmi, ki kažejo znake nalezljive bolezni.</w:t>
      </w: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V primeru, da zbolimo, ostanemo doma.</w:t>
      </w: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V času povečanega pojavljanja okužb dihal se izogibamo zaprtih prostorov, v katerih se zadržuje veliko število ljudi in poskrbimo za redno zračenje zaprtih prostorov.</w:t>
      </w:r>
    </w:p>
    <w:p w:rsidR="005E0C1C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Redno čistimo in po potrebi razkužujemo predmete in površine, ki se jih pogosto dotikamo (npr. kljuke, pulti, vse dostopne površine sten in oken, straniščna školjka, pipe umivalnikov ipd.).</w:t>
      </w:r>
    </w:p>
    <w:p w:rsidR="00BC7EA1" w:rsidRPr="00A035D3" w:rsidRDefault="005E0C1C" w:rsidP="00A035D3">
      <w:pPr>
        <w:pStyle w:val="Default"/>
        <w:numPr>
          <w:ilvl w:val="0"/>
          <w:numId w:val="22"/>
        </w:numPr>
        <w:spacing w:line="252" w:lineRule="auto"/>
        <w:rPr>
          <w:rFonts w:ascii="Arial Narrow" w:hAnsi="Arial Narrow"/>
          <w:sz w:val="22"/>
          <w:szCs w:val="22"/>
        </w:rPr>
      </w:pPr>
      <w:r w:rsidRPr="00A035D3">
        <w:rPr>
          <w:rFonts w:ascii="Arial Narrow" w:hAnsi="Arial Narrow"/>
          <w:sz w:val="22"/>
          <w:szCs w:val="22"/>
        </w:rPr>
        <w:t>Glede na trenutno epidemiološko situacijo splošna uporaba zaščitnih mask ni potrebna. Zaščitne maske so namenjene zdravstvenim delavcem, ki prihajajo v stik z osebami s sumom na okužbo, ter bolnikom, da zaščitijo druge pred širjenjem bolezni.</w:t>
      </w:r>
    </w:p>
    <w:p w:rsidR="00A035D3" w:rsidRPr="00A035D3" w:rsidRDefault="00A035D3" w:rsidP="00A035D3">
      <w:pPr>
        <w:pStyle w:val="Default"/>
        <w:spacing w:line="252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56F16" w:rsidRPr="00A035D3" w:rsidRDefault="00BC7EA1" w:rsidP="00A035D3">
      <w:pPr>
        <w:pStyle w:val="Default"/>
        <w:spacing w:line="25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A035D3">
        <w:rPr>
          <w:rFonts w:ascii="Arial Narrow" w:hAnsi="Arial Narrow" w:cs="Arial"/>
          <w:b/>
          <w:bCs/>
          <w:sz w:val="22"/>
          <w:szCs w:val="22"/>
        </w:rPr>
        <w:t xml:space="preserve">Glede morebitnih vprašanj in pojasnil se obrnite na pristojni </w:t>
      </w:r>
      <w:r w:rsidR="00756F16" w:rsidRPr="00A035D3">
        <w:rPr>
          <w:rFonts w:ascii="Arial Narrow" w:hAnsi="Arial Narrow" w:cs="Arial"/>
          <w:b/>
          <w:sz w:val="22"/>
          <w:szCs w:val="22"/>
        </w:rPr>
        <w:t>e-naslov MIZŠ</w:t>
      </w:r>
      <w:r w:rsidR="00756F16" w:rsidRPr="00A035D3">
        <w:rPr>
          <w:rFonts w:ascii="Arial Narrow" w:hAnsi="Arial Narrow" w:cs="Arial"/>
          <w:b/>
          <w:sz w:val="32"/>
          <w:szCs w:val="22"/>
        </w:rPr>
        <w:t xml:space="preserve"> </w:t>
      </w:r>
      <w:hyperlink r:id="rId12" w:history="1">
        <w:r w:rsidR="00756F16" w:rsidRPr="00A035D3">
          <w:rPr>
            <w:rStyle w:val="Hiperpovezava"/>
            <w:rFonts w:ascii="Arial Narrow" w:hAnsi="Arial Narrow" w:cs="Helv"/>
            <w:szCs w:val="18"/>
            <w:lang w:eastAsia="sl-SI"/>
          </w:rPr>
          <w:t>vprasanja.mizs@gov.si</w:t>
        </w:r>
      </w:hyperlink>
    </w:p>
    <w:p w:rsidR="00BC7EA1" w:rsidRPr="00A035D3" w:rsidRDefault="00BC7EA1" w:rsidP="00A035D3">
      <w:pPr>
        <w:pStyle w:val="Default"/>
        <w:spacing w:line="252" w:lineRule="auto"/>
        <w:jc w:val="center"/>
        <w:rPr>
          <w:rFonts w:ascii="Arial Narrow" w:eastAsia="Times New Roman" w:hAnsi="Arial Narrow" w:cs="Times New Roman"/>
          <w:color w:val="111111"/>
          <w:sz w:val="22"/>
          <w:szCs w:val="22"/>
          <w:lang w:eastAsia="sl-SI"/>
        </w:rPr>
      </w:pPr>
      <w:r w:rsidRPr="00A035D3">
        <w:rPr>
          <w:rFonts w:ascii="Arial Narrow" w:hAnsi="Arial Narrow"/>
          <w:b/>
          <w:iCs/>
          <w:sz w:val="22"/>
          <w:szCs w:val="22"/>
        </w:rPr>
        <w:t>O nadaljnjih aktivnostih vas bomo sproti obveščali.</w:t>
      </w:r>
    </w:p>
    <w:p w:rsidR="005C201B" w:rsidRDefault="005C201B" w:rsidP="00A035D3">
      <w:pPr>
        <w:spacing w:line="252" w:lineRule="auto"/>
        <w:rPr>
          <w:rFonts w:ascii="Arial Narrow" w:hAnsi="Arial Narrow"/>
          <w:b/>
          <w:color w:val="111111"/>
          <w:sz w:val="22"/>
          <w:szCs w:val="22"/>
          <w:lang w:val="sl-SI" w:eastAsia="sl-SI"/>
        </w:rPr>
      </w:pPr>
    </w:p>
    <w:p w:rsidR="00A035D3" w:rsidRDefault="00A035D3" w:rsidP="00A035D3">
      <w:pPr>
        <w:spacing w:line="252" w:lineRule="auto"/>
        <w:rPr>
          <w:rFonts w:ascii="Arial Narrow" w:hAnsi="Arial Narrow"/>
          <w:b/>
          <w:color w:val="111111"/>
          <w:sz w:val="22"/>
          <w:szCs w:val="22"/>
          <w:lang w:val="sl-SI" w:eastAsia="sl-SI"/>
        </w:rPr>
      </w:pPr>
    </w:p>
    <w:p w:rsidR="00A035D3" w:rsidRDefault="00A035D3" w:rsidP="00A035D3">
      <w:pPr>
        <w:spacing w:line="252" w:lineRule="auto"/>
        <w:rPr>
          <w:rFonts w:ascii="Arial Narrow" w:hAnsi="Arial Narrow"/>
          <w:b/>
          <w:color w:val="111111"/>
          <w:sz w:val="22"/>
          <w:szCs w:val="22"/>
          <w:lang w:val="sl-SI" w:eastAsia="sl-SI"/>
        </w:rPr>
      </w:pP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  <w:t xml:space="preserve">          Državna sekretarka</w:t>
      </w:r>
    </w:p>
    <w:p w:rsidR="00A035D3" w:rsidRPr="00A035D3" w:rsidRDefault="00A035D3" w:rsidP="00A035D3">
      <w:pPr>
        <w:spacing w:line="252" w:lineRule="auto"/>
        <w:rPr>
          <w:rFonts w:ascii="Arial Narrow" w:hAnsi="Arial Narrow"/>
          <w:b/>
          <w:color w:val="111111"/>
          <w:sz w:val="22"/>
          <w:szCs w:val="22"/>
          <w:lang w:val="sl-SI" w:eastAsia="sl-SI"/>
        </w:rPr>
      </w:pP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</w:r>
      <w:r>
        <w:rPr>
          <w:rFonts w:ascii="Arial Narrow" w:hAnsi="Arial Narrow"/>
          <w:b/>
          <w:color w:val="111111"/>
          <w:sz w:val="22"/>
          <w:szCs w:val="22"/>
          <w:lang w:val="sl-SI" w:eastAsia="sl-SI"/>
        </w:rPr>
        <w:tab/>
        <w:t xml:space="preserve">                Martina Vuk</w:t>
      </w:r>
    </w:p>
    <w:sectPr w:rsidR="00A035D3" w:rsidRPr="00A035D3" w:rsidSect="00783310">
      <w:head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A7" w:rsidRDefault="006B49A7">
      <w:r>
        <w:separator/>
      </w:r>
    </w:p>
  </w:endnote>
  <w:endnote w:type="continuationSeparator" w:id="0">
    <w:p w:rsidR="006B49A7" w:rsidRDefault="006B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A7" w:rsidRDefault="006B49A7">
      <w:r>
        <w:separator/>
      </w:r>
    </w:p>
  </w:footnote>
  <w:footnote w:type="continuationSeparator" w:id="0">
    <w:p w:rsidR="006B49A7" w:rsidRDefault="006B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7A103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F6A80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5F16F6" w:rsidRDefault="005F16F6" w:rsidP="00A526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75A9D"/>
    <w:multiLevelType w:val="hybridMultilevel"/>
    <w:tmpl w:val="E1FE8CFA"/>
    <w:lvl w:ilvl="0" w:tplc="3DAC784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123AB"/>
    <w:multiLevelType w:val="hybridMultilevel"/>
    <w:tmpl w:val="A3961EA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D05831"/>
    <w:multiLevelType w:val="hybridMultilevel"/>
    <w:tmpl w:val="E6280D58"/>
    <w:lvl w:ilvl="0" w:tplc="EAB82EA8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C5EAF"/>
    <w:multiLevelType w:val="hybridMultilevel"/>
    <w:tmpl w:val="309E9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31B05"/>
    <w:multiLevelType w:val="hybridMultilevel"/>
    <w:tmpl w:val="996408EE"/>
    <w:lvl w:ilvl="0" w:tplc="1EF6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7593C"/>
    <w:multiLevelType w:val="hybridMultilevel"/>
    <w:tmpl w:val="214EF682"/>
    <w:lvl w:ilvl="0" w:tplc="D6CE5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94538"/>
    <w:multiLevelType w:val="hybridMultilevel"/>
    <w:tmpl w:val="6694C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12933"/>
    <w:multiLevelType w:val="hybridMultilevel"/>
    <w:tmpl w:val="7D3283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820"/>
    <w:multiLevelType w:val="hybridMultilevel"/>
    <w:tmpl w:val="2ED4E37E"/>
    <w:lvl w:ilvl="0" w:tplc="7D105D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D0361"/>
    <w:multiLevelType w:val="hybridMultilevel"/>
    <w:tmpl w:val="F738B6CE"/>
    <w:lvl w:ilvl="0" w:tplc="4A4EE936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5C686B"/>
    <w:multiLevelType w:val="multilevel"/>
    <w:tmpl w:val="431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F4BFB"/>
    <w:multiLevelType w:val="hybridMultilevel"/>
    <w:tmpl w:val="0122E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E4C0A"/>
    <w:multiLevelType w:val="singleLevel"/>
    <w:tmpl w:val="C37ABDF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>
    <w:nsid w:val="536917C8"/>
    <w:multiLevelType w:val="hybridMultilevel"/>
    <w:tmpl w:val="BE184D3A"/>
    <w:lvl w:ilvl="0" w:tplc="E03CDF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61688"/>
    <w:multiLevelType w:val="hybridMultilevel"/>
    <w:tmpl w:val="351E50E0"/>
    <w:lvl w:ilvl="0" w:tplc="4180310C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C4E6B8C"/>
    <w:multiLevelType w:val="hybridMultilevel"/>
    <w:tmpl w:val="D3B8CAB8"/>
    <w:lvl w:ilvl="0" w:tplc="515499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5C1554"/>
    <w:multiLevelType w:val="hybridMultilevel"/>
    <w:tmpl w:val="AB8E07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6"/>
  </w:num>
  <w:num w:numId="9">
    <w:abstractNumId w:val="18"/>
  </w:num>
  <w:num w:numId="10">
    <w:abstractNumId w:val="16"/>
  </w:num>
  <w:num w:numId="11">
    <w:abstractNumId w:val="21"/>
  </w:num>
  <w:num w:numId="12">
    <w:abstractNumId w:val="3"/>
  </w:num>
  <w:num w:numId="13">
    <w:abstractNumId w:val="9"/>
  </w:num>
  <w:num w:numId="14">
    <w:abstractNumId w:val="17"/>
  </w:num>
  <w:num w:numId="15">
    <w:abstractNumId w:val="19"/>
  </w:num>
  <w:num w:numId="16">
    <w:abstractNumId w:val="7"/>
  </w:num>
  <w:num w:numId="17">
    <w:abstractNumId w:val="1"/>
  </w:num>
  <w:num w:numId="18">
    <w:abstractNumId w:val="12"/>
  </w:num>
  <w:num w:numId="19">
    <w:abstractNumId w:val="4"/>
  </w:num>
  <w:num w:numId="20">
    <w:abstractNumId w:val="5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B"/>
    <w:rsid w:val="00023A88"/>
    <w:rsid w:val="00062F06"/>
    <w:rsid w:val="0008173B"/>
    <w:rsid w:val="000A7238"/>
    <w:rsid w:val="000C6C56"/>
    <w:rsid w:val="0011666A"/>
    <w:rsid w:val="001357B2"/>
    <w:rsid w:val="001772FC"/>
    <w:rsid w:val="00180022"/>
    <w:rsid w:val="001A7691"/>
    <w:rsid w:val="001F2D26"/>
    <w:rsid w:val="00202A77"/>
    <w:rsid w:val="00250BC8"/>
    <w:rsid w:val="00271CE5"/>
    <w:rsid w:val="0028101B"/>
    <w:rsid w:val="00282020"/>
    <w:rsid w:val="00292E42"/>
    <w:rsid w:val="002A485D"/>
    <w:rsid w:val="00326BD7"/>
    <w:rsid w:val="003636BF"/>
    <w:rsid w:val="00373A68"/>
    <w:rsid w:val="00373F7D"/>
    <w:rsid w:val="0037479F"/>
    <w:rsid w:val="003845B4"/>
    <w:rsid w:val="00387B1A"/>
    <w:rsid w:val="003E1C74"/>
    <w:rsid w:val="003E2275"/>
    <w:rsid w:val="003E3CE7"/>
    <w:rsid w:val="00416F49"/>
    <w:rsid w:val="00430594"/>
    <w:rsid w:val="00436A4A"/>
    <w:rsid w:val="00436A4F"/>
    <w:rsid w:val="00463315"/>
    <w:rsid w:val="00484EE4"/>
    <w:rsid w:val="00491E9C"/>
    <w:rsid w:val="004F3519"/>
    <w:rsid w:val="0051651F"/>
    <w:rsid w:val="00520B72"/>
    <w:rsid w:val="00526246"/>
    <w:rsid w:val="00534B4F"/>
    <w:rsid w:val="00567106"/>
    <w:rsid w:val="005C201B"/>
    <w:rsid w:val="005C4E20"/>
    <w:rsid w:val="005D255D"/>
    <w:rsid w:val="005D7EAC"/>
    <w:rsid w:val="005E0C1C"/>
    <w:rsid w:val="005E1D3C"/>
    <w:rsid w:val="005F16F6"/>
    <w:rsid w:val="005F362D"/>
    <w:rsid w:val="0062480D"/>
    <w:rsid w:val="00632253"/>
    <w:rsid w:val="00640D96"/>
    <w:rsid w:val="00642714"/>
    <w:rsid w:val="006455CE"/>
    <w:rsid w:val="00685468"/>
    <w:rsid w:val="00691985"/>
    <w:rsid w:val="006A2D80"/>
    <w:rsid w:val="006B49A7"/>
    <w:rsid w:val="006D42D9"/>
    <w:rsid w:val="006D77B2"/>
    <w:rsid w:val="006F5F9C"/>
    <w:rsid w:val="00733017"/>
    <w:rsid w:val="00756F16"/>
    <w:rsid w:val="00783310"/>
    <w:rsid w:val="007869A0"/>
    <w:rsid w:val="007A103B"/>
    <w:rsid w:val="007A4A6D"/>
    <w:rsid w:val="007D1BCF"/>
    <w:rsid w:val="007D56A4"/>
    <w:rsid w:val="007D75CF"/>
    <w:rsid w:val="007E385A"/>
    <w:rsid w:val="007E526A"/>
    <w:rsid w:val="007E6DC5"/>
    <w:rsid w:val="0088043C"/>
    <w:rsid w:val="008809BC"/>
    <w:rsid w:val="008906C9"/>
    <w:rsid w:val="00890D23"/>
    <w:rsid w:val="008B6BB1"/>
    <w:rsid w:val="008C5738"/>
    <w:rsid w:val="008D04F0"/>
    <w:rsid w:val="008D45D5"/>
    <w:rsid w:val="008F3500"/>
    <w:rsid w:val="00902CC0"/>
    <w:rsid w:val="00924E3C"/>
    <w:rsid w:val="00960248"/>
    <w:rsid w:val="009612BB"/>
    <w:rsid w:val="0096326A"/>
    <w:rsid w:val="009A13F9"/>
    <w:rsid w:val="009D5EC7"/>
    <w:rsid w:val="009E0DF2"/>
    <w:rsid w:val="00A035D3"/>
    <w:rsid w:val="00A125C5"/>
    <w:rsid w:val="00A40CF9"/>
    <w:rsid w:val="00A5039D"/>
    <w:rsid w:val="00A52669"/>
    <w:rsid w:val="00A6415D"/>
    <w:rsid w:val="00A65EE7"/>
    <w:rsid w:val="00A70133"/>
    <w:rsid w:val="00A85530"/>
    <w:rsid w:val="00AC354A"/>
    <w:rsid w:val="00AE76B9"/>
    <w:rsid w:val="00AF5020"/>
    <w:rsid w:val="00AF515F"/>
    <w:rsid w:val="00B0192F"/>
    <w:rsid w:val="00B10E0A"/>
    <w:rsid w:val="00B17141"/>
    <w:rsid w:val="00B31575"/>
    <w:rsid w:val="00B33219"/>
    <w:rsid w:val="00B36462"/>
    <w:rsid w:val="00B6058B"/>
    <w:rsid w:val="00B8547D"/>
    <w:rsid w:val="00B92A34"/>
    <w:rsid w:val="00BC479E"/>
    <w:rsid w:val="00BC7EA1"/>
    <w:rsid w:val="00BE6C49"/>
    <w:rsid w:val="00BE7EC2"/>
    <w:rsid w:val="00C250D5"/>
    <w:rsid w:val="00C329B1"/>
    <w:rsid w:val="00C503A0"/>
    <w:rsid w:val="00C52589"/>
    <w:rsid w:val="00C765C3"/>
    <w:rsid w:val="00C92898"/>
    <w:rsid w:val="00C92DAD"/>
    <w:rsid w:val="00CB08CE"/>
    <w:rsid w:val="00CE7514"/>
    <w:rsid w:val="00D10141"/>
    <w:rsid w:val="00D248DE"/>
    <w:rsid w:val="00D56FF7"/>
    <w:rsid w:val="00D62EBB"/>
    <w:rsid w:val="00D65ACD"/>
    <w:rsid w:val="00D724D4"/>
    <w:rsid w:val="00D8542D"/>
    <w:rsid w:val="00D9242E"/>
    <w:rsid w:val="00DB270F"/>
    <w:rsid w:val="00DC0E69"/>
    <w:rsid w:val="00DC6A71"/>
    <w:rsid w:val="00DE5B46"/>
    <w:rsid w:val="00E00E8A"/>
    <w:rsid w:val="00E0357D"/>
    <w:rsid w:val="00E24EC2"/>
    <w:rsid w:val="00E5468F"/>
    <w:rsid w:val="00E71FBA"/>
    <w:rsid w:val="00EB0910"/>
    <w:rsid w:val="00EE1A86"/>
    <w:rsid w:val="00EE6367"/>
    <w:rsid w:val="00F11622"/>
    <w:rsid w:val="00F177DB"/>
    <w:rsid w:val="00F240BB"/>
    <w:rsid w:val="00F46724"/>
    <w:rsid w:val="00F52539"/>
    <w:rsid w:val="00F57FED"/>
    <w:rsid w:val="00F6688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71F6BE1-DC30-4021-B5D5-5D6BBEFC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92E4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BC7EA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BC7EA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430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43059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zdravj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12" Type="http://schemas.openxmlformats.org/officeDocument/2006/relationships/hyperlink" Target="mailto:vprasanja.mizs@gov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l/preprecevanje-okuzbe-z-virusom-sars-cov-20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cdc.europa.eu/en/geographical-distribution-2019-ncov-ca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drzavni-organi/ministrstva/ministrstvo-za-zunanje-zadev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0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Darko Repenšek</dc:creator>
  <cp:keywords/>
  <cp:lastModifiedBy>Maja Pucelj</cp:lastModifiedBy>
  <cp:revision>2</cp:revision>
  <cp:lastPrinted>2020-02-27T13:16:00Z</cp:lastPrinted>
  <dcterms:created xsi:type="dcterms:W3CDTF">2020-02-27T14:36:00Z</dcterms:created>
  <dcterms:modified xsi:type="dcterms:W3CDTF">2020-02-27T14:36:00Z</dcterms:modified>
</cp:coreProperties>
</file>