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3289F" w14:textId="77777777" w:rsidR="007011B0" w:rsidRDefault="007011B0" w:rsidP="00A74DDC">
      <w:pPr>
        <w:pStyle w:val="Brezrazmikov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AE3573F" w14:textId="77777777" w:rsidR="007011B0" w:rsidRDefault="007011B0" w:rsidP="00A74DDC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5E51F3B" w14:textId="77777777" w:rsidR="007011B0" w:rsidRDefault="007011B0" w:rsidP="00A74DDC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54A56D1C" w14:textId="7378A93C" w:rsidR="00A74DDC" w:rsidRDefault="00A74DDC" w:rsidP="00A74DDC">
      <w:pPr>
        <w:pStyle w:val="Brezrazmikov"/>
        <w:jc w:val="both"/>
        <w:rPr>
          <w:rFonts w:ascii="Times New Roman" w:hAnsi="Times New Roman"/>
          <w:bCs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Za izvajanje </w:t>
      </w:r>
      <w:r>
        <w:rPr>
          <w:rFonts w:ascii="Times New Roman" w:hAnsi="Times New Roman"/>
          <w:sz w:val="24"/>
          <w:szCs w:val="24"/>
        </w:rPr>
        <w:t xml:space="preserve">tretjega odstavka </w:t>
      </w:r>
      <w:r w:rsidRPr="000D38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0D38D1">
        <w:rPr>
          <w:rFonts w:ascii="Times New Roman" w:hAnsi="Times New Roman"/>
          <w:sz w:val="24"/>
          <w:szCs w:val="24"/>
        </w:rPr>
        <w:t xml:space="preserve">. člena Zakona o visokem šolstvu </w:t>
      </w:r>
      <w:r w:rsidRPr="000D38D1">
        <w:rPr>
          <w:rFonts w:ascii="Times New Roman" w:hAnsi="Times New Roman"/>
          <w:bCs/>
          <w:sz w:val="24"/>
          <w:szCs w:val="24"/>
        </w:rPr>
        <w:t xml:space="preserve">(Uradni list RS, št. </w:t>
      </w:r>
      <w:hyperlink r:id="rId8" w:tgtFrame="_blank" w:tooltip="Zakon o visokem šolstvu (uradno prečiščeno besedilo)" w:history="1">
        <w:r w:rsidRPr="000D38D1">
          <w:rPr>
            <w:rFonts w:ascii="Times New Roman" w:hAnsi="Times New Roman"/>
            <w:bCs/>
            <w:sz w:val="24"/>
            <w:szCs w:val="24"/>
          </w:rPr>
          <w:t>32/12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– uradno prečiščeno besedilo, </w:t>
      </w:r>
      <w:hyperlink r:id="rId9" w:tgtFrame="_blank" w:tooltip="Zakon za uravnoteženje javnih financ" w:history="1">
        <w:r w:rsidRPr="000D38D1">
          <w:rPr>
            <w:rFonts w:ascii="Times New Roman" w:hAnsi="Times New Roman"/>
            <w:bCs/>
            <w:sz w:val="24"/>
            <w:szCs w:val="24"/>
          </w:rPr>
          <w:t>40/12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– ZUJF, </w:t>
      </w:r>
      <w:hyperlink r:id="rId10" w:tgtFrame="_blank" w:tooltip="Zakon o spremembah in dopolnitvah Zakona o prevozih v cestnem prometu" w:history="1">
        <w:r w:rsidRPr="000D38D1">
          <w:rPr>
            <w:rFonts w:ascii="Times New Roman" w:hAnsi="Times New Roman"/>
            <w:bCs/>
            <w:sz w:val="24"/>
            <w:szCs w:val="24"/>
          </w:rPr>
          <w:t>57/12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– ZPCP-2D, </w:t>
      </w:r>
      <w:hyperlink r:id="rId11" w:tgtFrame="_blank" w:tooltip="Zakon o spremembah in dopolnitvah Zakona o visokem šolstvu" w:history="1">
        <w:r w:rsidRPr="000D38D1">
          <w:rPr>
            <w:rFonts w:ascii="Times New Roman" w:hAnsi="Times New Roman"/>
            <w:bCs/>
            <w:sz w:val="24"/>
            <w:szCs w:val="24"/>
          </w:rPr>
          <w:t>109/12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12" w:tgtFrame="_blank" w:tooltip="Zakon o spremembah in dopolnitvah Zakona o visokem šolstvu" w:history="1">
        <w:r w:rsidRPr="000D38D1">
          <w:rPr>
            <w:rFonts w:ascii="Times New Roman" w:hAnsi="Times New Roman"/>
            <w:bCs/>
            <w:sz w:val="24"/>
            <w:szCs w:val="24"/>
          </w:rPr>
          <w:t>85/14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13" w:tgtFrame="_blank" w:tooltip="Zakon o spremembah in dopolnitvah Zakona o visokem šolstvu" w:history="1">
        <w:r w:rsidRPr="000D38D1">
          <w:rPr>
            <w:rFonts w:ascii="Times New Roman" w:hAnsi="Times New Roman"/>
            <w:bCs/>
            <w:sz w:val="24"/>
            <w:szCs w:val="24"/>
          </w:rPr>
          <w:t>75/16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14" w:tgtFrame="_blank" w:tooltip="Zakon za urejanje položaja študentov" w:history="1">
        <w:r w:rsidRPr="000D38D1">
          <w:rPr>
            <w:rFonts w:ascii="Times New Roman" w:hAnsi="Times New Roman"/>
            <w:bCs/>
            <w:sz w:val="24"/>
            <w:szCs w:val="24"/>
          </w:rPr>
          <w:t>61/17</w:t>
        </w:r>
      </w:hyperlink>
      <w:r w:rsidR="00CD2616">
        <w:rPr>
          <w:rFonts w:ascii="Times New Roman" w:hAnsi="Times New Roman"/>
          <w:bCs/>
          <w:sz w:val="24"/>
          <w:szCs w:val="24"/>
        </w:rPr>
        <w:t xml:space="preserve"> – ZUPŠ, </w:t>
      </w:r>
      <w:hyperlink r:id="rId15" w:tgtFrame="_blank" w:tooltip="Zakon o spremembi Zakona o visokem šolstvu" w:history="1">
        <w:r w:rsidRPr="000D38D1">
          <w:rPr>
            <w:rFonts w:ascii="Times New Roman" w:hAnsi="Times New Roman"/>
            <w:bCs/>
            <w:sz w:val="24"/>
            <w:szCs w:val="24"/>
          </w:rPr>
          <w:t>65/17</w:t>
        </w:r>
      </w:hyperlink>
      <w:r>
        <w:rPr>
          <w:rFonts w:ascii="Times New Roman" w:hAnsi="Times New Roman"/>
          <w:bCs/>
          <w:sz w:val="24"/>
          <w:szCs w:val="24"/>
        </w:rPr>
        <w:t>, 175/20 – ZIUOPDVE</w:t>
      </w:r>
      <w:r w:rsidR="00CD261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57/21 – odl. US</w:t>
      </w:r>
      <w:r w:rsidR="00CD2616">
        <w:rPr>
          <w:rFonts w:ascii="Times New Roman" w:hAnsi="Times New Roman"/>
          <w:bCs/>
          <w:sz w:val="24"/>
          <w:szCs w:val="24"/>
        </w:rPr>
        <w:t xml:space="preserve"> in 54/22 – ZUPŠ-1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0D38D1">
        <w:rPr>
          <w:rFonts w:ascii="Times New Roman" w:hAnsi="Times New Roman"/>
          <w:sz w:val="24"/>
          <w:szCs w:val="24"/>
        </w:rPr>
        <w:t xml:space="preserve">v zvezi z 92. in 100. členom Zakona o financiranju vzgoje in izobraževanja </w:t>
      </w:r>
      <w:r w:rsidRPr="000D38D1">
        <w:rPr>
          <w:rFonts w:ascii="Times New Roman" w:hAnsi="Times New Roman"/>
          <w:bCs/>
          <w:sz w:val="24"/>
          <w:szCs w:val="24"/>
        </w:rPr>
        <w:t xml:space="preserve">(Uradni list RS, št. </w:t>
      </w:r>
      <w:hyperlink r:id="rId16" w:tgtFrame="_blank" w:tooltip="Zakon o organizaciji in financiranju vzgoje in izobraževanja (uradno prečiščeno besedilo)" w:history="1">
        <w:r w:rsidRPr="000D38D1">
          <w:rPr>
            <w:rFonts w:ascii="Times New Roman" w:hAnsi="Times New Roman"/>
            <w:bCs/>
            <w:sz w:val="24"/>
            <w:szCs w:val="24"/>
          </w:rPr>
          <w:t>16/07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– uradno prečiščeno besedilo, </w:t>
      </w:r>
      <w:hyperlink r:id="rId17" w:tgtFrame="_blank" w:tooltip="Zakon o spremembah in dopolnitvah Zakona o organizaciji in financiranju vzgoje in izobraževanja" w:history="1">
        <w:r w:rsidRPr="000D38D1">
          <w:rPr>
            <w:rFonts w:ascii="Times New Roman" w:hAnsi="Times New Roman"/>
            <w:bCs/>
            <w:sz w:val="24"/>
            <w:szCs w:val="24"/>
          </w:rPr>
          <w:t>36/08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18" w:tgtFrame="_blank" w:tooltip="Zakon o spremembah in dopolnitvah Zakona o organizaciji in financiranju vzgoje in izobraževanja" w:history="1">
        <w:r w:rsidRPr="000D38D1">
          <w:rPr>
            <w:rFonts w:ascii="Times New Roman" w:hAnsi="Times New Roman"/>
            <w:bCs/>
            <w:sz w:val="24"/>
            <w:szCs w:val="24"/>
          </w:rPr>
          <w:t>58/09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19" w:tgtFrame="_blank" w:tooltip="Popravek Zakona o spremembah in dopolnitvah Zakona o organizaciji in financiranju vzgoje in izobraževanja (ZOFVI-H)" w:history="1">
        <w:r w:rsidRPr="000D38D1">
          <w:rPr>
            <w:rFonts w:ascii="Times New Roman" w:hAnsi="Times New Roman"/>
            <w:bCs/>
            <w:sz w:val="24"/>
            <w:szCs w:val="24"/>
          </w:rPr>
          <w:t>64/09 – popr.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20" w:tgtFrame="_blank" w:tooltip="Popravek Zakona o spremembah in dopolnitvah Zakona o organizaciji in financiranju vzgoje in izobraževanja (ZOFVI-H)" w:history="1">
        <w:r w:rsidRPr="000D38D1">
          <w:rPr>
            <w:rFonts w:ascii="Times New Roman" w:hAnsi="Times New Roman"/>
            <w:bCs/>
            <w:sz w:val="24"/>
            <w:szCs w:val="24"/>
          </w:rPr>
          <w:t>65/09 – popr.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21" w:tgtFrame="_blank" w:tooltip="Zakon o spremembah in dopolnitvah Zakona o organizaciji in financiranju vzgoje in izobraževanja" w:history="1">
        <w:r w:rsidRPr="000D38D1">
          <w:rPr>
            <w:rFonts w:ascii="Times New Roman" w:hAnsi="Times New Roman"/>
            <w:bCs/>
            <w:sz w:val="24"/>
            <w:szCs w:val="24"/>
          </w:rPr>
          <w:t>20/11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22" w:tgtFrame="_blank" w:tooltip="Zakon za uravnoteženje javnih financ" w:history="1">
        <w:r w:rsidRPr="000D38D1">
          <w:rPr>
            <w:rFonts w:ascii="Times New Roman" w:hAnsi="Times New Roman"/>
            <w:bCs/>
            <w:sz w:val="24"/>
            <w:szCs w:val="24"/>
          </w:rPr>
          <w:t>40/12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– ZUJF, </w:t>
      </w:r>
      <w:hyperlink r:id="rId23" w:tgtFrame="_blank" w:tooltip="Zakon o spremembah in dopolnitvah Zakona o prevozih v cestnem prometu" w:history="1">
        <w:r w:rsidRPr="000D38D1">
          <w:rPr>
            <w:rFonts w:ascii="Times New Roman" w:hAnsi="Times New Roman"/>
            <w:bCs/>
            <w:sz w:val="24"/>
            <w:szCs w:val="24"/>
          </w:rPr>
          <w:t>57/12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– ZPCP-2D, </w:t>
      </w:r>
      <w:hyperlink r:id="rId24" w:tgtFrame="_blank" w:tooltip="Zakon o spremembi Zakona o spremembah in dopolnitvah Zakona o organizaciji in financiranju vzgoje in izobraževanja" w:history="1">
        <w:r w:rsidRPr="000D38D1">
          <w:rPr>
            <w:rFonts w:ascii="Times New Roman" w:hAnsi="Times New Roman"/>
            <w:bCs/>
            <w:sz w:val="24"/>
            <w:szCs w:val="24"/>
          </w:rPr>
          <w:t>47/15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25" w:tgtFrame="_blank" w:tooltip="Zakon o spremembah in dopolnitvah Zakona o organizaciji in financiranju vzgoje in izobraževanja" w:history="1">
        <w:r w:rsidRPr="000D38D1">
          <w:rPr>
            <w:rFonts w:ascii="Times New Roman" w:hAnsi="Times New Roman"/>
            <w:bCs/>
            <w:sz w:val="24"/>
            <w:szCs w:val="24"/>
          </w:rPr>
          <w:t>46/16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, </w:t>
      </w:r>
      <w:hyperlink r:id="rId26" w:tgtFrame="_blank" w:tooltip="Popravek Zakona o spremembah in dopolnitvah Zakona o organizaciji in financiranju vzgoje in izobraževanja (ZOFVI-L)" w:history="1">
        <w:r w:rsidRPr="000D38D1">
          <w:rPr>
            <w:rFonts w:ascii="Times New Roman" w:hAnsi="Times New Roman"/>
            <w:bCs/>
            <w:sz w:val="24"/>
            <w:szCs w:val="24"/>
          </w:rPr>
          <w:t>49/16 – popr.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in </w:t>
      </w:r>
      <w:hyperlink r:id="rId27" w:tgtFrame="_blank" w:tooltip="Zakon o vajeništvu" w:history="1">
        <w:r w:rsidRPr="000D38D1">
          <w:rPr>
            <w:rFonts w:ascii="Times New Roman" w:hAnsi="Times New Roman"/>
            <w:bCs/>
            <w:sz w:val="24"/>
            <w:szCs w:val="24"/>
          </w:rPr>
          <w:t>25/17</w:t>
        </w:r>
      </w:hyperlink>
      <w:r w:rsidRPr="000D38D1">
        <w:rPr>
          <w:rFonts w:ascii="Times New Roman" w:hAnsi="Times New Roman"/>
          <w:bCs/>
          <w:sz w:val="24"/>
          <w:szCs w:val="24"/>
        </w:rPr>
        <w:t xml:space="preserve"> – ZVaj</w:t>
      </w:r>
      <w:r>
        <w:rPr>
          <w:rFonts w:ascii="Times New Roman" w:hAnsi="Times New Roman"/>
          <w:bCs/>
          <w:sz w:val="24"/>
          <w:szCs w:val="24"/>
        </w:rPr>
        <w:t>, 123/21</w:t>
      </w:r>
      <w:r w:rsidR="00A3427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172/21</w:t>
      </w:r>
      <w:r w:rsidR="00A3427D">
        <w:rPr>
          <w:rFonts w:ascii="Times New Roman" w:hAnsi="Times New Roman"/>
          <w:bCs/>
          <w:sz w:val="24"/>
          <w:szCs w:val="24"/>
        </w:rPr>
        <w:t xml:space="preserve"> in 207/21</w:t>
      </w:r>
      <w:r w:rsidRPr="000D38D1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ministrica za izobraževanje, znanost in šport izdaja</w:t>
      </w:r>
    </w:p>
    <w:p w14:paraId="2302AB4D" w14:textId="1858D59E" w:rsidR="000D38D1" w:rsidRDefault="000D38D1" w:rsidP="00A74DDC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2307BC7B" w14:textId="77777777" w:rsidR="00A74DDC" w:rsidRDefault="00A74DDC" w:rsidP="00A74DDC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38726E95" w14:textId="007020B0" w:rsidR="000D38D1" w:rsidRPr="000D38D1" w:rsidRDefault="00775E71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N T E R N A </w:t>
      </w:r>
      <w:r w:rsidR="001B553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N A V O D I L A</w:t>
      </w:r>
    </w:p>
    <w:p w14:paraId="19091A28" w14:textId="77777777" w:rsidR="00241AD2" w:rsidRDefault="000D38D1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0D38D1">
        <w:rPr>
          <w:rFonts w:ascii="Times New Roman" w:hAnsi="Times New Roman"/>
          <w:b/>
          <w:sz w:val="24"/>
          <w:szCs w:val="24"/>
        </w:rPr>
        <w:t xml:space="preserve">o merilih za </w:t>
      </w:r>
      <w:r w:rsidR="003D37FC">
        <w:rPr>
          <w:rFonts w:ascii="Times New Roman" w:hAnsi="Times New Roman"/>
          <w:b/>
          <w:sz w:val="24"/>
          <w:szCs w:val="24"/>
        </w:rPr>
        <w:t xml:space="preserve">soglasje </w:t>
      </w:r>
      <w:r w:rsidR="00241AD2">
        <w:rPr>
          <w:rFonts w:ascii="Times New Roman" w:hAnsi="Times New Roman"/>
          <w:b/>
          <w:sz w:val="24"/>
          <w:szCs w:val="24"/>
        </w:rPr>
        <w:t xml:space="preserve">k </w:t>
      </w:r>
      <w:r w:rsidRPr="000D38D1">
        <w:rPr>
          <w:rFonts w:ascii="Times New Roman" w:hAnsi="Times New Roman"/>
          <w:b/>
          <w:sz w:val="24"/>
          <w:szCs w:val="24"/>
        </w:rPr>
        <w:t>študijski</w:t>
      </w:r>
      <w:r w:rsidR="00241AD2">
        <w:rPr>
          <w:rFonts w:ascii="Times New Roman" w:hAnsi="Times New Roman"/>
          <w:b/>
          <w:sz w:val="24"/>
          <w:szCs w:val="24"/>
        </w:rPr>
        <w:t>m</w:t>
      </w:r>
      <w:r w:rsidRPr="000D38D1">
        <w:rPr>
          <w:rFonts w:ascii="Times New Roman" w:hAnsi="Times New Roman"/>
          <w:b/>
          <w:sz w:val="24"/>
          <w:szCs w:val="24"/>
        </w:rPr>
        <w:t xml:space="preserve"> programo</w:t>
      </w:r>
      <w:r w:rsidR="00241AD2">
        <w:rPr>
          <w:rFonts w:ascii="Times New Roman" w:hAnsi="Times New Roman"/>
          <w:b/>
          <w:sz w:val="24"/>
          <w:szCs w:val="24"/>
        </w:rPr>
        <w:t>m</w:t>
      </w:r>
    </w:p>
    <w:p w14:paraId="0D3D23B6" w14:textId="77777777" w:rsidR="000D38D1" w:rsidRPr="000D38D1" w:rsidRDefault="000D38D1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0D38D1">
        <w:rPr>
          <w:rFonts w:ascii="Times New Roman" w:hAnsi="Times New Roman"/>
          <w:b/>
          <w:sz w:val="24"/>
          <w:szCs w:val="24"/>
        </w:rPr>
        <w:t xml:space="preserve">za izobraževanje </w:t>
      </w:r>
      <w:r w:rsidR="003D37FC">
        <w:rPr>
          <w:rFonts w:ascii="Times New Roman" w:hAnsi="Times New Roman"/>
          <w:b/>
          <w:sz w:val="24"/>
          <w:szCs w:val="24"/>
        </w:rPr>
        <w:t>strokovnih delavcev</w:t>
      </w:r>
      <w:r w:rsidR="00241AD2">
        <w:rPr>
          <w:rFonts w:ascii="Times New Roman" w:hAnsi="Times New Roman"/>
          <w:b/>
          <w:sz w:val="24"/>
          <w:szCs w:val="24"/>
        </w:rPr>
        <w:t xml:space="preserve"> </w:t>
      </w:r>
      <w:r w:rsidR="003D37FC">
        <w:rPr>
          <w:rFonts w:ascii="Times New Roman" w:hAnsi="Times New Roman"/>
          <w:b/>
          <w:sz w:val="24"/>
          <w:szCs w:val="24"/>
        </w:rPr>
        <w:t>na področju vzgoje in izobraževanja</w:t>
      </w:r>
    </w:p>
    <w:p w14:paraId="7D8FB2EA" w14:textId="77777777" w:rsidR="000D38D1" w:rsidRDefault="000D38D1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CCFA4E3" w14:textId="77777777" w:rsidR="003D37FC" w:rsidRDefault="003D37F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14F53EE8" w14:textId="77777777" w:rsidR="00241AD2" w:rsidRDefault="00241AD2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SPLOŠNA DOLOČBA</w:t>
      </w:r>
    </w:p>
    <w:p w14:paraId="1F7B04BA" w14:textId="77777777" w:rsidR="00241AD2" w:rsidRDefault="00241AD2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</w:p>
    <w:p w14:paraId="4D71211F" w14:textId="77777777" w:rsidR="000D38D1" w:rsidRPr="003D37FC" w:rsidRDefault="000D38D1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3D37FC">
        <w:rPr>
          <w:rFonts w:ascii="Times New Roman" w:hAnsi="Times New Roman"/>
          <w:b/>
          <w:sz w:val="24"/>
          <w:szCs w:val="24"/>
        </w:rPr>
        <w:t>1. člen</w:t>
      </w:r>
    </w:p>
    <w:p w14:paraId="08107C08" w14:textId="77777777" w:rsidR="000D38D1" w:rsidRDefault="000D38D1" w:rsidP="003D37FC">
      <w:pPr>
        <w:pStyle w:val="Brezrazmikov"/>
        <w:jc w:val="center"/>
        <w:rPr>
          <w:rFonts w:ascii="Times New Roman" w:hAnsi="Times New Roman"/>
          <w:sz w:val="24"/>
          <w:szCs w:val="24"/>
        </w:rPr>
      </w:pPr>
      <w:r w:rsidRPr="003D37FC">
        <w:rPr>
          <w:rFonts w:ascii="Times New Roman" w:hAnsi="Times New Roman"/>
          <w:b/>
          <w:sz w:val="24"/>
          <w:szCs w:val="24"/>
        </w:rPr>
        <w:t>(namen)</w:t>
      </w:r>
    </w:p>
    <w:p w14:paraId="7B72E33E" w14:textId="77777777" w:rsidR="003D37FC" w:rsidRDefault="003D37F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184C567" w14:textId="421A8F42" w:rsidR="003D37FC" w:rsidRDefault="000D38D1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Ta </w:t>
      </w:r>
      <w:r w:rsidR="00775E71">
        <w:rPr>
          <w:rFonts w:ascii="Times New Roman" w:hAnsi="Times New Roman"/>
          <w:sz w:val="24"/>
          <w:szCs w:val="24"/>
        </w:rPr>
        <w:t>interna navodila</w:t>
      </w:r>
      <w:r w:rsidR="003D37FC">
        <w:rPr>
          <w:rFonts w:ascii="Times New Roman" w:hAnsi="Times New Roman"/>
          <w:sz w:val="24"/>
          <w:szCs w:val="24"/>
        </w:rPr>
        <w:t xml:space="preserve"> ureja</w:t>
      </w:r>
      <w:r w:rsidR="00775E71">
        <w:rPr>
          <w:rFonts w:ascii="Times New Roman" w:hAnsi="Times New Roman"/>
          <w:sz w:val="24"/>
          <w:szCs w:val="24"/>
        </w:rPr>
        <w:t>jo</w:t>
      </w:r>
      <w:r w:rsidR="003D37FC">
        <w:rPr>
          <w:rFonts w:ascii="Times New Roman" w:hAnsi="Times New Roman"/>
          <w:sz w:val="24"/>
          <w:szCs w:val="24"/>
        </w:rPr>
        <w:t xml:space="preserve"> merila, ki se uporabljajo pri izdaji soglasja ministrstva, pristojnega za izobraževanje</w:t>
      </w:r>
      <w:r w:rsidR="00AC1DD2">
        <w:rPr>
          <w:rFonts w:ascii="Times New Roman" w:hAnsi="Times New Roman"/>
          <w:sz w:val="24"/>
          <w:szCs w:val="24"/>
        </w:rPr>
        <w:t xml:space="preserve"> (v nadaljnjem besedilu: ministrstvo)</w:t>
      </w:r>
      <w:r w:rsidR="003D37FC">
        <w:rPr>
          <w:rFonts w:ascii="Times New Roman" w:hAnsi="Times New Roman"/>
          <w:sz w:val="24"/>
          <w:szCs w:val="24"/>
        </w:rPr>
        <w:t>, k študijskim programom za izobraževanje strokovnih delavcev na področju vzgoje in izobraževanja</w:t>
      </w:r>
      <w:r w:rsidR="00AB1F7E">
        <w:rPr>
          <w:rFonts w:ascii="Times New Roman" w:hAnsi="Times New Roman"/>
          <w:sz w:val="24"/>
          <w:szCs w:val="24"/>
        </w:rPr>
        <w:t xml:space="preserve"> (v nadaljnjem besedilu: pedagoški študijski programi)</w:t>
      </w:r>
      <w:r w:rsidR="003D37FC">
        <w:rPr>
          <w:rFonts w:ascii="Times New Roman" w:hAnsi="Times New Roman"/>
          <w:sz w:val="24"/>
          <w:szCs w:val="24"/>
        </w:rPr>
        <w:t xml:space="preserve">, in ga mora </w:t>
      </w:r>
      <w:r w:rsidRPr="000D38D1">
        <w:rPr>
          <w:rFonts w:ascii="Times New Roman" w:hAnsi="Times New Roman"/>
          <w:sz w:val="24"/>
          <w:szCs w:val="24"/>
        </w:rPr>
        <w:t>Nacionaln</w:t>
      </w:r>
      <w:r w:rsidR="003D37FC">
        <w:rPr>
          <w:rFonts w:ascii="Times New Roman" w:hAnsi="Times New Roman"/>
          <w:sz w:val="24"/>
          <w:szCs w:val="24"/>
        </w:rPr>
        <w:t>a</w:t>
      </w:r>
      <w:r w:rsidRPr="000D38D1">
        <w:rPr>
          <w:rFonts w:ascii="Times New Roman" w:hAnsi="Times New Roman"/>
          <w:sz w:val="24"/>
          <w:szCs w:val="24"/>
        </w:rPr>
        <w:t xml:space="preserve"> agencij</w:t>
      </w:r>
      <w:r w:rsidR="003D37FC">
        <w:rPr>
          <w:rFonts w:ascii="Times New Roman" w:hAnsi="Times New Roman"/>
          <w:sz w:val="24"/>
          <w:szCs w:val="24"/>
        </w:rPr>
        <w:t>a</w:t>
      </w:r>
      <w:r w:rsidRPr="000D38D1">
        <w:rPr>
          <w:rFonts w:ascii="Times New Roman" w:hAnsi="Times New Roman"/>
          <w:sz w:val="24"/>
          <w:szCs w:val="24"/>
        </w:rPr>
        <w:t xml:space="preserve"> Republike Slovenije za kakovost v visokem šolstv</w:t>
      </w:r>
      <w:r w:rsidR="003D37FC">
        <w:rPr>
          <w:rFonts w:ascii="Times New Roman" w:hAnsi="Times New Roman"/>
          <w:sz w:val="24"/>
          <w:szCs w:val="24"/>
        </w:rPr>
        <w:t xml:space="preserve">u (v nadaljnjem besedilu: NAKVIS) pridobiti v postopku akreditacije posameznega </w:t>
      </w:r>
      <w:r w:rsidR="00AB1F7E">
        <w:rPr>
          <w:rFonts w:ascii="Times New Roman" w:hAnsi="Times New Roman"/>
          <w:sz w:val="24"/>
          <w:szCs w:val="24"/>
        </w:rPr>
        <w:t xml:space="preserve">pedagoškega </w:t>
      </w:r>
      <w:r w:rsidR="003D37FC">
        <w:rPr>
          <w:rFonts w:ascii="Times New Roman" w:hAnsi="Times New Roman"/>
          <w:sz w:val="24"/>
          <w:szCs w:val="24"/>
        </w:rPr>
        <w:t>študijskega programa.</w:t>
      </w:r>
    </w:p>
    <w:p w14:paraId="5D95A7E7" w14:textId="77777777" w:rsidR="00241AD2" w:rsidRDefault="00241AD2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51573E8E" w14:textId="77777777" w:rsidR="00241AD2" w:rsidRDefault="00241AD2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1B07B9A3" w14:textId="77777777" w:rsidR="00241AD2" w:rsidRPr="00241AD2" w:rsidRDefault="00241AD2" w:rsidP="00241AD2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241AD2">
        <w:rPr>
          <w:rFonts w:ascii="Times New Roman" w:hAnsi="Times New Roman"/>
          <w:b/>
          <w:sz w:val="24"/>
          <w:szCs w:val="24"/>
        </w:rPr>
        <w:t>II. MERILA</w:t>
      </w:r>
    </w:p>
    <w:p w14:paraId="126952D9" w14:textId="77777777" w:rsidR="000D38D1" w:rsidRDefault="000D38D1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6D9BFDE2" w14:textId="77777777" w:rsidR="000D38D1" w:rsidRPr="00AB1F7E" w:rsidRDefault="000D38D1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AB1F7E">
        <w:rPr>
          <w:rFonts w:ascii="Times New Roman" w:hAnsi="Times New Roman"/>
          <w:b/>
          <w:sz w:val="24"/>
          <w:szCs w:val="24"/>
        </w:rPr>
        <w:t>2. člen</w:t>
      </w:r>
    </w:p>
    <w:p w14:paraId="1467CA01" w14:textId="77777777" w:rsidR="000D38D1" w:rsidRPr="00AB1F7E" w:rsidRDefault="000D38D1" w:rsidP="000D38D1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AB1F7E">
        <w:rPr>
          <w:rFonts w:ascii="Times New Roman" w:hAnsi="Times New Roman"/>
          <w:b/>
          <w:sz w:val="24"/>
          <w:szCs w:val="24"/>
        </w:rPr>
        <w:t>(</w:t>
      </w:r>
      <w:r w:rsidR="00AB1F7E">
        <w:rPr>
          <w:rFonts w:ascii="Times New Roman" w:hAnsi="Times New Roman"/>
          <w:b/>
          <w:sz w:val="24"/>
          <w:szCs w:val="24"/>
        </w:rPr>
        <w:t xml:space="preserve">pedagoški </w:t>
      </w:r>
      <w:r w:rsidRPr="00AB1F7E">
        <w:rPr>
          <w:rFonts w:ascii="Times New Roman" w:hAnsi="Times New Roman"/>
          <w:b/>
          <w:sz w:val="24"/>
          <w:szCs w:val="24"/>
        </w:rPr>
        <w:t>študijski programi)</w:t>
      </w:r>
    </w:p>
    <w:p w14:paraId="6CBD486D" w14:textId="77777777" w:rsidR="000D38D1" w:rsidRDefault="000D38D1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3490630D" w14:textId="77777777" w:rsidR="000D38D1" w:rsidRPr="000D38D1" w:rsidRDefault="000D38D1" w:rsidP="00787B96">
      <w:pPr>
        <w:pStyle w:val="Brezrazmikov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Pedagoški študijski programi so študijski programi za pridobitev izobrazbe in študijski programi za izpopolnjevanje </w:t>
      </w:r>
      <w:r w:rsidR="007B6029">
        <w:rPr>
          <w:rFonts w:ascii="Times New Roman" w:hAnsi="Times New Roman"/>
          <w:sz w:val="24"/>
          <w:szCs w:val="24"/>
        </w:rPr>
        <w:t>s področja 011 Izobraževalne znanosti in izobraževanje učiteljev po KLASIUS-P-16</w:t>
      </w:r>
      <w:r w:rsidRPr="000D38D1">
        <w:rPr>
          <w:rFonts w:ascii="Times New Roman" w:hAnsi="Times New Roman"/>
          <w:sz w:val="24"/>
          <w:szCs w:val="24"/>
        </w:rPr>
        <w:t xml:space="preserve">, v katerih se na ustrezen vzporedni, zaporedni ali integralni način povezujejo: </w:t>
      </w:r>
    </w:p>
    <w:p w14:paraId="2234C177" w14:textId="77777777" w:rsidR="000D38D1" w:rsidRPr="000D38D1" w:rsidRDefault="006D383A" w:rsidP="00787B96">
      <w:pPr>
        <w:pStyle w:val="Brezrazmikov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 o vzgoji in izobraževanju;</w:t>
      </w:r>
    </w:p>
    <w:p w14:paraId="5CEEC09B" w14:textId="77777777" w:rsidR="000D38D1" w:rsidRPr="000D38D1" w:rsidRDefault="000D38D1" w:rsidP="00787B96">
      <w:pPr>
        <w:pStyle w:val="Brezrazmikov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>discipline, na katerih temeljijo specifična predmetna področja, ki se poučujejo v vzgojno-izobraževalnih zavodih</w:t>
      </w:r>
      <w:r w:rsidR="006D383A">
        <w:rPr>
          <w:rFonts w:ascii="Times New Roman" w:hAnsi="Times New Roman"/>
          <w:sz w:val="24"/>
          <w:szCs w:val="24"/>
        </w:rPr>
        <w:t>;</w:t>
      </w:r>
    </w:p>
    <w:p w14:paraId="4E5FD3FF" w14:textId="77777777" w:rsidR="000D38D1" w:rsidRPr="000D38D1" w:rsidRDefault="000D38D1" w:rsidP="00787B96">
      <w:pPr>
        <w:pStyle w:val="Brezrazmikov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>predme</w:t>
      </w:r>
      <w:r w:rsidR="00D0277C">
        <w:rPr>
          <w:rFonts w:ascii="Times New Roman" w:hAnsi="Times New Roman"/>
          <w:sz w:val="24"/>
          <w:szCs w:val="24"/>
        </w:rPr>
        <w:t>tne oziroma specialne didaktike;</w:t>
      </w:r>
      <w:r w:rsidRPr="000D38D1">
        <w:rPr>
          <w:rFonts w:ascii="Times New Roman" w:hAnsi="Times New Roman"/>
          <w:sz w:val="24"/>
          <w:szCs w:val="24"/>
        </w:rPr>
        <w:t xml:space="preserve"> </w:t>
      </w:r>
    </w:p>
    <w:p w14:paraId="4D54C7BC" w14:textId="012EDF3D" w:rsidR="000D38D1" w:rsidRDefault="000D38D1" w:rsidP="00787B96">
      <w:pPr>
        <w:pStyle w:val="Brezrazmikov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lastRenderedPageBreak/>
        <w:t xml:space="preserve">pedagoška praksa. </w:t>
      </w:r>
    </w:p>
    <w:p w14:paraId="7E36C67A" w14:textId="77777777" w:rsidR="005D646A" w:rsidRPr="000D38D1" w:rsidRDefault="005D646A" w:rsidP="00FE294D">
      <w:pPr>
        <w:pStyle w:val="Brezrazmikov"/>
        <w:ind w:left="360"/>
        <w:jc w:val="both"/>
        <w:rPr>
          <w:rFonts w:ascii="Times New Roman" w:hAnsi="Times New Roman"/>
          <w:sz w:val="24"/>
          <w:szCs w:val="24"/>
        </w:rPr>
      </w:pPr>
    </w:p>
    <w:p w14:paraId="487F58EE" w14:textId="6C0A61A0" w:rsidR="000D38D1" w:rsidRPr="000D38D1" w:rsidRDefault="000D38D1" w:rsidP="00FE294D">
      <w:pPr>
        <w:pStyle w:val="Brezrazmikov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>Med</w:t>
      </w:r>
      <w:r w:rsidR="005D646A">
        <w:rPr>
          <w:rFonts w:ascii="Times New Roman" w:hAnsi="Times New Roman"/>
          <w:sz w:val="24"/>
          <w:szCs w:val="24"/>
        </w:rPr>
        <w:t xml:space="preserve"> pedagoške študijske programe iz prejšnjega odstavka</w:t>
      </w:r>
      <w:r w:rsidRPr="000D38D1">
        <w:rPr>
          <w:rFonts w:ascii="Times New Roman" w:hAnsi="Times New Roman"/>
          <w:sz w:val="24"/>
          <w:szCs w:val="24"/>
        </w:rPr>
        <w:t xml:space="preserve"> spadajo: </w:t>
      </w:r>
    </w:p>
    <w:p w14:paraId="58836FF0" w14:textId="77777777" w:rsidR="000D38D1" w:rsidRPr="00040E90" w:rsidRDefault="00040E90" w:rsidP="00787B96">
      <w:pPr>
        <w:pStyle w:val="Brezrazmikov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40E90">
        <w:rPr>
          <w:rFonts w:ascii="Times New Roman" w:hAnsi="Times New Roman"/>
          <w:sz w:val="24"/>
          <w:szCs w:val="24"/>
        </w:rPr>
        <w:t xml:space="preserve">magistrski </w:t>
      </w:r>
      <w:r w:rsidR="000D38D1" w:rsidRPr="00040E90">
        <w:rPr>
          <w:rFonts w:ascii="Times New Roman" w:hAnsi="Times New Roman"/>
          <w:sz w:val="24"/>
          <w:szCs w:val="24"/>
        </w:rPr>
        <w:t xml:space="preserve">študijski programi druge stopnje, po katerih se pridobi strokovni naslov magister profesor ali magistrica profesorica, ovrednoteni s 60 do 120 </w:t>
      </w:r>
      <w:r>
        <w:rPr>
          <w:rFonts w:ascii="Times New Roman" w:hAnsi="Times New Roman"/>
          <w:sz w:val="24"/>
          <w:szCs w:val="24"/>
        </w:rPr>
        <w:t xml:space="preserve">kreditnih točk po </w:t>
      </w:r>
      <w:r w:rsidRPr="00040E90">
        <w:rPr>
          <w:rFonts w:ascii="Times New Roman" w:hAnsi="Times New Roman"/>
          <w:bCs/>
          <w:sz w:val="24"/>
          <w:szCs w:val="24"/>
        </w:rPr>
        <w:t>European Credit Transfer and Accumulation System</w:t>
      </w:r>
      <w:r w:rsidRPr="00040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(v nadaljnjem besedilu: ECTS)</w:t>
      </w:r>
      <w:r w:rsidR="000D38D1" w:rsidRPr="00040E90">
        <w:rPr>
          <w:rFonts w:ascii="Times New Roman" w:hAnsi="Times New Roman"/>
          <w:sz w:val="24"/>
          <w:szCs w:val="24"/>
        </w:rPr>
        <w:t xml:space="preserve"> oziroma skupaj s študijskim programom prve stopnje obsegajo 300 </w:t>
      </w:r>
      <w:r>
        <w:rPr>
          <w:rFonts w:ascii="Times New Roman" w:hAnsi="Times New Roman"/>
          <w:sz w:val="24"/>
          <w:szCs w:val="24"/>
        </w:rPr>
        <w:t>kreditnih točk po ECTS;</w:t>
      </w:r>
    </w:p>
    <w:p w14:paraId="456A1CFC" w14:textId="77777777" w:rsidR="000D38D1" w:rsidRPr="000D38D1" w:rsidRDefault="000D38D1" w:rsidP="00787B96">
      <w:pPr>
        <w:pStyle w:val="Brezrazmikov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>enoviti magistrski študijski programi</w:t>
      </w:r>
      <w:r w:rsidR="00040E90">
        <w:rPr>
          <w:rFonts w:ascii="Times New Roman" w:hAnsi="Times New Roman"/>
          <w:sz w:val="24"/>
          <w:szCs w:val="24"/>
        </w:rPr>
        <w:t xml:space="preserve"> druge stopnje</w:t>
      </w:r>
      <w:r w:rsidRPr="000D38D1">
        <w:rPr>
          <w:rFonts w:ascii="Times New Roman" w:hAnsi="Times New Roman"/>
          <w:sz w:val="24"/>
          <w:szCs w:val="24"/>
        </w:rPr>
        <w:t>,</w:t>
      </w:r>
      <w:r w:rsidR="00040E90">
        <w:rPr>
          <w:rFonts w:ascii="Times New Roman" w:hAnsi="Times New Roman"/>
          <w:sz w:val="24"/>
          <w:szCs w:val="24"/>
        </w:rPr>
        <w:t xml:space="preserve"> </w:t>
      </w:r>
      <w:r w:rsidR="00040E90" w:rsidRPr="00040E90">
        <w:rPr>
          <w:rFonts w:ascii="Times New Roman" w:hAnsi="Times New Roman"/>
          <w:sz w:val="24"/>
          <w:szCs w:val="24"/>
        </w:rPr>
        <w:t xml:space="preserve">po katerih se pridobi strokovni naslov magister profesor ali magistrica profesorica, </w:t>
      </w:r>
      <w:r w:rsidRPr="000D38D1">
        <w:rPr>
          <w:rFonts w:ascii="Times New Roman" w:hAnsi="Times New Roman"/>
          <w:sz w:val="24"/>
          <w:szCs w:val="24"/>
        </w:rPr>
        <w:t xml:space="preserve">ovrednoteni s 300 </w:t>
      </w:r>
      <w:r w:rsidR="00040E90">
        <w:rPr>
          <w:rFonts w:ascii="Times New Roman" w:hAnsi="Times New Roman"/>
          <w:sz w:val="24"/>
          <w:szCs w:val="24"/>
        </w:rPr>
        <w:t>kreditnih točk po ECTS</w:t>
      </w:r>
      <w:r w:rsidRPr="000D38D1">
        <w:rPr>
          <w:rFonts w:ascii="Times New Roman" w:hAnsi="Times New Roman"/>
          <w:sz w:val="24"/>
          <w:szCs w:val="24"/>
        </w:rPr>
        <w:t xml:space="preserve">; </w:t>
      </w:r>
    </w:p>
    <w:p w14:paraId="12E6BE60" w14:textId="77777777" w:rsidR="000D38D1" w:rsidRPr="000D38D1" w:rsidRDefault="006D383A" w:rsidP="00787B96">
      <w:pPr>
        <w:pStyle w:val="Brezrazmikov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visokošolski strokovni </w:t>
      </w:r>
      <w:r w:rsidR="00040E90">
        <w:rPr>
          <w:rFonts w:ascii="Times New Roman" w:hAnsi="Times New Roman"/>
          <w:sz w:val="24"/>
          <w:szCs w:val="24"/>
        </w:rPr>
        <w:t xml:space="preserve">oziroma univerzitetni </w:t>
      </w:r>
      <w:r w:rsidR="000D38D1" w:rsidRPr="000D38D1">
        <w:rPr>
          <w:rFonts w:ascii="Times New Roman" w:hAnsi="Times New Roman"/>
          <w:sz w:val="24"/>
          <w:szCs w:val="24"/>
        </w:rPr>
        <w:t xml:space="preserve">študijski programi prve stopnje za </w:t>
      </w:r>
      <w:r w:rsidR="00040E90">
        <w:rPr>
          <w:rFonts w:ascii="Times New Roman" w:hAnsi="Times New Roman"/>
          <w:sz w:val="24"/>
          <w:szCs w:val="24"/>
        </w:rPr>
        <w:t xml:space="preserve">vzgojitelje predšolskih otrok, </w:t>
      </w:r>
      <w:r w:rsidR="000D38D1" w:rsidRPr="000D38D1">
        <w:rPr>
          <w:rFonts w:ascii="Times New Roman" w:hAnsi="Times New Roman"/>
          <w:sz w:val="24"/>
          <w:szCs w:val="24"/>
        </w:rPr>
        <w:t>učitelje strokovnoteoretičnih predmetov oziroma strokovnih modulov v pok</w:t>
      </w:r>
      <w:r>
        <w:rPr>
          <w:rFonts w:ascii="Times New Roman" w:hAnsi="Times New Roman"/>
          <w:sz w:val="24"/>
          <w:szCs w:val="24"/>
        </w:rPr>
        <w:t xml:space="preserve">licnih </w:t>
      </w:r>
      <w:r w:rsidR="006E701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strokovnih šolah ter vzgojitelje v dijaških domovih,</w:t>
      </w:r>
      <w:r w:rsidR="000D38D1" w:rsidRPr="000D38D1">
        <w:rPr>
          <w:rFonts w:ascii="Times New Roman" w:hAnsi="Times New Roman"/>
          <w:sz w:val="24"/>
          <w:szCs w:val="24"/>
        </w:rPr>
        <w:t xml:space="preserve"> ovrednoteni z najmanj </w:t>
      </w:r>
      <w:r>
        <w:rPr>
          <w:rFonts w:ascii="Times New Roman" w:hAnsi="Times New Roman"/>
          <w:sz w:val="24"/>
          <w:szCs w:val="24"/>
        </w:rPr>
        <w:t>180</w:t>
      </w:r>
      <w:r w:rsidR="000D38D1" w:rsidRPr="000D38D1">
        <w:rPr>
          <w:rFonts w:ascii="Times New Roman" w:hAnsi="Times New Roman"/>
          <w:sz w:val="24"/>
          <w:szCs w:val="24"/>
        </w:rPr>
        <w:t xml:space="preserve"> </w:t>
      </w:r>
      <w:r w:rsidR="00040E90">
        <w:rPr>
          <w:rFonts w:ascii="Times New Roman" w:hAnsi="Times New Roman"/>
          <w:sz w:val="24"/>
          <w:szCs w:val="24"/>
        </w:rPr>
        <w:t>kreditnih točk po ECTS</w:t>
      </w:r>
      <w:r w:rsidR="000D38D1" w:rsidRPr="000D38D1">
        <w:rPr>
          <w:rFonts w:ascii="Times New Roman" w:hAnsi="Times New Roman"/>
          <w:sz w:val="24"/>
          <w:szCs w:val="24"/>
        </w:rPr>
        <w:t xml:space="preserve">, </w:t>
      </w:r>
    </w:p>
    <w:p w14:paraId="39221FA6" w14:textId="266E355F" w:rsidR="000D38D1" w:rsidRPr="000D38D1" w:rsidRDefault="000D38D1" w:rsidP="00787B96">
      <w:pPr>
        <w:pStyle w:val="Brezrazmikov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študijski programi za izpopolnjevanje, to so programi za pridobitev </w:t>
      </w:r>
      <w:r w:rsidR="006D383A">
        <w:rPr>
          <w:rFonts w:ascii="Times New Roman" w:hAnsi="Times New Roman"/>
          <w:sz w:val="24"/>
          <w:szCs w:val="24"/>
        </w:rPr>
        <w:t xml:space="preserve">pedagoške, </w:t>
      </w:r>
      <w:r w:rsidRPr="000D38D1">
        <w:rPr>
          <w:rFonts w:ascii="Times New Roman" w:hAnsi="Times New Roman"/>
          <w:sz w:val="24"/>
          <w:szCs w:val="24"/>
        </w:rPr>
        <w:t xml:space="preserve">pedagoško-andragoške </w:t>
      </w:r>
      <w:r w:rsidR="006D383A">
        <w:rPr>
          <w:rFonts w:ascii="Times New Roman" w:hAnsi="Times New Roman"/>
          <w:sz w:val="24"/>
          <w:szCs w:val="24"/>
        </w:rPr>
        <w:t xml:space="preserve">oziroma specialnopedagoške </w:t>
      </w:r>
      <w:r w:rsidRPr="000D38D1">
        <w:rPr>
          <w:rFonts w:ascii="Times New Roman" w:hAnsi="Times New Roman"/>
          <w:sz w:val="24"/>
          <w:szCs w:val="24"/>
        </w:rPr>
        <w:t>izobrazbe in drugi pedagoški programi</w:t>
      </w:r>
      <w:r w:rsidR="006D383A">
        <w:rPr>
          <w:rFonts w:ascii="Times New Roman" w:hAnsi="Times New Roman"/>
          <w:sz w:val="24"/>
          <w:szCs w:val="24"/>
        </w:rPr>
        <w:t xml:space="preserve"> za izpopolnjevanje</w:t>
      </w:r>
      <w:r w:rsidRPr="000D38D1">
        <w:rPr>
          <w:rFonts w:ascii="Times New Roman" w:hAnsi="Times New Roman"/>
          <w:sz w:val="24"/>
          <w:szCs w:val="24"/>
        </w:rPr>
        <w:t>, ovrednoteni s 60</w:t>
      </w:r>
      <w:r w:rsidR="006D383A">
        <w:rPr>
          <w:rFonts w:ascii="Times New Roman" w:hAnsi="Times New Roman"/>
          <w:sz w:val="24"/>
          <w:szCs w:val="24"/>
        </w:rPr>
        <w:t xml:space="preserve"> kreditnih točk po ECTS</w:t>
      </w:r>
      <w:r w:rsidRPr="000D38D1">
        <w:rPr>
          <w:rFonts w:ascii="Times New Roman" w:hAnsi="Times New Roman"/>
          <w:sz w:val="24"/>
          <w:szCs w:val="24"/>
        </w:rPr>
        <w:t xml:space="preserve">. </w:t>
      </w:r>
    </w:p>
    <w:p w14:paraId="6D24F4AD" w14:textId="77777777" w:rsidR="006D383A" w:rsidRDefault="006D383A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3DCB74BA" w14:textId="77AA11A7" w:rsidR="000D38D1" w:rsidRPr="000D38D1" w:rsidRDefault="006D383A" w:rsidP="00787B96">
      <w:pPr>
        <w:pStyle w:val="Brezrazmikov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Pedagoški š</w:t>
      </w:r>
      <w:r w:rsidR="000D38D1" w:rsidRPr="000D38D1">
        <w:rPr>
          <w:rFonts w:ascii="Times New Roman" w:hAnsi="Times New Roman"/>
          <w:sz w:val="24"/>
          <w:szCs w:val="24"/>
        </w:rPr>
        <w:t xml:space="preserve">tudijski programi </w:t>
      </w:r>
      <w:r>
        <w:rPr>
          <w:rFonts w:ascii="Times New Roman" w:hAnsi="Times New Roman"/>
          <w:sz w:val="24"/>
          <w:szCs w:val="24"/>
        </w:rPr>
        <w:t>iz prve</w:t>
      </w:r>
      <w:r w:rsidR="00AC1DD2">
        <w:rPr>
          <w:rFonts w:ascii="Times New Roman" w:hAnsi="Times New Roman"/>
          <w:sz w:val="24"/>
          <w:szCs w:val="24"/>
        </w:rPr>
        <w:t>, druge ali tretje</w:t>
      </w:r>
      <w:r>
        <w:rPr>
          <w:rFonts w:ascii="Times New Roman" w:hAnsi="Times New Roman"/>
          <w:sz w:val="24"/>
          <w:szCs w:val="24"/>
        </w:rPr>
        <w:t xml:space="preserve"> alineje </w:t>
      </w:r>
      <w:r w:rsidR="005D646A">
        <w:rPr>
          <w:rFonts w:ascii="Times New Roman" w:hAnsi="Times New Roman"/>
          <w:sz w:val="24"/>
          <w:szCs w:val="24"/>
        </w:rPr>
        <w:t xml:space="preserve">prejšnjega odstavka </w:t>
      </w:r>
      <w:r w:rsidR="000D38D1" w:rsidRPr="000D38D1">
        <w:rPr>
          <w:rFonts w:ascii="Times New Roman" w:hAnsi="Times New Roman"/>
          <w:sz w:val="24"/>
          <w:szCs w:val="24"/>
        </w:rPr>
        <w:t xml:space="preserve">so praviloma dvopredmetni, izjemoma pa eno- ali večpredmetni. V dvo- ali večpredmetnih študijskih programih morajo biti </w:t>
      </w:r>
      <w:r w:rsidR="007B6029" w:rsidRPr="007B6029">
        <w:rPr>
          <w:rFonts w:ascii="Times New Roman" w:hAnsi="Times New Roman"/>
          <w:sz w:val="24"/>
          <w:szCs w:val="24"/>
        </w:rPr>
        <w:t xml:space="preserve">v skladu </w:t>
      </w:r>
      <w:r w:rsidR="007B6029">
        <w:rPr>
          <w:rFonts w:ascii="Times New Roman" w:hAnsi="Times New Roman"/>
          <w:sz w:val="24"/>
          <w:szCs w:val="24"/>
        </w:rPr>
        <w:t>s</w:t>
      </w:r>
      <w:r w:rsidR="007B6029" w:rsidRPr="007B6029">
        <w:rPr>
          <w:rFonts w:ascii="Times New Roman" w:hAnsi="Times New Roman"/>
          <w:sz w:val="24"/>
          <w:szCs w:val="24"/>
        </w:rPr>
        <w:t xml:space="preserve"> 3. in 4. členom </w:t>
      </w:r>
      <w:r w:rsidR="007B6029">
        <w:rPr>
          <w:rFonts w:ascii="Times New Roman" w:hAnsi="Times New Roman"/>
          <w:sz w:val="24"/>
          <w:szCs w:val="24"/>
        </w:rPr>
        <w:t>te</w:t>
      </w:r>
      <w:r w:rsidR="00775E71">
        <w:rPr>
          <w:rFonts w:ascii="Times New Roman" w:hAnsi="Times New Roman"/>
          <w:sz w:val="24"/>
          <w:szCs w:val="24"/>
        </w:rPr>
        <w:t>h internih navodil</w:t>
      </w:r>
      <w:r w:rsidR="007B6029">
        <w:rPr>
          <w:rFonts w:ascii="Times New Roman" w:hAnsi="Times New Roman"/>
          <w:sz w:val="24"/>
          <w:szCs w:val="24"/>
        </w:rPr>
        <w:t xml:space="preserve"> </w:t>
      </w:r>
      <w:r w:rsidR="000D38D1" w:rsidRPr="000D38D1">
        <w:rPr>
          <w:rFonts w:ascii="Times New Roman" w:hAnsi="Times New Roman"/>
          <w:sz w:val="24"/>
          <w:szCs w:val="24"/>
        </w:rPr>
        <w:t xml:space="preserve">natančno razvidni deleži pedagoškega usposabljanja </w:t>
      </w:r>
      <w:r w:rsidR="007B6029">
        <w:rPr>
          <w:rFonts w:ascii="Times New Roman" w:hAnsi="Times New Roman"/>
          <w:sz w:val="24"/>
          <w:szCs w:val="24"/>
        </w:rPr>
        <w:t>in</w:t>
      </w:r>
      <w:r w:rsidR="000D38D1" w:rsidRPr="000D38D1">
        <w:rPr>
          <w:rFonts w:ascii="Times New Roman" w:hAnsi="Times New Roman"/>
          <w:sz w:val="24"/>
          <w:szCs w:val="24"/>
        </w:rPr>
        <w:t xml:space="preserve"> deleži pedagoške prakse, ki so lahko vzporedni s predmeti matične disc</w:t>
      </w:r>
      <w:r w:rsidR="007B6029">
        <w:rPr>
          <w:rFonts w:ascii="Times New Roman" w:hAnsi="Times New Roman"/>
          <w:sz w:val="24"/>
          <w:szCs w:val="24"/>
        </w:rPr>
        <w:t xml:space="preserve">ipline ali pa integrirani vanje. </w:t>
      </w:r>
    </w:p>
    <w:p w14:paraId="4149E25B" w14:textId="77777777" w:rsidR="00D0277C" w:rsidRDefault="00D0277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4A7D8E48" w14:textId="77777777" w:rsidR="00D0277C" w:rsidRDefault="00D0277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4DC83619" w14:textId="77777777" w:rsidR="000D38D1" w:rsidRPr="00D0277C" w:rsidRDefault="000D38D1" w:rsidP="00D0277C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D0277C">
        <w:rPr>
          <w:rFonts w:ascii="Times New Roman" w:hAnsi="Times New Roman"/>
          <w:b/>
          <w:sz w:val="24"/>
          <w:szCs w:val="24"/>
        </w:rPr>
        <w:t>3. člen</w:t>
      </w:r>
    </w:p>
    <w:p w14:paraId="14D04409" w14:textId="77777777" w:rsidR="000D38D1" w:rsidRPr="00D0277C" w:rsidRDefault="000D38D1" w:rsidP="00D0277C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D0277C">
        <w:rPr>
          <w:rFonts w:ascii="Times New Roman" w:hAnsi="Times New Roman"/>
          <w:b/>
          <w:sz w:val="24"/>
          <w:szCs w:val="24"/>
        </w:rPr>
        <w:t xml:space="preserve">(struktura in kreditno vrednotenje </w:t>
      </w:r>
      <w:r w:rsidR="00D0277C">
        <w:rPr>
          <w:rFonts w:ascii="Times New Roman" w:hAnsi="Times New Roman"/>
          <w:b/>
          <w:sz w:val="24"/>
          <w:szCs w:val="24"/>
        </w:rPr>
        <w:t xml:space="preserve">pedagoških </w:t>
      </w:r>
      <w:r w:rsidRPr="00D0277C">
        <w:rPr>
          <w:rFonts w:ascii="Times New Roman" w:hAnsi="Times New Roman"/>
          <w:b/>
          <w:sz w:val="24"/>
          <w:szCs w:val="24"/>
        </w:rPr>
        <w:t>študijskih programov)</w:t>
      </w:r>
    </w:p>
    <w:p w14:paraId="14CED6C7" w14:textId="77777777" w:rsidR="00D0277C" w:rsidRDefault="00D0277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5E124B09" w14:textId="77777777" w:rsidR="000D38D1" w:rsidRPr="000D38D1" w:rsidRDefault="000D38D1" w:rsidP="00C60987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Pedagoško usposabljanje v ustrezni povezavi s študijem predmeta oziroma predmetov, ki se poučujejo, zagotavlja pridobitev kompetenc, potrebnih za učinkovito opravljanje učiteljskega poklica. Ovrednoteno je z najmanj 60 </w:t>
      </w:r>
      <w:r w:rsidR="00D0277C">
        <w:rPr>
          <w:rFonts w:ascii="Times New Roman" w:hAnsi="Times New Roman"/>
          <w:sz w:val="24"/>
          <w:szCs w:val="24"/>
        </w:rPr>
        <w:t>kreditnih točk po ECTS</w:t>
      </w:r>
      <w:r w:rsidRPr="000D38D1">
        <w:rPr>
          <w:rFonts w:ascii="Times New Roman" w:hAnsi="Times New Roman"/>
          <w:sz w:val="24"/>
          <w:szCs w:val="24"/>
        </w:rPr>
        <w:t xml:space="preserve"> in obvezno vsebuje: </w:t>
      </w:r>
    </w:p>
    <w:p w14:paraId="2CC1A947" w14:textId="77777777" w:rsidR="005D646A" w:rsidRDefault="000D38D1" w:rsidP="00C327CF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6B11">
        <w:rPr>
          <w:rFonts w:ascii="Times New Roman" w:hAnsi="Times New Roman"/>
          <w:sz w:val="24"/>
          <w:szCs w:val="24"/>
        </w:rPr>
        <w:t>pedagoško-psihološka znanja</w:t>
      </w:r>
      <w:r w:rsidR="005D646A">
        <w:rPr>
          <w:rFonts w:ascii="Times New Roman" w:hAnsi="Times New Roman"/>
          <w:sz w:val="24"/>
          <w:szCs w:val="24"/>
        </w:rPr>
        <w:t>.</w:t>
      </w:r>
    </w:p>
    <w:p w14:paraId="44543C67" w14:textId="655022B8" w:rsidR="005D646A" w:rsidRDefault="000D38D1" w:rsidP="00C327CF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54F5A">
        <w:rPr>
          <w:rFonts w:ascii="Times New Roman" w:hAnsi="Times New Roman"/>
          <w:sz w:val="24"/>
          <w:szCs w:val="24"/>
        </w:rPr>
        <w:t>družboslovn</w:t>
      </w:r>
      <w:r w:rsidR="00123467">
        <w:rPr>
          <w:rFonts w:ascii="Times New Roman" w:hAnsi="Times New Roman"/>
          <w:sz w:val="24"/>
          <w:szCs w:val="24"/>
        </w:rPr>
        <w:t>a</w:t>
      </w:r>
      <w:r w:rsidRPr="00A54F5A">
        <w:rPr>
          <w:rFonts w:ascii="Times New Roman" w:hAnsi="Times New Roman"/>
          <w:sz w:val="24"/>
          <w:szCs w:val="24"/>
        </w:rPr>
        <w:t xml:space="preserve"> in humanistična znanja</w:t>
      </w:r>
      <w:r w:rsidR="005D646A">
        <w:rPr>
          <w:rFonts w:ascii="Times New Roman" w:hAnsi="Times New Roman"/>
          <w:sz w:val="24"/>
          <w:szCs w:val="24"/>
        </w:rPr>
        <w:t>,</w:t>
      </w:r>
    </w:p>
    <w:p w14:paraId="2F145CC2" w14:textId="10B141E6" w:rsidR="005D646A" w:rsidRDefault="000D38D1" w:rsidP="00C327CF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6B11">
        <w:rPr>
          <w:rFonts w:ascii="Times New Roman" w:hAnsi="Times New Roman"/>
          <w:sz w:val="24"/>
          <w:szCs w:val="24"/>
        </w:rPr>
        <w:t xml:space="preserve">predmetne oziroma specialne didaktike v povezavi s študijem matične discipline ter </w:t>
      </w:r>
    </w:p>
    <w:p w14:paraId="5FDD52F1" w14:textId="3E8929C6" w:rsidR="000D38D1" w:rsidRPr="00A54F5A" w:rsidRDefault="00241AD2" w:rsidP="005A54A1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6B11">
        <w:rPr>
          <w:rFonts w:ascii="Times New Roman" w:hAnsi="Times New Roman"/>
          <w:sz w:val="24"/>
          <w:szCs w:val="24"/>
        </w:rPr>
        <w:t xml:space="preserve">neposredno </w:t>
      </w:r>
      <w:r w:rsidR="000D38D1" w:rsidRPr="00536B11">
        <w:rPr>
          <w:rFonts w:ascii="Times New Roman" w:hAnsi="Times New Roman"/>
          <w:sz w:val="24"/>
          <w:szCs w:val="24"/>
        </w:rPr>
        <w:t xml:space="preserve">pedagoško prakso. </w:t>
      </w:r>
    </w:p>
    <w:p w14:paraId="48C3DA44" w14:textId="77777777" w:rsidR="00D0277C" w:rsidRDefault="00D0277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1C994011" w14:textId="72CCEBCD" w:rsidR="000D38D1" w:rsidRPr="000D38D1" w:rsidRDefault="00D0277C" w:rsidP="00787B96">
      <w:pPr>
        <w:pStyle w:val="Brezrazmikov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 glede na določbo prejšnjega odstavka </w:t>
      </w:r>
      <w:r w:rsidR="000D38D1" w:rsidRPr="000D38D1">
        <w:rPr>
          <w:rFonts w:ascii="Times New Roman" w:hAnsi="Times New Roman"/>
          <w:sz w:val="24"/>
          <w:szCs w:val="24"/>
        </w:rPr>
        <w:t xml:space="preserve">so lahko študijski programi za </w:t>
      </w:r>
      <w:r>
        <w:rPr>
          <w:rFonts w:ascii="Times New Roman" w:hAnsi="Times New Roman"/>
          <w:sz w:val="24"/>
          <w:szCs w:val="24"/>
        </w:rPr>
        <w:t xml:space="preserve">izpopolnjevanje </w:t>
      </w:r>
      <w:r w:rsidR="000D38D1" w:rsidRPr="000D38D1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p</w:t>
      </w:r>
      <w:r w:rsidRPr="000D38D1">
        <w:rPr>
          <w:rFonts w:ascii="Times New Roman" w:hAnsi="Times New Roman"/>
          <w:sz w:val="24"/>
          <w:szCs w:val="24"/>
        </w:rPr>
        <w:t>ridobitev pedagoško-andragoške izobrazbe</w:t>
      </w:r>
      <w:r>
        <w:rPr>
          <w:rFonts w:ascii="Times New Roman" w:hAnsi="Times New Roman"/>
          <w:sz w:val="24"/>
          <w:szCs w:val="24"/>
        </w:rPr>
        <w:t xml:space="preserve"> za predavatelje višjih strokovnih šol</w:t>
      </w:r>
      <w:r w:rsidR="000D38D1" w:rsidRPr="000D38D1">
        <w:rPr>
          <w:rFonts w:ascii="Times New Roman" w:hAnsi="Times New Roman"/>
          <w:sz w:val="24"/>
          <w:szCs w:val="24"/>
        </w:rPr>
        <w:t xml:space="preserve"> ovrednoteni z manj kot 60 </w:t>
      </w:r>
      <w:r>
        <w:rPr>
          <w:rFonts w:ascii="Times New Roman" w:hAnsi="Times New Roman"/>
          <w:sz w:val="24"/>
          <w:szCs w:val="24"/>
        </w:rPr>
        <w:t>kreditnih točk po ECTS</w:t>
      </w:r>
      <w:r w:rsidR="000D38D1" w:rsidRPr="000D38D1">
        <w:rPr>
          <w:rFonts w:ascii="Times New Roman" w:hAnsi="Times New Roman"/>
          <w:sz w:val="24"/>
          <w:szCs w:val="24"/>
        </w:rPr>
        <w:t xml:space="preserve">, vendar ne </w:t>
      </w:r>
      <w:r>
        <w:rPr>
          <w:rFonts w:ascii="Times New Roman" w:hAnsi="Times New Roman"/>
          <w:sz w:val="24"/>
          <w:szCs w:val="24"/>
        </w:rPr>
        <w:t xml:space="preserve">z </w:t>
      </w:r>
      <w:r w:rsidR="000D38D1" w:rsidRPr="000D38D1">
        <w:rPr>
          <w:rFonts w:ascii="Times New Roman" w:hAnsi="Times New Roman"/>
          <w:sz w:val="24"/>
          <w:szCs w:val="24"/>
        </w:rPr>
        <w:t>manj kot 30</w:t>
      </w:r>
      <w:r>
        <w:rPr>
          <w:rFonts w:ascii="Times New Roman" w:hAnsi="Times New Roman"/>
          <w:sz w:val="24"/>
          <w:szCs w:val="24"/>
        </w:rPr>
        <w:t xml:space="preserve"> kreditnih točk po ECTS</w:t>
      </w:r>
      <w:r w:rsidR="000D38D1" w:rsidRPr="000D38D1">
        <w:rPr>
          <w:rFonts w:ascii="Times New Roman" w:hAnsi="Times New Roman"/>
          <w:sz w:val="24"/>
          <w:szCs w:val="24"/>
        </w:rPr>
        <w:t>.</w:t>
      </w:r>
    </w:p>
    <w:p w14:paraId="3E3B8C17" w14:textId="79DAC482" w:rsidR="00D0277C" w:rsidRDefault="00D0277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58B19B46" w14:textId="1A083D1A" w:rsidR="007011B0" w:rsidRDefault="007011B0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491CBB54" w14:textId="1322F2C5" w:rsidR="007011B0" w:rsidRDefault="007011B0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3EC82A50" w14:textId="0132F088" w:rsidR="007011B0" w:rsidRDefault="007011B0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1A424363" w14:textId="77777777" w:rsidR="007011B0" w:rsidRDefault="007011B0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D7A25E0" w14:textId="77777777" w:rsidR="00D0277C" w:rsidRDefault="00D0277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220BBBD9" w14:textId="77777777" w:rsidR="000D38D1" w:rsidRPr="00D0277C" w:rsidRDefault="000D38D1" w:rsidP="00D0277C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D0277C">
        <w:rPr>
          <w:rFonts w:ascii="Times New Roman" w:hAnsi="Times New Roman"/>
          <w:b/>
          <w:sz w:val="24"/>
          <w:szCs w:val="24"/>
        </w:rPr>
        <w:lastRenderedPageBreak/>
        <w:t>4. člen</w:t>
      </w:r>
    </w:p>
    <w:p w14:paraId="37323386" w14:textId="77777777" w:rsidR="000D38D1" w:rsidRPr="00D0277C" w:rsidRDefault="000D38D1" w:rsidP="00D0277C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D0277C">
        <w:rPr>
          <w:rFonts w:ascii="Times New Roman" w:hAnsi="Times New Roman"/>
          <w:b/>
          <w:sz w:val="24"/>
          <w:szCs w:val="24"/>
        </w:rPr>
        <w:t>(pedagoška praksa)</w:t>
      </w:r>
    </w:p>
    <w:p w14:paraId="1BEF5E4B" w14:textId="77777777" w:rsidR="00D0277C" w:rsidRDefault="00D0277C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49012914" w14:textId="7CE322E2" w:rsidR="000D38D1" w:rsidRPr="000D38D1" w:rsidRDefault="000D38D1" w:rsidP="00787B96">
      <w:pPr>
        <w:pStyle w:val="Brezrazmikov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Pedagoška praksa </w:t>
      </w:r>
      <w:r w:rsidR="00123467">
        <w:rPr>
          <w:rFonts w:ascii="Times New Roman" w:hAnsi="Times New Roman"/>
          <w:sz w:val="24"/>
          <w:szCs w:val="24"/>
        </w:rPr>
        <w:t xml:space="preserve">neposredno </w:t>
      </w:r>
      <w:r w:rsidRPr="000D38D1">
        <w:rPr>
          <w:rFonts w:ascii="Times New Roman" w:hAnsi="Times New Roman"/>
          <w:sz w:val="24"/>
          <w:szCs w:val="24"/>
        </w:rPr>
        <w:t xml:space="preserve">v </w:t>
      </w:r>
      <w:r w:rsidR="00241AD2">
        <w:rPr>
          <w:rFonts w:ascii="Times New Roman" w:hAnsi="Times New Roman"/>
          <w:sz w:val="24"/>
          <w:szCs w:val="24"/>
        </w:rPr>
        <w:t>vzgojno-izobraževalnem zavodu</w:t>
      </w:r>
      <w:r w:rsidRPr="000D38D1">
        <w:rPr>
          <w:rFonts w:ascii="Times New Roman" w:hAnsi="Times New Roman"/>
          <w:sz w:val="24"/>
          <w:szCs w:val="24"/>
        </w:rPr>
        <w:t xml:space="preserve"> kot obvezni sestavni del pedagoškega usposabljanja mora biti ovrednotena z najmanj 15 </w:t>
      </w:r>
      <w:r w:rsidR="00FD281B">
        <w:rPr>
          <w:rFonts w:ascii="Times New Roman" w:hAnsi="Times New Roman"/>
          <w:sz w:val="24"/>
          <w:szCs w:val="24"/>
        </w:rPr>
        <w:t>kreditnih točk po ECTS</w:t>
      </w:r>
      <w:r w:rsidR="00123467">
        <w:rPr>
          <w:rFonts w:ascii="Times New Roman" w:hAnsi="Times New Roman"/>
          <w:sz w:val="24"/>
          <w:szCs w:val="24"/>
        </w:rPr>
        <w:t>.</w:t>
      </w:r>
      <w:r w:rsidRPr="000D38D1">
        <w:rPr>
          <w:rFonts w:ascii="Times New Roman" w:hAnsi="Times New Roman"/>
          <w:sz w:val="24"/>
          <w:szCs w:val="24"/>
        </w:rPr>
        <w:t xml:space="preserve"> Organizira in izvaja se po načelu reflektivne prakse in mora študentom omogočati integracijo predmetno-vsebinskega in pedagoško-profesionalnega znanja s postopnim vpeljevanjem v poučevanje in poklic učitelja</w:t>
      </w:r>
      <w:r w:rsidR="006E701B">
        <w:rPr>
          <w:rFonts w:ascii="Times New Roman" w:hAnsi="Times New Roman"/>
          <w:sz w:val="24"/>
          <w:szCs w:val="24"/>
        </w:rPr>
        <w:t xml:space="preserve"> ali drugega strokovnega delavca</w:t>
      </w:r>
      <w:r w:rsidRPr="000D38D1">
        <w:rPr>
          <w:rFonts w:ascii="Times New Roman" w:hAnsi="Times New Roman"/>
          <w:sz w:val="24"/>
          <w:szCs w:val="24"/>
        </w:rPr>
        <w:t xml:space="preserve">. </w:t>
      </w:r>
    </w:p>
    <w:p w14:paraId="4C91C932" w14:textId="77777777" w:rsidR="00FD281B" w:rsidRDefault="00FD281B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FE05058" w14:textId="77777777" w:rsidR="000D38D1" w:rsidRPr="000D38D1" w:rsidRDefault="000D38D1" w:rsidP="00787B96">
      <w:pPr>
        <w:pStyle w:val="Brezrazmikov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Študentom s pedagoškimi izkušnjami se lahko </w:t>
      </w:r>
      <w:r w:rsidR="00FD281B">
        <w:rPr>
          <w:rFonts w:ascii="Times New Roman" w:hAnsi="Times New Roman"/>
          <w:sz w:val="24"/>
          <w:szCs w:val="24"/>
        </w:rPr>
        <w:t xml:space="preserve">pedagoška </w:t>
      </w:r>
      <w:r w:rsidRPr="000D38D1">
        <w:rPr>
          <w:rFonts w:ascii="Times New Roman" w:hAnsi="Times New Roman"/>
          <w:sz w:val="24"/>
          <w:szCs w:val="24"/>
        </w:rPr>
        <w:t xml:space="preserve">praksa prilagodi po vsebini in obsegu. </w:t>
      </w:r>
    </w:p>
    <w:p w14:paraId="2B76F6E5" w14:textId="77777777" w:rsidR="00FD281B" w:rsidRDefault="00FD281B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DEA6824" w14:textId="77777777" w:rsidR="000D38D1" w:rsidRPr="000D38D1" w:rsidRDefault="000D38D1" w:rsidP="00787B96">
      <w:pPr>
        <w:pStyle w:val="Brezrazmikov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D38D1">
        <w:rPr>
          <w:rFonts w:ascii="Times New Roman" w:hAnsi="Times New Roman"/>
          <w:sz w:val="24"/>
          <w:szCs w:val="24"/>
        </w:rPr>
        <w:t xml:space="preserve">Študijski programi za izpopolnjevanje, ki so namenjeni le </w:t>
      </w:r>
      <w:r w:rsidR="00FD281B">
        <w:rPr>
          <w:rFonts w:ascii="Times New Roman" w:hAnsi="Times New Roman"/>
          <w:sz w:val="24"/>
          <w:szCs w:val="24"/>
        </w:rPr>
        <w:t>strokovnim delavcem</w:t>
      </w:r>
      <w:r w:rsidRPr="000D38D1">
        <w:rPr>
          <w:rFonts w:ascii="Times New Roman" w:hAnsi="Times New Roman"/>
          <w:sz w:val="24"/>
          <w:szCs w:val="24"/>
        </w:rPr>
        <w:t xml:space="preserve"> s pridobljeno polno poklicno kvalifikacijo, lahko pedagoško prakso nadomestijo z drugimi ustreznimi vsebinami s področja izpopolnjevanja.</w:t>
      </w:r>
    </w:p>
    <w:p w14:paraId="74A9E259" w14:textId="77777777" w:rsidR="00FD281B" w:rsidRDefault="00FD281B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345D7628" w14:textId="77777777" w:rsidR="00241AD2" w:rsidRDefault="00241AD2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08A9FE5" w14:textId="77777777" w:rsidR="000D38D1" w:rsidRPr="00FD281B" w:rsidRDefault="000D38D1" w:rsidP="00FD281B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FD281B">
        <w:rPr>
          <w:rFonts w:ascii="Times New Roman" w:hAnsi="Times New Roman"/>
          <w:b/>
          <w:sz w:val="24"/>
          <w:szCs w:val="24"/>
        </w:rPr>
        <w:t>5. člen</w:t>
      </w:r>
    </w:p>
    <w:p w14:paraId="6124D2FB" w14:textId="77777777" w:rsidR="000D38D1" w:rsidRPr="00FD281B" w:rsidRDefault="000D38D1" w:rsidP="00FD281B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FD281B">
        <w:rPr>
          <w:rFonts w:ascii="Times New Roman" w:hAnsi="Times New Roman"/>
          <w:b/>
          <w:sz w:val="24"/>
          <w:szCs w:val="24"/>
        </w:rPr>
        <w:t>(pridobljene kompetence)</w:t>
      </w:r>
    </w:p>
    <w:p w14:paraId="5CBEC944" w14:textId="77777777" w:rsidR="00FD281B" w:rsidRDefault="00FD281B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7FF527C5" w14:textId="5AB8E4D4" w:rsidR="00C327CF" w:rsidRDefault="00C327CF" w:rsidP="00C327CF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C327CF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) </w:t>
      </w:r>
      <w:r w:rsidR="000D38D1" w:rsidRPr="000D38D1">
        <w:rPr>
          <w:rFonts w:ascii="Times New Roman" w:hAnsi="Times New Roman"/>
          <w:sz w:val="24"/>
          <w:szCs w:val="24"/>
        </w:rPr>
        <w:t xml:space="preserve">Diplomanti </w:t>
      </w:r>
      <w:r w:rsidR="00FD281B">
        <w:rPr>
          <w:rFonts w:ascii="Times New Roman" w:hAnsi="Times New Roman"/>
          <w:sz w:val="24"/>
          <w:szCs w:val="24"/>
        </w:rPr>
        <w:t xml:space="preserve">pedagoških </w:t>
      </w:r>
      <w:r w:rsidR="000D38D1" w:rsidRPr="000D38D1">
        <w:rPr>
          <w:rFonts w:ascii="Times New Roman" w:hAnsi="Times New Roman"/>
          <w:sz w:val="24"/>
          <w:szCs w:val="24"/>
        </w:rPr>
        <w:t xml:space="preserve">študijskih programov morajo biti sposobni povezati in uporabiti pridobljeno znanje v kompleksnih, nepredvidljivih in raznovrstnih okoliščinah, pri čemer se tesno povezujejo tri sestavine njihovih kompetenc: </w:t>
      </w:r>
    </w:p>
    <w:p w14:paraId="26B95280" w14:textId="1B648187" w:rsidR="00C327CF" w:rsidRDefault="00B13A2D" w:rsidP="00C327CF">
      <w:pPr>
        <w:pStyle w:val="Brezrazmik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38D1" w:rsidRPr="000D38D1">
        <w:rPr>
          <w:rFonts w:ascii="Times New Roman" w:hAnsi="Times New Roman"/>
          <w:sz w:val="24"/>
          <w:szCs w:val="24"/>
        </w:rPr>
        <w:t xml:space="preserve">spoznavna (znanje in razumevanje), </w:t>
      </w:r>
    </w:p>
    <w:p w14:paraId="76CBE073" w14:textId="77777777" w:rsidR="00C327CF" w:rsidRDefault="00C327CF" w:rsidP="00C327CF">
      <w:pPr>
        <w:pStyle w:val="Brezrazmik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38D1" w:rsidRPr="000D38D1">
        <w:rPr>
          <w:rFonts w:ascii="Times New Roman" w:hAnsi="Times New Roman"/>
          <w:sz w:val="24"/>
          <w:szCs w:val="24"/>
        </w:rPr>
        <w:t xml:space="preserve">akcijska (poklicne sposobnosti) in </w:t>
      </w:r>
    </w:p>
    <w:p w14:paraId="18C9486F" w14:textId="513006B9" w:rsidR="00C327CF" w:rsidRDefault="00C327CF" w:rsidP="00C327CF">
      <w:pPr>
        <w:pStyle w:val="Brezrazmik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38D1" w:rsidRPr="000D38D1">
        <w:rPr>
          <w:rFonts w:ascii="Times New Roman" w:hAnsi="Times New Roman"/>
          <w:sz w:val="24"/>
          <w:szCs w:val="24"/>
        </w:rPr>
        <w:t xml:space="preserve">čustveno-motivacijska (stališča in vrednote). </w:t>
      </w:r>
    </w:p>
    <w:p w14:paraId="26FF2C63" w14:textId="77777777" w:rsidR="00C327CF" w:rsidRDefault="00C327CF" w:rsidP="008E6838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018ED4C6" w14:textId="34F6450D" w:rsidR="00AE4310" w:rsidRPr="005A54A1" w:rsidRDefault="00C327CF" w:rsidP="00FE294D">
      <w:pPr>
        <w:pStyle w:val="Brezrazmikov"/>
        <w:jc w:val="both"/>
      </w:pPr>
      <w:r w:rsidRPr="00C327CF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) Diplomanti iz prejšnjega odstavka si morajo pridobiti </w:t>
      </w:r>
      <w:r w:rsidR="000D38D1" w:rsidRPr="000D38D1">
        <w:rPr>
          <w:rFonts w:ascii="Times New Roman" w:hAnsi="Times New Roman"/>
          <w:sz w:val="24"/>
          <w:szCs w:val="24"/>
        </w:rPr>
        <w:t xml:space="preserve">predvsem naslednje splošne kompetence: </w:t>
      </w:r>
    </w:p>
    <w:p w14:paraId="5F85704B" w14:textId="77777777" w:rsidR="00AE4310" w:rsidRPr="003D5DFB" w:rsidRDefault="00AE4310" w:rsidP="00787B96">
      <w:pPr>
        <w:pStyle w:val="Odstavekseznama"/>
        <w:numPr>
          <w:ilvl w:val="0"/>
          <w:numId w:val="12"/>
        </w:numPr>
        <w:rPr>
          <w:rFonts w:ascii="Times New Roman" w:hAnsi="Times New Roman"/>
          <w:sz w:val="24"/>
          <w:lang w:val="sl-SI"/>
        </w:rPr>
      </w:pPr>
      <w:r w:rsidRPr="003D5DFB">
        <w:rPr>
          <w:rFonts w:ascii="Times New Roman" w:hAnsi="Times New Roman"/>
          <w:sz w:val="24"/>
          <w:lang w:val="sl-SI"/>
        </w:rPr>
        <w:t>Učinkovito poučevanje in vzgajanje:</w:t>
      </w:r>
    </w:p>
    <w:p w14:paraId="1D31C836" w14:textId="77777777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obvladovanje temeljnih načel in postopkov načrtovanja, izvajanja in vrednotenja učnega procesa, </w:t>
      </w:r>
    </w:p>
    <w:p w14:paraId="19DA9231" w14:textId="7EDBFFBD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upoštevanje razvojnih značilnosti ter individualnih razlik </w:t>
      </w:r>
      <w:r w:rsidR="00C43ED0" w:rsidRPr="003D5DFB">
        <w:rPr>
          <w:rFonts w:ascii="Times New Roman" w:hAnsi="Times New Roman"/>
          <w:sz w:val="24"/>
          <w:szCs w:val="24"/>
        </w:rPr>
        <w:t xml:space="preserve">otrok, </w:t>
      </w:r>
      <w:r w:rsidRPr="003D5DFB">
        <w:rPr>
          <w:rFonts w:ascii="Times New Roman" w:hAnsi="Times New Roman"/>
          <w:sz w:val="24"/>
          <w:szCs w:val="24"/>
        </w:rPr>
        <w:t>učencev</w:t>
      </w:r>
      <w:r w:rsidR="00C43ED0" w:rsidRPr="003D5DFB">
        <w:rPr>
          <w:rFonts w:ascii="Times New Roman" w:hAnsi="Times New Roman"/>
          <w:sz w:val="24"/>
          <w:szCs w:val="24"/>
        </w:rPr>
        <w:t>, dijakov, študentov in odraslih udeležencev v izobraževanju (v nada</w:t>
      </w:r>
      <w:r w:rsidR="005A54A1">
        <w:rPr>
          <w:rFonts w:ascii="Times New Roman" w:hAnsi="Times New Roman"/>
          <w:sz w:val="24"/>
          <w:szCs w:val="24"/>
        </w:rPr>
        <w:t>ljnjem besedilu</w:t>
      </w:r>
      <w:r w:rsidR="00C43ED0" w:rsidRPr="003D5DFB">
        <w:rPr>
          <w:rFonts w:ascii="Times New Roman" w:hAnsi="Times New Roman"/>
          <w:sz w:val="24"/>
          <w:szCs w:val="24"/>
        </w:rPr>
        <w:t>: učencev)</w:t>
      </w:r>
      <w:r w:rsidRPr="003D5DFB">
        <w:rPr>
          <w:rFonts w:ascii="Times New Roman" w:hAnsi="Times New Roman"/>
          <w:sz w:val="24"/>
          <w:szCs w:val="24"/>
        </w:rPr>
        <w:t xml:space="preserve"> pri spodbujanju uspešnega učenja, </w:t>
      </w:r>
    </w:p>
    <w:p w14:paraId="71271BB8" w14:textId="63B15A5E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učinkovito izvajanje individualizacije in diferenciacije vzgojno-izobraževalnega dela, </w:t>
      </w:r>
    </w:p>
    <w:p w14:paraId="045F4B59" w14:textId="77777777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vzpostavljanje optimalnega učnega okolja z uporabo različnih učnih metod in strategij, ki vzpodbujajo miselno aktivnost učencev in temu ustrezno načrtovanje ciljev, preverjanje in ocenjevanje, </w:t>
      </w:r>
    </w:p>
    <w:p w14:paraId="69349865" w14:textId="4112B676" w:rsidR="005E4349" w:rsidRPr="003D5DFB" w:rsidRDefault="005E4349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oblikovanje varnega in spodbudnega učnega okolja, v katerem se učenci počutijo sprejete, v katerem se spoštuje učenčevo socialno, kulturno, jezikovno in religiozno poreklo ter druge osebne okoliščine in spodbuja učenčevo samostojnost in odgovornost, učinkovito komuniciranje z učenci, razvijanje pozitivnega skupinskega ozračja ter dobrih odnosov z učenci in med njimi samimi,</w:t>
      </w:r>
    </w:p>
    <w:p w14:paraId="21C745B1" w14:textId="5F66F2F8" w:rsidR="005E4349" w:rsidRPr="003D5DFB" w:rsidRDefault="005E4349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uspešno soočanje z neprimernim vedenjem, agresivnostjo, konflikti ter uporab</w:t>
      </w:r>
      <w:r w:rsidR="00AC1DD2">
        <w:rPr>
          <w:rFonts w:ascii="Times New Roman" w:hAnsi="Times New Roman"/>
          <w:sz w:val="24"/>
          <w:szCs w:val="24"/>
        </w:rPr>
        <w:t>o</w:t>
      </w:r>
      <w:r w:rsidRPr="003D5DFB">
        <w:rPr>
          <w:rFonts w:ascii="Times New Roman" w:hAnsi="Times New Roman"/>
          <w:sz w:val="24"/>
          <w:szCs w:val="24"/>
        </w:rPr>
        <w:t xml:space="preserve"> ustreznih strategij za njihovo reševanje, </w:t>
      </w:r>
    </w:p>
    <w:p w14:paraId="6B79EC9D" w14:textId="3C55DFA0" w:rsidR="00C17980" w:rsidRPr="003D5DFB" w:rsidRDefault="00C1798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izvajanje aktivnosti v vzgojno-izobraževalnem procesu, ki krepijo radovednost učencev in razvijajo veselje do učenja</w:t>
      </w:r>
      <w:r w:rsidR="00C43ED0" w:rsidRPr="003D5DFB">
        <w:rPr>
          <w:rFonts w:ascii="Times New Roman" w:hAnsi="Times New Roman"/>
          <w:sz w:val="24"/>
          <w:szCs w:val="24"/>
        </w:rPr>
        <w:t xml:space="preserve"> ter ustvarjalnost,</w:t>
      </w:r>
    </w:p>
    <w:p w14:paraId="3F7740D7" w14:textId="3A322560" w:rsidR="005E4349" w:rsidRPr="003D5DFB" w:rsidRDefault="005E4349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lastRenderedPageBreak/>
        <w:t>ustrezna uporaba različnih načinov spremljanja in preverjanja napredka učencev v skladu s cilji ter zagotavljanje konstruktivne povratne informacije,</w:t>
      </w:r>
    </w:p>
    <w:p w14:paraId="5CFF510B" w14:textId="51A24D6E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razvijanje sposobnosti učencev za vseživljenjsko učenje z razvijanjem strategij samostojnega učenja, spodbujanjem samoiniciativnosti, kritičnega mišljenja, </w:t>
      </w:r>
      <w:r w:rsidR="00C43ED0" w:rsidRPr="003D5DFB">
        <w:rPr>
          <w:rFonts w:ascii="Times New Roman" w:hAnsi="Times New Roman"/>
          <w:sz w:val="24"/>
          <w:szCs w:val="24"/>
        </w:rPr>
        <w:t xml:space="preserve">zmožnosti reševanja problemov, </w:t>
      </w:r>
      <w:r w:rsidR="00351885" w:rsidRPr="003D5DFB">
        <w:rPr>
          <w:rFonts w:ascii="Times New Roman" w:hAnsi="Times New Roman"/>
          <w:sz w:val="24"/>
          <w:szCs w:val="24"/>
        </w:rPr>
        <w:t xml:space="preserve">samovrednotenja </w:t>
      </w:r>
      <w:r w:rsidRPr="003D5DFB">
        <w:rPr>
          <w:rFonts w:ascii="Times New Roman" w:hAnsi="Times New Roman"/>
          <w:sz w:val="24"/>
          <w:szCs w:val="24"/>
        </w:rPr>
        <w:t>in odgovornosti do lastnega razvoja,</w:t>
      </w:r>
    </w:p>
    <w:p w14:paraId="49D50423" w14:textId="77777777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uporaba informacijsko-komunikacijske tehnologije pri pouku in razvijanje digitalne pismenosti pri učencih, </w:t>
      </w:r>
    </w:p>
    <w:p w14:paraId="0C0C9732" w14:textId="4E640312" w:rsidR="005E4349" w:rsidRPr="003D5DFB" w:rsidRDefault="005E4349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razvijanje jezikovnih sporazumevalnih zmožnosti </w:t>
      </w:r>
      <w:r w:rsidR="00C43ED0" w:rsidRPr="003D5DFB">
        <w:rPr>
          <w:rFonts w:ascii="Times New Roman" w:hAnsi="Times New Roman"/>
          <w:sz w:val="24"/>
          <w:szCs w:val="24"/>
        </w:rPr>
        <w:t xml:space="preserve">ter večjezičnosti </w:t>
      </w:r>
      <w:r w:rsidRPr="003D5DFB">
        <w:rPr>
          <w:rFonts w:ascii="Times New Roman" w:hAnsi="Times New Roman"/>
          <w:sz w:val="24"/>
          <w:szCs w:val="24"/>
        </w:rPr>
        <w:t xml:space="preserve">učencev </w:t>
      </w:r>
      <w:r w:rsidR="00C43ED0" w:rsidRPr="003D5DFB">
        <w:rPr>
          <w:rFonts w:ascii="Times New Roman" w:hAnsi="Times New Roman"/>
          <w:sz w:val="24"/>
          <w:szCs w:val="24"/>
        </w:rPr>
        <w:t>tudi z jezikovno občutljivim poučevanjem,</w:t>
      </w:r>
    </w:p>
    <w:p w14:paraId="5A1122E4" w14:textId="77777777" w:rsidR="005E4349" w:rsidRPr="003D5DFB" w:rsidRDefault="005E4349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razvijanje socialnih spretnosti učencev, </w:t>
      </w:r>
    </w:p>
    <w:p w14:paraId="5E747AD7" w14:textId="0F46D79E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prepoznavanje učencev s posebnimi potrebami</w:t>
      </w:r>
      <w:r w:rsidR="00561981" w:rsidRPr="003D5DFB">
        <w:rPr>
          <w:rFonts w:ascii="Times New Roman" w:hAnsi="Times New Roman"/>
          <w:sz w:val="24"/>
          <w:szCs w:val="24"/>
        </w:rPr>
        <w:t xml:space="preserve"> in nadarjenih učencev</w:t>
      </w:r>
      <w:r w:rsidRPr="003D5DFB">
        <w:rPr>
          <w:rFonts w:ascii="Times New Roman" w:hAnsi="Times New Roman"/>
          <w:sz w:val="24"/>
          <w:szCs w:val="24"/>
        </w:rPr>
        <w:t xml:space="preserve"> ter v sodelovanju z drugimi učitelji in strokovnjaki prilagajanje dela njihovim posebnostim, </w:t>
      </w:r>
    </w:p>
    <w:p w14:paraId="2B6F50F8" w14:textId="0DEEA7C3" w:rsidR="00AE4310" w:rsidRPr="003D5DFB" w:rsidRDefault="00AE431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oblikovanje jasnih pravil</w:t>
      </w:r>
      <w:r w:rsidR="00F06512">
        <w:rPr>
          <w:rFonts w:ascii="Times New Roman" w:hAnsi="Times New Roman"/>
          <w:sz w:val="24"/>
          <w:szCs w:val="24"/>
        </w:rPr>
        <w:t>,</w:t>
      </w:r>
      <w:r w:rsidRPr="003D5DFB">
        <w:rPr>
          <w:rFonts w:ascii="Times New Roman" w:hAnsi="Times New Roman"/>
          <w:sz w:val="24"/>
          <w:szCs w:val="24"/>
        </w:rPr>
        <w:t xml:space="preserve"> povezanih s potekom pouka</w:t>
      </w:r>
      <w:r w:rsidR="00AB55D8" w:rsidRPr="003D5DFB">
        <w:rPr>
          <w:rFonts w:ascii="Times New Roman" w:hAnsi="Times New Roman"/>
          <w:sz w:val="24"/>
          <w:szCs w:val="24"/>
        </w:rPr>
        <w:t>,</w:t>
      </w:r>
      <w:r w:rsidR="00FC490B">
        <w:rPr>
          <w:rFonts w:ascii="Times New Roman" w:hAnsi="Times New Roman"/>
          <w:sz w:val="24"/>
          <w:szCs w:val="24"/>
        </w:rPr>
        <w:t xml:space="preserve"> </w:t>
      </w:r>
      <w:r w:rsidRPr="003D5DFB">
        <w:rPr>
          <w:rFonts w:ascii="Times New Roman" w:hAnsi="Times New Roman"/>
          <w:sz w:val="24"/>
          <w:szCs w:val="24"/>
        </w:rPr>
        <w:t>izvajanjem učnega procesa</w:t>
      </w:r>
      <w:r w:rsidR="00AB55D8" w:rsidRPr="003D5DFB">
        <w:rPr>
          <w:rFonts w:ascii="Times New Roman" w:hAnsi="Times New Roman"/>
          <w:sz w:val="24"/>
          <w:szCs w:val="24"/>
        </w:rPr>
        <w:t>,</w:t>
      </w:r>
      <w:r w:rsidRPr="003D5DFB">
        <w:rPr>
          <w:rFonts w:ascii="Times New Roman" w:hAnsi="Times New Roman"/>
          <w:sz w:val="24"/>
          <w:szCs w:val="24"/>
        </w:rPr>
        <w:t xml:space="preserve"> organizac</w:t>
      </w:r>
      <w:r w:rsidR="00AB55D8" w:rsidRPr="003D5DFB">
        <w:rPr>
          <w:rFonts w:ascii="Times New Roman" w:hAnsi="Times New Roman"/>
          <w:sz w:val="24"/>
          <w:szCs w:val="24"/>
        </w:rPr>
        <w:t>ijo dela v razredu in za razred ter s krepitvijo organizacijskih spretnosti, sodelovanja in timskega dela.</w:t>
      </w:r>
      <w:r w:rsidRPr="003D5DFB">
        <w:rPr>
          <w:rFonts w:ascii="Times New Roman" w:hAnsi="Times New Roman"/>
          <w:sz w:val="24"/>
          <w:szCs w:val="24"/>
        </w:rPr>
        <w:t xml:space="preserve"> </w:t>
      </w:r>
    </w:p>
    <w:p w14:paraId="6534448E" w14:textId="50F8C15B" w:rsidR="00AE4310" w:rsidRPr="003D5DFB" w:rsidRDefault="00C43ED0" w:rsidP="003D5DFB">
      <w:pPr>
        <w:pStyle w:val="Brezrazmikov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obvladovanje etičnih vprašanj z načeli trajnosti ter njihovo upoštevanje pri lastnem delu.</w:t>
      </w:r>
    </w:p>
    <w:p w14:paraId="2136F56C" w14:textId="77777777" w:rsidR="00AE4310" w:rsidRPr="003D5DFB" w:rsidRDefault="00AE4310" w:rsidP="00AE4310">
      <w:pPr>
        <w:rPr>
          <w:rFonts w:ascii="Times New Roman" w:hAnsi="Times New Roman"/>
          <w:sz w:val="24"/>
          <w:lang w:val="sl-SI"/>
        </w:rPr>
      </w:pPr>
    </w:p>
    <w:p w14:paraId="5471F10C" w14:textId="0304799C" w:rsidR="00AE4310" w:rsidRPr="003D5DFB" w:rsidRDefault="00AE4310" w:rsidP="00787B96">
      <w:pPr>
        <w:pStyle w:val="Odstavekseznama"/>
        <w:numPr>
          <w:ilvl w:val="0"/>
          <w:numId w:val="12"/>
        </w:numPr>
        <w:rPr>
          <w:rFonts w:ascii="Times New Roman" w:hAnsi="Times New Roman"/>
          <w:sz w:val="24"/>
          <w:lang w:val="sl-SI"/>
        </w:rPr>
      </w:pPr>
      <w:r w:rsidRPr="003D5DFB">
        <w:rPr>
          <w:rFonts w:ascii="Times New Roman" w:hAnsi="Times New Roman"/>
          <w:sz w:val="24"/>
          <w:lang w:val="sl-SI"/>
        </w:rPr>
        <w:t xml:space="preserve">Sodelovanje z delovnim in družbenim okoljem </w:t>
      </w:r>
      <w:r w:rsidR="00536B11" w:rsidRPr="003D5DFB">
        <w:rPr>
          <w:rFonts w:ascii="Times New Roman" w:hAnsi="Times New Roman"/>
          <w:sz w:val="24"/>
          <w:lang w:val="sl-SI"/>
        </w:rPr>
        <w:t>s smiselno uporabo digitalne tehnologije</w:t>
      </w:r>
      <w:r w:rsidRPr="003D5DFB">
        <w:rPr>
          <w:rFonts w:ascii="Times New Roman" w:hAnsi="Times New Roman"/>
          <w:sz w:val="24"/>
          <w:lang w:val="sl-SI"/>
        </w:rPr>
        <w:t xml:space="preserve">: </w:t>
      </w:r>
    </w:p>
    <w:p w14:paraId="323937C5" w14:textId="08AFB3E3" w:rsidR="00AE4310" w:rsidRPr="003D5DFB" w:rsidRDefault="009252DA" w:rsidP="003D5DFB">
      <w:pPr>
        <w:pStyle w:val="Brezrazmikov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s strokovnimi in </w:t>
      </w:r>
      <w:r w:rsidR="00AE4310" w:rsidRPr="003D5DFB">
        <w:rPr>
          <w:rFonts w:ascii="Times New Roman" w:hAnsi="Times New Roman"/>
          <w:sz w:val="24"/>
          <w:szCs w:val="24"/>
        </w:rPr>
        <w:t>drugimi delavci na šoli</w:t>
      </w:r>
      <w:r w:rsidR="00A54F5A" w:rsidRPr="003D5DFB">
        <w:rPr>
          <w:rFonts w:ascii="Times New Roman" w:hAnsi="Times New Roman"/>
          <w:sz w:val="24"/>
          <w:szCs w:val="24"/>
        </w:rPr>
        <w:t xml:space="preserve"> (kolegialne hospitacije, medpredmetno povezovanje</w:t>
      </w:r>
      <w:r w:rsidR="003D5DFB" w:rsidRPr="003D5DFB">
        <w:rPr>
          <w:rFonts w:ascii="Times New Roman" w:hAnsi="Times New Roman"/>
          <w:sz w:val="24"/>
          <w:szCs w:val="24"/>
        </w:rPr>
        <w:t xml:space="preserve"> </w:t>
      </w:r>
      <w:r w:rsidR="00A54F5A" w:rsidRPr="003D5DFB">
        <w:rPr>
          <w:rFonts w:ascii="Times New Roman" w:hAnsi="Times New Roman"/>
          <w:sz w:val="24"/>
          <w:szCs w:val="24"/>
        </w:rPr>
        <w:t>ipd</w:t>
      </w:r>
      <w:r w:rsidR="00F4529E" w:rsidRPr="003D5DFB">
        <w:rPr>
          <w:rFonts w:ascii="Times New Roman" w:hAnsi="Times New Roman"/>
          <w:sz w:val="24"/>
          <w:szCs w:val="24"/>
        </w:rPr>
        <w:t>.</w:t>
      </w:r>
      <w:r w:rsidR="00A54F5A" w:rsidRPr="003D5DFB">
        <w:rPr>
          <w:rFonts w:ascii="Times New Roman" w:hAnsi="Times New Roman"/>
          <w:sz w:val="24"/>
          <w:szCs w:val="24"/>
        </w:rPr>
        <w:t>)</w:t>
      </w:r>
      <w:r w:rsidR="00AE4310" w:rsidRPr="003D5DFB">
        <w:rPr>
          <w:rFonts w:ascii="Times New Roman" w:hAnsi="Times New Roman"/>
          <w:sz w:val="24"/>
          <w:szCs w:val="24"/>
        </w:rPr>
        <w:t>,</w:t>
      </w:r>
      <w:r w:rsidR="00A54F5A" w:rsidRPr="003D5DFB">
        <w:rPr>
          <w:rFonts w:ascii="Times New Roman" w:hAnsi="Times New Roman"/>
          <w:sz w:val="24"/>
          <w:szCs w:val="24"/>
        </w:rPr>
        <w:t xml:space="preserve"> z </w:t>
      </w:r>
      <w:r w:rsidR="00AE4310" w:rsidRPr="003D5DFB">
        <w:rPr>
          <w:rFonts w:ascii="Times New Roman" w:hAnsi="Times New Roman"/>
          <w:sz w:val="24"/>
          <w:szCs w:val="24"/>
        </w:rPr>
        <w:t xml:space="preserve"> drugimi šolami in inštitucijami ter strokovnjaki na vzgojno-izobraževalnem področju</w:t>
      </w:r>
      <w:r w:rsidR="00AB55D8" w:rsidRPr="003D5DFB">
        <w:rPr>
          <w:rFonts w:ascii="Times New Roman" w:hAnsi="Times New Roman"/>
          <w:sz w:val="24"/>
          <w:szCs w:val="24"/>
        </w:rPr>
        <w:t xml:space="preserve">, </w:t>
      </w:r>
    </w:p>
    <w:p w14:paraId="581D554F" w14:textId="77777777" w:rsidR="00AE4310" w:rsidRPr="003D5DFB" w:rsidRDefault="00AE4310" w:rsidP="003D5DFB">
      <w:pPr>
        <w:pStyle w:val="Brezrazmikov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s starši in drugimi osebami, odgovornimi za učence, </w:t>
      </w:r>
    </w:p>
    <w:p w14:paraId="785EA23E" w14:textId="1A4782F4" w:rsidR="00AE4310" w:rsidRPr="003D5DFB" w:rsidRDefault="00AE4310" w:rsidP="003D5DFB">
      <w:pPr>
        <w:pStyle w:val="Brezrazmikov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vzpostavljanje partnerskih odnosov</w:t>
      </w:r>
      <w:r w:rsidR="00453450" w:rsidRPr="003D5DFB">
        <w:rPr>
          <w:rFonts w:ascii="Times New Roman" w:hAnsi="Times New Roman"/>
          <w:sz w:val="24"/>
          <w:szCs w:val="24"/>
        </w:rPr>
        <w:t>,</w:t>
      </w:r>
      <w:r w:rsidRPr="003D5DFB">
        <w:rPr>
          <w:rFonts w:ascii="Times New Roman" w:hAnsi="Times New Roman"/>
          <w:sz w:val="24"/>
          <w:szCs w:val="24"/>
        </w:rPr>
        <w:t xml:space="preserve"> sodelovanje</w:t>
      </w:r>
      <w:r w:rsidR="00453450" w:rsidRPr="003D5DFB">
        <w:rPr>
          <w:rFonts w:ascii="Times New Roman" w:hAnsi="Times New Roman"/>
          <w:sz w:val="24"/>
          <w:szCs w:val="24"/>
        </w:rPr>
        <w:t xml:space="preserve"> in</w:t>
      </w:r>
      <w:r w:rsidRPr="003D5DFB">
        <w:rPr>
          <w:rFonts w:ascii="Times New Roman" w:hAnsi="Times New Roman"/>
          <w:sz w:val="24"/>
          <w:szCs w:val="24"/>
        </w:rPr>
        <w:t xml:space="preserve"> </w:t>
      </w:r>
      <w:r w:rsidR="00A54F5A" w:rsidRPr="003D5DFB">
        <w:rPr>
          <w:rFonts w:ascii="Times New Roman" w:hAnsi="Times New Roman"/>
          <w:sz w:val="24"/>
          <w:szCs w:val="24"/>
        </w:rPr>
        <w:t xml:space="preserve">mreženje </w:t>
      </w:r>
      <w:r w:rsidRPr="003D5DFB">
        <w:rPr>
          <w:rFonts w:ascii="Times New Roman" w:hAnsi="Times New Roman"/>
          <w:sz w:val="24"/>
          <w:szCs w:val="24"/>
        </w:rPr>
        <w:t xml:space="preserve">z drugimi šolami, inštitucijami v šolskem okolju ter strokovnjaki </w:t>
      </w:r>
      <w:r w:rsidR="00A54F5A" w:rsidRPr="003D5DFB">
        <w:rPr>
          <w:rFonts w:ascii="Times New Roman" w:hAnsi="Times New Roman"/>
          <w:sz w:val="24"/>
          <w:szCs w:val="24"/>
        </w:rPr>
        <w:t xml:space="preserve">in institucijami različnih področij (kot npr. kultura, okolje, zdravje, gospodarstvo, ipd.) </w:t>
      </w:r>
      <w:r w:rsidRPr="003D5DFB">
        <w:rPr>
          <w:rFonts w:ascii="Times New Roman" w:hAnsi="Times New Roman"/>
          <w:sz w:val="24"/>
          <w:szCs w:val="24"/>
        </w:rPr>
        <w:t xml:space="preserve">na lokalni, regionalni, nacionalni, evropski in globalni ravni. </w:t>
      </w:r>
    </w:p>
    <w:p w14:paraId="44779B6A" w14:textId="77777777" w:rsidR="003D5DFB" w:rsidRPr="003D5DFB" w:rsidRDefault="003D5DFB" w:rsidP="003D5DFB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61832FF7" w14:textId="6C4090E0" w:rsidR="00AB55D8" w:rsidRPr="003D5DFB" w:rsidRDefault="00AB55D8" w:rsidP="00FE294D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lang w:val="sl-SI"/>
        </w:rPr>
      </w:pPr>
      <w:r w:rsidRPr="003D5DFB">
        <w:rPr>
          <w:rFonts w:ascii="Times New Roman" w:hAnsi="Times New Roman"/>
          <w:sz w:val="24"/>
          <w:lang w:val="sl-SI"/>
        </w:rPr>
        <w:t xml:space="preserve">Usposobljenost za profesionalni razvoj: </w:t>
      </w:r>
    </w:p>
    <w:p w14:paraId="00D3F1EC" w14:textId="0B83F727" w:rsidR="00AB55D8" w:rsidRPr="003D5DFB" w:rsidRDefault="00AB55D8" w:rsidP="00FE294D">
      <w:pPr>
        <w:pStyle w:val="Brezrazmikov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sposobnost samokritičnega premisleka o lastnem delu in njegovega vrednotenja, </w:t>
      </w:r>
    </w:p>
    <w:p w14:paraId="5DF4A062" w14:textId="0402E554" w:rsidR="00AB55D8" w:rsidRPr="003D5DFB" w:rsidRDefault="00AB55D8" w:rsidP="00FE294D">
      <w:pPr>
        <w:pStyle w:val="Brezrazmikov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izboljšanje kakovosti </w:t>
      </w:r>
      <w:r w:rsidR="005E4349" w:rsidRPr="003D5DFB">
        <w:rPr>
          <w:rFonts w:ascii="Times New Roman" w:hAnsi="Times New Roman"/>
          <w:sz w:val="24"/>
          <w:szCs w:val="24"/>
        </w:rPr>
        <w:t>lastn</w:t>
      </w:r>
      <w:r w:rsidRPr="003D5DFB">
        <w:rPr>
          <w:rFonts w:ascii="Times New Roman" w:hAnsi="Times New Roman"/>
          <w:sz w:val="24"/>
          <w:szCs w:val="24"/>
        </w:rPr>
        <w:t xml:space="preserve">ega dela s samoevalvacijo in nadaljnjim izobraževanjem in usposabljanjem, </w:t>
      </w:r>
    </w:p>
    <w:p w14:paraId="3CA7F635" w14:textId="7E24760B" w:rsidR="001D1F3A" w:rsidRPr="003D5DFB" w:rsidRDefault="00AB55D8" w:rsidP="00FE294D">
      <w:pPr>
        <w:pStyle w:val="Brezrazmikov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usposobljenost za tvorno sodelovanje v razvojno-raziskovalnih projektih,  namenjenih izboljševanju kakovosti vzgojno-izobraževalnega dela</w:t>
      </w:r>
      <w:r w:rsidR="001D1F3A" w:rsidRPr="003D5DFB">
        <w:rPr>
          <w:rFonts w:ascii="Times New Roman" w:hAnsi="Times New Roman"/>
          <w:sz w:val="24"/>
          <w:szCs w:val="24"/>
        </w:rPr>
        <w:t>,</w:t>
      </w:r>
    </w:p>
    <w:p w14:paraId="0CB9AB8B" w14:textId="7339B113" w:rsidR="00AB55D8" w:rsidRPr="003D5DFB" w:rsidRDefault="00453450" w:rsidP="00FE294D">
      <w:pPr>
        <w:pStyle w:val="Brezrazmikov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>razvijanje splošnih in pedagoških digitalnih zmožnosti za dvig kakovosti učinkovitega poučevanja in vzgajanja, sodelovanja z delovnim in učnim okoljem, lastnega profesionalnega razvoja ter organizacije in vodenja.</w:t>
      </w:r>
    </w:p>
    <w:p w14:paraId="49F6AD91" w14:textId="77777777" w:rsidR="00AB55D8" w:rsidRPr="003D5DFB" w:rsidRDefault="00AB55D8" w:rsidP="00FE294D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176D64C0" w14:textId="2A152E5C" w:rsidR="00AB55D8" w:rsidRPr="003D5DFB" w:rsidRDefault="00AB55D8" w:rsidP="00FE294D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lang w:val="sl-SI"/>
        </w:rPr>
      </w:pPr>
      <w:r w:rsidRPr="003D5DFB">
        <w:rPr>
          <w:rFonts w:ascii="Times New Roman" w:hAnsi="Times New Roman"/>
          <w:sz w:val="24"/>
          <w:lang w:val="sl-SI"/>
        </w:rPr>
        <w:t>Organizacijske in vodstvene sposobnosti</w:t>
      </w:r>
      <w:r w:rsidR="00642A23" w:rsidRPr="003D5DFB">
        <w:rPr>
          <w:rFonts w:ascii="Times New Roman" w:hAnsi="Times New Roman"/>
          <w:sz w:val="24"/>
          <w:lang w:val="sl-SI"/>
        </w:rPr>
        <w:t>:</w:t>
      </w:r>
      <w:r w:rsidR="00642A23" w:rsidRPr="003D5DFB" w:rsidDel="005E4349">
        <w:rPr>
          <w:rFonts w:ascii="Times New Roman" w:hAnsi="Times New Roman"/>
          <w:sz w:val="24"/>
          <w:lang w:val="sl-SI"/>
        </w:rPr>
        <w:t xml:space="preserve"> </w:t>
      </w:r>
    </w:p>
    <w:p w14:paraId="5ABEE1C1" w14:textId="5BBB1A54" w:rsidR="00AB55D8" w:rsidRPr="003D5DFB" w:rsidRDefault="00AB55D8" w:rsidP="00FE294D">
      <w:pPr>
        <w:pStyle w:val="Brezrazmikov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dobro poznavanje svojega poklica in predpisov, ki urejajo delovanje </w:t>
      </w:r>
      <w:r w:rsidR="005E4349" w:rsidRPr="003D5DFB">
        <w:rPr>
          <w:rFonts w:ascii="Times New Roman" w:hAnsi="Times New Roman"/>
          <w:sz w:val="24"/>
          <w:szCs w:val="24"/>
        </w:rPr>
        <w:t>izobraževaln</w:t>
      </w:r>
      <w:r w:rsidR="00A54F5A" w:rsidRPr="003D5DFB">
        <w:rPr>
          <w:rFonts w:ascii="Times New Roman" w:hAnsi="Times New Roman"/>
          <w:sz w:val="24"/>
          <w:szCs w:val="24"/>
        </w:rPr>
        <w:t>ega sistema</w:t>
      </w:r>
      <w:r w:rsidRPr="003D5DFB">
        <w:rPr>
          <w:rFonts w:ascii="Times New Roman" w:hAnsi="Times New Roman"/>
          <w:sz w:val="24"/>
          <w:szCs w:val="24"/>
        </w:rPr>
        <w:t xml:space="preserve">, </w:t>
      </w:r>
    </w:p>
    <w:p w14:paraId="67E7984E" w14:textId="77777777" w:rsidR="00AB55D8" w:rsidRPr="003D5DFB" w:rsidRDefault="00AB55D8" w:rsidP="00FE294D">
      <w:pPr>
        <w:pStyle w:val="Brezrazmikov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uspešno načrtovanje in upravljanje časa, </w:t>
      </w:r>
    </w:p>
    <w:p w14:paraId="3ACAD775" w14:textId="77777777" w:rsidR="00AB55D8" w:rsidRPr="003D5DFB" w:rsidRDefault="00AB55D8" w:rsidP="00FE294D">
      <w:pPr>
        <w:pStyle w:val="Brezrazmikov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obvladovanje organizacijskih in administrativnih nalog v zvezi z načrtovanjem, izvajanjem, spremljanjem in vrednotenjem učnega procesa, </w:t>
      </w:r>
    </w:p>
    <w:p w14:paraId="12B8654B" w14:textId="77777777" w:rsidR="00AB55D8" w:rsidRPr="003D5DFB" w:rsidRDefault="00AB55D8" w:rsidP="00FE294D">
      <w:pPr>
        <w:pStyle w:val="Brezrazmikov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t xml:space="preserve">učinkovito vodenje učencev, oddelčne skupnosti učencev in koordiniranje oddelčnega </w:t>
      </w:r>
      <w:r w:rsidR="005E4349" w:rsidRPr="003D5DFB">
        <w:rPr>
          <w:rFonts w:ascii="Times New Roman" w:hAnsi="Times New Roman"/>
          <w:sz w:val="24"/>
          <w:szCs w:val="24"/>
        </w:rPr>
        <w:t>učiteljskeg</w:t>
      </w:r>
      <w:r w:rsidRPr="003D5DFB">
        <w:rPr>
          <w:rFonts w:ascii="Times New Roman" w:hAnsi="Times New Roman"/>
          <w:sz w:val="24"/>
          <w:szCs w:val="24"/>
        </w:rPr>
        <w:t xml:space="preserve">a zbora, </w:t>
      </w:r>
    </w:p>
    <w:p w14:paraId="4712B427" w14:textId="77777777" w:rsidR="00AB55D8" w:rsidRPr="003D5DFB" w:rsidRDefault="00AB55D8" w:rsidP="00FE294D">
      <w:pPr>
        <w:pStyle w:val="Brezrazmikov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D5DFB">
        <w:rPr>
          <w:rFonts w:ascii="Times New Roman" w:hAnsi="Times New Roman"/>
          <w:sz w:val="24"/>
          <w:szCs w:val="24"/>
        </w:rPr>
        <w:lastRenderedPageBreak/>
        <w:t>sposobnost za timsko delo in učinkovito reševanje problemov.</w:t>
      </w:r>
    </w:p>
    <w:p w14:paraId="33962811" w14:textId="70E95C09" w:rsidR="00AE4310" w:rsidRDefault="00AE4310" w:rsidP="00AE4310">
      <w:pPr>
        <w:rPr>
          <w:lang w:val="sl-SI"/>
        </w:rPr>
      </w:pPr>
    </w:p>
    <w:p w14:paraId="6FCABA81" w14:textId="77777777" w:rsidR="00241AD2" w:rsidRPr="007011B0" w:rsidRDefault="00241AD2" w:rsidP="00241AD2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7011B0">
        <w:rPr>
          <w:rFonts w:ascii="Times New Roman" w:hAnsi="Times New Roman"/>
          <w:b/>
          <w:sz w:val="24"/>
          <w:szCs w:val="24"/>
        </w:rPr>
        <w:t>III. KONČNA DOLOČBA</w:t>
      </w:r>
    </w:p>
    <w:p w14:paraId="4F61D442" w14:textId="77777777" w:rsidR="00241AD2" w:rsidRPr="007011B0" w:rsidRDefault="00241AD2" w:rsidP="00241AD2">
      <w:pPr>
        <w:pStyle w:val="Brezrazmikov"/>
        <w:jc w:val="center"/>
        <w:rPr>
          <w:rFonts w:ascii="Times New Roman" w:hAnsi="Times New Roman"/>
          <w:sz w:val="24"/>
          <w:szCs w:val="24"/>
        </w:rPr>
      </w:pPr>
    </w:p>
    <w:p w14:paraId="7718C94E" w14:textId="074B2236" w:rsidR="000D38D1" w:rsidRPr="007011B0" w:rsidRDefault="001B5539" w:rsidP="00241AD2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7011B0">
        <w:rPr>
          <w:rFonts w:ascii="Times New Roman" w:hAnsi="Times New Roman"/>
          <w:b/>
          <w:sz w:val="24"/>
          <w:szCs w:val="24"/>
        </w:rPr>
        <w:t>6</w:t>
      </w:r>
      <w:r w:rsidR="000D38D1" w:rsidRPr="007011B0">
        <w:rPr>
          <w:rFonts w:ascii="Times New Roman" w:hAnsi="Times New Roman"/>
          <w:b/>
          <w:sz w:val="24"/>
          <w:szCs w:val="24"/>
        </w:rPr>
        <w:t>. člen</w:t>
      </w:r>
    </w:p>
    <w:p w14:paraId="0CEFB3AB" w14:textId="77777777" w:rsidR="000D38D1" w:rsidRPr="007011B0" w:rsidRDefault="000D38D1" w:rsidP="00241AD2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7011B0">
        <w:rPr>
          <w:rFonts w:ascii="Times New Roman" w:hAnsi="Times New Roman"/>
          <w:b/>
          <w:sz w:val="24"/>
          <w:szCs w:val="24"/>
        </w:rPr>
        <w:t>(veljavnost)</w:t>
      </w:r>
    </w:p>
    <w:p w14:paraId="62CC6430" w14:textId="77777777" w:rsidR="00241AD2" w:rsidRPr="007011B0" w:rsidRDefault="00241AD2" w:rsidP="000D38D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562C60B3" w14:textId="1F71317A" w:rsidR="00241AD2" w:rsidRPr="007011B0" w:rsidRDefault="00241AD2" w:rsidP="00241AD2">
      <w:pPr>
        <w:jc w:val="both"/>
        <w:rPr>
          <w:rFonts w:ascii="Times New Roman" w:hAnsi="Times New Roman"/>
          <w:sz w:val="24"/>
          <w:lang w:val="sl-SI"/>
        </w:rPr>
      </w:pPr>
      <w:r w:rsidRPr="007011B0">
        <w:rPr>
          <w:rFonts w:ascii="Times New Roman" w:hAnsi="Times New Roman"/>
          <w:sz w:val="24"/>
          <w:lang w:val="sl-SI"/>
        </w:rPr>
        <w:t xml:space="preserve">Ta </w:t>
      </w:r>
      <w:r w:rsidR="00775E71" w:rsidRPr="007011B0">
        <w:rPr>
          <w:rFonts w:ascii="Times New Roman" w:hAnsi="Times New Roman"/>
          <w:sz w:val="24"/>
          <w:lang w:val="sl-SI"/>
        </w:rPr>
        <w:t>interna navodila začnejo v</w:t>
      </w:r>
      <w:r w:rsidRPr="007011B0">
        <w:rPr>
          <w:rFonts w:ascii="Times New Roman" w:hAnsi="Times New Roman"/>
          <w:sz w:val="24"/>
          <w:lang w:val="sl-SI"/>
        </w:rPr>
        <w:t xml:space="preserve">eljati </w:t>
      </w:r>
      <w:r w:rsidR="001B5539" w:rsidRPr="007011B0">
        <w:rPr>
          <w:rFonts w:ascii="Times New Roman" w:hAnsi="Times New Roman"/>
          <w:sz w:val="24"/>
          <w:lang w:val="sl-SI"/>
        </w:rPr>
        <w:t>naslednji dan po objavi na Intranetu ministrstva</w:t>
      </w:r>
      <w:r w:rsidR="00AC1DD2" w:rsidRPr="007011B0">
        <w:rPr>
          <w:rFonts w:ascii="Times New Roman" w:hAnsi="Times New Roman"/>
          <w:sz w:val="24"/>
          <w:lang w:val="sl-SI"/>
        </w:rPr>
        <w:t>, pristojnega za izobraževanje</w:t>
      </w:r>
      <w:r w:rsidR="00FE294D" w:rsidRPr="007011B0">
        <w:rPr>
          <w:rFonts w:ascii="Times New Roman" w:hAnsi="Times New Roman"/>
          <w:sz w:val="24"/>
          <w:lang w:val="sl-SI"/>
        </w:rPr>
        <w:t>, in se o</w:t>
      </w:r>
      <w:r w:rsidR="00AC1DD2" w:rsidRPr="007011B0">
        <w:rPr>
          <w:rFonts w:ascii="Times New Roman" w:hAnsi="Times New Roman"/>
          <w:color w:val="000000"/>
          <w:sz w:val="24"/>
          <w:lang w:val="sl-SI" w:eastAsia="sl-SI"/>
        </w:rPr>
        <w:t>bjavijo tudi na spletni</w:t>
      </w:r>
      <w:r w:rsidR="00FE294D" w:rsidRPr="007011B0">
        <w:rPr>
          <w:rFonts w:ascii="Times New Roman" w:hAnsi="Times New Roman"/>
          <w:color w:val="000000"/>
          <w:sz w:val="24"/>
          <w:lang w:val="sl-SI" w:eastAsia="sl-SI"/>
        </w:rPr>
        <w:t>h</w:t>
      </w:r>
      <w:r w:rsidR="00AC1DD2" w:rsidRPr="007011B0">
        <w:rPr>
          <w:rFonts w:ascii="Times New Roman" w:hAnsi="Times New Roman"/>
          <w:color w:val="000000"/>
          <w:sz w:val="24"/>
          <w:lang w:val="sl-SI" w:eastAsia="sl-SI"/>
        </w:rPr>
        <w:t xml:space="preserve"> stran</w:t>
      </w:r>
      <w:r w:rsidR="00FE294D" w:rsidRPr="007011B0">
        <w:rPr>
          <w:rFonts w:ascii="Times New Roman" w:hAnsi="Times New Roman"/>
          <w:color w:val="000000"/>
          <w:sz w:val="24"/>
          <w:lang w:val="sl-SI" w:eastAsia="sl-SI"/>
        </w:rPr>
        <w:t>eh</w:t>
      </w:r>
      <w:r w:rsidR="00AC1DD2" w:rsidRPr="007011B0">
        <w:rPr>
          <w:rFonts w:ascii="Times New Roman" w:hAnsi="Times New Roman"/>
          <w:color w:val="000000"/>
          <w:sz w:val="24"/>
          <w:lang w:val="sl-SI" w:eastAsia="sl-SI"/>
        </w:rPr>
        <w:t xml:space="preserve"> ministrstva, pristojnega za izobra</w:t>
      </w:r>
      <w:r w:rsidR="00FE294D" w:rsidRPr="007011B0">
        <w:rPr>
          <w:rFonts w:ascii="Times New Roman" w:hAnsi="Times New Roman"/>
          <w:color w:val="000000"/>
          <w:sz w:val="24"/>
          <w:lang w:val="sl-SI" w:eastAsia="sl-SI"/>
        </w:rPr>
        <w:t>ževanje</w:t>
      </w:r>
      <w:r w:rsidR="00AC1DD2" w:rsidRPr="007011B0">
        <w:rPr>
          <w:rFonts w:ascii="Times New Roman" w:hAnsi="Times New Roman"/>
          <w:color w:val="000000"/>
          <w:sz w:val="24"/>
          <w:lang w:val="sl-SI" w:eastAsia="sl-SI"/>
        </w:rPr>
        <w:t xml:space="preserve">. </w:t>
      </w:r>
      <w:r w:rsidR="001B5539" w:rsidRPr="007011B0">
        <w:rPr>
          <w:rFonts w:ascii="Times New Roman" w:hAnsi="Times New Roman"/>
          <w:sz w:val="24"/>
          <w:lang w:val="sl-SI"/>
        </w:rPr>
        <w:t xml:space="preserve"> </w:t>
      </w:r>
    </w:p>
    <w:p w14:paraId="49A983D7" w14:textId="02D6AF4F" w:rsidR="006F073D" w:rsidRDefault="006F073D" w:rsidP="00241AD2">
      <w:pPr>
        <w:jc w:val="both"/>
        <w:rPr>
          <w:rFonts w:ascii="Times New Roman" w:hAnsi="Times New Roman"/>
          <w:sz w:val="24"/>
          <w:lang w:val="sl-SI"/>
        </w:rPr>
      </w:pPr>
    </w:p>
    <w:p w14:paraId="01102067" w14:textId="4A06D698" w:rsidR="007011B0" w:rsidRDefault="007011B0" w:rsidP="00241AD2">
      <w:pPr>
        <w:jc w:val="both"/>
        <w:rPr>
          <w:rFonts w:ascii="Times New Roman" w:hAnsi="Times New Roman"/>
          <w:sz w:val="24"/>
          <w:lang w:val="sl-SI"/>
        </w:rPr>
      </w:pPr>
    </w:p>
    <w:p w14:paraId="03636701" w14:textId="1278691E" w:rsidR="007011B0" w:rsidRDefault="007011B0" w:rsidP="00241AD2">
      <w:pPr>
        <w:jc w:val="both"/>
        <w:rPr>
          <w:rFonts w:ascii="Times New Roman" w:hAnsi="Times New Roman"/>
          <w:sz w:val="24"/>
          <w:lang w:val="sl-SI"/>
        </w:rPr>
      </w:pPr>
    </w:p>
    <w:p w14:paraId="30654E29" w14:textId="77777777" w:rsidR="007011B0" w:rsidRDefault="007011B0" w:rsidP="00241AD2">
      <w:pPr>
        <w:jc w:val="both"/>
        <w:rPr>
          <w:rFonts w:ascii="Times New Roman" w:hAnsi="Times New Roman"/>
          <w:sz w:val="24"/>
          <w:lang w:val="sl-SI"/>
        </w:rPr>
      </w:pPr>
    </w:p>
    <w:p w14:paraId="1F712480" w14:textId="77777777" w:rsidR="007011B0" w:rsidRPr="00607554" w:rsidRDefault="007011B0" w:rsidP="00241AD2">
      <w:pPr>
        <w:jc w:val="both"/>
        <w:rPr>
          <w:rFonts w:ascii="Times New Roman" w:hAnsi="Times New Roman"/>
          <w:sz w:val="24"/>
          <w:lang w:val="sl-SI"/>
        </w:rPr>
      </w:pPr>
    </w:p>
    <w:p w14:paraId="0733A4AD" w14:textId="6C4BABDC" w:rsidR="006F073D" w:rsidRPr="00607554" w:rsidRDefault="00996751" w:rsidP="00241AD2">
      <w:pPr>
        <w:jc w:val="both"/>
        <w:rPr>
          <w:rFonts w:ascii="Times New Roman" w:hAnsi="Times New Roman"/>
          <w:sz w:val="24"/>
          <w:lang w:val="sl-SI"/>
        </w:rPr>
      </w:pPr>
      <w:r w:rsidRPr="00607554">
        <w:rPr>
          <w:rFonts w:ascii="Times New Roman" w:hAnsi="Times New Roman"/>
          <w:sz w:val="24"/>
          <w:lang w:val="sl-SI"/>
        </w:rPr>
        <w:t>Številka:</w:t>
      </w:r>
      <w:r w:rsidR="006A2383" w:rsidRPr="00607554">
        <w:rPr>
          <w:rFonts w:ascii="Times New Roman" w:hAnsi="Times New Roman"/>
          <w:sz w:val="24"/>
          <w:lang w:val="sl-SI"/>
        </w:rPr>
        <w:t xml:space="preserve"> </w:t>
      </w:r>
      <w:r w:rsidR="00607554" w:rsidRPr="00607554">
        <w:rPr>
          <w:rFonts w:ascii="Times New Roman" w:hAnsi="Times New Roman"/>
          <w:color w:val="000000"/>
          <w:sz w:val="24"/>
          <w:lang w:val="sl-SI" w:eastAsia="sl-SI"/>
        </w:rPr>
        <w:t>0070-89/2022</w:t>
      </w:r>
      <w:r w:rsidR="009A26EB">
        <w:rPr>
          <w:rFonts w:ascii="Times New Roman" w:hAnsi="Times New Roman"/>
          <w:color w:val="000000"/>
          <w:sz w:val="24"/>
          <w:lang w:val="sl-SI" w:eastAsia="sl-SI"/>
        </w:rPr>
        <w:t>/1</w:t>
      </w:r>
    </w:p>
    <w:p w14:paraId="35F10E5D" w14:textId="5B1B0251" w:rsidR="00996751" w:rsidRPr="00607554" w:rsidRDefault="00996751" w:rsidP="00241AD2">
      <w:pPr>
        <w:jc w:val="both"/>
        <w:rPr>
          <w:rFonts w:ascii="Times New Roman" w:hAnsi="Times New Roman"/>
          <w:sz w:val="24"/>
          <w:lang w:val="sl-SI"/>
        </w:rPr>
      </w:pPr>
      <w:r w:rsidRPr="00607554">
        <w:rPr>
          <w:rFonts w:ascii="Times New Roman" w:hAnsi="Times New Roman"/>
          <w:sz w:val="24"/>
          <w:lang w:val="sl-SI"/>
        </w:rPr>
        <w:t>Datum:</w:t>
      </w:r>
      <w:r w:rsidR="00691030" w:rsidRPr="00607554">
        <w:rPr>
          <w:rFonts w:ascii="Times New Roman" w:hAnsi="Times New Roman"/>
          <w:sz w:val="24"/>
          <w:lang w:val="sl-SI"/>
        </w:rPr>
        <w:t xml:space="preserve">   10.5.2022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2"/>
        <w:gridCol w:w="4286"/>
      </w:tblGrid>
      <w:tr w:rsidR="006F073D" w:rsidRPr="007011B0" w14:paraId="31A4BCC5" w14:textId="77777777" w:rsidTr="00E7420B">
        <w:tc>
          <w:tcPr>
            <w:tcW w:w="4352" w:type="dxa"/>
          </w:tcPr>
          <w:p w14:paraId="634144F5" w14:textId="669054EF" w:rsidR="006F073D" w:rsidRPr="007011B0" w:rsidRDefault="006F073D" w:rsidP="00FC490B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59FF491D" w14:textId="77777777" w:rsidR="006F073D" w:rsidRPr="007011B0" w:rsidRDefault="006F073D" w:rsidP="00E7420B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73D" w:rsidRPr="007011B0" w14:paraId="0F3E5F14" w14:textId="77777777" w:rsidTr="00E7420B">
        <w:tc>
          <w:tcPr>
            <w:tcW w:w="4352" w:type="dxa"/>
          </w:tcPr>
          <w:p w14:paraId="17EAA63D" w14:textId="79C17AC2" w:rsidR="006F073D" w:rsidRPr="007011B0" w:rsidRDefault="006F073D" w:rsidP="006F073D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1FF82F61" w14:textId="77777777" w:rsidR="006F073D" w:rsidRPr="007011B0" w:rsidRDefault="006F073D" w:rsidP="00E7420B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73D" w:rsidRPr="007011B0" w14:paraId="3C9CFBBE" w14:textId="77777777" w:rsidTr="00E7420B">
        <w:tc>
          <w:tcPr>
            <w:tcW w:w="4352" w:type="dxa"/>
          </w:tcPr>
          <w:p w14:paraId="66D236A3" w14:textId="358F2508" w:rsidR="006F073D" w:rsidRPr="007011B0" w:rsidRDefault="006F073D" w:rsidP="00FC490B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29870A25" w14:textId="77777777" w:rsidR="006F073D" w:rsidRPr="007011B0" w:rsidRDefault="006F073D" w:rsidP="00E7420B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73D" w:rsidRPr="007011B0" w14:paraId="1AB68987" w14:textId="77777777" w:rsidTr="00E7420B">
        <w:tc>
          <w:tcPr>
            <w:tcW w:w="4352" w:type="dxa"/>
          </w:tcPr>
          <w:p w14:paraId="6D727ABE" w14:textId="77777777" w:rsidR="006F073D" w:rsidRPr="007011B0" w:rsidRDefault="006F073D" w:rsidP="00E7420B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701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</w:tcPr>
          <w:p w14:paraId="5BDBB93E" w14:textId="36E580E4" w:rsidR="006F073D" w:rsidRPr="007011B0" w:rsidRDefault="00FC490B" w:rsidP="00E7420B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B0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6F073D" w:rsidRPr="007011B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7011B0">
              <w:rPr>
                <w:rFonts w:ascii="Times New Roman" w:hAnsi="Times New Roman"/>
                <w:sz w:val="24"/>
                <w:szCs w:val="24"/>
              </w:rPr>
              <w:t>Simona Kustec</w:t>
            </w:r>
          </w:p>
          <w:p w14:paraId="175E60DC" w14:textId="04A977C0" w:rsidR="006F073D" w:rsidRPr="007011B0" w:rsidRDefault="006F073D" w:rsidP="00FC490B">
            <w:pPr>
              <w:pStyle w:val="Brezrazmikov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B0">
              <w:rPr>
                <w:rFonts w:ascii="Times New Roman" w:hAnsi="Times New Roman"/>
                <w:sz w:val="24"/>
                <w:szCs w:val="24"/>
              </w:rPr>
              <w:t xml:space="preserve">M I N I S T </w:t>
            </w:r>
            <w:r w:rsidRPr="007011B0">
              <w:rPr>
                <w:rFonts w:ascii="Times New Roman" w:hAnsi="Times New Roman"/>
                <w:caps/>
                <w:sz w:val="24"/>
                <w:szCs w:val="24"/>
              </w:rPr>
              <w:t>R</w:t>
            </w:r>
            <w:r w:rsidR="00FC490B" w:rsidRPr="007011B0">
              <w:rPr>
                <w:rFonts w:ascii="Times New Roman" w:hAnsi="Times New Roman"/>
                <w:caps/>
                <w:sz w:val="24"/>
                <w:szCs w:val="24"/>
              </w:rPr>
              <w:t xml:space="preserve"> i c a</w:t>
            </w:r>
          </w:p>
        </w:tc>
      </w:tr>
    </w:tbl>
    <w:p w14:paraId="67C6BCF5" w14:textId="77777777" w:rsidR="006F073D" w:rsidRPr="007011B0" w:rsidRDefault="006F073D" w:rsidP="00241AD2">
      <w:pPr>
        <w:jc w:val="both"/>
        <w:rPr>
          <w:rFonts w:ascii="Times New Roman" w:hAnsi="Times New Roman"/>
          <w:sz w:val="24"/>
          <w:lang w:val="it-IT"/>
        </w:rPr>
      </w:pPr>
    </w:p>
    <w:p w14:paraId="4E4BF6B1" w14:textId="77777777" w:rsidR="00C85101" w:rsidRPr="007011B0" w:rsidRDefault="00C85101" w:rsidP="000D38D1">
      <w:pPr>
        <w:jc w:val="both"/>
        <w:rPr>
          <w:rFonts w:ascii="Times New Roman" w:hAnsi="Times New Roman"/>
          <w:sz w:val="24"/>
          <w:lang w:val="sl-SI"/>
        </w:rPr>
      </w:pPr>
    </w:p>
    <w:sectPr w:rsidR="00C85101" w:rsidRPr="007011B0" w:rsidSect="007011B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 w:code="9"/>
      <w:pgMar w:top="1701" w:right="1418" w:bottom="1701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F435" w14:textId="77777777" w:rsidR="00F11E24" w:rsidRDefault="00F11E24">
      <w:r>
        <w:separator/>
      </w:r>
    </w:p>
  </w:endnote>
  <w:endnote w:type="continuationSeparator" w:id="0">
    <w:p w14:paraId="3EA78FB3" w14:textId="77777777" w:rsidR="00F11E24" w:rsidRDefault="00F1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A47D3" w14:textId="77777777" w:rsidR="00BA5552" w:rsidRDefault="00BA555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A8202" w14:textId="34E2CD2C" w:rsidR="00FF7E29" w:rsidRPr="00FF7E29" w:rsidRDefault="00FF7E29">
    <w:pPr>
      <w:pStyle w:val="Noga"/>
      <w:jc w:val="center"/>
      <w:rPr>
        <w:rFonts w:ascii="Times New Roman" w:hAnsi="Times New Roman"/>
      </w:rPr>
    </w:pPr>
    <w:r w:rsidRPr="00FF7E29">
      <w:rPr>
        <w:rFonts w:ascii="Times New Roman" w:hAnsi="Times New Roman"/>
      </w:rPr>
      <w:fldChar w:fldCharType="begin"/>
    </w:r>
    <w:r w:rsidRPr="00FF7E29">
      <w:rPr>
        <w:rFonts w:ascii="Times New Roman" w:hAnsi="Times New Roman"/>
      </w:rPr>
      <w:instrText>PAGE   \* MERGEFORMAT</w:instrText>
    </w:r>
    <w:r w:rsidRPr="00FF7E29">
      <w:rPr>
        <w:rFonts w:ascii="Times New Roman" w:hAnsi="Times New Roman"/>
      </w:rPr>
      <w:fldChar w:fldCharType="separate"/>
    </w:r>
    <w:r w:rsidR="00884BED" w:rsidRPr="00884BED">
      <w:rPr>
        <w:rFonts w:ascii="Times New Roman" w:hAnsi="Times New Roman"/>
        <w:noProof/>
        <w:lang w:val="sl-SI"/>
      </w:rPr>
      <w:t>2</w:t>
    </w:r>
    <w:r w:rsidRPr="00FF7E29">
      <w:rPr>
        <w:rFonts w:ascii="Times New Roman" w:hAnsi="Times New Roman"/>
      </w:rPr>
      <w:fldChar w:fldCharType="end"/>
    </w:r>
  </w:p>
  <w:p w14:paraId="21EA4A04" w14:textId="77777777" w:rsidR="00FF7E29" w:rsidRDefault="00FF7E2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066D1" w14:textId="77777777" w:rsidR="00BA5552" w:rsidRDefault="00BA555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08C98" w14:textId="77777777" w:rsidR="00F11E24" w:rsidRDefault="00F11E24">
      <w:r>
        <w:separator/>
      </w:r>
    </w:p>
  </w:footnote>
  <w:footnote w:type="continuationSeparator" w:id="0">
    <w:p w14:paraId="13A3E51A" w14:textId="77777777" w:rsidR="00F11E24" w:rsidRDefault="00F1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A274F" w14:textId="77777777" w:rsidR="00BA5552" w:rsidRDefault="00BA555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87A3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9EAA2" w14:textId="77777777" w:rsidR="00D9242E" w:rsidRPr="008F3500" w:rsidRDefault="0080720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FCAAD2D" wp14:editId="7D62815E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B1967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450A4202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35932C68" w14:textId="77777777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14:paraId="6A1B57E9" w14:textId="77777777"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14:paraId="3608867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01AA679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BCA"/>
    <w:multiLevelType w:val="hybridMultilevel"/>
    <w:tmpl w:val="3AD8D83C"/>
    <w:lvl w:ilvl="0" w:tplc="BCDCF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416CE"/>
    <w:multiLevelType w:val="hybridMultilevel"/>
    <w:tmpl w:val="04021A04"/>
    <w:lvl w:ilvl="0" w:tplc="DC74D0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56C4"/>
    <w:multiLevelType w:val="hybridMultilevel"/>
    <w:tmpl w:val="45A2B5E0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7FA5"/>
    <w:multiLevelType w:val="hybridMultilevel"/>
    <w:tmpl w:val="4002D8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3C00"/>
    <w:multiLevelType w:val="hybridMultilevel"/>
    <w:tmpl w:val="3A7C2F90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7719"/>
    <w:multiLevelType w:val="hybridMultilevel"/>
    <w:tmpl w:val="C3E479BA"/>
    <w:lvl w:ilvl="0" w:tplc="B872909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E1747"/>
    <w:multiLevelType w:val="hybridMultilevel"/>
    <w:tmpl w:val="53C288EC"/>
    <w:lvl w:ilvl="0" w:tplc="E01C1C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5203B"/>
    <w:multiLevelType w:val="hybridMultilevel"/>
    <w:tmpl w:val="6928A320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8064A"/>
    <w:multiLevelType w:val="hybridMultilevel"/>
    <w:tmpl w:val="E3BAD7D4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80C97"/>
    <w:multiLevelType w:val="hybridMultilevel"/>
    <w:tmpl w:val="3B102DB8"/>
    <w:lvl w:ilvl="0" w:tplc="9858E776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61581"/>
    <w:multiLevelType w:val="hybridMultilevel"/>
    <w:tmpl w:val="FFB205C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C5631"/>
    <w:multiLevelType w:val="hybridMultilevel"/>
    <w:tmpl w:val="D89C8354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82260"/>
    <w:multiLevelType w:val="hybridMultilevel"/>
    <w:tmpl w:val="C4F80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F2368"/>
    <w:multiLevelType w:val="multilevel"/>
    <w:tmpl w:val="048C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1590BD8"/>
    <w:multiLevelType w:val="hybridMultilevel"/>
    <w:tmpl w:val="229E59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57137"/>
    <w:multiLevelType w:val="hybridMultilevel"/>
    <w:tmpl w:val="291C6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75D15"/>
    <w:multiLevelType w:val="hybridMultilevel"/>
    <w:tmpl w:val="671E542C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E3D4C"/>
    <w:multiLevelType w:val="hybridMultilevel"/>
    <w:tmpl w:val="C422F0DE"/>
    <w:lvl w:ilvl="0" w:tplc="EE861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5E2583"/>
    <w:multiLevelType w:val="hybridMultilevel"/>
    <w:tmpl w:val="470ADC9C"/>
    <w:lvl w:ilvl="0" w:tplc="1BFCF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7671"/>
    <w:multiLevelType w:val="hybridMultilevel"/>
    <w:tmpl w:val="51103140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  <w:num w:numId="26">
    <w:abstractNumId w:val="8"/>
  </w:num>
  <w:num w:numId="27">
    <w:abstractNumId w:val="20"/>
  </w:num>
  <w:num w:numId="28">
    <w:abstractNumId w:val="11"/>
  </w:num>
  <w:num w:numId="29">
    <w:abstractNumId w:val="18"/>
  </w:num>
  <w:num w:numId="30">
    <w:abstractNumId w:val="5"/>
  </w:num>
  <w:num w:numId="3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04D37"/>
    <w:rsid w:val="00017C8D"/>
    <w:rsid w:val="00023A88"/>
    <w:rsid w:val="0003168B"/>
    <w:rsid w:val="00040E90"/>
    <w:rsid w:val="00043205"/>
    <w:rsid w:val="00060D6D"/>
    <w:rsid w:val="00061B18"/>
    <w:rsid w:val="00062F06"/>
    <w:rsid w:val="0008173B"/>
    <w:rsid w:val="00087E42"/>
    <w:rsid w:val="000909B8"/>
    <w:rsid w:val="00093D9A"/>
    <w:rsid w:val="000A7238"/>
    <w:rsid w:val="000B0A64"/>
    <w:rsid w:val="000B742D"/>
    <w:rsid w:val="000C414F"/>
    <w:rsid w:val="000D38D1"/>
    <w:rsid w:val="000D4489"/>
    <w:rsid w:val="000D6B34"/>
    <w:rsid w:val="000E42F7"/>
    <w:rsid w:val="001054C6"/>
    <w:rsid w:val="00115125"/>
    <w:rsid w:val="0011666A"/>
    <w:rsid w:val="00123467"/>
    <w:rsid w:val="00123F68"/>
    <w:rsid w:val="001357B2"/>
    <w:rsid w:val="00150B14"/>
    <w:rsid w:val="00154B6B"/>
    <w:rsid w:val="001772FC"/>
    <w:rsid w:val="001A7691"/>
    <w:rsid w:val="001B5539"/>
    <w:rsid w:val="001B7945"/>
    <w:rsid w:val="001C1A27"/>
    <w:rsid w:val="001C2E28"/>
    <w:rsid w:val="001D1F3A"/>
    <w:rsid w:val="001F2D26"/>
    <w:rsid w:val="00202A77"/>
    <w:rsid w:val="00205F18"/>
    <w:rsid w:val="00210166"/>
    <w:rsid w:val="00217CE0"/>
    <w:rsid w:val="0022121D"/>
    <w:rsid w:val="00222DD2"/>
    <w:rsid w:val="0022603A"/>
    <w:rsid w:val="00241AD2"/>
    <w:rsid w:val="002572C4"/>
    <w:rsid w:val="00264D13"/>
    <w:rsid w:val="00267B0D"/>
    <w:rsid w:val="00271CE5"/>
    <w:rsid w:val="0028101B"/>
    <w:rsid w:val="00282020"/>
    <w:rsid w:val="0029473E"/>
    <w:rsid w:val="002A0059"/>
    <w:rsid w:val="002B10E3"/>
    <w:rsid w:val="002B7F8C"/>
    <w:rsid w:val="002C25F6"/>
    <w:rsid w:val="002C75D7"/>
    <w:rsid w:val="002F0457"/>
    <w:rsid w:val="00302917"/>
    <w:rsid w:val="00311590"/>
    <w:rsid w:val="00312E62"/>
    <w:rsid w:val="00321BA0"/>
    <w:rsid w:val="00327D5B"/>
    <w:rsid w:val="003319BE"/>
    <w:rsid w:val="00351885"/>
    <w:rsid w:val="00362E36"/>
    <w:rsid w:val="003636BF"/>
    <w:rsid w:val="00373F7D"/>
    <w:rsid w:val="0037479F"/>
    <w:rsid w:val="003845B4"/>
    <w:rsid w:val="00387B1A"/>
    <w:rsid w:val="003912E5"/>
    <w:rsid w:val="003C459E"/>
    <w:rsid w:val="003C508E"/>
    <w:rsid w:val="003D37FC"/>
    <w:rsid w:val="003D5DFB"/>
    <w:rsid w:val="003E1C74"/>
    <w:rsid w:val="003E3CE7"/>
    <w:rsid w:val="003F7683"/>
    <w:rsid w:val="0040209B"/>
    <w:rsid w:val="00416F49"/>
    <w:rsid w:val="00436A4F"/>
    <w:rsid w:val="00442186"/>
    <w:rsid w:val="00453450"/>
    <w:rsid w:val="00463315"/>
    <w:rsid w:val="00467193"/>
    <w:rsid w:val="00491E9C"/>
    <w:rsid w:val="004942E9"/>
    <w:rsid w:val="004C5F3C"/>
    <w:rsid w:val="004D5422"/>
    <w:rsid w:val="004D5E79"/>
    <w:rsid w:val="00504912"/>
    <w:rsid w:val="0051651F"/>
    <w:rsid w:val="0051654A"/>
    <w:rsid w:val="00526246"/>
    <w:rsid w:val="00526717"/>
    <w:rsid w:val="005312EB"/>
    <w:rsid w:val="00536B11"/>
    <w:rsid w:val="00544BD2"/>
    <w:rsid w:val="0055361D"/>
    <w:rsid w:val="00561981"/>
    <w:rsid w:val="00563ACF"/>
    <w:rsid w:val="00567106"/>
    <w:rsid w:val="0056732F"/>
    <w:rsid w:val="005749A1"/>
    <w:rsid w:val="005777DD"/>
    <w:rsid w:val="005A0E96"/>
    <w:rsid w:val="005A3492"/>
    <w:rsid w:val="005A54A1"/>
    <w:rsid w:val="005A70F6"/>
    <w:rsid w:val="005C14E1"/>
    <w:rsid w:val="005C4E20"/>
    <w:rsid w:val="005C637F"/>
    <w:rsid w:val="005D10EE"/>
    <w:rsid w:val="005D255D"/>
    <w:rsid w:val="005D30E0"/>
    <w:rsid w:val="005D646A"/>
    <w:rsid w:val="005E1D3C"/>
    <w:rsid w:val="005E4349"/>
    <w:rsid w:val="005F0983"/>
    <w:rsid w:val="00607554"/>
    <w:rsid w:val="0062480D"/>
    <w:rsid w:val="00627CD4"/>
    <w:rsid w:val="00632253"/>
    <w:rsid w:val="0064087B"/>
    <w:rsid w:val="00642714"/>
    <w:rsid w:val="00642A23"/>
    <w:rsid w:val="006455CE"/>
    <w:rsid w:val="00660D4C"/>
    <w:rsid w:val="006611FA"/>
    <w:rsid w:val="00661B7F"/>
    <w:rsid w:val="00691030"/>
    <w:rsid w:val="00691985"/>
    <w:rsid w:val="00693B8E"/>
    <w:rsid w:val="006A0E20"/>
    <w:rsid w:val="006A2383"/>
    <w:rsid w:val="006A2F2B"/>
    <w:rsid w:val="006A30F6"/>
    <w:rsid w:val="006A4689"/>
    <w:rsid w:val="006A492E"/>
    <w:rsid w:val="006B0882"/>
    <w:rsid w:val="006D1254"/>
    <w:rsid w:val="006D383A"/>
    <w:rsid w:val="006D42D9"/>
    <w:rsid w:val="006D77B2"/>
    <w:rsid w:val="006E216C"/>
    <w:rsid w:val="006E701B"/>
    <w:rsid w:val="006F073D"/>
    <w:rsid w:val="006F5F9C"/>
    <w:rsid w:val="007003DC"/>
    <w:rsid w:val="007011B0"/>
    <w:rsid w:val="0070478A"/>
    <w:rsid w:val="0071753B"/>
    <w:rsid w:val="00723ACC"/>
    <w:rsid w:val="00723E06"/>
    <w:rsid w:val="00733017"/>
    <w:rsid w:val="00761EAD"/>
    <w:rsid w:val="00762087"/>
    <w:rsid w:val="00763B96"/>
    <w:rsid w:val="00771012"/>
    <w:rsid w:val="00775E71"/>
    <w:rsid w:val="00777CEF"/>
    <w:rsid w:val="00783310"/>
    <w:rsid w:val="00783FBD"/>
    <w:rsid w:val="00786F18"/>
    <w:rsid w:val="00787B96"/>
    <w:rsid w:val="007A4A6D"/>
    <w:rsid w:val="007B6029"/>
    <w:rsid w:val="007C041D"/>
    <w:rsid w:val="007C5932"/>
    <w:rsid w:val="007D1BCF"/>
    <w:rsid w:val="007D21F3"/>
    <w:rsid w:val="007D75CF"/>
    <w:rsid w:val="007E6DC5"/>
    <w:rsid w:val="007F2EE3"/>
    <w:rsid w:val="0080500C"/>
    <w:rsid w:val="00806A79"/>
    <w:rsid w:val="0080720B"/>
    <w:rsid w:val="00815E2C"/>
    <w:rsid w:val="00826723"/>
    <w:rsid w:val="00830130"/>
    <w:rsid w:val="008310A9"/>
    <w:rsid w:val="00846E4A"/>
    <w:rsid w:val="00847021"/>
    <w:rsid w:val="0088043C"/>
    <w:rsid w:val="00884BED"/>
    <w:rsid w:val="008906C9"/>
    <w:rsid w:val="008962D3"/>
    <w:rsid w:val="008A25CE"/>
    <w:rsid w:val="008B254C"/>
    <w:rsid w:val="008B4A97"/>
    <w:rsid w:val="008B6BB1"/>
    <w:rsid w:val="008C320B"/>
    <w:rsid w:val="008C5738"/>
    <w:rsid w:val="008C5FFD"/>
    <w:rsid w:val="008D04F0"/>
    <w:rsid w:val="008D45D5"/>
    <w:rsid w:val="008E6838"/>
    <w:rsid w:val="008F2C86"/>
    <w:rsid w:val="008F3500"/>
    <w:rsid w:val="00921EB8"/>
    <w:rsid w:val="00924E3C"/>
    <w:rsid w:val="009252DA"/>
    <w:rsid w:val="00925AC3"/>
    <w:rsid w:val="00931429"/>
    <w:rsid w:val="00935132"/>
    <w:rsid w:val="00940250"/>
    <w:rsid w:val="009411B1"/>
    <w:rsid w:val="00943E7C"/>
    <w:rsid w:val="00945496"/>
    <w:rsid w:val="009473E0"/>
    <w:rsid w:val="00951A93"/>
    <w:rsid w:val="00960248"/>
    <w:rsid w:val="009612BB"/>
    <w:rsid w:val="00977B50"/>
    <w:rsid w:val="009923DC"/>
    <w:rsid w:val="00996751"/>
    <w:rsid w:val="00996BD8"/>
    <w:rsid w:val="00997609"/>
    <w:rsid w:val="009A13F9"/>
    <w:rsid w:val="009A26EB"/>
    <w:rsid w:val="009D16E1"/>
    <w:rsid w:val="009D24AA"/>
    <w:rsid w:val="009D5761"/>
    <w:rsid w:val="009E3401"/>
    <w:rsid w:val="009E47FA"/>
    <w:rsid w:val="00A125C5"/>
    <w:rsid w:val="00A22F43"/>
    <w:rsid w:val="00A3427D"/>
    <w:rsid w:val="00A40CF9"/>
    <w:rsid w:val="00A5039D"/>
    <w:rsid w:val="00A52B9C"/>
    <w:rsid w:val="00A54F5A"/>
    <w:rsid w:val="00A6415D"/>
    <w:rsid w:val="00A65EE7"/>
    <w:rsid w:val="00A70133"/>
    <w:rsid w:val="00A7182E"/>
    <w:rsid w:val="00A74DDC"/>
    <w:rsid w:val="00A85530"/>
    <w:rsid w:val="00A87C7E"/>
    <w:rsid w:val="00A90982"/>
    <w:rsid w:val="00AA1118"/>
    <w:rsid w:val="00AA4EAE"/>
    <w:rsid w:val="00AB1F7E"/>
    <w:rsid w:val="00AB2A2C"/>
    <w:rsid w:val="00AB55D8"/>
    <w:rsid w:val="00AC1DD2"/>
    <w:rsid w:val="00AC354A"/>
    <w:rsid w:val="00AC37B8"/>
    <w:rsid w:val="00AE4310"/>
    <w:rsid w:val="00AE76B9"/>
    <w:rsid w:val="00AF1CF1"/>
    <w:rsid w:val="00AF5020"/>
    <w:rsid w:val="00B00313"/>
    <w:rsid w:val="00B0192F"/>
    <w:rsid w:val="00B07BED"/>
    <w:rsid w:val="00B103F4"/>
    <w:rsid w:val="00B10E0A"/>
    <w:rsid w:val="00B13A2D"/>
    <w:rsid w:val="00B17141"/>
    <w:rsid w:val="00B263C0"/>
    <w:rsid w:val="00B31575"/>
    <w:rsid w:val="00B36462"/>
    <w:rsid w:val="00B470D7"/>
    <w:rsid w:val="00B5445B"/>
    <w:rsid w:val="00B65FE9"/>
    <w:rsid w:val="00B8020A"/>
    <w:rsid w:val="00B8547D"/>
    <w:rsid w:val="00B85808"/>
    <w:rsid w:val="00BA0744"/>
    <w:rsid w:val="00BA5552"/>
    <w:rsid w:val="00BA5B7E"/>
    <w:rsid w:val="00BB567E"/>
    <w:rsid w:val="00BC4AE1"/>
    <w:rsid w:val="00BE2678"/>
    <w:rsid w:val="00BE3B2B"/>
    <w:rsid w:val="00BE7A07"/>
    <w:rsid w:val="00BF1AD6"/>
    <w:rsid w:val="00C14B2F"/>
    <w:rsid w:val="00C17980"/>
    <w:rsid w:val="00C250D5"/>
    <w:rsid w:val="00C327CF"/>
    <w:rsid w:val="00C329B1"/>
    <w:rsid w:val="00C37C8B"/>
    <w:rsid w:val="00C43ED0"/>
    <w:rsid w:val="00C60987"/>
    <w:rsid w:val="00C67CB1"/>
    <w:rsid w:val="00C765C3"/>
    <w:rsid w:val="00C82377"/>
    <w:rsid w:val="00C82A9C"/>
    <w:rsid w:val="00C85101"/>
    <w:rsid w:val="00C90F99"/>
    <w:rsid w:val="00C92898"/>
    <w:rsid w:val="00CA6C58"/>
    <w:rsid w:val="00CD2616"/>
    <w:rsid w:val="00CE6DFF"/>
    <w:rsid w:val="00CE7514"/>
    <w:rsid w:val="00CF32DB"/>
    <w:rsid w:val="00D0277C"/>
    <w:rsid w:val="00D10141"/>
    <w:rsid w:val="00D16CF1"/>
    <w:rsid w:val="00D17746"/>
    <w:rsid w:val="00D2044E"/>
    <w:rsid w:val="00D20CD4"/>
    <w:rsid w:val="00D248DE"/>
    <w:rsid w:val="00D26AB8"/>
    <w:rsid w:val="00D532AE"/>
    <w:rsid w:val="00D56FF7"/>
    <w:rsid w:val="00D62EBB"/>
    <w:rsid w:val="00D65ACD"/>
    <w:rsid w:val="00D737F8"/>
    <w:rsid w:val="00D82082"/>
    <w:rsid w:val="00D82AC5"/>
    <w:rsid w:val="00D8542D"/>
    <w:rsid w:val="00D9242E"/>
    <w:rsid w:val="00D942D9"/>
    <w:rsid w:val="00DA6B1A"/>
    <w:rsid w:val="00DC6A71"/>
    <w:rsid w:val="00DD42BA"/>
    <w:rsid w:val="00DE2C21"/>
    <w:rsid w:val="00DE31FD"/>
    <w:rsid w:val="00DE5476"/>
    <w:rsid w:val="00DE5B46"/>
    <w:rsid w:val="00DE7B74"/>
    <w:rsid w:val="00E0357D"/>
    <w:rsid w:val="00E038D0"/>
    <w:rsid w:val="00E04700"/>
    <w:rsid w:val="00E24EC2"/>
    <w:rsid w:val="00E43313"/>
    <w:rsid w:val="00E5468F"/>
    <w:rsid w:val="00E6156F"/>
    <w:rsid w:val="00E71FBA"/>
    <w:rsid w:val="00E729B0"/>
    <w:rsid w:val="00E7420B"/>
    <w:rsid w:val="00E817EE"/>
    <w:rsid w:val="00E85627"/>
    <w:rsid w:val="00E92E2A"/>
    <w:rsid w:val="00EB0910"/>
    <w:rsid w:val="00EB24FB"/>
    <w:rsid w:val="00EC7199"/>
    <w:rsid w:val="00F06512"/>
    <w:rsid w:val="00F11622"/>
    <w:rsid w:val="00F11E24"/>
    <w:rsid w:val="00F130B0"/>
    <w:rsid w:val="00F224DC"/>
    <w:rsid w:val="00F240BB"/>
    <w:rsid w:val="00F4529E"/>
    <w:rsid w:val="00F46724"/>
    <w:rsid w:val="00F52539"/>
    <w:rsid w:val="00F56DEA"/>
    <w:rsid w:val="00F57FED"/>
    <w:rsid w:val="00F611DA"/>
    <w:rsid w:val="00F676FD"/>
    <w:rsid w:val="00F81157"/>
    <w:rsid w:val="00FB325C"/>
    <w:rsid w:val="00FC490B"/>
    <w:rsid w:val="00FC6488"/>
    <w:rsid w:val="00FD281B"/>
    <w:rsid w:val="00FD7ED1"/>
    <w:rsid w:val="00FE294D"/>
    <w:rsid w:val="00FF0590"/>
    <w:rsid w:val="00FF0808"/>
    <w:rsid w:val="00FF68BC"/>
    <w:rsid w:val="00FF782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568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3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D532AE"/>
    <w:pPr>
      <w:tabs>
        <w:tab w:val="left" w:pos="0"/>
      </w:tabs>
      <w:autoSpaceDE w:val="0"/>
      <w:autoSpaceDN w:val="0"/>
      <w:adjustRightInd w:val="0"/>
      <w:spacing w:line="240" w:lineRule="auto"/>
      <w:jc w:val="both"/>
    </w:pPr>
    <w:rPr>
      <w:rFonts w:ascii="Gatineau_CE" w:hAnsi="Gatineau_CE" w:cs="Arial"/>
      <w:sz w:val="24"/>
      <w:szCs w:val="20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544BD2"/>
    <w:pPr>
      <w:numPr>
        <w:numId w:val="1"/>
      </w:numPr>
      <w:tabs>
        <w:tab w:val="left" w:pos="540"/>
        <w:tab w:val="left" w:pos="900"/>
      </w:tabs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544BD2"/>
    <w:rPr>
      <w:rFonts w:ascii="Arial" w:hAnsi="Arial" w:cs="Arial"/>
      <w:sz w:val="22"/>
      <w:szCs w:val="22"/>
    </w:rPr>
  </w:style>
  <w:style w:type="character" w:customStyle="1" w:styleId="NogaZnak">
    <w:name w:val="Noga Znak"/>
    <w:link w:val="Noga"/>
    <w:uiPriority w:val="99"/>
    <w:rsid w:val="00FF7E29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link w:val="OdstavekZnak"/>
    <w:qFormat/>
    <w:rsid w:val="002F045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2F0457"/>
    <w:rPr>
      <w:rFonts w:ascii="Arial" w:hAnsi="Arial"/>
      <w:sz w:val="22"/>
      <w:szCs w:val="22"/>
      <w:lang w:val="x-none" w:eastAsia="x-none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2F0457"/>
    <w:pPr>
      <w:numPr>
        <w:numId w:val="0"/>
      </w:numPr>
    </w:pPr>
    <w:rPr>
      <w:rFonts w:cs="Times New Roman"/>
      <w:lang w:val="x-none" w:eastAsia="x-none"/>
    </w:rPr>
  </w:style>
  <w:style w:type="character" w:customStyle="1" w:styleId="ZamaknjenadolobaprvinivoZnak">
    <w:name w:val="Zamaknjena določba_prvi nivo Znak"/>
    <w:link w:val="Zamaknjenadolobaprvinivo"/>
    <w:rsid w:val="002F0457"/>
    <w:rPr>
      <w:rFonts w:ascii="Arial" w:hAnsi="Arial"/>
      <w:sz w:val="22"/>
      <w:szCs w:val="22"/>
      <w:lang w:val="x-none" w:eastAsia="x-none"/>
    </w:rPr>
  </w:style>
  <w:style w:type="paragraph" w:styleId="Besedilooblaka">
    <w:name w:val="Balloon Text"/>
    <w:basedOn w:val="Navaden"/>
    <w:link w:val="BesedilooblakaZnak"/>
    <w:rsid w:val="00723E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23E06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B8020A"/>
    <w:pPr>
      <w:ind w:left="720"/>
      <w:contextualSpacing/>
    </w:pPr>
  </w:style>
  <w:style w:type="character" w:customStyle="1" w:styleId="highlight1">
    <w:name w:val="highlight1"/>
    <w:basedOn w:val="Privzetapisavaodstavka"/>
    <w:rsid w:val="00F676FD"/>
    <w:rPr>
      <w:color w:val="FF0000"/>
      <w:shd w:val="clear" w:color="auto" w:fill="FFFFFF"/>
    </w:rPr>
  </w:style>
  <w:style w:type="paragraph" w:styleId="Navadensplet">
    <w:name w:val="Normal (Web)"/>
    <w:basedOn w:val="Navaden"/>
    <w:uiPriority w:val="99"/>
    <w:unhideWhenUsed/>
    <w:rsid w:val="004C5F3C"/>
    <w:pPr>
      <w:spacing w:after="210" w:line="240" w:lineRule="auto"/>
    </w:pPr>
    <w:rPr>
      <w:rFonts w:ascii="Times New Roman" w:hAnsi="Times New Roman"/>
      <w:color w:val="333333"/>
      <w:sz w:val="18"/>
      <w:szCs w:val="18"/>
      <w:lang w:val="sl-SI" w:eastAsia="sl-SI"/>
    </w:rPr>
  </w:style>
  <w:style w:type="paragraph" w:customStyle="1" w:styleId="esegmenth4">
    <w:name w:val="esegment_h4"/>
    <w:basedOn w:val="Navaden"/>
    <w:rsid w:val="004C5F3C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553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alineazaodstavkom1">
    <w:name w:val="alineazaodstavkom1"/>
    <w:basedOn w:val="Navaden"/>
    <w:rsid w:val="00763B96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rezrazmikov">
    <w:name w:val="No Spacing"/>
    <w:uiPriority w:val="1"/>
    <w:qFormat/>
    <w:rsid w:val="00B00313"/>
    <w:rPr>
      <w:rFonts w:ascii="Calibri" w:eastAsia="Calibri" w:hAnsi="Calibri"/>
      <w:sz w:val="22"/>
      <w:szCs w:val="22"/>
      <w:lang w:eastAsia="en-US"/>
    </w:rPr>
  </w:style>
  <w:style w:type="paragraph" w:customStyle="1" w:styleId="alinejazarkovnotoko1">
    <w:name w:val="alinejazarkovnotoko1"/>
    <w:basedOn w:val="Navaden"/>
    <w:rsid w:val="000D38D1"/>
    <w:pPr>
      <w:spacing w:line="240" w:lineRule="auto"/>
      <w:ind w:left="567" w:hanging="142"/>
      <w:jc w:val="both"/>
    </w:pPr>
    <w:rPr>
      <w:rFonts w:cs="Arial"/>
      <w:sz w:val="22"/>
      <w:szCs w:val="22"/>
      <w:lang w:val="sl-SI" w:eastAsia="sl-SI"/>
    </w:rPr>
  </w:style>
  <w:style w:type="paragraph" w:customStyle="1" w:styleId="vrstapredpisa1">
    <w:name w:val="vrstapredpisa1"/>
    <w:basedOn w:val="Navaden"/>
    <w:rsid w:val="000D38D1"/>
    <w:pPr>
      <w:spacing w:before="480" w:line="240" w:lineRule="auto"/>
      <w:jc w:val="center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1">
    <w:name w:val="naslovpredpisa1"/>
    <w:basedOn w:val="Navaden"/>
    <w:rsid w:val="000D38D1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len1">
    <w:name w:val="len1"/>
    <w:basedOn w:val="Navaden"/>
    <w:rsid w:val="000D38D1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1">
    <w:name w:val="odstavek1"/>
    <w:basedOn w:val="Navaden"/>
    <w:rsid w:val="000D38D1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pravnapodlaga1">
    <w:name w:val="pravnapodlaga1"/>
    <w:basedOn w:val="Navaden"/>
    <w:rsid w:val="000D38D1"/>
    <w:pPr>
      <w:spacing w:before="48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rkovnatokazaodstavkom1">
    <w:name w:val="rkovnatokazaodstavkom1"/>
    <w:basedOn w:val="Navaden"/>
    <w:rsid w:val="000D38D1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lennaslov1">
    <w:name w:val="lennaslov1"/>
    <w:basedOn w:val="Navaden"/>
    <w:rsid w:val="000D38D1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2C75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C75D7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2C75D7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AE431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E431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E431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E431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E431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9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9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6-01-3209" TargetMode="External"/><Relationship Id="rId18" Type="http://schemas.openxmlformats.org/officeDocument/2006/relationships/hyperlink" Target="http://www.uradni-list.si/1/objava.jsp?sop=2009-01-2871" TargetMode="External"/><Relationship Id="rId26" Type="http://schemas.openxmlformats.org/officeDocument/2006/relationships/hyperlink" Target="http://www.uradni-list.si/1/objava.jsp?sop=2016-21-216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1-01-082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3443" TargetMode="External"/><Relationship Id="rId17" Type="http://schemas.openxmlformats.org/officeDocument/2006/relationships/hyperlink" Target="http://www.uradni-list.si/1/objava.jsp?sop=2008-01-1460" TargetMode="External"/><Relationship Id="rId25" Type="http://schemas.openxmlformats.org/officeDocument/2006/relationships/hyperlink" Target="http://www.uradni-list.si/1/objava.jsp?sop=2016-01-1999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7-01-0718" TargetMode="External"/><Relationship Id="rId20" Type="http://schemas.openxmlformats.org/officeDocument/2006/relationships/hyperlink" Target="http://www.uradni-list.si/1/objava.jsp?sop=2009-21-305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4320" TargetMode="External"/><Relationship Id="rId24" Type="http://schemas.openxmlformats.org/officeDocument/2006/relationships/hyperlink" Target="http://www.uradni-list.si/1/objava.jsp?sop=2015-01-1934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3065" TargetMode="External"/><Relationship Id="rId23" Type="http://schemas.openxmlformats.org/officeDocument/2006/relationships/hyperlink" Target="http://www.uradni-list.si/1/objava.jsp?sop=2012-01-241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12-01-2410" TargetMode="External"/><Relationship Id="rId19" Type="http://schemas.openxmlformats.org/officeDocument/2006/relationships/hyperlink" Target="http://www.uradni-list.si/1/objava.jsp?sop=2009-21-3033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1700" TargetMode="External"/><Relationship Id="rId14" Type="http://schemas.openxmlformats.org/officeDocument/2006/relationships/hyperlink" Target="http://www.uradni-list.si/1/objava.jsp?sop=2017-01-2917" TargetMode="External"/><Relationship Id="rId22" Type="http://schemas.openxmlformats.org/officeDocument/2006/relationships/hyperlink" Target="http://www.uradni-list.si/1/objava.jsp?sop=2012-01-1700" TargetMode="External"/><Relationship Id="rId27" Type="http://schemas.openxmlformats.org/officeDocument/2006/relationships/hyperlink" Target="http://www.uradni-list.si/1/objava.jsp?sop=2017-01-132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www.uradni-list.si/1/objava.jsp?sop=2012-01-140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CC85-2EE1-4D2C-9718-92F1A113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2022-05-24T09:40:00Z</dcterms:created>
  <dcterms:modified xsi:type="dcterms:W3CDTF">2022-05-24T09:40:00Z</dcterms:modified>
</cp:coreProperties>
</file>