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PRILOGA 1 </w:t>
      </w:r>
    </w:p>
    <w:p w:rsidR="00627A70" w:rsidRPr="00066592" w:rsidRDefault="00066592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627A70" w:rsidRPr="00066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apisniku in Odpravku sklepa</w:t>
      </w:r>
      <w:r w:rsidRPr="00066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101. dopisne seje SSIO</w:t>
      </w:r>
    </w:p>
    <w:p w:rsidR="00D074CE" w:rsidRPr="00D074CE" w:rsidRDefault="00D074CE" w:rsidP="00D0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4CE">
        <w:rPr>
          <w:rFonts w:ascii="Times New Roman" w:hAnsi="Times New Roman" w:cs="Times New Roman"/>
          <w:i/>
          <w:color w:val="000000"/>
          <w:sz w:val="24"/>
          <w:szCs w:val="24"/>
        </w:rPr>
        <w:t>Priloga k dokumentoma številka 013-8/2020/2</w:t>
      </w:r>
      <w:r w:rsidR="004F0041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D074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013-8-/2020/2</w:t>
      </w:r>
      <w:r w:rsidR="004F0041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D074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 dne 1.</w:t>
      </w:r>
      <w:r w:rsidR="000834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74CE">
        <w:rPr>
          <w:rFonts w:ascii="Times New Roman" w:hAnsi="Times New Roman" w:cs="Times New Roman"/>
          <w:i/>
          <w:color w:val="000000"/>
          <w:sz w:val="24"/>
          <w:szCs w:val="24"/>
        </w:rPr>
        <w:t>4.</w:t>
      </w:r>
      <w:r w:rsidR="0008342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74CE">
        <w:rPr>
          <w:rFonts w:ascii="Times New Roman" w:hAnsi="Times New Roman" w:cs="Times New Roman"/>
          <w:i/>
          <w:color w:val="000000"/>
          <w:sz w:val="24"/>
          <w:szCs w:val="24"/>
        </w:rPr>
        <w:t>2020.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7A70" w:rsidRPr="00D76C4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C42">
        <w:rPr>
          <w:rFonts w:ascii="Times New Roman" w:hAnsi="Times New Roman" w:cs="Times New Roman"/>
          <w:b/>
          <w:color w:val="000000"/>
          <w:sz w:val="24"/>
          <w:szCs w:val="24"/>
        </w:rPr>
        <w:t>PRIPOMBE NA L</w:t>
      </w:r>
      <w:r w:rsidR="00B51E8C">
        <w:rPr>
          <w:rFonts w:ascii="Times New Roman" w:hAnsi="Times New Roman" w:cs="Times New Roman"/>
          <w:b/>
          <w:color w:val="000000"/>
          <w:sz w:val="24"/>
          <w:szCs w:val="24"/>
        </w:rPr>
        <w:t>ETNI PROGRAM IZOBRAŽEVANJA ODRASLIH RS</w:t>
      </w:r>
      <w:r w:rsidR="00BC32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51E8C">
        <w:rPr>
          <w:rFonts w:ascii="Times New Roman" w:hAnsi="Times New Roman" w:cs="Times New Roman"/>
          <w:b/>
          <w:color w:val="000000"/>
          <w:sz w:val="24"/>
          <w:szCs w:val="24"/>
        </w:rPr>
        <w:t>ZA LETO</w:t>
      </w:r>
      <w:r w:rsidRPr="00D76C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 w:rsidR="00B51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(LPIO 2020)</w:t>
      </w:r>
      <w:r w:rsidRPr="00D76C4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7A70" w:rsidRPr="00066592" w:rsidRDefault="00B51E8C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Gradivo LPIO 2020 je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iz</w:t>
      </w:r>
      <w:r>
        <w:rPr>
          <w:rFonts w:ascii="Times New Roman" w:hAnsi="Times New Roman" w:cs="Times New Roman"/>
          <w:color w:val="000000"/>
          <w:sz w:val="24"/>
          <w:szCs w:val="24"/>
        </w:rPr>
        <w:t>redno smelo zastavljeno v smislu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kazalnikov. </w:t>
      </w:r>
      <w:r>
        <w:rPr>
          <w:rFonts w:ascii="Times New Roman" w:hAnsi="Times New Roman" w:cs="Times New Roman"/>
          <w:color w:val="000000"/>
          <w:sz w:val="24"/>
          <w:szCs w:val="24"/>
        </w:rPr>
        <w:t>Tako naj bi se v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letu 2020 dosegl</w:t>
      </w:r>
      <w:r w:rsidR="00F416A7" w:rsidRPr="000665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08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% vključenost v VŽU in 45</w:t>
      </w:r>
      <w:r w:rsidR="0008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% udeležb</w:t>
      </w:r>
      <w:r w:rsidR="00F416A7" w:rsidRPr="000665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aktivnega prebivalstva. Kljub zmanjšanju sredstev na vseh prednostnih področjih, razen tretjega, pričakujemo enake kazalnike. </w:t>
      </w:r>
    </w:p>
    <w:p w:rsidR="00136CD0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Ob tem</w:t>
      </w:r>
      <w:r w:rsidR="000312DC">
        <w:rPr>
          <w:rFonts w:ascii="Times New Roman" w:hAnsi="Times New Roman" w:cs="Times New Roman"/>
          <w:color w:val="000000"/>
          <w:sz w:val="24"/>
          <w:szCs w:val="24"/>
        </w:rPr>
        <w:t xml:space="preserve"> kaže opozoriti še na epidemijo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2DC">
        <w:rPr>
          <w:rFonts w:ascii="Times New Roman" w:hAnsi="Times New Roman" w:cs="Times New Roman"/>
          <w:color w:val="000000"/>
          <w:sz w:val="24"/>
          <w:szCs w:val="24"/>
        </w:rPr>
        <w:t>s katero se trenutno soočamo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6A7" w:rsidRPr="0006659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0312DC"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bo gotovo </w:t>
      </w:r>
      <w:r w:rsidR="00F416A7" w:rsidRPr="00066592">
        <w:rPr>
          <w:rFonts w:ascii="Times New Roman" w:hAnsi="Times New Roman" w:cs="Times New Roman"/>
          <w:color w:val="000000"/>
          <w:sz w:val="24"/>
          <w:szCs w:val="24"/>
        </w:rPr>
        <w:t>pustila posledice.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Nedvomno 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tudi letos, morda še bolj kot v preteklih letih,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zaradi združenega načrta več ministrstev</w:t>
      </w:r>
      <w:r w:rsidR="00031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izgublja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slika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področja izobraževanja odraslih. Dobivamo sicer bolj celovit vpogled v 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delo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drugih ministrst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v, hkrati pa se vztrajno zmanjšuje delež programov na 1. in 2. prednostnem področju ter dejavnostih. </w:t>
      </w:r>
      <w:r w:rsidR="00136CD0">
        <w:rPr>
          <w:rFonts w:ascii="Times New Roman" w:hAnsi="Times New Roman" w:cs="Times New Roman"/>
          <w:color w:val="000000"/>
          <w:sz w:val="24"/>
          <w:szCs w:val="24"/>
        </w:rPr>
        <w:t>Zlasti pri dveh nosilnih ministrstvih (MIZŠ in MDDSZ) se povečuje nesorazmerno financiranje po prednostnih področjih ReNPIO 2013-2020 in vedno bolj prevladujejo sredstva Evropskega socialnega sklada</w:t>
      </w:r>
      <w:r w:rsidR="00C6504C">
        <w:rPr>
          <w:rFonts w:ascii="Times New Roman" w:hAnsi="Times New Roman" w:cs="Times New Roman"/>
          <w:color w:val="000000"/>
          <w:sz w:val="24"/>
          <w:szCs w:val="24"/>
        </w:rPr>
        <w:t xml:space="preserve"> v razmerju s sredstvi integralnega proračuna.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Rahel dvig sredstev pri MIZŠ bi bil spodbuden, če se med postavke ne bi »prikradla« cela vrsta programov in projektov, ki imajo le malo povezave ali celo nič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z izobraževanjem odraslih. Med njimi 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so očitni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27A70" w:rsidRPr="00066592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prenova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programov poklicnega izobraževanja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7A70" w:rsidRPr="00066592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usposabljanje mentorjev dijakom in študentom, (na to je bilo opoz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rjeno že lani)</w:t>
      </w:r>
    </w:p>
    <w:p w:rsidR="00627A70" w:rsidRPr="00066592" w:rsidRDefault="00F20C9B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zpostavitev registra učnih mest (vajenc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i), ki jih pri odraslih ni.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Za to je v načrtu namenjenih 794.570</w:t>
      </w:r>
      <w:r w:rsidR="0008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€</w:t>
      </w:r>
      <w:r w:rsidR="000834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Precejšnja sredstva za krepitev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profesionalnih kompetenc učiteljev sprva delujejo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odlično,</w:t>
      </w:r>
      <w:r w:rsidR="00C6504C">
        <w:rPr>
          <w:rFonts w:ascii="Times New Roman" w:hAnsi="Times New Roman" w:cs="Times New Roman"/>
          <w:color w:val="000000"/>
          <w:sz w:val="24"/>
          <w:szCs w:val="24"/>
        </w:rPr>
        <w:t xml:space="preserve"> podrobnejši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pogled pa pokaže, da gre za: </w:t>
      </w:r>
    </w:p>
    <w:p w:rsidR="00627A70" w:rsidRPr="00066592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Kompetence na področju dela z otroki s posebnimi potrebami (otrok v naših programih nimamo), </w:t>
      </w:r>
    </w:p>
    <w:p w:rsidR="00627A70" w:rsidRPr="00066592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Program prva zaposlitev (ki ni namenjen zaposlovanju učiteljev začetnikov v IO),</w:t>
      </w:r>
    </w:p>
    <w:p w:rsidR="00627A70" w:rsidRPr="00066592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Program popestrimo šolo (tudi ta ni namenjen IO).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Za praktično vse ostale programe lahko ugotovimo, da so vsaj namenjeni </w:t>
      </w:r>
      <w:r w:rsidR="00C6504C" w:rsidRPr="00C6504C">
        <w:rPr>
          <w:rFonts w:ascii="Times New Roman" w:hAnsi="Times New Roman" w:cs="Times New Roman"/>
          <w:b/>
          <w:color w:val="000000"/>
          <w:sz w:val="24"/>
          <w:szCs w:val="24"/>
        </w:rPr>
        <w:t>tudi</w:t>
      </w:r>
      <w:r w:rsidRPr="00C65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izobraževalcem odraslih. Na primer: </w:t>
      </w:r>
    </w:p>
    <w:p w:rsidR="00627A70" w:rsidRPr="00D76C70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Program »</w:t>
      </w:r>
      <w:r w:rsidRPr="00D76C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Le z drugimi smo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«, ki ga bomo izvajali pet let (2016–2021), je namenjen usposabljanju 10.000 strokovnih in vodstvenih delavcev, delavk v vzgoji in izobraževanju (v vrtcih, osnovnih in srednjih šolah, dijaških domovih, na ljudskih univerzah) na področju socialnih in državljanskih kompetenc.</w:t>
      </w:r>
    </w:p>
    <w:p w:rsidR="00627A70" w:rsidRPr="00D76C70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27A70" w:rsidRPr="00D76C70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V nadaljevanju pa sledijo 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programi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20C9B"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ki z izobraževanjem odraslih </w:t>
      </w:r>
      <w:r w:rsidR="00C6504C"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nimajo</w:t>
      </w:r>
      <w:r w:rsidR="00F20C9B"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nobene zveze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627A70" w:rsidRPr="00D76C70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Popestrimo šolo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je program, ki je namenjen izključno osnovnim šolam -</w:t>
      </w:r>
      <w:r w:rsidR="00BC32E7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kako se tak program sploh znajde na tem seznamu?</w:t>
      </w:r>
    </w:p>
    <w:p w:rsidR="00627A70" w:rsidRPr="00D76C70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Prva zaposlitev 2020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program sploh ni namenjen odrasl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im?</w:t>
      </w:r>
    </w:p>
    <w:p w:rsidR="00627A70" w:rsidRPr="00D76C70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Cilj javnega razpisa v okviru sklopa A… </w:t>
      </w:r>
      <w:r w:rsidRPr="00D76C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zaposlitev pomočnikov vzgojiteljev začetnikov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… v naslednjih vzgojno-izobraževalnih zavodih:</w:t>
      </w:r>
    </w:p>
    <w:p w:rsidR="00627A70" w:rsidRPr="00D76C70" w:rsidRDefault="00627A70" w:rsidP="0062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32E7" w:rsidRPr="00D76C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v vrtcih,</w:t>
      </w:r>
    </w:p>
    <w:p w:rsidR="00F20C9B" w:rsidRPr="00D76C70" w:rsidRDefault="00627A70" w:rsidP="00F20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32E7" w:rsidRPr="00D76C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šolah in zavodih za 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VIZ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otrok in mla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dostnikov s posebnimi potrebami.</w:t>
      </w:r>
    </w:p>
    <w:p w:rsidR="00627A70" w:rsidRPr="00D76C70" w:rsidRDefault="00627A70" w:rsidP="00384D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Cilj javnega razpisa v okviru sklopa B…</w:t>
      </w:r>
      <w:r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zaposlitev učiteljev začetnikov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, …v naslednjih</w:t>
      </w:r>
      <w:r w:rsid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vzgojno-izobraževalnih zavodih:</w:t>
      </w:r>
      <w:r w:rsidRPr="00D7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v vrtcih,</w:t>
      </w:r>
      <w:r w:rsidRPr="00D7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osnovnih šolah, glasbenih šolah, srednjih šolah, dijaških domovih in</w:t>
      </w:r>
      <w:r w:rsidRPr="00D7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šolah in zavodih za vzgojo in izobraževanje otrok in mla</w:t>
      </w:r>
      <w:r w:rsidR="00F20C9B"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>dostnikov s posebnimi potrebami.</w:t>
      </w:r>
    </w:p>
    <w:p w:rsidR="00627A70" w:rsidRPr="00D76C70" w:rsidRDefault="00627A70" w:rsidP="00627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b/>
          <w:iCs/>
          <w:color w:val="000000"/>
          <w:sz w:val="24"/>
          <w:szCs w:val="24"/>
        </w:rPr>
        <w:t>Učim se biti učitelj</w:t>
      </w:r>
      <w:r w:rsidRPr="00D76C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tudi ta program ni namenjen odraslim</w:t>
      </w:r>
      <w:r w:rsidR="00D76C7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27A70" w:rsidRPr="00066592" w:rsidRDefault="00627A70" w:rsidP="001C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C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rojekti prijaviteljev, ki bodo v okviru javnega razpisa izbrani, se bodo izvajali v naslednjih vzgojno-izobraževalnih zavodih: vrtcih,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osnovnih šolah,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glasbenih šolah, srednjih šolah,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dijaških domovih oziroma</w:t>
      </w:r>
      <w:r w:rsidR="001C3EA6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šolah in zavodih za </w:t>
      </w:r>
      <w:r w:rsidR="00C6504C">
        <w:rPr>
          <w:rFonts w:ascii="Times New Roman" w:hAnsi="Times New Roman" w:cs="Times New Roman"/>
          <w:color w:val="000000"/>
          <w:sz w:val="24"/>
          <w:szCs w:val="24"/>
        </w:rPr>
        <w:t>vzgojo in izobraževanje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otrok in mla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dostnikov s posebnimi potrebami.</w:t>
      </w:r>
    </w:p>
    <w:p w:rsidR="00627A70" w:rsidRPr="00066592" w:rsidRDefault="000B26D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Navedeni podatki so iz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zbirnik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vseh upravičencev za pro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grame na spletni strani gov.si:</w:t>
      </w:r>
    </w:p>
    <w:p w:rsidR="000B26D0" w:rsidRPr="00066592" w:rsidRDefault="0008342A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627A70" w:rsidRPr="00066592">
          <w:rPr>
            <w:rFonts w:ascii="Times New Roman" w:hAnsi="Times New Roman" w:cs="Times New Roman"/>
            <w:color w:val="0082BF"/>
            <w:sz w:val="24"/>
            <w:szCs w:val="24"/>
            <w:u w:val="single"/>
          </w:rPr>
          <w:t>https://www.gov.si/iskanje/?q=popestrimo+%C5%A1olo+2016-2021&amp;t=</w:t>
        </w:r>
      </w:hyperlink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oziroma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neposredno v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besedilih javnih razpisov;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Za vse te program je namenjenih skupaj 5.668.200</w:t>
      </w:r>
      <w:r w:rsidR="00083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€ sredstev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e k temu prištejemo še promocijo in prenovo poklicnega izobraževanja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je to</w:t>
      </w:r>
      <w:r w:rsidRPr="00066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skupaj 7.350.000</w:t>
      </w:r>
      <w:r w:rsidR="00083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€, ki sploh niso namenjeni izobraževanju odraslih. </w:t>
      </w:r>
    </w:p>
    <w:p w:rsidR="000B26D0" w:rsidRPr="00066592" w:rsidRDefault="000B26D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Brez dvoma so sredstva za razvoj teh področij izobraževanja potrebna, vendar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je vprašanje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čemu so v letnem programu izobraževanja odraslih?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Enako velja za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Strategijo bralne pismenosti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, ki je namenjena celotni vertikali ( v skupini za pripravo je bila le ena predstavnica 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ACS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), sredstva pa so umeščena v LPIO.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tem se namenoma zabriše dejstvo, da je sredstev v resnici manj, kot v pretekli</w:t>
      </w:r>
      <w:r w:rsidR="00C65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066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letih, skupaj manj kot 20 milijonov</w:t>
      </w:r>
      <w:r w:rsidR="00BC3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EUR</w:t>
      </w:r>
      <w:r w:rsidRPr="00066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za vsa področja in dejavnosti.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To je seveda zaskrbljujoče, še posebej ker ne vidim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kje in kako se bo implementiral novi ZIO in financirala javna služba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na področju IO. Postavka sofinanciranje strokovnih delavcev je namreč tudi prepolovljena. </w:t>
      </w:r>
    </w:p>
    <w:p w:rsidR="00627A70" w:rsidRPr="00066592" w:rsidRDefault="00627A70" w:rsidP="0062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7A70" w:rsidRPr="00066592" w:rsidRDefault="00627A70" w:rsidP="000B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Pri starejših odraslih na prehodu v tretje življenjsko obdobje razen spodbude za delovanje Univerze za tretje življenjsko obdobje ni zanje praktično nobenih sofinanciranih programov. V skladu s Strategijo dolgožive družbe in demografskimi izzivi, ki so tik pred vrati, se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premalo ukvarja s to populacijo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ovpraševanje na terenu pa je izjemno veliko. To je tudi del družbe, ki nima velike kupne moči. Kazalnik je sicer relativno visoko zastavljen, vendar moramo upoštevati, da 2</w:t>
      </w:r>
      <w:r w:rsidR="000B26D0" w:rsidRPr="000665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EUR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na posamezno UTŽ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znesek, ki pokrije vse potrebe. </w:t>
      </w:r>
    </w:p>
    <w:p w:rsidR="00627A70" w:rsidRDefault="000B26D0" w:rsidP="000B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Vprašanje je,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kje so razpisi, ki se jih že nekaj let obljublja. Ne bi bilo na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pačno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če bi jih zastavili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na način z vnaprej 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>predvide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nim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delež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sofinanciranja lokalne skupnosti. Letos se zmanjšuje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tudi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število študijskih krožkov, s katerimi s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tudi regulira povpraševanje starejših.</w:t>
      </w:r>
    </w:p>
    <w:p w:rsidR="001D0DA9" w:rsidRDefault="001D0DA9" w:rsidP="001D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DA9" w:rsidRDefault="001D0DA9" w:rsidP="001D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Pogrešamo obrazložitve MIZŠ, predvsem na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področju umeščenosti javne službe v skladu z ZIO. </w:t>
      </w:r>
    </w:p>
    <w:p w:rsidR="001D0DA9" w:rsidRDefault="001D0DA9" w:rsidP="001D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DA9" w:rsidRPr="00066592" w:rsidRDefault="001D0DA9" w:rsidP="001D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592">
        <w:rPr>
          <w:rFonts w:ascii="Times New Roman" w:hAnsi="Times New Roman" w:cs="Times New Roman"/>
          <w:color w:val="000000"/>
          <w:sz w:val="24"/>
          <w:szCs w:val="24"/>
        </w:rPr>
        <w:t>Ni sicer računati na kvalitativni preskok dokumenta LPIO, kar bi predstavljala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>vsebinska/programska povezanost med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posameznimi deležniki. </w:t>
      </w:r>
    </w:p>
    <w:p w:rsidR="001D0DA9" w:rsidRPr="00066592" w:rsidRDefault="001D0DA9" w:rsidP="000B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483B" w:rsidRDefault="001C3EA6" w:rsidP="001C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EA6">
        <w:rPr>
          <w:rFonts w:ascii="Times New Roman" w:hAnsi="Times New Roman" w:cs="Times New Roman"/>
          <w:color w:val="000000"/>
          <w:sz w:val="24"/>
          <w:szCs w:val="24"/>
        </w:rPr>
        <w:t xml:space="preserve">Pripomba predstavnice MDDSZ se nanaša na uporabljeno terminologijo in sicer: »Glede na dejstvo, da nismo realizirali 9. točko Sklepa 3/99 predlagam, da se termin »zmožnost« navaja izključno za programe, ki so vezani na Zakon o izobraževanju odraslih. Termin »kompetence« je uporabljen v vseh projektih, ki se izvajajo na podlagi Operativnega programa za izvajanje evropske kohezijske politike v obdobju 2014–2020 in so vezani na drugo področno zakonodajo, ki termina »zmožnost« ne pozna. Primer: str. 17, Sofinanciranje izobraževanja in usposabljanja za dvig izobrazbene ravni in pridobivanje poklicnih kompetenc 2016 – 2018. </w:t>
      </w:r>
    </w:p>
    <w:p w:rsidR="005A69FD" w:rsidRPr="00CE7CDD" w:rsidRDefault="00163E20" w:rsidP="008F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Dva člana sta se pri </w:t>
      </w:r>
      <w:r w:rsidR="00D76C42">
        <w:rPr>
          <w:rFonts w:ascii="Times New Roman" w:hAnsi="Times New Roman" w:cs="Times New Roman"/>
          <w:color w:val="000000"/>
          <w:sz w:val="24"/>
          <w:szCs w:val="24"/>
        </w:rPr>
        <w:t>podajanju pozitivnega mnenja k gradivu LPIO 2020 VZDRŽALA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, ker sta prepričana, da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se je situacija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v času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obravnave tega dokumenta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bistveno spremenila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zaradi virusa COVID 19 in </w:t>
      </w:r>
      <w:r w:rsidR="00D76C42">
        <w:rPr>
          <w:rFonts w:ascii="Times New Roman" w:hAnsi="Times New Roman" w:cs="Times New Roman"/>
          <w:color w:val="000000"/>
          <w:sz w:val="24"/>
          <w:szCs w:val="24"/>
        </w:rPr>
        <w:t xml:space="preserve">bo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zato realizacija LPIO 2020 zelo težavna</w:t>
      </w:r>
      <w:bookmarkStart w:id="0" w:name="_GoBack"/>
      <w:bookmarkEnd w:id="0"/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, saj bo treba 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prilagoditi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tako vsebine, kot tudi način usposabljanja odraslih, saj se vse več vsebin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izvaja na daljavo in v digitalni obliki.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Menita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bodo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2E" w:rsidRPr="00CE7CDD">
        <w:rPr>
          <w:rFonts w:ascii="Times New Roman" w:hAnsi="Times New Roman" w:cs="Times New Roman"/>
          <w:color w:val="000000"/>
          <w:sz w:val="24"/>
          <w:szCs w:val="24"/>
        </w:rPr>
        <w:t>zaradi trenutnih razmer spremenile tudi pr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>ioritete za leto 2020</w:t>
      </w:r>
      <w:r w:rsidR="008F152E" w:rsidRPr="00CE7C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2E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K temu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en od članov </w:t>
      </w:r>
      <w:r w:rsidR="008F152E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navaja 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>nekaj razlogov</w:t>
      </w:r>
      <w:r w:rsidR="008F152E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in sicer</w:t>
      </w:r>
      <w:r w:rsidR="005A69FD" w:rsidRPr="00CE7CD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76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9FD" w:rsidRPr="00D76C42" w:rsidRDefault="005A69FD" w:rsidP="00D76C4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C42">
        <w:rPr>
          <w:rFonts w:ascii="Times New Roman" w:hAnsi="Times New Roman" w:cs="Times New Roman"/>
          <w:color w:val="000000"/>
          <w:sz w:val="24"/>
          <w:szCs w:val="24"/>
        </w:rPr>
        <w:t>Znaten delež dotičnih programov je zasnovan na osebnem stiku in se ne bo mogel izvesti v letošnjem letu ali pa se bo izvedel v omejenem obsegu</w:t>
      </w:r>
      <w:r w:rsidR="008B7957" w:rsidRPr="00D76C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9FD" w:rsidRPr="00D76C42" w:rsidRDefault="005A69FD" w:rsidP="00D76C4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C42">
        <w:rPr>
          <w:rFonts w:ascii="Times New Roman" w:hAnsi="Times New Roman" w:cs="Times New Roman"/>
          <w:color w:val="000000"/>
          <w:sz w:val="24"/>
          <w:szCs w:val="24"/>
        </w:rPr>
        <w:t>Programi, ki so namenjeni usposabljanju in izobraževanju na področju higiene in zdravstvenega varstva, so trenutno prioriteta</w:t>
      </w:r>
      <w:r w:rsidR="008B7957" w:rsidRPr="00D76C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9FD" w:rsidRPr="00D76C42" w:rsidRDefault="005A69FD" w:rsidP="00D76C42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C42">
        <w:rPr>
          <w:rFonts w:ascii="Times New Roman" w:hAnsi="Times New Roman" w:cs="Times New Roman"/>
          <w:color w:val="000000"/>
          <w:sz w:val="24"/>
          <w:szCs w:val="24"/>
        </w:rPr>
        <w:t>Programi, ki so namenjeni usposabljanju in izobraževanju za dvig digitalnih zmožnosti za poučevanje in delo na daljavo, so trenutno prioriteta</w:t>
      </w:r>
      <w:r w:rsidR="008B7957" w:rsidRPr="00D76C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7CDD" w:rsidRPr="00CE7CDD" w:rsidRDefault="005A69FD" w:rsidP="008B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DD">
        <w:rPr>
          <w:rFonts w:ascii="Times New Roman" w:hAnsi="Times New Roman" w:cs="Times New Roman"/>
          <w:color w:val="000000"/>
          <w:sz w:val="24"/>
          <w:szCs w:val="24"/>
        </w:rPr>
        <w:t>Razmere na trgu dela se bodo bistveno spremenile</w:t>
      </w:r>
      <w:r w:rsidR="008C483B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8B7957"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er se s takš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C483B">
        <w:rPr>
          <w:rFonts w:ascii="Times New Roman" w:hAnsi="Times New Roman" w:cs="Times New Roman"/>
          <w:color w:val="000000"/>
          <w:sz w:val="24"/>
          <w:szCs w:val="24"/>
        </w:rPr>
        <w:t xml:space="preserve">imi razmerami še nismo srečali tudi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i protokolov, 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ki bi navajali na kakšen način</w:t>
      </w:r>
      <w:r w:rsidR="00BC32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E7CDD">
        <w:rPr>
          <w:rFonts w:ascii="Times New Roman" w:hAnsi="Times New Roman" w:cs="Times New Roman"/>
          <w:color w:val="000000"/>
          <w:sz w:val="24"/>
          <w:szCs w:val="24"/>
        </w:rPr>
        <w:t>se dokumenti kot je LPIO lahko spreminjajo tekom leta</w:t>
      </w:r>
      <w:r w:rsidR="00CE7CDD" w:rsidRPr="00CE7C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9FD" w:rsidRDefault="00CE7CDD" w:rsidP="008B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1ED" w:rsidRDefault="00CE7CDD" w:rsidP="00F2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Vsekakor člani SSIO menijo</w:t>
      </w:r>
      <w:r w:rsidR="00F20C9B" w:rsidRPr="00066592">
        <w:rPr>
          <w:rFonts w:ascii="Times New Roman" w:hAnsi="Times New Roman" w:cs="Times New Roman"/>
          <w:color w:val="000000"/>
          <w:sz w:val="24"/>
          <w:szCs w:val="24"/>
        </w:rPr>
        <w:t>, da bo</w:t>
      </w:r>
      <w:r w:rsidR="00627A70" w:rsidRPr="00066592">
        <w:rPr>
          <w:rFonts w:ascii="Times New Roman" w:hAnsi="Times New Roman" w:cs="Times New Roman"/>
          <w:color w:val="000000"/>
          <w:sz w:val="24"/>
          <w:szCs w:val="24"/>
        </w:rPr>
        <w:t xml:space="preserve"> dokument moral biti deležen sprememb v luči družbenih pretresov, ki smo jim priča in jih ta trenutek še ni mogoče z gotovostjo napovedati. </w:t>
      </w:r>
    </w:p>
    <w:p w:rsidR="00D074CE" w:rsidRDefault="00D074CE" w:rsidP="00F2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4CE" w:rsidRDefault="00D074CE" w:rsidP="00F2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50DFE6"/>
    <w:lvl w:ilvl="0">
      <w:numFmt w:val="bullet"/>
      <w:lvlText w:val="*"/>
      <w:lvlJc w:val="left"/>
    </w:lvl>
  </w:abstractNum>
  <w:abstractNum w:abstractNumId="1" w15:restartNumberingAfterBreak="0">
    <w:nsid w:val="01AB30D6"/>
    <w:multiLevelType w:val="hybridMultilevel"/>
    <w:tmpl w:val="E80CDA84"/>
    <w:lvl w:ilvl="0" w:tplc="2D9E8182">
      <w:start w:val="1"/>
      <w:numFmt w:val="decimal"/>
      <w:lvlText w:val="%1)"/>
      <w:lvlJc w:val="left"/>
      <w:pPr>
        <w:ind w:left="880" w:hanging="5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1526"/>
    <w:multiLevelType w:val="hybridMultilevel"/>
    <w:tmpl w:val="1368B94A"/>
    <w:lvl w:ilvl="0" w:tplc="DA50DFE6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5B43"/>
    <w:multiLevelType w:val="hybridMultilevel"/>
    <w:tmpl w:val="AAE8F954"/>
    <w:lvl w:ilvl="0" w:tplc="DA50DFE6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955"/>
    <w:multiLevelType w:val="hybridMultilevel"/>
    <w:tmpl w:val="147C4D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26660"/>
    <w:multiLevelType w:val="hybridMultilevel"/>
    <w:tmpl w:val="5ED22C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30879"/>
    <w:multiLevelType w:val="hybridMultilevel"/>
    <w:tmpl w:val="52E4753A"/>
    <w:lvl w:ilvl="0" w:tplc="2D9E8182">
      <w:start w:val="1"/>
      <w:numFmt w:val="decimal"/>
      <w:lvlText w:val="%1)"/>
      <w:lvlJc w:val="left"/>
      <w:pPr>
        <w:ind w:left="1240" w:hanging="5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70"/>
    <w:rsid w:val="000312DC"/>
    <w:rsid w:val="00066592"/>
    <w:rsid w:val="0008342A"/>
    <w:rsid w:val="000945C6"/>
    <w:rsid w:val="000B26D0"/>
    <w:rsid w:val="00136CD0"/>
    <w:rsid w:val="00163E20"/>
    <w:rsid w:val="001C3EA6"/>
    <w:rsid w:val="001D0DA9"/>
    <w:rsid w:val="004F0041"/>
    <w:rsid w:val="005A69FD"/>
    <w:rsid w:val="00627A70"/>
    <w:rsid w:val="0064424B"/>
    <w:rsid w:val="00805C2C"/>
    <w:rsid w:val="008B7957"/>
    <w:rsid w:val="008C483B"/>
    <w:rsid w:val="008F152E"/>
    <w:rsid w:val="009600A1"/>
    <w:rsid w:val="00A6438C"/>
    <w:rsid w:val="00B51E8C"/>
    <w:rsid w:val="00BB39F2"/>
    <w:rsid w:val="00BC32E7"/>
    <w:rsid w:val="00C6504C"/>
    <w:rsid w:val="00CE7CDD"/>
    <w:rsid w:val="00D074CE"/>
    <w:rsid w:val="00D56335"/>
    <w:rsid w:val="00D76C42"/>
    <w:rsid w:val="00D76C70"/>
    <w:rsid w:val="00F20C9B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7836F-97AA-4AED-AC00-31C2445A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iskanje/?q=popestrimo+%C5%A1olo+2016-2021&amp;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Miklavčič1</dc:creator>
  <cp:lastModifiedBy>Borut Dobnikar</cp:lastModifiedBy>
  <cp:revision>2</cp:revision>
  <dcterms:created xsi:type="dcterms:W3CDTF">2020-05-20T13:10:00Z</dcterms:created>
  <dcterms:modified xsi:type="dcterms:W3CDTF">2020-05-20T13:10:00Z</dcterms:modified>
</cp:coreProperties>
</file>