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15F7" w14:textId="2AD385EE" w:rsidR="001D4A3E" w:rsidRDefault="001D4A3E" w:rsidP="00407D8C">
      <w:pPr>
        <w:rPr>
          <w:rFonts w:ascii="Arial" w:hAnsi="Arial" w:cs="Arial"/>
          <w:b/>
          <w:sz w:val="20"/>
          <w:szCs w:val="20"/>
          <w:lang w:val="en-GB"/>
        </w:rPr>
      </w:pPr>
      <w:bookmarkStart w:id="0" w:name="_GoBack"/>
      <w:bookmarkEnd w:id="0"/>
    </w:p>
    <w:p w14:paraId="3587FEA6" w14:textId="3D40FFEB" w:rsidR="00407D8C" w:rsidRDefault="00407D8C" w:rsidP="00407D8C">
      <w:pPr>
        <w:rPr>
          <w:rFonts w:ascii="Arial" w:hAnsi="Arial" w:cs="Arial"/>
          <w:b/>
          <w:sz w:val="20"/>
          <w:szCs w:val="20"/>
          <w:lang w:val="en-GB"/>
        </w:rPr>
      </w:pPr>
    </w:p>
    <w:p w14:paraId="01A6BD81" w14:textId="77777777" w:rsidR="00407D8C" w:rsidRPr="00B735B1" w:rsidRDefault="00407D8C" w:rsidP="00407D8C">
      <w:pPr>
        <w:rPr>
          <w:rFonts w:ascii="Arial" w:hAnsi="Arial" w:cs="Arial"/>
          <w:b/>
          <w:sz w:val="20"/>
          <w:szCs w:val="20"/>
          <w:lang w:val="en-GB"/>
        </w:rPr>
      </w:pPr>
    </w:p>
    <w:p w14:paraId="0AA27DD3" w14:textId="77777777" w:rsidR="00DE301D" w:rsidRPr="00BD5CBA" w:rsidRDefault="00DE301D" w:rsidP="00EE0292">
      <w:pPr>
        <w:jc w:val="center"/>
        <w:rPr>
          <w:rFonts w:ascii="Arial" w:hAnsi="Arial" w:cs="Arial"/>
          <w:b/>
          <w:sz w:val="20"/>
          <w:szCs w:val="20"/>
          <w:lang w:val="en-GB"/>
        </w:rPr>
      </w:pPr>
      <w:r w:rsidRPr="00BD5CBA">
        <w:rPr>
          <w:rFonts w:ascii="Arial" w:hAnsi="Arial" w:cs="Arial"/>
          <w:b/>
          <w:sz w:val="20"/>
          <w:szCs w:val="20"/>
          <w:lang w:val="en-GB"/>
        </w:rPr>
        <w:t>DECISION DOCUMENT</w:t>
      </w:r>
    </w:p>
    <w:p w14:paraId="16C1BA02" w14:textId="77777777" w:rsidR="00EE0292" w:rsidRPr="00BD5CBA" w:rsidRDefault="00221F72" w:rsidP="00EE0292">
      <w:pPr>
        <w:suppressAutoHyphens/>
        <w:jc w:val="center"/>
        <w:rPr>
          <w:rFonts w:ascii="Arial" w:hAnsi="Arial" w:cs="Arial"/>
          <w:b/>
          <w:sz w:val="20"/>
          <w:szCs w:val="20"/>
          <w:lang w:val="en-GB"/>
        </w:rPr>
      </w:pPr>
      <w:r w:rsidRPr="00BD5CBA">
        <w:rPr>
          <w:rFonts w:ascii="Arial" w:hAnsi="Arial" w:cs="Arial"/>
          <w:b/>
          <w:sz w:val="20"/>
          <w:szCs w:val="20"/>
          <w:lang w:val="en-GB"/>
        </w:rPr>
        <w:t xml:space="preserve">on </w:t>
      </w:r>
      <w:r w:rsidR="00EE0292" w:rsidRPr="00BD5CBA">
        <w:rPr>
          <w:rFonts w:ascii="Arial" w:hAnsi="Arial" w:cs="Arial"/>
          <w:b/>
          <w:sz w:val="20"/>
          <w:szCs w:val="20"/>
          <w:lang w:val="en-GB"/>
        </w:rPr>
        <w:t>selection of projects in the Slovenian-German Joint Mobility Program</w:t>
      </w:r>
    </w:p>
    <w:p w14:paraId="2109949A" w14:textId="77777777" w:rsidR="00142155" w:rsidRPr="00BD5CBA" w:rsidRDefault="00142155" w:rsidP="00142155">
      <w:pPr>
        <w:suppressAutoHyphens/>
        <w:jc w:val="center"/>
        <w:rPr>
          <w:rFonts w:ascii="Arial" w:hAnsi="Arial" w:cs="Arial"/>
          <w:b/>
          <w:sz w:val="20"/>
          <w:szCs w:val="20"/>
          <w:lang w:val="en-GB"/>
        </w:rPr>
      </w:pPr>
      <w:r w:rsidRPr="00BD5CBA">
        <w:rPr>
          <w:rFonts w:ascii="Arial" w:hAnsi="Arial" w:cs="Arial"/>
          <w:b/>
          <w:sz w:val="20"/>
          <w:szCs w:val="20"/>
          <w:lang w:val="en-GB"/>
        </w:rPr>
        <w:t>202</w:t>
      </w:r>
      <w:r w:rsidR="00B10BCC" w:rsidRPr="00BD5CBA">
        <w:rPr>
          <w:rFonts w:ascii="Arial" w:hAnsi="Arial" w:cs="Arial"/>
          <w:b/>
          <w:sz w:val="20"/>
          <w:szCs w:val="20"/>
          <w:lang w:val="en-GB"/>
        </w:rPr>
        <w:t>3</w:t>
      </w:r>
      <w:r w:rsidR="00AC314B" w:rsidRPr="00BD5CBA">
        <w:rPr>
          <w:rFonts w:ascii="Arial" w:hAnsi="Arial" w:cs="Arial"/>
          <w:b/>
          <w:sz w:val="20"/>
          <w:szCs w:val="20"/>
          <w:lang w:val="en-GB"/>
        </w:rPr>
        <w:t>–</w:t>
      </w:r>
      <w:r w:rsidRPr="00BD5CBA">
        <w:rPr>
          <w:rFonts w:ascii="Arial" w:hAnsi="Arial" w:cs="Arial"/>
          <w:b/>
          <w:sz w:val="20"/>
          <w:szCs w:val="20"/>
          <w:lang w:val="en-GB"/>
        </w:rPr>
        <w:t>202</w:t>
      </w:r>
      <w:r w:rsidR="00B10BCC" w:rsidRPr="00BD5CBA">
        <w:rPr>
          <w:rFonts w:ascii="Arial" w:hAnsi="Arial" w:cs="Arial"/>
          <w:b/>
          <w:sz w:val="20"/>
          <w:szCs w:val="20"/>
          <w:lang w:val="en-GB"/>
        </w:rPr>
        <w:t>4</w:t>
      </w:r>
      <w:r w:rsidR="00AC314B" w:rsidRPr="00BD5CBA">
        <w:rPr>
          <w:rFonts w:ascii="Arial" w:hAnsi="Arial" w:cs="Arial"/>
          <w:b/>
          <w:sz w:val="20"/>
          <w:szCs w:val="20"/>
          <w:lang w:val="en-GB"/>
        </w:rPr>
        <w:t xml:space="preserve"> </w:t>
      </w:r>
    </w:p>
    <w:p w14:paraId="0796A26E" w14:textId="77777777" w:rsidR="00EA2EE0" w:rsidRPr="00BD5CBA" w:rsidRDefault="00EA2EE0" w:rsidP="00EE0292">
      <w:pPr>
        <w:suppressAutoHyphens/>
        <w:jc w:val="center"/>
        <w:rPr>
          <w:rFonts w:ascii="Arial" w:hAnsi="Arial" w:cs="Arial"/>
          <w:b/>
          <w:sz w:val="20"/>
          <w:szCs w:val="20"/>
          <w:lang w:val="en-GB"/>
        </w:rPr>
      </w:pPr>
    </w:p>
    <w:p w14:paraId="38E1F834" w14:textId="77777777" w:rsidR="006D6978" w:rsidRPr="00BD5CBA" w:rsidRDefault="006D6978" w:rsidP="006D6978">
      <w:pPr>
        <w:jc w:val="both"/>
        <w:rPr>
          <w:rFonts w:ascii="Arial" w:hAnsi="Arial" w:cs="Arial"/>
          <w:b/>
          <w:sz w:val="20"/>
          <w:szCs w:val="20"/>
          <w:lang w:val="en-GB"/>
        </w:rPr>
      </w:pPr>
    </w:p>
    <w:p w14:paraId="4FFBBD1B" w14:textId="77777777" w:rsidR="006D6978" w:rsidRPr="00BD5CBA" w:rsidRDefault="00E21B84" w:rsidP="006D6978">
      <w:pPr>
        <w:jc w:val="both"/>
        <w:rPr>
          <w:rFonts w:ascii="Arial" w:hAnsi="Arial" w:cs="Arial"/>
          <w:sz w:val="20"/>
          <w:szCs w:val="20"/>
          <w:lang w:val="en-GB"/>
        </w:rPr>
      </w:pPr>
      <w:r w:rsidRPr="00BD5CBA">
        <w:rPr>
          <w:rFonts w:ascii="Arial" w:hAnsi="Arial" w:cs="Arial"/>
          <w:sz w:val="20"/>
          <w:szCs w:val="20"/>
          <w:lang w:val="en-GB"/>
        </w:rPr>
        <w:t xml:space="preserve">Based on the Memorandum of Understanding between the Ministry of Education, Science and Sport of the Republic of Slovenia and the German Academic Exchange Service (DAAD) signed in Berlin on October 12, 2015, </w:t>
      </w:r>
      <w:r w:rsidR="001D4A3E" w:rsidRPr="00BD5CBA">
        <w:rPr>
          <w:rFonts w:ascii="Arial" w:hAnsi="Arial" w:cs="Arial"/>
          <w:sz w:val="20"/>
          <w:szCs w:val="20"/>
          <w:lang w:val="en-GB"/>
        </w:rPr>
        <w:t>on</w:t>
      </w:r>
      <w:r w:rsidRPr="00BD5CBA">
        <w:rPr>
          <w:rFonts w:ascii="Arial" w:hAnsi="Arial" w:cs="Arial"/>
          <w:sz w:val="20"/>
          <w:szCs w:val="20"/>
          <w:lang w:val="en-GB"/>
        </w:rPr>
        <w:t xml:space="preserve"> the respective Annex to the Memorandum signed in June 2017 and on the call for proposals for the Joint Mobility Program announced by the Slovenian Research Agency (ARRS) and the German Academic Exchange Service (DAAD) in </w:t>
      </w:r>
      <w:r w:rsidR="00651936" w:rsidRPr="00BD5CBA">
        <w:rPr>
          <w:rFonts w:ascii="Arial" w:hAnsi="Arial" w:cs="Arial"/>
          <w:sz w:val="20"/>
          <w:szCs w:val="20"/>
          <w:lang w:val="en-GB"/>
        </w:rPr>
        <w:t xml:space="preserve">April </w:t>
      </w:r>
      <w:r w:rsidR="00142155" w:rsidRPr="00BD5CBA">
        <w:rPr>
          <w:rFonts w:ascii="Arial" w:hAnsi="Arial" w:cs="Arial"/>
          <w:sz w:val="20"/>
          <w:szCs w:val="20"/>
          <w:lang w:val="en-GB"/>
        </w:rPr>
        <w:t>202</w:t>
      </w:r>
      <w:r w:rsidR="00651936" w:rsidRPr="00BD5CBA">
        <w:rPr>
          <w:rFonts w:ascii="Arial" w:hAnsi="Arial" w:cs="Arial"/>
          <w:sz w:val="20"/>
          <w:szCs w:val="20"/>
          <w:lang w:val="en-GB"/>
        </w:rPr>
        <w:t>2</w:t>
      </w:r>
      <w:r w:rsidR="006D6978" w:rsidRPr="00BD5CBA">
        <w:rPr>
          <w:rFonts w:ascii="Arial" w:hAnsi="Arial" w:cs="Arial"/>
          <w:sz w:val="20"/>
          <w:szCs w:val="20"/>
          <w:lang w:val="en-GB"/>
        </w:rPr>
        <w:t>, the two sides reali</w:t>
      </w:r>
      <w:r w:rsidR="002A2660" w:rsidRPr="00BD5CBA">
        <w:rPr>
          <w:rFonts w:ascii="Arial" w:hAnsi="Arial" w:cs="Arial"/>
          <w:sz w:val="20"/>
          <w:szCs w:val="20"/>
          <w:lang w:val="en-GB"/>
        </w:rPr>
        <w:t xml:space="preserve">ze that: </w:t>
      </w:r>
    </w:p>
    <w:p w14:paraId="079282F6" w14:textId="77777777" w:rsidR="006D6978" w:rsidRPr="00BD5CBA" w:rsidRDefault="006D6978" w:rsidP="006D6978">
      <w:pPr>
        <w:jc w:val="both"/>
        <w:rPr>
          <w:rFonts w:ascii="Arial" w:hAnsi="Arial" w:cs="Arial"/>
          <w:sz w:val="20"/>
          <w:szCs w:val="20"/>
          <w:lang w:val="en-GB"/>
        </w:rPr>
      </w:pPr>
    </w:p>
    <w:p w14:paraId="1AB6DC27" w14:textId="01379808" w:rsidR="00FF202B" w:rsidRPr="00BD5CBA" w:rsidRDefault="00FF202B" w:rsidP="00FF202B">
      <w:pPr>
        <w:jc w:val="both"/>
        <w:rPr>
          <w:rFonts w:ascii="Arial" w:hAnsi="Arial" w:cs="Arial"/>
          <w:sz w:val="20"/>
          <w:szCs w:val="20"/>
          <w:lang w:val="en-GB" w:eastAsia="ja-JP"/>
        </w:rPr>
      </w:pPr>
      <w:r w:rsidRPr="00BD5CBA">
        <w:rPr>
          <w:rFonts w:ascii="Arial" w:hAnsi="Arial" w:cs="Arial"/>
          <w:sz w:val="20"/>
          <w:szCs w:val="20"/>
          <w:lang w:val="en-GB" w:eastAsia="ja-JP"/>
        </w:rPr>
        <w:t>T</w:t>
      </w:r>
      <w:r w:rsidR="00E21B84" w:rsidRPr="00BD5CBA">
        <w:rPr>
          <w:rFonts w:ascii="Arial" w:hAnsi="Arial" w:cs="Arial"/>
          <w:sz w:val="20"/>
          <w:szCs w:val="20"/>
          <w:lang w:val="en-GB" w:eastAsia="ja-JP"/>
        </w:rPr>
        <w:t xml:space="preserve">he Slovenian side </w:t>
      </w:r>
      <w:r w:rsidR="006D6978" w:rsidRPr="00BD5CBA">
        <w:rPr>
          <w:rFonts w:ascii="Arial" w:hAnsi="Arial" w:cs="Arial"/>
          <w:sz w:val="20"/>
          <w:szCs w:val="20"/>
          <w:lang w:val="en-GB"/>
        </w:rPr>
        <w:t xml:space="preserve">received </w:t>
      </w:r>
      <w:r w:rsidR="00142155" w:rsidRPr="00BD5CBA">
        <w:rPr>
          <w:rFonts w:ascii="Arial" w:hAnsi="Arial" w:cs="Arial"/>
          <w:sz w:val="20"/>
          <w:szCs w:val="20"/>
          <w:lang w:val="en-GB"/>
        </w:rPr>
        <w:t>3</w:t>
      </w:r>
      <w:r w:rsidR="00651936" w:rsidRPr="00BD5CBA">
        <w:rPr>
          <w:rFonts w:ascii="Arial" w:hAnsi="Arial" w:cs="Arial"/>
          <w:sz w:val="20"/>
          <w:szCs w:val="20"/>
          <w:lang w:val="en-GB"/>
        </w:rPr>
        <w:t>4</w:t>
      </w:r>
      <w:r w:rsidR="00142155" w:rsidRPr="00BD5CBA">
        <w:rPr>
          <w:rFonts w:ascii="Arial" w:hAnsi="Arial" w:cs="Arial"/>
          <w:sz w:val="20"/>
          <w:szCs w:val="20"/>
          <w:lang w:val="en-GB"/>
        </w:rPr>
        <w:t xml:space="preserve"> </w:t>
      </w:r>
      <w:r w:rsidR="00E21B84" w:rsidRPr="00BD5CBA">
        <w:rPr>
          <w:rFonts w:ascii="Arial" w:hAnsi="Arial" w:cs="Arial"/>
          <w:sz w:val="20"/>
          <w:szCs w:val="20"/>
          <w:lang w:val="en-GB"/>
        </w:rPr>
        <w:t>applications</w:t>
      </w:r>
      <w:r w:rsidR="001D4A3E" w:rsidRPr="00BD5CBA">
        <w:rPr>
          <w:rFonts w:ascii="Arial" w:hAnsi="Arial" w:cs="Arial"/>
          <w:sz w:val="20"/>
          <w:szCs w:val="20"/>
          <w:lang w:val="en-GB"/>
        </w:rPr>
        <w:t>,</w:t>
      </w:r>
      <w:r w:rsidR="00E21B84" w:rsidRPr="00BD5CBA">
        <w:rPr>
          <w:rFonts w:ascii="Arial" w:hAnsi="Arial" w:cs="Arial"/>
          <w:sz w:val="20"/>
          <w:szCs w:val="20"/>
          <w:lang w:val="en-GB"/>
        </w:rPr>
        <w:t xml:space="preserve"> among which </w:t>
      </w:r>
      <w:r w:rsidR="00293D63" w:rsidRPr="00BD5CBA">
        <w:rPr>
          <w:rFonts w:ascii="Arial" w:hAnsi="Arial" w:cs="Arial"/>
          <w:sz w:val="20"/>
          <w:szCs w:val="20"/>
          <w:lang w:val="en-GB"/>
        </w:rPr>
        <w:t>one</w:t>
      </w:r>
      <w:r w:rsidR="00E21B84" w:rsidRPr="00BD5CBA">
        <w:rPr>
          <w:rFonts w:ascii="Arial" w:hAnsi="Arial" w:cs="Arial"/>
          <w:sz w:val="20"/>
          <w:szCs w:val="20"/>
          <w:lang w:val="en-GB"/>
        </w:rPr>
        <w:t xml:space="preserve"> app</w:t>
      </w:r>
      <w:r w:rsidRPr="00BD5CBA">
        <w:rPr>
          <w:rFonts w:ascii="Arial" w:hAnsi="Arial" w:cs="Arial"/>
          <w:sz w:val="20"/>
          <w:szCs w:val="20"/>
          <w:lang w:val="en-GB"/>
        </w:rPr>
        <w:t xml:space="preserve">lication </w:t>
      </w:r>
      <w:r w:rsidR="00142155" w:rsidRPr="00BD5CBA">
        <w:rPr>
          <w:rFonts w:ascii="Arial" w:hAnsi="Arial" w:cs="Arial"/>
          <w:sz w:val="20"/>
          <w:szCs w:val="20"/>
          <w:lang w:val="en-GB"/>
        </w:rPr>
        <w:t xml:space="preserve">was </w:t>
      </w:r>
      <w:r w:rsidRPr="00BD5CBA">
        <w:rPr>
          <w:rFonts w:ascii="Arial" w:hAnsi="Arial" w:cs="Arial"/>
          <w:sz w:val="20"/>
          <w:szCs w:val="20"/>
          <w:lang w:val="en-GB"/>
        </w:rPr>
        <w:t>not eligible</w:t>
      </w:r>
      <w:r w:rsidR="00B23922">
        <w:rPr>
          <w:rFonts w:ascii="Arial" w:hAnsi="Arial" w:cs="Arial"/>
          <w:sz w:val="20"/>
          <w:szCs w:val="20"/>
          <w:lang w:val="en-GB"/>
        </w:rPr>
        <w:t xml:space="preserve"> and</w:t>
      </w:r>
      <w:r w:rsidR="00B23922" w:rsidRPr="00B23922">
        <w:rPr>
          <w:rFonts w:ascii="Arial" w:hAnsi="Arial" w:cs="Arial"/>
          <w:sz w:val="20"/>
          <w:szCs w:val="20"/>
          <w:lang w:val="en-GB"/>
        </w:rPr>
        <w:t xml:space="preserve"> </w:t>
      </w:r>
      <w:r w:rsidR="00B23922">
        <w:rPr>
          <w:rFonts w:ascii="Arial" w:hAnsi="Arial" w:cs="Arial"/>
          <w:sz w:val="20"/>
          <w:szCs w:val="20"/>
          <w:lang w:val="en-GB"/>
        </w:rPr>
        <w:t>t</w:t>
      </w:r>
      <w:r w:rsidR="00B23922" w:rsidRPr="00BD5CBA">
        <w:rPr>
          <w:rFonts w:ascii="Arial" w:hAnsi="Arial" w:cs="Arial"/>
          <w:sz w:val="20"/>
          <w:szCs w:val="20"/>
          <w:lang w:val="en-GB"/>
        </w:rPr>
        <w:t xml:space="preserve">hree applications were </w:t>
      </w:r>
      <w:r w:rsidR="00B23922">
        <w:rPr>
          <w:rFonts w:ascii="Arial" w:hAnsi="Arial" w:cs="Arial"/>
          <w:sz w:val="20"/>
          <w:szCs w:val="20"/>
          <w:lang w:val="en-GB"/>
        </w:rPr>
        <w:t xml:space="preserve">not </w:t>
      </w:r>
      <w:r w:rsidR="00B23922" w:rsidRPr="00BD5CBA">
        <w:rPr>
          <w:rFonts w:ascii="Arial" w:hAnsi="Arial" w:cs="Arial"/>
          <w:sz w:val="20"/>
          <w:szCs w:val="20"/>
          <w:lang w:val="en-GB"/>
        </w:rPr>
        <w:t xml:space="preserve">submitted on the </w:t>
      </w:r>
      <w:r w:rsidR="00B23922">
        <w:rPr>
          <w:rFonts w:ascii="Arial" w:hAnsi="Arial" w:cs="Arial"/>
          <w:sz w:val="20"/>
          <w:szCs w:val="20"/>
          <w:lang w:val="en-GB"/>
        </w:rPr>
        <w:t>German</w:t>
      </w:r>
      <w:r w:rsidR="00B23922" w:rsidRPr="00BD5CBA">
        <w:rPr>
          <w:rFonts w:ascii="Arial" w:hAnsi="Arial" w:cs="Arial"/>
          <w:sz w:val="20"/>
          <w:szCs w:val="20"/>
          <w:lang w:val="en-GB"/>
        </w:rPr>
        <w:t xml:space="preserve"> side</w:t>
      </w:r>
      <w:r w:rsidR="00621063">
        <w:rPr>
          <w:rFonts w:ascii="Arial" w:hAnsi="Arial" w:cs="Arial"/>
          <w:sz w:val="20"/>
          <w:szCs w:val="20"/>
          <w:lang w:val="en-GB"/>
        </w:rPr>
        <w:t>.</w:t>
      </w:r>
      <w:r w:rsidR="00B23922">
        <w:rPr>
          <w:rFonts w:ascii="Arial" w:hAnsi="Arial" w:cs="Arial"/>
          <w:sz w:val="20"/>
          <w:szCs w:val="20"/>
          <w:lang w:val="en-GB"/>
        </w:rPr>
        <w:t xml:space="preserve"> The</w:t>
      </w:r>
      <w:r w:rsidR="00E21B84" w:rsidRPr="00BD5CBA">
        <w:rPr>
          <w:rFonts w:ascii="Arial" w:hAnsi="Arial" w:cs="Arial"/>
          <w:sz w:val="20"/>
          <w:szCs w:val="20"/>
          <w:lang w:val="en-GB" w:eastAsia="ja-JP"/>
        </w:rPr>
        <w:t xml:space="preserve"> German side</w:t>
      </w:r>
      <w:r w:rsidR="00BD411D" w:rsidRPr="00BD5CBA">
        <w:rPr>
          <w:rFonts w:ascii="Arial" w:hAnsi="Arial" w:cs="Arial"/>
          <w:sz w:val="20"/>
          <w:szCs w:val="20"/>
          <w:lang w:val="en-GB" w:eastAsia="ja-JP"/>
        </w:rPr>
        <w:t xml:space="preserve"> </w:t>
      </w:r>
      <w:r w:rsidR="00B1177A" w:rsidRPr="00BD5CBA">
        <w:rPr>
          <w:rFonts w:ascii="Arial" w:hAnsi="Arial" w:cs="Arial"/>
          <w:sz w:val="20"/>
          <w:szCs w:val="20"/>
          <w:lang w:val="en-GB"/>
        </w:rPr>
        <w:t xml:space="preserve">received </w:t>
      </w:r>
      <w:r w:rsidR="00651936" w:rsidRPr="00BD5CBA">
        <w:rPr>
          <w:rFonts w:ascii="Arial" w:hAnsi="Arial" w:cs="Arial"/>
          <w:sz w:val="20"/>
          <w:szCs w:val="20"/>
          <w:lang w:val="en-GB"/>
        </w:rPr>
        <w:t>32</w:t>
      </w:r>
      <w:r w:rsidR="00142155" w:rsidRPr="00BD5CBA">
        <w:rPr>
          <w:rFonts w:ascii="Arial" w:hAnsi="Arial" w:cs="Arial"/>
          <w:sz w:val="20"/>
          <w:szCs w:val="20"/>
          <w:lang w:val="en-GB"/>
        </w:rPr>
        <w:t xml:space="preserve"> </w:t>
      </w:r>
      <w:r w:rsidR="00E21B84" w:rsidRPr="00BD5CBA">
        <w:rPr>
          <w:rFonts w:ascii="Arial" w:hAnsi="Arial" w:cs="Arial"/>
          <w:sz w:val="20"/>
          <w:szCs w:val="20"/>
          <w:lang w:val="en-GB"/>
        </w:rPr>
        <w:t>applications</w:t>
      </w:r>
      <w:r w:rsidR="00651936" w:rsidRPr="00BD5CBA">
        <w:rPr>
          <w:rFonts w:ascii="Arial" w:hAnsi="Arial" w:cs="Arial"/>
          <w:sz w:val="20"/>
          <w:szCs w:val="20"/>
          <w:lang w:val="en-GB"/>
        </w:rPr>
        <w:t>, among which three applications were not eligible</w:t>
      </w:r>
      <w:r w:rsidR="00B23922" w:rsidRPr="00B23922">
        <w:rPr>
          <w:rFonts w:ascii="Arial" w:hAnsi="Arial" w:cs="Arial"/>
          <w:sz w:val="20"/>
          <w:szCs w:val="20"/>
          <w:lang w:val="en-GB"/>
        </w:rPr>
        <w:t xml:space="preserve"> </w:t>
      </w:r>
      <w:r w:rsidR="00B23922">
        <w:rPr>
          <w:rFonts w:ascii="Arial" w:hAnsi="Arial" w:cs="Arial"/>
          <w:sz w:val="20"/>
          <w:szCs w:val="20"/>
          <w:lang w:val="en-GB"/>
        </w:rPr>
        <w:t>and one application was not submitted on the Slovenian side</w:t>
      </w:r>
      <w:r w:rsidRPr="00BD5CBA">
        <w:rPr>
          <w:rFonts w:ascii="Arial" w:hAnsi="Arial" w:cs="Arial"/>
          <w:sz w:val="20"/>
          <w:szCs w:val="20"/>
          <w:lang w:val="en-GB"/>
        </w:rPr>
        <w:t xml:space="preserve">. </w:t>
      </w:r>
      <w:r w:rsidR="001D4A3E" w:rsidRPr="00BD5CBA">
        <w:rPr>
          <w:rFonts w:ascii="Arial" w:hAnsi="Arial" w:cs="Arial"/>
          <w:sz w:val="20"/>
          <w:szCs w:val="20"/>
          <w:lang w:val="en-GB"/>
        </w:rPr>
        <w:t xml:space="preserve">Thus </w:t>
      </w:r>
      <w:r w:rsidR="00B23922">
        <w:rPr>
          <w:rFonts w:ascii="Arial" w:hAnsi="Arial" w:cs="Arial"/>
          <w:sz w:val="20"/>
          <w:szCs w:val="20"/>
          <w:lang w:val="en-GB"/>
        </w:rPr>
        <w:t>28</w:t>
      </w:r>
      <w:r w:rsidR="00B23922" w:rsidRPr="00BD5CBA">
        <w:rPr>
          <w:rFonts w:ascii="Arial" w:hAnsi="Arial" w:cs="Arial"/>
          <w:sz w:val="20"/>
          <w:szCs w:val="20"/>
          <w:lang w:val="en-GB"/>
        </w:rPr>
        <w:t xml:space="preserve"> </w:t>
      </w:r>
      <w:r w:rsidRPr="00BD5CBA">
        <w:rPr>
          <w:rFonts w:ascii="Arial" w:hAnsi="Arial" w:cs="Arial"/>
          <w:sz w:val="20"/>
          <w:szCs w:val="20"/>
          <w:lang w:val="en-GB"/>
        </w:rPr>
        <w:t xml:space="preserve">joint project proposals were </w:t>
      </w:r>
      <w:r w:rsidRPr="00BD5CBA">
        <w:rPr>
          <w:rFonts w:ascii="Arial" w:hAnsi="Arial" w:cs="Arial"/>
          <w:spacing w:val="-2"/>
          <w:sz w:val="20"/>
          <w:szCs w:val="20"/>
          <w:lang w:val="en-GB"/>
        </w:rPr>
        <w:t>considered for co-funding.</w:t>
      </w:r>
    </w:p>
    <w:p w14:paraId="74289443" w14:textId="77777777" w:rsidR="00142155" w:rsidRPr="00BD5CBA" w:rsidRDefault="00142155" w:rsidP="00142155">
      <w:pPr>
        <w:jc w:val="both"/>
        <w:rPr>
          <w:rFonts w:ascii="Arial" w:hAnsi="Arial" w:cs="Arial"/>
          <w:sz w:val="20"/>
          <w:szCs w:val="20"/>
          <w:lang w:val="en-GB"/>
        </w:rPr>
      </w:pPr>
    </w:p>
    <w:p w14:paraId="53CCD536" w14:textId="7B0155C9" w:rsidR="00FF202B" w:rsidRPr="00BD5CBA" w:rsidRDefault="00FF202B" w:rsidP="006D6978">
      <w:pPr>
        <w:jc w:val="both"/>
        <w:rPr>
          <w:rFonts w:ascii="Arial" w:hAnsi="Arial" w:cs="Arial"/>
          <w:sz w:val="20"/>
          <w:szCs w:val="20"/>
          <w:lang w:val="en-GB" w:eastAsia="ja-JP"/>
        </w:rPr>
      </w:pPr>
      <w:r w:rsidRPr="00BD5CBA">
        <w:rPr>
          <w:rFonts w:ascii="Arial" w:hAnsi="Arial" w:cs="Arial"/>
          <w:sz w:val="20"/>
          <w:szCs w:val="20"/>
          <w:lang w:val="en-GB" w:eastAsia="ja-JP"/>
        </w:rPr>
        <w:t xml:space="preserve">Based on the results of both national evaluations and subsequent joint final score, </w:t>
      </w:r>
      <w:r w:rsidR="001D4A3E" w:rsidRPr="00BD5CBA">
        <w:rPr>
          <w:rFonts w:ascii="Arial" w:hAnsi="Arial" w:cs="Arial"/>
          <w:sz w:val="20"/>
          <w:szCs w:val="20"/>
          <w:lang w:val="en-GB"/>
        </w:rPr>
        <w:t>the two</w:t>
      </w:r>
      <w:r w:rsidRPr="00BD5CBA">
        <w:rPr>
          <w:rFonts w:ascii="Arial" w:hAnsi="Arial" w:cs="Arial"/>
          <w:sz w:val="20"/>
          <w:szCs w:val="20"/>
          <w:lang w:val="en-GB"/>
        </w:rPr>
        <w:t xml:space="preserve"> sides</w:t>
      </w:r>
      <w:r w:rsidR="00B735B1" w:rsidRPr="00BD5CBA">
        <w:rPr>
          <w:rFonts w:ascii="Arial" w:hAnsi="Arial" w:cs="Arial"/>
          <w:sz w:val="20"/>
          <w:szCs w:val="20"/>
          <w:lang w:val="en-GB"/>
        </w:rPr>
        <w:t xml:space="preserve"> decided to approve </w:t>
      </w:r>
      <w:r w:rsidR="004A34F8" w:rsidRPr="00BD5CBA">
        <w:rPr>
          <w:rFonts w:ascii="Arial" w:hAnsi="Arial" w:cs="Arial"/>
          <w:sz w:val="20"/>
          <w:szCs w:val="20"/>
          <w:lang w:val="en-GB"/>
        </w:rPr>
        <w:t>1</w:t>
      </w:r>
      <w:r w:rsidR="00F0549A" w:rsidRPr="00BD5CBA">
        <w:rPr>
          <w:rFonts w:ascii="Arial" w:hAnsi="Arial" w:cs="Arial"/>
          <w:sz w:val="20"/>
          <w:szCs w:val="20"/>
          <w:lang w:val="en-GB"/>
        </w:rPr>
        <w:t>2</w:t>
      </w:r>
      <w:r w:rsidR="00B735B1" w:rsidRPr="00BD5CBA">
        <w:rPr>
          <w:rFonts w:ascii="Arial" w:hAnsi="Arial" w:cs="Arial"/>
          <w:sz w:val="20"/>
          <w:szCs w:val="20"/>
          <w:lang w:val="en-GB" w:eastAsia="ja-JP"/>
        </w:rPr>
        <w:t xml:space="preserve"> proposals for joint funding</w:t>
      </w:r>
      <w:r w:rsidRPr="00BD5CBA">
        <w:rPr>
          <w:rFonts w:ascii="Arial" w:hAnsi="Arial" w:cs="Arial"/>
          <w:sz w:val="20"/>
          <w:szCs w:val="20"/>
          <w:lang w:val="en-GB" w:eastAsia="ja-JP"/>
        </w:rPr>
        <w:t>. The approved joint projects are listed in Annex to this Protocol.</w:t>
      </w:r>
    </w:p>
    <w:p w14:paraId="741C50A8" w14:textId="77777777" w:rsidR="002A2660" w:rsidRPr="00BD5CBA" w:rsidRDefault="002A2660" w:rsidP="006D6978">
      <w:pPr>
        <w:jc w:val="both"/>
        <w:rPr>
          <w:rFonts w:ascii="Arial" w:hAnsi="Arial" w:cs="Arial"/>
          <w:sz w:val="20"/>
          <w:szCs w:val="20"/>
          <w:lang w:val="en-GB"/>
        </w:rPr>
      </w:pPr>
    </w:p>
    <w:p w14:paraId="7D4F2747" w14:textId="7EE2CC21"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 xml:space="preserve">On the Slovenian side the projects will be funded in the amount of max. </w:t>
      </w:r>
      <w:r w:rsidR="00490E12" w:rsidRPr="00BD5CBA">
        <w:rPr>
          <w:rFonts w:ascii="Arial" w:hAnsi="Arial" w:cs="Arial"/>
          <w:sz w:val="20"/>
          <w:szCs w:val="20"/>
          <w:lang w:val="en-GB"/>
        </w:rPr>
        <w:t>8.300</w:t>
      </w:r>
      <w:r w:rsidRPr="00BD5CBA">
        <w:rPr>
          <w:rFonts w:ascii="Arial" w:hAnsi="Arial" w:cs="Arial"/>
          <w:sz w:val="20"/>
          <w:szCs w:val="20"/>
          <w:lang w:val="en-GB"/>
        </w:rPr>
        <w:t xml:space="preserve"> EUR </w:t>
      </w:r>
      <w:r w:rsidR="00490E12" w:rsidRPr="00BD5CBA">
        <w:rPr>
          <w:rFonts w:ascii="Arial" w:hAnsi="Arial" w:cs="Arial"/>
          <w:sz w:val="20"/>
          <w:szCs w:val="20"/>
          <w:lang w:val="en-GB"/>
        </w:rPr>
        <w:t xml:space="preserve">per project </w:t>
      </w:r>
      <w:r w:rsidRPr="00BD5CBA">
        <w:rPr>
          <w:rFonts w:ascii="Arial" w:hAnsi="Arial" w:cs="Arial"/>
          <w:sz w:val="20"/>
          <w:szCs w:val="20"/>
          <w:lang w:val="en-GB"/>
        </w:rPr>
        <w:t>during the period from January 1, 202</w:t>
      </w:r>
      <w:r w:rsidR="00651936" w:rsidRPr="00BD5CBA">
        <w:rPr>
          <w:rFonts w:ascii="Arial" w:hAnsi="Arial" w:cs="Arial"/>
          <w:sz w:val="20"/>
          <w:szCs w:val="20"/>
          <w:lang w:val="en-GB"/>
        </w:rPr>
        <w:t>3</w:t>
      </w:r>
      <w:r w:rsidRPr="00BD5CBA">
        <w:rPr>
          <w:rFonts w:ascii="Arial" w:hAnsi="Arial" w:cs="Arial"/>
          <w:sz w:val="20"/>
          <w:szCs w:val="20"/>
          <w:lang w:val="en-GB"/>
        </w:rPr>
        <w:t xml:space="preserve"> to December 31, 202</w:t>
      </w:r>
      <w:r w:rsidR="00651936" w:rsidRPr="00BD5CBA">
        <w:rPr>
          <w:rFonts w:ascii="Arial" w:hAnsi="Arial" w:cs="Arial"/>
          <w:sz w:val="20"/>
          <w:szCs w:val="20"/>
          <w:lang w:val="en-GB"/>
        </w:rPr>
        <w:t>4</w:t>
      </w:r>
      <w:r w:rsidRPr="00BD5CBA">
        <w:rPr>
          <w:rFonts w:ascii="Arial" w:hAnsi="Arial" w:cs="Arial"/>
          <w:sz w:val="20"/>
          <w:szCs w:val="20"/>
          <w:lang w:val="en-GB"/>
        </w:rPr>
        <w:t>. On the German side, the projects will be funded in the amount of max. 6.000 EUR</w:t>
      </w:r>
      <w:r w:rsidR="00490E12" w:rsidRPr="00BD5CBA">
        <w:rPr>
          <w:rFonts w:ascii="Arial" w:hAnsi="Arial" w:cs="Arial"/>
          <w:sz w:val="20"/>
          <w:szCs w:val="20"/>
          <w:lang w:val="en-GB"/>
        </w:rPr>
        <w:t xml:space="preserve"> per project per year</w:t>
      </w:r>
      <w:r w:rsidRPr="00BD5CBA">
        <w:rPr>
          <w:rFonts w:ascii="Arial" w:hAnsi="Arial" w:cs="Arial"/>
          <w:sz w:val="20"/>
          <w:szCs w:val="20"/>
          <w:lang w:val="en-GB"/>
        </w:rPr>
        <w:t>.</w:t>
      </w:r>
    </w:p>
    <w:p w14:paraId="60A2BE82" w14:textId="77777777" w:rsidR="00B735B1" w:rsidRPr="00BD5CBA" w:rsidRDefault="00B735B1" w:rsidP="00B735B1">
      <w:pPr>
        <w:jc w:val="both"/>
        <w:rPr>
          <w:rFonts w:ascii="Arial" w:hAnsi="Arial" w:cs="Arial"/>
          <w:sz w:val="20"/>
          <w:szCs w:val="20"/>
          <w:lang w:val="en-GB"/>
        </w:rPr>
      </w:pPr>
    </w:p>
    <w:p w14:paraId="5E737AD5"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 xml:space="preserve">It was agreed that both </w:t>
      </w:r>
      <w:r w:rsidR="001D4A3E" w:rsidRPr="00BD5CBA">
        <w:rPr>
          <w:rFonts w:ascii="Arial" w:hAnsi="Arial" w:cs="Arial"/>
          <w:sz w:val="20"/>
          <w:szCs w:val="20"/>
          <w:lang w:val="en-GB"/>
        </w:rPr>
        <w:t>sides</w:t>
      </w:r>
      <w:r w:rsidRPr="00BD5CBA">
        <w:rPr>
          <w:rFonts w:ascii="Arial" w:hAnsi="Arial" w:cs="Arial"/>
          <w:sz w:val="20"/>
          <w:szCs w:val="20"/>
          <w:lang w:val="en-GB"/>
        </w:rPr>
        <w:t xml:space="preserve"> </w:t>
      </w:r>
      <w:r w:rsidR="00E66ED8" w:rsidRPr="00BD5CBA">
        <w:rPr>
          <w:rFonts w:ascii="Arial" w:hAnsi="Arial" w:cs="Arial"/>
          <w:sz w:val="20"/>
          <w:szCs w:val="20"/>
          <w:lang w:val="en-GB"/>
        </w:rPr>
        <w:t xml:space="preserve">publish </w:t>
      </w:r>
      <w:r w:rsidRPr="00BD5CBA">
        <w:rPr>
          <w:rFonts w:ascii="Arial" w:hAnsi="Arial" w:cs="Arial"/>
          <w:sz w:val="20"/>
          <w:szCs w:val="20"/>
          <w:lang w:val="en-GB"/>
        </w:rPr>
        <w:t xml:space="preserve">the respective results </w:t>
      </w:r>
      <w:r w:rsidR="00B945AD" w:rsidRPr="00BD5CBA">
        <w:rPr>
          <w:rFonts w:ascii="Arial" w:hAnsi="Arial" w:cs="Arial"/>
          <w:sz w:val="20"/>
          <w:szCs w:val="20"/>
          <w:lang w:val="en-GB"/>
        </w:rPr>
        <w:t xml:space="preserve">no later </w:t>
      </w:r>
      <w:r w:rsidR="0034051E" w:rsidRPr="00BD5CBA">
        <w:rPr>
          <w:rFonts w:ascii="Arial" w:hAnsi="Arial" w:cs="Arial"/>
          <w:sz w:val="20"/>
          <w:szCs w:val="20"/>
          <w:lang w:val="en-GB"/>
        </w:rPr>
        <w:t xml:space="preserve">than </w:t>
      </w:r>
      <w:r w:rsidR="00651936" w:rsidRPr="00BD5CBA">
        <w:rPr>
          <w:rFonts w:ascii="Arial" w:hAnsi="Arial" w:cs="Arial"/>
          <w:sz w:val="20"/>
          <w:szCs w:val="20"/>
          <w:lang w:val="en-GB"/>
        </w:rPr>
        <w:t>December</w:t>
      </w:r>
      <w:r w:rsidR="001D4A3E" w:rsidRPr="00BD5CBA">
        <w:rPr>
          <w:rFonts w:ascii="Arial" w:hAnsi="Arial" w:cs="Arial"/>
          <w:sz w:val="20"/>
          <w:szCs w:val="20"/>
          <w:lang w:val="en-GB"/>
        </w:rPr>
        <w:t xml:space="preserve">, </w:t>
      </w:r>
      <w:r w:rsidR="00651936" w:rsidRPr="00BD5CBA">
        <w:rPr>
          <w:rFonts w:ascii="Arial" w:hAnsi="Arial" w:cs="Arial"/>
          <w:sz w:val="20"/>
          <w:szCs w:val="20"/>
          <w:lang w:val="en-GB"/>
        </w:rPr>
        <w:t>2022</w:t>
      </w:r>
      <w:r w:rsidRPr="00BD5CBA">
        <w:rPr>
          <w:rFonts w:ascii="Arial" w:hAnsi="Arial" w:cs="Arial"/>
          <w:sz w:val="20"/>
          <w:szCs w:val="20"/>
          <w:lang w:val="en-GB"/>
        </w:rPr>
        <w:t>.</w:t>
      </w:r>
    </w:p>
    <w:p w14:paraId="0F3C3604" w14:textId="77777777" w:rsidR="00B735B1" w:rsidRPr="00BD5CBA" w:rsidRDefault="00B735B1" w:rsidP="00B735B1">
      <w:pPr>
        <w:jc w:val="both"/>
        <w:rPr>
          <w:rFonts w:ascii="Arial" w:hAnsi="Arial" w:cs="Arial"/>
          <w:sz w:val="20"/>
          <w:szCs w:val="20"/>
          <w:lang w:val="en-GB"/>
        </w:rPr>
      </w:pPr>
    </w:p>
    <w:p w14:paraId="13F0FBDE"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 xml:space="preserve">The new call for proposals will be published in April </w:t>
      </w:r>
      <w:r w:rsidR="00142155" w:rsidRPr="00BD5CBA">
        <w:rPr>
          <w:rFonts w:ascii="Arial" w:hAnsi="Arial" w:cs="Arial"/>
          <w:sz w:val="20"/>
          <w:szCs w:val="20"/>
          <w:lang w:val="en-GB"/>
        </w:rPr>
        <w:t>202</w:t>
      </w:r>
      <w:r w:rsidR="00651936" w:rsidRPr="00BD5CBA">
        <w:rPr>
          <w:rFonts w:ascii="Arial" w:hAnsi="Arial" w:cs="Arial"/>
          <w:sz w:val="20"/>
          <w:szCs w:val="20"/>
          <w:lang w:val="en-GB"/>
        </w:rPr>
        <w:t>4</w:t>
      </w:r>
      <w:r w:rsidR="00142155" w:rsidRPr="00BD5CBA">
        <w:rPr>
          <w:rFonts w:ascii="Arial" w:hAnsi="Arial" w:cs="Arial"/>
          <w:sz w:val="20"/>
          <w:szCs w:val="20"/>
          <w:lang w:val="en-GB"/>
        </w:rPr>
        <w:t xml:space="preserve"> </w:t>
      </w:r>
      <w:r w:rsidRPr="00BD5CBA">
        <w:rPr>
          <w:rFonts w:ascii="Arial" w:hAnsi="Arial" w:cs="Arial"/>
          <w:sz w:val="20"/>
          <w:szCs w:val="20"/>
          <w:lang w:val="en-GB"/>
        </w:rPr>
        <w:t xml:space="preserve">with deadline for submission of applications not later than June </w:t>
      </w:r>
      <w:r w:rsidR="00142155" w:rsidRPr="00BD5CBA">
        <w:rPr>
          <w:rFonts w:ascii="Arial" w:hAnsi="Arial" w:cs="Arial"/>
          <w:sz w:val="20"/>
          <w:szCs w:val="20"/>
          <w:lang w:val="en-GB"/>
        </w:rPr>
        <w:t>202</w:t>
      </w:r>
      <w:r w:rsidR="00651936" w:rsidRPr="00BD5CBA">
        <w:rPr>
          <w:rFonts w:ascii="Arial" w:hAnsi="Arial" w:cs="Arial"/>
          <w:sz w:val="20"/>
          <w:szCs w:val="20"/>
          <w:lang w:val="en-GB"/>
        </w:rPr>
        <w:t>4</w:t>
      </w:r>
      <w:r w:rsidRPr="00BD5CBA">
        <w:rPr>
          <w:rFonts w:ascii="Arial" w:hAnsi="Arial" w:cs="Arial"/>
          <w:sz w:val="20"/>
          <w:szCs w:val="20"/>
          <w:lang w:val="en-GB"/>
        </w:rPr>
        <w:t xml:space="preserve">. The joint selection will take place in November </w:t>
      </w:r>
      <w:r w:rsidR="00142155" w:rsidRPr="00BD5CBA">
        <w:rPr>
          <w:rFonts w:ascii="Arial" w:hAnsi="Arial" w:cs="Arial"/>
          <w:sz w:val="20"/>
          <w:szCs w:val="20"/>
          <w:lang w:val="en-GB"/>
        </w:rPr>
        <w:t>202</w:t>
      </w:r>
      <w:r w:rsidR="00651936" w:rsidRPr="00BD5CBA">
        <w:rPr>
          <w:rFonts w:ascii="Arial" w:hAnsi="Arial" w:cs="Arial"/>
          <w:sz w:val="20"/>
          <w:szCs w:val="20"/>
          <w:lang w:val="en-GB"/>
        </w:rPr>
        <w:t>4</w:t>
      </w:r>
      <w:r w:rsidR="00142155" w:rsidRPr="00BD5CBA">
        <w:rPr>
          <w:rFonts w:ascii="Arial" w:hAnsi="Arial" w:cs="Arial"/>
          <w:sz w:val="20"/>
          <w:szCs w:val="20"/>
          <w:lang w:val="en-GB"/>
        </w:rPr>
        <w:t xml:space="preserve"> </w:t>
      </w:r>
      <w:r w:rsidRPr="00BD5CBA">
        <w:rPr>
          <w:rFonts w:ascii="Arial" w:hAnsi="Arial" w:cs="Arial"/>
          <w:sz w:val="20"/>
          <w:szCs w:val="20"/>
          <w:lang w:val="en-GB"/>
        </w:rPr>
        <w:t xml:space="preserve">and the projects will start on January 1, </w:t>
      </w:r>
      <w:r w:rsidR="00142155" w:rsidRPr="00BD5CBA">
        <w:rPr>
          <w:rFonts w:ascii="Arial" w:hAnsi="Arial" w:cs="Arial"/>
          <w:sz w:val="20"/>
          <w:szCs w:val="20"/>
          <w:lang w:val="en-GB"/>
        </w:rPr>
        <w:t>202</w:t>
      </w:r>
      <w:r w:rsidR="00651936" w:rsidRPr="00BD5CBA">
        <w:rPr>
          <w:rFonts w:ascii="Arial" w:hAnsi="Arial" w:cs="Arial"/>
          <w:sz w:val="20"/>
          <w:szCs w:val="20"/>
          <w:lang w:val="en-GB"/>
        </w:rPr>
        <w:t>5</w:t>
      </w:r>
      <w:r w:rsidRPr="00BD5CBA">
        <w:rPr>
          <w:rFonts w:ascii="Arial" w:hAnsi="Arial" w:cs="Arial"/>
          <w:sz w:val="20"/>
          <w:szCs w:val="20"/>
          <w:lang w:val="en-GB"/>
        </w:rPr>
        <w:t>.</w:t>
      </w:r>
    </w:p>
    <w:p w14:paraId="1EFB20E8" w14:textId="77777777" w:rsidR="00B735B1" w:rsidRPr="00BD5CBA" w:rsidRDefault="00B735B1" w:rsidP="00B735B1">
      <w:pPr>
        <w:jc w:val="both"/>
        <w:rPr>
          <w:rFonts w:ascii="Arial" w:hAnsi="Arial" w:cs="Arial"/>
          <w:sz w:val="20"/>
          <w:szCs w:val="20"/>
          <w:lang w:val="en-GB"/>
        </w:rPr>
      </w:pPr>
    </w:p>
    <w:p w14:paraId="232A3308" w14:textId="77777777" w:rsidR="00355898" w:rsidRPr="00BD5CBA" w:rsidRDefault="00355898" w:rsidP="00B735B1">
      <w:pPr>
        <w:jc w:val="both"/>
        <w:rPr>
          <w:rFonts w:ascii="Arial" w:hAnsi="Arial" w:cs="Arial"/>
          <w:sz w:val="20"/>
          <w:szCs w:val="20"/>
          <w:lang w:val="en-GB"/>
        </w:rPr>
      </w:pPr>
    </w:p>
    <w:p w14:paraId="24F49013"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Done in Ljubljana and Bonn in two original copies in English language.</w:t>
      </w:r>
    </w:p>
    <w:p w14:paraId="5547FE65" w14:textId="77777777" w:rsidR="00293D63" w:rsidRPr="00BD5CBA" w:rsidRDefault="00293D63" w:rsidP="00B735B1">
      <w:pPr>
        <w:jc w:val="both"/>
        <w:rPr>
          <w:rFonts w:ascii="Arial" w:hAnsi="Arial" w:cs="Arial"/>
          <w:sz w:val="20"/>
          <w:szCs w:val="20"/>
          <w:lang w:val="en-GB"/>
        </w:rPr>
      </w:pPr>
    </w:p>
    <w:p w14:paraId="45F74C32" w14:textId="77777777" w:rsidR="00B735B1" w:rsidRPr="00BD5CBA" w:rsidRDefault="00B735B1" w:rsidP="00B735B1">
      <w:pPr>
        <w:jc w:val="both"/>
        <w:rPr>
          <w:rFonts w:ascii="Arial" w:hAnsi="Arial" w:cs="Arial"/>
          <w:sz w:val="20"/>
          <w:szCs w:val="20"/>
          <w:lang w:val="en-GB"/>
        </w:rPr>
      </w:pPr>
    </w:p>
    <w:tbl>
      <w:tblPr>
        <w:tblW w:w="0" w:type="auto"/>
        <w:tblLook w:val="01E0" w:firstRow="1" w:lastRow="1" w:firstColumn="1" w:lastColumn="1" w:noHBand="0" w:noVBand="0"/>
      </w:tblPr>
      <w:tblGrid>
        <w:gridCol w:w="4517"/>
        <w:gridCol w:w="4555"/>
      </w:tblGrid>
      <w:tr w:rsidR="00B735B1" w:rsidRPr="00BD5CBA" w14:paraId="6702DE54" w14:textId="77777777" w:rsidTr="00631E82">
        <w:tc>
          <w:tcPr>
            <w:tcW w:w="4605" w:type="dxa"/>
            <w:shd w:val="clear" w:color="auto" w:fill="auto"/>
          </w:tcPr>
          <w:p w14:paraId="3B32FC65"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For the Slovenian side:</w:t>
            </w:r>
          </w:p>
        </w:tc>
        <w:tc>
          <w:tcPr>
            <w:tcW w:w="4605" w:type="dxa"/>
            <w:shd w:val="clear" w:color="auto" w:fill="auto"/>
          </w:tcPr>
          <w:p w14:paraId="2E098D8D"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For the German side:</w:t>
            </w:r>
          </w:p>
          <w:p w14:paraId="3F88326A" w14:textId="77777777" w:rsidR="00B735B1" w:rsidRPr="00BD5CBA" w:rsidRDefault="00B735B1" w:rsidP="00B735B1">
            <w:pPr>
              <w:jc w:val="both"/>
              <w:rPr>
                <w:rFonts w:ascii="Arial" w:hAnsi="Arial" w:cs="Arial"/>
                <w:sz w:val="20"/>
                <w:szCs w:val="20"/>
                <w:lang w:val="en-GB"/>
              </w:rPr>
            </w:pPr>
          </w:p>
        </w:tc>
      </w:tr>
      <w:tr w:rsidR="00B735B1" w:rsidRPr="00BD5CBA" w14:paraId="1F816E32" w14:textId="77777777" w:rsidTr="00293D63">
        <w:trPr>
          <w:trHeight w:val="897"/>
        </w:trPr>
        <w:tc>
          <w:tcPr>
            <w:tcW w:w="4605" w:type="dxa"/>
            <w:shd w:val="clear" w:color="auto" w:fill="auto"/>
          </w:tcPr>
          <w:p w14:paraId="741823D7" w14:textId="77777777" w:rsidR="00B735B1" w:rsidRPr="00BD5CBA" w:rsidRDefault="00B735B1" w:rsidP="00B735B1">
            <w:pPr>
              <w:jc w:val="both"/>
              <w:rPr>
                <w:rFonts w:ascii="Arial" w:hAnsi="Arial" w:cs="Arial"/>
                <w:sz w:val="20"/>
                <w:szCs w:val="20"/>
                <w:lang w:val="en-GB"/>
              </w:rPr>
            </w:pPr>
          </w:p>
          <w:p w14:paraId="5D23DB73" w14:textId="77777777" w:rsidR="00293D63"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w:t>
            </w:r>
          </w:p>
        </w:tc>
        <w:tc>
          <w:tcPr>
            <w:tcW w:w="4605" w:type="dxa"/>
            <w:shd w:val="clear" w:color="auto" w:fill="auto"/>
          </w:tcPr>
          <w:p w14:paraId="43A6BDCB" w14:textId="77777777" w:rsidR="00B735B1" w:rsidRPr="00BD5CBA" w:rsidRDefault="00B735B1" w:rsidP="00B735B1">
            <w:pPr>
              <w:jc w:val="both"/>
              <w:rPr>
                <w:rFonts w:ascii="Arial" w:hAnsi="Arial" w:cs="Arial"/>
                <w:sz w:val="20"/>
                <w:szCs w:val="20"/>
                <w:lang w:val="en-GB"/>
              </w:rPr>
            </w:pPr>
          </w:p>
          <w:p w14:paraId="6ECBE79D"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w:t>
            </w:r>
          </w:p>
        </w:tc>
      </w:tr>
      <w:tr w:rsidR="00B735B1" w:rsidRPr="00BD5CBA" w14:paraId="388348A1" w14:textId="77777777" w:rsidTr="00293D63">
        <w:tc>
          <w:tcPr>
            <w:tcW w:w="4605" w:type="dxa"/>
            <w:shd w:val="clear" w:color="auto" w:fill="auto"/>
          </w:tcPr>
          <w:p w14:paraId="436D26E4" w14:textId="77777777" w:rsidR="00DA6210" w:rsidRPr="00BD5CBA" w:rsidRDefault="00651936" w:rsidP="00DA6210">
            <w:pPr>
              <w:jc w:val="both"/>
              <w:rPr>
                <w:rFonts w:ascii="Arial" w:hAnsi="Arial" w:cs="Arial"/>
                <w:sz w:val="20"/>
                <w:szCs w:val="20"/>
                <w:lang w:val="en-GB"/>
              </w:rPr>
            </w:pPr>
            <w:r w:rsidRPr="00BD5CBA">
              <w:rPr>
                <w:rFonts w:ascii="Arial" w:hAnsi="Arial" w:cs="Arial"/>
                <w:sz w:val="20"/>
                <w:szCs w:val="20"/>
                <w:lang w:val="en-GB"/>
              </w:rPr>
              <w:t xml:space="preserve">Tina </w:t>
            </w:r>
            <w:proofErr w:type="spellStart"/>
            <w:r w:rsidRPr="00BD5CBA">
              <w:rPr>
                <w:rFonts w:ascii="Arial" w:hAnsi="Arial" w:cs="Arial"/>
                <w:sz w:val="20"/>
                <w:szCs w:val="20"/>
                <w:lang w:val="en-GB"/>
              </w:rPr>
              <w:t>Vuga</w:t>
            </w:r>
            <w:proofErr w:type="spellEnd"/>
          </w:p>
          <w:p w14:paraId="4D79D18B" w14:textId="77777777" w:rsidR="001E7A53" w:rsidRPr="00BD5CBA" w:rsidRDefault="001E7A53" w:rsidP="00DA6210">
            <w:pPr>
              <w:jc w:val="both"/>
              <w:rPr>
                <w:rFonts w:ascii="Arial" w:hAnsi="Arial" w:cs="Arial"/>
                <w:sz w:val="20"/>
                <w:szCs w:val="20"/>
                <w:lang w:val="en-GB"/>
              </w:rPr>
            </w:pPr>
          </w:p>
          <w:p w14:paraId="55689DBB" w14:textId="77777777" w:rsidR="001E7A53" w:rsidRPr="00BD5CBA" w:rsidRDefault="001E7A53" w:rsidP="001E7A53">
            <w:pPr>
              <w:jc w:val="both"/>
              <w:rPr>
                <w:rFonts w:ascii="Arial" w:hAnsi="Arial" w:cs="Arial"/>
                <w:sz w:val="20"/>
                <w:szCs w:val="20"/>
                <w:lang w:val="en-GB"/>
              </w:rPr>
            </w:pPr>
            <w:r w:rsidRPr="00BD5CBA">
              <w:rPr>
                <w:rFonts w:ascii="Arial" w:hAnsi="Arial" w:cs="Arial"/>
                <w:sz w:val="20"/>
                <w:szCs w:val="20"/>
                <w:lang w:val="en-GB"/>
              </w:rPr>
              <w:t xml:space="preserve">Head of Unit of International Cooperation </w:t>
            </w:r>
          </w:p>
          <w:p w14:paraId="2977FFC7" w14:textId="77777777" w:rsidR="00B735B1" w:rsidRPr="00BD5CBA" w:rsidRDefault="001E7A53" w:rsidP="001E7A53">
            <w:pPr>
              <w:jc w:val="both"/>
              <w:rPr>
                <w:rFonts w:ascii="Arial" w:hAnsi="Arial" w:cs="Arial"/>
                <w:sz w:val="20"/>
                <w:szCs w:val="20"/>
                <w:lang w:val="en-GB"/>
              </w:rPr>
            </w:pPr>
            <w:r w:rsidRPr="00BD5CBA">
              <w:rPr>
                <w:rFonts w:ascii="Arial" w:hAnsi="Arial" w:cs="Arial"/>
                <w:sz w:val="20"/>
                <w:szCs w:val="20"/>
                <w:lang w:val="en-GB"/>
              </w:rPr>
              <w:t>Ministry of Education, Science and Sport</w:t>
            </w:r>
          </w:p>
        </w:tc>
        <w:tc>
          <w:tcPr>
            <w:tcW w:w="4605" w:type="dxa"/>
            <w:shd w:val="clear" w:color="auto" w:fill="auto"/>
          </w:tcPr>
          <w:p w14:paraId="7B9C3DE5" w14:textId="212933B8" w:rsidR="00293D63" w:rsidRPr="00BD5CBA" w:rsidRDefault="00F0549A" w:rsidP="00B735B1">
            <w:pPr>
              <w:jc w:val="both"/>
              <w:rPr>
                <w:rFonts w:ascii="Arial" w:hAnsi="Arial" w:cs="Arial"/>
                <w:sz w:val="20"/>
                <w:szCs w:val="20"/>
                <w:lang w:val="en-GB"/>
              </w:rPr>
            </w:pPr>
            <w:r w:rsidRPr="00BD5CBA">
              <w:rPr>
                <w:rFonts w:ascii="Arial" w:hAnsi="Arial" w:cs="Arial"/>
                <w:sz w:val="20"/>
                <w:szCs w:val="20"/>
                <w:lang w:val="en-GB"/>
              </w:rPr>
              <w:t>Dr. Georg Krawie</w:t>
            </w:r>
            <w:r w:rsidR="00407D8C" w:rsidRPr="00BD5CBA">
              <w:rPr>
                <w:rFonts w:ascii="Arial" w:hAnsi="Arial" w:cs="Arial"/>
                <w:sz w:val="20"/>
                <w:szCs w:val="20"/>
                <w:lang w:val="en-GB"/>
              </w:rPr>
              <w:t>tz</w:t>
            </w:r>
            <w:r w:rsidR="00293D63" w:rsidRPr="00BD5CBA">
              <w:rPr>
                <w:rFonts w:ascii="Arial" w:hAnsi="Arial" w:cs="Arial"/>
                <w:sz w:val="20"/>
                <w:szCs w:val="20"/>
                <w:lang w:val="en-GB"/>
              </w:rPr>
              <w:t xml:space="preserve"> </w:t>
            </w:r>
          </w:p>
          <w:p w14:paraId="33FF7AC5" w14:textId="77777777" w:rsidR="001E7A53" w:rsidRPr="00BD5CBA" w:rsidRDefault="001E7A53" w:rsidP="00B735B1">
            <w:pPr>
              <w:jc w:val="both"/>
              <w:rPr>
                <w:rFonts w:ascii="Arial" w:hAnsi="Arial" w:cs="Arial"/>
                <w:sz w:val="20"/>
                <w:szCs w:val="20"/>
                <w:lang w:val="en-GB"/>
              </w:rPr>
            </w:pPr>
          </w:p>
          <w:p w14:paraId="6B15A5B7"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Head of Section P33 “Project Funding for German Language and Research Mobility”, DAAD</w:t>
            </w:r>
          </w:p>
        </w:tc>
      </w:tr>
      <w:tr w:rsidR="00B735B1" w:rsidRPr="00B735B1" w14:paraId="58BD51EA" w14:textId="77777777" w:rsidTr="00293D63">
        <w:tc>
          <w:tcPr>
            <w:tcW w:w="4605" w:type="dxa"/>
            <w:shd w:val="clear" w:color="auto" w:fill="auto"/>
          </w:tcPr>
          <w:p w14:paraId="1F8618BD" w14:textId="77777777" w:rsidR="00B735B1" w:rsidRPr="00BD5CBA" w:rsidRDefault="00B735B1" w:rsidP="00B735B1">
            <w:pPr>
              <w:jc w:val="both"/>
              <w:rPr>
                <w:rFonts w:ascii="Arial" w:hAnsi="Arial" w:cs="Arial"/>
                <w:sz w:val="20"/>
                <w:szCs w:val="20"/>
                <w:lang w:val="en-GB"/>
              </w:rPr>
            </w:pPr>
          </w:p>
          <w:p w14:paraId="766FD2BD" w14:textId="77777777" w:rsidR="00B735B1" w:rsidRPr="00BD5CBA" w:rsidRDefault="00B735B1" w:rsidP="00B735B1">
            <w:pPr>
              <w:jc w:val="both"/>
              <w:rPr>
                <w:rFonts w:ascii="Arial" w:hAnsi="Arial" w:cs="Arial"/>
                <w:sz w:val="20"/>
                <w:szCs w:val="20"/>
                <w:lang w:val="en-GB"/>
              </w:rPr>
            </w:pPr>
            <w:r w:rsidRPr="00BD5CBA">
              <w:rPr>
                <w:rFonts w:ascii="Arial" w:hAnsi="Arial" w:cs="Arial"/>
                <w:sz w:val="20"/>
                <w:szCs w:val="20"/>
                <w:lang w:val="en-GB"/>
              </w:rPr>
              <w:t xml:space="preserve">Ljubljana, </w:t>
            </w:r>
          </w:p>
        </w:tc>
        <w:tc>
          <w:tcPr>
            <w:tcW w:w="4605" w:type="dxa"/>
            <w:shd w:val="clear" w:color="auto" w:fill="auto"/>
          </w:tcPr>
          <w:p w14:paraId="3AF492D3" w14:textId="77777777" w:rsidR="00B735B1" w:rsidRPr="00BD5CBA" w:rsidRDefault="00B735B1" w:rsidP="00B735B1">
            <w:pPr>
              <w:jc w:val="both"/>
              <w:rPr>
                <w:rFonts w:ascii="Arial" w:hAnsi="Arial" w:cs="Arial"/>
                <w:sz w:val="20"/>
                <w:szCs w:val="20"/>
                <w:lang w:val="en-GB"/>
              </w:rPr>
            </w:pPr>
          </w:p>
          <w:p w14:paraId="53B16D5C" w14:textId="77777777" w:rsidR="00B735B1" w:rsidRPr="00B735B1" w:rsidRDefault="00B735B1" w:rsidP="00B735B1">
            <w:pPr>
              <w:jc w:val="both"/>
              <w:rPr>
                <w:rFonts w:ascii="Arial" w:hAnsi="Arial" w:cs="Arial"/>
                <w:sz w:val="20"/>
                <w:szCs w:val="20"/>
                <w:lang w:val="en-GB"/>
              </w:rPr>
            </w:pPr>
            <w:r w:rsidRPr="00BD5CBA">
              <w:rPr>
                <w:rFonts w:ascii="Arial" w:hAnsi="Arial" w:cs="Arial"/>
                <w:sz w:val="20"/>
                <w:szCs w:val="20"/>
                <w:lang w:val="en-GB"/>
              </w:rPr>
              <w:t>Bonn,</w:t>
            </w:r>
          </w:p>
        </w:tc>
      </w:tr>
    </w:tbl>
    <w:p w14:paraId="71FC62A2" w14:textId="77777777" w:rsidR="00212923" w:rsidRPr="00B735B1" w:rsidRDefault="00212923" w:rsidP="002A64A3">
      <w:pPr>
        <w:rPr>
          <w:rFonts w:ascii="Arial" w:hAnsi="Arial" w:cs="Arial"/>
          <w:sz w:val="20"/>
          <w:szCs w:val="20"/>
          <w:lang w:val="en-GB" w:eastAsia="ja-JP"/>
        </w:rPr>
      </w:pPr>
    </w:p>
    <w:sectPr w:rsidR="00212923" w:rsidRPr="00B735B1" w:rsidSect="00293D63">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7D9545" w14:textId="77777777" w:rsidR="008B0999" w:rsidRDefault="008B0999">
      <w:r>
        <w:separator/>
      </w:r>
    </w:p>
  </w:endnote>
  <w:endnote w:type="continuationSeparator" w:id="0">
    <w:p w14:paraId="2EEF0515" w14:textId="77777777" w:rsidR="008B0999" w:rsidRDefault="008B0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CE7300" w14:textId="77777777" w:rsidR="000F1D2C" w:rsidRDefault="000F1D2C" w:rsidP="0092520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01E9765" w14:textId="77777777" w:rsidR="000F1D2C" w:rsidRDefault="000F1D2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607275" w14:textId="774A3D88" w:rsidR="000F1D2C" w:rsidRDefault="000F1D2C" w:rsidP="00925208">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237B75">
      <w:rPr>
        <w:rStyle w:val="tevilkastrani"/>
        <w:noProof/>
      </w:rPr>
      <w:t>1</w:t>
    </w:r>
    <w:r>
      <w:rPr>
        <w:rStyle w:val="tevilkastrani"/>
      </w:rPr>
      <w:fldChar w:fldCharType="end"/>
    </w:r>
  </w:p>
  <w:p w14:paraId="7A13DE3F" w14:textId="77777777" w:rsidR="000F1D2C" w:rsidRDefault="000F1D2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365E9" w14:textId="77777777" w:rsidR="008B0999" w:rsidRDefault="008B0999">
      <w:r>
        <w:separator/>
      </w:r>
    </w:p>
  </w:footnote>
  <w:footnote w:type="continuationSeparator" w:id="0">
    <w:p w14:paraId="64FF6004" w14:textId="77777777" w:rsidR="008B0999" w:rsidRDefault="008B099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F081F"/>
    <w:multiLevelType w:val="hybridMultilevel"/>
    <w:tmpl w:val="BDBC7922"/>
    <w:lvl w:ilvl="0" w:tplc="540E0212">
      <w:start w:val="2020"/>
      <w:numFmt w:val="bullet"/>
      <w:lvlText w:val="-"/>
      <w:lvlJc w:val="left"/>
      <w:pPr>
        <w:ind w:left="360" w:hanging="360"/>
      </w:pPr>
      <w:rPr>
        <w:rFonts w:ascii="Arial" w:eastAsia="MS Mincho"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1D"/>
    <w:rsid w:val="000031EE"/>
    <w:rsid w:val="000070E1"/>
    <w:rsid w:val="00063B36"/>
    <w:rsid w:val="00066AEC"/>
    <w:rsid w:val="000B29B0"/>
    <w:rsid w:val="000E1213"/>
    <w:rsid w:val="000F1D2C"/>
    <w:rsid w:val="000F511F"/>
    <w:rsid w:val="00110906"/>
    <w:rsid w:val="0011190C"/>
    <w:rsid w:val="00127650"/>
    <w:rsid w:val="00142155"/>
    <w:rsid w:val="0014383E"/>
    <w:rsid w:val="0015541F"/>
    <w:rsid w:val="001854FD"/>
    <w:rsid w:val="00191671"/>
    <w:rsid w:val="001D34E8"/>
    <w:rsid w:val="001D4A3E"/>
    <w:rsid w:val="001E7A53"/>
    <w:rsid w:val="001F6377"/>
    <w:rsid w:val="00212923"/>
    <w:rsid w:val="00221F72"/>
    <w:rsid w:val="00237B75"/>
    <w:rsid w:val="00252305"/>
    <w:rsid w:val="002566C8"/>
    <w:rsid w:val="002639E1"/>
    <w:rsid w:val="002675F8"/>
    <w:rsid w:val="00271E66"/>
    <w:rsid w:val="00293D63"/>
    <w:rsid w:val="002A2660"/>
    <w:rsid w:val="002A64A3"/>
    <w:rsid w:val="002F6C40"/>
    <w:rsid w:val="00300B91"/>
    <w:rsid w:val="00311051"/>
    <w:rsid w:val="00313F7A"/>
    <w:rsid w:val="00332F9E"/>
    <w:rsid w:val="0034051E"/>
    <w:rsid w:val="00342B74"/>
    <w:rsid w:val="003532CE"/>
    <w:rsid w:val="00355898"/>
    <w:rsid w:val="0036322F"/>
    <w:rsid w:val="00381410"/>
    <w:rsid w:val="003A3EE7"/>
    <w:rsid w:val="003B022B"/>
    <w:rsid w:val="003C119F"/>
    <w:rsid w:val="003E4F25"/>
    <w:rsid w:val="00407D8C"/>
    <w:rsid w:val="0042767F"/>
    <w:rsid w:val="00490E12"/>
    <w:rsid w:val="004A34F8"/>
    <w:rsid w:val="004E1BA5"/>
    <w:rsid w:val="005363AD"/>
    <w:rsid w:val="0055106F"/>
    <w:rsid w:val="00562E47"/>
    <w:rsid w:val="00572DA9"/>
    <w:rsid w:val="00605441"/>
    <w:rsid w:val="00607A98"/>
    <w:rsid w:val="00614868"/>
    <w:rsid w:val="00621063"/>
    <w:rsid w:val="00631E82"/>
    <w:rsid w:val="00651936"/>
    <w:rsid w:val="00652EE7"/>
    <w:rsid w:val="00670FBE"/>
    <w:rsid w:val="006D0DD6"/>
    <w:rsid w:val="006D6978"/>
    <w:rsid w:val="007049E9"/>
    <w:rsid w:val="007371FD"/>
    <w:rsid w:val="0075023D"/>
    <w:rsid w:val="00777E50"/>
    <w:rsid w:val="007A65A3"/>
    <w:rsid w:val="007F1C7D"/>
    <w:rsid w:val="007F294B"/>
    <w:rsid w:val="007F6011"/>
    <w:rsid w:val="008142E2"/>
    <w:rsid w:val="00817AC7"/>
    <w:rsid w:val="00825F38"/>
    <w:rsid w:val="008955C8"/>
    <w:rsid w:val="008A0806"/>
    <w:rsid w:val="008A5BD4"/>
    <w:rsid w:val="008B0999"/>
    <w:rsid w:val="008B53DC"/>
    <w:rsid w:val="008B7191"/>
    <w:rsid w:val="008C19C4"/>
    <w:rsid w:val="008C2218"/>
    <w:rsid w:val="008C25BD"/>
    <w:rsid w:val="00925208"/>
    <w:rsid w:val="0096486F"/>
    <w:rsid w:val="00972DC4"/>
    <w:rsid w:val="0099529E"/>
    <w:rsid w:val="00996A6C"/>
    <w:rsid w:val="009A7EBE"/>
    <w:rsid w:val="009B5A7A"/>
    <w:rsid w:val="009C4DBA"/>
    <w:rsid w:val="009D0E2B"/>
    <w:rsid w:val="00A00BC8"/>
    <w:rsid w:val="00A10923"/>
    <w:rsid w:val="00A16DE4"/>
    <w:rsid w:val="00A45568"/>
    <w:rsid w:val="00A52DFF"/>
    <w:rsid w:val="00A97CBA"/>
    <w:rsid w:val="00AA2AD8"/>
    <w:rsid w:val="00AA3830"/>
    <w:rsid w:val="00AA52DF"/>
    <w:rsid w:val="00AB52BB"/>
    <w:rsid w:val="00AC314B"/>
    <w:rsid w:val="00AF0531"/>
    <w:rsid w:val="00B10BCC"/>
    <w:rsid w:val="00B1177A"/>
    <w:rsid w:val="00B13B47"/>
    <w:rsid w:val="00B23922"/>
    <w:rsid w:val="00B27C32"/>
    <w:rsid w:val="00B735B1"/>
    <w:rsid w:val="00B945AD"/>
    <w:rsid w:val="00BB2217"/>
    <w:rsid w:val="00BC11D4"/>
    <w:rsid w:val="00BD08EC"/>
    <w:rsid w:val="00BD411D"/>
    <w:rsid w:val="00BD5CBA"/>
    <w:rsid w:val="00BE4DA2"/>
    <w:rsid w:val="00BF2E94"/>
    <w:rsid w:val="00BF3B8B"/>
    <w:rsid w:val="00C42886"/>
    <w:rsid w:val="00C64357"/>
    <w:rsid w:val="00C67A58"/>
    <w:rsid w:val="00D15471"/>
    <w:rsid w:val="00D23B5E"/>
    <w:rsid w:val="00D6688A"/>
    <w:rsid w:val="00D756EF"/>
    <w:rsid w:val="00D837AF"/>
    <w:rsid w:val="00DA6210"/>
    <w:rsid w:val="00DD1D3A"/>
    <w:rsid w:val="00DD54A4"/>
    <w:rsid w:val="00DE301D"/>
    <w:rsid w:val="00DF3400"/>
    <w:rsid w:val="00E11ABD"/>
    <w:rsid w:val="00E21B84"/>
    <w:rsid w:val="00E26B00"/>
    <w:rsid w:val="00E32119"/>
    <w:rsid w:val="00E35799"/>
    <w:rsid w:val="00E45349"/>
    <w:rsid w:val="00E533D8"/>
    <w:rsid w:val="00E66ED8"/>
    <w:rsid w:val="00EA2EE0"/>
    <w:rsid w:val="00EA30E5"/>
    <w:rsid w:val="00ED0F9B"/>
    <w:rsid w:val="00EE0292"/>
    <w:rsid w:val="00F0549A"/>
    <w:rsid w:val="00F375CB"/>
    <w:rsid w:val="00F412EE"/>
    <w:rsid w:val="00F62E20"/>
    <w:rsid w:val="00F82714"/>
    <w:rsid w:val="00FB3402"/>
    <w:rsid w:val="00FB36A8"/>
    <w:rsid w:val="00FD357B"/>
    <w:rsid w:val="00FF20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25059F"/>
  <w15:chartTrackingRefBased/>
  <w15:docId w15:val="{2DAFD695-86C9-438A-A1C3-FBA63657D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2A2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AA52DF"/>
    <w:pPr>
      <w:tabs>
        <w:tab w:val="center" w:pos="4536"/>
        <w:tab w:val="right" w:pos="9072"/>
      </w:tabs>
    </w:pPr>
  </w:style>
  <w:style w:type="character" w:styleId="tevilkastrani">
    <w:name w:val="page number"/>
    <w:basedOn w:val="Privzetapisavaodstavka"/>
    <w:rsid w:val="00AA52DF"/>
  </w:style>
  <w:style w:type="paragraph" w:styleId="Glava">
    <w:name w:val="header"/>
    <w:basedOn w:val="Navaden"/>
    <w:link w:val="GlavaZnak"/>
    <w:rsid w:val="00A45568"/>
    <w:pPr>
      <w:tabs>
        <w:tab w:val="center" w:pos="4252"/>
        <w:tab w:val="right" w:pos="8504"/>
      </w:tabs>
      <w:snapToGrid w:val="0"/>
    </w:pPr>
  </w:style>
  <w:style w:type="character" w:customStyle="1" w:styleId="GlavaZnak">
    <w:name w:val="Glava Znak"/>
    <w:link w:val="Glava"/>
    <w:rsid w:val="00A45568"/>
    <w:rPr>
      <w:sz w:val="24"/>
      <w:szCs w:val="24"/>
      <w:lang w:val="sl-SI" w:eastAsia="sl-SI"/>
    </w:rPr>
  </w:style>
  <w:style w:type="paragraph" w:styleId="Besedilooblaka">
    <w:name w:val="Balloon Text"/>
    <w:basedOn w:val="Navaden"/>
    <w:link w:val="BesedilooblakaZnak"/>
    <w:rsid w:val="00AA3830"/>
    <w:rPr>
      <w:rFonts w:ascii="Arial" w:eastAsia="MS Gothic" w:hAnsi="Arial"/>
      <w:sz w:val="18"/>
      <w:szCs w:val="18"/>
    </w:rPr>
  </w:style>
  <w:style w:type="character" w:customStyle="1" w:styleId="BesedilooblakaZnak">
    <w:name w:val="Besedilo oblačka Znak"/>
    <w:link w:val="Besedilooblaka"/>
    <w:rsid w:val="00AA3830"/>
    <w:rPr>
      <w:rFonts w:ascii="Arial" w:eastAsia="MS Gothic" w:hAnsi="Arial" w:cs="Times New Roman"/>
      <w:sz w:val="18"/>
      <w:szCs w:val="18"/>
      <w:lang w:val="sl-SI" w:eastAsia="sl-SI"/>
    </w:rPr>
  </w:style>
  <w:style w:type="character" w:styleId="Pripombasklic">
    <w:name w:val="annotation reference"/>
    <w:rsid w:val="00E66ED8"/>
    <w:rPr>
      <w:sz w:val="16"/>
      <w:szCs w:val="16"/>
    </w:rPr>
  </w:style>
  <w:style w:type="paragraph" w:styleId="Pripombabesedilo">
    <w:name w:val="annotation text"/>
    <w:basedOn w:val="Navaden"/>
    <w:link w:val="PripombabesediloZnak"/>
    <w:rsid w:val="00E66ED8"/>
    <w:rPr>
      <w:sz w:val="20"/>
      <w:szCs w:val="20"/>
    </w:rPr>
  </w:style>
  <w:style w:type="character" w:customStyle="1" w:styleId="PripombabesediloZnak">
    <w:name w:val="Pripomba – besedilo Znak"/>
    <w:basedOn w:val="Privzetapisavaodstavka"/>
    <w:link w:val="Pripombabesedilo"/>
    <w:rsid w:val="00E66ED8"/>
  </w:style>
  <w:style w:type="paragraph" w:styleId="Zadevapripombe">
    <w:name w:val="annotation subject"/>
    <w:basedOn w:val="Pripombabesedilo"/>
    <w:next w:val="Pripombabesedilo"/>
    <w:link w:val="ZadevapripombeZnak"/>
    <w:rsid w:val="00E66ED8"/>
    <w:rPr>
      <w:b/>
      <w:bCs/>
    </w:rPr>
  </w:style>
  <w:style w:type="character" w:customStyle="1" w:styleId="ZadevapripombeZnak">
    <w:name w:val="Zadeva pripombe Znak"/>
    <w:link w:val="Zadevapripombe"/>
    <w:rsid w:val="00E66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532780">
      <w:bodyDiv w:val="1"/>
      <w:marLeft w:val="0"/>
      <w:marRight w:val="0"/>
      <w:marTop w:val="0"/>
      <w:marBottom w:val="0"/>
      <w:divBdr>
        <w:top w:val="none" w:sz="0" w:space="0" w:color="auto"/>
        <w:left w:val="none" w:sz="0" w:space="0" w:color="auto"/>
        <w:bottom w:val="none" w:sz="0" w:space="0" w:color="auto"/>
        <w:right w:val="none" w:sz="0" w:space="0" w:color="auto"/>
      </w:divBdr>
    </w:div>
    <w:div w:id="914509375">
      <w:bodyDiv w:val="1"/>
      <w:marLeft w:val="0"/>
      <w:marRight w:val="0"/>
      <w:marTop w:val="0"/>
      <w:marBottom w:val="0"/>
      <w:divBdr>
        <w:top w:val="none" w:sz="0" w:space="0" w:color="auto"/>
        <w:left w:val="none" w:sz="0" w:space="0" w:color="auto"/>
        <w:bottom w:val="none" w:sz="0" w:space="0" w:color="auto"/>
        <w:right w:val="none" w:sz="0" w:space="0" w:color="auto"/>
      </w:divBdr>
    </w:div>
    <w:div w:id="1194537130">
      <w:bodyDiv w:val="1"/>
      <w:marLeft w:val="0"/>
      <w:marRight w:val="0"/>
      <w:marTop w:val="0"/>
      <w:marBottom w:val="0"/>
      <w:divBdr>
        <w:top w:val="none" w:sz="0" w:space="0" w:color="auto"/>
        <w:left w:val="none" w:sz="0" w:space="0" w:color="auto"/>
        <w:bottom w:val="none" w:sz="0" w:space="0" w:color="auto"/>
        <w:right w:val="none" w:sz="0" w:space="0" w:color="auto"/>
      </w:divBdr>
    </w:div>
    <w:div w:id="1240746215">
      <w:bodyDiv w:val="1"/>
      <w:marLeft w:val="0"/>
      <w:marRight w:val="0"/>
      <w:marTop w:val="0"/>
      <w:marBottom w:val="0"/>
      <w:divBdr>
        <w:top w:val="none" w:sz="0" w:space="0" w:color="auto"/>
        <w:left w:val="none" w:sz="0" w:space="0" w:color="auto"/>
        <w:bottom w:val="none" w:sz="0" w:space="0" w:color="auto"/>
        <w:right w:val="none" w:sz="0" w:space="0" w:color="auto"/>
      </w:divBdr>
    </w:div>
    <w:div w:id="1269461303">
      <w:bodyDiv w:val="1"/>
      <w:marLeft w:val="0"/>
      <w:marRight w:val="0"/>
      <w:marTop w:val="0"/>
      <w:marBottom w:val="0"/>
      <w:divBdr>
        <w:top w:val="none" w:sz="0" w:space="0" w:color="auto"/>
        <w:left w:val="none" w:sz="0" w:space="0" w:color="auto"/>
        <w:bottom w:val="none" w:sz="0" w:space="0" w:color="auto"/>
        <w:right w:val="none" w:sz="0" w:space="0" w:color="auto"/>
      </w:divBdr>
    </w:div>
    <w:div w:id="1616910313">
      <w:bodyDiv w:val="1"/>
      <w:marLeft w:val="0"/>
      <w:marRight w:val="0"/>
      <w:marTop w:val="0"/>
      <w:marBottom w:val="0"/>
      <w:divBdr>
        <w:top w:val="none" w:sz="0" w:space="0" w:color="auto"/>
        <w:left w:val="none" w:sz="0" w:space="0" w:color="auto"/>
        <w:bottom w:val="none" w:sz="0" w:space="0" w:color="auto"/>
        <w:right w:val="none" w:sz="0" w:space="0" w:color="auto"/>
      </w:divBdr>
    </w:div>
    <w:div w:id="1791434961">
      <w:bodyDiv w:val="1"/>
      <w:marLeft w:val="0"/>
      <w:marRight w:val="0"/>
      <w:marTop w:val="0"/>
      <w:marBottom w:val="0"/>
      <w:divBdr>
        <w:top w:val="none" w:sz="0" w:space="0" w:color="auto"/>
        <w:left w:val="none" w:sz="0" w:space="0" w:color="auto"/>
        <w:bottom w:val="none" w:sz="0" w:space="0" w:color="auto"/>
        <w:right w:val="none" w:sz="0" w:space="0" w:color="auto"/>
      </w:divBdr>
    </w:div>
    <w:div w:id="195732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FE3D6B-ED81-4528-BAF7-53899C194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1792</Characters>
  <Application>Microsoft Office Word</Application>
  <DocSecurity>0</DocSecurity>
  <Lines>14</Lines>
  <Paragraphs>4</Paragraphs>
  <ScaleCrop>false</ScaleCrop>
  <HeadingPairs>
    <vt:vector size="4" baseType="variant">
      <vt:variant>
        <vt:lpstr>Naslov</vt:lpstr>
      </vt:variant>
      <vt:variant>
        <vt:i4>1</vt:i4>
      </vt:variant>
      <vt:variant>
        <vt:lpstr>タイトル</vt:lpstr>
      </vt:variant>
      <vt:variant>
        <vt:i4>1</vt:i4>
      </vt:variant>
    </vt:vector>
  </HeadingPairs>
  <TitlesOfParts>
    <vt:vector size="2" baseType="lpstr">
      <vt:lpstr>DECISION DOCUMENT</vt:lpstr>
      <vt:lpstr>DECISION DOCUMENT</vt:lpstr>
    </vt:vector>
  </TitlesOfParts>
  <Company>MVZT</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DECISION DOCUMENT</dc:title>
  <dc:subject/>
  <dc:creator>glazardt</dc:creator>
  <cp:keywords/>
  <cp:lastModifiedBy>Tatjana Jurkovič</cp:lastModifiedBy>
  <cp:revision>3</cp:revision>
  <cp:lastPrinted>2022-12-06T10:03:00Z</cp:lastPrinted>
  <dcterms:created xsi:type="dcterms:W3CDTF">2022-12-13T16:10:00Z</dcterms:created>
  <dcterms:modified xsi:type="dcterms:W3CDTF">2022-12-13T16:11:00Z</dcterms:modified>
</cp:coreProperties>
</file>