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A7781" w14:textId="77777777" w:rsidR="00863C80" w:rsidRDefault="00863C80" w:rsidP="001B45C6">
      <w:pPr>
        <w:spacing w:line="240" w:lineRule="auto"/>
        <w:jc w:val="both"/>
        <w:rPr>
          <w:rFonts w:cs="Arial"/>
          <w:b/>
          <w:szCs w:val="20"/>
        </w:rPr>
      </w:pPr>
      <w:bookmarkStart w:id="0" w:name="_GoBack"/>
      <w:bookmarkEnd w:id="0"/>
    </w:p>
    <w:p w14:paraId="494816DA" w14:textId="77777777" w:rsidR="00C222AA" w:rsidRPr="00411775" w:rsidRDefault="00F7464F" w:rsidP="001B45C6">
      <w:pPr>
        <w:spacing w:line="240" w:lineRule="auto"/>
        <w:jc w:val="both"/>
        <w:rPr>
          <w:rFonts w:cs="Arial"/>
          <w:b/>
          <w:szCs w:val="20"/>
        </w:rPr>
      </w:pPr>
      <w:r w:rsidRPr="00411775">
        <w:rPr>
          <w:rFonts w:cs="Arial"/>
          <w:b/>
          <w:szCs w:val="20"/>
        </w:rPr>
        <w:t xml:space="preserve">ODGOVORI NA VPRAŠANJA </w:t>
      </w:r>
    </w:p>
    <w:p w14:paraId="6DA17372" w14:textId="77777777" w:rsidR="00A561DC" w:rsidRPr="00411775" w:rsidRDefault="00A561DC" w:rsidP="001B45C6">
      <w:pPr>
        <w:spacing w:line="240" w:lineRule="auto"/>
        <w:jc w:val="both"/>
        <w:rPr>
          <w:rFonts w:cs="Arial"/>
          <w:b/>
          <w:szCs w:val="20"/>
        </w:rPr>
      </w:pPr>
    </w:p>
    <w:p w14:paraId="65D6DCD7" w14:textId="77777777" w:rsidR="00BC05CB" w:rsidRPr="00411775" w:rsidRDefault="00BC05CB" w:rsidP="001B45C6">
      <w:pPr>
        <w:spacing w:line="240" w:lineRule="auto"/>
        <w:jc w:val="both"/>
        <w:rPr>
          <w:rFonts w:cs="Arial"/>
          <w:b/>
          <w:bCs/>
          <w:szCs w:val="20"/>
          <w:lang w:eastAsia="sl-SI"/>
        </w:rPr>
      </w:pPr>
      <w:r w:rsidRPr="00411775">
        <w:rPr>
          <w:rFonts w:cs="Arial"/>
          <w:b/>
          <w:bCs/>
          <w:szCs w:val="20"/>
          <w:lang w:eastAsia="sl-SI"/>
        </w:rPr>
        <w:t>Javni razpis:</w:t>
      </w:r>
      <w:r w:rsidRPr="00411775">
        <w:rPr>
          <w:rFonts w:cs="Arial"/>
          <w:b/>
          <w:szCs w:val="20"/>
        </w:rPr>
        <w:t xml:space="preserve"> Krajša in daljša gostovanja tujih strokovnjakov in visokošolskih učiteljev na slovenskih visokošolskih zavodih 2019-2022</w:t>
      </w:r>
      <w:r w:rsidR="004D02F9" w:rsidRPr="00411775">
        <w:rPr>
          <w:rFonts w:cs="Arial"/>
          <w:b/>
          <w:szCs w:val="20"/>
        </w:rPr>
        <w:t xml:space="preserve"> (v nadaljnjem besedilu: javni razpis)</w:t>
      </w:r>
      <w:r w:rsidRPr="00411775">
        <w:rPr>
          <w:rFonts w:cs="Arial"/>
          <w:b/>
          <w:szCs w:val="20"/>
          <w:lang w:eastAsia="sl-SI"/>
        </w:rPr>
        <w:t xml:space="preserve"> </w:t>
      </w:r>
      <w:r w:rsidR="000F6CA4" w:rsidRPr="00411775">
        <w:rPr>
          <w:rFonts w:cs="Arial"/>
          <w:b/>
          <w:szCs w:val="20"/>
          <w:lang w:eastAsia="sl-SI"/>
        </w:rPr>
        <w:t>obja</w:t>
      </w:r>
      <w:r w:rsidRPr="00411775">
        <w:rPr>
          <w:rFonts w:cs="Arial"/>
          <w:b/>
          <w:szCs w:val="20"/>
          <w:lang w:eastAsia="sl-SI"/>
        </w:rPr>
        <w:t>v</w:t>
      </w:r>
      <w:r w:rsidR="000F6CA4" w:rsidRPr="00411775">
        <w:rPr>
          <w:rFonts w:cs="Arial"/>
          <w:b/>
          <w:szCs w:val="20"/>
          <w:lang w:eastAsia="sl-SI"/>
        </w:rPr>
        <w:t>ljen v</w:t>
      </w:r>
      <w:r w:rsidRPr="00411775">
        <w:rPr>
          <w:rFonts w:cs="Arial"/>
          <w:b/>
          <w:szCs w:val="20"/>
        </w:rPr>
        <w:t xml:space="preserve"> Uradnem listu Republike Slovenije št. 39/19 z dne 21. 6. 2019 (Razglasni del, str. 1386-1399)</w:t>
      </w:r>
    </w:p>
    <w:p w14:paraId="7EE30AD4" w14:textId="77777777" w:rsidR="00B63758" w:rsidRDefault="00BC05CB" w:rsidP="00EC0143">
      <w:pPr>
        <w:autoSpaceDE w:val="0"/>
        <w:autoSpaceDN w:val="0"/>
        <w:adjustRightInd w:val="0"/>
        <w:spacing w:line="240" w:lineRule="auto"/>
        <w:jc w:val="both"/>
        <w:rPr>
          <w:rFonts w:cs="Arial"/>
          <w:bCs/>
          <w:color w:val="2E74B5" w:themeColor="accent1" w:themeShade="BF"/>
        </w:rPr>
      </w:pPr>
      <w:r w:rsidRPr="00411775">
        <w:rPr>
          <w:rFonts w:cs="Arial"/>
          <w:szCs w:val="20"/>
          <w:lang w:eastAsia="sl-SI"/>
        </w:rPr>
        <w:br/>
      </w:r>
    </w:p>
    <w:p w14:paraId="67236857" w14:textId="77777777" w:rsidR="001D46CB" w:rsidRPr="00F428FC" w:rsidRDefault="00B63758" w:rsidP="00EC0143">
      <w:pPr>
        <w:pStyle w:val="Odstavekseznama"/>
        <w:numPr>
          <w:ilvl w:val="0"/>
          <w:numId w:val="2"/>
        </w:numPr>
        <w:spacing w:line="240" w:lineRule="auto"/>
        <w:jc w:val="both"/>
        <w:rPr>
          <w:rFonts w:ascii="Arial" w:hAnsi="Arial" w:cs="Arial"/>
          <w:color w:val="000000"/>
          <w:sz w:val="20"/>
          <w:szCs w:val="20"/>
        </w:rPr>
      </w:pPr>
      <w:r w:rsidRPr="00F428FC">
        <w:rPr>
          <w:rFonts w:ascii="Arial" w:hAnsi="Arial" w:cs="Arial"/>
          <w:sz w:val="20"/>
          <w:szCs w:val="20"/>
        </w:rPr>
        <w:t xml:space="preserve">Ali </w:t>
      </w:r>
      <w:r w:rsidR="001D46CB" w:rsidRPr="00F428FC">
        <w:rPr>
          <w:rFonts w:ascii="Arial" w:hAnsi="Arial" w:cs="Arial"/>
          <w:sz w:val="20"/>
          <w:szCs w:val="20"/>
        </w:rPr>
        <w:t xml:space="preserve">lahko načrtujemo </w:t>
      </w:r>
      <w:r w:rsidR="00C76699" w:rsidRPr="00F428FC">
        <w:rPr>
          <w:rFonts w:ascii="Arial" w:hAnsi="Arial" w:cs="Arial"/>
          <w:sz w:val="20"/>
          <w:szCs w:val="20"/>
        </w:rPr>
        <w:t xml:space="preserve">gostovanje gostujočega tujega strokovnjaka v okviru </w:t>
      </w:r>
      <w:r w:rsidRPr="00F428FC">
        <w:rPr>
          <w:rFonts w:ascii="Arial" w:hAnsi="Arial" w:cs="Arial"/>
          <w:sz w:val="20"/>
          <w:szCs w:val="20"/>
        </w:rPr>
        <w:t xml:space="preserve">Aktivnosti št. 1: krajša gostovanja </w:t>
      </w:r>
      <w:r w:rsidR="001D46CB" w:rsidRPr="00F428FC">
        <w:rPr>
          <w:rFonts w:ascii="Arial" w:hAnsi="Arial" w:cs="Arial"/>
          <w:color w:val="000000"/>
          <w:sz w:val="20"/>
          <w:szCs w:val="20"/>
        </w:rPr>
        <w:t xml:space="preserve">v študijskem letu 2019/2020 za 60 dni in hkrati v študijskem letu 2020/2021 za 60 dni </w:t>
      </w:r>
      <w:r w:rsidR="00F428FC">
        <w:rPr>
          <w:rFonts w:ascii="Arial" w:hAnsi="Arial" w:cs="Arial"/>
          <w:color w:val="000000"/>
          <w:sz w:val="20"/>
          <w:szCs w:val="20"/>
        </w:rPr>
        <w:t>ter</w:t>
      </w:r>
      <w:r w:rsidR="001D46CB" w:rsidRPr="00F428FC">
        <w:rPr>
          <w:rFonts w:ascii="Arial" w:hAnsi="Arial" w:cs="Arial"/>
          <w:color w:val="000000"/>
          <w:sz w:val="20"/>
          <w:szCs w:val="20"/>
        </w:rPr>
        <w:t xml:space="preserve"> hkrati</w:t>
      </w:r>
      <w:r w:rsidR="00C76699" w:rsidRPr="00F428FC">
        <w:rPr>
          <w:rFonts w:ascii="Arial" w:hAnsi="Arial" w:cs="Arial"/>
          <w:color w:val="000000"/>
          <w:sz w:val="20"/>
          <w:szCs w:val="20"/>
        </w:rPr>
        <w:t xml:space="preserve"> </w:t>
      </w:r>
      <w:r w:rsidR="001D46CB" w:rsidRPr="00F428FC">
        <w:rPr>
          <w:rFonts w:ascii="Arial" w:hAnsi="Arial" w:cs="Arial"/>
          <w:color w:val="000000"/>
          <w:sz w:val="20"/>
          <w:szCs w:val="20"/>
        </w:rPr>
        <w:t>v študijskem letu 2021/2020 za 60 dni</w:t>
      </w:r>
      <w:r w:rsidR="00F428FC">
        <w:rPr>
          <w:rFonts w:ascii="Arial" w:hAnsi="Arial" w:cs="Arial"/>
          <w:color w:val="000000"/>
          <w:sz w:val="20"/>
          <w:szCs w:val="20"/>
        </w:rPr>
        <w:t>, pri tem bi gostujoči tuji strokovnjak</w:t>
      </w:r>
      <w:r w:rsidR="00C76699" w:rsidRPr="00F428FC">
        <w:rPr>
          <w:rFonts w:ascii="Arial" w:hAnsi="Arial" w:cs="Arial"/>
          <w:color w:val="000000"/>
          <w:sz w:val="20"/>
          <w:szCs w:val="20"/>
        </w:rPr>
        <w:t xml:space="preserve"> skupaj izvedel </w:t>
      </w:r>
      <w:r w:rsidR="00F428FC">
        <w:rPr>
          <w:rFonts w:ascii="Arial" w:hAnsi="Arial" w:cs="Arial"/>
          <w:color w:val="000000"/>
          <w:sz w:val="20"/>
          <w:szCs w:val="20"/>
        </w:rPr>
        <w:t xml:space="preserve">v vseh </w:t>
      </w:r>
      <w:r w:rsidR="001D46CB" w:rsidRPr="00F428FC">
        <w:rPr>
          <w:rFonts w:ascii="Arial" w:hAnsi="Arial" w:cs="Arial"/>
          <w:color w:val="000000"/>
          <w:sz w:val="20"/>
          <w:szCs w:val="20"/>
        </w:rPr>
        <w:t>študijskih letih</w:t>
      </w:r>
      <w:r w:rsidR="00F428FC">
        <w:rPr>
          <w:rFonts w:ascii="Arial" w:hAnsi="Arial" w:cs="Arial"/>
          <w:color w:val="000000"/>
          <w:sz w:val="20"/>
          <w:szCs w:val="20"/>
        </w:rPr>
        <w:t xml:space="preserve"> </w:t>
      </w:r>
      <w:r w:rsidR="001D46CB" w:rsidRPr="00F428FC">
        <w:rPr>
          <w:rFonts w:ascii="Arial" w:hAnsi="Arial" w:cs="Arial"/>
          <w:color w:val="000000"/>
          <w:sz w:val="20"/>
          <w:szCs w:val="20"/>
        </w:rPr>
        <w:t>72 pedagoških ur?</w:t>
      </w:r>
    </w:p>
    <w:p w14:paraId="5466BF3A" w14:textId="77777777" w:rsidR="001D46CB" w:rsidRPr="00C76699" w:rsidRDefault="001D46CB" w:rsidP="00EC0143">
      <w:pPr>
        <w:autoSpaceDE w:val="0"/>
        <w:autoSpaceDN w:val="0"/>
        <w:adjustRightInd w:val="0"/>
        <w:spacing w:line="240" w:lineRule="auto"/>
        <w:rPr>
          <w:rFonts w:cs="Arial"/>
          <w:color w:val="000000"/>
          <w:szCs w:val="20"/>
          <w:lang w:eastAsia="sl-SI"/>
        </w:rPr>
      </w:pPr>
    </w:p>
    <w:p w14:paraId="04C2E3F3" w14:textId="3B39B7D9" w:rsidR="007B6C26" w:rsidRPr="00555D51" w:rsidRDefault="00C76699" w:rsidP="00EC0143">
      <w:pPr>
        <w:spacing w:line="240" w:lineRule="auto"/>
        <w:jc w:val="both"/>
        <w:rPr>
          <w:rFonts w:cs="Arial"/>
          <w:color w:val="2E74B5" w:themeColor="accent1" w:themeShade="BF"/>
          <w:szCs w:val="20"/>
        </w:rPr>
      </w:pPr>
      <w:r>
        <w:rPr>
          <w:rFonts w:eastAsia="Calibri"/>
          <w:color w:val="2E74B5" w:themeColor="accent1" w:themeShade="BF"/>
        </w:rPr>
        <w:t xml:space="preserve">Ne. </w:t>
      </w:r>
      <w:r w:rsidRPr="00C76699">
        <w:rPr>
          <w:rFonts w:eastAsia="Calibri"/>
          <w:color w:val="2E74B5" w:themeColor="accent1" w:themeShade="BF"/>
        </w:rPr>
        <w:t>Gostujoči tuji strokovnjak lahko na projektu posameznega upravičenca sodeluje samo enkrat (na eni izmed obeh razpisanih aktivnostih), pri čemer lahko</w:t>
      </w:r>
      <w:r w:rsidR="00336942">
        <w:rPr>
          <w:rFonts w:eastAsia="Calibri"/>
          <w:color w:val="2E74B5" w:themeColor="accent1" w:themeShade="BF"/>
        </w:rPr>
        <w:t xml:space="preserve"> </w:t>
      </w:r>
      <w:r w:rsidRPr="00C76699">
        <w:rPr>
          <w:rFonts w:eastAsia="Calibri"/>
          <w:color w:val="2E74B5" w:themeColor="accent1" w:themeShade="BF"/>
        </w:rPr>
        <w:t xml:space="preserve">v okviru </w:t>
      </w:r>
      <w:r w:rsidR="00F428FC">
        <w:rPr>
          <w:rFonts w:eastAsia="Calibri"/>
          <w:color w:val="2E74B5" w:themeColor="accent1" w:themeShade="BF"/>
        </w:rPr>
        <w:t xml:space="preserve">Aktivnosti 1: </w:t>
      </w:r>
      <w:r w:rsidRPr="00C76699">
        <w:rPr>
          <w:rFonts w:eastAsia="Calibri"/>
          <w:color w:val="2E74B5" w:themeColor="accent1" w:themeShade="BF"/>
        </w:rPr>
        <w:t>krajšega gostovanja</w:t>
      </w:r>
      <w:r w:rsidR="00F648DC">
        <w:rPr>
          <w:rFonts w:eastAsia="Calibri"/>
          <w:color w:val="2E74B5" w:themeColor="accent1" w:themeShade="BF"/>
        </w:rPr>
        <w:t xml:space="preserve"> </w:t>
      </w:r>
      <w:r w:rsidR="00F428FC">
        <w:rPr>
          <w:rFonts w:eastAsia="Calibri"/>
          <w:color w:val="2E74B5" w:themeColor="accent1" w:themeShade="BF"/>
        </w:rPr>
        <w:t xml:space="preserve">gostuje </w:t>
      </w:r>
      <w:r w:rsidRPr="00C76699">
        <w:rPr>
          <w:rFonts w:eastAsia="Calibri"/>
          <w:color w:val="2E74B5" w:themeColor="accent1" w:themeShade="BF"/>
        </w:rPr>
        <w:t>v obdobju od enega (1) do šestdeset (60) dni</w:t>
      </w:r>
      <w:r w:rsidR="00B339C4">
        <w:rPr>
          <w:rFonts w:eastAsia="Calibri"/>
          <w:color w:val="2E74B5" w:themeColor="accent1" w:themeShade="BF"/>
        </w:rPr>
        <w:t xml:space="preserve">. </w:t>
      </w:r>
      <w:r w:rsidR="00B339C4">
        <w:rPr>
          <w:rFonts w:cs="Arial"/>
          <w:bCs/>
          <w:color w:val="2E74B5" w:themeColor="accent1" w:themeShade="BF"/>
        </w:rPr>
        <w:t>V okviru tega krajšega gostovanja lahko go</w:t>
      </w:r>
      <w:r w:rsidR="00F648DC">
        <w:rPr>
          <w:rFonts w:cs="Arial"/>
          <w:bCs/>
          <w:color w:val="2E74B5" w:themeColor="accent1" w:themeShade="BF"/>
        </w:rPr>
        <w:t>stujoč</w:t>
      </w:r>
      <w:r w:rsidR="00311708">
        <w:rPr>
          <w:rFonts w:cs="Arial"/>
          <w:bCs/>
          <w:color w:val="2E74B5" w:themeColor="accent1" w:themeShade="BF"/>
        </w:rPr>
        <w:t>i</w:t>
      </w:r>
      <w:r w:rsidR="00F648DC">
        <w:rPr>
          <w:rFonts w:cs="Arial"/>
          <w:bCs/>
          <w:color w:val="2E74B5" w:themeColor="accent1" w:themeShade="BF"/>
        </w:rPr>
        <w:t xml:space="preserve"> tuj</w:t>
      </w:r>
      <w:r w:rsidR="00311708">
        <w:rPr>
          <w:rFonts w:cs="Arial"/>
          <w:bCs/>
          <w:color w:val="2E74B5" w:themeColor="accent1" w:themeShade="BF"/>
        </w:rPr>
        <w:t>i</w:t>
      </w:r>
      <w:r w:rsidR="00F648DC">
        <w:rPr>
          <w:rFonts w:cs="Arial"/>
          <w:bCs/>
          <w:color w:val="2E74B5" w:themeColor="accent1" w:themeShade="BF"/>
        </w:rPr>
        <w:t xml:space="preserve"> strokovnjak samo </w:t>
      </w:r>
      <w:r w:rsidR="00F648DC" w:rsidRPr="00411775">
        <w:rPr>
          <w:rFonts w:cs="Arial"/>
          <w:bCs/>
          <w:color w:val="2E74B5" w:themeColor="accent1" w:themeShade="BF"/>
        </w:rPr>
        <w:t>v istem študijskem letu izvaja predavanja, vaje ali seminarje na visokošolskem zavodu ob večkratnih prihodih</w:t>
      </w:r>
      <w:r w:rsidR="00F648DC">
        <w:rPr>
          <w:rFonts w:cs="Arial"/>
          <w:bCs/>
          <w:color w:val="2E74B5" w:themeColor="accent1" w:themeShade="BF"/>
        </w:rPr>
        <w:t>, pri tem pa</w:t>
      </w:r>
      <w:r w:rsidRPr="00C76699">
        <w:rPr>
          <w:rFonts w:eastAsia="Calibri"/>
          <w:color w:val="2E74B5" w:themeColor="accent1" w:themeShade="BF"/>
        </w:rPr>
        <w:t xml:space="preserve"> </w:t>
      </w:r>
      <w:r w:rsidR="007B6C26">
        <w:rPr>
          <w:rFonts w:eastAsia="Calibri"/>
          <w:color w:val="2E74B5" w:themeColor="accent1" w:themeShade="BF"/>
        </w:rPr>
        <w:t xml:space="preserve">lahko skupaj </w:t>
      </w:r>
      <w:r w:rsidRPr="00C76699">
        <w:rPr>
          <w:rFonts w:eastAsia="Calibri"/>
          <w:color w:val="2E74B5" w:themeColor="accent1" w:themeShade="BF"/>
        </w:rPr>
        <w:t xml:space="preserve">izvede najmanj šest (6) </w:t>
      </w:r>
      <w:r w:rsidR="000867AF">
        <w:rPr>
          <w:rFonts w:eastAsia="Calibri"/>
          <w:color w:val="2E74B5" w:themeColor="accent1" w:themeShade="BF"/>
        </w:rPr>
        <w:t>in do</w:t>
      </w:r>
      <w:r w:rsidRPr="00C76699">
        <w:rPr>
          <w:rFonts w:eastAsia="Calibri"/>
          <w:color w:val="2E74B5" w:themeColor="accent1" w:themeShade="BF"/>
        </w:rPr>
        <w:t xml:space="preserve"> največ enainsedemdeset (71) pedagoških ur na mestu visokošolskega učitelja</w:t>
      </w:r>
      <w:r w:rsidRPr="005D7508">
        <w:rPr>
          <w:rFonts w:eastAsia="Calibri"/>
          <w:color w:val="2E74B5" w:themeColor="accent1" w:themeShade="BF"/>
        </w:rPr>
        <w:t>.</w:t>
      </w:r>
      <w:r w:rsidR="00B339C4">
        <w:rPr>
          <w:rFonts w:cs="Arial"/>
          <w:color w:val="2E74B5" w:themeColor="accent1" w:themeShade="BF"/>
          <w:szCs w:val="20"/>
        </w:rPr>
        <w:t xml:space="preserve"> </w:t>
      </w:r>
      <w:r w:rsidR="007B6C26" w:rsidRPr="00555D51">
        <w:rPr>
          <w:rFonts w:cs="Arial"/>
          <w:color w:val="2E74B5" w:themeColor="accent1" w:themeShade="BF"/>
          <w:szCs w:val="20"/>
        </w:rPr>
        <w:t xml:space="preserve">Gledati tudi </w:t>
      </w:r>
      <w:r w:rsidR="00183724" w:rsidRPr="00555D51">
        <w:rPr>
          <w:rFonts w:cs="Arial"/>
          <w:color w:val="2E74B5" w:themeColor="accent1" w:themeShade="BF"/>
          <w:szCs w:val="20"/>
        </w:rPr>
        <w:t>Odgovori na vprašanja z dne 18. 7. 2019</w:t>
      </w:r>
      <w:r w:rsidR="00183724">
        <w:rPr>
          <w:rFonts w:cs="Arial"/>
          <w:color w:val="2E74B5" w:themeColor="accent1" w:themeShade="BF"/>
          <w:szCs w:val="20"/>
        </w:rPr>
        <w:t xml:space="preserve">, </w:t>
      </w:r>
      <w:r w:rsidR="007B6C26" w:rsidRPr="00555D51">
        <w:rPr>
          <w:rFonts w:cs="Arial"/>
          <w:color w:val="2E74B5" w:themeColor="accent1" w:themeShade="BF"/>
          <w:szCs w:val="20"/>
        </w:rPr>
        <w:t>odgovor 3.</w:t>
      </w:r>
    </w:p>
    <w:p w14:paraId="43AF8684" w14:textId="77777777" w:rsidR="001D46CB" w:rsidRPr="00C76699" w:rsidRDefault="001D46CB" w:rsidP="00EC0143">
      <w:pPr>
        <w:autoSpaceDE w:val="0"/>
        <w:autoSpaceDN w:val="0"/>
        <w:adjustRightInd w:val="0"/>
        <w:spacing w:line="240" w:lineRule="auto"/>
        <w:rPr>
          <w:rFonts w:cs="Arial"/>
          <w:color w:val="000000"/>
          <w:szCs w:val="20"/>
          <w:lang w:eastAsia="sl-SI"/>
        </w:rPr>
      </w:pPr>
    </w:p>
    <w:p w14:paraId="3FC85A5B" w14:textId="77777777" w:rsidR="001D46CB" w:rsidRPr="00C76699" w:rsidRDefault="001D46CB" w:rsidP="00EC0143">
      <w:pPr>
        <w:autoSpaceDE w:val="0"/>
        <w:autoSpaceDN w:val="0"/>
        <w:adjustRightInd w:val="0"/>
        <w:spacing w:line="240" w:lineRule="auto"/>
        <w:rPr>
          <w:rFonts w:cs="Arial"/>
          <w:color w:val="000000"/>
          <w:szCs w:val="20"/>
          <w:lang w:eastAsia="sl-SI"/>
        </w:rPr>
      </w:pPr>
    </w:p>
    <w:p w14:paraId="043F3E30" w14:textId="77777777" w:rsidR="001D46CB" w:rsidRPr="00F648DC" w:rsidRDefault="001D46CB" w:rsidP="00EC0143">
      <w:pPr>
        <w:pStyle w:val="Odstavekseznama"/>
        <w:numPr>
          <w:ilvl w:val="0"/>
          <w:numId w:val="2"/>
        </w:numPr>
        <w:autoSpaceDE w:val="0"/>
        <w:autoSpaceDN w:val="0"/>
        <w:adjustRightInd w:val="0"/>
        <w:spacing w:line="240" w:lineRule="auto"/>
        <w:jc w:val="both"/>
        <w:rPr>
          <w:rFonts w:ascii="Arial" w:hAnsi="Arial" w:cs="Arial"/>
          <w:color w:val="000000"/>
          <w:sz w:val="20"/>
          <w:szCs w:val="20"/>
        </w:rPr>
      </w:pPr>
      <w:r w:rsidRPr="00F648DC">
        <w:rPr>
          <w:rFonts w:ascii="Arial" w:hAnsi="Arial" w:cs="Arial"/>
          <w:color w:val="000000"/>
          <w:sz w:val="20"/>
          <w:szCs w:val="20"/>
        </w:rPr>
        <w:t>Ali lahko</w:t>
      </w:r>
      <w:r w:rsidRPr="00F648DC">
        <w:rPr>
          <w:rFonts w:ascii="Arial" w:hAnsi="Arial" w:cs="Arial"/>
          <w:sz w:val="20"/>
          <w:szCs w:val="20"/>
        </w:rPr>
        <w:t xml:space="preserve"> </w:t>
      </w:r>
      <w:r w:rsidR="00F648DC">
        <w:rPr>
          <w:rFonts w:ascii="Arial" w:hAnsi="Arial" w:cs="Arial"/>
          <w:sz w:val="20"/>
          <w:szCs w:val="20"/>
        </w:rPr>
        <w:t xml:space="preserve">v okviru </w:t>
      </w:r>
      <w:r w:rsidRPr="00F648DC">
        <w:rPr>
          <w:rFonts w:ascii="Arial" w:hAnsi="Arial" w:cs="Arial"/>
          <w:sz w:val="20"/>
          <w:szCs w:val="20"/>
        </w:rPr>
        <w:t xml:space="preserve">Aktivnosti št. 1: krajša gostovanja </w:t>
      </w:r>
      <w:r w:rsidR="00C76699" w:rsidRPr="00F648DC">
        <w:rPr>
          <w:rFonts w:ascii="Arial" w:hAnsi="Arial" w:cs="Arial"/>
          <w:sz w:val="20"/>
          <w:szCs w:val="20"/>
        </w:rPr>
        <w:t>načrtu</w:t>
      </w:r>
      <w:r w:rsidR="00F648DC">
        <w:rPr>
          <w:rFonts w:ascii="Arial" w:hAnsi="Arial" w:cs="Arial"/>
          <w:sz w:val="20"/>
          <w:szCs w:val="20"/>
        </w:rPr>
        <w:t>jemo</w:t>
      </w:r>
      <w:r w:rsidR="00C76699" w:rsidRPr="00F648DC">
        <w:rPr>
          <w:rFonts w:ascii="Arial" w:hAnsi="Arial" w:cs="Arial"/>
          <w:sz w:val="20"/>
          <w:szCs w:val="20"/>
        </w:rPr>
        <w:t xml:space="preserve"> </w:t>
      </w:r>
      <w:r w:rsidR="00C76699" w:rsidRPr="00F648DC">
        <w:rPr>
          <w:rFonts w:ascii="Arial" w:hAnsi="Arial" w:cs="Arial"/>
          <w:color w:val="000000"/>
          <w:sz w:val="20"/>
          <w:szCs w:val="20"/>
        </w:rPr>
        <w:t xml:space="preserve">gostovanje gostujočega tujega strokovnjaka </w:t>
      </w:r>
      <w:r w:rsidR="00017728" w:rsidRPr="00F648DC">
        <w:rPr>
          <w:rFonts w:ascii="Arial" w:hAnsi="Arial" w:cs="Arial"/>
          <w:color w:val="000000"/>
          <w:sz w:val="20"/>
          <w:szCs w:val="20"/>
        </w:rPr>
        <w:t xml:space="preserve">z večkratnimi gostovanji </w:t>
      </w:r>
      <w:r w:rsidRPr="00F648DC">
        <w:rPr>
          <w:rFonts w:ascii="Arial" w:hAnsi="Arial" w:cs="Arial"/>
          <w:color w:val="000000"/>
          <w:sz w:val="20"/>
          <w:szCs w:val="20"/>
        </w:rPr>
        <w:t>v študijskem letu 2019/2020</w:t>
      </w:r>
      <w:r w:rsidR="00F648DC">
        <w:rPr>
          <w:rFonts w:ascii="Arial" w:hAnsi="Arial" w:cs="Arial"/>
          <w:color w:val="000000"/>
          <w:sz w:val="20"/>
          <w:szCs w:val="20"/>
        </w:rPr>
        <w:t xml:space="preserve">, ko bi gostujoči tuji strokovnjak </w:t>
      </w:r>
      <w:r w:rsidRPr="00F648DC">
        <w:rPr>
          <w:rFonts w:ascii="Arial" w:hAnsi="Arial" w:cs="Arial"/>
          <w:color w:val="000000"/>
          <w:sz w:val="20"/>
          <w:szCs w:val="20"/>
        </w:rPr>
        <w:t>izvede</w:t>
      </w:r>
      <w:r w:rsidR="00F648DC">
        <w:rPr>
          <w:rFonts w:ascii="Arial" w:hAnsi="Arial" w:cs="Arial"/>
          <w:color w:val="000000"/>
          <w:sz w:val="20"/>
          <w:szCs w:val="20"/>
        </w:rPr>
        <w:t>l</w:t>
      </w:r>
      <w:r w:rsidRPr="00F648DC">
        <w:rPr>
          <w:rFonts w:ascii="Arial" w:hAnsi="Arial" w:cs="Arial"/>
          <w:color w:val="000000"/>
          <w:sz w:val="20"/>
          <w:szCs w:val="20"/>
        </w:rPr>
        <w:t xml:space="preserve"> 6 ur predavanj v novembru 2019, 6 ur </w:t>
      </w:r>
      <w:r w:rsidR="00F648DC" w:rsidRPr="00F648DC">
        <w:rPr>
          <w:rFonts w:ascii="Arial" w:hAnsi="Arial" w:cs="Arial"/>
          <w:color w:val="000000"/>
          <w:sz w:val="20"/>
          <w:szCs w:val="20"/>
        </w:rPr>
        <w:t xml:space="preserve">predavanj </w:t>
      </w:r>
      <w:r w:rsidRPr="00F648DC">
        <w:rPr>
          <w:rFonts w:ascii="Arial" w:hAnsi="Arial" w:cs="Arial"/>
          <w:color w:val="000000"/>
          <w:sz w:val="20"/>
          <w:szCs w:val="20"/>
        </w:rPr>
        <w:t xml:space="preserve">v februarju 2020 in 6 ur </w:t>
      </w:r>
      <w:r w:rsidR="00F648DC" w:rsidRPr="00F648DC">
        <w:rPr>
          <w:rFonts w:ascii="Arial" w:hAnsi="Arial" w:cs="Arial"/>
          <w:color w:val="000000"/>
          <w:sz w:val="20"/>
          <w:szCs w:val="20"/>
        </w:rPr>
        <w:t xml:space="preserve">predavanj </w:t>
      </w:r>
      <w:r w:rsidRPr="00F648DC">
        <w:rPr>
          <w:rFonts w:ascii="Arial" w:hAnsi="Arial" w:cs="Arial"/>
          <w:color w:val="000000"/>
          <w:sz w:val="20"/>
          <w:szCs w:val="20"/>
        </w:rPr>
        <w:t>v maju 2020</w:t>
      </w:r>
      <w:r w:rsidR="00F648DC">
        <w:rPr>
          <w:rFonts w:ascii="Arial" w:hAnsi="Arial" w:cs="Arial"/>
          <w:color w:val="000000"/>
          <w:sz w:val="20"/>
          <w:szCs w:val="20"/>
        </w:rPr>
        <w:t xml:space="preserve">, </w:t>
      </w:r>
      <w:r w:rsidR="00D07265">
        <w:rPr>
          <w:rFonts w:ascii="Arial" w:hAnsi="Arial" w:cs="Arial"/>
          <w:color w:val="000000"/>
          <w:sz w:val="20"/>
          <w:szCs w:val="20"/>
        </w:rPr>
        <w:t xml:space="preserve">skupaj </w:t>
      </w:r>
      <w:r w:rsidR="00F648DC">
        <w:rPr>
          <w:rFonts w:ascii="Arial" w:hAnsi="Arial" w:cs="Arial"/>
          <w:color w:val="000000"/>
          <w:sz w:val="20"/>
          <w:szCs w:val="20"/>
        </w:rPr>
        <w:t>18</w:t>
      </w:r>
      <w:r w:rsidR="00D07265">
        <w:rPr>
          <w:rFonts w:ascii="Arial" w:hAnsi="Arial" w:cs="Arial"/>
          <w:color w:val="000000"/>
          <w:sz w:val="20"/>
          <w:szCs w:val="20"/>
        </w:rPr>
        <w:t xml:space="preserve"> ur</w:t>
      </w:r>
      <w:r w:rsidR="00F648DC">
        <w:rPr>
          <w:rFonts w:ascii="Arial" w:hAnsi="Arial" w:cs="Arial"/>
          <w:color w:val="000000"/>
          <w:sz w:val="20"/>
          <w:szCs w:val="20"/>
        </w:rPr>
        <w:t xml:space="preserve"> </w:t>
      </w:r>
      <w:r w:rsidR="00D07265">
        <w:rPr>
          <w:rFonts w:ascii="Arial" w:hAnsi="Arial" w:cs="Arial"/>
          <w:color w:val="000000"/>
          <w:sz w:val="20"/>
          <w:szCs w:val="20"/>
        </w:rPr>
        <w:t>predavanj</w:t>
      </w:r>
      <w:r w:rsidRPr="00F648DC">
        <w:rPr>
          <w:rFonts w:ascii="Arial" w:hAnsi="Arial" w:cs="Arial"/>
          <w:color w:val="000000"/>
          <w:sz w:val="20"/>
          <w:szCs w:val="20"/>
        </w:rPr>
        <w:t>?</w:t>
      </w:r>
      <w:r w:rsidR="00017728" w:rsidRPr="00F648DC">
        <w:rPr>
          <w:rFonts w:ascii="Arial" w:hAnsi="Arial" w:cs="Arial"/>
          <w:color w:val="000000"/>
          <w:sz w:val="20"/>
          <w:szCs w:val="20"/>
        </w:rPr>
        <w:t xml:space="preserve"> </w:t>
      </w:r>
      <w:r w:rsidRPr="00F648DC">
        <w:rPr>
          <w:rFonts w:ascii="Arial" w:hAnsi="Arial" w:cs="Arial"/>
          <w:color w:val="000000"/>
          <w:sz w:val="20"/>
          <w:szCs w:val="20"/>
        </w:rPr>
        <w:t>V vsakem primeru pa je potem upravičen do enkratnih potnih stroškov.</w:t>
      </w:r>
    </w:p>
    <w:p w14:paraId="094164D9" w14:textId="77777777" w:rsidR="00017728" w:rsidRPr="00D07265" w:rsidRDefault="00017728" w:rsidP="00EC0143">
      <w:pPr>
        <w:autoSpaceDE w:val="0"/>
        <w:autoSpaceDN w:val="0"/>
        <w:adjustRightInd w:val="0"/>
        <w:spacing w:line="240" w:lineRule="auto"/>
        <w:jc w:val="both"/>
        <w:rPr>
          <w:rFonts w:cs="Arial"/>
          <w:color w:val="000000"/>
          <w:szCs w:val="20"/>
          <w:lang w:eastAsia="sl-SI"/>
        </w:rPr>
      </w:pPr>
    </w:p>
    <w:p w14:paraId="2CC68F28" w14:textId="5E829E17" w:rsidR="00C142D3" w:rsidRDefault="001D46CB" w:rsidP="00EC0143">
      <w:pPr>
        <w:spacing w:line="240" w:lineRule="auto"/>
        <w:jc w:val="both"/>
        <w:rPr>
          <w:rFonts w:cs="Arial"/>
          <w:color w:val="2E74B5" w:themeColor="accent1" w:themeShade="BF"/>
          <w:szCs w:val="20"/>
        </w:rPr>
      </w:pPr>
      <w:r>
        <w:rPr>
          <w:rFonts w:cs="Arial"/>
          <w:color w:val="0070C0"/>
          <w:szCs w:val="20"/>
        </w:rPr>
        <w:t>Da</w:t>
      </w:r>
      <w:r w:rsidR="00017728">
        <w:rPr>
          <w:rFonts w:cs="Arial"/>
          <w:color w:val="0070C0"/>
          <w:szCs w:val="20"/>
        </w:rPr>
        <w:t>.</w:t>
      </w:r>
      <w:r w:rsidR="00203798">
        <w:rPr>
          <w:rFonts w:cs="Arial"/>
          <w:color w:val="2E74B5" w:themeColor="accent1" w:themeShade="BF"/>
          <w:szCs w:val="20"/>
        </w:rPr>
        <w:t xml:space="preserve"> </w:t>
      </w:r>
      <w:r w:rsidR="00C142D3" w:rsidRPr="00555D51">
        <w:rPr>
          <w:rFonts w:cs="Arial"/>
          <w:color w:val="2E74B5" w:themeColor="accent1" w:themeShade="BF"/>
          <w:szCs w:val="20"/>
        </w:rPr>
        <w:t xml:space="preserve">Gledati tudi </w:t>
      </w:r>
      <w:r w:rsidR="00183724" w:rsidRPr="00555D51">
        <w:rPr>
          <w:rFonts w:cs="Arial"/>
          <w:color w:val="2E74B5" w:themeColor="accent1" w:themeShade="BF"/>
          <w:szCs w:val="20"/>
        </w:rPr>
        <w:t>Odgovori na vprašanja z dne 18. 7. 2019</w:t>
      </w:r>
      <w:r w:rsidR="00183724">
        <w:rPr>
          <w:rFonts w:cs="Arial"/>
          <w:color w:val="2E74B5" w:themeColor="accent1" w:themeShade="BF"/>
          <w:szCs w:val="20"/>
        </w:rPr>
        <w:t xml:space="preserve">, </w:t>
      </w:r>
      <w:r w:rsidR="00C142D3" w:rsidRPr="00555D51">
        <w:rPr>
          <w:rFonts w:cs="Arial"/>
          <w:color w:val="2E74B5" w:themeColor="accent1" w:themeShade="BF"/>
          <w:szCs w:val="20"/>
        </w:rPr>
        <w:t xml:space="preserve">odgovor 13 </w:t>
      </w:r>
      <w:r w:rsidR="000867AF">
        <w:rPr>
          <w:rFonts w:cs="Arial"/>
          <w:color w:val="2E74B5" w:themeColor="accent1" w:themeShade="BF"/>
          <w:szCs w:val="20"/>
        </w:rPr>
        <w:t>in</w:t>
      </w:r>
      <w:r w:rsidR="00183724">
        <w:rPr>
          <w:rFonts w:cs="Arial"/>
          <w:color w:val="2E74B5" w:themeColor="accent1" w:themeShade="BF"/>
          <w:szCs w:val="20"/>
        </w:rPr>
        <w:t xml:space="preserve"> </w:t>
      </w:r>
      <w:r w:rsidR="00183724" w:rsidRPr="00555D51">
        <w:rPr>
          <w:rFonts w:cs="Arial"/>
          <w:color w:val="2E74B5" w:themeColor="accent1" w:themeShade="BF"/>
          <w:szCs w:val="20"/>
        </w:rPr>
        <w:t xml:space="preserve">Odgovori na vprašanja z dne </w:t>
      </w:r>
      <w:r w:rsidR="00183724">
        <w:rPr>
          <w:rFonts w:cs="Arial"/>
          <w:color w:val="2E74B5" w:themeColor="accent1" w:themeShade="BF"/>
          <w:szCs w:val="20"/>
        </w:rPr>
        <w:t>1</w:t>
      </w:r>
      <w:r w:rsidR="00183724" w:rsidRPr="00555D51">
        <w:rPr>
          <w:rFonts w:cs="Arial"/>
          <w:color w:val="2E74B5" w:themeColor="accent1" w:themeShade="BF"/>
          <w:szCs w:val="20"/>
        </w:rPr>
        <w:t xml:space="preserve">. </w:t>
      </w:r>
      <w:r w:rsidR="00183724">
        <w:rPr>
          <w:rFonts w:cs="Arial"/>
          <w:color w:val="2E74B5" w:themeColor="accent1" w:themeShade="BF"/>
          <w:szCs w:val="20"/>
        </w:rPr>
        <w:t>8</w:t>
      </w:r>
      <w:r w:rsidR="00183724" w:rsidRPr="00555D51">
        <w:rPr>
          <w:rFonts w:cs="Arial"/>
          <w:color w:val="2E74B5" w:themeColor="accent1" w:themeShade="BF"/>
          <w:szCs w:val="20"/>
        </w:rPr>
        <w:t>. 2019</w:t>
      </w:r>
      <w:r w:rsidR="00183724">
        <w:rPr>
          <w:rFonts w:cs="Arial"/>
          <w:color w:val="2E74B5" w:themeColor="accent1" w:themeShade="BF"/>
          <w:szCs w:val="20"/>
        </w:rPr>
        <w:t xml:space="preserve">, </w:t>
      </w:r>
      <w:r w:rsidR="00C142D3">
        <w:rPr>
          <w:rFonts w:cs="Arial"/>
          <w:color w:val="2E74B5" w:themeColor="accent1" w:themeShade="BF"/>
          <w:szCs w:val="20"/>
        </w:rPr>
        <w:t>odgovor 1</w:t>
      </w:r>
      <w:r w:rsidR="00183724">
        <w:rPr>
          <w:rFonts w:cs="Arial"/>
          <w:color w:val="2E74B5" w:themeColor="accent1" w:themeShade="BF"/>
          <w:szCs w:val="20"/>
        </w:rPr>
        <w:t>.</w:t>
      </w:r>
      <w:r w:rsidR="00C142D3" w:rsidRPr="00555D51">
        <w:rPr>
          <w:rFonts w:cs="Arial"/>
          <w:color w:val="2E74B5" w:themeColor="accent1" w:themeShade="BF"/>
          <w:szCs w:val="20"/>
        </w:rPr>
        <w:t xml:space="preserve"> </w:t>
      </w:r>
    </w:p>
    <w:p w14:paraId="586EBF75" w14:textId="77777777" w:rsidR="003B24BC" w:rsidRDefault="003B24BC" w:rsidP="00EC0143">
      <w:pPr>
        <w:spacing w:line="240" w:lineRule="auto"/>
        <w:jc w:val="both"/>
        <w:rPr>
          <w:rFonts w:cs="Arial"/>
          <w:color w:val="2E74B5" w:themeColor="accent1" w:themeShade="BF"/>
          <w:szCs w:val="20"/>
        </w:rPr>
      </w:pPr>
    </w:p>
    <w:p w14:paraId="2BB3C1BF" w14:textId="77777777" w:rsidR="003B24BC" w:rsidRPr="00555D51" w:rsidRDefault="003B24BC" w:rsidP="00EC0143">
      <w:pPr>
        <w:spacing w:line="240" w:lineRule="auto"/>
        <w:jc w:val="both"/>
        <w:rPr>
          <w:rFonts w:cs="Arial"/>
          <w:color w:val="2E74B5" w:themeColor="accent1" w:themeShade="BF"/>
          <w:szCs w:val="20"/>
        </w:rPr>
      </w:pPr>
    </w:p>
    <w:p w14:paraId="2A1C98DA" w14:textId="77777777" w:rsidR="00017728" w:rsidRPr="003B24BC" w:rsidRDefault="00017728" w:rsidP="00EC0143">
      <w:pPr>
        <w:pStyle w:val="Odstavekseznama"/>
        <w:numPr>
          <w:ilvl w:val="0"/>
          <w:numId w:val="2"/>
        </w:numPr>
        <w:autoSpaceDE w:val="0"/>
        <w:autoSpaceDN w:val="0"/>
        <w:adjustRightInd w:val="0"/>
        <w:spacing w:line="240" w:lineRule="auto"/>
        <w:jc w:val="both"/>
        <w:rPr>
          <w:rFonts w:ascii="Arial" w:hAnsi="Arial" w:cs="Arial"/>
          <w:color w:val="000000"/>
          <w:sz w:val="20"/>
          <w:szCs w:val="20"/>
        </w:rPr>
      </w:pPr>
      <w:r w:rsidRPr="003B24BC">
        <w:rPr>
          <w:rFonts w:ascii="Arial" w:hAnsi="Arial" w:cs="Arial"/>
          <w:color w:val="000000"/>
          <w:sz w:val="20"/>
          <w:szCs w:val="20"/>
        </w:rPr>
        <w:t xml:space="preserve">Ali lahko </w:t>
      </w:r>
      <w:r w:rsidR="003B24BC">
        <w:rPr>
          <w:rFonts w:ascii="Arial" w:hAnsi="Arial" w:cs="Arial"/>
          <w:color w:val="000000"/>
          <w:sz w:val="20"/>
          <w:szCs w:val="20"/>
        </w:rPr>
        <w:t xml:space="preserve">v okviru projekta načrtujemo gostovanje gostujočega tujega strokovnjaka, ki je  </w:t>
      </w:r>
      <w:r w:rsidRPr="003B24BC">
        <w:rPr>
          <w:rFonts w:ascii="Arial" w:hAnsi="Arial" w:cs="Arial"/>
          <w:color w:val="000000"/>
          <w:sz w:val="20"/>
          <w:szCs w:val="20"/>
        </w:rPr>
        <w:t>80% zaposlen v tujini in ima stalno prebivališče v tujini, hkrati pa je določen delež zaposlen še v Sloveniji?</w:t>
      </w:r>
    </w:p>
    <w:p w14:paraId="26209C38" w14:textId="77777777" w:rsidR="00017728" w:rsidRDefault="00017728" w:rsidP="00EC0143">
      <w:pPr>
        <w:pStyle w:val="Default"/>
        <w:jc w:val="both"/>
        <w:rPr>
          <w:rFonts w:ascii="Arial" w:eastAsia="Calibri" w:hAnsi="Arial" w:cs="Arial"/>
          <w:color w:val="2E74B5" w:themeColor="accent1" w:themeShade="BF"/>
          <w:sz w:val="20"/>
          <w:szCs w:val="20"/>
        </w:rPr>
      </w:pPr>
    </w:p>
    <w:p w14:paraId="4C15CC96" w14:textId="77777777" w:rsidR="003B24BC" w:rsidRPr="003B24BC" w:rsidRDefault="003B24BC" w:rsidP="00EC0143">
      <w:pPr>
        <w:spacing w:line="240" w:lineRule="auto"/>
        <w:jc w:val="both"/>
        <w:rPr>
          <w:rFonts w:eastAsia="Calibri"/>
          <w:color w:val="0070C0"/>
        </w:rPr>
      </w:pPr>
      <w:r w:rsidRPr="002B7B7A">
        <w:rPr>
          <w:rFonts w:eastAsia="Calibri"/>
          <w:color w:val="0070C0"/>
        </w:rPr>
        <w:t xml:space="preserve">Ne. </w:t>
      </w:r>
      <w:r w:rsidR="000867AF" w:rsidRPr="002B7B7A">
        <w:rPr>
          <w:rFonts w:eastAsia="Calibri"/>
          <w:color w:val="0070C0"/>
        </w:rPr>
        <w:t>Skladno s točko 5</w:t>
      </w:r>
      <w:r w:rsidR="002B7B7A" w:rsidRPr="002B7B7A">
        <w:rPr>
          <w:rFonts w:eastAsia="Calibri"/>
          <w:color w:val="0070C0"/>
        </w:rPr>
        <w:t>.</w:t>
      </w:r>
      <w:r w:rsidR="000867AF" w:rsidRPr="002B7B7A">
        <w:rPr>
          <w:rFonts w:eastAsia="Calibri"/>
          <w:color w:val="0070C0"/>
        </w:rPr>
        <w:t xml:space="preserve"> </w:t>
      </w:r>
      <w:r w:rsidR="002B7B7A" w:rsidRPr="002B7B7A">
        <w:rPr>
          <w:rFonts w:cs="Arial"/>
          <w:bCs/>
          <w:color w:val="0070C0"/>
          <w:szCs w:val="20"/>
        </w:rPr>
        <w:t>Obveznosti izbranega prijavitelja v času izvajanja operacije je</w:t>
      </w:r>
      <w:r w:rsidR="002B7B7A">
        <w:rPr>
          <w:rFonts w:cs="Arial"/>
          <w:bCs/>
          <w:color w:val="000000"/>
          <w:szCs w:val="20"/>
        </w:rPr>
        <w:t xml:space="preserve"> </w:t>
      </w:r>
      <w:r w:rsidR="002B7B7A">
        <w:rPr>
          <w:rFonts w:cs="Arial"/>
          <w:color w:val="0070C0"/>
          <w:szCs w:val="20"/>
        </w:rPr>
        <w:t>g</w:t>
      </w:r>
      <w:r w:rsidRPr="003B24BC">
        <w:rPr>
          <w:rFonts w:cs="Arial"/>
          <w:color w:val="0070C0"/>
          <w:szCs w:val="20"/>
        </w:rPr>
        <w:t>ostujoči tuji strokovnjak v okviru obeh razpisanih aktivnosti oseba, ki v času gostovanja na slovenskem visokošolskem zavodu ne biva (stalno ali začasno) in ni zaposlena v Republiki Sloveniji.</w:t>
      </w:r>
    </w:p>
    <w:p w14:paraId="7B5671D4" w14:textId="77777777" w:rsidR="00336942" w:rsidRDefault="00336942" w:rsidP="00EC0143">
      <w:pPr>
        <w:pStyle w:val="Default"/>
        <w:jc w:val="both"/>
        <w:rPr>
          <w:rFonts w:ascii="Arial" w:eastAsia="Calibri" w:hAnsi="Arial" w:cs="Arial"/>
          <w:color w:val="2E74B5" w:themeColor="accent1" w:themeShade="BF"/>
          <w:sz w:val="20"/>
          <w:szCs w:val="20"/>
        </w:rPr>
      </w:pPr>
    </w:p>
    <w:p w14:paraId="3E59BBF7" w14:textId="77777777" w:rsidR="00324F86" w:rsidRDefault="00324F86" w:rsidP="00EC0143">
      <w:pPr>
        <w:pStyle w:val="Default"/>
        <w:jc w:val="both"/>
        <w:rPr>
          <w:rFonts w:ascii="Arial" w:eastAsia="Calibri" w:hAnsi="Arial" w:cs="Arial"/>
          <w:color w:val="2E74B5" w:themeColor="accent1" w:themeShade="BF"/>
          <w:sz w:val="20"/>
          <w:szCs w:val="20"/>
        </w:rPr>
      </w:pPr>
    </w:p>
    <w:p w14:paraId="138CC694" w14:textId="77777777" w:rsidR="00017728" w:rsidRPr="00F81A6A" w:rsidRDefault="00017728" w:rsidP="00EC0143">
      <w:pPr>
        <w:pStyle w:val="Default"/>
        <w:numPr>
          <w:ilvl w:val="0"/>
          <w:numId w:val="2"/>
        </w:numPr>
        <w:jc w:val="both"/>
        <w:rPr>
          <w:rFonts w:ascii="Arial" w:eastAsia="Calibri" w:hAnsi="Arial" w:cs="Arial"/>
          <w:color w:val="auto"/>
          <w:sz w:val="20"/>
          <w:szCs w:val="20"/>
        </w:rPr>
      </w:pPr>
      <w:r w:rsidRPr="000867AF">
        <w:rPr>
          <w:rFonts w:ascii="Arial" w:hAnsi="Arial" w:cs="Arial"/>
          <w:color w:val="auto"/>
          <w:sz w:val="20"/>
          <w:szCs w:val="20"/>
        </w:rPr>
        <w:t>Imamo primer, kjer tuj strokovnjak vedno poučuje z asistenco. Specifično v tem primeru bi k nam na gostovanje prišel tuj strokovnjak na poučevanje, vendar bi imel pri izvedbi tudi asistenta. Asistent je v tem primeru Slovenec, ki živi in je zaposlen v Sloveniji, vendar vedno sodelujeta skupaj. V okviru razpisa bi mi uveljavljali samo strokovnjaka iz tujine, vendar bi strošek za poučevanje delili in izplačali obema po dogovoru. Ali je to z vidika revizije kasneje upravičeno – da se od 136€ npr. 80€ izplača tujemu strokovnjaku, 56€ pa asistentu?</w:t>
      </w:r>
    </w:p>
    <w:p w14:paraId="1AAAD90F" w14:textId="77777777" w:rsidR="00017728" w:rsidRPr="00F81A6A" w:rsidRDefault="00017728" w:rsidP="00EC0143">
      <w:pPr>
        <w:pStyle w:val="Default"/>
        <w:jc w:val="both"/>
        <w:rPr>
          <w:rFonts w:ascii="Arial" w:eastAsia="Calibri" w:hAnsi="Arial" w:cs="Arial"/>
          <w:color w:val="auto"/>
          <w:sz w:val="20"/>
          <w:szCs w:val="20"/>
        </w:rPr>
      </w:pPr>
    </w:p>
    <w:p w14:paraId="2755DE41" w14:textId="77777777" w:rsidR="003B43C0" w:rsidRDefault="000D586F" w:rsidP="00EC0143">
      <w:pPr>
        <w:spacing w:line="240" w:lineRule="auto"/>
        <w:jc w:val="both"/>
        <w:rPr>
          <w:rFonts w:cs="Arial"/>
          <w:color w:val="2E74B5" w:themeColor="accent1" w:themeShade="BF"/>
          <w:szCs w:val="20"/>
        </w:rPr>
      </w:pPr>
      <w:r w:rsidRPr="002B7B7A">
        <w:rPr>
          <w:rFonts w:eastAsia="Calibri"/>
          <w:color w:val="0070C0"/>
        </w:rPr>
        <w:t xml:space="preserve">Skladno s točko 5. </w:t>
      </w:r>
      <w:r w:rsidRPr="002B7B7A">
        <w:rPr>
          <w:rFonts w:cs="Arial"/>
          <w:bCs/>
          <w:color w:val="0070C0"/>
          <w:szCs w:val="20"/>
        </w:rPr>
        <w:t>Obveznosti izbranega prijavitelja v času izvajanja operacije je</w:t>
      </w:r>
      <w:r>
        <w:rPr>
          <w:rFonts w:cs="Arial"/>
          <w:bCs/>
          <w:color w:val="000000"/>
          <w:szCs w:val="20"/>
        </w:rPr>
        <w:t xml:space="preserve"> </w:t>
      </w:r>
      <w:r>
        <w:rPr>
          <w:rFonts w:cs="Arial"/>
          <w:color w:val="0070C0"/>
          <w:szCs w:val="20"/>
        </w:rPr>
        <w:t>g</w:t>
      </w:r>
      <w:r w:rsidRPr="003B24BC">
        <w:rPr>
          <w:rFonts w:cs="Arial"/>
          <w:color w:val="0070C0"/>
          <w:szCs w:val="20"/>
        </w:rPr>
        <w:t xml:space="preserve">ostujoči tuji strokovnjak v okviru obeh razpisanih aktivnosti </w:t>
      </w:r>
      <w:r w:rsidR="002350AE">
        <w:rPr>
          <w:rFonts w:cs="Arial"/>
          <w:color w:val="0070C0"/>
          <w:szCs w:val="20"/>
        </w:rPr>
        <w:t xml:space="preserve">lahko </w:t>
      </w:r>
      <w:r w:rsidR="00203798">
        <w:rPr>
          <w:rFonts w:cs="Arial"/>
          <w:color w:val="0070C0"/>
          <w:szCs w:val="20"/>
        </w:rPr>
        <w:t xml:space="preserve">zgolj </w:t>
      </w:r>
      <w:r w:rsidR="00050C61">
        <w:rPr>
          <w:rFonts w:cs="Arial"/>
          <w:color w:val="0070C0"/>
          <w:szCs w:val="20"/>
        </w:rPr>
        <w:t xml:space="preserve">posamezna </w:t>
      </w:r>
      <w:r w:rsidRPr="003B24BC">
        <w:rPr>
          <w:rFonts w:cs="Arial"/>
          <w:color w:val="0070C0"/>
          <w:szCs w:val="20"/>
        </w:rPr>
        <w:t>oseba, ki v času gostovanja na slovenskem visokošolskem zavodu ne biva (stalno ali začasno) in ni zaposlena v Republiki Sloveniji</w:t>
      </w:r>
      <w:r w:rsidR="00336942">
        <w:rPr>
          <w:rFonts w:cs="Arial"/>
          <w:color w:val="0070C0"/>
          <w:szCs w:val="20"/>
        </w:rPr>
        <w:t>.</w:t>
      </w:r>
      <w:r w:rsidR="00203798">
        <w:rPr>
          <w:rFonts w:cs="Arial"/>
          <w:color w:val="0070C0"/>
          <w:szCs w:val="20"/>
        </w:rPr>
        <w:t xml:space="preserve"> </w:t>
      </w:r>
      <w:r w:rsidR="00C84A77" w:rsidRPr="00050C61">
        <w:rPr>
          <w:rFonts w:cs="Arial"/>
          <w:color w:val="2E74B5" w:themeColor="accent1" w:themeShade="BF"/>
          <w:szCs w:val="20"/>
        </w:rPr>
        <w:t xml:space="preserve">Prijavitelj lahko </w:t>
      </w:r>
      <w:r w:rsidR="00C84A77" w:rsidRPr="00050C61">
        <w:rPr>
          <w:rFonts w:cs="Arial"/>
          <w:color w:val="2E74B5" w:themeColor="accent1" w:themeShade="BF"/>
        </w:rPr>
        <w:t>v okviru prijave na javni razpis p</w:t>
      </w:r>
      <w:r w:rsidR="002E3FE3" w:rsidRPr="00050C61">
        <w:rPr>
          <w:rFonts w:cs="Arial"/>
          <w:color w:val="2E74B5" w:themeColor="accent1" w:themeShade="BF"/>
        </w:rPr>
        <w:t xml:space="preserve">rijavi samo </w:t>
      </w:r>
      <w:r w:rsidR="002E3FE3" w:rsidRPr="00050C61">
        <w:rPr>
          <w:rFonts w:cs="Arial"/>
          <w:color w:val="2E74B5" w:themeColor="accent1" w:themeShade="BF"/>
          <w:szCs w:val="20"/>
        </w:rPr>
        <w:t>gostujočega</w:t>
      </w:r>
      <w:r w:rsidR="00203798" w:rsidRPr="00050C61">
        <w:rPr>
          <w:rFonts w:cs="Arial"/>
          <w:color w:val="2E74B5" w:themeColor="accent1" w:themeShade="BF"/>
          <w:szCs w:val="20"/>
        </w:rPr>
        <w:t xml:space="preserve"> </w:t>
      </w:r>
      <w:r w:rsidR="002E3FE3" w:rsidRPr="00050C61">
        <w:rPr>
          <w:rFonts w:cs="Arial"/>
          <w:color w:val="2E74B5" w:themeColor="accent1" w:themeShade="BF"/>
          <w:szCs w:val="20"/>
        </w:rPr>
        <w:t>tujega</w:t>
      </w:r>
      <w:r w:rsidR="001D14A8" w:rsidRPr="00050C61">
        <w:rPr>
          <w:rFonts w:cs="Arial"/>
          <w:color w:val="2E74B5" w:themeColor="accent1" w:themeShade="BF"/>
          <w:szCs w:val="20"/>
        </w:rPr>
        <w:t xml:space="preserve"> </w:t>
      </w:r>
      <w:r w:rsidR="00203798" w:rsidRPr="00050C61">
        <w:rPr>
          <w:rFonts w:cs="Arial"/>
          <w:color w:val="2E74B5" w:themeColor="accent1" w:themeShade="BF"/>
          <w:szCs w:val="20"/>
        </w:rPr>
        <w:lastRenderedPageBreak/>
        <w:t>strokovnjak</w:t>
      </w:r>
      <w:r w:rsidR="002E3FE3" w:rsidRPr="00050C61">
        <w:rPr>
          <w:rFonts w:cs="Arial"/>
          <w:color w:val="2E74B5" w:themeColor="accent1" w:themeShade="BF"/>
          <w:szCs w:val="20"/>
        </w:rPr>
        <w:t xml:space="preserve">a, </w:t>
      </w:r>
      <w:r w:rsidR="00050C61">
        <w:rPr>
          <w:rFonts w:cs="Arial"/>
          <w:color w:val="2E74B5" w:themeColor="accent1" w:themeShade="BF"/>
          <w:szCs w:val="20"/>
        </w:rPr>
        <w:t xml:space="preserve">ne pa gostujočega tujega strokovnjaka skupaj z </w:t>
      </w:r>
      <w:r w:rsidR="00C84A77" w:rsidRPr="00050C61">
        <w:rPr>
          <w:rFonts w:cs="Arial"/>
          <w:color w:val="2E74B5" w:themeColor="accent1" w:themeShade="BF"/>
          <w:szCs w:val="20"/>
        </w:rPr>
        <w:t>asistent</w:t>
      </w:r>
      <w:r w:rsidR="00050C61">
        <w:rPr>
          <w:rFonts w:cs="Arial"/>
          <w:color w:val="2E74B5" w:themeColor="accent1" w:themeShade="BF"/>
          <w:szCs w:val="20"/>
        </w:rPr>
        <w:t>om</w:t>
      </w:r>
      <w:r w:rsidR="00203798" w:rsidRPr="00050C61">
        <w:rPr>
          <w:rFonts w:cs="Arial"/>
          <w:color w:val="2E74B5" w:themeColor="accent1" w:themeShade="BF"/>
          <w:szCs w:val="20"/>
        </w:rPr>
        <w:t xml:space="preserve">, kar je potrebno </w:t>
      </w:r>
      <w:r w:rsidR="00050C61">
        <w:rPr>
          <w:rFonts w:cs="Arial"/>
          <w:color w:val="2E74B5" w:themeColor="accent1" w:themeShade="BF"/>
          <w:szCs w:val="20"/>
        </w:rPr>
        <w:t xml:space="preserve">tudi </w:t>
      </w:r>
      <w:r w:rsidR="00203798" w:rsidRPr="00050C61">
        <w:rPr>
          <w:rFonts w:cs="Arial"/>
          <w:color w:val="2E74B5" w:themeColor="accent1" w:themeShade="BF"/>
          <w:szCs w:val="20"/>
        </w:rPr>
        <w:t>dosledno upoštevati pri prijavi gostujočega tujega strokovnjaka v točki C</w:t>
      </w:r>
      <w:r w:rsidR="00050C61">
        <w:rPr>
          <w:rFonts w:cs="Arial"/>
          <w:color w:val="2E74B5" w:themeColor="accent1" w:themeShade="BF"/>
          <w:szCs w:val="20"/>
        </w:rPr>
        <w:t>.</w:t>
      </w:r>
      <w:r w:rsidR="00203798" w:rsidRPr="00050C61">
        <w:rPr>
          <w:rFonts w:cs="Arial"/>
          <w:color w:val="2E74B5" w:themeColor="accent1" w:themeShade="BF"/>
          <w:szCs w:val="20"/>
        </w:rPr>
        <w:t xml:space="preserve"> VSEBINSKA ZASNOVA OPRACIJE Prijavnega obrazca (Priloga 2 RD)</w:t>
      </w:r>
      <w:r w:rsidR="00050C61">
        <w:rPr>
          <w:rFonts w:cs="Arial"/>
          <w:color w:val="2E74B5" w:themeColor="accent1" w:themeShade="BF"/>
          <w:szCs w:val="20"/>
        </w:rPr>
        <w:t xml:space="preserve">. </w:t>
      </w:r>
    </w:p>
    <w:p w14:paraId="243C3A3B" w14:textId="77777777" w:rsidR="003B43C0" w:rsidRDefault="003B43C0" w:rsidP="00EC0143">
      <w:pPr>
        <w:spacing w:line="240" w:lineRule="auto"/>
        <w:jc w:val="both"/>
        <w:rPr>
          <w:rFonts w:cs="Arial"/>
          <w:color w:val="2E74B5" w:themeColor="accent1" w:themeShade="BF"/>
          <w:szCs w:val="20"/>
        </w:rPr>
      </w:pPr>
    </w:p>
    <w:p w14:paraId="24279626" w14:textId="4959841F" w:rsidR="003B43C0" w:rsidRPr="003B43C0" w:rsidRDefault="0031180C" w:rsidP="00EC0143">
      <w:pPr>
        <w:spacing w:line="240" w:lineRule="auto"/>
        <w:jc w:val="both"/>
        <w:rPr>
          <w:rFonts w:cs="Arial"/>
          <w:bCs/>
          <w:color w:val="2E74B5" w:themeColor="accent1" w:themeShade="BF"/>
          <w:szCs w:val="20"/>
        </w:rPr>
      </w:pPr>
      <w:r w:rsidRPr="003B43C0">
        <w:rPr>
          <w:rFonts w:cs="Arial"/>
          <w:color w:val="2E74B5" w:themeColor="accent1" w:themeShade="BF"/>
          <w:szCs w:val="20"/>
        </w:rPr>
        <w:t>U</w:t>
      </w:r>
      <w:r w:rsidR="002350AE" w:rsidRPr="003B43C0">
        <w:rPr>
          <w:rFonts w:cs="Arial"/>
          <w:color w:val="2E74B5" w:themeColor="accent1" w:themeShade="BF"/>
          <w:szCs w:val="20"/>
        </w:rPr>
        <w:t xml:space="preserve">pravičenec </w:t>
      </w:r>
      <w:r w:rsidRPr="003B43C0">
        <w:rPr>
          <w:rFonts w:cs="Arial"/>
          <w:color w:val="2E74B5" w:themeColor="accent1" w:themeShade="BF"/>
          <w:szCs w:val="20"/>
        </w:rPr>
        <w:t xml:space="preserve">lahko </w:t>
      </w:r>
      <w:r w:rsidR="002350AE" w:rsidRPr="003B43C0">
        <w:rPr>
          <w:rFonts w:cs="Arial"/>
          <w:color w:val="2E74B5" w:themeColor="accent1" w:themeShade="BF"/>
        </w:rPr>
        <w:t>uveljavlj</w:t>
      </w:r>
      <w:r w:rsidRPr="003B43C0">
        <w:rPr>
          <w:rFonts w:cs="Arial"/>
          <w:color w:val="2E74B5" w:themeColor="accent1" w:themeShade="BF"/>
        </w:rPr>
        <w:t>a</w:t>
      </w:r>
      <w:r w:rsidR="002350AE" w:rsidRPr="003B43C0">
        <w:rPr>
          <w:rFonts w:cs="Arial"/>
          <w:color w:val="2E74B5" w:themeColor="accent1" w:themeShade="BF"/>
        </w:rPr>
        <w:t xml:space="preserve"> stroške po zaključenem krajšem ali daljšem gostovanju </w:t>
      </w:r>
      <w:r w:rsidR="00C84A77" w:rsidRPr="003B43C0">
        <w:rPr>
          <w:rFonts w:cs="Arial"/>
          <w:color w:val="2E74B5" w:themeColor="accent1" w:themeShade="BF"/>
        </w:rPr>
        <w:t xml:space="preserve">izključno </w:t>
      </w:r>
      <w:r w:rsidR="00713729">
        <w:rPr>
          <w:rFonts w:cs="Arial"/>
          <w:color w:val="2E74B5" w:themeColor="accent1" w:themeShade="BF"/>
        </w:rPr>
        <w:t xml:space="preserve">in </w:t>
      </w:r>
      <w:r w:rsidR="00C84A77" w:rsidRPr="003B43C0">
        <w:rPr>
          <w:rFonts w:cs="Arial"/>
          <w:color w:val="2E74B5" w:themeColor="accent1" w:themeShade="BF"/>
        </w:rPr>
        <w:t xml:space="preserve">samo za </w:t>
      </w:r>
      <w:r w:rsidR="002350AE" w:rsidRPr="003B43C0">
        <w:rPr>
          <w:rFonts w:cs="Arial"/>
          <w:color w:val="2E74B5" w:themeColor="accent1" w:themeShade="BF"/>
        </w:rPr>
        <w:t>gostujočega tujega strokovnjaka</w:t>
      </w:r>
      <w:r w:rsidRPr="003B43C0">
        <w:rPr>
          <w:rFonts w:cs="Arial"/>
          <w:color w:val="2E74B5" w:themeColor="accent1" w:themeShade="BF"/>
        </w:rPr>
        <w:t>.</w:t>
      </w:r>
      <w:r w:rsidR="000F408A" w:rsidRPr="003B43C0">
        <w:rPr>
          <w:rFonts w:cs="Arial"/>
          <w:color w:val="2E74B5" w:themeColor="accent1" w:themeShade="BF"/>
        </w:rPr>
        <w:t xml:space="preserve"> </w:t>
      </w:r>
      <w:r w:rsidRPr="003B43C0">
        <w:rPr>
          <w:rFonts w:eastAsia="Calibri" w:cs="Arial"/>
          <w:color w:val="2E74B5" w:themeColor="accent1" w:themeShade="BF"/>
          <w:szCs w:val="20"/>
        </w:rPr>
        <w:t>Skladno s točko 12</w:t>
      </w:r>
      <w:r w:rsidR="00713729">
        <w:rPr>
          <w:rFonts w:eastAsia="Calibri" w:cs="Arial"/>
          <w:color w:val="2E74B5" w:themeColor="accent1" w:themeShade="BF"/>
          <w:szCs w:val="20"/>
        </w:rPr>
        <w:t>.</w:t>
      </w:r>
      <w:r w:rsidRPr="003B43C0">
        <w:rPr>
          <w:rFonts w:eastAsia="Calibri" w:cs="Arial"/>
          <w:color w:val="2E74B5" w:themeColor="accent1" w:themeShade="BF"/>
          <w:szCs w:val="20"/>
        </w:rPr>
        <w:t xml:space="preserve"> Upravičeni stroški, način financiranja javnega razpisa se upravičencu povrne </w:t>
      </w:r>
      <w:r w:rsidRPr="003B43C0">
        <w:rPr>
          <w:rFonts w:cs="Arial"/>
          <w:bCs/>
          <w:color w:val="2E74B5" w:themeColor="accent1" w:themeShade="BF"/>
          <w:szCs w:val="20"/>
        </w:rPr>
        <w:t>SSE za določitev stroškov poučevanja (točka 12.2.3 javnega razpisa), ki znaša 136,00 EUR na uro, pri čemer 1 ura predavanja pomeni eno pedagoško uro (45 minut) za pravilno izkazane stroške ob predložitvi dokazil (iz točke B. javnega razpisa).</w:t>
      </w:r>
      <w:r w:rsidR="00746EF6">
        <w:rPr>
          <w:rFonts w:eastAsia="Calibri"/>
          <w:color w:val="2E74B5" w:themeColor="accent1" w:themeShade="BF"/>
        </w:rPr>
        <w:t xml:space="preserve"> </w:t>
      </w:r>
      <w:r w:rsidRPr="003B43C0">
        <w:rPr>
          <w:rFonts w:eastAsia="Calibri"/>
          <w:color w:val="2E74B5" w:themeColor="accent1" w:themeShade="BF"/>
        </w:rPr>
        <w:t>V</w:t>
      </w:r>
      <w:r w:rsidR="00C84A77" w:rsidRPr="003B43C0">
        <w:rPr>
          <w:color w:val="2E74B5" w:themeColor="accent1" w:themeShade="BF"/>
        </w:rPr>
        <w:t xml:space="preserve"> primeru poenostavljenih oblik nepovratnih sredstev</w:t>
      </w:r>
      <w:r w:rsidR="000F408A" w:rsidRPr="003B43C0">
        <w:rPr>
          <w:color w:val="2E74B5" w:themeColor="accent1" w:themeShade="BF"/>
        </w:rPr>
        <w:t xml:space="preserve"> točka 12</w:t>
      </w:r>
      <w:r w:rsidR="00CE2277">
        <w:rPr>
          <w:color w:val="2E74B5" w:themeColor="accent1" w:themeShade="BF"/>
        </w:rPr>
        <w:t xml:space="preserve">. </w:t>
      </w:r>
      <w:r w:rsidR="000F408A" w:rsidRPr="003B43C0">
        <w:rPr>
          <w:rFonts w:eastAsia="Calibri" w:cs="Arial"/>
          <w:color w:val="2E74B5" w:themeColor="accent1" w:themeShade="BF"/>
          <w:szCs w:val="20"/>
        </w:rPr>
        <w:t>Upravičeni stroški, način financiranja</w:t>
      </w:r>
      <w:r w:rsidR="000F408A" w:rsidRPr="003B43C0">
        <w:rPr>
          <w:color w:val="2E74B5" w:themeColor="accent1" w:themeShade="BF"/>
        </w:rPr>
        <w:t xml:space="preserve"> </w:t>
      </w:r>
      <w:r w:rsidR="00CE2277">
        <w:rPr>
          <w:color w:val="2E74B5" w:themeColor="accent1" w:themeShade="BF"/>
        </w:rPr>
        <w:t>javnega razpisa</w:t>
      </w:r>
      <w:r w:rsidR="00713729">
        <w:rPr>
          <w:color w:val="2E74B5" w:themeColor="accent1" w:themeShade="BF"/>
        </w:rPr>
        <w:t>,</w:t>
      </w:r>
      <w:r w:rsidR="00CE2277">
        <w:rPr>
          <w:color w:val="2E74B5" w:themeColor="accent1" w:themeShade="BF"/>
        </w:rPr>
        <w:t xml:space="preserve"> </w:t>
      </w:r>
      <w:r w:rsidR="000F408A" w:rsidRPr="003B43C0">
        <w:rPr>
          <w:color w:val="2E74B5" w:themeColor="accent1" w:themeShade="BF"/>
        </w:rPr>
        <w:t>so v</w:t>
      </w:r>
      <w:r w:rsidR="00CE2277">
        <w:rPr>
          <w:color w:val="2E74B5" w:themeColor="accent1" w:themeShade="BF"/>
        </w:rPr>
        <w:t xml:space="preserve"> predmetnem</w:t>
      </w:r>
      <w:r w:rsidR="000F408A" w:rsidRPr="003B43C0">
        <w:rPr>
          <w:color w:val="2E74B5" w:themeColor="accent1" w:themeShade="BF"/>
        </w:rPr>
        <w:t xml:space="preserve"> javnem razpisu določeni</w:t>
      </w:r>
      <w:r w:rsidR="00C84A77" w:rsidRPr="003B43C0">
        <w:rPr>
          <w:color w:val="2E74B5" w:themeColor="accent1" w:themeShade="BF"/>
        </w:rPr>
        <w:t xml:space="preserve"> standardni strošek na enoto, kjer se na ločenem stroškovnem mestu operacije (računovodski kodi) knjižijo le prihodki oziroma prilivi, medtem ko stroškov (izdatkov), ki se nanašajo in poplačujejo iz prejetih sredstev, ni treba evidentirati na stroškovnem mestu operacije (računovodski kodi).</w:t>
      </w:r>
      <w:r w:rsidR="000F408A" w:rsidRPr="003B43C0">
        <w:rPr>
          <w:color w:val="2E74B5" w:themeColor="accent1" w:themeShade="BF"/>
        </w:rPr>
        <w:t xml:space="preserve"> Gledati tudi </w:t>
      </w:r>
      <w:r w:rsidR="003B43C0" w:rsidRPr="003B43C0">
        <w:rPr>
          <w:rFonts w:cs="Arial"/>
          <w:bCs/>
          <w:color w:val="2E74B5" w:themeColor="accent1" w:themeShade="BF"/>
          <w:szCs w:val="20"/>
        </w:rPr>
        <w:t>Navodila Ministrstva za izobraževanje, znanost in šport za izvajanje operacij evropske kohezijske politike v programskem obdobju 2014–2020, str. 7.</w:t>
      </w:r>
    </w:p>
    <w:p w14:paraId="1DB7F989" w14:textId="77777777" w:rsidR="00C84A77" w:rsidRPr="003B43C0" w:rsidRDefault="00C84A77" w:rsidP="00EC0143">
      <w:pPr>
        <w:pStyle w:val="Style1"/>
        <w:spacing w:before="0" w:after="0" w:line="240" w:lineRule="auto"/>
        <w:rPr>
          <w:rFonts w:cs="Arial"/>
          <w:color w:val="2E74B5" w:themeColor="accent1" w:themeShade="BF"/>
        </w:rPr>
      </w:pPr>
    </w:p>
    <w:p w14:paraId="35ECCC6B" w14:textId="1E2E76FF" w:rsidR="00017728" w:rsidRDefault="00D8729C" w:rsidP="00EC0143">
      <w:pPr>
        <w:pStyle w:val="Default"/>
        <w:jc w:val="both"/>
        <w:rPr>
          <w:rFonts w:ascii="Arial" w:eastAsia="Calibri" w:hAnsi="Arial" w:cs="Arial"/>
          <w:color w:val="0070C0"/>
          <w:sz w:val="20"/>
          <w:szCs w:val="20"/>
        </w:rPr>
      </w:pPr>
      <w:r w:rsidRPr="00D8729C">
        <w:rPr>
          <w:rFonts w:ascii="Arial" w:eastAsia="Calibri" w:hAnsi="Arial" w:cs="Arial"/>
          <w:color w:val="0070C0"/>
          <w:sz w:val="20"/>
          <w:szCs w:val="20"/>
        </w:rPr>
        <w:t>Poenostavljene oblike stroškov se uporabljajo namesto izplačevanja po dejanskih stroških, zato da se zmanjša verjetnost napak in upravno breme za upravičence. Višina poenostavljene oblike stroška je določena vnaprej na podlagi metodologije, tako da v praksi pri izvajanju projekta lahko prihaja do odstopanj med višino prejetih sredstev iz tega naslova in dejanskimi stroški, ki se iz teh prejetih sredstev poplačujejo. Ti (dejanski) stroški tudi niso predmet preverjanja in spremljanja in se ne knjižijo na stroškovnem mestu operacije</w:t>
      </w:r>
      <w:r w:rsidR="005E40E0">
        <w:rPr>
          <w:rFonts w:ascii="Arial" w:eastAsia="Calibri" w:hAnsi="Arial" w:cs="Arial"/>
          <w:color w:val="0070C0"/>
          <w:sz w:val="20"/>
          <w:szCs w:val="20"/>
        </w:rPr>
        <w:t>.</w:t>
      </w:r>
      <w:r w:rsidRPr="00D8729C">
        <w:rPr>
          <w:rFonts w:ascii="Arial" w:eastAsia="Calibri" w:hAnsi="Arial" w:cs="Arial"/>
          <w:color w:val="0070C0"/>
          <w:sz w:val="20"/>
          <w:szCs w:val="20"/>
        </w:rPr>
        <w:t xml:space="preserve"> Gledati tudi točko 6.1.6 Pojasnilo glede spremljanja in evidentiranja sredstev na operaciji v primeru poenostavljenih oblikah stroškov</w:t>
      </w:r>
      <w:r>
        <w:rPr>
          <w:rFonts w:ascii="Arial" w:eastAsia="Calibri" w:hAnsi="Arial" w:cs="Arial"/>
          <w:color w:val="0070C0"/>
          <w:sz w:val="20"/>
          <w:szCs w:val="20"/>
        </w:rPr>
        <w:t xml:space="preserve">, </w:t>
      </w:r>
      <w:r w:rsidRPr="00D8729C">
        <w:rPr>
          <w:rFonts w:ascii="Arial" w:hAnsi="Arial" w:cs="Arial"/>
          <w:color w:val="0070C0"/>
          <w:sz w:val="20"/>
          <w:szCs w:val="20"/>
        </w:rPr>
        <w:t>Pogosta vprašanja, obrazložitve, predstavitve, primeri pri izvajanju evropske kohezijske politike</w:t>
      </w:r>
      <w:r w:rsidRPr="00D8729C">
        <w:rPr>
          <w:rFonts w:asciiTheme="minorHAnsi" w:hAnsiTheme="minorHAnsi"/>
          <w:color w:val="0070C0"/>
          <w:sz w:val="20"/>
          <w:szCs w:val="20"/>
        </w:rPr>
        <w:t xml:space="preserve"> </w:t>
      </w:r>
      <w:r w:rsidRPr="00D8729C">
        <w:rPr>
          <w:rFonts w:ascii="Arial" w:eastAsia="Calibri" w:hAnsi="Arial" w:cs="Arial"/>
          <w:color w:val="0070C0"/>
          <w:sz w:val="20"/>
          <w:szCs w:val="20"/>
        </w:rPr>
        <w:t xml:space="preserve">(verzija 1.12, objavljeno na: </w:t>
      </w:r>
      <w:hyperlink r:id="rId8" w:history="1">
        <w:r w:rsidRPr="00362D39">
          <w:rPr>
            <w:rStyle w:val="Hiperpovezava"/>
            <w:rFonts w:ascii="Arial" w:eastAsia="Calibri" w:hAnsi="Arial" w:cs="Arial"/>
            <w:sz w:val="20"/>
            <w:szCs w:val="20"/>
          </w:rPr>
          <w:t>https://www.gov.si/drzavni-organi/ministrstva/ministrstvo-za-izobrazevanje-znanost-in-sport/o-ministrstvu/sluzba-za-izvajanje-kohezijske-politike/</w:t>
        </w:r>
      </w:hyperlink>
      <w:r>
        <w:rPr>
          <w:rFonts w:ascii="Arial" w:eastAsia="Calibri" w:hAnsi="Arial" w:cs="Arial"/>
          <w:color w:val="0070C0"/>
          <w:sz w:val="20"/>
          <w:szCs w:val="20"/>
        </w:rPr>
        <w:t>-.</w:t>
      </w:r>
    </w:p>
    <w:p w14:paraId="7DFAD955" w14:textId="77777777" w:rsidR="00D8729C" w:rsidRPr="00D8729C" w:rsidRDefault="00D8729C" w:rsidP="00EC0143">
      <w:pPr>
        <w:pStyle w:val="Default"/>
        <w:jc w:val="both"/>
        <w:rPr>
          <w:rFonts w:ascii="Arial" w:eastAsia="Calibri" w:hAnsi="Arial" w:cs="Arial"/>
          <w:color w:val="0070C0"/>
          <w:sz w:val="20"/>
          <w:szCs w:val="20"/>
        </w:rPr>
      </w:pPr>
    </w:p>
    <w:p w14:paraId="5372228E" w14:textId="77777777" w:rsidR="00D8729C" w:rsidRPr="00D8729C" w:rsidRDefault="00D8729C" w:rsidP="00EC0143">
      <w:pPr>
        <w:pStyle w:val="Default"/>
        <w:jc w:val="both"/>
        <w:rPr>
          <w:rFonts w:ascii="Arial" w:eastAsia="Calibri" w:hAnsi="Arial" w:cs="Arial"/>
          <w:color w:val="0070C0"/>
          <w:sz w:val="20"/>
          <w:szCs w:val="20"/>
        </w:rPr>
      </w:pPr>
    </w:p>
    <w:p w14:paraId="586B01EE" w14:textId="55BB1CE7" w:rsidR="00554170" w:rsidRDefault="00554170" w:rsidP="00EC0143">
      <w:pPr>
        <w:pStyle w:val="Odstavekseznama"/>
        <w:numPr>
          <w:ilvl w:val="0"/>
          <w:numId w:val="2"/>
        </w:numPr>
        <w:autoSpaceDE w:val="0"/>
        <w:autoSpaceDN w:val="0"/>
        <w:adjustRightInd w:val="0"/>
        <w:spacing w:line="240" w:lineRule="auto"/>
        <w:jc w:val="both"/>
        <w:rPr>
          <w:rFonts w:ascii="Arial" w:hAnsi="Arial" w:cs="Arial"/>
          <w:color w:val="000000"/>
          <w:sz w:val="20"/>
          <w:szCs w:val="20"/>
        </w:rPr>
      </w:pPr>
      <w:r w:rsidRPr="000D586F">
        <w:rPr>
          <w:rFonts w:ascii="Arial" w:hAnsi="Arial" w:cs="Arial"/>
          <w:color w:val="000000"/>
          <w:sz w:val="20"/>
          <w:szCs w:val="20"/>
        </w:rPr>
        <w:t>V</w:t>
      </w:r>
      <w:r w:rsidR="000D586F" w:rsidRPr="000D586F">
        <w:rPr>
          <w:rFonts w:ascii="Arial" w:hAnsi="Arial" w:cs="Arial"/>
          <w:color w:val="000000"/>
          <w:sz w:val="20"/>
          <w:szCs w:val="20"/>
        </w:rPr>
        <w:t xml:space="preserve"> </w:t>
      </w:r>
      <w:r w:rsidR="000D586F">
        <w:rPr>
          <w:rFonts w:ascii="Arial" w:hAnsi="Arial" w:cs="Arial"/>
          <w:sz w:val="20"/>
          <w:szCs w:val="20"/>
        </w:rPr>
        <w:t xml:space="preserve">okviru </w:t>
      </w:r>
      <w:r w:rsidR="000D586F" w:rsidRPr="00F648DC">
        <w:rPr>
          <w:rFonts w:ascii="Arial" w:hAnsi="Arial" w:cs="Arial"/>
          <w:sz w:val="20"/>
          <w:szCs w:val="20"/>
        </w:rPr>
        <w:t>Aktivnosti št. 1: krajša gostovanja načrtu</w:t>
      </w:r>
      <w:r w:rsidR="000D586F">
        <w:rPr>
          <w:rFonts w:ascii="Arial" w:hAnsi="Arial" w:cs="Arial"/>
          <w:sz w:val="20"/>
          <w:szCs w:val="20"/>
        </w:rPr>
        <w:t>jemo</w:t>
      </w:r>
      <w:r w:rsidR="000D586F" w:rsidRPr="00F648DC">
        <w:rPr>
          <w:rFonts w:ascii="Arial" w:hAnsi="Arial" w:cs="Arial"/>
          <w:sz w:val="20"/>
          <w:szCs w:val="20"/>
        </w:rPr>
        <w:t xml:space="preserve"> </w:t>
      </w:r>
      <w:r w:rsidR="000D586F" w:rsidRPr="00F648DC">
        <w:rPr>
          <w:rFonts w:ascii="Arial" w:hAnsi="Arial" w:cs="Arial"/>
          <w:color w:val="000000"/>
          <w:sz w:val="20"/>
          <w:szCs w:val="20"/>
        </w:rPr>
        <w:t>gostovanje gostujočega tujega strokovnjaka</w:t>
      </w:r>
      <w:r w:rsidRPr="000D586F">
        <w:rPr>
          <w:rFonts w:ascii="Arial" w:hAnsi="Arial" w:cs="Arial"/>
          <w:color w:val="000000"/>
          <w:sz w:val="20"/>
          <w:szCs w:val="20"/>
        </w:rPr>
        <w:t xml:space="preserve"> slovenskega visokošolskega učitelja, ki biva v ZDA in je tudi zaposlen v ZDA na visokošolski instituciji. Ali se pri ocenjevanju upošteva 2x, enkrat kot strokovnjak iz ZDA in drugič kot Slovenec, ki deluje v tujini?</w:t>
      </w:r>
    </w:p>
    <w:p w14:paraId="1C35F83B" w14:textId="77777777" w:rsidR="00CE2277" w:rsidRPr="00CE2277" w:rsidRDefault="00CE2277" w:rsidP="00EC0143">
      <w:pPr>
        <w:autoSpaceDE w:val="0"/>
        <w:autoSpaceDN w:val="0"/>
        <w:adjustRightInd w:val="0"/>
        <w:spacing w:line="240" w:lineRule="auto"/>
        <w:ind w:left="360"/>
        <w:jc w:val="both"/>
        <w:rPr>
          <w:rFonts w:cs="Arial"/>
          <w:color w:val="000000"/>
          <w:szCs w:val="20"/>
        </w:rPr>
      </w:pPr>
    </w:p>
    <w:p w14:paraId="3494FCC7" w14:textId="5FDD8D2E" w:rsidR="00746EF6" w:rsidRPr="000D586F" w:rsidRDefault="00CE2277" w:rsidP="00EC0143">
      <w:pPr>
        <w:tabs>
          <w:tab w:val="right" w:pos="8931"/>
        </w:tabs>
        <w:spacing w:line="240" w:lineRule="auto"/>
        <w:jc w:val="both"/>
        <w:rPr>
          <w:rFonts w:cs="Arial"/>
          <w:bCs/>
          <w:color w:val="0070C0"/>
        </w:rPr>
      </w:pPr>
      <w:r>
        <w:rPr>
          <w:rFonts w:cs="Arial"/>
          <w:bCs/>
          <w:color w:val="0070C0"/>
        </w:rPr>
        <w:t xml:space="preserve">Pri </w:t>
      </w:r>
      <w:r w:rsidR="0060016F">
        <w:rPr>
          <w:rFonts w:cs="Arial"/>
          <w:bCs/>
          <w:color w:val="0070C0"/>
        </w:rPr>
        <w:t xml:space="preserve">ocenjevanju </w:t>
      </w:r>
      <w:r>
        <w:rPr>
          <w:rFonts w:cs="Arial"/>
          <w:bCs/>
          <w:color w:val="0070C0"/>
        </w:rPr>
        <w:t xml:space="preserve">se lahko primer zgoraj navedenega gostujočega tujega </w:t>
      </w:r>
      <w:r w:rsidR="000A554E">
        <w:rPr>
          <w:rFonts w:cs="Arial"/>
          <w:bCs/>
          <w:color w:val="0070C0"/>
        </w:rPr>
        <w:t>strokovnjaka</w:t>
      </w:r>
      <w:r>
        <w:rPr>
          <w:rFonts w:cs="Arial"/>
          <w:bCs/>
          <w:color w:val="0070C0"/>
        </w:rPr>
        <w:t xml:space="preserve"> upošteva pri več relevantnih merilih, v kolikor bo prijavitelj podal ustrezna dokazila gostujočega tujega strokovnjaka </w:t>
      </w:r>
      <w:r w:rsidRPr="00D03437">
        <w:rPr>
          <w:rFonts w:cs="Arial"/>
          <w:iCs/>
          <w:color w:val="2E74B5" w:themeColor="accent1" w:themeShade="BF"/>
          <w:szCs w:val="20"/>
          <w:lang w:eastAsia="sl-SI"/>
        </w:rPr>
        <w:t>za dokazovanje</w:t>
      </w:r>
      <w:r>
        <w:rPr>
          <w:rFonts w:cs="Arial"/>
          <w:iCs/>
          <w:color w:val="2E74B5" w:themeColor="accent1" w:themeShade="BF"/>
          <w:szCs w:val="20"/>
          <w:lang w:eastAsia="sl-SI"/>
        </w:rPr>
        <w:t xml:space="preserve"> </w:t>
      </w:r>
      <w:r w:rsidRPr="00D03437">
        <w:rPr>
          <w:rFonts w:cs="Arial"/>
          <w:iCs/>
          <w:color w:val="2E74B5" w:themeColor="accent1" w:themeShade="BF"/>
          <w:szCs w:val="20"/>
          <w:lang w:eastAsia="sl-SI"/>
        </w:rPr>
        <w:t>točk 1.1, 1.2</w:t>
      </w:r>
      <w:r>
        <w:rPr>
          <w:rFonts w:cs="Arial"/>
          <w:iCs/>
          <w:color w:val="2E74B5" w:themeColor="accent1" w:themeShade="BF"/>
          <w:szCs w:val="20"/>
          <w:lang w:eastAsia="sl-SI"/>
        </w:rPr>
        <w:t xml:space="preserve">, </w:t>
      </w:r>
      <w:r w:rsidRPr="00D03437">
        <w:rPr>
          <w:rFonts w:cs="Arial"/>
          <w:iCs/>
          <w:color w:val="2E74B5" w:themeColor="accent1" w:themeShade="BF"/>
          <w:szCs w:val="20"/>
          <w:lang w:eastAsia="sl-SI"/>
        </w:rPr>
        <w:t>2.3</w:t>
      </w:r>
      <w:r>
        <w:rPr>
          <w:rFonts w:cs="Arial"/>
          <w:iCs/>
          <w:color w:val="2E74B5" w:themeColor="accent1" w:themeShade="BF"/>
          <w:szCs w:val="20"/>
          <w:lang w:eastAsia="sl-SI"/>
        </w:rPr>
        <w:t xml:space="preserve"> </w:t>
      </w:r>
      <w:r w:rsidRPr="00E11045">
        <w:rPr>
          <w:rFonts w:cs="Arial"/>
          <w:iCs/>
          <w:color w:val="2E74B5" w:themeColor="accent1" w:themeShade="BF"/>
          <w:szCs w:val="20"/>
          <w:lang w:eastAsia="sl-SI"/>
        </w:rPr>
        <w:t xml:space="preserve">in </w:t>
      </w:r>
      <w:r w:rsidRPr="00E11045">
        <w:rPr>
          <w:rFonts w:cs="Arial"/>
          <w:color w:val="0070C0"/>
          <w:szCs w:val="20"/>
        </w:rPr>
        <w:t>PRILOG</w:t>
      </w:r>
      <w:r>
        <w:rPr>
          <w:rFonts w:cs="Arial"/>
          <w:color w:val="0070C0"/>
          <w:szCs w:val="20"/>
        </w:rPr>
        <w:t>E</w:t>
      </w:r>
      <w:r w:rsidRPr="00E11045">
        <w:rPr>
          <w:rFonts w:cs="Arial"/>
          <w:color w:val="0070C0"/>
          <w:szCs w:val="20"/>
        </w:rPr>
        <w:t xml:space="preserve"> </w:t>
      </w:r>
      <w:r w:rsidRPr="00E11045">
        <w:rPr>
          <w:rFonts w:cs="Arial"/>
          <w:color w:val="0070C0"/>
          <w:szCs w:val="20"/>
          <w:lang w:eastAsia="sl-SI"/>
        </w:rPr>
        <w:t>k C.3.1</w:t>
      </w:r>
      <w:r w:rsidRPr="00E11045">
        <w:rPr>
          <w:rFonts w:cs="Arial"/>
          <w:szCs w:val="20"/>
          <w:lang w:eastAsia="sl-SI"/>
        </w:rPr>
        <w:t xml:space="preserve"> </w:t>
      </w:r>
      <w:r w:rsidRPr="00E11045">
        <w:rPr>
          <w:rFonts w:cs="Arial"/>
          <w:iCs/>
          <w:color w:val="2E74B5" w:themeColor="accent1" w:themeShade="BF"/>
          <w:szCs w:val="20"/>
          <w:lang w:eastAsia="sl-SI"/>
        </w:rPr>
        <w:t>Prijavnega</w:t>
      </w:r>
      <w:r w:rsidRPr="00D03437">
        <w:rPr>
          <w:rFonts w:cs="Arial"/>
          <w:iCs/>
          <w:color w:val="2E74B5" w:themeColor="accent1" w:themeShade="BF"/>
          <w:szCs w:val="20"/>
          <w:lang w:eastAsia="sl-SI"/>
        </w:rPr>
        <w:t xml:space="preserve"> obrazca</w:t>
      </w:r>
      <w:r w:rsidR="005E40E0">
        <w:rPr>
          <w:rFonts w:cs="Arial"/>
          <w:iCs/>
          <w:color w:val="2E74B5" w:themeColor="accent1" w:themeShade="BF"/>
          <w:szCs w:val="20"/>
          <w:lang w:eastAsia="sl-SI"/>
        </w:rPr>
        <w:t>.</w:t>
      </w:r>
      <w:r w:rsidR="005E40E0">
        <w:rPr>
          <w:rFonts w:cs="Arial"/>
          <w:iCs/>
          <w:color w:val="2E74B5"/>
          <w:szCs w:val="20"/>
          <w:lang w:eastAsia="sl-SI"/>
        </w:rPr>
        <w:t xml:space="preserve"> </w:t>
      </w:r>
      <w:r w:rsidR="00746EF6" w:rsidRPr="00DA4986">
        <w:rPr>
          <w:rFonts w:cs="Arial"/>
          <w:iCs/>
          <w:color w:val="2E74B5"/>
          <w:szCs w:val="20"/>
          <w:lang w:eastAsia="sl-SI"/>
        </w:rPr>
        <w:t>Ministrstvo potencialnim prijaviteljem predlaga, da dodatno na dokazilo</w:t>
      </w:r>
      <w:r w:rsidR="00746EF6" w:rsidRPr="00DA4986">
        <w:rPr>
          <w:rFonts w:cs="Arial"/>
          <w:iCs/>
          <w:color w:val="2E74B5"/>
          <w:szCs w:val="20"/>
        </w:rPr>
        <w:t xml:space="preserve"> </w:t>
      </w:r>
      <w:r w:rsidR="00746EF6" w:rsidRPr="00DA4986">
        <w:rPr>
          <w:rFonts w:cs="Arial"/>
          <w:iCs/>
          <w:color w:val="2E74B5"/>
          <w:szCs w:val="20"/>
          <w:lang w:eastAsia="sl-SI"/>
        </w:rPr>
        <w:t>navedejo</w:t>
      </w:r>
      <w:r w:rsidR="00EC0143">
        <w:rPr>
          <w:rFonts w:cs="Arial"/>
          <w:iCs/>
          <w:color w:val="2E74B5"/>
          <w:szCs w:val="20"/>
          <w:lang w:eastAsia="sl-SI"/>
        </w:rPr>
        <w:t xml:space="preserve"> </w:t>
      </w:r>
      <w:r w:rsidR="00746EF6" w:rsidRPr="00DA4986">
        <w:rPr>
          <w:rFonts w:cs="Arial"/>
          <w:iCs/>
          <w:color w:val="2E74B5"/>
          <w:szCs w:val="20"/>
          <w:lang w:eastAsia="sl-SI"/>
        </w:rPr>
        <w:t>/</w:t>
      </w:r>
      <w:r w:rsidR="00EC0143">
        <w:rPr>
          <w:rFonts w:cs="Arial"/>
          <w:iCs/>
          <w:color w:val="2E74B5"/>
          <w:szCs w:val="20"/>
          <w:lang w:eastAsia="sl-SI"/>
        </w:rPr>
        <w:t xml:space="preserve"> </w:t>
      </w:r>
      <w:r w:rsidR="00746EF6" w:rsidRPr="00DA4986">
        <w:rPr>
          <w:rFonts w:cs="Arial"/>
          <w:iCs/>
          <w:color w:val="2E74B5"/>
          <w:szCs w:val="20"/>
          <w:lang w:eastAsia="sl-SI"/>
        </w:rPr>
        <w:t>dopišejo za katere točke uvel</w:t>
      </w:r>
      <w:r w:rsidR="00746EF6">
        <w:rPr>
          <w:rFonts w:cs="Arial"/>
          <w:iCs/>
          <w:color w:val="2E74B5"/>
          <w:szCs w:val="20"/>
          <w:lang w:eastAsia="sl-SI"/>
        </w:rPr>
        <w:t>javljajo</w:t>
      </w:r>
      <w:r w:rsidR="00746EF6" w:rsidRPr="00DA4986">
        <w:rPr>
          <w:rFonts w:cs="Arial"/>
          <w:iCs/>
          <w:color w:val="2E74B5"/>
          <w:szCs w:val="20"/>
          <w:lang w:eastAsia="sl-SI"/>
        </w:rPr>
        <w:t xml:space="preserve"> priloženo dokazilo. </w:t>
      </w:r>
    </w:p>
    <w:p w14:paraId="2D15DDE0" w14:textId="77777777" w:rsidR="00155F14" w:rsidRDefault="00155F14" w:rsidP="00EC0143">
      <w:pPr>
        <w:pStyle w:val="Sprotnaopomba-besedilo"/>
        <w:rPr>
          <w:rFonts w:ascii="Arial" w:hAnsi="Arial" w:cs="Arial"/>
          <w:bCs/>
          <w:color w:val="0070C0"/>
          <w:sz w:val="20"/>
        </w:rPr>
      </w:pPr>
    </w:p>
    <w:p w14:paraId="2D34CBAA" w14:textId="77777777" w:rsidR="005E40E0" w:rsidRDefault="005E40E0" w:rsidP="00EC0143">
      <w:pPr>
        <w:pStyle w:val="Sprotnaopomba-besedilo"/>
        <w:rPr>
          <w:rFonts w:ascii="Arial" w:hAnsi="Arial" w:cs="Arial"/>
          <w:bCs/>
          <w:color w:val="0070C0"/>
          <w:sz w:val="20"/>
        </w:rPr>
      </w:pPr>
    </w:p>
    <w:p w14:paraId="3AEDA827" w14:textId="77777777" w:rsidR="00460B59" w:rsidRPr="00670DA4" w:rsidRDefault="00FD5A75" w:rsidP="00EC0143">
      <w:pPr>
        <w:pStyle w:val="Odstavekseznama"/>
        <w:numPr>
          <w:ilvl w:val="0"/>
          <w:numId w:val="2"/>
        </w:numPr>
        <w:autoSpaceDE w:val="0"/>
        <w:autoSpaceDN w:val="0"/>
        <w:adjustRightInd w:val="0"/>
        <w:spacing w:line="240" w:lineRule="auto"/>
        <w:jc w:val="both"/>
        <w:rPr>
          <w:rFonts w:ascii="Arial" w:hAnsi="Arial" w:cs="Arial"/>
          <w:sz w:val="20"/>
          <w:szCs w:val="20"/>
        </w:rPr>
      </w:pPr>
      <w:r w:rsidRPr="00460B59">
        <w:rPr>
          <w:rFonts w:ascii="Arial" w:hAnsi="Arial" w:cs="Arial"/>
          <w:iCs/>
          <w:color w:val="000000"/>
          <w:sz w:val="20"/>
          <w:szCs w:val="20"/>
        </w:rPr>
        <w:t>Prosimo za dodatno pojasnil</w:t>
      </w:r>
      <w:r w:rsidR="00B07A55" w:rsidRPr="00460B59">
        <w:rPr>
          <w:rFonts w:ascii="Arial" w:hAnsi="Arial" w:cs="Arial"/>
          <w:iCs/>
          <w:color w:val="000000"/>
          <w:sz w:val="20"/>
          <w:szCs w:val="20"/>
        </w:rPr>
        <w:t>o kaj pomeni</w:t>
      </w:r>
      <w:r w:rsidRPr="00460B59">
        <w:rPr>
          <w:rFonts w:ascii="Arial" w:hAnsi="Arial" w:cs="Arial"/>
          <w:iCs/>
          <w:color w:val="000000"/>
          <w:sz w:val="20"/>
          <w:szCs w:val="20"/>
        </w:rPr>
        <w:t xml:space="preserve"> </w:t>
      </w:r>
      <w:r w:rsidR="003435C4" w:rsidRPr="00460B59">
        <w:rPr>
          <w:rFonts w:ascii="Arial" w:hAnsi="Arial" w:cs="Arial"/>
          <w:color w:val="000000"/>
          <w:sz w:val="20"/>
          <w:szCs w:val="20"/>
        </w:rPr>
        <w:t>»</w:t>
      </w:r>
      <w:r w:rsidR="003435C4" w:rsidRPr="00460B59">
        <w:rPr>
          <w:rFonts w:ascii="Arial" w:hAnsi="Arial" w:cs="Arial"/>
          <w:iCs/>
          <w:color w:val="000000"/>
          <w:sz w:val="20"/>
          <w:szCs w:val="20"/>
        </w:rPr>
        <w:t>Časovna dinamika daljših gostovanj gostujočih tujih strokovnjakov</w:t>
      </w:r>
      <w:r w:rsidR="003435C4" w:rsidRPr="00460B59">
        <w:rPr>
          <w:rFonts w:ascii="Arial" w:hAnsi="Arial" w:cs="Arial"/>
          <w:b/>
          <w:bCs/>
          <w:iCs/>
          <w:color w:val="000000"/>
          <w:sz w:val="20"/>
          <w:szCs w:val="20"/>
        </w:rPr>
        <w:t xml:space="preserve"> </w:t>
      </w:r>
      <w:r w:rsidR="003435C4" w:rsidRPr="00460B59">
        <w:rPr>
          <w:rFonts w:ascii="Arial" w:hAnsi="Arial" w:cs="Arial"/>
          <w:iCs/>
          <w:color w:val="000000"/>
          <w:sz w:val="20"/>
          <w:szCs w:val="20"/>
        </w:rPr>
        <w:t xml:space="preserve"> najmanj tri (3) mesece ali 90 dni skupaj«</w:t>
      </w:r>
      <w:r w:rsidR="00460B59" w:rsidRPr="00460B59">
        <w:rPr>
          <w:rFonts w:ascii="Arial" w:hAnsi="Arial" w:cs="Arial"/>
          <w:iCs/>
          <w:color w:val="000000"/>
          <w:sz w:val="20"/>
          <w:szCs w:val="20"/>
        </w:rPr>
        <w:t xml:space="preserve"> </w:t>
      </w:r>
      <w:r w:rsidR="00EF03F4">
        <w:rPr>
          <w:rFonts w:ascii="Arial" w:hAnsi="Arial" w:cs="Arial"/>
          <w:iCs/>
          <w:color w:val="000000"/>
          <w:sz w:val="20"/>
          <w:szCs w:val="20"/>
        </w:rPr>
        <w:t xml:space="preserve">v okviru </w:t>
      </w:r>
      <w:r w:rsidR="00460B59" w:rsidRPr="00460B59">
        <w:rPr>
          <w:rFonts w:ascii="Arial" w:hAnsi="Arial" w:cs="Arial"/>
          <w:iCs/>
          <w:color w:val="000000"/>
          <w:sz w:val="20"/>
          <w:szCs w:val="20"/>
        </w:rPr>
        <w:t>Aktivnost</w:t>
      </w:r>
      <w:r w:rsidR="00EF03F4">
        <w:rPr>
          <w:rFonts w:ascii="Arial" w:hAnsi="Arial" w:cs="Arial"/>
          <w:iCs/>
          <w:color w:val="000000"/>
          <w:sz w:val="20"/>
          <w:szCs w:val="20"/>
        </w:rPr>
        <w:t>i</w:t>
      </w:r>
      <w:r w:rsidR="00460B59" w:rsidRPr="00460B59">
        <w:rPr>
          <w:rFonts w:ascii="Arial" w:hAnsi="Arial" w:cs="Arial"/>
          <w:iCs/>
          <w:color w:val="000000"/>
          <w:sz w:val="20"/>
          <w:szCs w:val="20"/>
        </w:rPr>
        <w:t xml:space="preserve"> št. 2 daljša gostovanja</w:t>
      </w:r>
      <w:r w:rsidR="00EF03F4">
        <w:rPr>
          <w:rFonts w:ascii="Arial" w:hAnsi="Arial" w:cs="Arial"/>
          <w:iCs/>
          <w:color w:val="000000"/>
          <w:sz w:val="20"/>
          <w:szCs w:val="20"/>
        </w:rPr>
        <w:t>?</w:t>
      </w:r>
      <w:r w:rsidR="00670DA4">
        <w:rPr>
          <w:rFonts w:ascii="Arial" w:hAnsi="Arial" w:cs="Arial"/>
          <w:iCs/>
          <w:color w:val="000000"/>
          <w:sz w:val="20"/>
          <w:szCs w:val="20"/>
        </w:rPr>
        <w:t xml:space="preserve"> Ali pravilno razumemo, da lahko traja </w:t>
      </w:r>
      <w:r w:rsidR="00E22BAE">
        <w:rPr>
          <w:rFonts w:ascii="Arial" w:hAnsi="Arial" w:cs="Arial"/>
          <w:iCs/>
          <w:color w:val="000000"/>
          <w:sz w:val="20"/>
          <w:szCs w:val="20"/>
        </w:rPr>
        <w:t>tri (</w:t>
      </w:r>
      <w:r w:rsidR="00670DA4">
        <w:rPr>
          <w:rFonts w:ascii="Arial" w:hAnsi="Arial" w:cs="Arial"/>
          <w:iCs/>
          <w:color w:val="000000"/>
          <w:sz w:val="20"/>
          <w:szCs w:val="20"/>
        </w:rPr>
        <w:t>3</w:t>
      </w:r>
      <w:r w:rsidR="00E22BAE">
        <w:rPr>
          <w:rFonts w:ascii="Arial" w:hAnsi="Arial" w:cs="Arial"/>
          <w:iCs/>
          <w:color w:val="000000"/>
          <w:sz w:val="20"/>
          <w:szCs w:val="20"/>
        </w:rPr>
        <w:t>)</w:t>
      </w:r>
      <w:r w:rsidR="00670DA4">
        <w:rPr>
          <w:rFonts w:ascii="Arial" w:hAnsi="Arial" w:cs="Arial"/>
          <w:iCs/>
          <w:color w:val="000000"/>
          <w:sz w:val="20"/>
          <w:szCs w:val="20"/>
        </w:rPr>
        <w:t xml:space="preserve"> mesečno gostovanje ali tri (3) koledarske mesece </w:t>
      </w:r>
      <w:r w:rsidR="00E22BAE">
        <w:rPr>
          <w:rFonts w:ascii="Arial" w:hAnsi="Arial" w:cs="Arial"/>
          <w:iCs/>
          <w:color w:val="000000"/>
          <w:sz w:val="20"/>
          <w:szCs w:val="20"/>
        </w:rPr>
        <w:t xml:space="preserve">ali </w:t>
      </w:r>
      <w:r w:rsidR="00670DA4">
        <w:rPr>
          <w:rFonts w:ascii="Arial" w:hAnsi="Arial" w:cs="Arial"/>
          <w:iCs/>
          <w:color w:val="000000"/>
          <w:sz w:val="20"/>
          <w:szCs w:val="20"/>
        </w:rPr>
        <w:t xml:space="preserve">v dnevih najmanj 90 dni, v kolikor se </w:t>
      </w:r>
      <w:r w:rsidR="00E22BAE">
        <w:rPr>
          <w:rFonts w:ascii="Arial" w:hAnsi="Arial" w:cs="Arial"/>
          <w:iCs/>
          <w:color w:val="000000"/>
          <w:sz w:val="20"/>
          <w:szCs w:val="20"/>
        </w:rPr>
        <w:t>daljše</w:t>
      </w:r>
      <w:r w:rsidR="00670DA4">
        <w:rPr>
          <w:rFonts w:ascii="Arial" w:hAnsi="Arial" w:cs="Arial"/>
          <w:iCs/>
          <w:color w:val="000000"/>
          <w:sz w:val="20"/>
          <w:szCs w:val="20"/>
        </w:rPr>
        <w:t xml:space="preserve"> gostovanje začne sredi koledarskega meseca.</w:t>
      </w:r>
    </w:p>
    <w:p w14:paraId="4A58A879" w14:textId="77777777" w:rsidR="00670DA4" w:rsidRPr="00E22BAE" w:rsidRDefault="00670DA4" w:rsidP="00EC0143">
      <w:pPr>
        <w:autoSpaceDE w:val="0"/>
        <w:autoSpaceDN w:val="0"/>
        <w:adjustRightInd w:val="0"/>
        <w:spacing w:line="240" w:lineRule="auto"/>
        <w:ind w:left="360"/>
        <w:jc w:val="both"/>
        <w:rPr>
          <w:rFonts w:cs="Arial"/>
          <w:szCs w:val="20"/>
        </w:rPr>
      </w:pPr>
    </w:p>
    <w:p w14:paraId="46440EA9" w14:textId="77777777" w:rsidR="00B26148" w:rsidRDefault="00670DA4" w:rsidP="00EC0143">
      <w:pPr>
        <w:autoSpaceDE w:val="0"/>
        <w:autoSpaceDN w:val="0"/>
        <w:adjustRightInd w:val="0"/>
        <w:spacing w:line="240" w:lineRule="auto"/>
        <w:jc w:val="both"/>
        <w:rPr>
          <w:rFonts w:cs="Arial"/>
          <w:bCs/>
          <w:color w:val="0070C0"/>
          <w:szCs w:val="20"/>
        </w:rPr>
      </w:pPr>
      <w:r w:rsidRPr="002F3B9C">
        <w:rPr>
          <w:rFonts w:cs="Arial"/>
          <w:color w:val="0070C0"/>
          <w:szCs w:val="20"/>
        </w:rPr>
        <w:t>Da</w:t>
      </w:r>
      <w:r w:rsidR="00B26148">
        <w:rPr>
          <w:rFonts w:cs="Arial"/>
          <w:color w:val="0070C0"/>
          <w:szCs w:val="20"/>
        </w:rPr>
        <w:t xml:space="preserve">, </w:t>
      </w:r>
      <w:r w:rsidR="00B26148" w:rsidRPr="002F3B9C">
        <w:rPr>
          <w:rFonts w:cs="Arial"/>
          <w:color w:val="0070C0"/>
          <w:szCs w:val="20"/>
        </w:rPr>
        <w:t>gostovanje gostujočega tujega strokovnjaka skupaj traja ali najmanj tri (3) koledarske mesece (to je 90 dni)</w:t>
      </w:r>
      <w:r w:rsidR="00B26148">
        <w:rPr>
          <w:rFonts w:cs="Arial"/>
          <w:color w:val="0070C0"/>
          <w:szCs w:val="20"/>
        </w:rPr>
        <w:t xml:space="preserve"> ali najmanj 90 koledarskih dni </w:t>
      </w:r>
      <w:r w:rsidR="00B26148" w:rsidRPr="00B26148">
        <w:rPr>
          <w:rFonts w:cs="Arial"/>
          <w:color w:val="0070C0"/>
          <w:szCs w:val="20"/>
        </w:rPr>
        <w:t>skupaj.</w:t>
      </w:r>
      <w:r w:rsidR="00B26148" w:rsidRPr="00B26148">
        <w:rPr>
          <w:rFonts w:cs="Arial"/>
          <w:bCs/>
          <w:color w:val="0070C0"/>
          <w:szCs w:val="20"/>
        </w:rPr>
        <w:t xml:space="preserve"> Skladno z opombo 4 </w:t>
      </w:r>
      <w:r w:rsidR="00183724">
        <w:rPr>
          <w:rFonts w:cs="Arial"/>
          <w:bCs/>
          <w:color w:val="0070C0"/>
          <w:szCs w:val="20"/>
        </w:rPr>
        <w:t xml:space="preserve">javnega razpisa </w:t>
      </w:r>
      <w:r w:rsidR="00B26148" w:rsidRPr="00B26148">
        <w:rPr>
          <w:rFonts w:cs="Arial"/>
          <w:bCs/>
          <w:color w:val="0070C0"/>
          <w:szCs w:val="20"/>
        </w:rPr>
        <w:t>en</w:t>
      </w:r>
      <w:r w:rsidR="00B26148" w:rsidRPr="00E348EE">
        <w:rPr>
          <w:rFonts w:cs="Arial"/>
          <w:bCs/>
          <w:color w:val="0070C0"/>
          <w:szCs w:val="20"/>
        </w:rPr>
        <w:t xml:space="preserve"> (1) mesec pomeni trideset (30) koledarskih dni.</w:t>
      </w:r>
    </w:p>
    <w:p w14:paraId="3BF34808" w14:textId="77777777" w:rsidR="00B26148" w:rsidRDefault="00B26148" w:rsidP="00EC0143">
      <w:pPr>
        <w:autoSpaceDE w:val="0"/>
        <w:autoSpaceDN w:val="0"/>
        <w:adjustRightInd w:val="0"/>
        <w:spacing w:line="240" w:lineRule="auto"/>
        <w:jc w:val="both"/>
        <w:rPr>
          <w:rFonts w:cs="Arial"/>
          <w:bCs/>
          <w:color w:val="0070C0"/>
          <w:szCs w:val="20"/>
        </w:rPr>
      </w:pPr>
    </w:p>
    <w:p w14:paraId="7F1F1E30" w14:textId="77777777" w:rsidR="00B26148" w:rsidRPr="00E348EE" w:rsidRDefault="00B26148" w:rsidP="00EC0143">
      <w:pPr>
        <w:pStyle w:val="Sprotnaopomba-besedilo"/>
        <w:numPr>
          <w:ilvl w:val="0"/>
          <w:numId w:val="26"/>
        </w:numPr>
        <w:rPr>
          <w:rFonts w:ascii="Arial" w:hAnsi="Arial" w:cs="Arial"/>
          <w:color w:val="0070C0"/>
          <w:sz w:val="20"/>
        </w:rPr>
      </w:pPr>
      <w:r w:rsidRPr="002F3B9C">
        <w:rPr>
          <w:rFonts w:ascii="Arial" w:hAnsi="Arial" w:cs="Arial"/>
          <w:color w:val="0070C0"/>
          <w:sz w:val="20"/>
        </w:rPr>
        <w:t xml:space="preserve">Primer: </w:t>
      </w:r>
      <w:r w:rsidRPr="00E348EE">
        <w:rPr>
          <w:rFonts w:ascii="Arial" w:hAnsi="Arial" w:cs="Arial"/>
          <w:color w:val="0070C0"/>
          <w:sz w:val="20"/>
        </w:rPr>
        <w:t xml:space="preserve">najmanj </w:t>
      </w:r>
      <w:r w:rsidRPr="00E348EE">
        <w:rPr>
          <w:rFonts w:ascii="Arial" w:hAnsi="Arial" w:cs="Arial"/>
          <w:bCs/>
          <w:color w:val="0070C0"/>
          <w:sz w:val="20"/>
          <w:u w:val="single"/>
        </w:rPr>
        <w:t>3 koledarske mesece skupaj</w:t>
      </w:r>
      <w:r>
        <w:rPr>
          <w:rFonts w:ascii="Arial" w:hAnsi="Arial" w:cs="Arial"/>
          <w:bCs/>
          <w:color w:val="0070C0"/>
          <w:sz w:val="20"/>
          <w:u w:val="single"/>
        </w:rPr>
        <w:t>:</w:t>
      </w:r>
    </w:p>
    <w:p w14:paraId="1BFC78D4" w14:textId="5CB964E1" w:rsidR="00E348EE" w:rsidRDefault="00460B59" w:rsidP="00EC0143">
      <w:pPr>
        <w:autoSpaceDE w:val="0"/>
        <w:autoSpaceDN w:val="0"/>
        <w:adjustRightInd w:val="0"/>
        <w:spacing w:line="240" w:lineRule="auto"/>
        <w:jc w:val="both"/>
        <w:rPr>
          <w:rFonts w:cs="Arial"/>
          <w:color w:val="0070C0"/>
          <w:szCs w:val="20"/>
        </w:rPr>
      </w:pPr>
      <w:r w:rsidRPr="002F3B9C">
        <w:rPr>
          <w:rFonts w:cs="Arial"/>
          <w:color w:val="0070C0"/>
          <w:szCs w:val="20"/>
        </w:rPr>
        <w:t xml:space="preserve">V okviru </w:t>
      </w:r>
      <w:r w:rsidR="00EF03F4" w:rsidRPr="002F3B9C">
        <w:rPr>
          <w:rFonts w:cs="Arial"/>
          <w:color w:val="0070C0"/>
          <w:szCs w:val="20"/>
        </w:rPr>
        <w:t>A</w:t>
      </w:r>
      <w:r w:rsidRPr="002F3B9C">
        <w:rPr>
          <w:rFonts w:cs="Arial"/>
          <w:color w:val="0070C0"/>
          <w:szCs w:val="20"/>
        </w:rPr>
        <w:t>ktivnosti št. 2: daljš</w:t>
      </w:r>
      <w:r w:rsidR="00EF03F4" w:rsidRPr="002F3B9C">
        <w:rPr>
          <w:rFonts w:cs="Arial"/>
          <w:color w:val="0070C0"/>
          <w:szCs w:val="20"/>
        </w:rPr>
        <w:t>e</w:t>
      </w:r>
      <w:r w:rsidRPr="002F3B9C">
        <w:rPr>
          <w:rFonts w:cs="Arial"/>
          <w:color w:val="0070C0"/>
          <w:szCs w:val="20"/>
        </w:rPr>
        <w:t xml:space="preserve"> gostovanj</w:t>
      </w:r>
      <w:r w:rsidR="00EF03F4" w:rsidRPr="002F3B9C">
        <w:rPr>
          <w:rFonts w:cs="Arial"/>
          <w:color w:val="0070C0"/>
          <w:szCs w:val="20"/>
        </w:rPr>
        <w:t xml:space="preserve">e </w:t>
      </w:r>
      <w:r w:rsidR="00336942" w:rsidRPr="002F3B9C">
        <w:rPr>
          <w:rFonts w:cs="Arial"/>
          <w:color w:val="0070C0"/>
          <w:szCs w:val="20"/>
        </w:rPr>
        <w:t>č</w:t>
      </w:r>
      <w:r w:rsidR="00193550" w:rsidRPr="002F3B9C">
        <w:rPr>
          <w:rFonts w:cs="Arial"/>
          <w:iCs/>
          <w:color w:val="0070C0"/>
          <w:szCs w:val="20"/>
        </w:rPr>
        <w:t>asovna dinamika daljših gostovanj gostujočih tujih strokovnjakov</w:t>
      </w:r>
      <w:r w:rsidR="00193550" w:rsidRPr="002F3B9C">
        <w:rPr>
          <w:rFonts w:cs="Arial"/>
          <w:b/>
          <w:bCs/>
          <w:iCs/>
          <w:color w:val="0070C0"/>
          <w:szCs w:val="20"/>
        </w:rPr>
        <w:t xml:space="preserve"> </w:t>
      </w:r>
      <w:r w:rsidR="00193550" w:rsidRPr="002F3B9C">
        <w:rPr>
          <w:rFonts w:cs="Arial"/>
          <w:iCs/>
          <w:color w:val="0070C0"/>
          <w:szCs w:val="20"/>
        </w:rPr>
        <w:t xml:space="preserve">najmanj tri (3) </w:t>
      </w:r>
      <w:r w:rsidR="00E22BAE" w:rsidRPr="002F3B9C">
        <w:rPr>
          <w:rFonts w:cs="Arial"/>
          <w:iCs/>
          <w:color w:val="0070C0"/>
          <w:szCs w:val="20"/>
        </w:rPr>
        <w:t xml:space="preserve">koledarske </w:t>
      </w:r>
      <w:r w:rsidR="00193550" w:rsidRPr="002F3B9C">
        <w:rPr>
          <w:rFonts w:cs="Arial"/>
          <w:iCs/>
          <w:color w:val="0070C0"/>
          <w:szCs w:val="20"/>
        </w:rPr>
        <w:t xml:space="preserve">mesece </w:t>
      </w:r>
      <w:r w:rsidR="00B26148">
        <w:rPr>
          <w:rFonts w:cs="Arial"/>
          <w:iCs/>
          <w:color w:val="0070C0"/>
          <w:szCs w:val="20"/>
        </w:rPr>
        <w:t xml:space="preserve">pomeni </w:t>
      </w:r>
      <w:r w:rsidR="00193550" w:rsidRPr="002F3B9C">
        <w:rPr>
          <w:rFonts w:cs="Arial"/>
          <w:iCs/>
          <w:color w:val="0070C0"/>
          <w:szCs w:val="20"/>
        </w:rPr>
        <w:t>90 dni skupaj</w:t>
      </w:r>
      <w:r w:rsidR="00713729">
        <w:rPr>
          <w:rFonts w:cs="Arial"/>
          <w:iCs/>
          <w:color w:val="0070C0"/>
          <w:szCs w:val="20"/>
        </w:rPr>
        <w:t>.</w:t>
      </w:r>
      <w:r w:rsidR="00193550" w:rsidRPr="002F3B9C">
        <w:rPr>
          <w:rFonts w:cs="Arial"/>
          <w:color w:val="0070C0"/>
          <w:szCs w:val="20"/>
        </w:rPr>
        <w:t xml:space="preserve"> </w:t>
      </w:r>
      <w:r w:rsidR="00183748" w:rsidRPr="00E348EE">
        <w:rPr>
          <w:rFonts w:cs="Arial"/>
          <w:bCs/>
          <w:color w:val="0070C0"/>
          <w:szCs w:val="20"/>
        </w:rPr>
        <w:t>V</w:t>
      </w:r>
      <w:r w:rsidR="007F7C55" w:rsidRPr="00E348EE">
        <w:rPr>
          <w:rFonts w:cs="Arial"/>
          <w:bCs/>
          <w:color w:val="0070C0"/>
          <w:szCs w:val="20"/>
        </w:rPr>
        <w:t xml:space="preserve"> </w:t>
      </w:r>
      <w:r w:rsidR="007F7C55" w:rsidRPr="002E3923">
        <w:rPr>
          <w:rFonts w:cs="Arial"/>
          <w:color w:val="0070C0"/>
          <w:szCs w:val="20"/>
        </w:rPr>
        <w:t xml:space="preserve">kolikor bi </w:t>
      </w:r>
      <w:r w:rsidR="00DE3905" w:rsidRPr="002E3923">
        <w:rPr>
          <w:rFonts w:cs="Arial"/>
          <w:color w:val="0070C0"/>
          <w:szCs w:val="20"/>
        </w:rPr>
        <w:t xml:space="preserve">se </w:t>
      </w:r>
      <w:r w:rsidR="007F7C55" w:rsidRPr="002E3923">
        <w:rPr>
          <w:rFonts w:cs="Arial"/>
          <w:color w:val="0070C0"/>
          <w:szCs w:val="20"/>
        </w:rPr>
        <w:t>daljše gostovanje</w:t>
      </w:r>
      <w:r w:rsidR="00DE3905" w:rsidRPr="002E3923">
        <w:rPr>
          <w:rFonts w:cs="Arial"/>
          <w:color w:val="0070C0"/>
          <w:szCs w:val="20"/>
        </w:rPr>
        <w:t xml:space="preserve"> </w:t>
      </w:r>
      <w:r w:rsidR="00183748">
        <w:rPr>
          <w:rFonts w:cs="Arial"/>
          <w:color w:val="0070C0"/>
          <w:szCs w:val="20"/>
        </w:rPr>
        <w:t>tri (</w:t>
      </w:r>
      <w:r w:rsidR="00DE3905" w:rsidRPr="002E3923">
        <w:rPr>
          <w:rFonts w:cs="Arial"/>
          <w:color w:val="0070C0"/>
          <w:szCs w:val="20"/>
        </w:rPr>
        <w:t>3</w:t>
      </w:r>
      <w:r w:rsidR="00183748">
        <w:rPr>
          <w:rFonts w:cs="Arial"/>
          <w:color w:val="0070C0"/>
          <w:szCs w:val="20"/>
        </w:rPr>
        <w:t xml:space="preserve">) </w:t>
      </w:r>
      <w:r w:rsidR="00DE3905" w:rsidRPr="002E3923">
        <w:rPr>
          <w:rFonts w:cs="Arial"/>
          <w:color w:val="0070C0"/>
          <w:szCs w:val="20"/>
        </w:rPr>
        <w:t xml:space="preserve">mesečno gostovanje gostujočega tujega </w:t>
      </w:r>
      <w:r w:rsidR="007F7C55" w:rsidRPr="002E3923">
        <w:rPr>
          <w:rFonts w:cs="Arial"/>
          <w:color w:val="0070C0"/>
          <w:szCs w:val="20"/>
        </w:rPr>
        <w:t xml:space="preserve">strokovnjaka </w:t>
      </w:r>
      <w:r w:rsidR="00DE3905" w:rsidRPr="002E3923">
        <w:rPr>
          <w:rFonts w:cs="Arial"/>
          <w:color w:val="0070C0"/>
          <w:szCs w:val="20"/>
        </w:rPr>
        <w:t>začelo</w:t>
      </w:r>
      <w:r w:rsidR="007F7C55" w:rsidRPr="002E3923">
        <w:rPr>
          <w:rFonts w:cs="Arial"/>
          <w:color w:val="0070C0"/>
          <w:szCs w:val="20"/>
        </w:rPr>
        <w:t xml:space="preserve"> s prvim koledarskim dnem v mesecu</w:t>
      </w:r>
      <w:r w:rsidR="00183748">
        <w:rPr>
          <w:rFonts w:cs="Arial"/>
          <w:color w:val="0070C0"/>
          <w:szCs w:val="20"/>
        </w:rPr>
        <w:t xml:space="preserve"> </w:t>
      </w:r>
      <w:r w:rsidR="0036264A" w:rsidRPr="002E3923">
        <w:rPr>
          <w:rFonts w:cs="Arial"/>
          <w:color w:val="0070C0"/>
          <w:szCs w:val="20"/>
        </w:rPr>
        <w:t>(</w:t>
      </w:r>
      <w:r w:rsidR="00E16122">
        <w:rPr>
          <w:rFonts w:cs="Arial"/>
          <w:color w:val="0070C0"/>
          <w:szCs w:val="20"/>
        </w:rPr>
        <w:t xml:space="preserve">npr. </w:t>
      </w:r>
      <w:r w:rsidRPr="002E3923">
        <w:rPr>
          <w:rFonts w:cs="Arial"/>
          <w:color w:val="0070C0"/>
          <w:szCs w:val="20"/>
        </w:rPr>
        <w:t xml:space="preserve">1. </w:t>
      </w:r>
      <w:r w:rsidR="009F1EE8" w:rsidRPr="002E3923">
        <w:rPr>
          <w:rFonts w:cs="Arial"/>
          <w:color w:val="0070C0"/>
          <w:szCs w:val="20"/>
        </w:rPr>
        <w:t>3</w:t>
      </w:r>
      <w:r w:rsidRPr="002E3923">
        <w:rPr>
          <w:rFonts w:cs="Arial"/>
          <w:color w:val="0070C0"/>
          <w:szCs w:val="20"/>
        </w:rPr>
        <w:t xml:space="preserve">. </w:t>
      </w:r>
      <w:r w:rsidR="009F1EE8" w:rsidRPr="002E3923">
        <w:rPr>
          <w:rFonts w:cs="Arial"/>
          <w:color w:val="0070C0"/>
          <w:szCs w:val="20"/>
        </w:rPr>
        <w:t>20</w:t>
      </w:r>
      <w:r w:rsidRPr="002E3923">
        <w:rPr>
          <w:rFonts w:cs="Arial"/>
          <w:color w:val="0070C0"/>
          <w:szCs w:val="20"/>
        </w:rPr>
        <w:t xml:space="preserve">20 – 31. </w:t>
      </w:r>
      <w:r w:rsidR="009F1EE8" w:rsidRPr="002E3923">
        <w:rPr>
          <w:rFonts w:cs="Arial"/>
          <w:color w:val="0070C0"/>
          <w:szCs w:val="20"/>
        </w:rPr>
        <w:t>5</w:t>
      </w:r>
      <w:r w:rsidRPr="002E3923">
        <w:rPr>
          <w:rFonts w:cs="Arial"/>
          <w:color w:val="0070C0"/>
          <w:szCs w:val="20"/>
        </w:rPr>
        <w:t>. 20</w:t>
      </w:r>
      <w:r w:rsidR="009F1EE8" w:rsidRPr="002E3923">
        <w:rPr>
          <w:rFonts w:cs="Arial"/>
          <w:color w:val="0070C0"/>
          <w:szCs w:val="20"/>
        </w:rPr>
        <w:t>20</w:t>
      </w:r>
      <w:r w:rsidRPr="002E3923">
        <w:rPr>
          <w:rFonts w:cs="Arial"/>
          <w:color w:val="0070C0"/>
          <w:szCs w:val="20"/>
        </w:rPr>
        <w:t xml:space="preserve"> </w:t>
      </w:r>
      <w:r w:rsidR="007F7C55" w:rsidRPr="002E3923">
        <w:rPr>
          <w:rFonts w:cs="Arial"/>
          <w:color w:val="0070C0"/>
          <w:szCs w:val="20"/>
        </w:rPr>
        <w:t xml:space="preserve">je </w:t>
      </w:r>
      <w:r w:rsidR="00183748">
        <w:rPr>
          <w:rFonts w:cs="Arial"/>
          <w:color w:val="0070C0"/>
          <w:szCs w:val="20"/>
        </w:rPr>
        <w:t>tri (</w:t>
      </w:r>
      <w:r w:rsidR="0036264A" w:rsidRPr="002E3923">
        <w:rPr>
          <w:rFonts w:cs="Arial"/>
          <w:iCs/>
          <w:color w:val="0070C0"/>
          <w:szCs w:val="20"/>
        </w:rPr>
        <w:t>3</w:t>
      </w:r>
      <w:r w:rsidR="00183748">
        <w:rPr>
          <w:rFonts w:cs="Arial"/>
          <w:iCs/>
          <w:color w:val="0070C0"/>
          <w:szCs w:val="20"/>
        </w:rPr>
        <w:t>)</w:t>
      </w:r>
      <w:r w:rsidR="0036264A" w:rsidRPr="002E3923">
        <w:rPr>
          <w:rFonts w:cs="Arial"/>
          <w:iCs/>
          <w:color w:val="0070C0"/>
          <w:szCs w:val="20"/>
        </w:rPr>
        <w:t xml:space="preserve"> koledarske mesece</w:t>
      </w:r>
      <w:r w:rsidR="007F7C55" w:rsidRPr="002E3923">
        <w:rPr>
          <w:rFonts w:cs="Arial"/>
          <w:iCs/>
          <w:color w:val="0070C0"/>
          <w:szCs w:val="20"/>
        </w:rPr>
        <w:t xml:space="preserve"> skupaj</w:t>
      </w:r>
      <w:r w:rsidR="0036264A" w:rsidRPr="002E3923">
        <w:rPr>
          <w:rFonts w:cs="Arial"/>
          <w:iCs/>
          <w:color w:val="0070C0"/>
          <w:szCs w:val="20"/>
        </w:rPr>
        <w:t xml:space="preserve"> </w:t>
      </w:r>
      <w:r w:rsidR="00183748">
        <w:rPr>
          <w:rFonts w:cs="Arial"/>
          <w:iCs/>
          <w:color w:val="0070C0"/>
          <w:szCs w:val="20"/>
        </w:rPr>
        <w:t>90 dni (in ne 92 dni)</w:t>
      </w:r>
      <w:r w:rsidR="00E16122">
        <w:rPr>
          <w:rFonts w:cs="Arial"/>
          <w:iCs/>
          <w:color w:val="0070C0"/>
          <w:szCs w:val="20"/>
        </w:rPr>
        <w:t>)</w:t>
      </w:r>
      <w:r w:rsidR="00183748">
        <w:rPr>
          <w:rFonts w:cs="Arial"/>
          <w:color w:val="0070C0"/>
          <w:szCs w:val="20"/>
        </w:rPr>
        <w:t>.</w:t>
      </w:r>
      <w:r w:rsidR="0036264A" w:rsidRPr="002E3923">
        <w:rPr>
          <w:rFonts w:cs="Arial"/>
          <w:color w:val="0070C0"/>
          <w:szCs w:val="20"/>
        </w:rPr>
        <w:t xml:space="preserve"> </w:t>
      </w:r>
    </w:p>
    <w:p w14:paraId="3FB40E2B" w14:textId="0F27E9EF" w:rsidR="008B3B85" w:rsidRPr="002E3923" w:rsidRDefault="009F497D" w:rsidP="00EC0143">
      <w:pPr>
        <w:autoSpaceDE w:val="0"/>
        <w:autoSpaceDN w:val="0"/>
        <w:adjustRightInd w:val="0"/>
        <w:spacing w:line="240" w:lineRule="auto"/>
        <w:jc w:val="both"/>
        <w:rPr>
          <w:rFonts w:cs="Arial"/>
          <w:color w:val="0070C0"/>
          <w:szCs w:val="20"/>
        </w:rPr>
      </w:pPr>
      <w:r w:rsidRPr="002E3923">
        <w:rPr>
          <w:rFonts w:cs="Arial"/>
          <w:color w:val="0070C0"/>
          <w:szCs w:val="20"/>
        </w:rPr>
        <w:t>Po</w:t>
      </w:r>
      <w:r w:rsidR="0072476D" w:rsidRPr="002E3923">
        <w:rPr>
          <w:rFonts w:cs="Arial"/>
          <w:iCs/>
          <w:color w:val="0070C0"/>
          <w:szCs w:val="20"/>
        </w:rPr>
        <w:t xml:space="preserve">sebnost: </w:t>
      </w:r>
      <w:r w:rsidR="0036264A" w:rsidRPr="002E3923">
        <w:rPr>
          <w:rFonts w:cs="Arial"/>
          <w:iCs/>
          <w:color w:val="0070C0"/>
          <w:szCs w:val="20"/>
        </w:rPr>
        <w:t>(</w:t>
      </w:r>
      <w:r w:rsidR="0072476D" w:rsidRPr="002E3923">
        <w:rPr>
          <w:rFonts w:cs="Arial"/>
          <w:iCs/>
          <w:color w:val="0070C0"/>
          <w:szCs w:val="20"/>
        </w:rPr>
        <w:t>1. 2. 2022</w:t>
      </w:r>
      <w:r w:rsidR="0036264A" w:rsidRPr="002E3923">
        <w:rPr>
          <w:rFonts w:cs="Arial"/>
          <w:iCs/>
          <w:color w:val="0070C0"/>
          <w:szCs w:val="20"/>
        </w:rPr>
        <w:t xml:space="preserve"> -</w:t>
      </w:r>
      <w:r w:rsidR="0072476D" w:rsidRPr="002E3923">
        <w:rPr>
          <w:rFonts w:cs="Arial"/>
          <w:iCs/>
          <w:color w:val="0070C0"/>
          <w:szCs w:val="20"/>
        </w:rPr>
        <w:t xml:space="preserve"> 30. 4. 2022</w:t>
      </w:r>
      <w:r w:rsidR="00E348EE" w:rsidRPr="00E348EE">
        <w:rPr>
          <w:rFonts w:cs="Arial"/>
          <w:color w:val="0070C0"/>
          <w:szCs w:val="20"/>
        </w:rPr>
        <w:t xml:space="preserve"> </w:t>
      </w:r>
      <w:r w:rsidR="00E348EE" w:rsidRPr="002E3923">
        <w:rPr>
          <w:rFonts w:cs="Arial"/>
          <w:color w:val="0070C0"/>
          <w:szCs w:val="20"/>
        </w:rPr>
        <w:t xml:space="preserve">je </w:t>
      </w:r>
      <w:r w:rsidR="00E348EE">
        <w:rPr>
          <w:rFonts w:cs="Arial"/>
          <w:color w:val="0070C0"/>
          <w:szCs w:val="20"/>
        </w:rPr>
        <w:t>tri (</w:t>
      </w:r>
      <w:r w:rsidR="00E348EE" w:rsidRPr="002E3923">
        <w:rPr>
          <w:rFonts w:cs="Arial"/>
          <w:iCs/>
          <w:color w:val="0070C0"/>
          <w:szCs w:val="20"/>
        </w:rPr>
        <w:t>3</w:t>
      </w:r>
      <w:r w:rsidR="00E348EE">
        <w:rPr>
          <w:rFonts w:cs="Arial"/>
          <w:iCs/>
          <w:color w:val="0070C0"/>
          <w:szCs w:val="20"/>
        </w:rPr>
        <w:t>)</w:t>
      </w:r>
      <w:r w:rsidR="00E348EE" w:rsidRPr="002E3923">
        <w:rPr>
          <w:rFonts w:cs="Arial"/>
          <w:iCs/>
          <w:color w:val="0070C0"/>
          <w:szCs w:val="20"/>
        </w:rPr>
        <w:t xml:space="preserve"> koledarske mesece skupaj </w:t>
      </w:r>
      <w:r w:rsidR="00E348EE">
        <w:rPr>
          <w:rFonts w:cs="Arial"/>
          <w:iCs/>
          <w:color w:val="0070C0"/>
          <w:szCs w:val="20"/>
        </w:rPr>
        <w:t>89 dni (in ne 90) in se upošteva kot</w:t>
      </w:r>
      <w:r w:rsidR="008B3B85" w:rsidRPr="002E3923">
        <w:rPr>
          <w:rFonts w:cs="Arial"/>
          <w:color w:val="0070C0"/>
          <w:szCs w:val="20"/>
        </w:rPr>
        <w:t xml:space="preserve"> </w:t>
      </w:r>
      <w:r w:rsidR="00EC0143">
        <w:rPr>
          <w:rFonts w:cs="Arial"/>
          <w:color w:val="0070C0"/>
          <w:szCs w:val="20"/>
        </w:rPr>
        <w:t>tri (</w:t>
      </w:r>
      <w:r w:rsidR="008B3B85" w:rsidRPr="002E3923">
        <w:rPr>
          <w:rFonts w:cs="Arial"/>
          <w:color w:val="0070C0"/>
          <w:szCs w:val="20"/>
        </w:rPr>
        <w:t>3</w:t>
      </w:r>
      <w:r w:rsidR="00EC0143">
        <w:rPr>
          <w:rFonts w:cs="Arial"/>
          <w:color w:val="0070C0"/>
          <w:szCs w:val="20"/>
        </w:rPr>
        <w:t xml:space="preserve">) </w:t>
      </w:r>
      <w:r w:rsidR="008B3B85" w:rsidRPr="002E3923">
        <w:rPr>
          <w:rFonts w:cs="Arial"/>
          <w:color w:val="0070C0"/>
          <w:szCs w:val="20"/>
        </w:rPr>
        <w:t>mesečno daljše gostovanje</w:t>
      </w:r>
      <w:r w:rsidR="00E348EE">
        <w:rPr>
          <w:rFonts w:cs="Arial"/>
          <w:color w:val="0070C0"/>
          <w:szCs w:val="20"/>
        </w:rPr>
        <w:t>.</w:t>
      </w:r>
      <w:r w:rsidR="007F7C55" w:rsidRPr="002E3923">
        <w:rPr>
          <w:rFonts w:cs="Arial"/>
          <w:color w:val="0070C0"/>
          <w:szCs w:val="20"/>
        </w:rPr>
        <w:t xml:space="preserve"> </w:t>
      </w:r>
    </w:p>
    <w:p w14:paraId="79906774" w14:textId="77777777" w:rsidR="009D5E73" w:rsidRPr="005D7508" w:rsidRDefault="009D5E73" w:rsidP="00EC0143">
      <w:pPr>
        <w:pStyle w:val="Sprotnaopomba-besedilo"/>
        <w:numPr>
          <w:ilvl w:val="0"/>
          <w:numId w:val="26"/>
        </w:numPr>
        <w:rPr>
          <w:rFonts w:cs="Arial"/>
          <w:color w:val="0070C0"/>
        </w:rPr>
      </w:pPr>
      <w:r w:rsidRPr="005D7508">
        <w:rPr>
          <w:rFonts w:ascii="Arial" w:hAnsi="Arial" w:cs="Arial"/>
          <w:color w:val="0070C0"/>
          <w:sz w:val="20"/>
        </w:rPr>
        <w:lastRenderedPageBreak/>
        <w:t xml:space="preserve">Primer: </w:t>
      </w:r>
      <w:r w:rsidR="00670DA4" w:rsidRPr="005D7508">
        <w:rPr>
          <w:rFonts w:ascii="Arial" w:hAnsi="Arial" w:cs="Arial"/>
          <w:color w:val="0070C0"/>
          <w:sz w:val="20"/>
        </w:rPr>
        <w:t xml:space="preserve">skupaj najmanj </w:t>
      </w:r>
      <w:r w:rsidR="008B3B85" w:rsidRPr="005D7508">
        <w:rPr>
          <w:rFonts w:ascii="Arial" w:hAnsi="Arial" w:cs="Arial"/>
          <w:color w:val="0070C0"/>
          <w:sz w:val="20"/>
        </w:rPr>
        <w:t xml:space="preserve">v dnevih </w:t>
      </w:r>
      <w:r w:rsidR="00460B59" w:rsidRPr="005D7508">
        <w:rPr>
          <w:rFonts w:ascii="Arial" w:hAnsi="Arial" w:cs="Arial"/>
          <w:color w:val="0070C0"/>
          <w:sz w:val="20"/>
        </w:rPr>
        <w:t>najmanj 90 dni</w:t>
      </w:r>
      <w:r w:rsidRPr="005D7508">
        <w:rPr>
          <w:rFonts w:ascii="Arial" w:hAnsi="Arial" w:cs="Arial"/>
          <w:color w:val="0070C0"/>
          <w:sz w:val="20"/>
        </w:rPr>
        <w:t>:</w:t>
      </w:r>
      <w:r w:rsidR="007F7C55" w:rsidRPr="005D7508">
        <w:rPr>
          <w:rFonts w:ascii="Arial" w:hAnsi="Arial" w:cs="Arial"/>
          <w:color w:val="0070C0"/>
          <w:sz w:val="20"/>
        </w:rPr>
        <w:t xml:space="preserve"> </w:t>
      </w:r>
    </w:p>
    <w:p w14:paraId="33DDB332" w14:textId="10744703" w:rsidR="00696831" w:rsidRDefault="00D80B40" w:rsidP="00EC0143">
      <w:pPr>
        <w:autoSpaceDE w:val="0"/>
        <w:autoSpaceDN w:val="0"/>
        <w:adjustRightInd w:val="0"/>
        <w:spacing w:line="240" w:lineRule="auto"/>
        <w:jc w:val="both"/>
        <w:rPr>
          <w:rFonts w:cs="Arial"/>
          <w:color w:val="0070C0"/>
          <w:szCs w:val="20"/>
        </w:rPr>
      </w:pPr>
      <w:r>
        <w:rPr>
          <w:rFonts w:cs="Arial"/>
          <w:bCs/>
          <w:color w:val="0070C0"/>
          <w:szCs w:val="20"/>
        </w:rPr>
        <w:t>V</w:t>
      </w:r>
      <w:r w:rsidR="00460B59" w:rsidRPr="00D80B40">
        <w:rPr>
          <w:rFonts w:cs="Arial"/>
          <w:bCs/>
          <w:color w:val="0070C0"/>
          <w:szCs w:val="20"/>
        </w:rPr>
        <w:t xml:space="preserve"> kolikor se </w:t>
      </w:r>
      <w:r w:rsidR="00EF03F4" w:rsidRPr="00D80B40">
        <w:rPr>
          <w:rFonts w:cs="Arial"/>
          <w:bCs/>
          <w:color w:val="0070C0"/>
          <w:szCs w:val="20"/>
        </w:rPr>
        <w:t xml:space="preserve">daljše gostovanje gostujočega tujega strokovnjaka </w:t>
      </w:r>
      <w:r w:rsidR="00460B59" w:rsidRPr="00D80B40">
        <w:rPr>
          <w:rFonts w:cs="Arial"/>
          <w:bCs/>
          <w:color w:val="0070C0"/>
          <w:szCs w:val="20"/>
        </w:rPr>
        <w:t xml:space="preserve">ne začne s prvim dnem v mesecu </w:t>
      </w:r>
    </w:p>
    <w:p w14:paraId="76F16724" w14:textId="1D6B192B" w:rsidR="0000388C" w:rsidRDefault="0000388C" w:rsidP="00EC0143">
      <w:pPr>
        <w:autoSpaceDE w:val="0"/>
        <w:autoSpaceDN w:val="0"/>
        <w:adjustRightInd w:val="0"/>
        <w:spacing w:line="240" w:lineRule="auto"/>
        <w:jc w:val="both"/>
        <w:rPr>
          <w:rFonts w:cs="Arial"/>
          <w:color w:val="0070C0"/>
          <w:szCs w:val="20"/>
        </w:rPr>
      </w:pPr>
      <w:r>
        <w:rPr>
          <w:rFonts w:cs="Arial"/>
          <w:color w:val="0070C0"/>
          <w:szCs w:val="20"/>
        </w:rPr>
        <w:t>(</w:t>
      </w:r>
      <w:r w:rsidRPr="00D80B40">
        <w:rPr>
          <w:rFonts w:cs="Arial"/>
          <w:color w:val="0070C0"/>
          <w:szCs w:val="20"/>
        </w:rPr>
        <w:t>npr. 1</w:t>
      </w:r>
      <w:r>
        <w:rPr>
          <w:rFonts w:cs="Arial"/>
          <w:color w:val="0070C0"/>
          <w:szCs w:val="20"/>
        </w:rPr>
        <w:t>3</w:t>
      </w:r>
      <w:r w:rsidRPr="00D80B40">
        <w:rPr>
          <w:rFonts w:cs="Arial"/>
          <w:color w:val="0070C0"/>
          <w:szCs w:val="20"/>
        </w:rPr>
        <w:t>. 1</w:t>
      </w:r>
      <w:r>
        <w:rPr>
          <w:rFonts w:cs="Arial"/>
          <w:color w:val="0070C0"/>
          <w:szCs w:val="20"/>
        </w:rPr>
        <w:t>1. 2020</w:t>
      </w:r>
      <w:r w:rsidRPr="00D80B40">
        <w:rPr>
          <w:rFonts w:cs="Arial"/>
          <w:color w:val="0070C0"/>
          <w:szCs w:val="20"/>
        </w:rPr>
        <w:t xml:space="preserve"> – 1</w:t>
      </w:r>
      <w:r>
        <w:rPr>
          <w:rFonts w:cs="Arial"/>
          <w:color w:val="0070C0"/>
          <w:szCs w:val="20"/>
        </w:rPr>
        <w:t>2</w:t>
      </w:r>
      <w:r w:rsidRPr="00D80B40">
        <w:rPr>
          <w:rFonts w:cs="Arial"/>
          <w:color w:val="0070C0"/>
          <w:szCs w:val="20"/>
        </w:rPr>
        <w:t xml:space="preserve">. </w:t>
      </w:r>
      <w:r>
        <w:rPr>
          <w:rFonts w:cs="Arial"/>
          <w:color w:val="0070C0"/>
          <w:szCs w:val="20"/>
        </w:rPr>
        <w:t>2</w:t>
      </w:r>
      <w:r w:rsidRPr="00D80B40">
        <w:rPr>
          <w:rFonts w:cs="Arial"/>
          <w:color w:val="0070C0"/>
          <w:szCs w:val="20"/>
        </w:rPr>
        <w:t>. 20</w:t>
      </w:r>
      <w:r>
        <w:rPr>
          <w:rFonts w:cs="Arial"/>
          <w:color w:val="0070C0"/>
          <w:szCs w:val="20"/>
        </w:rPr>
        <w:t xml:space="preserve">20 </w:t>
      </w:r>
      <w:r w:rsidRPr="00D80B40">
        <w:rPr>
          <w:rFonts w:cs="Arial"/>
          <w:color w:val="0070C0"/>
          <w:szCs w:val="20"/>
        </w:rPr>
        <w:t>(90 dni, pri čemer 1 mesec pomeni 30 dni)).</w:t>
      </w:r>
    </w:p>
    <w:p w14:paraId="7B8FDC9B" w14:textId="02B6B55E" w:rsidR="005E40E0" w:rsidRPr="00D80B40" w:rsidRDefault="005E40E0" w:rsidP="00EC0143">
      <w:pPr>
        <w:autoSpaceDE w:val="0"/>
        <w:autoSpaceDN w:val="0"/>
        <w:adjustRightInd w:val="0"/>
        <w:spacing w:line="240" w:lineRule="auto"/>
        <w:jc w:val="both"/>
        <w:rPr>
          <w:rFonts w:cs="Arial"/>
          <w:color w:val="0070C0"/>
          <w:szCs w:val="20"/>
        </w:rPr>
      </w:pPr>
    </w:p>
    <w:p w14:paraId="5B3047ED" w14:textId="77777777" w:rsidR="007F7C55" w:rsidRPr="002F3B9C" w:rsidRDefault="007F7C55" w:rsidP="00EC0143">
      <w:pPr>
        <w:autoSpaceDE w:val="0"/>
        <w:autoSpaceDN w:val="0"/>
        <w:adjustRightInd w:val="0"/>
        <w:spacing w:line="240" w:lineRule="auto"/>
        <w:jc w:val="both"/>
        <w:rPr>
          <w:rFonts w:cs="Arial"/>
          <w:color w:val="0070C0"/>
          <w:szCs w:val="20"/>
          <w:lang w:eastAsia="sl-SI"/>
        </w:rPr>
      </w:pPr>
    </w:p>
    <w:p w14:paraId="664422DE" w14:textId="77777777" w:rsidR="007F7C55" w:rsidRDefault="003435C4" w:rsidP="00EC0143">
      <w:pPr>
        <w:pStyle w:val="Odstavekseznama"/>
        <w:numPr>
          <w:ilvl w:val="0"/>
          <w:numId w:val="2"/>
        </w:numPr>
        <w:autoSpaceDE w:val="0"/>
        <w:autoSpaceDN w:val="0"/>
        <w:adjustRightInd w:val="0"/>
        <w:spacing w:line="240" w:lineRule="auto"/>
        <w:jc w:val="both"/>
        <w:rPr>
          <w:rFonts w:ascii="Arial" w:hAnsi="Arial" w:cs="Arial"/>
          <w:color w:val="000000"/>
          <w:sz w:val="20"/>
          <w:szCs w:val="20"/>
        </w:rPr>
      </w:pPr>
      <w:r w:rsidRPr="007F7C55">
        <w:rPr>
          <w:rFonts w:ascii="Arial" w:hAnsi="Arial" w:cs="Arial"/>
          <w:color w:val="000000"/>
          <w:sz w:val="20"/>
          <w:szCs w:val="20"/>
        </w:rPr>
        <w:t xml:space="preserve">Ali se dan prihoda in odhoda pri daljših gostovanjih lahko vštevata v </w:t>
      </w:r>
      <w:r w:rsidR="008E36CC">
        <w:rPr>
          <w:rFonts w:ascii="Arial" w:hAnsi="Arial" w:cs="Arial"/>
          <w:color w:val="000000"/>
          <w:sz w:val="20"/>
          <w:szCs w:val="20"/>
        </w:rPr>
        <w:t xml:space="preserve">samo </w:t>
      </w:r>
      <w:r w:rsidRPr="007F7C55">
        <w:rPr>
          <w:rFonts w:ascii="Arial" w:hAnsi="Arial" w:cs="Arial"/>
          <w:color w:val="000000"/>
          <w:sz w:val="20"/>
          <w:szCs w:val="20"/>
        </w:rPr>
        <w:t>trajanje</w:t>
      </w:r>
      <w:r w:rsidR="008E36CC">
        <w:rPr>
          <w:rFonts w:ascii="Arial" w:hAnsi="Arial" w:cs="Arial"/>
          <w:color w:val="000000"/>
          <w:sz w:val="20"/>
          <w:szCs w:val="20"/>
        </w:rPr>
        <w:t xml:space="preserve"> daljšega </w:t>
      </w:r>
      <w:r w:rsidRPr="007F7C55">
        <w:rPr>
          <w:rFonts w:ascii="Arial" w:hAnsi="Arial" w:cs="Arial"/>
          <w:color w:val="000000"/>
          <w:sz w:val="20"/>
          <w:szCs w:val="20"/>
        </w:rPr>
        <w:t>gostovanja</w:t>
      </w:r>
      <w:r w:rsidR="007F7C55">
        <w:rPr>
          <w:rFonts w:ascii="Arial" w:hAnsi="Arial" w:cs="Arial"/>
          <w:color w:val="000000"/>
          <w:sz w:val="20"/>
          <w:szCs w:val="20"/>
        </w:rPr>
        <w:t>?</w:t>
      </w:r>
    </w:p>
    <w:p w14:paraId="3A676AFA" w14:textId="77777777" w:rsidR="00EC0143" w:rsidRPr="007F7C55" w:rsidRDefault="00EC0143" w:rsidP="00EC0143">
      <w:pPr>
        <w:autoSpaceDE w:val="0"/>
        <w:autoSpaceDN w:val="0"/>
        <w:adjustRightInd w:val="0"/>
        <w:spacing w:line="240" w:lineRule="auto"/>
        <w:jc w:val="both"/>
        <w:rPr>
          <w:rFonts w:cs="Arial"/>
          <w:color w:val="000000"/>
          <w:szCs w:val="20"/>
        </w:rPr>
      </w:pPr>
    </w:p>
    <w:p w14:paraId="4A5A602B" w14:textId="77777777" w:rsidR="007F7C55" w:rsidRPr="00EC0143" w:rsidRDefault="007F7C55" w:rsidP="00EC0143">
      <w:pPr>
        <w:autoSpaceDE w:val="0"/>
        <w:autoSpaceDN w:val="0"/>
        <w:adjustRightInd w:val="0"/>
        <w:spacing w:line="240" w:lineRule="auto"/>
        <w:jc w:val="both"/>
        <w:rPr>
          <w:rFonts w:cs="Arial"/>
          <w:color w:val="2E74B5" w:themeColor="accent1" w:themeShade="BF"/>
          <w:szCs w:val="20"/>
        </w:rPr>
      </w:pPr>
      <w:r w:rsidRPr="00EC0143">
        <w:rPr>
          <w:rFonts w:cs="Arial"/>
          <w:color w:val="2E74B5" w:themeColor="accent1" w:themeShade="BF"/>
          <w:szCs w:val="20"/>
        </w:rPr>
        <w:t>Ne.</w:t>
      </w:r>
    </w:p>
    <w:p w14:paraId="082827DE" w14:textId="77777777" w:rsidR="00D22F96" w:rsidRDefault="00D22F96" w:rsidP="00EC0143">
      <w:pPr>
        <w:pStyle w:val="Odstavekseznama"/>
        <w:autoSpaceDE w:val="0"/>
        <w:autoSpaceDN w:val="0"/>
        <w:adjustRightInd w:val="0"/>
        <w:spacing w:line="240" w:lineRule="auto"/>
        <w:jc w:val="both"/>
        <w:rPr>
          <w:rFonts w:ascii="Arial" w:hAnsi="Arial" w:cs="Arial"/>
          <w:color w:val="2E74B5" w:themeColor="accent1" w:themeShade="BF"/>
          <w:sz w:val="20"/>
          <w:szCs w:val="20"/>
        </w:rPr>
      </w:pPr>
    </w:p>
    <w:p w14:paraId="337A1D58" w14:textId="77777777" w:rsidR="005D7508" w:rsidRDefault="005D7508" w:rsidP="00EC0143">
      <w:pPr>
        <w:pStyle w:val="Odstavekseznama"/>
        <w:autoSpaceDE w:val="0"/>
        <w:autoSpaceDN w:val="0"/>
        <w:adjustRightInd w:val="0"/>
        <w:spacing w:line="240" w:lineRule="auto"/>
        <w:jc w:val="both"/>
        <w:rPr>
          <w:rFonts w:ascii="Arial" w:hAnsi="Arial" w:cs="Arial"/>
          <w:color w:val="2E74B5" w:themeColor="accent1" w:themeShade="BF"/>
          <w:sz w:val="20"/>
          <w:szCs w:val="20"/>
        </w:rPr>
      </w:pPr>
    </w:p>
    <w:p w14:paraId="078E25C0" w14:textId="77777777" w:rsidR="0072476D" w:rsidRPr="008E36CC" w:rsidRDefault="0072476D" w:rsidP="00EC0143">
      <w:pPr>
        <w:pStyle w:val="Odstavekseznama"/>
        <w:numPr>
          <w:ilvl w:val="0"/>
          <w:numId w:val="2"/>
        </w:numPr>
        <w:autoSpaceDE w:val="0"/>
        <w:autoSpaceDN w:val="0"/>
        <w:adjustRightInd w:val="0"/>
        <w:spacing w:line="240" w:lineRule="auto"/>
        <w:jc w:val="both"/>
        <w:rPr>
          <w:rFonts w:ascii="Arial" w:hAnsi="Arial" w:cs="Arial"/>
          <w:color w:val="000000"/>
          <w:sz w:val="20"/>
          <w:szCs w:val="20"/>
        </w:rPr>
      </w:pPr>
      <w:r w:rsidRPr="008E36CC">
        <w:rPr>
          <w:rFonts w:ascii="Arial" w:hAnsi="Arial" w:cs="Arial"/>
          <w:color w:val="000000"/>
          <w:sz w:val="20"/>
          <w:szCs w:val="20"/>
        </w:rPr>
        <w:t>V prijavno vlogo in načrt izvedbe projekta bi radi vključili tujo strokovnjakinjo iz ZDA, ki deluje na področju, ki je skladno z našim učnim načrtom oz. točno s področjem enega izmed predmetov. Strokovnjakinja je zaposlena na gospodarskem subjektu in trenutno ne deluje v neposrednem pedagoškem procesu, po izobrazbi pa ima končano 1. bolonjsko stopnjo. Strokovnjakinja je pripravljena gostovati za aktivnost 1 (krajše gostovanje). </w:t>
      </w:r>
    </w:p>
    <w:p w14:paraId="734AEFC5" w14:textId="77777777" w:rsidR="0072476D" w:rsidRPr="008E36CC" w:rsidRDefault="0072476D" w:rsidP="00EC0143">
      <w:pPr>
        <w:autoSpaceDE w:val="0"/>
        <w:autoSpaceDN w:val="0"/>
        <w:adjustRightInd w:val="0"/>
        <w:spacing w:line="240" w:lineRule="auto"/>
        <w:jc w:val="both"/>
        <w:rPr>
          <w:rFonts w:cs="Arial"/>
          <w:color w:val="000000"/>
          <w:szCs w:val="20"/>
          <w:lang w:eastAsia="sl-SI"/>
        </w:rPr>
      </w:pPr>
    </w:p>
    <w:p w14:paraId="1CDD3B2D" w14:textId="57536DB8" w:rsidR="005D64F5" w:rsidRDefault="008E36CC" w:rsidP="00EC0143">
      <w:pPr>
        <w:autoSpaceDE w:val="0"/>
        <w:autoSpaceDN w:val="0"/>
        <w:adjustRightInd w:val="0"/>
        <w:spacing w:line="240" w:lineRule="auto"/>
        <w:jc w:val="both"/>
        <w:rPr>
          <w:rFonts w:cs="Arial"/>
          <w:color w:val="2E74B5" w:themeColor="accent1" w:themeShade="BF"/>
          <w:szCs w:val="20"/>
        </w:rPr>
      </w:pPr>
      <w:r w:rsidRPr="008E36CC">
        <w:rPr>
          <w:rFonts w:cs="Arial"/>
          <w:color w:val="2E74B5" w:themeColor="accent1" w:themeShade="BF"/>
          <w:szCs w:val="20"/>
          <w:lang w:eastAsia="sl-SI"/>
        </w:rPr>
        <w:t>Z</w:t>
      </w:r>
      <w:r w:rsidR="005D64F5" w:rsidRPr="008E36CC">
        <w:rPr>
          <w:rFonts w:cs="Arial"/>
          <w:color w:val="2E74B5" w:themeColor="accent1" w:themeShade="BF"/>
          <w:szCs w:val="20"/>
          <w:lang w:eastAsia="sl-SI"/>
        </w:rPr>
        <w:t>a namene javnega razpisa so v času izvajanja operacije gostujoči tuji strokovnjaki v okviru obeh razpisanih aktivnosti osebe, ki v času gostovanja na slovenskem visokošolskem zavodu ne bivajo (stalno ali začasno) in niso zaposlene v Republiki Sloveniji, temveč so zaposlene v tujini na eni izmed tujih institucij, to je: visokošolskem zavodu, raziskovalni organizaciji, gospodarski družbi, organizaciji s področja kulture ali so neodvisni strokovnjaki oziroma umetniki.</w:t>
      </w:r>
      <w:r w:rsidR="00F52B2F" w:rsidRPr="00F52B2F">
        <w:rPr>
          <w:rFonts w:cs="Arial"/>
          <w:color w:val="2E74B5" w:themeColor="accent1" w:themeShade="BF"/>
          <w:szCs w:val="20"/>
        </w:rPr>
        <w:t xml:space="preserve"> </w:t>
      </w:r>
      <w:r w:rsidR="00F52B2F" w:rsidRPr="00555D51">
        <w:rPr>
          <w:rFonts w:cs="Arial"/>
          <w:color w:val="2E74B5" w:themeColor="accent1" w:themeShade="BF"/>
          <w:szCs w:val="20"/>
        </w:rPr>
        <w:t>Gledati tudi Odgovori na vprašanja z dne 18. 7. 2019</w:t>
      </w:r>
      <w:r w:rsidR="00F52B2F">
        <w:rPr>
          <w:rFonts w:cs="Arial"/>
          <w:color w:val="2E74B5" w:themeColor="accent1" w:themeShade="BF"/>
          <w:szCs w:val="20"/>
        </w:rPr>
        <w:t xml:space="preserve">, </w:t>
      </w:r>
      <w:r w:rsidR="00F52B2F" w:rsidRPr="00555D51">
        <w:rPr>
          <w:rFonts w:cs="Arial"/>
          <w:color w:val="2E74B5" w:themeColor="accent1" w:themeShade="BF"/>
          <w:szCs w:val="20"/>
        </w:rPr>
        <w:t xml:space="preserve">odgovor </w:t>
      </w:r>
      <w:r w:rsidR="00F52B2F">
        <w:rPr>
          <w:rFonts w:cs="Arial"/>
          <w:color w:val="2E74B5" w:themeColor="accent1" w:themeShade="BF"/>
          <w:szCs w:val="20"/>
        </w:rPr>
        <w:t>6.</w:t>
      </w:r>
    </w:p>
    <w:p w14:paraId="6E33E252" w14:textId="77777777" w:rsidR="005D64F5" w:rsidRPr="008E36CC" w:rsidRDefault="005D64F5" w:rsidP="00EC0143">
      <w:pPr>
        <w:autoSpaceDE w:val="0"/>
        <w:autoSpaceDN w:val="0"/>
        <w:adjustRightInd w:val="0"/>
        <w:spacing w:line="240" w:lineRule="auto"/>
        <w:jc w:val="both"/>
        <w:rPr>
          <w:rFonts w:cs="Arial"/>
          <w:color w:val="2E74B5" w:themeColor="accent1" w:themeShade="BF"/>
          <w:szCs w:val="20"/>
          <w:lang w:eastAsia="sl-SI"/>
        </w:rPr>
      </w:pPr>
    </w:p>
    <w:p w14:paraId="577E4DBD" w14:textId="6EC4834C" w:rsidR="005D64F5" w:rsidRPr="008E36CC" w:rsidRDefault="005D64F5" w:rsidP="00EC0143">
      <w:pPr>
        <w:autoSpaceDE w:val="0"/>
        <w:autoSpaceDN w:val="0"/>
        <w:adjustRightInd w:val="0"/>
        <w:spacing w:line="240" w:lineRule="auto"/>
        <w:jc w:val="both"/>
        <w:rPr>
          <w:rFonts w:cs="Arial"/>
          <w:color w:val="2E74B5" w:themeColor="accent1" w:themeShade="BF"/>
          <w:szCs w:val="20"/>
          <w:lang w:eastAsia="sl-SI"/>
        </w:rPr>
      </w:pPr>
      <w:r w:rsidRPr="008E36CC">
        <w:rPr>
          <w:rFonts w:cs="Arial"/>
          <w:color w:val="2E74B5" w:themeColor="accent1" w:themeShade="BF"/>
          <w:szCs w:val="20"/>
          <w:lang w:eastAsia="sl-SI"/>
        </w:rPr>
        <w:t>Skladn</w:t>
      </w:r>
      <w:r w:rsidR="008E36CC" w:rsidRPr="008E36CC">
        <w:rPr>
          <w:rFonts w:cs="Arial"/>
          <w:color w:val="2E74B5" w:themeColor="accent1" w:themeShade="BF"/>
          <w:szCs w:val="20"/>
          <w:lang w:eastAsia="sl-SI"/>
        </w:rPr>
        <w:t>o</w:t>
      </w:r>
      <w:r w:rsidRPr="008E36CC">
        <w:rPr>
          <w:rFonts w:cs="Arial"/>
          <w:color w:val="2E74B5" w:themeColor="accent1" w:themeShade="BF"/>
          <w:szCs w:val="20"/>
          <w:lang w:eastAsia="sl-SI"/>
        </w:rPr>
        <w:t xml:space="preserve"> s točko 2.1 Pre</w:t>
      </w:r>
      <w:r w:rsidR="008E36CC">
        <w:rPr>
          <w:rFonts w:cs="Arial"/>
          <w:color w:val="2E74B5" w:themeColor="accent1" w:themeShade="BF"/>
          <w:szCs w:val="20"/>
          <w:lang w:eastAsia="sl-SI"/>
        </w:rPr>
        <w:t>d</w:t>
      </w:r>
      <w:r w:rsidRPr="008E36CC">
        <w:rPr>
          <w:rFonts w:cs="Arial"/>
          <w:color w:val="2E74B5" w:themeColor="accent1" w:themeShade="BF"/>
          <w:szCs w:val="20"/>
          <w:lang w:eastAsia="sl-SI"/>
        </w:rPr>
        <w:t>met javnega razpisa mora gostujoči tuji strokovnjak v okviru krajšega gostovanja na slovenskih visokošolskih zavodih sodelovati</w:t>
      </w:r>
      <w:r w:rsidRPr="008E36CC">
        <w:rPr>
          <w:rFonts w:cs="Arial"/>
          <w:color w:val="2E74B5" w:themeColor="accent1" w:themeShade="BF"/>
          <w:sz w:val="16"/>
          <w:szCs w:val="16"/>
          <w:lang w:eastAsia="sl-SI"/>
        </w:rPr>
        <w:t>.</w:t>
      </w:r>
      <w:r w:rsidRPr="008E36CC">
        <w:rPr>
          <w:rFonts w:cs="Arial"/>
          <w:color w:val="2E74B5" w:themeColor="accent1" w:themeShade="BF"/>
          <w:szCs w:val="20"/>
          <w:lang w:eastAsia="sl-SI"/>
        </w:rPr>
        <w:t xml:space="preserve"> pri izvedbi posameznih delov predmeta oz. predmetnega področja najmanj šest (6) in največ enainsedemdeset (71) pedagoških ur na mestu visokošolskega učitelja.</w:t>
      </w:r>
      <w:r w:rsidR="008E36CC">
        <w:rPr>
          <w:rFonts w:cs="Arial"/>
          <w:color w:val="2E74B5" w:themeColor="accent1" w:themeShade="BF"/>
          <w:szCs w:val="20"/>
          <w:lang w:eastAsia="sl-SI"/>
        </w:rPr>
        <w:t xml:space="preserve"> </w:t>
      </w:r>
      <w:r w:rsidR="008E36CC" w:rsidRPr="008E36CC">
        <w:rPr>
          <w:rFonts w:cs="Arial"/>
          <w:color w:val="2E74B5" w:themeColor="accent1" w:themeShade="BF"/>
          <w:szCs w:val="20"/>
          <w:lang w:eastAsia="sl-SI"/>
        </w:rPr>
        <w:t>Sodelovanje gostujočega tujega strokovnjaka   pomeni vključitev v neposredni pedagoški proces in je lahko v sodelovanju s slovenskimi visokošolskimi učitelji ali samostojno (npr. samostojna izvedba predavanj, vodenje seminarjev ipd.)</w:t>
      </w:r>
      <w:r w:rsidR="009F497D">
        <w:rPr>
          <w:rFonts w:cs="Arial"/>
          <w:color w:val="2E74B5" w:themeColor="accent1" w:themeShade="BF"/>
          <w:szCs w:val="20"/>
          <w:lang w:eastAsia="sl-SI"/>
        </w:rPr>
        <w:t xml:space="preserve">. </w:t>
      </w:r>
      <w:r w:rsidRPr="008E36CC">
        <w:rPr>
          <w:rFonts w:cs="Arial"/>
          <w:color w:val="2E74B5" w:themeColor="accent1" w:themeShade="BF"/>
          <w:szCs w:val="20"/>
          <w:lang w:eastAsia="sl-SI"/>
        </w:rPr>
        <w:t xml:space="preserve">Gledati tudi </w:t>
      </w:r>
      <w:r w:rsidR="00183724" w:rsidRPr="008E36CC">
        <w:rPr>
          <w:rFonts w:cs="Arial"/>
          <w:color w:val="2E74B5" w:themeColor="accent1" w:themeShade="BF"/>
          <w:szCs w:val="20"/>
          <w:lang w:eastAsia="sl-SI"/>
        </w:rPr>
        <w:t>Odgovori na vprašanja z dne 18. 7. 2019</w:t>
      </w:r>
      <w:r w:rsidR="00183724">
        <w:rPr>
          <w:rFonts w:cs="Arial"/>
          <w:color w:val="2E74B5" w:themeColor="accent1" w:themeShade="BF"/>
          <w:szCs w:val="20"/>
          <w:lang w:eastAsia="sl-SI"/>
        </w:rPr>
        <w:t xml:space="preserve">, </w:t>
      </w:r>
      <w:r w:rsidRPr="008E36CC">
        <w:rPr>
          <w:rFonts w:cs="Arial"/>
          <w:color w:val="2E74B5" w:themeColor="accent1" w:themeShade="BF"/>
          <w:szCs w:val="20"/>
          <w:lang w:eastAsia="sl-SI"/>
        </w:rPr>
        <w:t>odgovor 16</w:t>
      </w:r>
      <w:r w:rsidR="00183724">
        <w:rPr>
          <w:rFonts w:cs="Arial"/>
          <w:color w:val="2E74B5" w:themeColor="accent1" w:themeShade="BF"/>
          <w:szCs w:val="20"/>
          <w:lang w:eastAsia="sl-SI"/>
        </w:rPr>
        <w:t>.</w:t>
      </w:r>
      <w:r w:rsidRPr="008E36CC">
        <w:rPr>
          <w:rFonts w:cs="Arial"/>
          <w:color w:val="2E74B5" w:themeColor="accent1" w:themeShade="BF"/>
          <w:szCs w:val="20"/>
          <w:lang w:eastAsia="sl-SI"/>
        </w:rPr>
        <w:t xml:space="preserve"> </w:t>
      </w:r>
    </w:p>
    <w:p w14:paraId="23791F82" w14:textId="77777777" w:rsidR="005D64F5" w:rsidRDefault="005D64F5" w:rsidP="00EC0143">
      <w:pPr>
        <w:autoSpaceDE w:val="0"/>
        <w:autoSpaceDN w:val="0"/>
        <w:adjustRightInd w:val="0"/>
        <w:spacing w:line="240" w:lineRule="auto"/>
        <w:jc w:val="both"/>
        <w:rPr>
          <w:rFonts w:cs="Arial"/>
          <w:color w:val="000000"/>
          <w:szCs w:val="20"/>
          <w:lang w:eastAsia="sl-SI"/>
        </w:rPr>
      </w:pPr>
    </w:p>
    <w:p w14:paraId="78BA7B84" w14:textId="099FE1FC" w:rsidR="00FC0773" w:rsidRPr="007D57FF" w:rsidRDefault="00A15969" w:rsidP="00EC0143">
      <w:pPr>
        <w:autoSpaceDE w:val="0"/>
        <w:autoSpaceDN w:val="0"/>
        <w:adjustRightInd w:val="0"/>
        <w:spacing w:line="240" w:lineRule="auto"/>
        <w:jc w:val="both"/>
        <w:rPr>
          <w:rFonts w:cs="Arial"/>
          <w:color w:val="0070C0"/>
          <w:szCs w:val="20"/>
          <w:lang w:eastAsia="sl-SI"/>
        </w:rPr>
      </w:pPr>
      <w:r w:rsidRPr="007D57FF">
        <w:rPr>
          <w:rFonts w:cs="Arial"/>
          <w:color w:val="0070C0"/>
          <w:szCs w:val="20"/>
          <w:lang w:eastAsia="sl-SI"/>
        </w:rPr>
        <w:t>Prijavitelji sami</w:t>
      </w:r>
      <w:r w:rsidR="00F94694">
        <w:rPr>
          <w:rFonts w:cs="Arial"/>
          <w:color w:val="0070C0"/>
          <w:szCs w:val="20"/>
          <w:lang w:eastAsia="sl-SI"/>
        </w:rPr>
        <w:t xml:space="preserve"> odgovorno </w:t>
      </w:r>
      <w:r w:rsidRPr="007D57FF">
        <w:rPr>
          <w:rFonts w:cs="Arial"/>
          <w:color w:val="0070C0"/>
          <w:szCs w:val="20"/>
          <w:lang w:eastAsia="sl-SI"/>
        </w:rPr>
        <w:t xml:space="preserve">načrtujejo </w:t>
      </w:r>
      <w:r w:rsidR="00F94694">
        <w:rPr>
          <w:rFonts w:cs="Arial"/>
          <w:color w:val="0070C0"/>
          <w:szCs w:val="20"/>
          <w:lang w:eastAsia="sl-SI"/>
        </w:rPr>
        <w:t xml:space="preserve">priznane </w:t>
      </w:r>
      <w:r w:rsidRPr="007D57FF">
        <w:rPr>
          <w:rFonts w:cs="Arial"/>
          <w:color w:val="0070C0"/>
          <w:szCs w:val="20"/>
          <w:lang w:eastAsia="sl-SI"/>
        </w:rPr>
        <w:t>gostujoče tuje strokovnjake skladno z določili javnega razpisa in skladno s potrebami izvedbe neposrednega pedagoškega procesa</w:t>
      </w:r>
      <w:r w:rsidR="00F94694">
        <w:rPr>
          <w:rFonts w:cs="Arial"/>
          <w:color w:val="0070C0"/>
          <w:szCs w:val="20"/>
          <w:lang w:eastAsia="sl-SI"/>
        </w:rPr>
        <w:t xml:space="preserve"> v visokošolskem zavodu .</w:t>
      </w:r>
    </w:p>
    <w:p w14:paraId="3964D7F2" w14:textId="77777777" w:rsidR="00A15969" w:rsidRDefault="00A15969" w:rsidP="00EC0143">
      <w:pPr>
        <w:autoSpaceDE w:val="0"/>
        <w:autoSpaceDN w:val="0"/>
        <w:adjustRightInd w:val="0"/>
        <w:spacing w:line="240" w:lineRule="auto"/>
        <w:jc w:val="both"/>
        <w:rPr>
          <w:rFonts w:cs="Arial"/>
          <w:color w:val="000000"/>
          <w:szCs w:val="20"/>
          <w:lang w:eastAsia="sl-SI"/>
        </w:rPr>
      </w:pPr>
    </w:p>
    <w:p w14:paraId="2521671F" w14:textId="77777777" w:rsidR="005D64F5" w:rsidRPr="00D30549" w:rsidRDefault="00FC0773" w:rsidP="00EC0143">
      <w:pPr>
        <w:pStyle w:val="Odstavekseznama"/>
        <w:numPr>
          <w:ilvl w:val="0"/>
          <w:numId w:val="2"/>
        </w:numPr>
        <w:autoSpaceDE w:val="0"/>
        <w:autoSpaceDN w:val="0"/>
        <w:adjustRightInd w:val="0"/>
        <w:spacing w:line="240" w:lineRule="auto"/>
        <w:jc w:val="both"/>
        <w:rPr>
          <w:rFonts w:ascii="Arial" w:hAnsi="Arial" w:cs="Arial"/>
          <w:color w:val="000000"/>
          <w:sz w:val="20"/>
          <w:szCs w:val="20"/>
        </w:rPr>
      </w:pPr>
      <w:r w:rsidRPr="00D30549">
        <w:rPr>
          <w:rFonts w:ascii="Arial" w:hAnsi="Arial" w:cs="Arial"/>
          <w:color w:val="000000"/>
          <w:sz w:val="20"/>
          <w:szCs w:val="20"/>
        </w:rPr>
        <w:t>Ali lahko na</w:t>
      </w:r>
      <w:r w:rsidR="005D64F5" w:rsidRPr="00D30549">
        <w:rPr>
          <w:rFonts w:ascii="Arial" w:hAnsi="Arial" w:cs="Arial"/>
          <w:color w:val="000000"/>
          <w:sz w:val="20"/>
          <w:szCs w:val="20"/>
        </w:rPr>
        <w:t xml:space="preserve"> </w:t>
      </w:r>
      <w:proofErr w:type="spellStart"/>
      <w:r w:rsidRPr="00D30549">
        <w:rPr>
          <w:rFonts w:ascii="Arial" w:hAnsi="Arial" w:cs="Arial"/>
          <w:color w:val="000000"/>
          <w:sz w:val="20"/>
          <w:szCs w:val="20"/>
        </w:rPr>
        <w:t>obštudijskih</w:t>
      </w:r>
      <w:proofErr w:type="spellEnd"/>
      <w:r w:rsidRPr="00D30549">
        <w:rPr>
          <w:rFonts w:ascii="Arial" w:hAnsi="Arial" w:cs="Arial"/>
          <w:color w:val="000000"/>
          <w:sz w:val="20"/>
          <w:szCs w:val="20"/>
        </w:rPr>
        <w:t xml:space="preserve"> dejavnosti</w:t>
      </w:r>
      <w:r w:rsidR="00183724">
        <w:rPr>
          <w:rFonts w:ascii="Arial" w:hAnsi="Arial" w:cs="Arial"/>
          <w:color w:val="000000"/>
          <w:sz w:val="20"/>
          <w:szCs w:val="20"/>
        </w:rPr>
        <w:t>h</w:t>
      </w:r>
      <w:r w:rsidRPr="00D30549">
        <w:rPr>
          <w:rFonts w:ascii="Arial" w:hAnsi="Arial" w:cs="Arial"/>
          <w:color w:val="000000"/>
          <w:sz w:val="20"/>
          <w:szCs w:val="20"/>
        </w:rPr>
        <w:t xml:space="preserve"> npr. </w:t>
      </w:r>
      <w:proofErr w:type="spellStart"/>
      <w:r w:rsidRPr="00D30549">
        <w:rPr>
          <w:rFonts w:ascii="Arial" w:hAnsi="Arial" w:cs="Arial"/>
          <w:color w:val="000000"/>
          <w:sz w:val="20"/>
          <w:szCs w:val="20"/>
        </w:rPr>
        <w:t>t.i</w:t>
      </w:r>
      <w:proofErr w:type="spellEnd"/>
      <w:r w:rsidRPr="00D30549">
        <w:rPr>
          <w:rFonts w:ascii="Arial" w:hAnsi="Arial" w:cs="Arial"/>
          <w:color w:val="000000"/>
          <w:sz w:val="20"/>
          <w:szCs w:val="20"/>
        </w:rPr>
        <w:t xml:space="preserve">. pravne klinike </w:t>
      </w:r>
      <w:r w:rsidR="005D64F5" w:rsidRPr="00D30549">
        <w:rPr>
          <w:rFonts w:ascii="Arial" w:hAnsi="Arial" w:cs="Arial"/>
          <w:color w:val="000000"/>
          <w:sz w:val="20"/>
          <w:szCs w:val="20"/>
        </w:rPr>
        <w:t xml:space="preserve">za sodelovanje na teh klinikah (ki so vse v velikem delu teoretično zasnovane, torej preko predavanj skupini študentov, ki posamezno kliniko vpiše) predvidimo tudi </w:t>
      </w:r>
      <w:r w:rsidRPr="00D30549">
        <w:rPr>
          <w:rFonts w:ascii="Arial" w:hAnsi="Arial" w:cs="Arial"/>
          <w:color w:val="000000"/>
          <w:sz w:val="20"/>
          <w:szCs w:val="20"/>
        </w:rPr>
        <w:t xml:space="preserve">gostujoče </w:t>
      </w:r>
      <w:r w:rsidR="005D64F5" w:rsidRPr="00D30549">
        <w:rPr>
          <w:rFonts w:ascii="Arial" w:hAnsi="Arial" w:cs="Arial"/>
          <w:color w:val="000000"/>
          <w:sz w:val="20"/>
          <w:szCs w:val="20"/>
        </w:rPr>
        <w:t>tuje strokovnjake?</w:t>
      </w:r>
    </w:p>
    <w:p w14:paraId="3211FE8D" w14:textId="77777777" w:rsidR="009F497D" w:rsidRPr="00D22F96" w:rsidRDefault="009F497D" w:rsidP="00EC0143">
      <w:pPr>
        <w:autoSpaceDE w:val="0"/>
        <w:autoSpaceDN w:val="0"/>
        <w:adjustRightInd w:val="0"/>
        <w:spacing w:line="240" w:lineRule="auto"/>
        <w:jc w:val="both"/>
        <w:rPr>
          <w:rFonts w:cs="Arial"/>
          <w:color w:val="000000"/>
          <w:szCs w:val="20"/>
          <w:lang w:eastAsia="sl-SI"/>
        </w:rPr>
      </w:pPr>
    </w:p>
    <w:p w14:paraId="775F2DE1" w14:textId="58B81F51" w:rsidR="005D64F5" w:rsidRDefault="005D64F5" w:rsidP="00EC0143">
      <w:pPr>
        <w:autoSpaceDE w:val="0"/>
        <w:autoSpaceDN w:val="0"/>
        <w:adjustRightInd w:val="0"/>
        <w:spacing w:line="240" w:lineRule="auto"/>
        <w:jc w:val="both"/>
        <w:rPr>
          <w:rFonts w:cs="Arial"/>
          <w:color w:val="000000"/>
          <w:szCs w:val="20"/>
          <w:lang w:eastAsia="sl-SI"/>
        </w:rPr>
      </w:pPr>
      <w:r w:rsidRPr="00FC0773">
        <w:rPr>
          <w:rFonts w:cs="Arial"/>
          <w:color w:val="2E74B5" w:themeColor="accent1" w:themeShade="BF"/>
          <w:szCs w:val="20"/>
          <w:lang w:eastAsia="sl-SI"/>
        </w:rPr>
        <w:t>Ne</w:t>
      </w:r>
      <w:r w:rsidR="009F497D" w:rsidRPr="00FC0773">
        <w:rPr>
          <w:rFonts w:cs="Arial"/>
          <w:color w:val="2E74B5" w:themeColor="accent1" w:themeShade="BF"/>
        </w:rPr>
        <w:t>.</w:t>
      </w:r>
      <w:r w:rsidRPr="00FC0773">
        <w:rPr>
          <w:rFonts w:cs="Arial"/>
          <w:color w:val="2E74B5" w:themeColor="accent1" w:themeShade="BF"/>
          <w:szCs w:val="20"/>
          <w:lang w:eastAsia="sl-SI"/>
        </w:rPr>
        <w:t xml:space="preserve"> </w:t>
      </w:r>
      <w:r w:rsidR="009F497D" w:rsidRPr="00FC0773">
        <w:rPr>
          <w:rFonts w:cs="Arial"/>
          <w:color w:val="2E74B5" w:themeColor="accent1" w:themeShade="BF"/>
          <w:szCs w:val="20"/>
          <w:lang w:eastAsia="sl-SI"/>
        </w:rPr>
        <w:t>Skladno s točko 2.1 Pre</w:t>
      </w:r>
      <w:r w:rsidR="009F497D" w:rsidRPr="00193550">
        <w:rPr>
          <w:rFonts w:cs="Arial"/>
          <w:color w:val="2E74B5" w:themeColor="accent1" w:themeShade="BF"/>
          <w:szCs w:val="20"/>
          <w:lang w:eastAsia="sl-SI"/>
        </w:rPr>
        <w:t>dmet javnega r</w:t>
      </w:r>
      <w:r w:rsidR="009F497D" w:rsidRPr="00D30549">
        <w:rPr>
          <w:rFonts w:cs="Arial"/>
          <w:color w:val="2E74B5" w:themeColor="accent1" w:themeShade="BF"/>
          <w:szCs w:val="20"/>
          <w:lang w:eastAsia="sl-SI"/>
        </w:rPr>
        <w:t xml:space="preserve">azpisa </w:t>
      </w:r>
      <w:r w:rsidRPr="00FC0773">
        <w:rPr>
          <w:rFonts w:cs="Arial"/>
          <w:color w:val="2E74B5" w:themeColor="accent1" w:themeShade="BF"/>
        </w:rPr>
        <w:t>gostujoč</w:t>
      </w:r>
      <w:r w:rsidR="00B06810">
        <w:rPr>
          <w:rFonts w:cs="Arial"/>
          <w:color w:val="2E74B5" w:themeColor="accent1" w:themeShade="BF"/>
        </w:rPr>
        <w:t>i</w:t>
      </w:r>
      <w:r w:rsidRPr="00FC0773">
        <w:rPr>
          <w:rFonts w:cs="Arial"/>
          <w:color w:val="2E74B5" w:themeColor="accent1" w:themeShade="BF"/>
        </w:rPr>
        <w:t xml:space="preserve"> tuji strokovnjak</w:t>
      </w:r>
      <w:r w:rsidR="00B06810">
        <w:rPr>
          <w:rFonts w:cs="Arial"/>
          <w:color w:val="2E74B5" w:themeColor="accent1" w:themeShade="BF"/>
        </w:rPr>
        <w:t>i</w:t>
      </w:r>
      <w:r w:rsidRPr="00FC0773">
        <w:rPr>
          <w:rFonts w:cs="Arial"/>
          <w:color w:val="2E74B5" w:themeColor="accent1" w:themeShade="BF"/>
        </w:rPr>
        <w:t xml:space="preserve"> in visokošolski učitelj</w:t>
      </w:r>
      <w:r w:rsidR="0070065F">
        <w:rPr>
          <w:rFonts w:cs="Arial"/>
          <w:color w:val="2E74B5" w:themeColor="accent1" w:themeShade="BF"/>
        </w:rPr>
        <w:t>i</w:t>
      </w:r>
      <w:r w:rsidRPr="00FC0773">
        <w:rPr>
          <w:rFonts w:cs="Arial"/>
          <w:color w:val="2E74B5" w:themeColor="accent1" w:themeShade="BF"/>
        </w:rPr>
        <w:t xml:space="preserve"> </w:t>
      </w:r>
      <w:r w:rsidR="0070065F">
        <w:rPr>
          <w:rFonts w:cs="Arial"/>
          <w:color w:val="2E74B5" w:themeColor="accent1" w:themeShade="BF"/>
        </w:rPr>
        <w:t xml:space="preserve">morajo sodelovati </w:t>
      </w:r>
      <w:r w:rsidRPr="00FC0773">
        <w:rPr>
          <w:rFonts w:cs="Arial"/>
          <w:color w:val="2E74B5" w:themeColor="accent1" w:themeShade="BF"/>
        </w:rPr>
        <w:t>v neposrednem pedagoškem procesu (predavanja, vaje, seminarji) v obliki krajših in daljših gostovanj na slovenskih visokošolskih zavodih</w:t>
      </w:r>
      <w:r w:rsidR="0070065F">
        <w:rPr>
          <w:rFonts w:cs="Arial"/>
          <w:color w:val="2E74B5" w:themeColor="accent1" w:themeShade="BF"/>
        </w:rPr>
        <w:t>.</w:t>
      </w:r>
      <w:r w:rsidR="00B06810">
        <w:rPr>
          <w:rFonts w:cs="Arial"/>
          <w:color w:val="2E74B5" w:themeColor="accent1" w:themeShade="BF"/>
        </w:rPr>
        <w:t xml:space="preserve"> Upravičencu se bo sofinanciralo gostujoče tuje strokovnjake, ki bodo sodeloval</w:t>
      </w:r>
      <w:r w:rsidR="00E20B3E">
        <w:rPr>
          <w:rFonts w:cs="Arial"/>
          <w:color w:val="2E74B5" w:themeColor="accent1" w:themeShade="BF"/>
        </w:rPr>
        <w:t>i</w:t>
      </w:r>
      <w:r w:rsidR="00B06810">
        <w:rPr>
          <w:rFonts w:cs="Arial"/>
          <w:color w:val="2E74B5" w:themeColor="accent1" w:themeShade="BF"/>
        </w:rPr>
        <w:t xml:space="preserve"> </w:t>
      </w:r>
      <w:r w:rsidR="0070065F">
        <w:rPr>
          <w:rFonts w:cs="Arial"/>
          <w:color w:val="2E74B5" w:themeColor="accent1" w:themeShade="BF"/>
        </w:rPr>
        <w:t xml:space="preserve">zgolj </w:t>
      </w:r>
      <w:r w:rsidR="00E20B3E">
        <w:rPr>
          <w:rFonts w:cs="Arial"/>
          <w:color w:val="2E74B5" w:themeColor="accent1" w:themeShade="BF"/>
        </w:rPr>
        <w:t xml:space="preserve">v </w:t>
      </w:r>
      <w:r w:rsidR="00B06810">
        <w:rPr>
          <w:rFonts w:cs="Arial"/>
          <w:color w:val="2E74B5" w:themeColor="accent1" w:themeShade="BF"/>
        </w:rPr>
        <w:t>neposrednem pedagoškem procesu</w:t>
      </w:r>
      <w:r w:rsidR="0070065F">
        <w:rPr>
          <w:rFonts w:cs="Arial"/>
          <w:color w:val="2E74B5" w:themeColor="accent1" w:themeShade="BF"/>
        </w:rPr>
        <w:t>.</w:t>
      </w:r>
    </w:p>
    <w:p w14:paraId="196FF598" w14:textId="77777777" w:rsidR="0070065F" w:rsidRDefault="0070065F" w:rsidP="00EC0143">
      <w:pPr>
        <w:autoSpaceDE w:val="0"/>
        <w:autoSpaceDN w:val="0"/>
        <w:adjustRightInd w:val="0"/>
        <w:spacing w:line="240" w:lineRule="auto"/>
        <w:jc w:val="both"/>
        <w:rPr>
          <w:rFonts w:cs="Arial"/>
          <w:color w:val="000000"/>
          <w:szCs w:val="20"/>
          <w:lang w:eastAsia="sl-SI"/>
        </w:rPr>
      </w:pPr>
    </w:p>
    <w:p w14:paraId="772D8E93" w14:textId="77777777" w:rsidR="0070065F" w:rsidRDefault="0070065F" w:rsidP="00EC0143">
      <w:pPr>
        <w:autoSpaceDE w:val="0"/>
        <w:autoSpaceDN w:val="0"/>
        <w:adjustRightInd w:val="0"/>
        <w:spacing w:line="240" w:lineRule="auto"/>
        <w:jc w:val="both"/>
        <w:rPr>
          <w:rFonts w:cs="Arial"/>
          <w:color w:val="000000"/>
          <w:szCs w:val="20"/>
          <w:lang w:eastAsia="sl-SI"/>
        </w:rPr>
      </w:pPr>
    </w:p>
    <w:p w14:paraId="29C38CBF" w14:textId="77777777" w:rsidR="005D64F5" w:rsidRPr="00D80B40" w:rsidRDefault="00336942" w:rsidP="00EC0143">
      <w:pPr>
        <w:pStyle w:val="Odstavekseznama"/>
        <w:numPr>
          <w:ilvl w:val="0"/>
          <w:numId w:val="2"/>
        </w:numPr>
        <w:autoSpaceDE w:val="0"/>
        <w:autoSpaceDN w:val="0"/>
        <w:adjustRightInd w:val="0"/>
        <w:spacing w:line="240" w:lineRule="auto"/>
        <w:jc w:val="both"/>
        <w:rPr>
          <w:rFonts w:ascii="Arial" w:hAnsi="Arial" w:cs="Arial"/>
          <w:sz w:val="20"/>
          <w:szCs w:val="20"/>
        </w:rPr>
      </w:pPr>
      <w:r w:rsidRPr="00D80B40">
        <w:rPr>
          <w:rFonts w:ascii="Arial" w:hAnsi="Arial" w:cs="Arial"/>
          <w:sz w:val="20"/>
          <w:szCs w:val="20"/>
        </w:rPr>
        <w:t>Imela bi vprašanje glede slovenskega strokovnjaka, ki biva in je zaposlen v tujini. Danes smo namreč prejeli informacijo, da naj bi se v prihodnjih mesecih (se še ne ve natančno kdaj) v določenem odstotku zaposlil tudi na eni izmed slovenskih institucij. Torej naj bi bil po tej zaposlitvi 100 % zaposlen na tuji instituciji ter 20 % na slovenski instituciji. Ves ta čas pa bo bival v tujini</w:t>
      </w:r>
      <w:r w:rsidR="00183724">
        <w:rPr>
          <w:rFonts w:ascii="Arial" w:hAnsi="Arial" w:cs="Arial"/>
          <w:sz w:val="20"/>
          <w:szCs w:val="20"/>
        </w:rPr>
        <w:t>.</w:t>
      </w:r>
    </w:p>
    <w:p w14:paraId="4DFB523A" w14:textId="77777777" w:rsidR="00D80B40" w:rsidRPr="00D80B40" w:rsidRDefault="00D80B40" w:rsidP="00EC0143">
      <w:pPr>
        <w:autoSpaceDE w:val="0"/>
        <w:autoSpaceDN w:val="0"/>
        <w:adjustRightInd w:val="0"/>
        <w:spacing w:line="240" w:lineRule="auto"/>
        <w:rPr>
          <w:rFonts w:cs="Arial"/>
          <w:szCs w:val="20"/>
          <w:lang w:eastAsia="sl-SI"/>
        </w:rPr>
      </w:pPr>
    </w:p>
    <w:p w14:paraId="3D8E68EA" w14:textId="1CA0D78B" w:rsidR="0070065F" w:rsidRDefault="0070065F" w:rsidP="00EC0143">
      <w:pPr>
        <w:autoSpaceDE w:val="0"/>
        <w:autoSpaceDN w:val="0"/>
        <w:adjustRightInd w:val="0"/>
        <w:spacing w:line="240" w:lineRule="auto"/>
        <w:jc w:val="both"/>
        <w:rPr>
          <w:rFonts w:cs="Arial"/>
          <w:color w:val="0070C0"/>
          <w:szCs w:val="20"/>
        </w:rPr>
      </w:pPr>
      <w:r>
        <w:rPr>
          <w:rFonts w:cs="Arial"/>
          <w:color w:val="0070C0"/>
          <w:szCs w:val="20"/>
        </w:rPr>
        <w:t xml:space="preserve">Tuji gostujoči strokovnjak </w:t>
      </w:r>
      <w:r w:rsidRPr="003B24BC">
        <w:rPr>
          <w:rFonts w:cs="Arial"/>
          <w:color w:val="0070C0"/>
          <w:szCs w:val="20"/>
        </w:rPr>
        <w:t>v času gostovanja na slovenskem visokošolskem zavodu</w:t>
      </w:r>
      <w:r>
        <w:rPr>
          <w:rFonts w:cs="Arial"/>
          <w:color w:val="0070C0"/>
          <w:szCs w:val="20"/>
        </w:rPr>
        <w:t xml:space="preserve"> </w:t>
      </w:r>
      <w:r w:rsidR="00713729">
        <w:rPr>
          <w:rFonts w:cs="Arial"/>
          <w:color w:val="0070C0"/>
          <w:szCs w:val="20"/>
        </w:rPr>
        <w:t xml:space="preserve">ne sme </w:t>
      </w:r>
      <w:r>
        <w:rPr>
          <w:rFonts w:cs="Arial"/>
          <w:color w:val="0070C0"/>
          <w:szCs w:val="20"/>
        </w:rPr>
        <w:t xml:space="preserve">biti </w:t>
      </w:r>
      <w:r w:rsidR="00713729">
        <w:rPr>
          <w:rFonts w:cs="Arial"/>
          <w:color w:val="0070C0"/>
          <w:szCs w:val="20"/>
        </w:rPr>
        <w:t>zaposlen v Republiki Sloveniji</w:t>
      </w:r>
      <w:r w:rsidR="00183724" w:rsidRPr="00183724">
        <w:rPr>
          <w:rFonts w:cs="Arial"/>
          <w:color w:val="0070C0"/>
          <w:szCs w:val="20"/>
        </w:rPr>
        <w:t xml:space="preserve"> </w:t>
      </w:r>
      <w:r w:rsidR="00183724">
        <w:rPr>
          <w:rFonts w:cs="Arial"/>
          <w:color w:val="0070C0"/>
          <w:szCs w:val="20"/>
        </w:rPr>
        <w:t>na slovenski instituciji</w:t>
      </w:r>
      <w:r w:rsidR="00713729">
        <w:rPr>
          <w:rFonts w:cs="Arial"/>
          <w:color w:val="0070C0"/>
          <w:szCs w:val="20"/>
        </w:rPr>
        <w:t xml:space="preserve">, </w:t>
      </w:r>
      <w:r>
        <w:rPr>
          <w:rFonts w:cs="Arial"/>
          <w:color w:val="0070C0"/>
          <w:szCs w:val="20"/>
        </w:rPr>
        <w:t>niti v deležu</w:t>
      </w:r>
      <w:r w:rsidR="00713729">
        <w:rPr>
          <w:rFonts w:cs="Arial"/>
          <w:color w:val="0070C0"/>
          <w:szCs w:val="20"/>
        </w:rPr>
        <w:t>.</w:t>
      </w:r>
      <w:r>
        <w:rPr>
          <w:rFonts w:cs="Arial"/>
          <w:color w:val="0070C0"/>
          <w:szCs w:val="20"/>
        </w:rPr>
        <w:t xml:space="preserve"> </w:t>
      </w:r>
    </w:p>
    <w:p w14:paraId="1B5BBDCA" w14:textId="77777777" w:rsidR="00713729" w:rsidRPr="00D80B40" w:rsidRDefault="00713729" w:rsidP="00EC0143">
      <w:pPr>
        <w:autoSpaceDE w:val="0"/>
        <w:autoSpaceDN w:val="0"/>
        <w:adjustRightInd w:val="0"/>
        <w:spacing w:line="240" w:lineRule="auto"/>
        <w:jc w:val="both"/>
        <w:rPr>
          <w:rFonts w:asciiTheme="minorHAnsi" w:hAnsiTheme="minorHAnsi" w:cs="Arial"/>
          <w:bCs/>
          <w:color w:val="0070C0"/>
          <w:szCs w:val="20"/>
        </w:rPr>
      </w:pPr>
    </w:p>
    <w:p w14:paraId="298CADA0" w14:textId="77777777" w:rsidR="00D80B40" w:rsidRDefault="00D80B40" w:rsidP="00EC0143">
      <w:pPr>
        <w:autoSpaceDE w:val="0"/>
        <w:autoSpaceDN w:val="0"/>
        <w:adjustRightInd w:val="0"/>
        <w:spacing w:line="240" w:lineRule="auto"/>
        <w:jc w:val="both"/>
        <w:rPr>
          <w:rFonts w:cs="Arial"/>
          <w:color w:val="0070C0"/>
          <w:szCs w:val="20"/>
        </w:rPr>
      </w:pPr>
      <w:r w:rsidRPr="002B7B7A">
        <w:rPr>
          <w:rFonts w:eastAsia="Calibri"/>
          <w:color w:val="0070C0"/>
        </w:rPr>
        <w:t xml:space="preserve">Skladno s točko 5. </w:t>
      </w:r>
      <w:r w:rsidRPr="002B7B7A">
        <w:rPr>
          <w:rFonts w:cs="Arial"/>
          <w:bCs/>
          <w:color w:val="0070C0"/>
          <w:szCs w:val="20"/>
        </w:rPr>
        <w:t>Obveznosti izbranega prijavitelja v času izvajanja operacije je</w:t>
      </w:r>
      <w:r>
        <w:rPr>
          <w:rFonts w:cs="Arial"/>
          <w:bCs/>
          <w:color w:val="000000"/>
          <w:szCs w:val="20"/>
        </w:rPr>
        <w:t xml:space="preserve"> </w:t>
      </w:r>
      <w:r>
        <w:rPr>
          <w:rFonts w:cs="Arial"/>
          <w:color w:val="0070C0"/>
          <w:szCs w:val="20"/>
        </w:rPr>
        <w:t>g</w:t>
      </w:r>
      <w:r w:rsidRPr="003B24BC">
        <w:rPr>
          <w:rFonts w:cs="Arial"/>
          <w:color w:val="0070C0"/>
          <w:szCs w:val="20"/>
        </w:rPr>
        <w:t>ostujoči tuji strokovnjak v okviru obeh razpisanih aktivnosti oseba, ki v času gostovanja na slovenskem visokošolskem zavodu ne biva (stalno ali začasno) in ni zaposlena v Republiki Sloveniji</w:t>
      </w:r>
      <w:r>
        <w:rPr>
          <w:rFonts w:cs="Arial"/>
          <w:color w:val="0070C0"/>
          <w:szCs w:val="20"/>
        </w:rPr>
        <w:t xml:space="preserve">. </w:t>
      </w:r>
    </w:p>
    <w:p w14:paraId="14ED924B" w14:textId="57264EC6" w:rsidR="00D80B40" w:rsidRPr="005D7508" w:rsidRDefault="005D7508" w:rsidP="00EC0143">
      <w:pPr>
        <w:pStyle w:val="Odstavekseznama"/>
        <w:numPr>
          <w:ilvl w:val="0"/>
          <w:numId w:val="2"/>
        </w:numPr>
        <w:autoSpaceDE w:val="0"/>
        <w:autoSpaceDN w:val="0"/>
        <w:adjustRightInd w:val="0"/>
        <w:spacing w:line="240" w:lineRule="auto"/>
        <w:jc w:val="both"/>
        <w:rPr>
          <w:rFonts w:ascii="Arial" w:hAnsi="Arial" w:cs="Arial"/>
          <w:bCs/>
          <w:color w:val="0070C0"/>
          <w:sz w:val="20"/>
          <w:szCs w:val="20"/>
        </w:rPr>
      </w:pPr>
      <w:r>
        <w:rPr>
          <w:rFonts w:ascii="Arial" w:hAnsi="Arial" w:cs="Arial"/>
          <w:color w:val="000000"/>
          <w:sz w:val="20"/>
          <w:szCs w:val="20"/>
        </w:rPr>
        <w:lastRenderedPageBreak/>
        <w:t>A</w:t>
      </w:r>
      <w:r w:rsidRPr="005D7508">
        <w:rPr>
          <w:rFonts w:ascii="Arial" w:hAnsi="Arial" w:cs="Arial"/>
          <w:color w:val="000000"/>
          <w:sz w:val="20"/>
          <w:szCs w:val="20"/>
        </w:rPr>
        <w:t>li je dovoljena prijava slovenskega visokošolskega učitelja in raziskovalca, ki ima 100 % zaposlitev v tujini, kjer ima tudi prijavljeno začasno prebivališče, dopolnilno (v obsegu 20 %) pa je zaposlen kot VŠ učitelj na inštituciji v Sloveniji.</w:t>
      </w:r>
    </w:p>
    <w:p w14:paraId="4AD1766A" w14:textId="77777777" w:rsidR="005D7508" w:rsidRPr="005D7508" w:rsidRDefault="005D7508" w:rsidP="00EC0143">
      <w:pPr>
        <w:pStyle w:val="Odstavekseznama"/>
        <w:autoSpaceDE w:val="0"/>
        <w:autoSpaceDN w:val="0"/>
        <w:adjustRightInd w:val="0"/>
        <w:spacing w:line="240" w:lineRule="auto"/>
        <w:jc w:val="both"/>
        <w:rPr>
          <w:rFonts w:ascii="Arial" w:hAnsi="Arial" w:cs="Arial"/>
          <w:bCs/>
          <w:color w:val="0070C0"/>
          <w:sz w:val="20"/>
          <w:szCs w:val="20"/>
        </w:rPr>
      </w:pPr>
    </w:p>
    <w:p w14:paraId="3EEDAE41" w14:textId="47E431F3" w:rsidR="005D7508" w:rsidRPr="008E36CC" w:rsidRDefault="005D7508" w:rsidP="00EC0143">
      <w:pPr>
        <w:autoSpaceDE w:val="0"/>
        <w:autoSpaceDN w:val="0"/>
        <w:adjustRightInd w:val="0"/>
        <w:spacing w:line="240" w:lineRule="auto"/>
        <w:jc w:val="both"/>
        <w:rPr>
          <w:rFonts w:cs="Arial"/>
          <w:color w:val="2E74B5" w:themeColor="accent1" w:themeShade="BF"/>
          <w:szCs w:val="20"/>
          <w:lang w:eastAsia="sl-SI"/>
        </w:rPr>
      </w:pPr>
      <w:r>
        <w:rPr>
          <w:rFonts w:cs="Arial"/>
          <w:bCs/>
          <w:color w:val="0070C0"/>
          <w:szCs w:val="20"/>
        </w:rPr>
        <w:t>Ne</w:t>
      </w:r>
      <w:r w:rsidR="00303DEF">
        <w:rPr>
          <w:rFonts w:cs="Arial"/>
          <w:bCs/>
          <w:color w:val="0070C0"/>
          <w:szCs w:val="20"/>
        </w:rPr>
        <w:t>.</w:t>
      </w:r>
      <w:r w:rsidR="00F70A99">
        <w:rPr>
          <w:rFonts w:cs="Arial"/>
          <w:color w:val="2E74B5" w:themeColor="accent1" w:themeShade="BF"/>
          <w:szCs w:val="20"/>
          <w:lang w:eastAsia="sl-SI"/>
        </w:rPr>
        <w:t xml:space="preserve"> </w:t>
      </w:r>
      <w:r w:rsidRPr="008E36CC">
        <w:rPr>
          <w:rFonts w:cs="Arial"/>
          <w:color w:val="2E74B5" w:themeColor="accent1" w:themeShade="BF"/>
          <w:szCs w:val="20"/>
          <w:lang w:eastAsia="sl-SI"/>
        </w:rPr>
        <w:t xml:space="preserve">Gledati tudi </w:t>
      </w:r>
      <w:r w:rsidR="00F70A99">
        <w:rPr>
          <w:rFonts w:cs="Arial"/>
          <w:color w:val="2E74B5" w:themeColor="accent1" w:themeShade="BF"/>
          <w:szCs w:val="20"/>
          <w:lang w:eastAsia="sl-SI"/>
        </w:rPr>
        <w:t>o</w:t>
      </w:r>
      <w:r w:rsidRPr="008E36CC">
        <w:rPr>
          <w:rFonts w:cs="Arial"/>
          <w:color w:val="2E74B5" w:themeColor="accent1" w:themeShade="BF"/>
          <w:szCs w:val="20"/>
          <w:lang w:eastAsia="sl-SI"/>
        </w:rPr>
        <w:t>dgovor na vprašanj</w:t>
      </w:r>
      <w:r w:rsidR="00F70A99">
        <w:rPr>
          <w:rFonts w:cs="Arial"/>
          <w:color w:val="2E74B5" w:themeColor="accent1" w:themeShade="BF"/>
          <w:szCs w:val="20"/>
          <w:lang w:eastAsia="sl-SI"/>
        </w:rPr>
        <w:t>e</w:t>
      </w:r>
      <w:r w:rsidRPr="008E36CC">
        <w:rPr>
          <w:rFonts w:cs="Arial"/>
          <w:color w:val="2E74B5" w:themeColor="accent1" w:themeShade="BF"/>
          <w:szCs w:val="20"/>
          <w:lang w:eastAsia="sl-SI"/>
        </w:rPr>
        <w:t xml:space="preserve"> 1</w:t>
      </w:r>
      <w:r>
        <w:rPr>
          <w:rFonts w:cs="Arial"/>
          <w:color w:val="2E74B5" w:themeColor="accent1" w:themeShade="BF"/>
          <w:szCs w:val="20"/>
          <w:lang w:eastAsia="sl-SI"/>
        </w:rPr>
        <w:t>0.</w:t>
      </w:r>
    </w:p>
    <w:p w14:paraId="73A8F278" w14:textId="6B5584B8" w:rsidR="005D7508" w:rsidRDefault="005D7508" w:rsidP="00EC0143">
      <w:pPr>
        <w:autoSpaceDE w:val="0"/>
        <w:autoSpaceDN w:val="0"/>
        <w:adjustRightInd w:val="0"/>
        <w:spacing w:line="240" w:lineRule="auto"/>
        <w:jc w:val="both"/>
        <w:rPr>
          <w:rFonts w:cs="Arial"/>
          <w:bCs/>
          <w:color w:val="0070C0"/>
          <w:szCs w:val="20"/>
        </w:rPr>
      </w:pPr>
    </w:p>
    <w:p w14:paraId="7787746A" w14:textId="77777777" w:rsidR="00863C80" w:rsidRDefault="00863C80" w:rsidP="00EC0143">
      <w:pPr>
        <w:autoSpaceDE w:val="0"/>
        <w:autoSpaceDN w:val="0"/>
        <w:adjustRightInd w:val="0"/>
        <w:spacing w:line="240" w:lineRule="auto"/>
        <w:jc w:val="both"/>
        <w:rPr>
          <w:rFonts w:cs="Arial"/>
          <w:bCs/>
          <w:color w:val="0070C0"/>
          <w:szCs w:val="20"/>
        </w:rPr>
      </w:pPr>
    </w:p>
    <w:p w14:paraId="2AD7C1AA" w14:textId="6DB38721" w:rsidR="00DB37B5" w:rsidRPr="00DB37B5" w:rsidRDefault="00863C80" w:rsidP="00DB37B5">
      <w:pPr>
        <w:pStyle w:val="Odstavekseznama"/>
        <w:numPr>
          <w:ilvl w:val="0"/>
          <w:numId w:val="2"/>
        </w:numPr>
        <w:autoSpaceDE w:val="0"/>
        <w:autoSpaceDN w:val="0"/>
        <w:adjustRightInd w:val="0"/>
        <w:spacing w:line="240" w:lineRule="auto"/>
        <w:jc w:val="both"/>
        <w:rPr>
          <w:rFonts w:ascii="Arial" w:eastAsia="Calibri" w:hAnsi="Arial"/>
          <w:color w:val="2E74B5" w:themeColor="accent1" w:themeShade="BF"/>
          <w:sz w:val="20"/>
        </w:rPr>
      </w:pPr>
      <w:r w:rsidRPr="00863C80">
        <w:rPr>
          <w:rFonts w:ascii="Arial" w:hAnsi="Arial" w:cs="Arial"/>
          <w:color w:val="000000"/>
          <w:sz w:val="20"/>
          <w:szCs w:val="20"/>
        </w:rPr>
        <w:t>Ali lahko isti gostujoči tuji strokovnjak v sklopu svojega gostovanja izvede predavanja na dveh članicah univerze, npr. 6 ur NPO na študijskem programu, ki ga izvaja ena članica in 6 ur NPO na študijskem programu, ki ga izvaja druga članica?</w:t>
      </w:r>
    </w:p>
    <w:p w14:paraId="1B53E990" w14:textId="77777777" w:rsidR="00DB37B5" w:rsidRDefault="00DB37B5" w:rsidP="00DB37B5">
      <w:pPr>
        <w:pStyle w:val="Odstavekseznama"/>
        <w:autoSpaceDE w:val="0"/>
        <w:autoSpaceDN w:val="0"/>
        <w:adjustRightInd w:val="0"/>
        <w:spacing w:line="240" w:lineRule="auto"/>
        <w:jc w:val="both"/>
        <w:rPr>
          <w:rFonts w:ascii="Arial" w:eastAsia="Calibri" w:hAnsi="Arial"/>
          <w:color w:val="2E74B5" w:themeColor="accent1" w:themeShade="BF"/>
          <w:sz w:val="20"/>
        </w:rPr>
      </w:pPr>
    </w:p>
    <w:p w14:paraId="34E71683" w14:textId="3E8C6EAD" w:rsidR="00EE612E" w:rsidRPr="00EE612E" w:rsidRDefault="00EE612E" w:rsidP="00303DEF">
      <w:pPr>
        <w:spacing w:line="240" w:lineRule="auto"/>
        <w:jc w:val="both"/>
        <w:rPr>
          <w:rFonts w:cs="Arial"/>
          <w:color w:val="0070C0"/>
          <w:szCs w:val="20"/>
        </w:rPr>
      </w:pPr>
      <w:r w:rsidRPr="00EE612E">
        <w:rPr>
          <w:rFonts w:eastAsia="Calibri" w:cs="Arial"/>
          <w:color w:val="0070C0"/>
          <w:szCs w:val="20"/>
        </w:rPr>
        <w:t xml:space="preserve">Ne. </w:t>
      </w:r>
      <w:r w:rsidRPr="00EE612E">
        <w:rPr>
          <w:rFonts w:cs="Arial"/>
          <w:color w:val="0070C0"/>
          <w:szCs w:val="20"/>
        </w:rPr>
        <w:t>Skladno s točko 3.2 Pogoji, vezani na vlogo lahko prijavitelj predlaga glede na število vpisanih študentov v študijskem letu 2018/2019 omejeno število gostujočih tujih strokovnjakov za celotni visokošolski zavod (v primeru univerze je to članica z vpisanimi študenti</w:t>
      </w:r>
      <w:r w:rsidR="00146BA9">
        <w:rPr>
          <w:rFonts w:cs="Arial"/>
          <w:color w:val="0070C0"/>
          <w:szCs w:val="20"/>
        </w:rPr>
        <w:t>).</w:t>
      </w:r>
      <w:r>
        <w:rPr>
          <w:rFonts w:cs="Arial"/>
          <w:color w:val="0070C0"/>
          <w:szCs w:val="20"/>
        </w:rPr>
        <w:t xml:space="preserve"> Izvedba gostovanja istega gostujočega tujega strokovnjaka na dveh različnih članicah istega prijavitelja / upravičenca v primeru univerze ni mogoča</w:t>
      </w:r>
      <w:r w:rsidR="00132F57">
        <w:rPr>
          <w:rFonts w:cs="Arial"/>
          <w:color w:val="0070C0"/>
          <w:szCs w:val="20"/>
        </w:rPr>
        <w:t xml:space="preserve">, saj mora biti </w:t>
      </w:r>
      <w:r w:rsidR="00E0152E">
        <w:rPr>
          <w:rFonts w:cs="Arial"/>
          <w:color w:val="0070C0"/>
          <w:szCs w:val="20"/>
        </w:rPr>
        <w:t xml:space="preserve">načrtovano </w:t>
      </w:r>
      <w:r w:rsidR="00132F57">
        <w:rPr>
          <w:rFonts w:cs="Arial"/>
          <w:color w:val="0070C0"/>
          <w:szCs w:val="20"/>
        </w:rPr>
        <w:t xml:space="preserve">gostovanje gostujočega tujega strokovnjaka tudi izvedeno </w:t>
      </w:r>
      <w:r w:rsidR="00E0152E">
        <w:rPr>
          <w:rFonts w:cs="Arial"/>
          <w:color w:val="0070C0"/>
          <w:szCs w:val="20"/>
        </w:rPr>
        <w:t xml:space="preserve">skladno </w:t>
      </w:r>
      <w:r w:rsidR="00132F57">
        <w:rPr>
          <w:rFonts w:cs="Arial"/>
          <w:color w:val="0070C0"/>
          <w:szCs w:val="20"/>
        </w:rPr>
        <w:t>s pogoji iz točke 3.2</w:t>
      </w:r>
      <w:r>
        <w:rPr>
          <w:rFonts w:cs="Arial"/>
          <w:color w:val="0070C0"/>
          <w:szCs w:val="20"/>
        </w:rPr>
        <w:t>.</w:t>
      </w:r>
    </w:p>
    <w:p w14:paraId="13B28B97" w14:textId="77777777" w:rsidR="00EE612E" w:rsidRPr="00EE612E" w:rsidRDefault="00EE612E" w:rsidP="00EE612E">
      <w:pPr>
        <w:pStyle w:val="Odstavekseznama"/>
        <w:ind w:left="792"/>
        <w:jc w:val="both"/>
        <w:rPr>
          <w:rFonts w:ascii="Arial" w:hAnsi="Arial" w:cs="Arial"/>
          <w:color w:val="0070C0"/>
          <w:sz w:val="20"/>
          <w:szCs w:val="20"/>
        </w:rPr>
      </w:pPr>
    </w:p>
    <w:p w14:paraId="55D24028" w14:textId="28CC230D" w:rsidR="00863C80" w:rsidRPr="00EE612E" w:rsidRDefault="00EE612E" w:rsidP="00EC0143">
      <w:pPr>
        <w:autoSpaceDE w:val="0"/>
        <w:autoSpaceDN w:val="0"/>
        <w:adjustRightInd w:val="0"/>
        <w:spacing w:line="240" w:lineRule="auto"/>
        <w:jc w:val="both"/>
        <w:rPr>
          <w:rFonts w:cs="Arial"/>
          <w:bCs/>
          <w:i/>
          <w:color w:val="0070C0"/>
          <w:szCs w:val="20"/>
        </w:rPr>
      </w:pPr>
      <w:r w:rsidRPr="00EE612E">
        <w:rPr>
          <w:rFonts w:eastAsia="Calibri" w:cs="Arial"/>
          <w:color w:val="0070C0"/>
          <w:szCs w:val="20"/>
        </w:rPr>
        <w:t xml:space="preserve">Skladno s točko 5. </w:t>
      </w:r>
      <w:r w:rsidRPr="00EE612E">
        <w:rPr>
          <w:rFonts w:cs="Arial"/>
          <w:bCs/>
          <w:color w:val="0070C0"/>
          <w:szCs w:val="20"/>
        </w:rPr>
        <w:t>Obveznosti izbranega prijavitelja v času izvajanja operacije</w:t>
      </w:r>
      <w:r w:rsidRPr="00EE612E">
        <w:rPr>
          <w:rFonts w:cs="Arial"/>
          <w:color w:val="0070C0"/>
          <w:szCs w:val="20"/>
        </w:rPr>
        <w:t xml:space="preserve"> gostujoči tuji strokovnjak lahko na projektu posameznega upravičenca sodeluje samo enkrat (na eni izmed obeh razpisanih aktivnostih), pri čemer lahko v okviru krajšega gostovanja v enem študijskem letu večkrat gostuje pri upravičencu</w:t>
      </w:r>
      <w:r w:rsidR="00AE1C04">
        <w:rPr>
          <w:rFonts w:cs="Arial"/>
          <w:color w:val="0070C0"/>
          <w:szCs w:val="20"/>
        </w:rPr>
        <w:t>.</w:t>
      </w:r>
      <w:r w:rsidRPr="00EE612E">
        <w:rPr>
          <w:rFonts w:cs="Arial"/>
          <w:color w:val="0070C0"/>
          <w:szCs w:val="20"/>
        </w:rPr>
        <w:t xml:space="preserve"> Lahko pa gostujoči tuji strokovnjak sodeluje pri več različnih upravičencih, vendar ne istočasno.</w:t>
      </w:r>
    </w:p>
    <w:sectPr w:rsidR="00863C80" w:rsidRPr="00EE612E" w:rsidSect="00783310">
      <w:headerReference w:type="default"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0BB85" w14:textId="77777777" w:rsidR="00164D42" w:rsidRDefault="00164D42">
      <w:r>
        <w:separator/>
      </w:r>
    </w:p>
  </w:endnote>
  <w:endnote w:type="continuationSeparator" w:id="0">
    <w:p w14:paraId="4C9BC583" w14:textId="77777777" w:rsidR="00164D42" w:rsidRDefault="0016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28128" w14:textId="77777777" w:rsidR="002B3035" w:rsidRPr="006767B3" w:rsidRDefault="002B3035" w:rsidP="006767B3">
    <w:pPr>
      <w:pStyle w:val="Noga"/>
      <w:jc w:val="center"/>
      <w:rPr>
        <w:sz w:val="18"/>
        <w:szCs w:val="18"/>
      </w:rPr>
    </w:pPr>
    <w:r w:rsidRPr="006767B3">
      <w:rPr>
        <w:b/>
        <w:bCs/>
        <w:sz w:val="18"/>
        <w:szCs w:val="18"/>
      </w:rPr>
      <w:fldChar w:fldCharType="begin"/>
    </w:r>
    <w:r w:rsidRPr="006767B3">
      <w:rPr>
        <w:b/>
        <w:bCs/>
        <w:sz w:val="18"/>
        <w:szCs w:val="18"/>
      </w:rPr>
      <w:instrText>PAGE</w:instrText>
    </w:r>
    <w:r w:rsidRPr="006767B3">
      <w:rPr>
        <w:b/>
        <w:bCs/>
        <w:sz w:val="18"/>
        <w:szCs w:val="18"/>
      </w:rPr>
      <w:fldChar w:fldCharType="separate"/>
    </w:r>
    <w:r w:rsidR="008A081E">
      <w:rPr>
        <w:b/>
        <w:bCs/>
        <w:noProof/>
        <w:sz w:val="18"/>
        <w:szCs w:val="18"/>
      </w:rPr>
      <w:t>4</w:t>
    </w:r>
    <w:r w:rsidRPr="006767B3">
      <w:rPr>
        <w:b/>
        <w:bCs/>
        <w:sz w:val="18"/>
        <w:szCs w:val="18"/>
      </w:rPr>
      <w:fldChar w:fldCharType="end"/>
    </w:r>
    <w:r w:rsidRPr="006767B3">
      <w:rPr>
        <w:sz w:val="18"/>
        <w:szCs w:val="18"/>
      </w:rPr>
      <w:t xml:space="preserve"> / </w:t>
    </w:r>
    <w:r w:rsidRPr="006767B3">
      <w:rPr>
        <w:b/>
        <w:bCs/>
        <w:sz w:val="18"/>
        <w:szCs w:val="18"/>
      </w:rPr>
      <w:fldChar w:fldCharType="begin"/>
    </w:r>
    <w:r w:rsidRPr="006767B3">
      <w:rPr>
        <w:b/>
        <w:bCs/>
        <w:sz w:val="18"/>
        <w:szCs w:val="18"/>
      </w:rPr>
      <w:instrText>NUMPAGES</w:instrText>
    </w:r>
    <w:r w:rsidRPr="006767B3">
      <w:rPr>
        <w:b/>
        <w:bCs/>
        <w:sz w:val="18"/>
        <w:szCs w:val="18"/>
      </w:rPr>
      <w:fldChar w:fldCharType="separate"/>
    </w:r>
    <w:r w:rsidR="008A081E">
      <w:rPr>
        <w:b/>
        <w:bCs/>
        <w:noProof/>
        <w:sz w:val="18"/>
        <w:szCs w:val="18"/>
      </w:rPr>
      <w:t>4</w:t>
    </w:r>
    <w:r w:rsidRPr="006767B3">
      <w:rPr>
        <w:b/>
        <w:bCs/>
        <w:sz w:val="18"/>
        <w:szCs w:val="18"/>
      </w:rPr>
      <w:fldChar w:fldCharType="end"/>
    </w:r>
  </w:p>
  <w:p w14:paraId="0D11B479" w14:textId="77777777" w:rsidR="002B3035" w:rsidRDefault="002B303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8C05A" w14:textId="77777777" w:rsidR="00164D42" w:rsidRDefault="00164D42">
      <w:r>
        <w:separator/>
      </w:r>
    </w:p>
  </w:footnote>
  <w:footnote w:type="continuationSeparator" w:id="0">
    <w:p w14:paraId="6673916F" w14:textId="77777777" w:rsidR="00164D42" w:rsidRDefault="00164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F6BBF" w14:textId="77777777" w:rsidR="002B3035" w:rsidRPr="00110CBD" w:rsidRDefault="002B3035"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720C7" w14:textId="77777777" w:rsidR="002B3035" w:rsidRPr="008F3500" w:rsidRDefault="000B1A47"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752" behindDoc="1" locked="0" layoutInCell="1" allowOverlap="1" wp14:anchorId="0AA33982" wp14:editId="32E1F1CA">
          <wp:simplePos x="0" y="0"/>
          <wp:positionH relativeFrom="column">
            <wp:posOffset>4192905</wp:posOffset>
          </wp:positionH>
          <wp:positionV relativeFrom="paragraph">
            <wp:posOffset>-196850</wp:posOffset>
          </wp:positionV>
          <wp:extent cx="1710055" cy="828040"/>
          <wp:effectExtent l="0" t="0" r="4445" b="0"/>
          <wp:wrapNone/>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7728" behindDoc="1" locked="0" layoutInCell="1" allowOverlap="1" wp14:anchorId="2105A9C0" wp14:editId="714DFCA5">
          <wp:simplePos x="0" y="0"/>
          <wp:positionH relativeFrom="column">
            <wp:posOffset>-483870</wp:posOffset>
          </wp:positionH>
          <wp:positionV relativeFrom="paragraph">
            <wp:posOffset>4445</wp:posOffset>
          </wp:positionV>
          <wp:extent cx="2426970" cy="391795"/>
          <wp:effectExtent l="0" t="0" r="0" b="8255"/>
          <wp:wrapNone/>
          <wp:docPr id="2"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4" distB="4294967294" distL="114300" distR="114300" simplePos="0" relativeHeight="251656704" behindDoc="1" locked="0" layoutInCell="0" allowOverlap="1" wp14:anchorId="57E2343C" wp14:editId="1BFACA06">
              <wp:simplePos x="0" y="0"/>
              <wp:positionH relativeFrom="column">
                <wp:posOffset>-431800</wp:posOffset>
              </wp:positionH>
              <wp:positionV relativeFrom="page">
                <wp:posOffset>3600449</wp:posOffset>
              </wp:positionV>
              <wp:extent cx="2520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86F16"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36F13C19" w14:textId="77777777" w:rsidR="002B3035" w:rsidRPr="0028101B" w:rsidRDefault="002B3035" w:rsidP="0028101B">
    <w:pPr>
      <w:pStyle w:val="Glava"/>
      <w:tabs>
        <w:tab w:val="clear" w:pos="4320"/>
        <w:tab w:val="clear" w:pos="8640"/>
        <w:tab w:val="left" w:pos="5112"/>
      </w:tabs>
      <w:spacing w:after="120" w:line="240" w:lineRule="exact"/>
      <w:rPr>
        <w:rFonts w:ascii="Republika Bold" w:hAnsi="Republika Bold"/>
        <w:b/>
        <w:caps/>
      </w:rPr>
    </w:pPr>
  </w:p>
  <w:p w14:paraId="5F9B61B3" w14:textId="77777777" w:rsidR="002B3035" w:rsidRDefault="002B3035" w:rsidP="00924E3C">
    <w:pPr>
      <w:pStyle w:val="Glava"/>
      <w:tabs>
        <w:tab w:val="clear" w:pos="4320"/>
        <w:tab w:val="clear" w:pos="8640"/>
        <w:tab w:val="left" w:pos="5112"/>
      </w:tabs>
      <w:spacing w:before="240" w:line="240" w:lineRule="exact"/>
      <w:rPr>
        <w:rFonts w:cs="Arial"/>
        <w:sz w:val="16"/>
      </w:rPr>
    </w:pPr>
  </w:p>
  <w:p w14:paraId="66FFE8F7" w14:textId="77777777" w:rsidR="002B3035" w:rsidRPr="008F3500" w:rsidRDefault="002B3035" w:rsidP="00924E3C">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14:paraId="02993CE0" w14:textId="77777777" w:rsidR="002B3035" w:rsidRPr="008F3500" w:rsidRDefault="002B3035"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14:paraId="4BC11B7D" w14:textId="77777777" w:rsidR="002B3035" w:rsidRPr="008F3500" w:rsidRDefault="002B3035" w:rsidP="008B6BB1">
    <w:pPr>
      <w:pStyle w:val="Glava"/>
      <w:tabs>
        <w:tab w:val="clear" w:pos="4320"/>
        <w:tab w:val="clear" w:pos="8640"/>
        <w:tab w:val="left" w:pos="5112"/>
      </w:tabs>
      <w:spacing w:line="240" w:lineRule="exact"/>
      <w:rPr>
        <w:rFonts w:cs="Arial"/>
        <w:sz w:val="16"/>
      </w:rPr>
    </w:pPr>
    <w:r w:rsidRPr="008F3500">
      <w:rPr>
        <w:rFonts w:cs="Arial"/>
        <w:sz w:val="16"/>
      </w:rPr>
      <w:tab/>
    </w:r>
  </w:p>
  <w:p w14:paraId="4A487A81" w14:textId="77777777" w:rsidR="002B3035" w:rsidRPr="008F3500" w:rsidRDefault="002B3035"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E3A"/>
    <w:multiLevelType w:val="hybridMultilevel"/>
    <w:tmpl w:val="2BA229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8C4802"/>
    <w:multiLevelType w:val="hybridMultilevel"/>
    <w:tmpl w:val="74D8DC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60A03"/>
    <w:multiLevelType w:val="hybridMultilevel"/>
    <w:tmpl w:val="E21C0304"/>
    <w:lvl w:ilvl="0" w:tplc="D1F8BAF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1F4B8E"/>
    <w:multiLevelType w:val="hybridMultilevel"/>
    <w:tmpl w:val="8C6213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426D2"/>
    <w:multiLevelType w:val="hybridMultilevel"/>
    <w:tmpl w:val="E026B4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654F2C"/>
    <w:multiLevelType w:val="hybridMultilevel"/>
    <w:tmpl w:val="03AE64E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0F1171"/>
    <w:multiLevelType w:val="hybridMultilevel"/>
    <w:tmpl w:val="5310043A"/>
    <w:lvl w:ilvl="0" w:tplc="BDE8F86C">
      <w:start w:val="1"/>
      <w:numFmt w:val="decimal"/>
      <w:lvlText w:val="%1."/>
      <w:lvlJc w:val="left"/>
      <w:pPr>
        <w:ind w:left="720" w:hanging="360"/>
      </w:pPr>
      <w:rPr>
        <w:b w:val="0"/>
        <w:bCs w:val="0"/>
        <w:i w:val="0"/>
        <w:iCs/>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820C29"/>
    <w:multiLevelType w:val="hybridMultilevel"/>
    <w:tmpl w:val="60B44C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0F21B5B"/>
    <w:multiLevelType w:val="hybridMultilevel"/>
    <w:tmpl w:val="345C2A4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AD61CE4"/>
    <w:multiLevelType w:val="hybridMultilevel"/>
    <w:tmpl w:val="FA927EA6"/>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FB094D"/>
    <w:multiLevelType w:val="hybridMultilevel"/>
    <w:tmpl w:val="61186E64"/>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2" w15:restartNumberingAfterBreak="0">
    <w:nsid w:val="2EA768A8"/>
    <w:multiLevelType w:val="hybridMultilevel"/>
    <w:tmpl w:val="A3D0DA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9055C5"/>
    <w:multiLevelType w:val="hybridMultilevel"/>
    <w:tmpl w:val="3C107C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C71796A"/>
    <w:multiLevelType w:val="hybridMultilevel"/>
    <w:tmpl w:val="32E4CD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60C0C08"/>
    <w:multiLevelType w:val="multilevel"/>
    <w:tmpl w:val="22E88374"/>
    <w:lvl w:ilvl="0">
      <w:start w:val="1"/>
      <w:numFmt w:val="decimal"/>
      <w:lvlText w:val="%1."/>
      <w:lvlJc w:val="left"/>
      <w:pPr>
        <w:ind w:left="360" w:hanging="360"/>
      </w:pPr>
      <w:rPr>
        <w:rFonts w:ascii="Arial" w:hAnsi="Arial" w:cs="Arial" w:hint="default"/>
        <w:b/>
        <w:bCs w:val="0"/>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0436B9"/>
    <w:multiLevelType w:val="hybridMultilevel"/>
    <w:tmpl w:val="349802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F251203"/>
    <w:multiLevelType w:val="hybridMultilevel"/>
    <w:tmpl w:val="F00204DA"/>
    <w:lvl w:ilvl="0" w:tplc="D1F8BAF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006268"/>
    <w:multiLevelType w:val="hybridMultilevel"/>
    <w:tmpl w:val="D18EE3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AC298A"/>
    <w:multiLevelType w:val="hybridMultilevel"/>
    <w:tmpl w:val="A7FE27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0B54CEE"/>
    <w:multiLevelType w:val="multilevel"/>
    <w:tmpl w:val="F82652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284C97"/>
    <w:multiLevelType w:val="hybridMultilevel"/>
    <w:tmpl w:val="0C6CC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436093"/>
    <w:multiLevelType w:val="hybridMultilevel"/>
    <w:tmpl w:val="862A84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C11109E"/>
    <w:multiLevelType w:val="multilevel"/>
    <w:tmpl w:val="2CC28DE2"/>
    <w:lvl w:ilvl="0">
      <w:start w:val="1"/>
      <w:numFmt w:val="decimal"/>
      <w:lvlText w:val="%1."/>
      <w:lvlJc w:val="left"/>
      <w:pPr>
        <w:ind w:left="644" w:hanging="360"/>
      </w:pPr>
      <w:rPr>
        <w:rFonts w:hint="default"/>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4" w15:restartNumberingAfterBreak="0">
    <w:nsid w:val="6C1E7ED4"/>
    <w:multiLevelType w:val="hybridMultilevel"/>
    <w:tmpl w:val="9F760D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DC143CA"/>
    <w:multiLevelType w:val="hybridMultilevel"/>
    <w:tmpl w:val="A496A0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84416E4"/>
    <w:multiLevelType w:val="hybridMultilevel"/>
    <w:tmpl w:val="8E3E73C6"/>
    <w:lvl w:ilvl="0" w:tplc="632C1C2C">
      <w:start w:val="1"/>
      <w:numFmt w:val="decimal"/>
      <w:lvlText w:val="%1."/>
      <w:lvlJc w:val="left"/>
      <w:pPr>
        <w:ind w:left="720" w:hanging="360"/>
      </w:pPr>
      <w:rPr>
        <w:rFonts w:ascii="Arial"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E803F2D"/>
    <w:multiLevelType w:val="hybridMultilevel"/>
    <w:tmpl w:val="71B83096"/>
    <w:lvl w:ilvl="0" w:tplc="D1F8BAF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6"/>
  </w:num>
  <w:num w:numId="3">
    <w:abstractNumId w:val="20"/>
  </w:num>
  <w:num w:numId="4">
    <w:abstractNumId w:val="7"/>
  </w:num>
  <w:num w:numId="5">
    <w:abstractNumId w:val="1"/>
  </w:num>
  <w:num w:numId="6">
    <w:abstractNumId w:val="14"/>
  </w:num>
  <w:num w:numId="7">
    <w:abstractNumId w:val="24"/>
  </w:num>
  <w:num w:numId="8">
    <w:abstractNumId w:val="17"/>
  </w:num>
  <w:num w:numId="9">
    <w:abstractNumId w:val="2"/>
  </w:num>
  <w:num w:numId="10">
    <w:abstractNumId w:val="13"/>
  </w:num>
  <w:num w:numId="11">
    <w:abstractNumId w:val="18"/>
  </w:num>
  <w:num w:numId="12">
    <w:abstractNumId w:val="16"/>
  </w:num>
  <w:num w:numId="13">
    <w:abstractNumId w:val="22"/>
  </w:num>
  <w:num w:numId="14">
    <w:abstractNumId w:val="25"/>
  </w:num>
  <w:num w:numId="15">
    <w:abstractNumId w:val="27"/>
  </w:num>
  <w:num w:numId="16">
    <w:abstractNumId w:val="3"/>
  </w:num>
  <w:num w:numId="17">
    <w:abstractNumId w:val="19"/>
  </w:num>
  <w:num w:numId="18">
    <w:abstractNumId w:val="6"/>
  </w:num>
  <w:num w:numId="19">
    <w:abstractNumId w:val="15"/>
  </w:num>
  <w:num w:numId="20">
    <w:abstractNumId w:val="23"/>
  </w:num>
  <w:num w:numId="21">
    <w:abstractNumId w:val="5"/>
  </w:num>
  <w:num w:numId="22">
    <w:abstractNumId w:val="0"/>
  </w:num>
  <w:num w:numId="23">
    <w:abstractNumId w:val="11"/>
  </w:num>
  <w:num w:numId="24">
    <w:abstractNumId w:val="21"/>
  </w:num>
  <w:num w:numId="25">
    <w:abstractNumId w:val="12"/>
  </w:num>
  <w:num w:numId="26">
    <w:abstractNumId w:val="10"/>
  </w:num>
  <w:num w:numId="27">
    <w:abstractNumId w:val="9"/>
  </w:num>
  <w:num w:numId="2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27"/>
    <w:rsid w:val="00002BFA"/>
    <w:rsid w:val="00003007"/>
    <w:rsid w:val="0000388C"/>
    <w:rsid w:val="0000609B"/>
    <w:rsid w:val="00007F14"/>
    <w:rsid w:val="00014988"/>
    <w:rsid w:val="00015C74"/>
    <w:rsid w:val="00017168"/>
    <w:rsid w:val="00017728"/>
    <w:rsid w:val="00021A33"/>
    <w:rsid w:val="00021D67"/>
    <w:rsid w:val="00023A88"/>
    <w:rsid w:val="00032081"/>
    <w:rsid w:val="0003242A"/>
    <w:rsid w:val="00033BA6"/>
    <w:rsid w:val="00034851"/>
    <w:rsid w:val="00036664"/>
    <w:rsid w:val="00041AB4"/>
    <w:rsid w:val="000420DA"/>
    <w:rsid w:val="000454A7"/>
    <w:rsid w:val="00050201"/>
    <w:rsid w:val="00050C61"/>
    <w:rsid w:val="00053DF3"/>
    <w:rsid w:val="000554CD"/>
    <w:rsid w:val="000560D5"/>
    <w:rsid w:val="000570C9"/>
    <w:rsid w:val="000623DC"/>
    <w:rsid w:val="00063FD5"/>
    <w:rsid w:val="00070F10"/>
    <w:rsid w:val="00074F77"/>
    <w:rsid w:val="0007666A"/>
    <w:rsid w:val="00080F1D"/>
    <w:rsid w:val="0008173B"/>
    <w:rsid w:val="000867AF"/>
    <w:rsid w:val="00091748"/>
    <w:rsid w:val="000928E3"/>
    <w:rsid w:val="000A0FB4"/>
    <w:rsid w:val="000A14F0"/>
    <w:rsid w:val="000A2731"/>
    <w:rsid w:val="000A4D21"/>
    <w:rsid w:val="000A554E"/>
    <w:rsid w:val="000A6255"/>
    <w:rsid w:val="000A68E6"/>
    <w:rsid w:val="000A7238"/>
    <w:rsid w:val="000B1A47"/>
    <w:rsid w:val="000B2808"/>
    <w:rsid w:val="000B3845"/>
    <w:rsid w:val="000B5398"/>
    <w:rsid w:val="000C0575"/>
    <w:rsid w:val="000C1D1D"/>
    <w:rsid w:val="000C2533"/>
    <w:rsid w:val="000C384A"/>
    <w:rsid w:val="000C5CB9"/>
    <w:rsid w:val="000D2DC2"/>
    <w:rsid w:val="000D303F"/>
    <w:rsid w:val="000D586F"/>
    <w:rsid w:val="000D7EA3"/>
    <w:rsid w:val="000E0DFF"/>
    <w:rsid w:val="000E5974"/>
    <w:rsid w:val="000E7198"/>
    <w:rsid w:val="000F177E"/>
    <w:rsid w:val="000F344D"/>
    <w:rsid w:val="000F408A"/>
    <w:rsid w:val="000F6CA4"/>
    <w:rsid w:val="000F6E80"/>
    <w:rsid w:val="00100E00"/>
    <w:rsid w:val="0010444D"/>
    <w:rsid w:val="001108D5"/>
    <w:rsid w:val="00111318"/>
    <w:rsid w:val="00111E7A"/>
    <w:rsid w:val="00112552"/>
    <w:rsid w:val="0011367B"/>
    <w:rsid w:val="0011666A"/>
    <w:rsid w:val="00121EEC"/>
    <w:rsid w:val="00125C33"/>
    <w:rsid w:val="00125C8C"/>
    <w:rsid w:val="00125D85"/>
    <w:rsid w:val="00126900"/>
    <w:rsid w:val="0013154B"/>
    <w:rsid w:val="00131D9E"/>
    <w:rsid w:val="001324E2"/>
    <w:rsid w:val="001328F6"/>
    <w:rsid w:val="00132F57"/>
    <w:rsid w:val="001357B2"/>
    <w:rsid w:val="00136B6C"/>
    <w:rsid w:val="001412E6"/>
    <w:rsid w:val="00142551"/>
    <w:rsid w:val="00144D3F"/>
    <w:rsid w:val="00146BA9"/>
    <w:rsid w:val="00152788"/>
    <w:rsid w:val="00152FEC"/>
    <w:rsid w:val="00155B83"/>
    <w:rsid w:val="00155F14"/>
    <w:rsid w:val="0016355A"/>
    <w:rsid w:val="00163FB9"/>
    <w:rsid w:val="00164249"/>
    <w:rsid w:val="00164D42"/>
    <w:rsid w:val="001650AC"/>
    <w:rsid w:val="001702F0"/>
    <w:rsid w:val="00171FD3"/>
    <w:rsid w:val="0017351C"/>
    <w:rsid w:val="001772FC"/>
    <w:rsid w:val="00180B06"/>
    <w:rsid w:val="00183724"/>
    <w:rsid w:val="00183748"/>
    <w:rsid w:val="00187046"/>
    <w:rsid w:val="00191C20"/>
    <w:rsid w:val="001926B2"/>
    <w:rsid w:val="00193550"/>
    <w:rsid w:val="00194D17"/>
    <w:rsid w:val="001A04AA"/>
    <w:rsid w:val="001A192F"/>
    <w:rsid w:val="001A1E27"/>
    <w:rsid w:val="001A787A"/>
    <w:rsid w:val="001B355D"/>
    <w:rsid w:val="001B3817"/>
    <w:rsid w:val="001B3C0F"/>
    <w:rsid w:val="001B45C6"/>
    <w:rsid w:val="001B6685"/>
    <w:rsid w:val="001C1C27"/>
    <w:rsid w:val="001C4C5B"/>
    <w:rsid w:val="001C5C4D"/>
    <w:rsid w:val="001C6766"/>
    <w:rsid w:val="001C7497"/>
    <w:rsid w:val="001D14A8"/>
    <w:rsid w:val="001D3A12"/>
    <w:rsid w:val="001D46CB"/>
    <w:rsid w:val="001E33F0"/>
    <w:rsid w:val="001F0A64"/>
    <w:rsid w:val="001F2133"/>
    <w:rsid w:val="001F2D26"/>
    <w:rsid w:val="001F2E86"/>
    <w:rsid w:val="001F47E3"/>
    <w:rsid w:val="001F4B2F"/>
    <w:rsid w:val="001F5862"/>
    <w:rsid w:val="002001F4"/>
    <w:rsid w:val="00201D8A"/>
    <w:rsid w:val="00202A77"/>
    <w:rsid w:val="00203798"/>
    <w:rsid w:val="00211CA1"/>
    <w:rsid w:val="00214640"/>
    <w:rsid w:val="002165A7"/>
    <w:rsid w:val="00220C87"/>
    <w:rsid w:val="0022190D"/>
    <w:rsid w:val="00223140"/>
    <w:rsid w:val="00223290"/>
    <w:rsid w:val="00223B86"/>
    <w:rsid w:val="00224753"/>
    <w:rsid w:val="00224856"/>
    <w:rsid w:val="0022742D"/>
    <w:rsid w:val="00231D49"/>
    <w:rsid w:val="00232838"/>
    <w:rsid w:val="0023406D"/>
    <w:rsid w:val="002350AE"/>
    <w:rsid w:val="002365CA"/>
    <w:rsid w:val="002430C4"/>
    <w:rsid w:val="00244AA5"/>
    <w:rsid w:val="00245D4A"/>
    <w:rsid w:val="00246848"/>
    <w:rsid w:val="00252A6A"/>
    <w:rsid w:val="00253F09"/>
    <w:rsid w:val="00254AEF"/>
    <w:rsid w:val="00256F7F"/>
    <w:rsid w:val="002610A4"/>
    <w:rsid w:val="002627CF"/>
    <w:rsid w:val="00263FF8"/>
    <w:rsid w:val="002658E5"/>
    <w:rsid w:val="00267C5F"/>
    <w:rsid w:val="002718DB"/>
    <w:rsid w:val="00271CE5"/>
    <w:rsid w:val="002731B8"/>
    <w:rsid w:val="002754D1"/>
    <w:rsid w:val="00275ADE"/>
    <w:rsid w:val="0027634C"/>
    <w:rsid w:val="00277488"/>
    <w:rsid w:val="00280018"/>
    <w:rsid w:val="0028101B"/>
    <w:rsid w:val="00281BCC"/>
    <w:rsid w:val="00281C39"/>
    <w:rsid w:val="00282020"/>
    <w:rsid w:val="002927E0"/>
    <w:rsid w:val="00292950"/>
    <w:rsid w:val="00292B3F"/>
    <w:rsid w:val="00294E6D"/>
    <w:rsid w:val="002952E5"/>
    <w:rsid w:val="00296C5C"/>
    <w:rsid w:val="002A1076"/>
    <w:rsid w:val="002A2511"/>
    <w:rsid w:val="002A7C45"/>
    <w:rsid w:val="002B3035"/>
    <w:rsid w:val="002B4D9B"/>
    <w:rsid w:val="002B7B7A"/>
    <w:rsid w:val="002B7EE0"/>
    <w:rsid w:val="002C0357"/>
    <w:rsid w:val="002C3ECC"/>
    <w:rsid w:val="002C4690"/>
    <w:rsid w:val="002D6FE7"/>
    <w:rsid w:val="002D7D7F"/>
    <w:rsid w:val="002E328B"/>
    <w:rsid w:val="002E3923"/>
    <w:rsid w:val="002E3FE3"/>
    <w:rsid w:val="002E4A29"/>
    <w:rsid w:val="002E4F05"/>
    <w:rsid w:val="002E5958"/>
    <w:rsid w:val="002F07FD"/>
    <w:rsid w:val="002F1442"/>
    <w:rsid w:val="002F39FA"/>
    <w:rsid w:val="002F3B9C"/>
    <w:rsid w:val="002F4D33"/>
    <w:rsid w:val="00302D7B"/>
    <w:rsid w:val="00303DEF"/>
    <w:rsid w:val="00307582"/>
    <w:rsid w:val="00307D11"/>
    <w:rsid w:val="00311708"/>
    <w:rsid w:val="0031180C"/>
    <w:rsid w:val="00312906"/>
    <w:rsid w:val="00322969"/>
    <w:rsid w:val="00324F86"/>
    <w:rsid w:val="00325EAC"/>
    <w:rsid w:val="003311A1"/>
    <w:rsid w:val="00332FD9"/>
    <w:rsid w:val="003352AD"/>
    <w:rsid w:val="0033576F"/>
    <w:rsid w:val="00336942"/>
    <w:rsid w:val="003435C4"/>
    <w:rsid w:val="00347C54"/>
    <w:rsid w:val="00350E29"/>
    <w:rsid w:val="0035251F"/>
    <w:rsid w:val="00357618"/>
    <w:rsid w:val="00357C31"/>
    <w:rsid w:val="0036002A"/>
    <w:rsid w:val="0036264A"/>
    <w:rsid w:val="00362818"/>
    <w:rsid w:val="003636BF"/>
    <w:rsid w:val="003646DA"/>
    <w:rsid w:val="00364D75"/>
    <w:rsid w:val="003663ED"/>
    <w:rsid w:val="00366E73"/>
    <w:rsid w:val="0037479F"/>
    <w:rsid w:val="00374BC7"/>
    <w:rsid w:val="00374EF7"/>
    <w:rsid w:val="003762F5"/>
    <w:rsid w:val="003845B4"/>
    <w:rsid w:val="00384E93"/>
    <w:rsid w:val="003873CC"/>
    <w:rsid w:val="00387B1A"/>
    <w:rsid w:val="00387FCF"/>
    <w:rsid w:val="003907D6"/>
    <w:rsid w:val="003910C8"/>
    <w:rsid w:val="0039125E"/>
    <w:rsid w:val="003A0DFB"/>
    <w:rsid w:val="003A40CC"/>
    <w:rsid w:val="003A517C"/>
    <w:rsid w:val="003A5993"/>
    <w:rsid w:val="003B24BC"/>
    <w:rsid w:val="003B27A3"/>
    <w:rsid w:val="003B43C0"/>
    <w:rsid w:val="003B4941"/>
    <w:rsid w:val="003B4E67"/>
    <w:rsid w:val="003C3FF6"/>
    <w:rsid w:val="003C4BBB"/>
    <w:rsid w:val="003C7D49"/>
    <w:rsid w:val="003D14D5"/>
    <w:rsid w:val="003D157B"/>
    <w:rsid w:val="003D2F9F"/>
    <w:rsid w:val="003D3125"/>
    <w:rsid w:val="003D39AE"/>
    <w:rsid w:val="003D3C60"/>
    <w:rsid w:val="003D5FA5"/>
    <w:rsid w:val="003E049F"/>
    <w:rsid w:val="003E1937"/>
    <w:rsid w:val="003E1C74"/>
    <w:rsid w:val="003E3BEB"/>
    <w:rsid w:val="003E3CE7"/>
    <w:rsid w:val="003E412D"/>
    <w:rsid w:val="003E5603"/>
    <w:rsid w:val="003E7391"/>
    <w:rsid w:val="003F1352"/>
    <w:rsid w:val="003F31B6"/>
    <w:rsid w:val="003F7932"/>
    <w:rsid w:val="004002C0"/>
    <w:rsid w:val="00406E23"/>
    <w:rsid w:val="00411775"/>
    <w:rsid w:val="004129A8"/>
    <w:rsid w:val="004139D6"/>
    <w:rsid w:val="0041598D"/>
    <w:rsid w:val="004162D3"/>
    <w:rsid w:val="0041677F"/>
    <w:rsid w:val="00420694"/>
    <w:rsid w:val="00421DAF"/>
    <w:rsid w:val="00421F7F"/>
    <w:rsid w:val="00426A5D"/>
    <w:rsid w:val="00427DF5"/>
    <w:rsid w:val="00430608"/>
    <w:rsid w:val="00431AD2"/>
    <w:rsid w:val="00433F20"/>
    <w:rsid w:val="0043494D"/>
    <w:rsid w:val="00434C0E"/>
    <w:rsid w:val="00436A48"/>
    <w:rsid w:val="00436A4F"/>
    <w:rsid w:val="00441BCC"/>
    <w:rsid w:val="00446154"/>
    <w:rsid w:val="00447D7D"/>
    <w:rsid w:val="0045130A"/>
    <w:rsid w:val="00452F3A"/>
    <w:rsid w:val="00457CB6"/>
    <w:rsid w:val="00460B59"/>
    <w:rsid w:val="00460F8D"/>
    <w:rsid w:val="00463315"/>
    <w:rsid w:val="004657F8"/>
    <w:rsid w:val="00473B38"/>
    <w:rsid w:val="00477D21"/>
    <w:rsid w:val="004818FD"/>
    <w:rsid w:val="00482601"/>
    <w:rsid w:val="00482927"/>
    <w:rsid w:val="00483033"/>
    <w:rsid w:val="004838E6"/>
    <w:rsid w:val="00484488"/>
    <w:rsid w:val="00491542"/>
    <w:rsid w:val="00491E9C"/>
    <w:rsid w:val="0049335C"/>
    <w:rsid w:val="004A3C80"/>
    <w:rsid w:val="004A5211"/>
    <w:rsid w:val="004A5326"/>
    <w:rsid w:val="004A7C23"/>
    <w:rsid w:val="004B1ACC"/>
    <w:rsid w:val="004B31A9"/>
    <w:rsid w:val="004B6B29"/>
    <w:rsid w:val="004C0814"/>
    <w:rsid w:val="004C1063"/>
    <w:rsid w:val="004C1399"/>
    <w:rsid w:val="004C666A"/>
    <w:rsid w:val="004D02C9"/>
    <w:rsid w:val="004D02F9"/>
    <w:rsid w:val="004E5C3E"/>
    <w:rsid w:val="004E7F5A"/>
    <w:rsid w:val="004F1A8A"/>
    <w:rsid w:val="004F4C72"/>
    <w:rsid w:val="00501B0F"/>
    <w:rsid w:val="005035C4"/>
    <w:rsid w:val="0050624A"/>
    <w:rsid w:val="00511819"/>
    <w:rsid w:val="00513521"/>
    <w:rsid w:val="0051651F"/>
    <w:rsid w:val="00522333"/>
    <w:rsid w:val="00525F63"/>
    <w:rsid w:val="00526246"/>
    <w:rsid w:val="0052718E"/>
    <w:rsid w:val="005276CE"/>
    <w:rsid w:val="005312E0"/>
    <w:rsid w:val="00531537"/>
    <w:rsid w:val="00531E27"/>
    <w:rsid w:val="0053308E"/>
    <w:rsid w:val="005344D0"/>
    <w:rsid w:val="00535E87"/>
    <w:rsid w:val="00537A84"/>
    <w:rsid w:val="0054071C"/>
    <w:rsid w:val="005468F6"/>
    <w:rsid w:val="00551908"/>
    <w:rsid w:val="00551D6D"/>
    <w:rsid w:val="00553D81"/>
    <w:rsid w:val="00554170"/>
    <w:rsid w:val="00555D51"/>
    <w:rsid w:val="005563ED"/>
    <w:rsid w:val="00560F1A"/>
    <w:rsid w:val="00560F4A"/>
    <w:rsid w:val="00565B0B"/>
    <w:rsid w:val="00566229"/>
    <w:rsid w:val="00567106"/>
    <w:rsid w:val="005677C5"/>
    <w:rsid w:val="00567E7B"/>
    <w:rsid w:val="00571D22"/>
    <w:rsid w:val="005740B7"/>
    <w:rsid w:val="00574C21"/>
    <w:rsid w:val="00574F13"/>
    <w:rsid w:val="0058167B"/>
    <w:rsid w:val="00581E1E"/>
    <w:rsid w:val="00582F43"/>
    <w:rsid w:val="00585107"/>
    <w:rsid w:val="00587FEE"/>
    <w:rsid w:val="0059074C"/>
    <w:rsid w:val="00590D3A"/>
    <w:rsid w:val="00590DA5"/>
    <w:rsid w:val="00591F65"/>
    <w:rsid w:val="00593933"/>
    <w:rsid w:val="005939B7"/>
    <w:rsid w:val="0059619E"/>
    <w:rsid w:val="005967C4"/>
    <w:rsid w:val="00597562"/>
    <w:rsid w:val="005A2D09"/>
    <w:rsid w:val="005A362D"/>
    <w:rsid w:val="005A7B0E"/>
    <w:rsid w:val="005B0AAF"/>
    <w:rsid w:val="005B0FC7"/>
    <w:rsid w:val="005B1970"/>
    <w:rsid w:val="005B1F6A"/>
    <w:rsid w:val="005B46B5"/>
    <w:rsid w:val="005C2B39"/>
    <w:rsid w:val="005C4CB0"/>
    <w:rsid w:val="005C4E20"/>
    <w:rsid w:val="005D0F91"/>
    <w:rsid w:val="005D1587"/>
    <w:rsid w:val="005D62AE"/>
    <w:rsid w:val="005D64F5"/>
    <w:rsid w:val="005D6AFB"/>
    <w:rsid w:val="005D7508"/>
    <w:rsid w:val="005D7B3F"/>
    <w:rsid w:val="005E1808"/>
    <w:rsid w:val="005E1D3C"/>
    <w:rsid w:val="005E40E0"/>
    <w:rsid w:val="005F1D46"/>
    <w:rsid w:val="005F794A"/>
    <w:rsid w:val="0060016F"/>
    <w:rsid w:val="00600C18"/>
    <w:rsid w:val="00601DCD"/>
    <w:rsid w:val="006106CE"/>
    <w:rsid w:val="00620DD3"/>
    <w:rsid w:val="00621447"/>
    <w:rsid w:val="00622647"/>
    <w:rsid w:val="00624E9D"/>
    <w:rsid w:val="00630487"/>
    <w:rsid w:val="00632253"/>
    <w:rsid w:val="00633175"/>
    <w:rsid w:val="0063518D"/>
    <w:rsid w:val="00637720"/>
    <w:rsid w:val="00642714"/>
    <w:rsid w:val="00643DDA"/>
    <w:rsid w:val="006455CE"/>
    <w:rsid w:val="006473BA"/>
    <w:rsid w:val="00650934"/>
    <w:rsid w:val="006516E7"/>
    <w:rsid w:val="006564BE"/>
    <w:rsid w:val="00661A9B"/>
    <w:rsid w:val="00670DA4"/>
    <w:rsid w:val="006726C6"/>
    <w:rsid w:val="00674348"/>
    <w:rsid w:val="006767B3"/>
    <w:rsid w:val="00686902"/>
    <w:rsid w:val="00686CAC"/>
    <w:rsid w:val="00690172"/>
    <w:rsid w:val="00690EAC"/>
    <w:rsid w:val="00691985"/>
    <w:rsid w:val="00695508"/>
    <w:rsid w:val="00695AAF"/>
    <w:rsid w:val="00696831"/>
    <w:rsid w:val="00697B99"/>
    <w:rsid w:val="006A06C4"/>
    <w:rsid w:val="006A135C"/>
    <w:rsid w:val="006A1AE4"/>
    <w:rsid w:val="006A295B"/>
    <w:rsid w:val="006A2989"/>
    <w:rsid w:val="006A49C5"/>
    <w:rsid w:val="006A4E51"/>
    <w:rsid w:val="006A5B1A"/>
    <w:rsid w:val="006A5DD3"/>
    <w:rsid w:val="006A662C"/>
    <w:rsid w:val="006B01D4"/>
    <w:rsid w:val="006B4803"/>
    <w:rsid w:val="006B4CF1"/>
    <w:rsid w:val="006B5A5E"/>
    <w:rsid w:val="006C08AA"/>
    <w:rsid w:val="006C143C"/>
    <w:rsid w:val="006C4643"/>
    <w:rsid w:val="006C49CB"/>
    <w:rsid w:val="006C4BE5"/>
    <w:rsid w:val="006C5948"/>
    <w:rsid w:val="006C68CE"/>
    <w:rsid w:val="006C738E"/>
    <w:rsid w:val="006D05D0"/>
    <w:rsid w:val="006D0FB5"/>
    <w:rsid w:val="006D2907"/>
    <w:rsid w:val="006D3EDD"/>
    <w:rsid w:val="006D42D9"/>
    <w:rsid w:val="006D4E94"/>
    <w:rsid w:val="006D5C5C"/>
    <w:rsid w:val="006E1E49"/>
    <w:rsid w:val="006E2691"/>
    <w:rsid w:val="006E281F"/>
    <w:rsid w:val="006E2BCE"/>
    <w:rsid w:val="006E717E"/>
    <w:rsid w:val="006F1928"/>
    <w:rsid w:val="006F1948"/>
    <w:rsid w:val="006F79ED"/>
    <w:rsid w:val="0070065F"/>
    <w:rsid w:val="007008FA"/>
    <w:rsid w:val="007042FC"/>
    <w:rsid w:val="00706F4D"/>
    <w:rsid w:val="007078F3"/>
    <w:rsid w:val="00713729"/>
    <w:rsid w:val="007212A4"/>
    <w:rsid w:val="007231B3"/>
    <w:rsid w:val="0072476D"/>
    <w:rsid w:val="00724FE1"/>
    <w:rsid w:val="007257ED"/>
    <w:rsid w:val="00725FA0"/>
    <w:rsid w:val="00733017"/>
    <w:rsid w:val="00735067"/>
    <w:rsid w:val="00735D01"/>
    <w:rsid w:val="0074152F"/>
    <w:rsid w:val="00741970"/>
    <w:rsid w:val="00743592"/>
    <w:rsid w:val="007444B2"/>
    <w:rsid w:val="007464B7"/>
    <w:rsid w:val="00746EF6"/>
    <w:rsid w:val="00750B01"/>
    <w:rsid w:val="007517D2"/>
    <w:rsid w:val="00755048"/>
    <w:rsid w:val="00764148"/>
    <w:rsid w:val="00772EB4"/>
    <w:rsid w:val="00774DB5"/>
    <w:rsid w:val="00776A96"/>
    <w:rsid w:val="00783310"/>
    <w:rsid w:val="00791E78"/>
    <w:rsid w:val="007936B3"/>
    <w:rsid w:val="00793C31"/>
    <w:rsid w:val="007A4A6D"/>
    <w:rsid w:val="007A5A4B"/>
    <w:rsid w:val="007A5A68"/>
    <w:rsid w:val="007B2B76"/>
    <w:rsid w:val="007B5511"/>
    <w:rsid w:val="007B6C26"/>
    <w:rsid w:val="007C2CD6"/>
    <w:rsid w:val="007C516A"/>
    <w:rsid w:val="007C66EF"/>
    <w:rsid w:val="007C695F"/>
    <w:rsid w:val="007C696A"/>
    <w:rsid w:val="007D059B"/>
    <w:rsid w:val="007D0E19"/>
    <w:rsid w:val="007D1BCF"/>
    <w:rsid w:val="007D57FF"/>
    <w:rsid w:val="007D75CF"/>
    <w:rsid w:val="007E0572"/>
    <w:rsid w:val="007E6D6F"/>
    <w:rsid w:val="007E6DC5"/>
    <w:rsid w:val="007F0A2C"/>
    <w:rsid w:val="007F12CE"/>
    <w:rsid w:val="007F4960"/>
    <w:rsid w:val="007F4D9C"/>
    <w:rsid w:val="007F6C12"/>
    <w:rsid w:val="007F7C55"/>
    <w:rsid w:val="00800C58"/>
    <w:rsid w:val="00802331"/>
    <w:rsid w:val="00805BD3"/>
    <w:rsid w:val="00810A2A"/>
    <w:rsid w:val="00811D85"/>
    <w:rsid w:val="008122B1"/>
    <w:rsid w:val="0081234E"/>
    <w:rsid w:val="00816C1D"/>
    <w:rsid w:val="0082118F"/>
    <w:rsid w:val="00823350"/>
    <w:rsid w:val="008278B4"/>
    <w:rsid w:val="008315C5"/>
    <w:rsid w:val="008326D2"/>
    <w:rsid w:val="00846BA2"/>
    <w:rsid w:val="00847187"/>
    <w:rsid w:val="0085068D"/>
    <w:rsid w:val="0085160D"/>
    <w:rsid w:val="0085276D"/>
    <w:rsid w:val="008614AE"/>
    <w:rsid w:val="00861E6D"/>
    <w:rsid w:val="00863C80"/>
    <w:rsid w:val="008703D6"/>
    <w:rsid w:val="00871A99"/>
    <w:rsid w:val="0087262C"/>
    <w:rsid w:val="0087594A"/>
    <w:rsid w:val="00876411"/>
    <w:rsid w:val="00877DF7"/>
    <w:rsid w:val="00880008"/>
    <w:rsid w:val="0088043C"/>
    <w:rsid w:val="00880F8A"/>
    <w:rsid w:val="00887774"/>
    <w:rsid w:val="008906C9"/>
    <w:rsid w:val="008949A6"/>
    <w:rsid w:val="00895EF8"/>
    <w:rsid w:val="008A0283"/>
    <w:rsid w:val="008A081E"/>
    <w:rsid w:val="008A34A2"/>
    <w:rsid w:val="008A384F"/>
    <w:rsid w:val="008B0892"/>
    <w:rsid w:val="008B11A0"/>
    <w:rsid w:val="008B1B0C"/>
    <w:rsid w:val="008B3B85"/>
    <w:rsid w:val="008B6BB1"/>
    <w:rsid w:val="008B6E9D"/>
    <w:rsid w:val="008B7507"/>
    <w:rsid w:val="008C011B"/>
    <w:rsid w:val="008C5738"/>
    <w:rsid w:val="008C67C3"/>
    <w:rsid w:val="008C70D7"/>
    <w:rsid w:val="008D04F0"/>
    <w:rsid w:val="008D3590"/>
    <w:rsid w:val="008D378E"/>
    <w:rsid w:val="008D45D5"/>
    <w:rsid w:val="008D4861"/>
    <w:rsid w:val="008E23F3"/>
    <w:rsid w:val="008E36CC"/>
    <w:rsid w:val="008F036E"/>
    <w:rsid w:val="008F18E1"/>
    <w:rsid w:val="008F2892"/>
    <w:rsid w:val="008F34A4"/>
    <w:rsid w:val="008F3500"/>
    <w:rsid w:val="00905CEA"/>
    <w:rsid w:val="009074DB"/>
    <w:rsid w:val="00907ED1"/>
    <w:rsid w:val="009122B5"/>
    <w:rsid w:val="00913940"/>
    <w:rsid w:val="0091574E"/>
    <w:rsid w:val="0091608B"/>
    <w:rsid w:val="00922549"/>
    <w:rsid w:val="00923286"/>
    <w:rsid w:val="00924C7E"/>
    <w:rsid w:val="00924E3C"/>
    <w:rsid w:val="00924F5F"/>
    <w:rsid w:val="00925BD3"/>
    <w:rsid w:val="00927BFC"/>
    <w:rsid w:val="00931B3B"/>
    <w:rsid w:val="00934C9B"/>
    <w:rsid w:val="00935612"/>
    <w:rsid w:val="00942D10"/>
    <w:rsid w:val="009462D4"/>
    <w:rsid w:val="00951725"/>
    <w:rsid w:val="00951C91"/>
    <w:rsid w:val="00952BB9"/>
    <w:rsid w:val="009535F6"/>
    <w:rsid w:val="00953FE2"/>
    <w:rsid w:val="0095769E"/>
    <w:rsid w:val="00960248"/>
    <w:rsid w:val="009603AB"/>
    <w:rsid w:val="009612BB"/>
    <w:rsid w:val="0096214C"/>
    <w:rsid w:val="00962E34"/>
    <w:rsid w:val="009763F9"/>
    <w:rsid w:val="009803E7"/>
    <w:rsid w:val="00981C86"/>
    <w:rsid w:val="0098234E"/>
    <w:rsid w:val="00985534"/>
    <w:rsid w:val="00993667"/>
    <w:rsid w:val="00995654"/>
    <w:rsid w:val="00996C4A"/>
    <w:rsid w:val="009A45AF"/>
    <w:rsid w:val="009B0CBB"/>
    <w:rsid w:val="009B24FE"/>
    <w:rsid w:val="009B4065"/>
    <w:rsid w:val="009B528D"/>
    <w:rsid w:val="009B6635"/>
    <w:rsid w:val="009B7020"/>
    <w:rsid w:val="009B750E"/>
    <w:rsid w:val="009C011B"/>
    <w:rsid w:val="009C0D18"/>
    <w:rsid w:val="009C3ADB"/>
    <w:rsid w:val="009D3B50"/>
    <w:rsid w:val="009D5E73"/>
    <w:rsid w:val="009E3A83"/>
    <w:rsid w:val="009F17FE"/>
    <w:rsid w:val="009F1EE8"/>
    <w:rsid w:val="009F497D"/>
    <w:rsid w:val="009F5DC8"/>
    <w:rsid w:val="009F781B"/>
    <w:rsid w:val="00A02277"/>
    <w:rsid w:val="00A050FF"/>
    <w:rsid w:val="00A0558E"/>
    <w:rsid w:val="00A125C5"/>
    <w:rsid w:val="00A15969"/>
    <w:rsid w:val="00A17C88"/>
    <w:rsid w:val="00A214CB"/>
    <w:rsid w:val="00A252FE"/>
    <w:rsid w:val="00A2601A"/>
    <w:rsid w:val="00A33285"/>
    <w:rsid w:val="00A3732E"/>
    <w:rsid w:val="00A43D64"/>
    <w:rsid w:val="00A47EA8"/>
    <w:rsid w:val="00A5039D"/>
    <w:rsid w:val="00A561DC"/>
    <w:rsid w:val="00A56A97"/>
    <w:rsid w:val="00A61BED"/>
    <w:rsid w:val="00A61D24"/>
    <w:rsid w:val="00A64774"/>
    <w:rsid w:val="00A65EE7"/>
    <w:rsid w:val="00A70133"/>
    <w:rsid w:val="00A71202"/>
    <w:rsid w:val="00A76065"/>
    <w:rsid w:val="00A8188D"/>
    <w:rsid w:val="00A84D85"/>
    <w:rsid w:val="00A85530"/>
    <w:rsid w:val="00A875E3"/>
    <w:rsid w:val="00A87678"/>
    <w:rsid w:val="00A902D9"/>
    <w:rsid w:val="00A90453"/>
    <w:rsid w:val="00A91357"/>
    <w:rsid w:val="00A92B66"/>
    <w:rsid w:val="00A94623"/>
    <w:rsid w:val="00A9580A"/>
    <w:rsid w:val="00A95BD7"/>
    <w:rsid w:val="00A95DAF"/>
    <w:rsid w:val="00A97F91"/>
    <w:rsid w:val="00AA1E12"/>
    <w:rsid w:val="00AA24F3"/>
    <w:rsid w:val="00AA3F9A"/>
    <w:rsid w:val="00AA5096"/>
    <w:rsid w:val="00AA63A8"/>
    <w:rsid w:val="00AB1866"/>
    <w:rsid w:val="00AB2234"/>
    <w:rsid w:val="00AB3AD7"/>
    <w:rsid w:val="00AB5956"/>
    <w:rsid w:val="00AC09BA"/>
    <w:rsid w:val="00AC1D50"/>
    <w:rsid w:val="00AC354A"/>
    <w:rsid w:val="00AC79B2"/>
    <w:rsid w:val="00AD0851"/>
    <w:rsid w:val="00AD15EF"/>
    <w:rsid w:val="00AD20E8"/>
    <w:rsid w:val="00AD3D33"/>
    <w:rsid w:val="00AD4BB9"/>
    <w:rsid w:val="00AD625E"/>
    <w:rsid w:val="00AD6453"/>
    <w:rsid w:val="00AE060B"/>
    <w:rsid w:val="00AE1C04"/>
    <w:rsid w:val="00AE28FD"/>
    <w:rsid w:val="00AE4054"/>
    <w:rsid w:val="00AE505E"/>
    <w:rsid w:val="00AE57EC"/>
    <w:rsid w:val="00AE76B9"/>
    <w:rsid w:val="00AF3F31"/>
    <w:rsid w:val="00AF4BBE"/>
    <w:rsid w:val="00AF7D96"/>
    <w:rsid w:val="00B0192F"/>
    <w:rsid w:val="00B0301A"/>
    <w:rsid w:val="00B045C9"/>
    <w:rsid w:val="00B05B8E"/>
    <w:rsid w:val="00B05BED"/>
    <w:rsid w:val="00B06642"/>
    <w:rsid w:val="00B06810"/>
    <w:rsid w:val="00B07A55"/>
    <w:rsid w:val="00B07DB4"/>
    <w:rsid w:val="00B10E0A"/>
    <w:rsid w:val="00B1190E"/>
    <w:rsid w:val="00B11B84"/>
    <w:rsid w:val="00B11E1D"/>
    <w:rsid w:val="00B138DA"/>
    <w:rsid w:val="00B14730"/>
    <w:rsid w:val="00B17141"/>
    <w:rsid w:val="00B17290"/>
    <w:rsid w:val="00B23E94"/>
    <w:rsid w:val="00B2607A"/>
    <w:rsid w:val="00B26148"/>
    <w:rsid w:val="00B2796F"/>
    <w:rsid w:val="00B307B8"/>
    <w:rsid w:val="00B31575"/>
    <w:rsid w:val="00B32484"/>
    <w:rsid w:val="00B339C4"/>
    <w:rsid w:val="00B35AB3"/>
    <w:rsid w:val="00B35BB1"/>
    <w:rsid w:val="00B36462"/>
    <w:rsid w:val="00B37DD2"/>
    <w:rsid w:val="00B41879"/>
    <w:rsid w:val="00B43341"/>
    <w:rsid w:val="00B4352D"/>
    <w:rsid w:val="00B44742"/>
    <w:rsid w:val="00B44FBB"/>
    <w:rsid w:val="00B46E2D"/>
    <w:rsid w:val="00B474C3"/>
    <w:rsid w:val="00B47F41"/>
    <w:rsid w:val="00B5344B"/>
    <w:rsid w:val="00B55268"/>
    <w:rsid w:val="00B55C30"/>
    <w:rsid w:val="00B560B7"/>
    <w:rsid w:val="00B63758"/>
    <w:rsid w:val="00B639B8"/>
    <w:rsid w:val="00B63AD5"/>
    <w:rsid w:val="00B6747C"/>
    <w:rsid w:val="00B67E6B"/>
    <w:rsid w:val="00B73612"/>
    <w:rsid w:val="00B7779B"/>
    <w:rsid w:val="00B8282D"/>
    <w:rsid w:val="00B842D7"/>
    <w:rsid w:val="00B8547D"/>
    <w:rsid w:val="00B857DA"/>
    <w:rsid w:val="00B863AA"/>
    <w:rsid w:val="00B86F69"/>
    <w:rsid w:val="00B95A75"/>
    <w:rsid w:val="00B96663"/>
    <w:rsid w:val="00B96CBC"/>
    <w:rsid w:val="00BA1976"/>
    <w:rsid w:val="00BB4767"/>
    <w:rsid w:val="00BB68FF"/>
    <w:rsid w:val="00BB6AF9"/>
    <w:rsid w:val="00BC05CB"/>
    <w:rsid w:val="00BC480D"/>
    <w:rsid w:val="00BC5522"/>
    <w:rsid w:val="00BC7D82"/>
    <w:rsid w:val="00BD13E9"/>
    <w:rsid w:val="00BD3ED6"/>
    <w:rsid w:val="00BD632F"/>
    <w:rsid w:val="00BD6866"/>
    <w:rsid w:val="00BD6EA9"/>
    <w:rsid w:val="00BE07E1"/>
    <w:rsid w:val="00BE0F09"/>
    <w:rsid w:val="00BE3716"/>
    <w:rsid w:val="00BE6676"/>
    <w:rsid w:val="00BF1C61"/>
    <w:rsid w:val="00BF2D9D"/>
    <w:rsid w:val="00BF31AC"/>
    <w:rsid w:val="00BF5357"/>
    <w:rsid w:val="00BF702E"/>
    <w:rsid w:val="00BF75BB"/>
    <w:rsid w:val="00C00A2D"/>
    <w:rsid w:val="00C02B1C"/>
    <w:rsid w:val="00C0304D"/>
    <w:rsid w:val="00C0334A"/>
    <w:rsid w:val="00C03971"/>
    <w:rsid w:val="00C04043"/>
    <w:rsid w:val="00C04A66"/>
    <w:rsid w:val="00C055F3"/>
    <w:rsid w:val="00C056BE"/>
    <w:rsid w:val="00C0765A"/>
    <w:rsid w:val="00C07845"/>
    <w:rsid w:val="00C11533"/>
    <w:rsid w:val="00C142D3"/>
    <w:rsid w:val="00C146A9"/>
    <w:rsid w:val="00C1603D"/>
    <w:rsid w:val="00C1631E"/>
    <w:rsid w:val="00C16E63"/>
    <w:rsid w:val="00C16FF6"/>
    <w:rsid w:val="00C205C4"/>
    <w:rsid w:val="00C216C5"/>
    <w:rsid w:val="00C222AA"/>
    <w:rsid w:val="00C250D5"/>
    <w:rsid w:val="00C300B8"/>
    <w:rsid w:val="00C3082A"/>
    <w:rsid w:val="00C329B1"/>
    <w:rsid w:val="00C362C9"/>
    <w:rsid w:val="00C363B6"/>
    <w:rsid w:val="00C4397A"/>
    <w:rsid w:val="00C4659E"/>
    <w:rsid w:val="00C529B1"/>
    <w:rsid w:val="00C5725A"/>
    <w:rsid w:val="00C60679"/>
    <w:rsid w:val="00C62638"/>
    <w:rsid w:val="00C6285E"/>
    <w:rsid w:val="00C64905"/>
    <w:rsid w:val="00C6564B"/>
    <w:rsid w:val="00C656DB"/>
    <w:rsid w:val="00C65C38"/>
    <w:rsid w:val="00C65FA8"/>
    <w:rsid w:val="00C66028"/>
    <w:rsid w:val="00C668A0"/>
    <w:rsid w:val="00C67228"/>
    <w:rsid w:val="00C67CA7"/>
    <w:rsid w:val="00C71EAB"/>
    <w:rsid w:val="00C75813"/>
    <w:rsid w:val="00C76210"/>
    <w:rsid w:val="00C7635C"/>
    <w:rsid w:val="00C76699"/>
    <w:rsid w:val="00C76CF2"/>
    <w:rsid w:val="00C84533"/>
    <w:rsid w:val="00C84628"/>
    <w:rsid w:val="00C84A77"/>
    <w:rsid w:val="00C85A3C"/>
    <w:rsid w:val="00C9177E"/>
    <w:rsid w:val="00C925E1"/>
    <w:rsid w:val="00C92898"/>
    <w:rsid w:val="00C9559F"/>
    <w:rsid w:val="00C97FAB"/>
    <w:rsid w:val="00CA022D"/>
    <w:rsid w:val="00CA2111"/>
    <w:rsid w:val="00CA7276"/>
    <w:rsid w:val="00CB311D"/>
    <w:rsid w:val="00CB4907"/>
    <w:rsid w:val="00CC09D3"/>
    <w:rsid w:val="00CC1316"/>
    <w:rsid w:val="00CC1421"/>
    <w:rsid w:val="00CC6AD6"/>
    <w:rsid w:val="00CD0860"/>
    <w:rsid w:val="00CD0D84"/>
    <w:rsid w:val="00CD134F"/>
    <w:rsid w:val="00CD6EEE"/>
    <w:rsid w:val="00CD7F87"/>
    <w:rsid w:val="00CE1D22"/>
    <w:rsid w:val="00CE2277"/>
    <w:rsid w:val="00CE32D8"/>
    <w:rsid w:val="00CE7514"/>
    <w:rsid w:val="00CF0189"/>
    <w:rsid w:val="00CF0190"/>
    <w:rsid w:val="00CF2D73"/>
    <w:rsid w:val="00CF3245"/>
    <w:rsid w:val="00CF4653"/>
    <w:rsid w:val="00D03437"/>
    <w:rsid w:val="00D04B3C"/>
    <w:rsid w:val="00D06BD8"/>
    <w:rsid w:val="00D07265"/>
    <w:rsid w:val="00D10141"/>
    <w:rsid w:val="00D14050"/>
    <w:rsid w:val="00D14376"/>
    <w:rsid w:val="00D16ACF"/>
    <w:rsid w:val="00D16D18"/>
    <w:rsid w:val="00D22F96"/>
    <w:rsid w:val="00D2481E"/>
    <w:rsid w:val="00D248DE"/>
    <w:rsid w:val="00D30549"/>
    <w:rsid w:val="00D37BC8"/>
    <w:rsid w:val="00D40CB2"/>
    <w:rsid w:val="00D43F90"/>
    <w:rsid w:val="00D47811"/>
    <w:rsid w:val="00D47A62"/>
    <w:rsid w:val="00D50B31"/>
    <w:rsid w:val="00D5408C"/>
    <w:rsid w:val="00D547E6"/>
    <w:rsid w:val="00D5759A"/>
    <w:rsid w:val="00D62EBB"/>
    <w:rsid w:val="00D64725"/>
    <w:rsid w:val="00D64E74"/>
    <w:rsid w:val="00D6605C"/>
    <w:rsid w:val="00D67EDB"/>
    <w:rsid w:val="00D70D1B"/>
    <w:rsid w:val="00D730DA"/>
    <w:rsid w:val="00D80B40"/>
    <w:rsid w:val="00D8176A"/>
    <w:rsid w:val="00D82071"/>
    <w:rsid w:val="00D84FF4"/>
    <w:rsid w:val="00D8542D"/>
    <w:rsid w:val="00D85E3F"/>
    <w:rsid w:val="00D8729C"/>
    <w:rsid w:val="00D87712"/>
    <w:rsid w:val="00D87B58"/>
    <w:rsid w:val="00D9005C"/>
    <w:rsid w:val="00D90BEA"/>
    <w:rsid w:val="00D90EA5"/>
    <w:rsid w:val="00D9242E"/>
    <w:rsid w:val="00D94D29"/>
    <w:rsid w:val="00D954AA"/>
    <w:rsid w:val="00D97315"/>
    <w:rsid w:val="00D9777E"/>
    <w:rsid w:val="00DA0972"/>
    <w:rsid w:val="00DA518D"/>
    <w:rsid w:val="00DA6D8A"/>
    <w:rsid w:val="00DA7BA0"/>
    <w:rsid w:val="00DB1D31"/>
    <w:rsid w:val="00DB1FEE"/>
    <w:rsid w:val="00DB37B5"/>
    <w:rsid w:val="00DB515A"/>
    <w:rsid w:val="00DB6D7B"/>
    <w:rsid w:val="00DC0024"/>
    <w:rsid w:val="00DC0793"/>
    <w:rsid w:val="00DC0F9D"/>
    <w:rsid w:val="00DC3972"/>
    <w:rsid w:val="00DC6A71"/>
    <w:rsid w:val="00DD1380"/>
    <w:rsid w:val="00DD16BF"/>
    <w:rsid w:val="00DD2CE8"/>
    <w:rsid w:val="00DD5EC0"/>
    <w:rsid w:val="00DD69C7"/>
    <w:rsid w:val="00DE1D0B"/>
    <w:rsid w:val="00DE2F38"/>
    <w:rsid w:val="00DE2F75"/>
    <w:rsid w:val="00DE3905"/>
    <w:rsid w:val="00DE5025"/>
    <w:rsid w:val="00DE5B46"/>
    <w:rsid w:val="00DE607D"/>
    <w:rsid w:val="00DE6B59"/>
    <w:rsid w:val="00DF2393"/>
    <w:rsid w:val="00E0152E"/>
    <w:rsid w:val="00E0170C"/>
    <w:rsid w:val="00E0317A"/>
    <w:rsid w:val="00E0357D"/>
    <w:rsid w:val="00E06618"/>
    <w:rsid w:val="00E07175"/>
    <w:rsid w:val="00E10380"/>
    <w:rsid w:val="00E1074B"/>
    <w:rsid w:val="00E11045"/>
    <w:rsid w:val="00E13940"/>
    <w:rsid w:val="00E16122"/>
    <w:rsid w:val="00E167A9"/>
    <w:rsid w:val="00E16C22"/>
    <w:rsid w:val="00E20B3E"/>
    <w:rsid w:val="00E2144C"/>
    <w:rsid w:val="00E22BAE"/>
    <w:rsid w:val="00E24921"/>
    <w:rsid w:val="00E24EC2"/>
    <w:rsid w:val="00E27FAF"/>
    <w:rsid w:val="00E300FC"/>
    <w:rsid w:val="00E316C0"/>
    <w:rsid w:val="00E33934"/>
    <w:rsid w:val="00E348EE"/>
    <w:rsid w:val="00E34B9A"/>
    <w:rsid w:val="00E36C1E"/>
    <w:rsid w:val="00E40634"/>
    <w:rsid w:val="00E45CD3"/>
    <w:rsid w:val="00E53F50"/>
    <w:rsid w:val="00E601F6"/>
    <w:rsid w:val="00E60B6B"/>
    <w:rsid w:val="00E63DF5"/>
    <w:rsid w:val="00E674D7"/>
    <w:rsid w:val="00E71FBA"/>
    <w:rsid w:val="00E83D1C"/>
    <w:rsid w:val="00E83EBB"/>
    <w:rsid w:val="00E84615"/>
    <w:rsid w:val="00E85E22"/>
    <w:rsid w:val="00E871E3"/>
    <w:rsid w:val="00E875A5"/>
    <w:rsid w:val="00E90F64"/>
    <w:rsid w:val="00E93DE0"/>
    <w:rsid w:val="00EA1ED2"/>
    <w:rsid w:val="00EA302B"/>
    <w:rsid w:val="00EB0910"/>
    <w:rsid w:val="00EB4FEE"/>
    <w:rsid w:val="00EB6D8D"/>
    <w:rsid w:val="00EC0143"/>
    <w:rsid w:val="00EC3E93"/>
    <w:rsid w:val="00EC6AE7"/>
    <w:rsid w:val="00EC7BE0"/>
    <w:rsid w:val="00ED2FEC"/>
    <w:rsid w:val="00ED3EB5"/>
    <w:rsid w:val="00EE0A16"/>
    <w:rsid w:val="00EE1B8C"/>
    <w:rsid w:val="00EE2269"/>
    <w:rsid w:val="00EE32AA"/>
    <w:rsid w:val="00EE389C"/>
    <w:rsid w:val="00EE4E59"/>
    <w:rsid w:val="00EE612E"/>
    <w:rsid w:val="00EE7DFD"/>
    <w:rsid w:val="00EE7E95"/>
    <w:rsid w:val="00EF03F4"/>
    <w:rsid w:val="00EF2801"/>
    <w:rsid w:val="00EF2CD9"/>
    <w:rsid w:val="00F07887"/>
    <w:rsid w:val="00F11507"/>
    <w:rsid w:val="00F11622"/>
    <w:rsid w:val="00F16A92"/>
    <w:rsid w:val="00F16EC4"/>
    <w:rsid w:val="00F1792C"/>
    <w:rsid w:val="00F21FAF"/>
    <w:rsid w:val="00F240BB"/>
    <w:rsid w:val="00F32CAD"/>
    <w:rsid w:val="00F34DCD"/>
    <w:rsid w:val="00F365A3"/>
    <w:rsid w:val="00F36600"/>
    <w:rsid w:val="00F42858"/>
    <w:rsid w:val="00F428FC"/>
    <w:rsid w:val="00F44D08"/>
    <w:rsid w:val="00F46014"/>
    <w:rsid w:val="00F46724"/>
    <w:rsid w:val="00F47266"/>
    <w:rsid w:val="00F4730C"/>
    <w:rsid w:val="00F50AFD"/>
    <w:rsid w:val="00F52539"/>
    <w:rsid w:val="00F52B2F"/>
    <w:rsid w:val="00F55120"/>
    <w:rsid w:val="00F55952"/>
    <w:rsid w:val="00F561C2"/>
    <w:rsid w:val="00F56261"/>
    <w:rsid w:val="00F57AF1"/>
    <w:rsid w:val="00F57FED"/>
    <w:rsid w:val="00F60892"/>
    <w:rsid w:val="00F61930"/>
    <w:rsid w:val="00F6450F"/>
    <w:rsid w:val="00F648DC"/>
    <w:rsid w:val="00F70A99"/>
    <w:rsid w:val="00F7108D"/>
    <w:rsid w:val="00F72656"/>
    <w:rsid w:val="00F72BBB"/>
    <w:rsid w:val="00F7464F"/>
    <w:rsid w:val="00F770B6"/>
    <w:rsid w:val="00F77B2F"/>
    <w:rsid w:val="00F81A6A"/>
    <w:rsid w:val="00F830C4"/>
    <w:rsid w:val="00F90736"/>
    <w:rsid w:val="00F90A19"/>
    <w:rsid w:val="00F93F90"/>
    <w:rsid w:val="00F94694"/>
    <w:rsid w:val="00F95E21"/>
    <w:rsid w:val="00F963A3"/>
    <w:rsid w:val="00F9707A"/>
    <w:rsid w:val="00F97AAB"/>
    <w:rsid w:val="00FA2527"/>
    <w:rsid w:val="00FA3EC5"/>
    <w:rsid w:val="00FA60C8"/>
    <w:rsid w:val="00FB05DD"/>
    <w:rsid w:val="00FB0709"/>
    <w:rsid w:val="00FB29B8"/>
    <w:rsid w:val="00FB45B9"/>
    <w:rsid w:val="00FB6D1A"/>
    <w:rsid w:val="00FC0773"/>
    <w:rsid w:val="00FC086B"/>
    <w:rsid w:val="00FC36EA"/>
    <w:rsid w:val="00FC39D7"/>
    <w:rsid w:val="00FC4242"/>
    <w:rsid w:val="00FC478D"/>
    <w:rsid w:val="00FC5B79"/>
    <w:rsid w:val="00FC7B70"/>
    <w:rsid w:val="00FD23C2"/>
    <w:rsid w:val="00FD43C7"/>
    <w:rsid w:val="00FD5A75"/>
    <w:rsid w:val="00FE559E"/>
    <w:rsid w:val="00FE6947"/>
    <w:rsid w:val="00FF08E7"/>
    <w:rsid w:val="00FF3242"/>
    <w:rsid w:val="00FF3E2B"/>
    <w:rsid w:val="00FF471F"/>
    <w:rsid w:val="00FF618B"/>
    <w:rsid w:val="00FF68BC"/>
    <w:rsid w:val="00FF731E"/>
    <w:rsid w:val="00FF782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428299"/>
    </o:shapedefaults>
    <o:shapelayout v:ext="edit">
      <o:idmap v:ext="edit" data="1"/>
    </o:shapelayout>
  </w:shapeDefaults>
  <w:doNotEmbedSmartTags/>
  <w:decimalSymbol w:val=","/>
  <w:listSeparator w:val="#"/>
  <w14:docId w14:val="4CA5A1DC"/>
  <w15:chartTrackingRefBased/>
  <w15:docId w15:val="{A259E8D3-C00F-4726-BECF-252F293E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bidi="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4">
    <w:name w:val="heading 4"/>
    <w:basedOn w:val="Navaden"/>
    <w:next w:val="Navaden"/>
    <w:link w:val="Naslov4Znak"/>
    <w:semiHidden/>
    <w:unhideWhenUsed/>
    <w:qFormat/>
    <w:rsid w:val="00211CA1"/>
    <w:pPr>
      <w:keepNext/>
      <w:spacing w:before="240" w:after="60"/>
      <w:outlineLvl w:val="3"/>
    </w:pPr>
    <w:rPr>
      <w:rFonts w:ascii="Calibri" w:hAnsi="Calibri"/>
      <w:b/>
      <w:bCs/>
      <w:sz w:val="28"/>
      <w:szCs w:val="28"/>
    </w:rPr>
  </w:style>
  <w:style w:type="paragraph" w:styleId="Naslov6">
    <w:name w:val="heading 6"/>
    <w:basedOn w:val="Navaden"/>
    <w:next w:val="Navaden"/>
    <w:link w:val="Naslov6Znak"/>
    <w:unhideWhenUsed/>
    <w:qFormat/>
    <w:rsid w:val="006F1948"/>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2610A4"/>
    <w:rPr>
      <w:i/>
      <w:sz w:val="16"/>
      <w:szCs w:val="16"/>
      <w:lang w:val="en-US" w:eastAsia="en-US" w:bidi="ar-SA"/>
    </w:rPr>
  </w:style>
  <w:style w:type="paragraph" w:styleId="Pripombabesedilo">
    <w:name w:val="annotation text"/>
    <w:aliases w:val=" Znak9,Znak9"/>
    <w:basedOn w:val="Navaden"/>
    <w:link w:val="PripombabesediloZnak"/>
    <w:uiPriority w:val="99"/>
    <w:rsid w:val="002610A4"/>
    <w:pPr>
      <w:spacing w:line="240" w:lineRule="auto"/>
    </w:pPr>
    <w:rPr>
      <w:rFonts w:ascii="Times New Roman" w:hAnsi="Times New Roman"/>
      <w:szCs w:val="20"/>
      <w:lang w:eastAsia="sl-SI"/>
    </w:rPr>
  </w:style>
  <w:style w:type="character" w:customStyle="1" w:styleId="PripombabesediloZnak">
    <w:name w:val="Pripomba – besedilo Znak"/>
    <w:aliases w:val=" Znak9 Znak,Znak9 Znak"/>
    <w:basedOn w:val="Privzetapisavaodstavka"/>
    <w:link w:val="Pripombabesedilo"/>
    <w:uiPriority w:val="99"/>
    <w:rsid w:val="002610A4"/>
  </w:style>
  <w:style w:type="paragraph" w:styleId="Besedilooblaka">
    <w:name w:val="Balloon Text"/>
    <w:basedOn w:val="Navaden"/>
    <w:link w:val="BesedilooblakaZnak"/>
    <w:rsid w:val="002610A4"/>
    <w:pPr>
      <w:spacing w:line="240" w:lineRule="auto"/>
    </w:pPr>
    <w:rPr>
      <w:rFonts w:ascii="Segoe UI" w:hAnsi="Segoe UI" w:cs="Segoe UI"/>
      <w:sz w:val="18"/>
      <w:szCs w:val="18"/>
    </w:rPr>
  </w:style>
  <w:style w:type="character" w:customStyle="1" w:styleId="BesedilooblakaZnak">
    <w:name w:val="Besedilo oblačka Znak"/>
    <w:link w:val="Besedilooblaka"/>
    <w:rsid w:val="002610A4"/>
    <w:rPr>
      <w:rFonts w:ascii="Segoe UI" w:hAnsi="Segoe UI" w:cs="Segoe UI"/>
      <w:sz w:val="18"/>
      <w:szCs w:val="18"/>
      <w:lang w:val="en-US" w:eastAsia="en-US"/>
    </w:rPr>
  </w:style>
  <w:style w:type="paragraph" w:styleId="Zadevapripombe">
    <w:name w:val="annotation subject"/>
    <w:basedOn w:val="Pripombabesedilo"/>
    <w:next w:val="Pripombabesedilo"/>
    <w:link w:val="ZadevapripombeZnak"/>
    <w:rsid w:val="002610A4"/>
    <w:pPr>
      <w:spacing w:line="260" w:lineRule="atLeast"/>
    </w:pPr>
    <w:rPr>
      <w:rFonts w:ascii="Arial" w:hAnsi="Arial"/>
      <w:b/>
      <w:bCs/>
      <w:lang w:val="en-US" w:eastAsia="en-US"/>
    </w:rPr>
  </w:style>
  <w:style w:type="character" w:customStyle="1" w:styleId="ZadevapripombeZnak">
    <w:name w:val="Zadeva pripombe Znak"/>
    <w:link w:val="Zadevapripombe"/>
    <w:rsid w:val="002610A4"/>
    <w:rPr>
      <w:rFonts w:ascii="Arial" w:hAnsi="Arial"/>
      <w:b/>
      <w:bCs/>
      <w:lang w:val="en-US" w:eastAsia="en-US"/>
    </w:rPr>
  </w:style>
  <w:style w:type="paragraph" w:customStyle="1" w:styleId="Default">
    <w:name w:val="Default"/>
    <w:rsid w:val="00D85E3F"/>
    <w:pPr>
      <w:autoSpaceDE w:val="0"/>
      <w:autoSpaceDN w:val="0"/>
      <w:adjustRightInd w:val="0"/>
    </w:pPr>
    <w:rPr>
      <w:rFonts w:ascii="Calibri" w:hAnsi="Calibri" w:cs="Calibri"/>
      <w:color w:val="000000"/>
      <w:sz w:val="24"/>
      <w:szCs w:val="24"/>
      <w:lang w:bidi="ar-SA"/>
    </w:rPr>
  </w:style>
  <w:style w:type="character" w:customStyle="1" w:styleId="NogaZnak">
    <w:name w:val="Noga Znak"/>
    <w:link w:val="Noga"/>
    <w:uiPriority w:val="99"/>
    <w:rsid w:val="006767B3"/>
    <w:rPr>
      <w:rFonts w:ascii="Arial" w:hAnsi="Arial"/>
      <w:szCs w:val="24"/>
      <w:lang w:val="en-US" w:eastAsia="en-US"/>
    </w:rPr>
  </w:style>
  <w:style w:type="paragraph" w:styleId="Odstavekseznama">
    <w:name w:val="List Paragraph"/>
    <w:basedOn w:val="Navaden"/>
    <w:link w:val="OdstavekseznamaZnak"/>
    <w:uiPriority w:val="34"/>
    <w:qFormat/>
    <w:rsid w:val="00535E87"/>
    <w:pPr>
      <w:spacing w:line="240" w:lineRule="atLeast"/>
      <w:ind w:left="720"/>
      <w:contextualSpacing/>
    </w:pPr>
    <w:rPr>
      <w:rFonts w:ascii="Times New Roman" w:hAnsi="Times New Roman"/>
      <w:sz w:val="24"/>
      <w:lang w:eastAsia="sl-SI"/>
    </w:rPr>
  </w:style>
  <w:style w:type="character" w:customStyle="1" w:styleId="OdstavekseznamaZnak">
    <w:name w:val="Odstavek seznama Znak"/>
    <w:link w:val="Odstavekseznama"/>
    <w:uiPriority w:val="34"/>
    <w:rsid w:val="00535E87"/>
    <w:rPr>
      <w:sz w:val="24"/>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unhideWhenUsed/>
    <w:qFormat/>
    <w:rsid w:val="006516E7"/>
    <w:rPr>
      <w:vertAlign w:val="superscript"/>
    </w:rPr>
  </w:style>
  <w:style w:type="paragraph" w:customStyle="1" w:styleId="BodyText21">
    <w:name w:val="Body Text 21"/>
    <w:basedOn w:val="Navaden"/>
    <w:rsid w:val="006C738E"/>
    <w:pPr>
      <w:spacing w:line="313" w:lineRule="atLeast"/>
      <w:jc w:val="both"/>
    </w:pPr>
    <w:rPr>
      <w:sz w:val="24"/>
      <w:szCs w:val="20"/>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537A84"/>
    <w:pPr>
      <w:spacing w:line="240" w:lineRule="auto"/>
      <w:jc w:val="both"/>
    </w:pPr>
    <w:rPr>
      <w:rFonts w:ascii="Times New Roman" w:hAnsi="Times New Roman"/>
      <w:sz w:val="24"/>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rsid w:val="00537A84"/>
    <w:rPr>
      <w:sz w:val="24"/>
    </w:rPr>
  </w:style>
  <w:style w:type="paragraph" w:customStyle="1" w:styleId="Style2">
    <w:name w:val="Style2"/>
    <w:basedOn w:val="Navaden"/>
    <w:uiPriority w:val="99"/>
    <w:rsid w:val="008A0283"/>
    <w:pPr>
      <w:numPr>
        <w:numId w:val="1"/>
      </w:numPr>
      <w:spacing w:line="240" w:lineRule="auto"/>
    </w:pPr>
    <w:rPr>
      <w:rFonts w:ascii="Times New Roman" w:hAnsi="Times New Roman"/>
      <w:sz w:val="24"/>
      <w:lang w:eastAsia="sl-SI"/>
    </w:rPr>
  </w:style>
  <w:style w:type="paragraph" w:styleId="Telobesedila">
    <w:name w:val="Body Text"/>
    <w:basedOn w:val="Navaden"/>
    <w:link w:val="TelobesedilaZnak"/>
    <w:rsid w:val="005740B7"/>
    <w:pPr>
      <w:spacing w:line="240" w:lineRule="auto"/>
      <w:jc w:val="both"/>
    </w:pPr>
    <w:rPr>
      <w:rFonts w:ascii="Tahoma" w:hAnsi="Tahoma" w:cs="Tahoma"/>
      <w:szCs w:val="20"/>
      <w:lang w:eastAsia="sl-SI"/>
    </w:rPr>
  </w:style>
  <w:style w:type="character" w:customStyle="1" w:styleId="TelobesedilaZnak">
    <w:name w:val="Telo besedila Znak"/>
    <w:link w:val="Telobesedila"/>
    <w:rsid w:val="005740B7"/>
    <w:rPr>
      <w:rFonts w:ascii="Tahoma" w:hAnsi="Tahoma" w:cs="Tahoma"/>
    </w:rPr>
  </w:style>
  <w:style w:type="character" w:customStyle="1" w:styleId="GlavaZnak">
    <w:name w:val="Glava Znak"/>
    <w:link w:val="Glava"/>
    <w:locked/>
    <w:rsid w:val="001F5862"/>
    <w:rPr>
      <w:rFonts w:ascii="Arial" w:hAnsi="Arial"/>
      <w:szCs w:val="24"/>
      <w:lang w:val="en-US" w:eastAsia="en-US"/>
    </w:rPr>
  </w:style>
  <w:style w:type="character" w:styleId="Krepko">
    <w:name w:val="Strong"/>
    <w:uiPriority w:val="22"/>
    <w:qFormat/>
    <w:rsid w:val="00513521"/>
    <w:rPr>
      <w:b/>
      <w:bCs/>
    </w:rPr>
  </w:style>
  <w:style w:type="paragraph" w:styleId="Brezrazmikov">
    <w:name w:val="No Spacing"/>
    <w:uiPriority w:val="1"/>
    <w:qFormat/>
    <w:rsid w:val="00513521"/>
    <w:rPr>
      <w:sz w:val="24"/>
      <w:szCs w:val="24"/>
      <w:lang w:bidi="ar-SA"/>
    </w:rPr>
  </w:style>
  <w:style w:type="character" w:customStyle="1" w:styleId="Naslov4Znak">
    <w:name w:val="Naslov 4 Znak"/>
    <w:link w:val="Naslov4"/>
    <w:semiHidden/>
    <w:rsid w:val="00211CA1"/>
    <w:rPr>
      <w:rFonts w:ascii="Calibri" w:eastAsia="Times New Roman" w:hAnsi="Calibri" w:cs="Times New Roman"/>
      <w:b/>
      <w:bCs/>
      <w:sz w:val="28"/>
      <w:szCs w:val="28"/>
      <w:lang w:val="en-US" w:eastAsia="en-US"/>
    </w:rPr>
  </w:style>
  <w:style w:type="character" w:customStyle="1" w:styleId="mrppsc">
    <w:name w:val="mrppsc"/>
    <w:rsid w:val="00741970"/>
  </w:style>
  <w:style w:type="character" w:customStyle="1" w:styleId="Naslov6Znak">
    <w:name w:val="Naslov 6 Znak"/>
    <w:link w:val="Naslov6"/>
    <w:rsid w:val="006F1948"/>
    <w:rPr>
      <w:rFonts w:ascii="Calibri" w:eastAsia="Times New Roman" w:hAnsi="Calibri" w:cs="Times New Roman"/>
      <w:b/>
      <w:bCs/>
      <w:sz w:val="22"/>
      <w:szCs w:val="22"/>
      <w:lang w:val="en-US"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350E29"/>
    <w:pPr>
      <w:spacing w:before="60" w:after="160" w:line="240" w:lineRule="exact"/>
      <w:ind w:left="357" w:hanging="357"/>
      <w:jc w:val="both"/>
    </w:pPr>
    <w:rPr>
      <w:rFonts w:ascii="Times New Roman" w:hAnsi="Times New Roman"/>
      <w:szCs w:val="20"/>
      <w:vertAlign w:val="superscript"/>
      <w:lang w:eastAsia="sl-SI"/>
    </w:rPr>
  </w:style>
  <w:style w:type="paragraph" w:styleId="Revizija">
    <w:name w:val="Revision"/>
    <w:hidden/>
    <w:uiPriority w:val="99"/>
    <w:semiHidden/>
    <w:rsid w:val="00BC05CB"/>
    <w:rPr>
      <w:rFonts w:ascii="Arial" w:hAnsi="Arial"/>
      <w:szCs w:val="24"/>
      <w:lang w:val="en-US" w:eastAsia="en-US" w:bidi="ar-SA"/>
    </w:rPr>
  </w:style>
  <w:style w:type="paragraph" w:styleId="Telobesedila2">
    <w:name w:val="Body Text 2"/>
    <w:basedOn w:val="Navaden"/>
    <w:link w:val="Telobesedila2Znak"/>
    <w:rsid w:val="00483033"/>
    <w:pPr>
      <w:spacing w:after="120" w:line="480" w:lineRule="auto"/>
    </w:pPr>
  </w:style>
  <w:style w:type="character" w:customStyle="1" w:styleId="Telobesedila2Znak">
    <w:name w:val="Telo besedila 2 Znak"/>
    <w:link w:val="Telobesedila2"/>
    <w:rsid w:val="00483033"/>
    <w:rPr>
      <w:rFonts w:ascii="Arial" w:hAnsi="Arial"/>
      <w:szCs w:val="24"/>
      <w:lang w:val="en-US" w:eastAsia="en-US"/>
    </w:rPr>
  </w:style>
  <w:style w:type="character" w:styleId="SledenaHiperpovezava">
    <w:name w:val="FollowedHyperlink"/>
    <w:basedOn w:val="Privzetapisavaodstavka"/>
    <w:rsid w:val="003C7D49"/>
    <w:rPr>
      <w:color w:val="954F72" w:themeColor="followedHyperlink"/>
      <w:u w:val="single"/>
    </w:rPr>
  </w:style>
  <w:style w:type="paragraph" w:customStyle="1" w:styleId="Style1">
    <w:name w:val="Style1"/>
    <w:basedOn w:val="Navaden"/>
    <w:rsid w:val="00C84A77"/>
    <w:pPr>
      <w:spacing w:before="60" w:after="60" w:line="264" w:lineRule="auto"/>
      <w:jc w:val="both"/>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0302">
      <w:bodyDiv w:val="1"/>
      <w:marLeft w:val="0"/>
      <w:marRight w:val="0"/>
      <w:marTop w:val="0"/>
      <w:marBottom w:val="0"/>
      <w:divBdr>
        <w:top w:val="none" w:sz="0" w:space="0" w:color="auto"/>
        <w:left w:val="none" w:sz="0" w:space="0" w:color="auto"/>
        <w:bottom w:val="none" w:sz="0" w:space="0" w:color="auto"/>
        <w:right w:val="none" w:sz="0" w:space="0" w:color="auto"/>
      </w:divBdr>
    </w:div>
    <w:div w:id="858784618">
      <w:bodyDiv w:val="1"/>
      <w:marLeft w:val="0"/>
      <w:marRight w:val="0"/>
      <w:marTop w:val="0"/>
      <w:marBottom w:val="0"/>
      <w:divBdr>
        <w:top w:val="none" w:sz="0" w:space="0" w:color="auto"/>
        <w:left w:val="none" w:sz="0" w:space="0" w:color="auto"/>
        <w:bottom w:val="none" w:sz="0" w:space="0" w:color="auto"/>
        <w:right w:val="none" w:sz="0" w:space="0" w:color="auto"/>
      </w:divBdr>
    </w:div>
    <w:div w:id="959259887">
      <w:bodyDiv w:val="1"/>
      <w:marLeft w:val="0"/>
      <w:marRight w:val="0"/>
      <w:marTop w:val="0"/>
      <w:marBottom w:val="0"/>
      <w:divBdr>
        <w:top w:val="none" w:sz="0" w:space="0" w:color="auto"/>
        <w:left w:val="none" w:sz="0" w:space="0" w:color="auto"/>
        <w:bottom w:val="none" w:sz="0" w:space="0" w:color="auto"/>
        <w:right w:val="none" w:sz="0" w:space="0" w:color="auto"/>
      </w:divBdr>
    </w:div>
    <w:div w:id="1058285393">
      <w:bodyDiv w:val="1"/>
      <w:marLeft w:val="0"/>
      <w:marRight w:val="0"/>
      <w:marTop w:val="0"/>
      <w:marBottom w:val="0"/>
      <w:divBdr>
        <w:top w:val="none" w:sz="0" w:space="0" w:color="auto"/>
        <w:left w:val="none" w:sz="0" w:space="0" w:color="auto"/>
        <w:bottom w:val="none" w:sz="0" w:space="0" w:color="auto"/>
        <w:right w:val="none" w:sz="0" w:space="0" w:color="auto"/>
      </w:divBdr>
    </w:div>
    <w:div w:id="1248806632">
      <w:bodyDiv w:val="1"/>
      <w:marLeft w:val="0"/>
      <w:marRight w:val="0"/>
      <w:marTop w:val="0"/>
      <w:marBottom w:val="0"/>
      <w:divBdr>
        <w:top w:val="none" w:sz="0" w:space="0" w:color="auto"/>
        <w:left w:val="none" w:sz="0" w:space="0" w:color="auto"/>
        <w:bottom w:val="none" w:sz="0" w:space="0" w:color="auto"/>
        <w:right w:val="none" w:sz="0" w:space="0" w:color="auto"/>
      </w:divBdr>
    </w:div>
    <w:div w:id="1730304615">
      <w:bodyDiv w:val="1"/>
      <w:marLeft w:val="0"/>
      <w:marRight w:val="0"/>
      <w:marTop w:val="0"/>
      <w:marBottom w:val="0"/>
      <w:divBdr>
        <w:top w:val="none" w:sz="0" w:space="0" w:color="auto"/>
        <w:left w:val="none" w:sz="0" w:space="0" w:color="auto"/>
        <w:bottom w:val="none" w:sz="0" w:space="0" w:color="auto"/>
        <w:right w:val="none" w:sz="0" w:space="0" w:color="auto"/>
      </w:divBdr>
    </w:div>
    <w:div w:id="17381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izobrazevanje-znanost-in-sport/o-ministrstvu/sluzba-za-izvajanje-kohezijske-politik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2E7428-034A-43B9-8E48-AAA10CCE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1890</Words>
  <Characters>10779</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Damjana Herman</dc:creator>
  <cp:keywords/>
  <cp:lastModifiedBy>Duša Marjetič</cp:lastModifiedBy>
  <cp:revision>2</cp:revision>
  <cp:lastPrinted>2019-08-30T06:06:00Z</cp:lastPrinted>
  <dcterms:created xsi:type="dcterms:W3CDTF">2019-09-03T06:57:00Z</dcterms:created>
  <dcterms:modified xsi:type="dcterms:W3CDTF">2019-09-03T06:57:00Z</dcterms:modified>
</cp:coreProperties>
</file>