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B299" w14:textId="77777777" w:rsidR="002F78D4" w:rsidRPr="0075073F" w:rsidRDefault="002F78D4" w:rsidP="002F78D4">
      <w:pPr>
        <w:spacing w:after="0"/>
        <w:jc w:val="center"/>
        <w:rPr>
          <w:rFonts w:ascii="Arial" w:hAnsi="Arial" w:cs="Arial"/>
          <w:b/>
          <w:bCs/>
          <w:sz w:val="28"/>
          <w:szCs w:val="28"/>
        </w:rPr>
      </w:pPr>
      <w:r w:rsidRPr="0075073F">
        <w:rPr>
          <w:rFonts w:ascii="Arial" w:hAnsi="Arial" w:cs="Arial"/>
          <w:b/>
          <w:bCs/>
          <w:sz w:val="28"/>
          <w:szCs w:val="28"/>
        </w:rPr>
        <w:t>VLOGA ZA DODATNO POVEČANJE SREDSTEV ZA ISF-O</w:t>
      </w:r>
    </w:p>
    <w:p w14:paraId="3CDF547F" w14:textId="3FBF621E" w:rsidR="002F78D4" w:rsidRPr="0075073F" w:rsidRDefault="002F78D4" w:rsidP="002F78D4">
      <w:pPr>
        <w:jc w:val="center"/>
        <w:rPr>
          <w:rFonts w:ascii="Arial" w:hAnsi="Arial" w:cs="Arial"/>
          <w:b/>
          <w:bCs/>
          <w:sz w:val="28"/>
          <w:szCs w:val="28"/>
        </w:rPr>
      </w:pPr>
      <w:r w:rsidRPr="0075073F">
        <w:rPr>
          <w:rFonts w:ascii="Arial" w:hAnsi="Arial" w:cs="Arial"/>
          <w:b/>
          <w:bCs/>
          <w:sz w:val="28"/>
          <w:szCs w:val="28"/>
        </w:rPr>
        <w:t>v skladu s</w:t>
      </w:r>
      <w:r w:rsidR="00DF01A3" w:rsidRPr="0075073F">
        <w:rPr>
          <w:rFonts w:ascii="Arial" w:hAnsi="Arial" w:cs="Arial"/>
          <w:b/>
          <w:bCs/>
          <w:sz w:val="28"/>
          <w:szCs w:val="28"/>
        </w:rPr>
        <w:t xml:space="preserve"> šestim odstavkom</w:t>
      </w:r>
      <w:r w:rsidRPr="0075073F">
        <w:rPr>
          <w:rFonts w:ascii="Arial" w:hAnsi="Arial" w:cs="Arial"/>
          <w:b/>
          <w:bCs/>
          <w:sz w:val="28"/>
          <w:szCs w:val="28"/>
        </w:rPr>
        <w:t xml:space="preserve"> 25. člen</w:t>
      </w:r>
      <w:r w:rsidR="00DF01A3" w:rsidRPr="0075073F">
        <w:rPr>
          <w:rFonts w:ascii="Arial" w:hAnsi="Arial" w:cs="Arial"/>
          <w:b/>
          <w:bCs/>
          <w:sz w:val="28"/>
          <w:szCs w:val="28"/>
        </w:rPr>
        <w:t>a</w:t>
      </w:r>
      <w:r w:rsidRPr="0075073F">
        <w:rPr>
          <w:rFonts w:ascii="Arial" w:hAnsi="Arial" w:cs="Arial"/>
          <w:b/>
          <w:bCs/>
          <w:sz w:val="28"/>
          <w:szCs w:val="28"/>
        </w:rPr>
        <w:t xml:space="preserve"> </w:t>
      </w:r>
      <w:proofErr w:type="spellStart"/>
      <w:r w:rsidRPr="0075073F">
        <w:rPr>
          <w:rFonts w:ascii="Arial" w:hAnsi="Arial" w:cs="Arial"/>
          <w:b/>
          <w:bCs/>
          <w:sz w:val="28"/>
          <w:szCs w:val="28"/>
        </w:rPr>
        <w:t>ZZrID</w:t>
      </w:r>
      <w:proofErr w:type="spellEnd"/>
      <w:r w:rsidRPr="0075073F">
        <w:rPr>
          <w:rStyle w:val="Sprotnaopomba-sklic"/>
          <w:rFonts w:ascii="Arial" w:hAnsi="Arial" w:cs="Arial"/>
          <w:b/>
          <w:bCs/>
          <w:sz w:val="28"/>
          <w:szCs w:val="28"/>
        </w:rPr>
        <w:footnoteReference w:id="2"/>
      </w:r>
    </w:p>
    <w:p w14:paraId="4197699E" w14:textId="77777777" w:rsidR="0043151D" w:rsidRPr="00BA226F" w:rsidRDefault="0043151D">
      <w:pPr>
        <w:rPr>
          <w:rFonts w:ascii="Arial" w:hAnsi="Arial" w:cs="Arial"/>
        </w:rPr>
      </w:pPr>
    </w:p>
    <w:p w14:paraId="75491991" w14:textId="1D7597DD" w:rsidR="008C682C" w:rsidRPr="00BA226F" w:rsidRDefault="002F78D4">
      <w:pPr>
        <w:rPr>
          <w:rFonts w:ascii="Arial" w:hAnsi="Arial" w:cs="Arial"/>
          <w:sz w:val="20"/>
          <w:szCs w:val="20"/>
        </w:rPr>
      </w:pPr>
      <w:r w:rsidRPr="0075073F">
        <w:rPr>
          <w:rFonts w:ascii="Arial" w:hAnsi="Arial" w:cs="Arial"/>
          <w:b/>
          <w:bCs/>
          <w:sz w:val="24"/>
          <w:szCs w:val="24"/>
        </w:rPr>
        <w:t>Prejemnik stabilnega financiranja</w:t>
      </w:r>
      <w:r w:rsidRPr="00BA226F">
        <w:rPr>
          <w:rFonts w:ascii="Arial" w:hAnsi="Arial" w:cs="Arial"/>
          <w:sz w:val="20"/>
          <w:szCs w:val="20"/>
        </w:rPr>
        <w:t xml:space="preserve"> </w:t>
      </w:r>
      <w:r w:rsidRPr="00B33711">
        <w:rPr>
          <w:rFonts w:ascii="Arial" w:hAnsi="Arial" w:cs="Arial"/>
          <w:sz w:val="18"/>
          <w:szCs w:val="18"/>
        </w:rPr>
        <w:t>(označi</w:t>
      </w:r>
      <w:r w:rsidR="00B33711" w:rsidRPr="00B33711">
        <w:rPr>
          <w:rFonts w:ascii="Arial" w:hAnsi="Arial" w:cs="Arial"/>
          <w:sz w:val="18"/>
          <w:szCs w:val="18"/>
        </w:rPr>
        <w:t>te</w:t>
      </w:r>
      <w:r w:rsidRPr="00B33711">
        <w:rPr>
          <w:rFonts w:ascii="Arial" w:hAnsi="Arial" w:cs="Arial"/>
          <w:sz w:val="18"/>
          <w:szCs w:val="18"/>
        </w:rPr>
        <w:t>)</w:t>
      </w:r>
      <w:r w:rsidRPr="00BA226F">
        <w:rPr>
          <w:rFonts w:ascii="Arial" w:hAnsi="Arial" w:cs="Arial"/>
          <w:sz w:val="20"/>
          <w:szCs w:val="20"/>
        </w:rPr>
        <w:t xml:space="preserve">                      </w:t>
      </w:r>
      <w:r w:rsidR="00BA226F">
        <w:rPr>
          <w:rFonts w:ascii="Arial" w:hAnsi="Arial" w:cs="Arial"/>
          <w:sz w:val="20"/>
          <w:szCs w:val="20"/>
        </w:rPr>
        <w:tab/>
      </w:r>
      <w:sdt>
        <w:sdtPr>
          <w:rPr>
            <w:rFonts w:ascii="Arial" w:hAnsi="Arial" w:cs="Arial"/>
            <w:sz w:val="20"/>
            <w:szCs w:val="20"/>
          </w:rPr>
          <w:id w:val="-1084687613"/>
          <w14:checkbox>
            <w14:checked w14:val="0"/>
            <w14:checkedState w14:val="2612" w14:font="MS Gothic"/>
            <w14:uncheckedState w14:val="2610" w14:font="MS Gothic"/>
          </w14:checkbox>
        </w:sdtPr>
        <w:sdtEndPr/>
        <w:sdtContent>
          <w:r w:rsidRPr="00BA226F">
            <w:rPr>
              <w:rFonts w:ascii="Segoe UI Symbol" w:eastAsia="MS Gothic" w:hAnsi="Segoe UI Symbol" w:cs="Segoe UI Symbol"/>
              <w:sz w:val="20"/>
              <w:szCs w:val="20"/>
            </w:rPr>
            <w:t>☐</w:t>
          </w:r>
        </w:sdtContent>
      </w:sdt>
      <w:r w:rsidRPr="00BA226F">
        <w:rPr>
          <w:rFonts w:ascii="Arial" w:hAnsi="Arial" w:cs="Arial"/>
          <w:sz w:val="20"/>
          <w:szCs w:val="20"/>
        </w:rPr>
        <w:t xml:space="preserve">  DA        </w:t>
      </w:r>
      <w:sdt>
        <w:sdtPr>
          <w:rPr>
            <w:rFonts w:ascii="Arial" w:hAnsi="Arial" w:cs="Arial"/>
            <w:sz w:val="20"/>
            <w:szCs w:val="20"/>
          </w:rPr>
          <w:id w:val="384223730"/>
          <w14:checkbox>
            <w14:checked w14:val="0"/>
            <w14:checkedState w14:val="2612" w14:font="MS Gothic"/>
            <w14:uncheckedState w14:val="2610" w14:font="MS Gothic"/>
          </w14:checkbox>
        </w:sdtPr>
        <w:sdtEndPr/>
        <w:sdtContent>
          <w:r w:rsidRPr="00BA226F">
            <w:rPr>
              <w:rFonts w:ascii="Segoe UI Symbol" w:eastAsia="MS Gothic" w:hAnsi="Segoe UI Symbol" w:cs="Segoe UI Symbol"/>
              <w:sz w:val="20"/>
              <w:szCs w:val="20"/>
            </w:rPr>
            <w:t>☐</w:t>
          </w:r>
        </w:sdtContent>
      </w:sdt>
      <w:r w:rsidRPr="00BA226F">
        <w:rPr>
          <w:rFonts w:ascii="Arial" w:hAnsi="Arial" w:cs="Arial"/>
          <w:sz w:val="20"/>
          <w:szCs w:val="20"/>
        </w:rPr>
        <w:t xml:space="preserve">   NE</w:t>
      </w:r>
    </w:p>
    <w:p w14:paraId="59897470" w14:textId="02387E12" w:rsidR="002F78D4" w:rsidRPr="00BA226F" w:rsidRDefault="002F78D4">
      <w:pPr>
        <w:rPr>
          <w:rFonts w:ascii="Arial" w:hAnsi="Arial" w:cs="Arial"/>
          <w:sz w:val="20"/>
          <w:szCs w:val="20"/>
        </w:rPr>
      </w:pPr>
      <w:r w:rsidRPr="00BA226F">
        <w:rPr>
          <w:rFonts w:ascii="Arial" w:hAnsi="Arial" w:cs="Arial"/>
          <w:b/>
          <w:bCs/>
          <w:sz w:val="20"/>
          <w:szCs w:val="20"/>
        </w:rPr>
        <w:t>Statusna oblika prejemnika stabilnega financiranja</w:t>
      </w:r>
      <w:r w:rsidRPr="00BA226F">
        <w:rPr>
          <w:rFonts w:ascii="Arial" w:hAnsi="Arial" w:cs="Arial"/>
          <w:sz w:val="20"/>
          <w:szCs w:val="20"/>
        </w:rPr>
        <w:t xml:space="preserve"> </w:t>
      </w:r>
      <w:r w:rsidRPr="00B33711">
        <w:rPr>
          <w:rFonts w:ascii="Arial" w:hAnsi="Arial" w:cs="Arial"/>
          <w:sz w:val="18"/>
          <w:szCs w:val="18"/>
        </w:rPr>
        <w:t>(označi</w:t>
      </w:r>
      <w:r w:rsidR="00B33711" w:rsidRPr="00B33711">
        <w:rPr>
          <w:rFonts w:ascii="Arial" w:hAnsi="Arial" w:cs="Arial"/>
          <w:sz w:val="18"/>
          <w:szCs w:val="18"/>
        </w:rPr>
        <w:t>te</w:t>
      </w:r>
      <w:r w:rsidRPr="00B33711">
        <w:rPr>
          <w:rFonts w:ascii="Arial" w:hAnsi="Arial" w:cs="Arial"/>
          <w:sz w:val="18"/>
          <w:szCs w:val="18"/>
        </w:rPr>
        <w:t xml:space="preserve">) </w:t>
      </w:r>
      <w:sdt>
        <w:sdtPr>
          <w:rPr>
            <w:rFonts w:ascii="Arial" w:hAnsi="Arial" w:cs="Arial"/>
            <w:sz w:val="20"/>
            <w:szCs w:val="20"/>
          </w:rPr>
          <w:id w:val="398485393"/>
          <w14:checkbox>
            <w14:checked w14:val="0"/>
            <w14:checkedState w14:val="2612" w14:font="MS Gothic"/>
            <w14:uncheckedState w14:val="2610" w14:font="MS Gothic"/>
          </w14:checkbox>
        </w:sdtPr>
        <w:sdtEndPr/>
        <w:sdtContent>
          <w:r w:rsidRPr="00BA226F">
            <w:rPr>
              <w:rFonts w:ascii="Segoe UI Symbol" w:eastAsia="MS Gothic" w:hAnsi="Segoe UI Symbol" w:cs="Segoe UI Symbol"/>
              <w:sz w:val="20"/>
              <w:szCs w:val="20"/>
            </w:rPr>
            <w:t>☐</w:t>
          </w:r>
        </w:sdtContent>
      </w:sdt>
      <w:r w:rsidRPr="00BA226F">
        <w:rPr>
          <w:rFonts w:ascii="Arial" w:hAnsi="Arial" w:cs="Arial"/>
          <w:sz w:val="20"/>
          <w:szCs w:val="20"/>
        </w:rPr>
        <w:t xml:space="preserve">    javni raziskovalni zavod</w:t>
      </w:r>
    </w:p>
    <w:p w14:paraId="65C4CF34" w14:textId="4C492F9C" w:rsidR="002F78D4" w:rsidRPr="00BA226F" w:rsidRDefault="002F78D4">
      <w:pPr>
        <w:rPr>
          <w:rFonts w:ascii="Arial" w:hAnsi="Arial" w:cs="Arial"/>
          <w:sz w:val="20"/>
          <w:szCs w:val="20"/>
        </w:rPr>
      </w:pP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00B33711">
        <w:rPr>
          <w:rFonts w:ascii="Arial" w:hAnsi="Arial" w:cs="Arial"/>
          <w:sz w:val="20"/>
          <w:szCs w:val="20"/>
        </w:rPr>
        <w:t xml:space="preserve"> </w:t>
      </w:r>
      <w:sdt>
        <w:sdtPr>
          <w:rPr>
            <w:rFonts w:ascii="Arial" w:hAnsi="Arial" w:cs="Arial"/>
            <w:sz w:val="20"/>
            <w:szCs w:val="20"/>
          </w:rPr>
          <w:id w:val="-585070169"/>
          <w14:checkbox>
            <w14:checked w14:val="0"/>
            <w14:checkedState w14:val="2612" w14:font="MS Gothic"/>
            <w14:uncheckedState w14:val="2610" w14:font="MS Gothic"/>
          </w14:checkbox>
        </w:sdtPr>
        <w:sdtEndPr/>
        <w:sdtContent>
          <w:r w:rsidRPr="00BA226F">
            <w:rPr>
              <w:rFonts w:ascii="Segoe UI Symbol" w:eastAsia="MS Gothic" w:hAnsi="Segoe UI Symbol" w:cs="Segoe UI Symbol"/>
              <w:sz w:val="20"/>
              <w:szCs w:val="20"/>
            </w:rPr>
            <w:t>☐</w:t>
          </w:r>
        </w:sdtContent>
      </w:sdt>
      <w:r w:rsidRPr="00BA226F">
        <w:rPr>
          <w:rFonts w:ascii="Arial" w:hAnsi="Arial" w:cs="Arial"/>
          <w:sz w:val="20"/>
          <w:szCs w:val="20"/>
        </w:rPr>
        <w:t xml:space="preserve">    javni visokošolski zavod</w:t>
      </w:r>
    </w:p>
    <w:p w14:paraId="7BD81E2D" w14:textId="2EB460EC" w:rsidR="002F78D4" w:rsidRPr="00BA226F" w:rsidRDefault="002F78D4">
      <w:pPr>
        <w:rPr>
          <w:rFonts w:ascii="Arial" w:hAnsi="Arial" w:cs="Arial"/>
          <w:sz w:val="20"/>
          <w:szCs w:val="20"/>
        </w:rPr>
      </w:pP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00B33711">
        <w:rPr>
          <w:rFonts w:ascii="Arial" w:hAnsi="Arial" w:cs="Arial"/>
          <w:sz w:val="20"/>
          <w:szCs w:val="20"/>
        </w:rPr>
        <w:t xml:space="preserve"> </w:t>
      </w:r>
      <w:sdt>
        <w:sdtPr>
          <w:rPr>
            <w:rFonts w:ascii="Arial" w:hAnsi="Arial" w:cs="Arial"/>
            <w:sz w:val="20"/>
            <w:szCs w:val="20"/>
          </w:rPr>
          <w:id w:val="-752276152"/>
          <w14:checkbox>
            <w14:checked w14:val="0"/>
            <w14:checkedState w14:val="2612" w14:font="MS Gothic"/>
            <w14:uncheckedState w14:val="2610" w14:font="MS Gothic"/>
          </w14:checkbox>
        </w:sdtPr>
        <w:sdtEndPr/>
        <w:sdtContent>
          <w:r w:rsidRPr="00BA226F">
            <w:rPr>
              <w:rFonts w:ascii="Segoe UI Symbol" w:eastAsia="MS Gothic" w:hAnsi="Segoe UI Symbol" w:cs="Segoe UI Symbol"/>
              <w:sz w:val="20"/>
              <w:szCs w:val="20"/>
            </w:rPr>
            <w:t>☐</w:t>
          </w:r>
        </w:sdtContent>
      </w:sdt>
      <w:r w:rsidRPr="00BA226F">
        <w:rPr>
          <w:rFonts w:ascii="Arial" w:hAnsi="Arial" w:cs="Arial"/>
          <w:sz w:val="20"/>
          <w:szCs w:val="20"/>
        </w:rPr>
        <w:t xml:space="preserve">    javni zavod po 81. členu </w:t>
      </w:r>
      <w:proofErr w:type="spellStart"/>
      <w:r w:rsidRPr="00BA226F">
        <w:rPr>
          <w:rFonts w:ascii="Arial" w:hAnsi="Arial" w:cs="Arial"/>
          <w:sz w:val="20"/>
          <w:szCs w:val="20"/>
        </w:rPr>
        <w:t>ZZrID</w:t>
      </w:r>
      <w:proofErr w:type="spellEnd"/>
    </w:p>
    <w:p w14:paraId="21AB131E" w14:textId="5442B063" w:rsidR="002F78D4" w:rsidRPr="00BA226F" w:rsidRDefault="002F78D4">
      <w:pPr>
        <w:rPr>
          <w:rFonts w:ascii="Arial" w:hAnsi="Arial" w:cs="Arial"/>
          <w:sz w:val="20"/>
          <w:szCs w:val="20"/>
        </w:rPr>
      </w:pP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Pr="00BA226F">
        <w:rPr>
          <w:rFonts w:ascii="Arial" w:hAnsi="Arial" w:cs="Arial"/>
          <w:sz w:val="20"/>
          <w:szCs w:val="20"/>
        </w:rPr>
        <w:tab/>
      </w:r>
      <w:r w:rsidR="00B33711">
        <w:rPr>
          <w:rFonts w:ascii="Arial" w:hAnsi="Arial" w:cs="Arial"/>
          <w:sz w:val="20"/>
          <w:szCs w:val="20"/>
        </w:rPr>
        <w:t xml:space="preserve"> </w:t>
      </w:r>
      <w:sdt>
        <w:sdtPr>
          <w:rPr>
            <w:rFonts w:ascii="Arial" w:hAnsi="Arial" w:cs="Arial"/>
            <w:sz w:val="20"/>
            <w:szCs w:val="20"/>
          </w:rPr>
          <w:id w:val="1038392958"/>
          <w14:checkbox>
            <w14:checked w14:val="0"/>
            <w14:checkedState w14:val="2612" w14:font="MS Gothic"/>
            <w14:uncheckedState w14:val="2610" w14:font="MS Gothic"/>
          </w14:checkbox>
        </w:sdtPr>
        <w:sdtEndPr/>
        <w:sdtContent>
          <w:r w:rsidR="00B33711">
            <w:rPr>
              <w:rFonts w:ascii="MS Gothic" w:eastAsia="MS Gothic" w:hAnsi="MS Gothic" w:cs="Arial" w:hint="eastAsia"/>
              <w:sz w:val="20"/>
              <w:szCs w:val="20"/>
            </w:rPr>
            <w:t>☐</w:t>
          </w:r>
        </w:sdtContent>
      </w:sdt>
      <w:r w:rsidRPr="00BA226F">
        <w:rPr>
          <w:rFonts w:ascii="Arial" w:hAnsi="Arial" w:cs="Arial"/>
          <w:sz w:val="20"/>
          <w:szCs w:val="20"/>
        </w:rPr>
        <w:t xml:space="preserve">    koncesionar po 82. členu </w:t>
      </w:r>
      <w:proofErr w:type="spellStart"/>
      <w:r w:rsidRPr="00BA226F">
        <w:rPr>
          <w:rFonts w:ascii="Arial" w:hAnsi="Arial" w:cs="Arial"/>
          <w:sz w:val="20"/>
          <w:szCs w:val="20"/>
        </w:rPr>
        <w:t>ZZrID</w:t>
      </w:r>
      <w:proofErr w:type="spellEnd"/>
    </w:p>
    <w:p w14:paraId="7710E491" w14:textId="77777777" w:rsidR="00BA226F" w:rsidRDefault="00BA226F" w:rsidP="00BA226F">
      <w:pPr>
        <w:jc w:val="both"/>
        <w:rPr>
          <w:rFonts w:ascii="Arial" w:hAnsi="Arial" w:cs="Arial"/>
          <w:sz w:val="20"/>
          <w:szCs w:val="20"/>
        </w:rPr>
      </w:pPr>
    </w:p>
    <w:p w14:paraId="0963DCDA" w14:textId="3CB8766E" w:rsidR="002F78D4" w:rsidRPr="00BA226F" w:rsidRDefault="002F78D4" w:rsidP="00454B3F">
      <w:pPr>
        <w:keepNext/>
        <w:jc w:val="both"/>
        <w:rPr>
          <w:rFonts w:ascii="Arial" w:hAnsi="Arial" w:cs="Arial"/>
        </w:rPr>
      </w:pPr>
      <w:r w:rsidRPr="00BA226F">
        <w:rPr>
          <w:rFonts w:ascii="Arial" w:hAnsi="Arial" w:cs="Arial"/>
          <w:b/>
          <w:bCs/>
          <w:sz w:val="20"/>
          <w:szCs w:val="20"/>
        </w:rPr>
        <w:t xml:space="preserve">Obdobje </w:t>
      </w:r>
      <w:r w:rsidR="0043151D" w:rsidRPr="00BA226F">
        <w:rPr>
          <w:rFonts w:ascii="Arial" w:hAnsi="Arial" w:cs="Arial"/>
          <w:b/>
          <w:bCs/>
          <w:sz w:val="20"/>
          <w:szCs w:val="20"/>
        </w:rPr>
        <w:t xml:space="preserve">financiranja </w:t>
      </w:r>
      <w:r w:rsidRPr="00BA226F">
        <w:rPr>
          <w:rFonts w:ascii="Arial" w:hAnsi="Arial" w:cs="Arial"/>
          <w:b/>
          <w:bCs/>
          <w:sz w:val="20"/>
          <w:szCs w:val="20"/>
        </w:rPr>
        <w:t xml:space="preserve">za katerega je sklenjena pogodba o stabilnem financiranju </w:t>
      </w:r>
      <w:r w:rsidR="0043151D" w:rsidRPr="00BA226F">
        <w:rPr>
          <w:rFonts w:ascii="Arial" w:hAnsi="Arial" w:cs="Arial"/>
          <w:b/>
          <w:bCs/>
          <w:sz w:val="20"/>
          <w:szCs w:val="20"/>
        </w:rPr>
        <w:t>znanstvenoraziskovalne</w:t>
      </w:r>
      <w:r w:rsidRPr="00BA226F">
        <w:rPr>
          <w:rFonts w:ascii="Arial" w:hAnsi="Arial" w:cs="Arial"/>
          <w:b/>
          <w:bCs/>
          <w:sz w:val="20"/>
          <w:szCs w:val="20"/>
        </w:rPr>
        <w:t xml:space="preserve"> dejavnosti iz 28. člena </w:t>
      </w:r>
      <w:proofErr w:type="spellStart"/>
      <w:r w:rsidRPr="00BA226F">
        <w:rPr>
          <w:rFonts w:ascii="Arial" w:hAnsi="Arial" w:cs="Arial"/>
          <w:b/>
          <w:bCs/>
          <w:sz w:val="20"/>
          <w:szCs w:val="20"/>
        </w:rPr>
        <w:t>ZZrID</w:t>
      </w:r>
      <w:proofErr w:type="spellEnd"/>
      <w:r w:rsidRPr="00BA226F">
        <w:rPr>
          <w:rFonts w:ascii="Arial" w:hAnsi="Arial" w:cs="Arial"/>
        </w:rPr>
        <w:t xml:space="preserve"> </w:t>
      </w:r>
      <w:r w:rsidR="0043151D" w:rsidRPr="00BA226F">
        <w:rPr>
          <w:rFonts w:ascii="Arial" w:hAnsi="Arial" w:cs="Arial"/>
          <w:sz w:val="18"/>
          <w:szCs w:val="18"/>
        </w:rPr>
        <w:t>(vpiši</w:t>
      </w:r>
      <w:r w:rsidR="00DC2929" w:rsidRPr="00BA226F">
        <w:rPr>
          <w:rFonts w:ascii="Arial" w:hAnsi="Arial" w:cs="Arial"/>
          <w:sz w:val="18"/>
          <w:szCs w:val="18"/>
        </w:rPr>
        <w:t>te</w:t>
      </w:r>
      <w:r w:rsidR="0043151D" w:rsidRPr="00BA226F">
        <w:rPr>
          <w:rFonts w:ascii="Arial" w:hAnsi="Arial" w:cs="Arial"/>
          <w:sz w:val="18"/>
          <w:szCs w:val="18"/>
        </w:rPr>
        <w:t xml:space="preserve"> leto)</w:t>
      </w:r>
    </w:p>
    <w:tbl>
      <w:tblPr>
        <w:tblStyle w:val="Tabelamrea"/>
        <w:tblW w:w="0" w:type="auto"/>
        <w:tblLook w:val="04A0" w:firstRow="1" w:lastRow="0" w:firstColumn="1" w:lastColumn="0" w:noHBand="0" w:noVBand="1"/>
      </w:tblPr>
      <w:tblGrid>
        <w:gridCol w:w="704"/>
        <w:gridCol w:w="1418"/>
        <w:gridCol w:w="850"/>
        <w:gridCol w:w="1418"/>
      </w:tblGrid>
      <w:tr w:rsidR="002F78D4" w:rsidRPr="00BA226F" w14:paraId="0B6DB501" w14:textId="77777777" w:rsidTr="0043151D">
        <w:tc>
          <w:tcPr>
            <w:tcW w:w="704" w:type="dxa"/>
          </w:tcPr>
          <w:p w14:paraId="0ABFD399" w14:textId="67278EAA" w:rsidR="002F78D4" w:rsidRPr="00BA226F" w:rsidRDefault="002F78D4" w:rsidP="00454B3F">
            <w:pPr>
              <w:keepNext/>
              <w:jc w:val="right"/>
              <w:rPr>
                <w:rFonts w:ascii="Arial" w:hAnsi="Arial" w:cs="Arial"/>
              </w:rPr>
            </w:pPr>
            <w:r w:rsidRPr="00BA226F">
              <w:rPr>
                <w:rFonts w:ascii="Arial" w:hAnsi="Arial" w:cs="Arial"/>
              </w:rPr>
              <w:t>O</w:t>
            </w:r>
            <w:r w:rsidR="0043151D" w:rsidRPr="00BA226F">
              <w:rPr>
                <w:rFonts w:ascii="Arial" w:hAnsi="Arial" w:cs="Arial"/>
              </w:rPr>
              <w:t>D</w:t>
            </w:r>
          </w:p>
        </w:tc>
        <w:tc>
          <w:tcPr>
            <w:tcW w:w="1418" w:type="dxa"/>
          </w:tcPr>
          <w:p w14:paraId="7C254582" w14:textId="77777777" w:rsidR="002F78D4" w:rsidRPr="00BA226F" w:rsidRDefault="002F78D4" w:rsidP="00454B3F">
            <w:pPr>
              <w:keepNext/>
              <w:jc w:val="center"/>
              <w:rPr>
                <w:rFonts w:ascii="Arial" w:hAnsi="Arial" w:cs="Arial"/>
              </w:rPr>
            </w:pPr>
          </w:p>
        </w:tc>
        <w:tc>
          <w:tcPr>
            <w:tcW w:w="850" w:type="dxa"/>
          </w:tcPr>
          <w:p w14:paraId="3CE87D85" w14:textId="378F39A4" w:rsidR="002F78D4" w:rsidRPr="00BA226F" w:rsidRDefault="0043151D" w:rsidP="00454B3F">
            <w:pPr>
              <w:keepNext/>
              <w:jc w:val="right"/>
              <w:rPr>
                <w:rFonts w:ascii="Arial" w:hAnsi="Arial" w:cs="Arial"/>
              </w:rPr>
            </w:pPr>
            <w:r w:rsidRPr="00BA226F">
              <w:rPr>
                <w:rFonts w:ascii="Arial" w:hAnsi="Arial" w:cs="Arial"/>
              </w:rPr>
              <w:t>DO</w:t>
            </w:r>
          </w:p>
        </w:tc>
        <w:tc>
          <w:tcPr>
            <w:tcW w:w="1418" w:type="dxa"/>
          </w:tcPr>
          <w:p w14:paraId="3E24235E" w14:textId="77777777" w:rsidR="002F78D4" w:rsidRPr="00BA226F" w:rsidRDefault="002F78D4" w:rsidP="00454B3F">
            <w:pPr>
              <w:keepNext/>
              <w:jc w:val="center"/>
              <w:rPr>
                <w:rFonts w:ascii="Arial" w:hAnsi="Arial" w:cs="Arial"/>
              </w:rPr>
            </w:pPr>
          </w:p>
        </w:tc>
      </w:tr>
    </w:tbl>
    <w:p w14:paraId="28DD53BD" w14:textId="213F8512" w:rsidR="0043151D" w:rsidRDefault="0043151D">
      <w:pPr>
        <w:rPr>
          <w:rFonts w:ascii="Arial" w:hAnsi="Arial" w:cs="Arial"/>
        </w:rPr>
      </w:pPr>
    </w:p>
    <w:p w14:paraId="1270C7C0" w14:textId="77777777" w:rsidR="00454B3F" w:rsidRDefault="00454B3F">
      <w:pPr>
        <w:rPr>
          <w:rFonts w:ascii="Arial" w:hAnsi="Arial" w:cs="Arial"/>
        </w:rPr>
      </w:pPr>
    </w:p>
    <w:p w14:paraId="2F18FE3F" w14:textId="31847D95" w:rsidR="00BA226F" w:rsidRPr="0075073F" w:rsidRDefault="00BA226F" w:rsidP="00454B3F">
      <w:pPr>
        <w:keepNext/>
        <w:rPr>
          <w:rFonts w:ascii="Arial" w:hAnsi="Arial" w:cs="Arial"/>
          <w:b/>
          <w:bCs/>
          <w:sz w:val="24"/>
          <w:szCs w:val="24"/>
        </w:rPr>
      </w:pPr>
      <w:r w:rsidRPr="0075073F">
        <w:rPr>
          <w:rFonts w:ascii="Arial" w:hAnsi="Arial" w:cs="Arial"/>
          <w:b/>
          <w:bCs/>
          <w:sz w:val="24"/>
          <w:szCs w:val="24"/>
        </w:rPr>
        <w:t>Osnovni podatki o prejemniku stabilnega financiranja</w:t>
      </w:r>
      <w:r w:rsidR="00B33711">
        <w:rPr>
          <w:rFonts w:ascii="Arial" w:hAnsi="Arial" w:cs="Arial"/>
          <w:b/>
          <w:bCs/>
          <w:sz w:val="24"/>
          <w:szCs w:val="24"/>
        </w:rPr>
        <w:t xml:space="preserve"> </w:t>
      </w:r>
      <w:r w:rsidR="00B33711" w:rsidRPr="00B33711">
        <w:rPr>
          <w:rFonts w:ascii="Arial" w:hAnsi="Arial" w:cs="Arial"/>
          <w:sz w:val="18"/>
          <w:szCs w:val="18"/>
        </w:rPr>
        <w:t>(</w:t>
      </w:r>
      <w:r w:rsidR="00B33711">
        <w:rPr>
          <w:rFonts w:ascii="Arial" w:hAnsi="Arial" w:cs="Arial"/>
          <w:sz w:val="18"/>
          <w:szCs w:val="18"/>
        </w:rPr>
        <w:t>vpišite podatke</w:t>
      </w:r>
      <w:r w:rsidR="00B33711" w:rsidRPr="00B33711">
        <w:rPr>
          <w:rFonts w:ascii="Arial" w:hAnsi="Arial" w:cs="Arial"/>
          <w:sz w:val="18"/>
          <w:szCs w:val="18"/>
        </w:rPr>
        <w:t>)</w:t>
      </w:r>
    </w:p>
    <w:tbl>
      <w:tblPr>
        <w:tblStyle w:val="Tabelamrea"/>
        <w:tblW w:w="0" w:type="auto"/>
        <w:tblLook w:val="04A0" w:firstRow="1" w:lastRow="0" w:firstColumn="1" w:lastColumn="0" w:noHBand="0" w:noVBand="1"/>
      </w:tblPr>
      <w:tblGrid>
        <w:gridCol w:w="3964"/>
        <w:gridCol w:w="5098"/>
      </w:tblGrid>
      <w:tr w:rsidR="00AD17D0" w:rsidRPr="00BA226F" w14:paraId="6A603A4C" w14:textId="77777777" w:rsidTr="0043151D">
        <w:tc>
          <w:tcPr>
            <w:tcW w:w="3964" w:type="dxa"/>
          </w:tcPr>
          <w:p w14:paraId="39E91C75" w14:textId="5E33E4C5" w:rsidR="0043151D" w:rsidRPr="00B33711" w:rsidRDefault="0043151D" w:rsidP="00454B3F">
            <w:pPr>
              <w:keepNext/>
              <w:jc w:val="right"/>
              <w:rPr>
                <w:rFonts w:ascii="Arial" w:hAnsi="Arial" w:cs="Arial"/>
                <w:sz w:val="20"/>
                <w:szCs w:val="20"/>
              </w:rPr>
            </w:pPr>
            <w:r w:rsidRPr="00B33711">
              <w:rPr>
                <w:rFonts w:ascii="Arial" w:hAnsi="Arial" w:cs="Arial"/>
                <w:sz w:val="20"/>
                <w:szCs w:val="20"/>
              </w:rPr>
              <w:t>Naziv:</w:t>
            </w:r>
          </w:p>
        </w:tc>
        <w:tc>
          <w:tcPr>
            <w:tcW w:w="5098" w:type="dxa"/>
          </w:tcPr>
          <w:p w14:paraId="3EF57A43" w14:textId="48AEBA93" w:rsidR="0043151D" w:rsidRPr="00BA226F" w:rsidRDefault="0043151D" w:rsidP="00454B3F">
            <w:pPr>
              <w:keepNext/>
              <w:rPr>
                <w:rFonts w:ascii="Arial" w:hAnsi="Arial" w:cs="Arial"/>
              </w:rPr>
            </w:pPr>
          </w:p>
        </w:tc>
      </w:tr>
      <w:tr w:rsidR="00AD17D0" w:rsidRPr="00BA226F" w14:paraId="19B175A7" w14:textId="77777777" w:rsidTr="0043151D">
        <w:tc>
          <w:tcPr>
            <w:tcW w:w="3964" w:type="dxa"/>
          </w:tcPr>
          <w:p w14:paraId="08A96D46" w14:textId="0F014A33" w:rsidR="0043151D" w:rsidRPr="00BA226F" w:rsidRDefault="0043151D" w:rsidP="00454B3F">
            <w:pPr>
              <w:keepNext/>
              <w:jc w:val="right"/>
              <w:rPr>
                <w:rFonts w:ascii="Arial" w:hAnsi="Arial" w:cs="Arial"/>
              </w:rPr>
            </w:pPr>
            <w:r w:rsidRPr="00B33711">
              <w:rPr>
                <w:rFonts w:ascii="Arial" w:hAnsi="Arial" w:cs="Arial"/>
                <w:sz w:val="20"/>
                <w:szCs w:val="20"/>
              </w:rPr>
              <w:t>Sedež</w:t>
            </w:r>
            <w:r w:rsidR="00C464F9" w:rsidRPr="00B33711">
              <w:rPr>
                <w:rFonts w:ascii="Arial" w:hAnsi="Arial" w:cs="Arial"/>
                <w:sz w:val="20"/>
                <w:szCs w:val="20"/>
              </w:rPr>
              <w:t xml:space="preserve"> </w:t>
            </w:r>
            <w:r w:rsidRPr="00BA226F">
              <w:rPr>
                <w:rFonts w:ascii="Arial" w:hAnsi="Arial" w:cs="Arial"/>
                <w:sz w:val="18"/>
                <w:szCs w:val="18"/>
              </w:rPr>
              <w:t>(Ulica, hišna št., poštna št., kraj)</w:t>
            </w:r>
            <w:r w:rsidRPr="00BA226F">
              <w:rPr>
                <w:rFonts w:ascii="Arial" w:hAnsi="Arial" w:cs="Arial"/>
              </w:rPr>
              <w:t>:</w:t>
            </w:r>
          </w:p>
        </w:tc>
        <w:tc>
          <w:tcPr>
            <w:tcW w:w="5098" w:type="dxa"/>
          </w:tcPr>
          <w:p w14:paraId="66D1CCFA" w14:textId="77777777" w:rsidR="0043151D" w:rsidRPr="00BA226F" w:rsidRDefault="0043151D" w:rsidP="00454B3F">
            <w:pPr>
              <w:keepNext/>
              <w:rPr>
                <w:rFonts w:ascii="Arial" w:hAnsi="Arial" w:cs="Arial"/>
              </w:rPr>
            </w:pPr>
          </w:p>
        </w:tc>
      </w:tr>
      <w:tr w:rsidR="00AD17D0" w:rsidRPr="00BA226F" w14:paraId="7A98FB3B" w14:textId="77777777" w:rsidTr="0043151D">
        <w:tc>
          <w:tcPr>
            <w:tcW w:w="3964" w:type="dxa"/>
          </w:tcPr>
          <w:p w14:paraId="47FB518C" w14:textId="7E281834" w:rsidR="00B33711" w:rsidRPr="00B33711" w:rsidRDefault="0043151D" w:rsidP="00454B3F">
            <w:pPr>
              <w:keepNext/>
              <w:jc w:val="right"/>
              <w:rPr>
                <w:rFonts w:ascii="Arial" w:hAnsi="Arial" w:cs="Arial"/>
                <w:sz w:val="20"/>
                <w:szCs w:val="20"/>
              </w:rPr>
            </w:pPr>
            <w:r w:rsidRPr="00B33711">
              <w:rPr>
                <w:rFonts w:ascii="Arial" w:hAnsi="Arial" w:cs="Arial"/>
                <w:sz w:val="20"/>
                <w:szCs w:val="20"/>
              </w:rPr>
              <w:t>Davčna št. (ID za DDV):</w:t>
            </w:r>
          </w:p>
        </w:tc>
        <w:tc>
          <w:tcPr>
            <w:tcW w:w="5098" w:type="dxa"/>
          </w:tcPr>
          <w:p w14:paraId="0F744573" w14:textId="77777777" w:rsidR="0043151D" w:rsidRPr="00BA226F" w:rsidRDefault="0043151D" w:rsidP="00454B3F">
            <w:pPr>
              <w:keepNext/>
              <w:rPr>
                <w:rFonts w:ascii="Arial" w:hAnsi="Arial" w:cs="Arial"/>
              </w:rPr>
            </w:pPr>
          </w:p>
        </w:tc>
      </w:tr>
      <w:tr w:rsidR="00AD17D0" w:rsidRPr="00BA226F" w14:paraId="27F9E728" w14:textId="77777777" w:rsidTr="0043151D">
        <w:tc>
          <w:tcPr>
            <w:tcW w:w="3964" w:type="dxa"/>
          </w:tcPr>
          <w:p w14:paraId="59EAF7F3" w14:textId="7A132CB5" w:rsidR="0043151D" w:rsidRPr="00B33711" w:rsidRDefault="0043151D" w:rsidP="00454B3F">
            <w:pPr>
              <w:keepNext/>
              <w:jc w:val="right"/>
              <w:rPr>
                <w:rFonts w:ascii="Arial" w:hAnsi="Arial" w:cs="Arial"/>
                <w:sz w:val="20"/>
                <w:szCs w:val="20"/>
              </w:rPr>
            </w:pPr>
            <w:r w:rsidRPr="00B33711">
              <w:rPr>
                <w:rFonts w:ascii="Arial" w:hAnsi="Arial" w:cs="Arial"/>
                <w:sz w:val="20"/>
                <w:szCs w:val="20"/>
              </w:rPr>
              <w:t>Elektronski naslov:</w:t>
            </w:r>
          </w:p>
        </w:tc>
        <w:tc>
          <w:tcPr>
            <w:tcW w:w="5098" w:type="dxa"/>
          </w:tcPr>
          <w:p w14:paraId="26370650" w14:textId="77777777" w:rsidR="0043151D" w:rsidRPr="00BA226F" w:rsidRDefault="0043151D" w:rsidP="00454B3F">
            <w:pPr>
              <w:keepNext/>
              <w:rPr>
                <w:rFonts w:ascii="Arial" w:hAnsi="Arial" w:cs="Arial"/>
              </w:rPr>
            </w:pPr>
          </w:p>
        </w:tc>
      </w:tr>
      <w:tr w:rsidR="00AD17D0" w:rsidRPr="00BA226F" w14:paraId="7F8096FE" w14:textId="77777777" w:rsidTr="0043151D">
        <w:trPr>
          <w:trHeight w:val="121"/>
        </w:trPr>
        <w:tc>
          <w:tcPr>
            <w:tcW w:w="3964" w:type="dxa"/>
          </w:tcPr>
          <w:p w14:paraId="46A0EB03" w14:textId="52355549" w:rsidR="0043151D" w:rsidRPr="00BA226F" w:rsidRDefault="0043151D" w:rsidP="00454B3F">
            <w:pPr>
              <w:keepNext/>
              <w:jc w:val="right"/>
              <w:rPr>
                <w:rFonts w:ascii="Arial" w:hAnsi="Arial" w:cs="Arial"/>
              </w:rPr>
            </w:pPr>
            <w:r w:rsidRPr="00B33711">
              <w:rPr>
                <w:rFonts w:ascii="Arial" w:hAnsi="Arial" w:cs="Arial"/>
                <w:sz w:val="20"/>
                <w:szCs w:val="20"/>
              </w:rPr>
              <w:t>Kontaktna oseba</w:t>
            </w:r>
            <w:r w:rsidRPr="00BA226F">
              <w:rPr>
                <w:rFonts w:ascii="Arial" w:hAnsi="Arial" w:cs="Arial"/>
              </w:rPr>
              <w:t xml:space="preserve"> </w:t>
            </w:r>
            <w:r w:rsidRPr="00BA226F">
              <w:rPr>
                <w:rFonts w:ascii="Arial" w:hAnsi="Arial" w:cs="Arial"/>
                <w:sz w:val="18"/>
                <w:szCs w:val="18"/>
              </w:rPr>
              <w:t>(ime in priimek, telefon, elektronski naslov):</w:t>
            </w:r>
          </w:p>
        </w:tc>
        <w:tc>
          <w:tcPr>
            <w:tcW w:w="5098" w:type="dxa"/>
          </w:tcPr>
          <w:p w14:paraId="2664AE54" w14:textId="77777777" w:rsidR="0043151D" w:rsidRPr="00BA226F" w:rsidRDefault="0043151D" w:rsidP="00454B3F">
            <w:pPr>
              <w:keepNext/>
              <w:rPr>
                <w:rFonts w:ascii="Arial" w:hAnsi="Arial" w:cs="Arial"/>
              </w:rPr>
            </w:pPr>
          </w:p>
        </w:tc>
      </w:tr>
      <w:tr w:rsidR="00DF01A3" w:rsidRPr="00BA226F" w14:paraId="671D44AD" w14:textId="77777777" w:rsidTr="0043151D">
        <w:trPr>
          <w:trHeight w:val="121"/>
        </w:trPr>
        <w:tc>
          <w:tcPr>
            <w:tcW w:w="3964" w:type="dxa"/>
          </w:tcPr>
          <w:p w14:paraId="637598E9" w14:textId="28DA69DB" w:rsidR="00DF01A3" w:rsidRPr="00B33711" w:rsidRDefault="00DF01A3" w:rsidP="00454B3F">
            <w:pPr>
              <w:keepNext/>
              <w:jc w:val="right"/>
              <w:rPr>
                <w:rFonts w:ascii="Arial" w:hAnsi="Arial" w:cs="Arial"/>
                <w:sz w:val="20"/>
                <w:szCs w:val="20"/>
              </w:rPr>
            </w:pPr>
            <w:r w:rsidRPr="00B33711">
              <w:rPr>
                <w:rFonts w:ascii="Arial" w:hAnsi="Arial" w:cs="Arial"/>
                <w:sz w:val="20"/>
                <w:szCs w:val="20"/>
              </w:rPr>
              <w:t>Odgovorna oseba (ime in priimek)</w:t>
            </w:r>
            <w:r w:rsidR="00BA226F" w:rsidRPr="00B33711">
              <w:rPr>
                <w:rFonts w:ascii="Arial" w:hAnsi="Arial" w:cs="Arial"/>
                <w:sz w:val="20"/>
                <w:szCs w:val="20"/>
              </w:rPr>
              <w:t>:</w:t>
            </w:r>
          </w:p>
        </w:tc>
        <w:tc>
          <w:tcPr>
            <w:tcW w:w="5098" w:type="dxa"/>
          </w:tcPr>
          <w:p w14:paraId="31781729" w14:textId="77777777" w:rsidR="00DF01A3" w:rsidRPr="00BA226F" w:rsidRDefault="00DF01A3" w:rsidP="00454B3F">
            <w:pPr>
              <w:keepNext/>
              <w:rPr>
                <w:rFonts w:ascii="Arial" w:hAnsi="Arial" w:cs="Arial"/>
              </w:rPr>
            </w:pPr>
          </w:p>
        </w:tc>
      </w:tr>
    </w:tbl>
    <w:p w14:paraId="1DDFCF9D" w14:textId="68A765D6" w:rsidR="0043151D" w:rsidRDefault="0043151D">
      <w:pPr>
        <w:rPr>
          <w:rFonts w:ascii="Arial" w:hAnsi="Arial" w:cs="Arial"/>
        </w:rPr>
      </w:pPr>
    </w:p>
    <w:p w14:paraId="23F13D59" w14:textId="77777777" w:rsidR="00F62C50" w:rsidRPr="00BA226F" w:rsidRDefault="00F62C50">
      <w:pPr>
        <w:rPr>
          <w:rFonts w:ascii="Arial" w:hAnsi="Arial" w:cs="Arial"/>
        </w:rPr>
      </w:pPr>
    </w:p>
    <w:p w14:paraId="0D18261D" w14:textId="2DDF2CEB" w:rsidR="00B33711" w:rsidRDefault="00154080" w:rsidP="00154080">
      <w:pPr>
        <w:jc w:val="center"/>
        <w:rPr>
          <w:rFonts w:ascii="Arial" w:hAnsi="Arial" w:cs="Arial"/>
          <w:b/>
          <w:bCs/>
        </w:rPr>
      </w:pPr>
      <w:r w:rsidRPr="00154080">
        <w:rPr>
          <w:rFonts w:ascii="Arial" w:hAnsi="Arial" w:cs="Arial"/>
          <w:b/>
          <w:bCs/>
        </w:rPr>
        <w:t>ZNESEK SREDSTEV ZA DODATNO POVEČANJE ISF-O</w:t>
      </w:r>
      <w:r>
        <w:rPr>
          <w:rFonts w:ascii="Arial" w:hAnsi="Arial" w:cs="Arial"/>
          <w:b/>
          <w:bCs/>
        </w:rPr>
        <w:t xml:space="preserve"> ZA KATEREGA ZAPROŠA PREJEMNIK STABILNEGA FINANCIRANJA S TO VLOGO (v evrih)</w:t>
      </w:r>
      <w:r w:rsidR="00B33711">
        <w:rPr>
          <w:rFonts w:ascii="Arial" w:hAnsi="Arial" w:cs="Arial"/>
          <w:b/>
          <w:bCs/>
        </w:rPr>
        <w:t xml:space="preserve"> </w:t>
      </w:r>
    </w:p>
    <w:p w14:paraId="26CD9C59" w14:textId="77777777" w:rsidR="00F62C50" w:rsidRDefault="00F62C50" w:rsidP="00B33711">
      <w:pPr>
        <w:jc w:val="both"/>
        <w:rPr>
          <w:rFonts w:ascii="Arial" w:hAnsi="Arial" w:cs="Arial"/>
          <w:sz w:val="18"/>
          <w:szCs w:val="18"/>
        </w:rPr>
      </w:pPr>
    </w:p>
    <w:p w14:paraId="58E969FE" w14:textId="78CB356D" w:rsidR="00154080" w:rsidRDefault="00B33711" w:rsidP="00B33711">
      <w:pPr>
        <w:jc w:val="both"/>
        <w:rPr>
          <w:rFonts w:ascii="Arial" w:hAnsi="Arial" w:cs="Arial"/>
          <w:sz w:val="18"/>
          <w:szCs w:val="18"/>
        </w:rPr>
      </w:pPr>
      <w:r w:rsidRPr="00601EE5">
        <w:rPr>
          <w:rFonts w:ascii="Arial" w:hAnsi="Arial" w:cs="Arial"/>
          <w:sz w:val="18"/>
          <w:szCs w:val="18"/>
        </w:rPr>
        <w:t>Navodilo:</w:t>
      </w:r>
      <w:r>
        <w:rPr>
          <w:rFonts w:ascii="Arial" w:hAnsi="Arial" w:cs="Arial"/>
          <w:b/>
          <w:bCs/>
        </w:rPr>
        <w:t xml:space="preserve"> </w:t>
      </w:r>
      <w:r>
        <w:rPr>
          <w:rFonts w:ascii="Arial" w:hAnsi="Arial" w:cs="Arial"/>
          <w:sz w:val="18"/>
          <w:szCs w:val="18"/>
        </w:rPr>
        <w:t xml:space="preserve">v </w:t>
      </w:r>
      <w:r w:rsidRPr="00B33711">
        <w:rPr>
          <w:rFonts w:ascii="Arial" w:hAnsi="Arial" w:cs="Arial"/>
          <w:sz w:val="18"/>
          <w:szCs w:val="18"/>
          <w:u w:val="single"/>
        </w:rPr>
        <w:t>stolpec a</w:t>
      </w:r>
      <w:r>
        <w:rPr>
          <w:rFonts w:ascii="Arial" w:hAnsi="Arial" w:cs="Arial"/>
          <w:sz w:val="18"/>
          <w:szCs w:val="18"/>
        </w:rPr>
        <w:t xml:space="preserve"> vpišite leto, za katerega uveljavljate dodatna sredstva, v </w:t>
      </w:r>
      <w:r w:rsidRPr="00B33711">
        <w:rPr>
          <w:rFonts w:ascii="Arial" w:hAnsi="Arial" w:cs="Arial"/>
          <w:sz w:val="18"/>
          <w:szCs w:val="18"/>
          <w:u w:val="single"/>
        </w:rPr>
        <w:t>stolpec b</w:t>
      </w:r>
      <w:r>
        <w:rPr>
          <w:rFonts w:ascii="Arial" w:hAnsi="Arial" w:cs="Arial"/>
          <w:sz w:val="18"/>
          <w:szCs w:val="18"/>
        </w:rPr>
        <w:t xml:space="preserve"> vpišite celotne dodatne stalne stroške, ki so nastali za zaradi povečane (nove) raziskovalne infrastrukture (RI), v </w:t>
      </w:r>
      <w:r w:rsidRPr="00B33711">
        <w:rPr>
          <w:rFonts w:ascii="Arial" w:hAnsi="Arial" w:cs="Arial"/>
          <w:sz w:val="18"/>
          <w:szCs w:val="18"/>
          <w:u w:val="single"/>
        </w:rPr>
        <w:t>stolpec c</w:t>
      </w:r>
      <w:r>
        <w:rPr>
          <w:rFonts w:ascii="Arial" w:hAnsi="Arial" w:cs="Arial"/>
          <w:sz w:val="18"/>
          <w:szCs w:val="18"/>
        </w:rPr>
        <w:t xml:space="preserve"> vpišite znesek dodatnih sredstev ISF-O, ki ga uveljavljate s to vlogo, v </w:t>
      </w:r>
      <w:r w:rsidRPr="00B33711">
        <w:rPr>
          <w:rFonts w:ascii="Arial" w:hAnsi="Arial" w:cs="Arial"/>
          <w:sz w:val="18"/>
          <w:szCs w:val="18"/>
          <w:u w:val="single"/>
        </w:rPr>
        <w:t>stolpec d</w:t>
      </w:r>
      <w:r>
        <w:rPr>
          <w:rFonts w:ascii="Arial" w:hAnsi="Arial" w:cs="Arial"/>
          <w:sz w:val="18"/>
          <w:szCs w:val="18"/>
        </w:rPr>
        <w:t xml:space="preserve"> vpišite pojasnilo, zakaj se zneska razlikujeta (če sta različna) oziroma zakaj se ne razlikujeta (če sta enaka)). Če dodatna sredstva uveljavljate za več let, dodajte ustrezno število vrstic – za vsako leto se izpolni ena vrstica.</w:t>
      </w:r>
      <w:r w:rsidR="009D3411">
        <w:rPr>
          <w:rFonts w:ascii="Arial" w:hAnsi="Arial" w:cs="Arial"/>
          <w:sz w:val="18"/>
          <w:szCs w:val="18"/>
        </w:rPr>
        <w:t xml:space="preserve"> Najprej po obračunskem toku in nato po denarnem toku (kot je označeno).</w:t>
      </w:r>
    </w:p>
    <w:p w14:paraId="259D12C5" w14:textId="500424F7" w:rsidR="009D3411" w:rsidRPr="00F62C50" w:rsidRDefault="009D3411" w:rsidP="00454B3F">
      <w:pPr>
        <w:keepNext/>
        <w:jc w:val="both"/>
        <w:rPr>
          <w:rFonts w:ascii="Arial" w:hAnsi="Arial" w:cs="Arial"/>
          <w:b/>
          <w:bCs/>
          <w:sz w:val="20"/>
          <w:szCs w:val="20"/>
        </w:rPr>
      </w:pPr>
      <w:r w:rsidRPr="00F62C50">
        <w:rPr>
          <w:rFonts w:ascii="Arial" w:hAnsi="Arial" w:cs="Arial"/>
          <w:b/>
          <w:bCs/>
          <w:sz w:val="20"/>
          <w:szCs w:val="20"/>
        </w:rPr>
        <w:lastRenderedPageBreak/>
        <w:t>Obračunski tok:</w:t>
      </w:r>
    </w:p>
    <w:tbl>
      <w:tblPr>
        <w:tblStyle w:val="Tabelamrea"/>
        <w:tblW w:w="0" w:type="auto"/>
        <w:tblLook w:val="04A0" w:firstRow="1" w:lastRow="0" w:firstColumn="1" w:lastColumn="0" w:noHBand="0" w:noVBand="1"/>
      </w:tblPr>
      <w:tblGrid>
        <w:gridCol w:w="1116"/>
        <w:gridCol w:w="2140"/>
        <w:gridCol w:w="2268"/>
        <w:gridCol w:w="3538"/>
      </w:tblGrid>
      <w:tr w:rsidR="00D12159" w:rsidRPr="00154080" w14:paraId="789067A9" w14:textId="482F31DB" w:rsidTr="009D3411">
        <w:trPr>
          <w:trHeight w:val="360"/>
          <w:tblHeader/>
        </w:trPr>
        <w:tc>
          <w:tcPr>
            <w:tcW w:w="1116" w:type="dxa"/>
          </w:tcPr>
          <w:p w14:paraId="45ECE60A" w14:textId="49D9C128" w:rsidR="00D12159" w:rsidRPr="00154080" w:rsidRDefault="00D12159" w:rsidP="00454B3F">
            <w:pPr>
              <w:keepNext/>
              <w:jc w:val="center"/>
              <w:rPr>
                <w:rFonts w:ascii="Arial" w:hAnsi="Arial" w:cs="Arial"/>
                <w:b/>
                <w:bCs/>
                <w:sz w:val="20"/>
                <w:szCs w:val="20"/>
              </w:rPr>
            </w:pPr>
            <w:r w:rsidRPr="00154080">
              <w:rPr>
                <w:rFonts w:ascii="Arial" w:hAnsi="Arial" w:cs="Arial"/>
                <w:b/>
                <w:bCs/>
                <w:sz w:val="20"/>
                <w:szCs w:val="20"/>
              </w:rPr>
              <w:t>Leto</w:t>
            </w:r>
          </w:p>
        </w:tc>
        <w:tc>
          <w:tcPr>
            <w:tcW w:w="2140" w:type="dxa"/>
          </w:tcPr>
          <w:p w14:paraId="2C41EF91" w14:textId="118DC02E" w:rsidR="00D12159" w:rsidRPr="00154080" w:rsidRDefault="00D12159" w:rsidP="00454B3F">
            <w:pPr>
              <w:keepNext/>
              <w:jc w:val="center"/>
              <w:rPr>
                <w:rFonts w:ascii="Arial" w:hAnsi="Arial" w:cs="Arial"/>
                <w:b/>
                <w:bCs/>
                <w:sz w:val="20"/>
                <w:szCs w:val="20"/>
              </w:rPr>
            </w:pPr>
            <w:r>
              <w:rPr>
                <w:rFonts w:ascii="Arial" w:hAnsi="Arial" w:cs="Arial"/>
                <w:b/>
                <w:bCs/>
                <w:sz w:val="20"/>
                <w:szCs w:val="20"/>
              </w:rPr>
              <w:t>Celotn</w:t>
            </w:r>
            <w:r w:rsidR="00284171">
              <w:rPr>
                <w:rFonts w:ascii="Arial" w:hAnsi="Arial" w:cs="Arial"/>
                <w:b/>
                <w:bCs/>
                <w:sz w:val="20"/>
                <w:szCs w:val="20"/>
              </w:rPr>
              <w:t>a vrednost</w:t>
            </w:r>
            <w:r>
              <w:rPr>
                <w:rFonts w:ascii="Arial" w:hAnsi="Arial" w:cs="Arial"/>
                <w:b/>
                <w:bCs/>
                <w:sz w:val="20"/>
                <w:szCs w:val="20"/>
              </w:rPr>
              <w:t xml:space="preserve"> dodatni</w:t>
            </w:r>
            <w:r w:rsidR="00284171">
              <w:rPr>
                <w:rFonts w:ascii="Arial" w:hAnsi="Arial" w:cs="Arial"/>
                <w:b/>
                <w:bCs/>
                <w:sz w:val="20"/>
                <w:szCs w:val="20"/>
              </w:rPr>
              <w:t>h</w:t>
            </w:r>
            <w:r>
              <w:rPr>
                <w:rFonts w:ascii="Arial" w:hAnsi="Arial" w:cs="Arial"/>
                <w:b/>
                <w:bCs/>
                <w:sz w:val="20"/>
                <w:szCs w:val="20"/>
              </w:rPr>
              <w:t xml:space="preserve"> stalni</w:t>
            </w:r>
            <w:r w:rsidR="00284171">
              <w:rPr>
                <w:rFonts w:ascii="Arial" w:hAnsi="Arial" w:cs="Arial"/>
                <w:b/>
                <w:bCs/>
                <w:sz w:val="20"/>
                <w:szCs w:val="20"/>
              </w:rPr>
              <w:t>h</w:t>
            </w:r>
            <w:r>
              <w:rPr>
                <w:rFonts w:ascii="Arial" w:hAnsi="Arial" w:cs="Arial"/>
                <w:b/>
                <w:bCs/>
                <w:sz w:val="20"/>
                <w:szCs w:val="20"/>
              </w:rPr>
              <w:t xml:space="preserve"> strošk</w:t>
            </w:r>
            <w:r w:rsidR="00284171">
              <w:rPr>
                <w:rFonts w:ascii="Arial" w:hAnsi="Arial" w:cs="Arial"/>
                <w:b/>
                <w:bCs/>
                <w:sz w:val="20"/>
                <w:szCs w:val="20"/>
              </w:rPr>
              <w:t>ov</w:t>
            </w:r>
            <w:r>
              <w:rPr>
                <w:rFonts w:ascii="Arial" w:hAnsi="Arial" w:cs="Arial"/>
                <w:b/>
                <w:bCs/>
                <w:sz w:val="20"/>
                <w:szCs w:val="20"/>
              </w:rPr>
              <w:t xml:space="preserve"> povečane</w:t>
            </w:r>
            <w:r w:rsidR="00B33711">
              <w:rPr>
                <w:rFonts w:ascii="Arial" w:hAnsi="Arial" w:cs="Arial"/>
                <w:b/>
                <w:bCs/>
                <w:sz w:val="20"/>
                <w:szCs w:val="20"/>
              </w:rPr>
              <w:t xml:space="preserve"> (nove)</w:t>
            </w:r>
            <w:r>
              <w:rPr>
                <w:rFonts w:ascii="Arial" w:hAnsi="Arial" w:cs="Arial"/>
                <w:b/>
                <w:bCs/>
                <w:sz w:val="20"/>
                <w:szCs w:val="20"/>
              </w:rPr>
              <w:t xml:space="preserve"> </w:t>
            </w:r>
            <w:r w:rsidR="00A60033">
              <w:rPr>
                <w:rFonts w:ascii="Arial" w:hAnsi="Arial" w:cs="Arial"/>
                <w:b/>
                <w:bCs/>
                <w:sz w:val="20"/>
                <w:szCs w:val="20"/>
              </w:rPr>
              <w:t>RI</w:t>
            </w:r>
            <w:r w:rsidR="00A60033">
              <w:rPr>
                <w:rStyle w:val="Sprotnaopomba-sklic"/>
                <w:rFonts w:ascii="Arial" w:hAnsi="Arial" w:cs="Arial"/>
                <w:b/>
                <w:bCs/>
                <w:sz w:val="20"/>
                <w:szCs w:val="20"/>
              </w:rPr>
              <w:footnoteReference w:id="3"/>
            </w:r>
            <w:r>
              <w:rPr>
                <w:rFonts w:ascii="Arial" w:hAnsi="Arial" w:cs="Arial"/>
                <w:b/>
                <w:bCs/>
                <w:sz w:val="20"/>
                <w:szCs w:val="20"/>
              </w:rPr>
              <w:t xml:space="preserve"> ne glede na vir financiranja (v evrih)</w:t>
            </w:r>
          </w:p>
        </w:tc>
        <w:tc>
          <w:tcPr>
            <w:tcW w:w="2268" w:type="dxa"/>
          </w:tcPr>
          <w:p w14:paraId="03984221" w14:textId="545D772A" w:rsidR="00D12159" w:rsidRPr="00154080" w:rsidRDefault="00D12159" w:rsidP="00454B3F">
            <w:pPr>
              <w:keepNext/>
              <w:jc w:val="center"/>
              <w:rPr>
                <w:rFonts w:ascii="Arial" w:hAnsi="Arial" w:cs="Arial"/>
                <w:b/>
                <w:bCs/>
                <w:sz w:val="20"/>
                <w:szCs w:val="20"/>
              </w:rPr>
            </w:pPr>
            <w:r>
              <w:rPr>
                <w:rFonts w:ascii="Arial" w:hAnsi="Arial" w:cs="Arial"/>
                <w:b/>
                <w:bCs/>
                <w:sz w:val="20"/>
                <w:szCs w:val="20"/>
              </w:rPr>
              <w:t>Znesek sredstev za dodatno povečanje ISF-O,</w:t>
            </w:r>
            <w:r w:rsidR="005D6CCB">
              <w:rPr>
                <w:rFonts w:ascii="Arial" w:hAnsi="Arial" w:cs="Arial"/>
                <w:b/>
                <w:bCs/>
                <w:sz w:val="20"/>
                <w:szCs w:val="20"/>
              </w:rPr>
              <w:t xml:space="preserve"> zaradi dodatnih stalnih stroškov povečane (nove) RI,</w:t>
            </w:r>
            <w:r>
              <w:rPr>
                <w:rFonts w:ascii="Arial" w:hAnsi="Arial" w:cs="Arial"/>
                <w:b/>
                <w:bCs/>
                <w:sz w:val="20"/>
                <w:szCs w:val="20"/>
              </w:rPr>
              <w:t xml:space="preserve"> ki je predmet te vloge (v evrih)</w:t>
            </w:r>
          </w:p>
        </w:tc>
        <w:tc>
          <w:tcPr>
            <w:tcW w:w="3538" w:type="dxa"/>
          </w:tcPr>
          <w:p w14:paraId="55987733" w14:textId="7E61578B" w:rsidR="00D12159" w:rsidRDefault="00D12159" w:rsidP="00454B3F">
            <w:pPr>
              <w:keepNext/>
              <w:jc w:val="center"/>
              <w:rPr>
                <w:rFonts w:ascii="Arial" w:hAnsi="Arial" w:cs="Arial"/>
                <w:b/>
                <w:bCs/>
                <w:sz w:val="20"/>
                <w:szCs w:val="20"/>
              </w:rPr>
            </w:pPr>
            <w:r>
              <w:rPr>
                <w:rFonts w:ascii="Arial" w:hAnsi="Arial" w:cs="Arial"/>
                <w:b/>
                <w:bCs/>
                <w:sz w:val="20"/>
                <w:szCs w:val="20"/>
              </w:rPr>
              <w:t>Pojasnilo razlike med stolpcema b in c</w:t>
            </w:r>
          </w:p>
        </w:tc>
      </w:tr>
      <w:tr w:rsidR="00D12159" w:rsidRPr="00D12159" w14:paraId="4F8608E6" w14:textId="77777777" w:rsidTr="009D3411">
        <w:trPr>
          <w:trHeight w:val="114"/>
          <w:tblHeader/>
        </w:trPr>
        <w:tc>
          <w:tcPr>
            <w:tcW w:w="1116" w:type="dxa"/>
          </w:tcPr>
          <w:p w14:paraId="0E07D0F7" w14:textId="45285E5A" w:rsidR="00D12159" w:rsidRPr="00D12159" w:rsidRDefault="00D12159" w:rsidP="00454B3F">
            <w:pPr>
              <w:keepNext/>
              <w:jc w:val="center"/>
              <w:rPr>
                <w:rFonts w:ascii="Arial" w:hAnsi="Arial" w:cs="Arial"/>
                <w:b/>
                <w:bCs/>
                <w:sz w:val="16"/>
                <w:szCs w:val="16"/>
              </w:rPr>
            </w:pPr>
            <w:r w:rsidRPr="00D12159">
              <w:rPr>
                <w:rFonts w:ascii="Arial" w:hAnsi="Arial" w:cs="Arial"/>
                <w:b/>
                <w:bCs/>
                <w:sz w:val="16"/>
                <w:szCs w:val="16"/>
              </w:rPr>
              <w:t>a</w:t>
            </w:r>
          </w:p>
        </w:tc>
        <w:tc>
          <w:tcPr>
            <w:tcW w:w="2140" w:type="dxa"/>
          </w:tcPr>
          <w:p w14:paraId="5CE83D2B" w14:textId="38B8890C" w:rsidR="00D12159" w:rsidRPr="00D12159" w:rsidRDefault="00D12159" w:rsidP="00454B3F">
            <w:pPr>
              <w:keepNext/>
              <w:jc w:val="center"/>
              <w:rPr>
                <w:rFonts w:ascii="Arial" w:hAnsi="Arial" w:cs="Arial"/>
                <w:b/>
                <w:bCs/>
                <w:sz w:val="16"/>
                <w:szCs w:val="16"/>
              </w:rPr>
            </w:pPr>
            <w:r w:rsidRPr="00D12159">
              <w:rPr>
                <w:rFonts w:ascii="Arial" w:hAnsi="Arial" w:cs="Arial"/>
                <w:b/>
                <w:bCs/>
                <w:sz w:val="16"/>
                <w:szCs w:val="16"/>
              </w:rPr>
              <w:t>b</w:t>
            </w:r>
          </w:p>
        </w:tc>
        <w:tc>
          <w:tcPr>
            <w:tcW w:w="2268" w:type="dxa"/>
          </w:tcPr>
          <w:p w14:paraId="547F7642" w14:textId="1A6E6FD9" w:rsidR="00D12159" w:rsidRPr="00D12159" w:rsidRDefault="00D12159" w:rsidP="00454B3F">
            <w:pPr>
              <w:keepNext/>
              <w:jc w:val="center"/>
              <w:rPr>
                <w:rFonts w:ascii="Arial" w:hAnsi="Arial" w:cs="Arial"/>
                <w:b/>
                <w:bCs/>
                <w:sz w:val="16"/>
                <w:szCs w:val="16"/>
              </w:rPr>
            </w:pPr>
            <w:r w:rsidRPr="00D12159">
              <w:rPr>
                <w:rFonts w:ascii="Arial" w:hAnsi="Arial" w:cs="Arial"/>
                <w:b/>
                <w:bCs/>
                <w:sz w:val="16"/>
                <w:szCs w:val="16"/>
              </w:rPr>
              <w:t>c</w:t>
            </w:r>
          </w:p>
        </w:tc>
        <w:tc>
          <w:tcPr>
            <w:tcW w:w="3538" w:type="dxa"/>
          </w:tcPr>
          <w:p w14:paraId="38E8A170" w14:textId="19C58D2F" w:rsidR="00D12159" w:rsidRPr="00D12159" w:rsidRDefault="00D12159" w:rsidP="00454B3F">
            <w:pPr>
              <w:keepNext/>
              <w:jc w:val="center"/>
              <w:rPr>
                <w:rFonts w:ascii="Arial" w:hAnsi="Arial" w:cs="Arial"/>
                <w:b/>
                <w:bCs/>
                <w:sz w:val="16"/>
                <w:szCs w:val="16"/>
              </w:rPr>
            </w:pPr>
            <w:r w:rsidRPr="00D12159">
              <w:rPr>
                <w:rFonts w:ascii="Arial" w:hAnsi="Arial" w:cs="Arial"/>
                <w:b/>
                <w:bCs/>
                <w:sz w:val="16"/>
                <w:szCs w:val="16"/>
              </w:rPr>
              <w:t>d</w:t>
            </w:r>
          </w:p>
        </w:tc>
      </w:tr>
      <w:tr w:rsidR="00D12159" w14:paraId="0A430196" w14:textId="5521B4CB" w:rsidTr="009D3411">
        <w:trPr>
          <w:trHeight w:val="548"/>
        </w:trPr>
        <w:tc>
          <w:tcPr>
            <w:tcW w:w="1116" w:type="dxa"/>
          </w:tcPr>
          <w:p w14:paraId="56E5C45E" w14:textId="21367EDA" w:rsidR="00D12159" w:rsidRPr="00154080" w:rsidRDefault="00D12159" w:rsidP="00454B3F">
            <w:pPr>
              <w:keepNext/>
              <w:spacing w:before="240"/>
              <w:jc w:val="center"/>
              <w:rPr>
                <w:rFonts w:ascii="Arial" w:hAnsi="Arial" w:cs="Arial"/>
                <w:b/>
                <w:bCs/>
              </w:rPr>
            </w:pPr>
          </w:p>
        </w:tc>
        <w:tc>
          <w:tcPr>
            <w:tcW w:w="2140" w:type="dxa"/>
          </w:tcPr>
          <w:p w14:paraId="47AB1B4C" w14:textId="51C652C3" w:rsidR="00D12159" w:rsidRPr="00154080" w:rsidRDefault="00D12159" w:rsidP="00454B3F">
            <w:pPr>
              <w:keepNext/>
              <w:spacing w:before="240"/>
              <w:jc w:val="right"/>
              <w:rPr>
                <w:rFonts w:ascii="Arial" w:hAnsi="Arial" w:cs="Arial"/>
                <w:b/>
                <w:bCs/>
                <w:sz w:val="24"/>
                <w:szCs w:val="24"/>
              </w:rPr>
            </w:pPr>
          </w:p>
        </w:tc>
        <w:tc>
          <w:tcPr>
            <w:tcW w:w="2268" w:type="dxa"/>
          </w:tcPr>
          <w:p w14:paraId="087C47B5" w14:textId="77777777" w:rsidR="00D12159" w:rsidRPr="00154080" w:rsidRDefault="00D12159" w:rsidP="00454B3F">
            <w:pPr>
              <w:keepNext/>
              <w:spacing w:before="240"/>
              <w:jc w:val="right"/>
              <w:rPr>
                <w:rFonts w:ascii="Arial" w:hAnsi="Arial" w:cs="Arial"/>
                <w:b/>
                <w:bCs/>
                <w:sz w:val="24"/>
                <w:szCs w:val="24"/>
              </w:rPr>
            </w:pPr>
          </w:p>
        </w:tc>
        <w:tc>
          <w:tcPr>
            <w:tcW w:w="3538" w:type="dxa"/>
          </w:tcPr>
          <w:p w14:paraId="0921C4B6" w14:textId="77777777" w:rsidR="00D12159" w:rsidRPr="00154080" w:rsidRDefault="00D12159" w:rsidP="00454B3F">
            <w:pPr>
              <w:keepNext/>
              <w:spacing w:before="240"/>
              <w:rPr>
                <w:rFonts w:ascii="Arial" w:hAnsi="Arial" w:cs="Arial"/>
                <w:b/>
                <w:bCs/>
                <w:sz w:val="24"/>
                <w:szCs w:val="24"/>
              </w:rPr>
            </w:pPr>
          </w:p>
        </w:tc>
      </w:tr>
    </w:tbl>
    <w:p w14:paraId="58157EB2" w14:textId="77777777" w:rsidR="009D3411" w:rsidRDefault="009D3411" w:rsidP="009D3411">
      <w:pPr>
        <w:jc w:val="both"/>
        <w:rPr>
          <w:rFonts w:ascii="Arial" w:hAnsi="Arial" w:cs="Arial"/>
          <w:b/>
          <w:bCs/>
        </w:rPr>
      </w:pPr>
    </w:p>
    <w:p w14:paraId="7F487D59" w14:textId="3556A570" w:rsidR="009D3411" w:rsidRPr="00F62C50" w:rsidRDefault="009D3411" w:rsidP="00454B3F">
      <w:pPr>
        <w:keepNext/>
        <w:jc w:val="both"/>
        <w:rPr>
          <w:rFonts w:ascii="Arial" w:hAnsi="Arial" w:cs="Arial"/>
          <w:b/>
          <w:bCs/>
          <w:sz w:val="20"/>
          <w:szCs w:val="20"/>
        </w:rPr>
      </w:pPr>
      <w:r w:rsidRPr="00F62C50">
        <w:rPr>
          <w:rFonts w:ascii="Arial" w:hAnsi="Arial" w:cs="Arial"/>
          <w:b/>
          <w:bCs/>
          <w:sz w:val="20"/>
          <w:szCs w:val="20"/>
        </w:rPr>
        <w:t>Denarni tok:</w:t>
      </w:r>
    </w:p>
    <w:tbl>
      <w:tblPr>
        <w:tblStyle w:val="Tabelamrea"/>
        <w:tblW w:w="0" w:type="auto"/>
        <w:tblLook w:val="04A0" w:firstRow="1" w:lastRow="0" w:firstColumn="1" w:lastColumn="0" w:noHBand="0" w:noVBand="1"/>
      </w:tblPr>
      <w:tblGrid>
        <w:gridCol w:w="1116"/>
        <w:gridCol w:w="2140"/>
        <w:gridCol w:w="2268"/>
        <w:gridCol w:w="3538"/>
      </w:tblGrid>
      <w:tr w:rsidR="009D3411" w:rsidRPr="00154080" w14:paraId="01457D57" w14:textId="77777777" w:rsidTr="009D3411">
        <w:trPr>
          <w:trHeight w:val="360"/>
          <w:tblHeader/>
        </w:trPr>
        <w:tc>
          <w:tcPr>
            <w:tcW w:w="1116" w:type="dxa"/>
          </w:tcPr>
          <w:p w14:paraId="4EE6BBE8" w14:textId="77777777" w:rsidR="009D3411" w:rsidRPr="00154080" w:rsidRDefault="009D3411" w:rsidP="00454B3F">
            <w:pPr>
              <w:keepNext/>
              <w:jc w:val="center"/>
              <w:rPr>
                <w:rFonts w:ascii="Arial" w:hAnsi="Arial" w:cs="Arial"/>
                <w:b/>
                <w:bCs/>
                <w:sz w:val="20"/>
                <w:szCs w:val="20"/>
              </w:rPr>
            </w:pPr>
            <w:r w:rsidRPr="00154080">
              <w:rPr>
                <w:rFonts w:ascii="Arial" w:hAnsi="Arial" w:cs="Arial"/>
                <w:b/>
                <w:bCs/>
                <w:sz w:val="20"/>
                <w:szCs w:val="20"/>
              </w:rPr>
              <w:t>Leto</w:t>
            </w:r>
          </w:p>
        </w:tc>
        <w:tc>
          <w:tcPr>
            <w:tcW w:w="2140" w:type="dxa"/>
          </w:tcPr>
          <w:p w14:paraId="04C3960A" w14:textId="4B712464" w:rsidR="009D3411" w:rsidRPr="00154080" w:rsidRDefault="009D3411" w:rsidP="00454B3F">
            <w:pPr>
              <w:keepNext/>
              <w:jc w:val="center"/>
              <w:rPr>
                <w:rFonts w:ascii="Arial" w:hAnsi="Arial" w:cs="Arial"/>
                <w:b/>
                <w:bCs/>
                <w:sz w:val="20"/>
                <w:szCs w:val="20"/>
              </w:rPr>
            </w:pPr>
            <w:r>
              <w:rPr>
                <w:rFonts w:ascii="Arial" w:hAnsi="Arial" w:cs="Arial"/>
                <w:b/>
                <w:bCs/>
                <w:sz w:val="20"/>
                <w:szCs w:val="20"/>
              </w:rPr>
              <w:t>Celotna vrednost dodatnih stalnih stroškov povečane (nove) RI ne glede na vir financiranja (v evrih)</w:t>
            </w:r>
          </w:p>
        </w:tc>
        <w:tc>
          <w:tcPr>
            <w:tcW w:w="2268" w:type="dxa"/>
          </w:tcPr>
          <w:p w14:paraId="5E5FC08B" w14:textId="77777777" w:rsidR="009D3411" w:rsidRPr="00154080" w:rsidRDefault="009D3411" w:rsidP="00454B3F">
            <w:pPr>
              <w:keepNext/>
              <w:jc w:val="center"/>
              <w:rPr>
                <w:rFonts w:ascii="Arial" w:hAnsi="Arial" w:cs="Arial"/>
                <w:b/>
                <w:bCs/>
                <w:sz w:val="20"/>
                <w:szCs w:val="20"/>
              </w:rPr>
            </w:pPr>
            <w:r>
              <w:rPr>
                <w:rFonts w:ascii="Arial" w:hAnsi="Arial" w:cs="Arial"/>
                <w:b/>
                <w:bCs/>
                <w:sz w:val="20"/>
                <w:szCs w:val="20"/>
              </w:rPr>
              <w:t>Znesek sredstev za dodatno povečanje ISF-O, zaradi dodatnih stalnih stroškov povečane (nove) RI, ki je predmet te vloge (v evrih)</w:t>
            </w:r>
          </w:p>
        </w:tc>
        <w:tc>
          <w:tcPr>
            <w:tcW w:w="3538" w:type="dxa"/>
          </w:tcPr>
          <w:p w14:paraId="1A6A7635" w14:textId="77777777" w:rsidR="009D3411" w:rsidRDefault="009D3411" w:rsidP="00454B3F">
            <w:pPr>
              <w:keepNext/>
              <w:jc w:val="center"/>
              <w:rPr>
                <w:rFonts w:ascii="Arial" w:hAnsi="Arial" w:cs="Arial"/>
                <w:b/>
                <w:bCs/>
                <w:sz w:val="20"/>
                <w:szCs w:val="20"/>
              </w:rPr>
            </w:pPr>
            <w:r>
              <w:rPr>
                <w:rFonts w:ascii="Arial" w:hAnsi="Arial" w:cs="Arial"/>
                <w:b/>
                <w:bCs/>
                <w:sz w:val="20"/>
                <w:szCs w:val="20"/>
              </w:rPr>
              <w:t>Pojasnilo razlike med stolpcema b in c</w:t>
            </w:r>
          </w:p>
        </w:tc>
      </w:tr>
      <w:tr w:rsidR="009D3411" w:rsidRPr="00D12159" w14:paraId="7823C821" w14:textId="77777777" w:rsidTr="009D3411">
        <w:trPr>
          <w:trHeight w:val="114"/>
          <w:tblHeader/>
        </w:trPr>
        <w:tc>
          <w:tcPr>
            <w:tcW w:w="1116" w:type="dxa"/>
          </w:tcPr>
          <w:p w14:paraId="61E61AEA" w14:textId="77777777" w:rsidR="009D3411" w:rsidRPr="00D12159" w:rsidRDefault="009D3411" w:rsidP="00454B3F">
            <w:pPr>
              <w:keepNext/>
              <w:jc w:val="center"/>
              <w:rPr>
                <w:rFonts w:ascii="Arial" w:hAnsi="Arial" w:cs="Arial"/>
                <w:b/>
                <w:bCs/>
                <w:sz w:val="16"/>
                <w:szCs w:val="16"/>
              </w:rPr>
            </w:pPr>
            <w:r w:rsidRPr="00D12159">
              <w:rPr>
                <w:rFonts w:ascii="Arial" w:hAnsi="Arial" w:cs="Arial"/>
                <w:b/>
                <w:bCs/>
                <w:sz w:val="16"/>
                <w:szCs w:val="16"/>
              </w:rPr>
              <w:t>a</w:t>
            </w:r>
          </w:p>
        </w:tc>
        <w:tc>
          <w:tcPr>
            <w:tcW w:w="2140" w:type="dxa"/>
          </w:tcPr>
          <w:p w14:paraId="53A37892" w14:textId="77777777" w:rsidR="009D3411" w:rsidRPr="00D12159" w:rsidRDefault="009D3411" w:rsidP="00454B3F">
            <w:pPr>
              <w:keepNext/>
              <w:jc w:val="center"/>
              <w:rPr>
                <w:rFonts w:ascii="Arial" w:hAnsi="Arial" w:cs="Arial"/>
                <w:b/>
                <w:bCs/>
                <w:sz w:val="16"/>
                <w:szCs w:val="16"/>
              </w:rPr>
            </w:pPr>
            <w:r w:rsidRPr="00D12159">
              <w:rPr>
                <w:rFonts w:ascii="Arial" w:hAnsi="Arial" w:cs="Arial"/>
                <w:b/>
                <w:bCs/>
                <w:sz w:val="16"/>
                <w:szCs w:val="16"/>
              </w:rPr>
              <w:t>b</w:t>
            </w:r>
          </w:p>
        </w:tc>
        <w:tc>
          <w:tcPr>
            <w:tcW w:w="2268" w:type="dxa"/>
          </w:tcPr>
          <w:p w14:paraId="41555E1E" w14:textId="77777777" w:rsidR="009D3411" w:rsidRPr="00D12159" w:rsidRDefault="009D3411" w:rsidP="00454B3F">
            <w:pPr>
              <w:keepNext/>
              <w:jc w:val="center"/>
              <w:rPr>
                <w:rFonts w:ascii="Arial" w:hAnsi="Arial" w:cs="Arial"/>
                <w:b/>
                <w:bCs/>
                <w:sz w:val="16"/>
                <w:szCs w:val="16"/>
              </w:rPr>
            </w:pPr>
            <w:r w:rsidRPr="00D12159">
              <w:rPr>
                <w:rFonts w:ascii="Arial" w:hAnsi="Arial" w:cs="Arial"/>
                <w:b/>
                <w:bCs/>
                <w:sz w:val="16"/>
                <w:szCs w:val="16"/>
              </w:rPr>
              <w:t>c</w:t>
            </w:r>
          </w:p>
        </w:tc>
        <w:tc>
          <w:tcPr>
            <w:tcW w:w="3538" w:type="dxa"/>
          </w:tcPr>
          <w:p w14:paraId="03088004" w14:textId="77777777" w:rsidR="009D3411" w:rsidRPr="00D12159" w:rsidRDefault="009D3411" w:rsidP="00454B3F">
            <w:pPr>
              <w:keepNext/>
              <w:jc w:val="center"/>
              <w:rPr>
                <w:rFonts w:ascii="Arial" w:hAnsi="Arial" w:cs="Arial"/>
                <w:b/>
                <w:bCs/>
                <w:sz w:val="16"/>
                <w:szCs w:val="16"/>
              </w:rPr>
            </w:pPr>
            <w:r w:rsidRPr="00D12159">
              <w:rPr>
                <w:rFonts w:ascii="Arial" w:hAnsi="Arial" w:cs="Arial"/>
                <w:b/>
                <w:bCs/>
                <w:sz w:val="16"/>
                <w:szCs w:val="16"/>
              </w:rPr>
              <w:t>d</w:t>
            </w:r>
          </w:p>
        </w:tc>
      </w:tr>
      <w:tr w:rsidR="009D3411" w14:paraId="770339C7" w14:textId="77777777" w:rsidTr="009D3411">
        <w:trPr>
          <w:trHeight w:val="548"/>
        </w:trPr>
        <w:tc>
          <w:tcPr>
            <w:tcW w:w="1116" w:type="dxa"/>
          </w:tcPr>
          <w:p w14:paraId="0FC1A06A" w14:textId="77777777" w:rsidR="009D3411" w:rsidRPr="00154080" w:rsidRDefault="009D3411" w:rsidP="00454B3F">
            <w:pPr>
              <w:keepNext/>
              <w:spacing w:before="240"/>
              <w:jc w:val="center"/>
              <w:rPr>
                <w:rFonts w:ascii="Arial" w:hAnsi="Arial" w:cs="Arial"/>
                <w:b/>
                <w:bCs/>
              </w:rPr>
            </w:pPr>
          </w:p>
        </w:tc>
        <w:tc>
          <w:tcPr>
            <w:tcW w:w="2140" w:type="dxa"/>
          </w:tcPr>
          <w:p w14:paraId="1233C7D2" w14:textId="77777777" w:rsidR="009D3411" w:rsidRPr="00154080" w:rsidRDefault="009D3411" w:rsidP="00454B3F">
            <w:pPr>
              <w:keepNext/>
              <w:spacing w:before="240"/>
              <w:jc w:val="right"/>
              <w:rPr>
                <w:rFonts w:ascii="Arial" w:hAnsi="Arial" w:cs="Arial"/>
                <w:b/>
                <w:bCs/>
                <w:sz w:val="24"/>
                <w:szCs w:val="24"/>
              </w:rPr>
            </w:pPr>
          </w:p>
        </w:tc>
        <w:tc>
          <w:tcPr>
            <w:tcW w:w="2268" w:type="dxa"/>
          </w:tcPr>
          <w:p w14:paraId="67857770" w14:textId="77777777" w:rsidR="009D3411" w:rsidRPr="00154080" w:rsidRDefault="009D3411" w:rsidP="00454B3F">
            <w:pPr>
              <w:keepNext/>
              <w:spacing w:before="240"/>
              <w:jc w:val="right"/>
              <w:rPr>
                <w:rFonts w:ascii="Arial" w:hAnsi="Arial" w:cs="Arial"/>
                <w:b/>
                <w:bCs/>
                <w:sz w:val="24"/>
                <w:szCs w:val="24"/>
              </w:rPr>
            </w:pPr>
          </w:p>
        </w:tc>
        <w:tc>
          <w:tcPr>
            <w:tcW w:w="3538" w:type="dxa"/>
          </w:tcPr>
          <w:p w14:paraId="0643EDB7" w14:textId="77777777" w:rsidR="009D3411" w:rsidRPr="00154080" w:rsidRDefault="009D3411" w:rsidP="00454B3F">
            <w:pPr>
              <w:keepNext/>
              <w:spacing w:before="240"/>
              <w:rPr>
                <w:rFonts w:ascii="Arial" w:hAnsi="Arial" w:cs="Arial"/>
                <w:b/>
                <w:bCs/>
                <w:sz w:val="24"/>
                <w:szCs w:val="24"/>
              </w:rPr>
            </w:pPr>
          </w:p>
        </w:tc>
      </w:tr>
    </w:tbl>
    <w:p w14:paraId="3570E36C" w14:textId="77777777" w:rsidR="00BA226F" w:rsidRDefault="00BA226F" w:rsidP="0043151D">
      <w:pPr>
        <w:jc w:val="both"/>
        <w:rPr>
          <w:rFonts w:ascii="Arial" w:hAnsi="Arial" w:cs="Arial"/>
          <w:sz w:val="20"/>
          <w:szCs w:val="20"/>
        </w:rPr>
      </w:pPr>
    </w:p>
    <w:p w14:paraId="039CDBCC" w14:textId="0686E7F3" w:rsidR="00154080" w:rsidRPr="00BA226F" w:rsidRDefault="00154080" w:rsidP="00454B3F">
      <w:pPr>
        <w:keepNext/>
        <w:rPr>
          <w:rFonts w:ascii="Arial" w:hAnsi="Arial" w:cs="Arial"/>
          <w:b/>
          <w:bCs/>
        </w:rPr>
      </w:pPr>
      <w:r w:rsidRPr="00BA226F">
        <w:rPr>
          <w:rFonts w:ascii="Arial" w:hAnsi="Arial" w:cs="Arial"/>
          <w:b/>
          <w:bCs/>
        </w:rPr>
        <w:t xml:space="preserve">Vloga se oddaja za povečano (novo) </w:t>
      </w:r>
      <w:r w:rsidR="00A60033">
        <w:rPr>
          <w:rFonts w:ascii="Arial" w:hAnsi="Arial" w:cs="Arial"/>
          <w:b/>
          <w:bCs/>
        </w:rPr>
        <w:t>RI</w:t>
      </w:r>
      <w:r w:rsidRPr="00BA226F">
        <w:rPr>
          <w:rFonts w:ascii="Arial" w:hAnsi="Arial" w:cs="Arial"/>
          <w:b/>
          <w:bCs/>
        </w:rPr>
        <w:t xml:space="preserve">, in sicer za </w:t>
      </w:r>
      <w:r w:rsidRPr="00B33711">
        <w:rPr>
          <w:rFonts w:ascii="Arial" w:hAnsi="Arial" w:cs="Arial"/>
          <w:sz w:val="18"/>
          <w:szCs w:val="18"/>
        </w:rPr>
        <w:t>(označite)</w:t>
      </w:r>
      <w:r w:rsidRPr="00BA226F">
        <w:rPr>
          <w:rFonts w:ascii="Arial" w:hAnsi="Arial" w:cs="Arial"/>
          <w:b/>
          <w:bCs/>
        </w:rPr>
        <w:t xml:space="preserve">: </w:t>
      </w:r>
    </w:p>
    <w:p w14:paraId="33A8D57C" w14:textId="62D01635" w:rsidR="00154080" w:rsidRPr="00BA226F" w:rsidRDefault="00654832" w:rsidP="00454B3F">
      <w:pPr>
        <w:keepNext/>
        <w:jc w:val="both"/>
        <w:rPr>
          <w:rFonts w:ascii="Arial" w:hAnsi="Arial" w:cs="Arial"/>
          <w:sz w:val="20"/>
          <w:szCs w:val="20"/>
        </w:rPr>
      </w:pPr>
      <w:sdt>
        <w:sdtPr>
          <w:rPr>
            <w:rFonts w:ascii="Arial" w:hAnsi="Arial" w:cs="Arial"/>
            <w:sz w:val="20"/>
            <w:szCs w:val="20"/>
          </w:rPr>
          <w:id w:val="613015866"/>
          <w:placeholder>
            <w:docPart w:val="262265B868FD490E92485CD3A66302F5"/>
          </w:placeholder>
          <w14:checkbox>
            <w14:checked w14:val="0"/>
            <w14:checkedState w14:val="2612" w14:font="MS Gothic"/>
            <w14:uncheckedState w14:val="2610" w14:font="MS Gothic"/>
          </w14:checkbox>
        </w:sdtPr>
        <w:sdtEndPr/>
        <w:sdtContent>
          <w:r w:rsidR="00154080" w:rsidRPr="00BA226F">
            <w:rPr>
              <w:rFonts w:ascii="Segoe UI Symbol" w:eastAsia="MS Gothic" w:hAnsi="Segoe UI Symbol" w:cs="Segoe UI Symbol"/>
              <w:sz w:val="20"/>
              <w:szCs w:val="20"/>
            </w:rPr>
            <w:t>☐</w:t>
          </w:r>
        </w:sdtContent>
      </w:sdt>
      <w:r w:rsidR="00154080" w:rsidRPr="00BA226F">
        <w:rPr>
          <w:rFonts w:ascii="Arial" w:hAnsi="Arial" w:cs="Arial"/>
          <w:sz w:val="20"/>
          <w:szCs w:val="20"/>
        </w:rPr>
        <w:t xml:space="preserve"> povečanje </w:t>
      </w:r>
      <w:r w:rsidR="00A60033">
        <w:rPr>
          <w:rFonts w:ascii="Arial" w:hAnsi="Arial" w:cs="Arial"/>
          <w:sz w:val="20"/>
          <w:szCs w:val="20"/>
        </w:rPr>
        <w:t>RI</w:t>
      </w:r>
      <w:r w:rsidR="00154080" w:rsidRPr="00BA226F">
        <w:rPr>
          <w:rFonts w:ascii="Arial" w:hAnsi="Arial" w:cs="Arial"/>
          <w:sz w:val="20"/>
          <w:szCs w:val="20"/>
        </w:rPr>
        <w:t>, ki temelji na povečanju prostorskih raziskovalnih zmogljivosti</w:t>
      </w:r>
      <w:r w:rsidR="00154080" w:rsidRPr="00BA226F" w:rsidDel="00DE12BC">
        <w:rPr>
          <w:rFonts w:ascii="Arial" w:hAnsi="Arial" w:cs="Arial"/>
          <w:sz w:val="20"/>
          <w:szCs w:val="20"/>
        </w:rPr>
        <w:t xml:space="preserve"> </w:t>
      </w:r>
      <w:r w:rsidR="00154080" w:rsidRPr="00BA226F">
        <w:rPr>
          <w:rFonts w:ascii="Arial" w:hAnsi="Arial" w:cs="Arial"/>
          <w:sz w:val="20"/>
          <w:szCs w:val="20"/>
        </w:rPr>
        <w:t>v lasti prejemnika stabilnega financiranja</w:t>
      </w:r>
    </w:p>
    <w:p w14:paraId="6F12CE9C" w14:textId="772B528A" w:rsidR="00154080" w:rsidRPr="00BA226F" w:rsidRDefault="00654832" w:rsidP="00154080">
      <w:pPr>
        <w:jc w:val="both"/>
        <w:rPr>
          <w:rFonts w:ascii="Arial" w:hAnsi="Arial" w:cs="Arial"/>
          <w:sz w:val="20"/>
          <w:szCs w:val="20"/>
        </w:rPr>
      </w:pPr>
      <w:sdt>
        <w:sdtPr>
          <w:rPr>
            <w:rFonts w:ascii="Arial" w:hAnsi="Arial" w:cs="Arial"/>
            <w:sz w:val="20"/>
            <w:szCs w:val="20"/>
          </w:rPr>
          <w:id w:val="659506384"/>
          <w:placeholder>
            <w:docPart w:val="262265B868FD490E92485CD3A66302F5"/>
          </w:placeholder>
          <w14:checkbox>
            <w14:checked w14:val="0"/>
            <w14:checkedState w14:val="2612" w14:font="MS Gothic"/>
            <w14:uncheckedState w14:val="2610" w14:font="MS Gothic"/>
          </w14:checkbox>
        </w:sdtPr>
        <w:sdtEndPr/>
        <w:sdtContent>
          <w:r w:rsidR="00154080" w:rsidRPr="00BA226F">
            <w:rPr>
              <w:rFonts w:ascii="Segoe UI Symbol" w:eastAsia="MS Gothic" w:hAnsi="Segoe UI Symbol" w:cs="Segoe UI Symbol"/>
              <w:sz w:val="20"/>
              <w:szCs w:val="20"/>
            </w:rPr>
            <w:t>☐</w:t>
          </w:r>
        </w:sdtContent>
      </w:sdt>
      <w:r w:rsidR="00154080" w:rsidRPr="00BA226F">
        <w:rPr>
          <w:rFonts w:ascii="Arial" w:hAnsi="Arial" w:cs="Arial"/>
          <w:sz w:val="20"/>
          <w:szCs w:val="20"/>
        </w:rPr>
        <w:t xml:space="preserve"> povečanje </w:t>
      </w:r>
      <w:r w:rsidR="00A60033">
        <w:rPr>
          <w:rFonts w:ascii="Arial" w:hAnsi="Arial" w:cs="Arial"/>
          <w:sz w:val="20"/>
          <w:szCs w:val="20"/>
        </w:rPr>
        <w:t>RI</w:t>
      </w:r>
      <w:r w:rsidR="00154080" w:rsidRPr="00BA226F">
        <w:rPr>
          <w:rFonts w:ascii="Arial" w:hAnsi="Arial" w:cs="Arial"/>
          <w:sz w:val="20"/>
          <w:szCs w:val="20"/>
        </w:rPr>
        <w:t>, ki temelji na novi raziskovalni opremi</w:t>
      </w:r>
    </w:p>
    <w:p w14:paraId="3F8D2B56" w14:textId="0B83E268" w:rsidR="00154080" w:rsidRDefault="00654832" w:rsidP="00154080">
      <w:pPr>
        <w:jc w:val="both"/>
        <w:rPr>
          <w:rFonts w:ascii="Arial" w:hAnsi="Arial" w:cs="Arial"/>
          <w:sz w:val="20"/>
          <w:szCs w:val="20"/>
        </w:rPr>
      </w:pPr>
      <w:sdt>
        <w:sdtPr>
          <w:rPr>
            <w:rFonts w:ascii="Arial" w:hAnsi="Arial" w:cs="Arial"/>
            <w:sz w:val="20"/>
            <w:szCs w:val="20"/>
          </w:rPr>
          <w:id w:val="-376161627"/>
          <w:placeholder>
            <w:docPart w:val="262265B868FD490E92485CD3A66302F5"/>
          </w:placeholder>
          <w14:checkbox>
            <w14:checked w14:val="0"/>
            <w14:checkedState w14:val="2612" w14:font="MS Gothic"/>
            <w14:uncheckedState w14:val="2610" w14:font="MS Gothic"/>
          </w14:checkbox>
        </w:sdtPr>
        <w:sdtEndPr/>
        <w:sdtContent>
          <w:r w:rsidR="00154080" w:rsidRPr="00BA226F">
            <w:rPr>
              <w:rFonts w:ascii="Segoe UI Symbol" w:eastAsia="MS Gothic" w:hAnsi="Segoe UI Symbol" w:cs="Segoe UI Symbol"/>
              <w:sz w:val="20"/>
              <w:szCs w:val="20"/>
            </w:rPr>
            <w:t>☐</w:t>
          </w:r>
        </w:sdtContent>
      </w:sdt>
      <w:r w:rsidR="00154080" w:rsidRPr="00BA226F">
        <w:rPr>
          <w:rFonts w:ascii="Arial" w:hAnsi="Arial" w:cs="Arial"/>
          <w:sz w:val="20"/>
          <w:szCs w:val="20"/>
        </w:rPr>
        <w:t xml:space="preserve"> povečanje </w:t>
      </w:r>
      <w:r w:rsidR="00A60033">
        <w:rPr>
          <w:rFonts w:ascii="Arial" w:hAnsi="Arial" w:cs="Arial"/>
          <w:sz w:val="20"/>
          <w:szCs w:val="20"/>
        </w:rPr>
        <w:t>RI</w:t>
      </w:r>
      <w:r w:rsidR="00154080" w:rsidRPr="00BA226F">
        <w:rPr>
          <w:rFonts w:ascii="Arial" w:hAnsi="Arial" w:cs="Arial"/>
          <w:sz w:val="20"/>
          <w:szCs w:val="20"/>
        </w:rPr>
        <w:t>, ki pomeni povečanje prostorskih raziskovalnih zmogljivosti, ki niso v lasti prejemnika stabilnega financiranja</w:t>
      </w:r>
    </w:p>
    <w:p w14:paraId="25C4550A" w14:textId="77777777" w:rsidR="00154080" w:rsidRDefault="00154080" w:rsidP="00154080">
      <w:pPr>
        <w:rPr>
          <w:rFonts w:ascii="Arial" w:hAnsi="Arial" w:cs="Arial"/>
          <w:b/>
          <w:bCs/>
        </w:rPr>
      </w:pPr>
    </w:p>
    <w:p w14:paraId="564CC1B4" w14:textId="4B8CC18D" w:rsidR="0043151D" w:rsidRDefault="00BA226F" w:rsidP="00BA226F">
      <w:pPr>
        <w:rPr>
          <w:rFonts w:ascii="Arial" w:hAnsi="Arial" w:cs="Arial"/>
          <w:b/>
          <w:bCs/>
        </w:rPr>
      </w:pPr>
      <w:r w:rsidRPr="00BA226F">
        <w:rPr>
          <w:rFonts w:ascii="Arial" w:hAnsi="Arial" w:cs="Arial"/>
          <w:b/>
          <w:bCs/>
        </w:rPr>
        <w:t xml:space="preserve">Podatki o povečani (novi) </w:t>
      </w:r>
      <w:r w:rsidR="00364784">
        <w:rPr>
          <w:rFonts w:ascii="Arial" w:hAnsi="Arial" w:cs="Arial"/>
          <w:b/>
          <w:bCs/>
        </w:rPr>
        <w:t>RI</w:t>
      </w:r>
    </w:p>
    <w:p w14:paraId="5D3DE321" w14:textId="2B5BE2A8" w:rsidR="00601EE5" w:rsidRPr="00BA226F" w:rsidRDefault="00601EE5" w:rsidP="00284171">
      <w:pPr>
        <w:jc w:val="both"/>
        <w:rPr>
          <w:rFonts w:ascii="Arial" w:hAnsi="Arial" w:cs="Arial"/>
          <w:b/>
          <w:bCs/>
        </w:rPr>
      </w:pPr>
      <w:r w:rsidRPr="00601EE5">
        <w:rPr>
          <w:rFonts w:ascii="Arial" w:hAnsi="Arial" w:cs="Arial"/>
          <w:sz w:val="18"/>
          <w:szCs w:val="18"/>
        </w:rPr>
        <w:t>Navodilo:</w:t>
      </w:r>
      <w:r>
        <w:rPr>
          <w:rFonts w:ascii="Arial" w:hAnsi="Arial" w:cs="Arial"/>
          <w:sz w:val="18"/>
          <w:szCs w:val="18"/>
        </w:rPr>
        <w:t xml:space="preserve"> </w:t>
      </w:r>
      <w:r w:rsidRPr="004638CB">
        <w:rPr>
          <w:rFonts w:ascii="Arial" w:hAnsi="Arial" w:cs="Arial"/>
          <w:sz w:val="18"/>
          <w:szCs w:val="18"/>
          <w:u w:val="single"/>
        </w:rPr>
        <w:t>v vrstico A)</w:t>
      </w:r>
      <w:r>
        <w:rPr>
          <w:rFonts w:ascii="Arial" w:hAnsi="Arial" w:cs="Arial"/>
          <w:sz w:val="18"/>
          <w:szCs w:val="18"/>
        </w:rPr>
        <w:t xml:space="preserve"> se vpiše točen naziv, povečane (nove) RI, ki je predmet te vloge, v skladu z zadnjim veljavnim investicijskim dokumentom (prepiše se točen naziv RI, zato da je le-ta v vseh dokumentih poimenovana enako, če ima RI več nazivov, lahko vpišete več nazivov, s sklicem na dokumente, iz katerih so poimenovanja povzeta). </w:t>
      </w:r>
      <w:r w:rsidRPr="004638CB">
        <w:rPr>
          <w:rFonts w:ascii="Arial" w:hAnsi="Arial" w:cs="Arial"/>
          <w:sz w:val="18"/>
          <w:szCs w:val="18"/>
          <w:u w:val="single"/>
        </w:rPr>
        <w:t>V vrstico B)</w:t>
      </w:r>
      <w:r>
        <w:rPr>
          <w:rFonts w:ascii="Arial" w:hAnsi="Arial" w:cs="Arial"/>
          <w:sz w:val="18"/>
          <w:szCs w:val="18"/>
        </w:rPr>
        <w:t xml:space="preserve"> se vpiše številko investicijskega dokumenta, datum dokumenta, ime organa prejemnika stabilnega financiranja, ki je dokument sprejel, številko in datum seje organa na kateri je bil dokument sprejet – vpiše se podatke </w:t>
      </w:r>
      <w:r w:rsidR="004638CB">
        <w:rPr>
          <w:rFonts w:ascii="Arial" w:hAnsi="Arial" w:cs="Arial"/>
          <w:sz w:val="18"/>
          <w:szCs w:val="18"/>
        </w:rPr>
        <w:t>za veljavni</w:t>
      </w:r>
      <w:r>
        <w:rPr>
          <w:rFonts w:ascii="Arial" w:hAnsi="Arial" w:cs="Arial"/>
          <w:sz w:val="18"/>
          <w:szCs w:val="18"/>
        </w:rPr>
        <w:t xml:space="preserve"> investicijsk</w:t>
      </w:r>
      <w:r w:rsidR="004638CB">
        <w:rPr>
          <w:rFonts w:ascii="Arial" w:hAnsi="Arial" w:cs="Arial"/>
          <w:sz w:val="18"/>
          <w:szCs w:val="18"/>
        </w:rPr>
        <w:t>i</w:t>
      </w:r>
      <w:r>
        <w:rPr>
          <w:rFonts w:ascii="Arial" w:hAnsi="Arial" w:cs="Arial"/>
          <w:sz w:val="18"/>
          <w:szCs w:val="18"/>
        </w:rPr>
        <w:t xml:space="preserve"> dokument</w:t>
      </w:r>
      <w:r w:rsidR="004638CB">
        <w:rPr>
          <w:rFonts w:ascii="Arial" w:hAnsi="Arial" w:cs="Arial"/>
          <w:sz w:val="18"/>
          <w:szCs w:val="18"/>
        </w:rPr>
        <w:t xml:space="preserve"> ob pripravi te vloge</w:t>
      </w:r>
      <w:r>
        <w:rPr>
          <w:rFonts w:ascii="Arial" w:hAnsi="Arial" w:cs="Arial"/>
          <w:sz w:val="18"/>
          <w:szCs w:val="18"/>
        </w:rPr>
        <w:t xml:space="preserve"> (to pomeni zadnji dokument, ki je bil sprejet na pristojnih organih in ima vsa potrebna soglasja/potrditve</w:t>
      </w:r>
      <w:r w:rsidR="004638CB">
        <w:rPr>
          <w:rFonts w:ascii="Arial" w:hAnsi="Arial" w:cs="Arial"/>
          <w:sz w:val="18"/>
          <w:szCs w:val="18"/>
        </w:rPr>
        <w:t>, če so ta zahtevana</w:t>
      </w:r>
      <w:r>
        <w:rPr>
          <w:rFonts w:ascii="Arial" w:hAnsi="Arial" w:cs="Arial"/>
          <w:sz w:val="18"/>
          <w:szCs w:val="18"/>
        </w:rPr>
        <w:t>)</w:t>
      </w:r>
      <w:r w:rsidR="004638CB">
        <w:rPr>
          <w:rFonts w:ascii="Arial" w:hAnsi="Arial" w:cs="Arial"/>
          <w:sz w:val="18"/>
          <w:szCs w:val="18"/>
        </w:rPr>
        <w:t xml:space="preserve">. </w:t>
      </w:r>
      <w:r w:rsidR="00810EC6" w:rsidRPr="00810EC6">
        <w:rPr>
          <w:rFonts w:ascii="Arial" w:hAnsi="Arial" w:cs="Arial"/>
          <w:sz w:val="18"/>
          <w:szCs w:val="18"/>
          <w:u w:val="single"/>
        </w:rPr>
        <w:t>V vrstico C</w:t>
      </w:r>
      <w:r w:rsidR="00810EC6">
        <w:rPr>
          <w:rFonts w:ascii="Arial" w:hAnsi="Arial" w:cs="Arial"/>
          <w:sz w:val="18"/>
          <w:szCs w:val="18"/>
        </w:rPr>
        <w:t xml:space="preserve"> se vpiše celotna vrednost povečane (nove) raziskovalne infrastrukture, ki je navedena v veljavnem investicijskem dokumentu. Vpisana vrednost mora biti enaka vrednosti, ki je </w:t>
      </w:r>
      <w:r w:rsidR="00810EC6" w:rsidRPr="002353CF">
        <w:rPr>
          <w:rFonts w:ascii="Arial" w:hAnsi="Arial" w:cs="Arial"/>
          <w:sz w:val="18"/>
          <w:szCs w:val="18"/>
        </w:rPr>
        <w:t xml:space="preserve">vpisana v </w:t>
      </w:r>
      <w:r w:rsidR="002353CF" w:rsidRPr="002353CF">
        <w:rPr>
          <w:rFonts w:ascii="Arial" w:hAnsi="Arial" w:cs="Arial"/>
          <w:sz w:val="18"/>
          <w:szCs w:val="18"/>
        </w:rPr>
        <w:t>vrstico B, v preglednici</w:t>
      </w:r>
      <w:r w:rsidR="002353CF">
        <w:rPr>
          <w:rFonts w:ascii="Arial" w:hAnsi="Arial" w:cs="Arial"/>
          <w:sz w:val="18"/>
          <w:szCs w:val="18"/>
        </w:rPr>
        <w:t xml:space="preserve"> 5</w:t>
      </w:r>
      <w:r w:rsidR="002353CF" w:rsidRPr="002353CF">
        <w:rPr>
          <w:rFonts w:ascii="Arial" w:hAnsi="Arial" w:cs="Arial"/>
          <w:sz w:val="18"/>
          <w:szCs w:val="18"/>
        </w:rPr>
        <w:t>.</w:t>
      </w:r>
      <w:r w:rsidR="00810EC6" w:rsidRPr="002353CF">
        <w:rPr>
          <w:rFonts w:ascii="Arial" w:hAnsi="Arial" w:cs="Arial"/>
          <w:sz w:val="18"/>
          <w:szCs w:val="18"/>
        </w:rPr>
        <w:t xml:space="preserve"> </w:t>
      </w:r>
      <w:r w:rsidR="004638CB" w:rsidRPr="002353CF">
        <w:rPr>
          <w:rFonts w:ascii="Arial" w:hAnsi="Arial" w:cs="Arial"/>
          <w:sz w:val="18"/>
          <w:szCs w:val="18"/>
          <w:u w:val="single"/>
        </w:rPr>
        <w:t xml:space="preserve">V vrstici </w:t>
      </w:r>
      <w:r w:rsidR="00810EC6" w:rsidRPr="002353CF">
        <w:rPr>
          <w:rFonts w:ascii="Arial" w:hAnsi="Arial" w:cs="Arial"/>
          <w:sz w:val="18"/>
          <w:szCs w:val="18"/>
          <w:u w:val="single"/>
        </w:rPr>
        <w:t>D</w:t>
      </w:r>
      <w:r w:rsidR="004638CB" w:rsidRPr="002353CF">
        <w:rPr>
          <w:rFonts w:ascii="Arial" w:hAnsi="Arial" w:cs="Arial"/>
          <w:sz w:val="18"/>
          <w:szCs w:val="18"/>
          <w:u w:val="single"/>
        </w:rPr>
        <w:t>)</w:t>
      </w:r>
      <w:r w:rsidR="00284171" w:rsidRPr="002353CF">
        <w:rPr>
          <w:rFonts w:ascii="Arial" w:hAnsi="Arial" w:cs="Arial"/>
          <w:sz w:val="18"/>
          <w:szCs w:val="18"/>
        </w:rPr>
        <w:t xml:space="preserve"> </w:t>
      </w:r>
      <w:r w:rsidR="004638CB" w:rsidRPr="002353CF">
        <w:rPr>
          <w:rFonts w:ascii="Arial" w:hAnsi="Arial" w:cs="Arial"/>
          <w:sz w:val="18"/>
          <w:szCs w:val="18"/>
        </w:rPr>
        <w:t>se natančno opiše povečano (novo) RI, ki je predmet te vloge. Iz opisa naj bo razvid</w:t>
      </w:r>
      <w:r w:rsidR="002353CF" w:rsidRPr="002353CF">
        <w:rPr>
          <w:rFonts w:ascii="Arial" w:hAnsi="Arial" w:cs="Arial"/>
          <w:sz w:val="18"/>
          <w:szCs w:val="18"/>
        </w:rPr>
        <w:t>en opis povečane (nove) RI, s primerjavo na obstoječo RI, z našteto novo raziskovalno opremo, velikostjo prostorov</w:t>
      </w:r>
      <w:r w:rsidR="002353CF">
        <w:rPr>
          <w:rFonts w:ascii="Arial" w:hAnsi="Arial" w:cs="Arial"/>
          <w:sz w:val="18"/>
          <w:szCs w:val="18"/>
        </w:rPr>
        <w:t>, dejavnosti, ki jim je namenjena, ipd.</w:t>
      </w:r>
      <w:r w:rsidR="004638CB">
        <w:rPr>
          <w:rFonts w:ascii="Arial" w:hAnsi="Arial" w:cs="Arial"/>
          <w:sz w:val="18"/>
          <w:szCs w:val="18"/>
        </w:rPr>
        <w:t xml:space="preserve"> </w:t>
      </w:r>
      <w:r w:rsidR="004638CB" w:rsidRPr="004638CB">
        <w:rPr>
          <w:rFonts w:ascii="Arial" w:hAnsi="Arial" w:cs="Arial"/>
          <w:sz w:val="18"/>
          <w:szCs w:val="18"/>
          <w:u w:val="single"/>
        </w:rPr>
        <w:t xml:space="preserve">V vrstico </w:t>
      </w:r>
      <w:r w:rsidR="00810EC6">
        <w:rPr>
          <w:rFonts w:ascii="Arial" w:hAnsi="Arial" w:cs="Arial"/>
          <w:sz w:val="18"/>
          <w:szCs w:val="18"/>
          <w:u w:val="single"/>
        </w:rPr>
        <w:t>E</w:t>
      </w:r>
      <w:r w:rsidR="004638CB" w:rsidRPr="004638CB">
        <w:rPr>
          <w:rFonts w:ascii="Arial" w:hAnsi="Arial" w:cs="Arial"/>
          <w:sz w:val="18"/>
          <w:szCs w:val="18"/>
          <w:u w:val="single"/>
        </w:rPr>
        <w:t>)</w:t>
      </w:r>
      <w:r w:rsidR="004638CB">
        <w:rPr>
          <w:rFonts w:ascii="Arial" w:hAnsi="Arial" w:cs="Arial"/>
          <w:sz w:val="18"/>
          <w:szCs w:val="18"/>
        </w:rPr>
        <w:t xml:space="preserve"> se vpiše podrobnejši opis namena uporabe povečane (nove) RI, vključno z navedbo leta od katerega se RI uporablja za posamezni namen, če je namenov več.</w:t>
      </w:r>
      <w:r w:rsidR="004638CB" w:rsidRPr="004638CB">
        <w:t xml:space="preserve"> </w:t>
      </w:r>
      <w:r w:rsidR="004638CB" w:rsidRPr="004638CB">
        <w:rPr>
          <w:rFonts w:ascii="Arial" w:hAnsi="Arial" w:cs="Arial"/>
          <w:sz w:val="18"/>
          <w:szCs w:val="18"/>
        </w:rPr>
        <w:t xml:space="preserve">Povečana </w:t>
      </w:r>
      <w:r w:rsidR="004638CB">
        <w:rPr>
          <w:rFonts w:ascii="Arial" w:hAnsi="Arial" w:cs="Arial"/>
          <w:sz w:val="18"/>
          <w:szCs w:val="18"/>
        </w:rPr>
        <w:t>RI</w:t>
      </w:r>
      <w:r w:rsidR="004638CB" w:rsidRPr="004638CB">
        <w:rPr>
          <w:rFonts w:ascii="Arial" w:hAnsi="Arial" w:cs="Arial"/>
          <w:sz w:val="18"/>
          <w:szCs w:val="18"/>
        </w:rPr>
        <w:t xml:space="preserve"> mora biti primarno in večinsko namenjena za izvajanje javne službe znanstvenoraziskovalne dejavnosti in znanstvenoraziskovalnih dejavnosti (aktivnosti), katerih prihodki se obravnavajo enako kot prihodki javne službe znanstvenoraziskovalne dejavnosti.</w:t>
      </w:r>
      <w:r w:rsidR="004638CB">
        <w:rPr>
          <w:rFonts w:ascii="Arial" w:hAnsi="Arial" w:cs="Arial"/>
          <w:sz w:val="18"/>
          <w:szCs w:val="18"/>
        </w:rPr>
        <w:t xml:space="preserve"> </w:t>
      </w:r>
      <w:r w:rsidR="004638CB" w:rsidRPr="00284171">
        <w:rPr>
          <w:rFonts w:ascii="Arial" w:hAnsi="Arial" w:cs="Arial"/>
          <w:sz w:val="18"/>
          <w:szCs w:val="18"/>
          <w:u w:val="single"/>
        </w:rPr>
        <w:t xml:space="preserve">V vrstico </w:t>
      </w:r>
      <w:r w:rsidR="00810EC6">
        <w:rPr>
          <w:rFonts w:ascii="Arial" w:hAnsi="Arial" w:cs="Arial"/>
          <w:sz w:val="18"/>
          <w:szCs w:val="18"/>
          <w:u w:val="single"/>
        </w:rPr>
        <w:t>F</w:t>
      </w:r>
      <w:r w:rsidR="004638CB" w:rsidRPr="00284171">
        <w:rPr>
          <w:rFonts w:ascii="Arial" w:hAnsi="Arial" w:cs="Arial"/>
          <w:sz w:val="18"/>
          <w:szCs w:val="18"/>
          <w:u w:val="single"/>
        </w:rPr>
        <w:t>)</w:t>
      </w:r>
      <w:r w:rsidR="004638CB">
        <w:rPr>
          <w:rFonts w:ascii="Arial" w:hAnsi="Arial" w:cs="Arial"/>
          <w:sz w:val="18"/>
          <w:szCs w:val="18"/>
        </w:rPr>
        <w:t xml:space="preserve"> se vpiše datum </w:t>
      </w:r>
      <w:r w:rsidR="004638CB">
        <w:rPr>
          <w:rFonts w:ascii="Arial" w:hAnsi="Arial" w:cs="Arial"/>
          <w:sz w:val="18"/>
          <w:szCs w:val="18"/>
        </w:rPr>
        <w:lastRenderedPageBreak/>
        <w:t>prevzema (povečane) nove RI in podatki o dokumentu, s katerim je (povečana) nova RI prevzeta –</w:t>
      </w:r>
      <w:r w:rsidR="00284171">
        <w:rPr>
          <w:rFonts w:ascii="Arial" w:hAnsi="Arial" w:cs="Arial"/>
          <w:sz w:val="18"/>
          <w:szCs w:val="18"/>
        </w:rPr>
        <w:t xml:space="preserve"> npr.</w:t>
      </w:r>
      <w:r w:rsidR="004638CB">
        <w:rPr>
          <w:rFonts w:ascii="Arial" w:hAnsi="Arial" w:cs="Arial"/>
          <w:sz w:val="18"/>
          <w:szCs w:val="18"/>
        </w:rPr>
        <w:t xml:space="preserve"> št</w:t>
      </w:r>
      <w:r w:rsidR="00284171">
        <w:rPr>
          <w:rFonts w:ascii="Arial" w:hAnsi="Arial" w:cs="Arial"/>
          <w:sz w:val="18"/>
          <w:szCs w:val="18"/>
        </w:rPr>
        <w:t>evilka</w:t>
      </w:r>
      <w:r w:rsidR="004638CB">
        <w:rPr>
          <w:rFonts w:ascii="Arial" w:hAnsi="Arial" w:cs="Arial"/>
          <w:sz w:val="18"/>
          <w:szCs w:val="18"/>
        </w:rPr>
        <w:t xml:space="preserve"> in datum dokumenta,</w:t>
      </w:r>
      <w:r w:rsidR="00284171">
        <w:rPr>
          <w:rFonts w:ascii="Arial" w:hAnsi="Arial" w:cs="Arial"/>
          <w:sz w:val="18"/>
          <w:szCs w:val="18"/>
        </w:rPr>
        <w:t xml:space="preserve"> naziv (ime)</w:t>
      </w:r>
      <w:r w:rsidR="004638CB">
        <w:rPr>
          <w:rFonts w:ascii="Arial" w:hAnsi="Arial" w:cs="Arial"/>
          <w:sz w:val="18"/>
          <w:szCs w:val="18"/>
        </w:rPr>
        <w:t xml:space="preserve"> dokumenta, sodelujoči stranki</w:t>
      </w:r>
      <w:r w:rsidR="00284171">
        <w:rPr>
          <w:rFonts w:ascii="Arial" w:hAnsi="Arial" w:cs="Arial"/>
          <w:sz w:val="18"/>
          <w:szCs w:val="18"/>
        </w:rPr>
        <w:t xml:space="preserve">. V vrstico </w:t>
      </w:r>
      <w:r w:rsidR="00810EC6">
        <w:rPr>
          <w:rFonts w:ascii="Arial" w:hAnsi="Arial" w:cs="Arial"/>
          <w:sz w:val="18"/>
          <w:szCs w:val="18"/>
        </w:rPr>
        <w:t>G</w:t>
      </w:r>
      <w:r w:rsidR="00284171">
        <w:rPr>
          <w:rFonts w:ascii="Arial" w:hAnsi="Arial" w:cs="Arial"/>
          <w:sz w:val="18"/>
          <w:szCs w:val="18"/>
        </w:rPr>
        <w:t xml:space="preserve">) se </w:t>
      </w:r>
      <w:r w:rsidR="00284171" w:rsidRPr="00284171">
        <w:rPr>
          <w:rFonts w:ascii="Arial" w:hAnsi="Arial" w:cs="Arial"/>
          <w:sz w:val="18"/>
          <w:szCs w:val="18"/>
        </w:rPr>
        <w:t>vpišejo en ali več strateških dokumentov države, katerega cilji se uresničujejo  z vzpostavitvijo povečane (nove) RI (za vsakega od dokumentov se vpišejo ime (naziv) dokumenta, ter cilj</w:t>
      </w:r>
      <w:r w:rsidR="002353CF">
        <w:rPr>
          <w:rFonts w:ascii="Arial" w:hAnsi="Arial" w:cs="Arial"/>
          <w:sz w:val="18"/>
          <w:szCs w:val="18"/>
        </w:rPr>
        <w:t xml:space="preserve"> in </w:t>
      </w:r>
      <w:r w:rsidR="00284171" w:rsidRPr="00284171">
        <w:rPr>
          <w:rFonts w:ascii="Arial" w:hAnsi="Arial" w:cs="Arial"/>
          <w:sz w:val="18"/>
          <w:szCs w:val="18"/>
        </w:rPr>
        <w:t>ukrep, iz dokumenta, ki se uresničuje)</w:t>
      </w:r>
      <w:r w:rsidR="00284171">
        <w:rPr>
          <w:rFonts w:ascii="Arial" w:hAnsi="Arial" w:cs="Arial"/>
          <w:sz w:val="18"/>
          <w:szCs w:val="18"/>
        </w:rPr>
        <w:t>.</w:t>
      </w:r>
    </w:p>
    <w:tbl>
      <w:tblPr>
        <w:tblStyle w:val="Tabelamrea"/>
        <w:tblW w:w="0" w:type="auto"/>
        <w:tblLook w:val="04A0" w:firstRow="1" w:lastRow="0" w:firstColumn="1" w:lastColumn="0" w:noHBand="0" w:noVBand="1"/>
      </w:tblPr>
      <w:tblGrid>
        <w:gridCol w:w="2263"/>
        <w:gridCol w:w="6799"/>
      </w:tblGrid>
      <w:tr w:rsidR="00135BE9" w:rsidRPr="00BA226F" w14:paraId="32E7EB99" w14:textId="77777777" w:rsidTr="009805CB">
        <w:tc>
          <w:tcPr>
            <w:tcW w:w="2263" w:type="dxa"/>
          </w:tcPr>
          <w:p w14:paraId="2D8BEE63" w14:textId="7B1FAF49" w:rsidR="00135BE9" w:rsidRPr="00BA226F" w:rsidRDefault="00601EE5" w:rsidP="00AD17D0">
            <w:pPr>
              <w:rPr>
                <w:rFonts w:ascii="Arial" w:hAnsi="Arial" w:cs="Arial"/>
                <w:sz w:val="20"/>
                <w:szCs w:val="20"/>
              </w:rPr>
            </w:pPr>
            <w:r>
              <w:rPr>
                <w:rFonts w:ascii="Arial" w:hAnsi="Arial" w:cs="Arial"/>
                <w:sz w:val="20"/>
                <w:szCs w:val="20"/>
              </w:rPr>
              <w:t xml:space="preserve">A) </w:t>
            </w:r>
            <w:r w:rsidR="0013054A">
              <w:rPr>
                <w:rFonts w:ascii="Arial" w:hAnsi="Arial" w:cs="Arial"/>
                <w:sz w:val="20"/>
                <w:szCs w:val="20"/>
              </w:rPr>
              <w:t>Naziv</w:t>
            </w:r>
            <w:r w:rsidR="48C52A77" w:rsidRPr="00BA226F">
              <w:rPr>
                <w:rFonts w:ascii="Arial" w:hAnsi="Arial" w:cs="Arial"/>
                <w:sz w:val="20"/>
                <w:szCs w:val="20"/>
              </w:rPr>
              <w:t xml:space="preserve"> </w:t>
            </w:r>
            <w:r w:rsidR="578BF9DF" w:rsidRPr="00BA226F">
              <w:rPr>
                <w:rFonts w:ascii="Arial" w:hAnsi="Arial" w:cs="Arial"/>
                <w:sz w:val="20"/>
                <w:szCs w:val="20"/>
              </w:rPr>
              <w:t>povečane</w:t>
            </w:r>
            <w:r w:rsidR="00A60033">
              <w:rPr>
                <w:rFonts w:ascii="Arial" w:hAnsi="Arial" w:cs="Arial"/>
                <w:sz w:val="20"/>
                <w:szCs w:val="20"/>
              </w:rPr>
              <w:t xml:space="preserve"> (nove)</w:t>
            </w:r>
            <w:r w:rsidR="48C52A77" w:rsidRPr="00BA226F">
              <w:rPr>
                <w:rFonts w:ascii="Arial" w:hAnsi="Arial" w:cs="Arial"/>
                <w:sz w:val="20"/>
                <w:szCs w:val="20"/>
              </w:rPr>
              <w:t xml:space="preserve"> </w:t>
            </w:r>
            <w:r w:rsidR="00A60033">
              <w:rPr>
                <w:rFonts w:ascii="Arial" w:hAnsi="Arial" w:cs="Arial"/>
                <w:sz w:val="20"/>
                <w:szCs w:val="20"/>
              </w:rPr>
              <w:t>RI</w:t>
            </w:r>
            <w:r w:rsidR="0013054A">
              <w:rPr>
                <w:rFonts w:ascii="Arial" w:hAnsi="Arial" w:cs="Arial"/>
                <w:sz w:val="20"/>
                <w:szCs w:val="20"/>
              </w:rPr>
              <w:t xml:space="preserve"> v skladu z investicijskim dokumentom</w:t>
            </w:r>
            <w:r w:rsidR="48C52A77" w:rsidRPr="00BA226F">
              <w:rPr>
                <w:rFonts w:ascii="Arial" w:hAnsi="Arial" w:cs="Arial"/>
                <w:sz w:val="20"/>
                <w:szCs w:val="20"/>
              </w:rPr>
              <w:t>:</w:t>
            </w:r>
          </w:p>
        </w:tc>
        <w:tc>
          <w:tcPr>
            <w:tcW w:w="6799" w:type="dxa"/>
          </w:tcPr>
          <w:p w14:paraId="6C451FF5" w14:textId="77777777" w:rsidR="00135BE9" w:rsidRPr="00BA226F" w:rsidRDefault="00135BE9" w:rsidP="00664908">
            <w:pPr>
              <w:rPr>
                <w:rFonts w:ascii="Arial" w:hAnsi="Arial" w:cs="Arial"/>
                <w:sz w:val="20"/>
                <w:szCs w:val="20"/>
              </w:rPr>
            </w:pPr>
          </w:p>
        </w:tc>
      </w:tr>
      <w:tr w:rsidR="00F1397C" w:rsidRPr="00BA226F" w14:paraId="69747687" w14:textId="77777777" w:rsidTr="009805CB">
        <w:tc>
          <w:tcPr>
            <w:tcW w:w="2263" w:type="dxa"/>
          </w:tcPr>
          <w:p w14:paraId="4E8C2E30" w14:textId="7B9D9701" w:rsidR="00F1397C" w:rsidRPr="009142AC" w:rsidRDefault="00601EE5" w:rsidP="00F1397C">
            <w:pPr>
              <w:rPr>
                <w:rFonts w:ascii="Arial" w:hAnsi="Arial" w:cs="Arial"/>
                <w:sz w:val="20"/>
                <w:szCs w:val="20"/>
                <w:highlight w:val="cyan"/>
              </w:rPr>
            </w:pPr>
            <w:r>
              <w:rPr>
                <w:rFonts w:ascii="Arial" w:hAnsi="Arial" w:cs="Arial"/>
                <w:sz w:val="20"/>
                <w:szCs w:val="20"/>
              </w:rPr>
              <w:t xml:space="preserve">B) </w:t>
            </w:r>
            <w:r w:rsidR="0013054A">
              <w:rPr>
                <w:rFonts w:ascii="Arial" w:hAnsi="Arial" w:cs="Arial"/>
                <w:sz w:val="20"/>
                <w:szCs w:val="20"/>
              </w:rPr>
              <w:t>Podatki o investicijskem</w:t>
            </w:r>
            <w:r w:rsidR="00F1397C" w:rsidRPr="009142AC">
              <w:rPr>
                <w:rFonts w:ascii="Arial" w:hAnsi="Arial" w:cs="Arial"/>
                <w:sz w:val="20"/>
                <w:szCs w:val="20"/>
              </w:rPr>
              <w:t xml:space="preserve"> dokument</w:t>
            </w:r>
            <w:r w:rsidR="0013054A">
              <w:rPr>
                <w:rFonts w:ascii="Arial" w:hAnsi="Arial" w:cs="Arial"/>
                <w:sz w:val="20"/>
                <w:szCs w:val="20"/>
              </w:rPr>
              <w:t>u</w:t>
            </w:r>
            <w:r w:rsidR="009142AC" w:rsidRPr="009142AC">
              <w:rPr>
                <w:rFonts w:ascii="Arial" w:hAnsi="Arial" w:cs="Arial"/>
                <w:sz w:val="20"/>
                <w:szCs w:val="20"/>
              </w:rPr>
              <w:t xml:space="preserve"> </w:t>
            </w:r>
            <w:r w:rsidR="00A60033">
              <w:rPr>
                <w:rFonts w:ascii="Arial" w:hAnsi="Arial" w:cs="Arial"/>
                <w:sz w:val="20"/>
                <w:szCs w:val="20"/>
              </w:rPr>
              <w:t>povečan</w:t>
            </w:r>
            <w:r w:rsidR="0013054A">
              <w:rPr>
                <w:rFonts w:ascii="Arial" w:hAnsi="Arial" w:cs="Arial"/>
                <w:sz w:val="20"/>
                <w:szCs w:val="20"/>
              </w:rPr>
              <w:t>e</w:t>
            </w:r>
            <w:r w:rsidR="00A60033">
              <w:rPr>
                <w:rFonts w:ascii="Arial" w:hAnsi="Arial" w:cs="Arial"/>
                <w:sz w:val="20"/>
                <w:szCs w:val="20"/>
              </w:rPr>
              <w:t xml:space="preserve"> (</w:t>
            </w:r>
            <w:r w:rsidR="00364784" w:rsidRPr="009142AC">
              <w:rPr>
                <w:rFonts w:ascii="Arial" w:hAnsi="Arial" w:cs="Arial"/>
                <w:sz w:val="20"/>
                <w:szCs w:val="20"/>
              </w:rPr>
              <w:t>nov</w:t>
            </w:r>
            <w:r w:rsidR="00364784">
              <w:rPr>
                <w:rFonts w:ascii="Arial" w:hAnsi="Arial" w:cs="Arial"/>
                <w:sz w:val="20"/>
                <w:szCs w:val="20"/>
              </w:rPr>
              <w:t>e</w:t>
            </w:r>
            <w:r w:rsidR="00A60033">
              <w:rPr>
                <w:rFonts w:ascii="Arial" w:hAnsi="Arial" w:cs="Arial"/>
                <w:sz w:val="20"/>
                <w:szCs w:val="20"/>
              </w:rPr>
              <w:t>)</w:t>
            </w:r>
            <w:r w:rsidR="009142AC" w:rsidRPr="009142AC">
              <w:rPr>
                <w:rFonts w:ascii="Arial" w:hAnsi="Arial" w:cs="Arial"/>
                <w:sz w:val="20"/>
                <w:szCs w:val="20"/>
              </w:rPr>
              <w:t xml:space="preserve"> </w:t>
            </w:r>
            <w:r w:rsidR="00A60033">
              <w:rPr>
                <w:rFonts w:ascii="Arial" w:hAnsi="Arial" w:cs="Arial"/>
                <w:sz w:val="20"/>
                <w:szCs w:val="20"/>
              </w:rPr>
              <w:t>RI</w:t>
            </w:r>
            <w:r w:rsidR="009142AC" w:rsidRPr="009142AC">
              <w:rPr>
                <w:rFonts w:ascii="Arial" w:hAnsi="Arial" w:cs="Arial"/>
                <w:sz w:val="20"/>
                <w:szCs w:val="20"/>
              </w:rPr>
              <w:t xml:space="preserve"> (š</w:t>
            </w:r>
            <w:r w:rsidR="00F1397C" w:rsidRPr="009142AC">
              <w:rPr>
                <w:rFonts w:ascii="Arial" w:hAnsi="Arial" w:cs="Arial"/>
                <w:sz w:val="20"/>
                <w:szCs w:val="20"/>
              </w:rPr>
              <w:t>tevilka dokumenta</w:t>
            </w:r>
            <w:r w:rsidR="009142AC" w:rsidRPr="009142AC">
              <w:rPr>
                <w:rFonts w:ascii="Arial" w:hAnsi="Arial" w:cs="Arial"/>
                <w:sz w:val="20"/>
                <w:szCs w:val="20"/>
              </w:rPr>
              <w:t>, d</w:t>
            </w:r>
            <w:r w:rsidR="00F1397C" w:rsidRPr="009142AC">
              <w:rPr>
                <w:rFonts w:ascii="Arial" w:hAnsi="Arial" w:cs="Arial"/>
                <w:sz w:val="20"/>
                <w:szCs w:val="20"/>
              </w:rPr>
              <w:t>atum dokumenta</w:t>
            </w:r>
            <w:r w:rsidR="009142AC" w:rsidRPr="009142AC">
              <w:rPr>
                <w:rFonts w:ascii="Arial" w:hAnsi="Arial" w:cs="Arial"/>
                <w:sz w:val="20"/>
                <w:szCs w:val="20"/>
              </w:rPr>
              <w:t>, organ ki je dokument sprejel ter št. in datum seje, na kateri je bil dokument sprejet)</w:t>
            </w:r>
            <w:r w:rsidR="00F1397C" w:rsidRPr="009142AC">
              <w:rPr>
                <w:rFonts w:ascii="Arial" w:hAnsi="Arial" w:cs="Arial"/>
                <w:sz w:val="20"/>
                <w:szCs w:val="20"/>
              </w:rPr>
              <w:t xml:space="preserve"> </w:t>
            </w:r>
          </w:p>
        </w:tc>
        <w:tc>
          <w:tcPr>
            <w:tcW w:w="6799" w:type="dxa"/>
          </w:tcPr>
          <w:p w14:paraId="72D4D175" w14:textId="77777777" w:rsidR="00F1397C" w:rsidRPr="00BA226F" w:rsidRDefault="00F1397C" w:rsidP="00664908">
            <w:pPr>
              <w:rPr>
                <w:rFonts w:ascii="Arial" w:hAnsi="Arial" w:cs="Arial"/>
                <w:sz w:val="20"/>
                <w:szCs w:val="20"/>
              </w:rPr>
            </w:pPr>
          </w:p>
        </w:tc>
      </w:tr>
      <w:tr w:rsidR="00710363" w:rsidRPr="00BA226F" w14:paraId="612A0E5A" w14:textId="77777777" w:rsidTr="006D2E18">
        <w:tc>
          <w:tcPr>
            <w:tcW w:w="2263" w:type="dxa"/>
          </w:tcPr>
          <w:p w14:paraId="5353FCE3" w14:textId="618BC85B" w:rsidR="00710363" w:rsidRDefault="00810EC6" w:rsidP="006D2E18">
            <w:pPr>
              <w:rPr>
                <w:rFonts w:ascii="Arial" w:hAnsi="Arial" w:cs="Arial"/>
                <w:sz w:val="20"/>
                <w:szCs w:val="20"/>
              </w:rPr>
            </w:pPr>
            <w:r>
              <w:rPr>
                <w:rFonts w:ascii="Arial" w:hAnsi="Arial" w:cs="Arial"/>
                <w:sz w:val="20"/>
                <w:szCs w:val="20"/>
              </w:rPr>
              <w:t xml:space="preserve">C) </w:t>
            </w:r>
            <w:r w:rsidR="00710363">
              <w:rPr>
                <w:rFonts w:ascii="Arial" w:hAnsi="Arial" w:cs="Arial"/>
                <w:sz w:val="20"/>
                <w:szCs w:val="20"/>
              </w:rPr>
              <w:t>Celotna vrednost povečane (nove) RI, kot je navedena v investicijskem dokumentu</w:t>
            </w:r>
          </w:p>
        </w:tc>
        <w:tc>
          <w:tcPr>
            <w:tcW w:w="6799" w:type="dxa"/>
          </w:tcPr>
          <w:p w14:paraId="5819644F" w14:textId="77777777" w:rsidR="00710363" w:rsidRPr="00BA226F" w:rsidRDefault="00710363" w:rsidP="00710363">
            <w:pPr>
              <w:jc w:val="right"/>
              <w:rPr>
                <w:rFonts w:ascii="Arial" w:hAnsi="Arial" w:cs="Arial"/>
                <w:sz w:val="20"/>
                <w:szCs w:val="20"/>
              </w:rPr>
            </w:pPr>
          </w:p>
        </w:tc>
      </w:tr>
      <w:tr w:rsidR="00135BE9" w:rsidRPr="00BA226F" w14:paraId="1F7E937F" w14:textId="77777777" w:rsidTr="009805CB">
        <w:trPr>
          <w:trHeight w:val="70"/>
        </w:trPr>
        <w:tc>
          <w:tcPr>
            <w:tcW w:w="2263" w:type="dxa"/>
          </w:tcPr>
          <w:p w14:paraId="3556E581" w14:textId="675B9229" w:rsidR="00135BE9" w:rsidRPr="00BA226F" w:rsidRDefault="00810EC6" w:rsidP="00AD17D0">
            <w:pPr>
              <w:rPr>
                <w:rFonts w:ascii="Arial" w:hAnsi="Arial" w:cs="Arial"/>
                <w:sz w:val="20"/>
                <w:szCs w:val="20"/>
              </w:rPr>
            </w:pPr>
            <w:r>
              <w:rPr>
                <w:rFonts w:ascii="Arial" w:hAnsi="Arial" w:cs="Arial"/>
                <w:sz w:val="20"/>
                <w:szCs w:val="20"/>
              </w:rPr>
              <w:t>D</w:t>
            </w:r>
            <w:r w:rsidR="00601EE5">
              <w:rPr>
                <w:rFonts w:ascii="Arial" w:hAnsi="Arial" w:cs="Arial"/>
                <w:sz w:val="20"/>
                <w:szCs w:val="20"/>
              </w:rPr>
              <w:t xml:space="preserve">) </w:t>
            </w:r>
            <w:r w:rsidR="00A60033">
              <w:rPr>
                <w:rFonts w:ascii="Arial" w:hAnsi="Arial" w:cs="Arial"/>
                <w:sz w:val="20"/>
                <w:szCs w:val="20"/>
              </w:rPr>
              <w:t>Natančen o</w:t>
            </w:r>
            <w:r w:rsidR="48C52A77" w:rsidRPr="00BA226F">
              <w:rPr>
                <w:rFonts w:ascii="Arial" w:hAnsi="Arial" w:cs="Arial"/>
                <w:sz w:val="20"/>
                <w:szCs w:val="20"/>
              </w:rPr>
              <w:t xml:space="preserve">pis </w:t>
            </w:r>
            <w:r w:rsidR="4B0AF3ED" w:rsidRPr="00BA226F">
              <w:rPr>
                <w:rFonts w:ascii="Arial" w:hAnsi="Arial" w:cs="Arial"/>
                <w:sz w:val="20"/>
                <w:szCs w:val="20"/>
              </w:rPr>
              <w:t>povečane</w:t>
            </w:r>
            <w:r w:rsidR="00A86B97" w:rsidRPr="00BA226F">
              <w:rPr>
                <w:rFonts w:ascii="Arial" w:hAnsi="Arial" w:cs="Arial"/>
                <w:sz w:val="20"/>
                <w:szCs w:val="20"/>
              </w:rPr>
              <w:t xml:space="preserve"> (nove)</w:t>
            </w:r>
            <w:r w:rsidR="48C52A77" w:rsidRPr="00BA226F">
              <w:rPr>
                <w:rFonts w:ascii="Arial" w:hAnsi="Arial" w:cs="Arial"/>
                <w:sz w:val="20"/>
                <w:szCs w:val="20"/>
              </w:rPr>
              <w:t xml:space="preserve"> </w:t>
            </w:r>
            <w:r w:rsidR="00A60033">
              <w:rPr>
                <w:rFonts w:ascii="Arial" w:hAnsi="Arial" w:cs="Arial"/>
                <w:sz w:val="20"/>
                <w:szCs w:val="20"/>
              </w:rPr>
              <w:t>RI</w:t>
            </w:r>
            <w:r w:rsidR="48C52A77" w:rsidRPr="00BA226F">
              <w:rPr>
                <w:rFonts w:ascii="Arial" w:hAnsi="Arial" w:cs="Arial"/>
                <w:sz w:val="20"/>
                <w:szCs w:val="20"/>
              </w:rPr>
              <w:t>:</w:t>
            </w:r>
          </w:p>
        </w:tc>
        <w:tc>
          <w:tcPr>
            <w:tcW w:w="6799" w:type="dxa"/>
          </w:tcPr>
          <w:p w14:paraId="43585C7F" w14:textId="77777777" w:rsidR="00135BE9" w:rsidRPr="00BA226F" w:rsidRDefault="00135BE9" w:rsidP="00664908">
            <w:pPr>
              <w:rPr>
                <w:rFonts w:ascii="Arial" w:hAnsi="Arial" w:cs="Arial"/>
                <w:sz w:val="20"/>
                <w:szCs w:val="20"/>
              </w:rPr>
            </w:pPr>
          </w:p>
          <w:p w14:paraId="71DDDCF7" w14:textId="77777777" w:rsidR="00E86C91" w:rsidRPr="00BA226F" w:rsidRDefault="00E86C91" w:rsidP="00664908">
            <w:pPr>
              <w:rPr>
                <w:rFonts w:ascii="Arial" w:hAnsi="Arial" w:cs="Arial"/>
                <w:sz w:val="20"/>
                <w:szCs w:val="20"/>
              </w:rPr>
            </w:pPr>
          </w:p>
          <w:p w14:paraId="3AFC0895" w14:textId="77777777" w:rsidR="00E86C91" w:rsidRPr="00BA226F" w:rsidRDefault="00E86C91" w:rsidP="00664908">
            <w:pPr>
              <w:rPr>
                <w:rFonts w:ascii="Arial" w:hAnsi="Arial" w:cs="Arial"/>
                <w:sz w:val="20"/>
                <w:szCs w:val="20"/>
              </w:rPr>
            </w:pPr>
          </w:p>
          <w:p w14:paraId="061BE32E" w14:textId="77777777" w:rsidR="00E86C91" w:rsidRPr="00BA226F" w:rsidRDefault="00E86C91" w:rsidP="00664908">
            <w:pPr>
              <w:rPr>
                <w:rFonts w:ascii="Arial" w:hAnsi="Arial" w:cs="Arial"/>
                <w:sz w:val="20"/>
                <w:szCs w:val="20"/>
              </w:rPr>
            </w:pPr>
          </w:p>
          <w:p w14:paraId="18A33D18" w14:textId="77777777" w:rsidR="00E86C91" w:rsidRPr="00BA226F" w:rsidRDefault="00E86C91" w:rsidP="00664908">
            <w:pPr>
              <w:rPr>
                <w:rFonts w:ascii="Arial" w:hAnsi="Arial" w:cs="Arial"/>
                <w:sz w:val="20"/>
                <w:szCs w:val="20"/>
              </w:rPr>
            </w:pPr>
          </w:p>
          <w:p w14:paraId="3F051C97" w14:textId="77777777" w:rsidR="00E86C91" w:rsidRPr="00BA226F" w:rsidRDefault="00E86C91" w:rsidP="00664908">
            <w:pPr>
              <w:rPr>
                <w:rFonts w:ascii="Arial" w:hAnsi="Arial" w:cs="Arial"/>
                <w:sz w:val="20"/>
                <w:szCs w:val="20"/>
              </w:rPr>
            </w:pPr>
          </w:p>
          <w:p w14:paraId="06E36DE6" w14:textId="77777777" w:rsidR="00667D44" w:rsidRPr="00BA226F" w:rsidRDefault="00667D44" w:rsidP="00664908">
            <w:pPr>
              <w:rPr>
                <w:rFonts w:ascii="Arial" w:hAnsi="Arial" w:cs="Arial"/>
                <w:sz w:val="20"/>
                <w:szCs w:val="20"/>
              </w:rPr>
            </w:pPr>
          </w:p>
          <w:p w14:paraId="265F7146" w14:textId="77777777" w:rsidR="00667D44" w:rsidRPr="00BA226F" w:rsidRDefault="00667D44" w:rsidP="00664908">
            <w:pPr>
              <w:rPr>
                <w:rFonts w:ascii="Arial" w:hAnsi="Arial" w:cs="Arial"/>
                <w:sz w:val="20"/>
                <w:szCs w:val="20"/>
              </w:rPr>
            </w:pPr>
          </w:p>
          <w:p w14:paraId="39CB8084" w14:textId="77777777" w:rsidR="00667D44" w:rsidRPr="00BA226F" w:rsidRDefault="00667D44" w:rsidP="00664908">
            <w:pPr>
              <w:rPr>
                <w:rFonts w:ascii="Arial" w:hAnsi="Arial" w:cs="Arial"/>
                <w:sz w:val="20"/>
                <w:szCs w:val="20"/>
              </w:rPr>
            </w:pPr>
          </w:p>
          <w:p w14:paraId="7DDCA359" w14:textId="77777777" w:rsidR="00667D44" w:rsidRPr="00BA226F" w:rsidRDefault="00667D44" w:rsidP="00664908">
            <w:pPr>
              <w:rPr>
                <w:rFonts w:ascii="Arial" w:hAnsi="Arial" w:cs="Arial"/>
                <w:sz w:val="20"/>
                <w:szCs w:val="20"/>
              </w:rPr>
            </w:pPr>
          </w:p>
          <w:p w14:paraId="2CA85985" w14:textId="77777777" w:rsidR="00667D44" w:rsidRPr="00BA226F" w:rsidRDefault="00667D44" w:rsidP="00664908">
            <w:pPr>
              <w:rPr>
                <w:rFonts w:ascii="Arial" w:hAnsi="Arial" w:cs="Arial"/>
                <w:sz w:val="20"/>
                <w:szCs w:val="20"/>
              </w:rPr>
            </w:pPr>
          </w:p>
          <w:p w14:paraId="237BF091" w14:textId="77777777" w:rsidR="00667D44" w:rsidRPr="00BA226F" w:rsidRDefault="00667D44" w:rsidP="00664908">
            <w:pPr>
              <w:rPr>
                <w:rFonts w:ascii="Arial" w:hAnsi="Arial" w:cs="Arial"/>
                <w:sz w:val="20"/>
                <w:szCs w:val="20"/>
              </w:rPr>
            </w:pPr>
          </w:p>
          <w:p w14:paraId="35D1C681" w14:textId="77777777" w:rsidR="00667D44" w:rsidRPr="00BA226F" w:rsidRDefault="00667D44" w:rsidP="00664908">
            <w:pPr>
              <w:rPr>
                <w:rFonts w:ascii="Arial" w:hAnsi="Arial" w:cs="Arial"/>
                <w:sz w:val="20"/>
                <w:szCs w:val="20"/>
              </w:rPr>
            </w:pPr>
          </w:p>
          <w:p w14:paraId="475ED529" w14:textId="77777777" w:rsidR="00667D44" w:rsidRPr="00BA226F" w:rsidRDefault="00667D44" w:rsidP="00664908">
            <w:pPr>
              <w:rPr>
                <w:rFonts w:ascii="Arial" w:hAnsi="Arial" w:cs="Arial"/>
                <w:sz w:val="20"/>
                <w:szCs w:val="20"/>
              </w:rPr>
            </w:pPr>
          </w:p>
          <w:p w14:paraId="09D8612F" w14:textId="77777777" w:rsidR="00667D44" w:rsidRPr="00BA226F" w:rsidRDefault="00667D44" w:rsidP="00664908">
            <w:pPr>
              <w:rPr>
                <w:rFonts w:ascii="Arial" w:hAnsi="Arial" w:cs="Arial"/>
                <w:sz w:val="20"/>
                <w:szCs w:val="20"/>
              </w:rPr>
            </w:pPr>
          </w:p>
          <w:p w14:paraId="36A77D0E" w14:textId="77777777" w:rsidR="00667D44" w:rsidRPr="00BA226F" w:rsidRDefault="00667D44" w:rsidP="00664908">
            <w:pPr>
              <w:rPr>
                <w:rFonts w:ascii="Arial" w:hAnsi="Arial" w:cs="Arial"/>
                <w:sz w:val="20"/>
                <w:szCs w:val="20"/>
              </w:rPr>
            </w:pPr>
          </w:p>
          <w:p w14:paraId="522AE76B" w14:textId="77777777" w:rsidR="00667D44" w:rsidRPr="00BA226F" w:rsidRDefault="00667D44" w:rsidP="00664908">
            <w:pPr>
              <w:rPr>
                <w:rFonts w:ascii="Arial" w:hAnsi="Arial" w:cs="Arial"/>
                <w:sz w:val="20"/>
                <w:szCs w:val="20"/>
              </w:rPr>
            </w:pPr>
          </w:p>
          <w:p w14:paraId="08F3BAAC" w14:textId="77777777" w:rsidR="00667D44" w:rsidRPr="00BA226F" w:rsidRDefault="00667D44" w:rsidP="00664908">
            <w:pPr>
              <w:rPr>
                <w:rFonts w:ascii="Arial" w:hAnsi="Arial" w:cs="Arial"/>
                <w:sz w:val="20"/>
                <w:szCs w:val="20"/>
              </w:rPr>
            </w:pPr>
          </w:p>
          <w:p w14:paraId="6A2A210C" w14:textId="77777777" w:rsidR="00667D44" w:rsidRPr="00BA226F" w:rsidRDefault="00667D44" w:rsidP="00664908">
            <w:pPr>
              <w:rPr>
                <w:rFonts w:ascii="Arial" w:hAnsi="Arial" w:cs="Arial"/>
                <w:sz w:val="20"/>
                <w:szCs w:val="20"/>
              </w:rPr>
            </w:pPr>
          </w:p>
          <w:p w14:paraId="659246EC" w14:textId="77777777" w:rsidR="00667D44" w:rsidRPr="00BA226F" w:rsidRDefault="00667D44" w:rsidP="00664908">
            <w:pPr>
              <w:rPr>
                <w:rFonts w:ascii="Arial" w:hAnsi="Arial" w:cs="Arial"/>
                <w:sz w:val="20"/>
                <w:szCs w:val="20"/>
              </w:rPr>
            </w:pPr>
          </w:p>
          <w:p w14:paraId="1D4BF393" w14:textId="77777777" w:rsidR="00667D44" w:rsidRPr="00BA226F" w:rsidRDefault="00667D44" w:rsidP="00664908">
            <w:pPr>
              <w:rPr>
                <w:rFonts w:ascii="Arial" w:hAnsi="Arial" w:cs="Arial"/>
                <w:sz w:val="20"/>
                <w:szCs w:val="20"/>
              </w:rPr>
            </w:pPr>
          </w:p>
          <w:p w14:paraId="50C4E29E" w14:textId="77777777" w:rsidR="00667D44" w:rsidRPr="00BA226F" w:rsidRDefault="00667D44" w:rsidP="00664908">
            <w:pPr>
              <w:rPr>
                <w:rFonts w:ascii="Arial" w:hAnsi="Arial" w:cs="Arial"/>
                <w:sz w:val="20"/>
                <w:szCs w:val="20"/>
              </w:rPr>
            </w:pPr>
          </w:p>
          <w:p w14:paraId="5B1CEB9A" w14:textId="77777777" w:rsidR="00667D44" w:rsidRPr="00BA226F" w:rsidRDefault="00667D44" w:rsidP="00664908">
            <w:pPr>
              <w:rPr>
                <w:rFonts w:ascii="Arial" w:hAnsi="Arial" w:cs="Arial"/>
                <w:sz w:val="20"/>
                <w:szCs w:val="20"/>
              </w:rPr>
            </w:pPr>
          </w:p>
          <w:p w14:paraId="6B08E766" w14:textId="77777777" w:rsidR="00667D44" w:rsidRPr="00BA226F" w:rsidRDefault="00667D44" w:rsidP="00664908">
            <w:pPr>
              <w:rPr>
                <w:rFonts w:ascii="Arial" w:hAnsi="Arial" w:cs="Arial"/>
                <w:sz w:val="20"/>
                <w:szCs w:val="20"/>
              </w:rPr>
            </w:pPr>
          </w:p>
          <w:p w14:paraId="1A9F320A" w14:textId="77777777" w:rsidR="00667D44" w:rsidRPr="00BA226F" w:rsidRDefault="00667D44" w:rsidP="00664908">
            <w:pPr>
              <w:rPr>
                <w:rFonts w:ascii="Arial" w:hAnsi="Arial" w:cs="Arial"/>
                <w:sz w:val="20"/>
                <w:szCs w:val="20"/>
              </w:rPr>
            </w:pPr>
          </w:p>
          <w:p w14:paraId="12798169" w14:textId="77777777" w:rsidR="00667D44" w:rsidRPr="00BA226F" w:rsidRDefault="00667D44" w:rsidP="00664908">
            <w:pPr>
              <w:rPr>
                <w:rFonts w:ascii="Arial" w:hAnsi="Arial" w:cs="Arial"/>
                <w:sz w:val="20"/>
                <w:szCs w:val="20"/>
              </w:rPr>
            </w:pPr>
          </w:p>
          <w:p w14:paraId="258A13EA" w14:textId="77777777" w:rsidR="00667D44" w:rsidRPr="00BA226F" w:rsidRDefault="00667D44" w:rsidP="00664908">
            <w:pPr>
              <w:rPr>
                <w:rFonts w:ascii="Arial" w:hAnsi="Arial" w:cs="Arial"/>
                <w:sz w:val="20"/>
                <w:szCs w:val="20"/>
              </w:rPr>
            </w:pPr>
          </w:p>
          <w:p w14:paraId="1C0E874E" w14:textId="77777777" w:rsidR="00667D44" w:rsidRPr="00BA226F" w:rsidRDefault="00667D44" w:rsidP="00664908">
            <w:pPr>
              <w:rPr>
                <w:rFonts w:ascii="Arial" w:hAnsi="Arial" w:cs="Arial"/>
                <w:sz w:val="20"/>
                <w:szCs w:val="20"/>
              </w:rPr>
            </w:pPr>
          </w:p>
          <w:p w14:paraId="77A56BC0" w14:textId="77777777" w:rsidR="00667D44" w:rsidRPr="00BA226F" w:rsidRDefault="00667D44" w:rsidP="00664908">
            <w:pPr>
              <w:rPr>
                <w:rFonts w:ascii="Arial" w:hAnsi="Arial" w:cs="Arial"/>
                <w:sz w:val="20"/>
                <w:szCs w:val="20"/>
              </w:rPr>
            </w:pPr>
          </w:p>
          <w:p w14:paraId="001440D6" w14:textId="77777777" w:rsidR="00667D44" w:rsidRPr="00BA226F" w:rsidRDefault="00667D44" w:rsidP="00664908">
            <w:pPr>
              <w:rPr>
                <w:rFonts w:ascii="Arial" w:hAnsi="Arial" w:cs="Arial"/>
                <w:sz w:val="20"/>
                <w:szCs w:val="20"/>
              </w:rPr>
            </w:pPr>
          </w:p>
          <w:p w14:paraId="474F81CD" w14:textId="77777777" w:rsidR="00667D44" w:rsidRPr="00BA226F" w:rsidRDefault="00667D44" w:rsidP="00664908">
            <w:pPr>
              <w:rPr>
                <w:rFonts w:ascii="Arial" w:hAnsi="Arial" w:cs="Arial"/>
                <w:sz w:val="20"/>
                <w:szCs w:val="20"/>
              </w:rPr>
            </w:pPr>
          </w:p>
          <w:p w14:paraId="35B6B268" w14:textId="77777777" w:rsidR="00667D44" w:rsidRPr="00BA226F" w:rsidRDefault="00667D44" w:rsidP="00664908">
            <w:pPr>
              <w:rPr>
                <w:rFonts w:ascii="Arial" w:hAnsi="Arial" w:cs="Arial"/>
                <w:sz w:val="20"/>
                <w:szCs w:val="20"/>
              </w:rPr>
            </w:pPr>
          </w:p>
          <w:p w14:paraId="01417DE6" w14:textId="77777777" w:rsidR="00667D44" w:rsidRPr="00BA226F" w:rsidRDefault="00667D44" w:rsidP="00664908">
            <w:pPr>
              <w:rPr>
                <w:rFonts w:ascii="Arial" w:hAnsi="Arial" w:cs="Arial"/>
                <w:sz w:val="20"/>
                <w:szCs w:val="20"/>
              </w:rPr>
            </w:pPr>
          </w:p>
          <w:p w14:paraId="7C50AFBA" w14:textId="77777777" w:rsidR="00667D44" w:rsidRPr="00BA226F" w:rsidRDefault="00667D44" w:rsidP="00664908">
            <w:pPr>
              <w:rPr>
                <w:rFonts w:ascii="Arial" w:hAnsi="Arial" w:cs="Arial"/>
                <w:sz w:val="20"/>
                <w:szCs w:val="20"/>
              </w:rPr>
            </w:pPr>
          </w:p>
          <w:p w14:paraId="5D7A277E" w14:textId="77777777" w:rsidR="00E86C91" w:rsidRPr="00BA226F" w:rsidRDefault="00E86C91" w:rsidP="00664908">
            <w:pPr>
              <w:rPr>
                <w:rFonts w:ascii="Arial" w:hAnsi="Arial" w:cs="Arial"/>
                <w:sz w:val="20"/>
                <w:szCs w:val="20"/>
              </w:rPr>
            </w:pPr>
          </w:p>
          <w:p w14:paraId="61AF5C8E" w14:textId="422696F6" w:rsidR="00E86C91" w:rsidRPr="00BA226F" w:rsidRDefault="00E86C91" w:rsidP="00664908">
            <w:pPr>
              <w:rPr>
                <w:rFonts w:ascii="Arial" w:hAnsi="Arial" w:cs="Arial"/>
                <w:sz w:val="20"/>
                <w:szCs w:val="20"/>
              </w:rPr>
            </w:pPr>
          </w:p>
        </w:tc>
      </w:tr>
      <w:tr w:rsidR="00F1397C" w:rsidRPr="00BA226F" w14:paraId="1709B7DB" w14:textId="77777777" w:rsidTr="009805CB">
        <w:tc>
          <w:tcPr>
            <w:tcW w:w="2263" w:type="dxa"/>
          </w:tcPr>
          <w:p w14:paraId="756A6697" w14:textId="73B1F79C" w:rsidR="00F1397C" w:rsidRPr="00BA226F" w:rsidRDefault="00810EC6" w:rsidP="00AD17D0">
            <w:pPr>
              <w:rPr>
                <w:rFonts w:ascii="Arial" w:hAnsi="Arial" w:cs="Arial"/>
                <w:sz w:val="20"/>
                <w:szCs w:val="20"/>
              </w:rPr>
            </w:pPr>
            <w:r>
              <w:rPr>
                <w:rFonts w:ascii="Arial" w:hAnsi="Arial" w:cs="Arial"/>
                <w:sz w:val="20"/>
                <w:szCs w:val="20"/>
              </w:rPr>
              <w:lastRenderedPageBreak/>
              <w:t>E</w:t>
            </w:r>
            <w:r w:rsidR="00601EE5">
              <w:rPr>
                <w:rFonts w:ascii="Arial" w:hAnsi="Arial" w:cs="Arial"/>
                <w:sz w:val="20"/>
                <w:szCs w:val="20"/>
              </w:rPr>
              <w:t xml:space="preserve">) </w:t>
            </w:r>
            <w:r w:rsidR="00F1397C">
              <w:rPr>
                <w:rFonts w:ascii="Arial" w:hAnsi="Arial" w:cs="Arial"/>
                <w:sz w:val="20"/>
                <w:szCs w:val="20"/>
              </w:rPr>
              <w:t xml:space="preserve">Namen uporabe povečane (nove) </w:t>
            </w:r>
            <w:r w:rsidR="00A60033">
              <w:rPr>
                <w:rFonts w:ascii="Arial" w:hAnsi="Arial" w:cs="Arial"/>
                <w:sz w:val="20"/>
                <w:szCs w:val="20"/>
              </w:rPr>
              <w:t>RI</w:t>
            </w:r>
            <w:r w:rsidR="00F1397C">
              <w:rPr>
                <w:rStyle w:val="Sprotnaopomba-sklic"/>
                <w:rFonts w:ascii="Arial" w:hAnsi="Arial" w:cs="Arial"/>
                <w:sz w:val="20"/>
                <w:szCs w:val="20"/>
              </w:rPr>
              <w:footnoteReference w:id="4"/>
            </w:r>
          </w:p>
        </w:tc>
        <w:tc>
          <w:tcPr>
            <w:tcW w:w="6799" w:type="dxa"/>
          </w:tcPr>
          <w:p w14:paraId="0DEEA3AC" w14:textId="77777777" w:rsidR="00F1397C" w:rsidRPr="00BA226F" w:rsidRDefault="00F1397C" w:rsidP="00664908">
            <w:pPr>
              <w:rPr>
                <w:rFonts w:ascii="Arial" w:hAnsi="Arial" w:cs="Arial"/>
                <w:sz w:val="20"/>
                <w:szCs w:val="20"/>
              </w:rPr>
            </w:pPr>
          </w:p>
        </w:tc>
      </w:tr>
      <w:tr w:rsidR="009142AC" w:rsidRPr="00BA226F" w14:paraId="2938399D" w14:textId="77777777" w:rsidTr="009805CB">
        <w:tc>
          <w:tcPr>
            <w:tcW w:w="2263" w:type="dxa"/>
          </w:tcPr>
          <w:p w14:paraId="6FF10ADF" w14:textId="611A0DC7" w:rsidR="009142AC" w:rsidRPr="00BA226F" w:rsidRDefault="00810EC6" w:rsidP="00710F04">
            <w:pPr>
              <w:rPr>
                <w:rFonts w:ascii="Arial" w:hAnsi="Arial" w:cs="Arial"/>
                <w:sz w:val="20"/>
                <w:szCs w:val="20"/>
              </w:rPr>
            </w:pPr>
            <w:r>
              <w:rPr>
                <w:rFonts w:ascii="Arial" w:hAnsi="Arial" w:cs="Arial"/>
                <w:sz w:val="20"/>
                <w:szCs w:val="20"/>
              </w:rPr>
              <w:t>F</w:t>
            </w:r>
            <w:r w:rsidR="00601EE5">
              <w:rPr>
                <w:rFonts w:ascii="Arial" w:hAnsi="Arial" w:cs="Arial"/>
                <w:sz w:val="20"/>
                <w:szCs w:val="20"/>
              </w:rPr>
              <w:t xml:space="preserve">) </w:t>
            </w:r>
            <w:r w:rsidR="009142AC" w:rsidRPr="00BA226F">
              <w:rPr>
                <w:rFonts w:ascii="Arial" w:hAnsi="Arial" w:cs="Arial"/>
                <w:sz w:val="20"/>
                <w:szCs w:val="20"/>
              </w:rPr>
              <w:t>Datum prevzema povečane</w:t>
            </w:r>
            <w:r w:rsidR="00CD6B98">
              <w:rPr>
                <w:rFonts w:ascii="Arial" w:hAnsi="Arial" w:cs="Arial"/>
                <w:sz w:val="20"/>
                <w:szCs w:val="20"/>
              </w:rPr>
              <w:t xml:space="preserve"> (nove)</w:t>
            </w:r>
            <w:r w:rsidR="0013054A">
              <w:rPr>
                <w:rFonts w:ascii="Arial" w:hAnsi="Arial" w:cs="Arial"/>
                <w:sz w:val="20"/>
                <w:szCs w:val="20"/>
              </w:rPr>
              <w:t xml:space="preserve"> </w:t>
            </w:r>
            <w:r w:rsidR="00364784">
              <w:rPr>
                <w:rFonts w:ascii="Arial" w:hAnsi="Arial" w:cs="Arial"/>
                <w:sz w:val="20"/>
                <w:szCs w:val="20"/>
              </w:rPr>
              <w:t xml:space="preserve">RI </w:t>
            </w:r>
            <w:r w:rsidR="0013054A">
              <w:rPr>
                <w:rFonts w:ascii="Arial" w:hAnsi="Arial" w:cs="Arial"/>
                <w:sz w:val="20"/>
                <w:szCs w:val="20"/>
              </w:rPr>
              <w:t>in podatki o dokumentu, s katerim se prevzema</w:t>
            </w:r>
            <w:r w:rsidR="009142AC" w:rsidRPr="00BA226F">
              <w:rPr>
                <w:rFonts w:ascii="Arial" w:hAnsi="Arial" w:cs="Arial"/>
                <w:sz w:val="20"/>
                <w:szCs w:val="20"/>
              </w:rPr>
              <w:t xml:space="preserve"> </w:t>
            </w:r>
            <w:r w:rsidR="00A60033">
              <w:rPr>
                <w:rFonts w:ascii="Arial" w:hAnsi="Arial" w:cs="Arial"/>
                <w:sz w:val="20"/>
                <w:szCs w:val="20"/>
              </w:rPr>
              <w:t>RI</w:t>
            </w:r>
            <w:r w:rsidR="009142AC" w:rsidRPr="00BA226F">
              <w:rPr>
                <w:rFonts w:ascii="Arial" w:hAnsi="Arial" w:cs="Arial"/>
                <w:sz w:val="20"/>
                <w:szCs w:val="20"/>
              </w:rPr>
              <w:t xml:space="preserve">:  </w:t>
            </w:r>
          </w:p>
        </w:tc>
        <w:tc>
          <w:tcPr>
            <w:tcW w:w="6799" w:type="dxa"/>
          </w:tcPr>
          <w:p w14:paraId="0D3AF0E5" w14:textId="77777777" w:rsidR="009142AC" w:rsidRPr="00BA226F" w:rsidRDefault="009142AC" w:rsidP="00710363">
            <w:pPr>
              <w:rPr>
                <w:rFonts w:ascii="Arial" w:hAnsi="Arial" w:cs="Arial"/>
                <w:sz w:val="20"/>
                <w:szCs w:val="20"/>
              </w:rPr>
            </w:pPr>
          </w:p>
        </w:tc>
      </w:tr>
      <w:tr w:rsidR="009805CB" w:rsidRPr="00BA226F" w14:paraId="11FD89EA" w14:textId="77777777" w:rsidTr="009805CB">
        <w:tc>
          <w:tcPr>
            <w:tcW w:w="2263" w:type="dxa"/>
          </w:tcPr>
          <w:p w14:paraId="7AD4BA6D" w14:textId="7DB41DAA" w:rsidR="009805CB" w:rsidRPr="00BA226F" w:rsidRDefault="00810EC6" w:rsidP="00710F04">
            <w:pPr>
              <w:rPr>
                <w:rFonts w:ascii="Arial" w:hAnsi="Arial" w:cs="Arial"/>
                <w:sz w:val="20"/>
                <w:szCs w:val="20"/>
              </w:rPr>
            </w:pPr>
            <w:r>
              <w:rPr>
                <w:rFonts w:ascii="Arial" w:hAnsi="Arial" w:cs="Arial"/>
                <w:sz w:val="20"/>
                <w:szCs w:val="20"/>
              </w:rPr>
              <w:t>G</w:t>
            </w:r>
            <w:r w:rsidR="00601EE5">
              <w:rPr>
                <w:rFonts w:ascii="Arial" w:hAnsi="Arial" w:cs="Arial"/>
                <w:sz w:val="20"/>
                <w:szCs w:val="20"/>
              </w:rPr>
              <w:t xml:space="preserve">) </w:t>
            </w:r>
            <w:r w:rsidR="009805CB" w:rsidRPr="009805CB">
              <w:rPr>
                <w:rFonts w:ascii="Arial" w:hAnsi="Arial" w:cs="Arial"/>
                <w:sz w:val="20"/>
                <w:szCs w:val="20"/>
              </w:rPr>
              <w:t>Strateški dokument države, katerega cilji se uresničujejo  z vzpostavitvijo</w:t>
            </w:r>
            <w:r w:rsidR="00A60033">
              <w:rPr>
                <w:rFonts w:ascii="Arial" w:hAnsi="Arial" w:cs="Arial"/>
                <w:sz w:val="20"/>
                <w:szCs w:val="20"/>
              </w:rPr>
              <w:t xml:space="preserve"> povečane (nove)</w:t>
            </w:r>
            <w:r w:rsidR="009805CB" w:rsidRPr="009805CB">
              <w:rPr>
                <w:rFonts w:ascii="Arial" w:hAnsi="Arial" w:cs="Arial"/>
                <w:sz w:val="20"/>
                <w:szCs w:val="20"/>
              </w:rPr>
              <w:t xml:space="preserve"> </w:t>
            </w:r>
            <w:r w:rsidR="00A60033">
              <w:rPr>
                <w:rFonts w:ascii="Arial" w:hAnsi="Arial" w:cs="Arial"/>
                <w:sz w:val="20"/>
                <w:szCs w:val="20"/>
              </w:rPr>
              <w:t>RI</w:t>
            </w:r>
            <w:r w:rsidR="009805CB" w:rsidRPr="009805CB">
              <w:rPr>
                <w:rFonts w:ascii="Arial" w:hAnsi="Arial" w:cs="Arial"/>
                <w:sz w:val="20"/>
                <w:szCs w:val="20"/>
              </w:rPr>
              <w:t xml:space="preserve"> (ime dokumenta, ter cilj, ukrep, ki se uresničuje)</w:t>
            </w:r>
          </w:p>
        </w:tc>
        <w:tc>
          <w:tcPr>
            <w:tcW w:w="6799" w:type="dxa"/>
          </w:tcPr>
          <w:p w14:paraId="4E00DBD0" w14:textId="77777777" w:rsidR="009805CB" w:rsidRPr="00BA226F" w:rsidRDefault="009805CB" w:rsidP="00710363">
            <w:pPr>
              <w:rPr>
                <w:rFonts w:ascii="Arial" w:hAnsi="Arial" w:cs="Arial"/>
                <w:sz w:val="20"/>
                <w:szCs w:val="20"/>
              </w:rPr>
            </w:pPr>
          </w:p>
        </w:tc>
      </w:tr>
    </w:tbl>
    <w:p w14:paraId="1042539D" w14:textId="3DB6C55E" w:rsidR="0043151D" w:rsidRPr="00BA226F" w:rsidRDefault="0043151D" w:rsidP="0043151D">
      <w:pPr>
        <w:jc w:val="both"/>
        <w:rPr>
          <w:rFonts w:ascii="Arial" w:hAnsi="Arial" w:cs="Arial"/>
        </w:rPr>
      </w:pPr>
    </w:p>
    <w:p w14:paraId="52BB7374" w14:textId="77777777" w:rsidR="005820EC" w:rsidRPr="00BA226F" w:rsidRDefault="005820EC" w:rsidP="00E86C91">
      <w:pPr>
        <w:jc w:val="center"/>
        <w:rPr>
          <w:rFonts w:ascii="Arial" w:hAnsi="Arial" w:cs="Arial"/>
          <w:b/>
          <w:bCs/>
          <w:sz w:val="30"/>
          <w:szCs w:val="30"/>
        </w:rPr>
      </w:pPr>
    </w:p>
    <w:p w14:paraId="44A6B944" w14:textId="77777777" w:rsidR="0075073F" w:rsidRDefault="0075073F">
      <w:pPr>
        <w:rPr>
          <w:rFonts w:ascii="Arial" w:hAnsi="Arial" w:cs="Arial"/>
          <w:b/>
          <w:bCs/>
          <w:sz w:val="30"/>
          <w:szCs w:val="30"/>
        </w:rPr>
      </w:pPr>
      <w:r>
        <w:rPr>
          <w:rFonts w:ascii="Arial" w:hAnsi="Arial" w:cs="Arial"/>
          <w:b/>
          <w:bCs/>
          <w:sz w:val="30"/>
          <w:szCs w:val="30"/>
        </w:rPr>
        <w:br w:type="page"/>
      </w:r>
    </w:p>
    <w:p w14:paraId="0CC3BA08" w14:textId="77777777" w:rsidR="00154080" w:rsidRDefault="0075073F" w:rsidP="00154080">
      <w:pPr>
        <w:jc w:val="center"/>
        <w:rPr>
          <w:rFonts w:ascii="Arial" w:hAnsi="Arial" w:cs="Arial"/>
          <w:b/>
          <w:bCs/>
        </w:rPr>
      </w:pPr>
      <w:r w:rsidRPr="0075073F">
        <w:rPr>
          <w:rFonts w:ascii="Arial" w:hAnsi="Arial" w:cs="Arial"/>
          <w:b/>
          <w:bCs/>
          <w:sz w:val="24"/>
          <w:szCs w:val="24"/>
        </w:rPr>
        <w:lastRenderedPageBreak/>
        <w:t>Podatki o izpolnjevanju</w:t>
      </w:r>
      <w:r w:rsidR="0023037F" w:rsidRPr="0075073F">
        <w:rPr>
          <w:rFonts w:ascii="Arial" w:hAnsi="Arial" w:cs="Arial"/>
          <w:b/>
          <w:bCs/>
          <w:sz w:val="24"/>
          <w:szCs w:val="24"/>
        </w:rPr>
        <w:t xml:space="preserve"> pogojev</w:t>
      </w:r>
      <w:r w:rsidRPr="0075073F">
        <w:rPr>
          <w:rFonts w:ascii="Arial" w:hAnsi="Arial" w:cs="Arial"/>
          <w:b/>
          <w:bCs/>
          <w:sz w:val="24"/>
          <w:szCs w:val="24"/>
        </w:rPr>
        <w:t xml:space="preserve"> za dodatno povečanje ISF-O</w:t>
      </w:r>
      <w:r>
        <w:rPr>
          <w:rFonts w:ascii="Arial" w:hAnsi="Arial" w:cs="Arial"/>
          <w:b/>
          <w:bCs/>
        </w:rPr>
        <w:t xml:space="preserve"> </w:t>
      </w:r>
    </w:p>
    <w:p w14:paraId="086B8430" w14:textId="7F04FBB7" w:rsidR="00135BE9" w:rsidRPr="0075073F" w:rsidRDefault="0075073F" w:rsidP="00154080">
      <w:pPr>
        <w:jc w:val="center"/>
        <w:rPr>
          <w:rFonts w:ascii="Arial" w:hAnsi="Arial" w:cs="Arial"/>
          <w:b/>
          <w:bCs/>
          <w:sz w:val="18"/>
          <w:szCs w:val="18"/>
        </w:rPr>
      </w:pPr>
      <w:r w:rsidRPr="0075073F">
        <w:rPr>
          <w:rFonts w:ascii="Arial" w:hAnsi="Arial" w:cs="Arial"/>
          <w:b/>
          <w:bCs/>
          <w:sz w:val="18"/>
          <w:szCs w:val="18"/>
        </w:rPr>
        <w:t>(šesti do enajsti odstavek 3. člena Uredbe o financiranju znanstvenoraziskovalne dejavnosti iz proračuna Republike Slovenije (Uradni list RS, št. 35/22, 144/22 in 79/23)</w:t>
      </w:r>
    </w:p>
    <w:p w14:paraId="0F96C1D7" w14:textId="77777777" w:rsidR="005820EC" w:rsidRPr="00BA226F" w:rsidRDefault="005820EC" w:rsidP="00E86C91">
      <w:pPr>
        <w:jc w:val="center"/>
        <w:rPr>
          <w:rFonts w:ascii="Arial" w:hAnsi="Arial" w:cs="Arial"/>
          <w:b/>
          <w:bCs/>
          <w:sz w:val="30"/>
          <w:szCs w:val="30"/>
        </w:rPr>
      </w:pPr>
    </w:p>
    <w:p w14:paraId="40BE3C2B" w14:textId="0F66F884" w:rsidR="00F81ED9" w:rsidRPr="00BA226F" w:rsidRDefault="00F81ED9" w:rsidP="00BA226F">
      <w:pPr>
        <w:pStyle w:val="Odstavekseznama"/>
        <w:numPr>
          <w:ilvl w:val="0"/>
          <w:numId w:val="2"/>
        </w:numPr>
        <w:rPr>
          <w:rFonts w:ascii="Arial" w:hAnsi="Arial" w:cs="Arial"/>
          <w:b/>
          <w:bCs/>
        </w:rPr>
      </w:pPr>
      <w:r w:rsidRPr="00BA226F">
        <w:rPr>
          <w:rFonts w:ascii="Arial" w:hAnsi="Arial" w:cs="Arial"/>
          <w:b/>
          <w:bCs/>
        </w:rPr>
        <w:t>BISTVENO POVEČANJE STALNIH STROŠKOV</w:t>
      </w:r>
    </w:p>
    <w:p w14:paraId="64870518" w14:textId="20E6C145" w:rsidR="00F81ED9" w:rsidRDefault="00F81ED9" w:rsidP="00F81ED9">
      <w:pPr>
        <w:jc w:val="both"/>
        <w:rPr>
          <w:rFonts w:ascii="Arial" w:hAnsi="Arial" w:cs="Arial"/>
          <w:sz w:val="20"/>
          <w:szCs w:val="20"/>
        </w:rPr>
      </w:pPr>
      <w:r w:rsidRPr="0075073F">
        <w:rPr>
          <w:rFonts w:ascii="Arial" w:eastAsia="Arial" w:hAnsi="Arial" w:cs="Arial"/>
          <w:sz w:val="20"/>
          <w:szCs w:val="20"/>
        </w:rPr>
        <w:t>Sredstva za ISF-O se lahko povečajo, če se bistveno povečajo stalni stroški</w:t>
      </w:r>
      <w:r w:rsidR="005820EC" w:rsidRPr="0075073F">
        <w:rPr>
          <w:rStyle w:val="Sprotnaopomba-sklic"/>
          <w:rFonts w:ascii="Arial" w:eastAsia="Arial" w:hAnsi="Arial" w:cs="Arial"/>
          <w:sz w:val="20"/>
          <w:szCs w:val="20"/>
        </w:rPr>
        <w:footnoteReference w:id="5"/>
      </w:r>
      <w:r w:rsidRPr="0075073F">
        <w:rPr>
          <w:rFonts w:ascii="Arial" w:eastAsia="Arial" w:hAnsi="Arial" w:cs="Arial"/>
          <w:sz w:val="20"/>
          <w:szCs w:val="20"/>
        </w:rPr>
        <w:t>, ki presegajo zmožnosti prejemnika stabilnega financiranja, da jih pokrije s tekočim poslovanjem v okviru obstoječih sredstev ISF-O</w:t>
      </w:r>
      <w:r w:rsidR="00297449" w:rsidRPr="0075073F">
        <w:rPr>
          <w:rFonts w:ascii="Arial" w:eastAsia="Arial" w:hAnsi="Arial" w:cs="Arial"/>
          <w:sz w:val="20"/>
          <w:szCs w:val="20"/>
        </w:rPr>
        <w:t>.</w:t>
      </w:r>
      <w:r w:rsidR="00C464F9" w:rsidRPr="0075073F">
        <w:rPr>
          <w:rFonts w:ascii="Arial" w:hAnsi="Arial" w:cs="Arial"/>
          <w:sz w:val="20"/>
          <w:szCs w:val="20"/>
        </w:rPr>
        <w:t xml:space="preserve"> </w:t>
      </w:r>
    </w:p>
    <w:p w14:paraId="674A4CBD" w14:textId="1E599E8E" w:rsidR="005D6CCB" w:rsidRPr="005D6CCB" w:rsidRDefault="005D6CCB" w:rsidP="00F81ED9">
      <w:pPr>
        <w:jc w:val="both"/>
        <w:rPr>
          <w:rFonts w:ascii="Arial" w:hAnsi="Arial" w:cs="Arial"/>
          <w:sz w:val="18"/>
          <w:szCs w:val="18"/>
        </w:rPr>
      </w:pPr>
      <w:r w:rsidRPr="005D6CCB">
        <w:rPr>
          <w:rFonts w:ascii="Arial" w:hAnsi="Arial" w:cs="Arial"/>
          <w:sz w:val="18"/>
          <w:szCs w:val="18"/>
        </w:rPr>
        <w:t>Navodilo: Za prikaz bistvenega povečanja stalnih stroškov je treba izpolniti preglednici 1 in 2.</w:t>
      </w:r>
      <w:r>
        <w:rPr>
          <w:rFonts w:ascii="Arial" w:hAnsi="Arial" w:cs="Arial"/>
          <w:sz w:val="18"/>
          <w:szCs w:val="18"/>
        </w:rPr>
        <w:t xml:space="preserve"> Iz preglednic bo razvidno za koliko se povečajo stalni stroški (povečane) RI ne glede na vir financiranja (preglednica 1) in koliko od tega povečanja stalnih stroškov se uveljavlja v okviru ISF-O (Preglednica 2).</w:t>
      </w:r>
      <w:r w:rsidR="00CE6BCE">
        <w:rPr>
          <w:rFonts w:ascii="Arial" w:hAnsi="Arial" w:cs="Arial"/>
          <w:sz w:val="18"/>
          <w:szCs w:val="18"/>
        </w:rPr>
        <w:t xml:space="preserve"> </w:t>
      </w:r>
      <w:r w:rsidR="000D19D3">
        <w:rPr>
          <w:rFonts w:ascii="Arial" w:hAnsi="Arial" w:cs="Arial"/>
          <w:sz w:val="18"/>
          <w:szCs w:val="18"/>
        </w:rPr>
        <w:t>N</w:t>
      </w:r>
      <w:r w:rsidR="00CE6BCE">
        <w:rPr>
          <w:rFonts w:ascii="Arial" w:hAnsi="Arial" w:cs="Arial"/>
          <w:sz w:val="18"/>
          <w:szCs w:val="18"/>
        </w:rPr>
        <w:t>avodila za izpolnitev preglednic so v Excelovi datoteki na listih »stalni stroški celotne RI« in »stalni stroški v ISF-O«.</w:t>
      </w:r>
    </w:p>
    <w:p w14:paraId="3F915BF2" w14:textId="10602982" w:rsidR="00D12159" w:rsidRPr="0075073F" w:rsidRDefault="005D6CCB" w:rsidP="00454B3F">
      <w:pPr>
        <w:keepNext/>
        <w:jc w:val="both"/>
        <w:rPr>
          <w:rFonts w:ascii="Arial" w:eastAsia="Arial" w:hAnsi="Arial" w:cs="Arial"/>
          <w:sz w:val="20"/>
          <w:szCs w:val="20"/>
        </w:rPr>
      </w:pPr>
      <w:r>
        <w:rPr>
          <w:rFonts w:ascii="Arial" w:eastAsia="Arial" w:hAnsi="Arial" w:cs="Arial"/>
          <w:sz w:val="20"/>
          <w:szCs w:val="20"/>
        </w:rPr>
        <w:t xml:space="preserve">Preglednica 1: </w:t>
      </w:r>
      <w:r w:rsidR="00D12159">
        <w:rPr>
          <w:rFonts w:ascii="Arial" w:eastAsia="Arial" w:hAnsi="Arial" w:cs="Arial"/>
          <w:sz w:val="20"/>
          <w:szCs w:val="20"/>
        </w:rPr>
        <w:t xml:space="preserve">Povečanje stalnih stroškov </w:t>
      </w:r>
      <w:r w:rsidR="00A60033">
        <w:rPr>
          <w:rFonts w:ascii="Arial" w:eastAsia="Arial" w:hAnsi="Arial" w:cs="Arial"/>
          <w:sz w:val="20"/>
          <w:szCs w:val="20"/>
        </w:rPr>
        <w:t>RI</w:t>
      </w:r>
      <w:r w:rsidR="00D12159">
        <w:rPr>
          <w:rFonts w:ascii="Arial" w:eastAsia="Arial" w:hAnsi="Arial" w:cs="Arial"/>
          <w:sz w:val="20"/>
          <w:szCs w:val="20"/>
        </w:rPr>
        <w:t xml:space="preserve"> ne glede na vir financiranja</w:t>
      </w:r>
      <w:r w:rsidR="001C41D9" w:rsidRPr="001C41D9">
        <w:t xml:space="preserve"> </w:t>
      </w:r>
      <w:r w:rsidR="001C41D9" w:rsidRPr="001C41D9">
        <w:rPr>
          <w:rFonts w:ascii="Arial" w:eastAsia="Arial" w:hAnsi="Arial" w:cs="Arial"/>
          <w:sz w:val="20"/>
          <w:szCs w:val="20"/>
        </w:rPr>
        <w:t>zaradi povečane (nove) RI</w:t>
      </w:r>
      <w:r w:rsidR="00563AA3">
        <w:rPr>
          <w:rFonts w:ascii="Arial" w:eastAsia="Arial" w:hAnsi="Arial" w:cs="Arial"/>
          <w:sz w:val="20"/>
          <w:szCs w:val="20"/>
        </w:rPr>
        <w:t>, v evrih</w:t>
      </w:r>
      <w:r w:rsidR="00D12159">
        <w:rPr>
          <w:rFonts w:ascii="Arial" w:eastAsia="Arial" w:hAnsi="Arial" w:cs="Arial"/>
          <w:sz w:val="20"/>
          <w:szCs w:val="20"/>
        </w:rPr>
        <w:t>:</w:t>
      </w:r>
    </w:p>
    <w:tbl>
      <w:tblPr>
        <w:tblW w:w="9160" w:type="dxa"/>
        <w:tblCellMar>
          <w:left w:w="70" w:type="dxa"/>
          <w:right w:w="70" w:type="dxa"/>
        </w:tblCellMar>
        <w:tblLook w:val="04A0" w:firstRow="1" w:lastRow="0" w:firstColumn="1" w:lastColumn="0" w:noHBand="0" w:noVBand="1"/>
      </w:tblPr>
      <w:tblGrid>
        <w:gridCol w:w="4180"/>
        <w:gridCol w:w="1620"/>
        <w:gridCol w:w="1700"/>
        <w:gridCol w:w="1660"/>
      </w:tblGrid>
      <w:tr w:rsidR="00D12159" w:rsidRPr="00D12159" w14:paraId="785AA53A" w14:textId="77777777" w:rsidTr="00056865">
        <w:trPr>
          <w:trHeight w:val="765"/>
          <w:tblHeader/>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B209C" w14:textId="77777777" w:rsidR="00D12159" w:rsidRPr="00D12159" w:rsidRDefault="00D12159" w:rsidP="00454B3F">
            <w:pPr>
              <w:keepNext/>
              <w:spacing w:after="0" w:line="240" w:lineRule="auto"/>
              <w:jc w:val="center"/>
              <w:rPr>
                <w:rFonts w:ascii="Arial" w:eastAsia="Times New Roman" w:hAnsi="Arial" w:cs="Arial"/>
                <w:b/>
                <w:bCs/>
                <w:color w:val="000000"/>
                <w:sz w:val="20"/>
                <w:szCs w:val="20"/>
                <w:lang w:eastAsia="sl-SI"/>
              </w:rPr>
            </w:pPr>
            <w:r w:rsidRPr="00D12159">
              <w:rPr>
                <w:rFonts w:ascii="Arial" w:eastAsia="Times New Roman" w:hAnsi="Arial" w:cs="Arial"/>
                <w:b/>
                <w:bCs/>
                <w:color w:val="000000"/>
                <w:sz w:val="20"/>
                <w:szCs w:val="20"/>
                <w:lang w:eastAsia="sl-SI"/>
              </w:rPr>
              <w:t>Namen</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FEEFCE7" w14:textId="258DDE01" w:rsidR="00D12159" w:rsidRPr="00D12159" w:rsidRDefault="00D12159" w:rsidP="00454B3F">
            <w:pPr>
              <w:keepNext/>
              <w:spacing w:after="0" w:line="240" w:lineRule="auto"/>
              <w:jc w:val="center"/>
              <w:rPr>
                <w:rFonts w:ascii="Arial" w:eastAsia="Times New Roman" w:hAnsi="Arial" w:cs="Arial"/>
                <w:b/>
                <w:bCs/>
                <w:color w:val="000000"/>
                <w:sz w:val="20"/>
                <w:szCs w:val="20"/>
                <w:lang w:eastAsia="sl-SI"/>
              </w:rPr>
            </w:pPr>
            <w:r w:rsidRPr="00D12159">
              <w:rPr>
                <w:rFonts w:ascii="Arial" w:eastAsia="Times New Roman" w:hAnsi="Arial" w:cs="Arial"/>
                <w:b/>
                <w:bCs/>
                <w:color w:val="000000"/>
                <w:sz w:val="20"/>
                <w:szCs w:val="20"/>
                <w:lang w:eastAsia="sl-SI"/>
              </w:rPr>
              <w:t>Realizacija preteklega leta (t-1)</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6E6909E6" w14:textId="34A75223" w:rsidR="00D12159" w:rsidRPr="00D12159" w:rsidRDefault="00D12159" w:rsidP="00454B3F">
            <w:pPr>
              <w:keepNext/>
              <w:spacing w:after="0" w:line="240" w:lineRule="auto"/>
              <w:jc w:val="center"/>
              <w:rPr>
                <w:rFonts w:ascii="Arial" w:eastAsia="Times New Roman" w:hAnsi="Arial" w:cs="Arial"/>
                <w:b/>
                <w:bCs/>
                <w:color w:val="000000"/>
                <w:sz w:val="20"/>
                <w:szCs w:val="20"/>
                <w:lang w:eastAsia="sl-SI"/>
              </w:rPr>
            </w:pPr>
            <w:r w:rsidRPr="00D12159">
              <w:rPr>
                <w:rFonts w:ascii="Arial" w:eastAsia="Times New Roman" w:hAnsi="Arial" w:cs="Arial"/>
                <w:b/>
                <w:bCs/>
                <w:color w:val="000000"/>
                <w:sz w:val="20"/>
                <w:szCs w:val="20"/>
                <w:lang w:eastAsia="sl-SI"/>
              </w:rPr>
              <w:t>Načrt (ocena) tekočega leta (t)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EADB08B" w14:textId="2C5F3C92" w:rsidR="00D12159" w:rsidRPr="00D12159" w:rsidRDefault="00D12159" w:rsidP="00454B3F">
            <w:pPr>
              <w:keepNext/>
              <w:spacing w:after="0" w:line="240" w:lineRule="auto"/>
              <w:jc w:val="center"/>
              <w:rPr>
                <w:rFonts w:ascii="Arial" w:eastAsia="Times New Roman" w:hAnsi="Arial" w:cs="Arial"/>
                <w:b/>
                <w:bCs/>
                <w:color w:val="000000"/>
                <w:sz w:val="20"/>
                <w:szCs w:val="20"/>
                <w:lang w:eastAsia="sl-SI"/>
              </w:rPr>
            </w:pPr>
            <w:r w:rsidRPr="00D12159">
              <w:rPr>
                <w:rFonts w:ascii="Arial" w:eastAsia="Times New Roman" w:hAnsi="Arial" w:cs="Arial"/>
                <w:b/>
                <w:bCs/>
                <w:color w:val="000000"/>
                <w:sz w:val="20"/>
                <w:szCs w:val="20"/>
                <w:lang w:eastAsia="sl-SI"/>
              </w:rPr>
              <w:t>Načrt (ocena) prihodnjega leta (t+1)</w:t>
            </w:r>
          </w:p>
        </w:tc>
      </w:tr>
      <w:tr w:rsidR="00D12159" w:rsidRPr="00D12159" w14:paraId="55545E6B" w14:textId="77777777" w:rsidTr="00056865">
        <w:trPr>
          <w:trHeight w:val="255"/>
          <w:tblHeader/>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8818F04" w14:textId="77777777" w:rsidR="00D12159" w:rsidRPr="00D12159" w:rsidRDefault="00D12159" w:rsidP="00454B3F">
            <w:pPr>
              <w:keepNext/>
              <w:spacing w:after="0" w:line="240" w:lineRule="auto"/>
              <w:jc w:val="center"/>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a</w:t>
            </w:r>
          </w:p>
        </w:tc>
        <w:tc>
          <w:tcPr>
            <w:tcW w:w="1620" w:type="dxa"/>
            <w:tcBorders>
              <w:top w:val="nil"/>
              <w:left w:val="nil"/>
              <w:bottom w:val="single" w:sz="4" w:space="0" w:color="auto"/>
              <w:right w:val="single" w:sz="4" w:space="0" w:color="auto"/>
            </w:tcBorders>
            <w:shd w:val="clear" w:color="auto" w:fill="auto"/>
            <w:vAlign w:val="center"/>
            <w:hideMark/>
          </w:tcPr>
          <w:p w14:paraId="2D586A7D" w14:textId="2FCA7709" w:rsidR="00D12159" w:rsidRPr="00D12159" w:rsidRDefault="00563AA3" w:rsidP="00454B3F">
            <w:pPr>
              <w:keepNext/>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b</w:t>
            </w:r>
          </w:p>
        </w:tc>
        <w:tc>
          <w:tcPr>
            <w:tcW w:w="1700" w:type="dxa"/>
            <w:tcBorders>
              <w:top w:val="nil"/>
              <w:left w:val="nil"/>
              <w:bottom w:val="single" w:sz="4" w:space="0" w:color="auto"/>
              <w:right w:val="single" w:sz="4" w:space="0" w:color="auto"/>
            </w:tcBorders>
            <w:shd w:val="clear" w:color="auto" w:fill="auto"/>
            <w:vAlign w:val="center"/>
            <w:hideMark/>
          </w:tcPr>
          <w:p w14:paraId="33FA15AD" w14:textId="50F4B87E" w:rsidR="00D12159" w:rsidRPr="00D12159" w:rsidRDefault="00563AA3" w:rsidP="00454B3F">
            <w:pPr>
              <w:keepNext/>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c</w:t>
            </w:r>
          </w:p>
        </w:tc>
        <w:tc>
          <w:tcPr>
            <w:tcW w:w="1660" w:type="dxa"/>
            <w:tcBorders>
              <w:top w:val="nil"/>
              <w:left w:val="nil"/>
              <w:bottom w:val="single" w:sz="4" w:space="0" w:color="auto"/>
              <w:right w:val="single" w:sz="4" w:space="0" w:color="auto"/>
            </w:tcBorders>
            <w:shd w:val="clear" w:color="auto" w:fill="auto"/>
            <w:vAlign w:val="center"/>
            <w:hideMark/>
          </w:tcPr>
          <w:p w14:paraId="1C1E66A4" w14:textId="31FC0218" w:rsidR="00D12159" w:rsidRPr="00D12159" w:rsidRDefault="00563AA3" w:rsidP="00454B3F">
            <w:pPr>
              <w:keepNext/>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d</w:t>
            </w:r>
          </w:p>
        </w:tc>
      </w:tr>
      <w:tr w:rsidR="00413ABB" w:rsidRPr="00D12159" w14:paraId="0257A646" w14:textId="77777777" w:rsidTr="00D12159">
        <w:trPr>
          <w:trHeight w:val="37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0B71B98" w14:textId="4939F79D" w:rsidR="00413ABB" w:rsidRPr="00D12159" w:rsidRDefault="00413ABB" w:rsidP="00454B3F">
            <w:pPr>
              <w:keepNext/>
              <w:spacing w:after="0" w:line="240" w:lineRule="auto"/>
              <w:rPr>
                <w:rFonts w:ascii="Arial" w:eastAsia="Times New Roman" w:hAnsi="Arial" w:cs="Arial"/>
                <w:color w:val="000000"/>
                <w:sz w:val="20"/>
                <w:szCs w:val="20"/>
                <w:lang w:eastAsia="sl-SI"/>
              </w:rPr>
            </w:pPr>
            <w:r>
              <w:rPr>
                <w:rFonts w:ascii="Arial" w:hAnsi="Arial" w:cs="Arial"/>
                <w:color w:val="000000"/>
                <w:sz w:val="20"/>
                <w:szCs w:val="20"/>
              </w:rPr>
              <w:t>A. Sredstva za celotno RI</w:t>
            </w:r>
          </w:p>
        </w:tc>
        <w:tc>
          <w:tcPr>
            <w:tcW w:w="1620" w:type="dxa"/>
            <w:tcBorders>
              <w:top w:val="nil"/>
              <w:left w:val="nil"/>
              <w:bottom w:val="single" w:sz="4" w:space="0" w:color="auto"/>
              <w:right w:val="single" w:sz="4" w:space="0" w:color="auto"/>
            </w:tcBorders>
            <w:shd w:val="clear" w:color="auto" w:fill="auto"/>
            <w:noWrap/>
            <w:vAlign w:val="center"/>
            <w:hideMark/>
          </w:tcPr>
          <w:p w14:paraId="2BAA5F33" w14:textId="77777777"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c>
          <w:tcPr>
            <w:tcW w:w="1700" w:type="dxa"/>
            <w:tcBorders>
              <w:top w:val="nil"/>
              <w:left w:val="nil"/>
              <w:bottom w:val="single" w:sz="4" w:space="0" w:color="auto"/>
              <w:right w:val="single" w:sz="4" w:space="0" w:color="auto"/>
            </w:tcBorders>
            <w:shd w:val="clear" w:color="auto" w:fill="auto"/>
            <w:noWrap/>
            <w:vAlign w:val="center"/>
            <w:hideMark/>
          </w:tcPr>
          <w:p w14:paraId="4212FE38" w14:textId="77777777"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c>
          <w:tcPr>
            <w:tcW w:w="1660" w:type="dxa"/>
            <w:tcBorders>
              <w:top w:val="nil"/>
              <w:left w:val="nil"/>
              <w:bottom w:val="single" w:sz="4" w:space="0" w:color="auto"/>
              <w:right w:val="single" w:sz="4" w:space="0" w:color="auto"/>
            </w:tcBorders>
            <w:shd w:val="clear" w:color="auto" w:fill="auto"/>
            <w:noWrap/>
            <w:vAlign w:val="center"/>
            <w:hideMark/>
          </w:tcPr>
          <w:p w14:paraId="6DAF8A40" w14:textId="77777777"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r>
      <w:tr w:rsidR="00413ABB" w:rsidRPr="00D12159" w14:paraId="42B12B0A" w14:textId="77777777" w:rsidTr="00D12159">
        <w:trPr>
          <w:trHeight w:val="37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79289FE" w14:textId="6F1062BA" w:rsidR="00413ABB" w:rsidRPr="00D12159" w:rsidRDefault="00413ABB" w:rsidP="00454B3F">
            <w:pPr>
              <w:keepNext/>
              <w:spacing w:after="0" w:line="240" w:lineRule="auto"/>
              <w:rPr>
                <w:rFonts w:ascii="Arial" w:eastAsia="Times New Roman" w:hAnsi="Arial" w:cs="Arial"/>
                <w:color w:val="000000"/>
                <w:sz w:val="20"/>
                <w:szCs w:val="20"/>
                <w:lang w:eastAsia="sl-SI"/>
              </w:rPr>
            </w:pPr>
            <w:r>
              <w:rPr>
                <w:rFonts w:ascii="Arial" w:hAnsi="Arial" w:cs="Arial"/>
                <w:color w:val="000000"/>
                <w:sz w:val="20"/>
                <w:szCs w:val="20"/>
              </w:rPr>
              <w:t>B. Obstoječi stroški za celotno RI</w:t>
            </w:r>
          </w:p>
        </w:tc>
        <w:tc>
          <w:tcPr>
            <w:tcW w:w="1620" w:type="dxa"/>
            <w:tcBorders>
              <w:top w:val="nil"/>
              <w:left w:val="nil"/>
              <w:bottom w:val="single" w:sz="4" w:space="0" w:color="auto"/>
              <w:right w:val="single" w:sz="4" w:space="0" w:color="auto"/>
            </w:tcBorders>
            <w:shd w:val="clear" w:color="auto" w:fill="auto"/>
            <w:vAlign w:val="center"/>
            <w:hideMark/>
          </w:tcPr>
          <w:p w14:paraId="4BC4C8D1" w14:textId="77777777"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c>
          <w:tcPr>
            <w:tcW w:w="1700" w:type="dxa"/>
            <w:tcBorders>
              <w:top w:val="nil"/>
              <w:left w:val="nil"/>
              <w:bottom w:val="single" w:sz="4" w:space="0" w:color="auto"/>
              <w:right w:val="single" w:sz="4" w:space="0" w:color="auto"/>
            </w:tcBorders>
            <w:shd w:val="clear" w:color="auto" w:fill="auto"/>
            <w:vAlign w:val="center"/>
            <w:hideMark/>
          </w:tcPr>
          <w:p w14:paraId="5758C7ED" w14:textId="77777777"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c>
          <w:tcPr>
            <w:tcW w:w="1660" w:type="dxa"/>
            <w:tcBorders>
              <w:top w:val="nil"/>
              <w:left w:val="nil"/>
              <w:bottom w:val="single" w:sz="4" w:space="0" w:color="auto"/>
              <w:right w:val="single" w:sz="4" w:space="0" w:color="auto"/>
            </w:tcBorders>
            <w:shd w:val="clear" w:color="auto" w:fill="auto"/>
            <w:vAlign w:val="center"/>
            <w:hideMark/>
          </w:tcPr>
          <w:p w14:paraId="03FAAC50" w14:textId="77777777"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r>
      <w:tr w:rsidR="00413ABB" w:rsidRPr="00D12159" w14:paraId="5FE64EB5" w14:textId="77777777" w:rsidTr="00D35F14">
        <w:trPr>
          <w:trHeight w:val="51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1CCFE65" w14:textId="73715CD1" w:rsidR="00413ABB" w:rsidRPr="00D12159" w:rsidRDefault="00413ABB" w:rsidP="00454B3F">
            <w:pPr>
              <w:keepNext/>
              <w:spacing w:after="0" w:line="240" w:lineRule="auto"/>
              <w:rPr>
                <w:rFonts w:ascii="Arial" w:eastAsia="Times New Roman" w:hAnsi="Arial" w:cs="Arial"/>
                <w:b/>
                <w:bCs/>
                <w:color w:val="000000"/>
                <w:sz w:val="20"/>
                <w:szCs w:val="20"/>
                <w:lang w:eastAsia="sl-SI"/>
              </w:rPr>
            </w:pPr>
            <w:r>
              <w:rPr>
                <w:rFonts w:ascii="Arial" w:hAnsi="Arial" w:cs="Arial"/>
                <w:b/>
                <w:bCs/>
                <w:color w:val="000000"/>
                <w:sz w:val="20"/>
                <w:szCs w:val="20"/>
              </w:rPr>
              <w:t xml:space="preserve">     B.1 Od tega obstoječi stalni stroški za celotno RI</w:t>
            </w:r>
          </w:p>
        </w:tc>
        <w:tc>
          <w:tcPr>
            <w:tcW w:w="1620" w:type="dxa"/>
            <w:tcBorders>
              <w:top w:val="nil"/>
              <w:left w:val="nil"/>
              <w:bottom w:val="single" w:sz="4" w:space="0" w:color="auto"/>
              <w:right w:val="single" w:sz="4" w:space="0" w:color="auto"/>
            </w:tcBorders>
            <w:shd w:val="clear" w:color="auto" w:fill="auto"/>
            <w:vAlign w:val="center"/>
            <w:hideMark/>
          </w:tcPr>
          <w:p w14:paraId="50482169" w14:textId="77777777" w:rsidR="00413ABB" w:rsidRPr="00D12159" w:rsidRDefault="00413ABB" w:rsidP="00454B3F">
            <w:pPr>
              <w:keepNext/>
              <w:spacing w:after="0" w:line="240" w:lineRule="auto"/>
              <w:jc w:val="right"/>
              <w:rPr>
                <w:rFonts w:ascii="Arial" w:eastAsia="Times New Roman" w:hAnsi="Arial" w:cs="Arial"/>
                <w:b/>
                <w:bCs/>
                <w:color w:val="000000"/>
                <w:sz w:val="20"/>
                <w:szCs w:val="20"/>
                <w:lang w:eastAsia="sl-SI"/>
              </w:rPr>
            </w:pPr>
            <w:r w:rsidRPr="00D12159">
              <w:rPr>
                <w:rFonts w:ascii="Arial" w:eastAsia="Times New Roman" w:hAnsi="Arial" w:cs="Arial"/>
                <w:b/>
                <w:bCs/>
                <w:color w:val="000000"/>
                <w:sz w:val="20"/>
                <w:szCs w:val="20"/>
                <w:lang w:eastAsia="sl-SI"/>
              </w:rPr>
              <w:t> </w:t>
            </w:r>
          </w:p>
        </w:tc>
        <w:tc>
          <w:tcPr>
            <w:tcW w:w="1700" w:type="dxa"/>
            <w:tcBorders>
              <w:top w:val="nil"/>
              <w:left w:val="nil"/>
              <w:bottom w:val="single" w:sz="4" w:space="0" w:color="auto"/>
              <w:right w:val="single" w:sz="4" w:space="0" w:color="auto"/>
            </w:tcBorders>
            <w:shd w:val="clear" w:color="auto" w:fill="auto"/>
            <w:vAlign w:val="center"/>
            <w:hideMark/>
          </w:tcPr>
          <w:p w14:paraId="7A36A63D" w14:textId="77777777" w:rsidR="00413ABB" w:rsidRPr="00D12159" w:rsidRDefault="00413ABB" w:rsidP="00454B3F">
            <w:pPr>
              <w:keepNext/>
              <w:spacing w:after="0" w:line="240" w:lineRule="auto"/>
              <w:jc w:val="right"/>
              <w:rPr>
                <w:rFonts w:ascii="Arial" w:eastAsia="Times New Roman" w:hAnsi="Arial" w:cs="Arial"/>
                <w:b/>
                <w:bCs/>
                <w:color w:val="000000"/>
                <w:sz w:val="20"/>
                <w:szCs w:val="20"/>
                <w:lang w:eastAsia="sl-SI"/>
              </w:rPr>
            </w:pPr>
            <w:r w:rsidRPr="00D12159">
              <w:rPr>
                <w:rFonts w:ascii="Arial" w:eastAsia="Times New Roman" w:hAnsi="Arial" w:cs="Arial"/>
                <w:b/>
                <w:bCs/>
                <w:color w:val="000000"/>
                <w:sz w:val="20"/>
                <w:szCs w:val="20"/>
                <w:lang w:eastAsia="sl-SI"/>
              </w:rPr>
              <w:t> </w:t>
            </w:r>
          </w:p>
        </w:tc>
        <w:tc>
          <w:tcPr>
            <w:tcW w:w="1660" w:type="dxa"/>
            <w:tcBorders>
              <w:top w:val="nil"/>
              <w:left w:val="nil"/>
              <w:bottom w:val="single" w:sz="4" w:space="0" w:color="auto"/>
              <w:right w:val="single" w:sz="4" w:space="0" w:color="auto"/>
            </w:tcBorders>
            <w:shd w:val="clear" w:color="auto" w:fill="auto"/>
            <w:vAlign w:val="center"/>
            <w:hideMark/>
          </w:tcPr>
          <w:p w14:paraId="1D945DFC" w14:textId="77777777" w:rsidR="00413ABB" w:rsidRPr="00D12159" w:rsidRDefault="00413ABB" w:rsidP="00454B3F">
            <w:pPr>
              <w:keepNext/>
              <w:spacing w:after="0" w:line="240" w:lineRule="auto"/>
              <w:jc w:val="right"/>
              <w:rPr>
                <w:rFonts w:ascii="Arial" w:eastAsia="Times New Roman" w:hAnsi="Arial" w:cs="Arial"/>
                <w:b/>
                <w:bCs/>
                <w:color w:val="000000"/>
                <w:sz w:val="20"/>
                <w:szCs w:val="20"/>
                <w:lang w:eastAsia="sl-SI"/>
              </w:rPr>
            </w:pPr>
            <w:r w:rsidRPr="00D12159">
              <w:rPr>
                <w:rFonts w:ascii="Arial" w:eastAsia="Times New Roman" w:hAnsi="Arial" w:cs="Arial"/>
                <w:b/>
                <w:bCs/>
                <w:color w:val="000000"/>
                <w:sz w:val="20"/>
                <w:szCs w:val="20"/>
                <w:lang w:eastAsia="sl-SI"/>
              </w:rPr>
              <w:t> </w:t>
            </w:r>
          </w:p>
        </w:tc>
      </w:tr>
      <w:tr w:rsidR="00413ABB" w:rsidRPr="00D12159" w14:paraId="34E8DC39" w14:textId="77777777" w:rsidTr="00413ABB">
        <w:trPr>
          <w:trHeight w:val="76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1665E81" w14:textId="043F8C9A" w:rsidR="00413ABB" w:rsidRPr="00CD6B98" w:rsidRDefault="00413ABB" w:rsidP="00454B3F">
            <w:pPr>
              <w:keepNext/>
              <w:spacing w:after="0" w:line="240" w:lineRule="auto"/>
              <w:rPr>
                <w:rFonts w:ascii="Arial" w:eastAsia="Times New Roman" w:hAnsi="Arial" w:cs="Arial"/>
                <w:b/>
                <w:bCs/>
                <w:color w:val="000000"/>
                <w:sz w:val="20"/>
                <w:szCs w:val="20"/>
                <w:lang w:eastAsia="sl-SI"/>
              </w:rPr>
            </w:pPr>
            <w:r>
              <w:rPr>
                <w:rFonts w:ascii="Arial" w:hAnsi="Arial" w:cs="Arial"/>
                <w:color w:val="000000"/>
                <w:sz w:val="20"/>
                <w:szCs w:val="20"/>
              </w:rPr>
              <w:t>C. Zmanjšanje obstoječih stalnih stroškov za celotno RI zaradi povečane RI glede na preteklo leto (vpiše se pozitivna vrednost)</w:t>
            </w:r>
          </w:p>
        </w:tc>
        <w:tc>
          <w:tcPr>
            <w:tcW w:w="1620" w:type="dxa"/>
            <w:tcBorders>
              <w:top w:val="nil"/>
              <w:left w:val="nil"/>
              <w:bottom w:val="single" w:sz="4" w:space="0" w:color="auto"/>
              <w:right w:val="single" w:sz="4" w:space="0" w:color="auto"/>
            </w:tcBorders>
            <w:shd w:val="clear" w:color="auto" w:fill="auto"/>
            <w:vAlign w:val="center"/>
            <w:hideMark/>
          </w:tcPr>
          <w:p w14:paraId="6F445227" w14:textId="77777777"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c>
          <w:tcPr>
            <w:tcW w:w="1700" w:type="dxa"/>
            <w:tcBorders>
              <w:top w:val="nil"/>
              <w:left w:val="nil"/>
              <w:bottom w:val="single" w:sz="4" w:space="0" w:color="auto"/>
              <w:right w:val="single" w:sz="4" w:space="0" w:color="auto"/>
            </w:tcBorders>
            <w:shd w:val="clear" w:color="auto" w:fill="auto"/>
            <w:vAlign w:val="center"/>
            <w:hideMark/>
          </w:tcPr>
          <w:p w14:paraId="2B109376" w14:textId="77777777"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c>
          <w:tcPr>
            <w:tcW w:w="1660" w:type="dxa"/>
            <w:tcBorders>
              <w:top w:val="nil"/>
              <w:left w:val="nil"/>
              <w:bottom w:val="single" w:sz="4" w:space="0" w:color="auto"/>
              <w:right w:val="single" w:sz="4" w:space="0" w:color="auto"/>
            </w:tcBorders>
            <w:shd w:val="clear" w:color="auto" w:fill="auto"/>
            <w:vAlign w:val="center"/>
            <w:hideMark/>
          </w:tcPr>
          <w:p w14:paraId="35F5E1EC" w14:textId="77777777"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r>
      <w:tr w:rsidR="00413ABB" w:rsidRPr="00D12159" w14:paraId="11B96481" w14:textId="77777777" w:rsidTr="00413ABB">
        <w:trPr>
          <w:trHeight w:val="51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455471A" w14:textId="7C54477A" w:rsidR="00413ABB" w:rsidRPr="00CD6B98" w:rsidRDefault="00413ABB" w:rsidP="00454B3F">
            <w:pPr>
              <w:keepNext/>
              <w:spacing w:after="0" w:line="240" w:lineRule="auto"/>
              <w:rPr>
                <w:rFonts w:ascii="Arial" w:eastAsia="Times New Roman" w:hAnsi="Arial" w:cs="Arial"/>
                <w:b/>
                <w:bCs/>
                <w:color w:val="000000"/>
                <w:sz w:val="20"/>
                <w:szCs w:val="20"/>
                <w:lang w:eastAsia="sl-SI"/>
              </w:rPr>
            </w:pPr>
            <w:r>
              <w:rPr>
                <w:rFonts w:ascii="Arial" w:hAnsi="Arial" w:cs="Arial"/>
                <w:color w:val="000000"/>
                <w:sz w:val="20"/>
                <w:szCs w:val="20"/>
              </w:rPr>
              <w:t xml:space="preserve">D. Povečanje obstoječih stalnih stroškov zaradi povečane RI </w:t>
            </w:r>
          </w:p>
        </w:tc>
        <w:tc>
          <w:tcPr>
            <w:tcW w:w="1620" w:type="dxa"/>
            <w:tcBorders>
              <w:top w:val="nil"/>
              <w:left w:val="nil"/>
              <w:bottom w:val="single" w:sz="4" w:space="0" w:color="auto"/>
              <w:right w:val="single" w:sz="4" w:space="0" w:color="auto"/>
            </w:tcBorders>
            <w:shd w:val="clear" w:color="auto" w:fill="auto"/>
            <w:vAlign w:val="center"/>
            <w:hideMark/>
          </w:tcPr>
          <w:p w14:paraId="3695ACD4" w14:textId="77777777"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c>
          <w:tcPr>
            <w:tcW w:w="1700" w:type="dxa"/>
            <w:tcBorders>
              <w:top w:val="nil"/>
              <w:left w:val="nil"/>
              <w:bottom w:val="single" w:sz="4" w:space="0" w:color="auto"/>
              <w:right w:val="single" w:sz="4" w:space="0" w:color="auto"/>
            </w:tcBorders>
            <w:shd w:val="clear" w:color="auto" w:fill="auto"/>
            <w:vAlign w:val="center"/>
            <w:hideMark/>
          </w:tcPr>
          <w:p w14:paraId="27140893" w14:textId="77777777"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c>
          <w:tcPr>
            <w:tcW w:w="1660" w:type="dxa"/>
            <w:tcBorders>
              <w:top w:val="nil"/>
              <w:left w:val="nil"/>
              <w:bottom w:val="single" w:sz="4" w:space="0" w:color="auto"/>
              <w:right w:val="single" w:sz="4" w:space="0" w:color="auto"/>
            </w:tcBorders>
            <w:shd w:val="clear" w:color="auto" w:fill="auto"/>
            <w:vAlign w:val="center"/>
            <w:hideMark/>
          </w:tcPr>
          <w:p w14:paraId="4699B4C9" w14:textId="77777777"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r>
      <w:tr w:rsidR="00413ABB" w:rsidRPr="00D12159" w14:paraId="386F2522" w14:textId="77777777" w:rsidTr="00D12159">
        <w:trPr>
          <w:trHeight w:val="34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0516868" w14:textId="6BC19675" w:rsidR="00413ABB" w:rsidRPr="00D12159" w:rsidRDefault="00413ABB" w:rsidP="00454B3F">
            <w:pPr>
              <w:keepNext/>
              <w:spacing w:after="0" w:line="240" w:lineRule="auto"/>
              <w:rPr>
                <w:rFonts w:ascii="Arial" w:eastAsia="Times New Roman" w:hAnsi="Arial" w:cs="Arial"/>
                <w:color w:val="000000"/>
                <w:sz w:val="20"/>
                <w:szCs w:val="20"/>
                <w:lang w:eastAsia="sl-SI"/>
              </w:rPr>
            </w:pPr>
            <w:r>
              <w:rPr>
                <w:rFonts w:ascii="Arial" w:hAnsi="Arial" w:cs="Arial"/>
                <w:color w:val="000000"/>
                <w:sz w:val="20"/>
                <w:szCs w:val="20"/>
              </w:rPr>
              <w:t>E. Skupaj vsi stroški RI (E=B-C+D)</w:t>
            </w:r>
          </w:p>
        </w:tc>
        <w:tc>
          <w:tcPr>
            <w:tcW w:w="1620" w:type="dxa"/>
            <w:tcBorders>
              <w:top w:val="nil"/>
              <w:left w:val="nil"/>
              <w:bottom w:val="single" w:sz="4" w:space="0" w:color="auto"/>
              <w:right w:val="single" w:sz="4" w:space="0" w:color="auto"/>
            </w:tcBorders>
            <w:shd w:val="clear" w:color="auto" w:fill="auto"/>
            <w:vAlign w:val="center"/>
          </w:tcPr>
          <w:p w14:paraId="1E1F1275" w14:textId="7CF030A0"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p>
        </w:tc>
        <w:tc>
          <w:tcPr>
            <w:tcW w:w="1700" w:type="dxa"/>
            <w:tcBorders>
              <w:top w:val="nil"/>
              <w:left w:val="nil"/>
              <w:bottom w:val="single" w:sz="4" w:space="0" w:color="auto"/>
              <w:right w:val="single" w:sz="4" w:space="0" w:color="auto"/>
            </w:tcBorders>
            <w:shd w:val="clear" w:color="auto" w:fill="auto"/>
            <w:vAlign w:val="center"/>
          </w:tcPr>
          <w:p w14:paraId="2913E095" w14:textId="033AAC49"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p>
        </w:tc>
        <w:tc>
          <w:tcPr>
            <w:tcW w:w="1660" w:type="dxa"/>
            <w:tcBorders>
              <w:top w:val="nil"/>
              <w:left w:val="nil"/>
              <w:bottom w:val="single" w:sz="4" w:space="0" w:color="auto"/>
              <w:right w:val="single" w:sz="4" w:space="0" w:color="auto"/>
            </w:tcBorders>
            <w:shd w:val="clear" w:color="auto" w:fill="auto"/>
            <w:vAlign w:val="center"/>
          </w:tcPr>
          <w:p w14:paraId="7A9B71F1" w14:textId="52117823"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p>
        </w:tc>
      </w:tr>
      <w:tr w:rsidR="00413ABB" w:rsidRPr="00D12159" w14:paraId="19E4ABB3" w14:textId="77777777" w:rsidTr="00D35F14">
        <w:trPr>
          <w:trHeight w:val="5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AF0697D" w14:textId="6E06C141" w:rsidR="00413ABB" w:rsidRPr="00D12159" w:rsidRDefault="00413ABB" w:rsidP="00454B3F">
            <w:pPr>
              <w:keepNext/>
              <w:spacing w:after="0" w:line="240" w:lineRule="auto"/>
              <w:rPr>
                <w:rFonts w:ascii="Arial" w:eastAsia="Times New Roman" w:hAnsi="Arial" w:cs="Arial"/>
                <w:b/>
                <w:bCs/>
                <w:color w:val="000000"/>
                <w:sz w:val="20"/>
                <w:szCs w:val="20"/>
                <w:lang w:eastAsia="sl-SI"/>
              </w:rPr>
            </w:pPr>
            <w:r>
              <w:rPr>
                <w:rFonts w:ascii="Arial" w:hAnsi="Arial" w:cs="Arial"/>
                <w:b/>
                <w:bCs/>
                <w:color w:val="000000"/>
                <w:sz w:val="20"/>
                <w:szCs w:val="20"/>
              </w:rPr>
              <w:t xml:space="preserve">     E.1 Od tega skupaj vsi stalni stroški RI (E.1=B.1-C+D)</w:t>
            </w:r>
          </w:p>
        </w:tc>
        <w:tc>
          <w:tcPr>
            <w:tcW w:w="1620" w:type="dxa"/>
            <w:tcBorders>
              <w:top w:val="nil"/>
              <w:left w:val="nil"/>
              <w:bottom w:val="single" w:sz="4" w:space="0" w:color="auto"/>
              <w:right w:val="single" w:sz="4" w:space="0" w:color="auto"/>
            </w:tcBorders>
            <w:shd w:val="clear" w:color="auto" w:fill="auto"/>
            <w:vAlign w:val="center"/>
          </w:tcPr>
          <w:p w14:paraId="140B959D" w14:textId="12ACF8C4" w:rsidR="00413ABB" w:rsidRPr="00D12159" w:rsidRDefault="00413ABB" w:rsidP="00454B3F">
            <w:pPr>
              <w:keepNext/>
              <w:spacing w:after="0" w:line="240" w:lineRule="auto"/>
              <w:jc w:val="right"/>
              <w:rPr>
                <w:rFonts w:ascii="Arial" w:eastAsia="Times New Roman" w:hAnsi="Arial" w:cs="Arial"/>
                <w:b/>
                <w:bCs/>
                <w:color w:val="000000"/>
                <w:sz w:val="20"/>
                <w:szCs w:val="20"/>
                <w:lang w:eastAsia="sl-SI"/>
              </w:rPr>
            </w:pPr>
          </w:p>
        </w:tc>
        <w:tc>
          <w:tcPr>
            <w:tcW w:w="1700" w:type="dxa"/>
            <w:tcBorders>
              <w:top w:val="nil"/>
              <w:left w:val="nil"/>
              <w:bottom w:val="single" w:sz="4" w:space="0" w:color="auto"/>
              <w:right w:val="single" w:sz="4" w:space="0" w:color="auto"/>
            </w:tcBorders>
            <w:shd w:val="clear" w:color="auto" w:fill="auto"/>
            <w:vAlign w:val="center"/>
          </w:tcPr>
          <w:p w14:paraId="1B775A2A" w14:textId="314DD9E5" w:rsidR="00413ABB" w:rsidRPr="00D12159" w:rsidRDefault="00413ABB" w:rsidP="00454B3F">
            <w:pPr>
              <w:keepNext/>
              <w:spacing w:after="0" w:line="240" w:lineRule="auto"/>
              <w:jc w:val="right"/>
              <w:rPr>
                <w:rFonts w:ascii="Arial" w:eastAsia="Times New Roman" w:hAnsi="Arial" w:cs="Arial"/>
                <w:b/>
                <w:bCs/>
                <w:color w:val="000000"/>
                <w:sz w:val="20"/>
                <w:szCs w:val="20"/>
                <w:lang w:eastAsia="sl-SI"/>
              </w:rPr>
            </w:pPr>
          </w:p>
        </w:tc>
        <w:tc>
          <w:tcPr>
            <w:tcW w:w="1660" w:type="dxa"/>
            <w:tcBorders>
              <w:top w:val="nil"/>
              <w:left w:val="nil"/>
              <w:bottom w:val="single" w:sz="4" w:space="0" w:color="auto"/>
              <w:right w:val="single" w:sz="4" w:space="0" w:color="auto"/>
            </w:tcBorders>
            <w:shd w:val="clear" w:color="auto" w:fill="auto"/>
            <w:vAlign w:val="center"/>
          </w:tcPr>
          <w:p w14:paraId="4CCAC497" w14:textId="25866E9A" w:rsidR="00413ABB" w:rsidRPr="00D12159" w:rsidRDefault="00413ABB" w:rsidP="00454B3F">
            <w:pPr>
              <w:keepNext/>
              <w:spacing w:after="0" w:line="240" w:lineRule="auto"/>
              <w:jc w:val="right"/>
              <w:rPr>
                <w:rFonts w:ascii="Arial" w:eastAsia="Times New Roman" w:hAnsi="Arial" w:cs="Arial"/>
                <w:b/>
                <w:bCs/>
                <w:color w:val="000000"/>
                <w:sz w:val="20"/>
                <w:szCs w:val="20"/>
                <w:lang w:eastAsia="sl-SI"/>
              </w:rPr>
            </w:pPr>
          </w:p>
        </w:tc>
      </w:tr>
      <w:tr w:rsidR="00413ABB" w:rsidRPr="00D12159" w14:paraId="53A45D6D" w14:textId="77777777" w:rsidTr="00D12159">
        <w:trPr>
          <w:trHeight w:val="51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49BB982" w14:textId="2FD7663A" w:rsidR="00413ABB" w:rsidRPr="00D12159" w:rsidRDefault="00413ABB" w:rsidP="00454B3F">
            <w:pPr>
              <w:keepNext/>
              <w:spacing w:after="0" w:line="240" w:lineRule="auto"/>
              <w:rPr>
                <w:rFonts w:ascii="Arial" w:eastAsia="Times New Roman" w:hAnsi="Arial" w:cs="Arial"/>
                <w:color w:val="000000"/>
                <w:sz w:val="20"/>
                <w:szCs w:val="20"/>
                <w:lang w:eastAsia="sl-SI"/>
              </w:rPr>
            </w:pPr>
            <w:r>
              <w:rPr>
                <w:rFonts w:ascii="Arial" w:hAnsi="Arial" w:cs="Arial"/>
                <w:color w:val="000000"/>
                <w:sz w:val="20"/>
                <w:szCs w:val="20"/>
              </w:rPr>
              <w:t>F. Razlika med stroški celotne RI in sredstvi za celotno RI (F=E-A)</w:t>
            </w:r>
          </w:p>
        </w:tc>
        <w:tc>
          <w:tcPr>
            <w:tcW w:w="1620" w:type="dxa"/>
            <w:tcBorders>
              <w:top w:val="nil"/>
              <w:left w:val="nil"/>
              <w:bottom w:val="single" w:sz="4" w:space="0" w:color="auto"/>
              <w:right w:val="single" w:sz="4" w:space="0" w:color="auto"/>
            </w:tcBorders>
            <w:shd w:val="clear" w:color="auto" w:fill="auto"/>
            <w:vAlign w:val="center"/>
          </w:tcPr>
          <w:p w14:paraId="15289502" w14:textId="02421818"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p>
        </w:tc>
        <w:tc>
          <w:tcPr>
            <w:tcW w:w="1700" w:type="dxa"/>
            <w:tcBorders>
              <w:top w:val="nil"/>
              <w:left w:val="nil"/>
              <w:bottom w:val="single" w:sz="4" w:space="0" w:color="auto"/>
              <w:right w:val="single" w:sz="4" w:space="0" w:color="auto"/>
            </w:tcBorders>
            <w:shd w:val="clear" w:color="auto" w:fill="auto"/>
            <w:vAlign w:val="center"/>
          </w:tcPr>
          <w:p w14:paraId="50E92D0A" w14:textId="1DF95BC3"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p>
        </w:tc>
        <w:tc>
          <w:tcPr>
            <w:tcW w:w="1660" w:type="dxa"/>
            <w:tcBorders>
              <w:top w:val="nil"/>
              <w:left w:val="nil"/>
              <w:bottom w:val="single" w:sz="4" w:space="0" w:color="auto"/>
              <w:right w:val="single" w:sz="4" w:space="0" w:color="auto"/>
            </w:tcBorders>
            <w:shd w:val="clear" w:color="auto" w:fill="auto"/>
            <w:vAlign w:val="center"/>
          </w:tcPr>
          <w:p w14:paraId="1C71C522" w14:textId="10D03120"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p>
        </w:tc>
      </w:tr>
      <w:tr w:rsidR="00413ABB" w:rsidRPr="00D12159" w14:paraId="2FFBAC99" w14:textId="77777777" w:rsidTr="00D35F14">
        <w:trPr>
          <w:trHeight w:val="51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3A101A7" w14:textId="27DB841A" w:rsidR="00413ABB" w:rsidRPr="00D12159" w:rsidRDefault="00413ABB" w:rsidP="00454B3F">
            <w:pPr>
              <w:keepNext/>
              <w:spacing w:after="0" w:line="240" w:lineRule="auto"/>
              <w:rPr>
                <w:rFonts w:ascii="Arial" w:eastAsia="Times New Roman" w:hAnsi="Arial" w:cs="Arial"/>
                <w:b/>
                <w:bCs/>
                <w:color w:val="000000"/>
                <w:sz w:val="20"/>
                <w:szCs w:val="20"/>
                <w:lang w:eastAsia="sl-SI"/>
              </w:rPr>
            </w:pPr>
            <w:r>
              <w:rPr>
                <w:rFonts w:ascii="Arial" w:hAnsi="Arial" w:cs="Arial"/>
                <w:b/>
                <w:bCs/>
                <w:color w:val="000000"/>
                <w:sz w:val="20"/>
                <w:szCs w:val="20"/>
              </w:rPr>
              <w:t xml:space="preserve">     F.1 Od tega celotna vrednost dodatnih stalnih stroškov zaradi povečane RI (F</w:t>
            </w:r>
            <w:r w:rsidR="00563AA3">
              <w:rPr>
                <w:rFonts w:ascii="Arial" w:hAnsi="Arial" w:cs="Arial"/>
                <w:b/>
                <w:bCs/>
                <w:color w:val="000000"/>
                <w:sz w:val="20"/>
                <w:szCs w:val="20"/>
              </w:rPr>
              <w:t>.1</w:t>
            </w:r>
            <w:r>
              <w:rPr>
                <w:rFonts w:ascii="Arial" w:hAnsi="Arial" w:cs="Arial"/>
                <w:b/>
                <w:bCs/>
                <w:color w:val="000000"/>
                <w:sz w:val="20"/>
                <w:szCs w:val="20"/>
              </w:rPr>
              <w:t>=D-C)</w:t>
            </w:r>
          </w:p>
        </w:tc>
        <w:tc>
          <w:tcPr>
            <w:tcW w:w="1620" w:type="dxa"/>
            <w:tcBorders>
              <w:top w:val="nil"/>
              <w:left w:val="nil"/>
              <w:bottom w:val="single" w:sz="4" w:space="0" w:color="auto"/>
              <w:right w:val="single" w:sz="4" w:space="0" w:color="auto"/>
            </w:tcBorders>
            <w:shd w:val="clear" w:color="auto" w:fill="auto"/>
            <w:vAlign w:val="center"/>
          </w:tcPr>
          <w:p w14:paraId="32C94274" w14:textId="5009D10C"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p>
        </w:tc>
        <w:tc>
          <w:tcPr>
            <w:tcW w:w="1700" w:type="dxa"/>
            <w:tcBorders>
              <w:top w:val="nil"/>
              <w:left w:val="nil"/>
              <w:bottom w:val="single" w:sz="4" w:space="0" w:color="auto"/>
              <w:right w:val="single" w:sz="4" w:space="0" w:color="auto"/>
            </w:tcBorders>
            <w:shd w:val="clear" w:color="auto" w:fill="auto"/>
            <w:vAlign w:val="center"/>
          </w:tcPr>
          <w:p w14:paraId="6E072D5C" w14:textId="523B827D"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p>
        </w:tc>
        <w:tc>
          <w:tcPr>
            <w:tcW w:w="1660" w:type="dxa"/>
            <w:tcBorders>
              <w:top w:val="nil"/>
              <w:left w:val="nil"/>
              <w:bottom w:val="single" w:sz="4" w:space="0" w:color="auto"/>
              <w:right w:val="single" w:sz="4" w:space="0" w:color="auto"/>
            </w:tcBorders>
            <w:shd w:val="clear" w:color="auto" w:fill="auto"/>
            <w:vAlign w:val="center"/>
          </w:tcPr>
          <w:p w14:paraId="24641EBB" w14:textId="3CA2F270" w:rsidR="00413ABB" w:rsidRPr="00D12159" w:rsidRDefault="00413ABB" w:rsidP="00454B3F">
            <w:pPr>
              <w:keepNext/>
              <w:spacing w:after="0" w:line="240" w:lineRule="auto"/>
              <w:jc w:val="right"/>
              <w:rPr>
                <w:rFonts w:ascii="Arial" w:eastAsia="Times New Roman" w:hAnsi="Arial" w:cs="Arial"/>
                <w:color w:val="000000"/>
                <w:sz w:val="20"/>
                <w:szCs w:val="20"/>
                <w:lang w:eastAsia="sl-SI"/>
              </w:rPr>
            </w:pPr>
          </w:p>
        </w:tc>
      </w:tr>
    </w:tbl>
    <w:p w14:paraId="60E59D29" w14:textId="77777777" w:rsidR="00A852DF" w:rsidRDefault="00A852DF" w:rsidP="00D12159">
      <w:pPr>
        <w:jc w:val="both"/>
        <w:rPr>
          <w:rFonts w:ascii="Arial" w:eastAsia="Arial" w:hAnsi="Arial" w:cs="Arial"/>
          <w:sz w:val="20"/>
          <w:szCs w:val="20"/>
        </w:rPr>
      </w:pPr>
    </w:p>
    <w:tbl>
      <w:tblPr>
        <w:tblStyle w:val="Tabelamrea"/>
        <w:tblW w:w="0" w:type="auto"/>
        <w:tblLook w:val="04A0" w:firstRow="1" w:lastRow="0" w:firstColumn="1" w:lastColumn="0" w:noHBand="0" w:noVBand="1"/>
      </w:tblPr>
      <w:tblGrid>
        <w:gridCol w:w="9062"/>
      </w:tblGrid>
      <w:tr w:rsidR="00A852DF" w14:paraId="552DD845" w14:textId="77777777" w:rsidTr="00A852DF">
        <w:tc>
          <w:tcPr>
            <w:tcW w:w="9062" w:type="dxa"/>
          </w:tcPr>
          <w:p w14:paraId="06E52F96" w14:textId="28DAFC2E" w:rsidR="00A852DF" w:rsidRDefault="00A852DF" w:rsidP="00D12159">
            <w:pPr>
              <w:jc w:val="both"/>
              <w:rPr>
                <w:rFonts w:ascii="Arial" w:eastAsia="Arial" w:hAnsi="Arial" w:cs="Arial"/>
                <w:sz w:val="18"/>
                <w:szCs w:val="18"/>
              </w:rPr>
            </w:pPr>
            <w:r w:rsidRPr="00A852DF">
              <w:rPr>
                <w:rFonts w:ascii="Arial" w:eastAsia="Arial" w:hAnsi="Arial" w:cs="Arial"/>
                <w:sz w:val="18"/>
                <w:szCs w:val="18"/>
              </w:rPr>
              <w:lastRenderedPageBreak/>
              <w:t>Pojasnilo preglednice</w:t>
            </w:r>
            <w:r>
              <w:rPr>
                <w:rFonts w:ascii="Arial" w:eastAsia="Arial" w:hAnsi="Arial" w:cs="Arial"/>
                <w:sz w:val="18"/>
                <w:szCs w:val="18"/>
              </w:rPr>
              <w:t xml:space="preserve"> 1</w:t>
            </w:r>
            <w:r w:rsidRPr="00A852DF">
              <w:rPr>
                <w:rFonts w:ascii="Arial" w:eastAsia="Arial" w:hAnsi="Arial" w:cs="Arial"/>
                <w:sz w:val="18"/>
                <w:szCs w:val="18"/>
              </w:rPr>
              <w:t xml:space="preserve"> (Navodilo: vpiše se vsa pojasnila, ki so pomembna za pravilno razumevanje preglednice.):</w:t>
            </w:r>
          </w:p>
          <w:p w14:paraId="43252971" w14:textId="77777777" w:rsidR="000D19D3" w:rsidRDefault="000D19D3" w:rsidP="00D12159">
            <w:pPr>
              <w:jc w:val="both"/>
              <w:rPr>
                <w:rFonts w:ascii="Arial" w:eastAsia="Arial" w:hAnsi="Arial" w:cs="Arial"/>
                <w:sz w:val="18"/>
                <w:szCs w:val="18"/>
              </w:rPr>
            </w:pPr>
          </w:p>
          <w:p w14:paraId="6034E5C7" w14:textId="77777777" w:rsidR="00A852DF" w:rsidRDefault="00A852DF" w:rsidP="00D12159">
            <w:pPr>
              <w:jc w:val="both"/>
              <w:rPr>
                <w:rFonts w:ascii="Arial" w:eastAsia="Arial" w:hAnsi="Arial" w:cs="Arial"/>
                <w:sz w:val="18"/>
                <w:szCs w:val="18"/>
              </w:rPr>
            </w:pPr>
          </w:p>
          <w:p w14:paraId="562B461E" w14:textId="07B069F1" w:rsidR="00A852DF" w:rsidRPr="00A852DF" w:rsidRDefault="00A852DF" w:rsidP="00D12159">
            <w:pPr>
              <w:jc w:val="both"/>
              <w:rPr>
                <w:rFonts w:ascii="Arial" w:eastAsia="Arial" w:hAnsi="Arial" w:cs="Arial"/>
                <w:sz w:val="18"/>
                <w:szCs w:val="18"/>
              </w:rPr>
            </w:pPr>
          </w:p>
        </w:tc>
      </w:tr>
    </w:tbl>
    <w:p w14:paraId="00DD32FD" w14:textId="77777777" w:rsidR="00A852DF" w:rsidRDefault="00A852DF" w:rsidP="00D12159">
      <w:pPr>
        <w:jc w:val="both"/>
        <w:rPr>
          <w:rFonts w:ascii="Arial" w:eastAsia="Arial" w:hAnsi="Arial" w:cs="Arial"/>
          <w:sz w:val="20"/>
          <w:szCs w:val="20"/>
        </w:rPr>
      </w:pPr>
    </w:p>
    <w:p w14:paraId="31140288" w14:textId="7B5352EF" w:rsidR="00D12159" w:rsidRDefault="005D6CCB" w:rsidP="00454B3F">
      <w:pPr>
        <w:keepNext/>
        <w:jc w:val="both"/>
        <w:rPr>
          <w:rFonts w:ascii="Arial" w:eastAsia="Arial" w:hAnsi="Arial" w:cs="Arial"/>
          <w:sz w:val="20"/>
          <w:szCs w:val="20"/>
        </w:rPr>
      </w:pPr>
      <w:r>
        <w:rPr>
          <w:rFonts w:ascii="Arial" w:eastAsia="Arial" w:hAnsi="Arial" w:cs="Arial"/>
          <w:sz w:val="20"/>
          <w:szCs w:val="20"/>
        </w:rPr>
        <w:t xml:space="preserve">Preglednica 2: </w:t>
      </w:r>
      <w:r w:rsidR="00D12159">
        <w:rPr>
          <w:rFonts w:ascii="Arial" w:eastAsia="Arial" w:hAnsi="Arial" w:cs="Arial"/>
          <w:sz w:val="20"/>
          <w:szCs w:val="20"/>
        </w:rPr>
        <w:t xml:space="preserve">Povečanje stalnih stroškov </w:t>
      </w:r>
      <w:r w:rsidR="00A60033">
        <w:rPr>
          <w:rFonts w:ascii="Arial" w:eastAsia="Arial" w:hAnsi="Arial" w:cs="Arial"/>
          <w:sz w:val="20"/>
          <w:szCs w:val="20"/>
        </w:rPr>
        <w:t>RI</w:t>
      </w:r>
      <w:r w:rsidR="00D12159">
        <w:rPr>
          <w:rFonts w:ascii="Arial" w:eastAsia="Arial" w:hAnsi="Arial" w:cs="Arial"/>
          <w:sz w:val="20"/>
          <w:szCs w:val="20"/>
        </w:rPr>
        <w:t xml:space="preserve"> v okviru sredstev ISF-O</w:t>
      </w:r>
      <w:r w:rsidR="00563AA3">
        <w:rPr>
          <w:rFonts w:ascii="Arial" w:eastAsia="Arial" w:hAnsi="Arial" w:cs="Arial"/>
          <w:sz w:val="20"/>
          <w:szCs w:val="20"/>
        </w:rPr>
        <w:t>, v evrih</w:t>
      </w:r>
      <w:r w:rsidR="00D12159">
        <w:rPr>
          <w:rFonts w:ascii="Arial" w:eastAsia="Arial" w:hAnsi="Arial" w:cs="Arial"/>
          <w:sz w:val="20"/>
          <w:szCs w:val="20"/>
        </w:rPr>
        <w:t>:</w:t>
      </w:r>
    </w:p>
    <w:tbl>
      <w:tblPr>
        <w:tblW w:w="9260" w:type="dxa"/>
        <w:tblCellMar>
          <w:left w:w="70" w:type="dxa"/>
          <w:right w:w="70" w:type="dxa"/>
        </w:tblCellMar>
        <w:tblLook w:val="04A0" w:firstRow="1" w:lastRow="0" w:firstColumn="1" w:lastColumn="0" w:noHBand="0" w:noVBand="1"/>
      </w:tblPr>
      <w:tblGrid>
        <w:gridCol w:w="4360"/>
        <w:gridCol w:w="1540"/>
        <w:gridCol w:w="1700"/>
        <w:gridCol w:w="1660"/>
      </w:tblGrid>
      <w:tr w:rsidR="000D19D3" w:rsidRPr="00D12159" w14:paraId="7243661E" w14:textId="77777777" w:rsidTr="00056865">
        <w:trPr>
          <w:trHeight w:val="1065"/>
          <w:tblHead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FCCAF" w14:textId="6D311FD2" w:rsidR="000D19D3" w:rsidRPr="00D12159" w:rsidRDefault="000D19D3" w:rsidP="00454B3F">
            <w:pPr>
              <w:keepNext/>
              <w:spacing w:after="0" w:line="240" w:lineRule="auto"/>
              <w:jc w:val="center"/>
              <w:rPr>
                <w:rFonts w:ascii="Arial" w:eastAsia="Times New Roman" w:hAnsi="Arial" w:cs="Arial"/>
                <w:b/>
                <w:bCs/>
                <w:color w:val="000000"/>
                <w:sz w:val="20"/>
                <w:szCs w:val="20"/>
                <w:lang w:eastAsia="sl-SI"/>
              </w:rPr>
            </w:pPr>
            <w:r>
              <w:rPr>
                <w:rFonts w:ascii="Arial" w:hAnsi="Arial" w:cs="Arial"/>
                <w:b/>
                <w:bCs/>
                <w:color w:val="000000"/>
                <w:sz w:val="20"/>
                <w:szCs w:val="20"/>
              </w:rPr>
              <w:t>Namen</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7FC3C99" w14:textId="06E209C7" w:rsidR="000D19D3" w:rsidRPr="00D12159" w:rsidRDefault="000D19D3" w:rsidP="00454B3F">
            <w:pPr>
              <w:keepNext/>
              <w:spacing w:after="0" w:line="240" w:lineRule="auto"/>
              <w:jc w:val="center"/>
              <w:rPr>
                <w:rFonts w:ascii="Arial" w:eastAsia="Times New Roman" w:hAnsi="Arial" w:cs="Arial"/>
                <w:b/>
                <w:bCs/>
                <w:color w:val="000000"/>
                <w:sz w:val="20"/>
                <w:szCs w:val="20"/>
                <w:lang w:eastAsia="sl-SI"/>
              </w:rPr>
            </w:pPr>
            <w:r w:rsidRPr="00D12159">
              <w:rPr>
                <w:rFonts w:ascii="Arial" w:eastAsia="Times New Roman" w:hAnsi="Arial" w:cs="Arial"/>
                <w:b/>
                <w:bCs/>
                <w:color w:val="000000"/>
                <w:sz w:val="20"/>
                <w:szCs w:val="20"/>
                <w:lang w:eastAsia="sl-SI"/>
              </w:rPr>
              <w:t>Realizacija preteklega leta (t-1)</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22ADB07F" w14:textId="289DD410" w:rsidR="000D19D3" w:rsidRPr="00D12159" w:rsidRDefault="000D19D3" w:rsidP="00454B3F">
            <w:pPr>
              <w:keepNext/>
              <w:spacing w:after="0" w:line="240" w:lineRule="auto"/>
              <w:jc w:val="center"/>
              <w:rPr>
                <w:rFonts w:ascii="Arial" w:eastAsia="Times New Roman" w:hAnsi="Arial" w:cs="Arial"/>
                <w:b/>
                <w:bCs/>
                <w:color w:val="000000"/>
                <w:sz w:val="20"/>
                <w:szCs w:val="20"/>
                <w:lang w:eastAsia="sl-SI"/>
              </w:rPr>
            </w:pPr>
            <w:r w:rsidRPr="00D12159">
              <w:rPr>
                <w:rFonts w:ascii="Arial" w:eastAsia="Times New Roman" w:hAnsi="Arial" w:cs="Arial"/>
                <w:b/>
                <w:bCs/>
                <w:color w:val="000000"/>
                <w:sz w:val="20"/>
                <w:szCs w:val="20"/>
                <w:lang w:eastAsia="sl-SI"/>
              </w:rPr>
              <w:t xml:space="preserve">Načrt (ocena) tekočega leta (t)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C58B5CD" w14:textId="44827CFE" w:rsidR="000D19D3" w:rsidRPr="00D12159" w:rsidRDefault="000D19D3" w:rsidP="00454B3F">
            <w:pPr>
              <w:keepNext/>
              <w:spacing w:after="0" w:line="240" w:lineRule="auto"/>
              <w:jc w:val="center"/>
              <w:rPr>
                <w:rFonts w:ascii="Arial" w:eastAsia="Times New Roman" w:hAnsi="Arial" w:cs="Arial"/>
                <w:b/>
                <w:bCs/>
                <w:color w:val="000000"/>
                <w:sz w:val="20"/>
                <w:szCs w:val="20"/>
                <w:lang w:eastAsia="sl-SI"/>
              </w:rPr>
            </w:pPr>
            <w:r w:rsidRPr="00D12159">
              <w:rPr>
                <w:rFonts w:ascii="Arial" w:eastAsia="Times New Roman" w:hAnsi="Arial" w:cs="Arial"/>
                <w:b/>
                <w:bCs/>
                <w:color w:val="000000"/>
                <w:sz w:val="20"/>
                <w:szCs w:val="20"/>
                <w:lang w:eastAsia="sl-SI"/>
              </w:rPr>
              <w:t>Načrt (ocena) prihodnjega leta (t+1)</w:t>
            </w:r>
          </w:p>
        </w:tc>
      </w:tr>
      <w:tr w:rsidR="000D19D3" w:rsidRPr="00D12159" w14:paraId="14106E87" w14:textId="77777777" w:rsidTr="00056865">
        <w:trPr>
          <w:trHeight w:val="240"/>
          <w:tblHead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1EB1756D" w14:textId="3133090F" w:rsidR="000D19D3" w:rsidRPr="00D12159" w:rsidRDefault="000D19D3" w:rsidP="00454B3F">
            <w:pPr>
              <w:keepNext/>
              <w:spacing w:after="0" w:line="240" w:lineRule="auto"/>
              <w:jc w:val="center"/>
              <w:rPr>
                <w:rFonts w:ascii="Arial" w:eastAsia="Times New Roman" w:hAnsi="Arial" w:cs="Arial"/>
                <w:color w:val="000000"/>
                <w:sz w:val="20"/>
                <w:szCs w:val="20"/>
                <w:lang w:eastAsia="sl-SI"/>
              </w:rPr>
            </w:pPr>
            <w:r>
              <w:rPr>
                <w:rFonts w:ascii="Arial" w:hAnsi="Arial" w:cs="Arial"/>
                <w:color w:val="000000"/>
                <w:sz w:val="20"/>
                <w:szCs w:val="20"/>
              </w:rPr>
              <w:t>a</w:t>
            </w:r>
          </w:p>
        </w:tc>
        <w:tc>
          <w:tcPr>
            <w:tcW w:w="1540" w:type="dxa"/>
            <w:tcBorders>
              <w:top w:val="nil"/>
              <w:left w:val="nil"/>
              <w:bottom w:val="single" w:sz="4" w:space="0" w:color="auto"/>
              <w:right w:val="single" w:sz="4" w:space="0" w:color="auto"/>
            </w:tcBorders>
            <w:shd w:val="clear" w:color="auto" w:fill="auto"/>
            <w:vAlign w:val="center"/>
            <w:hideMark/>
          </w:tcPr>
          <w:p w14:paraId="18F29910" w14:textId="3DDCAEB6" w:rsidR="000D19D3" w:rsidRPr="00D12159" w:rsidRDefault="00563AA3" w:rsidP="00454B3F">
            <w:pPr>
              <w:keepNext/>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b</w:t>
            </w:r>
          </w:p>
        </w:tc>
        <w:tc>
          <w:tcPr>
            <w:tcW w:w="1700" w:type="dxa"/>
            <w:tcBorders>
              <w:top w:val="nil"/>
              <w:left w:val="nil"/>
              <w:bottom w:val="single" w:sz="4" w:space="0" w:color="auto"/>
              <w:right w:val="single" w:sz="4" w:space="0" w:color="auto"/>
            </w:tcBorders>
            <w:shd w:val="clear" w:color="auto" w:fill="auto"/>
            <w:vAlign w:val="center"/>
            <w:hideMark/>
          </w:tcPr>
          <w:p w14:paraId="2DE6B2B6" w14:textId="3D029639" w:rsidR="000D19D3" w:rsidRPr="00D12159" w:rsidRDefault="00563AA3" w:rsidP="00454B3F">
            <w:pPr>
              <w:keepNext/>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c</w:t>
            </w:r>
          </w:p>
        </w:tc>
        <w:tc>
          <w:tcPr>
            <w:tcW w:w="1660" w:type="dxa"/>
            <w:tcBorders>
              <w:top w:val="nil"/>
              <w:left w:val="nil"/>
              <w:bottom w:val="single" w:sz="4" w:space="0" w:color="auto"/>
              <w:right w:val="single" w:sz="4" w:space="0" w:color="auto"/>
            </w:tcBorders>
            <w:shd w:val="clear" w:color="auto" w:fill="auto"/>
            <w:vAlign w:val="center"/>
            <w:hideMark/>
          </w:tcPr>
          <w:p w14:paraId="0662B6EE" w14:textId="551DEDB7" w:rsidR="000D19D3" w:rsidRPr="00D12159" w:rsidRDefault="00563AA3" w:rsidP="00454B3F">
            <w:pPr>
              <w:keepNext/>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d</w:t>
            </w:r>
          </w:p>
        </w:tc>
      </w:tr>
      <w:tr w:rsidR="000D19D3" w:rsidRPr="00D12159" w14:paraId="194229F1" w14:textId="77777777" w:rsidTr="00D12159">
        <w:trPr>
          <w:trHeight w:val="31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56CEF02" w14:textId="340C6287" w:rsidR="000D19D3" w:rsidRPr="00D12159" w:rsidRDefault="000D19D3" w:rsidP="00454B3F">
            <w:pPr>
              <w:keepNext/>
              <w:spacing w:after="0" w:line="240" w:lineRule="auto"/>
              <w:rPr>
                <w:rFonts w:ascii="Arial" w:eastAsia="Times New Roman" w:hAnsi="Arial" w:cs="Arial"/>
                <w:sz w:val="20"/>
                <w:szCs w:val="20"/>
                <w:lang w:eastAsia="sl-SI"/>
              </w:rPr>
            </w:pPr>
            <w:r>
              <w:rPr>
                <w:rFonts w:ascii="Arial" w:hAnsi="Arial" w:cs="Arial"/>
                <w:sz w:val="20"/>
                <w:szCs w:val="20"/>
              </w:rPr>
              <w:t>A. Dodeljena sredstva ISF-O</w:t>
            </w:r>
          </w:p>
        </w:tc>
        <w:tc>
          <w:tcPr>
            <w:tcW w:w="1540" w:type="dxa"/>
            <w:tcBorders>
              <w:top w:val="nil"/>
              <w:left w:val="nil"/>
              <w:bottom w:val="single" w:sz="4" w:space="0" w:color="auto"/>
              <w:right w:val="single" w:sz="4" w:space="0" w:color="auto"/>
            </w:tcBorders>
            <w:shd w:val="clear" w:color="auto" w:fill="auto"/>
            <w:noWrap/>
            <w:vAlign w:val="center"/>
            <w:hideMark/>
          </w:tcPr>
          <w:p w14:paraId="4F1A01E2" w14:textId="77777777"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c>
          <w:tcPr>
            <w:tcW w:w="1700" w:type="dxa"/>
            <w:tcBorders>
              <w:top w:val="nil"/>
              <w:left w:val="nil"/>
              <w:bottom w:val="single" w:sz="4" w:space="0" w:color="auto"/>
              <w:right w:val="single" w:sz="4" w:space="0" w:color="auto"/>
            </w:tcBorders>
            <w:shd w:val="clear" w:color="auto" w:fill="auto"/>
            <w:noWrap/>
            <w:vAlign w:val="center"/>
            <w:hideMark/>
          </w:tcPr>
          <w:p w14:paraId="33C712FE" w14:textId="77777777"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c>
          <w:tcPr>
            <w:tcW w:w="1660" w:type="dxa"/>
            <w:tcBorders>
              <w:top w:val="nil"/>
              <w:left w:val="nil"/>
              <w:bottom w:val="single" w:sz="4" w:space="0" w:color="auto"/>
              <w:right w:val="single" w:sz="4" w:space="0" w:color="auto"/>
            </w:tcBorders>
            <w:shd w:val="clear" w:color="auto" w:fill="auto"/>
            <w:noWrap/>
            <w:vAlign w:val="center"/>
            <w:hideMark/>
          </w:tcPr>
          <w:p w14:paraId="77307695" w14:textId="77777777"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r>
      <w:tr w:rsidR="000D19D3" w:rsidRPr="00D12159" w14:paraId="0144970C" w14:textId="77777777" w:rsidTr="00D12159">
        <w:trPr>
          <w:trHeight w:val="34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1A4FC71D" w14:textId="7F3B05E6" w:rsidR="000D19D3" w:rsidRPr="00D12159" w:rsidRDefault="000D19D3" w:rsidP="00454B3F">
            <w:pPr>
              <w:keepNext/>
              <w:spacing w:after="0" w:line="240" w:lineRule="auto"/>
              <w:rPr>
                <w:rFonts w:ascii="Arial" w:eastAsia="Times New Roman" w:hAnsi="Arial" w:cs="Arial"/>
                <w:color w:val="000000"/>
                <w:sz w:val="20"/>
                <w:szCs w:val="20"/>
                <w:lang w:eastAsia="sl-SI"/>
              </w:rPr>
            </w:pPr>
            <w:r>
              <w:rPr>
                <w:rFonts w:ascii="Arial" w:hAnsi="Arial" w:cs="Arial"/>
                <w:color w:val="000000"/>
                <w:sz w:val="20"/>
                <w:szCs w:val="20"/>
              </w:rPr>
              <w:t>B. Obstoječi stroški v okviru ISF-O</w:t>
            </w:r>
          </w:p>
        </w:tc>
        <w:tc>
          <w:tcPr>
            <w:tcW w:w="1540" w:type="dxa"/>
            <w:tcBorders>
              <w:top w:val="nil"/>
              <w:left w:val="nil"/>
              <w:bottom w:val="single" w:sz="4" w:space="0" w:color="auto"/>
              <w:right w:val="single" w:sz="4" w:space="0" w:color="auto"/>
            </w:tcBorders>
            <w:shd w:val="clear" w:color="auto" w:fill="auto"/>
            <w:vAlign w:val="center"/>
            <w:hideMark/>
          </w:tcPr>
          <w:p w14:paraId="01965EBC" w14:textId="77777777"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c>
          <w:tcPr>
            <w:tcW w:w="1700" w:type="dxa"/>
            <w:tcBorders>
              <w:top w:val="nil"/>
              <w:left w:val="nil"/>
              <w:bottom w:val="single" w:sz="4" w:space="0" w:color="auto"/>
              <w:right w:val="single" w:sz="4" w:space="0" w:color="auto"/>
            </w:tcBorders>
            <w:shd w:val="clear" w:color="auto" w:fill="auto"/>
            <w:vAlign w:val="center"/>
            <w:hideMark/>
          </w:tcPr>
          <w:p w14:paraId="00BCF272" w14:textId="77777777"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c>
          <w:tcPr>
            <w:tcW w:w="1660" w:type="dxa"/>
            <w:tcBorders>
              <w:top w:val="nil"/>
              <w:left w:val="nil"/>
              <w:bottom w:val="single" w:sz="4" w:space="0" w:color="auto"/>
              <w:right w:val="single" w:sz="4" w:space="0" w:color="auto"/>
            </w:tcBorders>
            <w:shd w:val="clear" w:color="auto" w:fill="auto"/>
            <w:vAlign w:val="center"/>
            <w:hideMark/>
          </w:tcPr>
          <w:p w14:paraId="6BADAFF7" w14:textId="77777777"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r>
      <w:tr w:rsidR="000D19D3" w:rsidRPr="00D12159" w14:paraId="1342074E" w14:textId="77777777" w:rsidTr="00D35F14">
        <w:trPr>
          <w:trHeight w:val="570"/>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F635956" w14:textId="3AA6E5D0" w:rsidR="000D19D3" w:rsidRPr="00CD6B98" w:rsidRDefault="000D19D3" w:rsidP="00454B3F">
            <w:pPr>
              <w:keepNext/>
              <w:spacing w:after="0" w:line="240" w:lineRule="auto"/>
              <w:rPr>
                <w:rFonts w:ascii="Arial" w:eastAsia="Times New Roman" w:hAnsi="Arial" w:cs="Arial"/>
                <w:b/>
                <w:bCs/>
                <w:color w:val="000000"/>
                <w:sz w:val="20"/>
                <w:szCs w:val="20"/>
                <w:lang w:eastAsia="sl-SI"/>
              </w:rPr>
            </w:pPr>
            <w:r>
              <w:rPr>
                <w:rFonts w:ascii="Arial" w:hAnsi="Arial" w:cs="Arial"/>
                <w:color w:val="000000"/>
                <w:sz w:val="20"/>
                <w:szCs w:val="20"/>
              </w:rPr>
              <w:t xml:space="preserve">     B.1 Od tega obstoječi stalni stroški RI v okviru ISF-O</w:t>
            </w:r>
          </w:p>
        </w:tc>
        <w:tc>
          <w:tcPr>
            <w:tcW w:w="1540" w:type="dxa"/>
            <w:tcBorders>
              <w:top w:val="nil"/>
              <w:left w:val="nil"/>
              <w:bottom w:val="single" w:sz="4" w:space="0" w:color="auto"/>
              <w:right w:val="single" w:sz="4" w:space="0" w:color="auto"/>
            </w:tcBorders>
            <w:shd w:val="clear" w:color="auto" w:fill="auto"/>
            <w:vAlign w:val="center"/>
            <w:hideMark/>
          </w:tcPr>
          <w:p w14:paraId="61671800" w14:textId="77777777" w:rsidR="000D19D3" w:rsidRPr="00D12159" w:rsidRDefault="000D19D3" w:rsidP="00454B3F">
            <w:pPr>
              <w:keepNext/>
              <w:spacing w:after="0" w:line="240" w:lineRule="auto"/>
              <w:jc w:val="right"/>
              <w:rPr>
                <w:rFonts w:ascii="Arial" w:eastAsia="Times New Roman" w:hAnsi="Arial" w:cs="Arial"/>
                <w:b/>
                <w:bCs/>
                <w:color w:val="000000"/>
                <w:sz w:val="20"/>
                <w:szCs w:val="20"/>
                <w:lang w:eastAsia="sl-SI"/>
              </w:rPr>
            </w:pPr>
            <w:r w:rsidRPr="00D12159">
              <w:rPr>
                <w:rFonts w:ascii="Arial" w:eastAsia="Times New Roman" w:hAnsi="Arial" w:cs="Arial"/>
                <w:b/>
                <w:bCs/>
                <w:color w:val="000000"/>
                <w:sz w:val="20"/>
                <w:szCs w:val="20"/>
                <w:lang w:eastAsia="sl-SI"/>
              </w:rPr>
              <w:t> </w:t>
            </w:r>
          </w:p>
        </w:tc>
        <w:tc>
          <w:tcPr>
            <w:tcW w:w="1700" w:type="dxa"/>
            <w:tcBorders>
              <w:top w:val="nil"/>
              <w:left w:val="nil"/>
              <w:bottom w:val="single" w:sz="4" w:space="0" w:color="auto"/>
              <w:right w:val="single" w:sz="4" w:space="0" w:color="auto"/>
            </w:tcBorders>
            <w:shd w:val="clear" w:color="auto" w:fill="auto"/>
            <w:vAlign w:val="center"/>
            <w:hideMark/>
          </w:tcPr>
          <w:p w14:paraId="4B10A28C" w14:textId="77777777" w:rsidR="000D19D3" w:rsidRPr="00D12159" w:rsidRDefault="000D19D3" w:rsidP="00454B3F">
            <w:pPr>
              <w:keepNext/>
              <w:spacing w:after="0" w:line="240" w:lineRule="auto"/>
              <w:jc w:val="right"/>
              <w:rPr>
                <w:rFonts w:ascii="Arial" w:eastAsia="Times New Roman" w:hAnsi="Arial" w:cs="Arial"/>
                <w:b/>
                <w:bCs/>
                <w:color w:val="000000"/>
                <w:sz w:val="20"/>
                <w:szCs w:val="20"/>
                <w:lang w:eastAsia="sl-SI"/>
              </w:rPr>
            </w:pPr>
            <w:r w:rsidRPr="00D12159">
              <w:rPr>
                <w:rFonts w:ascii="Arial" w:eastAsia="Times New Roman" w:hAnsi="Arial" w:cs="Arial"/>
                <w:b/>
                <w:bCs/>
                <w:color w:val="000000"/>
                <w:sz w:val="20"/>
                <w:szCs w:val="20"/>
                <w:lang w:eastAsia="sl-SI"/>
              </w:rPr>
              <w:t> </w:t>
            </w:r>
          </w:p>
        </w:tc>
        <w:tc>
          <w:tcPr>
            <w:tcW w:w="1660" w:type="dxa"/>
            <w:tcBorders>
              <w:top w:val="nil"/>
              <w:left w:val="nil"/>
              <w:bottom w:val="single" w:sz="4" w:space="0" w:color="auto"/>
              <w:right w:val="single" w:sz="4" w:space="0" w:color="auto"/>
            </w:tcBorders>
            <w:shd w:val="clear" w:color="auto" w:fill="auto"/>
            <w:vAlign w:val="center"/>
            <w:hideMark/>
          </w:tcPr>
          <w:p w14:paraId="5838B9F0" w14:textId="77777777" w:rsidR="000D19D3" w:rsidRPr="00D12159" w:rsidRDefault="000D19D3" w:rsidP="00454B3F">
            <w:pPr>
              <w:keepNext/>
              <w:spacing w:after="0" w:line="240" w:lineRule="auto"/>
              <w:jc w:val="right"/>
              <w:rPr>
                <w:rFonts w:ascii="Arial" w:eastAsia="Times New Roman" w:hAnsi="Arial" w:cs="Arial"/>
                <w:b/>
                <w:bCs/>
                <w:color w:val="000000"/>
                <w:sz w:val="20"/>
                <w:szCs w:val="20"/>
                <w:lang w:eastAsia="sl-SI"/>
              </w:rPr>
            </w:pPr>
            <w:r w:rsidRPr="00D12159">
              <w:rPr>
                <w:rFonts w:ascii="Arial" w:eastAsia="Times New Roman" w:hAnsi="Arial" w:cs="Arial"/>
                <w:b/>
                <w:bCs/>
                <w:color w:val="000000"/>
                <w:sz w:val="20"/>
                <w:szCs w:val="20"/>
                <w:lang w:eastAsia="sl-SI"/>
              </w:rPr>
              <w:t> </w:t>
            </w:r>
          </w:p>
        </w:tc>
      </w:tr>
      <w:tr w:rsidR="000D19D3" w:rsidRPr="00D12159" w14:paraId="5C751EE5" w14:textId="77777777" w:rsidTr="00413ABB">
        <w:trPr>
          <w:trHeight w:val="76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71EEA04" w14:textId="205D9154" w:rsidR="000D19D3" w:rsidRPr="00CD6B98" w:rsidRDefault="000D19D3" w:rsidP="00454B3F">
            <w:pPr>
              <w:keepNext/>
              <w:spacing w:after="0" w:line="240" w:lineRule="auto"/>
              <w:rPr>
                <w:rFonts w:ascii="Arial" w:eastAsia="Times New Roman" w:hAnsi="Arial" w:cs="Arial"/>
                <w:b/>
                <w:bCs/>
                <w:color w:val="000000"/>
                <w:sz w:val="20"/>
                <w:szCs w:val="20"/>
                <w:lang w:eastAsia="sl-SI"/>
              </w:rPr>
            </w:pPr>
            <w:r>
              <w:rPr>
                <w:rFonts w:ascii="Arial" w:hAnsi="Arial" w:cs="Arial"/>
                <w:color w:val="000000"/>
                <w:sz w:val="20"/>
                <w:szCs w:val="20"/>
              </w:rPr>
              <w:t>C. Zmanjšanje stalnih stroškov RI v okviru ISF-O zaradi povečane RI glede na preteklo leto (vpiše se pozitivno vrednost)</w:t>
            </w:r>
          </w:p>
        </w:tc>
        <w:tc>
          <w:tcPr>
            <w:tcW w:w="1540" w:type="dxa"/>
            <w:tcBorders>
              <w:top w:val="nil"/>
              <w:left w:val="nil"/>
              <w:bottom w:val="single" w:sz="4" w:space="0" w:color="auto"/>
              <w:right w:val="single" w:sz="4" w:space="0" w:color="auto"/>
            </w:tcBorders>
            <w:shd w:val="clear" w:color="auto" w:fill="auto"/>
            <w:vAlign w:val="center"/>
            <w:hideMark/>
          </w:tcPr>
          <w:p w14:paraId="28047B83" w14:textId="77777777"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c>
          <w:tcPr>
            <w:tcW w:w="1700" w:type="dxa"/>
            <w:tcBorders>
              <w:top w:val="nil"/>
              <w:left w:val="nil"/>
              <w:bottom w:val="single" w:sz="4" w:space="0" w:color="auto"/>
              <w:right w:val="single" w:sz="4" w:space="0" w:color="auto"/>
            </w:tcBorders>
            <w:shd w:val="clear" w:color="auto" w:fill="auto"/>
            <w:vAlign w:val="center"/>
            <w:hideMark/>
          </w:tcPr>
          <w:p w14:paraId="4F03252F" w14:textId="77777777"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c>
          <w:tcPr>
            <w:tcW w:w="1660" w:type="dxa"/>
            <w:tcBorders>
              <w:top w:val="nil"/>
              <w:left w:val="nil"/>
              <w:bottom w:val="single" w:sz="4" w:space="0" w:color="auto"/>
              <w:right w:val="single" w:sz="4" w:space="0" w:color="auto"/>
            </w:tcBorders>
            <w:shd w:val="clear" w:color="auto" w:fill="auto"/>
            <w:vAlign w:val="center"/>
            <w:hideMark/>
          </w:tcPr>
          <w:p w14:paraId="46B658AF" w14:textId="77777777"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r>
      <w:tr w:rsidR="000D19D3" w:rsidRPr="00D12159" w14:paraId="1E0151D0" w14:textId="77777777" w:rsidTr="00413ABB">
        <w:trPr>
          <w:trHeight w:val="540"/>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142F118F" w14:textId="61829705" w:rsidR="000D19D3" w:rsidRPr="00CD6B98" w:rsidRDefault="000D19D3" w:rsidP="00454B3F">
            <w:pPr>
              <w:keepNext/>
              <w:spacing w:after="0" w:line="240" w:lineRule="auto"/>
              <w:rPr>
                <w:rFonts w:ascii="Arial" w:eastAsia="Times New Roman" w:hAnsi="Arial" w:cs="Arial"/>
                <w:b/>
                <w:bCs/>
                <w:color w:val="000000"/>
                <w:sz w:val="20"/>
                <w:szCs w:val="20"/>
                <w:lang w:eastAsia="sl-SI"/>
              </w:rPr>
            </w:pPr>
            <w:r>
              <w:rPr>
                <w:rFonts w:ascii="Arial" w:hAnsi="Arial" w:cs="Arial"/>
                <w:color w:val="000000"/>
                <w:sz w:val="20"/>
                <w:szCs w:val="20"/>
              </w:rPr>
              <w:t xml:space="preserve">D. Povečanje stalnih stroškov RI v okviru ISF-O zaradi povečane RI </w:t>
            </w:r>
          </w:p>
        </w:tc>
        <w:tc>
          <w:tcPr>
            <w:tcW w:w="1540" w:type="dxa"/>
            <w:tcBorders>
              <w:top w:val="nil"/>
              <w:left w:val="nil"/>
              <w:bottom w:val="single" w:sz="4" w:space="0" w:color="auto"/>
              <w:right w:val="single" w:sz="4" w:space="0" w:color="auto"/>
            </w:tcBorders>
            <w:shd w:val="clear" w:color="auto" w:fill="auto"/>
            <w:vAlign w:val="center"/>
            <w:hideMark/>
          </w:tcPr>
          <w:p w14:paraId="6CC150AC" w14:textId="77777777"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c>
          <w:tcPr>
            <w:tcW w:w="1700" w:type="dxa"/>
            <w:tcBorders>
              <w:top w:val="nil"/>
              <w:left w:val="nil"/>
              <w:bottom w:val="single" w:sz="4" w:space="0" w:color="auto"/>
              <w:right w:val="single" w:sz="4" w:space="0" w:color="auto"/>
            </w:tcBorders>
            <w:shd w:val="clear" w:color="auto" w:fill="auto"/>
            <w:vAlign w:val="center"/>
            <w:hideMark/>
          </w:tcPr>
          <w:p w14:paraId="4F40B964" w14:textId="77777777"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c>
          <w:tcPr>
            <w:tcW w:w="1660" w:type="dxa"/>
            <w:tcBorders>
              <w:top w:val="nil"/>
              <w:left w:val="nil"/>
              <w:bottom w:val="single" w:sz="4" w:space="0" w:color="auto"/>
              <w:right w:val="single" w:sz="4" w:space="0" w:color="auto"/>
            </w:tcBorders>
            <w:shd w:val="clear" w:color="auto" w:fill="auto"/>
            <w:vAlign w:val="center"/>
            <w:hideMark/>
          </w:tcPr>
          <w:p w14:paraId="0115022E" w14:textId="77777777"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r w:rsidRPr="00D12159">
              <w:rPr>
                <w:rFonts w:ascii="Arial" w:eastAsia="Times New Roman" w:hAnsi="Arial" w:cs="Arial"/>
                <w:color w:val="000000"/>
                <w:sz w:val="20"/>
                <w:szCs w:val="20"/>
                <w:lang w:eastAsia="sl-SI"/>
              </w:rPr>
              <w:t> </w:t>
            </w:r>
          </w:p>
        </w:tc>
      </w:tr>
      <w:tr w:rsidR="000D19D3" w:rsidRPr="00D12159" w14:paraId="79D763D6" w14:textId="77777777" w:rsidTr="00A60033">
        <w:trPr>
          <w:trHeight w:val="37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3AC6DC2" w14:textId="19201C8E" w:rsidR="000D19D3" w:rsidRPr="00D12159" w:rsidRDefault="000D19D3" w:rsidP="00454B3F">
            <w:pPr>
              <w:keepNext/>
              <w:spacing w:after="0" w:line="240" w:lineRule="auto"/>
              <w:rPr>
                <w:rFonts w:ascii="Arial" w:eastAsia="Times New Roman" w:hAnsi="Arial" w:cs="Arial"/>
                <w:color w:val="000000"/>
                <w:sz w:val="20"/>
                <w:szCs w:val="20"/>
                <w:lang w:eastAsia="sl-SI"/>
              </w:rPr>
            </w:pPr>
            <w:r>
              <w:rPr>
                <w:rFonts w:ascii="Arial" w:hAnsi="Arial" w:cs="Arial"/>
                <w:color w:val="000000"/>
                <w:sz w:val="20"/>
                <w:szCs w:val="20"/>
              </w:rPr>
              <w:t>E. Skupaj stroški ISF-O (E=B-C+D)</w:t>
            </w:r>
          </w:p>
        </w:tc>
        <w:tc>
          <w:tcPr>
            <w:tcW w:w="1540" w:type="dxa"/>
            <w:tcBorders>
              <w:top w:val="nil"/>
              <w:left w:val="nil"/>
              <w:bottom w:val="single" w:sz="4" w:space="0" w:color="auto"/>
              <w:right w:val="single" w:sz="4" w:space="0" w:color="auto"/>
            </w:tcBorders>
            <w:shd w:val="clear" w:color="auto" w:fill="auto"/>
            <w:vAlign w:val="center"/>
          </w:tcPr>
          <w:p w14:paraId="78FB7E9B" w14:textId="6B46E8EB"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p>
        </w:tc>
        <w:tc>
          <w:tcPr>
            <w:tcW w:w="1700" w:type="dxa"/>
            <w:tcBorders>
              <w:top w:val="nil"/>
              <w:left w:val="nil"/>
              <w:bottom w:val="single" w:sz="4" w:space="0" w:color="auto"/>
              <w:right w:val="single" w:sz="4" w:space="0" w:color="auto"/>
            </w:tcBorders>
            <w:shd w:val="clear" w:color="auto" w:fill="auto"/>
            <w:vAlign w:val="center"/>
          </w:tcPr>
          <w:p w14:paraId="633501AC" w14:textId="2DE953F7"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p>
        </w:tc>
        <w:tc>
          <w:tcPr>
            <w:tcW w:w="1660" w:type="dxa"/>
            <w:tcBorders>
              <w:top w:val="nil"/>
              <w:left w:val="nil"/>
              <w:bottom w:val="single" w:sz="4" w:space="0" w:color="auto"/>
              <w:right w:val="single" w:sz="4" w:space="0" w:color="auto"/>
            </w:tcBorders>
            <w:shd w:val="clear" w:color="auto" w:fill="auto"/>
            <w:vAlign w:val="center"/>
          </w:tcPr>
          <w:p w14:paraId="038E0160" w14:textId="61F5CDE9"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p>
        </w:tc>
      </w:tr>
      <w:tr w:rsidR="000D19D3" w:rsidRPr="00D12159" w14:paraId="1C500DE6" w14:textId="77777777" w:rsidTr="00D35F14">
        <w:trPr>
          <w:trHeight w:val="780"/>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71E1023" w14:textId="56432EB2" w:rsidR="000D19D3" w:rsidRPr="00D12159" w:rsidRDefault="000D19D3" w:rsidP="00454B3F">
            <w:pPr>
              <w:keepNext/>
              <w:spacing w:after="0" w:line="240" w:lineRule="auto"/>
              <w:rPr>
                <w:rFonts w:ascii="Arial" w:eastAsia="Times New Roman" w:hAnsi="Arial" w:cs="Arial"/>
                <w:b/>
                <w:bCs/>
                <w:color w:val="000000"/>
                <w:sz w:val="20"/>
                <w:szCs w:val="20"/>
                <w:lang w:eastAsia="sl-SI"/>
              </w:rPr>
            </w:pPr>
            <w:r>
              <w:rPr>
                <w:rFonts w:ascii="Arial" w:hAnsi="Arial" w:cs="Arial"/>
                <w:b/>
                <w:bCs/>
                <w:color w:val="000000"/>
                <w:sz w:val="20"/>
                <w:szCs w:val="20"/>
              </w:rPr>
              <w:t xml:space="preserve">     E.1 Od tega skupaj stalni stroški ISF-O (E.1=B.1-C+D)</w:t>
            </w:r>
          </w:p>
        </w:tc>
        <w:tc>
          <w:tcPr>
            <w:tcW w:w="1540" w:type="dxa"/>
            <w:tcBorders>
              <w:top w:val="nil"/>
              <w:left w:val="nil"/>
              <w:bottom w:val="single" w:sz="4" w:space="0" w:color="auto"/>
              <w:right w:val="single" w:sz="4" w:space="0" w:color="auto"/>
            </w:tcBorders>
            <w:shd w:val="clear" w:color="auto" w:fill="auto"/>
            <w:vAlign w:val="center"/>
          </w:tcPr>
          <w:p w14:paraId="375DF13F" w14:textId="457BA780" w:rsidR="000D19D3" w:rsidRPr="00D12159" w:rsidRDefault="000D19D3" w:rsidP="00454B3F">
            <w:pPr>
              <w:keepNext/>
              <w:spacing w:after="0" w:line="240" w:lineRule="auto"/>
              <w:jc w:val="right"/>
              <w:rPr>
                <w:rFonts w:ascii="Arial" w:eastAsia="Times New Roman" w:hAnsi="Arial" w:cs="Arial"/>
                <w:b/>
                <w:bCs/>
                <w:color w:val="000000"/>
                <w:sz w:val="20"/>
                <w:szCs w:val="20"/>
                <w:lang w:eastAsia="sl-SI"/>
              </w:rPr>
            </w:pPr>
          </w:p>
        </w:tc>
        <w:tc>
          <w:tcPr>
            <w:tcW w:w="1700" w:type="dxa"/>
            <w:tcBorders>
              <w:top w:val="nil"/>
              <w:left w:val="nil"/>
              <w:bottom w:val="single" w:sz="4" w:space="0" w:color="auto"/>
              <w:right w:val="single" w:sz="4" w:space="0" w:color="auto"/>
            </w:tcBorders>
            <w:shd w:val="clear" w:color="auto" w:fill="auto"/>
            <w:vAlign w:val="center"/>
          </w:tcPr>
          <w:p w14:paraId="29FCD242" w14:textId="4E664BED" w:rsidR="000D19D3" w:rsidRPr="00D12159" w:rsidRDefault="000D19D3" w:rsidP="00454B3F">
            <w:pPr>
              <w:keepNext/>
              <w:spacing w:after="0" w:line="240" w:lineRule="auto"/>
              <w:jc w:val="right"/>
              <w:rPr>
                <w:rFonts w:ascii="Arial" w:eastAsia="Times New Roman" w:hAnsi="Arial" w:cs="Arial"/>
                <w:b/>
                <w:bCs/>
                <w:color w:val="000000"/>
                <w:sz w:val="20"/>
                <w:szCs w:val="20"/>
                <w:lang w:eastAsia="sl-SI"/>
              </w:rPr>
            </w:pPr>
          </w:p>
        </w:tc>
        <w:tc>
          <w:tcPr>
            <w:tcW w:w="1660" w:type="dxa"/>
            <w:tcBorders>
              <w:top w:val="nil"/>
              <w:left w:val="nil"/>
              <w:bottom w:val="single" w:sz="4" w:space="0" w:color="auto"/>
              <w:right w:val="single" w:sz="4" w:space="0" w:color="auto"/>
            </w:tcBorders>
            <w:shd w:val="clear" w:color="auto" w:fill="auto"/>
            <w:vAlign w:val="center"/>
          </w:tcPr>
          <w:p w14:paraId="631AF5AE" w14:textId="1A62766F" w:rsidR="000D19D3" w:rsidRPr="00D12159" w:rsidRDefault="000D19D3" w:rsidP="00454B3F">
            <w:pPr>
              <w:keepNext/>
              <w:spacing w:after="0" w:line="240" w:lineRule="auto"/>
              <w:jc w:val="right"/>
              <w:rPr>
                <w:rFonts w:ascii="Arial" w:eastAsia="Times New Roman" w:hAnsi="Arial" w:cs="Arial"/>
                <w:b/>
                <w:bCs/>
                <w:color w:val="000000"/>
                <w:sz w:val="20"/>
                <w:szCs w:val="20"/>
                <w:lang w:eastAsia="sl-SI"/>
              </w:rPr>
            </w:pPr>
          </w:p>
        </w:tc>
      </w:tr>
      <w:tr w:rsidR="000D19D3" w:rsidRPr="004308CE" w14:paraId="49436DD8" w14:textId="77777777" w:rsidTr="004308CE">
        <w:trPr>
          <w:trHeight w:val="181"/>
        </w:trPr>
        <w:tc>
          <w:tcPr>
            <w:tcW w:w="4360" w:type="dxa"/>
            <w:tcBorders>
              <w:top w:val="nil"/>
              <w:left w:val="single" w:sz="4" w:space="0" w:color="auto"/>
              <w:bottom w:val="single" w:sz="4" w:space="0" w:color="auto"/>
              <w:right w:val="single" w:sz="4" w:space="0" w:color="auto"/>
            </w:tcBorders>
            <w:shd w:val="clear" w:color="auto" w:fill="auto"/>
            <w:vAlign w:val="center"/>
          </w:tcPr>
          <w:p w14:paraId="5C62BE67" w14:textId="6A6351C8" w:rsidR="000D19D3" w:rsidRPr="004308CE" w:rsidRDefault="000D19D3" w:rsidP="00454B3F">
            <w:pPr>
              <w:keepNext/>
              <w:spacing w:after="0" w:line="240" w:lineRule="auto"/>
              <w:rPr>
                <w:rFonts w:ascii="Arial" w:hAnsi="Arial" w:cs="Arial"/>
                <w:color w:val="000000"/>
                <w:sz w:val="20"/>
                <w:szCs w:val="20"/>
              </w:rPr>
            </w:pPr>
            <w:r>
              <w:rPr>
                <w:rFonts w:ascii="Arial" w:hAnsi="Arial" w:cs="Arial"/>
                <w:color w:val="000000"/>
                <w:sz w:val="20"/>
                <w:szCs w:val="20"/>
              </w:rPr>
              <w:t>F. Razlika med stroški ISF-O in dodeljenimi sredstvi ISF-O (F=E-A)</w:t>
            </w:r>
          </w:p>
        </w:tc>
        <w:tc>
          <w:tcPr>
            <w:tcW w:w="1540" w:type="dxa"/>
            <w:tcBorders>
              <w:top w:val="nil"/>
              <w:left w:val="nil"/>
              <w:bottom w:val="single" w:sz="4" w:space="0" w:color="auto"/>
              <w:right w:val="single" w:sz="4" w:space="0" w:color="auto"/>
            </w:tcBorders>
            <w:shd w:val="clear" w:color="auto" w:fill="auto"/>
            <w:vAlign w:val="center"/>
          </w:tcPr>
          <w:p w14:paraId="532F691B" w14:textId="77777777" w:rsidR="000D19D3" w:rsidRPr="004308CE" w:rsidRDefault="000D19D3" w:rsidP="00454B3F">
            <w:pPr>
              <w:keepNext/>
              <w:spacing w:after="0" w:line="240" w:lineRule="auto"/>
              <w:rPr>
                <w:rFonts w:ascii="Arial"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tcPr>
          <w:p w14:paraId="5CE01C08" w14:textId="77777777" w:rsidR="000D19D3" w:rsidRPr="004308CE" w:rsidRDefault="000D19D3" w:rsidP="00454B3F">
            <w:pPr>
              <w:keepNext/>
              <w:spacing w:after="0" w:line="240" w:lineRule="auto"/>
              <w:rPr>
                <w:rFonts w:ascii="Arial" w:hAnsi="Arial" w:cs="Arial"/>
                <w:color w:val="000000"/>
                <w:sz w:val="20"/>
                <w:szCs w:val="20"/>
              </w:rPr>
            </w:pPr>
          </w:p>
        </w:tc>
        <w:tc>
          <w:tcPr>
            <w:tcW w:w="1660" w:type="dxa"/>
            <w:tcBorders>
              <w:top w:val="nil"/>
              <w:left w:val="nil"/>
              <w:bottom w:val="single" w:sz="4" w:space="0" w:color="auto"/>
              <w:right w:val="single" w:sz="4" w:space="0" w:color="auto"/>
            </w:tcBorders>
            <w:shd w:val="clear" w:color="auto" w:fill="auto"/>
            <w:vAlign w:val="center"/>
          </w:tcPr>
          <w:p w14:paraId="1CA035FA" w14:textId="77777777" w:rsidR="000D19D3" w:rsidRPr="004308CE" w:rsidRDefault="000D19D3" w:rsidP="00454B3F">
            <w:pPr>
              <w:keepNext/>
              <w:spacing w:after="0" w:line="240" w:lineRule="auto"/>
              <w:rPr>
                <w:rFonts w:ascii="Arial" w:hAnsi="Arial" w:cs="Arial"/>
                <w:color w:val="000000"/>
                <w:sz w:val="20"/>
                <w:szCs w:val="20"/>
              </w:rPr>
            </w:pPr>
          </w:p>
        </w:tc>
      </w:tr>
      <w:tr w:rsidR="000D19D3" w:rsidRPr="00D12159" w14:paraId="11C80D49" w14:textId="77777777" w:rsidTr="00A60033">
        <w:trPr>
          <w:trHeight w:val="600"/>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631E36E" w14:textId="20C6C41C" w:rsidR="000D19D3" w:rsidRPr="00D12159" w:rsidRDefault="000D19D3" w:rsidP="00454B3F">
            <w:pPr>
              <w:keepNext/>
              <w:spacing w:after="0" w:line="240" w:lineRule="auto"/>
              <w:rPr>
                <w:rFonts w:ascii="Arial" w:eastAsia="Times New Roman" w:hAnsi="Arial" w:cs="Arial"/>
                <w:color w:val="000000"/>
                <w:sz w:val="20"/>
                <w:szCs w:val="20"/>
                <w:lang w:eastAsia="sl-SI"/>
              </w:rPr>
            </w:pPr>
            <w:r>
              <w:rPr>
                <w:rFonts w:ascii="Arial" w:hAnsi="Arial" w:cs="Arial"/>
                <w:b/>
                <w:bCs/>
                <w:color w:val="000000"/>
                <w:sz w:val="20"/>
                <w:szCs w:val="20"/>
              </w:rPr>
              <w:t xml:space="preserve">     F.1 Od tega </w:t>
            </w:r>
            <w:r>
              <w:rPr>
                <w:rFonts w:ascii="Arial" w:hAnsi="Arial" w:cs="Arial"/>
                <w:b/>
                <w:bCs/>
                <w:color w:val="000000"/>
                <w:sz w:val="20"/>
                <w:szCs w:val="20"/>
                <w:u w:val="single"/>
              </w:rPr>
              <w:t>dodatni stalni stroški zaradi povečane (nove) RI</w:t>
            </w:r>
            <w:r>
              <w:rPr>
                <w:rFonts w:ascii="Arial" w:hAnsi="Arial" w:cs="Arial"/>
                <w:b/>
                <w:bCs/>
                <w:color w:val="000000"/>
                <w:sz w:val="20"/>
                <w:szCs w:val="20"/>
              </w:rPr>
              <w:t xml:space="preserve"> (F=D-C)</w:t>
            </w:r>
          </w:p>
        </w:tc>
        <w:tc>
          <w:tcPr>
            <w:tcW w:w="1540" w:type="dxa"/>
            <w:tcBorders>
              <w:top w:val="nil"/>
              <w:left w:val="nil"/>
              <w:bottom w:val="single" w:sz="4" w:space="0" w:color="auto"/>
              <w:right w:val="single" w:sz="4" w:space="0" w:color="auto"/>
            </w:tcBorders>
            <w:shd w:val="clear" w:color="auto" w:fill="auto"/>
            <w:vAlign w:val="center"/>
          </w:tcPr>
          <w:p w14:paraId="02EED99E" w14:textId="2F0AF8E1"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p>
        </w:tc>
        <w:tc>
          <w:tcPr>
            <w:tcW w:w="1700" w:type="dxa"/>
            <w:tcBorders>
              <w:top w:val="nil"/>
              <w:left w:val="nil"/>
              <w:bottom w:val="single" w:sz="4" w:space="0" w:color="auto"/>
              <w:right w:val="single" w:sz="4" w:space="0" w:color="auto"/>
            </w:tcBorders>
            <w:shd w:val="clear" w:color="auto" w:fill="auto"/>
            <w:vAlign w:val="center"/>
          </w:tcPr>
          <w:p w14:paraId="201F3008" w14:textId="2A9847E5"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p>
        </w:tc>
        <w:tc>
          <w:tcPr>
            <w:tcW w:w="1660" w:type="dxa"/>
            <w:tcBorders>
              <w:top w:val="nil"/>
              <w:left w:val="nil"/>
              <w:bottom w:val="single" w:sz="4" w:space="0" w:color="auto"/>
              <w:right w:val="single" w:sz="4" w:space="0" w:color="auto"/>
            </w:tcBorders>
            <w:shd w:val="clear" w:color="auto" w:fill="auto"/>
            <w:vAlign w:val="center"/>
          </w:tcPr>
          <w:p w14:paraId="67826E22" w14:textId="33D5C2A0" w:rsidR="000D19D3" w:rsidRPr="00D12159" w:rsidRDefault="000D19D3" w:rsidP="00454B3F">
            <w:pPr>
              <w:keepNext/>
              <w:spacing w:after="0" w:line="240" w:lineRule="auto"/>
              <w:jc w:val="right"/>
              <w:rPr>
                <w:rFonts w:ascii="Arial" w:eastAsia="Times New Roman" w:hAnsi="Arial" w:cs="Arial"/>
                <w:color w:val="000000"/>
                <w:sz w:val="20"/>
                <w:szCs w:val="20"/>
                <w:lang w:eastAsia="sl-SI"/>
              </w:rPr>
            </w:pPr>
          </w:p>
        </w:tc>
      </w:tr>
    </w:tbl>
    <w:p w14:paraId="467951CF" w14:textId="77777777" w:rsidR="00A852DF" w:rsidRDefault="00A852DF" w:rsidP="00297449">
      <w:pPr>
        <w:rPr>
          <w:rFonts w:ascii="Arial" w:hAnsi="Arial" w:cs="Arial"/>
        </w:rPr>
      </w:pPr>
    </w:p>
    <w:tbl>
      <w:tblPr>
        <w:tblStyle w:val="Tabelamrea"/>
        <w:tblW w:w="9209" w:type="dxa"/>
        <w:tblLook w:val="04A0" w:firstRow="1" w:lastRow="0" w:firstColumn="1" w:lastColumn="0" w:noHBand="0" w:noVBand="1"/>
      </w:tblPr>
      <w:tblGrid>
        <w:gridCol w:w="9209"/>
      </w:tblGrid>
      <w:tr w:rsidR="00A852DF" w14:paraId="391F508E" w14:textId="77777777" w:rsidTr="00A852DF">
        <w:tc>
          <w:tcPr>
            <w:tcW w:w="9209" w:type="dxa"/>
          </w:tcPr>
          <w:p w14:paraId="3F41AFB1" w14:textId="300E5E70" w:rsidR="00A852DF" w:rsidRPr="00A852DF" w:rsidRDefault="00A852DF" w:rsidP="00A852DF">
            <w:pPr>
              <w:rPr>
                <w:rFonts w:ascii="Arial" w:hAnsi="Arial" w:cs="Arial"/>
                <w:sz w:val="18"/>
                <w:szCs w:val="18"/>
              </w:rPr>
            </w:pPr>
            <w:r w:rsidRPr="00A852DF">
              <w:rPr>
                <w:rFonts w:ascii="Arial" w:hAnsi="Arial" w:cs="Arial"/>
                <w:sz w:val="18"/>
                <w:szCs w:val="18"/>
              </w:rPr>
              <w:t xml:space="preserve">Pojasnilo preglednice </w:t>
            </w:r>
            <w:r>
              <w:rPr>
                <w:rFonts w:ascii="Arial" w:hAnsi="Arial" w:cs="Arial"/>
                <w:sz w:val="18"/>
                <w:szCs w:val="18"/>
              </w:rPr>
              <w:t>2</w:t>
            </w:r>
            <w:r w:rsidRPr="00A852DF">
              <w:rPr>
                <w:rFonts w:ascii="Arial" w:hAnsi="Arial" w:cs="Arial"/>
                <w:sz w:val="18"/>
                <w:szCs w:val="18"/>
              </w:rPr>
              <w:t xml:space="preserve"> (Navodilo: vpiše se vsa pojasnila, ki so pomembna za pravilno razumevanje preglednice.):</w:t>
            </w:r>
          </w:p>
          <w:p w14:paraId="55FE01AD" w14:textId="77777777" w:rsidR="00A852DF" w:rsidRPr="00A852DF" w:rsidRDefault="00A852DF" w:rsidP="00A852DF">
            <w:pPr>
              <w:rPr>
                <w:rFonts w:ascii="Arial" w:hAnsi="Arial" w:cs="Arial"/>
              </w:rPr>
            </w:pPr>
          </w:p>
          <w:p w14:paraId="24890F5E" w14:textId="77777777" w:rsidR="00A852DF" w:rsidRDefault="00A852DF" w:rsidP="00297449">
            <w:pPr>
              <w:rPr>
                <w:rFonts w:ascii="Arial" w:hAnsi="Arial" w:cs="Arial"/>
              </w:rPr>
            </w:pPr>
          </w:p>
        </w:tc>
      </w:tr>
    </w:tbl>
    <w:p w14:paraId="7683DF9B" w14:textId="77777777" w:rsidR="00A852DF" w:rsidRDefault="00A852DF" w:rsidP="00297449">
      <w:pPr>
        <w:rPr>
          <w:rFonts w:ascii="Arial" w:hAnsi="Arial" w:cs="Arial"/>
        </w:rPr>
      </w:pPr>
    </w:p>
    <w:p w14:paraId="5F887ECE" w14:textId="77777777" w:rsidR="00C464F9" w:rsidRPr="00BA226F" w:rsidRDefault="00C464F9" w:rsidP="00BA226F">
      <w:pPr>
        <w:pStyle w:val="Odstavekseznama"/>
        <w:ind w:left="770"/>
        <w:jc w:val="both"/>
        <w:rPr>
          <w:rFonts w:ascii="Arial" w:hAnsi="Arial" w:cs="Arial"/>
          <w:b/>
          <w:bCs/>
          <w:sz w:val="20"/>
          <w:szCs w:val="20"/>
        </w:rPr>
      </w:pPr>
    </w:p>
    <w:p w14:paraId="4DF94C21" w14:textId="0E70A3FF" w:rsidR="007B41B6" w:rsidRPr="00BA226F" w:rsidRDefault="007B41B6" w:rsidP="007B41B6">
      <w:pPr>
        <w:pStyle w:val="Odstavekseznama"/>
        <w:numPr>
          <w:ilvl w:val="0"/>
          <w:numId w:val="2"/>
        </w:numPr>
        <w:rPr>
          <w:rFonts w:ascii="Arial" w:hAnsi="Arial" w:cs="Arial"/>
          <w:b/>
          <w:bCs/>
        </w:rPr>
      </w:pPr>
      <w:r w:rsidRPr="00BA226F">
        <w:rPr>
          <w:rFonts w:ascii="Arial" w:hAnsi="Arial" w:cs="Arial"/>
          <w:b/>
          <w:bCs/>
        </w:rPr>
        <w:t xml:space="preserve">VIRI SOFINANCIRANJA </w:t>
      </w:r>
      <w:r w:rsidR="008052BA">
        <w:rPr>
          <w:rFonts w:ascii="Arial" w:hAnsi="Arial" w:cs="Arial"/>
          <w:b/>
          <w:bCs/>
        </w:rPr>
        <w:t xml:space="preserve">POVEČANE (NOVE) </w:t>
      </w:r>
      <w:r w:rsidR="005D6CCB">
        <w:rPr>
          <w:rFonts w:ascii="Arial" w:hAnsi="Arial" w:cs="Arial"/>
          <w:b/>
          <w:bCs/>
        </w:rPr>
        <w:t>RI</w:t>
      </w:r>
    </w:p>
    <w:p w14:paraId="1892E107" w14:textId="56E83A13" w:rsidR="001B382F" w:rsidRDefault="007B41B6" w:rsidP="00F1397C">
      <w:pPr>
        <w:jc w:val="both"/>
        <w:rPr>
          <w:rFonts w:ascii="Arial" w:hAnsi="Arial" w:cs="Arial"/>
          <w:b/>
          <w:bCs/>
          <w:sz w:val="20"/>
          <w:szCs w:val="20"/>
        </w:rPr>
      </w:pPr>
      <w:r w:rsidRPr="00F1397C">
        <w:rPr>
          <w:rFonts w:ascii="Arial" w:hAnsi="Arial" w:cs="Arial"/>
          <w:sz w:val="20"/>
          <w:szCs w:val="20"/>
        </w:rPr>
        <w:t xml:space="preserve">Povečana (nova) </w:t>
      </w:r>
      <w:r w:rsidR="008052BA">
        <w:rPr>
          <w:rFonts w:ascii="Arial" w:hAnsi="Arial" w:cs="Arial"/>
          <w:sz w:val="20"/>
          <w:szCs w:val="20"/>
        </w:rPr>
        <w:t>RI</w:t>
      </w:r>
      <w:r w:rsidRPr="00F1397C">
        <w:rPr>
          <w:rFonts w:ascii="Arial" w:hAnsi="Arial" w:cs="Arial"/>
          <w:sz w:val="20"/>
          <w:szCs w:val="20"/>
        </w:rPr>
        <w:t xml:space="preserve"> je bila sofinancirana s strani države ali z evropskimi sredstvi oziroma s sredstvi iz drugih mednarodnih virov.</w:t>
      </w:r>
      <w:r w:rsidRPr="00F1397C">
        <w:rPr>
          <w:rFonts w:ascii="Arial" w:hAnsi="Arial" w:cs="Arial"/>
          <w:b/>
          <w:bCs/>
          <w:sz w:val="20"/>
          <w:szCs w:val="20"/>
        </w:rPr>
        <w:t xml:space="preserve"> </w:t>
      </w:r>
    </w:p>
    <w:p w14:paraId="18216DA9" w14:textId="583276ED" w:rsidR="005D6CCB" w:rsidRPr="00C52CCC" w:rsidRDefault="005D6CCB" w:rsidP="00F1397C">
      <w:pPr>
        <w:jc w:val="both"/>
        <w:rPr>
          <w:rFonts w:ascii="Arial" w:hAnsi="Arial" w:cs="Arial"/>
          <w:sz w:val="18"/>
          <w:szCs w:val="18"/>
        </w:rPr>
      </w:pPr>
      <w:r w:rsidRPr="00C52CCC">
        <w:rPr>
          <w:rFonts w:ascii="Arial" w:hAnsi="Arial" w:cs="Arial"/>
          <w:sz w:val="18"/>
          <w:szCs w:val="18"/>
        </w:rPr>
        <w:t>Navodilo: V preglednic</w:t>
      </w:r>
      <w:r w:rsidR="008052BA" w:rsidRPr="00C52CCC">
        <w:rPr>
          <w:rFonts w:ascii="Arial" w:hAnsi="Arial" w:cs="Arial"/>
          <w:sz w:val="18"/>
          <w:szCs w:val="18"/>
        </w:rPr>
        <w:t>i</w:t>
      </w:r>
      <w:r w:rsidRPr="00C52CCC">
        <w:rPr>
          <w:rFonts w:ascii="Arial" w:hAnsi="Arial" w:cs="Arial"/>
          <w:sz w:val="18"/>
          <w:szCs w:val="18"/>
        </w:rPr>
        <w:t xml:space="preserve"> 3 se </w:t>
      </w:r>
      <w:r w:rsidR="008052BA" w:rsidRPr="00C52CCC">
        <w:rPr>
          <w:rFonts w:ascii="Arial" w:hAnsi="Arial" w:cs="Arial"/>
          <w:sz w:val="18"/>
          <w:szCs w:val="18"/>
        </w:rPr>
        <w:t>prikaže</w:t>
      </w:r>
      <w:r w:rsidRPr="00C52CCC">
        <w:rPr>
          <w:rFonts w:ascii="Arial" w:hAnsi="Arial" w:cs="Arial"/>
          <w:sz w:val="18"/>
          <w:szCs w:val="18"/>
        </w:rPr>
        <w:t xml:space="preserve"> struktura sofinanciranja </w:t>
      </w:r>
      <w:r w:rsidR="008052BA" w:rsidRPr="00C52CCC">
        <w:rPr>
          <w:rFonts w:ascii="Arial" w:hAnsi="Arial" w:cs="Arial"/>
          <w:sz w:val="18"/>
          <w:szCs w:val="18"/>
        </w:rPr>
        <w:t xml:space="preserve">povečane (nove) </w:t>
      </w:r>
      <w:r w:rsidRPr="00C52CCC">
        <w:rPr>
          <w:rFonts w:ascii="Arial" w:hAnsi="Arial" w:cs="Arial"/>
          <w:sz w:val="18"/>
          <w:szCs w:val="18"/>
        </w:rPr>
        <w:t>RI, ki je predmet te vloge</w:t>
      </w:r>
      <w:r w:rsidR="00056865">
        <w:rPr>
          <w:rFonts w:ascii="Arial" w:hAnsi="Arial" w:cs="Arial"/>
          <w:sz w:val="18"/>
          <w:szCs w:val="18"/>
        </w:rPr>
        <w:t>, za vire, ki so našteti v sedmem odstavku 3. člena</w:t>
      </w:r>
      <w:r w:rsidR="00056865" w:rsidRPr="00056865">
        <w:t xml:space="preserve"> </w:t>
      </w:r>
      <w:r w:rsidR="00056865" w:rsidRPr="00056865">
        <w:rPr>
          <w:rFonts w:ascii="Arial" w:hAnsi="Arial" w:cs="Arial"/>
          <w:sz w:val="18"/>
          <w:szCs w:val="18"/>
        </w:rPr>
        <w:t>Uredbe o financiranju znanstvenoraziskovalne dejavnosti iz proračuna Republike Slovenije</w:t>
      </w:r>
      <w:r w:rsidRPr="00C52CCC">
        <w:rPr>
          <w:rFonts w:ascii="Arial" w:hAnsi="Arial" w:cs="Arial"/>
          <w:sz w:val="18"/>
          <w:szCs w:val="18"/>
        </w:rPr>
        <w:t>.</w:t>
      </w:r>
      <w:r w:rsidR="00810EC6" w:rsidRPr="00C52CCC">
        <w:rPr>
          <w:rFonts w:ascii="Arial" w:hAnsi="Arial" w:cs="Arial"/>
          <w:sz w:val="18"/>
          <w:szCs w:val="18"/>
        </w:rPr>
        <w:t xml:space="preserve"> </w:t>
      </w:r>
      <w:r w:rsidR="00810EC6" w:rsidRPr="00C52CCC">
        <w:rPr>
          <w:rFonts w:ascii="Arial" w:hAnsi="Arial" w:cs="Arial"/>
          <w:sz w:val="18"/>
          <w:szCs w:val="18"/>
          <w:u w:val="single"/>
        </w:rPr>
        <w:t xml:space="preserve">V stolpcu a) </w:t>
      </w:r>
      <w:r w:rsidR="00810EC6" w:rsidRPr="00C52CCC">
        <w:rPr>
          <w:rFonts w:ascii="Arial" w:hAnsi="Arial" w:cs="Arial"/>
          <w:sz w:val="18"/>
          <w:szCs w:val="18"/>
        </w:rPr>
        <w:t>so našteti viri sofinanciranja</w:t>
      </w:r>
      <w:r w:rsidR="008052BA" w:rsidRPr="00C52CCC">
        <w:rPr>
          <w:rFonts w:ascii="Arial" w:hAnsi="Arial" w:cs="Arial"/>
          <w:sz w:val="18"/>
          <w:szCs w:val="18"/>
        </w:rPr>
        <w:t xml:space="preserve"> RI</w:t>
      </w:r>
      <w:r w:rsidR="00563AA3">
        <w:rPr>
          <w:rFonts w:ascii="Arial" w:hAnsi="Arial" w:cs="Arial"/>
          <w:sz w:val="18"/>
          <w:szCs w:val="18"/>
        </w:rPr>
        <w:t>:</w:t>
      </w:r>
      <w:r w:rsidR="008052BA" w:rsidRPr="00C52CCC">
        <w:rPr>
          <w:rFonts w:ascii="Arial" w:hAnsi="Arial" w:cs="Arial"/>
          <w:sz w:val="18"/>
          <w:szCs w:val="18"/>
        </w:rPr>
        <w:t xml:space="preserve"> </w:t>
      </w:r>
      <w:r w:rsidR="008052BA" w:rsidRPr="00C52CCC">
        <w:rPr>
          <w:rFonts w:ascii="Arial" w:hAnsi="Arial" w:cs="Arial"/>
          <w:i/>
          <w:iCs/>
          <w:sz w:val="18"/>
          <w:szCs w:val="18"/>
        </w:rPr>
        <w:t xml:space="preserve">vir A) </w:t>
      </w:r>
      <w:r w:rsidR="00563AA3">
        <w:rPr>
          <w:rFonts w:ascii="Arial" w:hAnsi="Arial" w:cs="Arial"/>
          <w:i/>
          <w:iCs/>
          <w:sz w:val="18"/>
          <w:szCs w:val="18"/>
        </w:rPr>
        <w:t>D</w:t>
      </w:r>
      <w:r w:rsidR="008052BA" w:rsidRPr="00C52CCC">
        <w:rPr>
          <w:rFonts w:ascii="Arial" w:hAnsi="Arial" w:cs="Arial"/>
          <w:i/>
          <w:iCs/>
          <w:sz w:val="18"/>
          <w:szCs w:val="18"/>
        </w:rPr>
        <w:t>ržava (proračun RS)</w:t>
      </w:r>
      <w:r w:rsidR="008052BA" w:rsidRPr="00C52CCC">
        <w:rPr>
          <w:rFonts w:ascii="Arial" w:hAnsi="Arial" w:cs="Arial"/>
          <w:sz w:val="18"/>
          <w:szCs w:val="18"/>
        </w:rPr>
        <w:t xml:space="preserve"> vključuje sredstva državnega proračuna, vključno z EU sredstvi, ki jih prejemnik stabilnega financiranja pridobi iz proračuna RS, npr. iz sredstev strukturnih skladov, NOO)</w:t>
      </w:r>
      <w:r w:rsidR="00563AA3">
        <w:rPr>
          <w:rFonts w:ascii="Arial" w:hAnsi="Arial" w:cs="Arial"/>
          <w:sz w:val="18"/>
          <w:szCs w:val="18"/>
        </w:rPr>
        <w:t>:</w:t>
      </w:r>
      <w:r w:rsidR="008052BA" w:rsidRPr="00C52CCC">
        <w:rPr>
          <w:rFonts w:ascii="Arial" w:hAnsi="Arial" w:cs="Arial"/>
          <w:sz w:val="18"/>
          <w:szCs w:val="18"/>
        </w:rPr>
        <w:t xml:space="preserve"> </w:t>
      </w:r>
      <w:r w:rsidR="008052BA" w:rsidRPr="00C52CCC">
        <w:rPr>
          <w:rFonts w:ascii="Arial" w:hAnsi="Arial" w:cs="Arial"/>
          <w:i/>
          <w:iCs/>
          <w:sz w:val="18"/>
          <w:szCs w:val="18"/>
        </w:rPr>
        <w:t>vir B) Evropska sredstva</w:t>
      </w:r>
      <w:r w:rsidR="008052BA" w:rsidRPr="00C52CCC">
        <w:rPr>
          <w:rFonts w:ascii="Arial" w:hAnsi="Arial" w:cs="Arial"/>
          <w:sz w:val="18"/>
          <w:szCs w:val="18"/>
        </w:rPr>
        <w:t xml:space="preserve"> vključuje sredstva</w:t>
      </w:r>
      <w:r w:rsidR="00DD7FC9" w:rsidRPr="00C52CCC">
        <w:rPr>
          <w:rFonts w:ascii="Arial" w:hAnsi="Arial" w:cs="Arial"/>
          <w:sz w:val="18"/>
          <w:szCs w:val="18"/>
        </w:rPr>
        <w:t>, ki jih prejemnik stabilnega financiranja prejme neposredno</w:t>
      </w:r>
      <w:r w:rsidR="00DD7FC9" w:rsidRPr="00C52CCC">
        <w:rPr>
          <w:rStyle w:val="Sprotnaopomba-sklic"/>
          <w:rFonts w:ascii="Arial" w:hAnsi="Arial" w:cs="Arial"/>
          <w:sz w:val="18"/>
          <w:szCs w:val="18"/>
        </w:rPr>
        <w:footnoteReference w:id="6"/>
      </w:r>
      <w:r w:rsidR="00DD7FC9" w:rsidRPr="00C52CCC">
        <w:rPr>
          <w:rFonts w:ascii="Arial" w:hAnsi="Arial" w:cs="Arial"/>
          <w:sz w:val="18"/>
          <w:szCs w:val="18"/>
        </w:rPr>
        <w:t xml:space="preserve"> na svoj račun, npr. centralizirani programi EU – Obzorje 2020, Obzorje Evropa</w:t>
      </w:r>
      <w:r w:rsidR="00563AA3">
        <w:rPr>
          <w:rFonts w:ascii="Arial" w:hAnsi="Arial" w:cs="Arial"/>
          <w:sz w:val="18"/>
          <w:szCs w:val="18"/>
        </w:rPr>
        <w:t>:</w:t>
      </w:r>
      <w:r w:rsidR="00DD7FC9" w:rsidRPr="00C52CCC">
        <w:rPr>
          <w:rFonts w:ascii="Arial" w:hAnsi="Arial" w:cs="Arial"/>
          <w:sz w:val="18"/>
          <w:szCs w:val="18"/>
        </w:rPr>
        <w:t xml:space="preserve"> </w:t>
      </w:r>
      <w:r w:rsidR="00DD7FC9" w:rsidRPr="00C52CCC">
        <w:rPr>
          <w:rFonts w:ascii="Arial" w:hAnsi="Arial" w:cs="Arial"/>
          <w:i/>
          <w:iCs/>
          <w:sz w:val="18"/>
          <w:szCs w:val="18"/>
        </w:rPr>
        <w:t xml:space="preserve">vir C) </w:t>
      </w:r>
      <w:r w:rsidR="00563AA3">
        <w:rPr>
          <w:rFonts w:ascii="Arial" w:hAnsi="Arial" w:cs="Arial"/>
          <w:i/>
          <w:iCs/>
          <w:sz w:val="18"/>
          <w:szCs w:val="18"/>
        </w:rPr>
        <w:t>D</w:t>
      </w:r>
      <w:r w:rsidR="00DD7FC9" w:rsidRPr="00C52CCC">
        <w:rPr>
          <w:rFonts w:ascii="Arial" w:hAnsi="Arial" w:cs="Arial"/>
          <w:i/>
          <w:iCs/>
          <w:sz w:val="18"/>
          <w:szCs w:val="18"/>
        </w:rPr>
        <w:t>rugi mednarodni viri</w:t>
      </w:r>
      <w:r w:rsidR="00DD7FC9" w:rsidRPr="00C52CCC">
        <w:rPr>
          <w:rFonts w:ascii="Arial" w:hAnsi="Arial" w:cs="Arial"/>
          <w:sz w:val="18"/>
          <w:szCs w:val="18"/>
        </w:rPr>
        <w:t xml:space="preserve"> vključuje sredstva, ki jih prejemnik stabilnega financiranja prejme neposredno iz drugih mednarodnih virov</w:t>
      </w:r>
      <w:r w:rsidR="00C52CCC">
        <w:rPr>
          <w:rFonts w:ascii="Arial" w:hAnsi="Arial" w:cs="Arial"/>
          <w:sz w:val="18"/>
          <w:szCs w:val="18"/>
        </w:rPr>
        <w:t>, npr. iz ZDA;</w:t>
      </w:r>
      <w:r w:rsidR="00810EC6" w:rsidRPr="00C52CCC">
        <w:rPr>
          <w:rFonts w:ascii="Arial" w:hAnsi="Arial" w:cs="Arial"/>
          <w:sz w:val="18"/>
          <w:szCs w:val="18"/>
        </w:rPr>
        <w:t xml:space="preserve"> </w:t>
      </w:r>
      <w:r w:rsidR="00810EC6" w:rsidRPr="00C52CCC">
        <w:rPr>
          <w:rFonts w:ascii="Arial" w:hAnsi="Arial" w:cs="Arial"/>
          <w:sz w:val="18"/>
          <w:szCs w:val="18"/>
          <w:u w:val="single"/>
        </w:rPr>
        <w:t xml:space="preserve">V stolpcu </w:t>
      </w:r>
      <w:r w:rsidR="008052BA" w:rsidRPr="00C52CCC">
        <w:rPr>
          <w:rFonts w:ascii="Arial" w:hAnsi="Arial" w:cs="Arial"/>
          <w:sz w:val="18"/>
          <w:szCs w:val="18"/>
          <w:u w:val="single"/>
        </w:rPr>
        <w:t>b)</w:t>
      </w:r>
      <w:r w:rsidR="008052BA" w:rsidRPr="00C52CCC">
        <w:rPr>
          <w:rFonts w:ascii="Arial" w:hAnsi="Arial" w:cs="Arial"/>
          <w:sz w:val="18"/>
          <w:szCs w:val="18"/>
        </w:rPr>
        <w:t xml:space="preserve"> se označi DA, če je bila RI (so)financirana iz vira, naštetega v prvem stolpcu oziroma NE, če ni bila</w:t>
      </w:r>
      <w:r w:rsidR="00C52CCC">
        <w:rPr>
          <w:rFonts w:ascii="Arial" w:hAnsi="Arial" w:cs="Arial"/>
          <w:sz w:val="18"/>
          <w:szCs w:val="18"/>
        </w:rPr>
        <w:t>.</w:t>
      </w:r>
      <w:r w:rsidR="008052BA" w:rsidRPr="00C52CCC">
        <w:rPr>
          <w:rFonts w:ascii="Arial" w:hAnsi="Arial" w:cs="Arial"/>
          <w:sz w:val="18"/>
          <w:szCs w:val="18"/>
        </w:rPr>
        <w:t xml:space="preserve"> </w:t>
      </w:r>
      <w:r w:rsidR="008052BA" w:rsidRPr="00C52CCC">
        <w:rPr>
          <w:rFonts w:ascii="Arial" w:hAnsi="Arial" w:cs="Arial"/>
          <w:sz w:val="18"/>
          <w:szCs w:val="18"/>
          <w:u w:val="single"/>
        </w:rPr>
        <w:t>V stolpcu c)</w:t>
      </w:r>
      <w:r w:rsidR="008052BA" w:rsidRPr="00C52CCC">
        <w:rPr>
          <w:rFonts w:ascii="Arial" w:hAnsi="Arial" w:cs="Arial"/>
          <w:sz w:val="18"/>
          <w:szCs w:val="18"/>
        </w:rPr>
        <w:t xml:space="preserve"> se v vrsticah, kjer je v stolp</w:t>
      </w:r>
      <w:r w:rsidR="00C52CCC">
        <w:rPr>
          <w:rFonts w:ascii="Arial" w:hAnsi="Arial" w:cs="Arial"/>
          <w:sz w:val="18"/>
          <w:szCs w:val="18"/>
        </w:rPr>
        <w:t>cu</w:t>
      </w:r>
      <w:r w:rsidR="008052BA" w:rsidRPr="00C52CCC">
        <w:rPr>
          <w:rFonts w:ascii="Arial" w:hAnsi="Arial" w:cs="Arial"/>
          <w:sz w:val="18"/>
          <w:szCs w:val="18"/>
        </w:rPr>
        <w:t xml:space="preserve"> b) označen DA, napiše vse financerje za posamezni vir (npr. če je sofinanciranje z DA označeno v vrstici A) se vpiše vsa ministrstva in agencije, ki so </w:t>
      </w:r>
      <w:r w:rsidR="008052BA" w:rsidRPr="00C52CCC">
        <w:rPr>
          <w:rFonts w:ascii="Arial" w:hAnsi="Arial" w:cs="Arial"/>
          <w:sz w:val="18"/>
          <w:szCs w:val="18"/>
        </w:rPr>
        <w:lastRenderedPageBreak/>
        <w:t>sofinancirale RI</w:t>
      </w:r>
      <w:r w:rsidR="00C52CCC">
        <w:rPr>
          <w:rFonts w:ascii="Arial" w:hAnsi="Arial" w:cs="Arial"/>
          <w:sz w:val="18"/>
          <w:szCs w:val="18"/>
        </w:rPr>
        <w:t>. V stolpec d) se za vse financerje, naštete v stolpcu c)</w:t>
      </w:r>
      <w:r w:rsidR="002353CF">
        <w:rPr>
          <w:rFonts w:ascii="Arial" w:hAnsi="Arial" w:cs="Arial"/>
          <w:sz w:val="18"/>
          <w:szCs w:val="18"/>
        </w:rPr>
        <w:t>,</w:t>
      </w:r>
      <w:r w:rsidR="00C52CCC">
        <w:rPr>
          <w:rFonts w:ascii="Arial" w:hAnsi="Arial" w:cs="Arial"/>
          <w:sz w:val="18"/>
          <w:szCs w:val="18"/>
        </w:rPr>
        <w:t xml:space="preserve"> vpišejo številka in naslov pogodbe iz katerih je bila sofinancirana povečana (nova) RI, ki je predmet te vloge, in znesek financiranja.</w:t>
      </w:r>
      <w:r w:rsidRPr="00C52CCC">
        <w:rPr>
          <w:rFonts w:ascii="Arial" w:hAnsi="Arial" w:cs="Arial"/>
          <w:sz w:val="18"/>
          <w:szCs w:val="18"/>
        </w:rPr>
        <w:t xml:space="preserve"> </w:t>
      </w:r>
    </w:p>
    <w:p w14:paraId="0F6C01C2" w14:textId="53AFBA5F" w:rsidR="005D6CCB" w:rsidRPr="005D6CCB" w:rsidRDefault="005D6CCB" w:rsidP="00454B3F">
      <w:pPr>
        <w:keepNext/>
        <w:jc w:val="both"/>
        <w:rPr>
          <w:rFonts w:ascii="Arial" w:hAnsi="Arial" w:cs="Arial"/>
          <w:sz w:val="20"/>
          <w:szCs w:val="20"/>
        </w:rPr>
      </w:pPr>
      <w:r w:rsidRPr="005D6CCB">
        <w:rPr>
          <w:rFonts w:ascii="Arial" w:hAnsi="Arial" w:cs="Arial"/>
          <w:sz w:val="20"/>
          <w:szCs w:val="20"/>
        </w:rPr>
        <w:t xml:space="preserve">Preglednica 3: Viri sofinanciranja </w:t>
      </w:r>
      <w:r w:rsidR="008052BA">
        <w:rPr>
          <w:rFonts w:ascii="Arial" w:hAnsi="Arial" w:cs="Arial"/>
          <w:sz w:val="20"/>
          <w:szCs w:val="20"/>
        </w:rPr>
        <w:t xml:space="preserve">povečane (nove) </w:t>
      </w:r>
      <w:r w:rsidRPr="005D6CCB">
        <w:rPr>
          <w:rFonts w:ascii="Arial" w:hAnsi="Arial" w:cs="Arial"/>
          <w:sz w:val="20"/>
          <w:szCs w:val="20"/>
        </w:rPr>
        <w:t>RI</w:t>
      </w:r>
    </w:p>
    <w:tbl>
      <w:tblPr>
        <w:tblStyle w:val="Tabelamrea"/>
        <w:tblW w:w="0" w:type="auto"/>
        <w:tblLook w:val="04A0" w:firstRow="1" w:lastRow="0" w:firstColumn="1" w:lastColumn="0" w:noHBand="0" w:noVBand="1"/>
      </w:tblPr>
      <w:tblGrid>
        <w:gridCol w:w="2265"/>
        <w:gridCol w:w="2265"/>
        <w:gridCol w:w="2266"/>
        <w:gridCol w:w="2266"/>
      </w:tblGrid>
      <w:tr w:rsidR="00B91825" w:rsidRPr="0075073F" w14:paraId="14DA2FC2" w14:textId="77777777" w:rsidTr="00056865">
        <w:trPr>
          <w:tblHeader/>
        </w:trPr>
        <w:tc>
          <w:tcPr>
            <w:tcW w:w="2265" w:type="dxa"/>
            <w:shd w:val="clear" w:color="auto" w:fill="auto"/>
          </w:tcPr>
          <w:p w14:paraId="6F8F8719" w14:textId="3132748E" w:rsidR="0075073F" w:rsidRPr="0075073F" w:rsidRDefault="0075073F" w:rsidP="00454B3F">
            <w:pPr>
              <w:keepNext/>
              <w:jc w:val="center"/>
              <w:rPr>
                <w:rFonts w:ascii="Arial" w:hAnsi="Arial" w:cs="Arial"/>
                <w:b/>
                <w:bCs/>
                <w:sz w:val="20"/>
                <w:szCs w:val="20"/>
              </w:rPr>
            </w:pPr>
            <w:r w:rsidRPr="0075073F">
              <w:rPr>
                <w:rFonts w:ascii="Arial" w:hAnsi="Arial" w:cs="Arial"/>
                <w:b/>
                <w:bCs/>
                <w:sz w:val="20"/>
                <w:szCs w:val="20"/>
              </w:rPr>
              <w:t>Vir (so)financiranja</w:t>
            </w:r>
          </w:p>
        </w:tc>
        <w:tc>
          <w:tcPr>
            <w:tcW w:w="2265" w:type="dxa"/>
            <w:shd w:val="clear" w:color="auto" w:fill="auto"/>
          </w:tcPr>
          <w:p w14:paraId="703EC3FD" w14:textId="127A4450" w:rsidR="0075073F" w:rsidRPr="0075073F" w:rsidRDefault="00710363" w:rsidP="00454B3F">
            <w:pPr>
              <w:keepNext/>
              <w:jc w:val="center"/>
              <w:rPr>
                <w:rFonts w:ascii="Arial" w:hAnsi="Arial" w:cs="Arial"/>
                <w:b/>
                <w:bCs/>
                <w:sz w:val="20"/>
                <w:szCs w:val="20"/>
              </w:rPr>
            </w:pPr>
            <w:r>
              <w:rPr>
                <w:rFonts w:ascii="Arial" w:hAnsi="Arial" w:cs="Arial"/>
                <w:b/>
                <w:bCs/>
                <w:sz w:val="20"/>
                <w:szCs w:val="20"/>
              </w:rPr>
              <w:t>Sofinanciranje</w:t>
            </w:r>
          </w:p>
        </w:tc>
        <w:tc>
          <w:tcPr>
            <w:tcW w:w="2266" w:type="dxa"/>
            <w:shd w:val="clear" w:color="auto" w:fill="auto"/>
          </w:tcPr>
          <w:p w14:paraId="32F1AF21" w14:textId="49176663" w:rsidR="0075073F" w:rsidRPr="0075073F" w:rsidRDefault="00F1397C" w:rsidP="00454B3F">
            <w:pPr>
              <w:keepNext/>
              <w:jc w:val="center"/>
              <w:rPr>
                <w:rFonts w:ascii="Arial" w:hAnsi="Arial" w:cs="Arial"/>
                <w:b/>
                <w:bCs/>
                <w:sz w:val="20"/>
                <w:szCs w:val="20"/>
              </w:rPr>
            </w:pPr>
            <w:r>
              <w:rPr>
                <w:rFonts w:ascii="Arial" w:hAnsi="Arial" w:cs="Arial"/>
                <w:b/>
                <w:bCs/>
                <w:sz w:val="20"/>
                <w:szCs w:val="20"/>
              </w:rPr>
              <w:t>Financer</w:t>
            </w:r>
            <w:r w:rsidR="008D0401">
              <w:rPr>
                <w:rFonts w:ascii="Arial" w:hAnsi="Arial" w:cs="Arial"/>
                <w:b/>
                <w:bCs/>
                <w:sz w:val="20"/>
                <w:szCs w:val="20"/>
              </w:rPr>
              <w:t>ji</w:t>
            </w:r>
          </w:p>
        </w:tc>
        <w:tc>
          <w:tcPr>
            <w:tcW w:w="2266" w:type="dxa"/>
            <w:shd w:val="clear" w:color="auto" w:fill="auto"/>
          </w:tcPr>
          <w:p w14:paraId="7CD86651" w14:textId="07CAF493" w:rsidR="0075073F" w:rsidRPr="0075073F" w:rsidRDefault="00F1397C" w:rsidP="00454B3F">
            <w:pPr>
              <w:keepNext/>
              <w:jc w:val="center"/>
              <w:rPr>
                <w:rFonts w:ascii="Arial" w:hAnsi="Arial" w:cs="Arial"/>
                <w:b/>
                <w:bCs/>
                <w:sz w:val="20"/>
                <w:szCs w:val="20"/>
              </w:rPr>
            </w:pPr>
            <w:r>
              <w:rPr>
                <w:rFonts w:ascii="Arial" w:hAnsi="Arial" w:cs="Arial"/>
                <w:b/>
                <w:bCs/>
                <w:sz w:val="20"/>
                <w:szCs w:val="20"/>
              </w:rPr>
              <w:t>Št</w:t>
            </w:r>
            <w:r w:rsidR="00C52CCC">
              <w:rPr>
                <w:rFonts w:ascii="Arial" w:hAnsi="Arial" w:cs="Arial"/>
                <w:b/>
                <w:bCs/>
                <w:sz w:val="20"/>
                <w:szCs w:val="20"/>
              </w:rPr>
              <w:t>evilka</w:t>
            </w:r>
            <w:r w:rsidR="0027327E">
              <w:rPr>
                <w:rFonts w:ascii="Arial" w:hAnsi="Arial" w:cs="Arial"/>
                <w:b/>
                <w:bCs/>
                <w:sz w:val="20"/>
                <w:szCs w:val="20"/>
              </w:rPr>
              <w:t xml:space="preserve"> in</w:t>
            </w:r>
            <w:r>
              <w:rPr>
                <w:rFonts w:ascii="Arial" w:hAnsi="Arial" w:cs="Arial"/>
                <w:b/>
                <w:bCs/>
                <w:sz w:val="20"/>
                <w:szCs w:val="20"/>
              </w:rPr>
              <w:t xml:space="preserve"> naslov pogodb</w:t>
            </w:r>
            <w:r w:rsidR="00C52CCC">
              <w:rPr>
                <w:rFonts w:ascii="Arial" w:hAnsi="Arial" w:cs="Arial"/>
                <w:b/>
                <w:bCs/>
                <w:sz w:val="20"/>
                <w:szCs w:val="20"/>
              </w:rPr>
              <w:t>e ter znesek financiranja po pogodbi</w:t>
            </w:r>
            <w:r w:rsidR="00563AA3">
              <w:rPr>
                <w:rFonts w:ascii="Arial" w:hAnsi="Arial" w:cs="Arial"/>
                <w:b/>
                <w:bCs/>
                <w:sz w:val="20"/>
                <w:szCs w:val="20"/>
              </w:rPr>
              <w:t>, v evrih</w:t>
            </w:r>
          </w:p>
        </w:tc>
      </w:tr>
      <w:tr w:rsidR="005D6CCB" w:rsidRPr="00810EC6" w14:paraId="3100DE57" w14:textId="77777777" w:rsidTr="00056865">
        <w:trPr>
          <w:trHeight w:val="218"/>
          <w:tblHeader/>
        </w:trPr>
        <w:tc>
          <w:tcPr>
            <w:tcW w:w="2265" w:type="dxa"/>
            <w:shd w:val="clear" w:color="auto" w:fill="auto"/>
          </w:tcPr>
          <w:p w14:paraId="5AED1B92" w14:textId="095E8F84" w:rsidR="005D6CCB" w:rsidRPr="00810EC6" w:rsidRDefault="005D6CCB" w:rsidP="00454B3F">
            <w:pPr>
              <w:keepNext/>
              <w:jc w:val="center"/>
              <w:rPr>
                <w:rFonts w:ascii="Arial" w:hAnsi="Arial" w:cs="Arial"/>
                <w:sz w:val="18"/>
                <w:szCs w:val="18"/>
              </w:rPr>
            </w:pPr>
            <w:r w:rsidRPr="00810EC6">
              <w:rPr>
                <w:rFonts w:ascii="Arial" w:hAnsi="Arial" w:cs="Arial"/>
                <w:sz w:val="18"/>
                <w:szCs w:val="18"/>
              </w:rPr>
              <w:t>a</w:t>
            </w:r>
          </w:p>
        </w:tc>
        <w:tc>
          <w:tcPr>
            <w:tcW w:w="2265" w:type="dxa"/>
            <w:shd w:val="clear" w:color="auto" w:fill="auto"/>
          </w:tcPr>
          <w:p w14:paraId="5547933E" w14:textId="0BB4819D" w:rsidR="005D6CCB" w:rsidRPr="00810EC6" w:rsidRDefault="005D6CCB" w:rsidP="00454B3F">
            <w:pPr>
              <w:keepNext/>
              <w:jc w:val="center"/>
              <w:rPr>
                <w:rFonts w:ascii="Arial" w:hAnsi="Arial" w:cs="Arial"/>
                <w:sz w:val="18"/>
                <w:szCs w:val="18"/>
              </w:rPr>
            </w:pPr>
            <w:r w:rsidRPr="00810EC6">
              <w:rPr>
                <w:rFonts w:ascii="Arial" w:hAnsi="Arial" w:cs="Arial"/>
                <w:sz w:val="18"/>
                <w:szCs w:val="18"/>
              </w:rPr>
              <w:t>b</w:t>
            </w:r>
          </w:p>
        </w:tc>
        <w:tc>
          <w:tcPr>
            <w:tcW w:w="2266" w:type="dxa"/>
            <w:shd w:val="clear" w:color="auto" w:fill="auto"/>
          </w:tcPr>
          <w:p w14:paraId="35E89E3F" w14:textId="26DD2287" w:rsidR="005D6CCB" w:rsidRPr="00810EC6" w:rsidRDefault="005D6CCB" w:rsidP="00454B3F">
            <w:pPr>
              <w:keepNext/>
              <w:jc w:val="center"/>
              <w:rPr>
                <w:rFonts w:ascii="Arial" w:hAnsi="Arial" w:cs="Arial"/>
                <w:sz w:val="18"/>
                <w:szCs w:val="18"/>
              </w:rPr>
            </w:pPr>
            <w:r w:rsidRPr="00810EC6">
              <w:rPr>
                <w:rFonts w:ascii="Arial" w:hAnsi="Arial" w:cs="Arial"/>
                <w:sz w:val="18"/>
                <w:szCs w:val="18"/>
              </w:rPr>
              <w:t>c</w:t>
            </w:r>
          </w:p>
        </w:tc>
        <w:tc>
          <w:tcPr>
            <w:tcW w:w="2266" w:type="dxa"/>
            <w:shd w:val="clear" w:color="auto" w:fill="auto"/>
          </w:tcPr>
          <w:p w14:paraId="380B9FDE" w14:textId="0C825B41" w:rsidR="005D6CCB" w:rsidRPr="00810EC6" w:rsidRDefault="005D6CCB" w:rsidP="00454B3F">
            <w:pPr>
              <w:keepNext/>
              <w:jc w:val="center"/>
              <w:rPr>
                <w:rFonts w:ascii="Arial" w:hAnsi="Arial" w:cs="Arial"/>
                <w:sz w:val="18"/>
                <w:szCs w:val="18"/>
              </w:rPr>
            </w:pPr>
            <w:r w:rsidRPr="00810EC6">
              <w:rPr>
                <w:rFonts w:ascii="Arial" w:hAnsi="Arial" w:cs="Arial"/>
                <w:sz w:val="18"/>
                <w:szCs w:val="18"/>
              </w:rPr>
              <w:t>d</w:t>
            </w:r>
          </w:p>
        </w:tc>
      </w:tr>
      <w:tr w:rsidR="00B91825" w:rsidRPr="0075073F" w14:paraId="7F814921" w14:textId="77777777" w:rsidTr="00F1397C">
        <w:trPr>
          <w:trHeight w:val="587"/>
        </w:trPr>
        <w:tc>
          <w:tcPr>
            <w:tcW w:w="2265" w:type="dxa"/>
            <w:shd w:val="clear" w:color="auto" w:fill="auto"/>
          </w:tcPr>
          <w:p w14:paraId="1166E28C" w14:textId="42FC24C6" w:rsidR="0075073F" w:rsidRPr="00D35F14" w:rsidRDefault="005D6CCB" w:rsidP="00454B3F">
            <w:pPr>
              <w:keepNext/>
              <w:rPr>
                <w:rFonts w:ascii="Arial" w:hAnsi="Arial" w:cs="Arial"/>
                <w:b/>
                <w:bCs/>
                <w:sz w:val="20"/>
                <w:szCs w:val="20"/>
              </w:rPr>
            </w:pPr>
            <w:r>
              <w:rPr>
                <w:rFonts w:ascii="Arial" w:hAnsi="Arial" w:cs="Arial"/>
                <w:b/>
                <w:bCs/>
                <w:sz w:val="20"/>
                <w:szCs w:val="20"/>
              </w:rPr>
              <w:t xml:space="preserve">A) </w:t>
            </w:r>
            <w:r w:rsidR="00F1397C" w:rsidRPr="00D35F14">
              <w:rPr>
                <w:rFonts w:ascii="Arial" w:hAnsi="Arial" w:cs="Arial"/>
                <w:b/>
                <w:bCs/>
                <w:sz w:val="20"/>
                <w:szCs w:val="20"/>
              </w:rPr>
              <w:t>Država (proračun RS)</w:t>
            </w:r>
          </w:p>
        </w:tc>
        <w:tc>
          <w:tcPr>
            <w:tcW w:w="2265" w:type="dxa"/>
            <w:shd w:val="clear" w:color="auto" w:fill="auto"/>
          </w:tcPr>
          <w:p w14:paraId="330DC9C3" w14:textId="50C7ADEE" w:rsidR="0075073F" w:rsidRPr="00D35F14" w:rsidRDefault="00654832" w:rsidP="00454B3F">
            <w:pPr>
              <w:keepNext/>
              <w:jc w:val="center"/>
              <w:rPr>
                <w:rFonts w:ascii="Arial" w:hAnsi="Arial" w:cs="Arial"/>
                <w:sz w:val="20"/>
                <w:szCs w:val="20"/>
              </w:rPr>
            </w:pPr>
            <w:sdt>
              <w:sdtPr>
                <w:rPr>
                  <w:rFonts w:ascii="Arial" w:hAnsi="Arial" w:cs="Arial"/>
                  <w:sz w:val="20"/>
                  <w:szCs w:val="20"/>
                </w:rPr>
                <w:id w:val="1181780987"/>
                <w14:checkbox>
                  <w14:checked w14:val="0"/>
                  <w14:checkedState w14:val="2612" w14:font="MS Gothic"/>
                  <w14:uncheckedState w14:val="2610" w14:font="MS Gothic"/>
                </w14:checkbox>
              </w:sdtPr>
              <w:sdtEndPr/>
              <w:sdtContent>
                <w:r w:rsidR="00710363" w:rsidRPr="00BA226F">
                  <w:rPr>
                    <w:rFonts w:ascii="Segoe UI Symbol" w:eastAsia="MS Gothic" w:hAnsi="Segoe UI Symbol" w:cs="Segoe UI Symbol"/>
                    <w:sz w:val="20"/>
                    <w:szCs w:val="20"/>
                  </w:rPr>
                  <w:t>☐</w:t>
                </w:r>
              </w:sdtContent>
            </w:sdt>
            <w:r w:rsidR="00710363" w:rsidRPr="00BA226F">
              <w:rPr>
                <w:rFonts w:ascii="Arial" w:hAnsi="Arial" w:cs="Arial"/>
                <w:sz w:val="20"/>
                <w:szCs w:val="20"/>
              </w:rPr>
              <w:t xml:space="preserve">  DA        </w:t>
            </w:r>
            <w:sdt>
              <w:sdtPr>
                <w:rPr>
                  <w:rFonts w:ascii="Arial" w:hAnsi="Arial" w:cs="Arial"/>
                  <w:sz w:val="20"/>
                  <w:szCs w:val="20"/>
                </w:rPr>
                <w:id w:val="-2038193023"/>
                <w14:checkbox>
                  <w14:checked w14:val="0"/>
                  <w14:checkedState w14:val="2612" w14:font="MS Gothic"/>
                  <w14:uncheckedState w14:val="2610" w14:font="MS Gothic"/>
                </w14:checkbox>
              </w:sdtPr>
              <w:sdtEndPr/>
              <w:sdtContent>
                <w:r w:rsidR="00710363" w:rsidRPr="00BA226F">
                  <w:rPr>
                    <w:rFonts w:ascii="Segoe UI Symbol" w:eastAsia="MS Gothic" w:hAnsi="Segoe UI Symbol" w:cs="Segoe UI Symbol"/>
                    <w:sz w:val="20"/>
                    <w:szCs w:val="20"/>
                  </w:rPr>
                  <w:t>☐</w:t>
                </w:r>
              </w:sdtContent>
            </w:sdt>
            <w:r w:rsidR="00710363" w:rsidRPr="00BA226F">
              <w:rPr>
                <w:rFonts w:ascii="Arial" w:hAnsi="Arial" w:cs="Arial"/>
                <w:sz w:val="20"/>
                <w:szCs w:val="20"/>
              </w:rPr>
              <w:t xml:space="preserve">   NE</w:t>
            </w:r>
          </w:p>
        </w:tc>
        <w:tc>
          <w:tcPr>
            <w:tcW w:w="2266" w:type="dxa"/>
            <w:shd w:val="clear" w:color="auto" w:fill="auto"/>
          </w:tcPr>
          <w:p w14:paraId="3301FA75" w14:textId="77777777" w:rsidR="0075073F" w:rsidRPr="00D35F14" w:rsidRDefault="0075073F" w:rsidP="00454B3F">
            <w:pPr>
              <w:keepNext/>
              <w:rPr>
                <w:rFonts w:ascii="Arial" w:hAnsi="Arial" w:cs="Arial"/>
                <w:sz w:val="20"/>
                <w:szCs w:val="20"/>
              </w:rPr>
            </w:pPr>
          </w:p>
        </w:tc>
        <w:tc>
          <w:tcPr>
            <w:tcW w:w="2266" w:type="dxa"/>
            <w:shd w:val="clear" w:color="auto" w:fill="auto"/>
          </w:tcPr>
          <w:p w14:paraId="6DF23251" w14:textId="77777777" w:rsidR="0075073F" w:rsidRPr="0075073F" w:rsidRDefault="0075073F" w:rsidP="00454B3F">
            <w:pPr>
              <w:keepNext/>
              <w:rPr>
                <w:rFonts w:ascii="Arial" w:hAnsi="Arial" w:cs="Arial"/>
                <w:b/>
                <w:bCs/>
                <w:sz w:val="20"/>
                <w:szCs w:val="20"/>
              </w:rPr>
            </w:pPr>
          </w:p>
        </w:tc>
      </w:tr>
      <w:tr w:rsidR="00B91825" w:rsidRPr="0075073F" w14:paraId="1376883E" w14:textId="77777777" w:rsidTr="00F1397C">
        <w:trPr>
          <w:trHeight w:val="679"/>
        </w:trPr>
        <w:tc>
          <w:tcPr>
            <w:tcW w:w="2265" w:type="dxa"/>
            <w:shd w:val="clear" w:color="auto" w:fill="auto"/>
          </w:tcPr>
          <w:p w14:paraId="1DDF72FF" w14:textId="4099F498" w:rsidR="0075073F" w:rsidRPr="00D35F14" w:rsidRDefault="005D6CCB" w:rsidP="00454B3F">
            <w:pPr>
              <w:keepNext/>
              <w:rPr>
                <w:rFonts w:ascii="Arial" w:hAnsi="Arial" w:cs="Arial"/>
                <w:b/>
                <w:bCs/>
                <w:sz w:val="20"/>
                <w:szCs w:val="20"/>
              </w:rPr>
            </w:pPr>
            <w:r>
              <w:rPr>
                <w:rFonts w:ascii="Arial" w:hAnsi="Arial" w:cs="Arial"/>
                <w:b/>
                <w:bCs/>
                <w:sz w:val="20"/>
                <w:szCs w:val="20"/>
              </w:rPr>
              <w:t xml:space="preserve">B) </w:t>
            </w:r>
            <w:r w:rsidR="00F1397C" w:rsidRPr="00D35F14">
              <w:rPr>
                <w:rFonts w:ascii="Arial" w:hAnsi="Arial" w:cs="Arial"/>
                <w:b/>
                <w:bCs/>
                <w:sz w:val="20"/>
                <w:szCs w:val="20"/>
              </w:rPr>
              <w:t xml:space="preserve">Evropska sredstva </w:t>
            </w:r>
          </w:p>
        </w:tc>
        <w:tc>
          <w:tcPr>
            <w:tcW w:w="2265" w:type="dxa"/>
            <w:shd w:val="clear" w:color="auto" w:fill="auto"/>
          </w:tcPr>
          <w:p w14:paraId="204B6BCB" w14:textId="25128A28" w:rsidR="0075073F" w:rsidRPr="00D35F14" w:rsidRDefault="00654832" w:rsidP="00454B3F">
            <w:pPr>
              <w:keepNext/>
              <w:jc w:val="center"/>
              <w:rPr>
                <w:rFonts w:ascii="Arial" w:hAnsi="Arial" w:cs="Arial"/>
                <w:sz w:val="20"/>
                <w:szCs w:val="20"/>
              </w:rPr>
            </w:pPr>
            <w:sdt>
              <w:sdtPr>
                <w:rPr>
                  <w:rFonts w:ascii="Arial" w:hAnsi="Arial" w:cs="Arial"/>
                  <w:sz w:val="20"/>
                  <w:szCs w:val="20"/>
                </w:rPr>
                <w:id w:val="1218710292"/>
                <w14:checkbox>
                  <w14:checked w14:val="0"/>
                  <w14:checkedState w14:val="2612" w14:font="MS Gothic"/>
                  <w14:uncheckedState w14:val="2610" w14:font="MS Gothic"/>
                </w14:checkbox>
              </w:sdtPr>
              <w:sdtEndPr/>
              <w:sdtContent>
                <w:r w:rsidR="00710363">
                  <w:rPr>
                    <w:rFonts w:ascii="MS Gothic" w:eastAsia="MS Gothic" w:hAnsi="MS Gothic" w:cs="Arial" w:hint="eastAsia"/>
                    <w:sz w:val="20"/>
                    <w:szCs w:val="20"/>
                  </w:rPr>
                  <w:t>☐</w:t>
                </w:r>
              </w:sdtContent>
            </w:sdt>
            <w:r w:rsidR="00710363" w:rsidRPr="00BA226F">
              <w:rPr>
                <w:rFonts w:ascii="Arial" w:hAnsi="Arial" w:cs="Arial"/>
                <w:sz w:val="20"/>
                <w:szCs w:val="20"/>
              </w:rPr>
              <w:t xml:space="preserve">  DA        </w:t>
            </w:r>
            <w:sdt>
              <w:sdtPr>
                <w:rPr>
                  <w:rFonts w:ascii="Arial" w:hAnsi="Arial" w:cs="Arial"/>
                  <w:sz w:val="20"/>
                  <w:szCs w:val="20"/>
                </w:rPr>
                <w:id w:val="926386435"/>
                <w14:checkbox>
                  <w14:checked w14:val="0"/>
                  <w14:checkedState w14:val="2612" w14:font="MS Gothic"/>
                  <w14:uncheckedState w14:val="2610" w14:font="MS Gothic"/>
                </w14:checkbox>
              </w:sdtPr>
              <w:sdtEndPr/>
              <w:sdtContent>
                <w:r w:rsidR="00710363" w:rsidRPr="00BA226F">
                  <w:rPr>
                    <w:rFonts w:ascii="Segoe UI Symbol" w:eastAsia="MS Gothic" w:hAnsi="Segoe UI Symbol" w:cs="Segoe UI Symbol"/>
                    <w:sz w:val="20"/>
                    <w:szCs w:val="20"/>
                  </w:rPr>
                  <w:t>☐</w:t>
                </w:r>
              </w:sdtContent>
            </w:sdt>
            <w:r w:rsidR="00710363" w:rsidRPr="00BA226F">
              <w:rPr>
                <w:rFonts w:ascii="Arial" w:hAnsi="Arial" w:cs="Arial"/>
                <w:sz w:val="20"/>
                <w:szCs w:val="20"/>
              </w:rPr>
              <w:t xml:space="preserve">   NE</w:t>
            </w:r>
          </w:p>
        </w:tc>
        <w:tc>
          <w:tcPr>
            <w:tcW w:w="2266" w:type="dxa"/>
            <w:shd w:val="clear" w:color="auto" w:fill="auto"/>
          </w:tcPr>
          <w:p w14:paraId="08730558" w14:textId="77777777" w:rsidR="0075073F" w:rsidRPr="00D35F14" w:rsidRDefault="0075073F" w:rsidP="00454B3F">
            <w:pPr>
              <w:keepNext/>
              <w:rPr>
                <w:rFonts w:ascii="Arial" w:hAnsi="Arial" w:cs="Arial"/>
                <w:sz w:val="20"/>
                <w:szCs w:val="20"/>
              </w:rPr>
            </w:pPr>
          </w:p>
        </w:tc>
        <w:tc>
          <w:tcPr>
            <w:tcW w:w="2266" w:type="dxa"/>
            <w:shd w:val="clear" w:color="auto" w:fill="auto"/>
          </w:tcPr>
          <w:p w14:paraId="3FA0B618" w14:textId="77777777" w:rsidR="0075073F" w:rsidRPr="0075073F" w:rsidRDefault="0075073F" w:rsidP="00454B3F">
            <w:pPr>
              <w:keepNext/>
              <w:rPr>
                <w:rFonts w:ascii="Arial" w:hAnsi="Arial" w:cs="Arial"/>
                <w:b/>
                <w:bCs/>
                <w:sz w:val="20"/>
                <w:szCs w:val="20"/>
              </w:rPr>
            </w:pPr>
          </w:p>
        </w:tc>
      </w:tr>
      <w:tr w:rsidR="00B91825" w:rsidRPr="0075073F" w14:paraId="2026AAA6" w14:textId="77777777" w:rsidTr="00F1397C">
        <w:trPr>
          <w:trHeight w:val="643"/>
        </w:trPr>
        <w:tc>
          <w:tcPr>
            <w:tcW w:w="2265" w:type="dxa"/>
            <w:shd w:val="clear" w:color="auto" w:fill="auto"/>
          </w:tcPr>
          <w:p w14:paraId="45557DFA" w14:textId="4A70487E" w:rsidR="0075073F" w:rsidRPr="00D35F14" w:rsidRDefault="005D6CCB" w:rsidP="00454B3F">
            <w:pPr>
              <w:keepNext/>
              <w:rPr>
                <w:rFonts w:ascii="Arial" w:hAnsi="Arial" w:cs="Arial"/>
                <w:b/>
                <w:bCs/>
                <w:sz w:val="20"/>
                <w:szCs w:val="20"/>
              </w:rPr>
            </w:pPr>
            <w:r>
              <w:rPr>
                <w:rFonts w:ascii="Arial" w:hAnsi="Arial" w:cs="Arial"/>
                <w:b/>
                <w:bCs/>
                <w:sz w:val="20"/>
                <w:szCs w:val="20"/>
              </w:rPr>
              <w:t xml:space="preserve">C) </w:t>
            </w:r>
            <w:r w:rsidR="00F1397C" w:rsidRPr="00D35F14">
              <w:rPr>
                <w:rFonts w:ascii="Arial" w:hAnsi="Arial" w:cs="Arial"/>
                <w:b/>
                <w:bCs/>
                <w:sz w:val="20"/>
                <w:szCs w:val="20"/>
              </w:rPr>
              <w:t>Drugi mednarodni viri</w:t>
            </w:r>
          </w:p>
        </w:tc>
        <w:tc>
          <w:tcPr>
            <w:tcW w:w="2265" w:type="dxa"/>
            <w:shd w:val="clear" w:color="auto" w:fill="auto"/>
          </w:tcPr>
          <w:p w14:paraId="7BCEB649" w14:textId="30BCB2FD" w:rsidR="0075073F" w:rsidRPr="00D35F14" w:rsidRDefault="00654832" w:rsidP="00454B3F">
            <w:pPr>
              <w:keepNext/>
              <w:jc w:val="center"/>
              <w:rPr>
                <w:rFonts w:ascii="Arial" w:hAnsi="Arial" w:cs="Arial"/>
                <w:sz w:val="20"/>
                <w:szCs w:val="20"/>
              </w:rPr>
            </w:pPr>
            <w:sdt>
              <w:sdtPr>
                <w:rPr>
                  <w:rFonts w:ascii="Arial" w:hAnsi="Arial" w:cs="Arial"/>
                  <w:sz w:val="20"/>
                  <w:szCs w:val="20"/>
                </w:rPr>
                <w:id w:val="-1500119943"/>
                <w14:checkbox>
                  <w14:checked w14:val="0"/>
                  <w14:checkedState w14:val="2612" w14:font="MS Gothic"/>
                  <w14:uncheckedState w14:val="2610" w14:font="MS Gothic"/>
                </w14:checkbox>
              </w:sdtPr>
              <w:sdtEndPr/>
              <w:sdtContent>
                <w:r w:rsidR="00710363" w:rsidRPr="00BA226F">
                  <w:rPr>
                    <w:rFonts w:ascii="Segoe UI Symbol" w:eastAsia="MS Gothic" w:hAnsi="Segoe UI Symbol" w:cs="Segoe UI Symbol"/>
                    <w:sz w:val="20"/>
                    <w:szCs w:val="20"/>
                  </w:rPr>
                  <w:t>☐</w:t>
                </w:r>
              </w:sdtContent>
            </w:sdt>
            <w:r w:rsidR="00710363" w:rsidRPr="00BA226F">
              <w:rPr>
                <w:rFonts w:ascii="Arial" w:hAnsi="Arial" w:cs="Arial"/>
                <w:sz w:val="20"/>
                <w:szCs w:val="20"/>
              </w:rPr>
              <w:t xml:space="preserve">  DA        </w:t>
            </w:r>
            <w:sdt>
              <w:sdtPr>
                <w:rPr>
                  <w:rFonts w:ascii="Arial" w:hAnsi="Arial" w:cs="Arial"/>
                  <w:sz w:val="20"/>
                  <w:szCs w:val="20"/>
                </w:rPr>
                <w:id w:val="509884354"/>
                <w14:checkbox>
                  <w14:checked w14:val="0"/>
                  <w14:checkedState w14:val="2612" w14:font="MS Gothic"/>
                  <w14:uncheckedState w14:val="2610" w14:font="MS Gothic"/>
                </w14:checkbox>
              </w:sdtPr>
              <w:sdtEndPr/>
              <w:sdtContent>
                <w:r w:rsidR="00710363" w:rsidRPr="00BA226F">
                  <w:rPr>
                    <w:rFonts w:ascii="Segoe UI Symbol" w:eastAsia="MS Gothic" w:hAnsi="Segoe UI Symbol" w:cs="Segoe UI Symbol"/>
                    <w:sz w:val="20"/>
                    <w:szCs w:val="20"/>
                  </w:rPr>
                  <w:t>☐</w:t>
                </w:r>
              </w:sdtContent>
            </w:sdt>
            <w:r w:rsidR="00710363" w:rsidRPr="00BA226F">
              <w:rPr>
                <w:rFonts w:ascii="Arial" w:hAnsi="Arial" w:cs="Arial"/>
                <w:sz w:val="20"/>
                <w:szCs w:val="20"/>
              </w:rPr>
              <w:t xml:space="preserve">   NE</w:t>
            </w:r>
          </w:p>
        </w:tc>
        <w:tc>
          <w:tcPr>
            <w:tcW w:w="2266" w:type="dxa"/>
            <w:shd w:val="clear" w:color="auto" w:fill="auto"/>
          </w:tcPr>
          <w:p w14:paraId="4433FFE3" w14:textId="77777777" w:rsidR="0075073F" w:rsidRPr="00D35F14" w:rsidRDefault="0075073F" w:rsidP="00454B3F">
            <w:pPr>
              <w:keepNext/>
              <w:rPr>
                <w:rFonts w:ascii="Arial" w:hAnsi="Arial" w:cs="Arial"/>
                <w:sz w:val="20"/>
                <w:szCs w:val="20"/>
              </w:rPr>
            </w:pPr>
          </w:p>
        </w:tc>
        <w:tc>
          <w:tcPr>
            <w:tcW w:w="2266" w:type="dxa"/>
            <w:shd w:val="clear" w:color="auto" w:fill="auto"/>
          </w:tcPr>
          <w:p w14:paraId="19EC7A90" w14:textId="77777777" w:rsidR="0075073F" w:rsidRPr="0075073F" w:rsidRDefault="0075073F" w:rsidP="00454B3F">
            <w:pPr>
              <w:keepNext/>
              <w:rPr>
                <w:rFonts w:ascii="Arial" w:hAnsi="Arial" w:cs="Arial"/>
                <w:b/>
                <w:bCs/>
                <w:sz w:val="20"/>
                <w:szCs w:val="20"/>
              </w:rPr>
            </w:pPr>
          </w:p>
        </w:tc>
      </w:tr>
    </w:tbl>
    <w:p w14:paraId="2103320B" w14:textId="77777777" w:rsidR="0075073F" w:rsidRDefault="0075073F" w:rsidP="00BA226F">
      <w:pPr>
        <w:rPr>
          <w:rFonts w:ascii="Arial" w:hAnsi="Arial" w:cs="Arial"/>
          <w:b/>
          <w:bCs/>
        </w:rPr>
      </w:pPr>
    </w:p>
    <w:p w14:paraId="7196D774" w14:textId="77777777" w:rsidR="00F1397C" w:rsidRPr="00BA226F" w:rsidRDefault="00F1397C" w:rsidP="00BA226F">
      <w:pPr>
        <w:rPr>
          <w:rFonts w:ascii="Arial" w:hAnsi="Arial" w:cs="Arial"/>
          <w:b/>
          <w:bCs/>
        </w:rPr>
      </w:pPr>
    </w:p>
    <w:p w14:paraId="42C422E8" w14:textId="3E4B41B0" w:rsidR="00DE12BC" w:rsidRPr="00BA226F" w:rsidRDefault="005820EC" w:rsidP="00BA226F">
      <w:pPr>
        <w:pStyle w:val="Odstavekseznama"/>
        <w:numPr>
          <w:ilvl w:val="0"/>
          <w:numId w:val="2"/>
        </w:numPr>
        <w:rPr>
          <w:rFonts w:ascii="Arial" w:hAnsi="Arial" w:cs="Arial"/>
          <w:b/>
          <w:bCs/>
        </w:rPr>
      </w:pPr>
      <w:r w:rsidRPr="00BA226F">
        <w:rPr>
          <w:rFonts w:ascii="Arial" w:hAnsi="Arial" w:cs="Arial"/>
          <w:b/>
          <w:bCs/>
        </w:rPr>
        <w:t xml:space="preserve">POMEN </w:t>
      </w:r>
      <w:r w:rsidR="009503C3">
        <w:rPr>
          <w:rFonts w:ascii="Arial" w:hAnsi="Arial" w:cs="Arial"/>
          <w:b/>
          <w:bCs/>
        </w:rPr>
        <w:t>POVEČANE (</w:t>
      </w:r>
      <w:r w:rsidRPr="00BA226F">
        <w:rPr>
          <w:rFonts w:ascii="Arial" w:hAnsi="Arial" w:cs="Arial"/>
          <w:b/>
          <w:bCs/>
        </w:rPr>
        <w:t>NOVE</w:t>
      </w:r>
      <w:r w:rsidR="009503C3">
        <w:rPr>
          <w:rFonts w:ascii="Arial" w:hAnsi="Arial" w:cs="Arial"/>
          <w:b/>
          <w:bCs/>
        </w:rPr>
        <w:t>)</w:t>
      </w:r>
      <w:r w:rsidRPr="00BA226F">
        <w:rPr>
          <w:rFonts w:ascii="Arial" w:hAnsi="Arial" w:cs="Arial"/>
          <w:b/>
          <w:bCs/>
        </w:rPr>
        <w:t xml:space="preserve"> </w:t>
      </w:r>
      <w:r w:rsidR="00A60033">
        <w:rPr>
          <w:rFonts w:ascii="Arial" w:hAnsi="Arial" w:cs="Arial"/>
          <w:b/>
          <w:bCs/>
        </w:rPr>
        <w:t>RI</w:t>
      </w:r>
    </w:p>
    <w:p w14:paraId="5BC6642C" w14:textId="73414EFA" w:rsidR="001B382F" w:rsidRPr="00F1397C" w:rsidRDefault="005820EC" w:rsidP="00BA226F">
      <w:pPr>
        <w:spacing w:after="0"/>
        <w:rPr>
          <w:rFonts w:ascii="Arial" w:hAnsi="Arial" w:cs="Arial"/>
          <w:sz w:val="20"/>
          <w:szCs w:val="20"/>
        </w:rPr>
      </w:pPr>
      <w:r w:rsidRPr="00F1397C">
        <w:rPr>
          <w:rFonts w:ascii="Arial" w:hAnsi="Arial" w:cs="Arial"/>
          <w:sz w:val="20"/>
          <w:szCs w:val="20"/>
        </w:rPr>
        <w:t xml:space="preserve">Nova </w:t>
      </w:r>
      <w:r w:rsidR="00A60033">
        <w:rPr>
          <w:rFonts w:ascii="Arial" w:hAnsi="Arial" w:cs="Arial"/>
          <w:sz w:val="20"/>
          <w:szCs w:val="20"/>
        </w:rPr>
        <w:t>RI</w:t>
      </w:r>
      <w:r w:rsidRPr="00F1397C">
        <w:rPr>
          <w:rFonts w:ascii="Arial" w:hAnsi="Arial" w:cs="Arial"/>
          <w:sz w:val="20"/>
          <w:szCs w:val="20"/>
        </w:rPr>
        <w:t>:</w:t>
      </w:r>
    </w:p>
    <w:p w14:paraId="66B9EBF6" w14:textId="75F7F945" w:rsidR="001B382F" w:rsidRPr="00F1397C" w:rsidRDefault="005820EC" w:rsidP="001B382F">
      <w:pPr>
        <w:pStyle w:val="Odstavekseznama"/>
        <w:numPr>
          <w:ilvl w:val="0"/>
          <w:numId w:val="4"/>
        </w:numPr>
        <w:rPr>
          <w:rFonts w:ascii="Arial" w:hAnsi="Arial" w:cs="Arial"/>
          <w:sz w:val="20"/>
          <w:szCs w:val="20"/>
        </w:rPr>
      </w:pPr>
      <w:r w:rsidRPr="00F1397C">
        <w:rPr>
          <w:rFonts w:ascii="Arial" w:hAnsi="Arial" w:cs="Arial"/>
          <w:sz w:val="20"/>
          <w:szCs w:val="20"/>
        </w:rPr>
        <w:t xml:space="preserve">pomeni kakovosten preskok v obsegu dejavnosti ali </w:t>
      </w:r>
    </w:p>
    <w:p w14:paraId="70249185" w14:textId="791BCE7D" w:rsidR="001B382F" w:rsidRPr="00F1397C" w:rsidRDefault="005820EC" w:rsidP="00FD4595">
      <w:pPr>
        <w:pStyle w:val="Odstavekseznama"/>
        <w:numPr>
          <w:ilvl w:val="0"/>
          <w:numId w:val="4"/>
        </w:numPr>
        <w:rPr>
          <w:rFonts w:ascii="Arial" w:hAnsi="Arial" w:cs="Arial"/>
          <w:sz w:val="20"/>
          <w:szCs w:val="20"/>
        </w:rPr>
      </w:pPr>
      <w:r w:rsidRPr="00F1397C">
        <w:rPr>
          <w:rFonts w:ascii="Arial" w:hAnsi="Arial" w:cs="Arial"/>
          <w:sz w:val="20"/>
          <w:szCs w:val="20"/>
        </w:rPr>
        <w:t xml:space="preserve">omogoča uvajanje novih področij delovanja prejemnika stabilnega financiranja, ki povečujejo obseg znanstvenoraziskovalne dejavnosti ali </w:t>
      </w:r>
    </w:p>
    <w:p w14:paraId="573CC940" w14:textId="2ED106E0" w:rsidR="001B382F" w:rsidRDefault="005820EC" w:rsidP="00BA226F">
      <w:pPr>
        <w:pStyle w:val="Odstavekseznama"/>
        <w:numPr>
          <w:ilvl w:val="0"/>
          <w:numId w:val="4"/>
        </w:numPr>
        <w:rPr>
          <w:rFonts w:ascii="Arial" w:hAnsi="Arial" w:cs="Arial"/>
          <w:sz w:val="20"/>
          <w:szCs w:val="20"/>
        </w:rPr>
      </w:pPr>
      <w:r w:rsidRPr="00F1397C">
        <w:rPr>
          <w:rFonts w:ascii="Arial" w:hAnsi="Arial" w:cs="Arial"/>
          <w:sz w:val="20"/>
          <w:szCs w:val="20"/>
        </w:rPr>
        <w:t>bistveno povečuje prostorske raziskovalne zmogljivosti in s tem bistveno izboljšanje pogojev za znanstvenoraziskovalno delo</w:t>
      </w:r>
    </w:p>
    <w:p w14:paraId="36D0BEF4" w14:textId="77777777" w:rsidR="0027327E" w:rsidRDefault="0027327E" w:rsidP="0027327E">
      <w:pPr>
        <w:pStyle w:val="Odstavekseznama"/>
        <w:ind w:left="770"/>
        <w:rPr>
          <w:rFonts w:ascii="Arial" w:hAnsi="Arial" w:cs="Arial"/>
          <w:sz w:val="20"/>
          <w:szCs w:val="20"/>
        </w:rPr>
      </w:pPr>
    </w:p>
    <w:p w14:paraId="6AF9BC8B" w14:textId="3E387EB9" w:rsidR="002A2718" w:rsidRPr="002353CF" w:rsidRDefault="00056865" w:rsidP="008E6F09">
      <w:pPr>
        <w:spacing w:after="0"/>
        <w:jc w:val="both"/>
        <w:rPr>
          <w:rFonts w:ascii="Arial" w:hAnsi="Arial" w:cs="Arial"/>
          <w:sz w:val="18"/>
          <w:szCs w:val="18"/>
        </w:rPr>
      </w:pPr>
      <w:r w:rsidRPr="002353CF">
        <w:rPr>
          <w:rFonts w:ascii="Arial" w:hAnsi="Arial" w:cs="Arial"/>
          <w:sz w:val="18"/>
          <w:szCs w:val="18"/>
          <w:u w:val="single"/>
        </w:rPr>
        <w:t xml:space="preserve">Navodilo: </w:t>
      </w:r>
      <w:r w:rsidR="002A2718" w:rsidRPr="002353CF">
        <w:rPr>
          <w:rFonts w:ascii="Arial" w:hAnsi="Arial" w:cs="Arial"/>
          <w:sz w:val="18"/>
          <w:szCs w:val="18"/>
          <w:u w:val="single"/>
        </w:rPr>
        <w:t>V stolpcu b)</w:t>
      </w:r>
      <w:r w:rsidR="002A2718" w:rsidRPr="002353CF">
        <w:rPr>
          <w:rFonts w:ascii="Arial" w:hAnsi="Arial" w:cs="Arial"/>
          <w:sz w:val="18"/>
          <w:szCs w:val="18"/>
        </w:rPr>
        <w:t xml:space="preserve"> </w:t>
      </w:r>
      <w:r w:rsidR="008E6F09" w:rsidRPr="002353CF">
        <w:rPr>
          <w:rFonts w:ascii="Arial" w:hAnsi="Arial" w:cs="Arial"/>
          <w:sz w:val="18"/>
          <w:szCs w:val="18"/>
        </w:rPr>
        <w:t xml:space="preserve">se v vsaki od vrstic </w:t>
      </w:r>
      <w:r w:rsidR="002A2718" w:rsidRPr="002353CF">
        <w:rPr>
          <w:rFonts w:ascii="Arial" w:hAnsi="Arial" w:cs="Arial"/>
          <w:sz w:val="18"/>
          <w:szCs w:val="18"/>
        </w:rPr>
        <w:t>označi</w:t>
      </w:r>
      <w:r w:rsidR="00981821">
        <w:rPr>
          <w:rFonts w:ascii="Arial" w:hAnsi="Arial" w:cs="Arial"/>
          <w:sz w:val="18"/>
          <w:szCs w:val="18"/>
        </w:rPr>
        <w:t>,</w:t>
      </w:r>
      <w:r w:rsidR="002A2718" w:rsidRPr="002353CF">
        <w:rPr>
          <w:rFonts w:ascii="Arial" w:hAnsi="Arial" w:cs="Arial"/>
          <w:sz w:val="18"/>
          <w:szCs w:val="18"/>
        </w:rPr>
        <w:t xml:space="preserve"> DA če je izpolnjen pogoj iz</w:t>
      </w:r>
      <w:r w:rsidR="008E6F09" w:rsidRPr="002353CF">
        <w:rPr>
          <w:rFonts w:ascii="Arial" w:hAnsi="Arial" w:cs="Arial"/>
          <w:sz w:val="18"/>
          <w:szCs w:val="18"/>
        </w:rPr>
        <w:t xml:space="preserve"> stolpca a)</w:t>
      </w:r>
      <w:r w:rsidR="002353CF">
        <w:rPr>
          <w:rFonts w:ascii="Arial" w:hAnsi="Arial" w:cs="Arial"/>
          <w:sz w:val="18"/>
          <w:szCs w:val="18"/>
        </w:rPr>
        <w:t>,</w:t>
      </w:r>
      <w:r w:rsidR="008E6F09" w:rsidRPr="002353CF">
        <w:rPr>
          <w:rFonts w:ascii="Arial" w:hAnsi="Arial" w:cs="Arial"/>
          <w:sz w:val="18"/>
          <w:szCs w:val="18"/>
        </w:rPr>
        <w:t xml:space="preserve"> oziroma NE, če pogoj ni izpolnjen. </w:t>
      </w:r>
      <w:r w:rsidR="008E6F09" w:rsidRPr="002353CF">
        <w:rPr>
          <w:rFonts w:ascii="Arial" w:hAnsi="Arial" w:cs="Arial"/>
          <w:sz w:val="18"/>
          <w:szCs w:val="18"/>
          <w:u w:val="single"/>
        </w:rPr>
        <w:t>V stolpcu c</w:t>
      </w:r>
      <w:r w:rsidR="008E6F09" w:rsidRPr="002353CF">
        <w:rPr>
          <w:rFonts w:ascii="Arial" w:hAnsi="Arial" w:cs="Arial"/>
          <w:sz w:val="18"/>
          <w:szCs w:val="18"/>
        </w:rPr>
        <w:t xml:space="preserve"> se v vrsticah, kjer je v stolpcu b označeno z DA, natančneje pojasni (daljši opis) kako je izpolnjen pogoj iz stolpca a. Kjer je v stolpcu b oznaka NE, se </w:t>
      </w:r>
      <w:r w:rsidR="002E5BB1" w:rsidRPr="002353CF">
        <w:rPr>
          <w:rFonts w:ascii="Arial" w:hAnsi="Arial" w:cs="Arial"/>
          <w:sz w:val="18"/>
          <w:szCs w:val="18"/>
        </w:rPr>
        <w:t>stolpca c ne izpolnjuje</w:t>
      </w:r>
      <w:r w:rsidR="008E6F09" w:rsidRPr="002353CF">
        <w:rPr>
          <w:rFonts w:ascii="Arial" w:hAnsi="Arial" w:cs="Arial"/>
          <w:sz w:val="18"/>
          <w:szCs w:val="18"/>
        </w:rPr>
        <w:t>.</w:t>
      </w:r>
    </w:p>
    <w:p w14:paraId="77C244DA" w14:textId="77777777" w:rsidR="00056865" w:rsidRDefault="00056865" w:rsidP="008E6F09">
      <w:pPr>
        <w:spacing w:after="0"/>
        <w:jc w:val="both"/>
        <w:rPr>
          <w:rFonts w:ascii="Arial" w:hAnsi="Arial" w:cs="Arial"/>
          <w:sz w:val="20"/>
          <w:szCs w:val="20"/>
        </w:rPr>
      </w:pPr>
    </w:p>
    <w:p w14:paraId="6E4A0668" w14:textId="03626D0A" w:rsidR="00056865" w:rsidRDefault="00056865" w:rsidP="00454B3F">
      <w:pPr>
        <w:keepNext/>
        <w:spacing w:after="0"/>
        <w:jc w:val="both"/>
        <w:rPr>
          <w:rFonts w:ascii="Arial" w:hAnsi="Arial" w:cs="Arial"/>
          <w:sz w:val="20"/>
          <w:szCs w:val="20"/>
        </w:rPr>
      </w:pPr>
      <w:r>
        <w:rPr>
          <w:rFonts w:ascii="Arial" w:hAnsi="Arial" w:cs="Arial"/>
          <w:sz w:val="20"/>
          <w:szCs w:val="20"/>
        </w:rPr>
        <w:t>Preglednica 4: Pomen povečane (nove) RI</w:t>
      </w:r>
    </w:p>
    <w:p w14:paraId="3AA0A8DB" w14:textId="77777777" w:rsidR="0027327E" w:rsidRPr="00F1397C" w:rsidRDefault="0027327E" w:rsidP="00454B3F">
      <w:pPr>
        <w:keepNext/>
        <w:spacing w:after="0"/>
        <w:rPr>
          <w:rFonts w:ascii="Arial" w:hAnsi="Arial" w:cs="Arial"/>
          <w:sz w:val="20"/>
          <w:szCs w:val="20"/>
        </w:rPr>
      </w:pPr>
    </w:p>
    <w:tbl>
      <w:tblPr>
        <w:tblW w:w="9634" w:type="dxa"/>
        <w:tblCellMar>
          <w:left w:w="70" w:type="dxa"/>
          <w:right w:w="70" w:type="dxa"/>
        </w:tblCellMar>
        <w:tblLook w:val="04A0" w:firstRow="1" w:lastRow="0" w:firstColumn="1" w:lastColumn="0" w:noHBand="0" w:noVBand="1"/>
      </w:tblPr>
      <w:tblGrid>
        <w:gridCol w:w="2972"/>
        <w:gridCol w:w="2977"/>
        <w:gridCol w:w="3685"/>
      </w:tblGrid>
      <w:tr w:rsidR="00DE12BC" w:rsidRPr="00BA226F" w14:paraId="6B6A1B06" w14:textId="77777777" w:rsidTr="00056865">
        <w:trPr>
          <w:trHeight w:val="900"/>
          <w:tblHeader/>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tcPr>
          <w:p w14:paraId="797BEBE7" w14:textId="5223A449" w:rsidR="00DE12BC" w:rsidRPr="00BA226F" w:rsidRDefault="009503C3" w:rsidP="00454B3F">
            <w:pPr>
              <w:keepNext/>
              <w:spacing w:after="0" w:line="240" w:lineRule="auto"/>
              <w:jc w:val="center"/>
              <w:rPr>
                <w:rFonts w:ascii="Arial" w:eastAsia="Times New Roman" w:hAnsi="Arial" w:cs="Arial"/>
                <w:b/>
                <w:bCs/>
                <w:color w:val="000000"/>
                <w:lang w:eastAsia="sl-SI"/>
              </w:rPr>
            </w:pPr>
            <w:r>
              <w:rPr>
                <w:rFonts w:ascii="Arial" w:hAnsi="Arial" w:cs="Arial"/>
                <w:b/>
                <w:bCs/>
              </w:rPr>
              <w:t>POMEN POVEČANE (NOVE) RI</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22160404" w14:textId="3D14207A" w:rsidR="00DE12BC" w:rsidRPr="00BA226F" w:rsidRDefault="00DE12BC" w:rsidP="00454B3F">
            <w:pPr>
              <w:keepNext/>
              <w:spacing w:after="0" w:line="240" w:lineRule="auto"/>
              <w:jc w:val="center"/>
              <w:rPr>
                <w:rFonts w:ascii="Arial" w:eastAsia="Times New Roman" w:hAnsi="Arial" w:cs="Arial"/>
                <w:b/>
                <w:bCs/>
                <w:color w:val="000000"/>
                <w:lang w:eastAsia="sl-SI"/>
              </w:rPr>
            </w:pPr>
            <w:r w:rsidRPr="00BA226F">
              <w:rPr>
                <w:rFonts w:ascii="Arial" w:eastAsia="Times New Roman" w:hAnsi="Arial" w:cs="Arial"/>
                <w:b/>
                <w:bCs/>
                <w:color w:val="000000"/>
                <w:lang w:eastAsia="sl-SI"/>
              </w:rPr>
              <w:t>Ustrezno označite</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41A4D41C" w14:textId="423ACED4" w:rsidR="00DE12BC" w:rsidRPr="00BA226F" w:rsidRDefault="00DE12BC" w:rsidP="00454B3F">
            <w:pPr>
              <w:keepNext/>
              <w:spacing w:after="0" w:line="240" w:lineRule="auto"/>
              <w:jc w:val="center"/>
              <w:rPr>
                <w:rFonts w:ascii="Arial" w:eastAsia="Times New Roman" w:hAnsi="Arial" w:cs="Arial"/>
                <w:b/>
                <w:bCs/>
                <w:color w:val="000000"/>
                <w:lang w:eastAsia="sl-SI"/>
              </w:rPr>
            </w:pPr>
            <w:r w:rsidRPr="00BA226F">
              <w:rPr>
                <w:rFonts w:ascii="Arial" w:eastAsia="Times New Roman" w:hAnsi="Arial" w:cs="Arial"/>
                <w:b/>
                <w:bCs/>
                <w:color w:val="000000"/>
                <w:lang w:eastAsia="sl-SI"/>
              </w:rPr>
              <w:t>Opišite/pojasnite</w:t>
            </w:r>
            <w:r w:rsidR="0027327E">
              <w:rPr>
                <w:rFonts w:ascii="Arial" w:eastAsia="Times New Roman" w:hAnsi="Arial" w:cs="Arial"/>
                <w:b/>
                <w:bCs/>
                <w:color w:val="000000"/>
                <w:lang w:eastAsia="sl-SI"/>
              </w:rPr>
              <w:t xml:space="preserve"> pomen</w:t>
            </w:r>
            <w:r w:rsidRPr="00BA226F">
              <w:rPr>
                <w:rFonts w:ascii="Arial" w:eastAsia="Times New Roman" w:hAnsi="Arial" w:cs="Arial"/>
                <w:b/>
                <w:bCs/>
                <w:color w:val="000000"/>
                <w:lang w:eastAsia="sl-SI"/>
              </w:rPr>
              <w:t>, kjer je izbran DA</w:t>
            </w:r>
          </w:p>
        </w:tc>
      </w:tr>
      <w:tr w:rsidR="0027327E" w:rsidRPr="0027327E" w14:paraId="3AE6C0A1" w14:textId="77777777" w:rsidTr="00056865">
        <w:trPr>
          <w:trHeight w:val="107"/>
          <w:tblHeader/>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tcPr>
          <w:p w14:paraId="68EADCB8" w14:textId="1BC2D4C5" w:rsidR="0027327E" w:rsidRPr="0027327E" w:rsidRDefault="0027327E" w:rsidP="00454B3F">
            <w:pPr>
              <w:keepNext/>
              <w:spacing w:after="0" w:line="240" w:lineRule="auto"/>
              <w:jc w:val="center"/>
              <w:rPr>
                <w:rFonts w:ascii="Arial" w:eastAsia="Times New Roman" w:hAnsi="Arial" w:cs="Arial"/>
                <w:b/>
                <w:bCs/>
                <w:color w:val="000000"/>
                <w:sz w:val="18"/>
                <w:szCs w:val="18"/>
                <w:lang w:eastAsia="sl-SI"/>
              </w:rPr>
            </w:pPr>
            <w:r w:rsidRPr="0027327E">
              <w:rPr>
                <w:rFonts w:ascii="Arial" w:eastAsia="Times New Roman" w:hAnsi="Arial" w:cs="Arial"/>
                <w:b/>
                <w:bCs/>
                <w:color w:val="000000"/>
                <w:sz w:val="18"/>
                <w:szCs w:val="18"/>
                <w:lang w:eastAsia="sl-SI"/>
              </w:rPr>
              <w:t>a</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15226C51" w14:textId="1C695446" w:rsidR="0027327E" w:rsidRPr="0027327E" w:rsidRDefault="0027327E" w:rsidP="00454B3F">
            <w:pPr>
              <w:keepNext/>
              <w:spacing w:after="0" w:line="240" w:lineRule="auto"/>
              <w:jc w:val="center"/>
              <w:rPr>
                <w:rFonts w:ascii="Arial" w:eastAsia="Times New Roman" w:hAnsi="Arial" w:cs="Arial"/>
                <w:b/>
                <w:bCs/>
                <w:color w:val="000000"/>
                <w:sz w:val="18"/>
                <w:szCs w:val="18"/>
                <w:lang w:eastAsia="sl-SI"/>
              </w:rPr>
            </w:pPr>
            <w:r w:rsidRPr="0027327E">
              <w:rPr>
                <w:rFonts w:ascii="Arial" w:eastAsia="Times New Roman" w:hAnsi="Arial" w:cs="Arial"/>
                <w:b/>
                <w:bCs/>
                <w:color w:val="000000"/>
                <w:sz w:val="18"/>
                <w:szCs w:val="18"/>
                <w:lang w:eastAsia="sl-SI"/>
              </w:rPr>
              <w:t>b</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64A2215C" w14:textId="0FD2B895" w:rsidR="0027327E" w:rsidRPr="0027327E" w:rsidRDefault="0027327E" w:rsidP="00454B3F">
            <w:pPr>
              <w:keepNext/>
              <w:spacing w:after="0" w:line="240" w:lineRule="auto"/>
              <w:jc w:val="center"/>
              <w:rPr>
                <w:rFonts w:ascii="Arial" w:eastAsia="Times New Roman" w:hAnsi="Arial" w:cs="Arial"/>
                <w:b/>
                <w:bCs/>
                <w:color w:val="000000"/>
                <w:sz w:val="18"/>
                <w:szCs w:val="18"/>
                <w:lang w:eastAsia="sl-SI"/>
              </w:rPr>
            </w:pPr>
            <w:r w:rsidRPr="0027327E">
              <w:rPr>
                <w:rFonts w:ascii="Arial" w:eastAsia="Times New Roman" w:hAnsi="Arial" w:cs="Arial"/>
                <w:b/>
                <w:bCs/>
                <w:color w:val="000000"/>
                <w:sz w:val="18"/>
                <w:szCs w:val="18"/>
                <w:lang w:eastAsia="sl-SI"/>
              </w:rPr>
              <w:t>c</w:t>
            </w:r>
          </w:p>
        </w:tc>
      </w:tr>
      <w:tr w:rsidR="00DE12BC" w:rsidRPr="00BA226F" w14:paraId="04DEAB49" w14:textId="77777777" w:rsidTr="008E6F09">
        <w:trPr>
          <w:trHeight w:val="900"/>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BA1C0" w14:textId="0A23EF7F" w:rsidR="00DE12BC" w:rsidRPr="00B91825" w:rsidRDefault="004914C1" w:rsidP="00454B3F">
            <w:pPr>
              <w:keepNext/>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A) </w:t>
            </w:r>
            <w:r w:rsidR="001B382F" w:rsidRPr="00B91825">
              <w:rPr>
                <w:rFonts w:ascii="Arial" w:eastAsia="Times New Roman" w:hAnsi="Arial" w:cs="Arial"/>
                <w:color w:val="000000"/>
                <w:sz w:val="20"/>
                <w:szCs w:val="20"/>
                <w:lang w:eastAsia="sl-SI"/>
              </w:rPr>
              <w:t xml:space="preserve">Nova </w:t>
            </w:r>
            <w:r w:rsidR="00DE12BC" w:rsidRPr="00B91825">
              <w:rPr>
                <w:rFonts w:ascii="Arial" w:eastAsia="Times New Roman" w:hAnsi="Arial" w:cs="Arial"/>
                <w:color w:val="000000"/>
                <w:sz w:val="20"/>
                <w:szCs w:val="20"/>
                <w:lang w:eastAsia="sl-SI"/>
              </w:rPr>
              <w:t xml:space="preserve">RI </w:t>
            </w:r>
            <w:r w:rsidR="001B382F" w:rsidRPr="00B91825">
              <w:rPr>
                <w:rFonts w:ascii="Arial" w:eastAsia="Times New Roman" w:hAnsi="Arial" w:cs="Arial"/>
                <w:color w:val="000000"/>
                <w:sz w:val="20"/>
                <w:szCs w:val="20"/>
                <w:lang w:eastAsia="sl-SI"/>
              </w:rPr>
              <w:t>pomeni</w:t>
            </w:r>
            <w:r w:rsidR="00DE12BC" w:rsidRPr="00B91825">
              <w:rPr>
                <w:rFonts w:ascii="Arial" w:eastAsia="Times New Roman" w:hAnsi="Arial" w:cs="Arial"/>
                <w:color w:val="000000"/>
                <w:sz w:val="20"/>
                <w:szCs w:val="20"/>
                <w:lang w:eastAsia="sl-SI"/>
              </w:rPr>
              <w:t xml:space="preserve"> </w:t>
            </w:r>
            <w:r w:rsidR="007651C8" w:rsidRPr="00B91825">
              <w:rPr>
                <w:rFonts w:ascii="Arial" w:eastAsia="Times New Roman" w:hAnsi="Arial" w:cs="Arial"/>
                <w:color w:val="000000"/>
                <w:sz w:val="20"/>
                <w:szCs w:val="20"/>
                <w:lang w:eastAsia="sl-SI"/>
              </w:rPr>
              <w:t>kakovosten</w:t>
            </w:r>
            <w:r w:rsidR="00DE12BC" w:rsidRPr="00B91825">
              <w:rPr>
                <w:rFonts w:ascii="Arial" w:eastAsia="Times New Roman" w:hAnsi="Arial" w:cs="Arial"/>
                <w:color w:val="000000"/>
                <w:sz w:val="20"/>
                <w:szCs w:val="20"/>
                <w:lang w:eastAsia="sl-SI"/>
              </w:rPr>
              <w:t xml:space="preserve"> preskok v obsegu dejavnosti </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4D99243B" w14:textId="0C6DC0C1" w:rsidR="00DE12BC" w:rsidRPr="00B91825" w:rsidRDefault="00654832" w:rsidP="00454B3F">
            <w:pPr>
              <w:keepNext/>
              <w:spacing w:after="0" w:line="240" w:lineRule="auto"/>
              <w:jc w:val="center"/>
              <w:rPr>
                <w:rFonts w:ascii="Arial" w:eastAsia="Times New Roman" w:hAnsi="Arial" w:cs="Arial"/>
                <w:color w:val="000000"/>
                <w:sz w:val="20"/>
                <w:szCs w:val="20"/>
                <w:lang w:eastAsia="sl-SI"/>
              </w:rPr>
            </w:pPr>
            <w:sdt>
              <w:sdtPr>
                <w:rPr>
                  <w:rFonts w:ascii="Arial" w:eastAsia="Times New Roman" w:hAnsi="Arial" w:cs="Arial"/>
                  <w:color w:val="000000"/>
                  <w:sz w:val="20"/>
                  <w:szCs w:val="20"/>
                  <w:lang w:eastAsia="sl-SI"/>
                </w:rPr>
                <w:id w:val="568307293"/>
                <w14:checkbox>
                  <w14:checked w14:val="0"/>
                  <w14:checkedState w14:val="2612" w14:font="MS Gothic"/>
                  <w14:uncheckedState w14:val="2610" w14:font="MS Gothic"/>
                </w14:checkbox>
              </w:sdtPr>
              <w:sdtEndPr/>
              <w:sdtContent>
                <w:r w:rsidR="00DE12BC" w:rsidRPr="00B91825">
                  <w:rPr>
                    <w:rFonts w:ascii="Segoe UI Symbol" w:eastAsia="MS Gothic" w:hAnsi="Segoe UI Symbol" w:cs="Segoe UI Symbol"/>
                    <w:color w:val="000000"/>
                    <w:sz w:val="20"/>
                    <w:szCs w:val="20"/>
                    <w:lang w:eastAsia="sl-SI"/>
                  </w:rPr>
                  <w:t>☐</w:t>
                </w:r>
              </w:sdtContent>
            </w:sdt>
            <w:r w:rsidR="00DE12BC" w:rsidRPr="00B91825">
              <w:rPr>
                <w:rFonts w:ascii="Arial" w:eastAsia="Times New Roman" w:hAnsi="Arial" w:cs="Arial"/>
                <w:color w:val="000000"/>
                <w:sz w:val="20"/>
                <w:szCs w:val="20"/>
                <w:lang w:eastAsia="sl-SI"/>
              </w:rPr>
              <w:t xml:space="preserve">   DA </w:t>
            </w:r>
            <w:r w:rsidR="004914C1">
              <w:rPr>
                <w:rFonts w:ascii="Arial" w:eastAsia="Times New Roman" w:hAnsi="Arial" w:cs="Arial"/>
                <w:color w:val="000000"/>
                <w:sz w:val="20"/>
                <w:szCs w:val="20"/>
                <w:lang w:eastAsia="sl-SI"/>
              </w:rPr>
              <w:t xml:space="preserve">   </w:t>
            </w:r>
            <w:r w:rsidR="00DE12BC" w:rsidRPr="00B91825">
              <w:rPr>
                <w:rFonts w:ascii="Arial" w:eastAsia="Times New Roman" w:hAnsi="Arial" w:cs="Arial"/>
                <w:color w:val="000000"/>
                <w:sz w:val="20"/>
                <w:szCs w:val="20"/>
                <w:lang w:eastAsia="sl-SI"/>
              </w:rPr>
              <w:t xml:space="preserve"> </w:t>
            </w:r>
            <w:sdt>
              <w:sdtPr>
                <w:rPr>
                  <w:rFonts w:ascii="Arial" w:eastAsia="Times New Roman" w:hAnsi="Arial" w:cs="Arial"/>
                  <w:color w:val="000000"/>
                  <w:sz w:val="20"/>
                  <w:szCs w:val="20"/>
                  <w:lang w:eastAsia="sl-SI"/>
                </w:rPr>
                <w:id w:val="2093505424"/>
                <w14:checkbox>
                  <w14:checked w14:val="0"/>
                  <w14:checkedState w14:val="2612" w14:font="MS Gothic"/>
                  <w14:uncheckedState w14:val="2610" w14:font="MS Gothic"/>
                </w14:checkbox>
              </w:sdtPr>
              <w:sdtEndPr/>
              <w:sdtContent>
                <w:r w:rsidR="00DE12BC" w:rsidRPr="00B91825">
                  <w:rPr>
                    <w:rFonts w:ascii="Segoe UI Symbol" w:eastAsia="MS Gothic" w:hAnsi="Segoe UI Symbol" w:cs="Segoe UI Symbol"/>
                    <w:color w:val="000000"/>
                    <w:sz w:val="20"/>
                    <w:szCs w:val="20"/>
                    <w:lang w:eastAsia="sl-SI"/>
                  </w:rPr>
                  <w:t>☐</w:t>
                </w:r>
              </w:sdtContent>
            </w:sdt>
            <w:r w:rsidR="00DE12BC" w:rsidRPr="00B91825">
              <w:rPr>
                <w:rFonts w:ascii="Arial" w:eastAsia="Times New Roman" w:hAnsi="Arial" w:cs="Arial"/>
                <w:color w:val="000000"/>
                <w:sz w:val="20"/>
                <w:szCs w:val="20"/>
                <w:lang w:eastAsia="sl-SI"/>
              </w:rPr>
              <w:t xml:space="preserve">   NE</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070FD157" w14:textId="2091B7BA" w:rsidR="00DE12BC" w:rsidRPr="00B91825" w:rsidRDefault="00DE12BC" w:rsidP="00454B3F">
            <w:pPr>
              <w:keepNext/>
              <w:spacing w:after="0" w:line="240" w:lineRule="auto"/>
              <w:rPr>
                <w:rFonts w:ascii="Arial" w:eastAsia="Times New Roman" w:hAnsi="Arial" w:cs="Arial"/>
                <w:color w:val="000000"/>
                <w:sz w:val="20"/>
                <w:szCs w:val="20"/>
                <w:lang w:eastAsia="sl-SI"/>
              </w:rPr>
            </w:pPr>
          </w:p>
        </w:tc>
      </w:tr>
      <w:tr w:rsidR="00DE12BC" w:rsidRPr="00BA226F" w14:paraId="5FBBF29E" w14:textId="77777777" w:rsidTr="008E6F09">
        <w:trPr>
          <w:trHeight w:val="90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6D5DB73B" w14:textId="6C20DBAE" w:rsidR="00DE12BC" w:rsidRPr="00B91825" w:rsidRDefault="004914C1" w:rsidP="00454B3F">
            <w:pPr>
              <w:keepNext/>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B) </w:t>
            </w:r>
            <w:r w:rsidR="001B382F" w:rsidRPr="00B91825">
              <w:rPr>
                <w:rFonts w:ascii="Arial" w:eastAsia="Times New Roman" w:hAnsi="Arial" w:cs="Arial"/>
                <w:color w:val="000000"/>
                <w:sz w:val="20"/>
                <w:szCs w:val="20"/>
                <w:lang w:eastAsia="sl-SI"/>
              </w:rPr>
              <w:t xml:space="preserve">Nova </w:t>
            </w:r>
            <w:r w:rsidR="00DE12BC" w:rsidRPr="00B91825">
              <w:rPr>
                <w:rFonts w:ascii="Arial" w:eastAsia="Times New Roman" w:hAnsi="Arial" w:cs="Arial"/>
                <w:color w:val="000000"/>
                <w:sz w:val="20"/>
                <w:szCs w:val="20"/>
                <w:lang w:eastAsia="sl-SI"/>
              </w:rPr>
              <w:t xml:space="preserve">RI </w:t>
            </w:r>
            <w:r w:rsidR="007651C8" w:rsidRPr="00B91825">
              <w:rPr>
                <w:rFonts w:ascii="Arial" w:eastAsia="Times New Roman" w:hAnsi="Arial" w:cs="Arial"/>
                <w:color w:val="000000"/>
                <w:sz w:val="20"/>
                <w:szCs w:val="20"/>
                <w:lang w:eastAsia="sl-SI"/>
              </w:rPr>
              <w:t>omogoča</w:t>
            </w:r>
            <w:r w:rsidR="00DE12BC" w:rsidRPr="00B91825">
              <w:rPr>
                <w:rFonts w:ascii="Arial" w:eastAsia="Times New Roman" w:hAnsi="Arial" w:cs="Arial"/>
                <w:color w:val="000000"/>
                <w:sz w:val="20"/>
                <w:szCs w:val="20"/>
                <w:lang w:eastAsia="sl-SI"/>
              </w:rPr>
              <w:t xml:space="preserve"> uvajanje novih področij delovanja prejemnika stabilnega financiranja, ki povečuje</w:t>
            </w:r>
            <w:r w:rsidR="001B382F" w:rsidRPr="00B91825">
              <w:rPr>
                <w:rFonts w:ascii="Arial" w:eastAsia="Times New Roman" w:hAnsi="Arial" w:cs="Arial"/>
                <w:color w:val="000000"/>
                <w:sz w:val="20"/>
                <w:szCs w:val="20"/>
                <w:lang w:eastAsia="sl-SI"/>
              </w:rPr>
              <w:t>jo</w:t>
            </w:r>
            <w:r w:rsidR="00DE12BC" w:rsidRPr="00B91825">
              <w:rPr>
                <w:rFonts w:ascii="Arial" w:eastAsia="Times New Roman" w:hAnsi="Arial" w:cs="Arial"/>
                <w:color w:val="000000"/>
                <w:sz w:val="20"/>
                <w:szCs w:val="20"/>
                <w:lang w:eastAsia="sl-SI"/>
              </w:rPr>
              <w:t xml:space="preserve"> obseg </w:t>
            </w:r>
            <w:r w:rsidR="007651C8" w:rsidRPr="00B91825">
              <w:rPr>
                <w:rFonts w:ascii="Arial" w:eastAsia="Times New Roman" w:hAnsi="Arial" w:cs="Arial"/>
                <w:color w:val="000000"/>
                <w:sz w:val="20"/>
                <w:szCs w:val="20"/>
                <w:lang w:eastAsia="sl-SI"/>
              </w:rPr>
              <w:t>znanstveno</w:t>
            </w:r>
            <w:r w:rsidR="00DE12BC" w:rsidRPr="00B91825">
              <w:rPr>
                <w:rFonts w:ascii="Arial" w:eastAsia="Times New Roman" w:hAnsi="Arial" w:cs="Arial"/>
                <w:color w:val="000000"/>
                <w:sz w:val="20"/>
                <w:szCs w:val="20"/>
                <w:lang w:eastAsia="sl-SI"/>
              </w:rPr>
              <w:t>raziskovalne dejavnosti</w:t>
            </w:r>
          </w:p>
        </w:tc>
        <w:tc>
          <w:tcPr>
            <w:tcW w:w="2977" w:type="dxa"/>
            <w:tcBorders>
              <w:top w:val="nil"/>
              <w:left w:val="nil"/>
              <w:bottom w:val="single" w:sz="4" w:space="0" w:color="auto"/>
              <w:right w:val="single" w:sz="4" w:space="0" w:color="auto"/>
            </w:tcBorders>
            <w:shd w:val="clear" w:color="auto" w:fill="auto"/>
            <w:noWrap/>
            <w:vAlign w:val="bottom"/>
            <w:hideMark/>
          </w:tcPr>
          <w:p w14:paraId="3F4B369D" w14:textId="177581AB" w:rsidR="00DE12BC" w:rsidRPr="00B91825" w:rsidRDefault="00654832" w:rsidP="00454B3F">
            <w:pPr>
              <w:keepNext/>
              <w:spacing w:after="0" w:line="240" w:lineRule="auto"/>
              <w:jc w:val="center"/>
              <w:rPr>
                <w:rFonts w:ascii="Arial" w:eastAsia="Times New Roman" w:hAnsi="Arial" w:cs="Arial"/>
                <w:color w:val="000000"/>
                <w:sz w:val="20"/>
                <w:szCs w:val="20"/>
                <w:lang w:eastAsia="sl-SI"/>
              </w:rPr>
            </w:pPr>
            <w:sdt>
              <w:sdtPr>
                <w:rPr>
                  <w:rFonts w:ascii="Arial" w:eastAsia="Times New Roman" w:hAnsi="Arial" w:cs="Arial"/>
                  <w:color w:val="000000"/>
                  <w:sz w:val="20"/>
                  <w:szCs w:val="20"/>
                  <w:lang w:eastAsia="sl-SI"/>
                </w:rPr>
                <w:id w:val="-233402163"/>
                <w14:checkbox>
                  <w14:checked w14:val="0"/>
                  <w14:checkedState w14:val="2612" w14:font="MS Gothic"/>
                  <w14:uncheckedState w14:val="2610" w14:font="MS Gothic"/>
                </w14:checkbox>
              </w:sdtPr>
              <w:sdtEndPr/>
              <w:sdtContent>
                <w:r w:rsidR="00DE12BC" w:rsidRPr="00B91825">
                  <w:rPr>
                    <w:rFonts w:ascii="Segoe UI Symbol" w:eastAsia="MS Gothic" w:hAnsi="Segoe UI Symbol" w:cs="Segoe UI Symbol"/>
                    <w:color w:val="000000"/>
                    <w:sz w:val="20"/>
                    <w:szCs w:val="20"/>
                    <w:lang w:eastAsia="sl-SI"/>
                  </w:rPr>
                  <w:t>☐</w:t>
                </w:r>
              </w:sdtContent>
            </w:sdt>
            <w:r w:rsidR="00DE12BC" w:rsidRPr="00B91825">
              <w:rPr>
                <w:rFonts w:ascii="Arial" w:eastAsia="Times New Roman" w:hAnsi="Arial" w:cs="Arial"/>
                <w:color w:val="000000"/>
                <w:sz w:val="20"/>
                <w:szCs w:val="20"/>
                <w:lang w:eastAsia="sl-SI"/>
              </w:rPr>
              <w:t xml:space="preserve">   DA </w:t>
            </w:r>
            <w:r w:rsidR="004914C1">
              <w:rPr>
                <w:rFonts w:ascii="Arial" w:eastAsia="Times New Roman" w:hAnsi="Arial" w:cs="Arial"/>
                <w:color w:val="000000"/>
                <w:sz w:val="20"/>
                <w:szCs w:val="20"/>
                <w:lang w:eastAsia="sl-SI"/>
              </w:rPr>
              <w:t xml:space="preserve">   </w:t>
            </w:r>
            <w:r w:rsidR="00DE12BC" w:rsidRPr="00B91825">
              <w:rPr>
                <w:rFonts w:ascii="Arial" w:eastAsia="Times New Roman" w:hAnsi="Arial" w:cs="Arial"/>
                <w:color w:val="000000"/>
                <w:sz w:val="20"/>
                <w:szCs w:val="20"/>
                <w:lang w:eastAsia="sl-SI"/>
              </w:rPr>
              <w:t xml:space="preserve"> </w:t>
            </w:r>
            <w:sdt>
              <w:sdtPr>
                <w:rPr>
                  <w:rFonts w:ascii="Arial" w:eastAsia="Times New Roman" w:hAnsi="Arial" w:cs="Arial"/>
                  <w:color w:val="000000"/>
                  <w:sz w:val="20"/>
                  <w:szCs w:val="20"/>
                  <w:lang w:eastAsia="sl-SI"/>
                </w:rPr>
                <w:id w:val="1814215262"/>
                <w14:checkbox>
                  <w14:checked w14:val="0"/>
                  <w14:checkedState w14:val="2612" w14:font="MS Gothic"/>
                  <w14:uncheckedState w14:val="2610" w14:font="MS Gothic"/>
                </w14:checkbox>
              </w:sdtPr>
              <w:sdtEndPr/>
              <w:sdtContent>
                <w:r w:rsidR="00DE12BC" w:rsidRPr="00B91825">
                  <w:rPr>
                    <w:rFonts w:ascii="Segoe UI Symbol" w:eastAsia="MS Gothic" w:hAnsi="Segoe UI Symbol" w:cs="Segoe UI Symbol"/>
                    <w:color w:val="000000"/>
                    <w:sz w:val="20"/>
                    <w:szCs w:val="20"/>
                    <w:lang w:eastAsia="sl-SI"/>
                  </w:rPr>
                  <w:t>☐</w:t>
                </w:r>
              </w:sdtContent>
            </w:sdt>
            <w:r w:rsidR="00DE12BC" w:rsidRPr="00B91825">
              <w:rPr>
                <w:rFonts w:ascii="Arial" w:eastAsia="Times New Roman" w:hAnsi="Arial" w:cs="Arial"/>
                <w:color w:val="000000"/>
                <w:sz w:val="20"/>
                <w:szCs w:val="20"/>
                <w:lang w:eastAsia="sl-SI"/>
              </w:rPr>
              <w:t xml:space="preserve">   NE</w:t>
            </w:r>
          </w:p>
        </w:tc>
        <w:tc>
          <w:tcPr>
            <w:tcW w:w="3685" w:type="dxa"/>
            <w:tcBorders>
              <w:top w:val="nil"/>
              <w:left w:val="nil"/>
              <w:bottom w:val="single" w:sz="4" w:space="0" w:color="auto"/>
              <w:right w:val="single" w:sz="4" w:space="0" w:color="auto"/>
            </w:tcBorders>
            <w:shd w:val="clear" w:color="auto" w:fill="auto"/>
            <w:noWrap/>
            <w:vAlign w:val="bottom"/>
            <w:hideMark/>
          </w:tcPr>
          <w:p w14:paraId="437AF954" w14:textId="11420D4D" w:rsidR="00DE12BC" w:rsidRPr="00B91825" w:rsidRDefault="00DE12BC" w:rsidP="00454B3F">
            <w:pPr>
              <w:keepNext/>
              <w:spacing w:after="0" w:line="240" w:lineRule="auto"/>
              <w:rPr>
                <w:rFonts w:ascii="Arial" w:eastAsia="Times New Roman" w:hAnsi="Arial" w:cs="Arial"/>
                <w:color w:val="000000"/>
                <w:sz w:val="20"/>
                <w:szCs w:val="20"/>
                <w:lang w:eastAsia="sl-SI"/>
              </w:rPr>
            </w:pPr>
          </w:p>
        </w:tc>
      </w:tr>
      <w:tr w:rsidR="00DE12BC" w:rsidRPr="00BA226F" w14:paraId="5817134D" w14:textId="77777777" w:rsidTr="008E6F09">
        <w:trPr>
          <w:trHeight w:val="90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48576ED7" w14:textId="4A4CFCC8" w:rsidR="00DE12BC" w:rsidRPr="00B91825" w:rsidRDefault="004914C1" w:rsidP="00454B3F">
            <w:pPr>
              <w:keepNext/>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C) </w:t>
            </w:r>
            <w:r w:rsidR="001B382F" w:rsidRPr="00B91825">
              <w:rPr>
                <w:rFonts w:ascii="Arial" w:eastAsia="Times New Roman" w:hAnsi="Arial" w:cs="Arial"/>
                <w:color w:val="000000"/>
                <w:sz w:val="20"/>
                <w:szCs w:val="20"/>
                <w:lang w:eastAsia="sl-SI"/>
              </w:rPr>
              <w:t xml:space="preserve">Nova </w:t>
            </w:r>
            <w:r w:rsidR="00DE12BC" w:rsidRPr="00B91825">
              <w:rPr>
                <w:rFonts w:ascii="Arial" w:eastAsia="Times New Roman" w:hAnsi="Arial" w:cs="Arial"/>
                <w:color w:val="000000"/>
                <w:sz w:val="20"/>
                <w:szCs w:val="20"/>
                <w:lang w:eastAsia="sl-SI"/>
              </w:rPr>
              <w:t>RI bistveno poveč</w:t>
            </w:r>
            <w:r w:rsidR="007651C8" w:rsidRPr="00B91825">
              <w:rPr>
                <w:rFonts w:ascii="Arial" w:eastAsia="Times New Roman" w:hAnsi="Arial" w:cs="Arial"/>
                <w:color w:val="000000"/>
                <w:sz w:val="20"/>
                <w:szCs w:val="20"/>
                <w:lang w:eastAsia="sl-SI"/>
              </w:rPr>
              <w:t>uje</w:t>
            </w:r>
            <w:r w:rsidR="00DE12BC" w:rsidRPr="00B91825">
              <w:rPr>
                <w:rFonts w:ascii="Arial" w:eastAsia="Times New Roman" w:hAnsi="Arial" w:cs="Arial"/>
                <w:color w:val="000000"/>
                <w:sz w:val="20"/>
                <w:szCs w:val="20"/>
                <w:lang w:eastAsia="sl-SI"/>
              </w:rPr>
              <w:t xml:space="preserve"> prostorsk</w:t>
            </w:r>
            <w:r w:rsidR="007651C8" w:rsidRPr="00B91825">
              <w:rPr>
                <w:rFonts w:ascii="Arial" w:eastAsia="Times New Roman" w:hAnsi="Arial" w:cs="Arial"/>
                <w:color w:val="000000"/>
                <w:sz w:val="20"/>
                <w:szCs w:val="20"/>
                <w:lang w:eastAsia="sl-SI"/>
              </w:rPr>
              <w:t>e</w:t>
            </w:r>
            <w:r w:rsidR="00DE12BC" w:rsidRPr="00B91825">
              <w:rPr>
                <w:rFonts w:ascii="Arial" w:eastAsia="Times New Roman" w:hAnsi="Arial" w:cs="Arial"/>
                <w:color w:val="000000"/>
                <w:sz w:val="20"/>
                <w:szCs w:val="20"/>
                <w:lang w:eastAsia="sl-SI"/>
              </w:rPr>
              <w:t xml:space="preserve"> raziskovaln</w:t>
            </w:r>
            <w:r w:rsidR="007651C8" w:rsidRPr="00B91825">
              <w:rPr>
                <w:rFonts w:ascii="Arial" w:eastAsia="Times New Roman" w:hAnsi="Arial" w:cs="Arial"/>
                <w:color w:val="000000"/>
                <w:sz w:val="20"/>
                <w:szCs w:val="20"/>
                <w:lang w:eastAsia="sl-SI"/>
              </w:rPr>
              <w:t>e</w:t>
            </w:r>
            <w:r w:rsidR="00DE12BC" w:rsidRPr="00B91825">
              <w:rPr>
                <w:rFonts w:ascii="Arial" w:eastAsia="Times New Roman" w:hAnsi="Arial" w:cs="Arial"/>
                <w:color w:val="000000"/>
                <w:sz w:val="20"/>
                <w:szCs w:val="20"/>
                <w:lang w:eastAsia="sl-SI"/>
              </w:rPr>
              <w:t xml:space="preserve"> zmogljivosti in s tem bistveno izboljšanje pogoje</w:t>
            </w:r>
            <w:r w:rsidR="00E05473" w:rsidRPr="00B91825">
              <w:rPr>
                <w:rFonts w:ascii="Arial" w:eastAsia="Times New Roman" w:hAnsi="Arial" w:cs="Arial"/>
                <w:color w:val="000000"/>
                <w:sz w:val="20"/>
                <w:szCs w:val="20"/>
                <w:lang w:eastAsia="sl-SI"/>
              </w:rPr>
              <w:t>v</w:t>
            </w:r>
            <w:r w:rsidR="00DE12BC" w:rsidRPr="00B91825">
              <w:rPr>
                <w:rFonts w:ascii="Arial" w:eastAsia="Times New Roman" w:hAnsi="Arial" w:cs="Arial"/>
                <w:color w:val="000000"/>
                <w:sz w:val="20"/>
                <w:szCs w:val="20"/>
                <w:lang w:eastAsia="sl-SI"/>
              </w:rPr>
              <w:t xml:space="preserve"> za znanstvenoraziskovalno delo</w:t>
            </w:r>
          </w:p>
        </w:tc>
        <w:tc>
          <w:tcPr>
            <w:tcW w:w="2977" w:type="dxa"/>
            <w:tcBorders>
              <w:top w:val="nil"/>
              <w:left w:val="nil"/>
              <w:bottom w:val="single" w:sz="4" w:space="0" w:color="auto"/>
              <w:right w:val="single" w:sz="4" w:space="0" w:color="auto"/>
            </w:tcBorders>
            <w:shd w:val="clear" w:color="auto" w:fill="auto"/>
            <w:noWrap/>
            <w:vAlign w:val="bottom"/>
            <w:hideMark/>
          </w:tcPr>
          <w:p w14:paraId="5D4406F8" w14:textId="67AC7221" w:rsidR="00DE12BC" w:rsidRPr="00B91825" w:rsidRDefault="00654832" w:rsidP="00454B3F">
            <w:pPr>
              <w:keepNext/>
              <w:spacing w:after="0" w:line="240" w:lineRule="auto"/>
              <w:jc w:val="center"/>
              <w:rPr>
                <w:rFonts w:ascii="Arial" w:eastAsia="Times New Roman" w:hAnsi="Arial" w:cs="Arial"/>
                <w:color w:val="000000"/>
                <w:sz w:val="20"/>
                <w:szCs w:val="20"/>
                <w:lang w:eastAsia="sl-SI"/>
              </w:rPr>
            </w:pPr>
            <w:sdt>
              <w:sdtPr>
                <w:rPr>
                  <w:rFonts w:ascii="Arial" w:eastAsia="Times New Roman" w:hAnsi="Arial" w:cs="Arial"/>
                  <w:color w:val="000000"/>
                  <w:sz w:val="20"/>
                  <w:szCs w:val="20"/>
                  <w:lang w:eastAsia="sl-SI"/>
                </w:rPr>
                <w:id w:val="-60024324"/>
                <w14:checkbox>
                  <w14:checked w14:val="0"/>
                  <w14:checkedState w14:val="2612" w14:font="MS Gothic"/>
                  <w14:uncheckedState w14:val="2610" w14:font="MS Gothic"/>
                </w14:checkbox>
              </w:sdtPr>
              <w:sdtEndPr/>
              <w:sdtContent>
                <w:r w:rsidR="00DE12BC" w:rsidRPr="00B91825">
                  <w:rPr>
                    <w:rFonts w:ascii="Segoe UI Symbol" w:eastAsia="MS Gothic" w:hAnsi="Segoe UI Symbol" w:cs="Segoe UI Symbol"/>
                    <w:color w:val="000000"/>
                    <w:sz w:val="20"/>
                    <w:szCs w:val="20"/>
                    <w:lang w:eastAsia="sl-SI"/>
                  </w:rPr>
                  <w:t>☐</w:t>
                </w:r>
              </w:sdtContent>
            </w:sdt>
            <w:r w:rsidR="00DE12BC" w:rsidRPr="00B91825">
              <w:rPr>
                <w:rFonts w:ascii="Arial" w:eastAsia="Times New Roman" w:hAnsi="Arial" w:cs="Arial"/>
                <w:color w:val="000000"/>
                <w:sz w:val="20"/>
                <w:szCs w:val="20"/>
                <w:lang w:eastAsia="sl-SI"/>
              </w:rPr>
              <w:t xml:space="preserve">   DA </w:t>
            </w:r>
            <w:r w:rsidR="004914C1">
              <w:rPr>
                <w:rFonts w:ascii="Arial" w:eastAsia="Times New Roman" w:hAnsi="Arial" w:cs="Arial"/>
                <w:color w:val="000000"/>
                <w:sz w:val="20"/>
                <w:szCs w:val="20"/>
                <w:lang w:eastAsia="sl-SI"/>
              </w:rPr>
              <w:t xml:space="preserve">   </w:t>
            </w:r>
            <w:r w:rsidR="00DE12BC" w:rsidRPr="00B91825">
              <w:rPr>
                <w:rFonts w:ascii="Arial" w:eastAsia="Times New Roman" w:hAnsi="Arial" w:cs="Arial"/>
                <w:color w:val="000000"/>
                <w:sz w:val="20"/>
                <w:szCs w:val="20"/>
                <w:lang w:eastAsia="sl-SI"/>
              </w:rPr>
              <w:t xml:space="preserve"> </w:t>
            </w:r>
            <w:sdt>
              <w:sdtPr>
                <w:rPr>
                  <w:rFonts w:ascii="Arial" w:eastAsia="Times New Roman" w:hAnsi="Arial" w:cs="Arial"/>
                  <w:color w:val="000000"/>
                  <w:sz w:val="20"/>
                  <w:szCs w:val="20"/>
                  <w:lang w:eastAsia="sl-SI"/>
                </w:rPr>
                <w:id w:val="444668201"/>
                <w14:checkbox>
                  <w14:checked w14:val="0"/>
                  <w14:checkedState w14:val="2612" w14:font="MS Gothic"/>
                  <w14:uncheckedState w14:val="2610" w14:font="MS Gothic"/>
                </w14:checkbox>
              </w:sdtPr>
              <w:sdtEndPr/>
              <w:sdtContent>
                <w:r w:rsidR="00DE12BC" w:rsidRPr="00B91825">
                  <w:rPr>
                    <w:rFonts w:ascii="Segoe UI Symbol" w:eastAsia="MS Gothic" w:hAnsi="Segoe UI Symbol" w:cs="Segoe UI Symbol"/>
                    <w:color w:val="000000"/>
                    <w:sz w:val="20"/>
                    <w:szCs w:val="20"/>
                    <w:lang w:eastAsia="sl-SI"/>
                  </w:rPr>
                  <w:t>☐</w:t>
                </w:r>
              </w:sdtContent>
            </w:sdt>
            <w:r w:rsidR="00DE12BC" w:rsidRPr="00B91825">
              <w:rPr>
                <w:rFonts w:ascii="Arial" w:eastAsia="Times New Roman" w:hAnsi="Arial" w:cs="Arial"/>
                <w:color w:val="000000"/>
                <w:sz w:val="20"/>
                <w:szCs w:val="20"/>
                <w:lang w:eastAsia="sl-SI"/>
              </w:rPr>
              <w:t xml:space="preserve">   NE</w:t>
            </w:r>
          </w:p>
        </w:tc>
        <w:tc>
          <w:tcPr>
            <w:tcW w:w="3685" w:type="dxa"/>
            <w:tcBorders>
              <w:top w:val="nil"/>
              <w:left w:val="nil"/>
              <w:bottom w:val="single" w:sz="4" w:space="0" w:color="auto"/>
              <w:right w:val="single" w:sz="4" w:space="0" w:color="auto"/>
            </w:tcBorders>
            <w:shd w:val="clear" w:color="auto" w:fill="auto"/>
            <w:noWrap/>
            <w:vAlign w:val="bottom"/>
            <w:hideMark/>
          </w:tcPr>
          <w:p w14:paraId="15CC4245" w14:textId="2E04F553" w:rsidR="00DE12BC" w:rsidRPr="00B91825" w:rsidRDefault="00DE12BC" w:rsidP="00454B3F">
            <w:pPr>
              <w:keepNext/>
              <w:spacing w:after="0" w:line="240" w:lineRule="auto"/>
              <w:rPr>
                <w:rFonts w:ascii="Arial" w:eastAsia="Times New Roman" w:hAnsi="Arial" w:cs="Arial"/>
                <w:color w:val="000000"/>
                <w:sz w:val="20"/>
                <w:szCs w:val="20"/>
                <w:lang w:eastAsia="sl-SI"/>
              </w:rPr>
            </w:pPr>
          </w:p>
        </w:tc>
      </w:tr>
    </w:tbl>
    <w:p w14:paraId="095F5188" w14:textId="77777777" w:rsidR="00DE12BC" w:rsidRPr="00BA226F" w:rsidRDefault="00DE12BC" w:rsidP="0043151D">
      <w:pPr>
        <w:jc w:val="both"/>
        <w:rPr>
          <w:rFonts w:ascii="Arial" w:hAnsi="Arial" w:cs="Arial"/>
        </w:rPr>
      </w:pPr>
    </w:p>
    <w:p w14:paraId="440C9C1F" w14:textId="29C3D77A" w:rsidR="005820EC" w:rsidRPr="00BA226F" w:rsidRDefault="005820EC" w:rsidP="005820EC">
      <w:pPr>
        <w:pStyle w:val="Odstavekseznama"/>
        <w:numPr>
          <w:ilvl w:val="0"/>
          <w:numId w:val="2"/>
        </w:numPr>
        <w:rPr>
          <w:rFonts w:ascii="Arial" w:hAnsi="Arial" w:cs="Arial"/>
          <w:b/>
          <w:bCs/>
        </w:rPr>
      </w:pPr>
      <w:r w:rsidRPr="00BA226F">
        <w:rPr>
          <w:rFonts w:ascii="Arial" w:hAnsi="Arial" w:cs="Arial"/>
          <w:b/>
          <w:bCs/>
        </w:rPr>
        <w:lastRenderedPageBreak/>
        <w:t>VREDNOST</w:t>
      </w:r>
      <w:r w:rsidR="009503C3">
        <w:rPr>
          <w:rFonts w:ascii="Arial" w:hAnsi="Arial" w:cs="Arial"/>
          <w:b/>
          <w:bCs/>
        </w:rPr>
        <w:t xml:space="preserve"> POVEČANE (</w:t>
      </w:r>
      <w:r w:rsidRPr="00BA226F">
        <w:rPr>
          <w:rFonts w:ascii="Arial" w:hAnsi="Arial" w:cs="Arial"/>
          <w:b/>
          <w:bCs/>
        </w:rPr>
        <w:t>NOVE</w:t>
      </w:r>
      <w:r w:rsidR="009503C3">
        <w:rPr>
          <w:rFonts w:ascii="Arial" w:hAnsi="Arial" w:cs="Arial"/>
          <w:b/>
          <w:bCs/>
        </w:rPr>
        <w:t>)</w:t>
      </w:r>
      <w:r w:rsidRPr="00BA226F">
        <w:rPr>
          <w:rFonts w:ascii="Arial" w:hAnsi="Arial" w:cs="Arial"/>
          <w:b/>
          <w:bCs/>
        </w:rPr>
        <w:t xml:space="preserve"> </w:t>
      </w:r>
      <w:r w:rsidR="00A60033">
        <w:rPr>
          <w:rFonts w:ascii="Arial" w:hAnsi="Arial" w:cs="Arial"/>
          <w:b/>
          <w:bCs/>
        </w:rPr>
        <w:t>RI</w:t>
      </w:r>
    </w:p>
    <w:p w14:paraId="7C54AB06" w14:textId="0CDCBD10" w:rsidR="0043151D" w:rsidRPr="00F1397C" w:rsidRDefault="005820EC" w:rsidP="00F1397C">
      <w:pPr>
        <w:jc w:val="both"/>
        <w:rPr>
          <w:rFonts w:ascii="Arial" w:hAnsi="Arial" w:cs="Arial"/>
          <w:sz w:val="20"/>
          <w:szCs w:val="20"/>
        </w:rPr>
      </w:pPr>
      <w:r w:rsidRPr="00F1397C">
        <w:rPr>
          <w:rFonts w:ascii="Arial" w:hAnsi="Arial" w:cs="Arial"/>
          <w:sz w:val="20"/>
          <w:szCs w:val="20"/>
        </w:rPr>
        <w:t>Vrednost povečane</w:t>
      </w:r>
      <w:r w:rsidR="009503C3">
        <w:rPr>
          <w:rFonts w:ascii="Arial" w:hAnsi="Arial" w:cs="Arial"/>
          <w:sz w:val="20"/>
          <w:szCs w:val="20"/>
        </w:rPr>
        <w:t xml:space="preserve"> (nove)</w:t>
      </w:r>
      <w:r w:rsidRPr="00F1397C">
        <w:rPr>
          <w:rFonts w:ascii="Arial" w:hAnsi="Arial" w:cs="Arial"/>
          <w:sz w:val="20"/>
          <w:szCs w:val="20"/>
        </w:rPr>
        <w:t xml:space="preserve"> </w:t>
      </w:r>
      <w:r w:rsidR="00A60033">
        <w:rPr>
          <w:rFonts w:ascii="Arial" w:hAnsi="Arial" w:cs="Arial"/>
          <w:sz w:val="20"/>
          <w:szCs w:val="20"/>
        </w:rPr>
        <w:t>RI</w:t>
      </w:r>
      <w:r w:rsidRPr="00F1397C">
        <w:rPr>
          <w:rFonts w:ascii="Arial" w:hAnsi="Arial" w:cs="Arial"/>
          <w:sz w:val="20"/>
          <w:szCs w:val="20"/>
        </w:rPr>
        <w:t xml:space="preserve"> je večja ali enaka skupnim letnim prihodkom prejemnika stabilnega financiranja ali pa je večja od 15 milijonov evrov</w:t>
      </w:r>
      <w:r w:rsidR="00F1397C" w:rsidRPr="00F1397C">
        <w:rPr>
          <w:rFonts w:ascii="Arial" w:hAnsi="Arial" w:cs="Arial"/>
          <w:sz w:val="20"/>
          <w:szCs w:val="20"/>
        </w:rPr>
        <w:t>.</w:t>
      </w:r>
    </w:p>
    <w:p w14:paraId="71D75019" w14:textId="1D3A7122" w:rsidR="005820EC" w:rsidRDefault="00056865" w:rsidP="00C847FE">
      <w:pPr>
        <w:jc w:val="both"/>
        <w:rPr>
          <w:rFonts w:ascii="Arial" w:hAnsi="Arial" w:cs="Arial"/>
          <w:sz w:val="18"/>
          <w:szCs w:val="18"/>
        </w:rPr>
      </w:pPr>
      <w:r w:rsidRPr="00C847FE">
        <w:rPr>
          <w:rFonts w:ascii="Arial" w:hAnsi="Arial" w:cs="Arial"/>
          <w:sz w:val="18"/>
          <w:szCs w:val="18"/>
        </w:rPr>
        <w:t xml:space="preserve">Navodilo: </w:t>
      </w:r>
      <w:r w:rsidR="00874CFA" w:rsidRPr="00C847FE">
        <w:rPr>
          <w:rFonts w:ascii="Arial" w:hAnsi="Arial" w:cs="Arial"/>
          <w:sz w:val="18"/>
          <w:szCs w:val="18"/>
          <w:u w:val="single"/>
        </w:rPr>
        <w:t>V vrstico A)</w:t>
      </w:r>
      <w:r w:rsidR="00874CFA">
        <w:rPr>
          <w:rFonts w:ascii="Arial" w:hAnsi="Arial" w:cs="Arial"/>
          <w:sz w:val="18"/>
          <w:szCs w:val="18"/>
        </w:rPr>
        <w:t xml:space="preserve"> se za celotne prihodke prepiše vrednost celotnih prihodkov za preteklo leto (t-1) iz Izkaza prihodkov in odhodkov določenih uporabnikov. Upošteva se podatek iz sprejetega letnega poročila, ki je bil poslan na AJPES, in sicer zadnje objavljeno poročilo za preteklo leto (t-1). Če tega za pravno osebo ni, se upošteva podatek iz izkaza prihodkov in odhodkov določenih uporabnikov, iz sprejetega letnega poročila za preteklo leto, ki je bil poslan na ministrstvo. </w:t>
      </w:r>
      <w:r w:rsidR="00874CFA" w:rsidRPr="00C847FE">
        <w:rPr>
          <w:rFonts w:ascii="Arial" w:hAnsi="Arial" w:cs="Arial"/>
          <w:sz w:val="18"/>
          <w:szCs w:val="18"/>
        </w:rPr>
        <w:t>V vrstico B</w:t>
      </w:r>
      <w:r w:rsidR="00874CFA">
        <w:rPr>
          <w:rFonts w:ascii="Arial" w:hAnsi="Arial" w:cs="Arial"/>
          <w:sz w:val="18"/>
          <w:szCs w:val="18"/>
        </w:rPr>
        <w:t xml:space="preserve"> se vpiše celotna vrednost povečane (nove) RI, ki je predmet te vloge, kot je navedena v veljavnem investicijskem dokumentu. Vpisana vrednost je enaka </w:t>
      </w:r>
      <w:r w:rsidR="00C847FE">
        <w:rPr>
          <w:rFonts w:ascii="Arial" w:hAnsi="Arial" w:cs="Arial"/>
          <w:sz w:val="18"/>
          <w:szCs w:val="18"/>
        </w:rPr>
        <w:t>vrednosti</w:t>
      </w:r>
      <w:r w:rsidR="00874CFA">
        <w:rPr>
          <w:rFonts w:ascii="Arial" w:hAnsi="Arial" w:cs="Arial"/>
          <w:sz w:val="18"/>
          <w:szCs w:val="18"/>
        </w:rPr>
        <w:t xml:space="preserve">, ki je </w:t>
      </w:r>
      <w:r w:rsidR="00C847FE">
        <w:rPr>
          <w:rFonts w:ascii="Arial" w:hAnsi="Arial" w:cs="Arial"/>
          <w:sz w:val="18"/>
          <w:szCs w:val="18"/>
        </w:rPr>
        <w:t xml:space="preserve">pri </w:t>
      </w:r>
      <w:r w:rsidR="00C847FE" w:rsidRPr="00C847FE">
        <w:rPr>
          <w:rFonts w:ascii="Arial" w:hAnsi="Arial" w:cs="Arial"/>
          <w:sz w:val="18"/>
          <w:szCs w:val="18"/>
        </w:rPr>
        <w:t xml:space="preserve">Podatkih o povečani (novi) RI </w:t>
      </w:r>
      <w:r w:rsidR="00874CFA">
        <w:rPr>
          <w:rFonts w:ascii="Arial" w:hAnsi="Arial" w:cs="Arial"/>
          <w:sz w:val="18"/>
          <w:szCs w:val="18"/>
        </w:rPr>
        <w:t xml:space="preserve">vpisana v vrstico </w:t>
      </w:r>
      <w:r w:rsidR="00C847FE">
        <w:rPr>
          <w:rFonts w:ascii="Arial" w:hAnsi="Arial" w:cs="Arial"/>
          <w:sz w:val="18"/>
          <w:szCs w:val="18"/>
        </w:rPr>
        <w:t xml:space="preserve">C). </w:t>
      </w:r>
      <w:r w:rsidR="00C847FE" w:rsidRPr="00C847FE">
        <w:rPr>
          <w:rFonts w:ascii="Arial" w:hAnsi="Arial" w:cs="Arial"/>
          <w:sz w:val="18"/>
          <w:szCs w:val="18"/>
          <w:u w:val="single"/>
        </w:rPr>
        <w:t>V vrstico C</w:t>
      </w:r>
      <w:r w:rsidR="00C847FE">
        <w:rPr>
          <w:rFonts w:ascii="Arial" w:hAnsi="Arial" w:cs="Arial"/>
          <w:sz w:val="18"/>
          <w:szCs w:val="18"/>
        </w:rPr>
        <w:t xml:space="preserve"> se vpiše </w:t>
      </w:r>
      <w:r w:rsidR="00981821">
        <w:rPr>
          <w:rFonts w:ascii="Arial" w:hAnsi="Arial" w:cs="Arial"/>
          <w:sz w:val="18"/>
          <w:szCs w:val="18"/>
        </w:rPr>
        <w:t>v</w:t>
      </w:r>
      <w:r w:rsidR="00C847FE">
        <w:rPr>
          <w:rFonts w:ascii="Arial" w:hAnsi="Arial" w:cs="Arial"/>
          <w:sz w:val="18"/>
          <w:szCs w:val="18"/>
        </w:rPr>
        <w:t>rednost povečane (nove) RI, ki se uporablja za raziskovalni namen. Če se RI v celoti uporablja za raziskovalni namen, je vrednost enaka vrednosti v vrstici B, če se RI uporablja za različne namene,</w:t>
      </w:r>
      <w:r w:rsidR="00C847FE" w:rsidRPr="00C847FE">
        <w:rPr>
          <w:rFonts w:ascii="Arial" w:hAnsi="Arial" w:cs="Arial"/>
          <w:sz w:val="18"/>
          <w:szCs w:val="18"/>
        </w:rPr>
        <w:t xml:space="preserve"> npr. če se povečana raziskovalna infrastruktura uporablja tako za raziskovalni kot za pedagoški namen, se upošteva samo povečanje</w:t>
      </w:r>
      <w:r w:rsidR="00C847FE">
        <w:rPr>
          <w:rFonts w:ascii="Arial" w:hAnsi="Arial" w:cs="Arial"/>
          <w:sz w:val="18"/>
          <w:szCs w:val="18"/>
        </w:rPr>
        <w:t xml:space="preserve"> RI</w:t>
      </w:r>
      <w:r w:rsidR="00C847FE" w:rsidRPr="00C847FE">
        <w:rPr>
          <w:rFonts w:ascii="Arial" w:hAnsi="Arial" w:cs="Arial"/>
          <w:sz w:val="18"/>
          <w:szCs w:val="18"/>
        </w:rPr>
        <w:t xml:space="preserve">, ki se nanaša na raziskovalni </w:t>
      </w:r>
      <w:r w:rsidR="00C847FE">
        <w:rPr>
          <w:rFonts w:ascii="Arial" w:hAnsi="Arial" w:cs="Arial"/>
          <w:sz w:val="18"/>
          <w:szCs w:val="18"/>
        </w:rPr>
        <w:t xml:space="preserve">namen in se vpiše zmanjšana vrednost RI. </w:t>
      </w:r>
      <w:r w:rsidR="00C847FE" w:rsidRPr="00C847FE">
        <w:rPr>
          <w:rFonts w:ascii="Arial" w:hAnsi="Arial" w:cs="Arial"/>
          <w:sz w:val="18"/>
          <w:szCs w:val="18"/>
          <w:u w:val="single"/>
        </w:rPr>
        <w:t>V vrstico D</w:t>
      </w:r>
      <w:r w:rsidR="00C847FE">
        <w:rPr>
          <w:rFonts w:ascii="Arial" w:hAnsi="Arial" w:cs="Arial"/>
          <w:sz w:val="18"/>
          <w:szCs w:val="18"/>
        </w:rPr>
        <w:t xml:space="preserve"> se vpiše delež celotne vrednosti povečane (nove) RI, ki je predmet te vloge, v celotnih prihodkih RI v %, </w:t>
      </w:r>
      <w:r w:rsidR="00C847FE" w:rsidRPr="00C847FE">
        <w:rPr>
          <w:rFonts w:ascii="Arial" w:hAnsi="Arial" w:cs="Arial"/>
          <w:sz w:val="18"/>
          <w:szCs w:val="18"/>
          <w:u w:val="single"/>
        </w:rPr>
        <w:t>v vrstico E</w:t>
      </w:r>
      <w:r w:rsidR="00C847FE">
        <w:rPr>
          <w:rFonts w:ascii="Arial" w:hAnsi="Arial" w:cs="Arial"/>
          <w:sz w:val="18"/>
          <w:szCs w:val="18"/>
        </w:rPr>
        <w:t xml:space="preserve"> pa se vpiše delež vrednosti povečane (nove) RI, ki se uporablja za raziskovalni namen, v celotnih prihodkih, v %.</w:t>
      </w:r>
    </w:p>
    <w:p w14:paraId="7A3586A2" w14:textId="77777777" w:rsidR="00C847FE" w:rsidRPr="00056865" w:rsidRDefault="00C847FE" w:rsidP="00C847FE">
      <w:pPr>
        <w:jc w:val="both"/>
        <w:rPr>
          <w:rFonts w:ascii="Arial" w:hAnsi="Arial" w:cs="Arial"/>
          <w:sz w:val="18"/>
          <w:szCs w:val="18"/>
        </w:rPr>
      </w:pPr>
    </w:p>
    <w:p w14:paraId="30C2BD63" w14:textId="62C9CD3C" w:rsidR="00056865" w:rsidRPr="00056865" w:rsidRDefault="00056865" w:rsidP="00454B3F">
      <w:pPr>
        <w:keepNext/>
        <w:rPr>
          <w:rFonts w:ascii="Arial" w:hAnsi="Arial" w:cs="Arial"/>
          <w:sz w:val="20"/>
          <w:szCs w:val="20"/>
        </w:rPr>
      </w:pPr>
      <w:r w:rsidRPr="00056865">
        <w:rPr>
          <w:rFonts w:ascii="Arial" w:hAnsi="Arial" w:cs="Arial"/>
          <w:sz w:val="20"/>
          <w:szCs w:val="20"/>
        </w:rPr>
        <w:t>Preglednica 5: Izpolnitev pogoja glede vrednosti povečane (nove</w:t>
      </w:r>
      <w:r w:rsidR="00874CFA">
        <w:rPr>
          <w:rFonts w:ascii="Arial" w:hAnsi="Arial" w:cs="Arial"/>
          <w:sz w:val="20"/>
          <w:szCs w:val="20"/>
        </w:rPr>
        <w:t>)</w:t>
      </w:r>
      <w:r w:rsidRPr="00056865">
        <w:rPr>
          <w:rFonts w:ascii="Arial" w:hAnsi="Arial" w:cs="Arial"/>
          <w:sz w:val="20"/>
          <w:szCs w:val="20"/>
        </w:rPr>
        <w:t xml:space="preserve"> RI</w:t>
      </w:r>
    </w:p>
    <w:tbl>
      <w:tblPr>
        <w:tblW w:w="9062" w:type="dxa"/>
        <w:tblCellMar>
          <w:left w:w="70" w:type="dxa"/>
          <w:right w:w="70" w:type="dxa"/>
        </w:tblCellMar>
        <w:tblLook w:val="04A0" w:firstRow="1" w:lastRow="0" w:firstColumn="1" w:lastColumn="0" w:noHBand="0" w:noVBand="1"/>
      </w:tblPr>
      <w:tblGrid>
        <w:gridCol w:w="937"/>
        <w:gridCol w:w="5715"/>
        <w:gridCol w:w="2410"/>
      </w:tblGrid>
      <w:tr w:rsidR="00B91825" w:rsidRPr="00B91825" w14:paraId="5C12655B" w14:textId="77777777" w:rsidTr="0027327E">
        <w:trPr>
          <w:trHeight w:val="300"/>
          <w:tblHeader/>
        </w:trPr>
        <w:tc>
          <w:tcPr>
            <w:tcW w:w="846" w:type="dxa"/>
            <w:tcBorders>
              <w:top w:val="single" w:sz="4" w:space="0" w:color="auto"/>
              <w:left w:val="single" w:sz="4" w:space="0" w:color="auto"/>
              <w:bottom w:val="single" w:sz="4" w:space="0" w:color="auto"/>
              <w:right w:val="single" w:sz="4" w:space="0" w:color="auto"/>
            </w:tcBorders>
          </w:tcPr>
          <w:p w14:paraId="28A6A9C5" w14:textId="353AD868" w:rsidR="00B91825" w:rsidRPr="00B91825" w:rsidRDefault="00B91825" w:rsidP="00454B3F">
            <w:pPr>
              <w:keepNext/>
              <w:spacing w:after="0" w:line="240" w:lineRule="auto"/>
              <w:jc w:val="center"/>
              <w:rPr>
                <w:rFonts w:ascii="Arial" w:eastAsia="Times New Roman" w:hAnsi="Arial" w:cs="Arial"/>
                <w:b/>
                <w:bCs/>
                <w:color w:val="000000"/>
                <w:sz w:val="20"/>
                <w:szCs w:val="20"/>
                <w:lang w:eastAsia="sl-SI"/>
              </w:rPr>
            </w:pPr>
            <w:r w:rsidRPr="00B91825">
              <w:rPr>
                <w:rFonts w:ascii="Arial" w:eastAsia="Times New Roman" w:hAnsi="Arial" w:cs="Arial"/>
                <w:b/>
                <w:bCs/>
                <w:color w:val="000000"/>
                <w:sz w:val="20"/>
                <w:szCs w:val="20"/>
                <w:lang w:eastAsia="sl-SI"/>
              </w:rPr>
              <w:t>Oznaka vrstice</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36DBE" w14:textId="60EC3438" w:rsidR="00B91825" w:rsidRPr="00B91825" w:rsidRDefault="00357175" w:rsidP="00454B3F">
            <w:pPr>
              <w:keepNext/>
              <w:spacing w:after="0" w:line="240" w:lineRule="auto"/>
              <w:jc w:val="center"/>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Opis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DBCBDB2" w14:textId="4E6907E0" w:rsidR="00B91825" w:rsidRPr="00B91825" w:rsidRDefault="00B91825" w:rsidP="00454B3F">
            <w:pPr>
              <w:keepNext/>
              <w:spacing w:after="0" w:line="240" w:lineRule="auto"/>
              <w:jc w:val="center"/>
              <w:rPr>
                <w:rFonts w:ascii="Arial" w:eastAsia="Times New Roman" w:hAnsi="Arial" w:cs="Arial"/>
                <w:b/>
                <w:bCs/>
                <w:color w:val="000000"/>
                <w:sz w:val="20"/>
                <w:szCs w:val="20"/>
                <w:lang w:eastAsia="sl-SI"/>
              </w:rPr>
            </w:pPr>
            <w:r w:rsidRPr="00B91825">
              <w:rPr>
                <w:rFonts w:ascii="Arial" w:eastAsia="Times New Roman" w:hAnsi="Arial" w:cs="Arial"/>
                <w:b/>
                <w:bCs/>
                <w:color w:val="000000"/>
                <w:sz w:val="20"/>
                <w:szCs w:val="20"/>
                <w:lang w:eastAsia="sl-SI"/>
              </w:rPr>
              <w:t>Vrednost</w:t>
            </w:r>
          </w:p>
          <w:p w14:paraId="0DE5C4D4" w14:textId="26491BD0" w:rsidR="00B91825" w:rsidRPr="00B91825" w:rsidRDefault="00B91825" w:rsidP="00454B3F">
            <w:pPr>
              <w:keepNext/>
              <w:spacing w:after="0" w:line="240" w:lineRule="auto"/>
              <w:jc w:val="center"/>
              <w:rPr>
                <w:rFonts w:ascii="Arial" w:eastAsia="Times New Roman" w:hAnsi="Arial" w:cs="Arial"/>
                <w:b/>
                <w:bCs/>
                <w:color w:val="000000"/>
                <w:sz w:val="20"/>
                <w:szCs w:val="20"/>
                <w:lang w:eastAsia="sl-SI"/>
              </w:rPr>
            </w:pPr>
            <w:r w:rsidRPr="00B91825">
              <w:rPr>
                <w:rFonts w:ascii="Arial" w:eastAsia="Times New Roman" w:hAnsi="Arial" w:cs="Arial"/>
                <w:b/>
                <w:bCs/>
                <w:color w:val="000000"/>
                <w:sz w:val="20"/>
                <w:szCs w:val="20"/>
                <w:lang w:eastAsia="sl-SI"/>
              </w:rPr>
              <w:t>(v evrih ali v %)</w:t>
            </w:r>
          </w:p>
        </w:tc>
      </w:tr>
      <w:tr w:rsidR="00B91825" w:rsidRPr="00BA226F" w14:paraId="6DB917C2" w14:textId="77777777" w:rsidTr="00B91825">
        <w:trPr>
          <w:trHeight w:val="300"/>
        </w:trPr>
        <w:tc>
          <w:tcPr>
            <w:tcW w:w="846" w:type="dxa"/>
            <w:tcBorders>
              <w:top w:val="single" w:sz="4" w:space="0" w:color="auto"/>
              <w:left w:val="single" w:sz="4" w:space="0" w:color="auto"/>
              <w:bottom w:val="single" w:sz="4" w:space="0" w:color="auto"/>
              <w:right w:val="single" w:sz="4" w:space="0" w:color="auto"/>
            </w:tcBorders>
          </w:tcPr>
          <w:p w14:paraId="2445799F" w14:textId="77777777" w:rsidR="00B91825" w:rsidRPr="00B91825" w:rsidRDefault="00B91825" w:rsidP="00454B3F">
            <w:pPr>
              <w:keepNext/>
              <w:spacing w:after="0" w:line="240" w:lineRule="auto"/>
              <w:jc w:val="center"/>
              <w:rPr>
                <w:rFonts w:ascii="Arial" w:eastAsia="Times New Roman" w:hAnsi="Arial" w:cs="Arial"/>
                <w:b/>
                <w:bCs/>
                <w:color w:val="000000"/>
                <w:sz w:val="16"/>
                <w:szCs w:val="16"/>
                <w:lang w:eastAsia="sl-SI"/>
              </w:rPr>
            </w:pPr>
            <w:r w:rsidRPr="00B91825">
              <w:rPr>
                <w:rFonts w:ascii="Arial" w:eastAsia="Times New Roman" w:hAnsi="Arial" w:cs="Arial"/>
                <w:b/>
                <w:bCs/>
                <w:color w:val="000000"/>
                <w:sz w:val="16"/>
                <w:szCs w:val="16"/>
                <w:lang w:eastAsia="sl-SI"/>
              </w:rPr>
              <w:t>A</w:t>
            </w:r>
          </w:p>
          <w:p w14:paraId="4D12DFCB" w14:textId="2E91104C" w:rsidR="00B91825" w:rsidRPr="00B91825" w:rsidRDefault="00B91825" w:rsidP="00454B3F">
            <w:pPr>
              <w:keepNext/>
              <w:spacing w:after="0" w:line="240" w:lineRule="auto"/>
              <w:jc w:val="center"/>
              <w:rPr>
                <w:rFonts w:ascii="Arial" w:eastAsia="Times New Roman" w:hAnsi="Arial" w:cs="Arial"/>
                <w:b/>
                <w:bCs/>
                <w:color w:val="000000"/>
                <w:sz w:val="16"/>
                <w:szCs w:val="16"/>
                <w:lang w:eastAsia="sl-SI"/>
              </w:rPr>
            </w:pPr>
          </w:p>
        </w:tc>
        <w:tc>
          <w:tcPr>
            <w:tcW w:w="5806" w:type="dxa"/>
            <w:tcBorders>
              <w:top w:val="single" w:sz="4" w:space="0" w:color="auto"/>
              <w:left w:val="single" w:sz="4" w:space="0" w:color="auto"/>
              <w:bottom w:val="single" w:sz="4" w:space="0" w:color="auto"/>
              <w:right w:val="single" w:sz="4" w:space="0" w:color="auto"/>
            </w:tcBorders>
            <w:shd w:val="clear" w:color="auto" w:fill="auto"/>
            <w:vAlign w:val="bottom"/>
          </w:tcPr>
          <w:p w14:paraId="6DD69A59" w14:textId="37076419" w:rsidR="00B91825" w:rsidRPr="00B91825" w:rsidRDefault="00B91825" w:rsidP="00454B3F">
            <w:pPr>
              <w:keepNext/>
              <w:spacing w:after="0" w:line="240" w:lineRule="auto"/>
              <w:rPr>
                <w:rFonts w:ascii="Arial" w:eastAsia="Times New Roman" w:hAnsi="Arial" w:cs="Arial"/>
                <w:color w:val="000000"/>
                <w:sz w:val="20"/>
                <w:szCs w:val="20"/>
                <w:lang w:eastAsia="sl-SI"/>
              </w:rPr>
            </w:pPr>
            <w:r w:rsidRPr="00B91825">
              <w:rPr>
                <w:rFonts w:ascii="Arial" w:eastAsia="Times New Roman" w:hAnsi="Arial" w:cs="Arial"/>
                <w:b/>
                <w:bCs/>
                <w:color w:val="000000"/>
                <w:sz w:val="20"/>
                <w:szCs w:val="20"/>
                <w:lang w:eastAsia="sl-SI"/>
              </w:rPr>
              <w:t>Celotni prihodki</w:t>
            </w:r>
            <w:r w:rsidRPr="00B91825">
              <w:rPr>
                <w:rFonts w:ascii="Arial" w:eastAsia="Times New Roman" w:hAnsi="Arial" w:cs="Arial"/>
                <w:color w:val="000000"/>
                <w:sz w:val="20"/>
                <w:szCs w:val="20"/>
                <w:lang w:eastAsia="sl-SI"/>
              </w:rPr>
              <w:t xml:space="preserve"> (realizacija za preteklo leto</w:t>
            </w:r>
            <w:r w:rsidR="00563AA3">
              <w:rPr>
                <w:rFonts w:ascii="Arial" w:eastAsia="Times New Roman" w:hAnsi="Arial" w:cs="Arial"/>
                <w:color w:val="000000"/>
                <w:sz w:val="20"/>
                <w:szCs w:val="20"/>
                <w:lang w:eastAsia="sl-SI"/>
              </w:rPr>
              <w:t xml:space="preserve"> (t-1),</w:t>
            </w:r>
            <w:r w:rsidRPr="00B91825">
              <w:rPr>
                <w:rFonts w:ascii="Arial" w:eastAsia="Times New Roman" w:hAnsi="Arial" w:cs="Arial"/>
                <w:color w:val="000000"/>
                <w:sz w:val="20"/>
                <w:szCs w:val="20"/>
                <w:lang w:eastAsia="sl-SI"/>
              </w:rPr>
              <w:t xml:space="preserve"> v evrih)</w:t>
            </w:r>
            <w:r>
              <w:rPr>
                <w:rFonts w:ascii="Arial" w:eastAsia="Times New Roman" w:hAnsi="Arial" w:cs="Arial"/>
                <w:color w:val="000000"/>
                <w:sz w:val="20"/>
                <w:szCs w:val="20"/>
                <w:lang w:eastAsia="sl-SI"/>
              </w:rPr>
              <w:t xml:space="preserve"> – vir: Izkaz prihodkov in odhodkov določenih uporabnikov oz. primerljiv dokument</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5CEC3BA5" w14:textId="77777777" w:rsidR="00B91825" w:rsidRPr="00B91825" w:rsidRDefault="00B91825" w:rsidP="00454B3F">
            <w:pPr>
              <w:keepNext/>
              <w:spacing w:after="0" w:line="240" w:lineRule="auto"/>
              <w:jc w:val="right"/>
              <w:rPr>
                <w:rFonts w:ascii="Arial" w:eastAsia="Times New Roman" w:hAnsi="Arial" w:cs="Arial"/>
                <w:color w:val="000000"/>
                <w:sz w:val="20"/>
                <w:szCs w:val="20"/>
                <w:lang w:eastAsia="sl-SI"/>
              </w:rPr>
            </w:pPr>
          </w:p>
        </w:tc>
      </w:tr>
      <w:tr w:rsidR="00B91825" w:rsidRPr="00BA226F" w14:paraId="43EE9112" w14:textId="77777777" w:rsidTr="00B91825">
        <w:trPr>
          <w:trHeight w:val="600"/>
        </w:trPr>
        <w:tc>
          <w:tcPr>
            <w:tcW w:w="846" w:type="dxa"/>
            <w:tcBorders>
              <w:top w:val="nil"/>
              <w:left w:val="single" w:sz="4" w:space="0" w:color="auto"/>
              <w:bottom w:val="single" w:sz="4" w:space="0" w:color="auto"/>
              <w:right w:val="single" w:sz="4" w:space="0" w:color="auto"/>
            </w:tcBorders>
          </w:tcPr>
          <w:p w14:paraId="3A8D48A8" w14:textId="18579C62" w:rsidR="00B91825" w:rsidRPr="00B91825" w:rsidRDefault="00B91825" w:rsidP="00454B3F">
            <w:pPr>
              <w:keepNext/>
              <w:spacing w:after="0" w:line="240" w:lineRule="auto"/>
              <w:jc w:val="center"/>
              <w:rPr>
                <w:rFonts w:ascii="Arial" w:eastAsia="Times New Roman" w:hAnsi="Arial" w:cs="Arial"/>
                <w:color w:val="000000"/>
                <w:sz w:val="16"/>
                <w:szCs w:val="16"/>
                <w:lang w:eastAsia="sl-SI"/>
              </w:rPr>
            </w:pPr>
            <w:r w:rsidRPr="00B91825">
              <w:rPr>
                <w:rFonts w:ascii="Arial" w:eastAsia="Times New Roman" w:hAnsi="Arial" w:cs="Arial"/>
                <w:color w:val="000000"/>
                <w:sz w:val="16"/>
                <w:szCs w:val="16"/>
                <w:lang w:eastAsia="sl-SI"/>
              </w:rPr>
              <w:t>B</w:t>
            </w:r>
          </w:p>
        </w:tc>
        <w:tc>
          <w:tcPr>
            <w:tcW w:w="5806" w:type="dxa"/>
            <w:tcBorders>
              <w:top w:val="nil"/>
              <w:left w:val="single" w:sz="4" w:space="0" w:color="auto"/>
              <w:bottom w:val="single" w:sz="4" w:space="0" w:color="auto"/>
              <w:right w:val="single" w:sz="4" w:space="0" w:color="auto"/>
            </w:tcBorders>
            <w:shd w:val="clear" w:color="auto" w:fill="auto"/>
            <w:vAlign w:val="bottom"/>
          </w:tcPr>
          <w:p w14:paraId="26626C18" w14:textId="36BFF2EA" w:rsidR="00B91825" w:rsidRPr="00B91825" w:rsidRDefault="00B91825" w:rsidP="00454B3F">
            <w:pPr>
              <w:keepNext/>
              <w:spacing w:after="0" w:line="240" w:lineRule="auto"/>
              <w:rPr>
                <w:rFonts w:ascii="Arial" w:eastAsia="Times New Roman" w:hAnsi="Arial" w:cs="Arial"/>
                <w:color w:val="000000"/>
                <w:sz w:val="20"/>
                <w:szCs w:val="20"/>
                <w:lang w:eastAsia="sl-SI"/>
              </w:rPr>
            </w:pPr>
            <w:r w:rsidRPr="00B91825">
              <w:rPr>
                <w:rFonts w:ascii="Arial" w:eastAsia="Times New Roman" w:hAnsi="Arial" w:cs="Arial"/>
                <w:b/>
                <w:bCs/>
                <w:color w:val="000000"/>
                <w:sz w:val="20"/>
                <w:szCs w:val="20"/>
                <w:lang w:eastAsia="sl-SI"/>
              </w:rPr>
              <w:t xml:space="preserve">Celotna vrednost </w:t>
            </w:r>
            <w:r w:rsidR="001F0E0D">
              <w:rPr>
                <w:rFonts w:ascii="Arial" w:eastAsia="Times New Roman" w:hAnsi="Arial" w:cs="Arial"/>
                <w:b/>
                <w:bCs/>
                <w:color w:val="000000"/>
                <w:sz w:val="20"/>
                <w:szCs w:val="20"/>
                <w:lang w:eastAsia="sl-SI"/>
              </w:rPr>
              <w:t>povečane (</w:t>
            </w:r>
            <w:r w:rsidRPr="00B91825">
              <w:rPr>
                <w:rFonts w:ascii="Arial" w:eastAsia="Times New Roman" w:hAnsi="Arial" w:cs="Arial"/>
                <w:b/>
                <w:bCs/>
                <w:color w:val="000000"/>
                <w:sz w:val="20"/>
                <w:szCs w:val="20"/>
                <w:lang w:eastAsia="sl-SI"/>
              </w:rPr>
              <w:t>nove</w:t>
            </w:r>
            <w:r w:rsidR="00A60033">
              <w:rPr>
                <w:rFonts w:ascii="Arial" w:eastAsia="Times New Roman" w:hAnsi="Arial" w:cs="Arial"/>
                <w:b/>
                <w:bCs/>
                <w:color w:val="000000"/>
                <w:sz w:val="20"/>
                <w:szCs w:val="20"/>
                <w:lang w:eastAsia="sl-SI"/>
              </w:rPr>
              <w:t>) RI</w:t>
            </w:r>
            <w:r w:rsidRPr="00357175">
              <w:rPr>
                <w:rFonts w:ascii="Arial" w:eastAsia="Times New Roman" w:hAnsi="Arial" w:cs="Arial"/>
                <w:color w:val="000000"/>
                <w:sz w:val="20"/>
                <w:szCs w:val="20"/>
                <w:lang w:eastAsia="sl-SI"/>
              </w:rPr>
              <w:t xml:space="preserve"> (v evrih)</w:t>
            </w:r>
            <w:r>
              <w:rPr>
                <w:rFonts w:ascii="Arial" w:eastAsia="Times New Roman" w:hAnsi="Arial" w:cs="Arial"/>
                <w:color w:val="000000"/>
                <w:sz w:val="20"/>
                <w:szCs w:val="20"/>
                <w:lang w:eastAsia="sl-SI"/>
              </w:rPr>
              <w:t xml:space="preserve"> – vir: zadnji dokument o novi raziskovalni infrastrukturi (npr. IP)</w:t>
            </w:r>
            <w:r w:rsidRPr="00B91825">
              <w:rPr>
                <w:rFonts w:ascii="Arial" w:eastAsia="Times New Roman" w:hAnsi="Arial" w:cs="Arial"/>
                <w:color w:val="000000"/>
                <w:sz w:val="20"/>
                <w:szCs w:val="20"/>
                <w:lang w:eastAsia="sl-SI"/>
              </w:rPr>
              <w:t>:</w:t>
            </w:r>
          </w:p>
        </w:tc>
        <w:tc>
          <w:tcPr>
            <w:tcW w:w="2410" w:type="dxa"/>
            <w:tcBorders>
              <w:top w:val="nil"/>
              <w:left w:val="nil"/>
              <w:bottom w:val="single" w:sz="4" w:space="0" w:color="auto"/>
              <w:right w:val="single" w:sz="4" w:space="0" w:color="auto"/>
            </w:tcBorders>
            <w:shd w:val="clear" w:color="auto" w:fill="auto"/>
            <w:noWrap/>
            <w:vAlign w:val="bottom"/>
          </w:tcPr>
          <w:p w14:paraId="28D9AB30" w14:textId="77777777" w:rsidR="00B91825" w:rsidRPr="00B91825" w:rsidRDefault="00B91825" w:rsidP="00454B3F">
            <w:pPr>
              <w:keepNext/>
              <w:spacing w:after="0" w:line="240" w:lineRule="auto"/>
              <w:jc w:val="right"/>
              <w:rPr>
                <w:rFonts w:ascii="Arial" w:eastAsia="Times New Roman" w:hAnsi="Arial" w:cs="Arial"/>
                <w:color w:val="000000"/>
                <w:sz w:val="20"/>
                <w:szCs w:val="20"/>
                <w:lang w:eastAsia="sl-SI"/>
              </w:rPr>
            </w:pPr>
          </w:p>
        </w:tc>
      </w:tr>
      <w:tr w:rsidR="00B91825" w:rsidRPr="00BA226F" w14:paraId="604D67C0" w14:textId="77777777" w:rsidTr="00B91825">
        <w:trPr>
          <w:trHeight w:val="600"/>
        </w:trPr>
        <w:tc>
          <w:tcPr>
            <w:tcW w:w="846" w:type="dxa"/>
            <w:tcBorders>
              <w:top w:val="nil"/>
              <w:left w:val="single" w:sz="4" w:space="0" w:color="auto"/>
              <w:bottom w:val="single" w:sz="4" w:space="0" w:color="auto"/>
              <w:right w:val="single" w:sz="4" w:space="0" w:color="auto"/>
            </w:tcBorders>
          </w:tcPr>
          <w:p w14:paraId="18ADB894" w14:textId="74172A59" w:rsidR="00B91825" w:rsidRPr="00B91825" w:rsidRDefault="00B91825" w:rsidP="00454B3F">
            <w:pPr>
              <w:keepNext/>
              <w:spacing w:after="0" w:line="240" w:lineRule="auto"/>
              <w:jc w:val="center"/>
              <w:rPr>
                <w:rFonts w:ascii="Arial" w:eastAsia="Times New Roman" w:hAnsi="Arial" w:cs="Arial"/>
                <w:color w:val="000000"/>
                <w:sz w:val="16"/>
                <w:szCs w:val="16"/>
                <w:lang w:eastAsia="sl-SI"/>
              </w:rPr>
            </w:pPr>
            <w:r w:rsidRPr="00B91825">
              <w:rPr>
                <w:rFonts w:ascii="Arial" w:eastAsia="Times New Roman" w:hAnsi="Arial" w:cs="Arial"/>
                <w:color w:val="000000"/>
                <w:sz w:val="16"/>
                <w:szCs w:val="16"/>
                <w:lang w:eastAsia="sl-SI"/>
              </w:rPr>
              <w:t>C</w:t>
            </w:r>
          </w:p>
        </w:tc>
        <w:tc>
          <w:tcPr>
            <w:tcW w:w="5806" w:type="dxa"/>
            <w:tcBorders>
              <w:top w:val="nil"/>
              <w:left w:val="single" w:sz="4" w:space="0" w:color="auto"/>
              <w:bottom w:val="single" w:sz="4" w:space="0" w:color="auto"/>
              <w:right w:val="single" w:sz="4" w:space="0" w:color="auto"/>
            </w:tcBorders>
            <w:shd w:val="clear" w:color="auto" w:fill="auto"/>
            <w:vAlign w:val="bottom"/>
          </w:tcPr>
          <w:p w14:paraId="7832D38E" w14:textId="5D649C94" w:rsidR="00B91825" w:rsidRPr="00B91825" w:rsidRDefault="00B91825" w:rsidP="00454B3F">
            <w:pPr>
              <w:keepNext/>
              <w:spacing w:after="0" w:line="240" w:lineRule="auto"/>
              <w:rPr>
                <w:rFonts w:ascii="Arial" w:eastAsia="Times New Roman" w:hAnsi="Arial" w:cs="Arial"/>
                <w:color w:val="000000"/>
                <w:sz w:val="20"/>
                <w:szCs w:val="20"/>
                <w:lang w:eastAsia="sl-SI"/>
              </w:rPr>
            </w:pPr>
            <w:r w:rsidRPr="00B91825">
              <w:rPr>
                <w:rFonts w:ascii="Arial" w:eastAsia="Times New Roman" w:hAnsi="Arial" w:cs="Arial"/>
                <w:b/>
                <w:bCs/>
                <w:color w:val="000000"/>
                <w:sz w:val="20"/>
                <w:szCs w:val="20"/>
                <w:lang w:eastAsia="sl-SI"/>
              </w:rPr>
              <w:t xml:space="preserve">Vrednost </w:t>
            </w:r>
            <w:r w:rsidR="001F0E0D">
              <w:rPr>
                <w:rFonts w:ascii="Arial" w:eastAsia="Times New Roman" w:hAnsi="Arial" w:cs="Arial"/>
                <w:b/>
                <w:bCs/>
                <w:color w:val="000000"/>
                <w:sz w:val="20"/>
                <w:szCs w:val="20"/>
                <w:lang w:eastAsia="sl-SI"/>
              </w:rPr>
              <w:t>povečane (</w:t>
            </w:r>
            <w:r w:rsidRPr="00B91825">
              <w:rPr>
                <w:rFonts w:ascii="Arial" w:eastAsia="Times New Roman" w:hAnsi="Arial" w:cs="Arial"/>
                <w:b/>
                <w:bCs/>
                <w:color w:val="000000"/>
                <w:sz w:val="20"/>
                <w:szCs w:val="20"/>
                <w:lang w:eastAsia="sl-SI"/>
              </w:rPr>
              <w:t>nove</w:t>
            </w:r>
            <w:r w:rsidR="001F0E0D">
              <w:rPr>
                <w:rFonts w:ascii="Arial" w:eastAsia="Times New Roman" w:hAnsi="Arial" w:cs="Arial"/>
                <w:b/>
                <w:bCs/>
                <w:color w:val="000000"/>
                <w:sz w:val="20"/>
                <w:szCs w:val="20"/>
                <w:lang w:eastAsia="sl-SI"/>
              </w:rPr>
              <w:t>)</w:t>
            </w:r>
            <w:r w:rsidRPr="00B91825">
              <w:rPr>
                <w:rFonts w:ascii="Arial" w:eastAsia="Times New Roman" w:hAnsi="Arial" w:cs="Arial"/>
                <w:b/>
                <w:bCs/>
                <w:color w:val="000000"/>
                <w:sz w:val="20"/>
                <w:szCs w:val="20"/>
                <w:lang w:eastAsia="sl-SI"/>
              </w:rPr>
              <w:t xml:space="preserve"> </w:t>
            </w:r>
            <w:r w:rsidR="00A60033">
              <w:rPr>
                <w:rFonts w:ascii="Arial" w:eastAsia="Times New Roman" w:hAnsi="Arial" w:cs="Arial"/>
                <w:b/>
                <w:bCs/>
                <w:color w:val="000000"/>
                <w:sz w:val="20"/>
                <w:szCs w:val="20"/>
                <w:lang w:eastAsia="sl-SI"/>
              </w:rPr>
              <w:t>RI</w:t>
            </w:r>
            <w:r w:rsidRPr="00B91825">
              <w:rPr>
                <w:rFonts w:ascii="Arial" w:eastAsia="Times New Roman" w:hAnsi="Arial" w:cs="Arial"/>
                <w:b/>
                <w:bCs/>
                <w:color w:val="000000"/>
                <w:sz w:val="20"/>
                <w:szCs w:val="20"/>
                <w:lang w:eastAsia="sl-SI"/>
              </w:rPr>
              <w:t>, ki se uporablja za raziskovani namen</w:t>
            </w:r>
            <w:r w:rsidRPr="00B91825">
              <w:rPr>
                <w:rFonts w:ascii="Arial" w:eastAsia="Times New Roman" w:hAnsi="Arial" w:cs="Arial"/>
                <w:color w:val="000000"/>
                <w:sz w:val="20"/>
                <w:szCs w:val="20"/>
                <w:lang w:eastAsia="sl-SI"/>
              </w:rPr>
              <w:t xml:space="preserve"> (v evrih)</w:t>
            </w:r>
            <w:r w:rsidR="00357175">
              <w:t xml:space="preserve"> - </w:t>
            </w:r>
            <w:r w:rsidR="00357175" w:rsidRPr="00357175">
              <w:rPr>
                <w:rFonts w:ascii="Arial" w:eastAsia="Times New Roman" w:hAnsi="Arial" w:cs="Arial"/>
                <w:color w:val="000000"/>
                <w:sz w:val="20"/>
                <w:szCs w:val="20"/>
                <w:lang w:eastAsia="sl-SI"/>
              </w:rPr>
              <w:t>vir:</w:t>
            </w:r>
            <w:r w:rsidR="00357175">
              <w:rPr>
                <w:rFonts w:ascii="Arial" w:eastAsia="Times New Roman" w:hAnsi="Arial" w:cs="Arial"/>
                <w:color w:val="000000"/>
                <w:sz w:val="20"/>
                <w:szCs w:val="20"/>
                <w:lang w:eastAsia="sl-SI"/>
              </w:rPr>
              <w:t xml:space="preserve"> npr.</w:t>
            </w:r>
            <w:r w:rsidR="00357175" w:rsidRPr="00357175">
              <w:rPr>
                <w:rFonts w:ascii="Arial" w:eastAsia="Times New Roman" w:hAnsi="Arial" w:cs="Arial"/>
                <w:color w:val="000000"/>
                <w:sz w:val="20"/>
                <w:szCs w:val="20"/>
                <w:lang w:eastAsia="sl-SI"/>
              </w:rPr>
              <w:t xml:space="preserve"> zadnji dokument o novi </w:t>
            </w:r>
            <w:r w:rsidR="00A60033">
              <w:rPr>
                <w:rFonts w:ascii="Arial" w:eastAsia="Times New Roman" w:hAnsi="Arial" w:cs="Arial"/>
                <w:color w:val="000000"/>
                <w:sz w:val="20"/>
                <w:szCs w:val="20"/>
                <w:lang w:eastAsia="sl-SI"/>
              </w:rPr>
              <w:t>RI</w:t>
            </w:r>
            <w:r w:rsidR="00357175" w:rsidRPr="00357175">
              <w:rPr>
                <w:rFonts w:ascii="Arial" w:eastAsia="Times New Roman" w:hAnsi="Arial" w:cs="Arial"/>
                <w:color w:val="000000"/>
                <w:sz w:val="20"/>
                <w:szCs w:val="20"/>
                <w:lang w:eastAsia="sl-SI"/>
              </w:rPr>
              <w:t xml:space="preserve"> npr. IP</w:t>
            </w:r>
            <w:r w:rsidR="00357175">
              <w:rPr>
                <w:rFonts w:ascii="Arial" w:eastAsia="Times New Roman" w:hAnsi="Arial" w:cs="Arial"/>
                <w:color w:val="000000"/>
                <w:sz w:val="20"/>
                <w:szCs w:val="20"/>
                <w:lang w:eastAsia="sl-SI"/>
              </w:rPr>
              <w:t xml:space="preserve"> (če je določena v deležu, se preračuna v evre glede celotno vrednost nove </w:t>
            </w:r>
            <w:r w:rsidR="00A60033">
              <w:rPr>
                <w:rFonts w:ascii="Arial" w:eastAsia="Times New Roman" w:hAnsi="Arial" w:cs="Arial"/>
                <w:color w:val="000000"/>
                <w:sz w:val="20"/>
                <w:szCs w:val="20"/>
                <w:lang w:eastAsia="sl-SI"/>
              </w:rPr>
              <w:t>RI</w:t>
            </w:r>
            <w:r w:rsidR="00357175">
              <w:rPr>
                <w:rFonts w:ascii="Arial" w:eastAsia="Times New Roman" w:hAnsi="Arial" w:cs="Arial"/>
                <w:color w:val="000000"/>
                <w:sz w:val="20"/>
                <w:szCs w:val="20"/>
                <w:lang w:eastAsia="sl-SI"/>
              </w:rPr>
              <w:t>)</w:t>
            </w:r>
          </w:p>
        </w:tc>
        <w:tc>
          <w:tcPr>
            <w:tcW w:w="2410" w:type="dxa"/>
            <w:tcBorders>
              <w:top w:val="nil"/>
              <w:left w:val="nil"/>
              <w:bottom w:val="single" w:sz="4" w:space="0" w:color="auto"/>
              <w:right w:val="single" w:sz="4" w:space="0" w:color="auto"/>
            </w:tcBorders>
            <w:shd w:val="clear" w:color="auto" w:fill="auto"/>
            <w:noWrap/>
            <w:vAlign w:val="bottom"/>
          </w:tcPr>
          <w:p w14:paraId="50EAF1DC" w14:textId="01B53FE3" w:rsidR="00B91825" w:rsidRPr="00B91825" w:rsidRDefault="00B91825" w:rsidP="00454B3F">
            <w:pPr>
              <w:keepNext/>
              <w:spacing w:after="0" w:line="240" w:lineRule="auto"/>
              <w:jc w:val="right"/>
              <w:rPr>
                <w:rFonts w:ascii="Arial" w:eastAsia="Times New Roman" w:hAnsi="Arial" w:cs="Arial"/>
                <w:color w:val="000000"/>
                <w:sz w:val="20"/>
                <w:szCs w:val="20"/>
                <w:lang w:eastAsia="sl-SI"/>
              </w:rPr>
            </w:pPr>
          </w:p>
        </w:tc>
      </w:tr>
      <w:tr w:rsidR="00B91825" w:rsidRPr="00BA226F" w14:paraId="7F80905A" w14:textId="77777777" w:rsidTr="00B91825">
        <w:trPr>
          <w:trHeight w:val="600"/>
        </w:trPr>
        <w:tc>
          <w:tcPr>
            <w:tcW w:w="846" w:type="dxa"/>
            <w:tcBorders>
              <w:top w:val="single" w:sz="4" w:space="0" w:color="auto"/>
              <w:left w:val="single" w:sz="4" w:space="0" w:color="auto"/>
              <w:bottom w:val="single" w:sz="4" w:space="0" w:color="auto"/>
              <w:right w:val="single" w:sz="4" w:space="0" w:color="auto"/>
            </w:tcBorders>
          </w:tcPr>
          <w:p w14:paraId="100E928C" w14:textId="5DE4A2E8" w:rsidR="00B91825" w:rsidRPr="00B91825" w:rsidRDefault="00B91825" w:rsidP="00454B3F">
            <w:pPr>
              <w:keepNext/>
              <w:spacing w:after="0" w:line="240" w:lineRule="auto"/>
              <w:jc w:val="center"/>
              <w:rPr>
                <w:rFonts w:ascii="Arial" w:eastAsia="Times New Roman" w:hAnsi="Arial" w:cs="Arial"/>
                <w:color w:val="000000"/>
                <w:sz w:val="16"/>
                <w:szCs w:val="16"/>
                <w:lang w:eastAsia="sl-SI"/>
              </w:rPr>
            </w:pPr>
            <w:r w:rsidRPr="00B91825">
              <w:rPr>
                <w:rFonts w:ascii="Arial" w:eastAsia="Times New Roman" w:hAnsi="Arial" w:cs="Arial"/>
                <w:color w:val="000000"/>
                <w:sz w:val="16"/>
                <w:szCs w:val="16"/>
                <w:lang w:eastAsia="sl-SI"/>
              </w:rPr>
              <w:t>D=B/A*100</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C74546" w14:textId="294AF98D" w:rsidR="00B91825" w:rsidRPr="00B91825" w:rsidRDefault="00B91825" w:rsidP="00454B3F">
            <w:pPr>
              <w:keepNext/>
              <w:spacing w:after="0" w:line="240" w:lineRule="auto"/>
              <w:rPr>
                <w:rFonts w:ascii="Arial" w:eastAsia="Times New Roman" w:hAnsi="Arial" w:cs="Arial"/>
                <w:color w:val="000000"/>
                <w:sz w:val="20"/>
                <w:szCs w:val="20"/>
                <w:lang w:eastAsia="sl-SI"/>
              </w:rPr>
            </w:pPr>
            <w:r w:rsidRPr="00B91825">
              <w:rPr>
                <w:rFonts w:ascii="Arial" w:eastAsia="Times New Roman" w:hAnsi="Arial" w:cs="Arial"/>
                <w:b/>
                <w:bCs/>
                <w:color w:val="000000"/>
                <w:sz w:val="20"/>
                <w:szCs w:val="20"/>
                <w:lang w:eastAsia="sl-SI"/>
              </w:rPr>
              <w:t>Delež celotne vrednosti</w:t>
            </w:r>
            <w:r w:rsidR="00502940">
              <w:rPr>
                <w:rFonts w:ascii="Arial" w:eastAsia="Times New Roman" w:hAnsi="Arial" w:cs="Arial"/>
                <w:b/>
                <w:bCs/>
                <w:color w:val="000000"/>
                <w:sz w:val="20"/>
                <w:szCs w:val="20"/>
                <w:lang w:eastAsia="sl-SI"/>
              </w:rPr>
              <w:t xml:space="preserve"> povečane (</w:t>
            </w:r>
            <w:r w:rsidRPr="00B91825">
              <w:rPr>
                <w:rFonts w:ascii="Arial" w:eastAsia="Times New Roman" w:hAnsi="Arial" w:cs="Arial"/>
                <w:b/>
                <w:bCs/>
                <w:color w:val="000000"/>
                <w:sz w:val="20"/>
                <w:szCs w:val="20"/>
                <w:lang w:eastAsia="sl-SI"/>
              </w:rPr>
              <w:t>nove</w:t>
            </w:r>
            <w:r w:rsidR="00502940">
              <w:rPr>
                <w:rFonts w:ascii="Arial" w:eastAsia="Times New Roman" w:hAnsi="Arial" w:cs="Arial"/>
                <w:b/>
                <w:bCs/>
                <w:color w:val="000000"/>
                <w:sz w:val="20"/>
                <w:szCs w:val="20"/>
                <w:lang w:eastAsia="sl-SI"/>
              </w:rPr>
              <w:t>)</w:t>
            </w:r>
            <w:r w:rsidRPr="00B91825">
              <w:rPr>
                <w:rFonts w:ascii="Arial" w:eastAsia="Times New Roman" w:hAnsi="Arial" w:cs="Arial"/>
                <w:b/>
                <w:bCs/>
                <w:color w:val="000000"/>
                <w:sz w:val="20"/>
                <w:szCs w:val="20"/>
                <w:lang w:eastAsia="sl-SI"/>
              </w:rPr>
              <w:t xml:space="preserve"> </w:t>
            </w:r>
            <w:r w:rsidR="00A60033">
              <w:rPr>
                <w:rFonts w:ascii="Arial" w:eastAsia="Times New Roman" w:hAnsi="Arial" w:cs="Arial"/>
                <w:b/>
                <w:bCs/>
                <w:color w:val="000000"/>
                <w:sz w:val="20"/>
                <w:szCs w:val="20"/>
                <w:lang w:eastAsia="sl-SI"/>
              </w:rPr>
              <w:t>RI</w:t>
            </w:r>
            <w:r w:rsidRPr="00B91825">
              <w:rPr>
                <w:rFonts w:ascii="Arial" w:eastAsia="Times New Roman" w:hAnsi="Arial" w:cs="Arial"/>
                <w:b/>
                <w:bCs/>
                <w:color w:val="000000"/>
                <w:sz w:val="20"/>
                <w:szCs w:val="20"/>
                <w:lang w:eastAsia="sl-SI"/>
              </w:rPr>
              <w:t xml:space="preserve"> v celotnih prihodkih</w:t>
            </w:r>
            <w:r w:rsidRPr="00B91825">
              <w:rPr>
                <w:rFonts w:ascii="Arial" w:eastAsia="Times New Roman" w:hAnsi="Arial" w:cs="Arial"/>
                <w:color w:val="000000"/>
                <w:sz w:val="20"/>
                <w:szCs w:val="20"/>
                <w:lang w:eastAsia="sl-SI"/>
              </w:rPr>
              <w:t xml:space="preserve"> (v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979E1" w14:textId="21608A02" w:rsidR="00B91825" w:rsidRPr="00B91825" w:rsidRDefault="00B91825" w:rsidP="00454B3F">
            <w:pPr>
              <w:keepNext/>
              <w:spacing w:after="0" w:line="240" w:lineRule="auto"/>
              <w:jc w:val="right"/>
              <w:rPr>
                <w:rFonts w:ascii="Arial" w:eastAsia="Times New Roman" w:hAnsi="Arial" w:cs="Arial"/>
                <w:color w:val="000000"/>
                <w:sz w:val="20"/>
                <w:szCs w:val="20"/>
                <w:lang w:eastAsia="sl-SI"/>
              </w:rPr>
            </w:pPr>
          </w:p>
        </w:tc>
      </w:tr>
      <w:tr w:rsidR="00B91825" w:rsidRPr="00BA226F" w14:paraId="04F5F867" w14:textId="77777777" w:rsidTr="00B91825">
        <w:trPr>
          <w:trHeight w:val="600"/>
        </w:trPr>
        <w:tc>
          <w:tcPr>
            <w:tcW w:w="846" w:type="dxa"/>
            <w:tcBorders>
              <w:top w:val="single" w:sz="4" w:space="0" w:color="auto"/>
              <w:left w:val="single" w:sz="4" w:space="0" w:color="auto"/>
              <w:bottom w:val="single" w:sz="4" w:space="0" w:color="auto"/>
              <w:right w:val="single" w:sz="4" w:space="0" w:color="auto"/>
            </w:tcBorders>
          </w:tcPr>
          <w:p w14:paraId="446F89DE" w14:textId="2E142737" w:rsidR="00B91825" w:rsidRPr="00B91825" w:rsidRDefault="00B91825" w:rsidP="00454B3F">
            <w:pPr>
              <w:keepNext/>
              <w:spacing w:after="0" w:line="240" w:lineRule="auto"/>
              <w:jc w:val="center"/>
              <w:rPr>
                <w:rFonts w:ascii="Arial" w:eastAsia="Times New Roman" w:hAnsi="Arial" w:cs="Arial"/>
                <w:color w:val="000000"/>
                <w:sz w:val="16"/>
                <w:szCs w:val="16"/>
                <w:lang w:eastAsia="sl-SI"/>
              </w:rPr>
            </w:pPr>
            <w:r w:rsidRPr="00B91825">
              <w:rPr>
                <w:rFonts w:ascii="Arial" w:eastAsia="Times New Roman" w:hAnsi="Arial" w:cs="Arial"/>
                <w:color w:val="000000"/>
                <w:sz w:val="16"/>
                <w:szCs w:val="16"/>
                <w:lang w:eastAsia="sl-SI"/>
              </w:rPr>
              <w:t>E=C/A*100</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bottom"/>
          </w:tcPr>
          <w:p w14:paraId="20951BD9" w14:textId="7DBB1223" w:rsidR="00B91825" w:rsidRPr="00B91825" w:rsidRDefault="00B91825" w:rsidP="00454B3F">
            <w:pPr>
              <w:keepNext/>
              <w:spacing w:after="0" w:line="240" w:lineRule="auto"/>
              <w:rPr>
                <w:rFonts w:ascii="Arial" w:eastAsia="Times New Roman" w:hAnsi="Arial" w:cs="Arial"/>
                <w:color w:val="000000"/>
                <w:sz w:val="20"/>
                <w:szCs w:val="20"/>
                <w:lang w:eastAsia="sl-SI"/>
              </w:rPr>
            </w:pPr>
            <w:r w:rsidRPr="00B91825">
              <w:rPr>
                <w:rFonts w:ascii="Arial" w:eastAsia="Times New Roman" w:hAnsi="Arial" w:cs="Arial"/>
                <w:b/>
                <w:bCs/>
                <w:color w:val="000000"/>
                <w:sz w:val="20"/>
                <w:szCs w:val="20"/>
                <w:lang w:eastAsia="sl-SI"/>
              </w:rPr>
              <w:t xml:space="preserve">Delež </w:t>
            </w:r>
            <w:r w:rsidR="00C847FE">
              <w:rPr>
                <w:rFonts w:ascii="Arial" w:eastAsia="Times New Roman" w:hAnsi="Arial" w:cs="Arial"/>
                <w:b/>
                <w:bCs/>
                <w:color w:val="000000"/>
                <w:sz w:val="20"/>
                <w:szCs w:val="20"/>
                <w:lang w:eastAsia="sl-SI"/>
              </w:rPr>
              <w:t xml:space="preserve">vrednosti </w:t>
            </w:r>
            <w:r w:rsidR="00502940">
              <w:rPr>
                <w:rFonts w:ascii="Arial" w:eastAsia="Times New Roman" w:hAnsi="Arial" w:cs="Arial"/>
                <w:b/>
                <w:bCs/>
                <w:color w:val="000000"/>
                <w:sz w:val="20"/>
                <w:szCs w:val="20"/>
                <w:lang w:eastAsia="sl-SI"/>
              </w:rPr>
              <w:t>povečane (</w:t>
            </w:r>
            <w:r w:rsidRPr="00B91825">
              <w:rPr>
                <w:rFonts w:ascii="Arial" w:eastAsia="Times New Roman" w:hAnsi="Arial" w:cs="Arial"/>
                <w:b/>
                <w:bCs/>
                <w:color w:val="000000"/>
                <w:sz w:val="20"/>
                <w:szCs w:val="20"/>
                <w:lang w:eastAsia="sl-SI"/>
              </w:rPr>
              <w:t>nove</w:t>
            </w:r>
            <w:r w:rsidR="00502940">
              <w:rPr>
                <w:rFonts w:ascii="Arial" w:eastAsia="Times New Roman" w:hAnsi="Arial" w:cs="Arial"/>
                <w:b/>
                <w:bCs/>
                <w:color w:val="000000"/>
                <w:sz w:val="20"/>
                <w:szCs w:val="20"/>
                <w:lang w:eastAsia="sl-SI"/>
              </w:rPr>
              <w:t>)</w:t>
            </w:r>
            <w:r w:rsidRPr="00B91825">
              <w:rPr>
                <w:rFonts w:ascii="Arial" w:eastAsia="Times New Roman" w:hAnsi="Arial" w:cs="Arial"/>
                <w:b/>
                <w:bCs/>
                <w:color w:val="000000"/>
                <w:sz w:val="20"/>
                <w:szCs w:val="20"/>
                <w:lang w:eastAsia="sl-SI"/>
              </w:rPr>
              <w:t xml:space="preserve"> </w:t>
            </w:r>
            <w:r w:rsidR="00A60033">
              <w:rPr>
                <w:rFonts w:ascii="Arial" w:eastAsia="Times New Roman" w:hAnsi="Arial" w:cs="Arial"/>
                <w:b/>
                <w:bCs/>
                <w:color w:val="000000"/>
                <w:sz w:val="20"/>
                <w:szCs w:val="20"/>
                <w:lang w:eastAsia="sl-SI"/>
              </w:rPr>
              <w:t>RI</w:t>
            </w:r>
            <w:r w:rsidRPr="00B91825">
              <w:rPr>
                <w:rFonts w:ascii="Arial" w:eastAsia="Times New Roman" w:hAnsi="Arial" w:cs="Arial"/>
                <w:b/>
                <w:bCs/>
                <w:color w:val="000000"/>
                <w:sz w:val="20"/>
                <w:szCs w:val="20"/>
                <w:lang w:eastAsia="sl-SI"/>
              </w:rPr>
              <w:t>, ki se uporablja za raziskovalni namen, v celotnih prihodkih</w:t>
            </w:r>
            <w:r w:rsidRPr="00B91825">
              <w:rPr>
                <w:rFonts w:ascii="Arial" w:eastAsia="Times New Roman" w:hAnsi="Arial" w:cs="Arial"/>
                <w:color w:val="000000"/>
                <w:sz w:val="20"/>
                <w:szCs w:val="20"/>
                <w:lang w:eastAsia="sl-SI"/>
              </w:rPr>
              <w:t xml:space="preserve">  (v %)</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35A297A" w14:textId="77777777" w:rsidR="00B91825" w:rsidRPr="00B91825" w:rsidRDefault="00B91825" w:rsidP="00454B3F">
            <w:pPr>
              <w:keepNext/>
              <w:spacing w:after="0" w:line="240" w:lineRule="auto"/>
              <w:jc w:val="right"/>
              <w:rPr>
                <w:rFonts w:ascii="Arial" w:eastAsia="Times New Roman" w:hAnsi="Arial" w:cs="Arial"/>
                <w:color w:val="000000"/>
                <w:sz w:val="20"/>
                <w:szCs w:val="20"/>
                <w:lang w:eastAsia="sl-SI"/>
              </w:rPr>
            </w:pPr>
          </w:p>
        </w:tc>
      </w:tr>
    </w:tbl>
    <w:p w14:paraId="464B9D2E" w14:textId="40D89068" w:rsidR="00E86C91" w:rsidRPr="00BA226F" w:rsidRDefault="00E86C91" w:rsidP="005820EC">
      <w:pPr>
        <w:pStyle w:val="Odstavekseznama"/>
        <w:ind w:left="360"/>
        <w:rPr>
          <w:rFonts w:ascii="Arial" w:hAnsi="Arial" w:cs="Arial"/>
        </w:rPr>
      </w:pPr>
    </w:p>
    <w:p w14:paraId="348D3C37" w14:textId="77777777" w:rsidR="005820EC" w:rsidRPr="00BA226F" w:rsidRDefault="005820EC" w:rsidP="005820EC">
      <w:pPr>
        <w:pStyle w:val="Odstavekseznama"/>
        <w:ind w:left="360"/>
        <w:rPr>
          <w:rFonts w:ascii="Arial" w:hAnsi="Arial" w:cs="Arial"/>
        </w:rPr>
      </w:pPr>
    </w:p>
    <w:p w14:paraId="3CE33B53" w14:textId="0AFF5F40" w:rsidR="005820EC" w:rsidRPr="00BA226F" w:rsidRDefault="00C847FE" w:rsidP="005820EC">
      <w:pPr>
        <w:pStyle w:val="Odstavekseznama"/>
        <w:numPr>
          <w:ilvl w:val="0"/>
          <w:numId w:val="2"/>
        </w:numPr>
        <w:rPr>
          <w:rFonts w:ascii="Arial" w:hAnsi="Arial" w:cs="Arial"/>
          <w:b/>
          <w:bCs/>
        </w:rPr>
      </w:pPr>
      <w:r>
        <w:rPr>
          <w:rFonts w:ascii="Arial" w:hAnsi="Arial" w:cs="Arial"/>
          <w:b/>
          <w:bCs/>
        </w:rPr>
        <w:t>DELEŽ</w:t>
      </w:r>
      <w:r w:rsidR="0036292C">
        <w:rPr>
          <w:rFonts w:ascii="Arial" w:hAnsi="Arial" w:cs="Arial"/>
          <w:b/>
          <w:bCs/>
        </w:rPr>
        <w:t xml:space="preserve"> POVEČANJA STALNIH STROŠKOV</w:t>
      </w:r>
      <w:r>
        <w:rPr>
          <w:rFonts w:ascii="Arial" w:hAnsi="Arial" w:cs="Arial"/>
          <w:b/>
          <w:bCs/>
        </w:rPr>
        <w:t xml:space="preserve"> </w:t>
      </w:r>
      <w:r w:rsidR="0036292C">
        <w:rPr>
          <w:rFonts w:ascii="Arial" w:hAnsi="Arial" w:cs="Arial"/>
          <w:b/>
          <w:bCs/>
        </w:rPr>
        <w:t xml:space="preserve">ZARADI POVEČANJA STALNIH STROŠKOV POVEČANE (NOVE) RI </w:t>
      </w:r>
      <w:r>
        <w:rPr>
          <w:rFonts w:ascii="Arial" w:hAnsi="Arial" w:cs="Arial"/>
          <w:b/>
          <w:bCs/>
        </w:rPr>
        <w:t xml:space="preserve">DO KATEREGA SE LAHKO ODOBRI </w:t>
      </w:r>
      <w:r w:rsidR="0036292C">
        <w:rPr>
          <w:rFonts w:ascii="Arial" w:hAnsi="Arial" w:cs="Arial"/>
          <w:b/>
          <w:bCs/>
        </w:rPr>
        <w:t>DODATNO POVEČANJE SREDSTEV ISF-O (V %)</w:t>
      </w:r>
    </w:p>
    <w:p w14:paraId="0F9A08D8" w14:textId="77777777" w:rsidR="005820EC" w:rsidRPr="00F1397C" w:rsidRDefault="005820EC" w:rsidP="00BA226F">
      <w:pPr>
        <w:pStyle w:val="Odstavekseznama"/>
        <w:ind w:left="360"/>
        <w:rPr>
          <w:rFonts w:ascii="Arial" w:hAnsi="Arial" w:cs="Arial"/>
          <w:sz w:val="20"/>
          <w:szCs w:val="20"/>
        </w:rPr>
      </w:pPr>
    </w:p>
    <w:p w14:paraId="34057DEF" w14:textId="2F62A546" w:rsidR="0043151D" w:rsidRDefault="00F1397C" w:rsidP="006A1AEB">
      <w:pPr>
        <w:jc w:val="both"/>
        <w:rPr>
          <w:rFonts w:ascii="Arial" w:hAnsi="Arial" w:cs="Arial"/>
          <w:sz w:val="20"/>
          <w:szCs w:val="20"/>
        </w:rPr>
      </w:pPr>
      <w:r w:rsidRPr="00F1397C">
        <w:rPr>
          <w:rFonts w:ascii="Arial" w:hAnsi="Arial" w:cs="Arial"/>
          <w:sz w:val="20"/>
          <w:szCs w:val="20"/>
        </w:rPr>
        <w:t>Znesek sredstev za dodatno povečanje sredstev ISF-O, za katerega z vlogo zaprosi prejemnik stabilnega financiranja znanstvenoraziskovalne dejavnosti, se lahko odobri največ v višini deleža sredstev javne službe znanstvenoraziskovalne dejavnosti in znanstvenoraziskovalnih aktivnosti, katerih prihodki se obravnavajo enako kot prihodki javne službe znanstvenoraziskovalne dejavnosti prejemnika stabilnega financiranja, od celotnih prihodkov prejemnika stabilnega financiranja znanstvenoraziskovalne dejavnosti.</w:t>
      </w:r>
    </w:p>
    <w:p w14:paraId="24140840" w14:textId="23158EB1" w:rsidR="00C847FE" w:rsidRPr="000600F8" w:rsidRDefault="000600F8" w:rsidP="006A1AEB">
      <w:pPr>
        <w:jc w:val="both"/>
        <w:rPr>
          <w:rFonts w:ascii="Arial" w:hAnsi="Arial" w:cs="Arial"/>
          <w:sz w:val="18"/>
          <w:szCs w:val="18"/>
        </w:rPr>
      </w:pPr>
      <w:r w:rsidRPr="000600F8">
        <w:rPr>
          <w:rFonts w:ascii="Arial" w:hAnsi="Arial" w:cs="Arial"/>
          <w:sz w:val="18"/>
          <w:szCs w:val="18"/>
        </w:rPr>
        <w:t xml:space="preserve">Navodilo: </w:t>
      </w:r>
      <w:r>
        <w:rPr>
          <w:rFonts w:ascii="Arial" w:hAnsi="Arial" w:cs="Arial"/>
          <w:sz w:val="18"/>
          <w:szCs w:val="18"/>
        </w:rPr>
        <w:t xml:space="preserve"> V Preglednico 6 se </w:t>
      </w:r>
      <w:r w:rsidRPr="009354EF">
        <w:rPr>
          <w:rFonts w:ascii="Arial" w:hAnsi="Arial" w:cs="Arial"/>
          <w:sz w:val="18"/>
          <w:szCs w:val="18"/>
          <w:u w:val="single"/>
        </w:rPr>
        <w:t>v stolpec b)</w:t>
      </w:r>
      <w:r>
        <w:rPr>
          <w:rFonts w:ascii="Arial" w:hAnsi="Arial" w:cs="Arial"/>
          <w:sz w:val="18"/>
          <w:szCs w:val="18"/>
        </w:rPr>
        <w:t xml:space="preserve"> vpiše </w:t>
      </w:r>
      <w:r w:rsidR="009354EF">
        <w:rPr>
          <w:rFonts w:ascii="Arial" w:hAnsi="Arial" w:cs="Arial"/>
          <w:sz w:val="18"/>
          <w:szCs w:val="18"/>
        </w:rPr>
        <w:t>p</w:t>
      </w:r>
      <w:r>
        <w:rPr>
          <w:rFonts w:ascii="Arial" w:hAnsi="Arial" w:cs="Arial"/>
          <w:sz w:val="18"/>
          <w:szCs w:val="18"/>
        </w:rPr>
        <w:t xml:space="preserve">rihodke v evrih za dejavnosti, ki so naštete v stolpcu </w:t>
      </w:r>
      <w:r w:rsidR="009354EF">
        <w:rPr>
          <w:rFonts w:ascii="Arial" w:hAnsi="Arial" w:cs="Arial"/>
          <w:sz w:val="18"/>
          <w:szCs w:val="18"/>
        </w:rPr>
        <w:t>a</w:t>
      </w:r>
      <w:r w:rsidRPr="009354EF">
        <w:rPr>
          <w:rFonts w:ascii="Arial" w:hAnsi="Arial" w:cs="Arial"/>
          <w:sz w:val="18"/>
          <w:szCs w:val="18"/>
        </w:rPr>
        <w:t xml:space="preserve">. V pomoč je lahko </w:t>
      </w:r>
      <w:r w:rsidR="00981821">
        <w:rPr>
          <w:rFonts w:ascii="Arial" w:hAnsi="Arial" w:cs="Arial"/>
          <w:sz w:val="18"/>
          <w:szCs w:val="18"/>
        </w:rPr>
        <w:t>t</w:t>
      </w:r>
      <w:r w:rsidR="00B73068">
        <w:rPr>
          <w:rFonts w:ascii="Arial" w:hAnsi="Arial" w:cs="Arial"/>
          <w:sz w:val="18"/>
          <w:szCs w:val="18"/>
        </w:rPr>
        <w:t>abela</w:t>
      </w:r>
      <w:r w:rsidRPr="009354EF">
        <w:rPr>
          <w:rFonts w:ascii="Arial" w:hAnsi="Arial" w:cs="Arial"/>
          <w:sz w:val="18"/>
          <w:szCs w:val="18"/>
        </w:rPr>
        <w:t xml:space="preserve"> iz Excelove datoteke na listu </w:t>
      </w:r>
      <w:r w:rsidR="009354EF" w:rsidRPr="009354EF">
        <w:rPr>
          <w:rFonts w:ascii="Arial" w:hAnsi="Arial" w:cs="Arial"/>
          <w:sz w:val="18"/>
          <w:szCs w:val="18"/>
        </w:rPr>
        <w:t>»</w:t>
      </w:r>
      <w:r w:rsidR="009354EF">
        <w:rPr>
          <w:rFonts w:ascii="Arial" w:hAnsi="Arial" w:cs="Arial"/>
          <w:sz w:val="18"/>
          <w:szCs w:val="18"/>
        </w:rPr>
        <w:t>javna služba Z</w:t>
      </w:r>
      <w:r w:rsidR="00563AA3">
        <w:rPr>
          <w:rFonts w:ascii="Arial" w:hAnsi="Arial" w:cs="Arial"/>
          <w:sz w:val="18"/>
          <w:szCs w:val="18"/>
        </w:rPr>
        <w:t>RD</w:t>
      </w:r>
      <w:r w:rsidR="009354EF">
        <w:rPr>
          <w:rFonts w:ascii="Arial" w:hAnsi="Arial" w:cs="Arial"/>
          <w:sz w:val="18"/>
          <w:szCs w:val="18"/>
        </w:rPr>
        <w:t>«, in sicer podatek iz vrstice 2</w:t>
      </w:r>
      <w:r w:rsidR="00563AA3">
        <w:rPr>
          <w:rFonts w:ascii="Arial" w:hAnsi="Arial" w:cs="Arial"/>
          <w:sz w:val="18"/>
          <w:szCs w:val="18"/>
        </w:rPr>
        <w:t>=3+4</w:t>
      </w:r>
      <w:r w:rsidR="009354EF">
        <w:rPr>
          <w:rFonts w:ascii="Arial" w:hAnsi="Arial" w:cs="Arial"/>
          <w:sz w:val="18"/>
          <w:szCs w:val="18"/>
        </w:rPr>
        <w:t>. »Javna služba znanstvenoraziskovalne dejavnosti in dejavnosti, ki se obravnavajo kot javna služba znanstvenoraziskovalne dejavnosti«</w:t>
      </w:r>
      <w:r w:rsidR="00981821">
        <w:rPr>
          <w:rFonts w:ascii="Arial" w:hAnsi="Arial" w:cs="Arial"/>
          <w:sz w:val="18"/>
          <w:szCs w:val="18"/>
        </w:rPr>
        <w:t xml:space="preserve"> </w:t>
      </w:r>
      <w:r w:rsidR="009354EF">
        <w:rPr>
          <w:rFonts w:ascii="Arial" w:hAnsi="Arial" w:cs="Arial"/>
          <w:sz w:val="18"/>
          <w:szCs w:val="18"/>
        </w:rPr>
        <w:t>se vpiše v vrstico A), podatek iz vrstice 1.</w:t>
      </w:r>
      <w:r w:rsidR="00563AA3">
        <w:rPr>
          <w:rFonts w:ascii="Arial" w:hAnsi="Arial" w:cs="Arial"/>
          <w:sz w:val="18"/>
          <w:szCs w:val="18"/>
        </w:rPr>
        <w:t>«Celotni prihodki skupaj«</w:t>
      </w:r>
      <w:r w:rsidR="00981821">
        <w:rPr>
          <w:rFonts w:ascii="Arial" w:hAnsi="Arial" w:cs="Arial"/>
          <w:sz w:val="18"/>
          <w:szCs w:val="18"/>
        </w:rPr>
        <w:t xml:space="preserve"> pa</w:t>
      </w:r>
      <w:r w:rsidR="009354EF">
        <w:rPr>
          <w:rFonts w:ascii="Arial" w:hAnsi="Arial" w:cs="Arial"/>
          <w:sz w:val="18"/>
          <w:szCs w:val="18"/>
        </w:rPr>
        <w:t xml:space="preserve"> se vpiše v vrstico B) </w:t>
      </w:r>
      <w:r>
        <w:rPr>
          <w:rFonts w:ascii="Arial" w:hAnsi="Arial" w:cs="Arial"/>
          <w:sz w:val="18"/>
          <w:szCs w:val="18"/>
        </w:rPr>
        <w:t>(podatka morata biti enaka). Celotni prihodki morajo biti enaki, kot v Preglednici 5, v vrstici A).</w:t>
      </w:r>
    </w:p>
    <w:p w14:paraId="59583ECA" w14:textId="1E74A3D7" w:rsidR="00C847FE" w:rsidRPr="00F1397C" w:rsidRDefault="00C847FE" w:rsidP="00454B3F">
      <w:pPr>
        <w:keepNext/>
        <w:jc w:val="both"/>
        <w:rPr>
          <w:rFonts w:ascii="Arial" w:hAnsi="Arial" w:cs="Arial"/>
          <w:sz w:val="20"/>
          <w:szCs w:val="20"/>
        </w:rPr>
      </w:pPr>
      <w:r>
        <w:rPr>
          <w:rFonts w:ascii="Arial" w:hAnsi="Arial" w:cs="Arial"/>
          <w:sz w:val="20"/>
          <w:szCs w:val="20"/>
        </w:rPr>
        <w:lastRenderedPageBreak/>
        <w:t>Preglednica 6: Delež sredstev javne službe znanstvenoraziskovalne dejavnosti in znanstvenoraziskovalnih aktivnosti, katerih prihodki se obravnavajo kot prihodki javne službe znanstvenoraziskovalne dejavnosti prejemnika stabilnega financiranja, v celotnih prihodkih prejemnika stabilnega financiranja</w:t>
      </w:r>
    </w:p>
    <w:tbl>
      <w:tblPr>
        <w:tblStyle w:val="Tabelamrea"/>
        <w:tblW w:w="0" w:type="auto"/>
        <w:tblLook w:val="04A0" w:firstRow="1" w:lastRow="0" w:firstColumn="1" w:lastColumn="0" w:noHBand="0" w:noVBand="1"/>
      </w:tblPr>
      <w:tblGrid>
        <w:gridCol w:w="3020"/>
        <w:gridCol w:w="3021"/>
        <w:gridCol w:w="3021"/>
      </w:tblGrid>
      <w:tr w:rsidR="008D0401" w:rsidRPr="008D0401" w14:paraId="3E8363A4" w14:textId="77777777" w:rsidTr="00C847FE">
        <w:trPr>
          <w:tblHeader/>
        </w:trPr>
        <w:tc>
          <w:tcPr>
            <w:tcW w:w="3020" w:type="dxa"/>
          </w:tcPr>
          <w:p w14:paraId="076F8034" w14:textId="2ED791A6" w:rsidR="008D0401" w:rsidRPr="008D0401" w:rsidRDefault="008D0401" w:rsidP="00454B3F">
            <w:pPr>
              <w:keepNext/>
              <w:jc w:val="center"/>
              <w:rPr>
                <w:rFonts w:ascii="Arial" w:hAnsi="Arial" w:cs="Arial"/>
                <w:b/>
                <w:bCs/>
                <w:sz w:val="20"/>
                <w:szCs w:val="20"/>
              </w:rPr>
            </w:pPr>
            <w:r w:rsidRPr="008D0401">
              <w:rPr>
                <w:rFonts w:ascii="Arial" w:hAnsi="Arial" w:cs="Arial"/>
                <w:b/>
                <w:bCs/>
                <w:sz w:val="20"/>
                <w:szCs w:val="20"/>
              </w:rPr>
              <w:t>Vir</w:t>
            </w:r>
          </w:p>
        </w:tc>
        <w:tc>
          <w:tcPr>
            <w:tcW w:w="3021" w:type="dxa"/>
          </w:tcPr>
          <w:p w14:paraId="131169C5" w14:textId="133D06AB" w:rsidR="008D0401" w:rsidRDefault="008D0401" w:rsidP="00454B3F">
            <w:pPr>
              <w:keepNext/>
              <w:jc w:val="center"/>
              <w:rPr>
                <w:rFonts w:ascii="Arial" w:hAnsi="Arial" w:cs="Arial"/>
                <w:b/>
                <w:bCs/>
                <w:sz w:val="20"/>
                <w:szCs w:val="20"/>
              </w:rPr>
            </w:pPr>
            <w:r w:rsidRPr="008D0401">
              <w:rPr>
                <w:rFonts w:ascii="Arial" w:hAnsi="Arial" w:cs="Arial"/>
                <w:b/>
                <w:bCs/>
                <w:sz w:val="20"/>
                <w:szCs w:val="20"/>
              </w:rPr>
              <w:t xml:space="preserve">Prihodki </w:t>
            </w:r>
            <w:r>
              <w:rPr>
                <w:rFonts w:ascii="Arial" w:hAnsi="Arial" w:cs="Arial"/>
                <w:b/>
                <w:bCs/>
                <w:sz w:val="20"/>
                <w:szCs w:val="20"/>
              </w:rPr>
              <w:t xml:space="preserve">za </w:t>
            </w:r>
            <w:r w:rsidR="00563AA3">
              <w:rPr>
                <w:rFonts w:ascii="Arial" w:hAnsi="Arial" w:cs="Arial"/>
                <w:b/>
                <w:bCs/>
                <w:sz w:val="20"/>
                <w:szCs w:val="20"/>
              </w:rPr>
              <w:t>preteklo leto (t-1)</w:t>
            </w:r>
          </w:p>
          <w:p w14:paraId="5B960F86" w14:textId="1E137400" w:rsidR="008D0401" w:rsidRPr="008D0401" w:rsidRDefault="008D0401" w:rsidP="00454B3F">
            <w:pPr>
              <w:keepNext/>
              <w:jc w:val="center"/>
              <w:rPr>
                <w:rFonts w:ascii="Arial" w:hAnsi="Arial" w:cs="Arial"/>
                <w:b/>
                <w:bCs/>
                <w:sz w:val="20"/>
                <w:szCs w:val="20"/>
              </w:rPr>
            </w:pPr>
            <w:r>
              <w:rPr>
                <w:rFonts w:ascii="Arial" w:hAnsi="Arial" w:cs="Arial"/>
                <w:b/>
                <w:bCs/>
                <w:sz w:val="20"/>
                <w:szCs w:val="20"/>
              </w:rPr>
              <w:t>(v evrih)</w:t>
            </w:r>
          </w:p>
        </w:tc>
        <w:tc>
          <w:tcPr>
            <w:tcW w:w="3021" w:type="dxa"/>
          </w:tcPr>
          <w:p w14:paraId="2BD4F738" w14:textId="77777777" w:rsidR="00981821" w:rsidRDefault="008D0401" w:rsidP="00454B3F">
            <w:pPr>
              <w:keepNext/>
              <w:jc w:val="center"/>
              <w:rPr>
                <w:rFonts w:ascii="Arial" w:hAnsi="Arial" w:cs="Arial"/>
                <w:b/>
                <w:bCs/>
                <w:sz w:val="20"/>
                <w:szCs w:val="20"/>
              </w:rPr>
            </w:pPr>
            <w:r w:rsidRPr="008D0401">
              <w:rPr>
                <w:rFonts w:ascii="Arial" w:hAnsi="Arial" w:cs="Arial"/>
                <w:b/>
                <w:bCs/>
                <w:sz w:val="20"/>
                <w:szCs w:val="20"/>
              </w:rPr>
              <w:t>Delež v celotnih prihodkih</w:t>
            </w:r>
            <w:r w:rsidR="00981821">
              <w:rPr>
                <w:rFonts w:ascii="Arial" w:hAnsi="Arial" w:cs="Arial"/>
                <w:b/>
                <w:bCs/>
                <w:sz w:val="20"/>
                <w:szCs w:val="20"/>
              </w:rPr>
              <w:t xml:space="preserve"> </w:t>
            </w:r>
          </w:p>
          <w:p w14:paraId="26DE7035" w14:textId="4BD45530" w:rsidR="008D0401" w:rsidRPr="008D0401" w:rsidRDefault="00981821" w:rsidP="00454B3F">
            <w:pPr>
              <w:keepNext/>
              <w:jc w:val="center"/>
              <w:rPr>
                <w:rFonts w:ascii="Arial" w:hAnsi="Arial" w:cs="Arial"/>
                <w:b/>
                <w:bCs/>
                <w:sz w:val="20"/>
                <w:szCs w:val="20"/>
              </w:rPr>
            </w:pPr>
            <w:r>
              <w:rPr>
                <w:rFonts w:ascii="Arial" w:hAnsi="Arial" w:cs="Arial"/>
                <w:b/>
                <w:bCs/>
                <w:sz w:val="20"/>
                <w:szCs w:val="20"/>
              </w:rPr>
              <w:t>(v %)</w:t>
            </w:r>
          </w:p>
        </w:tc>
      </w:tr>
      <w:tr w:rsidR="00C847FE" w:rsidRPr="00C847FE" w14:paraId="6F1630BF" w14:textId="77777777" w:rsidTr="00C847FE">
        <w:trPr>
          <w:tblHeader/>
        </w:trPr>
        <w:tc>
          <w:tcPr>
            <w:tcW w:w="3020" w:type="dxa"/>
          </w:tcPr>
          <w:p w14:paraId="25A4932E" w14:textId="4158EF85" w:rsidR="00C847FE" w:rsidRPr="00C847FE" w:rsidRDefault="00C847FE" w:rsidP="00454B3F">
            <w:pPr>
              <w:keepNext/>
              <w:jc w:val="center"/>
              <w:rPr>
                <w:rFonts w:ascii="Arial" w:hAnsi="Arial" w:cs="Arial"/>
                <w:b/>
                <w:bCs/>
                <w:sz w:val="18"/>
                <w:szCs w:val="18"/>
              </w:rPr>
            </w:pPr>
            <w:r w:rsidRPr="00C847FE">
              <w:rPr>
                <w:rFonts w:ascii="Arial" w:hAnsi="Arial" w:cs="Arial"/>
                <w:b/>
                <w:bCs/>
                <w:sz w:val="18"/>
                <w:szCs w:val="18"/>
              </w:rPr>
              <w:t>a</w:t>
            </w:r>
          </w:p>
        </w:tc>
        <w:tc>
          <w:tcPr>
            <w:tcW w:w="3021" w:type="dxa"/>
          </w:tcPr>
          <w:p w14:paraId="35AF19CA" w14:textId="0BE99CF5" w:rsidR="00C847FE" w:rsidRPr="00C847FE" w:rsidRDefault="00C847FE" w:rsidP="00454B3F">
            <w:pPr>
              <w:keepNext/>
              <w:jc w:val="center"/>
              <w:rPr>
                <w:rFonts w:ascii="Arial" w:hAnsi="Arial" w:cs="Arial"/>
                <w:b/>
                <w:bCs/>
                <w:sz w:val="18"/>
                <w:szCs w:val="18"/>
              </w:rPr>
            </w:pPr>
            <w:r w:rsidRPr="00C847FE">
              <w:rPr>
                <w:rFonts w:ascii="Arial" w:hAnsi="Arial" w:cs="Arial"/>
                <w:b/>
                <w:bCs/>
                <w:sz w:val="18"/>
                <w:szCs w:val="18"/>
              </w:rPr>
              <w:t>b</w:t>
            </w:r>
          </w:p>
        </w:tc>
        <w:tc>
          <w:tcPr>
            <w:tcW w:w="3021" w:type="dxa"/>
          </w:tcPr>
          <w:p w14:paraId="197D1834" w14:textId="1C371C1A" w:rsidR="00C847FE" w:rsidRPr="00C847FE" w:rsidRDefault="00C847FE" w:rsidP="00454B3F">
            <w:pPr>
              <w:keepNext/>
              <w:jc w:val="center"/>
              <w:rPr>
                <w:rFonts w:ascii="Arial" w:hAnsi="Arial" w:cs="Arial"/>
                <w:b/>
                <w:bCs/>
                <w:sz w:val="18"/>
                <w:szCs w:val="18"/>
              </w:rPr>
            </w:pPr>
            <w:r w:rsidRPr="00C847FE">
              <w:rPr>
                <w:rFonts w:ascii="Arial" w:hAnsi="Arial" w:cs="Arial"/>
                <w:b/>
                <w:bCs/>
                <w:sz w:val="18"/>
                <w:szCs w:val="18"/>
              </w:rPr>
              <w:t>c</w:t>
            </w:r>
          </w:p>
        </w:tc>
      </w:tr>
      <w:tr w:rsidR="008D0401" w:rsidRPr="008D0401" w14:paraId="7241C9E1" w14:textId="77777777" w:rsidTr="008D0401">
        <w:tc>
          <w:tcPr>
            <w:tcW w:w="3020" w:type="dxa"/>
          </w:tcPr>
          <w:p w14:paraId="2821FB3A" w14:textId="7EBB75FC" w:rsidR="008D0401" w:rsidRPr="00AD01A2" w:rsidRDefault="004914C1" w:rsidP="00454B3F">
            <w:pPr>
              <w:keepNext/>
              <w:rPr>
                <w:rFonts w:ascii="Arial" w:hAnsi="Arial" w:cs="Arial"/>
                <w:b/>
                <w:bCs/>
                <w:sz w:val="20"/>
                <w:szCs w:val="20"/>
              </w:rPr>
            </w:pPr>
            <w:r>
              <w:rPr>
                <w:rFonts w:ascii="Arial" w:hAnsi="Arial" w:cs="Arial"/>
                <w:b/>
                <w:bCs/>
                <w:sz w:val="20"/>
                <w:szCs w:val="20"/>
              </w:rPr>
              <w:t xml:space="preserve">A) </w:t>
            </w:r>
            <w:r w:rsidR="008D0401" w:rsidRPr="00AD01A2">
              <w:rPr>
                <w:rFonts w:ascii="Arial" w:hAnsi="Arial" w:cs="Arial"/>
                <w:b/>
                <w:bCs/>
                <w:sz w:val="20"/>
                <w:szCs w:val="20"/>
              </w:rPr>
              <w:t>Sredstva javne službe znanstvenoraziskovalne dejavnosti in znanstvenoraziskovalnih aktivnosti, katerih prihodki se obravnavajo enako kot prihodki javne službe znanstvenoraziskovalne dejavnosti prejemnika stabilnega financiranja</w:t>
            </w:r>
          </w:p>
        </w:tc>
        <w:tc>
          <w:tcPr>
            <w:tcW w:w="3021" w:type="dxa"/>
          </w:tcPr>
          <w:p w14:paraId="3AAFA54E" w14:textId="77777777" w:rsidR="008D0401" w:rsidRPr="008D0401" w:rsidRDefault="008D0401" w:rsidP="00454B3F">
            <w:pPr>
              <w:keepNext/>
              <w:jc w:val="right"/>
              <w:rPr>
                <w:rFonts w:ascii="Arial" w:hAnsi="Arial" w:cs="Arial"/>
                <w:sz w:val="20"/>
                <w:szCs w:val="20"/>
              </w:rPr>
            </w:pPr>
          </w:p>
        </w:tc>
        <w:tc>
          <w:tcPr>
            <w:tcW w:w="3021" w:type="dxa"/>
          </w:tcPr>
          <w:p w14:paraId="7F6574E1" w14:textId="77777777" w:rsidR="008D0401" w:rsidRPr="008D0401" w:rsidRDefault="008D0401" w:rsidP="00454B3F">
            <w:pPr>
              <w:keepNext/>
              <w:jc w:val="right"/>
              <w:rPr>
                <w:rFonts w:ascii="Arial" w:hAnsi="Arial" w:cs="Arial"/>
                <w:sz w:val="20"/>
                <w:szCs w:val="20"/>
              </w:rPr>
            </w:pPr>
          </w:p>
        </w:tc>
      </w:tr>
      <w:tr w:rsidR="008D0401" w:rsidRPr="008D0401" w14:paraId="248B22DF" w14:textId="77777777" w:rsidTr="008D0401">
        <w:trPr>
          <w:trHeight w:val="749"/>
        </w:trPr>
        <w:tc>
          <w:tcPr>
            <w:tcW w:w="3020" w:type="dxa"/>
          </w:tcPr>
          <w:p w14:paraId="519261DE" w14:textId="1D5CEB37" w:rsidR="008D0401" w:rsidRPr="00AD01A2" w:rsidRDefault="004914C1" w:rsidP="00454B3F">
            <w:pPr>
              <w:keepNext/>
              <w:rPr>
                <w:rFonts w:ascii="Arial" w:hAnsi="Arial" w:cs="Arial"/>
                <w:b/>
                <w:bCs/>
                <w:sz w:val="20"/>
                <w:szCs w:val="20"/>
              </w:rPr>
            </w:pPr>
            <w:r>
              <w:rPr>
                <w:rFonts w:ascii="Arial" w:hAnsi="Arial" w:cs="Arial"/>
                <w:b/>
                <w:bCs/>
                <w:sz w:val="20"/>
                <w:szCs w:val="20"/>
              </w:rPr>
              <w:t xml:space="preserve">B) </w:t>
            </w:r>
            <w:r w:rsidR="008D0401" w:rsidRPr="00AD01A2">
              <w:rPr>
                <w:rFonts w:ascii="Arial" w:hAnsi="Arial" w:cs="Arial"/>
                <w:b/>
                <w:bCs/>
                <w:sz w:val="20"/>
                <w:szCs w:val="20"/>
              </w:rPr>
              <w:t>Celotni prihodki</w:t>
            </w:r>
            <w:r w:rsidR="008D0401" w:rsidRPr="00AD01A2">
              <w:rPr>
                <w:b/>
                <w:bCs/>
              </w:rPr>
              <w:t xml:space="preserve"> </w:t>
            </w:r>
          </w:p>
        </w:tc>
        <w:tc>
          <w:tcPr>
            <w:tcW w:w="3021" w:type="dxa"/>
          </w:tcPr>
          <w:p w14:paraId="77C172F0" w14:textId="77777777" w:rsidR="008D0401" w:rsidRPr="008D0401" w:rsidRDefault="008D0401" w:rsidP="00454B3F">
            <w:pPr>
              <w:keepNext/>
              <w:jc w:val="right"/>
              <w:rPr>
                <w:rFonts w:ascii="Arial" w:hAnsi="Arial" w:cs="Arial"/>
                <w:sz w:val="20"/>
                <w:szCs w:val="20"/>
              </w:rPr>
            </w:pPr>
          </w:p>
        </w:tc>
        <w:tc>
          <w:tcPr>
            <w:tcW w:w="3021" w:type="dxa"/>
          </w:tcPr>
          <w:p w14:paraId="5363539A" w14:textId="1BB9B14B" w:rsidR="008D0401" w:rsidRPr="008D0401" w:rsidRDefault="008D0401" w:rsidP="00454B3F">
            <w:pPr>
              <w:keepNext/>
              <w:jc w:val="right"/>
              <w:rPr>
                <w:rFonts w:ascii="Arial" w:hAnsi="Arial" w:cs="Arial"/>
                <w:sz w:val="20"/>
                <w:szCs w:val="20"/>
              </w:rPr>
            </w:pPr>
            <w:r>
              <w:rPr>
                <w:rFonts w:ascii="Arial" w:hAnsi="Arial" w:cs="Arial"/>
                <w:sz w:val="20"/>
                <w:szCs w:val="20"/>
              </w:rPr>
              <w:t>100</w:t>
            </w:r>
          </w:p>
        </w:tc>
      </w:tr>
    </w:tbl>
    <w:p w14:paraId="4AF5CE7B" w14:textId="77777777" w:rsidR="008D0401" w:rsidRPr="008D0401" w:rsidRDefault="008D0401">
      <w:pPr>
        <w:rPr>
          <w:rFonts w:ascii="Arial" w:hAnsi="Arial" w:cs="Arial"/>
          <w:sz w:val="20"/>
          <w:szCs w:val="20"/>
        </w:rPr>
      </w:pPr>
    </w:p>
    <w:p w14:paraId="6AEF9D8C" w14:textId="1B215EF6" w:rsidR="00960EA3" w:rsidRPr="00F1397C" w:rsidRDefault="00667D44" w:rsidP="006A1AEB">
      <w:pPr>
        <w:jc w:val="both"/>
        <w:rPr>
          <w:rFonts w:ascii="Arial" w:hAnsi="Arial" w:cs="Arial"/>
          <w:sz w:val="20"/>
          <w:szCs w:val="20"/>
        </w:rPr>
      </w:pPr>
      <w:r w:rsidRPr="00F1397C">
        <w:rPr>
          <w:rFonts w:ascii="Arial" w:hAnsi="Arial" w:cs="Arial"/>
          <w:sz w:val="20"/>
          <w:szCs w:val="20"/>
        </w:rPr>
        <w:t>Če se</w:t>
      </w:r>
      <w:r w:rsidR="00297449" w:rsidRPr="00F1397C">
        <w:rPr>
          <w:rFonts w:ascii="Arial" w:hAnsi="Arial" w:cs="Arial"/>
          <w:sz w:val="20"/>
          <w:szCs w:val="20"/>
        </w:rPr>
        <w:t xml:space="preserve"> </w:t>
      </w:r>
      <w:r w:rsidRPr="00F1397C">
        <w:rPr>
          <w:rFonts w:ascii="Arial" w:hAnsi="Arial" w:cs="Arial"/>
          <w:sz w:val="20"/>
          <w:szCs w:val="20"/>
        </w:rPr>
        <w:t xml:space="preserve">povečana </w:t>
      </w:r>
      <w:r w:rsidR="00A60033">
        <w:rPr>
          <w:rFonts w:ascii="Arial" w:hAnsi="Arial" w:cs="Arial"/>
          <w:sz w:val="20"/>
          <w:szCs w:val="20"/>
        </w:rPr>
        <w:t>RI</w:t>
      </w:r>
      <w:r w:rsidRPr="00F1397C">
        <w:rPr>
          <w:rFonts w:ascii="Arial" w:hAnsi="Arial" w:cs="Arial"/>
          <w:sz w:val="20"/>
          <w:szCs w:val="20"/>
        </w:rPr>
        <w:t xml:space="preserve"> uporablja za različne dejavnosti, se kot osnova za dodelitev dodatnih sredstev upošteva samo povečanje </w:t>
      </w:r>
      <w:r w:rsidR="00A60033">
        <w:rPr>
          <w:rFonts w:ascii="Arial" w:hAnsi="Arial" w:cs="Arial"/>
          <w:sz w:val="20"/>
          <w:szCs w:val="20"/>
        </w:rPr>
        <w:t>RI</w:t>
      </w:r>
      <w:r w:rsidRPr="00F1397C">
        <w:rPr>
          <w:rFonts w:ascii="Arial" w:hAnsi="Arial" w:cs="Arial"/>
          <w:sz w:val="20"/>
          <w:szCs w:val="20"/>
        </w:rPr>
        <w:t xml:space="preserve">, ki se namenja za znanstvenoraziskovalno dejavnost. </w:t>
      </w:r>
    </w:p>
    <w:p w14:paraId="1A4450EB" w14:textId="0EDB39F2" w:rsidR="00D602C5" w:rsidRDefault="00D602C5" w:rsidP="00D602C5">
      <w:pPr>
        <w:jc w:val="both"/>
        <w:rPr>
          <w:rFonts w:ascii="Arial" w:eastAsia="Arial" w:hAnsi="Arial" w:cs="Arial"/>
          <w:sz w:val="20"/>
          <w:szCs w:val="20"/>
        </w:rPr>
      </w:pPr>
    </w:p>
    <w:p w14:paraId="29560951" w14:textId="77777777" w:rsidR="00357175" w:rsidRDefault="00357175" w:rsidP="00D602C5">
      <w:pPr>
        <w:jc w:val="both"/>
        <w:rPr>
          <w:rFonts w:ascii="Arial" w:eastAsia="Arial" w:hAnsi="Arial" w:cs="Arial"/>
          <w:sz w:val="20"/>
          <w:szCs w:val="20"/>
        </w:rPr>
      </w:pPr>
      <w:r>
        <w:rPr>
          <w:rFonts w:ascii="Arial" w:eastAsia="Arial" w:hAnsi="Arial" w:cs="Arial"/>
          <w:sz w:val="20"/>
          <w:szCs w:val="20"/>
        </w:rPr>
        <w:t xml:space="preserve">Priloga: </w:t>
      </w:r>
    </w:p>
    <w:p w14:paraId="481104A2" w14:textId="273581AC" w:rsidR="00357175" w:rsidRPr="0095304F" w:rsidRDefault="00357175" w:rsidP="008D0401">
      <w:pPr>
        <w:pStyle w:val="Odstavekseznama"/>
        <w:numPr>
          <w:ilvl w:val="0"/>
          <w:numId w:val="8"/>
        </w:numPr>
        <w:jc w:val="both"/>
        <w:rPr>
          <w:rFonts w:ascii="Arial" w:eastAsia="Arial" w:hAnsi="Arial" w:cs="Arial"/>
          <w:sz w:val="20"/>
          <w:szCs w:val="20"/>
        </w:rPr>
      </w:pPr>
      <w:r w:rsidRPr="0095304F">
        <w:rPr>
          <w:rFonts w:ascii="Arial" w:eastAsia="Arial" w:hAnsi="Arial" w:cs="Arial"/>
          <w:sz w:val="20"/>
          <w:szCs w:val="20"/>
        </w:rPr>
        <w:t>zadnji dokument o novi raziskovalni infrastrukturi</w:t>
      </w:r>
      <w:r w:rsidR="00563AA3" w:rsidRPr="0095304F">
        <w:rPr>
          <w:rFonts w:ascii="Arial" w:eastAsia="Arial" w:hAnsi="Arial" w:cs="Arial"/>
          <w:sz w:val="20"/>
          <w:szCs w:val="20"/>
        </w:rPr>
        <w:t>;</w:t>
      </w:r>
      <w:r w:rsidRPr="0095304F">
        <w:rPr>
          <w:rFonts w:ascii="Arial" w:eastAsia="Arial" w:hAnsi="Arial" w:cs="Arial"/>
          <w:sz w:val="20"/>
          <w:szCs w:val="20"/>
        </w:rPr>
        <w:t xml:space="preserve"> </w:t>
      </w:r>
    </w:p>
    <w:p w14:paraId="67DF9BCA" w14:textId="3B10C848" w:rsidR="00563AA3" w:rsidRPr="0095304F" w:rsidRDefault="008D0401" w:rsidP="008D0401">
      <w:pPr>
        <w:pStyle w:val="Odstavekseznama"/>
        <w:numPr>
          <w:ilvl w:val="0"/>
          <w:numId w:val="8"/>
        </w:numPr>
        <w:jc w:val="both"/>
        <w:rPr>
          <w:rFonts w:ascii="Arial" w:eastAsia="Arial" w:hAnsi="Arial" w:cs="Arial"/>
          <w:sz w:val="20"/>
          <w:szCs w:val="20"/>
        </w:rPr>
      </w:pPr>
      <w:r w:rsidRPr="0095304F">
        <w:rPr>
          <w:rFonts w:ascii="Arial" w:eastAsia="Arial" w:hAnsi="Arial" w:cs="Arial"/>
          <w:sz w:val="20"/>
          <w:szCs w:val="20"/>
        </w:rPr>
        <w:t xml:space="preserve">izpolnjen obrazec »VLOGA ZA DODATNO POVEČANJE SREDSTEV ZA ISF-O, šesti odstavek 25. člena </w:t>
      </w:r>
      <w:proofErr w:type="spellStart"/>
      <w:r w:rsidRPr="0095304F">
        <w:rPr>
          <w:rFonts w:ascii="Arial" w:eastAsia="Arial" w:hAnsi="Arial" w:cs="Arial"/>
          <w:sz w:val="20"/>
          <w:szCs w:val="20"/>
        </w:rPr>
        <w:t>ZZrID</w:t>
      </w:r>
      <w:proofErr w:type="spellEnd"/>
      <w:r w:rsidRPr="0095304F">
        <w:rPr>
          <w:rFonts w:ascii="Arial" w:eastAsia="Arial" w:hAnsi="Arial" w:cs="Arial"/>
          <w:sz w:val="20"/>
          <w:szCs w:val="20"/>
        </w:rPr>
        <w:t xml:space="preserve"> – priloga«</w:t>
      </w:r>
      <w:r w:rsidR="00660E10" w:rsidRPr="0095304F">
        <w:rPr>
          <w:rFonts w:ascii="Arial" w:eastAsia="Arial" w:hAnsi="Arial" w:cs="Arial"/>
          <w:sz w:val="20"/>
          <w:szCs w:val="20"/>
        </w:rPr>
        <w:t xml:space="preserve">, podpisan izvod </w:t>
      </w:r>
      <w:r w:rsidR="00C719D8" w:rsidRPr="0095304F">
        <w:rPr>
          <w:rFonts w:ascii="Arial" w:eastAsia="Arial" w:hAnsi="Arial" w:cs="Arial"/>
          <w:sz w:val="20"/>
          <w:szCs w:val="20"/>
        </w:rPr>
        <w:t>ter</w:t>
      </w:r>
      <w:r w:rsidR="002E5462" w:rsidRPr="0095304F">
        <w:rPr>
          <w:rFonts w:ascii="Arial" w:eastAsia="Arial" w:hAnsi="Arial" w:cs="Arial"/>
          <w:sz w:val="20"/>
          <w:szCs w:val="20"/>
        </w:rPr>
        <w:t xml:space="preserve"> v</w:t>
      </w:r>
      <w:r w:rsidR="00660E10" w:rsidRPr="0095304F">
        <w:rPr>
          <w:rFonts w:ascii="Arial" w:eastAsia="Arial" w:hAnsi="Arial" w:cs="Arial"/>
          <w:sz w:val="20"/>
          <w:szCs w:val="20"/>
        </w:rPr>
        <w:t xml:space="preserve"> Excelovi datoteki</w:t>
      </w:r>
      <w:bookmarkStart w:id="0" w:name="_Hlk176244475"/>
      <w:r w:rsidR="008E6817" w:rsidRPr="0095304F">
        <w:rPr>
          <w:rFonts w:ascii="Arial" w:eastAsia="Arial" w:hAnsi="Arial" w:cs="Arial"/>
          <w:sz w:val="20"/>
          <w:szCs w:val="20"/>
        </w:rPr>
        <w:t xml:space="preserve">, z izjavo, da so </w:t>
      </w:r>
      <w:bookmarkStart w:id="1" w:name="_Hlk176340532"/>
      <w:r w:rsidR="008E6817" w:rsidRPr="0095304F">
        <w:rPr>
          <w:rFonts w:ascii="Arial" w:eastAsia="Arial" w:hAnsi="Arial" w:cs="Arial"/>
          <w:sz w:val="20"/>
          <w:szCs w:val="20"/>
        </w:rPr>
        <w:t>podatki v obeh oblikah identični</w:t>
      </w:r>
      <w:r w:rsidR="00563AA3" w:rsidRPr="0095304F">
        <w:rPr>
          <w:rFonts w:ascii="Arial" w:eastAsia="Arial" w:hAnsi="Arial" w:cs="Arial"/>
          <w:sz w:val="20"/>
          <w:szCs w:val="20"/>
        </w:rPr>
        <w:t>;</w:t>
      </w:r>
    </w:p>
    <w:bookmarkEnd w:id="0"/>
    <w:p w14:paraId="0CFA3BAB" w14:textId="41F284B5" w:rsidR="008E6817" w:rsidRDefault="00C719D8" w:rsidP="00C719D8">
      <w:pPr>
        <w:pStyle w:val="Odstavekseznama"/>
        <w:numPr>
          <w:ilvl w:val="0"/>
          <w:numId w:val="8"/>
        </w:numPr>
        <w:jc w:val="both"/>
        <w:rPr>
          <w:rFonts w:ascii="Arial" w:eastAsia="Arial" w:hAnsi="Arial" w:cs="Arial"/>
          <w:sz w:val="20"/>
          <w:szCs w:val="20"/>
        </w:rPr>
      </w:pPr>
      <w:r w:rsidRPr="00C719D8">
        <w:rPr>
          <w:rFonts w:ascii="Arial" w:eastAsia="Arial" w:hAnsi="Arial" w:cs="Arial"/>
          <w:sz w:val="20"/>
          <w:szCs w:val="20"/>
        </w:rPr>
        <w:t>izjava o verodostojnosti in pravilnosti podatkov, dokazil in pojasnil</w:t>
      </w:r>
      <w:r>
        <w:rPr>
          <w:rFonts w:ascii="Arial" w:eastAsia="Arial" w:hAnsi="Arial" w:cs="Arial"/>
          <w:sz w:val="20"/>
          <w:szCs w:val="20"/>
        </w:rPr>
        <w:t xml:space="preserve"> v vlogi in prilogah</w:t>
      </w:r>
    </w:p>
    <w:p w14:paraId="0170D951" w14:textId="2DB08AED" w:rsidR="009178EA" w:rsidRPr="009178EA" w:rsidRDefault="009178EA" w:rsidP="00C719D8">
      <w:pPr>
        <w:pStyle w:val="Odstavekseznama"/>
        <w:numPr>
          <w:ilvl w:val="0"/>
          <w:numId w:val="8"/>
        </w:numPr>
        <w:jc w:val="both"/>
        <w:rPr>
          <w:rFonts w:ascii="Arial" w:eastAsia="Arial" w:hAnsi="Arial" w:cs="Arial"/>
          <w:b/>
          <w:bCs/>
          <w:sz w:val="20"/>
          <w:szCs w:val="20"/>
        </w:rPr>
      </w:pPr>
      <w:r>
        <w:rPr>
          <w:rFonts w:ascii="Arial" w:eastAsia="Arial" w:hAnsi="Arial" w:cs="Arial"/>
          <w:sz w:val="20"/>
          <w:szCs w:val="20"/>
        </w:rPr>
        <w:t xml:space="preserve">druge priloge </w:t>
      </w:r>
      <w:r w:rsidRPr="009178EA">
        <w:rPr>
          <w:rFonts w:ascii="Arial" w:eastAsia="Arial" w:hAnsi="Arial" w:cs="Arial"/>
          <w:b/>
          <w:bCs/>
          <w:sz w:val="20"/>
          <w:szCs w:val="20"/>
        </w:rPr>
        <w:t>(navodilo: našteje se vse druge priloge, ki pojasnjujejo navedbe in izračune v vlogi)</w:t>
      </w:r>
    </w:p>
    <w:bookmarkEnd w:id="1"/>
    <w:p w14:paraId="3380144B" w14:textId="77777777" w:rsidR="00C719D8" w:rsidRDefault="00C719D8" w:rsidP="00D602C5">
      <w:pPr>
        <w:jc w:val="both"/>
        <w:rPr>
          <w:rFonts w:ascii="Arial" w:eastAsia="Arial" w:hAnsi="Arial" w:cs="Arial"/>
          <w:sz w:val="20"/>
          <w:szCs w:val="20"/>
        </w:rPr>
      </w:pPr>
    </w:p>
    <w:p w14:paraId="6E0A49A1" w14:textId="77777777" w:rsidR="00C719D8" w:rsidRDefault="00C719D8" w:rsidP="00D602C5">
      <w:pPr>
        <w:jc w:val="both"/>
        <w:rPr>
          <w:rFonts w:ascii="Arial" w:eastAsia="Arial" w:hAnsi="Arial" w:cs="Arial"/>
          <w:sz w:val="20"/>
          <w:szCs w:val="20"/>
        </w:rPr>
      </w:pPr>
    </w:p>
    <w:p w14:paraId="7A5C1519" w14:textId="53974A4D" w:rsidR="00BA226F" w:rsidRPr="00F1397C" w:rsidRDefault="00BA226F" w:rsidP="00D602C5">
      <w:pPr>
        <w:jc w:val="both"/>
        <w:rPr>
          <w:rFonts w:ascii="Arial" w:eastAsia="Arial" w:hAnsi="Arial" w:cs="Arial"/>
          <w:sz w:val="20"/>
          <w:szCs w:val="20"/>
        </w:rPr>
      </w:pPr>
      <w:r w:rsidRPr="00F1397C">
        <w:rPr>
          <w:rFonts w:ascii="Arial" w:eastAsia="Arial" w:hAnsi="Arial" w:cs="Arial"/>
          <w:sz w:val="20"/>
          <w:szCs w:val="20"/>
        </w:rPr>
        <w:t xml:space="preserve">Kraj in datum vloge:                                                    </w:t>
      </w:r>
    </w:p>
    <w:p w14:paraId="690A3A33" w14:textId="77777777" w:rsidR="00BA226F" w:rsidRPr="00F1397C" w:rsidRDefault="00BA226F" w:rsidP="00D602C5">
      <w:pPr>
        <w:jc w:val="both"/>
        <w:rPr>
          <w:rFonts w:ascii="Arial" w:eastAsia="Arial" w:hAnsi="Arial" w:cs="Arial"/>
          <w:sz w:val="20"/>
          <w:szCs w:val="20"/>
        </w:rPr>
      </w:pPr>
    </w:p>
    <w:p w14:paraId="55BC0CD5" w14:textId="77777777" w:rsidR="00F702DF" w:rsidRDefault="00BA226F" w:rsidP="00D602C5">
      <w:pPr>
        <w:jc w:val="both"/>
        <w:rPr>
          <w:rFonts w:ascii="Arial" w:eastAsia="Arial" w:hAnsi="Arial" w:cs="Arial"/>
          <w:sz w:val="20"/>
          <w:szCs w:val="20"/>
        </w:rPr>
      </w:pPr>
      <w:r w:rsidRPr="00F1397C">
        <w:rPr>
          <w:rFonts w:ascii="Arial" w:eastAsia="Arial" w:hAnsi="Arial" w:cs="Arial"/>
          <w:sz w:val="20"/>
          <w:szCs w:val="20"/>
        </w:rPr>
        <w:t xml:space="preserve">Elektronski podpis odgovorne osebe:      </w:t>
      </w:r>
    </w:p>
    <w:sectPr w:rsidR="00F702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68D7" w14:textId="77777777" w:rsidR="0031546D" w:rsidRDefault="0031546D" w:rsidP="002F78D4">
      <w:pPr>
        <w:spacing w:after="0" w:line="240" w:lineRule="auto"/>
      </w:pPr>
      <w:r>
        <w:separator/>
      </w:r>
    </w:p>
  </w:endnote>
  <w:endnote w:type="continuationSeparator" w:id="0">
    <w:p w14:paraId="1F8C66F8" w14:textId="77777777" w:rsidR="0031546D" w:rsidRDefault="0031546D" w:rsidP="002F78D4">
      <w:pPr>
        <w:spacing w:after="0" w:line="240" w:lineRule="auto"/>
      </w:pPr>
      <w:r>
        <w:continuationSeparator/>
      </w:r>
    </w:p>
  </w:endnote>
  <w:endnote w:type="continuationNotice" w:id="1">
    <w:p w14:paraId="698112BE" w14:textId="77777777" w:rsidR="0031546D" w:rsidRDefault="00315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465C" w14:textId="77777777" w:rsidR="0031546D" w:rsidRDefault="0031546D" w:rsidP="002F78D4">
      <w:pPr>
        <w:spacing w:after="0" w:line="240" w:lineRule="auto"/>
      </w:pPr>
      <w:r>
        <w:separator/>
      </w:r>
    </w:p>
  </w:footnote>
  <w:footnote w:type="continuationSeparator" w:id="0">
    <w:p w14:paraId="6AF391CE" w14:textId="77777777" w:rsidR="0031546D" w:rsidRDefault="0031546D" w:rsidP="002F78D4">
      <w:pPr>
        <w:spacing w:after="0" w:line="240" w:lineRule="auto"/>
      </w:pPr>
      <w:r>
        <w:continuationSeparator/>
      </w:r>
    </w:p>
  </w:footnote>
  <w:footnote w:type="continuationNotice" w:id="1">
    <w:p w14:paraId="73575BEF" w14:textId="77777777" w:rsidR="0031546D" w:rsidRDefault="0031546D">
      <w:pPr>
        <w:spacing w:after="0" w:line="240" w:lineRule="auto"/>
      </w:pPr>
    </w:p>
  </w:footnote>
  <w:footnote w:id="2">
    <w:p w14:paraId="4994D5F9" w14:textId="22CC36F0" w:rsidR="002F78D4" w:rsidRPr="00BA226F" w:rsidRDefault="002F78D4" w:rsidP="00AE6D41">
      <w:pPr>
        <w:pStyle w:val="Sprotnaopomba-besedilo"/>
        <w:jc w:val="both"/>
        <w:rPr>
          <w:rFonts w:ascii="Arial" w:hAnsi="Arial" w:cs="Arial"/>
          <w:sz w:val="18"/>
          <w:szCs w:val="18"/>
        </w:rPr>
      </w:pPr>
      <w:r w:rsidRPr="00BA226F">
        <w:rPr>
          <w:rStyle w:val="Sprotnaopomba-sklic"/>
          <w:rFonts w:ascii="Arial" w:hAnsi="Arial" w:cs="Arial"/>
          <w:sz w:val="18"/>
          <w:szCs w:val="18"/>
        </w:rPr>
        <w:footnoteRef/>
      </w:r>
      <w:r w:rsidRPr="00BA226F">
        <w:rPr>
          <w:rFonts w:ascii="Arial" w:hAnsi="Arial" w:cs="Arial"/>
          <w:sz w:val="18"/>
          <w:szCs w:val="18"/>
        </w:rPr>
        <w:t xml:space="preserve"> </w:t>
      </w:r>
      <w:r w:rsidR="00667098" w:rsidRPr="00BA226F">
        <w:rPr>
          <w:rFonts w:ascii="Arial" w:hAnsi="Arial" w:cs="Arial"/>
          <w:sz w:val="18"/>
          <w:szCs w:val="18"/>
        </w:rPr>
        <w:t xml:space="preserve">Šesti odstavek 25. člena </w:t>
      </w:r>
      <w:r w:rsidR="00AE6D41" w:rsidRPr="00BA226F">
        <w:rPr>
          <w:rFonts w:ascii="Arial" w:hAnsi="Arial" w:cs="Arial"/>
          <w:sz w:val="18"/>
          <w:szCs w:val="18"/>
        </w:rPr>
        <w:t>Zakona o znanstvenoraziskovalni in inovacijski dejavnosti (Uradni list RS, št. 186/21 in 40/23</w:t>
      </w:r>
      <w:r w:rsidR="00CD6B98">
        <w:rPr>
          <w:rFonts w:ascii="Arial" w:hAnsi="Arial" w:cs="Arial"/>
          <w:sz w:val="18"/>
          <w:szCs w:val="18"/>
        </w:rPr>
        <w:t xml:space="preserve"> (</w:t>
      </w:r>
      <w:proofErr w:type="spellStart"/>
      <w:r w:rsidR="00CD6B98">
        <w:rPr>
          <w:rFonts w:ascii="Arial" w:hAnsi="Arial" w:cs="Arial"/>
          <w:sz w:val="18"/>
          <w:szCs w:val="18"/>
        </w:rPr>
        <w:t>ZZrID</w:t>
      </w:r>
      <w:proofErr w:type="spellEnd"/>
      <w:r w:rsidR="00CD6B98">
        <w:rPr>
          <w:rFonts w:ascii="Arial" w:hAnsi="Arial" w:cs="Arial"/>
          <w:sz w:val="18"/>
          <w:szCs w:val="18"/>
        </w:rPr>
        <w:t>)</w:t>
      </w:r>
      <w:r w:rsidR="00AE6D41" w:rsidRPr="00BA226F">
        <w:rPr>
          <w:rFonts w:ascii="Arial" w:hAnsi="Arial" w:cs="Arial"/>
          <w:sz w:val="18"/>
          <w:szCs w:val="18"/>
        </w:rPr>
        <w:t>):</w:t>
      </w:r>
      <w:r w:rsidR="00667098" w:rsidRPr="00BA226F">
        <w:rPr>
          <w:rFonts w:ascii="Arial" w:hAnsi="Arial" w:cs="Arial"/>
          <w:sz w:val="18"/>
          <w:szCs w:val="18"/>
        </w:rPr>
        <w:t xml:space="preserve"> </w:t>
      </w:r>
      <w:r w:rsidRPr="00BA226F">
        <w:rPr>
          <w:rFonts w:ascii="Arial" w:hAnsi="Arial" w:cs="Arial"/>
          <w:sz w:val="18"/>
          <w:szCs w:val="18"/>
        </w:rPr>
        <w:t>Sredstva za ISF-O se lahko ne glede na prvi odstavek tega člena dodatno povečajo, če se poveča raziskovalna infrastruktura prejemnika stabilnega financiranja znanstvenoraziskovalne dejavnosti, v skladu s strateškimi dokumenti države ob predhodnem soglasju vlade.</w:t>
      </w:r>
    </w:p>
  </w:footnote>
  <w:footnote w:id="3">
    <w:p w14:paraId="6C2C0241" w14:textId="5C156CD5" w:rsidR="00A60033" w:rsidRDefault="00A60033">
      <w:pPr>
        <w:pStyle w:val="Sprotnaopomba-besedilo"/>
      </w:pPr>
      <w:r>
        <w:rPr>
          <w:rStyle w:val="Sprotnaopomba-sklic"/>
        </w:rPr>
        <w:footnoteRef/>
      </w:r>
      <w:r>
        <w:t xml:space="preserve"> RI – raziskovalna infrastruktura</w:t>
      </w:r>
    </w:p>
  </w:footnote>
  <w:footnote w:id="4">
    <w:p w14:paraId="050BBC1B" w14:textId="0679C2D7" w:rsidR="00F1397C" w:rsidRDefault="00F1397C" w:rsidP="005D0BAC">
      <w:pPr>
        <w:pStyle w:val="Sprotnaopomba-besedilo"/>
        <w:jc w:val="both"/>
      </w:pPr>
      <w:r>
        <w:rPr>
          <w:rStyle w:val="Sprotnaopomba-sklic"/>
        </w:rPr>
        <w:footnoteRef/>
      </w:r>
      <w:r>
        <w:t xml:space="preserve"> </w:t>
      </w:r>
      <w:r w:rsidRPr="00F1397C">
        <w:t xml:space="preserve">Povečana </w:t>
      </w:r>
      <w:r w:rsidR="004638CB">
        <w:t>RI</w:t>
      </w:r>
      <w:r w:rsidRPr="00F1397C">
        <w:t xml:space="preserve"> </w:t>
      </w:r>
      <w:r>
        <w:t>mora biti</w:t>
      </w:r>
      <w:r w:rsidRPr="00F1397C">
        <w:t xml:space="preserve"> primarno in večinsko namenjena za izvajanje javne službe znanstvenoraziskovalne dejavnosti in znanstvenoraziskovalnih dejavnosti (aktivnosti), katerih prihodki se obravnavajo enako kot prihodki javne službe znanstvenoraziskovalne dejavnosti</w:t>
      </w:r>
      <w:r>
        <w:t>.</w:t>
      </w:r>
    </w:p>
  </w:footnote>
  <w:footnote w:id="5">
    <w:p w14:paraId="75A2B59E" w14:textId="53DD8648" w:rsidR="005820EC" w:rsidRPr="00D105E0" w:rsidRDefault="005820EC" w:rsidP="00BA226F">
      <w:pPr>
        <w:pStyle w:val="Sprotnaopomba-besedilo"/>
        <w:jc w:val="both"/>
        <w:rPr>
          <w:rFonts w:ascii="Arial" w:hAnsi="Arial" w:cs="Arial"/>
          <w:sz w:val="18"/>
          <w:szCs w:val="18"/>
        </w:rPr>
      </w:pPr>
      <w:r w:rsidRPr="00D105E0">
        <w:rPr>
          <w:rStyle w:val="Sprotnaopomba-sklic"/>
          <w:rFonts w:ascii="Arial" w:hAnsi="Arial" w:cs="Arial"/>
          <w:sz w:val="18"/>
          <w:szCs w:val="18"/>
        </w:rPr>
        <w:footnoteRef/>
      </w:r>
      <w:r w:rsidRPr="00D105E0">
        <w:rPr>
          <w:rFonts w:ascii="Arial" w:hAnsi="Arial" w:cs="Arial"/>
          <w:sz w:val="18"/>
          <w:szCs w:val="18"/>
        </w:rPr>
        <w:t xml:space="preserve"> Dodatno povečanje sredstev ISF-O zaradi povečanja </w:t>
      </w:r>
      <w:r w:rsidR="00A60033">
        <w:rPr>
          <w:rFonts w:ascii="Arial" w:hAnsi="Arial" w:cs="Arial"/>
          <w:sz w:val="18"/>
          <w:szCs w:val="18"/>
        </w:rPr>
        <w:t>RI</w:t>
      </w:r>
      <w:r w:rsidRPr="00D105E0">
        <w:rPr>
          <w:rFonts w:ascii="Arial" w:hAnsi="Arial" w:cs="Arial"/>
          <w:sz w:val="18"/>
          <w:szCs w:val="18"/>
        </w:rPr>
        <w:t xml:space="preserve"> se lahko uveljavlja za naslednje namene: </w:t>
      </w:r>
    </w:p>
    <w:p w14:paraId="7E1E562C" w14:textId="7A666062" w:rsidR="005820EC" w:rsidRPr="00D105E0" w:rsidRDefault="005820EC" w:rsidP="00D105E0">
      <w:pPr>
        <w:pStyle w:val="Sprotnaopomba-besedilo"/>
        <w:numPr>
          <w:ilvl w:val="0"/>
          <w:numId w:val="6"/>
        </w:numPr>
        <w:jc w:val="both"/>
        <w:rPr>
          <w:rFonts w:ascii="Arial" w:hAnsi="Arial" w:cs="Arial"/>
          <w:sz w:val="18"/>
          <w:szCs w:val="18"/>
        </w:rPr>
      </w:pPr>
      <w:r w:rsidRPr="00D105E0">
        <w:rPr>
          <w:rFonts w:ascii="Arial" w:hAnsi="Arial" w:cs="Arial"/>
          <w:sz w:val="18"/>
          <w:szCs w:val="18"/>
        </w:rPr>
        <w:t xml:space="preserve">za stroške dela dodatnega osebja za dodatno delo, ki ga zahteva povečanje prostorskih raziskovalnih zmogljivosti, ki morajo biti določeni v skladu z delovnopravno zakonodajo in kolektivnimi pogodbami in vključujejo: osnovno plačo, dodatke in del plače za delovno uspešnost, prispevke delodajalca na izplačane plače in pavšal za povračila stroškov v zvezi z delom, ki vsebujejo povračila za regres za prehrano med delom, stroške prevoza na delo in z dela, stroške za delo od doma, letni regres za letni dopust in premije kolektivnega dodatnega zavarovanja za javne uslužbence, ter </w:t>
      </w:r>
    </w:p>
    <w:p w14:paraId="4F9133E8" w14:textId="5D95991B" w:rsidR="005820EC" w:rsidRDefault="005820EC" w:rsidP="00D105E0">
      <w:pPr>
        <w:pStyle w:val="Sprotnaopomba-besedilo"/>
        <w:numPr>
          <w:ilvl w:val="0"/>
          <w:numId w:val="6"/>
        </w:numPr>
        <w:jc w:val="both"/>
      </w:pPr>
      <w:r w:rsidRPr="00D105E0">
        <w:rPr>
          <w:rFonts w:ascii="Arial" w:hAnsi="Arial" w:cs="Arial"/>
          <w:sz w:val="18"/>
          <w:szCs w:val="18"/>
        </w:rPr>
        <w:t>za fiksne stroške nove raziskovalne infrastrukture, ki pomeni povečanje prostorskih raziskovalnih zmogljivosti prejemnika stabilnega financiranja, in sicer za stroške energije, vode, komunalnih storitev in komunikacij, najemnin in zakupnin novih prostorov, čiščenja prostorov, tekočega vzdrževanja prostorov oziroma tekočega vzdrževanja raziskovalne opreme, osebne varovalne opreme oziroma stroške zagotavljanja varstva pri delu, varovanja prostorov, zavarovanj premoženja.</w:t>
      </w:r>
    </w:p>
  </w:footnote>
  <w:footnote w:id="6">
    <w:p w14:paraId="2B03FCEC" w14:textId="0A4AF6B2" w:rsidR="00DD7FC9" w:rsidRDefault="00DD7FC9">
      <w:pPr>
        <w:pStyle w:val="Sprotnaopomba-besedilo"/>
      </w:pPr>
      <w:r>
        <w:rPr>
          <w:rStyle w:val="Sprotnaopomba-sklic"/>
        </w:rPr>
        <w:footnoteRef/>
      </w:r>
      <w:r>
        <w:t xml:space="preserve"> Neposredno pomeni</w:t>
      </w:r>
      <w:r w:rsidR="002353CF">
        <w:t>, da jih ne prejme</w:t>
      </w:r>
      <w:r>
        <w:t xml:space="preserve"> iz proračuna RS</w:t>
      </w:r>
      <w:r w:rsidR="002353CF">
        <w:t>, ampak npr. direktno od 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11F9"/>
    <w:multiLevelType w:val="hybridMultilevel"/>
    <w:tmpl w:val="5CAE06C4"/>
    <w:lvl w:ilvl="0" w:tplc="778C9EFE">
      <w:start w:val="1"/>
      <w:numFmt w:val="bullet"/>
      <w:lvlText w:val="̶"/>
      <w:lvlJc w:val="left"/>
      <w:pPr>
        <w:ind w:left="77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ACF7D3A"/>
    <w:multiLevelType w:val="hybridMultilevel"/>
    <w:tmpl w:val="792C1CD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C3F1A9C"/>
    <w:multiLevelType w:val="hybridMultilevel"/>
    <w:tmpl w:val="9AF0981E"/>
    <w:lvl w:ilvl="0" w:tplc="44E6921A">
      <w:start w:val="5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827450"/>
    <w:multiLevelType w:val="hybridMultilevel"/>
    <w:tmpl w:val="50ECBF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6BA43AA1"/>
    <w:multiLevelType w:val="hybridMultilevel"/>
    <w:tmpl w:val="494418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C7D4522"/>
    <w:multiLevelType w:val="hybridMultilevel"/>
    <w:tmpl w:val="79F2DAD4"/>
    <w:lvl w:ilvl="0" w:tplc="1756AF58">
      <w:start w:val="50"/>
      <w:numFmt w:val="bullet"/>
      <w:lvlText w:val="̶"/>
      <w:lvlJc w:val="left"/>
      <w:pPr>
        <w:ind w:left="720" w:hanging="360"/>
      </w:pPr>
      <w:rPr>
        <w:rFonts w:ascii="Calibri" w:eastAsia="Arial"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A079CB"/>
    <w:multiLevelType w:val="hybridMultilevel"/>
    <w:tmpl w:val="5BEE3C6A"/>
    <w:lvl w:ilvl="0" w:tplc="6144C5FE">
      <w:start w:val="1"/>
      <w:numFmt w:val="bullet"/>
      <w:lvlText w:val="̶"/>
      <w:lvlJc w:val="left"/>
      <w:pPr>
        <w:ind w:left="77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EE348E8"/>
    <w:multiLevelType w:val="hybridMultilevel"/>
    <w:tmpl w:val="70668CC2"/>
    <w:lvl w:ilvl="0" w:tplc="69124E30">
      <w:start w:val="1"/>
      <w:numFmt w:val="bullet"/>
      <w:lvlText w:val="̶"/>
      <w:lvlJc w:val="left"/>
      <w:pPr>
        <w:ind w:left="77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87533624">
    <w:abstractNumId w:val="4"/>
  </w:num>
  <w:num w:numId="2" w16cid:durableId="1209953862">
    <w:abstractNumId w:val="1"/>
  </w:num>
  <w:num w:numId="3" w16cid:durableId="1283533640">
    <w:abstractNumId w:val="3"/>
  </w:num>
  <w:num w:numId="4" w16cid:durableId="1941141534">
    <w:abstractNumId w:val="7"/>
  </w:num>
  <w:num w:numId="5" w16cid:durableId="105194711">
    <w:abstractNumId w:val="0"/>
  </w:num>
  <w:num w:numId="6" w16cid:durableId="641663275">
    <w:abstractNumId w:val="6"/>
  </w:num>
  <w:num w:numId="7" w16cid:durableId="462358165">
    <w:abstractNumId w:val="2"/>
  </w:num>
  <w:num w:numId="8" w16cid:durableId="1727021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D4"/>
    <w:rsid w:val="00013587"/>
    <w:rsid w:val="00027BC2"/>
    <w:rsid w:val="00056865"/>
    <w:rsid w:val="00057EF5"/>
    <w:rsid w:val="000600F8"/>
    <w:rsid w:val="00063A03"/>
    <w:rsid w:val="00073FD8"/>
    <w:rsid w:val="000B3025"/>
    <w:rsid w:val="000C5B28"/>
    <w:rsid w:val="000D19D3"/>
    <w:rsid w:val="00103ACE"/>
    <w:rsid w:val="0013054A"/>
    <w:rsid w:val="00135BE9"/>
    <w:rsid w:val="00154080"/>
    <w:rsid w:val="00183DAF"/>
    <w:rsid w:val="001B17EE"/>
    <w:rsid w:val="001B382F"/>
    <w:rsid w:val="001C41D9"/>
    <w:rsid w:val="001F01E3"/>
    <w:rsid w:val="001F0E0D"/>
    <w:rsid w:val="001F45C0"/>
    <w:rsid w:val="00212992"/>
    <w:rsid w:val="00220F61"/>
    <w:rsid w:val="0023037F"/>
    <w:rsid w:val="002353CF"/>
    <w:rsid w:val="002429E2"/>
    <w:rsid w:val="002446DF"/>
    <w:rsid w:val="002546CC"/>
    <w:rsid w:val="0027327E"/>
    <w:rsid w:val="0028179B"/>
    <w:rsid w:val="00284171"/>
    <w:rsid w:val="002919EB"/>
    <w:rsid w:val="00297449"/>
    <w:rsid w:val="002A2718"/>
    <w:rsid w:val="002E5462"/>
    <w:rsid w:val="002E5BB1"/>
    <w:rsid w:val="002F78D4"/>
    <w:rsid w:val="00310990"/>
    <w:rsid w:val="0031546D"/>
    <w:rsid w:val="00357175"/>
    <w:rsid w:val="00360B4B"/>
    <w:rsid w:val="00361526"/>
    <w:rsid w:val="0036292C"/>
    <w:rsid w:val="00364784"/>
    <w:rsid w:val="00367253"/>
    <w:rsid w:val="00390C59"/>
    <w:rsid w:val="00413ABB"/>
    <w:rsid w:val="00421C78"/>
    <w:rsid w:val="004308CE"/>
    <w:rsid w:val="0043151D"/>
    <w:rsid w:val="00454B3F"/>
    <w:rsid w:val="004638CB"/>
    <w:rsid w:val="0049013E"/>
    <w:rsid w:val="004914C1"/>
    <w:rsid w:val="004A4CA4"/>
    <w:rsid w:val="004E60AA"/>
    <w:rsid w:val="00501FE9"/>
    <w:rsid w:val="00502940"/>
    <w:rsid w:val="00524CFD"/>
    <w:rsid w:val="00532576"/>
    <w:rsid w:val="00561EDE"/>
    <w:rsid w:val="00563AA3"/>
    <w:rsid w:val="005820EC"/>
    <w:rsid w:val="005911F8"/>
    <w:rsid w:val="005A24CA"/>
    <w:rsid w:val="005D0BAC"/>
    <w:rsid w:val="005D5329"/>
    <w:rsid w:val="005D6CCB"/>
    <w:rsid w:val="005E7D29"/>
    <w:rsid w:val="00601EE5"/>
    <w:rsid w:val="00620480"/>
    <w:rsid w:val="00630BE6"/>
    <w:rsid w:val="00630C44"/>
    <w:rsid w:val="00652C40"/>
    <w:rsid w:val="00654832"/>
    <w:rsid w:val="00660E10"/>
    <w:rsid w:val="00662109"/>
    <w:rsid w:val="00667098"/>
    <w:rsid w:val="00667D44"/>
    <w:rsid w:val="00684673"/>
    <w:rsid w:val="006A1AEB"/>
    <w:rsid w:val="006A3280"/>
    <w:rsid w:val="006B33C4"/>
    <w:rsid w:val="00710363"/>
    <w:rsid w:val="0075073F"/>
    <w:rsid w:val="0076512C"/>
    <w:rsid w:val="007651C8"/>
    <w:rsid w:val="007B41B6"/>
    <w:rsid w:val="008018E2"/>
    <w:rsid w:val="008052BA"/>
    <w:rsid w:val="00810EC6"/>
    <w:rsid w:val="0082726E"/>
    <w:rsid w:val="00850CA4"/>
    <w:rsid w:val="00860BDD"/>
    <w:rsid w:val="00864D84"/>
    <w:rsid w:val="00874CFA"/>
    <w:rsid w:val="00896CA0"/>
    <w:rsid w:val="008C682C"/>
    <w:rsid w:val="008D0401"/>
    <w:rsid w:val="008E622D"/>
    <w:rsid w:val="008E6817"/>
    <w:rsid w:val="008E6F09"/>
    <w:rsid w:val="008F1FB6"/>
    <w:rsid w:val="0090161C"/>
    <w:rsid w:val="009142AC"/>
    <w:rsid w:val="009178EA"/>
    <w:rsid w:val="00933739"/>
    <w:rsid w:val="009354EF"/>
    <w:rsid w:val="00942387"/>
    <w:rsid w:val="009503C3"/>
    <w:rsid w:val="0095304F"/>
    <w:rsid w:val="00960EA3"/>
    <w:rsid w:val="00964818"/>
    <w:rsid w:val="00971A6E"/>
    <w:rsid w:val="009805CB"/>
    <w:rsid w:val="00981821"/>
    <w:rsid w:val="00983264"/>
    <w:rsid w:val="009B2D82"/>
    <w:rsid w:val="009D3411"/>
    <w:rsid w:val="009F08D1"/>
    <w:rsid w:val="00A037C7"/>
    <w:rsid w:val="00A15545"/>
    <w:rsid w:val="00A15F36"/>
    <w:rsid w:val="00A25CE1"/>
    <w:rsid w:val="00A55C95"/>
    <w:rsid w:val="00A60033"/>
    <w:rsid w:val="00A6342D"/>
    <w:rsid w:val="00A71EB7"/>
    <w:rsid w:val="00A852DF"/>
    <w:rsid w:val="00A86B97"/>
    <w:rsid w:val="00A9541E"/>
    <w:rsid w:val="00AD01A2"/>
    <w:rsid w:val="00AD17D0"/>
    <w:rsid w:val="00AE6D41"/>
    <w:rsid w:val="00AF4F5C"/>
    <w:rsid w:val="00B33711"/>
    <w:rsid w:val="00B412D4"/>
    <w:rsid w:val="00B73068"/>
    <w:rsid w:val="00B91825"/>
    <w:rsid w:val="00BA226F"/>
    <w:rsid w:val="00C464F9"/>
    <w:rsid w:val="00C52CCC"/>
    <w:rsid w:val="00C531FD"/>
    <w:rsid w:val="00C719D8"/>
    <w:rsid w:val="00C847FE"/>
    <w:rsid w:val="00CD6B98"/>
    <w:rsid w:val="00CE2631"/>
    <w:rsid w:val="00CE6BCE"/>
    <w:rsid w:val="00CF258D"/>
    <w:rsid w:val="00CF2F86"/>
    <w:rsid w:val="00CF426B"/>
    <w:rsid w:val="00D0420F"/>
    <w:rsid w:val="00D105E0"/>
    <w:rsid w:val="00D12159"/>
    <w:rsid w:val="00D35F14"/>
    <w:rsid w:val="00D43189"/>
    <w:rsid w:val="00D463E4"/>
    <w:rsid w:val="00D52BDA"/>
    <w:rsid w:val="00D602C5"/>
    <w:rsid w:val="00DC2929"/>
    <w:rsid w:val="00DD7FC9"/>
    <w:rsid w:val="00DE12BC"/>
    <w:rsid w:val="00DF01A3"/>
    <w:rsid w:val="00E05473"/>
    <w:rsid w:val="00E3239A"/>
    <w:rsid w:val="00E86C91"/>
    <w:rsid w:val="00E877F5"/>
    <w:rsid w:val="00F1397C"/>
    <w:rsid w:val="00F62421"/>
    <w:rsid w:val="00F62C50"/>
    <w:rsid w:val="00F702DF"/>
    <w:rsid w:val="00F81ED9"/>
    <w:rsid w:val="00F93B68"/>
    <w:rsid w:val="00FE0678"/>
    <w:rsid w:val="025DC1AF"/>
    <w:rsid w:val="030D5B8F"/>
    <w:rsid w:val="0310BA5B"/>
    <w:rsid w:val="055D2405"/>
    <w:rsid w:val="132E022B"/>
    <w:rsid w:val="13FFDB9C"/>
    <w:rsid w:val="170F02F8"/>
    <w:rsid w:val="17AE9112"/>
    <w:rsid w:val="1B8D867D"/>
    <w:rsid w:val="20B79EEC"/>
    <w:rsid w:val="27B708DF"/>
    <w:rsid w:val="28646E5D"/>
    <w:rsid w:val="36252723"/>
    <w:rsid w:val="3B36AD06"/>
    <w:rsid w:val="3D970462"/>
    <w:rsid w:val="3E9A0E1D"/>
    <w:rsid w:val="4035DE7E"/>
    <w:rsid w:val="43B4E8BD"/>
    <w:rsid w:val="48C52A77"/>
    <w:rsid w:val="4B0AF3ED"/>
    <w:rsid w:val="4D1CB3B3"/>
    <w:rsid w:val="518D59AE"/>
    <w:rsid w:val="578BF9DF"/>
    <w:rsid w:val="585A18CB"/>
    <w:rsid w:val="5B786BDD"/>
    <w:rsid w:val="603D4282"/>
    <w:rsid w:val="66D08971"/>
    <w:rsid w:val="67B45459"/>
    <w:rsid w:val="6E817342"/>
    <w:rsid w:val="6EAC2799"/>
    <w:rsid w:val="70CB004E"/>
    <w:rsid w:val="724EF992"/>
    <w:rsid w:val="77854F5E"/>
    <w:rsid w:val="7907A632"/>
    <w:rsid w:val="7A70F01D"/>
    <w:rsid w:val="7F938D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36AA"/>
  <w15:chartTrackingRefBased/>
  <w15:docId w15:val="{468B8349-64D3-4C7E-A300-6C5D98A1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2F78D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F78D4"/>
    <w:rPr>
      <w:sz w:val="20"/>
      <w:szCs w:val="20"/>
    </w:rPr>
  </w:style>
  <w:style w:type="character" w:styleId="Sprotnaopomba-sklic">
    <w:name w:val="footnote reference"/>
    <w:basedOn w:val="Privzetapisavaodstavka"/>
    <w:uiPriority w:val="99"/>
    <w:semiHidden/>
    <w:unhideWhenUsed/>
    <w:rsid w:val="002F78D4"/>
    <w:rPr>
      <w:vertAlign w:val="superscript"/>
    </w:rPr>
  </w:style>
  <w:style w:type="table" w:styleId="Tabelamrea">
    <w:name w:val="Table Grid"/>
    <w:basedOn w:val="Navadnatabela"/>
    <w:uiPriority w:val="39"/>
    <w:rsid w:val="002F7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3037F"/>
    <w:pPr>
      <w:ind w:left="720"/>
      <w:contextualSpacing/>
    </w:pPr>
  </w:style>
  <w:style w:type="character" w:styleId="Pripombasklic">
    <w:name w:val="annotation reference"/>
    <w:basedOn w:val="Privzetapisavaodstavka"/>
    <w:uiPriority w:val="99"/>
    <w:semiHidden/>
    <w:unhideWhenUsed/>
    <w:rsid w:val="00063A03"/>
    <w:rPr>
      <w:sz w:val="16"/>
      <w:szCs w:val="16"/>
    </w:rPr>
  </w:style>
  <w:style w:type="paragraph" w:styleId="Pripombabesedilo">
    <w:name w:val="annotation text"/>
    <w:basedOn w:val="Navaden"/>
    <w:link w:val="PripombabesediloZnak"/>
    <w:uiPriority w:val="99"/>
    <w:unhideWhenUsed/>
    <w:rsid w:val="00063A03"/>
    <w:pPr>
      <w:spacing w:line="240" w:lineRule="auto"/>
    </w:pPr>
    <w:rPr>
      <w:sz w:val="20"/>
      <w:szCs w:val="20"/>
    </w:rPr>
  </w:style>
  <w:style w:type="character" w:customStyle="1" w:styleId="PripombabesediloZnak">
    <w:name w:val="Pripomba – besedilo Znak"/>
    <w:basedOn w:val="Privzetapisavaodstavka"/>
    <w:link w:val="Pripombabesedilo"/>
    <w:uiPriority w:val="99"/>
    <w:rsid w:val="00063A03"/>
    <w:rPr>
      <w:sz w:val="20"/>
      <w:szCs w:val="20"/>
    </w:rPr>
  </w:style>
  <w:style w:type="paragraph" w:styleId="Zadevapripombe">
    <w:name w:val="annotation subject"/>
    <w:basedOn w:val="Pripombabesedilo"/>
    <w:next w:val="Pripombabesedilo"/>
    <w:link w:val="ZadevapripombeZnak"/>
    <w:uiPriority w:val="99"/>
    <w:semiHidden/>
    <w:unhideWhenUsed/>
    <w:rsid w:val="00063A03"/>
    <w:rPr>
      <w:b/>
      <w:bCs/>
    </w:rPr>
  </w:style>
  <w:style w:type="character" w:customStyle="1" w:styleId="ZadevapripombeZnak">
    <w:name w:val="Zadeva pripombe Znak"/>
    <w:basedOn w:val="PripombabesediloZnak"/>
    <w:link w:val="Zadevapripombe"/>
    <w:uiPriority w:val="99"/>
    <w:semiHidden/>
    <w:rsid w:val="00063A03"/>
    <w:rPr>
      <w:b/>
      <w:bCs/>
      <w:sz w:val="20"/>
      <w:szCs w:val="20"/>
    </w:rPr>
  </w:style>
  <w:style w:type="character" w:styleId="Besedilooznabemesta">
    <w:name w:val="Placeholder Text"/>
    <w:basedOn w:val="Privzetapisavaodstavka"/>
    <w:uiPriority w:val="99"/>
    <w:semiHidden/>
    <w:rsid w:val="00AD17D0"/>
    <w:rPr>
      <w:color w:val="808080"/>
    </w:rPr>
  </w:style>
  <w:style w:type="paragraph" w:styleId="Revizija">
    <w:name w:val="Revision"/>
    <w:hidden/>
    <w:uiPriority w:val="99"/>
    <w:semiHidden/>
    <w:rsid w:val="002919EB"/>
    <w:pPr>
      <w:spacing w:after="0" w:line="240" w:lineRule="auto"/>
    </w:pPr>
  </w:style>
  <w:style w:type="paragraph" w:styleId="Glava">
    <w:name w:val="header"/>
    <w:basedOn w:val="Navaden"/>
    <w:link w:val="GlavaZnak"/>
    <w:uiPriority w:val="99"/>
    <w:semiHidden/>
    <w:unhideWhenUsed/>
    <w:rsid w:val="00F624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F62421"/>
  </w:style>
  <w:style w:type="paragraph" w:styleId="Noga">
    <w:name w:val="footer"/>
    <w:basedOn w:val="Navaden"/>
    <w:link w:val="NogaZnak"/>
    <w:uiPriority w:val="99"/>
    <w:semiHidden/>
    <w:unhideWhenUsed/>
    <w:rsid w:val="00F624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F62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4424">
      <w:bodyDiv w:val="1"/>
      <w:marLeft w:val="0"/>
      <w:marRight w:val="0"/>
      <w:marTop w:val="0"/>
      <w:marBottom w:val="0"/>
      <w:divBdr>
        <w:top w:val="none" w:sz="0" w:space="0" w:color="auto"/>
        <w:left w:val="none" w:sz="0" w:space="0" w:color="auto"/>
        <w:bottom w:val="none" w:sz="0" w:space="0" w:color="auto"/>
        <w:right w:val="none" w:sz="0" w:space="0" w:color="auto"/>
      </w:divBdr>
    </w:div>
    <w:div w:id="290092727">
      <w:bodyDiv w:val="1"/>
      <w:marLeft w:val="0"/>
      <w:marRight w:val="0"/>
      <w:marTop w:val="0"/>
      <w:marBottom w:val="0"/>
      <w:divBdr>
        <w:top w:val="none" w:sz="0" w:space="0" w:color="auto"/>
        <w:left w:val="none" w:sz="0" w:space="0" w:color="auto"/>
        <w:bottom w:val="none" w:sz="0" w:space="0" w:color="auto"/>
        <w:right w:val="none" w:sz="0" w:space="0" w:color="auto"/>
      </w:divBdr>
    </w:div>
    <w:div w:id="320617872">
      <w:bodyDiv w:val="1"/>
      <w:marLeft w:val="0"/>
      <w:marRight w:val="0"/>
      <w:marTop w:val="0"/>
      <w:marBottom w:val="0"/>
      <w:divBdr>
        <w:top w:val="none" w:sz="0" w:space="0" w:color="auto"/>
        <w:left w:val="none" w:sz="0" w:space="0" w:color="auto"/>
        <w:bottom w:val="none" w:sz="0" w:space="0" w:color="auto"/>
        <w:right w:val="none" w:sz="0" w:space="0" w:color="auto"/>
      </w:divBdr>
    </w:div>
    <w:div w:id="379744652">
      <w:bodyDiv w:val="1"/>
      <w:marLeft w:val="0"/>
      <w:marRight w:val="0"/>
      <w:marTop w:val="0"/>
      <w:marBottom w:val="0"/>
      <w:divBdr>
        <w:top w:val="none" w:sz="0" w:space="0" w:color="auto"/>
        <w:left w:val="none" w:sz="0" w:space="0" w:color="auto"/>
        <w:bottom w:val="none" w:sz="0" w:space="0" w:color="auto"/>
        <w:right w:val="none" w:sz="0" w:space="0" w:color="auto"/>
      </w:divBdr>
    </w:div>
    <w:div w:id="547882567">
      <w:bodyDiv w:val="1"/>
      <w:marLeft w:val="0"/>
      <w:marRight w:val="0"/>
      <w:marTop w:val="0"/>
      <w:marBottom w:val="0"/>
      <w:divBdr>
        <w:top w:val="none" w:sz="0" w:space="0" w:color="auto"/>
        <w:left w:val="none" w:sz="0" w:space="0" w:color="auto"/>
        <w:bottom w:val="none" w:sz="0" w:space="0" w:color="auto"/>
        <w:right w:val="none" w:sz="0" w:space="0" w:color="auto"/>
      </w:divBdr>
    </w:div>
    <w:div w:id="1032921521">
      <w:bodyDiv w:val="1"/>
      <w:marLeft w:val="0"/>
      <w:marRight w:val="0"/>
      <w:marTop w:val="0"/>
      <w:marBottom w:val="0"/>
      <w:divBdr>
        <w:top w:val="none" w:sz="0" w:space="0" w:color="auto"/>
        <w:left w:val="none" w:sz="0" w:space="0" w:color="auto"/>
        <w:bottom w:val="none" w:sz="0" w:space="0" w:color="auto"/>
        <w:right w:val="none" w:sz="0" w:space="0" w:color="auto"/>
      </w:divBdr>
    </w:div>
    <w:div w:id="1331639907">
      <w:bodyDiv w:val="1"/>
      <w:marLeft w:val="0"/>
      <w:marRight w:val="0"/>
      <w:marTop w:val="0"/>
      <w:marBottom w:val="0"/>
      <w:divBdr>
        <w:top w:val="none" w:sz="0" w:space="0" w:color="auto"/>
        <w:left w:val="none" w:sz="0" w:space="0" w:color="auto"/>
        <w:bottom w:val="none" w:sz="0" w:space="0" w:color="auto"/>
        <w:right w:val="none" w:sz="0" w:space="0" w:color="auto"/>
      </w:divBdr>
    </w:div>
    <w:div w:id="1476098390">
      <w:bodyDiv w:val="1"/>
      <w:marLeft w:val="0"/>
      <w:marRight w:val="0"/>
      <w:marTop w:val="0"/>
      <w:marBottom w:val="0"/>
      <w:divBdr>
        <w:top w:val="none" w:sz="0" w:space="0" w:color="auto"/>
        <w:left w:val="none" w:sz="0" w:space="0" w:color="auto"/>
        <w:bottom w:val="none" w:sz="0" w:space="0" w:color="auto"/>
        <w:right w:val="none" w:sz="0" w:space="0" w:color="auto"/>
      </w:divBdr>
    </w:div>
    <w:div w:id="1521428456">
      <w:bodyDiv w:val="1"/>
      <w:marLeft w:val="0"/>
      <w:marRight w:val="0"/>
      <w:marTop w:val="0"/>
      <w:marBottom w:val="0"/>
      <w:divBdr>
        <w:top w:val="none" w:sz="0" w:space="0" w:color="auto"/>
        <w:left w:val="none" w:sz="0" w:space="0" w:color="auto"/>
        <w:bottom w:val="none" w:sz="0" w:space="0" w:color="auto"/>
        <w:right w:val="none" w:sz="0" w:space="0" w:color="auto"/>
      </w:divBdr>
    </w:div>
    <w:div w:id="18454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265B868FD490E92485CD3A66302F5"/>
        <w:category>
          <w:name w:val="Splošno"/>
          <w:gallery w:val="placeholder"/>
        </w:category>
        <w:types>
          <w:type w:val="bbPlcHdr"/>
        </w:types>
        <w:behaviors>
          <w:behavior w:val="content"/>
        </w:behaviors>
        <w:guid w:val="{A3C2A8FE-F714-42A3-AB1C-1A1C42FD3639}"/>
      </w:docPartPr>
      <w:docPartBody>
        <w:p w:rsidR="0041258B" w:rsidRDefault="004125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43278"/>
    <w:rsid w:val="0041258B"/>
    <w:rsid w:val="00415858"/>
    <w:rsid w:val="00B757CB"/>
    <w:rsid w:val="00DD7E4A"/>
    <w:rsid w:val="00E432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432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75E1CFB821748AA3A689CD661B855" ma:contentTypeVersion="2" ma:contentTypeDescription="Create a new document." ma:contentTypeScope="" ma:versionID="f7c3f59064531ba1e3200b7c8fde18b1">
  <xsd:schema xmlns:xsd="http://www.w3.org/2001/XMLSchema" xmlns:xs="http://www.w3.org/2001/XMLSchema" xmlns:p="http://schemas.microsoft.com/office/2006/metadata/properties" xmlns:ns2="86d14b4f-8e8d-45a8-8135-788c789c8b2f" targetNamespace="http://schemas.microsoft.com/office/2006/metadata/properties" ma:root="true" ma:fieldsID="92170c28dda4bdc19a086adebfb8a7d6" ns2:_="">
    <xsd:import namespace="86d14b4f-8e8d-45a8-8135-788c789c8b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14b4f-8e8d-45a8-8135-788c789c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DA6C6-90AA-423F-9A6C-7B71568AA3E9}">
  <ds:schemaRefs>
    <ds:schemaRef ds:uri="http://schemas.openxmlformats.org/officeDocument/2006/bibliography"/>
  </ds:schemaRefs>
</ds:datastoreItem>
</file>

<file path=customXml/itemProps2.xml><?xml version="1.0" encoding="utf-8"?>
<ds:datastoreItem xmlns:ds="http://schemas.openxmlformats.org/officeDocument/2006/customXml" ds:itemID="{AC35757C-97AC-490A-A2FC-273709409E39}">
  <ds:schemaRefs>
    <ds:schemaRef ds:uri="http://schemas.microsoft.com/sharepoint/v3/contenttype/forms"/>
  </ds:schemaRefs>
</ds:datastoreItem>
</file>

<file path=customXml/itemProps3.xml><?xml version="1.0" encoding="utf-8"?>
<ds:datastoreItem xmlns:ds="http://schemas.openxmlformats.org/officeDocument/2006/customXml" ds:itemID="{38256A8A-D3A3-4089-A997-96E381869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14b4f-8e8d-45a8-8135-788c789c8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CECFBB-4CAD-43E8-8125-FE87155DAF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2417</Words>
  <Characters>13780</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Eva Marjetič</cp:lastModifiedBy>
  <cp:revision>2</cp:revision>
  <cp:lastPrinted>2024-09-04T09:40:00Z</cp:lastPrinted>
  <dcterms:created xsi:type="dcterms:W3CDTF">2024-09-09T10:24:00Z</dcterms:created>
  <dcterms:modified xsi:type="dcterms:W3CDTF">2024-09-09T10:24:00Z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0x01010015575E1CFB821748AA3A689CD661B855</vt:lpwstr>
  </property>
</Properties>
</file>