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A633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8F25ED5" w:rsidR="00B65513" w:rsidRPr="0007110E" w:rsidRDefault="006E375D" w:rsidP="00E82667">
                <w:pPr>
                  <w:tabs>
                    <w:tab w:val="left" w:pos="426"/>
                  </w:tabs>
                  <w:spacing w:before="120"/>
                  <w:rPr>
                    <w:bCs/>
                    <w:lang w:val="en-IE" w:eastAsia="en-GB"/>
                  </w:rPr>
                </w:pPr>
                <w:r>
                  <w:rPr>
                    <w:bCs/>
                    <w:lang w:val="en-IE" w:eastAsia="en-GB"/>
                  </w:rPr>
                  <w:t>DG COMM – Directorate A – unit COMM.A2 Editorial service and Targeted Outreach</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4578529" w:rsidR="00D96984" w:rsidRPr="0007110E" w:rsidRDefault="006E375D" w:rsidP="00E82667">
                <w:pPr>
                  <w:tabs>
                    <w:tab w:val="left" w:pos="426"/>
                  </w:tabs>
                  <w:spacing w:before="120"/>
                  <w:rPr>
                    <w:bCs/>
                    <w:lang w:val="en-IE" w:eastAsia="en-GB"/>
                  </w:rPr>
                </w:pPr>
                <w:r>
                  <w:rPr>
                    <w:bCs/>
                    <w:lang w:val="en-IE" w:eastAsia="en-GB"/>
                  </w:rPr>
                  <w:t>196620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729531597"/>
                  <w:placeholder>
                    <w:docPart w:val="F42FE89EE9FA4DE2B6923D6FD96959A6"/>
                  </w:placeholder>
                </w:sdtPr>
                <w:sdtEndPr/>
                <w:sdtContent>
                  <w:p w14:paraId="714DA989" w14:textId="20F5D035" w:rsidR="00E21DBD" w:rsidRPr="0007110E" w:rsidRDefault="006E375D" w:rsidP="006E375D">
                    <w:pPr>
                      <w:tabs>
                        <w:tab w:val="left" w:pos="426"/>
                      </w:tabs>
                      <w:rPr>
                        <w:bCs/>
                        <w:lang w:val="en-IE" w:eastAsia="en-GB"/>
                      </w:rPr>
                    </w:pPr>
                    <w:r>
                      <w:rPr>
                        <w:bCs/>
                        <w:lang w:val="en-IE" w:eastAsia="en-GB"/>
                      </w:rPr>
                      <w:t xml:space="preserve">Johanna </w:t>
                    </w:r>
                    <w:proofErr w:type="spellStart"/>
                    <w:r>
                      <w:rPr>
                        <w:bCs/>
                        <w:lang w:val="en-IE" w:eastAsia="en-GB"/>
                      </w:rPr>
                      <w:t>Pannebakker</w:t>
                    </w:r>
                    <w:proofErr w:type="spellEnd"/>
                  </w:p>
                </w:sdtContent>
              </w:sdt>
            </w:sdtContent>
          </w:sdt>
          <w:p w14:paraId="34CF737A" w14:textId="2C6ED22F" w:rsidR="00E21DBD" w:rsidRPr="0007110E" w:rsidRDefault="007A633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E375D">
                  <w:rPr>
                    <w:bCs/>
                    <w:lang w:val="en-IE" w:eastAsia="en-GB"/>
                  </w:rPr>
                  <w:t>4</w:t>
                </w:r>
                <w:r w:rsidR="006E375D" w:rsidRPr="006E375D">
                  <w:rPr>
                    <w:bCs/>
                    <w:vertAlign w:val="superscript"/>
                    <w:lang w:val="en-IE" w:eastAsia="en-GB"/>
                  </w:rPr>
                  <w:t>th</w:t>
                </w:r>
                <w:r w:rsidR="006E375D">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7502F3AE" w:rsidR="00E21DBD" w:rsidRPr="0007110E" w:rsidRDefault="007A633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E375D">
                  <w:rPr>
                    <w:bCs/>
                    <w:lang w:val="en-IE" w:eastAsia="en-GB"/>
                  </w:rPr>
                  <w:t>3</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E375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140B7F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DF442C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A633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A633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A633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E7AF3B1"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1A96467"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A0ED3AC" w14:textId="77777777" w:rsidR="006E375D" w:rsidRPr="006E375D" w:rsidRDefault="006E375D" w:rsidP="006E375D">
          <w:pPr>
            <w:rPr>
              <w:lang w:val="en-US" w:eastAsia="en-GB"/>
            </w:rPr>
          </w:pPr>
          <w:r w:rsidRPr="006E375D">
            <w:rPr>
              <w:lang w:val="en-US" w:eastAsia="en-GB"/>
            </w:rPr>
            <w:t xml:space="preserve">The Editorial service and Targeted outreach unit in the European Commission’s Directorate-General for Communication produces and disseminates information for citizens about the EU and its policies in 24 languages, using all kinds of media, online and offline. The publications and online content that the unit produces are relevant for reaching out to a wide variety of target audiences, across all age groups, in all EU Member States and beyond. The online content is made available through a dedicated website: Learning Corner (5-18yo) and its Top Publications section (18-118yo). The unit works closely with </w:t>
          </w:r>
          <w:r w:rsidRPr="006E375D">
            <w:rPr>
              <w:lang w:val="en-US" w:eastAsia="en-GB"/>
            </w:rPr>
            <w:lastRenderedPageBreak/>
            <w:t>all other parts of DG COMM, the Representations, Europe Directs, the Spokesperson’s Service, SG, other DGs and institutions and the Publications Office.</w:t>
          </w:r>
        </w:p>
        <w:p w14:paraId="59DD0438" w14:textId="45DB39FC" w:rsidR="00E21DBD" w:rsidRDefault="006E375D" w:rsidP="006E375D">
          <w:pPr>
            <w:rPr>
              <w:lang w:val="en-US" w:eastAsia="en-GB"/>
            </w:rPr>
          </w:pPr>
          <w:r w:rsidRPr="006E375D">
            <w:rPr>
              <w:lang w:val="en-US" w:eastAsia="en-GB"/>
            </w:rPr>
            <w:t xml:space="preserve">The unit includes a small team which is responsible for communication materials about the EU, targeting </w:t>
          </w:r>
          <w:proofErr w:type="gramStart"/>
          <w:r w:rsidRPr="006E375D">
            <w:rPr>
              <w:lang w:val="en-US" w:eastAsia="en-GB"/>
            </w:rPr>
            <w:t>5 to 18 year-olds</w:t>
          </w:r>
          <w:proofErr w:type="gramEnd"/>
          <w:r w:rsidRPr="006E375D">
            <w:rPr>
              <w:lang w:val="en-US" w:eastAsia="en-GB"/>
            </w:rPr>
            <w:t xml:space="preserve">. The team develops its own materials, manages the Learning Corner </w:t>
          </w:r>
          <w:proofErr w:type="gramStart"/>
          <w:r w:rsidRPr="006E375D">
            <w:rPr>
              <w:lang w:val="en-US" w:eastAsia="en-GB"/>
            </w:rPr>
            <w:t>website</w:t>
          </w:r>
          <w:proofErr w:type="gramEnd"/>
          <w:r w:rsidRPr="006E375D">
            <w:rPr>
              <w:lang w:val="en-US" w:eastAsia="en-GB"/>
            </w:rPr>
            <w:t xml:space="preserve"> and coordinates a Teachers’ Testing Panel of primary and secondary teachers, involved in the development of learning materials. The Learning Corner website is also a one-stop-shop for materials </w:t>
          </w:r>
          <w:proofErr w:type="spellStart"/>
          <w:r w:rsidRPr="006E375D">
            <w:rPr>
              <w:lang w:val="en-US" w:eastAsia="en-GB"/>
            </w:rPr>
            <w:t>producend</w:t>
          </w:r>
          <w:proofErr w:type="spellEnd"/>
          <w:r w:rsidRPr="006E375D">
            <w:rPr>
              <w:lang w:val="en-US" w:eastAsia="en-GB"/>
            </w:rPr>
            <w:t xml:space="preserve"> by other departments and </w:t>
          </w:r>
          <w:proofErr w:type="spellStart"/>
          <w:r w:rsidRPr="006E375D">
            <w:rPr>
              <w:lang w:val="en-US" w:eastAsia="en-GB"/>
            </w:rPr>
            <w:t>instiutions</w:t>
          </w:r>
          <w:proofErr w:type="spellEnd"/>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31B5849" w14:textId="77777777" w:rsidR="006E375D" w:rsidRPr="006E375D" w:rsidRDefault="006E375D" w:rsidP="006E375D">
          <w:pPr>
            <w:rPr>
              <w:lang w:val="en-US" w:eastAsia="en-GB"/>
            </w:rPr>
          </w:pPr>
          <w:r w:rsidRPr="006E375D">
            <w:rPr>
              <w:lang w:val="en-US" w:eastAsia="en-GB"/>
            </w:rPr>
            <w:t>An interesting position in a small and friendly team, working side by side with the colleagues of the team and the rest of the unit to bring Europe closer to its citizens by reaching out to young people.</w:t>
          </w:r>
        </w:p>
        <w:p w14:paraId="7B16D589" w14:textId="77777777" w:rsidR="006E375D" w:rsidRPr="006E375D" w:rsidRDefault="006E375D" w:rsidP="006E375D">
          <w:pPr>
            <w:rPr>
              <w:lang w:val="en-US" w:eastAsia="en-GB"/>
            </w:rPr>
          </w:pPr>
          <w:r w:rsidRPr="006E375D">
            <w:rPr>
              <w:lang w:val="en-US" w:eastAsia="en-GB"/>
            </w:rPr>
            <w:t xml:space="preserve">The seconded national expert will join the Young People team. The post thus offers an exciting opportunity to help reconnect the EU with its young people, by producing inspiring content, games, videos </w:t>
          </w:r>
          <w:proofErr w:type="spellStart"/>
          <w:r w:rsidRPr="006E375D">
            <w:rPr>
              <w:lang w:val="en-US" w:eastAsia="en-GB"/>
            </w:rPr>
            <w:t>etc</w:t>
          </w:r>
          <w:proofErr w:type="spellEnd"/>
          <w:r w:rsidRPr="006E375D">
            <w:rPr>
              <w:lang w:val="en-US" w:eastAsia="en-GB"/>
            </w:rPr>
            <w:t xml:space="preserve"> and managing the Learning Corner. The successful candidate will be fully associated with the implementation of the unit’s strategy on communicating with young people. S/he will be responsible for drafting reviewing and editing content, and providing input concerning the design, </w:t>
          </w:r>
          <w:proofErr w:type="gramStart"/>
          <w:r w:rsidRPr="006E375D">
            <w:rPr>
              <w:lang w:val="en-US" w:eastAsia="en-GB"/>
            </w:rPr>
            <w:t>production</w:t>
          </w:r>
          <w:proofErr w:type="gramEnd"/>
          <w:r w:rsidRPr="006E375D">
            <w:rPr>
              <w:lang w:val="en-US" w:eastAsia="en-GB"/>
            </w:rPr>
            <w:t xml:space="preserve"> and distribution of that content. For the management of the Learning Corner website, s/he will collaborate closely with the unit’s webmaster.</w:t>
          </w:r>
        </w:p>
        <w:p w14:paraId="360AF410" w14:textId="77777777" w:rsidR="006E375D" w:rsidRPr="006E375D" w:rsidRDefault="006E375D" w:rsidP="006E375D">
          <w:pPr>
            <w:rPr>
              <w:lang w:val="en-US" w:eastAsia="en-GB"/>
            </w:rPr>
          </w:pPr>
          <w:r w:rsidRPr="006E375D">
            <w:rPr>
              <w:lang w:val="en-US" w:eastAsia="en-GB"/>
            </w:rPr>
            <w:t xml:space="preserve">The work requires liaising with key production and distribution partners, (the EU’s publication Office – OP, Commission Representations, and Europe Direct </w:t>
          </w:r>
          <w:proofErr w:type="spellStart"/>
          <w:r w:rsidRPr="006E375D">
            <w:rPr>
              <w:lang w:val="en-US" w:eastAsia="en-GB"/>
            </w:rPr>
            <w:t>Centres</w:t>
          </w:r>
          <w:proofErr w:type="spellEnd"/>
          <w:r w:rsidRPr="006E375D">
            <w:rPr>
              <w:lang w:val="en-US" w:eastAsia="en-GB"/>
            </w:rPr>
            <w:t>), as well as with the testing panel.</w:t>
          </w:r>
        </w:p>
        <w:p w14:paraId="46EE3E07" w14:textId="5D41D710" w:rsidR="00E21DBD" w:rsidRPr="00AF7D78" w:rsidRDefault="006E375D" w:rsidP="006E375D">
          <w:pPr>
            <w:rPr>
              <w:lang w:val="en-US" w:eastAsia="en-GB"/>
            </w:rPr>
          </w:pPr>
          <w:r w:rsidRPr="006E375D">
            <w:rPr>
              <w:lang w:val="en-US" w:eastAsia="en-GB"/>
            </w:rPr>
            <w:t>The job also involves coordinating with colleagues in other Commission departments institutions to advise on the production and promotion of materials targeting young audiences and, where possible, to make these materials available on Learning Corner</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C36387C" w14:textId="2E25ADE4" w:rsidR="006E375D" w:rsidRPr="006E375D" w:rsidRDefault="006E375D" w:rsidP="006E375D">
          <w:pPr>
            <w:rPr>
              <w:lang w:val="en-US" w:eastAsia="en-GB"/>
            </w:rPr>
          </w:pPr>
          <w:r w:rsidRPr="006E375D">
            <w:rPr>
              <w:lang w:val="en-US" w:eastAsia="en-GB"/>
            </w:rPr>
            <w:t xml:space="preserve">We are looking for a creative colleague with a genuine interest and experience in communication with young people, and a good understanding of EU policies. S/he should be an open-minded person and a good team player, who is highly motivated, reliable, </w:t>
          </w:r>
          <w:proofErr w:type="gramStart"/>
          <w:r w:rsidRPr="006E375D">
            <w:rPr>
              <w:lang w:val="en-US" w:eastAsia="en-GB"/>
            </w:rPr>
            <w:t>flexible</w:t>
          </w:r>
          <w:proofErr w:type="gramEnd"/>
          <w:r w:rsidRPr="006E375D">
            <w:rPr>
              <w:lang w:val="en-US" w:eastAsia="en-GB"/>
            </w:rPr>
            <w:t xml:space="preserve"> and proactive. Previous experience in developing or working with educational material is indispensable. Experience in web publishing would be an asset. </w:t>
          </w:r>
        </w:p>
        <w:p w14:paraId="3721B880" w14:textId="768CD4D3" w:rsidR="006E375D" w:rsidRPr="006E375D" w:rsidRDefault="006E375D" w:rsidP="006E375D">
          <w:pPr>
            <w:rPr>
              <w:lang w:val="en-US" w:eastAsia="en-GB"/>
            </w:rPr>
          </w:pPr>
          <w:proofErr w:type="gramStart"/>
          <w:r w:rsidRPr="006E375D">
            <w:rPr>
              <w:lang w:val="en-US" w:eastAsia="en-GB"/>
            </w:rPr>
            <w:t xml:space="preserve">Qualifications </w:t>
          </w:r>
          <w:r>
            <w:rPr>
              <w:lang w:val="en-US" w:eastAsia="en-GB"/>
            </w:rPr>
            <w:t>:</w:t>
          </w:r>
          <w:proofErr w:type="gramEnd"/>
        </w:p>
        <w:p w14:paraId="23AFDCF8" w14:textId="77777777" w:rsidR="006E375D" w:rsidRPr="006E375D" w:rsidRDefault="006E375D" w:rsidP="006E375D">
          <w:pPr>
            <w:rPr>
              <w:lang w:val="en-US" w:eastAsia="en-GB"/>
            </w:rPr>
          </w:pPr>
          <w:r w:rsidRPr="006E375D">
            <w:rPr>
              <w:lang w:val="en-US" w:eastAsia="en-GB"/>
            </w:rPr>
            <w:t xml:space="preserve">- university degree or </w:t>
          </w:r>
        </w:p>
        <w:p w14:paraId="65144F1A" w14:textId="66DF3003" w:rsidR="006E375D" w:rsidRPr="006E375D" w:rsidRDefault="006E375D" w:rsidP="006E375D">
          <w:pPr>
            <w:rPr>
              <w:lang w:val="en-US" w:eastAsia="en-GB"/>
            </w:rPr>
          </w:pPr>
          <w:r w:rsidRPr="006E375D">
            <w:rPr>
              <w:lang w:val="en-US" w:eastAsia="en-GB"/>
            </w:rPr>
            <w:t>- professional training or professional experience of an equivalent level</w:t>
          </w:r>
          <w:r>
            <w:rPr>
              <w:lang w:val="en-US" w:eastAsia="en-GB"/>
            </w:rPr>
            <w:t xml:space="preserve"> </w:t>
          </w:r>
          <w:r w:rsidRPr="006E375D">
            <w:rPr>
              <w:lang w:val="en-US" w:eastAsia="en-GB"/>
            </w:rPr>
            <w:t>in the field(s) of education, communication and/or European studies would be an asset</w:t>
          </w:r>
        </w:p>
        <w:p w14:paraId="572B7C2C" w14:textId="77777777" w:rsidR="006E375D" w:rsidRPr="006E375D" w:rsidRDefault="006E375D" w:rsidP="006E375D">
          <w:pPr>
            <w:rPr>
              <w:lang w:val="en-US" w:eastAsia="en-GB"/>
            </w:rPr>
          </w:pPr>
        </w:p>
        <w:p w14:paraId="3A479B1F" w14:textId="1B41CEC4" w:rsidR="006E375D" w:rsidRPr="006E375D" w:rsidRDefault="006E375D" w:rsidP="006E375D">
          <w:pPr>
            <w:rPr>
              <w:lang w:val="en-US" w:eastAsia="en-GB"/>
            </w:rPr>
          </w:pPr>
          <w:r w:rsidRPr="006E375D">
            <w:rPr>
              <w:lang w:val="en-US" w:eastAsia="en-GB"/>
            </w:rPr>
            <w:lastRenderedPageBreak/>
            <w:t>Language(s) necessary for the performance of duties</w:t>
          </w:r>
          <w:r>
            <w:rPr>
              <w:lang w:val="en-US" w:eastAsia="en-GB"/>
            </w:rPr>
            <w:t>:</w:t>
          </w:r>
        </w:p>
        <w:p w14:paraId="51994EDB" w14:textId="46A5E95A" w:rsidR="002E40A9" w:rsidRPr="00AF7D78" w:rsidRDefault="006E375D" w:rsidP="006E375D">
          <w:pPr>
            <w:rPr>
              <w:lang w:val="en-US" w:eastAsia="en-GB"/>
            </w:rPr>
          </w:pPr>
          <w:r>
            <w:rPr>
              <w:lang w:val="en-US" w:eastAsia="en-GB"/>
            </w:rPr>
            <w:t>-</w:t>
          </w:r>
          <w:r w:rsidRPr="006E375D">
            <w:rPr>
              <w:lang w:val="en-US" w:eastAsia="en-GB"/>
            </w:rPr>
            <w:t xml:space="preserve"> Excellent and proven drafting skills in English and/or French</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6E375D"/>
    <w:rsid w:val="007A6332"/>
    <w:rsid w:val="007E531E"/>
    <w:rsid w:val="007F02AC"/>
    <w:rsid w:val="007F7012"/>
    <w:rsid w:val="008D02B7"/>
    <w:rsid w:val="008F0B52"/>
    <w:rsid w:val="008F4BA9"/>
    <w:rsid w:val="00994062"/>
    <w:rsid w:val="00996CC6"/>
    <w:rsid w:val="009A1EA0"/>
    <w:rsid w:val="009A2F00"/>
    <w:rsid w:val="009C5E27"/>
    <w:rsid w:val="009F0C99"/>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73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42FE89EE9FA4DE2B6923D6FD96959A6"/>
        <w:category>
          <w:name w:val="General"/>
          <w:gallery w:val="placeholder"/>
        </w:category>
        <w:types>
          <w:type w:val="bbPlcHdr"/>
        </w:types>
        <w:behaviors>
          <w:behavior w:val="content"/>
        </w:behaviors>
        <w:guid w:val="{443FD800-2BCF-4EE2-9B11-C3C9A3EBB701}"/>
      </w:docPartPr>
      <w:docPartBody>
        <w:p w:rsidR="00153E58" w:rsidRDefault="00F562CF" w:rsidP="00F562CF">
          <w:pPr>
            <w:pStyle w:val="F42FE89EE9FA4DE2B6923D6FD96959A6"/>
          </w:pPr>
          <w:r>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53E58"/>
    <w:rsid w:val="001E3B1B"/>
    <w:rsid w:val="006212B2"/>
    <w:rsid w:val="006F0611"/>
    <w:rsid w:val="007F7378"/>
    <w:rsid w:val="00893390"/>
    <w:rsid w:val="00894A0C"/>
    <w:rsid w:val="00CA527C"/>
    <w:rsid w:val="00D374C1"/>
    <w:rsid w:val="00ED10DB"/>
    <w:rsid w:val="00F562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2CF"/>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42FE89EE9FA4DE2B6923D6FD96959A6">
    <w:name w:val="F42FE89EE9FA4DE2B6923D6FD96959A6"/>
    <w:rsid w:val="00F562CF"/>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7A3C6D55-1AF6-449B-857D-C7A32EBC765D}">
  <ds:schemaRefs>
    <ds:schemaRef ds:uri="http://schemas.microsoft.com/office/2006/metadata/properties"/>
    <ds:schemaRef ds:uri="http://schemas.microsoft.com/office/infopath/2007/PartnerControls"/>
    <ds:schemaRef ds:uri="http://schemas.microsoft.com/sharepoint/v3/fields"/>
    <ds:schemaRef ds:uri="a41a97bf-0494-41d8-ba3d-259bd7771890"/>
    <ds:schemaRef ds:uri="1929b814-5a78-4bdc-9841-d8b9ef424f65"/>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E1ECF90-431E-4380-8027-994959F5183F}">
  <ds:schemaRefs>
    <ds:schemaRef ds:uri="http://schemas.microsoft.com/sharepoint/v3/contenttype/form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974</Words>
  <Characters>6908</Characters>
  <Application>Microsoft Office Word</Application>
  <DocSecurity>4</DocSecurity>
  <PresentationFormat>Microsoft Word 14.0</PresentationFormat>
  <Lines>143</Lines>
  <Paragraphs>60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2023-07-05T12:00:00Z</dcterms:created>
  <dcterms:modified xsi:type="dcterms:W3CDTF">2023-07-05T12:00:00Z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