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5C9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693032537"/>
                <w:placeholder>
                  <w:docPart w:val="11885A1A84E6458FB25D276BDD6061DB"/>
                </w:placeholder>
              </w:sdtPr>
              <w:sdtEndPr>
                <w:rPr>
                  <w:lang w:val="fr-BE"/>
                </w:rPr>
              </w:sdtEndPr>
              <w:sdtContent>
                <w:tc>
                  <w:tcPr>
                    <w:tcW w:w="5491" w:type="dxa"/>
                  </w:tcPr>
                  <w:p w14:paraId="786241CD" w14:textId="69A2AF55" w:rsidR="00B65513" w:rsidRPr="0007110E" w:rsidRDefault="00702AF4" w:rsidP="00DF1E49">
                    <w:pPr>
                      <w:tabs>
                        <w:tab w:val="left" w:pos="426"/>
                      </w:tabs>
                      <w:rPr>
                        <w:bCs/>
                        <w:lang w:val="en-IE" w:eastAsia="en-GB"/>
                      </w:rPr>
                    </w:pPr>
                    <w:r>
                      <w:t>BUDG. A2.001</w:t>
                    </w:r>
                  </w:p>
                </w:tc>
              </w:sdtContent>
            </w:sdt>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87855061"/>
                <w:placeholder>
                  <w:docPart w:val="3D92A52410D14C18BA92B49935976B59"/>
                </w:placeholder>
              </w:sdtPr>
              <w:sdtEndPr>
                <w:rPr>
                  <w:lang w:val="fr-BE"/>
                </w:rPr>
              </w:sdtEndPr>
              <w:sdtContent>
                <w:tc>
                  <w:tcPr>
                    <w:tcW w:w="5491" w:type="dxa"/>
                  </w:tcPr>
                  <w:p w14:paraId="26B6BD75" w14:textId="3948639A" w:rsidR="00D96984" w:rsidRPr="0007110E" w:rsidRDefault="00702AF4" w:rsidP="00DF1E49">
                    <w:pPr>
                      <w:tabs>
                        <w:tab w:val="left" w:pos="426"/>
                      </w:tabs>
                      <w:rPr>
                        <w:bCs/>
                        <w:lang w:val="en-IE" w:eastAsia="en-GB"/>
                      </w:rPr>
                    </w:pPr>
                    <w:r>
                      <w:rPr>
                        <w:b/>
                        <w:bCs/>
                      </w:rPr>
                      <w:t>421917</w:t>
                    </w:r>
                  </w:p>
                </w:tc>
              </w:sdtContent>
            </w:sdt>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377353150"/>
                  <w:placeholder>
                    <w:docPart w:val="80695C30D4114A7495C3272C8EB02DFE"/>
                  </w:placeholder>
                </w:sdtPr>
                <w:sdtEndPr/>
                <w:sdtContent>
                  <w:p w14:paraId="714DA989" w14:textId="355CDBDE" w:rsidR="00E21DBD" w:rsidRPr="0007110E" w:rsidRDefault="00702AF4" w:rsidP="00E21DBD">
                    <w:pPr>
                      <w:tabs>
                        <w:tab w:val="left" w:pos="426"/>
                      </w:tabs>
                      <w:rPr>
                        <w:bCs/>
                        <w:lang w:val="en-IE" w:eastAsia="en-GB"/>
                      </w:rPr>
                    </w:pPr>
                    <w:r w:rsidRPr="00702AF4">
                      <w:rPr>
                        <w:bCs/>
                        <w:lang w:val="en-IE" w:eastAsia="en-GB"/>
                      </w:rPr>
                      <w:t>LOPEZ LLEDO Juan José / FILIPIUK Bogna</w:t>
                    </w:r>
                  </w:p>
                </w:sdtContent>
              </w:sdt>
            </w:sdtContent>
          </w:sdt>
          <w:p w14:paraId="34CF737A" w14:textId="1F503B52" w:rsidR="00E21DBD" w:rsidRPr="0007110E" w:rsidRDefault="00C55C9E"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02AF4">
                  <w:rPr>
                    <w:bCs/>
                    <w:lang w:val="en-IE" w:eastAsia="en-GB"/>
                  </w:rPr>
                  <w:t xml:space="preserve">3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F4BFE1D" w:rsidR="00E21DBD" w:rsidRPr="0007110E" w:rsidRDefault="00C55C9E"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02AF4">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02AF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1691969" w:rsidR="00E21DBD" w:rsidRPr="0007110E" w:rsidRDefault="00C55C9E"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702AF4">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A8D0FAA" w:rsidR="00E21DBD" w:rsidRPr="0007110E" w:rsidRDefault="00C55C9E"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702AF4">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C55C9E"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C55C9E"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55C9E"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C55C9E"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52223C33" w:rsidR="00DF1E49" w:rsidRPr="0007110E" w:rsidRDefault="00C55C9E"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702AF4">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B80B6AE" w14:textId="5684DE7F" w:rsidR="00C55C9E" w:rsidRDefault="00C55C9E" w:rsidP="00C504C7">
          <w:pPr>
            <w:rPr>
              <w:lang w:val="en-US" w:eastAsia="en-GB"/>
            </w:rPr>
          </w:pPr>
          <w:r>
            <w:rPr>
              <w:lang w:val="en-US" w:eastAsia="en-GB"/>
            </w:rPr>
            <w:t>DG Budget consists of 550 staff coming from all EU Member States and is made up of six departments based in Brussels and Luxembourg.</w:t>
          </w:r>
        </w:p>
        <w:p w14:paraId="64D00E29" w14:textId="77777777" w:rsidR="00C55C9E" w:rsidRDefault="00C037F7" w:rsidP="00C504C7">
          <w:pPr>
            <w:rPr>
              <w:lang w:val="en-US" w:eastAsia="en-GB"/>
            </w:rPr>
          </w:pPr>
          <w:r w:rsidRPr="00C037F7">
            <w:rPr>
              <w:lang w:val="en-US" w:eastAsia="en-GB"/>
            </w:rPr>
            <w:t>Unit A2 acts as a proactive and strategic business partner for other Commission services on cohesion policy and natural resources policies covering more than 60% of the EU Budget</w:t>
          </w:r>
          <w:r w:rsidR="00C55C9E">
            <w:rPr>
              <w:lang w:val="en-US" w:eastAsia="en-GB"/>
            </w:rPr>
            <w:t xml:space="preserve"> and instrumental for key EU policy priorities</w:t>
          </w:r>
          <w:r w:rsidRPr="00C037F7">
            <w:rPr>
              <w:lang w:val="en-US" w:eastAsia="en-GB"/>
            </w:rPr>
            <w:t>.</w:t>
          </w:r>
        </w:p>
        <w:p w14:paraId="6B10B107" w14:textId="248B9AAB" w:rsidR="00C55C9E" w:rsidRDefault="00C55C9E" w:rsidP="00C504C7">
          <w:pPr>
            <w:rPr>
              <w:lang w:val="en-US" w:eastAsia="en-GB"/>
            </w:rPr>
          </w:pPr>
          <w:r>
            <w:rPr>
              <w:lang w:val="en-US" w:eastAsia="en-GB"/>
            </w:rPr>
            <w:t xml:space="preserve">The MFF funds and </w:t>
          </w:r>
          <w:proofErr w:type="spellStart"/>
          <w:r>
            <w:rPr>
              <w:lang w:val="en-US" w:eastAsia="en-GB"/>
            </w:rPr>
            <w:t>programmes</w:t>
          </w:r>
          <w:proofErr w:type="spellEnd"/>
          <w:r>
            <w:rPr>
              <w:lang w:val="en-US" w:eastAsia="en-GB"/>
            </w:rPr>
            <w:t xml:space="preserve"> under our responsibility include: all Cohesion Policy funds, the two pillars of the Common Agricultural Policy, the European Maritime, Aquaculture and Fisheries Fund, the LIFE </w:t>
          </w:r>
          <w:proofErr w:type="spellStart"/>
          <w:r>
            <w:rPr>
              <w:lang w:val="en-US" w:eastAsia="en-GB"/>
            </w:rPr>
            <w:t>programme</w:t>
          </w:r>
          <w:proofErr w:type="spellEnd"/>
          <w:r>
            <w:rPr>
              <w:lang w:val="en-US" w:eastAsia="en-GB"/>
            </w:rPr>
            <w:t xml:space="preserve">, the Just Transition </w:t>
          </w:r>
          <w:proofErr w:type="gramStart"/>
          <w:r>
            <w:rPr>
              <w:lang w:val="en-US" w:eastAsia="en-GB"/>
            </w:rPr>
            <w:t>Fund</w:t>
          </w:r>
          <w:proofErr w:type="gramEnd"/>
          <w:r>
            <w:rPr>
              <w:lang w:val="en-US" w:eastAsia="en-GB"/>
            </w:rPr>
            <w:t xml:space="preserve"> and the Carbon Border Adjustment Mechanism. Under our remit also fall some special </w:t>
          </w:r>
          <w:r>
            <w:rPr>
              <w:lang w:val="en-US" w:eastAsia="en-GB"/>
            </w:rPr>
            <w:lastRenderedPageBreak/>
            <w:t xml:space="preserve">instruments, such as the European Union Solidarity Fund, the Brexit Adjustment </w:t>
          </w:r>
          <w:proofErr w:type="gramStart"/>
          <w:r>
            <w:rPr>
              <w:lang w:val="en-US" w:eastAsia="en-GB"/>
            </w:rPr>
            <w:t>Reserve</w:t>
          </w:r>
          <w:proofErr w:type="gramEnd"/>
          <w:r>
            <w:rPr>
              <w:lang w:val="en-US" w:eastAsia="en-GB"/>
            </w:rPr>
            <w:t xml:space="preserve"> and the Innovation Fund.</w:t>
          </w:r>
          <w:r w:rsidR="00C037F7" w:rsidRPr="00C037F7">
            <w:rPr>
              <w:lang w:val="en-US" w:eastAsia="en-GB"/>
            </w:rPr>
            <w:t xml:space="preserve"> </w:t>
          </w:r>
        </w:p>
        <w:p w14:paraId="24DFA5FB" w14:textId="1C9B9885" w:rsidR="00C55C9E" w:rsidRDefault="00C55C9E" w:rsidP="00C504C7">
          <w:pPr>
            <w:rPr>
              <w:lang w:val="en-US" w:eastAsia="en-GB"/>
            </w:rPr>
          </w:pPr>
          <w:r>
            <w:rPr>
              <w:lang w:val="en-US" w:eastAsia="en-GB"/>
            </w:rPr>
            <w:t xml:space="preserve">We accompany the policy DGs, throughout the annual budgetary cycle, to ensure that the budgetary resources put at their </w:t>
          </w:r>
          <w:proofErr w:type="gramStart"/>
          <w:r>
            <w:rPr>
              <w:lang w:val="en-US" w:eastAsia="en-GB"/>
            </w:rPr>
            <w:t>disposal  underpin</w:t>
          </w:r>
          <w:proofErr w:type="gramEnd"/>
          <w:r>
            <w:rPr>
              <w:lang w:val="en-US" w:eastAsia="en-GB"/>
            </w:rPr>
            <w:t xml:space="preserve"> the delivery of EU political priorities and are implemented in line with the financial and sectoral rules. Notably, we prepare and defend vis-à-vis the budgetary authority the Commission draft budget proposal and ensure that adjustments are made in the budget to address emerging needs. </w:t>
          </w:r>
        </w:p>
        <w:p w14:paraId="59DD0438" w14:textId="4F30013C" w:rsidR="00E21DBD" w:rsidRDefault="00C55C9E" w:rsidP="00C504C7">
          <w:pPr>
            <w:rPr>
              <w:lang w:val="en-US" w:eastAsia="en-GB"/>
            </w:rPr>
          </w:pPr>
          <w:r>
            <w:rPr>
              <w:lang w:val="en-US" w:eastAsia="en-GB"/>
            </w:rPr>
            <w:t>Our expertise allows us to have an active role in t</w:t>
          </w:r>
          <w:r w:rsidR="00C037F7" w:rsidRPr="00C037F7">
            <w:rPr>
              <w:lang w:val="en-US" w:eastAsia="en-GB"/>
            </w:rPr>
            <w:t>he assessment of new legislative proposals taking into consideration sound financial management principles.</w:t>
          </w:r>
          <w:r>
            <w:rPr>
              <w:lang w:val="en-US" w:eastAsia="en-GB"/>
            </w:rPr>
            <w:t xml:space="preserve"> We will also co-shape the next MFF that will provide financial allocations to funds and </w:t>
          </w:r>
          <w:proofErr w:type="spellStart"/>
          <w:r>
            <w:rPr>
              <w:lang w:val="en-US" w:eastAsia="en-GB"/>
            </w:rPr>
            <w:t>programmes</w:t>
          </w:r>
          <w:proofErr w:type="spellEnd"/>
          <w:r>
            <w:rPr>
              <w:lang w:val="en-US" w:eastAsia="en-GB"/>
            </w:rPr>
            <w:t xml:space="preserve">, in accordance with the policy priorities and </w:t>
          </w:r>
          <w:proofErr w:type="gramStart"/>
          <w:r>
            <w:rPr>
              <w:lang w:val="en-US" w:eastAsia="en-GB"/>
            </w:rPr>
            <w:t>taking into account</w:t>
          </w:r>
          <w:proofErr w:type="gramEnd"/>
          <w:r>
            <w:rPr>
              <w:lang w:val="en-US" w:eastAsia="en-GB"/>
            </w:rPr>
            <w:t xml:space="preserve"> the outcomes of the mid-term review of the current MFF that will be published in June.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2206F1D" w14:textId="77777777" w:rsidR="001D225F" w:rsidRPr="001D225F" w:rsidRDefault="001D225F" w:rsidP="001D225F">
          <w:pPr>
            <w:rPr>
              <w:color w:val="000000" w:themeColor="text1"/>
            </w:rPr>
          </w:pPr>
          <w:r w:rsidRPr="001D225F">
            <w:rPr>
              <w:color w:val="000000" w:themeColor="text1"/>
            </w:rPr>
            <w:t>We offer a challenging and interesting position working with friendly and dedicated colleagues, supported by a Head of unit with a modern management style and respect for work-life-balance.</w:t>
          </w:r>
        </w:p>
        <w:p w14:paraId="015364B6" w14:textId="2E24CE3A" w:rsidR="001D225F" w:rsidRDefault="001D225F" w:rsidP="001D225F">
          <w:pPr>
            <w:rPr>
              <w:color w:val="000000" w:themeColor="text1"/>
            </w:rPr>
          </w:pPr>
          <w:r w:rsidRPr="001D225F">
            <w:rPr>
              <w:color w:val="000000" w:themeColor="text1"/>
            </w:rPr>
            <w:t xml:space="preserve">The successful candidate will play an active role in the shaping of Commission’s proposals for the post-2027 MFF for both cohesion and agricultural policies, by </w:t>
          </w:r>
          <w:proofErr w:type="gramStart"/>
          <w:r w:rsidRPr="001D225F">
            <w:rPr>
              <w:color w:val="000000" w:themeColor="text1"/>
            </w:rPr>
            <w:t>taking into account</w:t>
          </w:r>
          <w:proofErr w:type="gramEnd"/>
          <w:r w:rsidRPr="001D225F">
            <w:rPr>
              <w:color w:val="000000" w:themeColor="text1"/>
            </w:rPr>
            <w:t xml:space="preserve"> the lessons learned from the current generation of programmes.</w:t>
          </w:r>
        </w:p>
        <w:p w14:paraId="4267855B" w14:textId="158F1648" w:rsidR="0078643F" w:rsidRDefault="001D225F" w:rsidP="0078643F">
          <w:pPr>
            <w:rPr>
              <w:color w:val="000000" w:themeColor="text1"/>
            </w:rPr>
          </w:pPr>
          <w:r w:rsidRPr="001D225F">
            <w:rPr>
              <w:color w:val="000000" w:themeColor="text1"/>
            </w:rPr>
            <w:t xml:space="preserve">Depending on your profile, you will be involved in the unit’s work related to the </w:t>
          </w:r>
          <w:r w:rsidR="0078643F">
            <w:rPr>
              <w:color w:val="000000" w:themeColor="text1"/>
            </w:rPr>
            <w:t>funds contributing to the Commission’s important political priorities, such as the European Green Deal</w:t>
          </w:r>
          <w:r w:rsidR="007A440D">
            <w:rPr>
              <w:color w:val="000000" w:themeColor="text1"/>
            </w:rPr>
            <w:t xml:space="preserve"> </w:t>
          </w:r>
          <w:r w:rsidR="0078643F">
            <w:rPr>
              <w:color w:val="000000" w:themeColor="text1"/>
            </w:rPr>
            <w:t xml:space="preserve">and </w:t>
          </w:r>
          <w:r w:rsidR="007A440D">
            <w:rPr>
              <w:color w:val="000000" w:themeColor="text1"/>
            </w:rPr>
            <w:t>an Economy that works for people</w:t>
          </w:r>
          <w:r w:rsidR="0078643F">
            <w:rPr>
              <w:color w:val="000000" w:themeColor="text1"/>
            </w:rPr>
            <w:t>.</w:t>
          </w:r>
        </w:p>
        <w:p w14:paraId="774B3DEE" w14:textId="3CC0902B" w:rsidR="001D225F" w:rsidRPr="001D225F" w:rsidRDefault="001D225F" w:rsidP="0078643F">
          <w:pPr>
            <w:rPr>
              <w:color w:val="000000" w:themeColor="text1"/>
            </w:rPr>
          </w:pPr>
          <w:r w:rsidRPr="001D225F">
            <w:rPr>
              <w:color w:val="000000" w:themeColor="text1"/>
            </w:rPr>
            <w:t xml:space="preserve">You will be involved in the preparation of briefings for the Commissioner and the hierarchy, answering to MEP’s questions or examination of </w:t>
          </w:r>
          <w:proofErr w:type="spellStart"/>
          <w:r w:rsidRPr="001D225F">
            <w:rPr>
              <w:color w:val="000000" w:themeColor="text1"/>
            </w:rPr>
            <w:t>inter-service</w:t>
          </w:r>
          <w:proofErr w:type="spellEnd"/>
          <w:r w:rsidRPr="001D225F">
            <w:rPr>
              <w:color w:val="000000" w:themeColor="text1"/>
            </w:rPr>
            <w:t xml:space="preserve"> consultations.</w:t>
          </w:r>
        </w:p>
        <w:p w14:paraId="46EE3E07" w14:textId="134DE3B2" w:rsidR="00E21DBD" w:rsidRPr="0058602B" w:rsidRDefault="001D225F" w:rsidP="001D225F">
          <w:pPr>
            <w:rPr>
              <w:color w:val="000000" w:themeColor="text1"/>
            </w:rPr>
          </w:pPr>
          <w:r w:rsidRPr="001D225F">
            <w:rPr>
              <w:color w:val="000000" w:themeColor="text1"/>
            </w:rPr>
            <w:t xml:space="preserve">We offer a comprehensive coaching programme with more experienced colleagues to help you developing the necessary knowledge and understanding how the unit works. We will also support you in developing your skills, </w:t>
          </w:r>
          <w:proofErr w:type="gramStart"/>
          <w:r w:rsidRPr="001D225F">
            <w:rPr>
              <w:color w:val="000000" w:themeColor="text1"/>
            </w:rPr>
            <w:t>performance</w:t>
          </w:r>
          <w:proofErr w:type="gramEnd"/>
          <w:r w:rsidRPr="001D225F">
            <w:rPr>
              <w:color w:val="000000" w:themeColor="text1"/>
            </w:rPr>
            <w:t xml:space="preserve"> and career.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7B256A" w14:textId="77777777" w:rsidR="001D225F" w:rsidRPr="001D225F" w:rsidRDefault="001D225F" w:rsidP="001D225F">
          <w:pPr>
            <w:rPr>
              <w:color w:val="000000" w:themeColor="text1"/>
            </w:rPr>
          </w:pPr>
          <w:r w:rsidRPr="001D225F">
            <w:rPr>
              <w:color w:val="000000" w:themeColor="text1"/>
            </w:rPr>
            <w:t>Are you self-motivated and do you enjoy taking the lead? Do you take a forward-looking and dynamic approach to new challenges? Do you thrive in a stimulating environment where you are encouraged to take initiatives and where you are supported in taking responsibility? Then you could be the person we are looking for.</w:t>
          </w:r>
        </w:p>
        <w:p w14:paraId="6A56FEE4" w14:textId="77777777" w:rsidR="001D225F" w:rsidRPr="001D225F" w:rsidRDefault="001D225F" w:rsidP="001D225F">
          <w:pPr>
            <w:rPr>
              <w:color w:val="000000" w:themeColor="text1"/>
            </w:rPr>
          </w:pPr>
          <w:r w:rsidRPr="001D225F">
            <w:rPr>
              <w:color w:val="000000" w:themeColor="text1"/>
            </w:rPr>
            <w:t>You will also need:</w:t>
          </w:r>
        </w:p>
        <w:p w14:paraId="267D5130" w14:textId="77777777" w:rsidR="001D225F" w:rsidRPr="001D225F" w:rsidRDefault="001D225F" w:rsidP="001D225F">
          <w:pPr>
            <w:rPr>
              <w:color w:val="000000" w:themeColor="text1"/>
            </w:rPr>
          </w:pPr>
          <w:r w:rsidRPr="001D225F">
            <w:rPr>
              <w:color w:val="000000" w:themeColor="text1"/>
            </w:rPr>
            <w:t>- Good analytical skills and sound judgement to assess the potential impact of a proposal and to identify the most sensitive issues.</w:t>
          </w:r>
        </w:p>
        <w:p w14:paraId="30A0688B" w14:textId="77777777" w:rsidR="001D225F" w:rsidRPr="001D225F" w:rsidRDefault="001D225F" w:rsidP="001D225F">
          <w:pPr>
            <w:rPr>
              <w:color w:val="000000" w:themeColor="text1"/>
            </w:rPr>
          </w:pPr>
          <w:r w:rsidRPr="001D225F">
            <w:rPr>
              <w:color w:val="000000" w:themeColor="text1"/>
            </w:rPr>
            <w:t>- Good oral and written communication skills to effectively negotiate with partner DGs and to brief the hierarchy in a succinct manner, using a non-technical terminology.</w:t>
          </w:r>
        </w:p>
        <w:p w14:paraId="14D768A0" w14:textId="77777777" w:rsidR="001D225F" w:rsidRPr="001D225F" w:rsidRDefault="001D225F" w:rsidP="001D225F">
          <w:pPr>
            <w:rPr>
              <w:color w:val="000000" w:themeColor="text1"/>
            </w:rPr>
          </w:pPr>
          <w:r w:rsidRPr="001D225F">
            <w:rPr>
              <w:color w:val="000000" w:themeColor="text1"/>
            </w:rPr>
            <w:lastRenderedPageBreak/>
            <w:t>- To be able to react fast when needed.</w:t>
          </w:r>
        </w:p>
        <w:p w14:paraId="26D58A95" w14:textId="77777777" w:rsidR="001D225F" w:rsidRPr="001D225F" w:rsidRDefault="001D225F" w:rsidP="001D225F">
          <w:pPr>
            <w:rPr>
              <w:color w:val="000000" w:themeColor="text1"/>
            </w:rPr>
          </w:pPr>
          <w:r w:rsidRPr="001D225F">
            <w:rPr>
              <w:color w:val="000000" w:themeColor="text1"/>
            </w:rPr>
            <w:t>- To have affinity in working with figures.</w:t>
          </w:r>
        </w:p>
        <w:p w14:paraId="69324267" w14:textId="77777777" w:rsidR="001D225F" w:rsidRPr="001D225F" w:rsidRDefault="001D225F" w:rsidP="001D225F">
          <w:pPr>
            <w:rPr>
              <w:color w:val="000000" w:themeColor="text1"/>
            </w:rPr>
          </w:pPr>
          <w:r w:rsidRPr="001D225F">
            <w:rPr>
              <w:color w:val="000000" w:themeColor="text1"/>
            </w:rPr>
            <w:t xml:space="preserve">- To be a team-player, open to dialogue with colleagues and ready to </w:t>
          </w:r>
          <w:proofErr w:type="gramStart"/>
          <w:r w:rsidRPr="001D225F">
            <w:rPr>
              <w:color w:val="000000" w:themeColor="text1"/>
            </w:rPr>
            <w:t>provide assistance</w:t>
          </w:r>
          <w:proofErr w:type="gramEnd"/>
          <w:r w:rsidRPr="001D225F">
            <w:rPr>
              <w:color w:val="000000" w:themeColor="text1"/>
            </w:rPr>
            <w:t xml:space="preserve"> when needed.</w:t>
          </w:r>
        </w:p>
        <w:p w14:paraId="482A662C" w14:textId="77777777" w:rsidR="001D225F" w:rsidRPr="001D225F" w:rsidRDefault="001D225F" w:rsidP="001D225F">
          <w:pPr>
            <w:rPr>
              <w:color w:val="000000" w:themeColor="text1"/>
            </w:rPr>
          </w:pPr>
          <w:r w:rsidRPr="001D225F">
            <w:rPr>
              <w:color w:val="000000" w:themeColor="text1"/>
            </w:rPr>
            <w:t>If you have experience/knowledge in the EU budget (budget and/or financial management) it would be an advantage for this post.</w:t>
          </w:r>
        </w:p>
        <w:p w14:paraId="1D9E9063" w14:textId="77777777" w:rsidR="001D225F" w:rsidRPr="001D225F" w:rsidRDefault="001D225F" w:rsidP="001D225F">
          <w:pPr>
            <w:rPr>
              <w:color w:val="000000" w:themeColor="text1"/>
            </w:rPr>
          </w:pPr>
          <w:r w:rsidRPr="001D225F">
            <w:rPr>
              <w:color w:val="000000" w:themeColor="text1"/>
            </w:rPr>
            <w:t>You should have a very good command of English or French. Other languages are welcome but not indispensable.</w:t>
          </w:r>
        </w:p>
        <w:p w14:paraId="51994EDB" w14:textId="6715D6BE" w:rsidR="002E40A9" w:rsidRPr="001372E3" w:rsidRDefault="001D225F" w:rsidP="001D225F">
          <w:pPr>
            <w:rPr>
              <w:rFonts w:cstheme="minorHAnsi"/>
              <w:color w:val="000000" w:themeColor="text1"/>
            </w:rPr>
          </w:pPr>
          <w:r w:rsidRPr="001D225F">
            <w:rPr>
              <w:color w:val="000000" w:themeColor="text1"/>
            </w:rPr>
            <w:t>The use of the usual IT tools, in particular an excellent command of Excel, is required.</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7F7D"/>
    <w:rsid w:val="001372E3"/>
    <w:rsid w:val="001D225F"/>
    <w:rsid w:val="002109E6"/>
    <w:rsid w:val="00252050"/>
    <w:rsid w:val="002B3CBF"/>
    <w:rsid w:val="002E40A9"/>
    <w:rsid w:val="003E50A4"/>
    <w:rsid w:val="003F6F84"/>
    <w:rsid w:val="005168AD"/>
    <w:rsid w:val="0058240F"/>
    <w:rsid w:val="0058602B"/>
    <w:rsid w:val="005D1B85"/>
    <w:rsid w:val="00702AF4"/>
    <w:rsid w:val="0078643F"/>
    <w:rsid w:val="007A440D"/>
    <w:rsid w:val="007E531E"/>
    <w:rsid w:val="007F7012"/>
    <w:rsid w:val="008D02B7"/>
    <w:rsid w:val="00962FFE"/>
    <w:rsid w:val="00994062"/>
    <w:rsid w:val="00996CC6"/>
    <w:rsid w:val="009A2F00"/>
    <w:rsid w:val="009C5E27"/>
    <w:rsid w:val="00A033AD"/>
    <w:rsid w:val="00AB2CEA"/>
    <w:rsid w:val="00AF6424"/>
    <w:rsid w:val="00B24CC5"/>
    <w:rsid w:val="00B65513"/>
    <w:rsid w:val="00C037F7"/>
    <w:rsid w:val="00C06724"/>
    <w:rsid w:val="00C504C7"/>
    <w:rsid w:val="00C55C9E"/>
    <w:rsid w:val="00C75BA4"/>
    <w:rsid w:val="00CB5B61"/>
    <w:rsid w:val="00D06B5D"/>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960C4"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960C4"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960C4" w:rsidRDefault="006212B2" w:rsidP="006212B2">
          <w:pPr>
            <w:pStyle w:val="D53C757808094631B3D30FCCF370CC97"/>
          </w:pPr>
          <w:r w:rsidRPr="00BD2312">
            <w:rPr>
              <w:rStyle w:val="PlaceholderText"/>
            </w:rPr>
            <w:t>Click or tap here to enter text.</w:t>
          </w:r>
        </w:p>
      </w:docPartBody>
    </w:docPart>
    <w:docPart>
      <w:docPartPr>
        <w:name w:val="11885A1A84E6458FB25D276BDD6061DB"/>
        <w:category>
          <w:name w:val="General"/>
          <w:gallery w:val="placeholder"/>
        </w:category>
        <w:types>
          <w:type w:val="bbPlcHdr"/>
        </w:types>
        <w:behaviors>
          <w:behavior w:val="content"/>
        </w:behaviors>
        <w:guid w:val="{6E7D6952-6A45-4567-BC6F-0F6B92C6A7FA}"/>
      </w:docPartPr>
      <w:docPartBody>
        <w:p w:rsidR="00D65967" w:rsidRDefault="003960C4" w:rsidP="003960C4">
          <w:pPr>
            <w:pStyle w:val="11885A1A84E6458FB25D276BDD6061DB"/>
          </w:pPr>
          <w:r w:rsidRPr="00111AB6">
            <w:rPr>
              <w:rStyle w:val="PlaceholderText"/>
            </w:rPr>
            <w:t>Click or tap here to enter text.</w:t>
          </w:r>
        </w:p>
      </w:docPartBody>
    </w:docPart>
    <w:docPart>
      <w:docPartPr>
        <w:name w:val="3D92A52410D14C18BA92B49935976B59"/>
        <w:category>
          <w:name w:val="General"/>
          <w:gallery w:val="placeholder"/>
        </w:category>
        <w:types>
          <w:type w:val="bbPlcHdr"/>
        </w:types>
        <w:behaviors>
          <w:behavior w:val="content"/>
        </w:behaviors>
        <w:guid w:val="{C637BC9C-BBFF-4B1B-801D-B256033F7907}"/>
      </w:docPartPr>
      <w:docPartBody>
        <w:p w:rsidR="00D65967" w:rsidRDefault="003960C4" w:rsidP="003960C4">
          <w:pPr>
            <w:pStyle w:val="3D92A52410D14C18BA92B49935976B59"/>
          </w:pPr>
          <w:r w:rsidRPr="00111AB6">
            <w:rPr>
              <w:rStyle w:val="PlaceholderText"/>
            </w:rPr>
            <w:t>Click or tap here to enter text.</w:t>
          </w:r>
        </w:p>
      </w:docPartBody>
    </w:docPart>
    <w:docPart>
      <w:docPartPr>
        <w:name w:val="80695C30D4114A7495C3272C8EB02DFE"/>
        <w:category>
          <w:name w:val="General"/>
          <w:gallery w:val="placeholder"/>
        </w:category>
        <w:types>
          <w:type w:val="bbPlcHdr"/>
        </w:types>
        <w:behaviors>
          <w:behavior w:val="content"/>
        </w:behaviors>
        <w:guid w:val="{D6AAFD8D-9ED7-4104-8DC4-9743EAD6669C}"/>
      </w:docPartPr>
      <w:docPartBody>
        <w:p w:rsidR="00D65967" w:rsidRDefault="003960C4" w:rsidP="003960C4">
          <w:pPr>
            <w:pStyle w:val="80695C30D4114A7495C3272C8EB02DFE"/>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5C16D4"/>
    <w:multiLevelType w:val="multilevel"/>
    <w:tmpl w:val="D6F88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89616041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960C4"/>
    <w:rsid w:val="006212B2"/>
    <w:rsid w:val="007F7378"/>
    <w:rsid w:val="00894A0C"/>
    <w:rsid w:val="00D374C1"/>
    <w:rsid w:val="00D6596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960C4"/>
    <w:rPr>
      <w:color w:val="288061"/>
    </w:rPr>
  </w:style>
  <w:style w:type="paragraph" w:customStyle="1" w:styleId="11885A1A84E6458FB25D276BDD6061DB">
    <w:name w:val="11885A1A84E6458FB25D276BDD6061DB"/>
    <w:rsid w:val="003960C4"/>
  </w:style>
  <w:style w:type="paragraph" w:customStyle="1" w:styleId="3D92A52410D14C18BA92B49935976B59">
    <w:name w:val="3D92A52410D14C18BA92B49935976B59"/>
    <w:rsid w:val="003960C4"/>
  </w:style>
  <w:style w:type="paragraph" w:customStyle="1" w:styleId="80695C30D4114A7495C3272C8EB02DFE">
    <w:name w:val="80695C30D4114A7495C3272C8EB02DFE"/>
    <w:rsid w:val="003960C4"/>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4</Pages>
  <Words>1238</Words>
  <Characters>7059</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FILIPIUK-OLTEANU Bogna (BUDG)</cp:lastModifiedBy>
  <cp:revision>4</cp:revision>
  <cp:lastPrinted>2023-04-05T10:36:00Z</cp:lastPrinted>
  <dcterms:created xsi:type="dcterms:W3CDTF">2023-04-28T09:13:00Z</dcterms:created>
  <dcterms:modified xsi:type="dcterms:W3CDTF">2023-04-28T12:43:00Z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