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ECE12" w14:textId="77777777" w:rsidR="00491807" w:rsidRDefault="00ED0454">
      <w:pPr>
        <w:pStyle w:val="BodyText"/>
        <w:ind w:left="101"/>
        <w:rPr>
          <w:sz w:val="20"/>
        </w:rPr>
      </w:pPr>
      <w:r>
        <w:rPr>
          <w:noProof/>
          <w:sz w:val="20"/>
        </w:rPr>
        <w:drawing>
          <wp:inline distT="0" distB="0" distL="0" distR="0" wp14:anchorId="71C29E6B" wp14:editId="524469D4">
            <wp:extent cx="1381125" cy="6858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81125" cy="685800"/>
                    </a:xfrm>
                    <a:prstGeom prst="rect">
                      <a:avLst/>
                    </a:prstGeom>
                  </pic:spPr>
                </pic:pic>
              </a:graphicData>
            </a:graphic>
          </wp:inline>
        </w:drawing>
      </w:r>
    </w:p>
    <w:p w14:paraId="5EE45541" w14:textId="77777777" w:rsidR="00491807" w:rsidRDefault="00ED0454">
      <w:pPr>
        <w:spacing w:before="68"/>
        <w:ind w:left="1283" w:right="1619"/>
        <w:jc w:val="center"/>
        <w:rPr>
          <w:b/>
          <w:sz w:val="24"/>
        </w:rPr>
      </w:pPr>
      <w:r>
        <w:rPr>
          <w:b/>
          <w:sz w:val="24"/>
        </w:rPr>
        <w:t>VACANCY</w:t>
      </w:r>
      <w:r>
        <w:rPr>
          <w:b/>
          <w:spacing w:val="-4"/>
          <w:sz w:val="24"/>
        </w:rPr>
        <w:t xml:space="preserve"> </w:t>
      </w:r>
      <w:r>
        <w:rPr>
          <w:b/>
          <w:spacing w:val="-2"/>
          <w:sz w:val="24"/>
        </w:rPr>
        <w:t>NOTICE</w:t>
      </w:r>
    </w:p>
    <w:p w14:paraId="78A78F87" w14:textId="77777777" w:rsidR="00491807" w:rsidRDefault="00491807">
      <w:pPr>
        <w:pStyle w:val="BodyText"/>
        <w:spacing w:before="11"/>
        <w:rPr>
          <w:b/>
          <w:sz w:val="23"/>
        </w:rPr>
      </w:pPr>
    </w:p>
    <w:p w14:paraId="4F3A23FB" w14:textId="77777777" w:rsidR="00491807" w:rsidRDefault="00ED0454">
      <w:pPr>
        <w:ind w:left="1284" w:right="1619"/>
        <w:jc w:val="center"/>
        <w:rPr>
          <w:b/>
          <w:sz w:val="24"/>
        </w:rPr>
      </w:pPr>
      <w:r>
        <w:rPr>
          <w:b/>
          <w:sz w:val="24"/>
        </w:rPr>
        <w:t>SECONDED</w:t>
      </w:r>
      <w:r>
        <w:rPr>
          <w:b/>
          <w:spacing w:val="-6"/>
          <w:sz w:val="24"/>
        </w:rPr>
        <w:t xml:space="preserve"> </w:t>
      </w:r>
      <w:r>
        <w:rPr>
          <w:b/>
          <w:sz w:val="24"/>
        </w:rPr>
        <w:t>NATIONAL</w:t>
      </w:r>
      <w:r>
        <w:rPr>
          <w:b/>
          <w:spacing w:val="-4"/>
          <w:sz w:val="24"/>
        </w:rPr>
        <w:t xml:space="preserve"> </w:t>
      </w:r>
      <w:r>
        <w:rPr>
          <w:b/>
          <w:sz w:val="24"/>
        </w:rPr>
        <w:t>EXPERT</w:t>
      </w:r>
      <w:r>
        <w:rPr>
          <w:b/>
          <w:spacing w:val="-3"/>
          <w:sz w:val="24"/>
        </w:rPr>
        <w:t xml:space="preserve"> </w:t>
      </w:r>
      <w:r>
        <w:rPr>
          <w:b/>
          <w:sz w:val="24"/>
        </w:rPr>
        <w:t>TO</w:t>
      </w:r>
      <w:r>
        <w:rPr>
          <w:b/>
          <w:spacing w:val="-3"/>
          <w:sz w:val="24"/>
        </w:rPr>
        <w:t xml:space="preserve"> </w:t>
      </w:r>
      <w:r>
        <w:rPr>
          <w:b/>
          <w:sz w:val="24"/>
        </w:rPr>
        <w:t>THE</w:t>
      </w:r>
      <w:r>
        <w:rPr>
          <w:b/>
          <w:spacing w:val="-3"/>
          <w:sz w:val="24"/>
        </w:rPr>
        <w:t xml:space="preserve"> </w:t>
      </w:r>
      <w:r>
        <w:rPr>
          <w:b/>
          <w:sz w:val="24"/>
        </w:rPr>
        <w:t>EUROPEAN</w:t>
      </w:r>
      <w:r>
        <w:rPr>
          <w:b/>
          <w:spacing w:val="-3"/>
          <w:sz w:val="24"/>
        </w:rPr>
        <w:t xml:space="preserve"> </w:t>
      </w:r>
      <w:r>
        <w:rPr>
          <w:b/>
          <w:spacing w:val="-2"/>
          <w:sz w:val="24"/>
        </w:rPr>
        <w:t>COMMISSION</w:t>
      </w:r>
    </w:p>
    <w:p w14:paraId="04832A6E" w14:textId="77777777" w:rsidR="00491807" w:rsidRDefault="00491807">
      <w:pPr>
        <w:pStyle w:val="BodyText"/>
        <w:rPr>
          <w:b/>
          <w:sz w:val="24"/>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0"/>
        <w:gridCol w:w="2318"/>
        <w:gridCol w:w="3280"/>
      </w:tblGrid>
      <w:tr w:rsidR="00491807" w14:paraId="2C88E9E3" w14:textId="77777777">
        <w:trPr>
          <w:trHeight w:val="610"/>
        </w:trPr>
        <w:tc>
          <w:tcPr>
            <w:tcW w:w="4360" w:type="dxa"/>
          </w:tcPr>
          <w:p w14:paraId="36FF740F" w14:textId="77777777" w:rsidR="00491807" w:rsidRPr="00ED0454" w:rsidRDefault="00ED0454">
            <w:pPr>
              <w:pStyle w:val="TableParagraph"/>
              <w:rPr>
                <w:b/>
                <w:sz w:val="24"/>
                <w:lang w:val="fr-BE"/>
              </w:rPr>
            </w:pPr>
            <w:r w:rsidRPr="00ED0454">
              <w:rPr>
                <w:b/>
                <w:sz w:val="24"/>
                <w:lang w:val="fr-BE"/>
              </w:rPr>
              <w:t>Post</w:t>
            </w:r>
            <w:r w:rsidRPr="00ED0454">
              <w:rPr>
                <w:b/>
                <w:spacing w:val="-3"/>
                <w:sz w:val="24"/>
                <w:lang w:val="fr-BE"/>
              </w:rPr>
              <w:t xml:space="preserve"> </w:t>
            </w:r>
            <w:r w:rsidRPr="00ED0454">
              <w:rPr>
                <w:b/>
                <w:spacing w:val="-2"/>
                <w:sz w:val="24"/>
                <w:lang w:val="fr-BE"/>
              </w:rPr>
              <w:t>identification:</w:t>
            </w:r>
          </w:p>
          <w:p w14:paraId="011442D6" w14:textId="77777777" w:rsidR="00491807" w:rsidRPr="00ED0454" w:rsidRDefault="00ED0454">
            <w:pPr>
              <w:pStyle w:val="TableParagraph"/>
              <w:rPr>
                <w:sz w:val="24"/>
                <w:lang w:val="fr-BE"/>
              </w:rPr>
            </w:pPr>
            <w:r w:rsidRPr="00ED0454">
              <w:rPr>
                <w:spacing w:val="-2"/>
                <w:sz w:val="24"/>
                <w:lang w:val="fr-BE"/>
              </w:rPr>
              <w:t>(DG-DIR-</w:t>
            </w:r>
            <w:r w:rsidRPr="00ED0454">
              <w:rPr>
                <w:spacing w:val="-4"/>
                <w:sz w:val="24"/>
                <w:lang w:val="fr-BE"/>
              </w:rPr>
              <w:t>UNIT)</w:t>
            </w:r>
          </w:p>
        </w:tc>
        <w:tc>
          <w:tcPr>
            <w:tcW w:w="5598" w:type="dxa"/>
            <w:gridSpan w:val="2"/>
          </w:tcPr>
          <w:p w14:paraId="0154C7FD" w14:textId="77777777" w:rsidR="00491807" w:rsidRDefault="00ED0454">
            <w:pPr>
              <w:pStyle w:val="TableParagraph"/>
              <w:spacing w:before="168"/>
              <w:rPr>
                <w:sz w:val="24"/>
              </w:rPr>
            </w:pPr>
            <w:r>
              <w:rPr>
                <w:spacing w:val="-2"/>
                <w:sz w:val="24"/>
              </w:rPr>
              <w:t>GROW-D-</w:t>
            </w:r>
            <w:r>
              <w:rPr>
                <w:spacing w:val="-10"/>
                <w:sz w:val="24"/>
              </w:rPr>
              <w:t>3</w:t>
            </w:r>
          </w:p>
        </w:tc>
      </w:tr>
      <w:tr w:rsidR="00491807" w14:paraId="35BC6783" w14:textId="77777777">
        <w:trPr>
          <w:trHeight w:val="258"/>
        </w:trPr>
        <w:tc>
          <w:tcPr>
            <w:tcW w:w="4360" w:type="dxa"/>
            <w:tcBorders>
              <w:bottom w:val="nil"/>
            </w:tcBorders>
          </w:tcPr>
          <w:p w14:paraId="1B81788D" w14:textId="77777777" w:rsidR="00491807" w:rsidRDefault="00ED0454">
            <w:pPr>
              <w:pStyle w:val="TableParagraph"/>
              <w:spacing w:before="1" w:line="237" w:lineRule="exact"/>
              <w:rPr>
                <w:b/>
              </w:rPr>
            </w:pPr>
            <w:r>
              <w:rPr>
                <w:b/>
              </w:rPr>
              <w:t>Head</w:t>
            </w:r>
            <w:r>
              <w:rPr>
                <w:b/>
                <w:spacing w:val="-5"/>
              </w:rPr>
              <w:t xml:space="preserve"> </w:t>
            </w:r>
            <w:r>
              <w:rPr>
                <w:b/>
              </w:rPr>
              <w:t>of</w:t>
            </w:r>
            <w:r>
              <w:rPr>
                <w:b/>
                <w:spacing w:val="-4"/>
              </w:rPr>
              <w:t xml:space="preserve"> </w:t>
            </w:r>
            <w:r>
              <w:rPr>
                <w:b/>
                <w:spacing w:val="-2"/>
              </w:rPr>
              <w:t>Unit:</w:t>
            </w:r>
          </w:p>
        </w:tc>
        <w:tc>
          <w:tcPr>
            <w:tcW w:w="5598" w:type="dxa"/>
            <w:gridSpan w:val="2"/>
            <w:tcBorders>
              <w:bottom w:val="nil"/>
            </w:tcBorders>
          </w:tcPr>
          <w:p w14:paraId="50FA8490" w14:textId="77777777" w:rsidR="00491807" w:rsidRDefault="00ED0454">
            <w:pPr>
              <w:pStyle w:val="TableParagraph"/>
              <w:spacing w:before="1" w:line="237" w:lineRule="exact"/>
            </w:pPr>
            <w:r>
              <w:rPr>
                <w:spacing w:val="-2"/>
              </w:rPr>
              <w:t>Matthias</w:t>
            </w:r>
            <w:r>
              <w:rPr>
                <w:spacing w:val="9"/>
              </w:rPr>
              <w:t xml:space="preserve"> </w:t>
            </w:r>
            <w:r>
              <w:rPr>
                <w:spacing w:val="-2"/>
              </w:rPr>
              <w:t>SCHMIDT-GERDTS</w:t>
            </w:r>
          </w:p>
        </w:tc>
      </w:tr>
      <w:tr w:rsidR="00491807" w14:paraId="2CA239CE" w14:textId="77777777">
        <w:trPr>
          <w:trHeight w:val="252"/>
        </w:trPr>
        <w:tc>
          <w:tcPr>
            <w:tcW w:w="4360" w:type="dxa"/>
            <w:tcBorders>
              <w:top w:val="nil"/>
              <w:bottom w:val="nil"/>
            </w:tcBorders>
          </w:tcPr>
          <w:p w14:paraId="17DBCAA2" w14:textId="77777777" w:rsidR="00491807" w:rsidRDefault="00ED0454">
            <w:pPr>
              <w:pStyle w:val="TableParagraph"/>
              <w:spacing w:line="233" w:lineRule="exact"/>
              <w:rPr>
                <w:b/>
              </w:rPr>
            </w:pPr>
            <w:r>
              <w:rPr>
                <w:b/>
              </w:rPr>
              <w:t>Email</w:t>
            </w:r>
            <w:r>
              <w:rPr>
                <w:b/>
                <w:spacing w:val="-8"/>
              </w:rPr>
              <w:t xml:space="preserve"> </w:t>
            </w:r>
            <w:r>
              <w:rPr>
                <w:b/>
                <w:spacing w:val="-2"/>
              </w:rPr>
              <w:t>address:</w:t>
            </w:r>
          </w:p>
        </w:tc>
        <w:tc>
          <w:tcPr>
            <w:tcW w:w="5598" w:type="dxa"/>
            <w:gridSpan w:val="2"/>
            <w:tcBorders>
              <w:top w:val="nil"/>
              <w:bottom w:val="nil"/>
            </w:tcBorders>
          </w:tcPr>
          <w:p w14:paraId="65F96B9C" w14:textId="77777777" w:rsidR="00491807" w:rsidRDefault="00ED0454">
            <w:pPr>
              <w:pStyle w:val="TableParagraph"/>
              <w:spacing w:line="233" w:lineRule="exact"/>
            </w:pPr>
            <w:hyperlink r:id="rId8">
              <w:r>
                <w:rPr>
                  <w:spacing w:val="-2"/>
                </w:rPr>
                <w:t>Matthias.schmidt-gerdts@ec.europa.eu</w:t>
              </w:r>
            </w:hyperlink>
          </w:p>
        </w:tc>
      </w:tr>
      <w:tr w:rsidR="00491807" w14:paraId="11BA1A8E" w14:textId="77777777">
        <w:trPr>
          <w:trHeight w:val="253"/>
        </w:trPr>
        <w:tc>
          <w:tcPr>
            <w:tcW w:w="4360" w:type="dxa"/>
            <w:tcBorders>
              <w:top w:val="nil"/>
              <w:bottom w:val="nil"/>
            </w:tcBorders>
          </w:tcPr>
          <w:p w14:paraId="66907085" w14:textId="77777777" w:rsidR="00491807" w:rsidRDefault="00ED0454">
            <w:pPr>
              <w:pStyle w:val="TableParagraph"/>
              <w:spacing w:line="233" w:lineRule="exact"/>
              <w:rPr>
                <w:b/>
              </w:rPr>
            </w:pPr>
            <w:r>
              <w:rPr>
                <w:b/>
                <w:spacing w:val="-2"/>
              </w:rPr>
              <w:t>Telephone:</w:t>
            </w:r>
          </w:p>
        </w:tc>
        <w:tc>
          <w:tcPr>
            <w:tcW w:w="5598" w:type="dxa"/>
            <w:gridSpan w:val="2"/>
            <w:tcBorders>
              <w:top w:val="nil"/>
              <w:bottom w:val="nil"/>
            </w:tcBorders>
          </w:tcPr>
          <w:p w14:paraId="4E39929B" w14:textId="77777777" w:rsidR="00491807" w:rsidRDefault="00ED0454">
            <w:pPr>
              <w:pStyle w:val="TableParagraph"/>
              <w:spacing w:line="233" w:lineRule="exact"/>
            </w:pPr>
            <w:r>
              <w:t>+32</w:t>
            </w:r>
            <w:r>
              <w:rPr>
                <w:spacing w:val="-11"/>
              </w:rPr>
              <w:t xml:space="preserve"> </w:t>
            </w:r>
            <w:r>
              <w:t>229-</w:t>
            </w:r>
            <w:r>
              <w:rPr>
                <w:spacing w:val="-2"/>
              </w:rPr>
              <w:t>60075</w:t>
            </w:r>
          </w:p>
        </w:tc>
      </w:tr>
      <w:tr w:rsidR="00491807" w14:paraId="1960789D" w14:textId="77777777">
        <w:trPr>
          <w:trHeight w:val="253"/>
        </w:trPr>
        <w:tc>
          <w:tcPr>
            <w:tcW w:w="4360" w:type="dxa"/>
            <w:tcBorders>
              <w:top w:val="nil"/>
              <w:bottom w:val="nil"/>
            </w:tcBorders>
          </w:tcPr>
          <w:p w14:paraId="2B996FB0" w14:textId="77777777" w:rsidR="00491807" w:rsidRDefault="00ED0454">
            <w:pPr>
              <w:pStyle w:val="TableParagraph"/>
              <w:spacing w:line="233" w:lineRule="exact"/>
              <w:rPr>
                <w:b/>
              </w:rPr>
            </w:pPr>
            <w:r>
              <w:rPr>
                <w:b/>
              </w:rPr>
              <w:t>Number</w:t>
            </w:r>
            <w:r>
              <w:rPr>
                <w:b/>
                <w:spacing w:val="-8"/>
              </w:rPr>
              <w:t xml:space="preserve"> </w:t>
            </w:r>
            <w:r>
              <w:rPr>
                <w:b/>
              </w:rPr>
              <w:t>of</w:t>
            </w:r>
            <w:r>
              <w:rPr>
                <w:b/>
                <w:spacing w:val="-7"/>
              </w:rPr>
              <w:t xml:space="preserve"> </w:t>
            </w:r>
            <w:r>
              <w:rPr>
                <w:b/>
              </w:rPr>
              <w:t>available</w:t>
            </w:r>
            <w:r>
              <w:rPr>
                <w:b/>
                <w:spacing w:val="-8"/>
              </w:rPr>
              <w:t xml:space="preserve"> </w:t>
            </w:r>
            <w:r>
              <w:rPr>
                <w:b/>
                <w:spacing w:val="-2"/>
              </w:rPr>
              <w:t>posts:</w:t>
            </w:r>
          </w:p>
        </w:tc>
        <w:tc>
          <w:tcPr>
            <w:tcW w:w="5598" w:type="dxa"/>
            <w:gridSpan w:val="2"/>
            <w:tcBorders>
              <w:top w:val="nil"/>
              <w:bottom w:val="nil"/>
            </w:tcBorders>
          </w:tcPr>
          <w:p w14:paraId="385E6BF5" w14:textId="77777777" w:rsidR="00491807" w:rsidRDefault="00ED0454">
            <w:pPr>
              <w:pStyle w:val="TableParagraph"/>
              <w:spacing w:line="233" w:lineRule="exact"/>
            </w:pPr>
            <w:r>
              <w:rPr>
                <w:w w:val="99"/>
              </w:rPr>
              <w:t>1</w:t>
            </w:r>
          </w:p>
        </w:tc>
      </w:tr>
      <w:tr w:rsidR="00491807" w14:paraId="7D58D28A" w14:textId="77777777">
        <w:trPr>
          <w:trHeight w:val="253"/>
        </w:trPr>
        <w:tc>
          <w:tcPr>
            <w:tcW w:w="4360" w:type="dxa"/>
            <w:tcBorders>
              <w:top w:val="nil"/>
              <w:bottom w:val="nil"/>
            </w:tcBorders>
          </w:tcPr>
          <w:p w14:paraId="24FFD403" w14:textId="77777777" w:rsidR="00491807" w:rsidRDefault="00ED0454">
            <w:pPr>
              <w:pStyle w:val="TableParagraph"/>
              <w:spacing w:line="233" w:lineRule="exact"/>
              <w:rPr>
                <w:b/>
              </w:rPr>
            </w:pPr>
            <w:r>
              <w:rPr>
                <w:b/>
              </w:rPr>
              <w:t>Suggested</w:t>
            </w:r>
            <w:r>
              <w:rPr>
                <w:b/>
                <w:spacing w:val="-7"/>
              </w:rPr>
              <w:t xml:space="preserve"> </w:t>
            </w:r>
            <w:r>
              <w:rPr>
                <w:b/>
              </w:rPr>
              <w:t>taking</w:t>
            </w:r>
            <w:r>
              <w:rPr>
                <w:b/>
                <w:spacing w:val="-7"/>
              </w:rPr>
              <w:t xml:space="preserve"> </w:t>
            </w:r>
            <w:r>
              <w:rPr>
                <w:b/>
              </w:rPr>
              <w:t>up</w:t>
            </w:r>
            <w:r>
              <w:rPr>
                <w:b/>
                <w:spacing w:val="-7"/>
              </w:rPr>
              <w:t xml:space="preserve"> </w:t>
            </w:r>
            <w:r>
              <w:rPr>
                <w:b/>
                <w:spacing w:val="-4"/>
              </w:rPr>
              <w:t>duty:</w:t>
            </w:r>
          </w:p>
        </w:tc>
        <w:tc>
          <w:tcPr>
            <w:tcW w:w="5598" w:type="dxa"/>
            <w:gridSpan w:val="2"/>
            <w:tcBorders>
              <w:top w:val="nil"/>
              <w:bottom w:val="nil"/>
            </w:tcBorders>
          </w:tcPr>
          <w:p w14:paraId="05753AAE" w14:textId="77777777" w:rsidR="00491807" w:rsidRDefault="00ED0454">
            <w:pPr>
              <w:pStyle w:val="TableParagraph"/>
              <w:spacing w:line="233" w:lineRule="exact"/>
            </w:pPr>
            <w:r>
              <w:t>1</w:t>
            </w:r>
            <w:r>
              <w:rPr>
                <w:spacing w:val="-6"/>
              </w:rPr>
              <w:t xml:space="preserve"> </w:t>
            </w:r>
            <w:r>
              <w:t>February</w:t>
            </w:r>
            <w:r>
              <w:rPr>
                <w:spacing w:val="-6"/>
              </w:rPr>
              <w:t xml:space="preserve"> </w:t>
            </w:r>
            <w:r>
              <w:rPr>
                <w:spacing w:val="-4"/>
              </w:rPr>
              <w:t>2024</w:t>
            </w:r>
          </w:p>
        </w:tc>
      </w:tr>
      <w:tr w:rsidR="00491807" w14:paraId="7CD14668" w14:textId="77777777">
        <w:trPr>
          <w:trHeight w:val="252"/>
        </w:trPr>
        <w:tc>
          <w:tcPr>
            <w:tcW w:w="4360" w:type="dxa"/>
            <w:tcBorders>
              <w:top w:val="nil"/>
              <w:bottom w:val="nil"/>
            </w:tcBorders>
          </w:tcPr>
          <w:p w14:paraId="5391F437" w14:textId="77777777" w:rsidR="00491807" w:rsidRDefault="00ED0454">
            <w:pPr>
              <w:pStyle w:val="TableParagraph"/>
              <w:spacing w:line="233" w:lineRule="exact"/>
              <w:rPr>
                <w:b/>
              </w:rPr>
            </w:pPr>
            <w:r>
              <w:rPr>
                <w:b/>
              </w:rPr>
              <w:t>Suggested</w:t>
            </w:r>
            <w:r>
              <w:rPr>
                <w:b/>
                <w:spacing w:val="-9"/>
              </w:rPr>
              <w:t xml:space="preserve"> </w:t>
            </w:r>
            <w:r>
              <w:rPr>
                <w:b/>
              </w:rPr>
              <w:t>initial</w:t>
            </w:r>
            <w:r>
              <w:rPr>
                <w:b/>
                <w:spacing w:val="-9"/>
              </w:rPr>
              <w:t xml:space="preserve"> </w:t>
            </w:r>
            <w:r>
              <w:rPr>
                <w:b/>
                <w:spacing w:val="-2"/>
              </w:rPr>
              <w:t>duration:</w:t>
            </w:r>
          </w:p>
        </w:tc>
        <w:tc>
          <w:tcPr>
            <w:tcW w:w="5598" w:type="dxa"/>
            <w:gridSpan w:val="2"/>
            <w:tcBorders>
              <w:top w:val="nil"/>
              <w:bottom w:val="nil"/>
            </w:tcBorders>
          </w:tcPr>
          <w:p w14:paraId="2152B407" w14:textId="77777777" w:rsidR="00491807" w:rsidRDefault="00ED0454">
            <w:pPr>
              <w:pStyle w:val="TableParagraph"/>
              <w:spacing w:line="233" w:lineRule="exact"/>
            </w:pPr>
            <w:r>
              <w:t>3</w:t>
            </w:r>
            <w:r>
              <w:rPr>
                <w:spacing w:val="-2"/>
              </w:rPr>
              <w:t xml:space="preserve"> </w:t>
            </w:r>
            <w:r>
              <w:rPr>
                <w:spacing w:val="-4"/>
              </w:rPr>
              <w:t>years</w:t>
            </w:r>
          </w:p>
        </w:tc>
      </w:tr>
      <w:tr w:rsidR="00491807" w14:paraId="005C84A4" w14:textId="77777777">
        <w:trPr>
          <w:trHeight w:val="454"/>
        </w:trPr>
        <w:tc>
          <w:tcPr>
            <w:tcW w:w="4360" w:type="dxa"/>
            <w:tcBorders>
              <w:top w:val="nil"/>
              <w:bottom w:val="nil"/>
            </w:tcBorders>
          </w:tcPr>
          <w:p w14:paraId="03870A22" w14:textId="77777777" w:rsidR="00491807" w:rsidRDefault="00ED0454">
            <w:pPr>
              <w:pStyle w:val="TableParagraph"/>
              <w:spacing w:line="248" w:lineRule="exact"/>
              <w:rPr>
                <w:b/>
              </w:rPr>
            </w:pPr>
            <w:r>
              <w:rPr>
                <w:b/>
              </w:rPr>
              <w:t>Place</w:t>
            </w:r>
            <w:r>
              <w:rPr>
                <w:b/>
                <w:spacing w:val="-5"/>
              </w:rPr>
              <w:t xml:space="preserve"> </w:t>
            </w:r>
            <w:r>
              <w:rPr>
                <w:b/>
              </w:rPr>
              <w:t>of</w:t>
            </w:r>
            <w:r>
              <w:rPr>
                <w:b/>
                <w:spacing w:val="-4"/>
              </w:rPr>
              <w:t xml:space="preserve"> </w:t>
            </w:r>
            <w:r>
              <w:rPr>
                <w:b/>
                <w:spacing w:val="-2"/>
              </w:rPr>
              <w:t>secondment:</w:t>
            </w:r>
          </w:p>
        </w:tc>
        <w:tc>
          <w:tcPr>
            <w:tcW w:w="5598" w:type="dxa"/>
            <w:gridSpan w:val="2"/>
            <w:tcBorders>
              <w:top w:val="nil"/>
            </w:tcBorders>
          </w:tcPr>
          <w:p w14:paraId="6E9C61B0" w14:textId="77777777" w:rsidR="00491807" w:rsidRDefault="00ED0454">
            <w:pPr>
              <w:pStyle w:val="TableParagraph"/>
              <w:spacing w:line="248" w:lineRule="exact"/>
              <w:rPr>
                <w:b/>
              </w:rPr>
            </w:pPr>
            <w:r>
              <w:rPr>
                <w:rFonts w:ascii="Wingdings 2" w:hAnsi="Wingdings 2"/>
              </w:rPr>
              <w:t></w:t>
            </w:r>
            <w:r>
              <w:rPr>
                <w:spacing w:val="-6"/>
              </w:rPr>
              <w:t xml:space="preserve"> </w:t>
            </w:r>
            <w:r>
              <w:rPr>
                <w:b/>
              </w:rPr>
              <w:t>Brussels</w:t>
            </w:r>
            <w:r>
              <w:rPr>
                <w:b/>
                <w:spacing w:val="46"/>
              </w:rPr>
              <w:t xml:space="preserve"> </w:t>
            </w:r>
            <w:r>
              <w:rPr>
                <w:rFonts w:ascii="Wingdings 2" w:hAnsi="Wingdings 2"/>
              </w:rPr>
              <w:t></w:t>
            </w:r>
            <w:r>
              <w:rPr>
                <w:spacing w:val="-5"/>
              </w:rPr>
              <w:t xml:space="preserve"> </w:t>
            </w:r>
            <w:r>
              <w:rPr>
                <w:b/>
              </w:rPr>
              <w:t>Luxemburg</w:t>
            </w:r>
            <w:r>
              <w:rPr>
                <w:b/>
                <w:spacing w:val="45"/>
              </w:rPr>
              <w:t xml:space="preserve"> </w:t>
            </w:r>
            <w:r>
              <w:rPr>
                <w:rFonts w:ascii="Wingdings 2" w:hAnsi="Wingdings 2"/>
              </w:rPr>
              <w:t></w:t>
            </w:r>
            <w:r>
              <w:rPr>
                <w:spacing w:val="-5"/>
              </w:rPr>
              <w:t xml:space="preserve"> </w:t>
            </w:r>
            <w:r>
              <w:rPr>
                <w:b/>
              </w:rPr>
              <w:t>Other:</w:t>
            </w:r>
            <w:r>
              <w:rPr>
                <w:b/>
                <w:spacing w:val="-5"/>
              </w:rPr>
              <w:t xml:space="preserve"> </w:t>
            </w:r>
            <w:r>
              <w:rPr>
                <w:b/>
                <w:spacing w:val="-2"/>
              </w:rPr>
              <w:t>……………..</w:t>
            </w:r>
          </w:p>
        </w:tc>
      </w:tr>
      <w:tr w:rsidR="00491807" w14:paraId="505EE298" w14:textId="77777777">
        <w:trPr>
          <w:trHeight w:val="545"/>
        </w:trPr>
        <w:tc>
          <w:tcPr>
            <w:tcW w:w="4360" w:type="dxa"/>
            <w:tcBorders>
              <w:top w:val="nil"/>
            </w:tcBorders>
          </w:tcPr>
          <w:p w14:paraId="78594A09" w14:textId="77777777" w:rsidR="00491807" w:rsidRDefault="00491807">
            <w:pPr>
              <w:pStyle w:val="TableParagraph"/>
              <w:ind w:left="0"/>
            </w:pPr>
          </w:p>
        </w:tc>
        <w:tc>
          <w:tcPr>
            <w:tcW w:w="2318" w:type="dxa"/>
            <w:tcBorders>
              <w:right w:val="nil"/>
            </w:tcBorders>
          </w:tcPr>
          <w:p w14:paraId="147A3FE6" w14:textId="77777777" w:rsidR="00491807" w:rsidRDefault="00ED0454">
            <w:pPr>
              <w:pStyle w:val="TableParagraph"/>
              <w:spacing w:before="146"/>
              <w:rPr>
                <w:b/>
              </w:rPr>
            </w:pPr>
            <w:r>
              <w:rPr>
                <w:rFonts w:ascii="Wingdings 2" w:hAnsi="Wingdings 2"/>
                <w:b/>
              </w:rPr>
              <w:t></w:t>
            </w:r>
            <w:r>
              <w:rPr>
                <w:spacing w:val="-3"/>
              </w:rPr>
              <w:t xml:space="preserve"> </w:t>
            </w:r>
            <w:r>
              <w:rPr>
                <w:b/>
              </w:rPr>
              <w:t>With</w:t>
            </w:r>
            <w:r>
              <w:rPr>
                <w:b/>
                <w:spacing w:val="-3"/>
              </w:rPr>
              <w:t xml:space="preserve"> </w:t>
            </w:r>
            <w:r>
              <w:rPr>
                <w:b/>
                <w:spacing w:val="-2"/>
              </w:rPr>
              <w:t>allowances</w:t>
            </w:r>
          </w:p>
        </w:tc>
        <w:tc>
          <w:tcPr>
            <w:tcW w:w="3280" w:type="dxa"/>
            <w:tcBorders>
              <w:left w:val="nil"/>
            </w:tcBorders>
          </w:tcPr>
          <w:p w14:paraId="30F20963" w14:textId="77777777" w:rsidR="00491807" w:rsidRDefault="00ED0454">
            <w:pPr>
              <w:pStyle w:val="TableParagraph"/>
              <w:numPr>
                <w:ilvl w:val="0"/>
                <w:numId w:val="6"/>
              </w:numPr>
              <w:tabs>
                <w:tab w:val="left" w:pos="669"/>
              </w:tabs>
              <w:spacing w:before="146"/>
              <w:rPr>
                <w:b/>
              </w:rPr>
            </w:pPr>
            <w:r>
              <w:rPr>
                <w:b/>
                <w:spacing w:val="-2"/>
              </w:rPr>
              <w:t>Cost-</w:t>
            </w:r>
            <w:r>
              <w:rPr>
                <w:b/>
                <w:spacing w:val="-4"/>
              </w:rPr>
              <w:t>free</w:t>
            </w:r>
          </w:p>
        </w:tc>
      </w:tr>
      <w:tr w:rsidR="00491807" w14:paraId="7409B2DD" w14:textId="77777777">
        <w:trPr>
          <w:trHeight w:val="2111"/>
        </w:trPr>
        <w:tc>
          <w:tcPr>
            <w:tcW w:w="9958" w:type="dxa"/>
            <w:gridSpan w:val="3"/>
          </w:tcPr>
          <w:p w14:paraId="6327D3EF" w14:textId="77777777" w:rsidR="00491807" w:rsidRDefault="00ED0454">
            <w:pPr>
              <w:pStyle w:val="TableParagraph"/>
              <w:spacing w:before="112"/>
              <w:rPr>
                <w:b/>
              </w:rPr>
            </w:pPr>
            <w:r>
              <w:rPr>
                <w:b/>
              </w:rPr>
              <w:t>This</w:t>
            </w:r>
            <w:r>
              <w:rPr>
                <w:b/>
                <w:spacing w:val="-7"/>
              </w:rPr>
              <w:t xml:space="preserve"> </w:t>
            </w:r>
            <w:r>
              <w:rPr>
                <w:b/>
              </w:rPr>
              <w:t>vacancy</w:t>
            </w:r>
            <w:r>
              <w:rPr>
                <w:b/>
                <w:spacing w:val="-6"/>
              </w:rPr>
              <w:t xml:space="preserve"> </w:t>
            </w:r>
            <w:r>
              <w:rPr>
                <w:b/>
              </w:rPr>
              <w:t>notice</w:t>
            </w:r>
            <w:r>
              <w:rPr>
                <w:b/>
                <w:spacing w:val="-7"/>
              </w:rPr>
              <w:t xml:space="preserve"> </w:t>
            </w:r>
            <w:r>
              <w:rPr>
                <w:b/>
              </w:rPr>
              <w:t>is</w:t>
            </w:r>
            <w:r>
              <w:rPr>
                <w:b/>
                <w:spacing w:val="-7"/>
              </w:rPr>
              <w:t xml:space="preserve"> </w:t>
            </w:r>
            <w:r>
              <w:rPr>
                <w:b/>
              </w:rPr>
              <w:t>also</w:t>
            </w:r>
            <w:r>
              <w:rPr>
                <w:b/>
                <w:spacing w:val="-6"/>
              </w:rPr>
              <w:t xml:space="preserve"> </w:t>
            </w:r>
            <w:r>
              <w:rPr>
                <w:b/>
              </w:rPr>
              <w:t>open</w:t>
            </w:r>
            <w:r>
              <w:rPr>
                <w:b/>
                <w:spacing w:val="-6"/>
              </w:rPr>
              <w:t xml:space="preserve"> </w:t>
            </w:r>
            <w:r>
              <w:rPr>
                <w:b/>
                <w:spacing w:val="-5"/>
              </w:rPr>
              <w:t>to</w:t>
            </w:r>
          </w:p>
          <w:p w14:paraId="09FA5530" w14:textId="77777777" w:rsidR="00491807" w:rsidRDefault="00491807">
            <w:pPr>
              <w:pStyle w:val="TableParagraph"/>
              <w:spacing w:before="1"/>
              <w:ind w:left="0"/>
              <w:rPr>
                <w:b/>
              </w:rPr>
            </w:pPr>
          </w:p>
          <w:p w14:paraId="63A2D259" w14:textId="4C9B709E" w:rsidR="00491807" w:rsidRDefault="00ED0454">
            <w:pPr>
              <w:pStyle w:val="TableParagraph"/>
              <w:tabs>
                <w:tab w:val="left" w:pos="467"/>
              </w:tabs>
              <w:rPr>
                <w:b/>
                <w:sz w:val="24"/>
              </w:rPr>
            </w:pPr>
            <w:r>
              <w:rPr>
                <w:rFonts w:ascii="Wingdings 2" w:hAnsi="Wingdings 2"/>
                <w:b/>
                <w:sz w:val="24"/>
              </w:rPr>
              <w:t></w:t>
            </w:r>
            <w:r>
              <w:rPr>
                <w:b/>
                <w:sz w:val="24"/>
              </w:rPr>
              <w:tab/>
              <w:t>the</w:t>
            </w:r>
            <w:r>
              <w:rPr>
                <w:b/>
                <w:spacing w:val="-3"/>
                <w:sz w:val="24"/>
              </w:rPr>
              <w:t xml:space="preserve"> </w:t>
            </w:r>
            <w:r>
              <w:rPr>
                <w:b/>
                <w:sz w:val="24"/>
              </w:rPr>
              <w:t>following</w:t>
            </w:r>
            <w:r>
              <w:rPr>
                <w:b/>
                <w:spacing w:val="-3"/>
                <w:sz w:val="24"/>
              </w:rPr>
              <w:t xml:space="preserve"> </w:t>
            </w:r>
            <w:r>
              <w:rPr>
                <w:b/>
                <w:sz w:val="24"/>
              </w:rPr>
              <w:t>EFTA</w:t>
            </w:r>
            <w:r>
              <w:rPr>
                <w:b/>
                <w:spacing w:val="-2"/>
                <w:sz w:val="24"/>
              </w:rPr>
              <w:t xml:space="preserve"> </w:t>
            </w:r>
            <w:r>
              <w:rPr>
                <w:b/>
                <w:sz w:val="24"/>
              </w:rPr>
              <w:t>countries</w:t>
            </w:r>
            <w:r>
              <w:rPr>
                <w:b/>
                <w:spacing w:val="-3"/>
                <w:sz w:val="24"/>
              </w:rPr>
              <w:t xml:space="preserve"> </w:t>
            </w:r>
            <w:r>
              <w:rPr>
                <w:b/>
                <w:spacing w:val="-10"/>
                <w:sz w:val="24"/>
              </w:rPr>
              <w:t>:</w:t>
            </w:r>
          </w:p>
          <w:p w14:paraId="786C9E35" w14:textId="77777777" w:rsidR="00491807" w:rsidRDefault="00ED0454">
            <w:pPr>
              <w:pStyle w:val="TableParagraph"/>
              <w:numPr>
                <w:ilvl w:val="0"/>
                <w:numId w:val="1"/>
              </w:numPr>
              <w:tabs>
                <w:tab w:val="left" w:pos="1091"/>
              </w:tabs>
              <w:ind w:hanging="276"/>
              <w:rPr>
                <w:b/>
                <w:sz w:val="24"/>
              </w:rPr>
            </w:pPr>
            <w:r>
              <w:rPr>
                <w:b/>
                <w:sz w:val="24"/>
              </w:rPr>
              <w:t>Iceland</w:t>
            </w:r>
            <w:r>
              <w:rPr>
                <w:b/>
                <w:spacing w:val="55"/>
                <w:sz w:val="24"/>
              </w:rPr>
              <w:t xml:space="preserve"> </w:t>
            </w:r>
            <w:r>
              <w:rPr>
                <w:rFonts w:ascii="Wingdings 2" w:hAnsi="Wingdings 2"/>
                <w:b/>
                <w:sz w:val="24"/>
              </w:rPr>
              <w:t></w:t>
            </w:r>
            <w:r>
              <w:rPr>
                <w:spacing w:val="-1"/>
                <w:sz w:val="24"/>
              </w:rPr>
              <w:t xml:space="preserve"> </w:t>
            </w:r>
            <w:r>
              <w:rPr>
                <w:b/>
                <w:sz w:val="24"/>
              </w:rPr>
              <w:t>Liechtenstein</w:t>
            </w:r>
            <w:r>
              <w:rPr>
                <w:b/>
                <w:spacing w:val="55"/>
                <w:sz w:val="24"/>
              </w:rPr>
              <w:t xml:space="preserve"> </w:t>
            </w:r>
            <w:r>
              <w:rPr>
                <w:rFonts w:ascii="Wingdings 2" w:hAnsi="Wingdings 2"/>
                <w:b/>
                <w:sz w:val="24"/>
              </w:rPr>
              <w:t></w:t>
            </w:r>
            <w:r>
              <w:rPr>
                <w:spacing w:val="-2"/>
                <w:sz w:val="24"/>
              </w:rPr>
              <w:t xml:space="preserve"> </w:t>
            </w:r>
            <w:r>
              <w:rPr>
                <w:b/>
                <w:sz w:val="24"/>
              </w:rPr>
              <w:t>Norway</w:t>
            </w:r>
            <w:r>
              <w:rPr>
                <w:b/>
                <w:spacing w:val="57"/>
                <w:sz w:val="24"/>
              </w:rPr>
              <w:t xml:space="preserve"> </w:t>
            </w:r>
            <w:r>
              <w:rPr>
                <w:rFonts w:ascii="Wingdings 2" w:hAnsi="Wingdings 2"/>
                <w:b/>
                <w:sz w:val="24"/>
              </w:rPr>
              <w:t></w:t>
            </w:r>
            <w:r>
              <w:rPr>
                <w:spacing w:val="-2"/>
                <w:sz w:val="24"/>
              </w:rPr>
              <w:t xml:space="preserve"> </w:t>
            </w:r>
            <w:r>
              <w:rPr>
                <w:b/>
                <w:spacing w:val="-2"/>
                <w:sz w:val="24"/>
              </w:rPr>
              <w:t>Switzerland</w:t>
            </w:r>
          </w:p>
          <w:p w14:paraId="79FE5D73" w14:textId="59163844" w:rsidR="00491807" w:rsidRDefault="00ED0454">
            <w:pPr>
              <w:pStyle w:val="TableParagraph"/>
              <w:ind w:left="815"/>
              <w:rPr>
                <w:b/>
                <w:sz w:val="24"/>
              </w:rPr>
            </w:pPr>
            <w:r>
              <w:rPr>
                <w:rFonts w:ascii="Wingdings 2" w:hAnsi="Wingdings 2"/>
                <w:b/>
                <w:sz w:val="24"/>
              </w:rPr>
              <w:t></w:t>
            </w:r>
            <w:r>
              <w:rPr>
                <w:b/>
                <w:spacing w:val="-5"/>
                <w:sz w:val="24"/>
              </w:rPr>
              <w:t xml:space="preserve"> </w:t>
            </w:r>
            <w:r>
              <w:rPr>
                <w:b/>
                <w:sz w:val="24"/>
              </w:rPr>
              <w:t>EFTA-EEA</w:t>
            </w:r>
            <w:r>
              <w:rPr>
                <w:b/>
                <w:spacing w:val="-4"/>
                <w:sz w:val="24"/>
              </w:rPr>
              <w:t xml:space="preserve"> </w:t>
            </w:r>
            <w:r>
              <w:rPr>
                <w:b/>
                <w:sz w:val="24"/>
              </w:rPr>
              <w:t>In-Kind</w:t>
            </w:r>
            <w:r>
              <w:rPr>
                <w:b/>
                <w:spacing w:val="-4"/>
                <w:sz w:val="24"/>
              </w:rPr>
              <w:t xml:space="preserve"> </w:t>
            </w:r>
            <w:r>
              <w:rPr>
                <w:b/>
                <w:sz w:val="24"/>
              </w:rPr>
              <w:t>agreement</w:t>
            </w:r>
            <w:r>
              <w:rPr>
                <w:b/>
                <w:spacing w:val="-3"/>
                <w:sz w:val="24"/>
              </w:rPr>
              <w:t xml:space="preserve"> </w:t>
            </w:r>
            <w:r>
              <w:rPr>
                <w:b/>
                <w:sz w:val="24"/>
              </w:rPr>
              <w:t>(Iceland,</w:t>
            </w:r>
            <w:r>
              <w:rPr>
                <w:b/>
                <w:spacing w:val="-3"/>
                <w:sz w:val="24"/>
              </w:rPr>
              <w:t xml:space="preserve"> </w:t>
            </w:r>
            <w:r>
              <w:rPr>
                <w:b/>
                <w:sz w:val="24"/>
              </w:rPr>
              <w:t>Liechtenstein,</w:t>
            </w:r>
            <w:r>
              <w:rPr>
                <w:b/>
                <w:spacing w:val="-2"/>
                <w:sz w:val="24"/>
              </w:rPr>
              <w:t xml:space="preserve"> Norway)</w:t>
            </w:r>
          </w:p>
          <w:p w14:paraId="2E53EAE8" w14:textId="77777777" w:rsidR="00491807" w:rsidRDefault="00ED0454">
            <w:pPr>
              <w:pStyle w:val="TableParagraph"/>
              <w:numPr>
                <w:ilvl w:val="0"/>
                <w:numId w:val="5"/>
              </w:numPr>
              <w:tabs>
                <w:tab w:val="left" w:pos="562"/>
                <w:tab w:val="left" w:pos="563"/>
              </w:tabs>
              <w:ind w:hanging="456"/>
              <w:rPr>
                <w:b/>
                <w:sz w:val="24"/>
              </w:rPr>
            </w:pPr>
            <w:r>
              <w:rPr>
                <w:b/>
                <w:sz w:val="24"/>
              </w:rPr>
              <w:t>the</w:t>
            </w:r>
            <w:r>
              <w:rPr>
                <w:b/>
                <w:spacing w:val="-3"/>
                <w:sz w:val="24"/>
              </w:rPr>
              <w:t xml:space="preserve"> </w:t>
            </w:r>
            <w:r>
              <w:rPr>
                <w:b/>
                <w:sz w:val="24"/>
              </w:rPr>
              <w:t>following</w:t>
            </w:r>
            <w:r>
              <w:rPr>
                <w:b/>
                <w:spacing w:val="-2"/>
                <w:sz w:val="24"/>
              </w:rPr>
              <w:t xml:space="preserve"> </w:t>
            </w:r>
            <w:r>
              <w:rPr>
                <w:b/>
                <w:sz w:val="24"/>
              </w:rPr>
              <w:t>third</w:t>
            </w:r>
            <w:r>
              <w:rPr>
                <w:b/>
                <w:spacing w:val="-2"/>
                <w:sz w:val="24"/>
              </w:rPr>
              <w:t xml:space="preserve"> countries:</w:t>
            </w:r>
          </w:p>
          <w:p w14:paraId="64678FEF" w14:textId="77777777" w:rsidR="00491807" w:rsidRDefault="00ED0454">
            <w:pPr>
              <w:pStyle w:val="TableParagraph"/>
              <w:numPr>
                <w:ilvl w:val="0"/>
                <w:numId w:val="5"/>
              </w:numPr>
              <w:tabs>
                <w:tab w:val="left" w:pos="562"/>
                <w:tab w:val="left" w:pos="563"/>
              </w:tabs>
              <w:ind w:hanging="456"/>
              <w:rPr>
                <w:b/>
                <w:sz w:val="24"/>
              </w:rPr>
            </w:pPr>
            <w:r>
              <w:rPr>
                <w:b/>
                <w:sz w:val="24"/>
              </w:rPr>
              <w:t>the</w:t>
            </w:r>
            <w:r>
              <w:rPr>
                <w:b/>
                <w:spacing w:val="-4"/>
                <w:sz w:val="24"/>
              </w:rPr>
              <w:t xml:space="preserve"> </w:t>
            </w:r>
            <w:r>
              <w:rPr>
                <w:b/>
                <w:sz w:val="24"/>
              </w:rPr>
              <w:t>following</w:t>
            </w:r>
            <w:r>
              <w:rPr>
                <w:b/>
                <w:spacing w:val="-3"/>
                <w:sz w:val="24"/>
              </w:rPr>
              <w:t xml:space="preserve"> </w:t>
            </w:r>
            <w:r>
              <w:rPr>
                <w:b/>
                <w:sz w:val="24"/>
              </w:rPr>
              <w:t>intergovernmental</w:t>
            </w:r>
            <w:r>
              <w:rPr>
                <w:b/>
                <w:spacing w:val="-3"/>
                <w:sz w:val="24"/>
              </w:rPr>
              <w:t xml:space="preserve"> </w:t>
            </w:r>
            <w:r>
              <w:rPr>
                <w:b/>
                <w:spacing w:val="-2"/>
                <w:sz w:val="24"/>
              </w:rPr>
              <w:t>organisations:</w:t>
            </w:r>
          </w:p>
        </w:tc>
      </w:tr>
    </w:tbl>
    <w:p w14:paraId="331FCFD5" w14:textId="77777777" w:rsidR="00491807" w:rsidRDefault="00491807">
      <w:pPr>
        <w:pStyle w:val="BodyText"/>
        <w:spacing w:before="3"/>
        <w:rPr>
          <w:b/>
          <w:sz w:val="24"/>
        </w:rPr>
      </w:pPr>
    </w:p>
    <w:p w14:paraId="6674E87B" w14:textId="77777777" w:rsidR="00491807" w:rsidRDefault="00ED0454">
      <w:pPr>
        <w:pStyle w:val="ListParagraph"/>
        <w:numPr>
          <w:ilvl w:val="0"/>
          <w:numId w:val="7"/>
        </w:numPr>
        <w:tabs>
          <w:tab w:val="left" w:pos="796"/>
          <w:tab w:val="left" w:pos="797"/>
        </w:tabs>
        <w:ind w:hanging="427"/>
        <w:rPr>
          <w:b/>
          <w:sz w:val="24"/>
        </w:rPr>
      </w:pPr>
      <w:r>
        <w:rPr>
          <w:b/>
          <w:sz w:val="24"/>
          <w:u w:val="single"/>
        </w:rPr>
        <w:t>Nature</w:t>
      </w:r>
      <w:r>
        <w:rPr>
          <w:b/>
          <w:spacing w:val="-4"/>
          <w:sz w:val="24"/>
          <w:u w:val="single"/>
        </w:rPr>
        <w:t xml:space="preserve"> </w:t>
      </w:r>
      <w:r>
        <w:rPr>
          <w:b/>
          <w:sz w:val="24"/>
          <w:u w:val="single"/>
        </w:rPr>
        <w:t>of</w:t>
      </w:r>
      <w:r>
        <w:rPr>
          <w:b/>
          <w:spacing w:val="-2"/>
          <w:sz w:val="24"/>
          <w:u w:val="single"/>
        </w:rPr>
        <w:t xml:space="preserve"> </w:t>
      </w:r>
      <w:r>
        <w:rPr>
          <w:b/>
          <w:sz w:val="24"/>
          <w:u w:val="single"/>
        </w:rPr>
        <w:t>the</w:t>
      </w:r>
      <w:r>
        <w:rPr>
          <w:b/>
          <w:spacing w:val="-1"/>
          <w:sz w:val="24"/>
          <w:u w:val="single"/>
        </w:rPr>
        <w:t xml:space="preserve"> </w:t>
      </w:r>
      <w:r>
        <w:rPr>
          <w:b/>
          <w:spacing w:val="-4"/>
          <w:sz w:val="24"/>
          <w:u w:val="single"/>
        </w:rPr>
        <w:t>tasks</w:t>
      </w:r>
    </w:p>
    <w:p w14:paraId="2E07A92D" w14:textId="77777777" w:rsidR="00491807" w:rsidRDefault="00491807">
      <w:pPr>
        <w:pStyle w:val="BodyText"/>
        <w:spacing w:before="4"/>
        <w:rPr>
          <w:b/>
          <w:sz w:val="15"/>
        </w:rPr>
      </w:pPr>
    </w:p>
    <w:p w14:paraId="76F1EBCD" w14:textId="77777777" w:rsidR="00491807" w:rsidRDefault="00ED0454">
      <w:pPr>
        <w:pStyle w:val="ListParagraph"/>
        <w:numPr>
          <w:ilvl w:val="1"/>
          <w:numId w:val="7"/>
        </w:numPr>
        <w:tabs>
          <w:tab w:val="left" w:pos="1090"/>
          <w:tab w:val="left" w:pos="1091"/>
        </w:tabs>
        <w:spacing w:before="99" w:line="269" w:lineRule="exact"/>
        <w:ind w:hanging="361"/>
      </w:pPr>
      <w:r>
        <w:t>Participate</w:t>
      </w:r>
      <w:r>
        <w:rPr>
          <w:spacing w:val="-8"/>
        </w:rPr>
        <w:t xml:space="preserve"> </w:t>
      </w:r>
      <w:r>
        <w:t>in</w:t>
      </w:r>
      <w:r>
        <w:rPr>
          <w:spacing w:val="-8"/>
        </w:rPr>
        <w:t xml:space="preserve"> </w:t>
      </w:r>
      <w:r>
        <w:t>and</w:t>
      </w:r>
      <w:r>
        <w:rPr>
          <w:spacing w:val="-7"/>
        </w:rPr>
        <w:t xml:space="preserve"> </w:t>
      </w:r>
      <w:r>
        <w:t>contribute</w:t>
      </w:r>
      <w:r>
        <w:rPr>
          <w:spacing w:val="-8"/>
        </w:rPr>
        <w:t xml:space="preserve"> </w:t>
      </w:r>
      <w:r>
        <w:t>to</w:t>
      </w:r>
      <w:r>
        <w:rPr>
          <w:spacing w:val="-7"/>
        </w:rPr>
        <w:t xml:space="preserve"> </w:t>
      </w:r>
      <w:r>
        <w:t>the</w:t>
      </w:r>
      <w:r>
        <w:rPr>
          <w:spacing w:val="-8"/>
        </w:rPr>
        <w:t xml:space="preserve"> </w:t>
      </w:r>
      <w:r>
        <w:t>activities</w:t>
      </w:r>
      <w:r>
        <w:rPr>
          <w:spacing w:val="-8"/>
        </w:rPr>
        <w:t xml:space="preserve"> </w:t>
      </w:r>
      <w:r>
        <w:t>of</w:t>
      </w:r>
      <w:r>
        <w:rPr>
          <w:spacing w:val="-7"/>
        </w:rPr>
        <w:t xml:space="preserve"> </w:t>
      </w:r>
      <w:r>
        <w:t>the</w:t>
      </w:r>
      <w:r>
        <w:rPr>
          <w:spacing w:val="-8"/>
        </w:rPr>
        <w:t xml:space="preserve"> </w:t>
      </w:r>
      <w:r>
        <w:t>Union</w:t>
      </w:r>
      <w:r>
        <w:rPr>
          <w:spacing w:val="-7"/>
        </w:rPr>
        <w:t xml:space="preserve"> </w:t>
      </w:r>
      <w:r>
        <w:t>Product</w:t>
      </w:r>
      <w:r>
        <w:rPr>
          <w:spacing w:val="-7"/>
        </w:rPr>
        <w:t xml:space="preserve"> </w:t>
      </w:r>
      <w:r>
        <w:t>Compliance</w:t>
      </w:r>
      <w:r>
        <w:rPr>
          <w:spacing w:val="-8"/>
        </w:rPr>
        <w:t xml:space="preserve"> </w:t>
      </w:r>
      <w:r>
        <w:t>Network</w:t>
      </w:r>
      <w:r>
        <w:rPr>
          <w:spacing w:val="-7"/>
        </w:rPr>
        <w:t xml:space="preserve"> </w:t>
      </w:r>
      <w:r>
        <w:rPr>
          <w:spacing w:val="-2"/>
        </w:rPr>
        <w:t>(EUPCN).</w:t>
      </w:r>
    </w:p>
    <w:p w14:paraId="39F00A1D" w14:textId="77777777" w:rsidR="00491807" w:rsidRDefault="00ED0454">
      <w:pPr>
        <w:pStyle w:val="ListParagraph"/>
        <w:numPr>
          <w:ilvl w:val="1"/>
          <w:numId w:val="7"/>
        </w:numPr>
        <w:tabs>
          <w:tab w:val="left" w:pos="1090"/>
          <w:tab w:val="left" w:pos="1091"/>
        </w:tabs>
        <w:ind w:right="191"/>
      </w:pPr>
      <w:r>
        <w:t>Design the process of setting the multiannual and annual priorities of the Union Product Compliance Network</w:t>
      </w:r>
      <w:r>
        <w:rPr>
          <w:spacing w:val="-2"/>
        </w:rPr>
        <w:t xml:space="preserve"> </w:t>
      </w:r>
      <w:r>
        <w:t>and</w:t>
      </w:r>
      <w:r>
        <w:rPr>
          <w:spacing w:val="-2"/>
        </w:rPr>
        <w:t xml:space="preserve"> </w:t>
      </w:r>
      <w:r>
        <w:t>leading</w:t>
      </w:r>
      <w:r>
        <w:rPr>
          <w:spacing w:val="-2"/>
        </w:rPr>
        <w:t xml:space="preserve"> </w:t>
      </w:r>
      <w:r>
        <w:t>the</w:t>
      </w:r>
      <w:r>
        <w:rPr>
          <w:spacing w:val="-4"/>
        </w:rPr>
        <w:t xml:space="preserve"> </w:t>
      </w:r>
      <w:r>
        <w:t>Work</w:t>
      </w:r>
      <w:r>
        <w:rPr>
          <w:spacing w:val="-2"/>
        </w:rPr>
        <w:t xml:space="preserve"> </w:t>
      </w:r>
      <w:r>
        <w:t>Programme</w:t>
      </w:r>
      <w:r>
        <w:rPr>
          <w:spacing w:val="-3"/>
        </w:rPr>
        <w:t xml:space="preserve"> </w:t>
      </w:r>
      <w:r>
        <w:t>drafting</w:t>
      </w:r>
      <w:r>
        <w:rPr>
          <w:spacing w:val="-2"/>
        </w:rPr>
        <w:t xml:space="preserve"> </w:t>
      </w:r>
      <w:r>
        <w:t>process</w:t>
      </w:r>
      <w:r>
        <w:rPr>
          <w:spacing w:val="-3"/>
        </w:rPr>
        <w:t xml:space="preserve"> </w:t>
      </w:r>
      <w:r>
        <w:t>of</w:t>
      </w:r>
      <w:r>
        <w:rPr>
          <w:spacing w:val="-2"/>
        </w:rPr>
        <w:t xml:space="preserve"> </w:t>
      </w:r>
      <w:r>
        <w:t>the</w:t>
      </w:r>
      <w:r>
        <w:rPr>
          <w:spacing w:val="-3"/>
        </w:rPr>
        <w:t xml:space="preserve"> </w:t>
      </w:r>
      <w:r>
        <w:t>Network</w:t>
      </w:r>
      <w:r>
        <w:rPr>
          <w:spacing w:val="-2"/>
        </w:rPr>
        <w:t xml:space="preserve"> </w:t>
      </w:r>
      <w:r>
        <w:t>every</w:t>
      </w:r>
      <w:r>
        <w:rPr>
          <w:spacing w:val="-2"/>
        </w:rPr>
        <w:t xml:space="preserve"> </w:t>
      </w:r>
      <w:r>
        <w:t>year</w:t>
      </w:r>
      <w:r>
        <w:rPr>
          <w:spacing w:val="-2"/>
        </w:rPr>
        <w:t xml:space="preserve"> </w:t>
      </w:r>
      <w:r>
        <w:t>in</w:t>
      </w:r>
      <w:r>
        <w:rPr>
          <w:spacing w:val="-2"/>
        </w:rPr>
        <w:t xml:space="preserve"> </w:t>
      </w:r>
      <w:r>
        <w:t>cooperation</w:t>
      </w:r>
      <w:r>
        <w:rPr>
          <w:spacing w:val="-2"/>
        </w:rPr>
        <w:t xml:space="preserve"> </w:t>
      </w:r>
      <w:r>
        <w:t>with market surveillance authorities and ADCOs.</w:t>
      </w:r>
    </w:p>
    <w:p w14:paraId="48C0D114" w14:textId="77777777" w:rsidR="00491807" w:rsidRDefault="00ED0454">
      <w:pPr>
        <w:pStyle w:val="ListParagraph"/>
        <w:numPr>
          <w:ilvl w:val="1"/>
          <w:numId w:val="7"/>
        </w:numPr>
        <w:tabs>
          <w:tab w:val="left" w:pos="1090"/>
          <w:tab w:val="left" w:pos="1091"/>
        </w:tabs>
        <w:spacing w:line="269" w:lineRule="exact"/>
        <w:ind w:hanging="361"/>
      </w:pPr>
      <w:r>
        <w:t>Contribute</w:t>
      </w:r>
      <w:r>
        <w:rPr>
          <w:spacing w:val="-9"/>
        </w:rPr>
        <w:t xml:space="preserve"> </w:t>
      </w:r>
      <w:r>
        <w:t>to</w:t>
      </w:r>
      <w:r>
        <w:rPr>
          <w:spacing w:val="-10"/>
        </w:rPr>
        <w:t xml:space="preserve"> </w:t>
      </w:r>
      <w:r>
        <w:t>the</w:t>
      </w:r>
      <w:r>
        <w:rPr>
          <w:spacing w:val="-9"/>
        </w:rPr>
        <w:t xml:space="preserve"> </w:t>
      </w:r>
      <w:r>
        <w:t>implementation</w:t>
      </w:r>
      <w:r>
        <w:rPr>
          <w:spacing w:val="-8"/>
        </w:rPr>
        <w:t xml:space="preserve"> </w:t>
      </w:r>
      <w:r>
        <w:t>of</w:t>
      </w:r>
      <w:r>
        <w:rPr>
          <w:spacing w:val="-8"/>
        </w:rPr>
        <w:t xml:space="preserve"> </w:t>
      </w:r>
      <w:r>
        <w:t>the</w:t>
      </w:r>
      <w:r>
        <w:rPr>
          <w:spacing w:val="-8"/>
        </w:rPr>
        <w:t xml:space="preserve"> </w:t>
      </w:r>
      <w:r>
        <w:t>Market</w:t>
      </w:r>
      <w:r>
        <w:rPr>
          <w:spacing w:val="-8"/>
        </w:rPr>
        <w:t xml:space="preserve"> </w:t>
      </w:r>
      <w:r>
        <w:t>Surveillance</w:t>
      </w:r>
      <w:r>
        <w:rPr>
          <w:spacing w:val="-9"/>
        </w:rPr>
        <w:t xml:space="preserve"> </w:t>
      </w:r>
      <w:r>
        <w:t>Regulation</w:t>
      </w:r>
      <w:r>
        <w:rPr>
          <w:spacing w:val="-8"/>
        </w:rPr>
        <w:t xml:space="preserve"> </w:t>
      </w:r>
      <w:r>
        <w:t>(EU)</w:t>
      </w:r>
      <w:r>
        <w:rPr>
          <w:spacing w:val="-8"/>
        </w:rPr>
        <w:t xml:space="preserve"> </w:t>
      </w:r>
      <w:r>
        <w:rPr>
          <w:spacing w:val="-2"/>
        </w:rPr>
        <w:t>2019/1020.</w:t>
      </w:r>
    </w:p>
    <w:p w14:paraId="2821BE3D" w14:textId="77777777" w:rsidR="00491807" w:rsidRDefault="00ED0454">
      <w:pPr>
        <w:pStyle w:val="ListParagraph"/>
        <w:numPr>
          <w:ilvl w:val="1"/>
          <w:numId w:val="7"/>
        </w:numPr>
        <w:tabs>
          <w:tab w:val="left" w:pos="1090"/>
          <w:tab w:val="left" w:pos="1091"/>
        </w:tabs>
        <w:ind w:right="506"/>
      </w:pPr>
      <w:r>
        <w:t>Promote</w:t>
      </w:r>
      <w:r>
        <w:rPr>
          <w:spacing w:val="-3"/>
        </w:rPr>
        <w:t xml:space="preserve"> </w:t>
      </w:r>
      <w:r>
        <w:t>a</w:t>
      </w:r>
      <w:r>
        <w:rPr>
          <w:spacing w:val="-3"/>
        </w:rPr>
        <w:t xml:space="preserve"> </w:t>
      </w:r>
      <w:r>
        <w:t>more</w:t>
      </w:r>
      <w:r>
        <w:rPr>
          <w:spacing w:val="-3"/>
        </w:rPr>
        <w:t xml:space="preserve"> </w:t>
      </w:r>
      <w:r>
        <w:t>strategic</w:t>
      </w:r>
      <w:r>
        <w:rPr>
          <w:spacing w:val="-1"/>
        </w:rPr>
        <w:t xml:space="preserve"> </w:t>
      </w:r>
      <w:r>
        <w:t>planning</w:t>
      </w:r>
      <w:r>
        <w:rPr>
          <w:spacing w:val="-3"/>
        </w:rPr>
        <w:t xml:space="preserve"> </w:t>
      </w:r>
      <w:r>
        <w:t>of</w:t>
      </w:r>
      <w:r>
        <w:rPr>
          <w:spacing w:val="-3"/>
        </w:rPr>
        <w:t xml:space="preserve"> </w:t>
      </w:r>
      <w:r>
        <w:t>market</w:t>
      </w:r>
      <w:r>
        <w:rPr>
          <w:spacing w:val="-2"/>
        </w:rPr>
        <w:t xml:space="preserve"> </w:t>
      </w:r>
      <w:r>
        <w:t>surveillance</w:t>
      </w:r>
      <w:r>
        <w:rPr>
          <w:spacing w:val="-3"/>
        </w:rPr>
        <w:t xml:space="preserve"> </w:t>
      </w:r>
      <w:r>
        <w:t>activities,</w:t>
      </w:r>
      <w:r>
        <w:rPr>
          <w:spacing w:val="-2"/>
        </w:rPr>
        <w:t xml:space="preserve"> </w:t>
      </w:r>
      <w:r>
        <w:t>in</w:t>
      </w:r>
      <w:r>
        <w:rPr>
          <w:spacing w:val="-2"/>
        </w:rPr>
        <w:t xml:space="preserve"> </w:t>
      </w:r>
      <w:r>
        <w:t>particular</w:t>
      </w:r>
      <w:r>
        <w:rPr>
          <w:spacing w:val="-2"/>
        </w:rPr>
        <w:t xml:space="preserve"> </w:t>
      </w:r>
      <w:r>
        <w:t>through</w:t>
      </w:r>
      <w:r>
        <w:rPr>
          <w:spacing w:val="-3"/>
        </w:rPr>
        <w:t xml:space="preserve"> </w:t>
      </w:r>
      <w:r>
        <w:t>the</w:t>
      </w:r>
      <w:r>
        <w:rPr>
          <w:spacing w:val="-3"/>
        </w:rPr>
        <w:t xml:space="preserve"> </w:t>
      </w:r>
      <w:r>
        <w:t>support</w:t>
      </w:r>
      <w:r>
        <w:rPr>
          <w:spacing w:val="-2"/>
        </w:rPr>
        <w:t xml:space="preserve"> </w:t>
      </w:r>
      <w:r>
        <w:t>to national authorities for the development of their national market surveillance strategies (Article 13 of Regulation (EU) 2019/1020).</w:t>
      </w:r>
    </w:p>
    <w:p w14:paraId="318BF910" w14:textId="77777777" w:rsidR="00491807" w:rsidRDefault="00ED0454">
      <w:pPr>
        <w:pStyle w:val="ListParagraph"/>
        <w:numPr>
          <w:ilvl w:val="1"/>
          <w:numId w:val="7"/>
        </w:numPr>
        <w:tabs>
          <w:tab w:val="left" w:pos="1090"/>
          <w:tab w:val="left" w:pos="1091"/>
        </w:tabs>
        <w:spacing w:line="268" w:lineRule="exact"/>
        <w:ind w:hanging="361"/>
      </w:pPr>
      <w:r>
        <w:t>Contribute</w:t>
      </w:r>
      <w:r>
        <w:rPr>
          <w:spacing w:val="-9"/>
        </w:rPr>
        <w:t xml:space="preserve"> </w:t>
      </w:r>
      <w:r>
        <w:t>to</w:t>
      </w:r>
      <w:r>
        <w:rPr>
          <w:spacing w:val="-10"/>
        </w:rPr>
        <w:t xml:space="preserve"> </w:t>
      </w:r>
      <w:r>
        <w:t>preventing</w:t>
      </w:r>
      <w:r>
        <w:rPr>
          <w:spacing w:val="-8"/>
        </w:rPr>
        <w:t xml:space="preserve"> </w:t>
      </w:r>
      <w:r>
        <w:t>non-compliant</w:t>
      </w:r>
      <w:r>
        <w:rPr>
          <w:spacing w:val="-8"/>
        </w:rPr>
        <w:t xml:space="preserve"> </w:t>
      </w:r>
      <w:r>
        <w:t>third</w:t>
      </w:r>
      <w:r>
        <w:rPr>
          <w:spacing w:val="-8"/>
        </w:rPr>
        <w:t xml:space="preserve"> </w:t>
      </w:r>
      <w:r>
        <w:t>country</w:t>
      </w:r>
      <w:r>
        <w:rPr>
          <w:spacing w:val="-9"/>
        </w:rPr>
        <w:t xml:space="preserve"> </w:t>
      </w:r>
      <w:r>
        <w:t>products</w:t>
      </w:r>
      <w:r>
        <w:rPr>
          <w:spacing w:val="-8"/>
        </w:rPr>
        <w:t xml:space="preserve"> </w:t>
      </w:r>
      <w:r>
        <w:t>from</w:t>
      </w:r>
      <w:r>
        <w:rPr>
          <w:spacing w:val="-9"/>
        </w:rPr>
        <w:t xml:space="preserve"> </w:t>
      </w:r>
      <w:r>
        <w:t>entering</w:t>
      </w:r>
      <w:r>
        <w:rPr>
          <w:spacing w:val="-8"/>
        </w:rPr>
        <w:t xml:space="preserve"> </w:t>
      </w:r>
      <w:r>
        <w:t>the</w:t>
      </w:r>
      <w:r>
        <w:rPr>
          <w:spacing w:val="-8"/>
        </w:rPr>
        <w:t xml:space="preserve"> </w:t>
      </w:r>
      <w:r>
        <w:t>Single</w:t>
      </w:r>
      <w:r>
        <w:rPr>
          <w:spacing w:val="-9"/>
        </w:rPr>
        <w:t xml:space="preserve"> </w:t>
      </w:r>
      <w:r>
        <w:rPr>
          <w:spacing w:val="-2"/>
        </w:rPr>
        <w:t>Market.</w:t>
      </w:r>
    </w:p>
    <w:p w14:paraId="61DE988D" w14:textId="77777777" w:rsidR="00491807" w:rsidRDefault="00ED0454">
      <w:pPr>
        <w:pStyle w:val="ListParagraph"/>
        <w:numPr>
          <w:ilvl w:val="1"/>
          <w:numId w:val="7"/>
        </w:numPr>
        <w:tabs>
          <w:tab w:val="left" w:pos="1089"/>
          <w:tab w:val="left" w:pos="1091"/>
        </w:tabs>
        <w:ind w:right="465"/>
      </w:pPr>
      <w:r>
        <w:t>Encourage</w:t>
      </w:r>
      <w:r>
        <w:rPr>
          <w:spacing w:val="-3"/>
        </w:rPr>
        <w:t xml:space="preserve"> </w:t>
      </w:r>
      <w:r>
        <w:t>and</w:t>
      </w:r>
      <w:r>
        <w:rPr>
          <w:spacing w:val="-2"/>
        </w:rPr>
        <w:t xml:space="preserve"> </w:t>
      </w:r>
      <w:r>
        <w:t>prepare</w:t>
      </w:r>
      <w:r>
        <w:rPr>
          <w:spacing w:val="-3"/>
        </w:rPr>
        <w:t xml:space="preserve"> </w:t>
      </w:r>
      <w:r>
        <w:t>sec</w:t>
      </w:r>
      <w:r>
        <w:t>toral</w:t>
      </w:r>
      <w:r>
        <w:rPr>
          <w:spacing w:val="-2"/>
        </w:rPr>
        <w:t xml:space="preserve"> </w:t>
      </w:r>
      <w:r>
        <w:t>and</w:t>
      </w:r>
      <w:r>
        <w:rPr>
          <w:spacing w:val="-2"/>
        </w:rPr>
        <w:t xml:space="preserve"> </w:t>
      </w:r>
      <w:r>
        <w:t>cross-sectoral</w:t>
      </w:r>
      <w:r>
        <w:rPr>
          <w:spacing w:val="-2"/>
        </w:rPr>
        <w:t xml:space="preserve"> </w:t>
      </w:r>
      <w:r>
        <w:t>joint</w:t>
      </w:r>
      <w:r>
        <w:rPr>
          <w:spacing w:val="-2"/>
        </w:rPr>
        <w:t xml:space="preserve"> </w:t>
      </w:r>
      <w:r>
        <w:t>actions</w:t>
      </w:r>
      <w:r>
        <w:rPr>
          <w:spacing w:val="-3"/>
        </w:rPr>
        <w:t xml:space="preserve"> </w:t>
      </w:r>
      <w:r>
        <w:t>and</w:t>
      </w:r>
      <w:r>
        <w:rPr>
          <w:spacing w:val="-2"/>
        </w:rPr>
        <w:t xml:space="preserve"> </w:t>
      </w:r>
      <w:r>
        <w:t>capacity</w:t>
      </w:r>
      <w:r>
        <w:rPr>
          <w:spacing w:val="-2"/>
        </w:rPr>
        <w:t xml:space="preserve"> </w:t>
      </w:r>
      <w:r>
        <w:t>building</w:t>
      </w:r>
      <w:r>
        <w:rPr>
          <w:spacing w:val="-2"/>
        </w:rPr>
        <w:t xml:space="preserve"> </w:t>
      </w:r>
      <w:r>
        <w:t>actions</w:t>
      </w:r>
      <w:r>
        <w:rPr>
          <w:spacing w:val="-3"/>
        </w:rPr>
        <w:t xml:space="preserve"> </w:t>
      </w:r>
      <w:r>
        <w:t>by</w:t>
      </w:r>
      <w:r>
        <w:rPr>
          <w:spacing w:val="-4"/>
        </w:rPr>
        <w:t xml:space="preserve"> </w:t>
      </w:r>
      <w:r>
        <w:t>and</w:t>
      </w:r>
      <w:r>
        <w:rPr>
          <w:spacing w:val="-2"/>
        </w:rPr>
        <w:t xml:space="preserve"> </w:t>
      </w:r>
      <w:r>
        <w:t>for market surveillance authorities from several Member States.</w:t>
      </w:r>
    </w:p>
    <w:p w14:paraId="338F4CD7" w14:textId="77777777" w:rsidR="00491807" w:rsidRDefault="00ED0454">
      <w:pPr>
        <w:pStyle w:val="ListParagraph"/>
        <w:numPr>
          <w:ilvl w:val="1"/>
          <w:numId w:val="7"/>
        </w:numPr>
        <w:tabs>
          <w:tab w:val="left" w:pos="1089"/>
          <w:tab w:val="left" w:pos="1091"/>
        </w:tabs>
        <w:ind w:right="350"/>
      </w:pPr>
      <w:r>
        <w:t>Provide</w:t>
      </w:r>
      <w:r>
        <w:rPr>
          <w:spacing w:val="-4"/>
        </w:rPr>
        <w:t xml:space="preserve"> </w:t>
      </w:r>
      <w:r>
        <w:t>the</w:t>
      </w:r>
      <w:r>
        <w:rPr>
          <w:spacing w:val="-4"/>
        </w:rPr>
        <w:t xml:space="preserve"> </w:t>
      </w:r>
      <w:r>
        <w:t>right</w:t>
      </w:r>
      <w:r>
        <w:rPr>
          <w:spacing w:val="-3"/>
        </w:rPr>
        <w:t xml:space="preserve"> </w:t>
      </w:r>
      <w:r>
        <w:t>incentives</w:t>
      </w:r>
      <w:r>
        <w:rPr>
          <w:spacing w:val="-5"/>
        </w:rPr>
        <w:t xml:space="preserve"> </w:t>
      </w:r>
      <w:r>
        <w:t>to</w:t>
      </w:r>
      <w:r>
        <w:rPr>
          <w:spacing w:val="-3"/>
        </w:rPr>
        <w:t xml:space="preserve"> </w:t>
      </w:r>
      <w:r>
        <w:t>economic</w:t>
      </w:r>
      <w:r>
        <w:rPr>
          <w:spacing w:val="-4"/>
        </w:rPr>
        <w:t xml:space="preserve"> </w:t>
      </w:r>
      <w:r>
        <w:t>operators,</w:t>
      </w:r>
      <w:r>
        <w:rPr>
          <w:spacing w:val="-3"/>
        </w:rPr>
        <w:t xml:space="preserve"> </w:t>
      </w:r>
      <w:r>
        <w:t>intensifying</w:t>
      </w:r>
      <w:r>
        <w:rPr>
          <w:spacing w:val="-3"/>
        </w:rPr>
        <w:t xml:space="preserve"> </w:t>
      </w:r>
      <w:r>
        <w:t>compliance</w:t>
      </w:r>
      <w:r>
        <w:rPr>
          <w:spacing w:val="-4"/>
        </w:rPr>
        <w:t xml:space="preserve"> </w:t>
      </w:r>
      <w:r>
        <w:t>checks</w:t>
      </w:r>
      <w:r>
        <w:rPr>
          <w:spacing w:val="-4"/>
        </w:rPr>
        <w:t xml:space="preserve"> </w:t>
      </w:r>
      <w:r>
        <w:t>and</w:t>
      </w:r>
      <w:r>
        <w:rPr>
          <w:spacing w:val="-3"/>
        </w:rPr>
        <w:t xml:space="preserve"> </w:t>
      </w:r>
      <w:r>
        <w:t>promoting</w:t>
      </w:r>
      <w:r>
        <w:rPr>
          <w:spacing w:val="-3"/>
        </w:rPr>
        <w:t xml:space="preserve"> </w:t>
      </w:r>
      <w:r>
        <w:t>closer cross-border cooperation among market surveillance enforcement authorities, including through cooperation with customs authorities (Chapter VII of Regulation (EU) 2019/1020).</w:t>
      </w:r>
    </w:p>
    <w:p w14:paraId="1B839200" w14:textId="77777777" w:rsidR="00491807" w:rsidRDefault="00ED0454">
      <w:pPr>
        <w:pStyle w:val="ListParagraph"/>
        <w:numPr>
          <w:ilvl w:val="1"/>
          <w:numId w:val="7"/>
        </w:numPr>
        <w:tabs>
          <w:tab w:val="left" w:pos="1089"/>
          <w:tab w:val="left" w:pos="1090"/>
        </w:tabs>
        <w:ind w:left="1089" w:right="148"/>
      </w:pPr>
      <w:r>
        <w:t>Under</w:t>
      </w:r>
      <w:r>
        <w:rPr>
          <w:spacing w:val="-2"/>
        </w:rPr>
        <w:t xml:space="preserve"> </w:t>
      </w:r>
      <w:r>
        <w:t>the</w:t>
      </w:r>
      <w:r>
        <w:rPr>
          <w:spacing w:val="-3"/>
        </w:rPr>
        <w:t xml:space="preserve"> </w:t>
      </w:r>
      <w:r>
        <w:t>supervision</w:t>
      </w:r>
      <w:r>
        <w:rPr>
          <w:spacing w:val="-2"/>
        </w:rPr>
        <w:t xml:space="preserve"> </w:t>
      </w:r>
      <w:r>
        <w:t>of</w:t>
      </w:r>
      <w:r>
        <w:rPr>
          <w:spacing w:val="-2"/>
        </w:rPr>
        <w:t xml:space="preserve"> </w:t>
      </w:r>
      <w:r>
        <w:t>an</w:t>
      </w:r>
      <w:r>
        <w:rPr>
          <w:spacing w:val="-2"/>
        </w:rPr>
        <w:t xml:space="preserve"> </w:t>
      </w:r>
      <w:r>
        <w:t>AD</w:t>
      </w:r>
      <w:r>
        <w:rPr>
          <w:spacing w:val="-3"/>
        </w:rPr>
        <w:t xml:space="preserve"> </w:t>
      </w:r>
      <w:r>
        <w:t>official,</w:t>
      </w:r>
      <w:r>
        <w:rPr>
          <w:spacing w:val="-2"/>
        </w:rPr>
        <w:t xml:space="preserve"> </w:t>
      </w:r>
      <w:r>
        <w:t>handle</w:t>
      </w:r>
      <w:r>
        <w:rPr>
          <w:spacing w:val="-3"/>
        </w:rPr>
        <w:t xml:space="preserve"> </w:t>
      </w:r>
      <w:r>
        <w:t>complaints,</w:t>
      </w:r>
      <w:r>
        <w:rPr>
          <w:spacing w:val="-2"/>
        </w:rPr>
        <w:t xml:space="preserve"> </w:t>
      </w:r>
      <w:r>
        <w:t>draft</w:t>
      </w:r>
      <w:r>
        <w:rPr>
          <w:spacing w:val="-2"/>
        </w:rPr>
        <w:t xml:space="preserve"> </w:t>
      </w:r>
      <w:r>
        <w:t>answers</w:t>
      </w:r>
      <w:r>
        <w:rPr>
          <w:spacing w:val="-3"/>
        </w:rPr>
        <w:t xml:space="preserve"> </w:t>
      </w:r>
      <w:r>
        <w:t>to</w:t>
      </w:r>
      <w:r>
        <w:rPr>
          <w:spacing w:val="-2"/>
        </w:rPr>
        <w:t xml:space="preserve"> </w:t>
      </w:r>
      <w:r>
        <w:t>oral</w:t>
      </w:r>
      <w:r>
        <w:rPr>
          <w:spacing w:val="-2"/>
        </w:rPr>
        <w:t xml:space="preserve"> </w:t>
      </w:r>
      <w:r>
        <w:t>and</w:t>
      </w:r>
      <w:r>
        <w:rPr>
          <w:spacing w:val="-2"/>
        </w:rPr>
        <w:t xml:space="preserve"> </w:t>
      </w:r>
      <w:r>
        <w:t>written</w:t>
      </w:r>
      <w:r>
        <w:rPr>
          <w:spacing w:val="-3"/>
        </w:rPr>
        <w:t xml:space="preserve"> </w:t>
      </w:r>
      <w:r>
        <w:t>questions</w:t>
      </w:r>
      <w:r>
        <w:rPr>
          <w:spacing w:val="-3"/>
        </w:rPr>
        <w:t xml:space="preserve"> </w:t>
      </w:r>
      <w:r>
        <w:t>and petitions of Members of the European Parliament as well as to the European Ombudsman's investigations and stakeholders.</w:t>
      </w:r>
    </w:p>
    <w:p w14:paraId="2184BED4" w14:textId="77777777" w:rsidR="00491807" w:rsidRDefault="00ED0454">
      <w:pPr>
        <w:pStyle w:val="ListParagraph"/>
        <w:numPr>
          <w:ilvl w:val="1"/>
          <w:numId w:val="7"/>
        </w:numPr>
        <w:tabs>
          <w:tab w:val="left" w:pos="1089"/>
          <w:tab w:val="left" w:pos="1090"/>
        </w:tabs>
        <w:ind w:left="1089" w:right="363"/>
      </w:pPr>
      <w:r>
        <w:t>Maintain</w:t>
      </w:r>
      <w:r>
        <w:rPr>
          <w:spacing w:val="-3"/>
        </w:rPr>
        <w:t xml:space="preserve"> </w:t>
      </w:r>
      <w:r>
        <w:t>regular</w:t>
      </w:r>
      <w:r>
        <w:rPr>
          <w:spacing w:val="-3"/>
        </w:rPr>
        <w:t xml:space="preserve"> </w:t>
      </w:r>
      <w:r>
        <w:t>contacts</w:t>
      </w:r>
      <w:r>
        <w:rPr>
          <w:spacing w:val="-4"/>
        </w:rPr>
        <w:t xml:space="preserve"> </w:t>
      </w:r>
      <w:r>
        <w:t>and</w:t>
      </w:r>
      <w:r>
        <w:rPr>
          <w:spacing w:val="-3"/>
        </w:rPr>
        <w:t xml:space="preserve"> </w:t>
      </w:r>
      <w:r>
        <w:t>exchanges</w:t>
      </w:r>
      <w:r>
        <w:rPr>
          <w:spacing w:val="-4"/>
        </w:rPr>
        <w:t xml:space="preserve"> </w:t>
      </w:r>
      <w:r>
        <w:t>of</w:t>
      </w:r>
      <w:r>
        <w:rPr>
          <w:spacing w:val="-3"/>
        </w:rPr>
        <w:t xml:space="preserve"> </w:t>
      </w:r>
      <w:r>
        <w:t>information</w:t>
      </w:r>
      <w:r>
        <w:rPr>
          <w:spacing w:val="-3"/>
        </w:rPr>
        <w:t xml:space="preserve"> </w:t>
      </w:r>
      <w:r>
        <w:t>with</w:t>
      </w:r>
      <w:r>
        <w:rPr>
          <w:spacing w:val="-3"/>
        </w:rPr>
        <w:t xml:space="preserve"> </w:t>
      </w:r>
      <w:r>
        <w:t>public</w:t>
      </w:r>
      <w:r>
        <w:rPr>
          <w:spacing w:val="-4"/>
        </w:rPr>
        <w:t xml:space="preserve"> </w:t>
      </w:r>
      <w:r>
        <w:t>administration</w:t>
      </w:r>
      <w:r>
        <w:rPr>
          <w:spacing w:val="-3"/>
        </w:rPr>
        <w:t xml:space="preserve"> </w:t>
      </w:r>
      <w:r>
        <w:t>in</w:t>
      </w:r>
      <w:r>
        <w:rPr>
          <w:spacing w:val="-3"/>
        </w:rPr>
        <w:t xml:space="preserve"> </w:t>
      </w:r>
      <w:r>
        <w:t>the</w:t>
      </w:r>
      <w:r>
        <w:rPr>
          <w:spacing w:val="-4"/>
        </w:rPr>
        <w:t xml:space="preserve"> </w:t>
      </w:r>
      <w:r>
        <w:t>Member</w:t>
      </w:r>
      <w:r>
        <w:rPr>
          <w:spacing w:val="-3"/>
        </w:rPr>
        <w:t xml:space="preserve"> </w:t>
      </w:r>
      <w:r>
        <w:t>States</w:t>
      </w:r>
      <w:r>
        <w:t xml:space="preserve"> and stakeholders.</w:t>
      </w:r>
    </w:p>
    <w:p w14:paraId="7C9980A9" w14:textId="77777777" w:rsidR="00491807" w:rsidRDefault="00ED0454">
      <w:pPr>
        <w:pStyle w:val="ListParagraph"/>
        <w:numPr>
          <w:ilvl w:val="1"/>
          <w:numId w:val="7"/>
        </w:numPr>
        <w:tabs>
          <w:tab w:val="left" w:pos="1089"/>
          <w:tab w:val="left" w:pos="1090"/>
        </w:tabs>
        <w:spacing w:line="269" w:lineRule="exact"/>
        <w:ind w:left="1089" w:hanging="361"/>
      </w:pPr>
      <w:r>
        <w:t>Carry</w:t>
      </w:r>
      <w:r>
        <w:rPr>
          <w:spacing w:val="-7"/>
        </w:rPr>
        <w:t xml:space="preserve"> </w:t>
      </w:r>
      <w:r>
        <w:t>out</w:t>
      </w:r>
      <w:r>
        <w:rPr>
          <w:spacing w:val="-7"/>
        </w:rPr>
        <w:t xml:space="preserve"> </w:t>
      </w:r>
      <w:r>
        <w:t>and</w:t>
      </w:r>
      <w:r>
        <w:rPr>
          <w:spacing w:val="-8"/>
        </w:rPr>
        <w:t xml:space="preserve"> </w:t>
      </w:r>
      <w:r>
        <w:t>respond</w:t>
      </w:r>
      <w:r>
        <w:rPr>
          <w:spacing w:val="-7"/>
        </w:rPr>
        <w:t xml:space="preserve"> </w:t>
      </w:r>
      <w:r>
        <w:t>to</w:t>
      </w:r>
      <w:r>
        <w:rPr>
          <w:spacing w:val="-7"/>
        </w:rPr>
        <w:t xml:space="preserve"> </w:t>
      </w:r>
      <w:r>
        <w:t>inter-service</w:t>
      </w:r>
      <w:r>
        <w:rPr>
          <w:spacing w:val="-6"/>
        </w:rPr>
        <w:t xml:space="preserve"> </w:t>
      </w:r>
      <w:r>
        <w:rPr>
          <w:spacing w:val="-2"/>
        </w:rPr>
        <w:t>consultations.</w:t>
      </w:r>
    </w:p>
    <w:p w14:paraId="27E9D5B2" w14:textId="77777777" w:rsidR="00491807" w:rsidRDefault="00ED0454">
      <w:pPr>
        <w:pStyle w:val="ListParagraph"/>
        <w:numPr>
          <w:ilvl w:val="1"/>
          <w:numId w:val="7"/>
        </w:numPr>
        <w:tabs>
          <w:tab w:val="left" w:pos="1089"/>
          <w:tab w:val="left" w:pos="1090"/>
        </w:tabs>
        <w:spacing w:line="269" w:lineRule="exact"/>
        <w:ind w:left="1089" w:hanging="361"/>
      </w:pPr>
      <w:r>
        <w:t>Coordinate</w:t>
      </w:r>
      <w:r>
        <w:rPr>
          <w:spacing w:val="-10"/>
        </w:rPr>
        <w:t xml:space="preserve"> </w:t>
      </w:r>
      <w:r>
        <w:t>with</w:t>
      </w:r>
      <w:r>
        <w:rPr>
          <w:spacing w:val="-8"/>
        </w:rPr>
        <w:t xml:space="preserve"> </w:t>
      </w:r>
      <w:r>
        <w:t>other</w:t>
      </w:r>
      <w:r>
        <w:rPr>
          <w:spacing w:val="-8"/>
        </w:rPr>
        <w:t xml:space="preserve"> </w:t>
      </w:r>
      <w:r>
        <w:t>DGs</w:t>
      </w:r>
      <w:r>
        <w:rPr>
          <w:spacing w:val="-9"/>
        </w:rPr>
        <w:t xml:space="preserve"> </w:t>
      </w:r>
      <w:r>
        <w:t>on</w:t>
      </w:r>
      <w:r>
        <w:rPr>
          <w:spacing w:val="-9"/>
        </w:rPr>
        <w:t xml:space="preserve"> </w:t>
      </w:r>
      <w:r>
        <w:t>consumer</w:t>
      </w:r>
      <w:r>
        <w:rPr>
          <w:spacing w:val="-8"/>
        </w:rPr>
        <w:t xml:space="preserve"> </w:t>
      </w:r>
      <w:r>
        <w:t>protection</w:t>
      </w:r>
      <w:r>
        <w:rPr>
          <w:spacing w:val="-8"/>
        </w:rPr>
        <w:t xml:space="preserve"> </w:t>
      </w:r>
      <w:r>
        <w:t>and</w:t>
      </w:r>
      <w:r>
        <w:rPr>
          <w:spacing w:val="-9"/>
        </w:rPr>
        <w:t xml:space="preserve"> </w:t>
      </w:r>
      <w:r>
        <w:t>market</w:t>
      </w:r>
      <w:r>
        <w:rPr>
          <w:spacing w:val="-8"/>
        </w:rPr>
        <w:t xml:space="preserve"> </w:t>
      </w:r>
      <w:r>
        <w:t>surveillance</w:t>
      </w:r>
      <w:r>
        <w:rPr>
          <w:spacing w:val="-9"/>
        </w:rPr>
        <w:t xml:space="preserve"> </w:t>
      </w:r>
      <w:r>
        <w:rPr>
          <w:spacing w:val="-2"/>
        </w:rPr>
        <w:t>issues.</w:t>
      </w:r>
    </w:p>
    <w:p w14:paraId="50B7E2B5" w14:textId="77777777" w:rsidR="00491807" w:rsidRDefault="00491807">
      <w:pPr>
        <w:pStyle w:val="BodyText"/>
        <w:spacing w:before="8"/>
        <w:rPr>
          <w:sz w:val="21"/>
        </w:rPr>
      </w:pPr>
    </w:p>
    <w:p w14:paraId="398119D0" w14:textId="77777777" w:rsidR="00491807" w:rsidRDefault="00ED0454">
      <w:pPr>
        <w:pStyle w:val="ListParagraph"/>
        <w:numPr>
          <w:ilvl w:val="0"/>
          <w:numId w:val="7"/>
        </w:numPr>
        <w:tabs>
          <w:tab w:val="left" w:pos="796"/>
          <w:tab w:val="left" w:pos="797"/>
        </w:tabs>
        <w:spacing w:before="1"/>
        <w:ind w:hanging="427"/>
        <w:rPr>
          <w:b/>
          <w:sz w:val="24"/>
        </w:rPr>
      </w:pPr>
      <w:r>
        <w:rPr>
          <w:b/>
          <w:sz w:val="24"/>
          <w:u w:val="single"/>
        </w:rPr>
        <w:t>Main</w:t>
      </w:r>
      <w:r>
        <w:rPr>
          <w:b/>
          <w:spacing w:val="-1"/>
          <w:sz w:val="24"/>
          <w:u w:val="single"/>
        </w:rPr>
        <w:t xml:space="preserve"> </w:t>
      </w:r>
      <w:r>
        <w:rPr>
          <w:b/>
          <w:spacing w:val="-2"/>
          <w:sz w:val="24"/>
          <w:u w:val="single"/>
        </w:rPr>
        <w:t>qualifications</w:t>
      </w:r>
    </w:p>
    <w:p w14:paraId="28C81529" w14:textId="77777777" w:rsidR="00491807" w:rsidRDefault="00491807">
      <w:pPr>
        <w:pStyle w:val="BodyText"/>
        <w:spacing w:before="1"/>
        <w:rPr>
          <w:b/>
          <w:sz w:val="16"/>
        </w:rPr>
      </w:pPr>
    </w:p>
    <w:p w14:paraId="1EE07C25" w14:textId="77777777" w:rsidR="00491807" w:rsidRDefault="00ED0454">
      <w:pPr>
        <w:pStyle w:val="Heading1"/>
        <w:numPr>
          <w:ilvl w:val="0"/>
          <w:numId w:val="4"/>
        </w:numPr>
        <w:tabs>
          <w:tab w:val="left" w:pos="1036"/>
        </w:tabs>
        <w:spacing w:before="90"/>
        <w:ind w:hanging="240"/>
      </w:pPr>
      <w:r>
        <w:t>Eligibility</w:t>
      </w:r>
      <w:r>
        <w:rPr>
          <w:spacing w:val="-12"/>
        </w:rPr>
        <w:t xml:space="preserve"> </w:t>
      </w:r>
      <w:r>
        <w:rPr>
          <w:spacing w:val="-2"/>
        </w:rPr>
        <w:t>criteria</w:t>
      </w:r>
    </w:p>
    <w:p w14:paraId="25075E67" w14:textId="77777777" w:rsidR="00491807" w:rsidRDefault="00491807">
      <w:pPr>
        <w:sectPr w:rsidR="00491807">
          <w:headerReference w:type="even" r:id="rId9"/>
          <w:headerReference w:type="default" r:id="rId10"/>
          <w:footerReference w:type="even" r:id="rId11"/>
          <w:footerReference w:type="default" r:id="rId12"/>
          <w:headerReference w:type="first" r:id="rId13"/>
          <w:footerReference w:type="first" r:id="rId14"/>
          <w:type w:val="continuous"/>
          <w:pgSz w:w="11910" w:h="16840"/>
          <w:pgMar w:top="520" w:right="740" w:bottom="880" w:left="480" w:header="0" w:footer="686" w:gutter="0"/>
          <w:pgNumType w:start="1"/>
          <w:cols w:space="720"/>
        </w:sectPr>
      </w:pPr>
    </w:p>
    <w:p w14:paraId="26BD496C" w14:textId="77777777" w:rsidR="00491807" w:rsidRDefault="00ED0454">
      <w:pPr>
        <w:pStyle w:val="BodyText"/>
        <w:spacing w:before="68"/>
        <w:ind w:left="796" w:right="106"/>
        <w:jc w:val="both"/>
      </w:pPr>
      <w:r>
        <w:lastRenderedPageBreak/>
        <w:t>The following eligibility criteria must be fulfilled by the candidate in order to be seconded to the Commission. Consequently, the candidate who does not fulfil all of these criteria will be automatically eliminated from the selec</w:t>
      </w:r>
      <w:r>
        <w:t>tion process.</w:t>
      </w:r>
    </w:p>
    <w:p w14:paraId="46B669F5" w14:textId="77777777" w:rsidR="00491807" w:rsidRDefault="00491807">
      <w:pPr>
        <w:pStyle w:val="BodyText"/>
      </w:pPr>
    </w:p>
    <w:p w14:paraId="5F0BBEE8" w14:textId="77777777" w:rsidR="00491807" w:rsidRDefault="00ED0454">
      <w:pPr>
        <w:pStyle w:val="ListParagraph"/>
        <w:numPr>
          <w:ilvl w:val="0"/>
          <w:numId w:val="3"/>
        </w:numPr>
        <w:tabs>
          <w:tab w:val="left" w:pos="1081"/>
        </w:tabs>
        <w:ind w:right="108"/>
        <w:jc w:val="both"/>
      </w:pPr>
      <w:r>
        <w:rPr>
          <w:u w:val="single"/>
        </w:rPr>
        <w:t>Professional experience</w:t>
      </w:r>
      <w:r>
        <w:t>: at least three years of professional experience in administrative, legal, scientific, technical, advisory or supervisory functions which are equivalent to those of function group AD;</w:t>
      </w:r>
    </w:p>
    <w:p w14:paraId="60A7C17E" w14:textId="77777777" w:rsidR="00491807" w:rsidRDefault="00491807">
      <w:pPr>
        <w:pStyle w:val="BodyText"/>
        <w:spacing w:before="11"/>
        <w:rPr>
          <w:sz w:val="21"/>
        </w:rPr>
      </w:pPr>
    </w:p>
    <w:p w14:paraId="1EB6D83D" w14:textId="77777777" w:rsidR="00491807" w:rsidRDefault="00ED0454">
      <w:pPr>
        <w:pStyle w:val="ListParagraph"/>
        <w:numPr>
          <w:ilvl w:val="0"/>
          <w:numId w:val="3"/>
        </w:numPr>
        <w:tabs>
          <w:tab w:val="left" w:pos="1081"/>
        </w:tabs>
        <w:ind w:right="108"/>
        <w:jc w:val="both"/>
      </w:pPr>
      <w:r>
        <w:rPr>
          <w:u w:val="single"/>
        </w:rPr>
        <w:t>Seniority</w:t>
      </w:r>
      <w:r>
        <w:t>: candidates must have at least one year seniority with their employer, that means having worked for an eligible employer as described in Art. 1 of the SNE decision on a permanent or contract basis for at least one year before the secondment;</w:t>
      </w:r>
    </w:p>
    <w:p w14:paraId="6792715A" w14:textId="77777777" w:rsidR="00491807" w:rsidRDefault="00491807">
      <w:pPr>
        <w:pStyle w:val="BodyText"/>
        <w:spacing w:before="1"/>
      </w:pPr>
    </w:p>
    <w:p w14:paraId="781377B0" w14:textId="77777777" w:rsidR="00491807" w:rsidRDefault="00ED0454">
      <w:pPr>
        <w:pStyle w:val="ListParagraph"/>
        <w:numPr>
          <w:ilvl w:val="0"/>
          <w:numId w:val="3"/>
        </w:numPr>
        <w:tabs>
          <w:tab w:val="left" w:pos="1081"/>
        </w:tabs>
        <w:ind w:right="107"/>
        <w:jc w:val="both"/>
      </w:pPr>
      <w:r>
        <w:rPr>
          <w:u w:val="single"/>
        </w:rPr>
        <w:t>Linguistic s</w:t>
      </w:r>
      <w:r>
        <w:rPr>
          <w:u w:val="single"/>
        </w:rPr>
        <w:t>kills</w:t>
      </w:r>
      <w:r>
        <w:t>: thorough knowledge of one of the EU languages and a satisfactory knowledge of another EU language to the extent necessary for the performance of the duties. SNE from a third country must produce evidence of a thorough knowledge of one EU language ne</w:t>
      </w:r>
      <w:r>
        <w:t>cessary for the performance of his</w:t>
      </w:r>
      <w:r>
        <w:rPr>
          <w:spacing w:val="80"/>
        </w:rPr>
        <w:t xml:space="preserve"> </w:t>
      </w:r>
      <w:r>
        <w:rPr>
          <w:spacing w:val="-2"/>
        </w:rPr>
        <w:t>duties.</w:t>
      </w:r>
    </w:p>
    <w:p w14:paraId="1DE38DA8" w14:textId="77777777" w:rsidR="00491807" w:rsidRDefault="00491807">
      <w:pPr>
        <w:pStyle w:val="BodyText"/>
        <w:spacing w:before="11"/>
        <w:rPr>
          <w:sz w:val="23"/>
        </w:rPr>
      </w:pPr>
    </w:p>
    <w:p w14:paraId="3DBE1D1B" w14:textId="77777777" w:rsidR="00491807" w:rsidRDefault="00ED0454">
      <w:pPr>
        <w:pStyle w:val="Heading1"/>
        <w:numPr>
          <w:ilvl w:val="0"/>
          <w:numId w:val="4"/>
        </w:numPr>
        <w:tabs>
          <w:tab w:val="left" w:pos="1079"/>
        </w:tabs>
        <w:ind w:left="1078" w:hanging="283"/>
      </w:pPr>
      <w:r>
        <w:rPr>
          <w:u w:val="single"/>
        </w:rPr>
        <w:t>Selection</w:t>
      </w:r>
      <w:r>
        <w:rPr>
          <w:spacing w:val="-12"/>
          <w:u w:val="single"/>
        </w:rPr>
        <w:t xml:space="preserve"> </w:t>
      </w:r>
      <w:r>
        <w:rPr>
          <w:spacing w:val="-2"/>
          <w:u w:val="single"/>
        </w:rPr>
        <w:t>criteria</w:t>
      </w:r>
    </w:p>
    <w:p w14:paraId="416F5BB1" w14:textId="77777777" w:rsidR="00491807" w:rsidRDefault="00491807">
      <w:pPr>
        <w:pStyle w:val="BodyText"/>
        <w:spacing w:before="2"/>
        <w:rPr>
          <w:b/>
          <w:sz w:val="16"/>
        </w:rPr>
      </w:pPr>
    </w:p>
    <w:p w14:paraId="681D68B2" w14:textId="77777777" w:rsidR="00491807" w:rsidRDefault="00ED0454">
      <w:pPr>
        <w:pStyle w:val="BodyText"/>
        <w:spacing w:before="90" w:line="252" w:lineRule="exact"/>
        <w:ind w:left="1080"/>
      </w:pPr>
      <w:r>
        <w:rPr>
          <w:spacing w:val="-2"/>
          <w:u w:val="single"/>
        </w:rPr>
        <w:t>Diploma</w:t>
      </w:r>
    </w:p>
    <w:p w14:paraId="4B4654DF" w14:textId="77777777" w:rsidR="00491807" w:rsidRDefault="00ED0454">
      <w:pPr>
        <w:pStyle w:val="ListParagraph"/>
        <w:numPr>
          <w:ilvl w:val="1"/>
          <w:numId w:val="4"/>
        </w:numPr>
        <w:tabs>
          <w:tab w:val="left" w:pos="1209"/>
        </w:tabs>
        <w:spacing w:line="252" w:lineRule="exact"/>
        <w:ind w:left="1208"/>
      </w:pPr>
      <w:r>
        <w:t>university</w:t>
      </w:r>
      <w:r>
        <w:rPr>
          <w:spacing w:val="-10"/>
        </w:rPr>
        <w:t xml:space="preserve"> </w:t>
      </w:r>
      <w:r>
        <w:t>degree</w:t>
      </w:r>
      <w:r>
        <w:rPr>
          <w:spacing w:val="-11"/>
        </w:rPr>
        <w:t xml:space="preserve"> </w:t>
      </w:r>
      <w:r>
        <w:rPr>
          <w:spacing w:val="-5"/>
        </w:rPr>
        <w:t>or</w:t>
      </w:r>
    </w:p>
    <w:p w14:paraId="6432D18A" w14:textId="77777777" w:rsidR="00491807" w:rsidRDefault="00ED0454">
      <w:pPr>
        <w:pStyle w:val="ListParagraph"/>
        <w:numPr>
          <w:ilvl w:val="1"/>
          <w:numId w:val="4"/>
        </w:numPr>
        <w:tabs>
          <w:tab w:val="left" w:pos="1209"/>
        </w:tabs>
        <w:spacing w:before="1" w:line="480" w:lineRule="auto"/>
        <w:ind w:right="3330" w:hanging="111"/>
        <w:rPr>
          <w:sz w:val="20"/>
        </w:rPr>
      </w:pPr>
      <w:r>
        <w:t>professional</w:t>
      </w:r>
      <w:r>
        <w:rPr>
          <w:spacing w:val="-2"/>
        </w:rPr>
        <w:t xml:space="preserve"> </w:t>
      </w:r>
      <w:r>
        <w:t>training</w:t>
      </w:r>
      <w:r>
        <w:rPr>
          <w:spacing w:val="-2"/>
        </w:rPr>
        <w:t xml:space="preserve"> </w:t>
      </w:r>
      <w:r>
        <w:t>or</w:t>
      </w:r>
      <w:r>
        <w:rPr>
          <w:spacing w:val="-3"/>
        </w:rPr>
        <w:t xml:space="preserve"> </w:t>
      </w:r>
      <w:r>
        <w:t>professional</w:t>
      </w:r>
      <w:r>
        <w:rPr>
          <w:spacing w:val="-2"/>
        </w:rPr>
        <w:t xml:space="preserve"> </w:t>
      </w:r>
      <w:r>
        <w:t>experience</w:t>
      </w:r>
      <w:r>
        <w:rPr>
          <w:spacing w:val="-3"/>
        </w:rPr>
        <w:t xml:space="preserve"> </w:t>
      </w:r>
      <w:r>
        <w:t>of</w:t>
      </w:r>
      <w:r>
        <w:rPr>
          <w:spacing w:val="-2"/>
        </w:rPr>
        <w:t xml:space="preserve"> </w:t>
      </w:r>
      <w:r>
        <w:t>an</w:t>
      </w:r>
      <w:r>
        <w:rPr>
          <w:spacing w:val="-2"/>
        </w:rPr>
        <w:t xml:space="preserve"> </w:t>
      </w:r>
      <w:r>
        <w:t>equivalent</w:t>
      </w:r>
      <w:r>
        <w:rPr>
          <w:spacing w:val="-2"/>
        </w:rPr>
        <w:t xml:space="preserve"> </w:t>
      </w:r>
      <w:r>
        <w:t xml:space="preserve">level in the field(s) : </w:t>
      </w:r>
      <w:r>
        <w:rPr>
          <w:sz w:val="20"/>
        </w:rPr>
        <w:t>Law, engineering or business studies</w:t>
      </w:r>
    </w:p>
    <w:p w14:paraId="0C9D95DE" w14:textId="77777777" w:rsidR="00491807" w:rsidRDefault="00ED0454">
      <w:pPr>
        <w:pStyle w:val="BodyText"/>
        <w:ind w:left="1080"/>
      </w:pPr>
      <w:r>
        <w:rPr>
          <w:spacing w:val="-2"/>
          <w:u w:val="single"/>
        </w:rPr>
        <w:t>Professional</w:t>
      </w:r>
      <w:r>
        <w:rPr>
          <w:spacing w:val="9"/>
          <w:u w:val="single"/>
        </w:rPr>
        <w:t xml:space="preserve"> </w:t>
      </w:r>
      <w:r>
        <w:rPr>
          <w:spacing w:val="-2"/>
          <w:u w:val="single"/>
        </w:rPr>
        <w:t>experience</w:t>
      </w:r>
    </w:p>
    <w:p w14:paraId="148B2D5C" w14:textId="77777777" w:rsidR="00491807" w:rsidRDefault="00491807">
      <w:pPr>
        <w:pStyle w:val="BodyText"/>
        <w:rPr>
          <w:sz w:val="14"/>
        </w:rPr>
      </w:pPr>
    </w:p>
    <w:p w14:paraId="3A57CF61" w14:textId="77777777" w:rsidR="00491807" w:rsidRDefault="00ED0454">
      <w:pPr>
        <w:spacing w:before="92"/>
        <w:ind w:left="1080"/>
        <w:rPr>
          <w:sz w:val="20"/>
        </w:rPr>
      </w:pPr>
      <w:r>
        <w:rPr>
          <w:sz w:val="20"/>
        </w:rPr>
        <w:t>At</w:t>
      </w:r>
      <w:r>
        <w:rPr>
          <w:spacing w:val="-4"/>
          <w:sz w:val="20"/>
        </w:rPr>
        <w:t xml:space="preserve"> </w:t>
      </w:r>
      <w:r>
        <w:rPr>
          <w:sz w:val="20"/>
        </w:rPr>
        <w:t>least</w:t>
      </w:r>
      <w:r>
        <w:rPr>
          <w:spacing w:val="-4"/>
          <w:sz w:val="20"/>
        </w:rPr>
        <w:t xml:space="preserve"> </w:t>
      </w:r>
      <w:r>
        <w:rPr>
          <w:sz w:val="20"/>
        </w:rPr>
        <w:t>2</w:t>
      </w:r>
      <w:r>
        <w:rPr>
          <w:spacing w:val="-4"/>
          <w:sz w:val="20"/>
        </w:rPr>
        <w:t xml:space="preserve"> </w:t>
      </w:r>
      <w:r>
        <w:rPr>
          <w:sz w:val="20"/>
        </w:rPr>
        <w:t>years</w:t>
      </w:r>
      <w:r>
        <w:rPr>
          <w:spacing w:val="-3"/>
          <w:sz w:val="20"/>
        </w:rPr>
        <w:t xml:space="preserve"> </w:t>
      </w:r>
      <w:r>
        <w:rPr>
          <w:sz w:val="20"/>
        </w:rPr>
        <w:t>of</w:t>
      </w:r>
      <w:r>
        <w:rPr>
          <w:spacing w:val="-2"/>
          <w:sz w:val="20"/>
        </w:rPr>
        <w:t xml:space="preserve"> </w:t>
      </w:r>
      <w:r>
        <w:rPr>
          <w:sz w:val="20"/>
        </w:rPr>
        <w:t>relevant</w:t>
      </w:r>
      <w:r>
        <w:rPr>
          <w:spacing w:val="-4"/>
          <w:sz w:val="20"/>
        </w:rPr>
        <w:t xml:space="preserve"> </w:t>
      </w:r>
      <w:r>
        <w:rPr>
          <w:sz w:val="20"/>
        </w:rPr>
        <w:t>experience</w:t>
      </w:r>
      <w:r>
        <w:rPr>
          <w:spacing w:val="-3"/>
          <w:sz w:val="20"/>
        </w:rPr>
        <w:t xml:space="preserve"> </w:t>
      </w:r>
      <w:r>
        <w:rPr>
          <w:sz w:val="20"/>
        </w:rPr>
        <w:t>in</w:t>
      </w:r>
      <w:r>
        <w:rPr>
          <w:spacing w:val="-4"/>
          <w:sz w:val="20"/>
        </w:rPr>
        <w:t xml:space="preserve"> </w:t>
      </w:r>
      <w:r>
        <w:rPr>
          <w:sz w:val="20"/>
        </w:rPr>
        <w:t>market</w:t>
      </w:r>
      <w:r>
        <w:rPr>
          <w:spacing w:val="-3"/>
          <w:sz w:val="20"/>
        </w:rPr>
        <w:t xml:space="preserve"> </w:t>
      </w:r>
      <w:r>
        <w:rPr>
          <w:spacing w:val="-2"/>
          <w:sz w:val="20"/>
        </w:rPr>
        <w:t>surveillance.</w:t>
      </w:r>
    </w:p>
    <w:p w14:paraId="55BB957A" w14:textId="77777777" w:rsidR="00491807" w:rsidRDefault="00491807">
      <w:pPr>
        <w:pStyle w:val="BodyText"/>
      </w:pPr>
    </w:p>
    <w:p w14:paraId="18624FFA" w14:textId="77777777" w:rsidR="00491807" w:rsidRDefault="00ED0454">
      <w:pPr>
        <w:pStyle w:val="BodyText"/>
        <w:ind w:left="1080"/>
      </w:pPr>
      <w:r>
        <w:rPr>
          <w:u w:val="single"/>
        </w:rPr>
        <w:t>Language(s)</w:t>
      </w:r>
      <w:r>
        <w:rPr>
          <w:spacing w:val="-9"/>
          <w:u w:val="single"/>
        </w:rPr>
        <w:t xml:space="preserve"> </w:t>
      </w:r>
      <w:r>
        <w:rPr>
          <w:u w:val="single"/>
        </w:rPr>
        <w:t>necessary</w:t>
      </w:r>
      <w:r>
        <w:rPr>
          <w:spacing w:val="-8"/>
          <w:u w:val="single"/>
        </w:rPr>
        <w:t xml:space="preserve"> </w:t>
      </w:r>
      <w:r>
        <w:rPr>
          <w:u w:val="single"/>
        </w:rPr>
        <w:t>for</w:t>
      </w:r>
      <w:r>
        <w:rPr>
          <w:spacing w:val="-8"/>
          <w:u w:val="single"/>
        </w:rPr>
        <w:t xml:space="preserve"> </w:t>
      </w:r>
      <w:r>
        <w:rPr>
          <w:u w:val="single"/>
        </w:rPr>
        <w:t>the</w:t>
      </w:r>
      <w:r>
        <w:rPr>
          <w:spacing w:val="-9"/>
          <w:u w:val="single"/>
        </w:rPr>
        <w:t xml:space="preserve"> </w:t>
      </w:r>
      <w:r>
        <w:rPr>
          <w:u w:val="single"/>
        </w:rPr>
        <w:t>performance</w:t>
      </w:r>
      <w:r>
        <w:rPr>
          <w:spacing w:val="-9"/>
          <w:u w:val="single"/>
        </w:rPr>
        <w:t xml:space="preserve"> </w:t>
      </w:r>
      <w:r>
        <w:rPr>
          <w:u w:val="single"/>
        </w:rPr>
        <w:t>of</w:t>
      </w:r>
      <w:r>
        <w:rPr>
          <w:spacing w:val="-8"/>
          <w:u w:val="single"/>
        </w:rPr>
        <w:t xml:space="preserve"> </w:t>
      </w:r>
      <w:r>
        <w:rPr>
          <w:spacing w:val="-2"/>
          <w:u w:val="single"/>
        </w:rPr>
        <w:t>duties</w:t>
      </w:r>
    </w:p>
    <w:p w14:paraId="0EA2D774" w14:textId="77777777" w:rsidR="00491807" w:rsidRDefault="00491807">
      <w:pPr>
        <w:pStyle w:val="BodyText"/>
        <w:rPr>
          <w:sz w:val="14"/>
        </w:rPr>
      </w:pPr>
    </w:p>
    <w:p w14:paraId="1830485F" w14:textId="77777777" w:rsidR="00491807" w:rsidRDefault="00ED0454">
      <w:pPr>
        <w:spacing w:before="92"/>
        <w:ind w:left="1080"/>
        <w:rPr>
          <w:sz w:val="20"/>
        </w:rPr>
      </w:pPr>
      <w:r>
        <w:rPr>
          <w:sz w:val="20"/>
        </w:rPr>
        <w:t>Proficient</w:t>
      </w:r>
      <w:r>
        <w:rPr>
          <w:spacing w:val="-5"/>
          <w:sz w:val="20"/>
        </w:rPr>
        <w:t xml:space="preserve"> </w:t>
      </w:r>
      <w:r>
        <w:rPr>
          <w:sz w:val="20"/>
        </w:rPr>
        <w:t>English,</w:t>
      </w:r>
      <w:r>
        <w:rPr>
          <w:spacing w:val="-5"/>
          <w:sz w:val="20"/>
        </w:rPr>
        <w:t xml:space="preserve"> </w:t>
      </w:r>
      <w:r>
        <w:rPr>
          <w:sz w:val="20"/>
        </w:rPr>
        <w:t>other</w:t>
      </w:r>
      <w:r>
        <w:rPr>
          <w:spacing w:val="-4"/>
          <w:sz w:val="20"/>
        </w:rPr>
        <w:t xml:space="preserve"> </w:t>
      </w:r>
      <w:r>
        <w:rPr>
          <w:sz w:val="20"/>
        </w:rPr>
        <w:t>languages</w:t>
      </w:r>
      <w:r>
        <w:rPr>
          <w:spacing w:val="-5"/>
          <w:sz w:val="20"/>
        </w:rPr>
        <w:t xml:space="preserve"> </w:t>
      </w:r>
      <w:r>
        <w:rPr>
          <w:sz w:val="20"/>
        </w:rPr>
        <w:t>a</w:t>
      </w:r>
      <w:r>
        <w:rPr>
          <w:spacing w:val="-4"/>
          <w:sz w:val="20"/>
        </w:rPr>
        <w:t xml:space="preserve"> bonus</w:t>
      </w:r>
    </w:p>
    <w:p w14:paraId="0F552614" w14:textId="77777777" w:rsidR="00491807" w:rsidRDefault="00491807">
      <w:pPr>
        <w:pStyle w:val="BodyText"/>
      </w:pPr>
    </w:p>
    <w:p w14:paraId="50A27E45" w14:textId="77777777" w:rsidR="00491807" w:rsidRDefault="00ED0454">
      <w:pPr>
        <w:pStyle w:val="ListParagraph"/>
        <w:numPr>
          <w:ilvl w:val="0"/>
          <w:numId w:val="7"/>
        </w:numPr>
        <w:tabs>
          <w:tab w:val="left" w:pos="796"/>
          <w:tab w:val="left" w:pos="797"/>
        </w:tabs>
        <w:spacing w:before="1"/>
        <w:ind w:hanging="427"/>
        <w:rPr>
          <w:b/>
          <w:sz w:val="24"/>
        </w:rPr>
      </w:pPr>
      <w:r>
        <w:rPr>
          <w:b/>
          <w:sz w:val="24"/>
          <w:u w:val="single"/>
        </w:rPr>
        <w:t>Submission</w:t>
      </w:r>
      <w:r>
        <w:rPr>
          <w:b/>
          <w:spacing w:val="-4"/>
          <w:sz w:val="24"/>
          <w:u w:val="single"/>
        </w:rPr>
        <w:t xml:space="preserve"> </w:t>
      </w:r>
      <w:r>
        <w:rPr>
          <w:b/>
          <w:sz w:val="24"/>
          <w:u w:val="single"/>
        </w:rPr>
        <w:t>of</w:t>
      </w:r>
      <w:r>
        <w:rPr>
          <w:b/>
          <w:spacing w:val="-2"/>
          <w:sz w:val="24"/>
          <w:u w:val="single"/>
        </w:rPr>
        <w:t xml:space="preserve"> </w:t>
      </w:r>
      <w:r>
        <w:rPr>
          <w:b/>
          <w:sz w:val="24"/>
          <w:u w:val="single"/>
        </w:rPr>
        <w:t>applications</w:t>
      </w:r>
      <w:r>
        <w:rPr>
          <w:b/>
          <w:spacing w:val="-3"/>
          <w:sz w:val="24"/>
          <w:u w:val="single"/>
        </w:rPr>
        <w:t xml:space="preserve"> </w:t>
      </w:r>
      <w:r>
        <w:rPr>
          <w:b/>
          <w:sz w:val="24"/>
          <w:u w:val="single"/>
        </w:rPr>
        <w:t>and</w:t>
      </w:r>
      <w:r>
        <w:rPr>
          <w:b/>
          <w:spacing w:val="-2"/>
          <w:sz w:val="24"/>
          <w:u w:val="single"/>
        </w:rPr>
        <w:t xml:space="preserve"> </w:t>
      </w:r>
      <w:r>
        <w:rPr>
          <w:b/>
          <w:sz w:val="24"/>
          <w:u w:val="single"/>
        </w:rPr>
        <w:t>selection</w:t>
      </w:r>
      <w:r>
        <w:rPr>
          <w:b/>
          <w:spacing w:val="-3"/>
          <w:sz w:val="24"/>
          <w:u w:val="single"/>
        </w:rPr>
        <w:t xml:space="preserve"> </w:t>
      </w:r>
      <w:r>
        <w:rPr>
          <w:b/>
          <w:spacing w:val="-2"/>
          <w:sz w:val="24"/>
          <w:u w:val="single"/>
        </w:rPr>
        <w:t>procedure</w:t>
      </w:r>
    </w:p>
    <w:p w14:paraId="04D2EEF8" w14:textId="77777777" w:rsidR="00491807" w:rsidRDefault="00491807">
      <w:pPr>
        <w:pStyle w:val="BodyText"/>
        <w:spacing w:before="1"/>
        <w:rPr>
          <w:b/>
          <w:sz w:val="16"/>
        </w:rPr>
      </w:pPr>
    </w:p>
    <w:p w14:paraId="2B2641AA" w14:textId="77777777" w:rsidR="00491807" w:rsidRDefault="00ED0454">
      <w:pPr>
        <w:spacing w:before="90"/>
        <w:ind w:left="796" w:right="284"/>
        <w:jc w:val="both"/>
        <w:rPr>
          <w:b/>
        </w:rPr>
      </w:pPr>
      <w:r>
        <w:t xml:space="preserve">Candidates should send their application according to the </w:t>
      </w:r>
      <w:r>
        <w:rPr>
          <w:b/>
        </w:rPr>
        <w:t xml:space="preserve">Europass CV format </w:t>
      </w:r>
      <w:r>
        <w:t>(</w:t>
      </w:r>
      <w:hyperlink r:id="rId15">
        <w:r>
          <w:rPr>
            <w:color w:val="0000FF"/>
            <w:u w:val="single" w:color="0000FF"/>
          </w:rPr>
          <w:t>http://europass.cedefop.europa.eu/en/documents/curriculum-vitae</w:t>
        </w:r>
      </w:hyperlink>
      <w:r>
        <w:t xml:space="preserve">) in English, French or German </w:t>
      </w:r>
      <w:r>
        <w:rPr>
          <w:b/>
          <w:u w:val="single"/>
        </w:rPr>
        <w:t>o</w:t>
      </w:r>
      <w:r>
        <w:rPr>
          <w:b/>
          <w:u w:val="single"/>
        </w:rPr>
        <w:t>nly to</w:t>
      </w:r>
      <w:r>
        <w:rPr>
          <w:b/>
          <w:spacing w:val="40"/>
        </w:rPr>
        <w:t xml:space="preserve"> </w:t>
      </w:r>
      <w:r>
        <w:rPr>
          <w:b/>
          <w:u w:val="single"/>
        </w:rPr>
        <w:t>the Permanent Representation /</w:t>
      </w:r>
      <w:r>
        <w:rPr>
          <w:b/>
          <w:spacing w:val="-1"/>
          <w:u w:val="single"/>
        </w:rPr>
        <w:t xml:space="preserve"> </w:t>
      </w:r>
      <w:r>
        <w:rPr>
          <w:b/>
          <w:u w:val="single"/>
        </w:rPr>
        <w:t>Diplomatic Mission to the EU</w:t>
      </w:r>
      <w:r>
        <w:rPr>
          <w:b/>
          <w:spacing w:val="-1"/>
          <w:u w:val="single"/>
        </w:rPr>
        <w:t xml:space="preserve"> </w:t>
      </w:r>
      <w:r>
        <w:rPr>
          <w:b/>
          <w:u w:val="single"/>
        </w:rPr>
        <w:t>of their country</w:t>
      </w:r>
      <w:r>
        <w:t>, which will forward it to the competent services of the Commission within the deadline fixed by the latter. The CV must mention the date of birth and the nationality of the</w:t>
      </w:r>
      <w:r>
        <w:t xml:space="preserve"> candidate. </w:t>
      </w:r>
      <w:r>
        <w:rPr>
          <w:b/>
        </w:rPr>
        <w:t>Not respecting this procedure or deadlines will automatically invalidate the application.</w:t>
      </w:r>
    </w:p>
    <w:p w14:paraId="75B1D89E" w14:textId="77777777" w:rsidR="00491807" w:rsidRDefault="00491807">
      <w:pPr>
        <w:pStyle w:val="BodyText"/>
        <w:spacing w:before="11"/>
        <w:rPr>
          <w:b/>
          <w:sz w:val="21"/>
        </w:rPr>
      </w:pPr>
    </w:p>
    <w:p w14:paraId="42D018A3" w14:textId="77777777" w:rsidR="00491807" w:rsidRDefault="00ED0454">
      <w:pPr>
        <w:pStyle w:val="BodyText"/>
        <w:ind w:left="796"/>
      </w:pPr>
      <w:r>
        <w:t>Candidates</w:t>
      </w:r>
      <w:r>
        <w:rPr>
          <w:spacing w:val="40"/>
        </w:rPr>
        <w:t xml:space="preserve"> </w:t>
      </w:r>
      <w:r>
        <w:t>are</w:t>
      </w:r>
      <w:r>
        <w:rPr>
          <w:spacing w:val="40"/>
        </w:rPr>
        <w:t xml:space="preserve"> </w:t>
      </w:r>
      <w:r>
        <w:t>asked</w:t>
      </w:r>
      <w:r>
        <w:rPr>
          <w:spacing w:val="40"/>
        </w:rPr>
        <w:t xml:space="preserve"> </w:t>
      </w:r>
      <w:r>
        <w:t>not</w:t>
      </w:r>
      <w:r>
        <w:rPr>
          <w:spacing w:val="40"/>
        </w:rPr>
        <w:t xml:space="preserve"> </w:t>
      </w:r>
      <w:r>
        <w:t>to</w:t>
      </w:r>
      <w:r>
        <w:rPr>
          <w:spacing w:val="40"/>
        </w:rPr>
        <w:t xml:space="preserve"> </w:t>
      </w:r>
      <w:r>
        <w:t>add</w:t>
      </w:r>
      <w:r>
        <w:rPr>
          <w:spacing w:val="40"/>
        </w:rPr>
        <w:t xml:space="preserve"> </w:t>
      </w:r>
      <w:r>
        <w:t>any</w:t>
      </w:r>
      <w:r>
        <w:rPr>
          <w:spacing w:val="40"/>
        </w:rPr>
        <w:t xml:space="preserve"> </w:t>
      </w:r>
      <w:r>
        <w:t>other</w:t>
      </w:r>
      <w:r>
        <w:rPr>
          <w:spacing w:val="40"/>
        </w:rPr>
        <w:t xml:space="preserve"> </w:t>
      </w:r>
      <w:r>
        <w:t>documents</w:t>
      </w:r>
      <w:r>
        <w:rPr>
          <w:spacing w:val="40"/>
        </w:rPr>
        <w:t xml:space="preserve"> </w:t>
      </w:r>
      <w:r>
        <w:t>(such</w:t>
      </w:r>
      <w:r>
        <w:rPr>
          <w:spacing w:val="40"/>
        </w:rPr>
        <w:t xml:space="preserve"> </w:t>
      </w:r>
      <w:r>
        <w:t>as</w:t>
      </w:r>
      <w:r>
        <w:rPr>
          <w:spacing w:val="40"/>
        </w:rPr>
        <w:t xml:space="preserve"> </w:t>
      </w:r>
      <w:r>
        <w:t>copy</w:t>
      </w:r>
      <w:r>
        <w:rPr>
          <w:spacing w:val="40"/>
        </w:rPr>
        <w:t xml:space="preserve"> </w:t>
      </w:r>
      <w:r>
        <w:t>of</w:t>
      </w:r>
      <w:r>
        <w:rPr>
          <w:spacing w:val="40"/>
        </w:rPr>
        <w:t xml:space="preserve"> </w:t>
      </w:r>
      <w:r>
        <w:t>passport,</w:t>
      </w:r>
      <w:r>
        <w:rPr>
          <w:spacing w:val="40"/>
        </w:rPr>
        <w:t xml:space="preserve"> </w:t>
      </w:r>
      <w:r>
        <w:t>copy</w:t>
      </w:r>
      <w:r>
        <w:rPr>
          <w:spacing w:val="40"/>
        </w:rPr>
        <w:t xml:space="preserve"> </w:t>
      </w:r>
      <w:r>
        <w:t>of</w:t>
      </w:r>
      <w:r>
        <w:rPr>
          <w:spacing w:val="40"/>
        </w:rPr>
        <w:t xml:space="preserve"> </w:t>
      </w:r>
      <w:r>
        <w:t>degrees</w:t>
      </w:r>
      <w:r>
        <w:rPr>
          <w:spacing w:val="40"/>
        </w:rPr>
        <w:t xml:space="preserve"> </w:t>
      </w:r>
      <w:r>
        <w:t>or certificate of professional experience, etc.). If neces</w:t>
      </w:r>
      <w:r>
        <w:t>sary, these will be requested at a later stage.</w:t>
      </w:r>
    </w:p>
    <w:p w14:paraId="444E0D24" w14:textId="77777777" w:rsidR="00491807" w:rsidRDefault="00ED0454">
      <w:pPr>
        <w:pStyle w:val="BodyText"/>
        <w:ind w:left="796"/>
      </w:pPr>
      <w:r>
        <w:t>Candidates</w:t>
      </w:r>
      <w:r>
        <w:rPr>
          <w:spacing w:val="-7"/>
        </w:rPr>
        <w:t xml:space="preserve"> </w:t>
      </w:r>
      <w:r>
        <w:t>will</w:t>
      </w:r>
      <w:r>
        <w:rPr>
          <w:spacing w:val="-6"/>
        </w:rPr>
        <w:t xml:space="preserve"> </w:t>
      </w:r>
      <w:r>
        <w:t>be</w:t>
      </w:r>
      <w:r>
        <w:rPr>
          <w:spacing w:val="-7"/>
        </w:rPr>
        <w:t xml:space="preserve"> </w:t>
      </w:r>
      <w:r>
        <w:t>informed</w:t>
      </w:r>
      <w:r>
        <w:rPr>
          <w:spacing w:val="-6"/>
        </w:rPr>
        <w:t xml:space="preserve"> </w:t>
      </w:r>
      <w:r>
        <w:t>of</w:t>
      </w:r>
      <w:r>
        <w:rPr>
          <w:spacing w:val="-6"/>
        </w:rPr>
        <w:t xml:space="preserve"> </w:t>
      </w:r>
      <w:r>
        <w:t>the</w:t>
      </w:r>
      <w:r>
        <w:rPr>
          <w:spacing w:val="-6"/>
        </w:rPr>
        <w:t xml:space="preserve"> </w:t>
      </w:r>
      <w:r>
        <w:t>follow-up</w:t>
      </w:r>
      <w:r>
        <w:rPr>
          <w:spacing w:val="-6"/>
        </w:rPr>
        <w:t xml:space="preserve"> </w:t>
      </w:r>
      <w:r>
        <w:t>of</w:t>
      </w:r>
      <w:r>
        <w:rPr>
          <w:spacing w:val="-6"/>
        </w:rPr>
        <w:t xml:space="preserve"> </w:t>
      </w:r>
      <w:r>
        <w:t>their</w:t>
      </w:r>
      <w:r>
        <w:rPr>
          <w:spacing w:val="-7"/>
        </w:rPr>
        <w:t xml:space="preserve"> </w:t>
      </w:r>
      <w:r>
        <w:t>application</w:t>
      </w:r>
      <w:r>
        <w:rPr>
          <w:spacing w:val="-6"/>
        </w:rPr>
        <w:t xml:space="preserve"> </w:t>
      </w:r>
      <w:r>
        <w:t>by</w:t>
      </w:r>
      <w:r>
        <w:rPr>
          <w:spacing w:val="-5"/>
        </w:rPr>
        <w:t xml:space="preserve"> </w:t>
      </w:r>
      <w:r>
        <w:t>the</w:t>
      </w:r>
      <w:r>
        <w:rPr>
          <w:spacing w:val="-7"/>
        </w:rPr>
        <w:t xml:space="preserve"> </w:t>
      </w:r>
      <w:r>
        <w:t>unit</w:t>
      </w:r>
      <w:r>
        <w:rPr>
          <w:spacing w:val="-6"/>
        </w:rPr>
        <w:t xml:space="preserve"> </w:t>
      </w:r>
      <w:r>
        <w:rPr>
          <w:spacing w:val="-2"/>
        </w:rPr>
        <w:t>concerned.</w:t>
      </w:r>
    </w:p>
    <w:p w14:paraId="015AF573" w14:textId="77777777" w:rsidR="00491807" w:rsidRDefault="00ED0454">
      <w:pPr>
        <w:pStyle w:val="ListParagraph"/>
        <w:numPr>
          <w:ilvl w:val="0"/>
          <w:numId w:val="7"/>
        </w:numPr>
        <w:tabs>
          <w:tab w:val="left" w:pos="796"/>
          <w:tab w:val="left" w:pos="797"/>
        </w:tabs>
        <w:spacing w:before="1"/>
        <w:ind w:hanging="427"/>
        <w:rPr>
          <w:b/>
          <w:sz w:val="24"/>
        </w:rPr>
      </w:pPr>
      <w:r>
        <w:rPr>
          <w:b/>
          <w:sz w:val="24"/>
          <w:u w:val="single"/>
        </w:rPr>
        <w:t>Conditions</w:t>
      </w:r>
      <w:r>
        <w:rPr>
          <w:b/>
          <w:spacing w:val="-2"/>
          <w:sz w:val="24"/>
          <w:u w:val="single"/>
        </w:rPr>
        <w:t xml:space="preserve"> </w:t>
      </w:r>
      <w:r>
        <w:rPr>
          <w:b/>
          <w:sz w:val="24"/>
          <w:u w:val="single"/>
        </w:rPr>
        <w:t>of</w:t>
      </w:r>
      <w:r>
        <w:rPr>
          <w:b/>
          <w:spacing w:val="-2"/>
          <w:sz w:val="24"/>
          <w:u w:val="single"/>
        </w:rPr>
        <w:t xml:space="preserve"> </w:t>
      </w:r>
      <w:r>
        <w:rPr>
          <w:b/>
          <w:sz w:val="24"/>
          <w:u w:val="single"/>
        </w:rPr>
        <w:t>the</w:t>
      </w:r>
      <w:r>
        <w:rPr>
          <w:b/>
          <w:spacing w:val="-1"/>
          <w:sz w:val="24"/>
          <w:u w:val="single"/>
        </w:rPr>
        <w:t xml:space="preserve"> </w:t>
      </w:r>
      <w:r>
        <w:rPr>
          <w:b/>
          <w:spacing w:val="-2"/>
          <w:sz w:val="24"/>
          <w:u w:val="single"/>
        </w:rPr>
        <w:t>secondment</w:t>
      </w:r>
    </w:p>
    <w:p w14:paraId="1986E850" w14:textId="77777777" w:rsidR="00491807" w:rsidRDefault="00491807">
      <w:pPr>
        <w:pStyle w:val="BodyText"/>
        <w:spacing w:before="1"/>
        <w:rPr>
          <w:b/>
          <w:sz w:val="16"/>
        </w:rPr>
      </w:pPr>
    </w:p>
    <w:p w14:paraId="678B0CFE" w14:textId="77777777" w:rsidR="00491807" w:rsidRDefault="00ED0454">
      <w:pPr>
        <w:spacing w:before="91"/>
        <w:ind w:left="796" w:right="284"/>
        <w:jc w:val="both"/>
      </w:pPr>
      <w:r>
        <w:t xml:space="preserve">The secondment will be governed by the </w:t>
      </w:r>
      <w:r>
        <w:rPr>
          <w:b/>
        </w:rPr>
        <w:t xml:space="preserve">Commission Decision C(2008)6866 of 12/11/2008 </w:t>
      </w:r>
      <w:r>
        <w:t>laying down rules on the secondment to the Commission of national experts and national experts in professional training (SNE Decision).</w:t>
      </w:r>
    </w:p>
    <w:p w14:paraId="5C7E6000" w14:textId="77777777" w:rsidR="00491807" w:rsidRDefault="00ED0454">
      <w:pPr>
        <w:pStyle w:val="BodyText"/>
        <w:ind w:left="796" w:right="285"/>
        <w:jc w:val="both"/>
      </w:pPr>
      <w:r>
        <w:t>The SNE will remain employed and remunerated by his/her employer during th</w:t>
      </w:r>
      <w:r>
        <w:t>e secondment. He/she will equally remain covered by the national social security system.</w:t>
      </w:r>
    </w:p>
    <w:p w14:paraId="7735BB8F" w14:textId="77777777" w:rsidR="00491807" w:rsidRDefault="00ED0454">
      <w:pPr>
        <w:pStyle w:val="BodyText"/>
        <w:ind w:left="796" w:right="284"/>
        <w:jc w:val="both"/>
      </w:pPr>
      <w:r>
        <w:t>Unless for cost-free SNE, allowances may be granted by the Commission to SNE fulfilling the conditions provided for in Art. 17 of the SNE decision.</w:t>
      </w:r>
    </w:p>
    <w:p w14:paraId="63695BCD" w14:textId="77777777" w:rsidR="00491807" w:rsidRDefault="00491807">
      <w:pPr>
        <w:pStyle w:val="BodyText"/>
        <w:spacing w:before="10"/>
        <w:rPr>
          <w:sz w:val="21"/>
        </w:rPr>
      </w:pPr>
    </w:p>
    <w:p w14:paraId="5BF3B53E" w14:textId="77777777" w:rsidR="00491807" w:rsidRDefault="00ED0454">
      <w:pPr>
        <w:pStyle w:val="BodyText"/>
        <w:spacing w:before="1"/>
        <w:ind w:left="796" w:right="284"/>
        <w:jc w:val="both"/>
      </w:pPr>
      <w:r>
        <w:t>During the secondment, SNE are subject to confidentiality, loyalty and absence of conflict of interest obligations, as provided for in Art. 6 and 7 of the SNE Decision.</w:t>
      </w:r>
    </w:p>
    <w:p w14:paraId="2F7CE956" w14:textId="77777777" w:rsidR="00491807" w:rsidRDefault="00491807">
      <w:pPr>
        <w:jc w:val="both"/>
        <w:sectPr w:rsidR="00491807">
          <w:pgSz w:w="11910" w:h="16840"/>
          <w:pgMar w:top="1300" w:right="740" w:bottom="880" w:left="480" w:header="0" w:footer="686" w:gutter="0"/>
          <w:cols w:space="720"/>
        </w:sectPr>
      </w:pPr>
    </w:p>
    <w:p w14:paraId="66104B9A" w14:textId="77777777" w:rsidR="00491807" w:rsidRDefault="00ED0454">
      <w:pPr>
        <w:pStyle w:val="BodyText"/>
        <w:spacing w:before="75"/>
        <w:ind w:left="796"/>
        <w:jc w:val="both"/>
      </w:pPr>
      <w:r>
        <w:lastRenderedPageBreak/>
        <w:t>If</w:t>
      </w:r>
      <w:r>
        <w:rPr>
          <w:spacing w:val="-7"/>
        </w:rPr>
        <w:t xml:space="preserve"> </w:t>
      </w:r>
      <w:r>
        <w:t>any</w:t>
      </w:r>
      <w:r>
        <w:rPr>
          <w:spacing w:val="-7"/>
        </w:rPr>
        <w:t xml:space="preserve"> </w:t>
      </w:r>
      <w:r>
        <w:t>document</w:t>
      </w:r>
      <w:r>
        <w:rPr>
          <w:spacing w:val="-6"/>
        </w:rPr>
        <w:t xml:space="preserve"> </w:t>
      </w:r>
      <w:r>
        <w:t>is</w:t>
      </w:r>
      <w:r>
        <w:rPr>
          <w:spacing w:val="-8"/>
        </w:rPr>
        <w:t xml:space="preserve"> </w:t>
      </w:r>
      <w:r>
        <w:t>inexact,</w:t>
      </w:r>
      <w:r>
        <w:rPr>
          <w:spacing w:val="-6"/>
        </w:rPr>
        <w:t xml:space="preserve"> </w:t>
      </w:r>
      <w:r>
        <w:t>incomplete</w:t>
      </w:r>
      <w:r>
        <w:rPr>
          <w:spacing w:val="-8"/>
        </w:rPr>
        <w:t xml:space="preserve"> </w:t>
      </w:r>
      <w:r>
        <w:t>or</w:t>
      </w:r>
      <w:r>
        <w:rPr>
          <w:spacing w:val="-6"/>
        </w:rPr>
        <w:t xml:space="preserve"> </w:t>
      </w:r>
      <w:r>
        <w:t>missing,</w:t>
      </w:r>
      <w:r>
        <w:rPr>
          <w:spacing w:val="-7"/>
        </w:rPr>
        <w:t xml:space="preserve"> </w:t>
      </w:r>
      <w:r>
        <w:t>the</w:t>
      </w:r>
      <w:r>
        <w:rPr>
          <w:spacing w:val="-7"/>
        </w:rPr>
        <w:t xml:space="preserve"> </w:t>
      </w:r>
      <w:r>
        <w:t>application</w:t>
      </w:r>
      <w:r>
        <w:rPr>
          <w:spacing w:val="-8"/>
        </w:rPr>
        <w:t xml:space="preserve"> </w:t>
      </w:r>
      <w:r>
        <w:t>ma</w:t>
      </w:r>
      <w:r>
        <w:t>y</w:t>
      </w:r>
      <w:r>
        <w:rPr>
          <w:spacing w:val="-6"/>
        </w:rPr>
        <w:t xml:space="preserve"> </w:t>
      </w:r>
      <w:r>
        <w:t>be</w:t>
      </w:r>
      <w:r>
        <w:rPr>
          <w:spacing w:val="-8"/>
        </w:rPr>
        <w:t xml:space="preserve"> </w:t>
      </w:r>
      <w:r>
        <w:rPr>
          <w:spacing w:val="-2"/>
        </w:rPr>
        <w:t>cancelled.</w:t>
      </w:r>
    </w:p>
    <w:p w14:paraId="1A31381A" w14:textId="77777777" w:rsidR="00491807" w:rsidRDefault="00491807">
      <w:pPr>
        <w:pStyle w:val="BodyText"/>
        <w:spacing w:before="11"/>
        <w:rPr>
          <w:sz w:val="21"/>
        </w:rPr>
      </w:pPr>
    </w:p>
    <w:p w14:paraId="6D41F929" w14:textId="77777777" w:rsidR="00491807" w:rsidRDefault="00ED0454">
      <w:pPr>
        <w:pStyle w:val="BodyText"/>
        <w:ind w:left="796" w:right="282"/>
        <w:jc w:val="both"/>
      </w:pPr>
      <w:r>
        <w:t xml:space="preserve">Staff posted in a </w:t>
      </w:r>
      <w:r>
        <w:rPr>
          <w:b/>
        </w:rPr>
        <w:t xml:space="preserve">European Union Delegation </w:t>
      </w:r>
      <w:r>
        <w:t>are required to have a security clearance (up to SECRET UE/EU</w:t>
      </w:r>
      <w:r>
        <w:rPr>
          <w:spacing w:val="-2"/>
        </w:rPr>
        <w:t xml:space="preserve"> </w:t>
      </w:r>
      <w:r>
        <w:t>SECRET</w:t>
      </w:r>
      <w:r>
        <w:rPr>
          <w:spacing w:val="-2"/>
        </w:rPr>
        <w:t xml:space="preserve"> </w:t>
      </w:r>
      <w:r>
        <w:t>level</w:t>
      </w:r>
      <w:r>
        <w:rPr>
          <w:spacing w:val="-2"/>
        </w:rPr>
        <w:t xml:space="preserve"> </w:t>
      </w:r>
      <w:r>
        <w:t>according</w:t>
      </w:r>
      <w:r>
        <w:rPr>
          <w:spacing w:val="-1"/>
        </w:rPr>
        <w:t xml:space="preserve"> </w:t>
      </w:r>
      <w:r>
        <w:t>to</w:t>
      </w:r>
      <w:r>
        <w:rPr>
          <w:spacing w:val="-1"/>
        </w:rPr>
        <w:t xml:space="preserve"> </w:t>
      </w:r>
      <w:r>
        <w:t>Commission</w:t>
      </w:r>
      <w:r>
        <w:rPr>
          <w:spacing w:val="-1"/>
        </w:rPr>
        <w:t xml:space="preserve"> </w:t>
      </w:r>
      <w:r>
        <w:t>Decision</w:t>
      </w:r>
      <w:r>
        <w:rPr>
          <w:spacing w:val="-1"/>
        </w:rPr>
        <w:t xml:space="preserve"> </w:t>
      </w:r>
      <w:r>
        <w:t>(EU,</w:t>
      </w:r>
      <w:r>
        <w:rPr>
          <w:spacing w:val="-2"/>
        </w:rPr>
        <w:t xml:space="preserve"> </w:t>
      </w:r>
      <w:r>
        <w:t>Euratom)</w:t>
      </w:r>
      <w:r>
        <w:rPr>
          <w:spacing w:val="-2"/>
        </w:rPr>
        <w:t xml:space="preserve"> </w:t>
      </w:r>
      <w:r>
        <w:t>2015/444</w:t>
      </w:r>
      <w:r>
        <w:rPr>
          <w:spacing w:val="-3"/>
        </w:rPr>
        <w:t xml:space="preserve"> </w:t>
      </w:r>
      <w:r>
        <w:t>of</w:t>
      </w:r>
      <w:r>
        <w:rPr>
          <w:spacing w:val="-2"/>
        </w:rPr>
        <w:t xml:space="preserve"> </w:t>
      </w:r>
      <w:r>
        <w:t>13</w:t>
      </w:r>
      <w:r>
        <w:rPr>
          <w:spacing w:val="-1"/>
        </w:rPr>
        <w:t xml:space="preserve"> </w:t>
      </w:r>
      <w:r>
        <w:t>March</w:t>
      </w:r>
      <w:r>
        <w:rPr>
          <w:spacing w:val="-1"/>
        </w:rPr>
        <w:t xml:space="preserve"> </w:t>
      </w:r>
      <w:r>
        <w:t>2015,</w:t>
      </w:r>
      <w:r>
        <w:rPr>
          <w:spacing w:val="-3"/>
        </w:rPr>
        <w:t xml:space="preserve"> </w:t>
      </w:r>
      <w:r>
        <w:t>OJ</w:t>
      </w:r>
      <w:r>
        <w:rPr>
          <w:spacing w:val="-4"/>
        </w:rPr>
        <w:t xml:space="preserve"> </w:t>
      </w:r>
      <w:r>
        <w:t>L 72, 17.03.2015, p. 53).</w:t>
      </w:r>
    </w:p>
    <w:p w14:paraId="1700912F" w14:textId="77777777" w:rsidR="00491807" w:rsidRDefault="00ED0454">
      <w:pPr>
        <w:pStyle w:val="BodyText"/>
        <w:spacing w:before="1"/>
        <w:ind w:left="796" w:right="110"/>
        <w:jc w:val="both"/>
      </w:pPr>
      <w:r>
        <w:t xml:space="preserve">The selected candidate has the obligation to launch the vetting procedure before getting the secondment </w:t>
      </w:r>
      <w:r>
        <w:rPr>
          <w:spacing w:val="-2"/>
        </w:rPr>
        <w:t>confirmation.</w:t>
      </w:r>
    </w:p>
    <w:p w14:paraId="0BCE7226" w14:textId="77777777" w:rsidR="00491807" w:rsidRDefault="00491807">
      <w:pPr>
        <w:pStyle w:val="BodyText"/>
        <w:rPr>
          <w:sz w:val="24"/>
        </w:rPr>
      </w:pPr>
    </w:p>
    <w:p w14:paraId="09FDC684" w14:textId="77777777" w:rsidR="00491807" w:rsidRDefault="00ED0454">
      <w:pPr>
        <w:pStyle w:val="ListParagraph"/>
        <w:numPr>
          <w:ilvl w:val="0"/>
          <w:numId w:val="7"/>
        </w:numPr>
        <w:tabs>
          <w:tab w:val="left" w:pos="796"/>
          <w:tab w:val="left" w:pos="797"/>
        </w:tabs>
        <w:spacing w:before="1"/>
        <w:ind w:hanging="427"/>
        <w:rPr>
          <w:b/>
          <w:sz w:val="24"/>
        </w:rPr>
      </w:pPr>
      <w:r>
        <w:rPr>
          <w:b/>
          <w:sz w:val="24"/>
          <w:u w:val="single"/>
        </w:rPr>
        <w:t>Processing</w:t>
      </w:r>
      <w:r>
        <w:rPr>
          <w:b/>
          <w:spacing w:val="-4"/>
          <w:sz w:val="24"/>
          <w:u w:val="single"/>
        </w:rPr>
        <w:t xml:space="preserve"> </w:t>
      </w:r>
      <w:r>
        <w:rPr>
          <w:b/>
          <w:sz w:val="24"/>
          <w:u w:val="single"/>
        </w:rPr>
        <w:t>of</w:t>
      </w:r>
      <w:r>
        <w:rPr>
          <w:b/>
          <w:spacing w:val="-1"/>
          <w:sz w:val="24"/>
          <w:u w:val="single"/>
        </w:rPr>
        <w:t xml:space="preserve"> </w:t>
      </w:r>
      <w:r>
        <w:rPr>
          <w:b/>
          <w:sz w:val="24"/>
          <w:u w:val="single"/>
        </w:rPr>
        <w:t>personal</w:t>
      </w:r>
      <w:r>
        <w:rPr>
          <w:b/>
          <w:spacing w:val="-2"/>
          <w:sz w:val="24"/>
          <w:u w:val="single"/>
        </w:rPr>
        <w:t xml:space="preserve"> </w:t>
      </w:r>
      <w:r>
        <w:rPr>
          <w:b/>
          <w:spacing w:val="-4"/>
          <w:sz w:val="24"/>
          <w:u w:val="single"/>
        </w:rPr>
        <w:t>data</w:t>
      </w:r>
    </w:p>
    <w:p w14:paraId="67B57DF5" w14:textId="77777777" w:rsidR="00491807" w:rsidRDefault="00491807">
      <w:pPr>
        <w:pStyle w:val="BodyText"/>
        <w:spacing w:before="11"/>
        <w:rPr>
          <w:b/>
          <w:sz w:val="15"/>
        </w:rPr>
      </w:pPr>
    </w:p>
    <w:p w14:paraId="38AE0F33" w14:textId="77777777" w:rsidR="00491807" w:rsidRDefault="00ED0454">
      <w:pPr>
        <w:pStyle w:val="BodyText"/>
        <w:spacing w:before="90"/>
        <w:ind w:left="796" w:right="282"/>
        <w:jc w:val="both"/>
      </w:pPr>
      <w:r>
        <w:t>The selection, secondment and termination of the secondment of a national expert r</w:t>
      </w:r>
      <w:r>
        <w:t>equires the Commission (the competent services of DG HR, DG BUDG, PMO and the DG concerned) to process personal data concerning the person to be seconded, under the responsibility of the Head of Unit of DG HR.DDG.B4. The data processing is subject to the S</w:t>
      </w:r>
      <w:r>
        <w:t>NE Decision as well as the Regulation (EU) 2018/1725.</w:t>
      </w:r>
    </w:p>
    <w:p w14:paraId="0889E049" w14:textId="77777777" w:rsidR="00491807" w:rsidRDefault="00ED0454">
      <w:pPr>
        <w:pStyle w:val="BodyText"/>
        <w:spacing w:before="1"/>
        <w:ind w:left="796" w:right="284"/>
        <w:jc w:val="both"/>
      </w:pPr>
      <w:r>
        <w:t>Data is kept by the competent services for 10 years after the secondment (2 years for not selected or not seconded experts).</w:t>
      </w:r>
    </w:p>
    <w:p w14:paraId="2C6E124F" w14:textId="77777777" w:rsidR="00491807" w:rsidRDefault="00ED0454">
      <w:pPr>
        <w:pStyle w:val="BodyText"/>
        <w:ind w:left="796" w:right="283"/>
        <w:jc w:val="both"/>
      </w:pPr>
      <w:r>
        <w:t>You have specific rights as a ‘data subject’ under Chapter III (Articles 14-2</w:t>
      </w:r>
      <w:r>
        <w:t>5) of Regulation (EU)</w:t>
      </w:r>
      <w:r>
        <w:rPr>
          <w:spacing w:val="40"/>
        </w:rPr>
        <w:t xml:space="preserve"> </w:t>
      </w:r>
      <w:r>
        <w:t>2018/1725, in particular the right to access, rectify or erase your personal data and the right to restrict the processing of your personal data. Where applicable, you also have the right to object to the processing or the right to da</w:t>
      </w:r>
      <w:r>
        <w:t>ta portability.</w:t>
      </w:r>
    </w:p>
    <w:p w14:paraId="15C1269C" w14:textId="77777777" w:rsidR="00491807" w:rsidRDefault="00ED0454">
      <w:pPr>
        <w:pStyle w:val="BodyText"/>
        <w:ind w:left="796" w:right="282"/>
        <w:jc w:val="both"/>
      </w:pPr>
      <w:r>
        <w:t>You can exercise your rights by contacting the Data Controller, or in case of conflict the Data Protection Officer. If necessary, you can also address the European Data Protection Supervisor. Their contact information is given below.</w:t>
      </w:r>
    </w:p>
    <w:p w14:paraId="2DF2F435" w14:textId="77777777" w:rsidR="00491807" w:rsidRDefault="00491807">
      <w:pPr>
        <w:pStyle w:val="BodyText"/>
      </w:pPr>
    </w:p>
    <w:p w14:paraId="5C8F5E4F" w14:textId="77777777" w:rsidR="00491807" w:rsidRDefault="00ED0454">
      <w:pPr>
        <w:pStyle w:val="Heading1"/>
        <w:ind w:left="796" w:firstLine="0"/>
      </w:pPr>
      <w:r>
        <w:rPr>
          <w:u w:val="single"/>
        </w:rPr>
        <w:t>Conta</w:t>
      </w:r>
      <w:r>
        <w:rPr>
          <w:u w:val="single"/>
        </w:rPr>
        <w:t>ct</w:t>
      </w:r>
      <w:r>
        <w:rPr>
          <w:spacing w:val="-10"/>
          <w:u w:val="single"/>
        </w:rPr>
        <w:t xml:space="preserve"> </w:t>
      </w:r>
      <w:r>
        <w:rPr>
          <w:spacing w:val="-2"/>
          <w:u w:val="single"/>
        </w:rPr>
        <w:t>information</w:t>
      </w:r>
    </w:p>
    <w:p w14:paraId="0321DA5D" w14:textId="77777777" w:rsidR="00491807" w:rsidRDefault="00491807">
      <w:pPr>
        <w:pStyle w:val="BodyText"/>
        <w:rPr>
          <w:b/>
        </w:rPr>
      </w:pPr>
    </w:p>
    <w:p w14:paraId="44C2D736" w14:textId="77777777" w:rsidR="00491807" w:rsidRDefault="00ED0454">
      <w:pPr>
        <w:pStyle w:val="ListParagraph"/>
        <w:numPr>
          <w:ilvl w:val="0"/>
          <w:numId w:val="2"/>
        </w:numPr>
        <w:tabs>
          <w:tab w:val="left" w:pos="1079"/>
        </w:tabs>
        <w:spacing w:line="268" w:lineRule="exact"/>
        <w:jc w:val="both"/>
        <w:rPr>
          <w:b/>
        </w:rPr>
      </w:pPr>
      <w:r>
        <w:rPr>
          <w:b/>
        </w:rPr>
        <w:t>The</w:t>
      </w:r>
      <w:r>
        <w:rPr>
          <w:b/>
          <w:spacing w:val="-7"/>
        </w:rPr>
        <w:t xml:space="preserve"> </w:t>
      </w:r>
      <w:r>
        <w:rPr>
          <w:b/>
        </w:rPr>
        <w:t>Data</w:t>
      </w:r>
      <w:r>
        <w:rPr>
          <w:b/>
          <w:spacing w:val="-5"/>
        </w:rPr>
        <w:t xml:space="preserve"> </w:t>
      </w:r>
      <w:r>
        <w:rPr>
          <w:b/>
          <w:spacing w:val="-2"/>
        </w:rPr>
        <w:t>Controller</w:t>
      </w:r>
    </w:p>
    <w:p w14:paraId="01C6F9A8" w14:textId="77777777" w:rsidR="00491807" w:rsidRDefault="00ED0454">
      <w:pPr>
        <w:pStyle w:val="BodyText"/>
        <w:ind w:left="1080" w:right="280"/>
        <w:jc w:val="both"/>
      </w:pPr>
      <w:r>
        <w:t>If you would like to exercise your rights under Regulation (EU) 2018/1725, or if you have comments, questions</w:t>
      </w:r>
      <w:r>
        <w:rPr>
          <w:spacing w:val="-1"/>
        </w:rPr>
        <w:t xml:space="preserve"> </w:t>
      </w:r>
      <w:r>
        <w:t>or</w:t>
      </w:r>
      <w:r>
        <w:rPr>
          <w:spacing w:val="-1"/>
        </w:rPr>
        <w:t xml:space="preserve"> </w:t>
      </w:r>
      <w:r>
        <w:t>concerns,</w:t>
      </w:r>
      <w:r>
        <w:rPr>
          <w:spacing w:val="-1"/>
        </w:rPr>
        <w:t xml:space="preserve"> </w:t>
      </w:r>
      <w:r>
        <w:t>or</w:t>
      </w:r>
      <w:r>
        <w:rPr>
          <w:spacing w:val="-1"/>
        </w:rPr>
        <w:t xml:space="preserve"> </w:t>
      </w:r>
      <w:r>
        <w:t>if</w:t>
      </w:r>
      <w:r>
        <w:rPr>
          <w:spacing w:val="-1"/>
        </w:rPr>
        <w:t xml:space="preserve"> </w:t>
      </w:r>
      <w:r>
        <w:t>you would like</w:t>
      </w:r>
      <w:r>
        <w:rPr>
          <w:spacing w:val="-1"/>
        </w:rPr>
        <w:t xml:space="preserve"> </w:t>
      </w:r>
      <w:r>
        <w:t>to submit</w:t>
      </w:r>
      <w:r>
        <w:rPr>
          <w:spacing w:val="-1"/>
        </w:rPr>
        <w:t xml:space="preserve"> </w:t>
      </w:r>
      <w:r>
        <w:t>a complaint</w:t>
      </w:r>
      <w:r>
        <w:rPr>
          <w:spacing w:val="-1"/>
        </w:rPr>
        <w:t xml:space="preserve"> </w:t>
      </w:r>
      <w:r>
        <w:t>regarding the</w:t>
      </w:r>
      <w:r>
        <w:rPr>
          <w:spacing w:val="-1"/>
        </w:rPr>
        <w:t xml:space="preserve"> </w:t>
      </w:r>
      <w:r>
        <w:t>collection and use</w:t>
      </w:r>
      <w:r>
        <w:rPr>
          <w:spacing w:val="-1"/>
        </w:rPr>
        <w:t xml:space="preserve"> </w:t>
      </w:r>
      <w:r>
        <w:t>of</w:t>
      </w:r>
      <w:r>
        <w:rPr>
          <w:spacing w:val="-1"/>
        </w:rPr>
        <w:t xml:space="preserve"> </w:t>
      </w:r>
      <w:r>
        <w:t xml:space="preserve">your personal data, please feel free to contact the Data Controller, HR.DDG.B.4, </w:t>
      </w:r>
      <w:hyperlink r:id="rId16">
        <w:r>
          <w:rPr>
            <w:color w:val="0000FF"/>
            <w:u w:val="single" w:color="0000FF"/>
          </w:rPr>
          <w:t>HR-MAIL-</w:t>
        </w:r>
      </w:hyperlink>
      <w:r>
        <w:rPr>
          <w:color w:val="0000FF"/>
          <w:spacing w:val="40"/>
        </w:rPr>
        <w:t xml:space="preserve"> </w:t>
      </w:r>
      <w:hyperlink r:id="rId17">
        <w:r>
          <w:rPr>
            <w:color w:val="0000FF"/>
            <w:spacing w:val="-2"/>
            <w:u w:val="single" w:color="0000FF"/>
          </w:rPr>
          <w:t>B4@ec.europa.eu</w:t>
        </w:r>
        <w:r>
          <w:rPr>
            <w:spacing w:val="-2"/>
          </w:rPr>
          <w:t>.</w:t>
        </w:r>
      </w:hyperlink>
    </w:p>
    <w:p w14:paraId="49644DA4" w14:textId="77777777" w:rsidR="00491807" w:rsidRDefault="00491807">
      <w:pPr>
        <w:pStyle w:val="BodyText"/>
      </w:pPr>
    </w:p>
    <w:p w14:paraId="28035B7B" w14:textId="77777777" w:rsidR="00491807" w:rsidRDefault="00ED0454">
      <w:pPr>
        <w:pStyle w:val="Heading1"/>
        <w:numPr>
          <w:ilvl w:val="0"/>
          <w:numId w:val="2"/>
        </w:numPr>
        <w:tabs>
          <w:tab w:val="left" w:pos="1079"/>
        </w:tabs>
        <w:spacing w:before="1"/>
      </w:pPr>
      <w:r>
        <w:t>The</w:t>
      </w:r>
      <w:r>
        <w:rPr>
          <w:spacing w:val="-8"/>
        </w:rPr>
        <w:t xml:space="preserve"> </w:t>
      </w:r>
      <w:r>
        <w:t>Data</w:t>
      </w:r>
      <w:r>
        <w:rPr>
          <w:spacing w:val="-6"/>
        </w:rPr>
        <w:t xml:space="preserve"> </w:t>
      </w:r>
      <w:r>
        <w:t>Protection</w:t>
      </w:r>
      <w:r>
        <w:rPr>
          <w:spacing w:val="-6"/>
        </w:rPr>
        <w:t xml:space="preserve"> </w:t>
      </w:r>
      <w:r>
        <w:t>Officer</w:t>
      </w:r>
      <w:r>
        <w:rPr>
          <w:spacing w:val="-7"/>
        </w:rPr>
        <w:t xml:space="preserve"> </w:t>
      </w:r>
      <w:r>
        <w:t>(DPO)</w:t>
      </w:r>
      <w:r>
        <w:rPr>
          <w:spacing w:val="-7"/>
        </w:rPr>
        <w:t xml:space="preserve"> </w:t>
      </w:r>
      <w:r>
        <w:t>of</w:t>
      </w:r>
      <w:r>
        <w:rPr>
          <w:spacing w:val="-5"/>
        </w:rPr>
        <w:t xml:space="preserve"> </w:t>
      </w:r>
      <w:r>
        <w:t>the</w:t>
      </w:r>
      <w:r>
        <w:rPr>
          <w:spacing w:val="-7"/>
        </w:rPr>
        <w:t xml:space="preserve"> </w:t>
      </w:r>
      <w:r>
        <w:rPr>
          <w:spacing w:val="-2"/>
        </w:rPr>
        <w:t>Commiss</w:t>
      </w:r>
      <w:r>
        <w:rPr>
          <w:spacing w:val="-2"/>
        </w:rPr>
        <w:t>ion</w:t>
      </w:r>
    </w:p>
    <w:p w14:paraId="23D9526E" w14:textId="77777777" w:rsidR="00491807" w:rsidRDefault="00ED0454">
      <w:pPr>
        <w:pStyle w:val="BodyText"/>
        <w:ind w:left="1080" w:right="286"/>
        <w:jc w:val="both"/>
      </w:pPr>
      <w:r>
        <w:t>You may contact the Data Protection Officer (</w:t>
      </w:r>
      <w:hyperlink r:id="rId18">
        <w:r>
          <w:rPr>
            <w:color w:val="0000FF"/>
            <w:u w:val="single" w:color="0000FF"/>
          </w:rPr>
          <w:t>DATA-PROTECTION-OFFICER@ec.europa.eu</w:t>
        </w:r>
      </w:hyperlink>
      <w:r>
        <w:rPr>
          <w:u w:val="single" w:color="0000FF"/>
        </w:rPr>
        <w:t xml:space="preserve">) </w:t>
      </w:r>
      <w:r>
        <w:t>with regard to issues related to the processing of your personal data under Regulation (EU) 2018/1725.</w:t>
      </w:r>
    </w:p>
    <w:p w14:paraId="633C0A25" w14:textId="77777777" w:rsidR="00491807" w:rsidRDefault="00491807">
      <w:pPr>
        <w:pStyle w:val="BodyText"/>
        <w:spacing w:before="10"/>
        <w:rPr>
          <w:sz w:val="21"/>
        </w:rPr>
      </w:pPr>
    </w:p>
    <w:p w14:paraId="115E1286" w14:textId="77777777" w:rsidR="00491807" w:rsidRDefault="00ED0454">
      <w:pPr>
        <w:pStyle w:val="Heading1"/>
        <w:numPr>
          <w:ilvl w:val="0"/>
          <w:numId w:val="2"/>
        </w:numPr>
        <w:tabs>
          <w:tab w:val="left" w:pos="1079"/>
        </w:tabs>
        <w:spacing w:before="1"/>
      </w:pPr>
      <w:r>
        <w:t>Th</w:t>
      </w:r>
      <w:r>
        <w:t>e</w:t>
      </w:r>
      <w:r>
        <w:rPr>
          <w:spacing w:val="-11"/>
        </w:rPr>
        <w:t xml:space="preserve"> </w:t>
      </w:r>
      <w:r>
        <w:t>European</w:t>
      </w:r>
      <w:r>
        <w:rPr>
          <w:spacing w:val="-10"/>
        </w:rPr>
        <w:t xml:space="preserve"> </w:t>
      </w:r>
      <w:r>
        <w:t>Data</w:t>
      </w:r>
      <w:r>
        <w:rPr>
          <w:spacing w:val="-10"/>
        </w:rPr>
        <w:t xml:space="preserve"> </w:t>
      </w:r>
      <w:r>
        <w:t>Protection</w:t>
      </w:r>
      <w:r>
        <w:rPr>
          <w:spacing w:val="-9"/>
        </w:rPr>
        <w:t xml:space="preserve"> </w:t>
      </w:r>
      <w:r>
        <w:t>Supervisor</w:t>
      </w:r>
      <w:r>
        <w:rPr>
          <w:spacing w:val="-11"/>
        </w:rPr>
        <w:t xml:space="preserve"> </w:t>
      </w:r>
      <w:r>
        <w:rPr>
          <w:spacing w:val="-2"/>
        </w:rPr>
        <w:t>(EDPS)</w:t>
      </w:r>
    </w:p>
    <w:p w14:paraId="60F9536D" w14:textId="77777777" w:rsidR="00491807" w:rsidRDefault="00ED0454">
      <w:pPr>
        <w:pStyle w:val="BodyText"/>
        <w:ind w:left="1080" w:right="281"/>
        <w:jc w:val="both"/>
      </w:pPr>
      <w:r>
        <w:pict w14:anchorId="259CC6B4">
          <v:rect id="docshape2" o:spid="_x0000_s2050" style="position:absolute;left:0;text-align:left;margin-left:230.15pt;margin-top:24.15pt;width:3.65pt;height:.55pt;z-index:15728640;mso-position-horizontal-relative:page" fillcolor="black" stroked="f">
            <w10:wrap anchorx="page"/>
          </v:rect>
        </w:pict>
      </w:r>
      <w:r>
        <w:t>You have the right to have recourse (i.e. you can lodge a complaint) to the European Data Protection Supervisor</w:t>
      </w:r>
      <w:r>
        <w:rPr>
          <w:u w:val="single"/>
        </w:rPr>
        <w:t xml:space="preserve"> (</w:t>
      </w:r>
      <w:hyperlink r:id="rId19">
        <w:r>
          <w:rPr>
            <w:color w:val="0000FF"/>
            <w:u w:val="single" w:color="000000"/>
          </w:rPr>
          <w:t>edps@edps.europa.eu</w:t>
        </w:r>
      </w:hyperlink>
      <w:r>
        <w:t>) if you consider that your rights under Regulation (EU) 2018/1725 have been infringed as a result of the processing of your personal data by the Data Controller.</w:t>
      </w:r>
    </w:p>
    <w:p w14:paraId="58027801" w14:textId="77777777" w:rsidR="00491807" w:rsidRDefault="00ED0454">
      <w:pPr>
        <w:pStyle w:val="BodyText"/>
        <w:spacing w:line="252" w:lineRule="exact"/>
        <w:ind w:left="1080"/>
        <w:jc w:val="both"/>
      </w:pPr>
      <w:r>
        <w:t>To</w:t>
      </w:r>
      <w:r>
        <w:rPr>
          <w:spacing w:val="-7"/>
        </w:rPr>
        <w:t xml:space="preserve"> </w:t>
      </w:r>
      <w:r>
        <w:t>the</w:t>
      </w:r>
      <w:r>
        <w:rPr>
          <w:spacing w:val="-7"/>
        </w:rPr>
        <w:t xml:space="preserve"> </w:t>
      </w:r>
      <w:r>
        <w:t>attention</w:t>
      </w:r>
      <w:r>
        <w:rPr>
          <w:spacing w:val="-7"/>
        </w:rPr>
        <w:t xml:space="preserve"> </w:t>
      </w:r>
      <w:r>
        <w:t>of</w:t>
      </w:r>
      <w:r>
        <w:rPr>
          <w:spacing w:val="-6"/>
        </w:rPr>
        <w:t xml:space="preserve"> </w:t>
      </w:r>
      <w:r>
        <w:t>candidates</w:t>
      </w:r>
      <w:r>
        <w:rPr>
          <w:spacing w:val="-8"/>
        </w:rPr>
        <w:t xml:space="preserve"> </w:t>
      </w:r>
      <w:r>
        <w:t>from</w:t>
      </w:r>
      <w:r>
        <w:rPr>
          <w:spacing w:val="-7"/>
        </w:rPr>
        <w:t xml:space="preserve"> </w:t>
      </w:r>
      <w:r>
        <w:t>third</w:t>
      </w:r>
      <w:r>
        <w:rPr>
          <w:spacing w:val="-7"/>
        </w:rPr>
        <w:t xml:space="preserve"> </w:t>
      </w:r>
      <w:r>
        <w:t>countries:</w:t>
      </w:r>
      <w:r>
        <w:rPr>
          <w:spacing w:val="-6"/>
        </w:rPr>
        <w:t xml:space="preserve"> </w:t>
      </w:r>
      <w:r>
        <w:t>your</w:t>
      </w:r>
      <w:r>
        <w:rPr>
          <w:spacing w:val="-7"/>
        </w:rPr>
        <w:t xml:space="preserve"> </w:t>
      </w:r>
      <w:r>
        <w:t>personal</w:t>
      </w:r>
      <w:r>
        <w:rPr>
          <w:spacing w:val="-6"/>
        </w:rPr>
        <w:t xml:space="preserve"> </w:t>
      </w:r>
      <w:r>
        <w:t>data</w:t>
      </w:r>
      <w:r>
        <w:rPr>
          <w:spacing w:val="-8"/>
        </w:rPr>
        <w:t xml:space="preserve"> </w:t>
      </w:r>
      <w:r>
        <w:t>can</w:t>
      </w:r>
      <w:r>
        <w:rPr>
          <w:spacing w:val="-6"/>
        </w:rPr>
        <w:t xml:space="preserve"> </w:t>
      </w:r>
      <w:r>
        <w:t>be</w:t>
      </w:r>
      <w:r>
        <w:rPr>
          <w:spacing w:val="-7"/>
        </w:rPr>
        <w:t xml:space="preserve"> </w:t>
      </w:r>
      <w:r>
        <w:t>used</w:t>
      </w:r>
      <w:r>
        <w:rPr>
          <w:spacing w:val="-7"/>
        </w:rPr>
        <w:t xml:space="preserve"> </w:t>
      </w:r>
      <w:r>
        <w:t>for</w:t>
      </w:r>
      <w:r>
        <w:rPr>
          <w:spacing w:val="-6"/>
        </w:rPr>
        <w:t xml:space="preserve"> </w:t>
      </w:r>
      <w:r>
        <w:t>neces</w:t>
      </w:r>
      <w:r>
        <w:t>sary</w:t>
      </w:r>
      <w:r>
        <w:rPr>
          <w:spacing w:val="-7"/>
        </w:rPr>
        <w:t xml:space="preserve"> </w:t>
      </w:r>
      <w:r>
        <w:rPr>
          <w:spacing w:val="-2"/>
        </w:rPr>
        <w:t>checks.</w:t>
      </w:r>
    </w:p>
    <w:sectPr w:rsidR="00491807">
      <w:pgSz w:w="11910" w:h="16840"/>
      <w:pgMar w:top="1040" w:right="740" w:bottom="880" w:left="480" w:header="0" w:footer="6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F9E80" w14:textId="77777777" w:rsidR="00000000" w:rsidRDefault="00ED0454">
      <w:r>
        <w:separator/>
      </w:r>
    </w:p>
  </w:endnote>
  <w:endnote w:type="continuationSeparator" w:id="0">
    <w:p w14:paraId="14CFD57A" w14:textId="77777777" w:rsidR="00000000" w:rsidRDefault="00ED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CD5E" w14:textId="77777777" w:rsidR="00ED0454" w:rsidRDefault="00ED0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96C4" w14:textId="77777777" w:rsidR="00491807" w:rsidRDefault="00ED0454">
    <w:pPr>
      <w:pStyle w:val="BodyText"/>
      <w:spacing w:line="14" w:lineRule="auto"/>
      <w:rPr>
        <w:sz w:val="20"/>
      </w:rPr>
    </w:pPr>
    <w:r>
      <w:pict w14:anchorId="0055B779">
        <v:shapetype id="_x0000_t202" coordsize="21600,21600" o:spt="202" path="m,l,21600r21600,l21600,xe">
          <v:stroke joinstyle="miter"/>
          <v:path gradientshapeok="t" o:connecttype="rect"/>
        </v:shapetype>
        <v:shape id="docshape1" o:spid="_x0000_s1025" type="#_x0000_t202" style="position:absolute;margin-left:497.7pt;margin-top:796.6pt;width:56.1pt;height:10.85pt;z-index:-251658752;mso-position-horizontal-relative:page;mso-position-vertical-relative:page" filled="f" stroked="f">
          <v:textbox inset="0,0,0,0">
            <w:txbxContent>
              <w:p w14:paraId="736C50A8" w14:textId="77777777" w:rsidR="00491807" w:rsidRDefault="00ED0454">
                <w:pPr>
                  <w:spacing w:before="13"/>
                  <w:ind w:left="20"/>
                  <w:rPr>
                    <w:sz w:val="16"/>
                  </w:rPr>
                </w:pPr>
                <w:r>
                  <w:rPr>
                    <w:spacing w:val="-2"/>
                    <w:sz w:val="16"/>
                  </w:rPr>
                  <w:t>Version</w:t>
                </w:r>
                <w:r>
                  <w:rPr>
                    <w:spacing w:val="8"/>
                    <w:sz w:val="16"/>
                  </w:rPr>
                  <w:t xml:space="preserve"> </w:t>
                </w:r>
                <w:r>
                  <w:rPr>
                    <w:spacing w:val="-2"/>
                    <w:sz w:val="16"/>
                  </w:rPr>
                  <w:t>09-</w:t>
                </w:r>
                <w:r>
                  <w:rPr>
                    <w:spacing w:val="-4"/>
                    <w:sz w:val="16"/>
                  </w:rPr>
                  <w:t>2019</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22CB" w14:textId="77777777" w:rsidR="00ED0454" w:rsidRDefault="00ED0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BBAAB" w14:textId="77777777" w:rsidR="00000000" w:rsidRDefault="00ED0454">
      <w:r>
        <w:separator/>
      </w:r>
    </w:p>
  </w:footnote>
  <w:footnote w:type="continuationSeparator" w:id="0">
    <w:p w14:paraId="54DD4983" w14:textId="77777777" w:rsidR="00000000" w:rsidRDefault="00ED0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FD0D" w14:textId="77777777" w:rsidR="00ED0454" w:rsidRDefault="00ED04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05B6" w14:textId="77777777" w:rsidR="00ED0454" w:rsidRDefault="00ED04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37F1" w14:textId="77777777" w:rsidR="00ED0454" w:rsidRDefault="00ED0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214C"/>
    <w:multiLevelType w:val="hybridMultilevel"/>
    <w:tmpl w:val="4C5CC290"/>
    <w:lvl w:ilvl="0" w:tplc="AFDAF2AA">
      <w:numFmt w:val="bullet"/>
      <w:lvlText w:val="•"/>
      <w:lvlJc w:val="left"/>
      <w:pPr>
        <w:ind w:left="1080" w:hanging="284"/>
      </w:pPr>
      <w:rPr>
        <w:rFonts w:ascii="Times New Roman" w:eastAsia="Times New Roman" w:hAnsi="Times New Roman" w:cs="Times New Roman" w:hint="default"/>
        <w:b w:val="0"/>
        <w:bCs w:val="0"/>
        <w:i w:val="0"/>
        <w:iCs w:val="0"/>
        <w:w w:val="99"/>
        <w:sz w:val="22"/>
        <w:szCs w:val="22"/>
        <w:lang w:val="en-US" w:eastAsia="en-US" w:bidi="ar-SA"/>
      </w:rPr>
    </w:lvl>
    <w:lvl w:ilvl="1" w:tplc="20B0647E">
      <w:numFmt w:val="bullet"/>
      <w:lvlText w:val="•"/>
      <w:lvlJc w:val="left"/>
      <w:pPr>
        <w:ind w:left="2040" w:hanging="284"/>
      </w:pPr>
      <w:rPr>
        <w:rFonts w:hint="default"/>
        <w:lang w:val="en-US" w:eastAsia="en-US" w:bidi="ar-SA"/>
      </w:rPr>
    </w:lvl>
    <w:lvl w:ilvl="2" w:tplc="B5FE880C">
      <w:numFmt w:val="bullet"/>
      <w:lvlText w:val="•"/>
      <w:lvlJc w:val="left"/>
      <w:pPr>
        <w:ind w:left="3001" w:hanging="284"/>
      </w:pPr>
      <w:rPr>
        <w:rFonts w:hint="default"/>
        <w:lang w:val="en-US" w:eastAsia="en-US" w:bidi="ar-SA"/>
      </w:rPr>
    </w:lvl>
    <w:lvl w:ilvl="3" w:tplc="D0283282">
      <w:numFmt w:val="bullet"/>
      <w:lvlText w:val="•"/>
      <w:lvlJc w:val="left"/>
      <w:pPr>
        <w:ind w:left="3961" w:hanging="284"/>
      </w:pPr>
      <w:rPr>
        <w:rFonts w:hint="default"/>
        <w:lang w:val="en-US" w:eastAsia="en-US" w:bidi="ar-SA"/>
      </w:rPr>
    </w:lvl>
    <w:lvl w:ilvl="4" w:tplc="13B8F886">
      <w:numFmt w:val="bullet"/>
      <w:lvlText w:val="•"/>
      <w:lvlJc w:val="left"/>
      <w:pPr>
        <w:ind w:left="4922" w:hanging="284"/>
      </w:pPr>
      <w:rPr>
        <w:rFonts w:hint="default"/>
        <w:lang w:val="en-US" w:eastAsia="en-US" w:bidi="ar-SA"/>
      </w:rPr>
    </w:lvl>
    <w:lvl w:ilvl="5" w:tplc="CBF2AC22">
      <w:numFmt w:val="bullet"/>
      <w:lvlText w:val="•"/>
      <w:lvlJc w:val="left"/>
      <w:pPr>
        <w:ind w:left="5883" w:hanging="284"/>
      </w:pPr>
      <w:rPr>
        <w:rFonts w:hint="default"/>
        <w:lang w:val="en-US" w:eastAsia="en-US" w:bidi="ar-SA"/>
      </w:rPr>
    </w:lvl>
    <w:lvl w:ilvl="6" w:tplc="05EEC380">
      <w:numFmt w:val="bullet"/>
      <w:lvlText w:val="•"/>
      <w:lvlJc w:val="left"/>
      <w:pPr>
        <w:ind w:left="6843" w:hanging="284"/>
      </w:pPr>
      <w:rPr>
        <w:rFonts w:hint="default"/>
        <w:lang w:val="en-US" w:eastAsia="en-US" w:bidi="ar-SA"/>
      </w:rPr>
    </w:lvl>
    <w:lvl w:ilvl="7" w:tplc="A1C8DFD8">
      <w:numFmt w:val="bullet"/>
      <w:lvlText w:val="•"/>
      <w:lvlJc w:val="left"/>
      <w:pPr>
        <w:ind w:left="7804" w:hanging="284"/>
      </w:pPr>
      <w:rPr>
        <w:rFonts w:hint="default"/>
        <w:lang w:val="en-US" w:eastAsia="en-US" w:bidi="ar-SA"/>
      </w:rPr>
    </w:lvl>
    <w:lvl w:ilvl="8" w:tplc="ECF8710A">
      <w:numFmt w:val="bullet"/>
      <w:lvlText w:val="•"/>
      <w:lvlJc w:val="left"/>
      <w:pPr>
        <w:ind w:left="8765" w:hanging="284"/>
      </w:pPr>
      <w:rPr>
        <w:rFonts w:hint="default"/>
        <w:lang w:val="en-US" w:eastAsia="en-US" w:bidi="ar-SA"/>
      </w:rPr>
    </w:lvl>
  </w:abstractNum>
  <w:abstractNum w:abstractNumId="1" w15:restartNumberingAfterBreak="0">
    <w:nsid w:val="157C7050"/>
    <w:multiLevelType w:val="hybridMultilevel"/>
    <w:tmpl w:val="1E4498AC"/>
    <w:lvl w:ilvl="0" w:tplc="917A6F22">
      <w:numFmt w:val="bullet"/>
      <w:lvlText w:val=""/>
      <w:lvlJc w:val="left"/>
      <w:pPr>
        <w:ind w:left="562" w:hanging="455"/>
      </w:pPr>
      <w:rPr>
        <w:rFonts w:ascii="Wingdings 2" w:eastAsia="Wingdings 2" w:hAnsi="Wingdings 2" w:cs="Wingdings 2" w:hint="default"/>
        <w:b/>
        <w:bCs/>
        <w:i w:val="0"/>
        <w:iCs w:val="0"/>
        <w:w w:val="99"/>
        <w:sz w:val="24"/>
        <w:szCs w:val="24"/>
        <w:lang w:val="en-US" w:eastAsia="en-US" w:bidi="ar-SA"/>
      </w:rPr>
    </w:lvl>
    <w:lvl w:ilvl="1" w:tplc="F828CFE2">
      <w:numFmt w:val="bullet"/>
      <w:lvlText w:val="•"/>
      <w:lvlJc w:val="left"/>
      <w:pPr>
        <w:ind w:left="1498" w:hanging="455"/>
      </w:pPr>
      <w:rPr>
        <w:rFonts w:hint="default"/>
        <w:lang w:val="en-US" w:eastAsia="en-US" w:bidi="ar-SA"/>
      </w:rPr>
    </w:lvl>
    <w:lvl w:ilvl="2" w:tplc="B59CC3CC">
      <w:numFmt w:val="bullet"/>
      <w:lvlText w:val="•"/>
      <w:lvlJc w:val="left"/>
      <w:pPr>
        <w:ind w:left="2437" w:hanging="455"/>
      </w:pPr>
      <w:rPr>
        <w:rFonts w:hint="default"/>
        <w:lang w:val="en-US" w:eastAsia="en-US" w:bidi="ar-SA"/>
      </w:rPr>
    </w:lvl>
    <w:lvl w:ilvl="3" w:tplc="E58CED72">
      <w:numFmt w:val="bullet"/>
      <w:lvlText w:val="•"/>
      <w:lvlJc w:val="left"/>
      <w:pPr>
        <w:ind w:left="3376" w:hanging="455"/>
      </w:pPr>
      <w:rPr>
        <w:rFonts w:hint="default"/>
        <w:lang w:val="en-US" w:eastAsia="en-US" w:bidi="ar-SA"/>
      </w:rPr>
    </w:lvl>
    <w:lvl w:ilvl="4" w:tplc="DE6C9758">
      <w:numFmt w:val="bullet"/>
      <w:lvlText w:val="•"/>
      <w:lvlJc w:val="left"/>
      <w:pPr>
        <w:ind w:left="4315" w:hanging="455"/>
      </w:pPr>
      <w:rPr>
        <w:rFonts w:hint="default"/>
        <w:lang w:val="en-US" w:eastAsia="en-US" w:bidi="ar-SA"/>
      </w:rPr>
    </w:lvl>
    <w:lvl w:ilvl="5" w:tplc="904AD7F8">
      <w:numFmt w:val="bullet"/>
      <w:lvlText w:val="•"/>
      <w:lvlJc w:val="left"/>
      <w:pPr>
        <w:ind w:left="5254" w:hanging="455"/>
      </w:pPr>
      <w:rPr>
        <w:rFonts w:hint="default"/>
        <w:lang w:val="en-US" w:eastAsia="en-US" w:bidi="ar-SA"/>
      </w:rPr>
    </w:lvl>
    <w:lvl w:ilvl="6" w:tplc="FD1A552A">
      <w:numFmt w:val="bullet"/>
      <w:lvlText w:val="•"/>
      <w:lvlJc w:val="left"/>
      <w:pPr>
        <w:ind w:left="6192" w:hanging="455"/>
      </w:pPr>
      <w:rPr>
        <w:rFonts w:hint="default"/>
        <w:lang w:val="en-US" w:eastAsia="en-US" w:bidi="ar-SA"/>
      </w:rPr>
    </w:lvl>
    <w:lvl w:ilvl="7" w:tplc="98045CBC">
      <w:numFmt w:val="bullet"/>
      <w:lvlText w:val="•"/>
      <w:lvlJc w:val="left"/>
      <w:pPr>
        <w:ind w:left="7131" w:hanging="455"/>
      </w:pPr>
      <w:rPr>
        <w:rFonts w:hint="default"/>
        <w:lang w:val="en-US" w:eastAsia="en-US" w:bidi="ar-SA"/>
      </w:rPr>
    </w:lvl>
    <w:lvl w:ilvl="8" w:tplc="32F44CB6">
      <w:numFmt w:val="bullet"/>
      <w:lvlText w:val="•"/>
      <w:lvlJc w:val="left"/>
      <w:pPr>
        <w:ind w:left="8070" w:hanging="455"/>
      </w:pPr>
      <w:rPr>
        <w:rFonts w:hint="default"/>
        <w:lang w:val="en-US" w:eastAsia="en-US" w:bidi="ar-SA"/>
      </w:rPr>
    </w:lvl>
  </w:abstractNum>
  <w:abstractNum w:abstractNumId="2" w15:restartNumberingAfterBreak="0">
    <w:nsid w:val="43E9756C"/>
    <w:multiLevelType w:val="hybridMultilevel"/>
    <w:tmpl w:val="0506F33E"/>
    <w:lvl w:ilvl="0" w:tplc="395ABDB8">
      <w:start w:val="1"/>
      <w:numFmt w:val="decimal"/>
      <w:lvlText w:val="%1."/>
      <w:lvlJc w:val="left"/>
      <w:pPr>
        <w:ind w:left="796" w:hanging="426"/>
        <w:jc w:val="left"/>
      </w:pPr>
      <w:rPr>
        <w:rFonts w:ascii="Times New Roman" w:eastAsia="Times New Roman" w:hAnsi="Times New Roman" w:cs="Times New Roman" w:hint="default"/>
        <w:b/>
        <w:bCs/>
        <w:i w:val="0"/>
        <w:iCs w:val="0"/>
        <w:w w:val="100"/>
        <w:sz w:val="24"/>
        <w:szCs w:val="24"/>
        <w:lang w:val="en-US" w:eastAsia="en-US" w:bidi="ar-SA"/>
      </w:rPr>
    </w:lvl>
    <w:lvl w:ilvl="1" w:tplc="C4E40808">
      <w:numFmt w:val="bullet"/>
      <w:lvlText w:val=""/>
      <w:lvlJc w:val="left"/>
      <w:pPr>
        <w:ind w:left="1090" w:hanging="360"/>
      </w:pPr>
      <w:rPr>
        <w:rFonts w:ascii="Symbol" w:eastAsia="Symbol" w:hAnsi="Symbol" w:cs="Symbol" w:hint="default"/>
        <w:b w:val="0"/>
        <w:bCs w:val="0"/>
        <w:i w:val="0"/>
        <w:iCs w:val="0"/>
        <w:w w:val="99"/>
        <w:sz w:val="22"/>
        <w:szCs w:val="22"/>
        <w:lang w:val="en-US" w:eastAsia="en-US" w:bidi="ar-SA"/>
      </w:rPr>
    </w:lvl>
    <w:lvl w:ilvl="2" w:tplc="9E34A362">
      <w:numFmt w:val="bullet"/>
      <w:lvlText w:val="•"/>
      <w:lvlJc w:val="left"/>
      <w:pPr>
        <w:ind w:left="2165" w:hanging="360"/>
      </w:pPr>
      <w:rPr>
        <w:rFonts w:hint="default"/>
        <w:lang w:val="en-US" w:eastAsia="en-US" w:bidi="ar-SA"/>
      </w:rPr>
    </w:lvl>
    <w:lvl w:ilvl="3" w:tplc="81EE152A">
      <w:numFmt w:val="bullet"/>
      <w:lvlText w:val="•"/>
      <w:lvlJc w:val="left"/>
      <w:pPr>
        <w:ind w:left="3230" w:hanging="360"/>
      </w:pPr>
      <w:rPr>
        <w:rFonts w:hint="default"/>
        <w:lang w:val="en-US" w:eastAsia="en-US" w:bidi="ar-SA"/>
      </w:rPr>
    </w:lvl>
    <w:lvl w:ilvl="4" w:tplc="390E5230">
      <w:numFmt w:val="bullet"/>
      <w:lvlText w:val="•"/>
      <w:lvlJc w:val="left"/>
      <w:pPr>
        <w:ind w:left="4295" w:hanging="360"/>
      </w:pPr>
      <w:rPr>
        <w:rFonts w:hint="default"/>
        <w:lang w:val="en-US" w:eastAsia="en-US" w:bidi="ar-SA"/>
      </w:rPr>
    </w:lvl>
    <w:lvl w:ilvl="5" w:tplc="7BB42042">
      <w:numFmt w:val="bullet"/>
      <w:lvlText w:val="•"/>
      <w:lvlJc w:val="left"/>
      <w:pPr>
        <w:ind w:left="5360" w:hanging="360"/>
      </w:pPr>
      <w:rPr>
        <w:rFonts w:hint="default"/>
        <w:lang w:val="en-US" w:eastAsia="en-US" w:bidi="ar-SA"/>
      </w:rPr>
    </w:lvl>
    <w:lvl w:ilvl="6" w:tplc="C46CE254">
      <w:numFmt w:val="bullet"/>
      <w:lvlText w:val="•"/>
      <w:lvlJc w:val="left"/>
      <w:pPr>
        <w:ind w:left="6425" w:hanging="360"/>
      </w:pPr>
      <w:rPr>
        <w:rFonts w:hint="default"/>
        <w:lang w:val="en-US" w:eastAsia="en-US" w:bidi="ar-SA"/>
      </w:rPr>
    </w:lvl>
    <w:lvl w:ilvl="7" w:tplc="50542A24">
      <w:numFmt w:val="bullet"/>
      <w:lvlText w:val="•"/>
      <w:lvlJc w:val="left"/>
      <w:pPr>
        <w:ind w:left="7490" w:hanging="360"/>
      </w:pPr>
      <w:rPr>
        <w:rFonts w:hint="default"/>
        <w:lang w:val="en-US" w:eastAsia="en-US" w:bidi="ar-SA"/>
      </w:rPr>
    </w:lvl>
    <w:lvl w:ilvl="8" w:tplc="1AA6BC74">
      <w:numFmt w:val="bullet"/>
      <w:lvlText w:val="•"/>
      <w:lvlJc w:val="left"/>
      <w:pPr>
        <w:ind w:left="8556" w:hanging="360"/>
      </w:pPr>
      <w:rPr>
        <w:rFonts w:hint="default"/>
        <w:lang w:val="en-US" w:eastAsia="en-US" w:bidi="ar-SA"/>
      </w:rPr>
    </w:lvl>
  </w:abstractNum>
  <w:abstractNum w:abstractNumId="3" w15:restartNumberingAfterBreak="0">
    <w:nsid w:val="57192CC6"/>
    <w:multiLevelType w:val="hybridMultilevel"/>
    <w:tmpl w:val="ED4E65E8"/>
    <w:lvl w:ilvl="0" w:tplc="FF2013EC">
      <w:start w:val="1"/>
      <w:numFmt w:val="lowerLetter"/>
      <w:lvlText w:val="%1)"/>
      <w:lvlJc w:val="left"/>
      <w:pPr>
        <w:ind w:left="1035" w:hanging="239"/>
        <w:jc w:val="left"/>
      </w:pPr>
      <w:rPr>
        <w:rFonts w:ascii="Times New Roman" w:eastAsia="Times New Roman" w:hAnsi="Times New Roman" w:cs="Times New Roman" w:hint="default"/>
        <w:b/>
        <w:bCs/>
        <w:i w:val="0"/>
        <w:iCs w:val="0"/>
        <w:w w:val="99"/>
        <w:sz w:val="22"/>
        <w:szCs w:val="22"/>
        <w:lang w:val="en-US" w:eastAsia="en-US" w:bidi="ar-SA"/>
      </w:rPr>
    </w:lvl>
    <w:lvl w:ilvl="1" w:tplc="87B22F92">
      <w:numFmt w:val="bullet"/>
      <w:lvlText w:val="-"/>
      <w:lvlJc w:val="left"/>
      <w:pPr>
        <w:ind w:left="1190" w:hanging="129"/>
      </w:pPr>
      <w:rPr>
        <w:rFonts w:ascii="Times New Roman" w:eastAsia="Times New Roman" w:hAnsi="Times New Roman" w:cs="Times New Roman" w:hint="default"/>
        <w:b w:val="0"/>
        <w:bCs w:val="0"/>
        <w:i w:val="0"/>
        <w:iCs w:val="0"/>
        <w:w w:val="99"/>
        <w:sz w:val="22"/>
        <w:szCs w:val="22"/>
        <w:lang w:val="en-US" w:eastAsia="en-US" w:bidi="ar-SA"/>
      </w:rPr>
    </w:lvl>
    <w:lvl w:ilvl="2" w:tplc="5B9004F4">
      <w:numFmt w:val="bullet"/>
      <w:lvlText w:val="•"/>
      <w:lvlJc w:val="left"/>
      <w:pPr>
        <w:ind w:left="2254" w:hanging="129"/>
      </w:pPr>
      <w:rPr>
        <w:rFonts w:hint="default"/>
        <w:lang w:val="en-US" w:eastAsia="en-US" w:bidi="ar-SA"/>
      </w:rPr>
    </w:lvl>
    <w:lvl w:ilvl="3" w:tplc="4CEC84C0">
      <w:numFmt w:val="bullet"/>
      <w:lvlText w:val="•"/>
      <w:lvlJc w:val="left"/>
      <w:pPr>
        <w:ind w:left="3308" w:hanging="129"/>
      </w:pPr>
      <w:rPr>
        <w:rFonts w:hint="default"/>
        <w:lang w:val="en-US" w:eastAsia="en-US" w:bidi="ar-SA"/>
      </w:rPr>
    </w:lvl>
    <w:lvl w:ilvl="4" w:tplc="5476C6A8">
      <w:numFmt w:val="bullet"/>
      <w:lvlText w:val="•"/>
      <w:lvlJc w:val="left"/>
      <w:pPr>
        <w:ind w:left="4362" w:hanging="129"/>
      </w:pPr>
      <w:rPr>
        <w:rFonts w:hint="default"/>
        <w:lang w:val="en-US" w:eastAsia="en-US" w:bidi="ar-SA"/>
      </w:rPr>
    </w:lvl>
    <w:lvl w:ilvl="5" w:tplc="C52A7B36">
      <w:numFmt w:val="bullet"/>
      <w:lvlText w:val="•"/>
      <w:lvlJc w:val="left"/>
      <w:pPr>
        <w:ind w:left="5416" w:hanging="129"/>
      </w:pPr>
      <w:rPr>
        <w:rFonts w:hint="default"/>
        <w:lang w:val="en-US" w:eastAsia="en-US" w:bidi="ar-SA"/>
      </w:rPr>
    </w:lvl>
    <w:lvl w:ilvl="6" w:tplc="41828680">
      <w:numFmt w:val="bullet"/>
      <w:lvlText w:val="•"/>
      <w:lvlJc w:val="left"/>
      <w:pPr>
        <w:ind w:left="6470" w:hanging="129"/>
      </w:pPr>
      <w:rPr>
        <w:rFonts w:hint="default"/>
        <w:lang w:val="en-US" w:eastAsia="en-US" w:bidi="ar-SA"/>
      </w:rPr>
    </w:lvl>
    <w:lvl w:ilvl="7" w:tplc="52B0C110">
      <w:numFmt w:val="bullet"/>
      <w:lvlText w:val="•"/>
      <w:lvlJc w:val="left"/>
      <w:pPr>
        <w:ind w:left="7524" w:hanging="129"/>
      </w:pPr>
      <w:rPr>
        <w:rFonts w:hint="default"/>
        <w:lang w:val="en-US" w:eastAsia="en-US" w:bidi="ar-SA"/>
      </w:rPr>
    </w:lvl>
    <w:lvl w:ilvl="8" w:tplc="3C8877EE">
      <w:numFmt w:val="bullet"/>
      <w:lvlText w:val="•"/>
      <w:lvlJc w:val="left"/>
      <w:pPr>
        <w:ind w:left="8578" w:hanging="129"/>
      </w:pPr>
      <w:rPr>
        <w:rFonts w:hint="default"/>
        <w:lang w:val="en-US" w:eastAsia="en-US" w:bidi="ar-SA"/>
      </w:rPr>
    </w:lvl>
  </w:abstractNum>
  <w:abstractNum w:abstractNumId="4" w15:restartNumberingAfterBreak="0">
    <w:nsid w:val="5AF00057"/>
    <w:multiLevelType w:val="hybridMultilevel"/>
    <w:tmpl w:val="7100A74C"/>
    <w:lvl w:ilvl="0" w:tplc="78B2CFE4">
      <w:numFmt w:val="bullet"/>
      <w:lvlText w:val="-"/>
      <w:lvlJc w:val="left"/>
      <w:pPr>
        <w:ind w:left="1078" w:hanging="283"/>
      </w:pPr>
      <w:rPr>
        <w:rFonts w:ascii="Verdana" w:eastAsia="Verdana" w:hAnsi="Verdana" w:cs="Verdana" w:hint="default"/>
        <w:b w:val="0"/>
        <w:bCs w:val="0"/>
        <w:i w:val="0"/>
        <w:iCs w:val="0"/>
        <w:w w:val="99"/>
        <w:sz w:val="22"/>
        <w:szCs w:val="22"/>
        <w:lang w:val="en-US" w:eastAsia="en-US" w:bidi="ar-SA"/>
      </w:rPr>
    </w:lvl>
    <w:lvl w:ilvl="1" w:tplc="E47ACD9C">
      <w:numFmt w:val="bullet"/>
      <w:lvlText w:val="•"/>
      <w:lvlJc w:val="left"/>
      <w:pPr>
        <w:ind w:left="2040" w:hanging="283"/>
      </w:pPr>
      <w:rPr>
        <w:rFonts w:hint="default"/>
        <w:lang w:val="en-US" w:eastAsia="en-US" w:bidi="ar-SA"/>
      </w:rPr>
    </w:lvl>
    <w:lvl w:ilvl="2" w:tplc="92902EB2">
      <w:numFmt w:val="bullet"/>
      <w:lvlText w:val="•"/>
      <w:lvlJc w:val="left"/>
      <w:pPr>
        <w:ind w:left="3001" w:hanging="283"/>
      </w:pPr>
      <w:rPr>
        <w:rFonts w:hint="default"/>
        <w:lang w:val="en-US" w:eastAsia="en-US" w:bidi="ar-SA"/>
      </w:rPr>
    </w:lvl>
    <w:lvl w:ilvl="3" w:tplc="A7ACE500">
      <w:numFmt w:val="bullet"/>
      <w:lvlText w:val="•"/>
      <w:lvlJc w:val="left"/>
      <w:pPr>
        <w:ind w:left="3961" w:hanging="283"/>
      </w:pPr>
      <w:rPr>
        <w:rFonts w:hint="default"/>
        <w:lang w:val="en-US" w:eastAsia="en-US" w:bidi="ar-SA"/>
      </w:rPr>
    </w:lvl>
    <w:lvl w:ilvl="4" w:tplc="C9764804">
      <w:numFmt w:val="bullet"/>
      <w:lvlText w:val="•"/>
      <w:lvlJc w:val="left"/>
      <w:pPr>
        <w:ind w:left="4922" w:hanging="283"/>
      </w:pPr>
      <w:rPr>
        <w:rFonts w:hint="default"/>
        <w:lang w:val="en-US" w:eastAsia="en-US" w:bidi="ar-SA"/>
      </w:rPr>
    </w:lvl>
    <w:lvl w:ilvl="5" w:tplc="54E07072">
      <w:numFmt w:val="bullet"/>
      <w:lvlText w:val="•"/>
      <w:lvlJc w:val="left"/>
      <w:pPr>
        <w:ind w:left="5883" w:hanging="283"/>
      </w:pPr>
      <w:rPr>
        <w:rFonts w:hint="default"/>
        <w:lang w:val="en-US" w:eastAsia="en-US" w:bidi="ar-SA"/>
      </w:rPr>
    </w:lvl>
    <w:lvl w:ilvl="6" w:tplc="3FF4EFD0">
      <w:numFmt w:val="bullet"/>
      <w:lvlText w:val="•"/>
      <w:lvlJc w:val="left"/>
      <w:pPr>
        <w:ind w:left="6843" w:hanging="283"/>
      </w:pPr>
      <w:rPr>
        <w:rFonts w:hint="default"/>
        <w:lang w:val="en-US" w:eastAsia="en-US" w:bidi="ar-SA"/>
      </w:rPr>
    </w:lvl>
    <w:lvl w:ilvl="7" w:tplc="90268C82">
      <w:numFmt w:val="bullet"/>
      <w:lvlText w:val="•"/>
      <w:lvlJc w:val="left"/>
      <w:pPr>
        <w:ind w:left="7804" w:hanging="283"/>
      </w:pPr>
      <w:rPr>
        <w:rFonts w:hint="default"/>
        <w:lang w:val="en-US" w:eastAsia="en-US" w:bidi="ar-SA"/>
      </w:rPr>
    </w:lvl>
    <w:lvl w:ilvl="8" w:tplc="D4AC835A">
      <w:numFmt w:val="bullet"/>
      <w:lvlText w:val="•"/>
      <w:lvlJc w:val="left"/>
      <w:pPr>
        <w:ind w:left="8765" w:hanging="283"/>
      </w:pPr>
      <w:rPr>
        <w:rFonts w:hint="default"/>
        <w:lang w:val="en-US" w:eastAsia="en-US" w:bidi="ar-SA"/>
      </w:rPr>
    </w:lvl>
  </w:abstractNum>
  <w:abstractNum w:abstractNumId="5" w15:restartNumberingAfterBreak="0">
    <w:nsid w:val="677B3766"/>
    <w:multiLevelType w:val="hybridMultilevel"/>
    <w:tmpl w:val="06D69D94"/>
    <w:lvl w:ilvl="0" w:tplc="D5B28DFC">
      <w:numFmt w:val="bullet"/>
      <w:lvlText w:val=""/>
      <w:lvlJc w:val="left"/>
      <w:pPr>
        <w:ind w:left="1090" w:hanging="275"/>
      </w:pPr>
      <w:rPr>
        <w:rFonts w:ascii="Wingdings 2" w:eastAsia="Wingdings 2" w:hAnsi="Wingdings 2" w:cs="Wingdings 2" w:hint="default"/>
        <w:b/>
        <w:bCs/>
        <w:i w:val="0"/>
        <w:iCs w:val="0"/>
        <w:w w:val="99"/>
        <w:sz w:val="24"/>
        <w:szCs w:val="24"/>
        <w:lang w:val="en-US" w:eastAsia="en-US" w:bidi="ar-SA"/>
      </w:rPr>
    </w:lvl>
    <w:lvl w:ilvl="1" w:tplc="6F1AC87C">
      <w:numFmt w:val="bullet"/>
      <w:lvlText w:val="•"/>
      <w:lvlJc w:val="left"/>
      <w:pPr>
        <w:ind w:left="1984" w:hanging="275"/>
      </w:pPr>
      <w:rPr>
        <w:rFonts w:hint="default"/>
        <w:lang w:val="en-US" w:eastAsia="en-US" w:bidi="ar-SA"/>
      </w:rPr>
    </w:lvl>
    <w:lvl w:ilvl="2" w:tplc="B36CC350">
      <w:numFmt w:val="bullet"/>
      <w:lvlText w:val="•"/>
      <w:lvlJc w:val="left"/>
      <w:pPr>
        <w:ind w:left="2869" w:hanging="275"/>
      </w:pPr>
      <w:rPr>
        <w:rFonts w:hint="default"/>
        <w:lang w:val="en-US" w:eastAsia="en-US" w:bidi="ar-SA"/>
      </w:rPr>
    </w:lvl>
    <w:lvl w:ilvl="3" w:tplc="8830012C">
      <w:numFmt w:val="bullet"/>
      <w:lvlText w:val="•"/>
      <w:lvlJc w:val="left"/>
      <w:pPr>
        <w:ind w:left="3754" w:hanging="275"/>
      </w:pPr>
      <w:rPr>
        <w:rFonts w:hint="default"/>
        <w:lang w:val="en-US" w:eastAsia="en-US" w:bidi="ar-SA"/>
      </w:rPr>
    </w:lvl>
    <w:lvl w:ilvl="4" w:tplc="752EDAEE">
      <w:numFmt w:val="bullet"/>
      <w:lvlText w:val="•"/>
      <w:lvlJc w:val="left"/>
      <w:pPr>
        <w:ind w:left="4639" w:hanging="275"/>
      </w:pPr>
      <w:rPr>
        <w:rFonts w:hint="default"/>
        <w:lang w:val="en-US" w:eastAsia="en-US" w:bidi="ar-SA"/>
      </w:rPr>
    </w:lvl>
    <w:lvl w:ilvl="5" w:tplc="6734D0AA">
      <w:numFmt w:val="bullet"/>
      <w:lvlText w:val="•"/>
      <w:lvlJc w:val="left"/>
      <w:pPr>
        <w:ind w:left="5524" w:hanging="275"/>
      </w:pPr>
      <w:rPr>
        <w:rFonts w:hint="default"/>
        <w:lang w:val="en-US" w:eastAsia="en-US" w:bidi="ar-SA"/>
      </w:rPr>
    </w:lvl>
    <w:lvl w:ilvl="6" w:tplc="C92AEDCC">
      <w:numFmt w:val="bullet"/>
      <w:lvlText w:val="•"/>
      <w:lvlJc w:val="left"/>
      <w:pPr>
        <w:ind w:left="6408" w:hanging="275"/>
      </w:pPr>
      <w:rPr>
        <w:rFonts w:hint="default"/>
        <w:lang w:val="en-US" w:eastAsia="en-US" w:bidi="ar-SA"/>
      </w:rPr>
    </w:lvl>
    <w:lvl w:ilvl="7" w:tplc="579A0D10">
      <w:numFmt w:val="bullet"/>
      <w:lvlText w:val="•"/>
      <w:lvlJc w:val="left"/>
      <w:pPr>
        <w:ind w:left="7293" w:hanging="275"/>
      </w:pPr>
      <w:rPr>
        <w:rFonts w:hint="default"/>
        <w:lang w:val="en-US" w:eastAsia="en-US" w:bidi="ar-SA"/>
      </w:rPr>
    </w:lvl>
    <w:lvl w:ilvl="8" w:tplc="701EAE18">
      <w:numFmt w:val="bullet"/>
      <w:lvlText w:val="•"/>
      <w:lvlJc w:val="left"/>
      <w:pPr>
        <w:ind w:left="8178" w:hanging="275"/>
      </w:pPr>
      <w:rPr>
        <w:rFonts w:hint="default"/>
        <w:lang w:val="en-US" w:eastAsia="en-US" w:bidi="ar-SA"/>
      </w:rPr>
    </w:lvl>
  </w:abstractNum>
  <w:abstractNum w:abstractNumId="6" w15:restartNumberingAfterBreak="0">
    <w:nsid w:val="6A6D36D9"/>
    <w:multiLevelType w:val="hybridMultilevel"/>
    <w:tmpl w:val="D6C832D0"/>
    <w:lvl w:ilvl="0" w:tplc="A3F0C952">
      <w:numFmt w:val="bullet"/>
      <w:lvlText w:val=""/>
      <w:lvlJc w:val="left"/>
      <w:pPr>
        <w:ind w:left="668" w:hanging="253"/>
      </w:pPr>
      <w:rPr>
        <w:rFonts w:ascii="Wingdings 2" w:eastAsia="Wingdings 2" w:hAnsi="Wingdings 2" w:cs="Wingdings 2" w:hint="default"/>
        <w:b w:val="0"/>
        <w:bCs w:val="0"/>
        <w:i w:val="0"/>
        <w:iCs w:val="0"/>
        <w:w w:val="99"/>
        <w:sz w:val="22"/>
        <w:szCs w:val="22"/>
        <w:lang w:val="en-US" w:eastAsia="en-US" w:bidi="ar-SA"/>
      </w:rPr>
    </w:lvl>
    <w:lvl w:ilvl="1" w:tplc="F2065008">
      <w:numFmt w:val="bullet"/>
      <w:lvlText w:val="•"/>
      <w:lvlJc w:val="left"/>
      <w:pPr>
        <w:ind w:left="921" w:hanging="253"/>
      </w:pPr>
      <w:rPr>
        <w:rFonts w:hint="default"/>
        <w:lang w:val="en-US" w:eastAsia="en-US" w:bidi="ar-SA"/>
      </w:rPr>
    </w:lvl>
    <w:lvl w:ilvl="2" w:tplc="C7A6DA1E">
      <w:numFmt w:val="bullet"/>
      <w:lvlText w:val="•"/>
      <w:lvlJc w:val="left"/>
      <w:pPr>
        <w:ind w:left="1183" w:hanging="253"/>
      </w:pPr>
      <w:rPr>
        <w:rFonts w:hint="default"/>
        <w:lang w:val="en-US" w:eastAsia="en-US" w:bidi="ar-SA"/>
      </w:rPr>
    </w:lvl>
    <w:lvl w:ilvl="3" w:tplc="35E643C2">
      <w:numFmt w:val="bullet"/>
      <w:lvlText w:val="•"/>
      <w:lvlJc w:val="left"/>
      <w:pPr>
        <w:ind w:left="1444" w:hanging="253"/>
      </w:pPr>
      <w:rPr>
        <w:rFonts w:hint="default"/>
        <w:lang w:val="en-US" w:eastAsia="en-US" w:bidi="ar-SA"/>
      </w:rPr>
    </w:lvl>
    <w:lvl w:ilvl="4" w:tplc="CF4AF4C8">
      <w:numFmt w:val="bullet"/>
      <w:lvlText w:val="•"/>
      <w:lvlJc w:val="left"/>
      <w:pPr>
        <w:ind w:left="1706" w:hanging="253"/>
      </w:pPr>
      <w:rPr>
        <w:rFonts w:hint="default"/>
        <w:lang w:val="en-US" w:eastAsia="en-US" w:bidi="ar-SA"/>
      </w:rPr>
    </w:lvl>
    <w:lvl w:ilvl="5" w:tplc="2F5A0AD6">
      <w:numFmt w:val="bullet"/>
      <w:lvlText w:val="•"/>
      <w:lvlJc w:val="left"/>
      <w:pPr>
        <w:ind w:left="1967" w:hanging="253"/>
      </w:pPr>
      <w:rPr>
        <w:rFonts w:hint="default"/>
        <w:lang w:val="en-US" w:eastAsia="en-US" w:bidi="ar-SA"/>
      </w:rPr>
    </w:lvl>
    <w:lvl w:ilvl="6" w:tplc="F8543E18">
      <w:numFmt w:val="bullet"/>
      <w:lvlText w:val="•"/>
      <w:lvlJc w:val="left"/>
      <w:pPr>
        <w:ind w:left="2229" w:hanging="253"/>
      </w:pPr>
      <w:rPr>
        <w:rFonts w:hint="default"/>
        <w:lang w:val="en-US" w:eastAsia="en-US" w:bidi="ar-SA"/>
      </w:rPr>
    </w:lvl>
    <w:lvl w:ilvl="7" w:tplc="8CCCE002">
      <w:numFmt w:val="bullet"/>
      <w:lvlText w:val="•"/>
      <w:lvlJc w:val="left"/>
      <w:pPr>
        <w:ind w:left="2490" w:hanging="253"/>
      </w:pPr>
      <w:rPr>
        <w:rFonts w:hint="default"/>
        <w:lang w:val="en-US" w:eastAsia="en-US" w:bidi="ar-SA"/>
      </w:rPr>
    </w:lvl>
    <w:lvl w:ilvl="8" w:tplc="43940AE6">
      <w:numFmt w:val="bullet"/>
      <w:lvlText w:val="•"/>
      <w:lvlJc w:val="left"/>
      <w:pPr>
        <w:ind w:left="2752" w:hanging="253"/>
      </w:pPr>
      <w:rPr>
        <w:rFonts w:hint="default"/>
        <w:lang w:val="en-US" w:eastAsia="en-US" w:bidi="ar-SA"/>
      </w:rPr>
    </w:lvl>
  </w:abstractNum>
  <w:num w:numId="1" w16cid:durableId="353387853">
    <w:abstractNumId w:val="5"/>
  </w:num>
  <w:num w:numId="2" w16cid:durableId="266500726">
    <w:abstractNumId w:val="4"/>
  </w:num>
  <w:num w:numId="3" w16cid:durableId="1058474000">
    <w:abstractNumId w:val="0"/>
  </w:num>
  <w:num w:numId="4" w16cid:durableId="532230881">
    <w:abstractNumId w:val="3"/>
  </w:num>
  <w:num w:numId="5" w16cid:durableId="355273337">
    <w:abstractNumId w:val="1"/>
  </w:num>
  <w:num w:numId="6" w16cid:durableId="968587791">
    <w:abstractNumId w:val="6"/>
  </w:num>
  <w:num w:numId="7" w16cid:durableId="1902593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91807"/>
    <w:rsid w:val="00491807"/>
    <w:rsid w:val="00ED04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476FD53"/>
  <w15:docId w15:val="{21C64216-FB6F-4C15-9C91-2E1C92F46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78" w:hanging="283"/>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9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ED0454"/>
    <w:pPr>
      <w:tabs>
        <w:tab w:val="center" w:pos="4513"/>
        <w:tab w:val="right" w:pos="9026"/>
      </w:tabs>
    </w:pPr>
  </w:style>
  <w:style w:type="character" w:customStyle="1" w:styleId="HeaderChar">
    <w:name w:val="Header Char"/>
    <w:basedOn w:val="DefaultParagraphFont"/>
    <w:link w:val="Header"/>
    <w:uiPriority w:val="99"/>
    <w:rsid w:val="00ED0454"/>
    <w:rPr>
      <w:rFonts w:ascii="Times New Roman" w:eastAsia="Times New Roman" w:hAnsi="Times New Roman" w:cs="Times New Roman"/>
    </w:rPr>
  </w:style>
  <w:style w:type="paragraph" w:styleId="Footer">
    <w:name w:val="footer"/>
    <w:basedOn w:val="Normal"/>
    <w:link w:val="FooterChar"/>
    <w:uiPriority w:val="99"/>
    <w:unhideWhenUsed/>
    <w:rsid w:val="00ED0454"/>
    <w:pPr>
      <w:tabs>
        <w:tab w:val="center" w:pos="4513"/>
        <w:tab w:val="right" w:pos="9026"/>
      </w:tabs>
    </w:pPr>
  </w:style>
  <w:style w:type="character" w:customStyle="1" w:styleId="FooterChar">
    <w:name w:val="Footer Char"/>
    <w:basedOn w:val="DefaultParagraphFont"/>
    <w:link w:val="Footer"/>
    <w:uiPriority w:val="99"/>
    <w:rsid w:val="00ED045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tthias.schmidt-gerdts@ec.europa.eu" TargetMode="External"/><Relationship Id="rId13" Type="http://schemas.openxmlformats.org/officeDocument/2006/relationships/header" Target="header3.xml"/><Relationship Id="rId18" Type="http://schemas.openxmlformats.org/officeDocument/2006/relationships/hyperlink" Target="mailto:DATA-PROTECTION-OFFICER@ec.europa.e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mailto:HR-MAIL-B4@ec.europa.eu" TargetMode="External"/><Relationship Id="rId2" Type="http://schemas.openxmlformats.org/officeDocument/2006/relationships/styles" Target="styles.xml"/><Relationship Id="rId16" Type="http://schemas.openxmlformats.org/officeDocument/2006/relationships/hyperlink" Target="mailto:HR-MAIL-B4@ec.europa.e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europass.cedefop.europa.eu/en/documents/curriculum-vitae" TargetMode="External"/><Relationship Id="rId10" Type="http://schemas.openxmlformats.org/officeDocument/2006/relationships/header" Target="header2.xml"/><Relationship Id="rId19" Type="http://schemas.openxmlformats.org/officeDocument/2006/relationships/hyperlink" Target="mailto:edps@edps.europa.e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1248</Words>
  <Characters>7144</Characters>
  <Application>Microsoft Office Word</Application>
  <DocSecurity>0</DocSecurity>
  <Lines>170</Lines>
  <Paragraphs>76</Paragraphs>
  <ScaleCrop>false</ScaleCrop>
  <Company>European Commission</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dc:description/>
  <cp:lastModifiedBy>JADOT Catherine (HR)</cp:lastModifiedBy>
  <cp:revision>2</cp:revision>
  <dcterms:created xsi:type="dcterms:W3CDTF">2023-05-11T09:30:00Z</dcterms:created>
  <dcterms:modified xsi:type="dcterms:W3CDTF">2023-05-11T09:46:00Z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2023-05-11T00:00:00Z</vt:filetime>
  </property>
  <property fmtid="{D5CDD505-2E9C-101B-9397-08002B2CF9AE}" pid="3" name="Creator">
    <vt:lpwstr>Acrobat PDFMaker 23 for Word</vt:lpwstr>
  </property>
  <property fmtid="{D5CDD505-2E9C-101B-9397-08002B2CF9AE}" pid="4" name="LastSaved">
    <vt:filetime>2023-05-11T00:00:00Z</vt:filetime>
  </property>
  <property fmtid="{D5CDD505-2E9C-101B-9397-08002B2CF9AE}" pid="5" name="MSIP_Label_6bd9ddd1-4d20-43f6-abfa-fc3c07406f94_ActionId">
    <vt:lpwstr>78559ba3-a3a9-4d1e-9483-2d5b107c80e3</vt:lpwstr>
  </property>
  <property fmtid="{D5CDD505-2E9C-101B-9397-08002B2CF9AE}" pid="6" name="MSIP_Label_6bd9ddd1-4d20-43f6-abfa-fc3c07406f94_ContentBits">
    <vt:lpwstr>0</vt:lpwstr>
  </property>
  <property fmtid="{D5CDD505-2E9C-101B-9397-08002B2CF9AE}" pid="7" name="MSIP_Label_6bd9ddd1-4d20-43f6-abfa-fc3c07406f94_Enabled">
    <vt:lpwstr>true</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etDate">
    <vt:lpwstr>2023-01-05T15:45:30Z</vt:lpwstr>
  </property>
  <property fmtid="{D5CDD505-2E9C-101B-9397-08002B2CF9AE}" pid="11" name="MSIP_Label_6bd9ddd1-4d20-43f6-abfa-fc3c07406f94_SiteId">
    <vt:lpwstr>b24c8b06-522c-46fe-9080-70926f8dddb1</vt:lpwstr>
  </property>
  <property fmtid="{D5CDD505-2E9C-101B-9397-08002B2CF9AE}" pid="12" name="Producer">
    <vt:lpwstr>Adobe PDF Library 23.1.175</vt:lpwstr>
  </property>
  <property fmtid="{D5CDD505-2E9C-101B-9397-08002B2CF9AE}" pid="13" name="SourceModified">
    <vt:lpwstr>D:20230508150345</vt:lpwstr>
  </property>
</Properties>
</file>