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5061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DA70F8D" w:rsidR="00B65513" w:rsidRPr="0007110E" w:rsidRDefault="00EC05B0" w:rsidP="00E82667">
                <w:pPr>
                  <w:tabs>
                    <w:tab w:val="left" w:pos="426"/>
                  </w:tabs>
                  <w:spacing w:before="120"/>
                  <w:rPr>
                    <w:bCs/>
                    <w:lang w:val="en-IE" w:eastAsia="en-GB"/>
                  </w:rPr>
                </w:pPr>
                <w:r>
                  <w:rPr>
                    <w:bCs/>
                    <w:lang w:val="en-IE" w:eastAsia="en-GB"/>
                  </w:rPr>
                  <w:t>DG FISMA 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DD5B513" w:rsidR="00D96984" w:rsidRPr="0007110E" w:rsidRDefault="00145B84" w:rsidP="00E82667">
                <w:pPr>
                  <w:tabs>
                    <w:tab w:val="left" w:pos="426"/>
                  </w:tabs>
                  <w:spacing w:before="120"/>
                  <w:rPr>
                    <w:bCs/>
                    <w:lang w:val="en-IE" w:eastAsia="en-GB"/>
                  </w:rPr>
                </w:pPr>
                <w:r>
                  <w:rPr>
                    <w:bCs/>
                    <w:lang w:val="en-IE" w:eastAsia="en-GB"/>
                  </w:rPr>
                  <w:t>299761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87180A1" w:rsidR="00E21DBD" w:rsidRPr="0007110E" w:rsidRDefault="00EC05B0" w:rsidP="00E82667">
                <w:pPr>
                  <w:tabs>
                    <w:tab w:val="left" w:pos="426"/>
                  </w:tabs>
                  <w:spacing w:before="120"/>
                  <w:rPr>
                    <w:bCs/>
                    <w:lang w:val="en-IE" w:eastAsia="en-GB"/>
                  </w:rPr>
                </w:pPr>
                <w:r>
                  <w:rPr>
                    <w:bCs/>
                    <w:lang w:val="en-IE" w:eastAsia="en-GB"/>
                  </w:rPr>
                  <w:t>Martin S</w:t>
                </w:r>
                <w:r w:rsidR="00145B84">
                  <w:rPr>
                    <w:bCs/>
                    <w:lang w:val="en-IE" w:eastAsia="en-GB"/>
                  </w:rPr>
                  <w:t>POLC</w:t>
                </w:r>
              </w:p>
            </w:sdtContent>
          </w:sdt>
          <w:p w14:paraId="34CF737A" w14:textId="044B3AF7" w:rsidR="00E21DBD" w:rsidRPr="0007110E" w:rsidRDefault="0035061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72F98">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672F98">
                  <w:rPr>
                    <w:bCs/>
                    <w:lang w:val="en-IE" w:eastAsia="en-GB"/>
                  </w:rPr>
                  <w:t>2024</w:t>
                </w:r>
              </w:sdtContent>
            </w:sdt>
          </w:p>
          <w:p w14:paraId="158DD156" w14:textId="68229073" w:rsidR="00E21DBD" w:rsidRPr="0007110E" w:rsidRDefault="0035061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C05B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145B84"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3E1AB5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CCBCCA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5061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5061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5061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55D8A0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DE74A97"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3" o:title=""/>
                </v:shape>
                <w:control r:id="rId24" w:name="OptionButton2" w:shapeid="_x0000_i1045"/>
              </w:object>
            </w:r>
            <w:r>
              <w:rPr>
                <w:bCs/>
                <w:szCs w:val="24"/>
                <w:lang w:eastAsia="en-GB"/>
              </w:rPr>
              <w:object w:dxaOrig="225" w:dyaOrig="225" w14:anchorId="0992615F">
                <v:shape id="_x0000_i1047" type="#_x0000_t75" style="width:108pt;height:21.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45074288" w:displacedByCustomXml="next"/>
    <w:sdt>
      <w:sdtPr>
        <w:rPr>
          <w:lang w:val="en-US" w:eastAsia="en-GB"/>
        </w:rPr>
        <w:id w:val="1822233941"/>
        <w:placeholder>
          <w:docPart w:val="A1D7C4E93E5D41968C9784C962AACA55"/>
        </w:placeholder>
      </w:sdtPr>
      <w:sdtEndPr/>
      <w:sdtContent>
        <w:sdt>
          <w:sdtPr>
            <w:rPr>
              <w:lang w:val="en-US" w:eastAsia="en-GB"/>
            </w:rPr>
            <w:id w:val="1071234269"/>
          </w:sdtPr>
          <w:sdtEndPr/>
          <w:sdtContent>
            <w:p w14:paraId="59DD0438" w14:textId="6DCD6415" w:rsidR="00E21DBD" w:rsidRDefault="00672F98" w:rsidP="00672F98">
              <w:pPr>
                <w:spacing w:after="419"/>
                <w:ind w:left="25"/>
                <w:rPr>
                  <w:lang w:val="en-US" w:eastAsia="en-GB"/>
                </w:rPr>
              </w:pPr>
              <w:r>
                <w:t xml:space="preserve">The Unit’s mission is to ensure that the European financial system supports the transition towards a low-carbon, circular and sustainable economy, while promoting financial stability, competitive markets and consumer and investor interests. The Unit is responsible for developing an EU framework for sustainable finance, which aims at mobilising both the private and public sector to invest in sustainable projects, identifying risks to the financial system due to its exposure to carbon-intensive assets and fostering transparency and long-termism in financial and economic activities. It coordinates the work of DG </w:t>
              </w:r>
              <w:r>
                <w:lastRenderedPageBreak/>
                <w:t>FISMA and other DGs on Sustainable Finance projects, and promotes international coordination on Sustainable Finance.</w:t>
              </w:r>
            </w:p>
          </w:sdtContent>
        </w:sdt>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34CEA82" w14:textId="77777777" w:rsidR="00A26904" w:rsidRDefault="00A26904" w:rsidP="00A26904">
          <w:pPr>
            <w:rPr>
              <w:color w:val="000000"/>
            </w:rPr>
          </w:pPr>
          <w:r>
            <w:rPr>
              <w:color w:val="000000"/>
              <w:lang w:eastAsia="fr-BE"/>
            </w:rPr>
            <w:t>Contribute to the work of FISMA.Unit B2 – Sustainable Finance. In particular:</w:t>
          </w:r>
        </w:p>
        <w:p w14:paraId="78CD6872" w14:textId="77777777" w:rsidR="00A26904" w:rsidRDefault="00A26904" w:rsidP="00A26904">
          <w:pPr>
            <w:pStyle w:val="ListParagraph"/>
            <w:numPr>
              <w:ilvl w:val="0"/>
              <w:numId w:val="35"/>
            </w:numPr>
            <w:spacing w:after="0" w:line="240" w:lineRule="auto"/>
            <w:rPr>
              <w:rFonts w:ascii="Calibri" w:eastAsia="Times New Roman" w:hAnsi="Calibri" w:cs="Calibri"/>
              <w:lang w:val="en-GB"/>
            </w:rPr>
          </w:pPr>
          <w:r>
            <w:rPr>
              <w:rFonts w:ascii="Calibri" w:eastAsia="Times New Roman" w:hAnsi="Calibri" w:cs="Calibri"/>
              <w:lang w:val="en-GB"/>
            </w:rPr>
            <w:t xml:space="preserve">Contribute to policy development in the area of Sustainable Finance. </w:t>
          </w:r>
        </w:p>
        <w:p w14:paraId="7B2CDAD7" w14:textId="77777777" w:rsidR="00A26904" w:rsidRDefault="00A26904" w:rsidP="00A26904">
          <w:pPr>
            <w:pStyle w:val="ListParagraph"/>
            <w:numPr>
              <w:ilvl w:val="0"/>
              <w:numId w:val="35"/>
            </w:numPr>
            <w:spacing w:after="0" w:line="240" w:lineRule="auto"/>
            <w:rPr>
              <w:rFonts w:ascii="Calibri" w:eastAsia="Times New Roman" w:hAnsi="Calibri" w:cs="Calibri"/>
              <w:lang w:val="en-GB"/>
            </w:rPr>
          </w:pPr>
          <w:r>
            <w:rPr>
              <w:rFonts w:ascii="Calibri" w:eastAsia="Times New Roman" w:hAnsi="Calibri" w:cs="Calibri"/>
              <w:lang w:val="en-GB"/>
            </w:rPr>
            <w:t>Draft policy papers and communications material.</w:t>
          </w:r>
        </w:p>
        <w:p w14:paraId="02D46D02" w14:textId="77777777" w:rsidR="00A26904" w:rsidRDefault="00A26904" w:rsidP="00A26904">
          <w:pPr>
            <w:pStyle w:val="ListParagraph"/>
            <w:numPr>
              <w:ilvl w:val="0"/>
              <w:numId w:val="35"/>
            </w:numPr>
            <w:spacing w:after="0" w:line="240" w:lineRule="auto"/>
            <w:rPr>
              <w:rFonts w:ascii="Calibri" w:eastAsia="Times New Roman" w:hAnsi="Calibri" w:cs="Calibri"/>
              <w:lang w:val="en-GB"/>
            </w:rPr>
          </w:pPr>
          <w:r>
            <w:rPr>
              <w:rFonts w:ascii="Calibri" w:eastAsia="Times New Roman" w:hAnsi="Calibri" w:cs="Calibri"/>
              <w:lang w:val="en-GB"/>
            </w:rPr>
            <w:t>Prepare, update and consolidate policy proposals for discussion with Member States, EU institutions and authorities and external stakeholders.</w:t>
          </w:r>
        </w:p>
        <w:p w14:paraId="2A66A5CB" w14:textId="77777777" w:rsidR="00A26904" w:rsidRDefault="00A26904" w:rsidP="00A26904">
          <w:pPr>
            <w:pStyle w:val="ListParagraph"/>
            <w:numPr>
              <w:ilvl w:val="0"/>
              <w:numId w:val="35"/>
            </w:numPr>
            <w:spacing w:after="0" w:line="240" w:lineRule="auto"/>
            <w:rPr>
              <w:rFonts w:ascii="Calibri" w:eastAsia="Times New Roman" w:hAnsi="Calibri" w:cs="Calibri"/>
              <w:lang w:val="en-GB"/>
            </w:rPr>
          </w:pPr>
          <w:r>
            <w:rPr>
              <w:rFonts w:ascii="Calibri" w:eastAsia="Times New Roman" w:hAnsi="Calibri" w:cs="Calibri"/>
              <w:lang w:val="en-GB"/>
            </w:rPr>
            <w:t>Prepare briefings and meetings in the area of Sustainable Finance.</w:t>
          </w:r>
        </w:p>
        <w:p w14:paraId="3EF31BD7" w14:textId="77777777" w:rsidR="00A26904" w:rsidRDefault="00A26904" w:rsidP="00A26904">
          <w:pPr>
            <w:pStyle w:val="ListParagraph"/>
            <w:numPr>
              <w:ilvl w:val="0"/>
              <w:numId w:val="35"/>
            </w:numPr>
            <w:spacing w:after="0" w:line="240" w:lineRule="auto"/>
            <w:rPr>
              <w:rFonts w:ascii="Calibri" w:eastAsia="Times New Roman" w:hAnsi="Calibri" w:cs="Calibri"/>
              <w:lang w:val="en-GB"/>
            </w:rPr>
          </w:pPr>
          <w:r>
            <w:rPr>
              <w:rFonts w:ascii="Calibri" w:eastAsia="Times New Roman" w:hAnsi="Calibri" w:cs="Calibri"/>
              <w:lang w:val="en-GB"/>
            </w:rPr>
            <w:t>Explain the activities of the Unit/DG FISMA related to Sustainable Finance to stakeholders in conferences, working groups, etc.</w:t>
          </w:r>
        </w:p>
        <w:p w14:paraId="0F7FCF57" w14:textId="77777777" w:rsidR="00A26904" w:rsidRDefault="00A26904" w:rsidP="00A26904">
          <w:pPr>
            <w:pStyle w:val="ListParagraph"/>
            <w:numPr>
              <w:ilvl w:val="0"/>
              <w:numId w:val="35"/>
            </w:numPr>
            <w:spacing w:after="0" w:line="240" w:lineRule="auto"/>
            <w:rPr>
              <w:rFonts w:ascii="Calibri" w:eastAsia="Times New Roman" w:hAnsi="Calibri" w:cs="Calibri"/>
              <w:lang w:val="en-GB"/>
            </w:rPr>
          </w:pPr>
          <w:r>
            <w:rPr>
              <w:rFonts w:ascii="Calibri" w:eastAsia="Times New Roman" w:hAnsi="Calibri" w:cs="Calibri"/>
              <w:lang w:val="en-GB"/>
            </w:rPr>
            <w:t xml:space="preserve">Attend meetings with market participants and public authorities. </w:t>
          </w:r>
        </w:p>
        <w:p w14:paraId="3541F3FA" w14:textId="0048D67A" w:rsidR="00A26904" w:rsidRDefault="00A26904" w:rsidP="00A26904">
          <w:pPr>
            <w:pStyle w:val="ListParagraph"/>
            <w:numPr>
              <w:ilvl w:val="0"/>
              <w:numId w:val="35"/>
            </w:numPr>
            <w:spacing w:after="0" w:line="240" w:lineRule="auto"/>
            <w:rPr>
              <w:rFonts w:ascii="Calibri" w:eastAsia="Times New Roman" w:hAnsi="Calibri" w:cs="Calibri"/>
              <w:lang w:val="en-GB"/>
            </w:rPr>
          </w:pPr>
          <w:r>
            <w:rPr>
              <w:rFonts w:ascii="Calibri" w:eastAsia="Times New Roman" w:hAnsi="Calibri" w:cs="Calibri"/>
              <w:lang w:val="en-GB"/>
            </w:rPr>
            <w:t>Follow up legislative proposals through the inter-institutional decision-making process, including adoption by the Commission, European Parliament and / or the Council of the European Union.</w:t>
          </w:r>
        </w:p>
        <w:p w14:paraId="46EE3E07" w14:textId="3E8720AD" w:rsidR="00E21DBD" w:rsidRPr="00A26904" w:rsidRDefault="00A26904" w:rsidP="00A26904">
          <w:pPr>
            <w:pStyle w:val="ListParagraph"/>
            <w:numPr>
              <w:ilvl w:val="0"/>
              <w:numId w:val="35"/>
            </w:numPr>
            <w:spacing w:after="0" w:line="240" w:lineRule="auto"/>
            <w:rPr>
              <w:rFonts w:ascii="Calibri" w:eastAsia="Times New Roman" w:hAnsi="Calibri" w:cs="Calibri"/>
              <w:lang w:val="en-GB"/>
            </w:rPr>
          </w:pPr>
          <w:r>
            <w:rPr>
              <w:rFonts w:ascii="Calibri" w:eastAsia="Times New Roman" w:hAnsi="Calibri" w:cs="Calibri"/>
              <w:lang w:val="en-GB"/>
            </w:rPr>
            <w:t>Coordinate the work of the Sustainable finance team inside the DG and with other DGs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673C3EC" w14:textId="77777777" w:rsidR="00A26904" w:rsidRDefault="00A26904" w:rsidP="00A26904">
          <w:r>
            <w:t xml:space="preserve">We look for a candidate with the following profile: </w:t>
          </w:r>
        </w:p>
        <w:p w14:paraId="42300E0D" w14:textId="77777777" w:rsidR="00A26904" w:rsidRDefault="00A26904" w:rsidP="00A26904">
          <w:pPr>
            <w:ind w:left="720"/>
          </w:pPr>
          <w:r>
            <w:t xml:space="preserve">- background in Economics/Law/Public Policy with sectoral expertise and political analysis capacities </w:t>
          </w:r>
        </w:p>
        <w:p w14:paraId="4897CFFB" w14:textId="176AD27B" w:rsidR="00A26904" w:rsidRDefault="00A26904" w:rsidP="00A26904">
          <w:pPr>
            <w:ind w:left="720"/>
          </w:pPr>
          <w:r>
            <w:t>- strong analytical and drafting skills</w:t>
          </w:r>
        </w:p>
        <w:p w14:paraId="7C932B0C" w14:textId="3E669A9E" w:rsidR="00A26904" w:rsidRDefault="00A26904" w:rsidP="00A26904">
          <w:pPr>
            <w:ind w:left="720"/>
          </w:pPr>
          <w:r>
            <w:t xml:space="preserve">- strong understanding of the decision-making procedures in EU institutions </w:t>
          </w:r>
        </w:p>
        <w:p w14:paraId="34E77621" w14:textId="77777777" w:rsidR="00A26904" w:rsidRDefault="00A26904" w:rsidP="00A26904">
          <w:r>
            <w:t xml:space="preserve">Furthermore, the ideal candidate has: </w:t>
          </w:r>
        </w:p>
        <w:p w14:paraId="2EABA9D4" w14:textId="77777777" w:rsidR="00A26904" w:rsidRDefault="00A26904" w:rsidP="00A26904">
          <w:pPr>
            <w:ind w:left="720"/>
          </w:pPr>
          <w:r>
            <w:t xml:space="preserve">- the ability to conceptualise problems, identify and implement solutions </w:t>
          </w:r>
        </w:p>
        <w:p w14:paraId="0A9EFBB1" w14:textId="77777777" w:rsidR="00A26904" w:rsidRDefault="00A26904" w:rsidP="00A26904">
          <w:pPr>
            <w:ind w:left="720"/>
          </w:pPr>
          <w:r>
            <w:t xml:space="preserve">- flexibility (openness towards new demands) </w:t>
          </w:r>
        </w:p>
        <w:p w14:paraId="102A6855" w14:textId="77777777" w:rsidR="00A26904" w:rsidRDefault="00A26904" w:rsidP="00A26904">
          <w:pPr>
            <w:ind w:left="720"/>
          </w:pPr>
          <w:r>
            <w:t>- the capacity to deliver in a structured way</w:t>
          </w:r>
        </w:p>
        <w:p w14:paraId="45F12CBE" w14:textId="603A95DF" w:rsidR="00A26904" w:rsidRDefault="00A26904" w:rsidP="00A26904">
          <w:pPr>
            <w:ind w:left="720"/>
          </w:pPr>
          <w:r>
            <w:t xml:space="preserve">- </w:t>
          </w:r>
          <w:r w:rsidR="0035061B">
            <w:t>excellent written and oral</w:t>
          </w:r>
          <w:r>
            <w:t xml:space="preserve"> communication skills, and aptitude for team-work </w:t>
          </w:r>
        </w:p>
        <w:p w14:paraId="504E40C6" w14:textId="0349E9A8" w:rsidR="00A26904" w:rsidRDefault="00A26904" w:rsidP="00A26904">
          <w:pPr>
            <w:ind w:left="720"/>
          </w:pPr>
          <w:r>
            <w:t xml:space="preserve">- capacity to organise own work, strong sense of initiative, responsibility and confidentiality </w:t>
          </w:r>
        </w:p>
        <w:p w14:paraId="5FB6DDF2" w14:textId="5F4E1F33" w:rsidR="00A26904" w:rsidRDefault="00A26904" w:rsidP="00A26904">
          <w:r>
            <w:t xml:space="preserve">Proficiency in English is essential; working knowledge of French or German is an advantage. </w:t>
          </w:r>
        </w:p>
        <w:p w14:paraId="51994EDB" w14:textId="49816996" w:rsidR="002E40A9" w:rsidRPr="00AF7D78" w:rsidRDefault="00A26904" w:rsidP="00A26904">
          <w:pPr>
            <w:rPr>
              <w:lang w:val="en-US" w:eastAsia="en-GB"/>
            </w:rPr>
          </w:pPr>
          <w:r>
            <w:t>Finally, academic, supervisory or professional specialisation in finance; experience and knowledge of Sustainable Finance and EU Taxonomy and experience with managing groups of experts and interaction with the private sector stakeholders would be valuable assets.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C1574E5"/>
    <w:multiLevelType w:val="hybridMultilevel"/>
    <w:tmpl w:val="88080B94"/>
    <w:lvl w:ilvl="0" w:tplc="C2AA7518">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879316224">
    <w:abstractNumId w:val="18"/>
  </w:num>
  <w:num w:numId="35" w16cid:durableId="1381515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45B84"/>
    <w:rsid w:val="001D0A81"/>
    <w:rsid w:val="002109E6"/>
    <w:rsid w:val="00252050"/>
    <w:rsid w:val="002B3CBF"/>
    <w:rsid w:val="002C49D0"/>
    <w:rsid w:val="002E40A9"/>
    <w:rsid w:val="0035061B"/>
    <w:rsid w:val="00394447"/>
    <w:rsid w:val="003E50A4"/>
    <w:rsid w:val="0040388A"/>
    <w:rsid w:val="00431778"/>
    <w:rsid w:val="00454CC7"/>
    <w:rsid w:val="00476034"/>
    <w:rsid w:val="005168AD"/>
    <w:rsid w:val="0058240F"/>
    <w:rsid w:val="00592CD5"/>
    <w:rsid w:val="005D1B85"/>
    <w:rsid w:val="00665583"/>
    <w:rsid w:val="00672F98"/>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26904"/>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91F6D"/>
    <w:rsid w:val="00EB3147"/>
    <w:rsid w:val="00EC05B0"/>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957267">
      <w:bodyDiv w:val="1"/>
      <w:marLeft w:val="0"/>
      <w:marRight w:val="0"/>
      <w:marTop w:val="0"/>
      <w:marBottom w:val="0"/>
      <w:divBdr>
        <w:top w:val="none" w:sz="0" w:space="0" w:color="auto"/>
        <w:left w:val="none" w:sz="0" w:space="0" w:color="auto"/>
        <w:bottom w:val="none" w:sz="0" w:space="0" w:color="auto"/>
        <w:right w:val="none" w:sz="0" w:space="0" w:color="auto"/>
      </w:divBdr>
    </w:div>
    <w:div w:id="1091463887">
      <w:bodyDiv w:val="1"/>
      <w:marLeft w:val="0"/>
      <w:marRight w:val="0"/>
      <w:marTop w:val="0"/>
      <w:marBottom w:val="0"/>
      <w:divBdr>
        <w:top w:val="none" w:sz="0" w:space="0" w:color="auto"/>
        <w:left w:val="none" w:sz="0" w:space="0" w:color="auto"/>
        <w:bottom w:val="none" w:sz="0" w:space="0" w:color="auto"/>
        <w:right w:val="none" w:sz="0" w:space="0" w:color="auto"/>
      </w:divBdr>
    </w:div>
    <w:div w:id="1447693605">
      <w:bodyDiv w:val="1"/>
      <w:marLeft w:val="0"/>
      <w:marRight w:val="0"/>
      <w:marTop w:val="0"/>
      <w:marBottom w:val="0"/>
      <w:divBdr>
        <w:top w:val="none" w:sz="0" w:space="0" w:color="auto"/>
        <w:left w:val="none" w:sz="0" w:space="0" w:color="auto"/>
        <w:bottom w:val="none" w:sz="0" w:space="0" w:color="auto"/>
        <w:right w:val="none" w:sz="0" w:space="0" w:color="auto"/>
      </w:divBdr>
    </w:div>
    <w:div w:id="1625580027">
      <w:bodyDiv w:val="1"/>
      <w:marLeft w:val="0"/>
      <w:marRight w:val="0"/>
      <w:marTop w:val="0"/>
      <w:marBottom w:val="0"/>
      <w:divBdr>
        <w:top w:val="none" w:sz="0" w:space="0" w:color="auto"/>
        <w:left w:val="none" w:sz="0" w:space="0" w:color="auto"/>
        <w:bottom w:val="none" w:sz="0" w:space="0" w:color="auto"/>
        <w:right w:val="none" w:sz="0" w:space="0" w:color="auto"/>
      </w:divBdr>
    </w:div>
    <w:div w:id="1653211955">
      <w:bodyDiv w:val="1"/>
      <w:marLeft w:val="0"/>
      <w:marRight w:val="0"/>
      <w:marTop w:val="0"/>
      <w:marBottom w:val="0"/>
      <w:divBdr>
        <w:top w:val="none" w:sz="0" w:space="0" w:color="auto"/>
        <w:left w:val="none" w:sz="0" w:space="0" w:color="auto"/>
        <w:bottom w:val="none" w:sz="0" w:space="0" w:color="auto"/>
        <w:right w:val="none" w:sz="0" w:space="0" w:color="auto"/>
      </w:divBdr>
    </w:div>
    <w:div w:id="2086411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mmon_Keyword xmlns="http://schemas.microsoft.com/sharepoint/v3/fields" xsi:nil="true"/>
    <EC_Common_Languages xmlns="http://schemas.microsoft.com/sharepoint/v3/fields">EN,FR,DE</EC_Common_Languages>
    <_DCDateModified xmlns="http://schemas.microsoft.com/sharepoint/v3/fields" xsi:nil="true"/>
    <EC_Portal_SM_DocumentGroupID xmlns="a41a97bf-0494-41d8-ba3d-259bd7771890" xsi:nil="true"/>
    <EC_Portal_SM_Description xmlns="1929b814-5a78-4bdc-9841-d8b9ef424f65" xsi:nil="true"/>
    <EC_Portal_SM_Audiences xmlns="1929b814-5a78-4bdc-9841-d8b9ef424f65">COM A EACEA A EACI A EAHC A ERCEA A HADEA A REA A TENEA A</EC_Portal_SM_Audiences>
    <EC_Portal_SM_IsProfessional xmlns="1929b814-5a78-4bdc-9841-d8b9ef424f65">false</EC_Portal_SM_IsProfessional>
    <EC_Portal_SM_Pages xmlns="a41a97bf-0494-41d8-ba3d-259bd7771890" xsi:nil="true"/>
  </documentManagement>
</p:properti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C6D55-1AF6-449B-857D-C7A32EBC765D}">
  <ds:schemaRefs>
    <ds:schemaRef ds:uri="08927195-b699-4be0-9ee2-6c66dc215b5a"/>
    <ds:schemaRef ds:uri="http://purl.org/dc/terms/"/>
    <ds:schemaRef ds:uri="1929b814-5a78-4bdc-9841-d8b9ef424f65"/>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a41a97bf-0494-41d8-ba3d-259bd7771890"/>
    <ds:schemaRef ds:uri="http://schemas.openxmlformats.org/package/2006/metadata/core-propertie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59A7A4AC-649F-426F-91DE-75F413CC4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1ECF90-431E-4380-8027-994959F51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1074</Words>
  <Characters>6125</Characters>
  <Application>Microsoft Office Word</Application>
  <DocSecurity>4</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MINSART Nathalie (FISMA)</cp:lastModifiedBy>
  <cp:revision>2</cp:revision>
  <cp:lastPrinted>2023-04-05T10:36:00Z</cp:lastPrinted>
  <dcterms:created xsi:type="dcterms:W3CDTF">2023-09-08T13:51:00Z</dcterms:created>
  <dcterms:modified xsi:type="dcterms:W3CDTF">2023-09-08T13:51:00Z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0x010100B115F2CDA271DD4BBE79039B2B10322D005972CF4DFAC7AC44A3C80A3589CF2E1E</vt:lpwstr>
  </property>
  <property fmtid="{D5CDD505-2E9C-101B-9397-08002B2CF9AE}" pid="10" name="EC_Portal_SM_LocationTaxHTField0">
    <vt:lpwstr>Brussels|a2fd1745-7a8b-472f-87d8-c065744c40dd;Luxembourg|83ddf54f-ddb9-4640-a49c-ddc026ae519f;Other EU cities|d7af267d-1fe5-4f44-81e3-3d2959f76565;Non-EU cities|e2ed3b20-65ba-43c5-813e-9bd8e4201ac9</vt:lpwstr>
  </property>
  <property fmtid="{D5CDD505-2E9C-101B-9397-08002B2CF9AE}" pid="11" name="EC_Portal_SM_NavigationLanguageTaxHTField0">
    <vt:lpwstr>English|256b0f03-2527-4c41-b261-a16799168ae6;French|797213b8-07f2-436e-a021-30df8c8bbd6c</vt:lpwstr>
  </property>
  <property fmtid="{D5CDD505-2E9C-101B-9397-08002B2CF9AE}" pid="12" name="TaxCatchAll">
    <vt:lpwstr>4;#Non-EU cities|e2ed3b20-65ba-43c5-813e-9bd8e4201ac9;#6;#French|797213b8-07f2-436e-a021-30df8c8bbd6c;#5;#English|256b0f03-2527-4c41-b261-a16799168ae6;#55;#Seconded national experts|8541174c-e865-48c8-ad74-a224e0cea60d;#3;#Other EU cities|d7af267d-1fe5-4f44-81e3-3d2959f76565;#2;#Luxembourg|83ddf54f-ddb9-4640-a49c-ddc026ae519f;#1;#Brussels|a2fd1745-7a8b-472f-87d8-c065744c40dd</vt:lpwstr>
  </property>
  <property fmtid="{D5CDD505-2E9C-101B-9397-08002B2CF9AE}" pid="13" name="EC_Portal_SM_Location">
    <vt:lpwstr>1;#Brussels|a2fd1745-7a8b-472f-87d8-c065744c40dd;#2;#Luxembourg|83ddf54f-ddb9-4640-a49c-ddc026ae519f;#3;#Other EU cities|d7af267d-1fe5-4f44-81e3-3d2959f76565;#4;#Non-EU cities|e2ed3b20-65ba-43c5-813e-9bd8e4201ac9</vt:lpwstr>
  </property>
  <property fmtid="{D5CDD505-2E9C-101B-9397-08002B2CF9AE}" pid="14" name="EC_Portal_SM_DocumentType">
    <vt:lpwstr/>
  </property>
  <property fmtid="{D5CDD505-2E9C-101B-9397-08002B2CF9AE}" pid="15" name="EC_Portal_SM_NavigationLanguage">
    <vt:lpwstr>5;#English|256b0f03-2527-4c41-b261-a16799168ae6;#6;#French|797213b8-07f2-436e-a021-30df8c8bbd6c</vt:lpwstr>
  </property>
  <property fmtid="{D5CDD505-2E9C-101B-9397-08002B2CF9AE}" pid="16" name="EC_Portal_SM_Topics">
    <vt:lpwstr>55;#Seconded national experts|8541174c-e865-48c8-ad74-a224e0cea60d</vt:lpwstr>
  </property>
  <property fmtid="{D5CDD505-2E9C-101B-9397-08002B2CF9AE}" pid="17" name="EC_Portal_SM_TopicsTaxHTField0">
    <vt:lpwstr>Seconded national experts|8541174c-e865-48c8-ad74-a224e0cea60d</vt:lpwstr>
  </property>
  <property fmtid="{D5CDD505-2E9C-101B-9397-08002B2CF9AE}" pid="18" name="EC_Portal_SM_DocumentTypeTaxHTField0">
    <vt:lpwstr/>
  </property>
</Properties>
</file>