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 xml:space="preserve">Skladno </w:t>
      </w:r>
      <w:r w:rsidR="00857CC3">
        <w:rPr>
          <w:lang w:val="sl-SI"/>
        </w:rPr>
        <w:t>z "j" točko šeste alineje prvega</w:t>
      </w:r>
      <w:r>
        <w:rPr>
          <w:lang w:val="sl-SI"/>
        </w:rPr>
        <w:t xml:space="preserve"> odstavka </w:t>
      </w:r>
      <w:r w:rsidR="00857CC3">
        <w:rPr>
          <w:lang w:val="sl-SI"/>
        </w:rPr>
        <w:t>11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D9D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31C8"/>
    <w:rsid w:val="006D6D9D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7CC3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2023-10-02T09:09:00Z</dcterms:created>
  <dcterms:modified xsi:type="dcterms:W3CDTF">2023-10-02T09:09:00Z</dcterms:modified>
</cp:coreProperties>
</file>