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D40A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FEC2CED" w:rsidR="00B65513" w:rsidRPr="0007110E" w:rsidRDefault="002F7D2D" w:rsidP="000F0EDD">
                <w:pPr>
                  <w:tabs>
                    <w:tab w:val="left" w:pos="426"/>
                  </w:tabs>
                  <w:spacing w:before="120"/>
                  <w:rPr>
                    <w:bCs/>
                    <w:lang w:val="en-IE" w:eastAsia="en-GB"/>
                  </w:rPr>
                </w:pPr>
                <w:r>
                  <w:rPr>
                    <w:bCs/>
                    <w:lang w:val="en-IE" w:eastAsia="en-GB"/>
                  </w:rPr>
                  <w:t>ESTAT-D-</w:t>
                </w:r>
                <w:r w:rsidR="000F0EDD">
                  <w:rPr>
                    <w:bCs/>
                    <w:lang w:val="en-IE" w:eastAsia="en-GB"/>
                  </w:rPr>
                  <w:t>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B75FCE7" w:rsidR="00D96984" w:rsidRPr="0007110E" w:rsidRDefault="000F0EDD" w:rsidP="00E82667">
                <w:pPr>
                  <w:tabs>
                    <w:tab w:val="left" w:pos="426"/>
                  </w:tabs>
                  <w:spacing w:before="120"/>
                  <w:rPr>
                    <w:bCs/>
                    <w:lang w:val="en-IE" w:eastAsia="en-GB"/>
                  </w:rPr>
                </w:pPr>
                <w:r w:rsidRPr="000F0EDD">
                  <w:rPr>
                    <w:bCs/>
                    <w:lang w:val="en-IE" w:eastAsia="en-GB"/>
                  </w:rPr>
                  <w:t>214352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7BD706B" w14:textId="34E0ED93" w:rsidR="000F0EDD" w:rsidRPr="00016BEB" w:rsidRDefault="00016BEB" w:rsidP="00E82667">
                <w:pPr>
                  <w:tabs>
                    <w:tab w:val="left" w:pos="426"/>
                  </w:tabs>
                  <w:spacing w:before="120"/>
                  <w:rPr>
                    <w:bCs/>
                    <w:lang w:val="es-ES" w:eastAsia="en-GB"/>
                  </w:rPr>
                </w:pPr>
                <w:r w:rsidRPr="00373143">
                  <w:rPr>
                    <w:lang w:val="es-ES"/>
                  </w:rPr>
                  <w:t>Malgorzata SZCZESNA</w:t>
                </w:r>
                <w:r>
                  <w:rPr>
                    <w:lang w:val="es-ES"/>
                  </w:rPr>
                  <w:t xml:space="preserve">, </w:t>
                </w:r>
                <w:hyperlink r:id="rId15" w:history="1">
                  <w:r w:rsidRPr="00ED46D8">
                    <w:rPr>
                      <w:rStyle w:val="Hyperlink"/>
                      <w:lang w:val="es-ES"/>
                    </w:rPr>
                    <w:t>Malgorzata.SZCZESNA@ec.europa.eu</w:t>
                  </w:r>
                </w:hyperlink>
                <w:r>
                  <w:rPr>
                    <w:lang w:val="es-ES"/>
                  </w:rPr>
                  <w:t xml:space="preserve">, </w:t>
                </w:r>
                <w:r w:rsidRPr="00373143">
                  <w:rPr>
                    <w:bCs/>
                    <w:lang w:val="es-ES" w:eastAsia="en-GB"/>
                  </w:rPr>
                  <w:t>+352 4301 37407</w:t>
                </w:r>
              </w:p>
            </w:sdtContent>
          </w:sdt>
          <w:p w14:paraId="34CF737A" w14:textId="5B0C43BA" w:rsidR="00E21DBD" w:rsidRPr="0007110E" w:rsidRDefault="006D40A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016BEB">
                  <w:rPr>
                    <w:bCs/>
                    <w:lang w:val="en-IE" w:eastAsia="en-GB"/>
                  </w:rPr>
                  <w:t>1</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016BEB">
                  <w:rPr>
                    <w:bCs/>
                    <w:lang w:val="en-IE" w:eastAsia="en-GB"/>
                  </w:rPr>
                  <w:t>2024</w:t>
                </w:r>
              </w:sdtContent>
            </w:sdt>
          </w:p>
          <w:p w14:paraId="158DD156" w14:textId="6EE1C862" w:rsidR="00E21DBD" w:rsidRPr="0007110E" w:rsidRDefault="006D40A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F0ED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0F0EDD">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C532542"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6" o:title=""/>
                </v:shape>
                <w:control r:id="rId17" w:name="OptionButton6" w:shapeid="_x0000_i1037"/>
              </w:object>
            </w:r>
            <w:r>
              <w:rPr>
                <w:bCs/>
                <w:szCs w:val="24"/>
                <w:lang w:eastAsia="en-GB"/>
              </w:rPr>
              <w:object w:dxaOrig="225" w:dyaOrig="225" w14:anchorId="1B1CECAE">
                <v:shape id="_x0000_i1039" type="#_x0000_t75" style="width:108pt;height:21.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1E22BE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451EEFD" w:rsidR="0040388A" w:rsidRPr="0007110E" w:rsidRDefault="006D40A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E03BB4">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C56AAC5"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E03BB4">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E03BB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E03BB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E03BB4">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6D40A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6D40A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029DE6F"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5618D5A"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4" o:title=""/>
                </v:shape>
                <w:control r:id="rId25" w:name="OptionButton2" w:shapeid="_x0000_i1045"/>
              </w:object>
            </w:r>
            <w:r>
              <w:rPr>
                <w:bCs/>
                <w:szCs w:val="24"/>
                <w:lang w:eastAsia="en-GB"/>
              </w:rPr>
              <w:object w:dxaOrig="225" w:dyaOrig="225" w14:anchorId="0992615F">
                <v:shape id="_x0000_i1047" type="#_x0000_t75" style="width:108pt;height:21.5pt" o:ole="">
                  <v:imagedata r:id="rId26" o:title=""/>
                </v:shape>
                <w:control r:id="rId27" w:name="OptionButton3" w:shapeid="_x0000_i1047"/>
              </w:object>
            </w:r>
          </w:p>
          <w:p w14:paraId="42C9AD79" w14:textId="4B58CB7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6D40A0">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47830719" w:displacedByCustomXml="next"/>
    <w:sdt>
      <w:sdtPr>
        <w:rPr>
          <w:lang w:val="en-US" w:eastAsia="en-GB"/>
        </w:rPr>
        <w:id w:val="1822233941"/>
        <w:placeholder>
          <w:docPart w:val="A1D7C4E93E5D41968C9784C962AACA55"/>
        </w:placeholder>
      </w:sdtPr>
      <w:sdtEndPr/>
      <w:sdtContent>
        <w:p w14:paraId="4265D496" w14:textId="0CBDA8D6" w:rsidR="00A3144E" w:rsidRDefault="00A3144E" w:rsidP="00A3144E">
          <w:r>
            <w:t xml:space="preserve">Eurostat unit D.2 – 'Excessive Deficit Procedure (EDP) I' is responsible for high profile statistical data used for the EU’s economic and fiscal governance. It validates data on government deficit and debt for the Excessive Deficit Procedure (EDP) which is enshrined in the Treaty. The unit members – organised as desk officers with specific country </w:t>
          </w:r>
          <w:r>
            <w:lastRenderedPageBreak/>
            <w:t xml:space="preserve">responsibilities – maintain a constant dialogue with countries on the quality and completeness of their EDP data, liaising closely with their counterparts in the national statistical offices and with colleagues in Eurostat, DG ECFIN, other Commission departments and the European Central Bank. The unit is in charge of 10 EU Member States, 4 candidate countries and one EEA country and conducts regular EDP missions to those countries. </w:t>
          </w:r>
          <w:r w:rsidR="00B152AC">
            <w:t xml:space="preserve"> </w:t>
          </w:r>
        </w:p>
        <w:p w14:paraId="59DD0438" w14:textId="57996511" w:rsidR="00E21DBD" w:rsidRPr="00A3144E" w:rsidRDefault="00A3144E" w:rsidP="00A3144E">
          <w:pPr>
            <w:spacing w:after="0"/>
            <w:rPr>
              <w:rFonts w:ascii="Arial" w:hAnsi="Arial" w:cs="Arial"/>
              <w:sz w:val="17"/>
              <w:szCs w:val="17"/>
              <w:lang w:val="en-IE"/>
            </w:rPr>
          </w:pPr>
          <w:r>
            <w:t xml:space="preserve">Unit D.2 shares the responsibility for the Member States’ fiscal reporting with unit D.1 (Excessive Deficit Procedure methodology) and unit D.3 (Excessive Deficit Procedure (EDP II). Therefore, we cooperate very closely within the Directorate. The main working language within the directorate, as well as the language most commonly used in correspondence with Member States, is English. Further information is available at </w:t>
          </w:r>
          <w:hyperlink r:id="rId28" w:history="1">
            <w:r w:rsidRPr="0073492A">
              <w:rPr>
                <w:rStyle w:val="Hyperlink"/>
              </w:rPr>
              <w:t>https://ec.europa.eu/eurostat/web/government-finance-statistics/excessive-deficit-procedure</w:t>
            </w:r>
          </w:hyperlink>
          <w:r>
            <w:t>, including links to our latest publications.</w:t>
          </w:r>
        </w:p>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47830696" w:displacedByCustomXml="next"/>
    <w:sdt>
      <w:sdtPr>
        <w:rPr>
          <w:lang w:val="en-US" w:eastAsia="en-GB"/>
        </w:rPr>
        <w:id w:val="-723136291"/>
        <w:placeholder>
          <w:docPart w:val="84FB87486BC94E5EB76E972E1BD8265B"/>
        </w:placeholder>
      </w:sdtPr>
      <w:sdtEndPr/>
      <w:sdtContent>
        <w:p w14:paraId="46EE3E07" w14:textId="64CF2E6E" w:rsidR="00E21DBD" w:rsidRPr="00AF7D78" w:rsidRDefault="00A3144E" w:rsidP="00C504C7">
          <w:pPr>
            <w:rPr>
              <w:lang w:val="en-US" w:eastAsia="en-GB"/>
            </w:rPr>
          </w:pPr>
          <w:r w:rsidRPr="00F153BA">
            <w:t>We offer an interesting position as EDP desk officer for one or two Member States, and possibly a candidate country in a small and dynamic team with outputs of high visibility and importance. The main tasks of a desk officer include assessing the quality of EDP data reported by Member States, preparing and actively participating in EDP visits to the countries, monitoring developments relating to government finance statistics in the country, answering countries' questions on statistics (mainly methodological issues) and analysing relevant legislation. Each desk officer also has horizontal methodological responsibilities. The job involves a mixture of autonomous work and teamwork.</w:t>
          </w:r>
        </w:p>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5" w:name="_Hlk147830845" w:displacedByCustomXml="next"/>
    <w:sdt>
      <w:sdtPr>
        <w:rPr>
          <w:lang w:val="en-US" w:eastAsia="en-GB"/>
        </w:rPr>
        <w:id w:val="-209197804"/>
        <w:placeholder>
          <w:docPart w:val="D53C757808094631B3D30FCCF370CC97"/>
        </w:placeholder>
      </w:sdtPr>
      <w:sdtEndPr/>
      <w:sdtContent>
        <w:bookmarkEnd w:id="5" w:displacedByCustomXml="prev"/>
        <w:tbl>
          <w:tblPr>
            <w:tblW w:w="5000" w:type="pct"/>
            <w:tblCellSpacing w:w="0" w:type="dxa"/>
            <w:tblCellMar>
              <w:left w:w="0" w:type="dxa"/>
              <w:right w:w="0" w:type="dxa"/>
            </w:tblCellMar>
            <w:tblLook w:val="04A0" w:firstRow="1" w:lastRow="0" w:firstColumn="1" w:lastColumn="0" w:noHBand="0" w:noVBand="1"/>
          </w:tblPr>
          <w:tblGrid>
            <w:gridCol w:w="8618"/>
          </w:tblGrid>
          <w:tr w:rsidR="00A3144E" w:rsidRPr="00CB21C6" w14:paraId="4B3F207B" w14:textId="77777777" w:rsidTr="00C72203">
            <w:trPr>
              <w:tblCellSpacing w:w="0" w:type="dxa"/>
            </w:trPr>
            <w:tc>
              <w:tcPr>
                <w:tcW w:w="0" w:type="auto"/>
                <w:tcBorders>
                  <w:top w:val="nil"/>
                  <w:left w:val="nil"/>
                  <w:bottom w:val="nil"/>
                  <w:right w:val="nil"/>
                </w:tcBorders>
                <w:shd w:val="clear" w:color="auto" w:fill="auto"/>
                <w:vAlign w:val="bottom"/>
                <w:hideMark/>
              </w:tcPr>
              <w:p w14:paraId="435C6944" w14:textId="7012A547" w:rsidR="00A3144E" w:rsidRPr="00CB21C6" w:rsidRDefault="00A3144E" w:rsidP="00C72203">
                <w:pPr>
                  <w:spacing w:after="0"/>
                  <w:rPr>
                    <w:sz w:val="18"/>
                    <w:szCs w:val="18"/>
                    <w:lang w:val="en-IE"/>
                  </w:rPr>
                </w:pPr>
                <w:r w:rsidRPr="00F153BA">
                  <w:t xml:space="preserve">We are looking for a motivated colleague with a solid background in economics and/or statistics and sound analytical skills. Knowledge of national accounts and in particular government finance and EDP is one of the qualifications sought. A further strong asset is experience in compiling government finance or EDP statistics. S/he should be able to work independently as well as in a team. The level of responsibility is high as we are releasing Member States' (and candidate countries') general government deficit and debt data which play a central role in the EU's economic governance. Taking initiatives, applying sound judgement and having a results-oriented approach are important. During the bi-annual notification period, the successful candidate should be able to work under tight deadlines and at the same time pay great attention to detail. Good command of </w:t>
                </w:r>
                <w:r>
                  <w:t xml:space="preserve">and report drafting skills in </w:t>
                </w:r>
                <w:r w:rsidRPr="00F153BA">
                  <w:t xml:space="preserve">English </w:t>
                </w:r>
                <w:r>
                  <w:t xml:space="preserve">are </w:t>
                </w:r>
                <w:r w:rsidRPr="00F153BA">
                  <w:t>required. Additional language skills are further assets.</w:t>
                </w:r>
              </w:p>
            </w:tc>
          </w:tr>
        </w:tbl>
        <w:p w14:paraId="51994EDB" w14:textId="5D9FDC37" w:rsidR="002E40A9" w:rsidRPr="00AF7D78" w:rsidRDefault="006D40A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9"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30" w:history="1">
        <w:hyperlink r:id="rId31"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2"/>
      <w:footerReference w:type="default" r:id="rId33"/>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6BEB"/>
    <w:rsid w:val="0007110E"/>
    <w:rsid w:val="0007544E"/>
    <w:rsid w:val="00092BCA"/>
    <w:rsid w:val="000A4668"/>
    <w:rsid w:val="000D129C"/>
    <w:rsid w:val="000F0EDD"/>
    <w:rsid w:val="000F371B"/>
    <w:rsid w:val="000F4CD5"/>
    <w:rsid w:val="00111AB6"/>
    <w:rsid w:val="001D0A81"/>
    <w:rsid w:val="002109E6"/>
    <w:rsid w:val="00252050"/>
    <w:rsid w:val="002B3CBF"/>
    <w:rsid w:val="002C13C3"/>
    <w:rsid w:val="002C49D0"/>
    <w:rsid w:val="002E40A9"/>
    <w:rsid w:val="002F7D2D"/>
    <w:rsid w:val="00394447"/>
    <w:rsid w:val="003E50A4"/>
    <w:rsid w:val="0040388A"/>
    <w:rsid w:val="00431778"/>
    <w:rsid w:val="00454CC7"/>
    <w:rsid w:val="00476034"/>
    <w:rsid w:val="005168AD"/>
    <w:rsid w:val="0058240F"/>
    <w:rsid w:val="00592CD5"/>
    <w:rsid w:val="005D1B85"/>
    <w:rsid w:val="00665583"/>
    <w:rsid w:val="00693BC6"/>
    <w:rsid w:val="00696070"/>
    <w:rsid w:val="006D40A0"/>
    <w:rsid w:val="007E531E"/>
    <w:rsid w:val="007F02AC"/>
    <w:rsid w:val="007F7012"/>
    <w:rsid w:val="008D02B7"/>
    <w:rsid w:val="008F0B52"/>
    <w:rsid w:val="008F4BA9"/>
    <w:rsid w:val="00900C40"/>
    <w:rsid w:val="00994062"/>
    <w:rsid w:val="00996CC6"/>
    <w:rsid w:val="009A1EA0"/>
    <w:rsid w:val="009A2F00"/>
    <w:rsid w:val="009C5E27"/>
    <w:rsid w:val="00A033AD"/>
    <w:rsid w:val="00A3144E"/>
    <w:rsid w:val="00AB2CEA"/>
    <w:rsid w:val="00AF6424"/>
    <w:rsid w:val="00B152AC"/>
    <w:rsid w:val="00B24CC5"/>
    <w:rsid w:val="00B3644B"/>
    <w:rsid w:val="00B65513"/>
    <w:rsid w:val="00B73F08"/>
    <w:rsid w:val="00B8014C"/>
    <w:rsid w:val="00C06724"/>
    <w:rsid w:val="00C3254D"/>
    <w:rsid w:val="00C504C7"/>
    <w:rsid w:val="00C75BA4"/>
    <w:rsid w:val="00CB5B61"/>
    <w:rsid w:val="00CD2C5A"/>
    <w:rsid w:val="00CF5E17"/>
    <w:rsid w:val="00D0015C"/>
    <w:rsid w:val="00D03CF4"/>
    <w:rsid w:val="00D7090C"/>
    <w:rsid w:val="00D84D53"/>
    <w:rsid w:val="00D96984"/>
    <w:rsid w:val="00DD41ED"/>
    <w:rsid w:val="00DF1E49"/>
    <w:rsid w:val="00E03BB4"/>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0F0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s://eur-lex.europa.eu/legal-content/EN/TXT/?uri=CELEX:32015D0444"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Malgorzata.SZCZESNA@ec.europa.eu" TargetMode="External"/><Relationship Id="rId23" Type="http://schemas.openxmlformats.org/officeDocument/2006/relationships/control" Target="activeX/activeX4.xml"/><Relationship Id="rId28" Type="http://schemas.openxmlformats.org/officeDocument/2006/relationships/hyperlink" Target="https://ec.europa.eu/eurostat/web/government-finance-statistics/excessive-deficit-procedure" TargetMode="External"/><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hyperlink" Target="https://europa.eu/europass/en/create-europass-cv"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europass.cedefop.europa.eu/en/documents/curriculum-vitae" TargetMode="External"/><Relationship Id="rId35" Type="http://schemas.openxmlformats.org/officeDocument/2006/relationships/glossaryDocument" Target="glossary/document.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605DF"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605DF"/>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56AE35A-A4C1-488B-8A80-41955AE84979}">
  <ds:schemaRefs>
    <ds:schemaRef ds:uri="http://schemas.microsoft.com/sharepoint/v3/fields"/>
    <ds:schemaRef ds:uri="http://schemas.microsoft.com/office/infopath/2007/PartnerControls"/>
    <ds:schemaRef ds:uri="08927195-b699-4be0-9ee2-6c66dc215b5a"/>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purl.org/dc/terms/"/>
    <ds:schemaRef ds:uri="a41a97bf-0494-41d8-ba3d-259bd7771890"/>
    <ds:schemaRef ds:uri="1929b814-5a78-4bdc-9841-d8b9ef424f65"/>
    <ds:schemaRef ds:uri="http://www.w3.org/XML/1998/namespace"/>
  </ds:schemaRefs>
</ds:datastoreItem>
</file>

<file path=customXml/itemProps6.xml><?xml version="1.0" encoding="utf-8"?>
<ds:datastoreItem xmlns:ds="http://schemas.openxmlformats.org/officeDocument/2006/customXml" ds:itemID="{ADAA61F5-1B2C-4DAD-8984-CF5742F54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20</TotalTime>
  <Pages>4</Pages>
  <Words>1169</Words>
  <Characters>6665</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9</cp:revision>
  <cp:lastPrinted>2023-04-05T10:36:00Z</cp:lastPrinted>
  <dcterms:created xsi:type="dcterms:W3CDTF">2023-10-10T09:29:00Z</dcterms:created>
  <dcterms:modified xsi:type="dcterms:W3CDTF">2024-02-05T15:48:00Z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