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8690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FF38554" w:rsidR="00B65513" w:rsidRPr="0007110E" w:rsidRDefault="0048184B" w:rsidP="00E82667">
                <w:pPr>
                  <w:tabs>
                    <w:tab w:val="left" w:pos="426"/>
                  </w:tabs>
                  <w:spacing w:before="120"/>
                  <w:rPr>
                    <w:bCs/>
                    <w:lang w:val="en-IE" w:eastAsia="en-GB"/>
                  </w:rPr>
                </w:pPr>
                <w:r>
                  <w:rPr>
                    <w:bCs/>
                    <w:lang w:val="en-IE" w:eastAsia="en-GB"/>
                  </w:rPr>
                  <w:t>MOVE – C – C.3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56C93CB" w:rsidR="00D96984" w:rsidRPr="0007110E" w:rsidRDefault="0048184B" w:rsidP="00E82667">
                <w:pPr>
                  <w:tabs>
                    <w:tab w:val="left" w:pos="426"/>
                  </w:tabs>
                  <w:spacing w:before="120"/>
                  <w:rPr>
                    <w:bCs/>
                    <w:lang w:val="en-IE" w:eastAsia="en-GB"/>
                  </w:rPr>
                </w:pPr>
                <w:r>
                  <w:rPr>
                    <w:bCs/>
                    <w:lang w:val="en-IE" w:eastAsia="en-GB"/>
                  </w:rPr>
                  <w:t>11803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21871EE" w:rsidR="00E21DBD" w:rsidRPr="0007110E" w:rsidRDefault="0048184B" w:rsidP="00E82667">
                <w:pPr>
                  <w:tabs>
                    <w:tab w:val="left" w:pos="426"/>
                  </w:tabs>
                  <w:spacing w:before="120"/>
                  <w:rPr>
                    <w:bCs/>
                    <w:lang w:val="en-IE" w:eastAsia="en-GB"/>
                  </w:rPr>
                </w:pPr>
                <w:r>
                  <w:rPr>
                    <w:bCs/>
                    <w:lang w:val="en-IE" w:eastAsia="en-GB"/>
                  </w:rPr>
                  <w:t>Sandro SANTAMATO</w:t>
                </w:r>
              </w:p>
            </w:sdtContent>
          </w:sdt>
          <w:p w14:paraId="34CF737A" w14:textId="5D3CE3A8" w:rsidR="00E21DBD" w:rsidRPr="0007110E" w:rsidRDefault="0008690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E51FC">
                  <w:rPr>
                    <w:bCs/>
                    <w:lang w:val="en-IE" w:eastAsia="en-GB"/>
                  </w:rPr>
                  <w:t>1</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E51FC">
                  <w:rPr>
                    <w:bCs/>
                    <w:lang w:val="en-IE" w:eastAsia="en-GB"/>
                  </w:rPr>
                  <w:t>2025</w:t>
                </w:r>
              </w:sdtContent>
            </w:sdt>
          </w:p>
          <w:p w14:paraId="158DD156" w14:textId="5179A1FC" w:rsidR="00E21DBD" w:rsidRPr="0007110E" w:rsidRDefault="0008690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E51FC">
                  <w:rPr>
                    <w:bCs/>
                    <w:lang w:val="en-IE" w:eastAsia="en-GB"/>
                  </w:rPr>
                  <w:t xml:space="preserve">2 </w:t>
                </w:r>
              </w:sdtContent>
            </w:sdt>
            <w:r w:rsidR="00E21DBD" w:rsidRPr="0007110E">
              <w:rPr>
                <w:bCs/>
                <w:lang w:val="en-IE" w:eastAsia="en-GB"/>
              </w:rPr>
              <w:t xml:space="preserve"> years</w:t>
            </w:r>
            <w:r w:rsidR="005E51FC">
              <w:rPr>
                <w:bCs/>
                <w:lang w:val="en-IE" w:eastAsia="en-GB"/>
              </w:rPr>
              <w:t xml:space="preserve"> (with possible extension up to 4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8184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BBED738"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D3E0218"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8690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8690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8690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6FCADDA"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727325D"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5765563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D24E97">
                  <w:rPr>
                    <w:bCs/>
                    <w:lang w:val="fr-BE" w:eastAsia="en-GB"/>
                  </w:rPr>
                  <w:t>25-09-2024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0EDA5B2" w14:textId="77777777" w:rsidR="00DE748C" w:rsidRDefault="00DE748C" w:rsidP="00DE748C">
          <w:pPr>
            <w:spacing w:after="0"/>
            <w:ind w:right="139"/>
            <w:rPr>
              <w:lang w:val="en-US" w:eastAsia="en-GB"/>
            </w:rPr>
          </w:pPr>
          <w:r w:rsidRPr="000A7F2F">
            <w:rPr>
              <w:lang w:val="en-US" w:eastAsia="en-GB"/>
            </w:rPr>
            <w:t>The Directorate-General for Mobility and Transport (DG MOVE) is responsible for developing and implementing European policies in the transport field, including the achievement of an internal market in rail transport.</w:t>
          </w:r>
        </w:p>
        <w:p w14:paraId="57FA5675" w14:textId="77777777" w:rsidR="00DE748C" w:rsidRDefault="00DE748C" w:rsidP="00DE748C">
          <w:pPr>
            <w:spacing w:after="0"/>
            <w:ind w:right="139"/>
            <w:rPr>
              <w:lang w:val="en-US" w:eastAsia="en-GB"/>
            </w:rPr>
          </w:pPr>
        </w:p>
        <w:sdt>
          <w:sdtPr>
            <w:rPr>
              <w:lang w:val="en-US" w:eastAsia="en-GB"/>
            </w:rPr>
            <w:id w:val="1751543909"/>
            <w:placeholder>
              <w:docPart w:val="391C33E2CAA643BC861A3008B5556C84"/>
            </w:placeholder>
          </w:sdtPr>
          <w:sdtEndPr/>
          <w:sdtContent>
            <w:p w14:paraId="39D3BA92" w14:textId="77777777" w:rsidR="00DE748C" w:rsidRDefault="00DE748C" w:rsidP="00DE748C">
              <w:pPr>
                <w:spacing w:after="0"/>
                <w:ind w:right="139"/>
                <w:rPr>
                  <w:lang w:val="en-IE" w:eastAsia="en-GB"/>
                </w:rPr>
              </w:pPr>
              <w:r w:rsidRPr="000A7F2F">
                <w:rPr>
                  <w:lang w:val="en-US" w:eastAsia="en-GB"/>
                </w:rPr>
                <w:t xml:space="preserve">Within DG MOVE, Directorate C </w:t>
              </w:r>
              <w:proofErr w:type="gramStart"/>
              <w:r w:rsidRPr="000A7F2F">
                <w:rPr>
                  <w:lang w:val="en-US" w:eastAsia="en-GB"/>
                </w:rPr>
                <w:t>is in charge of</w:t>
              </w:r>
              <w:proofErr w:type="gramEnd"/>
              <w:r w:rsidRPr="000A7F2F">
                <w:rPr>
                  <w:lang w:val="en-US" w:eastAsia="en-GB"/>
                </w:rPr>
                <w:t xml:space="preserve"> Land Transport. Unit </w:t>
              </w:r>
              <w:r w:rsidRPr="009B6C25">
                <w:rPr>
                  <w:lang w:val="en-US" w:eastAsia="en-GB"/>
                </w:rPr>
                <w:t>C3</w:t>
              </w:r>
              <w:r w:rsidRPr="000A7F2F">
                <w:rPr>
                  <w:lang w:val="en-US" w:eastAsia="en-GB"/>
                </w:rPr>
                <w:t xml:space="preserve"> is responsible </w:t>
              </w:r>
              <w:r w:rsidRPr="00132006">
                <w:rPr>
                  <w:lang w:val="en-US" w:eastAsia="en-GB"/>
                </w:rPr>
                <w:t xml:space="preserve">for </w:t>
              </w:r>
              <w:r>
                <w:rPr>
                  <w:lang w:val="en-US" w:eastAsia="en-GB"/>
                </w:rPr>
                <w:t xml:space="preserve">rail market policy, </w:t>
              </w:r>
              <w:r w:rsidRPr="00132006">
                <w:rPr>
                  <w:lang w:val="en-US"/>
                </w:rPr>
                <w:t>with a view to achieving a Single European Rail Area</w:t>
              </w:r>
              <w:r w:rsidRPr="00132006">
                <w:rPr>
                  <w:lang w:val="en-US" w:eastAsia="en-GB"/>
                </w:rPr>
                <w:t xml:space="preserve">. </w:t>
              </w:r>
              <w:r w:rsidRPr="00132006">
                <w:rPr>
                  <w:lang w:val="en-IE" w:eastAsia="en-GB"/>
                </w:rPr>
                <w:t>The core tasks of the unit are:</w:t>
              </w:r>
            </w:p>
            <w:p w14:paraId="0AA93461" w14:textId="77777777" w:rsidR="00DE748C" w:rsidRDefault="00DE748C" w:rsidP="00DE748C">
              <w:pPr>
                <w:spacing w:after="0"/>
                <w:ind w:right="139"/>
                <w:rPr>
                  <w:lang w:val="en-IE" w:eastAsia="en-GB"/>
                </w:rPr>
              </w:pPr>
            </w:p>
            <w:p w14:paraId="1CF5D089" w14:textId="3FD0E053" w:rsidR="00CA478A" w:rsidRDefault="00CA478A" w:rsidP="00DE748C">
              <w:pPr>
                <w:numPr>
                  <w:ilvl w:val="0"/>
                  <w:numId w:val="34"/>
                </w:numPr>
                <w:spacing w:after="0"/>
                <w:ind w:right="139"/>
                <w:rPr>
                  <w:lang w:val="en-US" w:eastAsia="en-GB"/>
                </w:rPr>
              </w:pPr>
              <w:r>
                <w:rPr>
                  <w:lang w:val="en-US" w:eastAsia="en-GB"/>
                </w:rPr>
                <w:t xml:space="preserve">Promote the </w:t>
              </w:r>
              <w:r w:rsidR="00DE748C" w:rsidRPr="005E149E">
                <w:rPr>
                  <w:lang w:val="en-US" w:eastAsia="en-GB"/>
                </w:rPr>
                <w:t>development of the European rail market (legal, economic and policy aspects)</w:t>
              </w:r>
              <w:r>
                <w:rPr>
                  <w:lang w:val="en-US" w:eastAsia="en-GB"/>
                </w:rPr>
                <w:t xml:space="preserve"> and the elimination of barriers to the provision of rail services.</w:t>
              </w:r>
              <w:r w:rsidR="00DE748C" w:rsidRPr="005E149E">
                <w:rPr>
                  <w:lang w:val="en-US" w:eastAsia="en-GB"/>
                </w:rPr>
                <w:t xml:space="preserve"> </w:t>
              </w:r>
            </w:p>
            <w:p w14:paraId="184B2FB4" w14:textId="1C8DF06A" w:rsidR="00DE748C" w:rsidRPr="005E149E" w:rsidRDefault="00CA478A" w:rsidP="00DE748C">
              <w:pPr>
                <w:numPr>
                  <w:ilvl w:val="0"/>
                  <w:numId w:val="34"/>
                </w:numPr>
                <w:spacing w:after="0"/>
                <w:ind w:right="139"/>
                <w:rPr>
                  <w:lang w:val="en-US" w:eastAsia="en-GB"/>
                </w:rPr>
              </w:pPr>
              <w:r>
                <w:rPr>
                  <w:lang w:val="en-US" w:eastAsia="en-GB"/>
                </w:rPr>
                <w:t xml:space="preserve">Monitor and enforce the </w:t>
              </w:r>
              <w:r w:rsidR="00DE748C" w:rsidRPr="005E149E">
                <w:rPr>
                  <w:lang w:val="en-US" w:eastAsia="en-GB"/>
                </w:rPr>
                <w:t xml:space="preserve">application of Directive 2012/34/EU establishing a Single European Rail </w:t>
              </w:r>
              <w:proofErr w:type="gramStart"/>
              <w:r w:rsidR="00DE748C" w:rsidRPr="005E149E">
                <w:rPr>
                  <w:lang w:val="en-US" w:eastAsia="en-GB"/>
                </w:rPr>
                <w:t>Area;</w:t>
              </w:r>
              <w:proofErr w:type="gramEnd"/>
            </w:p>
            <w:p w14:paraId="1771C44A" w14:textId="1C9F0A2A" w:rsidR="00DE748C" w:rsidRPr="005E149E" w:rsidRDefault="00DE748C" w:rsidP="00DE748C">
              <w:pPr>
                <w:numPr>
                  <w:ilvl w:val="0"/>
                  <w:numId w:val="34"/>
                </w:numPr>
                <w:spacing w:after="0"/>
                <w:ind w:right="139"/>
                <w:rPr>
                  <w:lang w:val="en-US" w:eastAsia="en-GB"/>
                </w:rPr>
              </w:pPr>
              <w:r w:rsidRPr="005E149E">
                <w:rPr>
                  <w:lang w:val="en-US" w:eastAsia="en-GB"/>
                </w:rPr>
                <w:t xml:space="preserve">Develop secondary legislation under this </w:t>
              </w:r>
              <w:proofErr w:type="gramStart"/>
              <w:r w:rsidRPr="005E149E">
                <w:rPr>
                  <w:lang w:val="en-US" w:eastAsia="en-GB"/>
                </w:rPr>
                <w:t>Directive;</w:t>
              </w:r>
              <w:proofErr w:type="gramEnd"/>
            </w:p>
            <w:p w14:paraId="028411B2" w14:textId="37CAB1BB" w:rsidR="00DE748C" w:rsidRPr="005E149E" w:rsidRDefault="00DE748C" w:rsidP="00DE748C">
              <w:pPr>
                <w:numPr>
                  <w:ilvl w:val="0"/>
                  <w:numId w:val="34"/>
                </w:numPr>
                <w:spacing w:after="0"/>
                <w:ind w:right="139"/>
                <w:rPr>
                  <w:lang w:val="en-US" w:eastAsia="en-GB"/>
                </w:rPr>
              </w:pPr>
              <w:r w:rsidRPr="005E149E">
                <w:rPr>
                  <w:lang w:val="en-US" w:eastAsia="en-GB"/>
                </w:rPr>
                <w:t xml:space="preserve">Interact with stakeholders through a number of established </w:t>
              </w:r>
              <w:r>
                <w:rPr>
                  <w:lang w:val="en-US" w:eastAsia="en-GB"/>
                </w:rPr>
                <w:t xml:space="preserve">coordination bodies, committees, forums and working groups </w:t>
              </w:r>
              <w:r w:rsidRPr="005E149E">
                <w:rPr>
                  <w:lang w:val="en-US" w:eastAsia="en-GB"/>
                </w:rPr>
                <w:t xml:space="preserve">to encourage </w:t>
              </w:r>
              <w:r w:rsidRPr="009B6C25">
                <w:rPr>
                  <w:lang w:val="en-US" w:eastAsia="en-GB"/>
                </w:rPr>
                <w:t>initiatives</w:t>
              </w:r>
              <w:r w:rsidRPr="006B5B5D">
                <w:rPr>
                  <w:color w:val="FF0000"/>
                  <w:lang w:val="en-US" w:eastAsia="en-GB"/>
                </w:rPr>
                <w:t xml:space="preserve"> </w:t>
              </w:r>
              <w:r w:rsidRPr="005E149E">
                <w:rPr>
                  <w:lang w:val="en-US" w:eastAsia="en-GB"/>
                </w:rPr>
                <w:t xml:space="preserve">to further develop the internal market in </w:t>
              </w:r>
              <w:proofErr w:type="gramStart"/>
              <w:r w:rsidRPr="005E149E">
                <w:rPr>
                  <w:lang w:val="en-US" w:eastAsia="en-GB"/>
                </w:rPr>
                <w:t>rail;</w:t>
              </w:r>
              <w:proofErr w:type="gramEnd"/>
            </w:p>
            <w:p w14:paraId="1FA77FBB" w14:textId="3F1125B2" w:rsidR="00DE748C" w:rsidRPr="009B6C25" w:rsidRDefault="00DE748C" w:rsidP="00DE748C">
              <w:pPr>
                <w:numPr>
                  <w:ilvl w:val="0"/>
                  <w:numId w:val="34"/>
                </w:numPr>
                <w:spacing w:after="0"/>
                <w:ind w:right="139"/>
                <w:rPr>
                  <w:lang w:val="en-US" w:eastAsia="en-GB"/>
                </w:rPr>
              </w:pPr>
              <w:r w:rsidRPr="009B6C25">
                <w:rPr>
                  <w:lang w:val="en-US" w:eastAsia="en-GB"/>
                </w:rPr>
                <w:t xml:space="preserve">Develop a framework for capacity </w:t>
              </w:r>
              <w:proofErr w:type="gramStart"/>
              <w:r w:rsidRPr="009B6C25">
                <w:rPr>
                  <w:lang w:val="en-US" w:eastAsia="en-GB"/>
                </w:rPr>
                <w:t>management</w:t>
              </w:r>
              <w:r>
                <w:rPr>
                  <w:lang w:val="en-US" w:eastAsia="en-GB"/>
                </w:rPr>
                <w:t>;</w:t>
              </w:r>
              <w:proofErr w:type="gramEnd"/>
            </w:p>
            <w:p w14:paraId="59DD0438" w14:textId="11F42C6E" w:rsidR="00E21DBD" w:rsidRDefault="00DE748C" w:rsidP="00DE748C">
              <w:pPr>
                <w:numPr>
                  <w:ilvl w:val="0"/>
                  <w:numId w:val="34"/>
                </w:numPr>
                <w:spacing w:after="0"/>
                <w:ind w:right="139"/>
                <w:rPr>
                  <w:lang w:val="en-US" w:eastAsia="en-GB"/>
                </w:rPr>
              </w:pPr>
              <w:r w:rsidRPr="00CA478A">
                <w:rPr>
                  <w:lang w:val="en-US" w:eastAsia="en-GB"/>
                </w:rPr>
                <w:t>Promot</w:t>
              </w:r>
              <w:r w:rsidR="00CA478A" w:rsidRPr="00CA478A">
                <w:rPr>
                  <w:lang w:val="en-US" w:eastAsia="en-GB"/>
                </w:rPr>
                <w:t>e</w:t>
              </w:r>
              <w:r w:rsidRPr="00CA478A">
                <w:rPr>
                  <w:lang w:val="en-US" w:eastAsia="en-GB"/>
                </w:rPr>
                <w:t xml:space="preserve"> EU rail policy in relation to </w:t>
              </w:r>
              <w:proofErr w:type="spellStart"/>
              <w:r w:rsidRPr="00CA478A">
                <w:rPr>
                  <w:lang w:val="en-US" w:eastAsia="en-GB"/>
                </w:rPr>
                <w:t>neighbourhood</w:t>
              </w:r>
              <w:proofErr w:type="spellEnd"/>
              <w:r w:rsidRPr="00CA478A">
                <w:rPr>
                  <w:lang w:val="en-US" w:eastAsia="en-GB"/>
                </w:rPr>
                <w:t xml:space="preserve"> as well as third countries and international </w:t>
              </w:r>
              <w:proofErr w:type="spellStart"/>
              <w:r w:rsidRPr="00CA478A">
                <w:rPr>
                  <w:lang w:val="en-US" w:eastAsia="en-GB"/>
                </w:rPr>
                <w:t>organisations</w:t>
              </w:r>
              <w:proofErr w:type="spellEnd"/>
              <w:r w:rsidRPr="00CA478A">
                <w:rPr>
                  <w:lang w:val="en-US" w:eastAsia="en-GB"/>
                </w:rPr>
                <w:t xml:space="preserve">. </w:t>
              </w:r>
            </w:p>
            <w:p w14:paraId="7ED52BF6" w14:textId="77777777" w:rsidR="00CA478A" w:rsidRPr="00CA478A" w:rsidRDefault="00086907" w:rsidP="00CA478A">
              <w:pPr>
                <w:spacing w:after="0"/>
                <w:ind w:left="720" w:right="139"/>
                <w:rPr>
                  <w:lang w:val="en-US" w:eastAsia="en-GB"/>
                </w:rPr>
              </w:pPr>
            </w:p>
          </w:sdtContent>
        </w:sdt>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90058598"/>
            <w:placeholder>
              <w:docPart w:val="61A6FB8CE82440CAA97518109B1C9E84"/>
            </w:placeholder>
          </w:sdtPr>
          <w:sdtEndPr/>
          <w:sdtContent>
            <w:p w14:paraId="5D48E70E" w14:textId="77777777" w:rsidR="005E51FC" w:rsidRPr="00132006" w:rsidRDefault="005E51FC" w:rsidP="005E51FC">
              <w:pPr>
                <w:spacing w:after="0"/>
                <w:ind w:left="426"/>
                <w:rPr>
                  <w:lang w:val="en-US" w:eastAsia="en-GB"/>
                </w:rPr>
              </w:pPr>
              <w:r w:rsidRPr="00132006">
                <w:rPr>
                  <w:lang w:val="en-US" w:eastAsia="en-GB"/>
                </w:rPr>
                <w:t>DG MOVE C</w:t>
              </w:r>
              <w:r>
                <w:rPr>
                  <w:lang w:val="en-US" w:eastAsia="en-GB"/>
                </w:rPr>
                <w:t>3</w:t>
              </w:r>
              <w:r w:rsidRPr="00132006">
                <w:rPr>
                  <w:lang w:val="en-US" w:eastAsia="en-GB"/>
                </w:rPr>
                <w:t xml:space="preserve"> is looking for a dynamic, highly</w:t>
              </w:r>
              <w:r>
                <w:rPr>
                  <w:lang w:val="en-US" w:eastAsia="en-GB"/>
                </w:rPr>
                <w:t xml:space="preserve"> </w:t>
              </w:r>
              <w:proofErr w:type="gramStart"/>
              <w:r w:rsidRPr="00132006">
                <w:rPr>
                  <w:lang w:val="en-US" w:eastAsia="en-GB"/>
                </w:rPr>
                <w:t>motivated</w:t>
              </w:r>
              <w:proofErr w:type="gramEnd"/>
              <w:r w:rsidRPr="00132006">
                <w:rPr>
                  <w:lang w:val="en-US" w:eastAsia="en-GB"/>
                </w:rPr>
                <w:t xml:space="preserve"> and experienced Seconded National Expert (SNE).</w:t>
              </w:r>
            </w:p>
            <w:p w14:paraId="50D4EFE8" w14:textId="77777777" w:rsidR="005E51FC" w:rsidRPr="00132006" w:rsidRDefault="005E51FC" w:rsidP="005E51FC">
              <w:pPr>
                <w:spacing w:after="0"/>
                <w:ind w:left="426"/>
                <w:rPr>
                  <w:lang w:val="en-US" w:eastAsia="en-GB"/>
                </w:rPr>
              </w:pPr>
            </w:p>
            <w:p w14:paraId="14047FBC" w14:textId="77777777" w:rsidR="005E51FC" w:rsidRPr="00132006" w:rsidRDefault="005E51FC" w:rsidP="005E51FC">
              <w:pPr>
                <w:spacing w:after="0"/>
                <w:ind w:left="426" w:right="1317"/>
                <w:rPr>
                  <w:lang w:eastAsia="en-GB"/>
                </w:rPr>
              </w:pPr>
              <w:r w:rsidRPr="00132006">
                <w:rPr>
                  <w:lang w:eastAsia="en-GB"/>
                </w:rPr>
                <w:t>The main tasks involved in this role, under the supervision of a senior administrator, will be:</w:t>
              </w:r>
            </w:p>
            <w:p w14:paraId="0BA50AB8" w14:textId="1426DEA9" w:rsidR="005E51FC" w:rsidRPr="00ED6E2F" w:rsidRDefault="005E51FC" w:rsidP="005E51FC">
              <w:pPr>
                <w:numPr>
                  <w:ilvl w:val="0"/>
                  <w:numId w:val="35"/>
                </w:numPr>
                <w:spacing w:after="0"/>
                <w:contextualSpacing/>
                <w:rPr>
                  <w:lang w:val="en-US" w:eastAsia="ko-KR"/>
                </w:rPr>
              </w:pPr>
              <w:r w:rsidRPr="00ED6E2F">
                <w:rPr>
                  <w:lang w:val="en-US" w:eastAsia="ko-KR"/>
                </w:rPr>
                <w:t>Verify compliance with Directive 2012/34/EU and amending Directive 2016/2370 of legislation in given Member States. Monitor</w:t>
              </w:r>
              <w:r w:rsidR="002A06A0">
                <w:rPr>
                  <w:lang w:val="en-US" w:eastAsia="ko-KR"/>
                </w:rPr>
                <w:t xml:space="preserve"> </w:t>
              </w:r>
              <w:r w:rsidRPr="00ED6E2F">
                <w:rPr>
                  <w:lang w:val="en-US" w:eastAsia="ko-KR"/>
                </w:rPr>
                <w:t xml:space="preserve">and enforce </w:t>
              </w:r>
              <w:r w:rsidR="002A06A0">
                <w:rPr>
                  <w:lang w:val="en-US" w:eastAsia="ko-KR"/>
                </w:rPr>
                <w:t xml:space="preserve">its </w:t>
              </w:r>
              <w:r w:rsidRPr="00ED6E2F">
                <w:rPr>
                  <w:lang w:val="en-US" w:eastAsia="ko-KR"/>
                </w:rPr>
                <w:t>correct implementation.</w:t>
              </w:r>
            </w:p>
            <w:p w14:paraId="5598E9E4" w14:textId="109D7D6C" w:rsidR="005E51FC" w:rsidRPr="00ED6E2F" w:rsidRDefault="005E51FC" w:rsidP="005E51FC">
              <w:pPr>
                <w:numPr>
                  <w:ilvl w:val="0"/>
                  <w:numId w:val="35"/>
                </w:numPr>
                <w:spacing w:after="0"/>
                <w:contextualSpacing/>
                <w:rPr>
                  <w:lang w:val="en-US" w:eastAsia="ko-KR"/>
                </w:rPr>
              </w:pPr>
              <w:r w:rsidRPr="00ED6E2F">
                <w:rPr>
                  <w:lang w:val="en-US" w:eastAsia="ko-KR"/>
                </w:rPr>
                <w:t xml:space="preserve">Follow-up of rail sector developments in given Member States including regular inputs into </w:t>
              </w:r>
              <w:r w:rsidR="0062251B">
                <w:rPr>
                  <w:lang w:val="en-US" w:eastAsia="ko-KR"/>
                </w:rPr>
                <w:t xml:space="preserve">the </w:t>
              </w:r>
              <w:r w:rsidRPr="00ED6E2F">
                <w:rPr>
                  <w:lang w:val="en-US" w:eastAsia="ko-KR"/>
                </w:rPr>
                <w:t>European Semester exercise.</w:t>
              </w:r>
            </w:p>
            <w:p w14:paraId="47297AD6" w14:textId="77777777" w:rsidR="0062251B" w:rsidRDefault="0062251B" w:rsidP="005E51FC">
              <w:pPr>
                <w:numPr>
                  <w:ilvl w:val="0"/>
                  <w:numId w:val="35"/>
                </w:numPr>
                <w:spacing w:after="0"/>
                <w:contextualSpacing/>
                <w:rPr>
                  <w:lang w:val="en-US" w:eastAsia="ko-KR"/>
                </w:rPr>
              </w:pPr>
              <w:r>
                <w:rPr>
                  <w:lang w:val="en-US" w:eastAsia="ko-KR"/>
                </w:rPr>
                <w:t>Contribute to the assessment of rail market developments and the implementation of EU law with respect to specific railway topics (</w:t>
              </w:r>
              <w:proofErr w:type="gramStart"/>
              <w:r>
                <w:rPr>
                  <w:lang w:val="en-US" w:eastAsia="ko-KR"/>
                </w:rPr>
                <w:t>e.g.</w:t>
              </w:r>
              <w:proofErr w:type="gramEnd"/>
              <w:r>
                <w:rPr>
                  <w:lang w:val="en-US" w:eastAsia="ko-KR"/>
                </w:rPr>
                <w:t xml:space="preserve"> track access charges, service facilities, temporary capacity restrictions, frameworks agreements, etc.).</w:t>
              </w:r>
            </w:p>
            <w:p w14:paraId="45F08C5E" w14:textId="77777777" w:rsidR="0062251B" w:rsidRDefault="0062251B" w:rsidP="0062251B">
              <w:pPr>
                <w:numPr>
                  <w:ilvl w:val="0"/>
                  <w:numId w:val="35"/>
                </w:numPr>
                <w:spacing w:after="0"/>
                <w:contextualSpacing/>
                <w:rPr>
                  <w:lang w:val="en-US" w:eastAsia="ko-KR"/>
                </w:rPr>
              </w:pPr>
              <w:r w:rsidRPr="0062251B">
                <w:rPr>
                  <w:lang w:val="en-US" w:eastAsia="ko-KR"/>
                </w:rPr>
                <w:t xml:space="preserve">Contribute to preparatory work on policy initiatives to further the development of the Single European Railway Area. </w:t>
              </w:r>
            </w:p>
            <w:p w14:paraId="10826977" w14:textId="386C4191" w:rsidR="005E51FC" w:rsidRPr="00ED6E2F" w:rsidRDefault="005E51FC" w:rsidP="005E51FC">
              <w:pPr>
                <w:numPr>
                  <w:ilvl w:val="0"/>
                  <w:numId w:val="35"/>
                </w:numPr>
                <w:spacing w:after="0"/>
                <w:contextualSpacing/>
                <w:rPr>
                  <w:lang w:val="en-US" w:eastAsia="ko-KR"/>
                </w:rPr>
              </w:pPr>
              <w:r w:rsidRPr="00ED6E2F">
                <w:rPr>
                  <w:lang w:val="en-US" w:eastAsia="ko-KR"/>
                </w:rPr>
                <w:t>Participate and contribute to relevant stakeholder platforms, including coordination of Working Groups of the Single European Rail Area forum and Single European Rail Area committee. Manage invitations, agenda, summary records.</w:t>
              </w:r>
            </w:p>
            <w:p w14:paraId="46EE3E07" w14:textId="1627101B" w:rsidR="00E21DBD" w:rsidRPr="0062251B" w:rsidRDefault="0062251B" w:rsidP="00C504C7">
              <w:pPr>
                <w:numPr>
                  <w:ilvl w:val="0"/>
                  <w:numId w:val="35"/>
                </w:numPr>
                <w:spacing w:after="0"/>
                <w:contextualSpacing/>
                <w:rPr>
                  <w:lang w:val="en-US" w:eastAsia="en-GB"/>
                </w:rPr>
              </w:pPr>
              <w:r w:rsidRPr="0062251B">
                <w:rPr>
                  <w:lang w:val="en-US" w:eastAsia="ko-KR"/>
                </w:rPr>
                <w:t>Prepar</w:t>
              </w:r>
              <w:r w:rsidR="002A06A0">
                <w:rPr>
                  <w:lang w:val="en-US" w:eastAsia="ko-KR"/>
                </w:rPr>
                <w:t>e</w:t>
              </w:r>
              <w:r w:rsidRPr="0062251B">
                <w:rPr>
                  <w:lang w:val="en-US" w:eastAsia="ko-KR"/>
                </w:rPr>
                <w:t xml:space="preserve"> briefings for meetings, visits, seminars, etc.</w:t>
              </w:r>
              <w:r>
                <w:rPr>
                  <w:lang w:val="en-US" w:eastAsia="ko-KR"/>
                </w:rPr>
                <w:t xml:space="preserve"> Draf</w:t>
              </w:r>
              <w:r w:rsidR="002A06A0">
                <w:rPr>
                  <w:lang w:val="en-US" w:eastAsia="ko-KR"/>
                </w:rPr>
                <w:t>t</w:t>
              </w:r>
              <w:r>
                <w:rPr>
                  <w:lang w:val="en-US" w:eastAsia="ko-KR"/>
                </w:rPr>
                <w:t xml:space="preserve"> replies to questions and enquiries on the railway sector. </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576208794"/>
            <w:placeholder>
              <w:docPart w:val="F80EE5F440164D6AB7F9EF30C96001E5"/>
            </w:placeholder>
          </w:sdtPr>
          <w:sdtEndPr/>
          <w:sdtContent>
            <w:p w14:paraId="114D5F07" w14:textId="77777777" w:rsidR="005E51FC" w:rsidRPr="00132006" w:rsidRDefault="005E51FC" w:rsidP="005E51FC">
              <w:pPr>
                <w:spacing w:after="0"/>
                <w:ind w:left="426"/>
                <w:rPr>
                  <w:lang w:val="en-US" w:eastAsia="en-GB"/>
                </w:rPr>
              </w:pPr>
              <w:r w:rsidRPr="00132006">
                <w:rPr>
                  <w:lang w:val="en-US" w:eastAsia="en-GB"/>
                </w:rPr>
                <w:t>DG MOVE C</w:t>
              </w:r>
              <w:r>
                <w:rPr>
                  <w:lang w:val="en-US" w:eastAsia="en-GB"/>
                </w:rPr>
                <w:t>3</w:t>
              </w:r>
              <w:r w:rsidRPr="00132006">
                <w:rPr>
                  <w:lang w:val="en-US" w:eastAsia="en-GB"/>
                </w:rPr>
                <w:t xml:space="preserve"> is looking for a dynamic, highly</w:t>
              </w:r>
              <w:r>
                <w:rPr>
                  <w:lang w:val="en-US" w:eastAsia="en-GB"/>
                </w:rPr>
                <w:t xml:space="preserve"> </w:t>
              </w:r>
              <w:proofErr w:type="gramStart"/>
              <w:r w:rsidRPr="00132006">
                <w:rPr>
                  <w:lang w:val="en-US" w:eastAsia="en-GB"/>
                </w:rPr>
                <w:t>motivated</w:t>
              </w:r>
              <w:proofErr w:type="gramEnd"/>
              <w:r w:rsidRPr="00132006">
                <w:rPr>
                  <w:lang w:val="en-US" w:eastAsia="en-GB"/>
                </w:rPr>
                <w:t xml:space="preserve"> and experienced Seconded National Expert (SNE).</w:t>
              </w:r>
            </w:p>
            <w:p w14:paraId="51994EDB" w14:textId="69E77797" w:rsidR="002E40A9" w:rsidRPr="00AF7D78" w:rsidRDefault="00086907" w:rsidP="005E51FC">
              <w:pPr>
                <w:spacing w:after="0"/>
                <w:ind w:left="426"/>
                <w:rPr>
                  <w:lang w:val="en-US" w:eastAsia="en-GB"/>
                </w:rPr>
              </w:pP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41357" w14:textId="77777777" w:rsidR="001B512F" w:rsidRDefault="001B512F">
      <w:pPr>
        <w:spacing w:after="0"/>
      </w:pPr>
      <w:r>
        <w:separator/>
      </w:r>
    </w:p>
  </w:endnote>
  <w:endnote w:type="continuationSeparator" w:id="0">
    <w:p w14:paraId="0C387DF8" w14:textId="77777777" w:rsidR="001B512F" w:rsidRDefault="001B51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1C8DE" w14:textId="77777777" w:rsidR="001B512F" w:rsidRDefault="001B512F">
      <w:pPr>
        <w:spacing w:after="0"/>
      </w:pPr>
      <w:r>
        <w:separator/>
      </w:r>
    </w:p>
  </w:footnote>
  <w:footnote w:type="continuationSeparator" w:id="0">
    <w:p w14:paraId="540A6E8E" w14:textId="77777777" w:rsidR="001B512F" w:rsidRDefault="001B512F">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55E2E79"/>
    <w:multiLevelType w:val="hybridMultilevel"/>
    <w:tmpl w:val="4C12A620"/>
    <w:lvl w:ilvl="0" w:tplc="18090001">
      <w:start w:val="1"/>
      <w:numFmt w:val="bullet"/>
      <w:lvlText w:val=""/>
      <w:lvlJc w:val="left"/>
      <w:pPr>
        <w:ind w:left="825" w:hanging="360"/>
      </w:pPr>
      <w:rPr>
        <w:rFonts w:ascii="Symbol" w:hAnsi="Symbol" w:hint="default"/>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38C1405"/>
    <w:multiLevelType w:val="hybridMultilevel"/>
    <w:tmpl w:val="6EEE2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1"/>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7475740">
    <w:abstractNumId w:val="19"/>
  </w:num>
  <w:num w:numId="35" w16cid:durableId="16145551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473CD"/>
    <w:rsid w:val="0007110E"/>
    <w:rsid w:val="0007544E"/>
    <w:rsid w:val="00086907"/>
    <w:rsid w:val="00092BCA"/>
    <w:rsid w:val="000A4668"/>
    <w:rsid w:val="000D129C"/>
    <w:rsid w:val="000F371B"/>
    <w:rsid w:val="000F4CD5"/>
    <w:rsid w:val="00111AB6"/>
    <w:rsid w:val="001B512F"/>
    <w:rsid w:val="001D0A81"/>
    <w:rsid w:val="002109E6"/>
    <w:rsid w:val="00252050"/>
    <w:rsid w:val="002A06A0"/>
    <w:rsid w:val="002B3CBF"/>
    <w:rsid w:val="002C13C3"/>
    <w:rsid w:val="002C49D0"/>
    <w:rsid w:val="002E40A9"/>
    <w:rsid w:val="00394447"/>
    <w:rsid w:val="003E50A4"/>
    <w:rsid w:val="0040388A"/>
    <w:rsid w:val="00431778"/>
    <w:rsid w:val="00454CC7"/>
    <w:rsid w:val="00464195"/>
    <w:rsid w:val="00476034"/>
    <w:rsid w:val="0048184B"/>
    <w:rsid w:val="005168AD"/>
    <w:rsid w:val="0058240F"/>
    <w:rsid w:val="00592CD5"/>
    <w:rsid w:val="005D1B85"/>
    <w:rsid w:val="005E51FC"/>
    <w:rsid w:val="0062251B"/>
    <w:rsid w:val="00665583"/>
    <w:rsid w:val="00693BC6"/>
    <w:rsid w:val="00696070"/>
    <w:rsid w:val="007E531E"/>
    <w:rsid w:val="007F02AC"/>
    <w:rsid w:val="007F7012"/>
    <w:rsid w:val="008D02B7"/>
    <w:rsid w:val="008F0B52"/>
    <w:rsid w:val="008F4BA9"/>
    <w:rsid w:val="00933FA6"/>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A478A"/>
    <w:rsid w:val="00CB5B61"/>
    <w:rsid w:val="00CD2C5A"/>
    <w:rsid w:val="00D0015C"/>
    <w:rsid w:val="00D03CF4"/>
    <w:rsid w:val="00D24E97"/>
    <w:rsid w:val="00D7090C"/>
    <w:rsid w:val="00D84D53"/>
    <w:rsid w:val="00D96984"/>
    <w:rsid w:val="00DD41ED"/>
    <w:rsid w:val="00DE748C"/>
    <w:rsid w:val="00DF1E49"/>
    <w:rsid w:val="00E21DBD"/>
    <w:rsid w:val="00E33FC4"/>
    <w:rsid w:val="00E342CB"/>
    <w:rsid w:val="00E41704"/>
    <w:rsid w:val="00E44D7F"/>
    <w:rsid w:val="00E82667"/>
    <w:rsid w:val="00E84FE8"/>
    <w:rsid w:val="00EB3147"/>
    <w:rsid w:val="00F063B4"/>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391C33E2CAA643BC861A3008B5556C84"/>
        <w:category>
          <w:name w:val="General"/>
          <w:gallery w:val="placeholder"/>
        </w:category>
        <w:types>
          <w:type w:val="bbPlcHdr"/>
        </w:types>
        <w:behaviors>
          <w:behavior w:val="content"/>
        </w:behaviors>
        <w:guid w:val="{31CCB48A-5A88-4FDA-AEAA-FD8D2DBA019B}"/>
      </w:docPartPr>
      <w:docPartBody>
        <w:p w:rsidR="00577A77" w:rsidRDefault="00577A77" w:rsidP="00577A77">
          <w:pPr>
            <w:pStyle w:val="391C33E2CAA643BC861A3008B5556C84"/>
          </w:pPr>
          <w:r w:rsidRPr="00BD2312">
            <w:rPr>
              <w:rStyle w:val="PlaceholderText"/>
            </w:rPr>
            <w:t>Click or tap here to enter text.</w:t>
          </w:r>
        </w:p>
      </w:docPartBody>
    </w:docPart>
    <w:docPart>
      <w:docPartPr>
        <w:name w:val="61A6FB8CE82440CAA97518109B1C9E84"/>
        <w:category>
          <w:name w:val="General"/>
          <w:gallery w:val="placeholder"/>
        </w:category>
        <w:types>
          <w:type w:val="bbPlcHdr"/>
        </w:types>
        <w:behaviors>
          <w:behavior w:val="content"/>
        </w:behaviors>
        <w:guid w:val="{7A3ACF5D-4E4F-40CF-A42D-AE49CB2E2577}"/>
      </w:docPartPr>
      <w:docPartBody>
        <w:p w:rsidR="00577A77" w:rsidRDefault="00577A77" w:rsidP="00577A77">
          <w:pPr>
            <w:pStyle w:val="61A6FB8CE82440CAA97518109B1C9E84"/>
          </w:pPr>
          <w:r w:rsidRPr="00BD2312">
            <w:rPr>
              <w:rStyle w:val="PlaceholderText"/>
            </w:rPr>
            <w:t>Click or tap here to enter text.</w:t>
          </w:r>
        </w:p>
      </w:docPartBody>
    </w:docPart>
    <w:docPart>
      <w:docPartPr>
        <w:name w:val="F80EE5F440164D6AB7F9EF30C96001E5"/>
        <w:category>
          <w:name w:val="General"/>
          <w:gallery w:val="placeholder"/>
        </w:category>
        <w:types>
          <w:type w:val="bbPlcHdr"/>
        </w:types>
        <w:behaviors>
          <w:behavior w:val="content"/>
        </w:behaviors>
        <w:guid w:val="{DB51063C-0381-41D4-9C7A-E26F3BD711A2}"/>
      </w:docPartPr>
      <w:docPartBody>
        <w:p w:rsidR="00577A77" w:rsidRDefault="00577A77" w:rsidP="00577A77">
          <w:pPr>
            <w:pStyle w:val="F80EE5F440164D6AB7F9EF30C96001E5"/>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4D303E"/>
    <w:rsid w:val="00577A77"/>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77A77"/>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91C33E2CAA643BC861A3008B5556C84">
    <w:name w:val="391C33E2CAA643BC861A3008B5556C84"/>
    <w:rsid w:val="00577A77"/>
    <w:rPr>
      <w:kern w:val="2"/>
      <w:lang w:val="fr-BE" w:eastAsia="fr-BE"/>
      <w14:ligatures w14:val="standardContextual"/>
    </w:rPr>
  </w:style>
  <w:style w:type="paragraph" w:customStyle="1" w:styleId="61A6FB8CE82440CAA97518109B1C9E84">
    <w:name w:val="61A6FB8CE82440CAA97518109B1C9E84"/>
    <w:rsid w:val="00577A77"/>
    <w:rPr>
      <w:kern w:val="2"/>
      <w:lang w:val="fr-BE" w:eastAsia="fr-BE"/>
      <w14:ligatures w14:val="standardContextual"/>
    </w:rPr>
  </w:style>
  <w:style w:type="paragraph" w:customStyle="1" w:styleId="F80EE5F440164D6AB7F9EF30C96001E5">
    <w:name w:val="F80EE5F440164D6AB7F9EF30C96001E5"/>
    <w:rsid w:val="00577A77"/>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7</TotalTime>
  <Pages>4</Pages>
  <Words>1044</Words>
  <Characters>5956</Characters>
  <Application>Microsoft Office Word</Application>
  <DocSecurity>4</DocSecurity>
  <PresentationFormat>Microsoft Word 14.0</PresentationFormat>
  <Lines>49</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2024-07-05T10:50:00Z</dcterms:created>
  <dcterms:modified xsi:type="dcterms:W3CDTF">2024-07-05T10:50:00Z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