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1639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597465"/>
                <w:placeholder>
                  <w:docPart w:val="AA6D0B8558314729B378B69A5AC9918E"/>
                </w:placeholder>
              </w:sdtPr>
              <w:sdtEndPr/>
              <w:sdtContent>
                <w:tc>
                  <w:tcPr>
                    <w:tcW w:w="5491" w:type="dxa"/>
                  </w:tcPr>
                  <w:p w14:paraId="786241CD" w14:textId="0616E54A" w:rsidR="00B65513" w:rsidRPr="0007110E" w:rsidRDefault="00375641" w:rsidP="00E82667">
                    <w:pPr>
                      <w:tabs>
                        <w:tab w:val="left" w:pos="426"/>
                      </w:tabs>
                      <w:spacing w:before="120"/>
                      <w:rPr>
                        <w:bCs/>
                        <w:lang w:val="en-IE" w:eastAsia="en-GB"/>
                      </w:rPr>
                    </w:pPr>
                    <w:r>
                      <w:rPr>
                        <w:bCs/>
                        <w:lang w:val="en-IE" w:eastAsia="en-GB"/>
                      </w:rPr>
                      <w:t>JUST.A3 – Company law</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EA4ED6D" w:rsidR="00D96984" w:rsidRPr="0007110E" w:rsidRDefault="00A16390" w:rsidP="00E82667">
                <w:pPr>
                  <w:tabs>
                    <w:tab w:val="left" w:pos="426"/>
                  </w:tabs>
                  <w:spacing w:before="120"/>
                  <w:rPr>
                    <w:bCs/>
                    <w:lang w:val="en-IE" w:eastAsia="en-GB"/>
                  </w:rPr>
                </w:pPr>
                <w:hyperlink r:id="rId15" w:history="1">
                  <w:r w:rsidR="00375641">
                    <w:rPr>
                      <w:rStyle w:val="Hyperlink"/>
                      <w:rFonts w:ascii="Arial" w:hAnsi="Arial" w:cs="Arial"/>
                      <w:color w:val="006699"/>
                      <w:sz w:val="17"/>
                      <w:szCs w:val="17"/>
                      <w:bdr w:val="none" w:sz="0" w:space="0" w:color="auto" w:frame="1"/>
                      <w:shd w:val="clear" w:color="auto" w:fill="FFFFFF"/>
                    </w:rPr>
                    <w:t>57256</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2DC8FDE" w:rsidR="00E21DBD" w:rsidRPr="0007110E" w:rsidRDefault="00375641" w:rsidP="00E82667">
                <w:pPr>
                  <w:tabs>
                    <w:tab w:val="left" w:pos="426"/>
                  </w:tabs>
                  <w:spacing w:before="120"/>
                  <w:rPr>
                    <w:bCs/>
                    <w:lang w:val="en-IE" w:eastAsia="en-GB"/>
                  </w:rPr>
                </w:pPr>
                <w:r>
                  <w:rPr>
                    <w:bCs/>
                    <w:lang w:val="en-IE" w:eastAsia="en-GB"/>
                  </w:rPr>
                  <w:t>Dan Dionisie</w:t>
                </w:r>
              </w:p>
            </w:sdtContent>
          </w:sdt>
          <w:p w14:paraId="34CF737A" w14:textId="476C4D5F" w:rsidR="00E21DBD" w:rsidRPr="0007110E" w:rsidRDefault="00A1639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75641">
                  <w:rPr>
                    <w:bCs/>
                    <w:lang w:val="en-IE" w:eastAsia="en-GB"/>
                  </w:rPr>
                  <w:t>1</w:t>
                </w:r>
                <w:r w:rsidR="00375641" w:rsidRPr="00375641">
                  <w:rPr>
                    <w:bCs/>
                    <w:vertAlign w:val="superscript"/>
                    <w:lang w:val="en-IE" w:eastAsia="en-GB"/>
                  </w:rPr>
                  <w:t>st</w:t>
                </w:r>
                <w:r w:rsidR="00375641">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5641">
                  <w:rPr>
                    <w:bCs/>
                    <w:lang w:val="en-IE" w:eastAsia="en-GB"/>
                  </w:rPr>
                  <w:t>2025</w:t>
                </w:r>
              </w:sdtContent>
            </w:sdt>
          </w:p>
          <w:p w14:paraId="158DD156" w14:textId="2059A84C" w:rsidR="00E21DBD" w:rsidRPr="0007110E" w:rsidRDefault="00A1639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564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7564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DCE7A5C"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C95270"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1639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1639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1639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E9B63E"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88478FF"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4" o:title=""/>
                </v:shape>
                <w:control r:id="rId25" w:name="OptionButton2" w:shapeid="_x0000_i1045"/>
              </w:object>
            </w:r>
            <w:r>
              <w:rPr>
                <w:bCs/>
                <w:szCs w:val="24"/>
              </w:rPr>
              <w:object w:dxaOrig="225" w:dyaOrig="225" w14:anchorId="0992615F">
                <v:shape id="_x0000_i1047" type="#_x0000_t75" style="width:108pt;height:21.6pt" o:ole="">
                  <v:imagedata r:id="rId26" o:title=""/>
                </v:shape>
                <w:control r:id="rId27" w:name="OptionButton3" w:shapeid="_x0000_i1047"/>
              </w:object>
            </w:r>
          </w:p>
          <w:p w14:paraId="42C9AD79" w14:textId="24756F2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A16390">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id w:val="1822233941"/>
        <w:placeholder>
          <w:docPart w:val="A1D7C4E93E5D41968C9784C962AACA55"/>
        </w:placeholder>
      </w:sdtPr>
      <w:sdtEndPr>
        <w:rPr>
          <w:lang w:val="en-US" w:eastAsia="en-GB"/>
        </w:r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375641" w:rsidRPr="00BC4FA3" w14:paraId="69E9FCE0" w14:textId="77777777" w:rsidTr="00425A2C">
            <w:trPr>
              <w:tblCellSpacing w:w="0" w:type="dxa"/>
            </w:trPr>
            <w:tc>
              <w:tcPr>
                <w:tcW w:w="0" w:type="auto"/>
                <w:tcBorders>
                  <w:top w:val="nil"/>
                  <w:left w:val="nil"/>
                  <w:bottom w:val="nil"/>
                  <w:right w:val="nil"/>
                </w:tcBorders>
                <w:shd w:val="clear" w:color="auto" w:fill="auto"/>
                <w:vAlign w:val="bottom"/>
                <w:hideMark/>
              </w:tcPr>
              <w:p w14:paraId="25CAA35D" w14:textId="4A97227A" w:rsidR="00375641" w:rsidRPr="00375641" w:rsidRDefault="00375641" w:rsidP="00425A2C">
                <w:pPr>
                  <w:spacing w:after="0"/>
                  <w:jc w:val="left"/>
                </w:pPr>
                <w:r w:rsidRPr="00375641">
                  <w:t>U</w:t>
                </w:r>
                <w:r>
                  <w:t>nit JUST.A3 is responsible for the modernisation, harmonisation and co-ordination of company law and corporate governance policies at EU level. Its mission is to contribute to enhancing the competitiveness of European businesses whilst ensuring</w:t>
                </w:r>
                <w:r w:rsidR="00317BC4">
                  <w:t xml:space="preserve"> sustainability and</w:t>
                </w:r>
                <w:r>
                  <w:t xml:space="preserve"> </w:t>
                </w:r>
                <w:r w:rsidR="00050C2B">
                  <w:t xml:space="preserve">the </w:t>
                </w:r>
                <w:r>
                  <w:t>due protection of stakeholders</w:t>
                </w:r>
                <w:r w:rsidR="00050C2B">
                  <w:t xml:space="preserve"> and </w:t>
                </w:r>
                <w:r w:rsidR="000270E9">
                  <w:t xml:space="preserve">of </w:t>
                </w:r>
                <w:r w:rsidR="00050C2B">
                  <w:t>the public interest</w:t>
                </w:r>
                <w:r>
                  <w:t xml:space="preserve">. It works notably to reinforce the mobility of European companies, enabling the use of digital tools and processes, strengthen corporate governance and promote sustainable and responsible </w:t>
                </w:r>
                <w:r>
                  <w:lastRenderedPageBreak/>
                  <w:t xml:space="preserve">business conduct. The unit has three teams, one working on company law and digital tools, one on corporate sustainability, and the third </w:t>
                </w:r>
                <w:r w:rsidR="00317BC4">
                  <w:t xml:space="preserve">one </w:t>
                </w:r>
                <w:r>
                  <w:t>on shareholders' rights. The latter two teams form the unit’s corporate governance cluster.</w:t>
                </w:r>
                <w:r w:rsidRPr="00375641">
                  <w:br w:type="textWrapping" w:clear="all"/>
                  <w:t>We are a highly motivated and cohesive - though culturally diverse - unit, with a passion for our policy areas, enjoying a friendly, respectful and enabling team atmosphere.</w:t>
                </w:r>
              </w:p>
            </w:tc>
          </w:tr>
        </w:tbl>
        <w:p w14:paraId="59DD0438" w14:textId="1C92E294" w:rsidR="00E21DBD" w:rsidRDefault="00A1639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rPr>
          <w:szCs w:val="20"/>
        </w:rPr>
      </w:sdtEndPr>
      <w:sdtContent>
        <w:bookmarkStart w:id="3" w:name="_Hlk163729173" w:displacedByCustomXml="prev"/>
        <w:tbl>
          <w:tblPr>
            <w:tblW w:w="5000" w:type="pct"/>
            <w:tblCellSpacing w:w="0" w:type="dxa"/>
            <w:tblCellMar>
              <w:left w:w="0" w:type="dxa"/>
              <w:right w:w="0" w:type="dxa"/>
            </w:tblCellMar>
            <w:tblLook w:val="04A0" w:firstRow="1" w:lastRow="0" w:firstColumn="1" w:lastColumn="0" w:noHBand="0" w:noVBand="1"/>
          </w:tblPr>
          <w:tblGrid>
            <w:gridCol w:w="8618"/>
          </w:tblGrid>
          <w:tr w:rsidR="00375641" w:rsidRPr="00375641" w14:paraId="118CC1C4" w14:textId="77777777" w:rsidTr="00375641">
            <w:trPr>
              <w:trHeight w:val="907"/>
              <w:tblCellSpacing w:w="0" w:type="dxa"/>
            </w:trPr>
            <w:tc>
              <w:tcPr>
                <w:tcW w:w="0" w:type="auto"/>
                <w:tcBorders>
                  <w:top w:val="nil"/>
                  <w:left w:val="nil"/>
                  <w:bottom w:val="nil"/>
                  <w:right w:val="nil"/>
                </w:tcBorders>
                <w:shd w:val="clear" w:color="auto" w:fill="auto"/>
                <w:vAlign w:val="bottom"/>
                <w:hideMark/>
              </w:tcPr>
              <w:p w14:paraId="43C28F1F" w14:textId="4D4E8B5A" w:rsidR="00375641" w:rsidRPr="00375641" w:rsidRDefault="00375641" w:rsidP="00425A2C">
                <w:pPr>
                  <w:spacing w:after="0"/>
                  <w:jc w:val="left"/>
                  <w:rPr>
                    <w:szCs w:val="24"/>
                  </w:rPr>
                </w:pPr>
                <w:r w:rsidRPr="00375641">
                  <w:rPr>
                    <w:szCs w:val="24"/>
                  </w:rPr>
                  <w:t>We propose a</w:t>
                </w:r>
                <w:r>
                  <w:rPr>
                    <w:szCs w:val="24"/>
                  </w:rPr>
                  <w:t xml:space="preserve"> </w:t>
                </w:r>
                <w:r w:rsidR="000270E9">
                  <w:rPr>
                    <w:szCs w:val="24"/>
                  </w:rPr>
                  <w:t>demanding</w:t>
                </w:r>
                <w:r w:rsidR="00317BC4">
                  <w:rPr>
                    <w:szCs w:val="24"/>
                  </w:rPr>
                  <w:t xml:space="preserve"> and </w:t>
                </w:r>
                <w:r>
                  <w:rPr>
                    <w:szCs w:val="24"/>
                  </w:rPr>
                  <w:t>highly</w:t>
                </w:r>
                <w:r w:rsidRPr="00375641">
                  <w:rPr>
                    <w:szCs w:val="24"/>
                  </w:rPr>
                  <w:t xml:space="preserve"> interesting</w:t>
                </w:r>
                <w:r>
                  <w:rPr>
                    <w:szCs w:val="24"/>
                  </w:rPr>
                  <w:t xml:space="preserve"> </w:t>
                </w:r>
                <w:r w:rsidRPr="00375641">
                  <w:rPr>
                    <w:szCs w:val="24"/>
                  </w:rPr>
                  <w:t xml:space="preserve">job in our </w:t>
                </w:r>
                <w:r>
                  <w:rPr>
                    <w:szCs w:val="24"/>
                  </w:rPr>
                  <w:t>corporate sustainability</w:t>
                </w:r>
                <w:r w:rsidRPr="00375641">
                  <w:rPr>
                    <w:szCs w:val="24"/>
                  </w:rPr>
                  <w:t xml:space="preserve"> team, </w:t>
                </w:r>
                <w:r w:rsidR="00317BC4">
                  <w:rPr>
                    <w:szCs w:val="24"/>
                  </w:rPr>
                  <w:t xml:space="preserve">as part of a team </w:t>
                </w:r>
                <w:r w:rsidRPr="00375641">
                  <w:rPr>
                    <w:szCs w:val="24"/>
                  </w:rPr>
                  <w:t xml:space="preserve">in a dynamic working environment. The </w:t>
                </w:r>
                <w:r>
                  <w:rPr>
                    <w:szCs w:val="24"/>
                  </w:rPr>
                  <w:t>selected candidate will be notably involved in the development of guid</w:t>
                </w:r>
                <w:r w:rsidR="00317BC4">
                  <w:rPr>
                    <w:szCs w:val="24"/>
                  </w:rPr>
                  <w:t>ance documents (e.g. guid</w:t>
                </w:r>
                <w:r>
                  <w:rPr>
                    <w:szCs w:val="24"/>
                  </w:rPr>
                  <w:t>elines</w:t>
                </w:r>
                <w:r w:rsidR="00317BC4">
                  <w:rPr>
                    <w:szCs w:val="24"/>
                  </w:rPr>
                  <w:t>, model contracts)</w:t>
                </w:r>
                <w:r>
                  <w:rPr>
                    <w:szCs w:val="24"/>
                  </w:rPr>
                  <w:t xml:space="preserve"> and accompanying measures for the effective implementation of the recently adopted Directive on </w:t>
                </w:r>
                <w:r w:rsidR="00317BC4">
                  <w:rPr>
                    <w:szCs w:val="24"/>
                  </w:rPr>
                  <w:t>c</w:t>
                </w:r>
                <w:r>
                  <w:rPr>
                    <w:szCs w:val="24"/>
                  </w:rPr>
                  <w:t>orporate sustainability due diligence</w:t>
                </w:r>
                <w:r w:rsidR="00317BC4">
                  <w:rPr>
                    <w:szCs w:val="24"/>
                  </w:rPr>
                  <w:t xml:space="preserve"> (CSDDD)</w:t>
                </w:r>
                <w:r>
                  <w:rPr>
                    <w:szCs w:val="24"/>
                  </w:rPr>
                  <w:t>, a landmark legislation aimed at ensuring that large businesses address the impacts on human rights and the environment in their global value chains.</w:t>
                </w:r>
                <w:r w:rsidRPr="00375641">
                  <w:rPr>
                    <w:szCs w:val="24"/>
                  </w:rPr>
                  <w:t xml:space="preserve"> Relevant tasks will include research</w:t>
                </w:r>
                <w:r w:rsidR="00317BC4">
                  <w:rPr>
                    <w:szCs w:val="24"/>
                  </w:rPr>
                  <w:t xml:space="preserve"> and</w:t>
                </w:r>
                <w:r w:rsidRPr="00375641">
                  <w:rPr>
                    <w:szCs w:val="24"/>
                  </w:rPr>
                  <w:t xml:space="preserve"> legal analysis, </w:t>
                </w:r>
                <w:r w:rsidR="00050C2B">
                  <w:rPr>
                    <w:szCs w:val="24"/>
                  </w:rPr>
                  <w:t xml:space="preserve">evaluation of stakeholder input, </w:t>
                </w:r>
                <w:r w:rsidRPr="00375641">
                  <w:rPr>
                    <w:szCs w:val="24"/>
                  </w:rPr>
                  <w:t>legal drafting, representing the unit in meetings with</w:t>
                </w:r>
                <w:r>
                  <w:rPr>
                    <w:szCs w:val="24"/>
                  </w:rPr>
                  <w:t xml:space="preserve"> a broad range of</w:t>
                </w:r>
                <w:r w:rsidRPr="00375641">
                  <w:rPr>
                    <w:szCs w:val="24"/>
                  </w:rPr>
                  <w:t xml:space="preserve"> </w:t>
                </w:r>
                <w:r>
                  <w:rPr>
                    <w:szCs w:val="24"/>
                  </w:rPr>
                  <w:t>interlocutors</w:t>
                </w:r>
                <w:r w:rsidRPr="00375641">
                  <w:rPr>
                    <w:szCs w:val="24"/>
                  </w:rPr>
                  <w:t xml:space="preserve"> and cooperating with other Commission DGs/services, EU institutions, national authorities, legal professionals, private sector and other stakeholders in the </w:t>
                </w:r>
                <w:r>
                  <w:rPr>
                    <w:szCs w:val="24"/>
                  </w:rPr>
                  <w:t>area of corporate sustainability</w:t>
                </w:r>
                <w:r w:rsidRPr="00375641">
                  <w:rPr>
                    <w:szCs w:val="24"/>
                  </w:rPr>
                  <w:t xml:space="preserve">. </w:t>
                </w:r>
              </w:p>
              <w:p w14:paraId="19F971BB" w14:textId="77777777" w:rsidR="00375641" w:rsidRPr="00375641" w:rsidRDefault="00375641" w:rsidP="00425A2C">
                <w:pPr>
                  <w:spacing w:after="0"/>
                  <w:jc w:val="left"/>
                  <w:rPr>
                    <w:szCs w:val="24"/>
                  </w:rPr>
                </w:pPr>
                <w:bookmarkStart w:id="4" w:name="_Hlk171695902"/>
                <w:r w:rsidRPr="00375641">
                  <w:rPr>
                    <w:szCs w:val="24"/>
                  </w:rPr>
                  <w:t>A full set of training opportunities targeted to the needs of the job will be offered.</w:t>
                </w:r>
              </w:p>
            </w:tc>
          </w:tr>
        </w:tbl>
        <w:p w14:paraId="46EE3E07" w14:textId="5D4C070E" w:rsidR="00E21DBD" w:rsidRPr="00AF7D78" w:rsidRDefault="00A16390" w:rsidP="00C504C7">
          <w:pPr>
            <w:rPr>
              <w:lang w:val="en-US" w:eastAsia="en-GB"/>
            </w:rPr>
          </w:pPr>
        </w:p>
        <w:bookmarkEnd w:id="4" w:displacedByCustomXml="nex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96264084"/>
            <w:placeholder>
              <w:docPart w:val="4060CFE0E91042B6AB3535E6A3B39914"/>
            </w:placeholder>
          </w:sdtPr>
          <w:sdtEndPr/>
          <w:sdtContent>
            <w:p w14:paraId="65B4F60C" w14:textId="53072C12" w:rsidR="00375641" w:rsidRPr="00375641" w:rsidRDefault="00375641" w:rsidP="00375641">
              <w:pPr>
                <w:rPr>
                  <w:color w:val="000000"/>
                  <w:szCs w:val="24"/>
                  <w:shd w:val="clear" w:color="auto" w:fill="FAFCFF"/>
                </w:rPr>
              </w:pPr>
              <w:r w:rsidRPr="00375641">
                <w:rPr>
                  <w:color w:val="000000"/>
                  <w:szCs w:val="24"/>
                  <w:shd w:val="clear" w:color="auto" w:fill="FAFCFF"/>
                </w:rPr>
                <w:t xml:space="preserve">We are looking for the secondment of a motivated and dynamic individual, with a legal background and </w:t>
              </w:r>
              <w:r w:rsidR="000270E9">
                <w:rPr>
                  <w:color w:val="000000"/>
                  <w:szCs w:val="24"/>
                  <w:shd w:val="clear" w:color="auto" w:fill="FAFCFF"/>
                </w:rPr>
                <w:t xml:space="preserve">ideally </w:t>
              </w:r>
              <w:r w:rsidRPr="00375641">
                <w:rPr>
                  <w:color w:val="000000"/>
                  <w:szCs w:val="24"/>
                  <w:shd w:val="clear" w:color="auto" w:fill="FAFCFF"/>
                </w:rPr>
                <w:t xml:space="preserve">a track record in </w:t>
              </w:r>
              <w:r w:rsidR="005D72C7">
                <w:rPr>
                  <w:color w:val="000000"/>
                  <w:szCs w:val="24"/>
                  <w:shd w:val="clear" w:color="auto" w:fill="FAFCFF"/>
                </w:rPr>
                <w:t>corporate governance</w:t>
              </w:r>
              <w:r w:rsidRPr="00375641">
                <w:rPr>
                  <w:color w:val="000000"/>
                  <w:szCs w:val="24"/>
                  <w:shd w:val="clear" w:color="auto" w:fill="FAFCFF"/>
                </w:rPr>
                <w:t xml:space="preserve"> or related fields, eager to join a highly professional team, able to work in a proactive manner both autonomously and as part of a team. The job requires good organisational, inter-personal and collaborative working skills, as well as some knowledge of the EU </w:t>
              </w:r>
              <w:r w:rsidR="000270E9">
                <w:rPr>
                  <w:color w:val="000000"/>
                  <w:szCs w:val="24"/>
                  <w:shd w:val="clear" w:color="auto" w:fill="FAFCFF"/>
                </w:rPr>
                <w:t>inter-institutional</w:t>
              </w:r>
              <w:r w:rsidRPr="00375641">
                <w:rPr>
                  <w:color w:val="000000"/>
                  <w:szCs w:val="24"/>
                  <w:shd w:val="clear" w:color="auto" w:fill="FAFCFF"/>
                </w:rPr>
                <w:t xml:space="preserve"> processes. </w:t>
              </w:r>
            </w:p>
            <w:p w14:paraId="6A5014E8" w14:textId="35ACD423" w:rsidR="00375641" w:rsidRDefault="00375641" w:rsidP="00375641">
              <w:pPr>
                <w:rPr>
                  <w:lang w:val="en-US" w:eastAsia="en-GB"/>
                </w:rPr>
              </w:pPr>
              <w:r w:rsidRPr="00375641">
                <w:rPr>
                  <w:color w:val="000000"/>
                  <w:szCs w:val="24"/>
                  <w:shd w:val="clear" w:color="auto" w:fill="FAFCFF"/>
                </w:rPr>
                <w:t xml:space="preserve">The successful candidate should have </w:t>
              </w:r>
              <w:r w:rsidR="000270E9">
                <w:rPr>
                  <w:color w:val="000000"/>
                  <w:szCs w:val="24"/>
                  <w:shd w:val="clear" w:color="auto" w:fill="FAFCFF"/>
                </w:rPr>
                <w:t>strong</w:t>
              </w:r>
              <w:r w:rsidRPr="00375641">
                <w:rPr>
                  <w:color w:val="000000"/>
                  <w:szCs w:val="24"/>
                  <w:shd w:val="clear" w:color="auto" w:fill="FAFCFF"/>
                </w:rPr>
                <w:t xml:space="preserve"> communication and</w:t>
              </w:r>
              <w:r w:rsidR="000270E9">
                <w:rPr>
                  <w:color w:val="000000"/>
                  <w:szCs w:val="24"/>
                  <w:shd w:val="clear" w:color="auto" w:fill="FAFCFF"/>
                </w:rPr>
                <w:t xml:space="preserve"> (legal)</w:t>
              </w:r>
              <w:r w:rsidRPr="00375641">
                <w:rPr>
                  <w:color w:val="000000"/>
                  <w:szCs w:val="24"/>
                  <w:shd w:val="clear" w:color="auto" w:fill="FAFCFF"/>
                </w:rPr>
                <w:t xml:space="preserve"> drafting skills and </w:t>
              </w:r>
              <w:r w:rsidR="000270E9">
                <w:rPr>
                  <w:color w:val="000000"/>
                  <w:szCs w:val="24"/>
                  <w:shd w:val="clear" w:color="auto" w:fill="FAFCFF"/>
                </w:rPr>
                <w:t>very good</w:t>
              </w:r>
              <w:r w:rsidRPr="00375641">
                <w:rPr>
                  <w:color w:val="000000"/>
                  <w:szCs w:val="24"/>
                  <w:shd w:val="clear" w:color="auto" w:fill="FAFCFF"/>
                </w:rPr>
                <w:t xml:space="preserve"> command of English.</w:t>
              </w:r>
              <w:r>
                <w:rPr>
                  <w:rFonts w:ascii="Arial" w:hAnsi="Arial" w:cs="Arial"/>
                  <w:color w:val="000000"/>
                  <w:sz w:val="17"/>
                  <w:szCs w:val="17"/>
                  <w:shd w:val="clear" w:color="auto" w:fill="FAFCFF"/>
                </w:rPr>
                <w:t xml:space="preserve"> </w:t>
              </w:r>
            </w:p>
          </w:sdtContent>
        </w:sdt>
        <w:p w14:paraId="51994EDB" w14:textId="1D3EED5D" w:rsidR="002E40A9" w:rsidRPr="00AF7D78" w:rsidRDefault="00A1639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5075" w14:textId="77777777" w:rsidR="001546A7" w:rsidRDefault="001546A7">
      <w:pPr>
        <w:spacing w:after="0"/>
      </w:pPr>
      <w:r>
        <w:separator/>
      </w:r>
    </w:p>
  </w:endnote>
  <w:endnote w:type="continuationSeparator" w:id="0">
    <w:p w14:paraId="124BFEBA" w14:textId="77777777" w:rsidR="001546A7" w:rsidRDefault="00154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5BD5" w14:textId="77777777" w:rsidR="001546A7" w:rsidRDefault="001546A7">
      <w:pPr>
        <w:spacing w:after="0"/>
      </w:pPr>
      <w:r>
        <w:separator/>
      </w:r>
    </w:p>
  </w:footnote>
  <w:footnote w:type="continuationSeparator" w:id="0">
    <w:p w14:paraId="4DF72E94" w14:textId="77777777" w:rsidR="001546A7" w:rsidRDefault="001546A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70E9"/>
    <w:rsid w:val="00050C2B"/>
    <w:rsid w:val="0007110E"/>
    <w:rsid w:val="0007544E"/>
    <w:rsid w:val="00092BCA"/>
    <w:rsid w:val="000A4668"/>
    <w:rsid w:val="000D129C"/>
    <w:rsid w:val="000F371B"/>
    <w:rsid w:val="000F4CD5"/>
    <w:rsid w:val="00111AB6"/>
    <w:rsid w:val="001546A7"/>
    <w:rsid w:val="001D0A81"/>
    <w:rsid w:val="002109E6"/>
    <w:rsid w:val="00252050"/>
    <w:rsid w:val="002B3CBF"/>
    <w:rsid w:val="002C13C3"/>
    <w:rsid w:val="002C49D0"/>
    <w:rsid w:val="002E40A9"/>
    <w:rsid w:val="00317BC4"/>
    <w:rsid w:val="00375641"/>
    <w:rsid w:val="00394447"/>
    <w:rsid w:val="003E50A4"/>
    <w:rsid w:val="0040388A"/>
    <w:rsid w:val="00431778"/>
    <w:rsid w:val="00454CC7"/>
    <w:rsid w:val="00464195"/>
    <w:rsid w:val="00476034"/>
    <w:rsid w:val="005168AD"/>
    <w:rsid w:val="0058240F"/>
    <w:rsid w:val="00592CD5"/>
    <w:rsid w:val="005D1B85"/>
    <w:rsid w:val="005D72C7"/>
    <w:rsid w:val="00665583"/>
    <w:rsid w:val="00693BC6"/>
    <w:rsid w:val="00696070"/>
    <w:rsid w:val="007E531E"/>
    <w:rsid w:val="007F02AC"/>
    <w:rsid w:val="007F7012"/>
    <w:rsid w:val="008D02B7"/>
    <w:rsid w:val="008E6723"/>
    <w:rsid w:val="008F0B52"/>
    <w:rsid w:val="008F4BA9"/>
    <w:rsid w:val="00994062"/>
    <w:rsid w:val="00996CC6"/>
    <w:rsid w:val="009A1EA0"/>
    <w:rsid w:val="009A2F00"/>
    <w:rsid w:val="009C5E27"/>
    <w:rsid w:val="00A033AD"/>
    <w:rsid w:val="00A16390"/>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317BC4"/>
    <w:rPr>
      <w:sz w:val="16"/>
      <w:szCs w:val="16"/>
    </w:rPr>
  </w:style>
  <w:style w:type="paragraph" w:styleId="CommentText">
    <w:name w:val="annotation text"/>
    <w:basedOn w:val="Normal"/>
    <w:link w:val="CommentTextChar"/>
    <w:semiHidden/>
    <w:locked/>
    <w:rsid w:val="00317BC4"/>
    <w:rPr>
      <w:sz w:val="20"/>
    </w:rPr>
  </w:style>
  <w:style w:type="character" w:customStyle="1" w:styleId="CommentTextChar">
    <w:name w:val="Comment Text Char"/>
    <w:basedOn w:val="DefaultParagraphFont"/>
    <w:link w:val="CommentText"/>
    <w:semiHidden/>
    <w:rsid w:val="00317BC4"/>
    <w:rPr>
      <w:sz w:val="20"/>
    </w:rPr>
  </w:style>
  <w:style w:type="paragraph" w:styleId="CommentSubject">
    <w:name w:val="annotation subject"/>
    <w:basedOn w:val="CommentText"/>
    <w:next w:val="CommentText"/>
    <w:link w:val="CommentSubjectChar"/>
    <w:semiHidden/>
    <w:locked/>
    <w:rsid w:val="00317BC4"/>
    <w:rPr>
      <w:b/>
      <w:bCs/>
    </w:rPr>
  </w:style>
  <w:style w:type="character" w:customStyle="1" w:styleId="CommentSubjectChar">
    <w:name w:val="Comment Subject Char"/>
    <w:basedOn w:val="CommentTextChar"/>
    <w:link w:val="CommentSubject"/>
    <w:semiHidden/>
    <w:rsid w:val="00317BC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212286_14()"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AA6D0B8558314729B378B69A5AC9918E"/>
        <w:category>
          <w:name w:val="General"/>
          <w:gallery w:val="placeholder"/>
        </w:category>
        <w:types>
          <w:type w:val="bbPlcHdr"/>
        </w:types>
        <w:behaviors>
          <w:behavior w:val="content"/>
        </w:behaviors>
        <w:guid w:val="{97504029-2AFF-4937-A53D-9791A24161E8}"/>
      </w:docPartPr>
      <w:docPartBody>
        <w:p w:rsidR="00B43EE3" w:rsidRDefault="006600A9" w:rsidP="006600A9">
          <w:pPr>
            <w:pStyle w:val="AA6D0B8558314729B378B69A5AC9918E"/>
          </w:pPr>
          <w:r w:rsidRPr="0007110E">
            <w:rPr>
              <w:rStyle w:val="PlaceholderText"/>
              <w:bCs/>
            </w:rPr>
            <w:t>Click or tap here to enter text.</w:t>
          </w:r>
        </w:p>
      </w:docPartBody>
    </w:docPart>
    <w:docPart>
      <w:docPartPr>
        <w:name w:val="4060CFE0E91042B6AB3535E6A3B39914"/>
        <w:category>
          <w:name w:val="General"/>
          <w:gallery w:val="placeholder"/>
        </w:category>
        <w:types>
          <w:type w:val="bbPlcHdr"/>
        </w:types>
        <w:behaviors>
          <w:behavior w:val="content"/>
        </w:behaviors>
        <w:guid w:val="{4B49E534-6356-4449-96FA-EFF959A0F374}"/>
      </w:docPartPr>
      <w:docPartBody>
        <w:p w:rsidR="00B43EE3" w:rsidRDefault="006600A9" w:rsidP="006600A9">
          <w:pPr>
            <w:pStyle w:val="4060CFE0E91042B6AB3535E6A3B3991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600A9"/>
    <w:rsid w:val="006F0611"/>
    <w:rsid w:val="007F7378"/>
    <w:rsid w:val="00893390"/>
    <w:rsid w:val="00894A0C"/>
    <w:rsid w:val="008A03E9"/>
    <w:rsid w:val="009A12CB"/>
    <w:rsid w:val="00B43EE3"/>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600A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A6D0B8558314729B378B69A5AC9918E">
    <w:name w:val="AA6D0B8558314729B378B69A5AC9918E"/>
    <w:rsid w:val="006600A9"/>
    <w:rPr>
      <w:kern w:val="2"/>
      <w:lang w:val="en-GB" w:eastAsia="en-GB"/>
      <w14:ligatures w14:val="standardContextual"/>
    </w:rPr>
  </w:style>
  <w:style w:type="paragraph" w:customStyle="1" w:styleId="4060CFE0E91042B6AB3535E6A3B39914">
    <w:name w:val="4060CFE0E91042B6AB3535E6A3B39914"/>
    <w:rsid w:val="006600A9"/>
    <w:rPr>
      <w:kern w:val="2"/>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1071</Words>
  <Characters>6110</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2024-10-11T12:04:00Z</dcterms:created>
  <dcterms:modified xsi:type="dcterms:W3CDTF">2024-10-11T12:04:00Z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