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9241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D76BD20" w14:textId="77777777" w:rsidR="00C7351A" w:rsidRPr="00C7351A" w:rsidRDefault="00C7351A" w:rsidP="00C7351A">
                <w:pPr>
                  <w:tabs>
                    <w:tab w:val="left" w:pos="426"/>
                  </w:tabs>
                  <w:spacing w:before="120"/>
                  <w:rPr>
                    <w:bCs/>
                    <w:lang w:val="en-IE" w:eastAsia="en-GB"/>
                  </w:rPr>
                </w:pPr>
                <w:r w:rsidRPr="00C7351A">
                  <w:rPr>
                    <w:bCs/>
                    <w:lang w:val="en-IE" w:eastAsia="en-GB"/>
                  </w:rPr>
                  <w:t xml:space="preserve">DG CONNECT (Communications Networks, Content and Technology). </w:t>
                </w:r>
              </w:p>
              <w:p w14:paraId="786241CD" w14:textId="4F427CD8" w:rsidR="00B65513" w:rsidRPr="0007110E" w:rsidRDefault="00C7351A" w:rsidP="00C7351A">
                <w:pPr>
                  <w:tabs>
                    <w:tab w:val="left" w:pos="426"/>
                  </w:tabs>
                  <w:spacing w:before="120"/>
                  <w:rPr>
                    <w:bCs/>
                    <w:lang w:val="en-IE" w:eastAsia="en-GB"/>
                  </w:rPr>
                </w:pPr>
                <w:r w:rsidRPr="00C7351A">
                  <w:rPr>
                    <w:bCs/>
                    <w:lang w:val="en-IE" w:eastAsia="en-GB"/>
                  </w:rPr>
                  <w:t>Unit H1 – Cybersecurity Technology and Capacity Building</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62766C7" w:rsidR="00D96984" w:rsidRPr="0007110E" w:rsidRDefault="00DA2B05" w:rsidP="00E82667">
                <w:pPr>
                  <w:tabs>
                    <w:tab w:val="left" w:pos="426"/>
                  </w:tabs>
                  <w:spacing w:before="120"/>
                  <w:rPr>
                    <w:bCs/>
                    <w:lang w:val="en-IE" w:eastAsia="en-GB"/>
                  </w:rPr>
                </w:pPr>
                <w:r>
                  <w:rPr>
                    <w:bCs/>
                    <w:lang w:val="en-IE" w:eastAsia="en-GB"/>
                  </w:rPr>
                  <w:t>409235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B392E8B" w:rsidR="00E21DBD" w:rsidRPr="0007110E" w:rsidRDefault="00DA2B05" w:rsidP="00E82667">
                <w:pPr>
                  <w:tabs>
                    <w:tab w:val="left" w:pos="426"/>
                  </w:tabs>
                  <w:spacing w:before="120"/>
                  <w:rPr>
                    <w:bCs/>
                    <w:lang w:val="en-IE" w:eastAsia="en-GB"/>
                  </w:rPr>
                </w:pPr>
                <w:r>
                  <w:rPr>
                    <w:bCs/>
                    <w:lang w:val="en-IE" w:eastAsia="en-GB"/>
                  </w:rPr>
                  <w:t>Svetlana.Schuster@ec.europa.eu</w:t>
                </w:r>
              </w:p>
            </w:sdtContent>
          </w:sdt>
          <w:p w14:paraId="34CF737A" w14:textId="769FC0A3" w:rsidR="00E21DBD" w:rsidRPr="0007110E" w:rsidRDefault="0079241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A2B05">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A2B05">
                  <w:rPr>
                    <w:bCs/>
                    <w:lang w:val="en-IE" w:eastAsia="en-GB"/>
                  </w:rPr>
                  <w:t>2025</w:t>
                </w:r>
              </w:sdtContent>
            </w:sdt>
          </w:p>
          <w:p w14:paraId="158DD156" w14:textId="592B3DF6" w:rsidR="00E21DBD" w:rsidRPr="0007110E" w:rsidRDefault="0079241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A2B0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7351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AF983D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B848EA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9241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9241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9241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4CC929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111CF63"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3E45B2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C7351A">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Default="00E21DBD" w:rsidP="00E21DBD">
      <w:pPr>
        <w:tabs>
          <w:tab w:val="left" w:pos="426"/>
        </w:tabs>
        <w:spacing w:after="0"/>
        <w:rPr>
          <w:b/>
          <w:lang w:val="en-IE" w:eastAsia="en-GB"/>
        </w:rPr>
      </w:pPr>
    </w:p>
    <w:p w14:paraId="1FCDE508" w14:textId="77777777" w:rsidR="00DA2B05" w:rsidRDefault="00DA2B05" w:rsidP="00E21DBD">
      <w:pPr>
        <w:tabs>
          <w:tab w:val="left" w:pos="426"/>
        </w:tabs>
        <w:spacing w:after="0"/>
        <w:rPr>
          <w:b/>
          <w:lang w:val="en-IE" w:eastAsia="en-GB"/>
        </w:rPr>
      </w:pPr>
    </w:p>
    <w:p w14:paraId="0D160163" w14:textId="77777777" w:rsidR="00DA2B05" w:rsidRDefault="00DA2B05" w:rsidP="00E21DBD">
      <w:pPr>
        <w:tabs>
          <w:tab w:val="left" w:pos="426"/>
        </w:tabs>
        <w:spacing w:after="0"/>
        <w:rPr>
          <w:b/>
          <w:lang w:val="en-IE" w:eastAsia="en-GB"/>
        </w:rPr>
      </w:pPr>
    </w:p>
    <w:p w14:paraId="400D1F2D" w14:textId="77777777" w:rsidR="00DA2B05" w:rsidRPr="00994062" w:rsidRDefault="00DA2B05"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D7B3913" w14:textId="546674F9" w:rsidR="00C7351A" w:rsidRPr="00C7351A" w:rsidRDefault="00C7351A" w:rsidP="00C7351A">
          <w:pPr>
            <w:rPr>
              <w:lang w:val="en-US" w:eastAsia="en-GB"/>
            </w:rPr>
          </w:pPr>
          <w:r w:rsidRPr="00C7351A">
            <w:rPr>
              <w:lang w:val="en-US" w:eastAsia="en-GB"/>
            </w:rPr>
            <w:t>Our Unit (CNECT.H1 "Cybersecurity Technology and Capacity Building") is responsible for developing and implementing EU policies and tools on cybersecurity, thus contributing to Europe’s digitization and strategic autonomy, in line with the EU Cybersecurity Strategy. Our work concerns ongoing and future EU initiatives such as the EU Toolbox on 5G cybersecurity, the European Cybersecurity Competence Centre</w:t>
          </w:r>
          <w:r w:rsidR="005020E7">
            <w:rPr>
              <w:lang w:val="en-US" w:eastAsia="en-GB"/>
            </w:rPr>
            <w:t xml:space="preserve"> (ECCC)</w:t>
          </w:r>
          <w:r w:rsidRPr="00C7351A">
            <w:rPr>
              <w:lang w:val="en-US" w:eastAsia="en-GB"/>
            </w:rPr>
            <w:t xml:space="preserve">, Cyber Solidarity Act, including the development of the European Cybersecurity Alert System consisting of National and Cross-border Cyber Hubs (SOCs), EU financial support for cybersecurity projects. </w:t>
          </w:r>
        </w:p>
        <w:p w14:paraId="0B495BAE" w14:textId="7773B2C1" w:rsidR="00C7351A" w:rsidRPr="00C7351A" w:rsidRDefault="00C7351A" w:rsidP="00C7351A">
          <w:pPr>
            <w:rPr>
              <w:lang w:val="en-US" w:eastAsia="en-GB"/>
            </w:rPr>
          </w:pPr>
          <w:r w:rsidRPr="00C7351A">
            <w:rPr>
              <w:lang w:val="en-US" w:eastAsia="en-GB"/>
            </w:rPr>
            <w:t>Moreover, the Unit also acts as Commission interface with the EU Cybersecurity Agency (ENISA)</w:t>
          </w:r>
          <w:r w:rsidR="005020E7">
            <w:rPr>
              <w:lang w:val="en-US" w:eastAsia="en-GB"/>
            </w:rPr>
            <w:t xml:space="preserve"> and ECCC</w:t>
          </w:r>
          <w:r w:rsidRPr="00C7351A">
            <w:rPr>
              <w:lang w:val="en-US" w:eastAsia="en-GB"/>
            </w:rPr>
            <w:t>, as well as interacts with other important actors in the EU cybersecurity ecosystem</w:t>
          </w:r>
          <w:r w:rsidR="005020E7">
            <w:rPr>
              <w:lang w:val="en-US" w:eastAsia="en-GB"/>
            </w:rPr>
            <w:t xml:space="preserve"> such as </w:t>
          </w:r>
          <w:r w:rsidRPr="00C7351A">
            <w:rPr>
              <w:lang w:val="en-US" w:eastAsia="en-GB"/>
            </w:rPr>
            <w:t xml:space="preserve">the NIS Cooperation Group, </w:t>
          </w:r>
        </w:p>
        <w:p w14:paraId="59DD0438" w14:textId="184EEA85" w:rsidR="00E21DBD" w:rsidRDefault="00C7351A" w:rsidP="00C7351A">
          <w:pPr>
            <w:rPr>
              <w:lang w:val="en-US" w:eastAsia="en-GB"/>
            </w:rPr>
          </w:pPr>
          <w:r w:rsidRPr="00C7351A">
            <w:rPr>
              <w:lang w:val="en-US" w:eastAsia="en-GB"/>
            </w:rPr>
            <w:t xml:space="preserve">We are a multidisciplinary team at the intersection of legislation, </w:t>
          </w:r>
          <w:proofErr w:type="gramStart"/>
          <w:r w:rsidRPr="00C7351A">
            <w:rPr>
              <w:lang w:val="en-US" w:eastAsia="en-GB"/>
            </w:rPr>
            <w:t>policy</w:t>
          </w:r>
          <w:proofErr w:type="gramEnd"/>
          <w:r w:rsidRPr="00C7351A">
            <w:rPr>
              <w:lang w:val="en-US" w:eastAsia="en-GB"/>
            </w:rPr>
            <w:t xml:space="preserve"> and research/innovation, working to improve trust and security in the digital environment. The Unit is dynamic, committed, team-oriented and has a friendly atmosphere.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F962673" w14:textId="77777777" w:rsidR="00C7351A" w:rsidRPr="00C7351A" w:rsidRDefault="00C7351A" w:rsidP="00C7351A">
          <w:pPr>
            <w:rPr>
              <w:lang w:val="en-US" w:eastAsia="en-GB"/>
            </w:rPr>
          </w:pPr>
          <w:r w:rsidRPr="00C7351A">
            <w:rPr>
              <w:lang w:val="en-US" w:eastAsia="en-GB"/>
            </w:rPr>
            <w:t>As a member of the Cybersecurity Technology and Capacity building Unit, and under the supervision of the Head of Unit, the SNE shall contribute to policy implementation developments in the areas of cybersecurity.</w:t>
          </w:r>
        </w:p>
        <w:p w14:paraId="605A806F" w14:textId="6E4DF17A" w:rsidR="00C7351A" w:rsidRDefault="00C7351A" w:rsidP="00C7351A">
          <w:pPr>
            <w:rPr>
              <w:lang w:val="en-US" w:eastAsia="en-GB"/>
            </w:rPr>
          </w:pPr>
          <w:r w:rsidRPr="00C7351A">
            <w:rPr>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w:t>
          </w:r>
          <w:proofErr w:type="gramStart"/>
          <w:r w:rsidRPr="00C7351A">
            <w:rPr>
              <w:lang w:val="en-US" w:eastAsia="en-GB"/>
            </w:rPr>
            <w:t>in order to</w:t>
          </w:r>
          <w:proofErr w:type="gramEnd"/>
          <w:r w:rsidRPr="00C7351A">
            <w:rPr>
              <w:lang w:val="en-US" w:eastAsia="en-GB"/>
            </w:rPr>
            <w:t xml:space="preserve"> make commitments, financial or otherwise, or to negotiate on behalf of the Commission.</w:t>
          </w:r>
        </w:p>
        <w:p w14:paraId="134BD50D" w14:textId="675EA4E1" w:rsidR="00C7351A" w:rsidRDefault="00C7351A" w:rsidP="00C7351A">
          <w:pPr>
            <w:rPr>
              <w:lang w:val="en-US" w:eastAsia="en-GB"/>
            </w:rPr>
          </w:pPr>
          <w:r w:rsidRPr="00C7351A">
            <w:rPr>
              <w:lang w:val="en-US" w:eastAsia="en-GB"/>
            </w:rPr>
            <w:t>Nature of the tasks:</w:t>
          </w:r>
        </w:p>
        <w:p w14:paraId="608578C6" w14:textId="76B3DAFB" w:rsidR="00C7351A" w:rsidRPr="00C7351A" w:rsidRDefault="00C7351A" w:rsidP="00C7351A">
          <w:pPr>
            <w:pStyle w:val="ListParagraph"/>
            <w:numPr>
              <w:ilvl w:val="0"/>
              <w:numId w:val="36"/>
            </w:numPr>
            <w:rPr>
              <w:rFonts w:ascii="Times New Roman" w:hAnsi="Times New Roman" w:cs="Times New Roman"/>
              <w:sz w:val="24"/>
              <w:szCs w:val="24"/>
              <w:lang w:val="en-US" w:eastAsia="en-GB"/>
            </w:rPr>
          </w:pPr>
          <w:r w:rsidRPr="00C7351A">
            <w:rPr>
              <w:rFonts w:ascii="Times New Roman" w:hAnsi="Times New Roman" w:cs="Times New Roman"/>
              <w:sz w:val="24"/>
              <w:szCs w:val="24"/>
              <w:lang w:val="en-US" w:eastAsia="en-GB"/>
            </w:rPr>
            <w:t xml:space="preserve">Develop and implement existing and future policy initiatives </w:t>
          </w:r>
          <w:proofErr w:type="gramStart"/>
          <w:r w:rsidRPr="00C7351A">
            <w:rPr>
              <w:rFonts w:ascii="Times New Roman" w:hAnsi="Times New Roman" w:cs="Times New Roman"/>
              <w:sz w:val="24"/>
              <w:szCs w:val="24"/>
              <w:lang w:val="en-US" w:eastAsia="en-GB"/>
            </w:rPr>
            <w:t>in the area of</w:t>
          </w:r>
          <w:proofErr w:type="gramEnd"/>
          <w:r w:rsidRPr="00C7351A">
            <w:rPr>
              <w:rFonts w:ascii="Times New Roman" w:hAnsi="Times New Roman" w:cs="Times New Roman"/>
              <w:sz w:val="24"/>
              <w:szCs w:val="24"/>
              <w:lang w:val="en-US" w:eastAsia="en-GB"/>
            </w:rPr>
            <w:t xml:space="preserve"> cybersecurity by providing policy and technical advice.</w:t>
          </w:r>
        </w:p>
        <w:p w14:paraId="26A37EE0" w14:textId="29BA03AE" w:rsidR="00C7351A" w:rsidRPr="00C7351A" w:rsidRDefault="00C7351A" w:rsidP="00C7351A">
          <w:pPr>
            <w:pStyle w:val="ListParagraph"/>
            <w:numPr>
              <w:ilvl w:val="0"/>
              <w:numId w:val="36"/>
            </w:numPr>
            <w:rPr>
              <w:rFonts w:ascii="Times New Roman" w:hAnsi="Times New Roman" w:cs="Times New Roman"/>
              <w:sz w:val="24"/>
              <w:szCs w:val="24"/>
              <w:lang w:val="en-US" w:eastAsia="en-GB"/>
            </w:rPr>
          </w:pPr>
          <w:r w:rsidRPr="00C7351A">
            <w:rPr>
              <w:rFonts w:ascii="Times New Roman" w:hAnsi="Times New Roman" w:cs="Times New Roman"/>
              <w:sz w:val="24"/>
              <w:szCs w:val="24"/>
              <w:lang w:val="en-US" w:eastAsia="en-GB"/>
            </w:rPr>
            <w:t xml:space="preserve">A special focus should be given to the establishment of the European Cybersecurity Alert System, a flagship initiative </w:t>
          </w:r>
          <w:proofErr w:type="gramStart"/>
          <w:r w:rsidRPr="00C7351A">
            <w:rPr>
              <w:rFonts w:ascii="Times New Roman" w:hAnsi="Times New Roman" w:cs="Times New Roman"/>
              <w:sz w:val="24"/>
              <w:szCs w:val="24"/>
              <w:lang w:val="en-US" w:eastAsia="en-GB"/>
            </w:rPr>
            <w:t>in the area of</w:t>
          </w:r>
          <w:proofErr w:type="gramEnd"/>
          <w:r w:rsidRPr="00C7351A">
            <w:rPr>
              <w:rFonts w:ascii="Times New Roman" w:hAnsi="Times New Roman" w:cs="Times New Roman"/>
              <w:sz w:val="24"/>
              <w:szCs w:val="24"/>
              <w:lang w:val="en-US" w:eastAsia="en-GB"/>
            </w:rPr>
            <w:t xml:space="preserve"> cybersecurity, which includes the ongoing establishment of two Cross-border SOCs (Cyber Hubs). </w:t>
          </w:r>
        </w:p>
        <w:p w14:paraId="670A8CC2" w14:textId="67C86A14" w:rsidR="00C7351A" w:rsidRPr="00C7351A" w:rsidRDefault="00C7351A" w:rsidP="00C7351A">
          <w:pPr>
            <w:pStyle w:val="ListParagraph"/>
            <w:numPr>
              <w:ilvl w:val="0"/>
              <w:numId w:val="36"/>
            </w:numPr>
            <w:rPr>
              <w:rFonts w:ascii="Times New Roman" w:hAnsi="Times New Roman" w:cs="Times New Roman"/>
              <w:sz w:val="24"/>
              <w:szCs w:val="24"/>
              <w:lang w:val="en-US" w:eastAsia="en-GB"/>
            </w:rPr>
          </w:pPr>
          <w:r w:rsidRPr="00C7351A">
            <w:rPr>
              <w:rFonts w:ascii="Times New Roman" w:hAnsi="Times New Roman" w:cs="Times New Roman"/>
              <w:sz w:val="24"/>
              <w:szCs w:val="24"/>
              <w:lang w:val="en-US" w:eastAsia="en-GB"/>
            </w:rPr>
            <w:t>Providing technical and policy advice on the implementation of SOCs (Cyber Hubs)-related projects to the ECCC.</w:t>
          </w:r>
        </w:p>
        <w:p w14:paraId="46EE3E07" w14:textId="572F4D29" w:rsidR="00E21DBD" w:rsidRPr="00AF7D78" w:rsidRDefault="00C7351A" w:rsidP="00C7351A">
          <w:pPr>
            <w:rPr>
              <w:lang w:val="en-US" w:eastAsia="en-GB"/>
            </w:rPr>
          </w:pPr>
          <w:r w:rsidRPr="00C7351A">
            <w:rPr>
              <w:lang w:val="en-US" w:eastAsia="en-GB"/>
            </w:rPr>
            <w:t>The final allocation of tasks will depend on the profile of successful candidate.</w:t>
          </w:r>
        </w:p>
      </w:sdtContent>
    </w:sdt>
    <w:p w14:paraId="433AC71A" w14:textId="77777777" w:rsidR="002B3CBF" w:rsidRDefault="002B3CBF" w:rsidP="00994062">
      <w:pPr>
        <w:pStyle w:val="ListNumber"/>
        <w:numPr>
          <w:ilvl w:val="0"/>
          <w:numId w:val="0"/>
        </w:numPr>
        <w:ind w:left="709" w:hanging="709"/>
        <w:rPr>
          <w:b/>
          <w:bCs/>
          <w:lang w:eastAsia="en-GB"/>
        </w:rPr>
      </w:pPr>
    </w:p>
    <w:p w14:paraId="7B017FE0" w14:textId="77777777" w:rsidR="000A0739" w:rsidRDefault="000A0739" w:rsidP="00994062">
      <w:pPr>
        <w:pStyle w:val="ListNumber"/>
        <w:numPr>
          <w:ilvl w:val="0"/>
          <w:numId w:val="0"/>
        </w:numPr>
        <w:ind w:left="709" w:hanging="709"/>
        <w:rPr>
          <w:b/>
          <w:bCs/>
          <w:lang w:eastAsia="en-GB"/>
        </w:rPr>
      </w:pPr>
    </w:p>
    <w:p w14:paraId="53BD0C83" w14:textId="77777777" w:rsidR="000A0739" w:rsidRDefault="000A0739"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9A517CF" w14:textId="77777777" w:rsidR="00C7351A" w:rsidRPr="00C7351A" w:rsidRDefault="00C7351A" w:rsidP="00C7351A">
          <w:pPr>
            <w:rPr>
              <w:lang w:val="en-US" w:eastAsia="en-GB"/>
            </w:rPr>
          </w:pPr>
          <w:r w:rsidRPr="00C7351A">
            <w:rPr>
              <w:lang w:val="en-US" w:eastAsia="en-GB"/>
            </w:rPr>
            <w:t>We are looking for a dynamic person with:</w:t>
          </w:r>
        </w:p>
        <w:p w14:paraId="1D8F0EF5" w14:textId="34769E18" w:rsidR="00C7351A" w:rsidRPr="00C7351A" w:rsidRDefault="00C7351A" w:rsidP="00C7351A">
          <w:pPr>
            <w:pStyle w:val="ListParagraph"/>
            <w:numPr>
              <w:ilvl w:val="0"/>
              <w:numId w:val="36"/>
            </w:numPr>
            <w:rPr>
              <w:rFonts w:ascii="Times New Roman" w:hAnsi="Times New Roman" w:cs="Times New Roman"/>
              <w:sz w:val="24"/>
              <w:szCs w:val="24"/>
              <w:lang w:val="en-US" w:eastAsia="en-GB"/>
            </w:rPr>
          </w:pPr>
          <w:r w:rsidRPr="00C7351A">
            <w:rPr>
              <w:rFonts w:ascii="Times New Roman" w:hAnsi="Times New Roman" w:cs="Times New Roman"/>
              <w:sz w:val="24"/>
              <w:szCs w:val="24"/>
              <w:lang w:val="en-US" w:eastAsia="en-GB"/>
            </w:rPr>
            <w:t xml:space="preserve">strong technical and policy expertise </w:t>
          </w:r>
          <w:proofErr w:type="gramStart"/>
          <w:r w:rsidRPr="00C7351A">
            <w:rPr>
              <w:rFonts w:ascii="Times New Roman" w:hAnsi="Times New Roman" w:cs="Times New Roman"/>
              <w:sz w:val="24"/>
              <w:szCs w:val="24"/>
              <w:lang w:val="en-US" w:eastAsia="en-GB"/>
            </w:rPr>
            <w:t>in the area of</w:t>
          </w:r>
          <w:proofErr w:type="gramEnd"/>
          <w:r w:rsidRPr="00C7351A">
            <w:rPr>
              <w:rFonts w:ascii="Times New Roman" w:hAnsi="Times New Roman" w:cs="Times New Roman"/>
              <w:sz w:val="24"/>
              <w:szCs w:val="24"/>
              <w:lang w:val="en-US" w:eastAsia="en-GB"/>
            </w:rPr>
            <w:t xml:space="preserve"> cybersecurity</w:t>
          </w:r>
        </w:p>
        <w:p w14:paraId="143D8DAC" w14:textId="5B7DFD2B" w:rsidR="00C7351A" w:rsidRPr="00C7351A" w:rsidRDefault="00C7351A" w:rsidP="00C7351A">
          <w:pPr>
            <w:pStyle w:val="ListParagraph"/>
            <w:numPr>
              <w:ilvl w:val="0"/>
              <w:numId w:val="36"/>
            </w:numPr>
            <w:rPr>
              <w:rFonts w:ascii="Times New Roman" w:hAnsi="Times New Roman" w:cs="Times New Roman"/>
              <w:sz w:val="24"/>
              <w:szCs w:val="24"/>
              <w:lang w:val="en-US" w:eastAsia="en-GB"/>
            </w:rPr>
          </w:pPr>
          <w:r w:rsidRPr="00C7351A">
            <w:rPr>
              <w:rFonts w:ascii="Times New Roman" w:hAnsi="Times New Roman" w:cs="Times New Roman"/>
              <w:sz w:val="24"/>
              <w:szCs w:val="24"/>
              <w:lang w:val="en-US" w:eastAsia="en-GB"/>
            </w:rPr>
            <w:t xml:space="preserve">a keen interest in legal and policy issues related to digital </w:t>
          </w:r>
          <w:proofErr w:type="gramStart"/>
          <w:r w:rsidRPr="00C7351A">
            <w:rPr>
              <w:rFonts w:ascii="Times New Roman" w:hAnsi="Times New Roman" w:cs="Times New Roman"/>
              <w:sz w:val="24"/>
              <w:szCs w:val="24"/>
              <w:lang w:val="en-US" w:eastAsia="en-GB"/>
            </w:rPr>
            <w:t>technologies</w:t>
          </w:r>
          <w:proofErr w:type="gramEnd"/>
        </w:p>
        <w:p w14:paraId="1870A999" w14:textId="403D1D40" w:rsidR="00C7351A" w:rsidRPr="00C7351A" w:rsidRDefault="00C7351A" w:rsidP="00C7351A">
          <w:pPr>
            <w:pStyle w:val="ListParagraph"/>
            <w:numPr>
              <w:ilvl w:val="0"/>
              <w:numId w:val="36"/>
            </w:numPr>
            <w:rPr>
              <w:rFonts w:ascii="Times New Roman" w:hAnsi="Times New Roman" w:cs="Times New Roman"/>
              <w:sz w:val="24"/>
              <w:szCs w:val="24"/>
              <w:lang w:val="en-US" w:eastAsia="en-GB"/>
            </w:rPr>
          </w:pPr>
          <w:r w:rsidRPr="00C7351A">
            <w:rPr>
              <w:rFonts w:ascii="Times New Roman" w:hAnsi="Times New Roman" w:cs="Times New Roman"/>
              <w:sz w:val="24"/>
              <w:szCs w:val="24"/>
              <w:lang w:val="en-US" w:eastAsia="en-GB"/>
            </w:rPr>
            <w:t xml:space="preserve">experience in EU-funded mechanisms for collaborating with and supporting Member States and other stakeholders would be an </w:t>
          </w:r>
          <w:proofErr w:type="gramStart"/>
          <w:r w:rsidRPr="00C7351A">
            <w:rPr>
              <w:rFonts w:ascii="Times New Roman" w:hAnsi="Times New Roman" w:cs="Times New Roman"/>
              <w:sz w:val="24"/>
              <w:szCs w:val="24"/>
              <w:lang w:val="en-US" w:eastAsia="en-GB"/>
            </w:rPr>
            <w:t>asset;</w:t>
          </w:r>
          <w:proofErr w:type="gramEnd"/>
          <w:r w:rsidRPr="00C7351A">
            <w:rPr>
              <w:rFonts w:ascii="Times New Roman" w:hAnsi="Times New Roman" w:cs="Times New Roman"/>
              <w:sz w:val="24"/>
              <w:szCs w:val="24"/>
              <w:lang w:val="en-US" w:eastAsia="en-GB"/>
            </w:rPr>
            <w:t xml:space="preserve"> </w:t>
          </w:r>
        </w:p>
        <w:p w14:paraId="35270935" w14:textId="490F6240" w:rsidR="00C7351A" w:rsidRPr="00C7351A" w:rsidRDefault="00C7351A" w:rsidP="00C7351A">
          <w:pPr>
            <w:pStyle w:val="ListParagraph"/>
            <w:numPr>
              <w:ilvl w:val="0"/>
              <w:numId w:val="36"/>
            </w:numPr>
            <w:rPr>
              <w:rFonts w:ascii="Times New Roman" w:hAnsi="Times New Roman" w:cs="Times New Roman"/>
              <w:sz w:val="24"/>
              <w:szCs w:val="24"/>
              <w:lang w:val="en-US" w:eastAsia="en-GB"/>
            </w:rPr>
          </w:pPr>
          <w:r w:rsidRPr="00C7351A">
            <w:rPr>
              <w:rFonts w:ascii="Times New Roman" w:hAnsi="Times New Roman" w:cs="Times New Roman"/>
              <w:sz w:val="24"/>
              <w:szCs w:val="24"/>
              <w:lang w:val="en-US" w:eastAsia="en-GB"/>
            </w:rPr>
            <w:t xml:space="preserve">an ability to quickly </w:t>
          </w:r>
          <w:proofErr w:type="spellStart"/>
          <w:r w:rsidRPr="00C7351A">
            <w:rPr>
              <w:rFonts w:ascii="Times New Roman" w:hAnsi="Times New Roman" w:cs="Times New Roman"/>
              <w:sz w:val="24"/>
              <w:szCs w:val="24"/>
              <w:lang w:val="en-US" w:eastAsia="en-GB"/>
            </w:rPr>
            <w:t>analyse</w:t>
          </w:r>
          <w:proofErr w:type="spellEnd"/>
          <w:r w:rsidRPr="00C7351A">
            <w:rPr>
              <w:rFonts w:ascii="Times New Roman" w:hAnsi="Times New Roman" w:cs="Times New Roman"/>
              <w:sz w:val="24"/>
              <w:szCs w:val="24"/>
              <w:lang w:val="en-US" w:eastAsia="en-GB"/>
            </w:rPr>
            <w:t xml:space="preserve"> and present complex policy and technical issues, orally and in writing, with excellent drafting </w:t>
          </w:r>
          <w:proofErr w:type="gramStart"/>
          <w:r w:rsidRPr="00C7351A">
            <w:rPr>
              <w:rFonts w:ascii="Times New Roman" w:hAnsi="Times New Roman" w:cs="Times New Roman"/>
              <w:sz w:val="24"/>
              <w:szCs w:val="24"/>
              <w:lang w:val="en-US" w:eastAsia="en-GB"/>
            </w:rPr>
            <w:t>skills;</w:t>
          </w:r>
          <w:proofErr w:type="gramEnd"/>
          <w:r w:rsidRPr="00C7351A">
            <w:rPr>
              <w:rFonts w:ascii="Times New Roman" w:hAnsi="Times New Roman" w:cs="Times New Roman"/>
              <w:sz w:val="24"/>
              <w:szCs w:val="24"/>
              <w:lang w:val="en-US" w:eastAsia="en-GB"/>
            </w:rPr>
            <w:t xml:space="preserve"> </w:t>
          </w:r>
        </w:p>
        <w:p w14:paraId="48AFC10F" w14:textId="5B65FA58" w:rsidR="00C7351A" w:rsidRPr="00C7351A" w:rsidRDefault="00C7351A" w:rsidP="00C7351A">
          <w:pPr>
            <w:pStyle w:val="ListParagraph"/>
            <w:numPr>
              <w:ilvl w:val="0"/>
              <w:numId w:val="36"/>
            </w:numPr>
            <w:rPr>
              <w:rFonts w:ascii="Times New Roman" w:hAnsi="Times New Roman" w:cs="Times New Roman"/>
              <w:sz w:val="24"/>
              <w:szCs w:val="24"/>
              <w:lang w:val="en-US" w:eastAsia="en-GB"/>
            </w:rPr>
          </w:pPr>
          <w:r w:rsidRPr="00C7351A">
            <w:rPr>
              <w:rFonts w:ascii="Times New Roman" w:hAnsi="Times New Roman" w:cs="Times New Roman"/>
              <w:sz w:val="24"/>
              <w:szCs w:val="24"/>
              <w:lang w:val="en-US" w:eastAsia="en-GB"/>
            </w:rPr>
            <w:t xml:space="preserve">a proactive approach, ability to work autonomously and to collaborate with other DGs and stakeholders outside the </w:t>
          </w:r>
          <w:proofErr w:type="gramStart"/>
          <w:r w:rsidRPr="00C7351A">
            <w:rPr>
              <w:rFonts w:ascii="Times New Roman" w:hAnsi="Times New Roman" w:cs="Times New Roman"/>
              <w:sz w:val="24"/>
              <w:szCs w:val="24"/>
              <w:lang w:val="en-US" w:eastAsia="en-GB"/>
            </w:rPr>
            <w:t>Commission</w:t>
          </w:r>
          <w:proofErr w:type="gramEnd"/>
        </w:p>
        <w:p w14:paraId="51994EDB" w14:textId="3477879B" w:rsidR="002E40A9" w:rsidRPr="00AF7D78" w:rsidRDefault="00C7351A" w:rsidP="00C7351A">
          <w:pPr>
            <w:rPr>
              <w:lang w:val="en-US" w:eastAsia="en-GB"/>
            </w:rPr>
          </w:pPr>
          <w:r w:rsidRPr="00C7351A">
            <w:rPr>
              <w:lang w:val="en-US" w:eastAsia="en-GB"/>
            </w:rPr>
            <w:t xml:space="preserve">The job requires excellent drafting skills in English as well as ability to speak in public in this language.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1C4472C4" w14:textId="77777777" w:rsidR="001C5FD6" w:rsidRDefault="001C5FD6" w:rsidP="00252050">
      <w:pPr>
        <w:pStyle w:val="ListNumber"/>
        <w:keepNext/>
        <w:numPr>
          <w:ilvl w:val="0"/>
          <w:numId w:val="0"/>
        </w:numPr>
        <w:ind w:left="709" w:hanging="709"/>
        <w:rPr>
          <w:b/>
          <w:bCs/>
          <w:u w:val="single"/>
          <w:lang w:val="en-US" w:eastAsia="en-GB"/>
        </w:rPr>
      </w:pPr>
    </w:p>
    <w:p w14:paraId="6D7A78FD" w14:textId="411D4DF4"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7" w:history="1">
        <w:hyperlink r:id="rId28"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9"/>
      <w:footerReference w:type="default" r:id="rId3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1333F45"/>
    <w:multiLevelType w:val="hybridMultilevel"/>
    <w:tmpl w:val="09D471D4"/>
    <w:lvl w:ilvl="0" w:tplc="87EAAE20">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2727D30"/>
    <w:multiLevelType w:val="hybridMultilevel"/>
    <w:tmpl w:val="E6922C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B321AE5"/>
    <w:multiLevelType w:val="hybridMultilevel"/>
    <w:tmpl w:val="A2AC4E32"/>
    <w:lvl w:ilvl="0" w:tplc="87EAAE2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6F05856"/>
    <w:multiLevelType w:val="hybridMultilevel"/>
    <w:tmpl w:val="6D76C9E4"/>
    <w:lvl w:ilvl="0" w:tplc="87EAAE2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3"/>
  </w:num>
  <w:num w:numId="2" w16cid:durableId="545487891">
    <w:abstractNumId w:val="16"/>
  </w:num>
  <w:num w:numId="3" w16cid:durableId="1086658250">
    <w:abstractNumId w:val="11"/>
  </w:num>
  <w:num w:numId="4" w16cid:durableId="1304967038">
    <w:abstractNumId w:val="17"/>
  </w:num>
  <w:num w:numId="5" w16cid:durableId="1625841798">
    <w:abstractNumId w:val="23"/>
  </w:num>
  <w:num w:numId="6" w16cid:durableId="1581711852">
    <w:abstractNumId w:val="26"/>
  </w:num>
  <w:num w:numId="7" w16cid:durableId="2010597269">
    <w:abstractNumId w:val="4"/>
  </w:num>
  <w:num w:numId="8" w16cid:durableId="154227337">
    <w:abstractNumId w:val="10"/>
  </w:num>
  <w:num w:numId="9" w16cid:durableId="835806501">
    <w:abstractNumId w:val="20"/>
  </w:num>
  <w:num w:numId="10" w16cid:durableId="229927604">
    <w:abstractNumId w:val="5"/>
  </w:num>
  <w:num w:numId="11" w16cid:durableId="882864602">
    <w:abstractNumId w:val="7"/>
  </w:num>
  <w:num w:numId="12" w16cid:durableId="1110204864">
    <w:abstractNumId w:val="8"/>
  </w:num>
  <w:num w:numId="13" w16cid:durableId="932594616">
    <w:abstractNumId w:val="12"/>
  </w:num>
  <w:num w:numId="14" w16cid:durableId="1671517048">
    <w:abstractNumId w:val="18"/>
  </w:num>
  <w:num w:numId="15" w16cid:durableId="348874439">
    <w:abstractNumId w:val="22"/>
  </w:num>
  <w:num w:numId="16" w16cid:durableId="788280695">
    <w:abstractNumId w:val="27"/>
  </w:num>
  <w:num w:numId="17" w16cid:durableId="1058630122">
    <w:abstractNumId w:val="13"/>
  </w:num>
  <w:num w:numId="18" w16cid:durableId="2120908136">
    <w:abstractNumId w:val="14"/>
  </w:num>
  <w:num w:numId="19" w16cid:durableId="686714860">
    <w:abstractNumId w:val="28"/>
  </w:num>
  <w:num w:numId="20" w16cid:durableId="422990355">
    <w:abstractNumId w:val="21"/>
  </w:num>
  <w:num w:numId="21" w16cid:durableId="1837307304">
    <w:abstractNumId w:val="24"/>
  </w:num>
  <w:num w:numId="22" w16cid:durableId="302121546">
    <w:abstractNumId w:val="6"/>
  </w:num>
  <w:num w:numId="23" w16cid:durableId="728039549">
    <w:abstractNumId w:val="9"/>
  </w:num>
  <w:num w:numId="24" w16cid:durableId="1971325234">
    <w:abstractNumId w:val="15"/>
  </w:num>
  <w:num w:numId="25" w16cid:durableId="342585248">
    <w:abstractNumId w:val="5"/>
  </w:num>
  <w:num w:numId="26" w16cid:durableId="1442873118">
    <w:abstractNumId w:val="5"/>
  </w:num>
  <w:num w:numId="27" w16cid:durableId="3552297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5"/>
  </w:num>
  <w:num w:numId="29" w16cid:durableId="28797032">
    <w:abstractNumId w:val="5"/>
  </w:num>
  <w:num w:numId="30" w16cid:durableId="804199819">
    <w:abstractNumId w:val="5"/>
  </w:num>
  <w:num w:numId="31" w16cid:durableId="1935161499">
    <w:abstractNumId w:val="5"/>
  </w:num>
  <w:num w:numId="32" w16cid:durableId="1650359895">
    <w:abstractNumId w:val="5"/>
  </w:num>
  <w:num w:numId="33" w16cid:durableId="1411199044">
    <w:abstractNumId w:val="0"/>
  </w:num>
  <w:num w:numId="34" w16cid:durableId="534268452">
    <w:abstractNumId w:val="2"/>
  </w:num>
  <w:num w:numId="35" w16cid:durableId="1852913535">
    <w:abstractNumId w:val="19"/>
  </w:num>
  <w:num w:numId="36" w16cid:durableId="1766732462">
    <w:abstractNumId w:val="1"/>
  </w:num>
  <w:num w:numId="37" w16cid:durableId="961416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0739"/>
    <w:rsid w:val="000A4668"/>
    <w:rsid w:val="000D129C"/>
    <w:rsid w:val="000F371B"/>
    <w:rsid w:val="000F4CD5"/>
    <w:rsid w:val="00111AB6"/>
    <w:rsid w:val="001C5FD6"/>
    <w:rsid w:val="001D0A81"/>
    <w:rsid w:val="002109E6"/>
    <w:rsid w:val="00252050"/>
    <w:rsid w:val="002B3CBF"/>
    <w:rsid w:val="002C13C3"/>
    <w:rsid w:val="002C49D0"/>
    <w:rsid w:val="002E40A9"/>
    <w:rsid w:val="00394447"/>
    <w:rsid w:val="003E50A4"/>
    <w:rsid w:val="0040388A"/>
    <w:rsid w:val="00431778"/>
    <w:rsid w:val="00453D25"/>
    <w:rsid w:val="00454CC7"/>
    <w:rsid w:val="00464195"/>
    <w:rsid w:val="00476034"/>
    <w:rsid w:val="005020E7"/>
    <w:rsid w:val="005168AD"/>
    <w:rsid w:val="0058240F"/>
    <w:rsid w:val="00592CD5"/>
    <w:rsid w:val="005D1B85"/>
    <w:rsid w:val="00665583"/>
    <w:rsid w:val="00693BC6"/>
    <w:rsid w:val="00696070"/>
    <w:rsid w:val="0079241C"/>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12B26"/>
    <w:rsid w:val="00C3254D"/>
    <w:rsid w:val="00C504C7"/>
    <w:rsid w:val="00C7351A"/>
    <w:rsid w:val="00C75BA4"/>
    <w:rsid w:val="00CB5B61"/>
    <w:rsid w:val="00CD2C5A"/>
    <w:rsid w:val="00D0015C"/>
    <w:rsid w:val="00D03CF4"/>
    <w:rsid w:val="00D7090C"/>
    <w:rsid w:val="00D84D53"/>
    <w:rsid w:val="00D96984"/>
    <w:rsid w:val="00DA2B05"/>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uropa.eu/europass/en/create-europass-cv"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europass.cedefop.europa.eu/en/documents/curriculum-vitae" TargetMode="External"/><Relationship Id="rId30" Type="http://schemas.openxmlformats.org/officeDocument/2006/relationships/footer" Target="footer2.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F56AE35A-A4C1-488B-8A80-41955AE84979}">
  <ds:schemaRefs>
    <ds:schemaRef ds:uri="a41a97bf-0494-41d8-ba3d-259bd7771890"/>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1929b814-5a78-4bdc-9841-d8b9ef424f65"/>
    <ds:schemaRef ds:uri="08927195-b699-4be0-9ee2-6c66dc215b5a"/>
    <ds:schemaRef ds:uri="http://schemas.microsoft.com/sharepoint/v3/fields"/>
    <ds:schemaRef ds:uri="http://purl.org/dc/elements/1.1/"/>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1116</Words>
  <Characters>6365</Characters>
  <Application>Microsoft Office Word</Application>
  <DocSecurity>4</DocSecurity>
  <PresentationFormat>Microsoft Word 14.0</PresentationFormat>
  <Lines>53</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2024-09-12T12:25:00Z</dcterms:created>
  <dcterms:modified xsi:type="dcterms:W3CDTF">2024-09-12T12:25:00Z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