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4614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AC06608" w:rsidR="00B65513" w:rsidRPr="0007110E" w:rsidRDefault="00C86FF9" w:rsidP="00E82667">
                <w:pPr>
                  <w:tabs>
                    <w:tab w:val="left" w:pos="426"/>
                  </w:tabs>
                  <w:spacing w:before="120"/>
                  <w:rPr>
                    <w:bCs/>
                    <w:lang w:val="en-IE" w:eastAsia="en-GB"/>
                  </w:rPr>
                </w:pPr>
                <w:r w:rsidRPr="00C86FF9">
                  <w:rPr>
                    <w:bCs/>
                    <w:lang w:val="en-IE" w:eastAsia="en-GB"/>
                  </w:rPr>
                  <w:t>ECFIN.DDG1.C.1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99D7BBF" w:rsidR="00D96984" w:rsidRPr="0007110E" w:rsidRDefault="00C86FF9" w:rsidP="00E82667">
                <w:pPr>
                  <w:tabs>
                    <w:tab w:val="left" w:pos="426"/>
                  </w:tabs>
                  <w:spacing w:before="120"/>
                  <w:rPr>
                    <w:bCs/>
                    <w:lang w:val="en-IE" w:eastAsia="en-GB"/>
                  </w:rPr>
                </w:pPr>
                <w:r w:rsidRPr="00C86FF9">
                  <w:rPr>
                    <w:bCs/>
                    <w:lang w:val="en-IE" w:eastAsia="en-GB"/>
                  </w:rPr>
                  <w:t>350075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6D24E41" w:rsidR="00E21DBD" w:rsidRPr="0007110E" w:rsidRDefault="00C86FF9" w:rsidP="00E82667">
                <w:pPr>
                  <w:tabs>
                    <w:tab w:val="left" w:pos="426"/>
                  </w:tabs>
                  <w:spacing w:before="120"/>
                  <w:rPr>
                    <w:bCs/>
                    <w:lang w:val="en-IE" w:eastAsia="en-GB"/>
                  </w:rPr>
                </w:pPr>
                <w:r>
                  <w:rPr>
                    <w:bCs/>
                    <w:lang w:val="en-IE" w:eastAsia="en-GB"/>
                  </w:rPr>
                  <w:t>Gilles Mourre</w:t>
                </w:r>
              </w:p>
            </w:sdtContent>
          </w:sdt>
          <w:p w14:paraId="34CF737A" w14:textId="3751BD4E" w:rsidR="00E21DBD" w:rsidRPr="0007110E" w:rsidRDefault="00C4614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86FF9">
                  <w:rPr>
                    <w:bCs/>
                    <w:lang w:val="en-IE" w:eastAsia="en-GB"/>
                  </w:rPr>
                  <w:t>1</w:t>
                </w:r>
              </w:sdtContent>
            </w:sdt>
            <w:r w:rsidR="00E21DBD" w:rsidRPr="0007110E">
              <w:rPr>
                <w:bCs/>
                <w:lang w:val="en-IE" w:eastAsia="en-GB"/>
              </w:rPr>
              <w:t xml:space="preserve"> </w:t>
            </w:r>
            <w:r w:rsidR="00C86FF9">
              <w:rPr>
                <w:bCs/>
                <w:lang w:val="en-IE" w:eastAsia="en-GB"/>
              </w:rPr>
              <w:t>February</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86FF9">
                  <w:rPr>
                    <w:bCs/>
                    <w:lang w:val="en-IE" w:eastAsia="en-GB"/>
                  </w:rPr>
                  <w:t>2025</w:t>
                </w:r>
              </w:sdtContent>
            </w:sdt>
          </w:p>
          <w:p w14:paraId="158DD156" w14:textId="101BBA19" w:rsidR="00E21DBD" w:rsidRPr="0007110E" w:rsidRDefault="00C4614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86FF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86FF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7A20F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99FCF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4614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4614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4614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D52DD7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B3FD58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B6B2C0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46148">
                  <w:rPr>
                    <w:bCs/>
                    <w:lang w:val="fr-BE" w:eastAsia="en-GB"/>
                  </w:rPr>
                  <w:t>25</w:t>
                </w:r>
                <w:r w:rsidR="00C86FF9">
                  <w:rPr>
                    <w:bCs/>
                    <w:lang w:val="fr-BE" w:eastAsia="en-GB"/>
                  </w:rPr>
                  <w:t>-1</w:t>
                </w:r>
                <w:r w:rsidR="00984723">
                  <w:rPr>
                    <w:bCs/>
                    <w:lang w:val="fr-BE" w:eastAsia="en-GB"/>
                  </w:rPr>
                  <w:t>1</w:t>
                </w:r>
                <w:r w:rsidR="00C86FF9">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723136291"/>
        <w:placeholder>
          <w:docPart w:val="2A83C3EE2FE84ECC9456A3B005C29274"/>
        </w:placeholder>
      </w:sdtPr>
      <w:sdtEndPr/>
      <w:sdtContent>
        <w:p w14:paraId="1FB0EA1C" w14:textId="77777777" w:rsidR="00E95265" w:rsidRDefault="00E95265" w:rsidP="00E95265">
          <w:pPr>
            <w:spacing w:after="0"/>
            <w:rPr>
              <w:lang w:val="en-US" w:eastAsia="en-GB"/>
            </w:rPr>
          </w:pPr>
          <w:r w:rsidRPr="00B15F11">
            <w:rPr>
              <w:lang w:val="en-US" w:eastAsia="en-GB"/>
            </w:rPr>
            <w:t xml:space="preserve">The mission of the unit is to contribute to achieving and maintaining sound and sustainable public finances in the euro area and the EU as well as to contribute to the policy decision making process at the European level in the field of the Economic and Monetary Union (EMU). To achieve these objectives, the unit aims at improving the EU fiscal framework and at reinforcing the co-ordination of budgetary policies of Member States. The unit monitors the implementation of the budgetary surveillance framework, in particular the </w:t>
          </w:r>
          <w:r w:rsidRPr="00B15F11">
            <w:rPr>
              <w:lang w:val="en-US" w:eastAsia="en-GB"/>
            </w:rPr>
            <w:lastRenderedPageBreak/>
            <w:t>Stability and Growth Pact</w:t>
          </w:r>
          <w:r>
            <w:rPr>
              <w:lang w:val="en-US" w:eastAsia="en-GB"/>
            </w:rPr>
            <w:t>, as reformed in April 2024</w:t>
          </w:r>
          <w:r w:rsidRPr="00B15F11">
            <w:rPr>
              <w:lang w:val="en-US" w:eastAsia="en-GB"/>
            </w:rPr>
            <w:t xml:space="preserve">. In this context, it develops other analytical and policy tools to address the overall quality of fiscal policy. This implies work on budgetary developments and policy strategies, as well as methodological and analytical work on specific public finance key issues. The unit coordinates the production of the Public Finance in EMU report, which includes analyses of the budgetary developments, the implementation of the EU fiscal framework as well as thematic studies on public finance issues particularly relevant in the policy debate and the conduct of fiscal surveillance. </w:t>
          </w:r>
          <w:r>
            <w:rPr>
              <w:lang w:val="en-US" w:eastAsia="en-GB"/>
            </w:rPr>
            <w:t xml:space="preserve">The unit is also charge of the evaluation and analysis of the </w:t>
          </w:r>
          <w:r w:rsidRPr="003A1BA3">
            <w:rPr>
              <w:lang w:val="en-US" w:eastAsia="en-GB"/>
            </w:rPr>
            <w:t>European instrument for temporary support to mitigate unemployment risks in an emergency (SURE</w:t>
          </w:r>
          <w:r>
            <w:rPr>
              <w:lang w:val="en-US" w:eastAsia="en-GB"/>
            </w:rPr>
            <w:t xml:space="preserve">), put in place during le Covid19 pandemic and discontinued since then. </w:t>
          </w:r>
        </w:p>
        <w:p w14:paraId="09F01A73" w14:textId="77777777" w:rsidR="00E95265" w:rsidRDefault="00E95265" w:rsidP="00E95265">
          <w:pPr>
            <w:spacing w:after="0"/>
            <w:rPr>
              <w:lang w:val="en-US" w:eastAsia="en-GB"/>
            </w:rPr>
          </w:pPr>
        </w:p>
        <w:p w14:paraId="29FDDCD8" w14:textId="6111FBA7" w:rsidR="00E95265" w:rsidRPr="00B15F11" w:rsidRDefault="00E95265" w:rsidP="00E95265">
          <w:pPr>
            <w:spacing w:after="0"/>
            <w:rPr>
              <w:lang w:val="en-US" w:eastAsia="en-GB"/>
            </w:rPr>
          </w:pPr>
          <w:r w:rsidRPr="00B15F11">
            <w:rPr>
              <w:lang w:val="en-US" w:eastAsia="en-GB"/>
            </w:rPr>
            <w:t>As part of its work, the unit maintains close contact with Member States authorities, the ECB and international organisations, in particular the IMF and the OECD.</w:t>
          </w:r>
        </w:p>
        <w:p w14:paraId="1F3811B0" w14:textId="0B0E182C" w:rsidR="00984723" w:rsidRDefault="00C46148" w:rsidP="00E95265">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55252A35" w14:textId="4E7DF498" w:rsidR="00984723" w:rsidRPr="00C86FF9" w:rsidRDefault="00984723" w:rsidP="00984723">
      <w:pPr>
        <w:rPr>
          <w:lang w:val="en-US" w:eastAsia="en-GB"/>
        </w:rPr>
      </w:pPr>
      <w:r w:rsidRPr="00C86FF9">
        <w:rPr>
          <w:lang w:val="en-US" w:eastAsia="en-GB"/>
        </w:rPr>
        <w:t xml:space="preserve">The </w:t>
      </w:r>
      <w:r>
        <w:rPr>
          <w:lang w:val="en-US" w:eastAsia="en-GB"/>
        </w:rPr>
        <w:t xml:space="preserve">jobholder will </w:t>
      </w:r>
      <w:r w:rsidRPr="00C86FF9">
        <w:rPr>
          <w:lang w:val="en-US" w:eastAsia="en-GB"/>
        </w:rPr>
        <w:t xml:space="preserve">contribute </w:t>
      </w:r>
      <w:r w:rsidR="00B00BE6">
        <w:rPr>
          <w:lang w:val="en-US" w:eastAsia="en-GB"/>
        </w:rPr>
        <w:t xml:space="preserve">to the work of the unit, </w:t>
      </w:r>
      <w:r w:rsidR="000B5275">
        <w:rPr>
          <w:lang w:val="en-US" w:eastAsia="en-GB"/>
        </w:rPr>
        <w:t xml:space="preserve">particularly </w:t>
      </w:r>
      <w:r w:rsidR="00B00BE6">
        <w:rPr>
          <w:lang w:val="en-US" w:eastAsia="en-GB"/>
        </w:rPr>
        <w:t>in</w:t>
      </w:r>
      <w:r w:rsidRPr="00C86FF9">
        <w:rPr>
          <w:lang w:val="en-US" w:eastAsia="en-GB"/>
        </w:rPr>
        <w:t xml:space="preserve"> the following areas:</w:t>
      </w:r>
    </w:p>
    <w:p w14:paraId="0DD12333" w14:textId="77777777" w:rsidR="00984723" w:rsidRPr="00C86FF9" w:rsidRDefault="00984723" w:rsidP="00984723">
      <w:pPr>
        <w:rPr>
          <w:lang w:val="en-US" w:eastAsia="en-GB"/>
        </w:rPr>
      </w:pPr>
      <w:r w:rsidRPr="00C86FF9">
        <w:rPr>
          <w:lang w:val="en-US" w:eastAsia="en-GB"/>
        </w:rPr>
        <w:t>•</w:t>
      </w:r>
      <w:r w:rsidRPr="00C86FF9">
        <w:rPr>
          <w:lang w:val="en-US" w:eastAsia="en-GB"/>
        </w:rPr>
        <w:tab/>
        <w:t>Assessing fiscal policy of the euro area as a whole and its implications for the policy mix at the aggregate and national level.</w:t>
      </w:r>
    </w:p>
    <w:p w14:paraId="2B401D3E" w14:textId="77777777" w:rsidR="00984723" w:rsidRPr="00C86FF9" w:rsidRDefault="00984723" w:rsidP="00984723">
      <w:pPr>
        <w:rPr>
          <w:lang w:val="en-US" w:eastAsia="en-GB"/>
        </w:rPr>
      </w:pPr>
      <w:r w:rsidRPr="00C86FF9">
        <w:rPr>
          <w:lang w:val="en-US" w:eastAsia="en-GB"/>
        </w:rPr>
        <w:t>•</w:t>
      </w:r>
      <w:r w:rsidRPr="00C86FF9">
        <w:rPr>
          <w:lang w:val="en-US" w:eastAsia="en-GB"/>
        </w:rPr>
        <w:tab/>
        <w:t xml:space="preserve">Examining factors affecting the quality of fiscal policy, in particular the determinants of successful fiscal adjustment. </w:t>
      </w:r>
    </w:p>
    <w:p w14:paraId="55AE9276" w14:textId="77777777" w:rsidR="00984723" w:rsidRPr="00C86FF9" w:rsidRDefault="00984723" w:rsidP="00984723">
      <w:pPr>
        <w:rPr>
          <w:lang w:val="en-US" w:eastAsia="en-GB"/>
        </w:rPr>
      </w:pPr>
      <w:r w:rsidRPr="00C86FF9">
        <w:rPr>
          <w:lang w:val="en-US" w:eastAsia="en-GB"/>
        </w:rPr>
        <w:t>•</w:t>
      </w:r>
      <w:r w:rsidRPr="00C86FF9">
        <w:rPr>
          <w:lang w:val="en-US" w:eastAsia="en-GB"/>
        </w:rPr>
        <w:tab/>
        <w:t xml:space="preserve">Preparing the fiscal policy guidance for the ECOFIN Council, Eurogroup and OECD, IMF, G20 meetings. In exercising its tasks, the unit works closely with other units in the Directorate and throughout the DG. </w:t>
      </w:r>
    </w:p>
    <w:p w14:paraId="2535A8E3" w14:textId="77777777" w:rsidR="00984723" w:rsidRPr="00C86FF9" w:rsidRDefault="00984723" w:rsidP="00984723">
      <w:pPr>
        <w:rPr>
          <w:lang w:val="en-US" w:eastAsia="en-GB"/>
        </w:rPr>
      </w:pPr>
      <w:r w:rsidRPr="00C86FF9">
        <w:rPr>
          <w:lang w:val="en-US" w:eastAsia="en-GB"/>
        </w:rPr>
        <w:t>•</w:t>
      </w:r>
      <w:r w:rsidRPr="00C86FF9">
        <w:rPr>
          <w:lang w:val="en-US" w:eastAsia="en-GB"/>
        </w:rPr>
        <w:tab/>
        <w:t xml:space="preserve">Developing and helping to apply the necessary empirical and theoretical aspects of analytical tools that can be used in the context of the implementation and the development of the Stability and Growth Pact, ensuring a sound analytical basis. </w:t>
      </w:r>
    </w:p>
    <w:p w14:paraId="169CD526" w14:textId="77777777" w:rsidR="00984723" w:rsidRPr="00C86FF9" w:rsidRDefault="00984723" w:rsidP="00984723">
      <w:pPr>
        <w:rPr>
          <w:lang w:val="en-US" w:eastAsia="en-GB"/>
        </w:rPr>
      </w:pPr>
      <w:r w:rsidRPr="00C86FF9">
        <w:rPr>
          <w:lang w:val="en-US" w:eastAsia="en-GB"/>
        </w:rPr>
        <w:t>•</w:t>
      </w:r>
      <w:r w:rsidRPr="00C86FF9">
        <w:rPr>
          <w:lang w:val="en-US" w:eastAsia="en-GB"/>
        </w:rPr>
        <w:tab/>
        <w:t>Contributing to the development of consistent cross-country fiscal-related recommendations in the context of the Stability and Growth Pact, the Broad Economic Policy Guidelines and the Macroeconomic Imbalances Procedure.</w:t>
      </w:r>
    </w:p>
    <w:p w14:paraId="44C9B526" w14:textId="77777777" w:rsidR="00E95265" w:rsidRPr="00C86FF9" w:rsidRDefault="00E95265" w:rsidP="00E95265">
      <w:pPr>
        <w:rPr>
          <w:lang w:val="en-US" w:eastAsia="en-GB"/>
        </w:rPr>
      </w:pPr>
      <w:r w:rsidRPr="00C86FF9">
        <w:rPr>
          <w:lang w:val="en-US" w:eastAsia="en-GB"/>
        </w:rPr>
        <w:t>•</w:t>
      </w:r>
      <w:r w:rsidRPr="00C86FF9">
        <w:rPr>
          <w:lang w:val="en-US" w:eastAsia="en-GB"/>
        </w:rPr>
        <w:tab/>
      </w:r>
      <w:r>
        <w:rPr>
          <w:lang w:val="en-US" w:eastAsia="en-GB"/>
        </w:rPr>
        <w:t>E</w:t>
      </w:r>
      <w:r w:rsidRPr="00E95265">
        <w:rPr>
          <w:lang w:val="en-US" w:eastAsia="en-GB"/>
        </w:rPr>
        <w:t>valuati</w:t>
      </w:r>
      <w:r>
        <w:rPr>
          <w:lang w:val="en-US" w:eastAsia="en-GB"/>
        </w:rPr>
        <w:t>ng</w:t>
      </w:r>
      <w:r w:rsidRPr="00E95265">
        <w:rPr>
          <w:lang w:val="en-US" w:eastAsia="en-GB"/>
        </w:rPr>
        <w:t xml:space="preserve"> and analysi</w:t>
      </w:r>
      <w:r>
        <w:rPr>
          <w:lang w:val="en-US" w:eastAsia="en-GB"/>
        </w:rPr>
        <w:t>ng</w:t>
      </w:r>
      <w:r w:rsidRPr="00E95265">
        <w:rPr>
          <w:lang w:val="en-US" w:eastAsia="en-GB"/>
        </w:rPr>
        <w:t xml:space="preserve"> the European instrument for temporary support to mitigate unemployment risks in an emergency (SURE)</w:t>
      </w:r>
      <w:r>
        <w:rPr>
          <w:lang w:val="en-US" w:eastAsia="en-GB"/>
        </w:rPr>
        <w:t>.</w:t>
      </w:r>
    </w:p>
    <w:p w14:paraId="19A9CDA0" w14:textId="77777777" w:rsidR="00984723" w:rsidRDefault="00984723" w:rsidP="00984723">
      <w:pPr>
        <w:rPr>
          <w:lang w:val="en-US" w:eastAsia="en-GB"/>
        </w:rPr>
      </w:pPr>
      <w:r w:rsidRPr="00C86FF9">
        <w:rPr>
          <w:lang w:val="en-US" w:eastAsia="en-GB"/>
        </w:rPr>
        <w:t>•</w:t>
      </w:r>
      <w:r w:rsidRPr="00C86FF9">
        <w:rPr>
          <w:lang w:val="en-US" w:eastAsia="en-GB"/>
        </w:rPr>
        <w:tab/>
        <w:t>Participating in the information activity of the DG through extensive contacts and participation in events with other EU institutions, the ECB, Member States, international organization and relevant stakeholders.</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4E6E630" w14:textId="77777777" w:rsidR="00984723" w:rsidRDefault="00C86FF9" w:rsidP="00984723">
          <w:pPr>
            <w:rPr>
              <w:lang w:val="en-US" w:eastAsia="en-GB"/>
            </w:rPr>
          </w:pPr>
          <w:r w:rsidRPr="00C86FF9">
            <w:rPr>
              <w:lang w:val="en-US" w:eastAsia="en-GB"/>
            </w:rPr>
            <w:t xml:space="preserve">We are looking for a dynamic, highly motivated and analytically strong economist, possibly with some experience of the EU surveillance framework. The economist will provide economic analyses and policy advice on the domain of competence of the unit. </w:t>
          </w:r>
        </w:p>
        <w:p w14:paraId="51994EDB" w14:textId="5B336D04" w:rsidR="002E40A9" w:rsidRPr="00AF7D78" w:rsidRDefault="00984723" w:rsidP="00C86FF9">
          <w:pPr>
            <w:rPr>
              <w:lang w:val="en-US" w:eastAsia="en-GB"/>
            </w:rPr>
          </w:pPr>
          <w:r w:rsidRPr="00C86FF9">
            <w:rPr>
              <w:lang w:val="en-US" w:eastAsia="en-GB"/>
            </w:rPr>
            <w:t xml:space="preserve">The position requires close collaboration with other members of the unit and with colleagues in the DG. Therefore, strong interpersonal skills and a cooperative approach to </w:t>
          </w:r>
          <w:r w:rsidRPr="00C86FF9">
            <w:rPr>
              <w:lang w:val="en-US" w:eastAsia="en-GB"/>
            </w:rPr>
            <w:lastRenderedPageBreak/>
            <w:t>dealing with colleagues are essential. The successful candidate should have good organi</w:t>
          </w:r>
          <w:r>
            <w:rPr>
              <w:lang w:val="en-US" w:eastAsia="en-GB"/>
            </w:rPr>
            <w:t>s</w:t>
          </w:r>
          <w:r w:rsidRPr="00C86FF9">
            <w:rPr>
              <w:lang w:val="en-US" w:eastAsia="en-GB"/>
            </w:rPr>
            <w:t>ation skills and be able to deal efficiently with multiple requests and tight deadlines.</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555"/>
    <w:rsid w:val="00092BCA"/>
    <w:rsid w:val="000A4668"/>
    <w:rsid w:val="000B5275"/>
    <w:rsid w:val="000D129C"/>
    <w:rsid w:val="000F371B"/>
    <w:rsid w:val="000F4CD5"/>
    <w:rsid w:val="00111AB6"/>
    <w:rsid w:val="001C3880"/>
    <w:rsid w:val="001D0A81"/>
    <w:rsid w:val="002109E6"/>
    <w:rsid w:val="00252050"/>
    <w:rsid w:val="002B3CBF"/>
    <w:rsid w:val="002C13C3"/>
    <w:rsid w:val="002C49D0"/>
    <w:rsid w:val="002E40A9"/>
    <w:rsid w:val="00394447"/>
    <w:rsid w:val="003E50A4"/>
    <w:rsid w:val="0040388A"/>
    <w:rsid w:val="00413A42"/>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84723"/>
    <w:rsid w:val="00994062"/>
    <w:rsid w:val="00996CC6"/>
    <w:rsid w:val="009A1EA0"/>
    <w:rsid w:val="009A2F00"/>
    <w:rsid w:val="009C5E27"/>
    <w:rsid w:val="00A033AD"/>
    <w:rsid w:val="00AB2CEA"/>
    <w:rsid w:val="00AE20BD"/>
    <w:rsid w:val="00AF6424"/>
    <w:rsid w:val="00B00BE6"/>
    <w:rsid w:val="00B24CC5"/>
    <w:rsid w:val="00B3644B"/>
    <w:rsid w:val="00B65513"/>
    <w:rsid w:val="00B73F08"/>
    <w:rsid w:val="00B8014C"/>
    <w:rsid w:val="00C06724"/>
    <w:rsid w:val="00C3254D"/>
    <w:rsid w:val="00C46148"/>
    <w:rsid w:val="00C504C7"/>
    <w:rsid w:val="00C75BA4"/>
    <w:rsid w:val="00C86FF9"/>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5265"/>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A83C3EE2FE84ECC9456A3B005C29274"/>
        <w:category>
          <w:name w:val="General"/>
          <w:gallery w:val="placeholder"/>
        </w:category>
        <w:types>
          <w:type w:val="bbPlcHdr"/>
        </w:types>
        <w:behaviors>
          <w:behavior w:val="content"/>
        </w:behaviors>
        <w:guid w:val="{77E02D47-BDD0-4CBF-A677-AAD46835E061}"/>
      </w:docPartPr>
      <w:docPartBody>
        <w:p w:rsidR="00AF7F27" w:rsidRDefault="00AF7F27" w:rsidP="00AF7F27">
          <w:pPr>
            <w:pStyle w:val="2A83C3EE2FE84ECC9456A3B005C2927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C2075"/>
    <w:rsid w:val="00AF7F2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F7F2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A83C3EE2FE84ECC9456A3B005C29274">
    <w:name w:val="2A83C3EE2FE84ECC9456A3B005C29274"/>
    <w:rsid w:val="00AF7F27"/>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a41a97bf-0494-41d8-ba3d-259bd7771890"/>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1929b814-5a78-4bdc-9841-d8b9ef424f65"/>
    <ds:schemaRef ds:uri="http://schemas.microsoft.com/office/2006/metadata/properties"/>
    <ds:schemaRef ds:uri="http://purl.org/dc/terms/"/>
    <ds:schemaRef ds:uri="08927195-b699-4be0-9ee2-6c66dc215b5a"/>
    <ds:schemaRef ds:uri="http://schemas.microsoft.com/sharepoint/v3/field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1214</Words>
  <Characters>6920</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2024-09-09T10:07:00Z</dcterms:created>
  <dcterms:modified xsi:type="dcterms:W3CDTF">2024-09-09T10:08:00Z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