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722C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901866219"/>
                <w:placeholder>
                  <w:docPart w:val="F807A4A37ABC403186C08F7849858DC7"/>
                </w:placeholder>
              </w:sdtPr>
              <w:sdtEndPr/>
              <w:sdtContent>
                <w:tc>
                  <w:tcPr>
                    <w:tcW w:w="5491" w:type="dxa"/>
                  </w:tcPr>
                  <w:p w14:paraId="786241CD" w14:textId="404860FC" w:rsidR="00B65513" w:rsidRPr="0007110E" w:rsidRDefault="002D47FF" w:rsidP="00E82667">
                    <w:pPr>
                      <w:tabs>
                        <w:tab w:val="left" w:pos="426"/>
                      </w:tabs>
                      <w:spacing w:before="120"/>
                      <w:rPr>
                        <w:bCs/>
                        <w:lang w:val="en-IE" w:eastAsia="en-GB"/>
                      </w:rPr>
                    </w:pPr>
                    <w:r>
                      <w:rPr>
                        <w:bCs/>
                        <w:lang w:val="en-IE" w:eastAsia="en-GB"/>
                      </w:rPr>
                      <w:t>DG ECHO – Unit B</w:t>
                    </w:r>
                    <w:proofErr w:type="gramStart"/>
                    <w:r>
                      <w:rPr>
                        <w:bCs/>
                        <w:lang w:val="en-IE" w:eastAsia="en-GB"/>
                      </w:rPr>
                      <w:t>4 :</w:t>
                    </w:r>
                    <w:proofErr w:type="gramEnd"/>
                    <w:r>
                      <w:rPr>
                        <w:bCs/>
                        <w:lang w:val="en-IE" w:eastAsia="en-GB"/>
                      </w:rPr>
                      <w:t xml:space="preserve"> Humanitarian Aid Thematic Policies and International Humanitarian Law</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776098933"/>
                <w:placeholder>
                  <w:docPart w:val="976F183620FB420E926E5D30F346FB61"/>
                </w:placeholder>
              </w:sdtPr>
              <w:sdtEndPr/>
              <w:sdtContent>
                <w:tc>
                  <w:tcPr>
                    <w:tcW w:w="5491" w:type="dxa"/>
                  </w:tcPr>
                  <w:p w14:paraId="26B6BD75" w14:textId="30D5B98C" w:rsidR="00D96984" w:rsidRPr="0007110E" w:rsidRDefault="002D47FF" w:rsidP="00E82667">
                    <w:pPr>
                      <w:tabs>
                        <w:tab w:val="left" w:pos="426"/>
                      </w:tabs>
                      <w:spacing w:before="120"/>
                      <w:rPr>
                        <w:bCs/>
                        <w:lang w:val="en-IE" w:eastAsia="en-GB"/>
                      </w:rPr>
                    </w:pPr>
                    <w:r>
                      <w:rPr>
                        <w:i/>
                        <w:sz w:val="20"/>
                      </w:rPr>
                      <w:t>302996</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42DB796" w:rsidR="00E21DBD" w:rsidRPr="0026659E" w:rsidRDefault="002D47FF" w:rsidP="00E82667">
                <w:pPr>
                  <w:tabs>
                    <w:tab w:val="left" w:pos="426"/>
                  </w:tabs>
                  <w:spacing w:before="120"/>
                  <w:rPr>
                    <w:bCs/>
                    <w:lang w:val="fr-BE" w:eastAsia="en-GB"/>
                  </w:rPr>
                </w:pPr>
                <w:r w:rsidRPr="0026659E">
                  <w:rPr>
                    <w:bCs/>
                    <w:lang w:val="fr-BE" w:eastAsia="en-GB"/>
                  </w:rPr>
                  <w:t xml:space="preserve">Joanna Darmanin / Barbara </w:t>
                </w:r>
                <w:proofErr w:type="spellStart"/>
                <w:r w:rsidRPr="0026659E">
                  <w:rPr>
                    <w:bCs/>
                    <w:lang w:val="fr-BE" w:eastAsia="en-GB"/>
                  </w:rPr>
                  <w:t>Dequinze</w:t>
                </w:r>
                <w:proofErr w:type="spellEnd"/>
              </w:p>
            </w:sdtContent>
          </w:sdt>
          <w:p w14:paraId="34CF737A" w14:textId="5A63AF00" w:rsidR="00E21DBD" w:rsidRPr="0026659E" w:rsidRDefault="00A722CC"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26659E" w:rsidRPr="0026659E">
                  <w:rPr>
                    <w:bCs/>
                    <w:lang w:val="fr-BE" w:eastAsia="en-GB"/>
                  </w:rPr>
                  <w:t>2</w:t>
                </w:r>
                <w:r w:rsidR="0026659E" w:rsidRPr="0026659E">
                  <w:rPr>
                    <w:bCs/>
                    <w:vertAlign w:val="superscript"/>
                    <w:lang w:val="fr-BE" w:eastAsia="en-GB"/>
                  </w:rPr>
                  <w:t>nd</w:t>
                </w:r>
                <w:r w:rsidR="0026659E">
                  <w:rPr>
                    <w:bCs/>
                    <w:lang w:val="fr-BE" w:eastAsia="en-GB"/>
                  </w:rPr>
                  <w:t xml:space="preserve"> </w:t>
                </w:r>
              </w:sdtContent>
            </w:sdt>
            <w:r w:rsidR="00E21DBD" w:rsidRPr="0026659E">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D47FF" w:rsidRPr="0026659E">
                  <w:rPr>
                    <w:bCs/>
                    <w:lang w:val="fr-BE" w:eastAsia="en-GB"/>
                  </w:rPr>
                  <w:t>2025</w:t>
                </w:r>
              </w:sdtContent>
            </w:sdt>
          </w:p>
          <w:p w14:paraId="158DD156" w14:textId="36805915" w:rsidR="00E21DBD" w:rsidRPr="0007110E" w:rsidRDefault="00A722C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5FC3">
                  <w:rPr>
                    <w:bCs/>
                    <w:lang w:val="en-IE" w:eastAsia="en-GB"/>
                  </w:rPr>
                  <w:t>2</w:t>
                </w:r>
                <w:r w:rsidR="002D47FF">
                  <w:rPr>
                    <w:bCs/>
                    <w:lang w:val="en-IE" w:eastAsia="en-GB"/>
                  </w:rPr>
                  <w:t xml:space="preserve">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D47F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01842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05240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722C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722C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722C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869E9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097876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9799AC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26659E">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sdt>
          <w:sdtPr>
            <w:rPr>
              <w:szCs w:val="20"/>
              <w:lang w:val="en-GB" w:eastAsia="en-GB"/>
            </w:rPr>
            <w:id w:val="-267397047"/>
            <w:placeholder>
              <w:docPart w:val="8C372912B5C845DD81A5627A3F7E56E2"/>
            </w:placeholder>
          </w:sdtPr>
          <w:sdtEndPr/>
          <w:sdtContent>
            <w:p w14:paraId="62CABF98" w14:textId="77777777" w:rsidR="002D47FF" w:rsidRDefault="002D47FF" w:rsidP="00455536">
              <w:pPr>
                <w:pStyle w:val="BodyText"/>
                <w:spacing w:before="69"/>
                <w:ind w:left="510" w:right="145"/>
                <w:jc w:val="both"/>
              </w:pPr>
              <w:r>
                <w:t>Unit</w:t>
              </w:r>
              <w:r>
                <w:rPr>
                  <w:spacing w:val="-4"/>
                </w:rPr>
                <w:t xml:space="preserve"> B4 </w:t>
              </w:r>
              <w:r>
                <w:t>is</w:t>
              </w:r>
              <w:r>
                <w:rPr>
                  <w:spacing w:val="-4"/>
                </w:rPr>
                <w:t xml:space="preserve"> </w:t>
              </w:r>
              <w:r>
                <w:t>responsible</w:t>
              </w:r>
              <w:r>
                <w:rPr>
                  <w:spacing w:val="-4"/>
                </w:rPr>
                <w:t xml:space="preserve"> </w:t>
              </w:r>
              <w:r>
                <w:t>for</w:t>
              </w:r>
              <w:r>
                <w:rPr>
                  <w:spacing w:val="-4"/>
                </w:rPr>
                <w:t xml:space="preserve"> </w:t>
              </w:r>
              <w:r>
                <w:t>ensuring</w:t>
              </w:r>
              <w:r>
                <w:rPr>
                  <w:spacing w:val="-4"/>
                </w:rPr>
                <w:t xml:space="preserve"> </w:t>
              </w:r>
              <w:r>
                <w:t>the</w:t>
              </w:r>
              <w:r>
                <w:rPr>
                  <w:spacing w:val="-4"/>
                </w:rPr>
                <w:t xml:space="preserve"> </w:t>
              </w:r>
              <w:r>
                <w:t>development,</w:t>
              </w:r>
              <w:r>
                <w:rPr>
                  <w:spacing w:val="-4"/>
                </w:rPr>
                <w:t xml:space="preserve"> </w:t>
              </w:r>
              <w:proofErr w:type="gramStart"/>
              <w:r>
                <w:t>dissemination</w:t>
              </w:r>
              <w:proofErr w:type="gramEnd"/>
              <w:r>
                <w:rPr>
                  <w:spacing w:val="-4"/>
                </w:rPr>
                <w:t xml:space="preserve"> </w:t>
              </w:r>
              <w:r>
                <w:t>and</w:t>
              </w:r>
              <w:r>
                <w:rPr>
                  <w:spacing w:val="-4"/>
                </w:rPr>
                <w:t xml:space="preserve"> </w:t>
              </w:r>
              <w:r>
                <w:t>coherent</w:t>
              </w:r>
              <w:r>
                <w:rPr>
                  <w:spacing w:val="-4"/>
                </w:rPr>
                <w:t xml:space="preserve"> </w:t>
              </w:r>
              <w:r>
                <w:t xml:space="preserve">implementation of humanitarian thematic policies, and ensure they are translated into quality humanitarian assistance. It is responsible </w:t>
              </w:r>
              <w:proofErr w:type="gramStart"/>
              <w:r>
                <w:t>in particular for</w:t>
              </w:r>
              <w:proofErr w:type="gramEnd"/>
              <w:r>
                <w:t xml:space="preserve"> International Humanitarian Law (IHL), access, humanitarian protection, gender/age (including gender-based violence as well as child protection and children in armed conflict), </w:t>
              </w:r>
              <w:r>
                <w:lastRenderedPageBreak/>
                <w:t>disability inclusion, education in emergencies, forced displacement/migration (refugees, Internally Displaced Persons, disaster and climate-related displacement), food assistance, nutrition, Water, Sanitation and Hygiene (WASH), shelter and settlements and health.</w:t>
              </w:r>
            </w:p>
            <w:p w14:paraId="7CB4F757" w14:textId="77777777" w:rsidR="00455536" w:rsidRDefault="00455536" w:rsidP="00455536">
              <w:pPr>
                <w:pStyle w:val="BodyText"/>
                <w:spacing w:before="9"/>
                <w:ind w:left="510" w:right="195"/>
                <w:jc w:val="both"/>
              </w:pPr>
            </w:p>
            <w:p w14:paraId="17252554" w14:textId="6AD15BA0" w:rsidR="002D47FF" w:rsidRDefault="002D47FF" w:rsidP="00455536">
              <w:pPr>
                <w:pStyle w:val="BodyText"/>
                <w:spacing w:before="9"/>
                <w:ind w:left="510" w:right="195"/>
                <w:jc w:val="both"/>
              </w:pPr>
              <w:r>
                <w:t>The</w:t>
              </w:r>
              <w:r>
                <w:rPr>
                  <w:spacing w:val="-3"/>
                </w:rPr>
                <w:t xml:space="preserve"> </w:t>
              </w:r>
              <w:r>
                <w:t>unit</w:t>
              </w:r>
              <w:r>
                <w:rPr>
                  <w:spacing w:val="-3"/>
                </w:rPr>
                <w:t xml:space="preserve"> </w:t>
              </w:r>
              <w:r>
                <w:t>also</w:t>
              </w:r>
              <w:r>
                <w:rPr>
                  <w:spacing w:val="-3"/>
                </w:rPr>
                <w:t xml:space="preserve"> </w:t>
              </w:r>
              <w:r>
                <w:t>coordinates</w:t>
              </w:r>
              <w:r>
                <w:rPr>
                  <w:spacing w:val="-3"/>
                </w:rPr>
                <w:t xml:space="preserve"> </w:t>
              </w:r>
              <w:r>
                <w:t>the</w:t>
              </w:r>
              <w:r>
                <w:rPr>
                  <w:spacing w:val="-3"/>
                </w:rPr>
                <w:t xml:space="preserve"> </w:t>
              </w:r>
              <w:r>
                <w:t>policy</w:t>
              </w:r>
              <w:r>
                <w:rPr>
                  <w:spacing w:val="-3"/>
                </w:rPr>
                <w:t xml:space="preserve"> </w:t>
              </w:r>
              <w:r>
                <w:t>development</w:t>
              </w:r>
              <w:r>
                <w:rPr>
                  <w:spacing w:val="-3"/>
                </w:rPr>
                <w:t xml:space="preserve"> </w:t>
              </w:r>
              <w:r>
                <w:t>related</w:t>
              </w:r>
              <w:r>
                <w:rPr>
                  <w:spacing w:val="-3"/>
                </w:rPr>
                <w:t xml:space="preserve"> </w:t>
              </w:r>
              <w:r>
                <w:t>to</w:t>
              </w:r>
              <w:r>
                <w:rPr>
                  <w:spacing w:val="-3"/>
                </w:rPr>
                <w:t xml:space="preserve"> </w:t>
              </w:r>
              <w:r>
                <w:t>disaster</w:t>
              </w:r>
              <w:r>
                <w:rPr>
                  <w:spacing w:val="-3"/>
                </w:rPr>
                <w:t xml:space="preserve"> </w:t>
              </w:r>
              <w:r>
                <w:t>preparedness</w:t>
              </w:r>
              <w:r>
                <w:rPr>
                  <w:spacing w:val="-3"/>
                </w:rPr>
                <w:t xml:space="preserve"> </w:t>
              </w:r>
              <w:r>
                <w:t>actions</w:t>
              </w:r>
              <w:r>
                <w:rPr>
                  <w:spacing w:val="-3"/>
                </w:rPr>
                <w:t xml:space="preserve"> </w:t>
              </w:r>
              <w:r>
                <w:t>in</w:t>
              </w:r>
              <w:r>
                <w:rPr>
                  <w:spacing w:val="-3"/>
                </w:rPr>
                <w:t xml:space="preserve"> </w:t>
              </w:r>
              <w:r>
                <w:t>third countries financed from the humanitarian aid budget. It is also responsible for the development and implementation of DG ECHO’s approaches to the impact of climate change on humanitarian needs and to reducing the environmental footprint of EU funded humanitarian operations.</w:t>
              </w:r>
            </w:p>
            <w:p w14:paraId="1F877E04" w14:textId="77777777" w:rsidR="00455536" w:rsidRDefault="00455536" w:rsidP="00455536">
              <w:pPr>
                <w:pStyle w:val="BodyText"/>
                <w:spacing w:before="5"/>
                <w:ind w:left="510" w:right="198"/>
                <w:jc w:val="both"/>
              </w:pPr>
            </w:p>
            <w:p w14:paraId="0715CBB4" w14:textId="4581CC4D" w:rsidR="002D47FF" w:rsidRDefault="002D47FF" w:rsidP="00455536">
              <w:pPr>
                <w:pStyle w:val="BodyText"/>
                <w:spacing w:before="5"/>
                <w:ind w:left="510" w:right="198"/>
                <w:jc w:val="both"/>
              </w:pPr>
              <w:r>
                <w:t>In addition, B4 is in lead for relations with ICRC, IOM, UNHCR, UNICEF and WFP and the strategic</w:t>
              </w:r>
              <w:r>
                <w:rPr>
                  <w:spacing w:val="-4"/>
                </w:rPr>
                <w:t xml:space="preserve"> </w:t>
              </w:r>
              <w:r>
                <w:t>partnerships</w:t>
              </w:r>
              <w:r>
                <w:rPr>
                  <w:spacing w:val="-3"/>
                </w:rPr>
                <w:t xml:space="preserve"> </w:t>
              </w:r>
              <w:r>
                <w:t>with</w:t>
              </w:r>
              <w:r>
                <w:rPr>
                  <w:spacing w:val="-3"/>
                </w:rPr>
                <w:t xml:space="preserve"> </w:t>
              </w:r>
              <w:r>
                <w:t>these</w:t>
              </w:r>
              <w:r>
                <w:rPr>
                  <w:spacing w:val="-3"/>
                </w:rPr>
                <w:t xml:space="preserve"> </w:t>
              </w:r>
              <w:proofErr w:type="spellStart"/>
              <w:r>
                <w:t>organisations</w:t>
              </w:r>
              <w:proofErr w:type="spellEnd"/>
              <w:r>
                <w:t>.</w:t>
              </w:r>
              <w:r>
                <w:rPr>
                  <w:spacing w:val="-3"/>
                </w:rPr>
                <w:t xml:space="preserve"> </w:t>
              </w:r>
              <w:r>
                <w:t>The</w:t>
              </w:r>
              <w:r>
                <w:rPr>
                  <w:spacing w:val="-3"/>
                </w:rPr>
                <w:t xml:space="preserve"> </w:t>
              </w:r>
              <w:r>
                <w:t>unit</w:t>
              </w:r>
              <w:r>
                <w:rPr>
                  <w:spacing w:val="-3"/>
                </w:rPr>
                <w:t xml:space="preserve"> </w:t>
              </w:r>
              <w:r>
                <w:t>is</w:t>
              </w:r>
              <w:r>
                <w:rPr>
                  <w:spacing w:val="-3"/>
                </w:rPr>
                <w:t xml:space="preserve"> </w:t>
              </w:r>
              <w:r>
                <w:t>also</w:t>
              </w:r>
              <w:r>
                <w:rPr>
                  <w:spacing w:val="-3"/>
                </w:rPr>
                <w:t xml:space="preserve"> </w:t>
              </w:r>
              <w:r>
                <w:t>responsible</w:t>
              </w:r>
              <w:r>
                <w:rPr>
                  <w:spacing w:val="-3"/>
                </w:rPr>
                <w:t xml:space="preserve"> </w:t>
              </w:r>
              <w:r>
                <w:t>for</w:t>
              </w:r>
              <w:r>
                <w:rPr>
                  <w:spacing w:val="-3"/>
                </w:rPr>
                <w:t xml:space="preserve"> </w:t>
              </w:r>
              <w:r>
                <w:t>the</w:t>
              </w:r>
              <w:r>
                <w:rPr>
                  <w:spacing w:val="-3"/>
                </w:rPr>
                <w:t xml:space="preserve"> </w:t>
              </w:r>
              <w:r>
                <w:t>management of ECHO’s relations with WHO.</w:t>
              </w:r>
            </w:p>
            <w:p w14:paraId="362A89D0" w14:textId="77777777" w:rsidR="00455536" w:rsidRDefault="00455536" w:rsidP="00455536">
              <w:pPr>
                <w:pStyle w:val="BodyText"/>
                <w:spacing w:before="4"/>
                <w:ind w:left="510" w:right="145"/>
                <w:jc w:val="both"/>
              </w:pPr>
            </w:p>
            <w:p w14:paraId="6A34771A" w14:textId="2BFA2357" w:rsidR="002D47FF" w:rsidRDefault="002D47FF" w:rsidP="00455536">
              <w:pPr>
                <w:pStyle w:val="BodyText"/>
                <w:spacing w:before="4"/>
                <w:ind w:left="510" w:right="145"/>
                <w:jc w:val="both"/>
              </w:pPr>
              <w:r>
                <w:t>The</w:t>
              </w:r>
              <w:r>
                <w:rPr>
                  <w:spacing w:val="-3"/>
                </w:rPr>
                <w:t xml:space="preserve"> </w:t>
              </w:r>
              <w:r>
                <w:t>unit</w:t>
              </w:r>
              <w:r>
                <w:rPr>
                  <w:spacing w:val="-3"/>
                </w:rPr>
                <w:t xml:space="preserve"> </w:t>
              </w:r>
              <w:r>
                <w:t>ensures</w:t>
              </w:r>
              <w:r>
                <w:rPr>
                  <w:spacing w:val="-3"/>
                </w:rPr>
                <w:t xml:space="preserve"> </w:t>
              </w:r>
              <w:r>
                <w:t>the</w:t>
              </w:r>
              <w:r>
                <w:rPr>
                  <w:spacing w:val="-3"/>
                </w:rPr>
                <w:t xml:space="preserve"> </w:t>
              </w:r>
              <w:r>
                <w:t>coordination</w:t>
              </w:r>
              <w:r>
                <w:rPr>
                  <w:spacing w:val="-3"/>
                </w:rPr>
                <w:t xml:space="preserve"> </w:t>
              </w:r>
              <w:r>
                <w:t>with</w:t>
              </w:r>
              <w:r>
                <w:rPr>
                  <w:spacing w:val="-3"/>
                </w:rPr>
                <w:t xml:space="preserve"> </w:t>
              </w:r>
              <w:r>
                <w:t>relevant</w:t>
              </w:r>
              <w:r>
                <w:rPr>
                  <w:spacing w:val="-3"/>
                </w:rPr>
                <w:t xml:space="preserve"> </w:t>
              </w:r>
              <w:r>
                <w:t>Commission</w:t>
              </w:r>
              <w:r>
                <w:rPr>
                  <w:spacing w:val="-3"/>
                </w:rPr>
                <w:t xml:space="preserve"> </w:t>
              </w:r>
              <w:r>
                <w:t>services</w:t>
              </w:r>
              <w:r>
                <w:rPr>
                  <w:spacing w:val="-3"/>
                </w:rPr>
                <w:t xml:space="preserve"> </w:t>
              </w:r>
              <w:r>
                <w:t>and</w:t>
              </w:r>
              <w:r>
                <w:rPr>
                  <w:spacing w:val="-3"/>
                </w:rPr>
                <w:t xml:space="preserve"> </w:t>
              </w:r>
              <w:r>
                <w:t>EEAS</w:t>
              </w:r>
              <w:r>
                <w:rPr>
                  <w:spacing w:val="-3"/>
                </w:rPr>
                <w:t xml:space="preserve"> </w:t>
              </w:r>
              <w:r>
                <w:t>as</w:t>
              </w:r>
              <w:r>
                <w:rPr>
                  <w:spacing w:val="-3"/>
                </w:rPr>
                <w:t xml:space="preserve"> </w:t>
              </w:r>
              <w:r>
                <w:t>well</w:t>
              </w:r>
              <w:r>
                <w:rPr>
                  <w:spacing w:val="-3"/>
                </w:rPr>
                <w:t xml:space="preserve"> </w:t>
              </w:r>
              <w:r>
                <w:t>as external stakeholders in the fields described above.</w:t>
              </w:r>
            </w:p>
            <w:p w14:paraId="254C26A8" w14:textId="77777777" w:rsidR="00455536" w:rsidRDefault="00455536" w:rsidP="00455536">
              <w:pPr>
                <w:pStyle w:val="BodyText"/>
                <w:spacing w:before="2"/>
                <w:ind w:left="510" w:right="646"/>
                <w:jc w:val="both"/>
              </w:pPr>
            </w:p>
            <w:p w14:paraId="79CA21EB" w14:textId="18F5B5CD" w:rsidR="002D47FF" w:rsidRDefault="002D47FF" w:rsidP="00455536">
              <w:pPr>
                <w:pStyle w:val="BodyText"/>
                <w:spacing w:before="2"/>
                <w:ind w:left="510" w:right="646"/>
                <w:jc w:val="both"/>
              </w:pPr>
              <w:r>
                <w:t>The unit is also the focal point for the field thematic experts for the policies in its remit and is responsible</w:t>
              </w:r>
              <w:r>
                <w:rPr>
                  <w:spacing w:val="-4"/>
                </w:rPr>
                <w:t xml:space="preserve"> </w:t>
              </w:r>
              <w:r>
                <w:t>for</w:t>
              </w:r>
              <w:r>
                <w:rPr>
                  <w:spacing w:val="-3"/>
                </w:rPr>
                <w:t xml:space="preserve"> </w:t>
              </w:r>
              <w:r>
                <w:t>the</w:t>
              </w:r>
              <w:r>
                <w:rPr>
                  <w:spacing w:val="-3"/>
                </w:rPr>
                <w:t xml:space="preserve"> </w:t>
              </w:r>
              <w:r>
                <w:t>management</w:t>
              </w:r>
              <w:r>
                <w:rPr>
                  <w:spacing w:val="-3"/>
                </w:rPr>
                <w:t xml:space="preserve"> </w:t>
              </w:r>
              <w:r>
                <w:t>of</w:t>
              </w:r>
              <w:r>
                <w:rPr>
                  <w:spacing w:val="-3"/>
                </w:rPr>
                <w:t xml:space="preserve"> </w:t>
              </w:r>
              <w:r>
                <w:t>the</w:t>
              </w:r>
              <w:r>
                <w:rPr>
                  <w:spacing w:val="-3"/>
                </w:rPr>
                <w:t xml:space="preserve"> </w:t>
              </w:r>
              <w:r>
                <w:t>policy</w:t>
              </w:r>
              <w:r>
                <w:rPr>
                  <w:spacing w:val="-3"/>
                </w:rPr>
                <w:t xml:space="preserve"> </w:t>
              </w:r>
              <w:r>
                <w:t>support</w:t>
              </w:r>
              <w:r>
                <w:rPr>
                  <w:spacing w:val="-3"/>
                </w:rPr>
                <w:t xml:space="preserve"> </w:t>
              </w:r>
              <w:r>
                <w:t>framework</w:t>
              </w:r>
              <w:r>
                <w:rPr>
                  <w:spacing w:val="-3"/>
                </w:rPr>
                <w:t xml:space="preserve"> </w:t>
              </w:r>
              <w:r>
                <w:t>contract</w:t>
              </w:r>
              <w:r>
                <w:rPr>
                  <w:spacing w:val="-3"/>
                </w:rPr>
                <w:t xml:space="preserve"> </w:t>
              </w:r>
              <w:r>
                <w:t>and</w:t>
              </w:r>
              <w:r>
                <w:rPr>
                  <w:spacing w:val="-3"/>
                </w:rPr>
                <w:t xml:space="preserve"> </w:t>
              </w:r>
              <w:r>
                <w:t>the</w:t>
              </w:r>
              <w:r>
                <w:rPr>
                  <w:spacing w:val="-3"/>
                </w:rPr>
                <w:t xml:space="preserve"> </w:t>
              </w:r>
              <w:r>
                <w:t xml:space="preserve">Enhanced Response Capacity </w:t>
              </w:r>
              <w:proofErr w:type="spellStart"/>
              <w:r>
                <w:t>programme</w:t>
              </w:r>
              <w:proofErr w:type="spellEnd"/>
              <w:r>
                <w:t>.</w:t>
              </w:r>
            </w:p>
            <w:p w14:paraId="5A842FC7" w14:textId="77777777" w:rsidR="002D47FF" w:rsidRDefault="00A722CC" w:rsidP="002D47FF">
              <w:pPr>
                <w:rPr>
                  <w:lang w:eastAsia="en-GB"/>
                </w:rPr>
              </w:pPr>
            </w:p>
          </w:sdtContent>
        </w:sdt>
        <w:p w14:paraId="59DD0438" w14:textId="1C29C56E" w:rsidR="00E21DBD" w:rsidRDefault="00A722C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sdt>
          <w:sdtPr>
            <w:rPr>
              <w:lang w:eastAsia="en-GB"/>
            </w:rPr>
            <w:id w:val="1239758584"/>
            <w:placeholder>
              <w:docPart w:val="0A88D06B893F40288745730D0F70DACF"/>
            </w:placeholder>
          </w:sdtPr>
          <w:sdtEndPr/>
          <w:sdtContent>
            <w:p w14:paraId="0DF4B1ED" w14:textId="4C98F1C7" w:rsidR="002D47FF" w:rsidRPr="00455536" w:rsidRDefault="002D47FF" w:rsidP="00455536">
              <w:pPr>
                <w:pStyle w:val="BodyText"/>
                <w:ind w:left="510"/>
                <w:jc w:val="both"/>
              </w:pPr>
              <w:r w:rsidRPr="00455536">
                <w:t xml:space="preserve">International Aid / Cooperation Officer - Humanitarian Aid </w:t>
              </w:r>
              <w:r w:rsidRPr="00455536">
                <w:rPr>
                  <w:spacing w:val="-4"/>
                </w:rPr>
                <w:t>Desk t</w:t>
              </w:r>
              <w:r w:rsidRPr="00455536">
                <w:t>o</w:t>
              </w:r>
              <w:r w:rsidRPr="00455536">
                <w:rPr>
                  <w:spacing w:val="-3"/>
                </w:rPr>
                <w:t xml:space="preserve"> </w:t>
              </w:r>
              <w:r w:rsidRPr="00455536">
                <w:t>contribute</w:t>
              </w:r>
              <w:r w:rsidRPr="00455536">
                <w:rPr>
                  <w:spacing w:val="-3"/>
                </w:rPr>
                <w:t xml:space="preserve"> </w:t>
              </w:r>
              <w:r w:rsidRPr="00455536">
                <w:t>to</w:t>
              </w:r>
              <w:r w:rsidRPr="00455536">
                <w:rPr>
                  <w:spacing w:val="-3"/>
                </w:rPr>
                <w:t xml:space="preserve"> </w:t>
              </w:r>
              <w:r w:rsidRPr="00455536">
                <w:t>the</w:t>
              </w:r>
              <w:r w:rsidRPr="00455536">
                <w:rPr>
                  <w:spacing w:val="-3"/>
                </w:rPr>
                <w:t xml:space="preserve"> </w:t>
              </w:r>
              <w:r w:rsidRPr="00455536">
                <w:t>development</w:t>
              </w:r>
              <w:r w:rsidRPr="00455536">
                <w:rPr>
                  <w:spacing w:val="-3"/>
                </w:rPr>
                <w:t xml:space="preserve"> </w:t>
              </w:r>
              <w:r w:rsidRPr="00455536">
                <w:t>of</w:t>
              </w:r>
              <w:r w:rsidRPr="00455536">
                <w:rPr>
                  <w:spacing w:val="-3"/>
                </w:rPr>
                <w:t xml:space="preserve"> </w:t>
              </w:r>
              <w:r w:rsidRPr="00455536">
                <w:t>humanitarian</w:t>
              </w:r>
              <w:r w:rsidRPr="00455536">
                <w:rPr>
                  <w:spacing w:val="-3"/>
                </w:rPr>
                <w:t xml:space="preserve"> </w:t>
              </w:r>
              <w:r w:rsidRPr="00455536">
                <w:t>policies</w:t>
              </w:r>
              <w:r w:rsidRPr="00455536">
                <w:rPr>
                  <w:spacing w:val="-3"/>
                </w:rPr>
                <w:t xml:space="preserve"> </w:t>
              </w:r>
              <w:proofErr w:type="gramStart"/>
              <w:r w:rsidRPr="00455536">
                <w:t>in</w:t>
              </w:r>
              <w:r w:rsidRPr="00455536">
                <w:rPr>
                  <w:spacing w:val="-3"/>
                </w:rPr>
                <w:t xml:space="preserve"> </w:t>
              </w:r>
              <w:r w:rsidRPr="00455536">
                <w:t>particular</w:t>
              </w:r>
              <w:r w:rsidRPr="00455536">
                <w:rPr>
                  <w:spacing w:val="-3"/>
                </w:rPr>
                <w:t xml:space="preserve"> </w:t>
              </w:r>
              <w:r w:rsidRPr="00455536">
                <w:t>on</w:t>
              </w:r>
              <w:proofErr w:type="gramEnd"/>
              <w:r w:rsidRPr="00455536">
                <w:rPr>
                  <w:spacing w:val="-3"/>
                </w:rPr>
                <w:t xml:space="preserve"> </w:t>
              </w:r>
              <w:r w:rsidRPr="00455536">
                <w:t xml:space="preserve">WASH and Shelter and Settlements under the </w:t>
              </w:r>
              <w:proofErr w:type="spellStart"/>
              <w:r w:rsidRPr="00455536">
                <w:t>surpervision</w:t>
              </w:r>
              <w:proofErr w:type="spellEnd"/>
              <w:r w:rsidRPr="00455536">
                <w:t xml:space="preserve"> of a Commission official.</w:t>
              </w:r>
              <w:r w:rsidR="00553835" w:rsidRPr="00455536">
                <w:t xml:space="preserve">  The jobholder will have a challenging and interesting role as part of the team responsible for sectoral policies of humanitarian assistance and will be tasked to contribute to the monitoring and implementation of existing policies but also to the development of new approaches as necessary.</w:t>
              </w:r>
            </w:p>
            <w:p w14:paraId="2EF0FE6F" w14:textId="77777777" w:rsidR="00553835" w:rsidRPr="00455536" w:rsidRDefault="00553835" w:rsidP="00455536">
              <w:pPr>
                <w:pStyle w:val="BodyText"/>
                <w:ind w:left="510"/>
                <w:jc w:val="both"/>
              </w:pPr>
            </w:p>
            <w:p w14:paraId="1D75DC5D" w14:textId="565E0C65" w:rsidR="00553835" w:rsidRPr="00455536" w:rsidRDefault="00553835" w:rsidP="00455536">
              <w:pPr>
                <w:pStyle w:val="BodyText"/>
                <w:ind w:left="510"/>
                <w:jc w:val="both"/>
              </w:pPr>
              <w:r w:rsidRPr="00455536">
                <w:t xml:space="preserve">This provides an opportunity to work within a dynamic and challenging multicultural environment and contribute to tasks such the preparation of strategy documents on humanitarian policies, representation in various meeting with key stakeholders and international </w:t>
              </w:r>
              <w:proofErr w:type="spellStart"/>
              <w:r w:rsidRPr="00455536">
                <w:t>organisations</w:t>
              </w:r>
              <w:proofErr w:type="spellEnd"/>
              <w:r w:rsidRPr="00455536">
                <w:t xml:space="preserve"> active in humanitarian assistance </w:t>
              </w:r>
              <w:proofErr w:type="gramStart"/>
              <w:r w:rsidRPr="00455536">
                <w:t>and also</w:t>
              </w:r>
              <w:proofErr w:type="gramEnd"/>
              <w:r w:rsidRPr="00455536">
                <w:t xml:space="preserve"> in institutional meetings such as the COHAFA Working Group and the DEVE Committee in the European Parliament.  </w:t>
              </w:r>
            </w:p>
            <w:p w14:paraId="4F3EC161" w14:textId="77777777" w:rsidR="00553835" w:rsidRPr="00455536" w:rsidRDefault="00553835" w:rsidP="00455536">
              <w:pPr>
                <w:pStyle w:val="BodyText"/>
                <w:ind w:left="510"/>
                <w:jc w:val="both"/>
              </w:pPr>
            </w:p>
            <w:p w14:paraId="10159556" w14:textId="61AF13E3" w:rsidR="00553835" w:rsidRPr="00455536" w:rsidRDefault="00553835" w:rsidP="00455536">
              <w:pPr>
                <w:pStyle w:val="BodyText"/>
                <w:ind w:left="510"/>
                <w:jc w:val="both"/>
              </w:pPr>
              <w:r w:rsidRPr="00455536">
                <w:t xml:space="preserve">Given the central role of humanitarian assistance in the external dimension the job will also require maintaining close contacts with other Commission services and European institutions on the various policy challenges covered by the team. </w:t>
              </w:r>
            </w:p>
            <w:p w14:paraId="10D50FE8" w14:textId="77777777" w:rsidR="00553835" w:rsidRPr="00455536" w:rsidRDefault="00553835" w:rsidP="00455536">
              <w:pPr>
                <w:pStyle w:val="BodyText"/>
                <w:ind w:left="510"/>
                <w:jc w:val="both"/>
              </w:pPr>
            </w:p>
            <w:p w14:paraId="3DC98AFE" w14:textId="430B2383" w:rsidR="00553835" w:rsidRDefault="00553835" w:rsidP="00455536">
              <w:pPr>
                <w:pStyle w:val="BodyText"/>
                <w:ind w:left="510"/>
                <w:jc w:val="both"/>
              </w:pPr>
              <w:r w:rsidRPr="00455536">
                <w:t>A full set of learning and training opportunities are available and targeted to the needs of the job.</w:t>
              </w:r>
            </w:p>
            <w:p w14:paraId="25B7D7B6" w14:textId="77777777" w:rsidR="00553835" w:rsidRDefault="00A722CC" w:rsidP="00534B5B">
              <w:pPr>
                <w:pStyle w:val="BodyText"/>
                <w:spacing w:before="22"/>
                <w:rPr>
                  <w:szCs w:val="20"/>
                  <w:lang w:val="en-GB" w:eastAsia="en-GB"/>
                </w:rPr>
              </w:pPr>
            </w:p>
          </w:sdtContent>
        </w:sdt>
        <w:p w14:paraId="46EE3E07" w14:textId="7F5A9401" w:rsidR="00E21DBD" w:rsidRPr="00AF7D78" w:rsidRDefault="00A722C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 w:val="24"/>
          <w:szCs w:val="20"/>
          <w:lang w:val="en-US" w:eastAsia="en-GB"/>
        </w:rPr>
        <w:id w:val="-209197804"/>
        <w:placeholder>
          <w:docPart w:val="D53C757808094631B3D30FCCF370CC97"/>
        </w:placeholder>
      </w:sdtPr>
      <w:sdtEndPr/>
      <w:sdtContent>
        <w:sdt>
          <w:sdtPr>
            <w:rPr>
              <w:sz w:val="24"/>
              <w:szCs w:val="20"/>
              <w:lang w:val="en-US" w:eastAsia="en-GB"/>
            </w:rPr>
            <w:id w:val="1212774347"/>
            <w:placeholder>
              <w:docPart w:val="047961E5FE6E457882BB9A019C5AE568"/>
            </w:placeholder>
          </w:sdtPr>
          <w:sdtEndPr/>
          <w:sdtContent>
            <w:p w14:paraId="7BC2E47C" w14:textId="77777777" w:rsidR="002D47FF" w:rsidRPr="00455536" w:rsidRDefault="002D47FF" w:rsidP="00455536">
              <w:pPr>
                <w:pStyle w:val="Bodytext10"/>
                <w:spacing w:after="0" w:line="240" w:lineRule="auto"/>
                <w:jc w:val="both"/>
                <w:rPr>
                  <w:sz w:val="24"/>
                  <w:szCs w:val="24"/>
                </w:rPr>
              </w:pPr>
              <w:r w:rsidRPr="00455536">
                <w:rPr>
                  <w:rStyle w:val="Bodytext1"/>
                  <w:sz w:val="24"/>
                  <w:szCs w:val="24"/>
                </w:rPr>
                <w:t xml:space="preserve">A dynamic, </w:t>
              </w:r>
              <w:proofErr w:type="gramStart"/>
              <w:r w:rsidRPr="00455536">
                <w:rPr>
                  <w:rStyle w:val="Bodytext1"/>
                  <w:sz w:val="24"/>
                  <w:szCs w:val="24"/>
                </w:rPr>
                <w:t>flexible</w:t>
              </w:r>
              <w:proofErr w:type="gramEnd"/>
              <w:r w:rsidRPr="00455536">
                <w:rPr>
                  <w:rStyle w:val="Bodytext1"/>
                  <w:sz w:val="24"/>
                  <w:szCs w:val="24"/>
                </w:rPr>
                <w:t xml:space="preserve"> and hardworking colleague who is able to work autonomously and with resilience in what can be a high-pressure, fast-changing environment. We look for a motivated and well-organised colleague, with a constructive team spirit, who will contribute with the relevant expertise and enthusiasm to the work of the unit.</w:t>
              </w:r>
            </w:p>
            <w:p w14:paraId="75B7689B" w14:textId="77777777" w:rsidR="00455536" w:rsidRDefault="00455536" w:rsidP="00455536">
              <w:pPr>
                <w:pStyle w:val="Bodytext10"/>
                <w:spacing w:after="0" w:line="240" w:lineRule="auto"/>
                <w:jc w:val="both"/>
                <w:rPr>
                  <w:rStyle w:val="Bodytext1"/>
                  <w:sz w:val="24"/>
                  <w:szCs w:val="24"/>
                </w:rPr>
              </w:pPr>
            </w:p>
            <w:p w14:paraId="7EC4632D" w14:textId="2CFCB4F8" w:rsidR="002D47FF" w:rsidRPr="00455536" w:rsidRDefault="002D47FF" w:rsidP="00455536">
              <w:pPr>
                <w:pStyle w:val="Bodytext10"/>
                <w:spacing w:after="0" w:line="240" w:lineRule="auto"/>
                <w:jc w:val="both"/>
                <w:rPr>
                  <w:sz w:val="24"/>
                  <w:szCs w:val="24"/>
                </w:rPr>
              </w:pPr>
              <w:r w:rsidRPr="00455536">
                <w:rPr>
                  <w:rStyle w:val="Bodytext1"/>
                  <w:sz w:val="24"/>
                  <w:szCs w:val="24"/>
                </w:rPr>
                <w:t xml:space="preserve">A dynamic person with at least </w:t>
              </w:r>
              <w:r w:rsidR="00AA2A34" w:rsidRPr="00455536">
                <w:rPr>
                  <w:rStyle w:val="Bodytext1"/>
                  <w:sz w:val="24"/>
                  <w:szCs w:val="24"/>
                  <w:lang w:val="en-US" w:eastAsia="bg-BG" w:bidi="bg-BG"/>
                </w:rPr>
                <w:t>1</w:t>
              </w:r>
              <w:r w:rsidRPr="00455536">
                <w:rPr>
                  <w:rStyle w:val="Bodytext1"/>
                  <w:sz w:val="24"/>
                  <w:szCs w:val="24"/>
                  <w:lang w:val="bg-BG" w:eastAsia="bg-BG" w:bidi="bg-BG"/>
                </w:rPr>
                <w:t xml:space="preserve"> </w:t>
              </w:r>
              <w:r w:rsidRPr="00455536">
                <w:rPr>
                  <w:rStyle w:val="Bodytext1"/>
                  <w:sz w:val="24"/>
                  <w:szCs w:val="24"/>
                </w:rPr>
                <w:t>years of policy experience in the core sectors of health, food security, nutrition, WASH, shelter and settlements in a humanitarian or development context</w:t>
              </w:r>
              <w:r w:rsidR="00AA2A34" w:rsidRPr="00455536">
                <w:rPr>
                  <w:rStyle w:val="Bodytext1"/>
                  <w:sz w:val="24"/>
                  <w:szCs w:val="24"/>
                </w:rPr>
                <w:t>.  W</w:t>
              </w:r>
              <w:r w:rsidRPr="00455536">
                <w:rPr>
                  <w:rStyle w:val="Bodytext1"/>
                  <w:sz w:val="24"/>
                  <w:szCs w:val="24"/>
                </w:rPr>
                <w:t>orking experience in an international setting</w:t>
              </w:r>
              <w:r w:rsidR="00AA2A34" w:rsidRPr="00455536">
                <w:rPr>
                  <w:rStyle w:val="Bodytext1"/>
                  <w:sz w:val="24"/>
                  <w:szCs w:val="24"/>
                </w:rPr>
                <w:t xml:space="preserve"> would be an asset</w:t>
              </w:r>
              <w:r w:rsidRPr="00455536">
                <w:rPr>
                  <w:rStyle w:val="Bodytext1"/>
                  <w:sz w:val="24"/>
                  <w:szCs w:val="24"/>
                </w:rPr>
                <w:t>. Previous experience of working in humanitarian aid in particular WASH and Shelter and Settlements would be a major asset. S/he shall have strong organisational and social skills as well as a good sense of initiative. S/he is a team player, able to work autonomously and to deliver against tight, competing deadlines, to manage different priorities and to be flexible under pressure.</w:t>
              </w:r>
            </w:p>
            <w:p w14:paraId="415B539E" w14:textId="77777777" w:rsidR="00455536" w:rsidRDefault="00455536" w:rsidP="00455536">
              <w:pPr>
                <w:pStyle w:val="Bodytext10"/>
                <w:spacing w:after="0" w:line="240" w:lineRule="auto"/>
                <w:jc w:val="both"/>
                <w:rPr>
                  <w:rStyle w:val="Bodytext1"/>
                  <w:sz w:val="24"/>
                  <w:szCs w:val="24"/>
                </w:rPr>
              </w:pPr>
            </w:p>
            <w:p w14:paraId="4F1DB88C" w14:textId="1834EC56" w:rsidR="002D47FF" w:rsidRPr="00455536" w:rsidRDefault="002D47FF" w:rsidP="00455536">
              <w:pPr>
                <w:pStyle w:val="Bodytext10"/>
                <w:spacing w:after="0" w:line="240" w:lineRule="auto"/>
                <w:jc w:val="both"/>
                <w:rPr>
                  <w:sz w:val="24"/>
                  <w:szCs w:val="24"/>
                </w:rPr>
              </w:pPr>
              <w:r w:rsidRPr="00455536">
                <w:rPr>
                  <w:rStyle w:val="Bodytext1"/>
                  <w:sz w:val="24"/>
                  <w:szCs w:val="24"/>
                </w:rPr>
                <w:t xml:space="preserve">S/he should have a good knowledge of EU institutions, </w:t>
              </w:r>
              <w:proofErr w:type="gramStart"/>
              <w:r w:rsidRPr="00455536">
                <w:rPr>
                  <w:rStyle w:val="Bodytext1"/>
                  <w:sz w:val="24"/>
                  <w:szCs w:val="24"/>
                </w:rPr>
                <w:t>priorities</w:t>
              </w:r>
              <w:proofErr w:type="gramEnd"/>
              <w:r w:rsidRPr="00455536">
                <w:rPr>
                  <w:rStyle w:val="Bodytext1"/>
                  <w:sz w:val="24"/>
                  <w:szCs w:val="24"/>
                </w:rPr>
                <w:t xml:space="preserve"> and policy issues in external relations as well as good understanding of policy priorities and actions in the field of humanitarian aid and/or civil protection.</w:t>
              </w:r>
            </w:p>
            <w:p w14:paraId="0D2F4E09" w14:textId="77777777" w:rsidR="00455536" w:rsidRDefault="00455536" w:rsidP="00455536">
              <w:pPr>
                <w:pStyle w:val="Bodytext10"/>
                <w:spacing w:after="0" w:line="240" w:lineRule="auto"/>
                <w:jc w:val="both"/>
                <w:rPr>
                  <w:rStyle w:val="Bodytext1"/>
                  <w:sz w:val="24"/>
                  <w:szCs w:val="24"/>
                </w:rPr>
              </w:pPr>
            </w:p>
            <w:p w14:paraId="423DAECC" w14:textId="67A3ACF6" w:rsidR="002D47FF" w:rsidRPr="002D47FF" w:rsidRDefault="002D47FF" w:rsidP="00455536">
              <w:pPr>
                <w:pStyle w:val="Bodytext10"/>
                <w:spacing w:after="0" w:line="240" w:lineRule="auto"/>
                <w:jc w:val="both"/>
                <w:rPr>
                  <w:sz w:val="24"/>
                  <w:szCs w:val="24"/>
                </w:rPr>
              </w:pPr>
              <w:r w:rsidRPr="00455536">
                <w:rPr>
                  <w:rStyle w:val="Bodytext1"/>
                  <w:sz w:val="24"/>
                  <w:szCs w:val="24"/>
                </w:rPr>
                <w:t xml:space="preserve">S/he should have experience in coordinating and following-up on tasks, as well as strong capacity to analyse and present complex issues in a structured way both orally and in writing. This job requires reliability, accuracy, flexibility as well as good negotiation, </w:t>
              </w:r>
              <w:proofErr w:type="gramStart"/>
              <w:r w:rsidRPr="00455536">
                <w:rPr>
                  <w:rStyle w:val="Bodytext1"/>
                  <w:sz w:val="24"/>
                  <w:szCs w:val="24"/>
                </w:rPr>
                <w:t>communication</w:t>
              </w:r>
              <w:proofErr w:type="gramEnd"/>
              <w:r w:rsidRPr="00455536">
                <w:rPr>
                  <w:rStyle w:val="Bodytext1"/>
                  <w:sz w:val="24"/>
                  <w:szCs w:val="24"/>
                </w:rPr>
                <w:t xml:space="preserve"> and organizational skills.</w:t>
              </w:r>
              <w:r w:rsidRPr="002D47FF">
                <w:rPr>
                  <w:rStyle w:val="Bodytext1"/>
                  <w:sz w:val="24"/>
                  <w:szCs w:val="24"/>
                </w:rPr>
                <w:t xml:space="preserve"> </w:t>
              </w:r>
            </w:p>
            <w:p w14:paraId="53679D14" w14:textId="77777777" w:rsidR="002D47FF" w:rsidRDefault="00A722CC" w:rsidP="00455536">
              <w:pPr>
                <w:spacing w:after="0"/>
                <w:rPr>
                  <w:lang w:val="en-US" w:eastAsia="en-GB"/>
                </w:rPr>
              </w:pPr>
            </w:p>
          </w:sdtContent>
        </w:sdt>
        <w:p w14:paraId="51994EDB" w14:textId="4901E15B" w:rsidR="002E40A9" w:rsidRPr="00AF7D78" w:rsidRDefault="00A722C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5F476D82"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2D47FF">
        <w:rPr>
          <w:lang w:val="en-US" w:eastAsia="en-GB"/>
        </w:rPr>
        <w:t xml:space="preserve">Expected level of English C1, French B2.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D25826"/>
    <w:multiLevelType w:val="hybridMultilevel"/>
    <w:tmpl w:val="B952FB18"/>
    <w:lvl w:ilvl="0" w:tplc="2602959A">
      <w:start w:val="1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25589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6659E"/>
    <w:rsid w:val="0029584A"/>
    <w:rsid w:val="002B3CBF"/>
    <w:rsid w:val="002C13C3"/>
    <w:rsid w:val="002C49D0"/>
    <w:rsid w:val="002D47FF"/>
    <w:rsid w:val="002E40A9"/>
    <w:rsid w:val="002F4533"/>
    <w:rsid w:val="00375FC3"/>
    <w:rsid w:val="00394447"/>
    <w:rsid w:val="003E50A4"/>
    <w:rsid w:val="0040388A"/>
    <w:rsid w:val="00431778"/>
    <w:rsid w:val="00454CC7"/>
    <w:rsid w:val="00455536"/>
    <w:rsid w:val="00464195"/>
    <w:rsid w:val="00476034"/>
    <w:rsid w:val="005168AD"/>
    <w:rsid w:val="00534B5B"/>
    <w:rsid w:val="00553835"/>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722CC"/>
    <w:rsid w:val="00AA2A34"/>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0221C"/>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2D47FF"/>
    <w:rPr>
      <w:sz w:val="22"/>
      <w:szCs w:val="22"/>
    </w:rPr>
  </w:style>
  <w:style w:type="paragraph" w:customStyle="1" w:styleId="Bodytext10">
    <w:name w:val="Body text|1"/>
    <w:basedOn w:val="Normal"/>
    <w:link w:val="Bodytext1"/>
    <w:rsid w:val="002D47FF"/>
    <w:pPr>
      <w:widowControl w:val="0"/>
      <w:spacing w:after="260" w:line="262" w:lineRule="auto"/>
      <w:jc w:val="left"/>
    </w:pPr>
    <w:rPr>
      <w:sz w:val="22"/>
      <w:szCs w:val="22"/>
    </w:rPr>
  </w:style>
  <w:style w:type="character" w:customStyle="1" w:styleId="Bodytext2">
    <w:name w:val="Body text|2_"/>
    <w:basedOn w:val="DefaultParagraphFont"/>
    <w:link w:val="Bodytext20"/>
    <w:locked/>
    <w:rsid w:val="00553835"/>
    <w:rPr>
      <w:rFonts w:ascii="Calibri" w:hAnsi="Calibri" w:cs="Calibri"/>
      <w:b/>
      <w:bCs/>
      <w:shd w:val="clear" w:color="auto" w:fill="FFFFFF"/>
    </w:rPr>
  </w:style>
  <w:style w:type="paragraph" w:customStyle="1" w:styleId="Bodytext20">
    <w:name w:val="Body text|2"/>
    <w:basedOn w:val="Normal"/>
    <w:link w:val="Bodytext2"/>
    <w:rsid w:val="00553835"/>
    <w:pPr>
      <w:shd w:val="clear" w:color="auto" w:fill="FFFFFF"/>
      <w:spacing w:before="140" w:after="0" w:line="418" w:lineRule="exact"/>
      <w:ind w:hanging="360"/>
      <w:jc w:val="left"/>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F807A4A37ABC403186C08F7849858DC7"/>
        <w:category>
          <w:name w:val="General"/>
          <w:gallery w:val="placeholder"/>
        </w:category>
        <w:types>
          <w:type w:val="bbPlcHdr"/>
        </w:types>
        <w:behaviors>
          <w:behavior w:val="content"/>
        </w:behaviors>
        <w:guid w:val="{6547D3B5-74DF-44FE-8C5E-3BD60B9B7AF0}"/>
      </w:docPartPr>
      <w:docPartBody>
        <w:p w:rsidR="00E115BE" w:rsidRDefault="00E115BE" w:rsidP="00E115BE">
          <w:pPr>
            <w:pStyle w:val="F807A4A37ABC403186C08F7849858DC7"/>
          </w:pPr>
          <w:r w:rsidRPr="0007110E">
            <w:rPr>
              <w:rStyle w:val="PlaceholderText"/>
              <w:bCs/>
            </w:rPr>
            <w:t>Click or tap here to enter text.</w:t>
          </w:r>
        </w:p>
      </w:docPartBody>
    </w:docPart>
    <w:docPart>
      <w:docPartPr>
        <w:name w:val="976F183620FB420E926E5D30F346FB61"/>
        <w:category>
          <w:name w:val="General"/>
          <w:gallery w:val="placeholder"/>
        </w:category>
        <w:types>
          <w:type w:val="bbPlcHdr"/>
        </w:types>
        <w:behaviors>
          <w:behavior w:val="content"/>
        </w:behaviors>
        <w:guid w:val="{E2066196-0D77-4EE1-8227-79BE10F94B38}"/>
      </w:docPartPr>
      <w:docPartBody>
        <w:p w:rsidR="00E115BE" w:rsidRDefault="00E115BE" w:rsidP="00E115BE">
          <w:pPr>
            <w:pStyle w:val="976F183620FB420E926E5D30F346FB61"/>
          </w:pPr>
          <w:r w:rsidRPr="0007110E">
            <w:rPr>
              <w:rStyle w:val="PlaceholderText"/>
              <w:bCs/>
            </w:rPr>
            <w:t>Click or tap here to enter text.</w:t>
          </w:r>
        </w:p>
      </w:docPartBody>
    </w:docPart>
    <w:docPart>
      <w:docPartPr>
        <w:name w:val="8C372912B5C845DD81A5627A3F7E56E2"/>
        <w:category>
          <w:name w:val="General"/>
          <w:gallery w:val="placeholder"/>
        </w:category>
        <w:types>
          <w:type w:val="bbPlcHdr"/>
        </w:types>
        <w:behaviors>
          <w:behavior w:val="content"/>
        </w:behaviors>
        <w:guid w:val="{857FF139-880C-444E-A840-50980F97D92F}"/>
      </w:docPartPr>
      <w:docPartBody>
        <w:p w:rsidR="00E115BE" w:rsidRDefault="00E115BE" w:rsidP="00E115BE">
          <w:pPr>
            <w:pStyle w:val="8C372912B5C845DD81A5627A3F7E56E2"/>
          </w:pPr>
          <w:r w:rsidRPr="00BD2312">
            <w:rPr>
              <w:rStyle w:val="PlaceholderText"/>
            </w:rPr>
            <w:t>Click or tap here to enter text.</w:t>
          </w:r>
        </w:p>
      </w:docPartBody>
    </w:docPart>
    <w:docPart>
      <w:docPartPr>
        <w:name w:val="0A88D06B893F40288745730D0F70DACF"/>
        <w:category>
          <w:name w:val="General"/>
          <w:gallery w:val="placeholder"/>
        </w:category>
        <w:types>
          <w:type w:val="bbPlcHdr"/>
        </w:types>
        <w:behaviors>
          <w:behavior w:val="content"/>
        </w:behaviors>
        <w:guid w:val="{B697C3FC-0724-4A6A-8901-725349A62430}"/>
      </w:docPartPr>
      <w:docPartBody>
        <w:p w:rsidR="00E115BE" w:rsidRDefault="00E115BE" w:rsidP="00E115BE">
          <w:pPr>
            <w:pStyle w:val="0A88D06B893F40288745730D0F70DACF"/>
          </w:pPr>
          <w:r w:rsidRPr="00BD2312">
            <w:rPr>
              <w:rStyle w:val="PlaceholderText"/>
            </w:rPr>
            <w:t>Click or tap here to enter text.</w:t>
          </w:r>
        </w:p>
      </w:docPartBody>
    </w:docPart>
    <w:docPart>
      <w:docPartPr>
        <w:name w:val="047961E5FE6E457882BB9A019C5AE568"/>
        <w:category>
          <w:name w:val="General"/>
          <w:gallery w:val="placeholder"/>
        </w:category>
        <w:types>
          <w:type w:val="bbPlcHdr"/>
        </w:types>
        <w:behaviors>
          <w:behavior w:val="content"/>
        </w:behaviors>
        <w:guid w:val="{EF2BD7FE-5C69-4F55-A647-C38EF68106FB}"/>
      </w:docPartPr>
      <w:docPartBody>
        <w:p w:rsidR="00E115BE" w:rsidRDefault="00E115BE" w:rsidP="00E115BE">
          <w:pPr>
            <w:pStyle w:val="047961E5FE6E457882BB9A019C5AE5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115B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115B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7A4A37ABC403186C08F7849858DC7">
    <w:name w:val="F807A4A37ABC403186C08F7849858DC7"/>
    <w:rsid w:val="00E115BE"/>
    <w:rPr>
      <w:kern w:val="2"/>
      <w14:ligatures w14:val="standardContextual"/>
    </w:rPr>
  </w:style>
  <w:style w:type="paragraph" w:customStyle="1" w:styleId="976F183620FB420E926E5D30F346FB61">
    <w:name w:val="976F183620FB420E926E5D30F346FB61"/>
    <w:rsid w:val="00E115BE"/>
    <w:rPr>
      <w:kern w:val="2"/>
      <w14:ligatures w14:val="standardContextual"/>
    </w:rPr>
  </w:style>
  <w:style w:type="paragraph" w:customStyle="1" w:styleId="8C372912B5C845DD81A5627A3F7E56E2">
    <w:name w:val="8C372912B5C845DD81A5627A3F7E56E2"/>
    <w:rsid w:val="00E115BE"/>
    <w:rPr>
      <w:kern w:val="2"/>
      <w14:ligatures w14:val="standardContextual"/>
    </w:rPr>
  </w:style>
  <w:style w:type="paragraph" w:customStyle="1" w:styleId="0A88D06B893F40288745730D0F70DACF">
    <w:name w:val="0A88D06B893F40288745730D0F70DACF"/>
    <w:rsid w:val="00E115BE"/>
    <w:rPr>
      <w:kern w:val="2"/>
      <w14:ligatures w14:val="standardContextual"/>
    </w:rPr>
  </w:style>
  <w:style w:type="paragraph" w:customStyle="1" w:styleId="047961E5FE6E457882BB9A019C5AE568">
    <w:name w:val="047961E5FE6E457882BB9A019C5AE568"/>
    <w:rsid w:val="00E115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1929b814-5a78-4bdc-9841-d8b9ef424f65"/>
    <ds:schemaRef ds:uri="http://purl.org/dc/elements/1.1/"/>
    <ds:schemaRef ds:uri="http://schemas.openxmlformats.org/package/2006/metadata/core-properties"/>
    <ds:schemaRef ds:uri="http://schemas.microsoft.com/sharepoint/v3/fields"/>
    <ds:schemaRef ds:uri="http://www.w3.org/XML/1998/namespace"/>
    <ds:schemaRef ds:uri="a41a97bf-0494-41d8-ba3d-259bd7771890"/>
    <ds:schemaRef ds:uri="http://purl.org/dc/dcmitype/"/>
    <ds:schemaRef ds:uri="http://schemas.microsoft.com/office/infopath/2007/PartnerControls"/>
    <ds:schemaRef ds:uri="http://schemas.microsoft.com/office/2006/documentManagement/types"/>
    <ds:schemaRef ds:uri="08927195-b699-4be0-9ee2-6c66dc215b5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1373</Words>
  <Characters>7829</Characters>
  <Application>Microsoft Office Word</Application>
  <DocSecurity>4</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2024-09-06T13:52:00Z</dcterms:created>
  <dcterms:modified xsi:type="dcterms:W3CDTF">2024-09-06T13:52:00Z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