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14FA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1364FBAD" w:rsidR="000A4668" w:rsidRDefault="007A66CB" w:rsidP="000D129C">
                <w:pPr>
                  <w:pStyle w:val="ZDGName"/>
                  <w:rPr>
                    <w:bCs/>
                  </w:rPr>
                </w:pPr>
                <w:r w:rsidRPr="007A66CB">
                  <w:rPr>
                    <w:bCs/>
                  </w:rPr>
                  <w:t>DIRECTORATE-GENERAL FOR ENERGY</w:t>
                </w:r>
              </w:p>
              <w:p w14:paraId="2417E7E7" w14:textId="44284A68" w:rsidR="007A66CB" w:rsidRDefault="007A66CB" w:rsidP="000D129C">
                <w:pPr>
                  <w:pStyle w:val="ZDGName"/>
                  <w:rPr>
                    <w:bCs/>
                  </w:rPr>
                </w:pPr>
              </w:p>
              <w:p w14:paraId="58BB482E" w14:textId="0FC96FCE" w:rsidR="007A66CB" w:rsidRPr="007A66CB" w:rsidRDefault="007A66CB" w:rsidP="000D129C">
                <w:pPr>
                  <w:pStyle w:val="ZDGName"/>
                  <w:rPr>
                    <w:bCs/>
                  </w:rPr>
                </w:pPr>
                <w:r w:rsidRPr="007A66CB">
                  <w:rPr>
                    <w:bCs/>
                  </w:rPr>
                  <w:t>Directorate C – Green Transition and Energy System Integration</w:t>
                </w: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427A68" w:rsidR="00B65513" w:rsidRPr="0007110E" w:rsidRDefault="00024FAC" w:rsidP="00E82667">
                <w:pPr>
                  <w:tabs>
                    <w:tab w:val="left" w:pos="426"/>
                  </w:tabs>
                  <w:spacing w:before="120"/>
                  <w:rPr>
                    <w:bCs/>
                    <w:lang w:val="en-IE" w:eastAsia="en-GB"/>
                  </w:rPr>
                </w:pPr>
                <w:r>
                  <w:rPr>
                    <w:bCs/>
                    <w:lang w:val="en-IE" w:eastAsia="en-GB"/>
                  </w:rPr>
                  <w:t>ENER.C3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96F4FF" w:rsidR="00D96984" w:rsidRPr="0007110E" w:rsidRDefault="00024FAC" w:rsidP="00E82667">
                <w:pPr>
                  <w:tabs>
                    <w:tab w:val="left" w:pos="426"/>
                  </w:tabs>
                  <w:spacing w:before="120"/>
                  <w:rPr>
                    <w:bCs/>
                    <w:lang w:val="en-IE" w:eastAsia="en-GB"/>
                  </w:rPr>
                </w:pPr>
                <w:r>
                  <w:rPr>
                    <w:bCs/>
                    <w:lang w:val="en-IE" w:eastAsia="en-GB"/>
                  </w:rPr>
                  <w:t>225286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DDFA57D" w:rsidR="00E21DBD" w:rsidRPr="0007110E" w:rsidRDefault="00024FAC" w:rsidP="00E82667">
                <w:pPr>
                  <w:tabs>
                    <w:tab w:val="left" w:pos="426"/>
                  </w:tabs>
                  <w:spacing w:before="120"/>
                  <w:rPr>
                    <w:bCs/>
                    <w:lang w:val="en-IE" w:eastAsia="en-GB"/>
                  </w:rPr>
                </w:pPr>
                <w:r>
                  <w:rPr>
                    <w:bCs/>
                    <w:lang w:val="en-IE" w:eastAsia="en-GB"/>
                  </w:rPr>
                  <w:t>Christof Lessenich</w:t>
                </w:r>
              </w:p>
            </w:sdtContent>
          </w:sdt>
          <w:p w14:paraId="34CF737A" w14:textId="121B0958" w:rsidR="00E21DBD" w:rsidRPr="0007110E" w:rsidRDefault="00214FA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24FAC">
                  <w:rPr>
                    <w:bCs/>
                    <w:lang w:val="en-IE" w:eastAsia="en-GB"/>
                  </w:rPr>
                  <w:t>1</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24FAC">
                  <w:rPr>
                    <w:bCs/>
                    <w:lang w:val="en-IE" w:eastAsia="en-GB"/>
                  </w:rPr>
                  <w:t>2025</w:t>
                </w:r>
              </w:sdtContent>
            </w:sdt>
          </w:p>
          <w:p w14:paraId="158DD156" w14:textId="59326113" w:rsidR="00E21DBD" w:rsidRPr="0007110E" w:rsidRDefault="00214FA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24FAC">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24FA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F9D80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C7DDC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3F97A9A" w:rsidR="0040388A" w:rsidRPr="0007110E" w:rsidRDefault="00214FA8"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806E7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F82770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024FA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024FA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024FA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14FA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14FA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E63590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A5B36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45F644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AE12BD">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2F7A312" w14:textId="77777777" w:rsidR="00024FAC" w:rsidRPr="007459F0" w:rsidRDefault="00024FAC" w:rsidP="00024FAC">
          <w:pPr>
            <w:spacing w:after="0"/>
            <w:rPr>
              <w:lang w:val="en-US" w:eastAsia="en-GB"/>
            </w:rPr>
          </w:pPr>
          <w:r w:rsidRPr="007459F0">
            <w:rPr>
              <w:lang w:val="en-US" w:eastAsia="en-GB"/>
            </w:rPr>
            <w:t>The Directorate-General for Energy works towards ensuring secure, sustainable, competitive and affordable energy for all EU citizens and the economy. Its policies play a central role in the implementation of the European Green Deal and REPowerEU. They help the EU meet its ambitious climate and energy targets and contribute to achieving climate-neutrality by 2050.</w:t>
          </w:r>
        </w:p>
        <w:p w14:paraId="2137EDDD" w14:textId="77777777" w:rsidR="00024FAC" w:rsidRPr="007459F0" w:rsidRDefault="00024FAC" w:rsidP="00024FAC">
          <w:pPr>
            <w:spacing w:after="0"/>
            <w:rPr>
              <w:lang w:val="en-US" w:eastAsia="en-GB"/>
            </w:rPr>
          </w:pPr>
        </w:p>
        <w:p w14:paraId="59DD0438" w14:textId="6C3338CA" w:rsidR="00E21DBD" w:rsidRDefault="00024FAC" w:rsidP="00024FAC">
          <w:pPr>
            <w:spacing w:after="0"/>
            <w:rPr>
              <w:lang w:val="en-US" w:eastAsia="en-GB"/>
            </w:rPr>
          </w:pPr>
          <w:r w:rsidRPr="007459F0">
            <w:rPr>
              <w:lang w:val="en-US" w:eastAsia="en-GB"/>
            </w:rPr>
            <w:lastRenderedPageBreak/>
            <w:t>Unit C3 is responsible for the development of a truly integrated Internal Energy Market for electricity and gas at wholesale level. It is the task of the Unit and each single member to develop policies and concrete legislative, regulatory and advocacy measures to improve the functioning of EU wholesale electricity and gas markets, to lower the cost for consumers, enable better integration of renewables into the energy system, to minimise the need for subsidies and increase security of supply through connecting markets across borders and though demand response and other flexibility measures. We also undertake the assessment of national energy policies and legislation as to their compatibility with EU law. In the current context, Unit C3 will also play an important role in the implementation of REPowerEU, in particular as regards the functioning of electricity and gas markets across the EU. An important part of the Unit's activities concerns international matters such as negotiations and implementation of agreements with third countries (e.g. Switzerland, United Kingdom and Energy Community countries) aiming at establishing fair rules for access to the Internal Energy Market.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35D40B81" w14:textId="0FB8ED46" w:rsidR="00024FAC" w:rsidRPr="007459F0" w:rsidRDefault="00024FAC" w:rsidP="00024FAC">
          <w:pPr>
            <w:spacing w:after="0"/>
            <w:rPr>
              <w:lang w:val="en-US" w:eastAsia="en-GB"/>
            </w:rPr>
          </w:pPr>
          <w:r>
            <w:rPr>
              <w:lang w:val="en-US" w:eastAsia="en-GB"/>
            </w:rPr>
            <w:t>We propose the following tasks for our future colleague</w:t>
          </w:r>
          <w:r w:rsidRPr="007459F0">
            <w:rPr>
              <w:lang w:val="en-US" w:eastAsia="en-GB"/>
            </w:rPr>
            <w:t>:</w:t>
          </w:r>
        </w:p>
        <w:p w14:paraId="22CA15CE" w14:textId="77777777" w:rsidR="00024FAC" w:rsidRDefault="00024FAC" w:rsidP="00024FAC">
          <w:pPr>
            <w:spacing w:after="0"/>
            <w:rPr>
              <w:szCs w:val="24"/>
              <w:lang w:val="en-US"/>
            </w:rPr>
          </w:pPr>
        </w:p>
        <w:p w14:paraId="3DB34452"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Ensuring the effective implementation of EU electricity market rules, notably the electricity directives and regulations, network codes and guidelines; monitoring and enforcing the implementation of the internal market rules in Member States;</w:t>
          </w:r>
        </w:p>
        <w:p w14:paraId="2150D861"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Developing and / or amending of EU electricity market rules;</w:t>
          </w:r>
        </w:p>
        <w:p w14:paraId="3589CBDE"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Coordinating and advising national regulators, the Agency for the cooperation of EU Energy Regulators, transmission system operators, power exchanges and other stakeholders on the implementation of EU energy market rules, notably in the framework of the development of joint methods to harmonise cross-border trade and grid operation rules;</w:t>
          </w:r>
        </w:p>
        <w:p w14:paraId="025EDA32"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 xml:space="preserve">Advising on the compatibility of state interventions with EU energy market rules, e.g. in the context of support by way so-called capacity mechanisms, in close cooperation with DG Competition; </w:t>
          </w:r>
        </w:p>
        <w:p w14:paraId="0BE55BC7"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Representing the Commission in discussions on issues related to the Internal Energy Market, including presentation in meetings, energy fora and committees;</w:t>
          </w:r>
        </w:p>
        <w:p w14:paraId="78FE89D4" w14:textId="77777777" w:rsidR="00024FAC" w:rsidRPr="00C87F1A" w:rsidRDefault="00024FAC" w:rsidP="00024FAC">
          <w:pPr>
            <w:pStyle w:val="ListParagraph"/>
            <w:numPr>
              <w:ilvl w:val="0"/>
              <w:numId w:val="34"/>
            </w:numPr>
            <w:spacing w:after="0" w:line="240" w:lineRule="auto"/>
            <w:rPr>
              <w:rFonts w:ascii="Times New Roman" w:hAnsi="Times New Roman" w:cs="Times New Roman"/>
              <w:sz w:val="24"/>
              <w:szCs w:val="24"/>
              <w:lang w:val="en-GB"/>
            </w:rPr>
          </w:pPr>
          <w:r w:rsidRPr="00C87F1A">
            <w:rPr>
              <w:rFonts w:ascii="Times New Roman" w:hAnsi="Times New Roman" w:cs="Times New Roman"/>
              <w:sz w:val="24"/>
              <w:szCs w:val="24"/>
              <w:lang w:val="en-GB"/>
            </w:rPr>
            <w:t xml:space="preserve">Assuming specific responsibility as a “country desk” for the implementation of market rules in one or two EU Member States; providing advice and input in the context of the Recovery and Resiliency Facility and the National Energy and Climate Plans </w:t>
          </w:r>
        </w:p>
        <w:p w14:paraId="46EE3E07" w14:textId="16B12B81" w:rsidR="00E21DBD" w:rsidRPr="00024FAC" w:rsidRDefault="00024FAC" w:rsidP="00C504C7">
          <w:pPr>
            <w:pStyle w:val="ListParagraph"/>
            <w:numPr>
              <w:ilvl w:val="0"/>
              <w:numId w:val="34"/>
            </w:numPr>
            <w:spacing w:after="0" w:line="240" w:lineRule="auto"/>
            <w:rPr>
              <w:lang w:val="en-US" w:eastAsia="en-GB"/>
            </w:rPr>
          </w:pPr>
          <w:r w:rsidRPr="00024FAC">
            <w:rPr>
              <w:rFonts w:ascii="Times New Roman" w:hAnsi="Times New Roman" w:cs="Times New Roman"/>
              <w:sz w:val="24"/>
              <w:szCs w:val="24"/>
              <w:lang w:val="en-GB"/>
            </w:rPr>
            <w:t xml:space="preserve">Preparing notes, briefings and speeches for hierarchy and Commissioner on the above mentioned topics.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DE24821" w14:textId="77777777" w:rsidR="00024FAC" w:rsidRPr="007459F0" w:rsidRDefault="00024FAC" w:rsidP="00024FAC">
          <w:pPr>
            <w:spacing w:after="0"/>
            <w:rPr>
              <w:szCs w:val="24"/>
            </w:rPr>
          </w:pPr>
          <w:r>
            <w:rPr>
              <w:szCs w:val="24"/>
            </w:rPr>
            <w:t>Experience:</w:t>
          </w:r>
        </w:p>
        <w:p w14:paraId="2CF5EDE9" w14:textId="77777777" w:rsidR="00024FAC" w:rsidRPr="007459F0" w:rsidRDefault="00024FAC" w:rsidP="00024FAC">
          <w:pPr>
            <w:pStyle w:val="ListParagraph"/>
            <w:numPr>
              <w:ilvl w:val="0"/>
              <w:numId w:val="35"/>
            </w:numPr>
            <w:spacing w:after="0" w:line="240" w:lineRule="auto"/>
            <w:rPr>
              <w:rFonts w:ascii="Times New Roman" w:hAnsi="Times New Roman" w:cs="Times New Roman"/>
              <w:sz w:val="24"/>
              <w:szCs w:val="24"/>
              <w:lang w:val="en-GB"/>
            </w:rPr>
          </w:pPr>
          <w:r w:rsidRPr="007459F0">
            <w:rPr>
              <w:rFonts w:ascii="Times New Roman" w:hAnsi="Times New Roman" w:cs="Times New Roman"/>
              <w:sz w:val="24"/>
              <w:szCs w:val="24"/>
              <w:lang w:val="en-GB"/>
            </w:rPr>
            <w:t>Experience in the development and / or implementation of the EU electricity market rules, in particular of the electricity network codes and guidelines;</w:t>
          </w:r>
        </w:p>
        <w:p w14:paraId="71B4C7E7" w14:textId="77777777" w:rsidR="00024FAC" w:rsidRDefault="00024FAC" w:rsidP="00024FAC">
          <w:pPr>
            <w:pStyle w:val="ListParagraph"/>
            <w:numPr>
              <w:ilvl w:val="0"/>
              <w:numId w:val="35"/>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Experience interacting </w:t>
          </w:r>
          <w:r w:rsidRPr="00C60462">
            <w:rPr>
              <w:rFonts w:ascii="Times New Roman" w:hAnsi="Times New Roman" w:cs="Times New Roman"/>
              <w:sz w:val="24"/>
              <w:szCs w:val="24"/>
              <w:lang w:val="en-GB"/>
            </w:rPr>
            <w:t>with EU and national institutions and electricity stakeholders;</w:t>
          </w:r>
        </w:p>
        <w:p w14:paraId="3F65D4F7" w14:textId="77777777" w:rsidR="00024FAC" w:rsidRDefault="00024FAC" w:rsidP="00024FAC">
          <w:pPr>
            <w:pStyle w:val="ListParagraph"/>
            <w:numPr>
              <w:ilvl w:val="0"/>
              <w:numId w:val="35"/>
            </w:numPr>
            <w:spacing w:after="0" w:line="240" w:lineRule="auto"/>
            <w:rPr>
              <w:rFonts w:ascii="Times New Roman" w:hAnsi="Times New Roman" w:cs="Times New Roman"/>
              <w:sz w:val="24"/>
              <w:szCs w:val="24"/>
              <w:lang w:val="en-GB"/>
            </w:rPr>
          </w:pPr>
          <w:r w:rsidRPr="00C60462">
            <w:rPr>
              <w:rFonts w:ascii="Times New Roman" w:hAnsi="Times New Roman" w:cs="Times New Roman"/>
              <w:sz w:val="24"/>
              <w:szCs w:val="24"/>
              <w:lang w:val="en-GB"/>
            </w:rPr>
            <w:lastRenderedPageBreak/>
            <w:t xml:space="preserve">Experience acquired </w:t>
          </w:r>
          <w:r>
            <w:rPr>
              <w:rFonts w:ascii="Times New Roman" w:hAnsi="Times New Roman" w:cs="Times New Roman"/>
              <w:sz w:val="24"/>
              <w:szCs w:val="24"/>
              <w:lang w:val="en-GB"/>
            </w:rPr>
            <w:t>in the private sector</w:t>
          </w:r>
          <w:r w:rsidRPr="00C60462">
            <w:rPr>
              <w:rFonts w:ascii="Times New Roman" w:hAnsi="Times New Roman" w:cs="Times New Roman"/>
              <w:sz w:val="24"/>
              <w:szCs w:val="24"/>
              <w:lang w:val="en-GB"/>
            </w:rPr>
            <w:t>, e.g. in system operators, power exchanges and other trading venues, or electricity utilities would be an asset</w:t>
          </w:r>
          <w:r>
            <w:rPr>
              <w:rFonts w:ascii="Times New Roman" w:hAnsi="Times New Roman" w:cs="Times New Roman"/>
              <w:sz w:val="24"/>
              <w:szCs w:val="24"/>
              <w:lang w:val="en-GB"/>
            </w:rPr>
            <w:t>.</w:t>
          </w:r>
        </w:p>
        <w:p w14:paraId="40A7DEDF" w14:textId="77777777" w:rsidR="00024FAC" w:rsidRPr="007459F0" w:rsidRDefault="00024FAC" w:rsidP="00024FAC">
          <w:pPr>
            <w:spacing w:after="0"/>
            <w:rPr>
              <w:szCs w:val="24"/>
            </w:rPr>
          </w:pPr>
          <w:r>
            <w:rPr>
              <w:szCs w:val="24"/>
            </w:rPr>
            <w:t>Skills:</w:t>
          </w:r>
        </w:p>
        <w:p w14:paraId="031DF45F" w14:textId="77777777" w:rsidR="00024FAC" w:rsidRDefault="00024FAC" w:rsidP="00024FAC">
          <w:pPr>
            <w:pStyle w:val="ListParagraph"/>
            <w:numPr>
              <w:ilvl w:val="0"/>
              <w:numId w:val="35"/>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w:t>
          </w:r>
          <w:r w:rsidRPr="00C60462">
            <w:rPr>
              <w:rFonts w:ascii="Times New Roman" w:hAnsi="Times New Roman" w:cs="Times New Roman"/>
              <w:sz w:val="24"/>
              <w:szCs w:val="24"/>
              <w:lang w:val="en-GB"/>
            </w:rPr>
            <w:t xml:space="preserve">trong drafting, analytical, </w:t>
          </w:r>
          <w:r>
            <w:rPr>
              <w:rFonts w:ascii="Times New Roman" w:hAnsi="Times New Roman" w:cs="Times New Roman"/>
              <w:sz w:val="24"/>
              <w:szCs w:val="24"/>
              <w:lang w:val="en-GB"/>
            </w:rPr>
            <w:t xml:space="preserve">advocacy </w:t>
          </w:r>
          <w:r w:rsidRPr="00C60462">
            <w:rPr>
              <w:rFonts w:ascii="Times New Roman" w:hAnsi="Times New Roman" w:cs="Times New Roman"/>
              <w:sz w:val="24"/>
              <w:szCs w:val="24"/>
              <w:lang w:val="en-GB"/>
            </w:rPr>
            <w:t xml:space="preserve">and communication skills; </w:t>
          </w:r>
        </w:p>
        <w:p w14:paraId="2F348E72" w14:textId="77777777" w:rsidR="00024FAC" w:rsidRDefault="00024FAC" w:rsidP="00024FAC">
          <w:pPr>
            <w:pStyle w:val="ListParagraph"/>
            <w:numPr>
              <w:ilvl w:val="0"/>
              <w:numId w:val="35"/>
            </w:numPr>
            <w:spacing w:after="0" w:line="240" w:lineRule="auto"/>
            <w:rPr>
              <w:rFonts w:ascii="Times New Roman" w:hAnsi="Times New Roman" w:cs="Times New Roman"/>
              <w:sz w:val="24"/>
              <w:szCs w:val="24"/>
              <w:lang w:val="en-GB"/>
            </w:rPr>
          </w:pPr>
          <w:r w:rsidRPr="00C60462">
            <w:rPr>
              <w:rFonts w:ascii="Times New Roman" w:hAnsi="Times New Roman" w:cs="Times New Roman"/>
              <w:sz w:val="24"/>
              <w:szCs w:val="24"/>
              <w:lang w:val="en-GB"/>
            </w:rPr>
            <w:t>Ability to deal with cases of highly political nature</w:t>
          </w:r>
          <w:r>
            <w:rPr>
              <w:rFonts w:ascii="Times New Roman" w:hAnsi="Times New Roman" w:cs="Times New Roman"/>
              <w:sz w:val="24"/>
              <w:szCs w:val="24"/>
              <w:lang w:val="en-GB"/>
            </w:rPr>
            <w:t xml:space="preserve"> and work under tight deadlines</w:t>
          </w:r>
          <w:r w:rsidRPr="00C60462">
            <w:rPr>
              <w:rFonts w:ascii="Times New Roman" w:hAnsi="Times New Roman" w:cs="Times New Roman"/>
              <w:sz w:val="24"/>
              <w:szCs w:val="24"/>
              <w:lang w:val="en-GB"/>
            </w:rPr>
            <w:t xml:space="preserve">; </w:t>
          </w:r>
        </w:p>
        <w:p w14:paraId="0E496C28" w14:textId="77777777" w:rsidR="00024FAC" w:rsidRDefault="00024FAC" w:rsidP="00024FAC">
          <w:pPr>
            <w:pStyle w:val="ListParagraph"/>
            <w:numPr>
              <w:ilvl w:val="0"/>
              <w:numId w:val="35"/>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Strong</w:t>
          </w:r>
          <w:r w:rsidRPr="00C60462">
            <w:rPr>
              <w:rFonts w:ascii="Times New Roman" w:hAnsi="Times New Roman" w:cs="Times New Roman"/>
              <w:sz w:val="24"/>
              <w:szCs w:val="24"/>
              <w:lang w:val="en-GB"/>
            </w:rPr>
            <w:t xml:space="preserve"> sens</w:t>
          </w:r>
          <w:r>
            <w:rPr>
              <w:rFonts w:ascii="Times New Roman" w:hAnsi="Times New Roman" w:cs="Times New Roman"/>
              <w:sz w:val="24"/>
              <w:szCs w:val="24"/>
              <w:lang w:val="en-GB"/>
            </w:rPr>
            <w:t xml:space="preserve">e of initiative and ability </w:t>
          </w:r>
          <w:r w:rsidRPr="00C60462">
            <w:rPr>
              <w:rFonts w:ascii="Times New Roman" w:hAnsi="Times New Roman" w:cs="Times New Roman"/>
              <w:sz w:val="24"/>
              <w:szCs w:val="24"/>
              <w:lang w:val="en-GB"/>
            </w:rPr>
            <w:t>to work autonomously as well as in teams</w:t>
          </w:r>
          <w:r>
            <w:rPr>
              <w:rFonts w:ascii="Times New Roman" w:hAnsi="Times New Roman" w:cs="Times New Roman"/>
              <w:sz w:val="24"/>
              <w:szCs w:val="24"/>
              <w:lang w:val="en-GB"/>
            </w:rPr>
            <w:t>;</w:t>
          </w:r>
        </w:p>
        <w:p w14:paraId="147BC918" w14:textId="0CE8F004" w:rsidR="00806E79" w:rsidRPr="00806E79" w:rsidRDefault="00024FAC" w:rsidP="002E40A9">
          <w:pPr>
            <w:pStyle w:val="ListParagraph"/>
            <w:numPr>
              <w:ilvl w:val="0"/>
              <w:numId w:val="35"/>
            </w:numPr>
            <w:spacing w:after="0" w:line="240" w:lineRule="auto"/>
            <w:rPr>
              <w:lang w:val="en-US" w:eastAsia="en-GB"/>
            </w:rPr>
          </w:pPr>
          <w:r w:rsidRPr="00024FAC">
            <w:rPr>
              <w:rFonts w:ascii="Times New Roman" w:hAnsi="Times New Roman" w:cs="Times New Roman"/>
              <w:sz w:val="24"/>
              <w:szCs w:val="24"/>
              <w:lang w:val="en-GB"/>
            </w:rPr>
            <w:t>Dynamic, motivated and open-minded.</w:t>
          </w:r>
        </w:p>
        <w:p w14:paraId="43779512" w14:textId="77777777" w:rsidR="00806E79" w:rsidRDefault="00806E79" w:rsidP="00806E79">
          <w:pPr>
            <w:spacing w:after="0"/>
            <w:rPr>
              <w:szCs w:val="24"/>
            </w:rPr>
          </w:pPr>
        </w:p>
        <w:p w14:paraId="51994EDB" w14:textId="1510E03F" w:rsidR="002E40A9" w:rsidRPr="00806E79" w:rsidRDefault="00806E79" w:rsidP="00806E79">
          <w:pPr>
            <w:spacing w:after="0"/>
            <w:rPr>
              <w:lang w:val="en-US" w:eastAsia="en-GB"/>
            </w:rPr>
          </w:pPr>
          <w:r>
            <w:rPr>
              <w:szCs w:val="24"/>
            </w:rPr>
            <w:t xml:space="preserve">The successful candidate </w:t>
          </w:r>
          <w:r w:rsidRPr="00C60462">
            <w:rPr>
              <w:szCs w:val="24"/>
            </w:rPr>
            <w:t>must be proficient in English. Knowledge of other EU official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CF1D97"/>
    <w:multiLevelType w:val="hybridMultilevel"/>
    <w:tmpl w:val="BB10E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B7A0509"/>
    <w:multiLevelType w:val="hybridMultilevel"/>
    <w:tmpl w:val="B23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44127777">
    <w:abstractNumId w:val="1"/>
  </w:num>
  <w:num w:numId="2" w16cid:durableId="1682581684">
    <w:abstractNumId w:val="15"/>
  </w:num>
  <w:num w:numId="3" w16cid:durableId="768696077">
    <w:abstractNumId w:val="10"/>
  </w:num>
  <w:num w:numId="4" w16cid:durableId="452215478">
    <w:abstractNumId w:val="16"/>
  </w:num>
  <w:num w:numId="5" w16cid:durableId="55129383">
    <w:abstractNumId w:val="22"/>
  </w:num>
  <w:num w:numId="6" w16cid:durableId="1814760244">
    <w:abstractNumId w:val="24"/>
  </w:num>
  <w:num w:numId="7" w16cid:durableId="889463808">
    <w:abstractNumId w:val="2"/>
  </w:num>
  <w:num w:numId="8" w16cid:durableId="1689719973">
    <w:abstractNumId w:val="9"/>
  </w:num>
  <w:num w:numId="9" w16cid:durableId="1364400240">
    <w:abstractNumId w:val="19"/>
  </w:num>
  <w:num w:numId="10" w16cid:durableId="1704861272">
    <w:abstractNumId w:val="4"/>
  </w:num>
  <w:num w:numId="11" w16cid:durableId="242879589">
    <w:abstractNumId w:val="6"/>
  </w:num>
  <w:num w:numId="12" w16cid:durableId="482546855">
    <w:abstractNumId w:val="7"/>
  </w:num>
  <w:num w:numId="13" w16cid:durableId="2036155468">
    <w:abstractNumId w:val="11"/>
  </w:num>
  <w:num w:numId="14" w16cid:durableId="1262714415">
    <w:abstractNumId w:val="17"/>
  </w:num>
  <w:num w:numId="15" w16cid:durableId="1076705203">
    <w:abstractNumId w:val="21"/>
  </w:num>
  <w:num w:numId="16" w16cid:durableId="1690331136">
    <w:abstractNumId w:val="25"/>
  </w:num>
  <w:num w:numId="17" w16cid:durableId="1771513166">
    <w:abstractNumId w:val="12"/>
  </w:num>
  <w:num w:numId="18" w16cid:durableId="1559323901">
    <w:abstractNumId w:val="13"/>
  </w:num>
  <w:num w:numId="19" w16cid:durableId="958337835">
    <w:abstractNumId w:val="26"/>
  </w:num>
  <w:num w:numId="20" w16cid:durableId="726223274">
    <w:abstractNumId w:val="20"/>
  </w:num>
  <w:num w:numId="21" w16cid:durableId="1361248717">
    <w:abstractNumId w:val="23"/>
  </w:num>
  <w:num w:numId="22" w16cid:durableId="414324797">
    <w:abstractNumId w:val="5"/>
  </w:num>
  <w:num w:numId="23" w16cid:durableId="1735855414">
    <w:abstractNumId w:val="8"/>
  </w:num>
  <w:num w:numId="24" w16cid:durableId="1702045745">
    <w:abstractNumId w:val="14"/>
  </w:num>
  <w:num w:numId="25" w16cid:durableId="827088088">
    <w:abstractNumId w:val="4"/>
  </w:num>
  <w:num w:numId="26" w16cid:durableId="1584029437">
    <w:abstractNumId w:val="4"/>
  </w:num>
  <w:num w:numId="27" w16cid:durableId="95390663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322391005">
    <w:abstractNumId w:val="4"/>
  </w:num>
  <w:num w:numId="29" w16cid:durableId="130637875">
    <w:abstractNumId w:val="4"/>
  </w:num>
  <w:num w:numId="30" w16cid:durableId="164325581">
    <w:abstractNumId w:val="4"/>
  </w:num>
  <w:num w:numId="31" w16cid:durableId="345988923">
    <w:abstractNumId w:val="4"/>
  </w:num>
  <w:num w:numId="32" w16cid:durableId="1233004498">
    <w:abstractNumId w:val="4"/>
  </w:num>
  <w:num w:numId="33" w16cid:durableId="963847463">
    <w:abstractNumId w:val="0"/>
  </w:num>
  <w:num w:numId="34" w16cid:durableId="1542012925">
    <w:abstractNumId w:val="18"/>
  </w:num>
  <w:num w:numId="35" w16cid:durableId="178364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4FAC"/>
    <w:rsid w:val="0007110E"/>
    <w:rsid w:val="0007544E"/>
    <w:rsid w:val="00092BCA"/>
    <w:rsid w:val="000A4668"/>
    <w:rsid w:val="000D129C"/>
    <w:rsid w:val="000F371B"/>
    <w:rsid w:val="000F4CD5"/>
    <w:rsid w:val="00111AB6"/>
    <w:rsid w:val="001D0A81"/>
    <w:rsid w:val="002109E6"/>
    <w:rsid w:val="00214FA8"/>
    <w:rsid w:val="00252050"/>
    <w:rsid w:val="002B3CBF"/>
    <w:rsid w:val="002C13C3"/>
    <w:rsid w:val="002C49D0"/>
    <w:rsid w:val="002E40A9"/>
    <w:rsid w:val="00394447"/>
    <w:rsid w:val="003D5793"/>
    <w:rsid w:val="003E50A4"/>
    <w:rsid w:val="0040388A"/>
    <w:rsid w:val="00431778"/>
    <w:rsid w:val="00454CC7"/>
    <w:rsid w:val="00464195"/>
    <w:rsid w:val="00476034"/>
    <w:rsid w:val="005168AD"/>
    <w:rsid w:val="0058240F"/>
    <w:rsid w:val="00592CD5"/>
    <w:rsid w:val="005D1B85"/>
    <w:rsid w:val="00665583"/>
    <w:rsid w:val="00693BC6"/>
    <w:rsid w:val="00696070"/>
    <w:rsid w:val="007A66CB"/>
    <w:rsid w:val="007E531E"/>
    <w:rsid w:val="007F02AC"/>
    <w:rsid w:val="007F7012"/>
    <w:rsid w:val="00806E79"/>
    <w:rsid w:val="008D02B7"/>
    <w:rsid w:val="008F0B52"/>
    <w:rsid w:val="008F4BA9"/>
    <w:rsid w:val="00994062"/>
    <w:rsid w:val="00996CC6"/>
    <w:rsid w:val="009A1EA0"/>
    <w:rsid w:val="009A2F00"/>
    <w:rsid w:val="009C5E27"/>
    <w:rsid w:val="00A033AD"/>
    <w:rsid w:val="00AB2CEA"/>
    <w:rsid w:val="00AE12BD"/>
    <w:rsid w:val="00AF6424"/>
    <w:rsid w:val="00B24CC5"/>
    <w:rsid w:val="00B3644B"/>
    <w:rsid w:val="00B65513"/>
    <w:rsid w:val="00B73F08"/>
    <w:rsid w:val="00B8014C"/>
    <w:rsid w:val="00C013F3"/>
    <w:rsid w:val="00C06724"/>
    <w:rsid w:val="00C3254D"/>
    <w:rsid w:val="00C504C7"/>
    <w:rsid w:val="00C75BA4"/>
    <w:rsid w:val="00CB5B61"/>
    <w:rsid w:val="00CD2C5A"/>
    <w:rsid w:val="00D0015C"/>
    <w:rsid w:val="00D03CF4"/>
    <w:rsid w:val="00D7090C"/>
    <w:rsid w:val="00D84057"/>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4769532">
    <w:abstractNumId w:val="0"/>
  </w:num>
  <w:num w:numId="2" w16cid:durableId="136475185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1929b814-5a78-4bdc-9841-d8b9ef424f65"/>
    <ds:schemaRef ds:uri="http://purl.org/dc/terms/"/>
    <ds:schemaRef ds:uri="http://schemas.microsoft.com/sharepoint/v3/fields"/>
    <ds:schemaRef ds:uri="a41a97bf-0494-41d8-ba3d-259bd7771890"/>
    <ds:schemaRef ds:uri="http://schemas.openxmlformats.org/package/2006/metadata/core-properties"/>
    <ds:schemaRef ds:uri="08927195-b699-4be0-9ee2-6c66dc215b5a"/>
    <ds:schemaRef ds:uri="http://www.w3.org/XML/1998/namespac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1265</Words>
  <Characters>7211</Characters>
  <Application>Microsoft Office Word</Application>
  <DocSecurity>4</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2024-09-12T13:06:00Z</dcterms:created>
  <dcterms:modified xsi:type="dcterms:W3CDTF">2024-09-12T13:06:00Z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