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8A55" w14:textId="77777777" w:rsidR="00D73334" w:rsidRDefault="001C17B7">
      <w:pPr>
        <w:pStyle w:val="BodyText"/>
        <w:spacing w:before="89"/>
        <w:ind w:left="2506"/>
      </w:pPr>
      <w:r>
        <w:rPr>
          <w:noProof/>
        </w:rPr>
        <w:drawing>
          <wp:anchor distT="0" distB="0" distL="0" distR="0" simplePos="0" relativeHeight="15728640" behindDoc="0" locked="0" layoutInCell="1" allowOverlap="1" wp14:anchorId="6E6F823C" wp14:editId="46E419F4">
            <wp:simplePos x="0" y="0"/>
            <wp:positionH relativeFrom="page">
              <wp:posOffset>1007745</wp:posOffset>
            </wp:positionH>
            <wp:positionV relativeFrom="paragraph">
              <wp:posOffset>1016</wp:posOffset>
            </wp:positionV>
            <wp:extent cx="1370532" cy="676274"/>
            <wp:effectExtent l="0" t="0" r="0" b="0"/>
            <wp:wrapNone/>
            <wp:docPr id="1" name="Image 1" descr="P1C1T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C1T1#yIS1"/>
                    <pic:cNvPicPr/>
                  </pic:nvPicPr>
                  <pic:blipFill>
                    <a:blip r:embed="rId7" cstate="print"/>
                    <a:stretch>
                      <a:fillRect/>
                    </a:stretch>
                  </pic:blipFill>
                  <pic:spPr>
                    <a:xfrm>
                      <a:off x="0" y="0"/>
                      <a:ext cx="1370532" cy="676274"/>
                    </a:xfrm>
                    <a:prstGeom prst="rect">
                      <a:avLst/>
                    </a:prstGeom>
                  </pic:spPr>
                </pic:pic>
              </a:graphicData>
            </a:graphic>
          </wp:anchor>
        </w:drawing>
      </w:r>
      <w:r>
        <w:t>EUROPEAN</w:t>
      </w:r>
      <w:r>
        <w:rPr>
          <w:spacing w:val="-6"/>
        </w:rPr>
        <w:t xml:space="preserve"> </w:t>
      </w:r>
      <w:r>
        <w:rPr>
          <w:spacing w:val="-2"/>
        </w:rPr>
        <w:t>COMMISSION</w:t>
      </w:r>
    </w:p>
    <w:p w14:paraId="540FB99E" w14:textId="77777777" w:rsidR="00D73334" w:rsidRDefault="00D73334">
      <w:pPr>
        <w:pStyle w:val="BodyText"/>
      </w:pPr>
    </w:p>
    <w:p w14:paraId="7A50BAF6" w14:textId="77777777" w:rsidR="00D73334" w:rsidRDefault="00D73334">
      <w:pPr>
        <w:pStyle w:val="BodyText"/>
      </w:pPr>
    </w:p>
    <w:p w14:paraId="06216409" w14:textId="77777777" w:rsidR="00D73334" w:rsidRDefault="00D73334">
      <w:pPr>
        <w:pStyle w:val="BodyText"/>
      </w:pPr>
    </w:p>
    <w:p w14:paraId="4A0759B4" w14:textId="77777777" w:rsidR="00D73334" w:rsidRDefault="00D73334">
      <w:pPr>
        <w:pStyle w:val="BodyText"/>
      </w:pPr>
    </w:p>
    <w:p w14:paraId="17091D38" w14:textId="77777777" w:rsidR="00D73334" w:rsidRDefault="00D73334">
      <w:pPr>
        <w:pStyle w:val="BodyText"/>
        <w:spacing w:before="259"/>
      </w:pPr>
    </w:p>
    <w:p w14:paraId="53B2A41E" w14:textId="77777777" w:rsidR="00D73334" w:rsidRDefault="001C17B7">
      <w:pPr>
        <w:pStyle w:val="Heading1"/>
        <w:spacing w:before="1"/>
        <w:ind w:left="524"/>
        <w:jc w:val="left"/>
      </w:pPr>
      <w:r>
        <w:t>VACANCY</w:t>
      </w:r>
      <w:r>
        <w:rPr>
          <w:spacing w:val="-15"/>
        </w:rPr>
        <w:t xml:space="preserve"> </w:t>
      </w:r>
      <w:r>
        <w:t>NOTICE</w:t>
      </w:r>
      <w:r>
        <w:rPr>
          <w:spacing w:val="-15"/>
        </w:rPr>
        <w:t xml:space="preserve"> </w:t>
      </w:r>
      <w:r>
        <w:t>FOR</w:t>
      </w:r>
      <w:r>
        <w:rPr>
          <w:spacing w:val="-15"/>
        </w:rPr>
        <w:t xml:space="preserve"> </w:t>
      </w:r>
      <w:r>
        <w:t>A</w:t>
      </w:r>
      <w:r>
        <w:rPr>
          <w:spacing w:val="-15"/>
        </w:rPr>
        <w:t xml:space="preserve"> </w:t>
      </w:r>
      <w:r>
        <w:t>POST</w:t>
      </w:r>
      <w:r>
        <w:rPr>
          <w:spacing w:val="-15"/>
        </w:rPr>
        <w:t xml:space="preserve"> </w:t>
      </w:r>
      <w:r>
        <w:t>OF</w:t>
      </w:r>
      <w:r>
        <w:rPr>
          <w:spacing w:val="-15"/>
        </w:rPr>
        <w:t xml:space="preserve"> </w:t>
      </w:r>
      <w:r>
        <w:t>SECONDED</w:t>
      </w:r>
      <w:r>
        <w:rPr>
          <w:spacing w:val="-15"/>
        </w:rPr>
        <w:t xml:space="preserve"> </w:t>
      </w:r>
      <w:r>
        <w:t>NATIONAL</w:t>
      </w:r>
      <w:r>
        <w:rPr>
          <w:spacing w:val="-15"/>
        </w:rPr>
        <w:t xml:space="preserve"> </w:t>
      </w:r>
      <w:r>
        <w:rPr>
          <w:spacing w:val="-2"/>
        </w:rPr>
        <w:t>EXPERT</w:t>
      </w:r>
    </w:p>
    <w:p w14:paraId="074EE446" w14:textId="77777777" w:rsidR="00D73334" w:rsidRDefault="00D73334">
      <w:pPr>
        <w:pStyle w:val="BodyText"/>
        <w:rPr>
          <w:b/>
          <w:sz w:val="20"/>
        </w:rPr>
      </w:pPr>
    </w:p>
    <w:p w14:paraId="78980EF1" w14:textId="77777777" w:rsidR="00D73334" w:rsidRDefault="00D73334">
      <w:pPr>
        <w:pStyle w:val="BodyText"/>
        <w:spacing w:before="140" w:after="1"/>
        <w:rPr>
          <w:b/>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3"/>
        <w:gridCol w:w="5491"/>
      </w:tblGrid>
      <w:tr w:rsidR="00D73334" w14:paraId="1A248F61" w14:textId="77777777">
        <w:trPr>
          <w:trHeight w:val="913"/>
        </w:trPr>
        <w:tc>
          <w:tcPr>
            <w:tcW w:w="3113" w:type="dxa"/>
          </w:tcPr>
          <w:p w14:paraId="7C82389F" w14:textId="77777777" w:rsidR="00D73334" w:rsidRDefault="001C17B7">
            <w:pPr>
              <w:pStyle w:val="TableParagraph"/>
              <w:spacing w:before="121"/>
              <w:rPr>
                <w:sz w:val="24"/>
              </w:rPr>
            </w:pPr>
            <w:r>
              <w:rPr>
                <w:sz w:val="24"/>
              </w:rPr>
              <w:t>DG</w:t>
            </w:r>
            <w:r>
              <w:rPr>
                <w:spacing w:val="-5"/>
                <w:sz w:val="24"/>
              </w:rPr>
              <w:t xml:space="preserve"> </w:t>
            </w:r>
            <w:r>
              <w:rPr>
                <w:sz w:val="24"/>
              </w:rPr>
              <w:t>–</w:t>
            </w:r>
            <w:r>
              <w:rPr>
                <w:spacing w:val="-1"/>
                <w:sz w:val="24"/>
              </w:rPr>
              <w:t xml:space="preserve"> </w:t>
            </w:r>
            <w:r>
              <w:rPr>
                <w:sz w:val="24"/>
              </w:rPr>
              <w:t>Directorate</w:t>
            </w:r>
            <w:r>
              <w:rPr>
                <w:spacing w:val="-2"/>
                <w:sz w:val="24"/>
              </w:rPr>
              <w:t xml:space="preserve"> </w:t>
            </w:r>
            <w:r>
              <w:rPr>
                <w:sz w:val="24"/>
              </w:rPr>
              <w:t>–</w:t>
            </w:r>
            <w:r>
              <w:rPr>
                <w:spacing w:val="-1"/>
                <w:sz w:val="24"/>
              </w:rPr>
              <w:t xml:space="preserve"> </w:t>
            </w:r>
            <w:r>
              <w:rPr>
                <w:spacing w:val="-4"/>
                <w:sz w:val="24"/>
              </w:rPr>
              <w:t>Unit</w:t>
            </w:r>
          </w:p>
        </w:tc>
        <w:tc>
          <w:tcPr>
            <w:tcW w:w="5491" w:type="dxa"/>
          </w:tcPr>
          <w:p w14:paraId="2AC31C61" w14:textId="77777777" w:rsidR="00D73334" w:rsidRDefault="001C17B7">
            <w:pPr>
              <w:pStyle w:val="TableParagraph"/>
              <w:spacing w:before="121"/>
              <w:ind w:left="107"/>
              <w:rPr>
                <w:sz w:val="24"/>
              </w:rPr>
            </w:pPr>
            <w:r>
              <w:rPr>
                <w:sz w:val="24"/>
              </w:rPr>
              <w:t>DG</w:t>
            </w:r>
            <w:r>
              <w:rPr>
                <w:spacing w:val="-15"/>
                <w:sz w:val="24"/>
              </w:rPr>
              <w:t xml:space="preserve"> </w:t>
            </w:r>
            <w:r>
              <w:rPr>
                <w:sz w:val="24"/>
              </w:rPr>
              <w:t>JUST</w:t>
            </w:r>
            <w:r>
              <w:rPr>
                <w:spacing w:val="-15"/>
                <w:sz w:val="24"/>
              </w:rPr>
              <w:t xml:space="preserve"> </w:t>
            </w:r>
            <w:r>
              <w:rPr>
                <w:sz w:val="24"/>
              </w:rPr>
              <w:t>—</w:t>
            </w:r>
            <w:r>
              <w:rPr>
                <w:spacing w:val="-15"/>
                <w:sz w:val="24"/>
              </w:rPr>
              <w:t xml:space="preserve"> </w:t>
            </w:r>
            <w:r>
              <w:rPr>
                <w:sz w:val="24"/>
              </w:rPr>
              <w:t>DIR</w:t>
            </w:r>
            <w:r>
              <w:rPr>
                <w:spacing w:val="-15"/>
                <w:sz w:val="24"/>
              </w:rPr>
              <w:t xml:space="preserve"> </w:t>
            </w:r>
            <w:r>
              <w:rPr>
                <w:sz w:val="24"/>
              </w:rPr>
              <w:t>C</w:t>
            </w:r>
            <w:r>
              <w:rPr>
                <w:spacing w:val="-15"/>
                <w:sz w:val="24"/>
              </w:rPr>
              <w:t xml:space="preserve"> </w:t>
            </w:r>
            <w:r>
              <w:rPr>
                <w:sz w:val="24"/>
              </w:rPr>
              <w:t>—</w:t>
            </w:r>
            <w:r>
              <w:rPr>
                <w:spacing w:val="-15"/>
                <w:sz w:val="24"/>
              </w:rPr>
              <w:t xml:space="preserve"> </w:t>
            </w:r>
            <w:r>
              <w:rPr>
                <w:sz w:val="24"/>
              </w:rPr>
              <w:t>UNIT</w:t>
            </w:r>
            <w:r>
              <w:rPr>
                <w:spacing w:val="-15"/>
                <w:sz w:val="24"/>
              </w:rPr>
              <w:t xml:space="preserve"> </w:t>
            </w:r>
            <w:r>
              <w:rPr>
                <w:sz w:val="24"/>
              </w:rPr>
              <w:t>C4</w:t>
            </w:r>
            <w:r>
              <w:rPr>
                <w:spacing w:val="-15"/>
                <w:sz w:val="24"/>
              </w:rPr>
              <w:t xml:space="preserve"> </w:t>
            </w:r>
            <w:r>
              <w:rPr>
                <w:sz w:val="24"/>
              </w:rPr>
              <w:t>—</w:t>
            </w:r>
            <w:r>
              <w:rPr>
                <w:spacing w:val="-15"/>
                <w:sz w:val="24"/>
              </w:rPr>
              <w:t xml:space="preserve"> </w:t>
            </w:r>
            <w:r>
              <w:rPr>
                <w:sz w:val="24"/>
              </w:rPr>
              <w:t>Democracy,</w:t>
            </w:r>
            <w:r>
              <w:rPr>
                <w:spacing w:val="-15"/>
                <w:sz w:val="24"/>
              </w:rPr>
              <w:t xml:space="preserve"> </w:t>
            </w:r>
            <w:r>
              <w:rPr>
                <w:sz w:val="24"/>
              </w:rPr>
              <w:t>Union Citizenship and Free Movement</w:t>
            </w:r>
          </w:p>
        </w:tc>
      </w:tr>
      <w:tr w:rsidR="00D73334" w14:paraId="5358E7CD" w14:textId="77777777">
        <w:trPr>
          <w:trHeight w:val="635"/>
        </w:trPr>
        <w:tc>
          <w:tcPr>
            <w:tcW w:w="3113" w:type="dxa"/>
          </w:tcPr>
          <w:p w14:paraId="079D436D" w14:textId="77777777" w:rsidR="00D73334" w:rsidRDefault="001C17B7">
            <w:pPr>
              <w:pStyle w:val="TableParagraph"/>
              <w:spacing w:before="119"/>
              <w:rPr>
                <w:sz w:val="24"/>
              </w:rPr>
            </w:pPr>
            <w:r>
              <w:rPr>
                <w:sz w:val="24"/>
              </w:rPr>
              <w:t>Post</w:t>
            </w:r>
            <w:r>
              <w:rPr>
                <w:spacing w:val="-1"/>
                <w:sz w:val="24"/>
              </w:rPr>
              <w:t xml:space="preserve"> </w:t>
            </w:r>
            <w:r>
              <w:rPr>
                <w:sz w:val="24"/>
              </w:rPr>
              <w:t>number</w:t>
            </w:r>
            <w:r>
              <w:rPr>
                <w:spacing w:val="-2"/>
                <w:sz w:val="24"/>
              </w:rPr>
              <w:t xml:space="preserve"> </w:t>
            </w:r>
            <w:r>
              <w:rPr>
                <w:sz w:val="24"/>
              </w:rPr>
              <w:t xml:space="preserve">in </w:t>
            </w:r>
            <w:proofErr w:type="spellStart"/>
            <w:r>
              <w:rPr>
                <w:spacing w:val="-2"/>
                <w:sz w:val="24"/>
              </w:rPr>
              <w:t>sysper</w:t>
            </w:r>
            <w:proofErr w:type="spellEnd"/>
            <w:r>
              <w:rPr>
                <w:spacing w:val="-2"/>
                <w:sz w:val="24"/>
              </w:rPr>
              <w:t>:</w:t>
            </w:r>
          </w:p>
        </w:tc>
        <w:tc>
          <w:tcPr>
            <w:tcW w:w="5491" w:type="dxa"/>
          </w:tcPr>
          <w:p w14:paraId="37304F24" w14:textId="77777777" w:rsidR="00D73334" w:rsidRDefault="001C17B7">
            <w:pPr>
              <w:pStyle w:val="TableParagraph"/>
              <w:spacing w:before="119"/>
              <w:ind w:left="107"/>
              <w:rPr>
                <w:sz w:val="24"/>
              </w:rPr>
            </w:pPr>
            <w:r>
              <w:rPr>
                <w:sz w:val="24"/>
              </w:rPr>
              <w:t xml:space="preserve">Job no. </w:t>
            </w:r>
            <w:r>
              <w:rPr>
                <w:spacing w:val="-2"/>
                <w:sz w:val="24"/>
              </w:rPr>
              <w:t>124389</w:t>
            </w:r>
          </w:p>
        </w:tc>
      </w:tr>
      <w:tr w:rsidR="00D73334" w14:paraId="6FA0283D" w14:textId="77777777">
        <w:trPr>
          <w:trHeight w:val="2327"/>
        </w:trPr>
        <w:tc>
          <w:tcPr>
            <w:tcW w:w="3113" w:type="dxa"/>
          </w:tcPr>
          <w:p w14:paraId="14C18781" w14:textId="77777777" w:rsidR="00D73334" w:rsidRDefault="001C17B7">
            <w:pPr>
              <w:pStyle w:val="TableParagraph"/>
              <w:spacing w:before="119"/>
              <w:rPr>
                <w:sz w:val="24"/>
              </w:rPr>
            </w:pPr>
            <w:r>
              <w:rPr>
                <w:sz w:val="24"/>
              </w:rPr>
              <w:t>Contact</w:t>
            </w:r>
            <w:r>
              <w:rPr>
                <w:spacing w:val="-2"/>
                <w:sz w:val="24"/>
              </w:rPr>
              <w:t xml:space="preserve"> person:</w:t>
            </w:r>
          </w:p>
          <w:p w14:paraId="5F782625" w14:textId="77777777" w:rsidR="00D73334" w:rsidRDefault="001C17B7">
            <w:pPr>
              <w:pStyle w:val="TableParagraph"/>
              <w:spacing w:before="240"/>
              <w:ind w:right="65"/>
              <w:rPr>
                <w:sz w:val="24"/>
              </w:rPr>
            </w:pPr>
            <w:r>
              <w:rPr>
                <w:sz w:val="24"/>
              </w:rPr>
              <w:t>Provisional</w:t>
            </w:r>
            <w:r>
              <w:rPr>
                <w:spacing w:val="-15"/>
                <w:sz w:val="24"/>
              </w:rPr>
              <w:t xml:space="preserve"> </w:t>
            </w:r>
            <w:r>
              <w:rPr>
                <w:sz w:val="24"/>
              </w:rPr>
              <w:t>starting</w:t>
            </w:r>
            <w:r>
              <w:rPr>
                <w:spacing w:val="-15"/>
                <w:sz w:val="24"/>
              </w:rPr>
              <w:t xml:space="preserve"> </w:t>
            </w:r>
            <w:r>
              <w:rPr>
                <w:sz w:val="24"/>
              </w:rPr>
              <w:t>date: Initial duration:</w:t>
            </w:r>
          </w:p>
          <w:p w14:paraId="1F5C41D2" w14:textId="77777777" w:rsidR="00D73334" w:rsidRDefault="001C17B7">
            <w:pPr>
              <w:pStyle w:val="TableParagraph"/>
              <w:rPr>
                <w:sz w:val="24"/>
              </w:rPr>
            </w:pPr>
            <w:r>
              <w:rPr>
                <w:sz w:val="24"/>
              </w:rPr>
              <w:t>Place</w:t>
            </w:r>
            <w:r>
              <w:rPr>
                <w:spacing w:val="-2"/>
                <w:sz w:val="24"/>
              </w:rPr>
              <w:t xml:space="preserve"> </w:t>
            </w:r>
            <w:r>
              <w:rPr>
                <w:sz w:val="24"/>
              </w:rPr>
              <w:t>of</w:t>
            </w:r>
            <w:r>
              <w:rPr>
                <w:spacing w:val="-2"/>
                <w:sz w:val="24"/>
              </w:rPr>
              <w:t xml:space="preserve"> secondment:</w:t>
            </w:r>
          </w:p>
        </w:tc>
        <w:tc>
          <w:tcPr>
            <w:tcW w:w="5491" w:type="dxa"/>
          </w:tcPr>
          <w:p w14:paraId="18D851DD" w14:textId="6F47FB7E" w:rsidR="00ED1A2D" w:rsidRPr="00ED1A2D" w:rsidRDefault="001C17B7" w:rsidP="00ED1A2D">
            <w:pPr>
              <w:pStyle w:val="TableParagraph"/>
              <w:spacing w:before="119"/>
              <w:ind w:left="107"/>
              <w:rPr>
                <w:sz w:val="24"/>
              </w:rPr>
            </w:pPr>
            <w:r>
              <w:rPr>
                <w:spacing w:val="-2"/>
                <w:sz w:val="24"/>
              </w:rPr>
              <w:t>Marie-Hélène</w:t>
            </w:r>
            <w:r w:rsidR="00ED1A2D">
              <w:rPr>
                <w:sz w:val="24"/>
              </w:rPr>
              <w:t xml:space="preserve"> </w:t>
            </w:r>
            <w:r>
              <w:rPr>
                <w:sz w:val="24"/>
              </w:rPr>
              <w:t>Boulanger</w:t>
            </w:r>
            <w:r>
              <w:rPr>
                <w:spacing w:val="-7"/>
                <w:sz w:val="24"/>
              </w:rPr>
              <w:t xml:space="preserve"> </w:t>
            </w:r>
          </w:p>
          <w:p w14:paraId="43293732" w14:textId="1712FD20" w:rsidR="00D73334" w:rsidRDefault="001C17B7">
            <w:pPr>
              <w:pStyle w:val="TableParagraph"/>
              <w:ind w:left="107"/>
              <w:rPr>
                <w:sz w:val="24"/>
              </w:rPr>
            </w:pPr>
            <w:hyperlink r:id="rId8" w:history="1">
              <w:r w:rsidR="00ED1A2D" w:rsidRPr="00C11FA3">
                <w:rPr>
                  <w:rStyle w:val="Hyperlink"/>
                  <w:sz w:val="24"/>
                </w:rPr>
                <w:t>Marie-</w:t>
              </w:r>
              <w:r w:rsidR="00ED1A2D" w:rsidRPr="00C11FA3">
                <w:rPr>
                  <w:rStyle w:val="Hyperlink"/>
                  <w:spacing w:val="-2"/>
                  <w:sz w:val="24"/>
                </w:rPr>
                <w:t>Helene.Boulanger@ec.europa.eu</w:t>
              </w:r>
            </w:hyperlink>
          </w:p>
          <w:p w14:paraId="1F374358" w14:textId="77777777" w:rsidR="00D73334" w:rsidRDefault="001C17B7">
            <w:pPr>
              <w:pStyle w:val="TableParagraph"/>
              <w:spacing w:before="240"/>
              <w:ind w:left="107"/>
              <w:rPr>
                <w:sz w:val="24"/>
              </w:rPr>
            </w:pPr>
            <w:r>
              <w:rPr>
                <w:sz w:val="24"/>
              </w:rPr>
              <w:t>1st</w:t>
            </w:r>
            <w:r>
              <w:rPr>
                <w:spacing w:val="-4"/>
                <w:sz w:val="24"/>
              </w:rPr>
              <w:t xml:space="preserve"> </w:t>
            </w:r>
            <w:r>
              <w:rPr>
                <w:sz w:val="24"/>
              </w:rPr>
              <w:t>quarter</w:t>
            </w:r>
            <w:r>
              <w:rPr>
                <w:spacing w:val="-3"/>
                <w:sz w:val="24"/>
              </w:rPr>
              <w:t xml:space="preserve"> </w:t>
            </w:r>
            <w:r>
              <w:rPr>
                <w:spacing w:val="-4"/>
                <w:sz w:val="24"/>
              </w:rPr>
              <w:t>2025</w:t>
            </w:r>
          </w:p>
          <w:p w14:paraId="261F5A11" w14:textId="77777777" w:rsidR="00D73334" w:rsidRDefault="001C17B7">
            <w:pPr>
              <w:pStyle w:val="TableParagraph"/>
              <w:ind w:left="107"/>
              <w:rPr>
                <w:sz w:val="24"/>
              </w:rPr>
            </w:pPr>
            <w:r>
              <w:rPr>
                <w:sz w:val="24"/>
              </w:rPr>
              <w:t xml:space="preserve">2 </w:t>
            </w:r>
            <w:r>
              <w:rPr>
                <w:spacing w:val="-2"/>
                <w:sz w:val="24"/>
              </w:rPr>
              <w:t>years</w:t>
            </w:r>
          </w:p>
          <w:p w14:paraId="1BCF0283" w14:textId="77777777" w:rsidR="00D73334" w:rsidRDefault="001C17B7">
            <w:pPr>
              <w:pStyle w:val="TableParagraph"/>
              <w:spacing w:before="5"/>
              <w:ind w:left="107"/>
              <w:rPr>
                <w:sz w:val="24"/>
              </w:rPr>
            </w:pPr>
            <w:r>
              <w:rPr>
                <w:rFonts w:ascii="MS Gothic" w:hAnsi="MS Gothic"/>
                <w:sz w:val="24"/>
              </w:rPr>
              <w:t>☒</w:t>
            </w:r>
            <w:r>
              <w:rPr>
                <w:rFonts w:ascii="MS Gothic" w:hAnsi="MS Gothic"/>
                <w:spacing w:val="-60"/>
                <w:sz w:val="24"/>
              </w:rPr>
              <w:t xml:space="preserve"> </w:t>
            </w:r>
            <w:r>
              <w:rPr>
                <w:sz w:val="24"/>
              </w:rPr>
              <w:t>Brussels</w:t>
            </w:r>
            <w:r>
              <w:rPr>
                <w:spacing w:val="60"/>
                <w:sz w:val="24"/>
              </w:rPr>
              <w:t xml:space="preserve"> </w:t>
            </w:r>
            <w:r>
              <w:rPr>
                <w:rFonts w:ascii="MS Gothic" w:hAnsi="MS Gothic"/>
                <w:sz w:val="24"/>
              </w:rPr>
              <w:t>☐</w:t>
            </w:r>
            <w:r>
              <w:rPr>
                <w:rFonts w:ascii="MS Gothic" w:hAnsi="MS Gothic"/>
                <w:spacing w:val="-60"/>
                <w:sz w:val="24"/>
              </w:rPr>
              <w:t xml:space="preserve"> </w:t>
            </w:r>
            <w:proofErr w:type="gramStart"/>
            <w:r>
              <w:rPr>
                <w:sz w:val="24"/>
              </w:rPr>
              <w:t>Luxemburg</w:t>
            </w:r>
            <w:r>
              <w:rPr>
                <w:spacing w:val="30"/>
                <w:sz w:val="24"/>
              </w:rPr>
              <w:t xml:space="preserve">  </w:t>
            </w:r>
            <w:r>
              <w:rPr>
                <w:rFonts w:ascii="MS Gothic" w:hAnsi="MS Gothic"/>
                <w:sz w:val="24"/>
              </w:rPr>
              <w:t>☐</w:t>
            </w:r>
            <w:proofErr w:type="gramEnd"/>
            <w:r>
              <w:rPr>
                <w:rFonts w:ascii="MS Gothic" w:hAnsi="MS Gothic"/>
                <w:spacing w:val="-60"/>
                <w:sz w:val="24"/>
              </w:rPr>
              <w:t xml:space="preserve"> </w:t>
            </w:r>
            <w:r>
              <w:rPr>
                <w:spacing w:val="-2"/>
                <w:sz w:val="24"/>
              </w:rPr>
              <w:t>Other:</w:t>
            </w:r>
          </w:p>
        </w:tc>
      </w:tr>
      <w:tr w:rsidR="00D73334" w14:paraId="3A5AD249" w14:textId="77777777">
        <w:trPr>
          <w:trHeight w:val="788"/>
        </w:trPr>
        <w:tc>
          <w:tcPr>
            <w:tcW w:w="3113" w:type="dxa"/>
          </w:tcPr>
          <w:p w14:paraId="6E34A564" w14:textId="77777777" w:rsidR="00D73334" w:rsidRDefault="001C17B7">
            <w:pPr>
              <w:pStyle w:val="TableParagraph"/>
              <w:spacing w:before="179"/>
              <w:rPr>
                <w:sz w:val="24"/>
              </w:rPr>
            </w:pPr>
            <w:r>
              <w:rPr>
                <w:sz w:val="24"/>
              </w:rPr>
              <w:t>Type</w:t>
            </w:r>
            <w:r>
              <w:rPr>
                <w:spacing w:val="-2"/>
                <w:sz w:val="24"/>
              </w:rPr>
              <w:t xml:space="preserve"> </w:t>
            </w:r>
            <w:r>
              <w:rPr>
                <w:sz w:val="24"/>
              </w:rPr>
              <w:t>of</w:t>
            </w:r>
            <w:r>
              <w:rPr>
                <w:spacing w:val="-1"/>
                <w:sz w:val="24"/>
              </w:rPr>
              <w:t xml:space="preserve"> </w:t>
            </w:r>
            <w:r>
              <w:rPr>
                <w:spacing w:val="-2"/>
                <w:sz w:val="24"/>
              </w:rPr>
              <w:t>secondment</w:t>
            </w:r>
          </w:p>
        </w:tc>
        <w:tc>
          <w:tcPr>
            <w:tcW w:w="5491" w:type="dxa"/>
          </w:tcPr>
          <w:p w14:paraId="74B9E9A2" w14:textId="77777777" w:rsidR="00D73334" w:rsidRDefault="00D73334">
            <w:pPr>
              <w:pStyle w:val="TableParagraph"/>
              <w:spacing w:before="5" w:after="1"/>
              <w:ind w:left="0"/>
              <w:rPr>
                <w:b/>
                <w:sz w:val="10"/>
              </w:rPr>
            </w:pPr>
          </w:p>
          <w:p w14:paraId="1B44D2E1" w14:textId="77777777" w:rsidR="00D73334" w:rsidRDefault="001C17B7">
            <w:pPr>
              <w:pStyle w:val="TableParagraph"/>
              <w:ind w:left="108"/>
              <w:rPr>
                <w:sz w:val="20"/>
              </w:rPr>
            </w:pPr>
            <w:r>
              <w:rPr>
                <w:noProof/>
                <w:sz w:val="20"/>
              </w:rPr>
              <w:drawing>
                <wp:inline distT="0" distB="0" distL="0" distR="0" wp14:anchorId="37C47DAF" wp14:editId="08166677">
                  <wp:extent cx="2766490" cy="27536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766490" cy="275367"/>
                          </a:xfrm>
                          <a:prstGeom prst="rect">
                            <a:avLst/>
                          </a:prstGeom>
                        </pic:spPr>
                      </pic:pic>
                    </a:graphicData>
                  </a:graphic>
                </wp:inline>
              </w:drawing>
            </w:r>
          </w:p>
        </w:tc>
      </w:tr>
      <w:tr w:rsidR="00D73334" w14:paraId="25147A7B" w14:textId="77777777">
        <w:trPr>
          <w:trHeight w:val="3652"/>
        </w:trPr>
        <w:tc>
          <w:tcPr>
            <w:tcW w:w="8604" w:type="dxa"/>
            <w:gridSpan w:val="2"/>
          </w:tcPr>
          <w:p w14:paraId="49421E79" w14:textId="77777777" w:rsidR="00D73334" w:rsidRDefault="001C17B7">
            <w:pPr>
              <w:pStyle w:val="TableParagraph"/>
              <w:spacing w:before="119"/>
              <w:rPr>
                <w:sz w:val="24"/>
              </w:rPr>
            </w:pPr>
            <w:r>
              <w:rPr>
                <w:sz w:val="24"/>
              </w:rPr>
              <w:t>This</w:t>
            </w:r>
            <w:r>
              <w:rPr>
                <w:spacing w:val="-1"/>
                <w:sz w:val="24"/>
              </w:rPr>
              <w:t xml:space="preserve"> </w:t>
            </w:r>
            <w:r>
              <w:rPr>
                <w:sz w:val="24"/>
              </w:rPr>
              <w:t>vacancy</w:t>
            </w:r>
            <w:r>
              <w:rPr>
                <w:spacing w:val="-1"/>
                <w:sz w:val="24"/>
              </w:rPr>
              <w:t xml:space="preserve"> </w:t>
            </w:r>
            <w:r>
              <w:rPr>
                <w:sz w:val="24"/>
              </w:rPr>
              <w:t>notice</w:t>
            </w:r>
            <w:r>
              <w:rPr>
                <w:spacing w:val="-2"/>
                <w:sz w:val="24"/>
              </w:rPr>
              <w:t xml:space="preserve"> </w:t>
            </w:r>
            <w:r>
              <w:rPr>
                <w:sz w:val="24"/>
              </w:rPr>
              <w:t>is</w:t>
            </w:r>
            <w:r>
              <w:rPr>
                <w:spacing w:val="-1"/>
                <w:sz w:val="24"/>
              </w:rPr>
              <w:t xml:space="preserve"> </w:t>
            </w:r>
            <w:r>
              <w:rPr>
                <w:sz w:val="24"/>
              </w:rPr>
              <w:t>open</w:t>
            </w:r>
            <w:r>
              <w:rPr>
                <w:spacing w:val="-1"/>
                <w:sz w:val="24"/>
              </w:rPr>
              <w:t xml:space="preserve"> </w:t>
            </w:r>
            <w:r>
              <w:rPr>
                <w:spacing w:val="-5"/>
                <w:sz w:val="24"/>
              </w:rPr>
              <w:t>to:</w:t>
            </w:r>
          </w:p>
          <w:p w14:paraId="0897EDA3" w14:textId="77777777" w:rsidR="00D73334" w:rsidRDefault="00D73334">
            <w:pPr>
              <w:pStyle w:val="TableParagraph"/>
              <w:spacing w:before="135" w:after="1"/>
              <w:ind w:left="0"/>
              <w:rPr>
                <w:b/>
                <w:sz w:val="20"/>
              </w:rPr>
            </w:pPr>
          </w:p>
          <w:p w14:paraId="47844C59" w14:textId="77777777" w:rsidR="00D73334" w:rsidRDefault="001C17B7">
            <w:pPr>
              <w:pStyle w:val="TableParagraph"/>
              <w:spacing w:line="169" w:lineRule="exact"/>
              <w:ind w:left="140"/>
              <w:rPr>
                <w:sz w:val="16"/>
              </w:rPr>
            </w:pPr>
            <w:r>
              <w:rPr>
                <w:noProof/>
                <w:position w:val="-2"/>
                <w:sz w:val="16"/>
              </w:rPr>
              <w:drawing>
                <wp:inline distT="0" distB="0" distL="0" distR="0" wp14:anchorId="5E658612" wp14:editId="77D54C22">
                  <wp:extent cx="1295347" cy="107346"/>
                  <wp:effectExtent l="0" t="0" r="0" b="0"/>
                  <wp:docPr id="3" name="Image 3" descr="P26C9T2#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26C9T2#yIS1"/>
                          <pic:cNvPicPr/>
                        </pic:nvPicPr>
                        <pic:blipFill>
                          <a:blip r:embed="rId10" cstate="print"/>
                          <a:stretch>
                            <a:fillRect/>
                          </a:stretch>
                        </pic:blipFill>
                        <pic:spPr>
                          <a:xfrm>
                            <a:off x="0" y="0"/>
                            <a:ext cx="1295347" cy="107346"/>
                          </a:xfrm>
                          <a:prstGeom prst="rect">
                            <a:avLst/>
                          </a:prstGeom>
                        </pic:spPr>
                      </pic:pic>
                    </a:graphicData>
                  </a:graphic>
                </wp:inline>
              </w:drawing>
            </w:r>
          </w:p>
          <w:p w14:paraId="3971CCC5" w14:textId="77777777" w:rsidR="00D73334" w:rsidRDefault="001C17B7">
            <w:pPr>
              <w:pStyle w:val="TableParagraph"/>
              <w:spacing w:before="137"/>
              <w:ind w:left="676"/>
              <w:rPr>
                <w:sz w:val="24"/>
              </w:rPr>
            </w:pPr>
            <w:r>
              <w:rPr>
                <w:sz w:val="24"/>
              </w:rPr>
              <w:t>as</w:t>
            </w:r>
            <w:r>
              <w:rPr>
                <w:spacing w:val="-4"/>
                <w:sz w:val="24"/>
              </w:rPr>
              <w:t xml:space="preserve"> </w:t>
            </w:r>
            <w:r>
              <w:rPr>
                <w:sz w:val="24"/>
              </w:rPr>
              <w:t>well</w:t>
            </w:r>
            <w:r>
              <w:rPr>
                <w:spacing w:val="-1"/>
                <w:sz w:val="24"/>
              </w:rPr>
              <w:t xml:space="preserve"> </w:t>
            </w:r>
            <w:r>
              <w:rPr>
                <w:spacing w:val="-5"/>
                <w:sz w:val="24"/>
              </w:rPr>
              <w:t>as</w:t>
            </w:r>
          </w:p>
          <w:p w14:paraId="5DC9849F" w14:textId="77777777" w:rsidR="00D73334" w:rsidRDefault="001C17B7">
            <w:pPr>
              <w:pStyle w:val="TableParagraph"/>
              <w:numPr>
                <w:ilvl w:val="0"/>
                <w:numId w:val="3"/>
              </w:numPr>
              <w:tabs>
                <w:tab w:val="left" w:pos="976"/>
              </w:tabs>
              <w:spacing w:before="116"/>
              <w:rPr>
                <w:sz w:val="24"/>
              </w:rPr>
            </w:pPr>
            <w:r>
              <w:rPr>
                <w:sz w:val="24"/>
              </w:rPr>
              <w:t>The</w:t>
            </w:r>
            <w:r>
              <w:rPr>
                <w:spacing w:val="-4"/>
                <w:sz w:val="24"/>
              </w:rPr>
              <w:t xml:space="preserve"> </w:t>
            </w:r>
            <w:r>
              <w:rPr>
                <w:sz w:val="24"/>
              </w:rPr>
              <w:t>following</w:t>
            </w:r>
            <w:r>
              <w:rPr>
                <w:spacing w:val="-3"/>
                <w:sz w:val="24"/>
              </w:rPr>
              <w:t xml:space="preserve"> </w:t>
            </w:r>
            <w:r>
              <w:rPr>
                <w:sz w:val="24"/>
              </w:rPr>
              <w:t>EFTA</w:t>
            </w:r>
            <w:r>
              <w:rPr>
                <w:spacing w:val="-1"/>
                <w:sz w:val="24"/>
              </w:rPr>
              <w:t xml:space="preserve"> </w:t>
            </w:r>
            <w:r>
              <w:rPr>
                <w:spacing w:val="-2"/>
                <w:sz w:val="24"/>
              </w:rPr>
              <w:t>countries:</w:t>
            </w:r>
          </w:p>
          <w:p w14:paraId="16F1A68D" w14:textId="77777777" w:rsidR="00D73334" w:rsidRDefault="001C17B7">
            <w:pPr>
              <w:pStyle w:val="TableParagraph"/>
              <w:numPr>
                <w:ilvl w:val="1"/>
                <w:numId w:val="3"/>
              </w:numPr>
              <w:tabs>
                <w:tab w:val="left" w:pos="1850"/>
              </w:tabs>
              <w:rPr>
                <w:sz w:val="24"/>
              </w:rPr>
            </w:pPr>
            <w:proofErr w:type="gramStart"/>
            <w:r>
              <w:rPr>
                <w:sz w:val="24"/>
              </w:rPr>
              <w:t>Iceland</w:t>
            </w:r>
            <w:r>
              <w:rPr>
                <w:spacing w:val="25"/>
                <w:sz w:val="24"/>
              </w:rPr>
              <w:t xml:space="preserve">  </w:t>
            </w:r>
            <w:r>
              <w:rPr>
                <w:rFonts w:ascii="MS Gothic" w:hAnsi="MS Gothic"/>
                <w:sz w:val="24"/>
              </w:rPr>
              <w:t>☐</w:t>
            </w:r>
            <w:proofErr w:type="gramEnd"/>
            <w:r>
              <w:rPr>
                <w:rFonts w:ascii="MS Gothic" w:hAnsi="MS Gothic"/>
                <w:spacing w:val="-59"/>
                <w:sz w:val="24"/>
              </w:rPr>
              <w:t xml:space="preserve"> </w:t>
            </w:r>
            <w:r>
              <w:rPr>
                <w:sz w:val="24"/>
              </w:rPr>
              <w:t>Liechtenstein</w:t>
            </w:r>
            <w:r>
              <w:rPr>
                <w:spacing w:val="29"/>
                <w:sz w:val="24"/>
              </w:rPr>
              <w:t xml:space="preserve">  </w:t>
            </w:r>
            <w:r>
              <w:rPr>
                <w:rFonts w:ascii="MS Gothic" w:hAnsi="MS Gothic"/>
                <w:sz w:val="24"/>
              </w:rPr>
              <w:t>☐</w:t>
            </w:r>
            <w:r>
              <w:rPr>
                <w:rFonts w:ascii="MS Gothic" w:hAnsi="MS Gothic"/>
                <w:spacing w:val="-60"/>
                <w:sz w:val="24"/>
              </w:rPr>
              <w:t xml:space="preserve"> </w:t>
            </w:r>
            <w:r>
              <w:rPr>
                <w:sz w:val="24"/>
              </w:rPr>
              <w:t>Norway</w:t>
            </w:r>
            <w:r>
              <w:rPr>
                <w:spacing w:val="28"/>
                <w:sz w:val="24"/>
              </w:rPr>
              <w:t xml:space="preserve">  </w:t>
            </w:r>
            <w:r>
              <w:rPr>
                <w:rFonts w:ascii="MS Gothic" w:hAnsi="MS Gothic"/>
                <w:sz w:val="24"/>
              </w:rPr>
              <w:t>☐</w:t>
            </w:r>
            <w:r>
              <w:rPr>
                <w:rFonts w:ascii="MS Gothic" w:hAnsi="MS Gothic"/>
                <w:spacing w:val="-59"/>
                <w:sz w:val="24"/>
              </w:rPr>
              <w:t xml:space="preserve"> </w:t>
            </w:r>
            <w:r>
              <w:rPr>
                <w:spacing w:val="-2"/>
                <w:sz w:val="24"/>
              </w:rPr>
              <w:t>Switzerland</w:t>
            </w:r>
          </w:p>
          <w:p w14:paraId="4F8F1A15" w14:textId="77777777" w:rsidR="00D73334" w:rsidRDefault="001C17B7">
            <w:pPr>
              <w:pStyle w:val="TableParagraph"/>
              <w:numPr>
                <w:ilvl w:val="0"/>
                <w:numId w:val="3"/>
              </w:numPr>
              <w:tabs>
                <w:tab w:val="left" w:pos="976"/>
              </w:tabs>
              <w:spacing w:line="311" w:lineRule="exact"/>
              <w:rPr>
                <w:sz w:val="24"/>
              </w:rPr>
            </w:pPr>
            <w:r>
              <w:rPr>
                <w:sz w:val="24"/>
              </w:rPr>
              <w:t>The</w:t>
            </w:r>
            <w:r>
              <w:rPr>
                <w:spacing w:val="-5"/>
                <w:sz w:val="24"/>
              </w:rPr>
              <w:t xml:space="preserve"> </w:t>
            </w:r>
            <w:r>
              <w:rPr>
                <w:sz w:val="24"/>
              </w:rPr>
              <w:t>following</w:t>
            </w:r>
            <w:r>
              <w:rPr>
                <w:spacing w:val="-1"/>
                <w:sz w:val="24"/>
              </w:rPr>
              <w:t xml:space="preserve"> </w:t>
            </w:r>
            <w:r>
              <w:rPr>
                <w:sz w:val="24"/>
              </w:rPr>
              <w:t>third</w:t>
            </w:r>
            <w:r>
              <w:rPr>
                <w:spacing w:val="-1"/>
                <w:sz w:val="24"/>
              </w:rPr>
              <w:t xml:space="preserve"> </w:t>
            </w:r>
            <w:r>
              <w:rPr>
                <w:sz w:val="24"/>
              </w:rPr>
              <w:t>countries:</w:t>
            </w:r>
            <w:r>
              <w:rPr>
                <w:spacing w:val="58"/>
                <w:sz w:val="24"/>
              </w:rPr>
              <w:t xml:space="preserve"> </w:t>
            </w:r>
            <w:r>
              <w:rPr>
                <w:color w:val="288060"/>
                <w:spacing w:val="-5"/>
                <w:sz w:val="24"/>
              </w:rPr>
              <w:t>….</w:t>
            </w:r>
          </w:p>
          <w:p w14:paraId="3FE86D92" w14:textId="77777777" w:rsidR="00D73334" w:rsidRDefault="001C17B7">
            <w:pPr>
              <w:pStyle w:val="TableParagraph"/>
              <w:numPr>
                <w:ilvl w:val="0"/>
                <w:numId w:val="3"/>
              </w:numPr>
              <w:tabs>
                <w:tab w:val="left" w:pos="976"/>
                <w:tab w:val="left" w:pos="5990"/>
              </w:tabs>
              <w:spacing w:line="311" w:lineRule="exact"/>
              <w:rPr>
                <w:sz w:val="24"/>
              </w:rPr>
            </w:pPr>
            <w:r>
              <w:rPr>
                <w:sz w:val="24"/>
              </w:rPr>
              <w:t>The</w:t>
            </w:r>
            <w:r>
              <w:rPr>
                <w:spacing w:val="-4"/>
                <w:sz w:val="24"/>
              </w:rPr>
              <w:t xml:space="preserve"> </w:t>
            </w:r>
            <w:r>
              <w:rPr>
                <w:sz w:val="24"/>
              </w:rPr>
              <w:t>following</w:t>
            </w:r>
            <w:r>
              <w:rPr>
                <w:spacing w:val="-3"/>
                <w:sz w:val="24"/>
              </w:rPr>
              <w:t xml:space="preserve"> </w:t>
            </w:r>
            <w:r>
              <w:rPr>
                <w:sz w:val="24"/>
              </w:rPr>
              <w:t>intergovernmental</w:t>
            </w:r>
            <w:r>
              <w:rPr>
                <w:spacing w:val="-2"/>
                <w:sz w:val="24"/>
              </w:rPr>
              <w:t xml:space="preserve"> </w:t>
            </w:r>
            <w:proofErr w:type="spellStart"/>
            <w:r>
              <w:rPr>
                <w:spacing w:val="-2"/>
                <w:sz w:val="24"/>
              </w:rPr>
              <w:t>organisations</w:t>
            </w:r>
            <w:proofErr w:type="spellEnd"/>
            <w:r>
              <w:rPr>
                <w:spacing w:val="-2"/>
                <w:sz w:val="24"/>
              </w:rPr>
              <w:t>:</w:t>
            </w:r>
            <w:r>
              <w:rPr>
                <w:sz w:val="24"/>
              </w:rPr>
              <w:tab/>
            </w:r>
            <w:r>
              <w:rPr>
                <w:color w:val="288060"/>
                <w:spacing w:val="-10"/>
                <w:sz w:val="24"/>
              </w:rPr>
              <w:t>…</w:t>
            </w:r>
          </w:p>
          <w:p w14:paraId="52C060FD" w14:textId="77777777" w:rsidR="00D73334" w:rsidRDefault="00D73334">
            <w:pPr>
              <w:pStyle w:val="TableParagraph"/>
              <w:spacing w:before="122"/>
              <w:ind w:left="0"/>
              <w:rPr>
                <w:b/>
                <w:sz w:val="20"/>
              </w:rPr>
            </w:pPr>
          </w:p>
          <w:p w14:paraId="3955B9C7" w14:textId="77777777" w:rsidR="00D73334" w:rsidRDefault="001C17B7">
            <w:pPr>
              <w:pStyle w:val="TableParagraph"/>
              <w:ind w:left="140"/>
              <w:rPr>
                <w:sz w:val="20"/>
              </w:rPr>
            </w:pPr>
            <w:r>
              <w:rPr>
                <w:noProof/>
                <w:sz w:val="20"/>
              </w:rPr>
              <w:drawing>
                <wp:inline distT="0" distB="0" distL="0" distR="0" wp14:anchorId="4CD6AE42" wp14:editId="62E80832">
                  <wp:extent cx="3550810" cy="214693"/>
                  <wp:effectExtent l="0" t="0" r="0" b="0"/>
                  <wp:docPr id="4" name="Image 4" descr="P33C9T2#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33C9T2#yIS1"/>
                          <pic:cNvPicPr/>
                        </pic:nvPicPr>
                        <pic:blipFill>
                          <a:blip r:embed="rId11" cstate="print"/>
                          <a:stretch>
                            <a:fillRect/>
                          </a:stretch>
                        </pic:blipFill>
                        <pic:spPr>
                          <a:xfrm>
                            <a:off x="0" y="0"/>
                            <a:ext cx="3550810" cy="214693"/>
                          </a:xfrm>
                          <a:prstGeom prst="rect">
                            <a:avLst/>
                          </a:prstGeom>
                        </pic:spPr>
                      </pic:pic>
                    </a:graphicData>
                  </a:graphic>
                </wp:inline>
              </w:drawing>
            </w:r>
          </w:p>
          <w:p w14:paraId="28C4E867" w14:textId="77777777" w:rsidR="00D73334" w:rsidRDefault="00D73334">
            <w:pPr>
              <w:pStyle w:val="TableParagraph"/>
              <w:spacing w:before="26"/>
              <w:ind w:left="0"/>
              <w:rPr>
                <w:b/>
                <w:sz w:val="20"/>
              </w:rPr>
            </w:pPr>
          </w:p>
        </w:tc>
      </w:tr>
      <w:tr w:rsidR="00D73334" w14:paraId="46D0B368" w14:textId="77777777">
        <w:trPr>
          <w:trHeight w:val="697"/>
        </w:trPr>
        <w:tc>
          <w:tcPr>
            <w:tcW w:w="3113" w:type="dxa"/>
          </w:tcPr>
          <w:p w14:paraId="1DAB89F7" w14:textId="77777777" w:rsidR="00D73334" w:rsidRDefault="001C17B7">
            <w:pPr>
              <w:pStyle w:val="TableParagraph"/>
              <w:spacing w:before="181"/>
              <w:rPr>
                <w:sz w:val="24"/>
              </w:rPr>
            </w:pPr>
            <w:r>
              <w:rPr>
                <w:sz w:val="24"/>
              </w:rPr>
              <w:t>Deadline</w:t>
            </w:r>
            <w:r>
              <w:rPr>
                <w:spacing w:val="-2"/>
                <w:sz w:val="24"/>
              </w:rPr>
              <w:t xml:space="preserve"> </w:t>
            </w:r>
            <w:r>
              <w:rPr>
                <w:sz w:val="24"/>
              </w:rPr>
              <w:t>for</w:t>
            </w:r>
            <w:r>
              <w:rPr>
                <w:spacing w:val="-2"/>
                <w:sz w:val="24"/>
              </w:rPr>
              <w:t xml:space="preserve"> applications</w:t>
            </w:r>
          </w:p>
        </w:tc>
        <w:tc>
          <w:tcPr>
            <w:tcW w:w="5491" w:type="dxa"/>
          </w:tcPr>
          <w:p w14:paraId="58D894EE" w14:textId="77777777" w:rsidR="00D73334" w:rsidRDefault="00D73334">
            <w:pPr>
              <w:pStyle w:val="TableParagraph"/>
              <w:spacing w:before="8"/>
              <w:ind w:left="0"/>
              <w:rPr>
                <w:b/>
                <w:sz w:val="10"/>
              </w:rPr>
            </w:pPr>
          </w:p>
          <w:p w14:paraId="07D66441" w14:textId="77777777" w:rsidR="00D73334" w:rsidRDefault="001C17B7">
            <w:pPr>
              <w:pStyle w:val="TableParagraph"/>
              <w:ind w:left="108"/>
              <w:rPr>
                <w:sz w:val="20"/>
              </w:rPr>
            </w:pPr>
            <w:r>
              <w:rPr>
                <w:noProof/>
                <w:sz w:val="20"/>
              </w:rPr>
              <w:drawing>
                <wp:inline distT="0" distB="0" distL="0" distR="0" wp14:anchorId="7A8F476B" wp14:editId="65B3CB3B">
                  <wp:extent cx="2716357" cy="26974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716357" cy="269748"/>
                          </a:xfrm>
                          <a:prstGeom prst="rect">
                            <a:avLst/>
                          </a:prstGeom>
                        </pic:spPr>
                      </pic:pic>
                    </a:graphicData>
                  </a:graphic>
                </wp:inline>
              </w:drawing>
            </w:r>
          </w:p>
        </w:tc>
      </w:tr>
    </w:tbl>
    <w:p w14:paraId="4F7F738C" w14:textId="77777777" w:rsidR="00D73334" w:rsidRDefault="00D73334">
      <w:pPr>
        <w:pStyle w:val="BodyText"/>
        <w:rPr>
          <w:b/>
        </w:rPr>
      </w:pPr>
    </w:p>
    <w:p w14:paraId="6780A8BC" w14:textId="77777777" w:rsidR="00D73334" w:rsidRDefault="00D73334">
      <w:pPr>
        <w:pStyle w:val="BodyText"/>
        <w:spacing w:before="2"/>
        <w:rPr>
          <w:b/>
        </w:rPr>
      </w:pPr>
    </w:p>
    <w:p w14:paraId="4DD61D32" w14:textId="77777777" w:rsidR="00D73334" w:rsidRDefault="001C17B7">
      <w:pPr>
        <w:ind w:left="106"/>
        <w:jc w:val="both"/>
        <w:rPr>
          <w:b/>
          <w:sz w:val="24"/>
        </w:rPr>
      </w:pPr>
      <w:r>
        <w:rPr>
          <w:b/>
          <w:sz w:val="24"/>
        </w:rPr>
        <w:t>Entity</w:t>
      </w:r>
      <w:r>
        <w:rPr>
          <w:b/>
          <w:spacing w:val="-4"/>
          <w:sz w:val="24"/>
        </w:rPr>
        <w:t xml:space="preserve"> </w:t>
      </w:r>
      <w:r>
        <w:rPr>
          <w:b/>
          <w:sz w:val="24"/>
        </w:rPr>
        <w:t>Presentation</w:t>
      </w:r>
      <w:r>
        <w:rPr>
          <w:b/>
          <w:spacing w:val="-2"/>
          <w:sz w:val="24"/>
        </w:rPr>
        <w:t xml:space="preserve"> </w:t>
      </w:r>
      <w:r>
        <w:rPr>
          <w:b/>
          <w:sz w:val="24"/>
        </w:rPr>
        <w:t>(We</w:t>
      </w:r>
      <w:r>
        <w:rPr>
          <w:b/>
          <w:spacing w:val="-3"/>
          <w:sz w:val="24"/>
        </w:rPr>
        <w:t xml:space="preserve"> </w:t>
      </w:r>
      <w:r>
        <w:rPr>
          <w:b/>
          <w:spacing w:val="-4"/>
          <w:sz w:val="24"/>
        </w:rPr>
        <w:t>are)</w:t>
      </w:r>
    </w:p>
    <w:p w14:paraId="2A2AEC65" w14:textId="77777777" w:rsidR="00D73334" w:rsidRDefault="001C17B7">
      <w:pPr>
        <w:pStyle w:val="BodyText"/>
        <w:spacing w:before="240"/>
        <w:ind w:left="106" w:right="119"/>
        <w:jc w:val="both"/>
      </w:pPr>
      <w:r>
        <w:t>The</w:t>
      </w:r>
      <w:r>
        <w:rPr>
          <w:spacing w:val="-12"/>
        </w:rPr>
        <w:t xml:space="preserve"> </w:t>
      </w:r>
      <w:r>
        <w:t>mission</w:t>
      </w:r>
      <w:r>
        <w:rPr>
          <w:spacing w:val="-11"/>
        </w:rPr>
        <w:t xml:space="preserve"> </w:t>
      </w:r>
      <w:r>
        <w:t>of</w:t>
      </w:r>
      <w:r>
        <w:rPr>
          <w:spacing w:val="-11"/>
        </w:rPr>
        <w:t xml:space="preserve"> </w:t>
      </w:r>
      <w:r>
        <w:t>the</w:t>
      </w:r>
      <w:r>
        <w:rPr>
          <w:spacing w:val="-12"/>
        </w:rPr>
        <w:t xml:space="preserve"> </w:t>
      </w:r>
      <w:r>
        <w:t>Unit</w:t>
      </w:r>
      <w:r>
        <w:rPr>
          <w:spacing w:val="-10"/>
        </w:rPr>
        <w:t xml:space="preserve"> </w:t>
      </w:r>
      <w:r>
        <w:t>is</w:t>
      </w:r>
      <w:r>
        <w:rPr>
          <w:spacing w:val="-10"/>
        </w:rPr>
        <w:t xml:space="preserve"> </w:t>
      </w:r>
      <w:r>
        <w:t>at</w:t>
      </w:r>
      <w:r>
        <w:rPr>
          <w:spacing w:val="-10"/>
        </w:rPr>
        <w:t xml:space="preserve"> </w:t>
      </w:r>
      <w:r>
        <w:t>the</w:t>
      </w:r>
      <w:r>
        <w:rPr>
          <w:spacing w:val="-12"/>
        </w:rPr>
        <w:t xml:space="preserve"> </w:t>
      </w:r>
      <w:r>
        <w:t>core</w:t>
      </w:r>
      <w:r>
        <w:rPr>
          <w:spacing w:val="-12"/>
        </w:rPr>
        <w:t xml:space="preserve"> </w:t>
      </w:r>
      <w:r>
        <w:t>of</w:t>
      </w:r>
      <w:r>
        <w:rPr>
          <w:spacing w:val="-11"/>
        </w:rPr>
        <w:t xml:space="preserve"> </w:t>
      </w:r>
      <w:r>
        <w:t>the</w:t>
      </w:r>
      <w:r>
        <w:rPr>
          <w:spacing w:val="-12"/>
        </w:rPr>
        <w:t xml:space="preserve"> </w:t>
      </w:r>
      <w:r>
        <w:t>Commission's</w:t>
      </w:r>
      <w:r>
        <w:rPr>
          <w:spacing w:val="-10"/>
        </w:rPr>
        <w:t xml:space="preserve"> </w:t>
      </w:r>
      <w:r>
        <w:t>action</w:t>
      </w:r>
      <w:r>
        <w:rPr>
          <w:spacing w:val="-11"/>
        </w:rPr>
        <w:t xml:space="preserve"> </w:t>
      </w:r>
      <w:r>
        <w:t>for</w:t>
      </w:r>
      <w:r>
        <w:rPr>
          <w:spacing w:val="-11"/>
        </w:rPr>
        <w:t xml:space="preserve"> </w:t>
      </w:r>
      <w:r>
        <w:t>European</w:t>
      </w:r>
      <w:r>
        <w:rPr>
          <w:spacing w:val="-11"/>
        </w:rPr>
        <w:t xml:space="preserve"> </w:t>
      </w:r>
      <w:r>
        <w:t>citizens</w:t>
      </w:r>
      <w:r>
        <w:rPr>
          <w:spacing w:val="-10"/>
        </w:rPr>
        <w:t xml:space="preserve"> </w:t>
      </w:r>
      <w:r>
        <w:t xml:space="preserve">and their citizenship rights – Democracy, free movement of persons, and consular protection. We ensure that citizens </w:t>
      </w:r>
      <w:proofErr w:type="gramStart"/>
      <w:r>
        <w:t>are able to</w:t>
      </w:r>
      <w:proofErr w:type="gramEnd"/>
      <w:r>
        <w:t xml:space="preserve"> enjoy their rights and are well informed about them. This unit is responsible for:</w:t>
      </w:r>
    </w:p>
    <w:p w14:paraId="4BBBA161" w14:textId="77777777" w:rsidR="00D73334" w:rsidRDefault="001C17B7">
      <w:pPr>
        <w:pStyle w:val="ListParagraph"/>
        <w:numPr>
          <w:ilvl w:val="0"/>
          <w:numId w:val="2"/>
        </w:numPr>
        <w:tabs>
          <w:tab w:val="left" w:pos="304"/>
        </w:tabs>
        <w:ind w:left="304" w:hanging="198"/>
        <w:rPr>
          <w:sz w:val="24"/>
        </w:rPr>
      </w:pPr>
      <w:r>
        <w:rPr>
          <w:sz w:val="24"/>
        </w:rPr>
        <w:t>implementing</w:t>
      </w:r>
      <w:r>
        <w:rPr>
          <w:spacing w:val="-2"/>
          <w:sz w:val="24"/>
        </w:rPr>
        <w:t xml:space="preserve"> </w:t>
      </w:r>
      <w:r>
        <w:rPr>
          <w:sz w:val="24"/>
        </w:rPr>
        <w:t>and</w:t>
      </w:r>
      <w:r>
        <w:rPr>
          <w:spacing w:val="-2"/>
          <w:sz w:val="24"/>
        </w:rPr>
        <w:t xml:space="preserve"> </w:t>
      </w:r>
      <w:r>
        <w:rPr>
          <w:sz w:val="24"/>
        </w:rPr>
        <w:t>promoting</w:t>
      </w:r>
      <w:r>
        <w:rPr>
          <w:spacing w:val="-1"/>
          <w:sz w:val="24"/>
        </w:rPr>
        <w:t xml:space="preserve"> </w:t>
      </w:r>
      <w:r>
        <w:rPr>
          <w:sz w:val="24"/>
        </w:rPr>
        <w:t>Democracy and Union</w:t>
      </w:r>
      <w:r>
        <w:rPr>
          <w:spacing w:val="-1"/>
          <w:sz w:val="24"/>
        </w:rPr>
        <w:t xml:space="preserve"> </w:t>
      </w:r>
      <w:proofErr w:type="gramStart"/>
      <w:r>
        <w:rPr>
          <w:spacing w:val="-2"/>
          <w:sz w:val="24"/>
        </w:rPr>
        <w:t>Citizenship;</w:t>
      </w:r>
      <w:proofErr w:type="gramEnd"/>
    </w:p>
    <w:p w14:paraId="782AD309" w14:textId="77777777" w:rsidR="00D73334" w:rsidRDefault="00D73334">
      <w:pPr>
        <w:jc w:val="both"/>
        <w:rPr>
          <w:sz w:val="24"/>
        </w:rPr>
        <w:sectPr w:rsidR="00D73334">
          <w:type w:val="continuous"/>
          <w:pgSz w:w="11910" w:h="16840"/>
          <w:pgMar w:top="1000" w:right="1580" w:bottom="280" w:left="1480" w:header="720" w:footer="720" w:gutter="0"/>
          <w:cols w:space="720"/>
        </w:sectPr>
      </w:pPr>
    </w:p>
    <w:p w14:paraId="1DEF0771" w14:textId="77777777" w:rsidR="00D73334" w:rsidRDefault="001C17B7">
      <w:pPr>
        <w:pStyle w:val="ListParagraph"/>
        <w:numPr>
          <w:ilvl w:val="0"/>
          <w:numId w:val="2"/>
        </w:numPr>
        <w:tabs>
          <w:tab w:val="left" w:pos="342"/>
        </w:tabs>
        <w:spacing w:before="60"/>
        <w:ind w:right="121" w:firstLine="0"/>
        <w:rPr>
          <w:sz w:val="24"/>
        </w:rPr>
      </w:pPr>
      <w:r>
        <w:rPr>
          <w:sz w:val="24"/>
        </w:rPr>
        <w:lastRenderedPageBreak/>
        <w:t xml:space="preserve">promoting democracy in the EU, including through measures to support free and fair elections, resilient democratic processes and increasing democratic legitimacy of the Union and engagement on EU citizens in the democratic life of the </w:t>
      </w:r>
      <w:proofErr w:type="gramStart"/>
      <w:r>
        <w:rPr>
          <w:sz w:val="24"/>
        </w:rPr>
        <w:t>Union;</w:t>
      </w:r>
      <w:proofErr w:type="gramEnd"/>
    </w:p>
    <w:p w14:paraId="75FD4799" w14:textId="77777777" w:rsidR="00D73334" w:rsidRDefault="001C17B7">
      <w:pPr>
        <w:pStyle w:val="ListParagraph"/>
        <w:numPr>
          <w:ilvl w:val="0"/>
          <w:numId w:val="2"/>
        </w:numPr>
        <w:tabs>
          <w:tab w:val="left" w:pos="294"/>
        </w:tabs>
        <w:spacing w:before="241"/>
        <w:ind w:right="118" w:firstLine="0"/>
        <w:rPr>
          <w:sz w:val="24"/>
        </w:rPr>
      </w:pPr>
      <w:r>
        <w:rPr>
          <w:sz w:val="24"/>
        </w:rPr>
        <w:t>safeguarding</w:t>
      </w:r>
      <w:r>
        <w:rPr>
          <w:spacing w:val="-8"/>
          <w:sz w:val="24"/>
        </w:rPr>
        <w:t xml:space="preserve"> </w:t>
      </w:r>
      <w:r>
        <w:rPr>
          <w:sz w:val="24"/>
        </w:rPr>
        <w:t>and</w:t>
      </w:r>
      <w:r>
        <w:rPr>
          <w:spacing w:val="-8"/>
          <w:sz w:val="24"/>
        </w:rPr>
        <w:t xml:space="preserve"> </w:t>
      </w:r>
      <w:r>
        <w:rPr>
          <w:sz w:val="24"/>
        </w:rPr>
        <w:t>promoting</w:t>
      </w:r>
      <w:r>
        <w:rPr>
          <w:spacing w:val="-8"/>
          <w:sz w:val="24"/>
        </w:rPr>
        <w:t xml:space="preserve"> </w:t>
      </w:r>
      <w:r>
        <w:rPr>
          <w:sz w:val="24"/>
        </w:rPr>
        <w:t>the</w:t>
      </w:r>
      <w:r>
        <w:rPr>
          <w:spacing w:val="-9"/>
          <w:sz w:val="24"/>
        </w:rPr>
        <w:t xml:space="preserve"> </w:t>
      </w:r>
      <w:r>
        <w:rPr>
          <w:sz w:val="24"/>
        </w:rPr>
        <w:t>electoral</w:t>
      </w:r>
      <w:r>
        <w:rPr>
          <w:spacing w:val="-8"/>
          <w:sz w:val="24"/>
        </w:rPr>
        <w:t xml:space="preserve"> </w:t>
      </w:r>
      <w:r>
        <w:rPr>
          <w:sz w:val="24"/>
        </w:rPr>
        <w:t>rights</w:t>
      </w:r>
      <w:r>
        <w:rPr>
          <w:spacing w:val="-8"/>
          <w:sz w:val="24"/>
        </w:rPr>
        <w:t xml:space="preserve"> </w:t>
      </w:r>
      <w:r>
        <w:rPr>
          <w:sz w:val="24"/>
        </w:rPr>
        <w:t>of</w:t>
      </w:r>
      <w:r>
        <w:rPr>
          <w:spacing w:val="-9"/>
          <w:sz w:val="24"/>
        </w:rPr>
        <w:t xml:space="preserve"> </w:t>
      </w:r>
      <w:r>
        <w:rPr>
          <w:sz w:val="24"/>
        </w:rPr>
        <w:t>mobile</w:t>
      </w:r>
      <w:r>
        <w:rPr>
          <w:spacing w:val="-9"/>
          <w:sz w:val="24"/>
        </w:rPr>
        <w:t xml:space="preserve"> </w:t>
      </w:r>
      <w:r>
        <w:rPr>
          <w:sz w:val="24"/>
        </w:rPr>
        <w:t>European</w:t>
      </w:r>
      <w:r>
        <w:rPr>
          <w:spacing w:val="-8"/>
          <w:sz w:val="24"/>
        </w:rPr>
        <w:t xml:space="preserve"> </w:t>
      </w:r>
      <w:r>
        <w:rPr>
          <w:sz w:val="24"/>
        </w:rPr>
        <w:t>citizens</w:t>
      </w:r>
      <w:r>
        <w:rPr>
          <w:spacing w:val="-8"/>
          <w:sz w:val="24"/>
        </w:rPr>
        <w:t xml:space="preserve"> </w:t>
      </w:r>
      <w:r>
        <w:rPr>
          <w:sz w:val="24"/>
        </w:rPr>
        <w:t>in</w:t>
      </w:r>
      <w:r>
        <w:rPr>
          <w:spacing w:val="-8"/>
          <w:sz w:val="24"/>
        </w:rPr>
        <w:t xml:space="preserve"> </w:t>
      </w:r>
      <w:r>
        <w:rPr>
          <w:sz w:val="24"/>
        </w:rPr>
        <w:t>local</w:t>
      </w:r>
      <w:r>
        <w:rPr>
          <w:spacing w:val="-8"/>
          <w:sz w:val="24"/>
        </w:rPr>
        <w:t xml:space="preserve"> </w:t>
      </w:r>
      <w:r>
        <w:rPr>
          <w:sz w:val="24"/>
        </w:rPr>
        <w:t xml:space="preserve">and European elections in the Member State where they reside also in the perspective of the next European </w:t>
      </w:r>
      <w:proofErr w:type="gramStart"/>
      <w:r>
        <w:rPr>
          <w:sz w:val="24"/>
        </w:rPr>
        <w:t>elections;</w:t>
      </w:r>
      <w:proofErr w:type="gramEnd"/>
    </w:p>
    <w:p w14:paraId="10B0B8B6" w14:textId="77777777" w:rsidR="00D73334" w:rsidRDefault="001C17B7">
      <w:pPr>
        <w:pStyle w:val="ListParagraph"/>
        <w:numPr>
          <w:ilvl w:val="0"/>
          <w:numId w:val="2"/>
        </w:numPr>
        <w:tabs>
          <w:tab w:val="left" w:pos="323"/>
        </w:tabs>
        <w:ind w:right="120" w:firstLine="0"/>
        <w:rPr>
          <w:sz w:val="24"/>
        </w:rPr>
      </w:pPr>
      <w:r>
        <w:rPr>
          <w:sz w:val="24"/>
        </w:rPr>
        <w:t xml:space="preserve">ensure in the area of democracy follow-up the </w:t>
      </w:r>
      <w:proofErr w:type="spellStart"/>
      <w:r>
        <w:rPr>
          <w:sz w:val="24"/>
        </w:rPr>
        <w:t>Defence</w:t>
      </w:r>
      <w:proofErr w:type="spellEnd"/>
      <w:r>
        <w:rPr>
          <w:sz w:val="24"/>
        </w:rPr>
        <w:t xml:space="preserve"> of Democracy package as well as the regulation on the transparency and targeting of political </w:t>
      </w:r>
      <w:proofErr w:type="gramStart"/>
      <w:r>
        <w:rPr>
          <w:sz w:val="24"/>
        </w:rPr>
        <w:t>advertising;</w:t>
      </w:r>
      <w:proofErr w:type="gramEnd"/>
    </w:p>
    <w:p w14:paraId="66AAE8F8" w14:textId="77777777" w:rsidR="00D73334" w:rsidRDefault="001C17B7">
      <w:pPr>
        <w:pStyle w:val="ListParagraph"/>
        <w:numPr>
          <w:ilvl w:val="0"/>
          <w:numId w:val="2"/>
        </w:numPr>
        <w:tabs>
          <w:tab w:val="left" w:pos="282"/>
        </w:tabs>
        <w:ind w:right="116" w:firstLine="0"/>
        <w:rPr>
          <w:sz w:val="24"/>
        </w:rPr>
      </w:pPr>
      <w:r>
        <w:rPr>
          <w:sz w:val="24"/>
        </w:rPr>
        <w:t xml:space="preserve">the EU Citizenship Report, setting out concrete actions to promote and develop EU citizenship rights </w:t>
      </w:r>
      <w:proofErr w:type="gramStart"/>
      <w:r>
        <w:rPr>
          <w:sz w:val="24"/>
        </w:rPr>
        <w:t>further;</w:t>
      </w:r>
      <w:proofErr w:type="gramEnd"/>
    </w:p>
    <w:p w14:paraId="45B85D8A" w14:textId="77777777" w:rsidR="00D73334" w:rsidRDefault="001C17B7">
      <w:pPr>
        <w:pStyle w:val="ListParagraph"/>
        <w:numPr>
          <w:ilvl w:val="0"/>
          <w:numId w:val="2"/>
        </w:numPr>
        <w:tabs>
          <w:tab w:val="left" w:pos="333"/>
        </w:tabs>
        <w:ind w:right="119" w:firstLine="0"/>
        <w:rPr>
          <w:sz w:val="24"/>
        </w:rPr>
      </w:pPr>
      <w:r>
        <w:rPr>
          <w:sz w:val="24"/>
        </w:rPr>
        <w:t xml:space="preserve">EU citizenship rights and policy, contributing to the development and implementation of policy </w:t>
      </w:r>
      <w:proofErr w:type="gramStart"/>
      <w:r>
        <w:rPr>
          <w:sz w:val="24"/>
        </w:rPr>
        <w:t>actions;</w:t>
      </w:r>
      <w:proofErr w:type="gramEnd"/>
    </w:p>
    <w:p w14:paraId="4CE9631B" w14:textId="77777777" w:rsidR="00D73334" w:rsidRDefault="001C17B7">
      <w:pPr>
        <w:pStyle w:val="BodyText"/>
        <w:spacing w:before="240"/>
        <w:ind w:left="106" w:right="122"/>
        <w:jc w:val="both"/>
      </w:pPr>
      <w:r>
        <w:t xml:space="preserve">The unit is composed of 22 people with a very good, cordial team spirit and a high level of energy and </w:t>
      </w:r>
      <w:proofErr w:type="gramStart"/>
      <w:r>
        <w:t>commitment</w:t>
      </w:r>
      <w:proofErr w:type="gramEnd"/>
    </w:p>
    <w:p w14:paraId="308BD2D5" w14:textId="77777777" w:rsidR="00D73334" w:rsidRDefault="00D73334">
      <w:pPr>
        <w:pStyle w:val="BodyText"/>
      </w:pPr>
    </w:p>
    <w:p w14:paraId="7F240EEA" w14:textId="77777777" w:rsidR="00D73334" w:rsidRDefault="00D73334">
      <w:pPr>
        <w:pStyle w:val="BodyText"/>
        <w:spacing w:before="204"/>
      </w:pPr>
    </w:p>
    <w:p w14:paraId="255D2989" w14:textId="77777777" w:rsidR="00D73334" w:rsidRDefault="001C17B7">
      <w:pPr>
        <w:pStyle w:val="Heading1"/>
      </w:pPr>
      <w:r>
        <w:t>Job</w:t>
      </w:r>
      <w:r>
        <w:rPr>
          <w:spacing w:val="-3"/>
        </w:rPr>
        <w:t xml:space="preserve"> </w:t>
      </w:r>
      <w:r>
        <w:t>Presentation</w:t>
      </w:r>
      <w:r>
        <w:rPr>
          <w:spacing w:val="-3"/>
        </w:rPr>
        <w:t xml:space="preserve"> </w:t>
      </w:r>
      <w:r>
        <w:t>(We</w:t>
      </w:r>
      <w:r>
        <w:rPr>
          <w:spacing w:val="-4"/>
        </w:rPr>
        <w:t xml:space="preserve"> </w:t>
      </w:r>
      <w:r>
        <w:rPr>
          <w:spacing w:val="-2"/>
        </w:rPr>
        <w:t>propose)</w:t>
      </w:r>
    </w:p>
    <w:p w14:paraId="020F306F" w14:textId="77777777" w:rsidR="00D73334" w:rsidRDefault="001C17B7">
      <w:pPr>
        <w:pStyle w:val="BodyText"/>
        <w:spacing w:before="240"/>
        <w:ind w:left="106" w:right="115"/>
        <w:jc w:val="both"/>
      </w:pPr>
      <w:r>
        <w:t>The successful candidate will especially contribute to policy developments in the field of democracy and elections. He or she will among others:</w:t>
      </w:r>
    </w:p>
    <w:p w14:paraId="1BC1C6A0" w14:textId="77777777" w:rsidR="00D73334" w:rsidRDefault="001C17B7">
      <w:pPr>
        <w:pStyle w:val="ListParagraph"/>
        <w:numPr>
          <w:ilvl w:val="0"/>
          <w:numId w:val="2"/>
        </w:numPr>
        <w:tabs>
          <w:tab w:val="left" w:pos="304"/>
        </w:tabs>
        <w:ind w:left="304" w:hanging="198"/>
        <w:rPr>
          <w:sz w:val="24"/>
        </w:rPr>
      </w:pPr>
      <w:r>
        <w:rPr>
          <w:sz w:val="24"/>
        </w:rPr>
        <w:t>prepare</w:t>
      </w:r>
      <w:r>
        <w:rPr>
          <w:spacing w:val="-3"/>
          <w:sz w:val="24"/>
        </w:rPr>
        <w:t xml:space="preserve"> </w:t>
      </w:r>
      <w:r>
        <w:rPr>
          <w:sz w:val="24"/>
        </w:rPr>
        <w:t>analysis</w:t>
      </w:r>
      <w:r>
        <w:rPr>
          <w:spacing w:val="-1"/>
          <w:sz w:val="24"/>
        </w:rPr>
        <w:t xml:space="preserve"> </w:t>
      </w:r>
      <w:r>
        <w:rPr>
          <w:sz w:val="24"/>
        </w:rPr>
        <w:t>of</w:t>
      </w:r>
      <w:r>
        <w:rPr>
          <w:spacing w:val="-3"/>
          <w:sz w:val="24"/>
        </w:rPr>
        <w:t xml:space="preserve"> </w:t>
      </w:r>
      <w:r>
        <w:rPr>
          <w:sz w:val="24"/>
        </w:rPr>
        <w:t>democracy</w:t>
      </w:r>
      <w:r>
        <w:rPr>
          <w:spacing w:val="1"/>
          <w:sz w:val="24"/>
        </w:rPr>
        <w:t xml:space="preserve"> </w:t>
      </w:r>
      <w:r>
        <w:rPr>
          <w:sz w:val="24"/>
        </w:rPr>
        <w:t>and</w:t>
      </w:r>
      <w:r>
        <w:rPr>
          <w:spacing w:val="-2"/>
          <w:sz w:val="24"/>
        </w:rPr>
        <w:t xml:space="preserve"> </w:t>
      </w:r>
      <w:r>
        <w:rPr>
          <w:sz w:val="24"/>
        </w:rPr>
        <w:t>elections</w:t>
      </w:r>
      <w:r>
        <w:rPr>
          <w:spacing w:val="-1"/>
          <w:sz w:val="24"/>
        </w:rPr>
        <w:t xml:space="preserve"> </w:t>
      </w:r>
      <w:r>
        <w:rPr>
          <w:sz w:val="24"/>
        </w:rPr>
        <w:t>related</w:t>
      </w:r>
      <w:r>
        <w:rPr>
          <w:spacing w:val="-1"/>
          <w:sz w:val="24"/>
        </w:rPr>
        <w:t xml:space="preserve"> </w:t>
      </w:r>
      <w:proofErr w:type="gramStart"/>
      <w:r>
        <w:rPr>
          <w:spacing w:val="-2"/>
          <w:sz w:val="24"/>
        </w:rPr>
        <w:t>topics;</w:t>
      </w:r>
      <w:proofErr w:type="gramEnd"/>
    </w:p>
    <w:p w14:paraId="73EDB9B9" w14:textId="77777777" w:rsidR="00D73334" w:rsidRDefault="001C17B7">
      <w:pPr>
        <w:pStyle w:val="ListParagraph"/>
        <w:numPr>
          <w:ilvl w:val="0"/>
          <w:numId w:val="2"/>
        </w:numPr>
        <w:tabs>
          <w:tab w:val="left" w:pos="304"/>
        </w:tabs>
        <w:ind w:left="304" w:hanging="198"/>
        <w:rPr>
          <w:sz w:val="24"/>
        </w:rPr>
      </w:pPr>
      <w:r>
        <w:rPr>
          <w:sz w:val="24"/>
        </w:rPr>
        <w:t>support</w:t>
      </w:r>
      <w:r>
        <w:rPr>
          <w:spacing w:val="-1"/>
          <w:sz w:val="24"/>
        </w:rPr>
        <w:t xml:space="preserve"> </w:t>
      </w:r>
      <w:r>
        <w:rPr>
          <w:sz w:val="24"/>
        </w:rPr>
        <w:t>the</w:t>
      </w:r>
      <w:r>
        <w:rPr>
          <w:spacing w:val="-2"/>
          <w:sz w:val="24"/>
        </w:rPr>
        <w:t xml:space="preserve"> </w:t>
      </w:r>
      <w:r>
        <w:rPr>
          <w:sz w:val="24"/>
        </w:rPr>
        <w:t>preparation of</w:t>
      </w:r>
      <w:r>
        <w:rPr>
          <w:spacing w:val="-1"/>
          <w:sz w:val="24"/>
        </w:rPr>
        <w:t xml:space="preserve"> </w:t>
      </w:r>
      <w:r>
        <w:rPr>
          <w:sz w:val="24"/>
        </w:rPr>
        <w:t>policy</w:t>
      </w:r>
      <w:r>
        <w:rPr>
          <w:spacing w:val="-1"/>
          <w:sz w:val="24"/>
        </w:rPr>
        <w:t xml:space="preserve"> </w:t>
      </w:r>
      <w:proofErr w:type="gramStart"/>
      <w:r>
        <w:rPr>
          <w:spacing w:val="-2"/>
          <w:sz w:val="24"/>
        </w:rPr>
        <w:t>proposals;</w:t>
      </w:r>
      <w:proofErr w:type="gramEnd"/>
    </w:p>
    <w:p w14:paraId="01FAD7A3" w14:textId="77777777" w:rsidR="00D73334" w:rsidRDefault="001C17B7">
      <w:pPr>
        <w:pStyle w:val="ListParagraph"/>
        <w:numPr>
          <w:ilvl w:val="0"/>
          <w:numId w:val="2"/>
        </w:numPr>
        <w:tabs>
          <w:tab w:val="left" w:pos="304"/>
        </w:tabs>
        <w:ind w:left="304" w:hanging="198"/>
        <w:rPr>
          <w:sz w:val="24"/>
        </w:rPr>
      </w:pPr>
      <w:r>
        <w:rPr>
          <w:sz w:val="24"/>
        </w:rPr>
        <w:t>support</w:t>
      </w:r>
      <w:r>
        <w:rPr>
          <w:spacing w:val="-4"/>
          <w:sz w:val="24"/>
        </w:rPr>
        <w:t xml:space="preserve"> </w:t>
      </w:r>
      <w:r>
        <w:rPr>
          <w:sz w:val="24"/>
        </w:rPr>
        <w:t>interinstitutional</w:t>
      </w:r>
      <w:r>
        <w:rPr>
          <w:spacing w:val="-3"/>
          <w:sz w:val="24"/>
        </w:rPr>
        <w:t xml:space="preserve"> </w:t>
      </w:r>
      <w:proofErr w:type="gramStart"/>
      <w:r>
        <w:rPr>
          <w:spacing w:val="-2"/>
          <w:sz w:val="24"/>
        </w:rPr>
        <w:t>negotiations;</w:t>
      </w:r>
      <w:proofErr w:type="gramEnd"/>
    </w:p>
    <w:p w14:paraId="0F2F2B36" w14:textId="77777777" w:rsidR="00D73334" w:rsidRDefault="001C17B7">
      <w:pPr>
        <w:pStyle w:val="ListParagraph"/>
        <w:numPr>
          <w:ilvl w:val="0"/>
          <w:numId w:val="2"/>
        </w:numPr>
        <w:tabs>
          <w:tab w:val="left" w:pos="304"/>
        </w:tabs>
        <w:ind w:left="304" w:hanging="198"/>
        <w:rPr>
          <w:sz w:val="24"/>
        </w:rPr>
      </w:pPr>
      <w:r>
        <w:rPr>
          <w:sz w:val="24"/>
        </w:rPr>
        <w:t>take</w:t>
      </w:r>
      <w:r>
        <w:rPr>
          <w:spacing w:val="-2"/>
          <w:sz w:val="24"/>
        </w:rPr>
        <w:t xml:space="preserve"> </w:t>
      </w:r>
      <w:r>
        <w:rPr>
          <w:sz w:val="24"/>
        </w:rPr>
        <w:t>part</w:t>
      </w:r>
      <w:r>
        <w:rPr>
          <w:spacing w:val="-1"/>
          <w:sz w:val="24"/>
        </w:rPr>
        <w:t xml:space="preserve"> </w:t>
      </w:r>
      <w:r>
        <w:rPr>
          <w:sz w:val="24"/>
        </w:rPr>
        <w:t>in</w:t>
      </w:r>
      <w:r>
        <w:rPr>
          <w:spacing w:val="-1"/>
          <w:sz w:val="24"/>
        </w:rPr>
        <w:t xml:space="preserve"> </w:t>
      </w:r>
      <w:r>
        <w:rPr>
          <w:sz w:val="24"/>
        </w:rPr>
        <w:t>inter-service</w:t>
      </w:r>
      <w:r>
        <w:rPr>
          <w:spacing w:val="-1"/>
          <w:sz w:val="24"/>
        </w:rPr>
        <w:t xml:space="preserve"> </w:t>
      </w:r>
      <w:proofErr w:type="gramStart"/>
      <w:r>
        <w:rPr>
          <w:spacing w:val="-2"/>
          <w:sz w:val="24"/>
        </w:rPr>
        <w:t>meetings;</w:t>
      </w:r>
      <w:proofErr w:type="gramEnd"/>
    </w:p>
    <w:p w14:paraId="1F99636E" w14:textId="77777777" w:rsidR="00D73334" w:rsidRDefault="001C17B7">
      <w:pPr>
        <w:pStyle w:val="ListParagraph"/>
        <w:numPr>
          <w:ilvl w:val="0"/>
          <w:numId w:val="2"/>
        </w:numPr>
        <w:tabs>
          <w:tab w:val="left" w:pos="304"/>
        </w:tabs>
        <w:ind w:left="304" w:hanging="198"/>
        <w:rPr>
          <w:sz w:val="24"/>
        </w:rPr>
      </w:pPr>
      <w:r>
        <w:rPr>
          <w:sz w:val="24"/>
        </w:rPr>
        <w:t>manage</w:t>
      </w:r>
      <w:r>
        <w:rPr>
          <w:spacing w:val="-4"/>
          <w:sz w:val="24"/>
        </w:rPr>
        <w:t xml:space="preserve"> </w:t>
      </w:r>
      <w:r>
        <w:rPr>
          <w:sz w:val="24"/>
        </w:rPr>
        <w:t>expert</w:t>
      </w:r>
      <w:r>
        <w:rPr>
          <w:spacing w:val="-2"/>
          <w:sz w:val="24"/>
        </w:rPr>
        <w:t xml:space="preserve"> </w:t>
      </w:r>
      <w:proofErr w:type="gramStart"/>
      <w:r>
        <w:rPr>
          <w:spacing w:val="-2"/>
          <w:sz w:val="24"/>
        </w:rPr>
        <w:t>groups;</w:t>
      </w:r>
      <w:proofErr w:type="gramEnd"/>
    </w:p>
    <w:p w14:paraId="5A882EE7" w14:textId="77777777" w:rsidR="00D73334" w:rsidRDefault="001C17B7">
      <w:pPr>
        <w:pStyle w:val="ListParagraph"/>
        <w:numPr>
          <w:ilvl w:val="0"/>
          <w:numId w:val="2"/>
        </w:numPr>
        <w:tabs>
          <w:tab w:val="left" w:pos="304"/>
        </w:tabs>
        <w:ind w:left="304" w:hanging="198"/>
        <w:rPr>
          <w:sz w:val="24"/>
        </w:rPr>
      </w:pPr>
      <w:r>
        <w:rPr>
          <w:sz w:val="24"/>
        </w:rPr>
        <w:t>work</w:t>
      </w:r>
      <w:r>
        <w:rPr>
          <w:spacing w:val="-2"/>
          <w:sz w:val="24"/>
        </w:rPr>
        <w:t xml:space="preserve"> </w:t>
      </w:r>
      <w:r>
        <w:rPr>
          <w:sz w:val="24"/>
        </w:rPr>
        <w:t>closely</w:t>
      </w:r>
      <w:r>
        <w:rPr>
          <w:spacing w:val="-1"/>
          <w:sz w:val="24"/>
        </w:rPr>
        <w:t xml:space="preserve"> </w:t>
      </w:r>
      <w:r>
        <w:rPr>
          <w:sz w:val="24"/>
        </w:rPr>
        <w:t>with</w:t>
      </w:r>
      <w:r>
        <w:rPr>
          <w:spacing w:val="-1"/>
          <w:sz w:val="24"/>
        </w:rPr>
        <w:t xml:space="preserve"> </w:t>
      </w:r>
      <w:r>
        <w:rPr>
          <w:sz w:val="24"/>
        </w:rPr>
        <w:t>other</w:t>
      </w:r>
      <w:r>
        <w:rPr>
          <w:spacing w:val="-3"/>
          <w:sz w:val="24"/>
        </w:rPr>
        <w:t xml:space="preserve"> </w:t>
      </w:r>
      <w:r>
        <w:rPr>
          <w:sz w:val="24"/>
        </w:rPr>
        <w:t>DGs</w:t>
      </w:r>
      <w:r>
        <w:rPr>
          <w:spacing w:val="-1"/>
          <w:sz w:val="24"/>
        </w:rPr>
        <w:t xml:space="preserve"> </w:t>
      </w:r>
      <w:r>
        <w:rPr>
          <w:sz w:val="24"/>
        </w:rPr>
        <w:t>on</w:t>
      </w:r>
      <w:r>
        <w:rPr>
          <w:spacing w:val="-1"/>
          <w:sz w:val="24"/>
        </w:rPr>
        <w:t xml:space="preserve"> </w:t>
      </w:r>
      <w:r>
        <w:rPr>
          <w:sz w:val="24"/>
        </w:rPr>
        <w:t>relevant</w:t>
      </w:r>
      <w:r>
        <w:rPr>
          <w:spacing w:val="-1"/>
          <w:sz w:val="24"/>
        </w:rPr>
        <w:t xml:space="preserve"> </w:t>
      </w:r>
      <w:proofErr w:type="gramStart"/>
      <w:r>
        <w:rPr>
          <w:spacing w:val="-2"/>
          <w:sz w:val="24"/>
        </w:rPr>
        <w:t>topics;</w:t>
      </w:r>
      <w:proofErr w:type="gramEnd"/>
    </w:p>
    <w:p w14:paraId="357C39BF" w14:textId="77777777" w:rsidR="00D73334" w:rsidRDefault="001C17B7">
      <w:pPr>
        <w:pStyle w:val="ListParagraph"/>
        <w:numPr>
          <w:ilvl w:val="0"/>
          <w:numId w:val="2"/>
        </w:numPr>
        <w:tabs>
          <w:tab w:val="left" w:pos="299"/>
        </w:tabs>
        <w:ind w:right="121" w:firstLine="0"/>
        <w:rPr>
          <w:sz w:val="24"/>
        </w:rPr>
      </w:pPr>
      <w:r>
        <w:rPr>
          <w:sz w:val="24"/>
        </w:rPr>
        <w:t>prepare</w:t>
      </w:r>
      <w:r>
        <w:rPr>
          <w:spacing w:val="-3"/>
          <w:sz w:val="24"/>
        </w:rPr>
        <w:t xml:space="preserve"> </w:t>
      </w:r>
      <w:r>
        <w:rPr>
          <w:sz w:val="24"/>
        </w:rPr>
        <w:t>briefing</w:t>
      </w:r>
      <w:r>
        <w:rPr>
          <w:spacing w:val="-5"/>
          <w:sz w:val="24"/>
        </w:rPr>
        <w:t xml:space="preserve"> </w:t>
      </w:r>
      <w:r>
        <w:rPr>
          <w:sz w:val="24"/>
        </w:rPr>
        <w:t>notes</w:t>
      </w:r>
      <w:r>
        <w:rPr>
          <w:spacing w:val="-2"/>
          <w:sz w:val="24"/>
        </w:rPr>
        <w:t xml:space="preserve"> </w:t>
      </w:r>
      <w:r>
        <w:rPr>
          <w:sz w:val="24"/>
        </w:rPr>
        <w:t>and</w:t>
      </w:r>
      <w:r>
        <w:rPr>
          <w:spacing w:val="-5"/>
          <w:sz w:val="24"/>
        </w:rPr>
        <w:t xml:space="preserve"> </w:t>
      </w:r>
      <w:r>
        <w:rPr>
          <w:sz w:val="24"/>
        </w:rPr>
        <w:t>speeches</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Commission’s</w:t>
      </w:r>
      <w:r>
        <w:rPr>
          <w:spacing w:val="-5"/>
          <w:sz w:val="24"/>
        </w:rPr>
        <w:t xml:space="preserve"> </w:t>
      </w:r>
      <w:r>
        <w:rPr>
          <w:sz w:val="24"/>
        </w:rPr>
        <w:t>position</w:t>
      </w:r>
      <w:r>
        <w:rPr>
          <w:spacing w:val="-5"/>
          <w:sz w:val="24"/>
        </w:rPr>
        <w:t xml:space="preserve"> </w:t>
      </w:r>
      <w:r>
        <w:rPr>
          <w:sz w:val="24"/>
        </w:rPr>
        <w:t>and</w:t>
      </w:r>
      <w:r>
        <w:rPr>
          <w:spacing w:val="-5"/>
          <w:sz w:val="24"/>
        </w:rPr>
        <w:t xml:space="preserve"> </w:t>
      </w:r>
      <w:r>
        <w:rPr>
          <w:sz w:val="24"/>
        </w:rPr>
        <w:t>on</w:t>
      </w:r>
      <w:r>
        <w:rPr>
          <w:spacing w:val="-5"/>
          <w:sz w:val="24"/>
        </w:rPr>
        <w:t xml:space="preserve"> </w:t>
      </w:r>
      <w:r>
        <w:rPr>
          <w:sz w:val="24"/>
        </w:rPr>
        <w:t>the</w:t>
      </w:r>
      <w:r>
        <w:rPr>
          <w:spacing w:val="80"/>
          <w:sz w:val="24"/>
        </w:rPr>
        <w:t xml:space="preserve"> </w:t>
      </w:r>
      <w:r>
        <w:rPr>
          <w:sz w:val="24"/>
        </w:rPr>
        <w:t xml:space="preserve">expected impact of undertaken </w:t>
      </w:r>
      <w:proofErr w:type="gramStart"/>
      <w:r>
        <w:rPr>
          <w:sz w:val="24"/>
        </w:rPr>
        <w:t>policies;</w:t>
      </w:r>
      <w:proofErr w:type="gramEnd"/>
    </w:p>
    <w:p w14:paraId="79C02874" w14:textId="77777777" w:rsidR="00D73334" w:rsidRDefault="001C17B7">
      <w:pPr>
        <w:pStyle w:val="ListParagraph"/>
        <w:numPr>
          <w:ilvl w:val="0"/>
          <w:numId w:val="2"/>
        </w:numPr>
        <w:tabs>
          <w:tab w:val="left" w:pos="313"/>
        </w:tabs>
        <w:ind w:right="120" w:firstLine="0"/>
        <w:rPr>
          <w:sz w:val="24"/>
        </w:rPr>
      </w:pPr>
      <w:r>
        <w:rPr>
          <w:sz w:val="24"/>
        </w:rPr>
        <w:t xml:space="preserve">collect information from Member States and/or third parties on national legislation and </w:t>
      </w:r>
      <w:proofErr w:type="gramStart"/>
      <w:r>
        <w:rPr>
          <w:spacing w:val="-2"/>
          <w:sz w:val="24"/>
        </w:rPr>
        <w:t>practices;</w:t>
      </w:r>
      <w:proofErr w:type="gramEnd"/>
    </w:p>
    <w:p w14:paraId="5BDCE2B3" w14:textId="77777777" w:rsidR="00D73334" w:rsidRDefault="001C17B7">
      <w:pPr>
        <w:pStyle w:val="ListParagraph"/>
        <w:numPr>
          <w:ilvl w:val="0"/>
          <w:numId w:val="2"/>
        </w:numPr>
        <w:tabs>
          <w:tab w:val="left" w:pos="318"/>
        </w:tabs>
        <w:ind w:right="118" w:firstLine="0"/>
        <w:rPr>
          <w:sz w:val="24"/>
        </w:rPr>
      </w:pPr>
      <w:r>
        <w:rPr>
          <w:sz w:val="24"/>
        </w:rPr>
        <w:t>handle individual enquiries and complaints or cases brought forward by the services of the Commission, Member States and/or other interested parties.</w:t>
      </w:r>
    </w:p>
    <w:p w14:paraId="43F1D0E8" w14:textId="77777777" w:rsidR="00D73334" w:rsidRDefault="00D73334">
      <w:pPr>
        <w:pStyle w:val="BodyText"/>
      </w:pPr>
    </w:p>
    <w:p w14:paraId="2EE832FE" w14:textId="77777777" w:rsidR="00D73334" w:rsidRDefault="00D73334">
      <w:pPr>
        <w:pStyle w:val="BodyText"/>
      </w:pPr>
    </w:p>
    <w:p w14:paraId="1CF90488" w14:textId="77777777" w:rsidR="00D73334" w:rsidRDefault="00D73334">
      <w:pPr>
        <w:pStyle w:val="BodyText"/>
      </w:pPr>
    </w:p>
    <w:p w14:paraId="182F891C" w14:textId="77777777" w:rsidR="00D73334" w:rsidRDefault="00D73334">
      <w:pPr>
        <w:pStyle w:val="BodyText"/>
        <w:spacing w:before="168"/>
      </w:pPr>
    </w:p>
    <w:p w14:paraId="72ABB762" w14:textId="77777777" w:rsidR="00D73334" w:rsidRDefault="001C17B7">
      <w:pPr>
        <w:pStyle w:val="Heading1"/>
      </w:pPr>
      <w:r>
        <w:t>Jobholder</w:t>
      </w:r>
      <w:r>
        <w:rPr>
          <w:spacing w:val="-3"/>
        </w:rPr>
        <w:t xml:space="preserve"> </w:t>
      </w:r>
      <w:r>
        <w:t>Profile</w:t>
      </w:r>
      <w:r>
        <w:rPr>
          <w:spacing w:val="-2"/>
        </w:rPr>
        <w:t xml:space="preserve"> </w:t>
      </w:r>
      <w:r>
        <w:t>(We</w:t>
      </w:r>
      <w:r>
        <w:rPr>
          <w:spacing w:val="-3"/>
        </w:rPr>
        <w:t xml:space="preserve"> </w:t>
      </w:r>
      <w:r>
        <w:t>look</w:t>
      </w:r>
      <w:r>
        <w:rPr>
          <w:spacing w:val="-1"/>
        </w:rPr>
        <w:t xml:space="preserve"> </w:t>
      </w:r>
      <w:r>
        <w:rPr>
          <w:spacing w:val="-4"/>
        </w:rPr>
        <w:t>for)</w:t>
      </w:r>
    </w:p>
    <w:p w14:paraId="40A71DFE" w14:textId="77777777" w:rsidR="00D73334" w:rsidRDefault="00D73334">
      <w:pPr>
        <w:sectPr w:rsidR="00D73334">
          <w:footerReference w:type="default" r:id="rId13"/>
          <w:pgSz w:w="11910" w:h="16840"/>
          <w:pgMar w:top="940" w:right="1580" w:bottom="1240" w:left="1480" w:header="0" w:footer="1054" w:gutter="0"/>
          <w:pgNumType w:start="2"/>
          <w:cols w:space="720"/>
        </w:sectPr>
      </w:pPr>
    </w:p>
    <w:p w14:paraId="6636689F" w14:textId="77777777" w:rsidR="00D73334" w:rsidRDefault="001C17B7">
      <w:pPr>
        <w:pStyle w:val="BodyText"/>
        <w:spacing w:before="60"/>
        <w:ind w:left="106" w:right="117"/>
        <w:jc w:val="both"/>
      </w:pPr>
      <w:r>
        <w:lastRenderedPageBreak/>
        <w:t>We</w:t>
      </w:r>
      <w:r>
        <w:rPr>
          <w:spacing w:val="-4"/>
        </w:rPr>
        <w:t xml:space="preserve"> </w:t>
      </w:r>
      <w:r>
        <w:t>look</w:t>
      </w:r>
      <w:r>
        <w:rPr>
          <w:spacing w:val="-3"/>
        </w:rPr>
        <w:t xml:space="preserve"> </w:t>
      </w:r>
      <w:r>
        <w:t>for</w:t>
      </w:r>
      <w:r>
        <w:rPr>
          <w:spacing w:val="-4"/>
        </w:rPr>
        <w:t xml:space="preserve"> </w:t>
      </w:r>
      <w:r>
        <w:t>a</w:t>
      </w:r>
      <w:r>
        <w:rPr>
          <w:spacing w:val="-4"/>
        </w:rPr>
        <w:t xml:space="preserve"> </w:t>
      </w:r>
      <w:r>
        <w:t>dynamic</w:t>
      </w:r>
      <w:r>
        <w:rPr>
          <w:spacing w:val="-4"/>
        </w:rPr>
        <w:t xml:space="preserve"> </w:t>
      </w:r>
      <w:r>
        <w:t>and</w:t>
      </w:r>
      <w:r>
        <w:rPr>
          <w:spacing w:val="-3"/>
        </w:rPr>
        <w:t xml:space="preserve"> </w:t>
      </w:r>
      <w:r>
        <w:t>motivated</w:t>
      </w:r>
      <w:r>
        <w:rPr>
          <w:spacing w:val="-3"/>
        </w:rPr>
        <w:t xml:space="preserve"> </w:t>
      </w:r>
      <w:r>
        <w:t>colleague,</w:t>
      </w:r>
      <w:r>
        <w:rPr>
          <w:spacing w:val="-3"/>
        </w:rPr>
        <w:t xml:space="preserve"> </w:t>
      </w:r>
      <w:r>
        <w:t>interested</w:t>
      </w:r>
      <w:r>
        <w:rPr>
          <w:spacing w:val="-3"/>
        </w:rPr>
        <w:t xml:space="preserve"> </w:t>
      </w:r>
      <w:r>
        <w:t>in</w:t>
      </w:r>
      <w:r>
        <w:rPr>
          <w:spacing w:val="-3"/>
        </w:rPr>
        <w:t xml:space="preserve"> </w:t>
      </w:r>
      <w:r>
        <w:t>and</w:t>
      </w:r>
      <w:r>
        <w:rPr>
          <w:spacing w:val="-3"/>
        </w:rPr>
        <w:t xml:space="preserve"> </w:t>
      </w:r>
      <w:r>
        <w:t>having</w:t>
      </w:r>
      <w:r>
        <w:rPr>
          <w:spacing w:val="-3"/>
        </w:rPr>
        <w:t xml:space="preserve"> </w:t>
      </w:r>
      <w:r>
        <w:t>experience</w:t>
      </w:r>
      <w:r>
        <w:rPr>
          <w:spacing w:val="-4"/>
        </w:rPr>
        <w:t xml:space="preserve"> </w:t>
      </w:r>
      <w:r>
        <w:t>of</w:t>
      </w:r>
      <w:r>
        <w:rPr>
          <w:spacing w:val="-4"/>
        </w:rPr>
        <w:t xml:space="preserve"> </w:t>
      </w:r>
      <w:r>
        <w:t xml:space="preserve">at least 3 years in policy design and development </w:t>
      </w:r>
      <w:proofErr w:type="gramStart"/>
      <w:r>
        <w:t>in the area of</w:t>
      </w:r>
      <w:proofErr w:type="gramEnd"/>
      <w:r>
        <w:t xml:space="preserve"> democracy and free and fair elections. S/he will contribute to policy developments </w:t>
      </w:r>
      <w:proofErr w:type="gramStart"/>
      <w:r>
        <w:t>in the area of</w:t>
      </w:r>
      <w:proofErr w:type="gramEnd"/>
      <w:r>
        <w:t xml:space="preserve"> democracy and EU citizenship</w:t>
      </w:r>
      <w:r>
        <w:rPr>
          <w:spacing w:val="-9"/>
        </w:rPr>
        <w:t xml:space="preserve"> </w:t>
      </w:r>
      <w:r>
        <w:t>rights,</w:t>
      </w:r>
      <w:r>
        <w:rPr>
          <w:spacing w:val="-9"/>
        </w:rPr>
        <w:t xml:space="preserve"> </w:t>
      </w:r>
      <w:r>
        <w:t>to</w:t>
      </w:r>
      <w:r>
        <w:rPr>
          <w:spacing w:val="-9"/>
        </w:rPr>
        <w:t xml:space="preserve"> </w:t>
      </w:r>
      <w:r>
        <w:t>ensuring</w:t>
      </w:r>
      <w:r>
        <w:rPr>
          <w:spacing w:val="-9"/>
        </w:rPr>
        <w:t xml:space="preserve"> </w:t>
      </w:r>
      <w:r>
        <w:t>the</w:t>
      </w:r>
      <w:r>
        <w:rPr>
          <w:spacing w:val="-10"/>
        </w:rPr>
        <w:t xml:space="preserve"> </w:t>
      </w:r>
      <w:r>
        <w:t>implementation</w:t>
      </w:r>
      <w:r>
        <w:rPr>
          <w:spacing w:val="-12"/>
        </w:rPr>
        <w:t xml:space="preserve"> </w:t>
      </w:r>
      <w:r>
        <w:t>of</w:t>
      </w:r>
      <w:r>
        <w:rPr>
          <w:spacing w:val="-10"/>
        </w:rPr>
        <w:t xml:space="preserve"> </w:t>
      </w:r>
      <w:r>
        <w:t>the</w:t>
      </w:r>
      <w:r>
        <w:rPr>
          <w:spacing w:val="-10"/>
        </w:rPr>
        <w:t xml:space="preserve"> </w:t>
      </w:r>
      <w:r>
        <w:t>Commission's</w:t>
      </w:r>
      <w:r>
        <w:rPr>
          <w:spacing w:val="-9"/>
        </w:rPr>
        <w:t xml:space="preserve"> </w:t>
      </w:r>
      <w:r>
        <w:t>political</w:t>
      </w:r>
      <w:r>
        <w:rPr>
          <w:spacing w:val="-9"/>
        </w:rPr>
        <w:t xml:space="preserve"> </w:t>
      </w:r>
      <w:r>
        <w:t>guidelines and priorities. Experience in the design and implementation of policy initiatives and their implementation</w:t>
      </w:r>
      <w:r>
        <w:rPr>
          <w:spacing w:val="-8"/>
        </w:rPr>
        <w:t xml:space="preserve"> </w:t>
      </w:r>
      <w:r>
        <w:t>would</w:t>
      </w:r>
      <w:r>
        <w:rPr>
          <w:spacing w:val="-8"/>
        </w:rPr>
        <w:t xml:space="preserve"> </w:t>
      </w:r>
      <w:r>
        <w:t>be</w:t>
      </w:r>
      <w:r>
        <w:rPr>
          <w:spacing w:val="-9"/>
        </w:rPr>
        <w:t xml:space="preserve"> </w:t>
      </w:r>
      <w:r>
        <w:t>beneficial.</w:t>
      </w:r>
      <w:r>
        <w:rPr>
          <w:spacing w:val="-8"/>
        </w:rPr>
        <w:t xml:space="preserve"> </w:t>
      </w:r>
      <w:r>
        <w:t>S/he</w:t>
      </w:r>
      <w:r>
        <w:rPr>
          <w:spacing w:val="-9"/>
        </w:rPr>
        <w:t xml:space="preserve"> </w:t>
      </w:r>
      <w:r>
        <w:t>must</w:t>
      </w:r>
      <w:r>
        <w:rPr>
          <w:spacing w:val="-8"/>
        </w:rPr>
        <w:t xml:space="preserve"> </w:t>
      </w:r>
      <w:r>
        <w:t>have</w:t>
      </w:r>
      <w:r>
        <w:rPr>
          <w:spacing w:val="-9"/>
        </w:rPr>
        <w:t xml:space="preserve"> </w:t>
      </w:r>
      <w:r>
        <w:t>experience</w:t>
      </w:r>
      <w:r>
        <w:rPr>
          <w:spacing w:val="-9"/>
        </w:rPr>
        <w:t xml:space="preserve"> </w:t>
      </w:r>
      <w:r>
        <w:t>in</w:t>
      </w:r>
      <w:r>
        <w:rPr>
          <w:spacing w:val="-8"/>
        </w:rPr>
        <w:t xml:space="preserve"> </w:t>
      </w:r>
      <w:r>
        <w:t>negotiations,</w:t>
      </w:r>
      <w:r>
        <w:rPr>
          <w:spacing w:val="-8"/>
        </w:rPr>
        <w:t xml:space="preserve"> </w:t>
      </w:r>
      <w:r>
        <w:t>be</w:t>
      </w:r>
      <w:r>
        <w:rPr>
          <w:spacing w:val="-9"/>
        </w:rPr>
        <w:t xml:space="preserve"> </w:t>
      </w:r>
      <w:r>
        <w:t>able</w:t>
      </w:r>
      <w:r>
        <w:rPr>
          <w:spacing w:val="-9"/>
        </w:rPr>
        <w:t xml:space="preserve"> </w:t>
      </w:r>
      <w:r>
        <w:t>to work</w:t>
      </w:r>
      <w:r>
        <w:rPr>
          <w:spacing w:val="-1"/>
        </w:rPr>
        <w:t xml:space="preserve"> </w:t>
      </w:r>
      <w:r>
        <w:t>on</w:t>
      </w:r>
      <w:r>
        <w:rPr>
          <w:spacing w:val="-1"/>
        </w:rPr>
        <w:t xml:space="preserve"> </w:t>
      </w:r>
      <w:r>
        <w:t>sensitive</w:t>
      </w:r>
      <w:r>
        <w:rPr>
          <w:spacing w:val="-2"/>
        </w:rPr>
        <w:t xml:space="preserve"> </w:t>
      </w:r>
      <w:r>
        <w:t>and</w:t>
      </w:r>
      <w:r>
        <w:rPr>
          <w:spacing w:val="-1"/>
        </w:rPr>
        <w:t xml:space="preserve"> </w:t>
      </w:r>
      <w:r>
        <w:t>political</w:t>
      </w:r>
      <w:r>
        <w:rPr>
          <w:spacing w:val="-1"/>
        </w:rPr>
        <w:t xml:space="preserve"> </w:t>
      </w:r>
      <w:r>
        <w:t>topics</w:t>
      </w:r>
      <w:r>
        <w:rPr>
          <w:spacing w:val="-1"/>
        </w:rPr>
        <w:t xml:space="preserve"> </w:t>
      </w:r>
      <w:r>
        <w:t>under</w:t>
      </w:r>
      <w:r>
        <w:rPr>
          <w:spacing w:val="-2"/>
        </w:rPr>
        <w:t xml:space="preserve"> </w:t>
      </w:r>
      <w:r>
        <w:t>the</w:t>
      </w:r>
      <w:r>
        <w:rPr>
          <w:spacing w:val="-2"/>
        </w:rPr>
        <w:t xml:space="preserve"> </w:t>
      </w:r>
      <w:r>
        <w:t>supervision</w:t>
      </w:r>
      <w:r>
        <w:rPr>
          <w:spacing w:val="-1"/>
        </w:rPr>
        <w:t xml:space="preserve"> </w:t>
      </w:r>
      <w:r>
        <w:t>of</w:t>
      </w:r>
      <w:r>
        <w:rPr>
          <w:spacing w:val="-2"/>
        </w:rPr>
        <w:t xml:space="preserve"> </w:t>
      </w:r>
      <w:r>
        <w:t>Commission</w:t>
      </w:r>
      <w:r>
        <w:rPr>
          <w:spacing w:val="-3"/>
        </w:rPr>
        <w:t xml:space="preserve"> </w:t>
      </w:r>
      <w:r>
        <w:t>officials,</w:t>
      </w:r>
      <w:r>
        <w:rPr>
          <w:spacing w:val="-1"/>
        </w:rPr>
        <w:t xml:space="preserve"> </w:t>
      </w:r>
      <w:r>
        <w:t>be</w:t>
      </w:r>
      <w:r>
        <w:rPr>
          <w:spacing w:val="-2"/>
        </w:rPr>
        <w:t xml:space="preserve"> </w:t>
      </w:r>
      <w:r>
        <w:t>a very</w:t>
      </w:r>
      <w:r>
        <w:rPr>
          <w:spacing w:val="-10"/>
        </w:rPr>
        <w:t xml:space="preserve"> </w:t>
      </w:r>
      <w:r>
        <w:t>good</w:t>
      </w:r>
      <w:r>
        <w:rPr>
          <w:spacing w:val="-10"/>
        </w:rPr>
        <w:t xml:space="preserve"> </w:t>
      </w:r>
      <w:r>
        <w:t>team</w:t>
      </w:r>
      <w:r>
        <w:rPr>
          <w:spacing w:val="-9"/>
        </w:rPr>
        <w:t xml:space="preserve"> </w:t>
      </w:r>
      <w:r>
        <w:t>player,</w:t>
      </w:r>
      <w:r>
        <w:rPr>
          <w:spacing w:val="-10"/>
        </w:rPr>
        <w:t xml:space="preserve"> </w:t>
      </w:r>
      <w:r>
        <w:t>enjoy</w:t>
      </w:r>
      <w:r>
        <w:rPr>
          <w:spacing w:val="-10"/>
        </w:rPr>
        <w:t xml:space="preserve"> </w:t>
      </w:r>
      <w:r>
        <w:t>a</w:t>
      </w:r>
      <w:r>
        <w:rPr>
          <w:spacing w:val="-11"/>
        </w:rPr>
        <w:t xml:space="preserve"> </w:t>
      </w:r>
      <w:r>
        <w:t>high</w:t>
      </w:r>
      <w:r>
        <w:rPr>
          <w:spacing w:val="-10"/>
        </w:rPr>
        <w:t xml:space="preserve"> </w:t>
      </w:r>
      <w:r>
        <w:t>level</w:t>
      </w:r>
      <w:r>
        <w:rPr>
          <w:spacing w:val="-9"/>
        </w:rPr>
        <w:t xml:space="preserve"> </w:t>
      </w:r>
      <w:r>
        <w:t>of</w:t>
      </w:r>
      <w:r>
        <w:rPr>
          <w:spacing w:val="-10"/>
        </w:rPr>
        <w:t xml:space="preserve"> </w:t>
      </w:r>
      <w:r>
        <w:t>responsibility,</w:t>
      </w:r>
      <w:r>
        <w:rPr>
          <w:spacing w:val="-10"/>
        </w:rPr>
        <w:t xml:space="preserve"> </w:t>
      </w:r>
      <w:r>
        <w:t>and</w:t>
      </w:r>
      <w:r>
        <w:rPr>
          <w:spacing w:val="-10"/>
        </w:rPr>
        <w:t xml:space="preserve"> </w:t>
      </w:r>
      <w:r>
        <w:t>be</w:t>
      </w:r>
      <w:r>
        <w:rPr>
          <w:spacing w:val="-11"/>
        </w:rPr>
        <w:t xml:space="preserve"> </w:t>
      </w:r>
      <w:r>
        <w:t>able</w:t>
      </w:r>
      <w:r>
        <w:rPr>
          <w:spacing w:val="-11"/>
        </w:rPr>
        <w:t xml:space="preserve"> </w:t>
      </w:r>
      <w:r>
        <w:t>to</w:t>
      </w:r>
      <w:r>
        <w:rPr>
          <w:spacing w:val="-10"/>
        </w:rPr>
        <w:t xml:space="preserve"> </w:t>
      </w:r>
      <w:r>
        <w:t>find</w:t>
      </w:r>
      <w:r>
        <w:rPr>
          <w:spacing w:val="-10"/>
        </w:rPr>
        <w:t xml:space="preserve"> </w:t>
      </w:r>
      <w:r>
        <w:t>and</w:t>
      </w:r>
      <w:r>
        <w:rPr>
          <w:spacing w:val="-10"/>
        </w:rPr>
        <w:t xml:space="preserve"> </w:t>
      </w:r>
      <w:r>
        <w:t>propose creative</w:t>
      </w:r>
      <w:r>
        <w:rPr>
          <w:spacing w:val="-9"/>
        </w:rPr>
        <w:t xml:space="preserve"> </w:t>
      </w:r>
      <w:r>
        <w:t>solutions</w:t>
      </w:r>
      <w:r>
        <w:rPr>
          <w:spacing w:val="-10"/>
        </w:rPr>
        <w:t xml:space="preserve"> </w:t>
      </w:r>
      <w:r>
        <w:t>to</w:t>
      </w:r>
      <w:r>
        <w:rPr>
          <w:spacing w:val="-11"/>
        </w:rPr>
        <w:t xml:space="preserve"> </w:t>
      </w:r>
      <w:r>
        <w:t>problems.</w:t>
      </w:r>
      <w:r>
        <w:rPr>
          <w:spacing w:val="-11"/>
        </w:rPr>
        <w:t xml:space="preserve"> </w:t>
      </w:r>
      <w:r>
        <w:t>Candidates</w:t>
      </w:r>
      <w:r>
        <w:rPr>
          <w:spacing w:val="-10"/>
        </w:rPr>
        <w:t xml:space="preserve"> </w:t>
      </w:r>
      <w:r>
        <w:t>should</w:t>
      </w:r>
      <w:r>
        <w:rPr>
          <w:spacing w:val="-8"/>
        </w:rPr>
        <w:t xml:space="preserve"> </w:t>
      </w:r>
      <w:r>
        <w:t>have</w:t>
      </w:r>
      <w:r>
        <w:rPr>
          <w:spacing w:val="-12"/>
        </w:rPr>
        <w:t xml:space="preserve"> </w:t>
      </w:r>
      <w:r>
        <w:t>excellent</w:t>
      </w:r>
      <w:r>
        <w:rPr>
          <w:spacing w:val="-10"/>
        </w:rPr>
        <w:t xml:space="preserve"> </w:t>
      </w:r>
      <w:proofErr w:type="spellStart"/>
      <w:r>
        <w:t>organisational</w:t>
      </w:r>
      <w:proofErr w:type="spellEnd"/>
      <w:r>
        <w:rPr>
          <w:spacing w:val="-10"/>
        </w:rPr>
        <w:t xml:space="preserve"> </w:t>
      </w:r>
      <w:r>
        <w:t>skills</w:t>
      </w:r>
      <w:r>
        <w:rPr>
          <w:spacing w:val="-10"/>
        </w:rPr>
        <w:t xml:space="preserve"> </w:t>
      </w:r>
      <w:r>
        <w:t xml:space="preserve">with the ability to deliver quality results. S/he must show drive, </w:t>
      </w:r>
      <w:proofErr w:type="gramStart"/>
      <w:r>
        <w:t>initiative</w:t>
      </w:r>
      <w:proofErr w:type="gramEnd"/>
      <w:r>
        <w:t xml:space="preserve"> and creativity in her/his job. Speak and drafting in English is essential.</w:t>
      </w:r>
    </w:p>
    <w:p w14:paraId="50588350" w14:textId="77777777" w:rsidR="00D73334" w:rsidRDefault="00D73334">
      <w:pPr>
        <w:pStyle w:val="BodyText"/>
      </w:pPr>
    </w:p>
    <w:p w14:paraId="6EB26EF3" w14:textId="77777777" w:rsidR="00D73334" w:rsidRDefault="00D73334">
      <w:pPr>
        <w:pStyle w:val="BodyText"/>
      </w:pPr>
    </w:p>
    <w:p w14:paraId="4E5746C7" w14:textId="77777777" w:rsidR="00D73334" w:rsidRDefault="00D73334">
      <w:pPr>
        <w:pStyle w:val="BodyText"/>
      </w:pPr>
    </w:p>
    <w:p w14:paraId="05432CB8" w14:textId="77777777" w:rsidR="00D73334" w:rsidRDefault="00D73334">
      <w:pPr>
        <w:pStyle w:val="BodyText"/>
        <w:spacing w:before="205"/>
      </w:pPr>
    </w:p>
    <w:p w14:paraId="7D173BF2" w14:textId="77777777" w:rsidR="00D73334" w:rsidRDefault="001C17B7">
      <w:pPr>
        <w:pStyle w:val="Heading1"/>
      </w:pPr>
      <w:r>
        <w:rPr>
          <w:u w:val="single"/>
        </w:rPr>
        <w:t>Eligibility</w:t>
      </w:r>
      <w:r>
        <w:rPr>
          <w:spacing w:val="-3"/>
          <w:u w:val="single"/>
        </w:rPr>
        <w:t xml:space="preserve"> </w:t>
      </w:r>
      <w:r>
        <w:rPr>
          <w:spacing w:val="-2"/>
          <w:u w:val="single"/>
        </w:rPr>
        <w:t>criteria</w:t>
      </w:r>
    </w:p>
    <w:p w14:paraId="7F63C073" w14:textId="77777777" w:rsidR="00D73334" w:rsidRDefault="001C17B7">
      <w:pPr>
        <w:pStyle w:val="BodyText"/>
        <w:spacing w:before="240"/>
        <w:ind w:left="106" w:right="118"/>
        <w:jc w:val="both"/>
      </w:pPr>
      <w:r>
        <w:t xml:space="preserve">The secondment will be governed by the </w:t>
      </w:r>
      <w:r>
        <w:rPr>
          <w:b/>
        </w:rPr>
        <w:t xml:space="preserve">Commission Decision </w:t>
      </w:r>
      <w:proofErr w:type="gramStart"/>
      <w:r>
        <w:rPr>
          <w:b/>
        </w:rPr>
        <w:t>C(</w:t>
      </w:r>
      <w:proofErr w:type="gramEnd"/>
      <w:r>
        <w:rPr>
          <w:b/>
        </w:rPr>
        <w:t xml:space="preserve">2008) 6866 </w:t>
      </w:r>
      <w:r>
        <w:t>of 12/11/2008 laying down rules on the secondment to the Commission of national experts and national experts in professional training (SNE Decision).</w:t>
      </w:r>
    </w:p>
    <w:p w14:paraId="30DB00A0" w14:textId="77777777" w:rsidR="00D73334" w:rsidRDefault="001C17B7">
      <w:pPr>
        <w:pStyle w:val="BodyText"/>
        <w:spacing w:before="240"/>
        <w:ind w:left="106" w:right="117"/>
        <w:jc w:val="both"/>
      </w:pPr>
      <w:r>
        <w:t xml:space="preserve">Under the terms of the SNE Decision, you need to comply with the following eligibility criteria at </w:t>
      </w:r>
      <w:r>
        <w:rPr>
          <w:b/>
        </w:rPr>
        <w:t xml:space="preserve">the starting date </w:t>
      </w:r>
      <w:r>
        <w:t>of the secondment:</w:t>
      </w:r>
    </w:p>
    <w:p w14:paraId="5CB3D5E9" w14:textId="77777777" w:rsidR="00D73334" w:rsidRDefault="001C17B7">
      <w:pPr>
        <w:pStyle w:val="ListParagraph"/>
        <w:numPr>
          <w:ilvl w:val="0"/>
          <w:numId w:val="1"/>
        </w:numPr>
        <w:tabs>
          <w:tab w:val="left" w:pos="387"/>
          <w:tab w:val="left" w:pos="389"/>
        </w:tabs>
        <w:ind w:right="121"/>
        <w:rPr>
          <w:sz w:val="24"/>
        </w:rPr>
      </w:pPr>
      <w:r>
        <w:rPr>
          <w:sz w:val="24"/>
          <w:u w:val="single"/>
        </w:rPr>
        <w:t>Professional experience:</w:t>
      </w:r>
      <w:r>
        <w:rPr>
          <w:sz w:val="24"/>
        </w:rPr>
        <w:t xml:space="preserve"> at least three years of professional experience in administrative, legal, scientific, technical, </w:t>
      </w:r>
      <w:proofErr w:type="gramStart"/>
      <w:r>
        <w:rPr>
          <w:sz w:val="24"/>
        </w:rPr>
        <w:t>advisory</w:t>
      </w:r>
      <w:proofErr w:type="gramEnd"/>
      <w:r>
        <w:rPr>
          <w:sz w:val="24"/>
        </w:rPr>
        <w:t xml:space="preserve"> or supervisory functions which are equivalent to those of function group AD.</w:t>
      </w:r>
    </w:p>
    <w:p w14:paraId="7A223909" w14:textId="77777777" w:rsidR="00D73334" w:rsidRDefault="001C17B7">
      <w:pPr>
        <w:pStyle w:val="ListParagraph"/>
        <w:numPr>
          <w:ilvl w:val="0"/>
          <w:numId w:val="1"/>
        </w:numPr>
        <w:tabs>
          <w:tab w:val="left" w:pos="387"/>
          <w:tab w:val="left" w:pos="389"/>
        </w:tabs>
        <w:spacing w:before="238"/>
        <w:ind w:right="120"/>
        <w:rPr>
          <w:sz w:val="24"/>
        </w:rPr>
      </w:pPr>
      <w:r>
        <w:rPr>
          <w:sz w:val="24"/>
          <w:u w:val="single"/>
        </w:rPr>
        <w:t>Seniority:</w:t>
      </w:r>
      <w:r>
        <w:rPr>
          <w:sz w:val="24"/>
        </w:rPr>
        <w:t xml:space="preserve"> having worked for at least one full year (12 months) with your current employer on a permanent or contract basis.</w:t>
      </w:r>
    </w:p>
    <w:p w14:paraId="0DF315F8" w14:textId="77777777" w:rsidR="00D73334" w:rsidRDefault="001C17B7">
      <w:pPr>
        <w:pStyle w:val="ListParagraph"/>
        <w:numPr>
          <w:ilvl w:val="0"/>
          <w:numId w:val="1"/>
        </w:numPr>
        <w:tabs>
          <w:tab w:val="left" w:pos="387"/>
          <w:tab w:val="left" w:pos="389"/>
        </w:tabs>
        <w:spacing w:before="239"/>
        <w:ind w:right="120"/>
        <w:rPr>
          <w:sz w:val="24"/>
        </w:rPr>
      </w:pPr>
      <w:r>
        <w:rPr>
          <w:sz w:val="24"/>
          <w:u w:val="single"/>
        </w:rPr>
        <w:t>Employer:</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national,</w:t>
      </w:r>
      <w:r>
        <w:rPr>
          <w:spacing w:val="-3"/>
          <w:sz w:val="24"/>
        </w:rPr>
        <w:t xml:space="preserve"> </w:t>
      </w:r>
      <w:proofErr w:type="gramStart"/>
      <w:r>
        <w:rPr>
          <w:sz w:val="24"/>
        </w:rPr>
        <w:t>regional</w:t>
      </w:r>
      <w:proofErr w:type="gramEnd"/>
      <w:r>
        <w:rPr>
          <w:spacing w:val="-3"/>
          <w:sz w:val="24"/>
        </w:rPr>
        <w:t xml:space="preserve"> </w:t>
      </w:r>
      <w:r>
        <w:rPr>
          <w:sz w:val="24"/>
        </w:rPr>
        <w:t>or</w:t>
      </w:r>
      <w:r>
        <w:rPr>
          <w:spacing w:val="-2"/>
          <w:sz w:val="24"/>
        </w:rPr>
        <w:t xml:space="preserve"> </w:t>
      </w:r>
      <w:r>
        <w:rPr>
          <w:sz w:val="24"/>
        </w:rPr>
        <w:t>local</w:t>
      </w:r>
      <w:r>
        <w:rPr>
          <w:spacing w:val="-1"/>
          <w:sz w:val="24"/>
        </w:rPr>
        <w:t xml:space="preserve"> </w:t>
      </w:r>
      <w:r>
        <w:rPr>
          <w:sz w:val="24"/>
        </w:rPr>
        <w:t>administration</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 xml:space="preserve">intergovernmental public </w:t>
      </w:r>
      <w:proofErr w:type="spellStart"/>
      <w:r>
        <w:rPr>
          <w:sz w:val="24"/>
        </w:rPr>
        <w:t>organisation</w:t>
      </w:r>
      <w:proofErr w:type="spellEnd"/>
      <w:r>
        <w:rPr>
          <w:sz w:val="24"/>
        </w:rPr>
        <w:t xml:space="preserve"> (IGO); exceptionally and following a specific derogation, the Commission</w:t>
      </w:r>
      <w:r>
        <w:rPr>
          <w:spacing w:val="-15"/>
          <w:sz w:val="24"/>
        </w:rPr>
        <w:t xml:space="preserve"> </w:t>
      </w:r>
      <w:r>
        <w:rPr>
          <w:sz w:val="24"/>
        </w:rPr>
        <w:t>may</w:t>
      </w:r>
      <w:r>
        <w:rPr>
          <w:spacing w:val="-13"/>
          <w:sz w:val="24"/>
        </w:rPr>
        <w:t xml:space="preserve"> </w:t>
      </w:r>
      <w:r>
        <w:rPr>
          <w:sz w:val="24"/>
        </w:rPr>
        <w:t>accept</w:t>
      </w:r>
      <w:r>
        <w:rPr>
          <w:spacing w:val="-13"/>
          <w:sz w:val="24"/>
        </w:rPr>
        <w:t xml:space="preserve"> </w:t>
      </w:r>
      <w:r>
        <w:rPr>
          <w:sz w:val="24"/>
        </w:rPr>
        <w:t>applications</w:t>
      </w:r>
      <w:r>
        <w:rPr>
          <w:spacing w:val="-13"/>
          <w:sz w:val="24"/>
        </w:rPr>
        <w:t xml:space="preserve"> </w:t>
      </w:r>
      <w:r>
        <w:rPr>
          <w:sz w:val="24"/>
        </w:rPr>
        <w:t>where</w:t>
      </w:r>
      <w:r>
        <w:rPr>
          <w:spacing w:val="-14"/>
          <w:sz w:val="24"/>
        </w:rPr>
        <w:t xml:space="preserve"> </w:t>
      </w:r>
      <w:r>
        <w:rPr>
          <w:sz w:val="24"/>
        </w:rPr>
        <w:t>your</w:t>
      </w:r>
      <w:r>
        <w:rPr>
          <w:spacing w:val="-14"/>
          <w:sz w:val="24"/>
        </w:rPr>
        <w:t xml:space="preserve"> </w:t>
      </w:r>
      <w:r>
        <w:rPr>
          <w:sz w:val="24"/>
        </w:rPr>
        <w:t>employer</w:t>
      </w:r>
      <w:r>
        <w:rPr>
          <w:spacing w:val="-14"/>
          <w:sz w:val="24"/>
        </w:rPr>
        <w:t xml:space="preserve"> </w:t>
      </w:r>
      <w:r>
        <w:rPr>
          <w:sz w:val="24"/>
        </w:rPr>
        <w:t>is</w:t>
      </w:r>
      <w:r>
        <w:rPr>
          <w:spacing w:val="-13"/>
          <w:sz w:val="24"/>
        </w:rPr>
        <w:t xml:space="preserve"> </w:t>
      </w:r>
      <w:r>
        <w:rPr>
          <w:sz w:val="24"/>
        </w:rPr>
        <w:t>a</w:t>
      </w:r>
      <w:r>
        <w:rPr>
          <w:spacing w:val="-14"/>
          <w:sz w:val="24"/>
        </w:rPr>
        <w:t xml:space="preserve"> </w:t>
      </w:r>
      <w:r>
        <w:rPr>
          <w:sz w:val="24"/>
        </w:rPr>
        <w:t>public</w:t>
      </w:r>
      <w:r>
        <w:rPr>
          <w:spacing w:val="-14"/>
          <w:sz w:val="24"/>
        </w:rPr>
        <w:t xml:space="preserve"> </w:t>
      </w:r>
      <w:r>
        <w:rPr>
          <w:sz w:val="24"/>
        </w:rPr>
        <w:t>sector</w:t>
      </w:r>
      <w:r>
        <w:rPr>
          <w:spacing w:val="-14"/>
          <w:sz w:val="24"/>
        </w:rPr>
        <w:t xml:space="preserve"> </w:t>
      </w:r>
      <w:r>
        <w:rPr>
          <w:sz w:val="24"/>
        </w:rPr>
        <w:t>body</w:t>
      </w:r>
      <w:r>
        <w:rPr>
          <w:spacing w:val="-13"/>
          <w:sz w:val="24"/>
        </w:rPr>
        <w:t xml:space="preserve"> </w:t>
      </w:r>
      <w:r>
        <w:rPr>
          <w:sz w:val="24"/>
        </w:rPr>
        <w:t>(e.g., an agency or regulatory institute), university or independent research institute.</w:t>
      </w:r>
    </w:p>
    <w:p w14:paraId="419E7CC5" w14:textId="77777777" w:rsidR="00D73334" w:rsidRDefault="001C17B7">
      <w:pPr>
        <w:pStyle w:val="ListParagraph"/>
        <w:numPr>
          <w:ilvl w:val="0"/>
          <w:numId w:val="1"/>
        </w:numPr>
        <w:tabs>
          <w:tab w:val="left" w:pos="387"/>
          <w:tab w:val="left" w:pos="389"/>
        </w:tabs>
        <w:spacing w:before="239"/>
        <w:ind w:right="119"/>
        <w:rPr>
          <w:sz w:val="24"/>
        </w:rPr>
      </w:pPr>
      <w:r>
        <w:rPr>
          <w:sz w:val="24"/>
          <w:u w:val="single"/>
        </w:rPr>
        <w:t>Linguistic skills:</w:t>
      </w:r>
      <w:r>
        <w:rPr>
          <w:sz w:val="24"/>
        </w:rPr>
        <w:t xml:space="preserve"> thorough knowledge of one of the EU languages and a satisfactory knowledge of another EU language to the extent necessary for the performance of the duties. If you come from a third country, you must produce evidence of a thorough knowledge of the EU language necessary for the performance of his duties.</w:t>
      </w:r>
    </w:p>
    <w:p w14:paraId="78257BD0" w14:textId="77777777" w:rsidR="00D73334" w:rsidRDefault="00D73334">
      <w:pPr>
        <w:pStyle w:val="BodyText"/>
      </w:pPr>
    </w:p>
    <w:p w14:paraId="510BCA21" w14:textId="77777777" w:rsidR="00D73334" w:rsidRDefault="00D73334">
      <w:pPr>
        <w:pStyle w:val="BodyText"/>
        <w:spacing w:before="203"/>
      </w:pPr>
    </w:p>
    <w:p w14:paraId="4C563FA9" w14:textId="77777777" w:rsidR="00D73334" w:rsidRDefault="001C17B7">
      <w:pPr>
        <w:pStyle w:val="Heading1"/>
      </w:pPr>
      <w:r>
        <w:rPr>
          <w:u w:val="single"/>
        </w:rPr>
        <w:t>Conditions of</w:t>
      </w:r>
      <w:r>
        <w:rPr>
          <w:spacing w:val="-1"/>
          <w:u w:val="single"/>
        </w:rPr>
        <w:t xml:space="preserve"> </w:t>
      </w:r>
      <w:r>
        <w:rPr>
          <w:spacing w:val="-2"/>
          <w:u w:val="single"/>
        </w:rPr>
        <w:t>secondment</w:t>
      </w:r>
    </w:p>
    <w:p w14:paraId="23D510E9" w14:textId="77777777" w:rsidR="00D73334" w:rsidRDefault="001C17B7">
      <w:pPr>
        <w:pStyle w:val="BodyText"/>
        <w:spacing w:before="240"/>
        <w:ind w:left="106" w:right="123"/>
        <w:jc w:val="both"/>
      </w:pPr>
      <w:r>
        <w:t>During</w:t>
      </w:r>
      <w:r>
        <w:rPr>
          <w:spacing w:val="-7"/>
        </w:rPr>
        <w:t xml:space="preserve"> </w:t>
      </w:r>
      <w:r>
        <w:t>the</w:t>
      </w:r>
      <w:r>
        <w:rPr>
          <w:spacing w:val="-8"/>
        </w:rPr>
        <w:t xml:space="preserve"> </w:t>
      </w:r>
      <w:r>
        <w:t>full</w:t>
      </w:r>
      <w:r>
        <w:rPr>
          <w:spacing w:val="-6"/>
        </w:rPr>
        <w:t xml:space="preserve"> </w:t>
      </w:r>
      <w:r>
        <w:t>duration</w:t>
      </w:r>
      <w:r>
        <w:rPr>
          <w:spacing w:val="-7"/>
        </w:rPr>
        <w:t xml:space="preserve"> </w:t>
      </w:r>
      <w:r>
        <w:t>of</w:t>
      </w:r>
      <w:r>
        <w:rPr>
          <w:spacing w:val="-8"/>
        </w:rPr>
        <w:t xml:space="preserve"> </w:t>
      </w:r>
      <w:r>
        <w:t>your</w:t>
      </w:r>
      <w:r>
        <w:rPr>
          <w:spacing w:val="-8"/>
        </w:rPr>
        <w:t xml:space="preserve"> </w:t>
      </w:r>
      <w:r>
        <w:t>secondment,</w:t>
      </w:r>
      <w:r>
        <w:rPr>
          <w:spacing w:val="-7"/>
        </w:rPr>
        <w:t xml:space="preserve"> </w:t>
      </w:r>
      <w:r>
        <w:t>you</w:t>
      </w:r>
      <w:r>
        <w:rPr>
          <w:spacing w:val="-7"/>
        </w:rPr>
        <w:t xml:space="preserve"> </w:t>
      </w:r>
      <w:r>
        <w:t>must</w:t>
      </w:r>
      <w:r>
        <w:rPr>
          <w:spacing w:val="-6"/>
        </w:rPr>
        <w:t xml:space="preserve"> </w:t>
      </w:r>
      <w:r>
        <w:t>remain</w:t>
      </w:r>
      <w:r>
        <w:rPr>
          <w:spacing w:val="-7"/>
        </w:rPr>
        <w:t xml:space="preserve"> </w:t>
      </w:r>
      <w:r>
        <w:t>employed</w:t>
      </w:r>
      <w:r>
        <w:rPr>
          <w:spacing w:val="-7"/>
        </w:rPr>
        <w:t xml:space="preserve"> </w:t>
      </w:r>
      <w:r>
        <w:t>and</w:t>
      </w:r>
      <w:r>
        <w:rPr>
          <w:spacing w:val="-7"/>
        </w:rPr>
        <w:t xml:space="preserve"> </w:t>
      </w:r>
      <w:r>
        <w:t>remunerated by your employer and covered by your (national) social security system.</w:t>
      </w:r>
    </w:p>
    <w:p w14:paraId="3FF67E4E" w14:textId="77777777" w:rsidR="00D73334" w:rsidRDefault="001C17B7">
      <w:pPr>
        <w:pStyle w:val="BodyText"/>
        <w:spacing w:before="240"/>
        <w:ind w:left="106" w:right="119"/>
        <w:jc w:val="both"/>
      </w:pPr>
      <w:r>
        <w:t xml:space="preserve">You shall exercise your duties within the Commission under the conditions as set out by </w:t>
      </w:r>
      <w:proofErr w:type="gramStart"/>
      <w:r>
        <w:t>aforementioned SNE</w:t>
      </w:r>
      <w:proofErr w:type="gramEnd"/>
      <w:r>
        <w:t xml:space="preserve"> Decision and be subject to the rules on confidentiality, loyalty and absence of conflict of interest as defined therein.</w:t>
      </w:r>
    </w:p>
    <w:p w14:paraId="6E5850FF" w14:textId="77777777" w:rsidR="00D73334" w:rsidRDefault="00D73334">
      <w:pPr>
        <w:jc w:val="both"/>
        <w:sectPr w:rsidR="00D73334">
          <w:pgSz w:w="11910" w:h="16840"/>
          <w:pgMar w:top="940" w:right="1580" w:bottom="1240" w:left="1480" w:header="0" w:footer="1054" w:gutter="0"/>
          <w:cols w:space="720"/>
        </w:sectPr>
      </w:pPr>
    </w:p>
    <w:p w14:paraId="4D283E99" w14:textId="77777777" w:rsidR="00D73334" w:rsidRDefault="001C17B7">
      <w:pPr>
        <w:pStyle w:val="BodyText"/>
        <w:spacing w:before="60"/>
        <w:ind w:left="106" w:right="122"/>
        <w:jc w:val="both"/>
      </w:pPr>
      <w:r>
        <w:lastRenderedPageBreak/>
        <w:t>In</w:t>
      </w:r>
      <w:r>
        <w:rPr>
          <w:spacing w:val="-13"/>
        </w:rPr>
        <w:t xml:space="preserve"> </w:t>
      </w:r>
      <w:r>
        <w:t>case</w:t>
      </w:r>
      <w:r>
        <w:rPr>
          <w:spacing w:val="-15"/>
        </w:rPr>
        <w:t xml:space="preserve"> </w:t>
      </w:r>
      <w:r>
        <w:t>the</w:t>
      </w:r>
      <w:r>
        <w:rPr>
          <w:spacing w:val="-13"/>
        </w:rPr>
        <w:t xml:space="preserve"> </w:t>
      </w:r>
      <w:r>
        <w:t>position</w:t>
      </w:r>
      <w:r>
        <w:rPr>
          <w:spacing w:val="-14"/>
        </w:rPr>
        <w:t xml:space="preserve"> </w:t>
      </w:r>
      <w:r>
        <w:t>is</w:t>
      </w:r>
      <w:r>
        <w:rPr>
          <w:spacing w:val="-14"/>
        </w:rPr>
        <w:t xml:space="preserve"> </w:t>
      </w:r>
      <w:r>
        <w:t>published</w:t>
      </w:r>
      <w:r>
        <w:rPr>
          <w:spacing w:val="-14"/>
        </w:rPr>
        <w:t xml:space="preserve"> </w:t>
      </w:r>
      <w:r>
        <w:t>with</w:t>
      </w:r>
      <w:r>
        <w:rPr>
          <w:spacing w:val="-14"/>
        </w:rPr>
        <w:t xml:space="preserve"> </w:t>
      </w:r>
      <w:r>
        <w:t>allowances,</w:t>
      </w:r>
      <w:r>
        <w:rPr>
          <w:spacing w:val="-14"/>
        </w:rPr>
        <w:t xml:space="preserve"> </w:t>
      </w:r>
      <w:r>
        <w:t>these</w:t>
      </w:r>
      <w:r>
        <w:rPr>
          <w:spacing w:val="-15"/>
        </w:rPr>
        <w:t xml:space="preserve"> </w:t>
      </w:r>
      <w:r>
        <w:t>can</w:t>
      </w:r>
      <w:r>
        <w:rPr>
          <w:spacing w:val="-14"/>
        </w:rPr>
        <w:t xml:space="preserve"> </w:t>
      </w:r>
      <w:r>
        <w:t>only</w:t>
      </w:r>
      <w:r>
        <w:rPr>
          <w:spacing w:val="-14"/>
        </w:rPr>
        <w:t xml:space="preserve"> </w:t>
      </w:r>
      <w:r>
        <w:t>be</w:t>
      </w:r>
      <w:r>
        <w:rPr>
          <w:spacing w:val="-15"/>
        </w:rPr>
        <w:t xml:space="preserve"> </w:t>
      </w:r>
      <w:r>
        <w:t>granted</w:t>
      </w:r>
      <w:r>
        <w:rPr>
          <w:spacing w:val="-12"/>
        </w:rPr>
        <w:t xml:space="preserve"> </w:t>
      </w:r>
      <w:r>
        <w:t>when</w:t>
      </w:r>
      <w:r>
        <w:rPr>
          <w:spacing w:val="-14"/>
        </w:rPr>
        <w:t xml:space="preserve"> </w:t>
      </w:r>
      <w:r>
        <w:t>you</w:t>
      </w:r>
      <w:r>
        <w:rPr>
          <w:spacing w:val="-12"/>
        </w:rPr>
        <w:t xml:space="preserve"> </w:t>
      </w:r>
      <w:r>
        <w:t>fulfil the conditions provided for in Article 17 of the SNE decision.</w:t>
      </w:r>
    </w:p>
    <w:p w14:paraId="1BF64615" w14:textId="77777777" w:rsidR="00D73334" w:rsidRDefault="001C17B7">
      <w:pPr>
        <w:pStyle w:val="BodyText"/>
        <w:spacing w:before="240"/>
        <w:ind w:left="106" w:right="119"/>
        <w:jc w:val="both"/>
      </w:pPr>
      <w:r>
        <w:t>Staff</w:t>
      </w:r>
      <w:r>
        <w:rPr>
          <w:spacing w:val="-4"/>
        </w:rPr>
        <w:t xml:space="preserve"> </w:t>
      </w:r>
      <w:r>
        <w:t>posted</w:t>
      </w:r>
      <w:r>
        <w:rPr>
          <w:spacing w:val="-3"/>
        </w:rPr>
        <w:t xml:space="preserve"> </w:t>
      </w:r>
      <w:r>
        <w:t>in</w:t>
      </w:r>
      <w:r>
        <w:rPr>
          <w:spacing w:val="-3"/>
        </w:rPr>
        <w:t xml:space="preserve"> </w:t>
      </w:r>
      <w:r>
        <w:t>a</w:t>
      </w:r>
      <w:r>
        <w:rPr>
          <w:spacing w:val="-4"/>
        </w:rPr>
        <w:t xml:space="preserve"> </w:t>
      </w:r>
      <w:r>
        <w:t>European</w:t>
      </w:r>
      <w:r>
        <w:rPr>
          <w:spacing w:val="-3"/>
        </w:rPr>
        <w:t xml:space="preserve"> </w:t>
      </w:r>
      <w:r>
        <w:t>Union</w:t>
      </w:r>
      <w:r>
        <w:rPr>
          <w:spacing w:val="-3"/>
        </w:rPr>
        <w:t xml:space="preserve"> </w:t>
      </w:r>
      <w:r>
        <w:t>Delegation</w:t>
      </w:r>
      <w:r>
        <w:rPr>
          <w:spacing w:val="-3"/>
        </w:rPr>
        <w:t xml:space="preserve"> </w:t>
      </w:r>
      <w:r>
        <w:t>are</w:t>
      </w:r>
      <w:r>
        <w:rPr>
          <w:spacing w:val="-2"/>
        </w:rPr>
        <w:t xml:space="preserve"> </w:t>
      </w:r>
      <w:r>
        <w:t>required</w:t>
      </w:r>
      <w:r>
        <w:rPr>
          <w:spacing w:val="-3"/>
        </w:rPr>
        <w:t xml:space="preserve"> </w:t>
      </w:r>
      <w:r>
        <w:t>to</w:t>
      </w:r>
      <w:r>
        <w:rPr>
          <w:spacing w:val="-3"/>
        </w:rPr>
        <w:t xml:space="preserve"> </w:t>
      </w:r>
      <w:r>
        <w:t>have</w:t>
      </w:r>
      <w:r>
        <w:rPr>
          <w:spacing w:val="-4"/>
        </w:rPr>
        <w:t xml:space="preserve"> </w:t>
      </w:r>
      <w:r>
        <w:t>a</w:t>
      </w:r>
      <w:r>
        <w:rPr>
          <w:spacing w:val="-4"/>
        </w:rPr>
        <w:t xml:space="preserve"> </w:t>
      </w:r>
      <w:r>
        <w:t>security</w:t>
      </w:r>
      <w:r>
        <w:rPr>
          <w:spacing w:val="-3"/>
        </w:rPr>
        <w:t xml:space="preserve"> </w:t>
      </w:r>
      <w:r>
        <w:t>clearance</w:t>
      </w:r>
      <w:r>
        <w:rPr>
          <w:spacing w:val="-4"/>
        </w:rPr>
        <w:t xml:space="preserve"> </w:t>
      </w:r>
      <w:r>
        <w:t xml:space="preserve">(up to SECRET UE/EU SECRET level according to </w:t>
      </w:r>
      <w:hyperlink r:id="rId14">
        <w:r>
          <w:rPr>
            <w:color w:val="0562C1"/>
            <w:u w:val="single" w:color="0562C1"/>
          </w:rPr>
          <w:t>Commission Decision (EU, Euratom)</w:t>
        </w:r>
      </w:hyperlink>
      <w:r>
        <w:rPr>
          <w:color w:val="0562C1"/>
        </w:rPr>
        <w:t xml:space="preserve"> </w:t>
      </w:r>
      <w:hyperlink r:id="rId15">
        <w:r>
          <w:rPr>
            <w:color w:val="0562C1"/>
            <w:u w:val="single" w:color="0562C1"/>
          </w:rPr>
          <w:t>2015/444</w:t>
        </w:r>
        <w:r>
          <w:rPr>
            <w:color w:val="0562C1"/>
            <w:spacing w:val="-5"/>
            <w:u w:val="single" w:color="0562C1"/>
          </w:rPr>
          <w:t xml:space="preserve"> </w:t>
        </w:r>
        <w:r>
          <w:rPr>
            <w:color w:val="0562C1"/>
            <w:u w:val="single" w:color="0562C1"/>
          </w:rPr>
          <w:t>of</w:t>
        </w:r>
        <w:r>
          <w:rPr>
            <w:color w:val="0562C1"/>
            <w:spacing w:val="-6"/>
            <w:u w:val="single" w:color="0562C1"/>
          </w:rPr>
          <w:t xml:space="preserve"> </w:t>
        </w:r>
        <w:r>
          <w:rPr>
            <w:color w:val="0562C1"/>
            <w:u w:val="single" w:color="0562C1"/>
          </w:rPr>
          <w:t>13</w:t>
        </w:r>
        <w:r>
          <w:rPr>
            <w:color w:val="0562C1"/>
            <w:spacing w:val="-5"/>
            <w:u w:val="single" w:color="0562C1"/>
          </w:rPr>
          <w:t xml:space="preserve"> </w:t>
        </w:r>
        <w:r>
          <w:rPr>
            <w:color w:val="0562C1"/>
            <w:u w:val="single" w:color="0562C1"/>
          </w:rPr>
          <w:t>March</w:t>
        </w:r>
        <w:r>
          <w:rPr>
            <w:color w:val="0562C1"/>
            <w:spacing w:val="-5"/>
            <w:u w:val="single" w:color="0562C1"/>
          </w:rPr>
          <w:t xml:space="preserve"> </w:t>
        </w:r>
        <w:r>
          <w:rPr>
            <w:color w:val="0562C1"/>
            <w:u w:val="single" w:color="0562C1"/>
          </w:rPr>
          <w:t>2015</w:t>
        </w:r>
        <w:r>
          <w:t>.</w:t>
        </w:r>
      </w:hyperlink>
      <w:r>
        <w:rPr>
          <w:spacing w:val="40"/>
        </w:rPr>
        <w:t xml:space="preserve"> </w:t>
      </w:r>
      <w:r>
        <w:t>It</w:t>
      </w:r>
      <w:r>
        <w:rPr>
          <w:spacing w:val="-4"/>
        </w:rPr>
        <w:t xml:space="preserve"> </w:t>
      </w:r>
      <w:r>
        <w:t>is</w:t>
      </w:r>
      <w:r>
        <w:rPr>
          <w:spacing w:val="-5"/>
        </w:rPr>
        <w:t xml:space="preserve"> </w:t>
      </w:r>
      <w:r>
        <w:t>up</w:t>
      </w:r>
      <w:r>
        <w:rPr>
          <w:spacing w:val="-5"/>
        </w:rPr>
        <w:t xml:space="preserve"> </w:t>
      </w:r>
      <w:r>
        <w:t>to</w:t>
      </w:r>
      <w:r>
        <w:rPr>
          <w:spacing w:val="-5"/>
        </w:rPr>
        <w:t xml:space="preserve"> </w:t>
      </w:r>
      <w:r>
        <w:t>you</w:t>
      </w:r>
      <w:r>
        <w:rPr>
          <w:spacing w:val="-5"/>
        </w:rPr>
        <w:t xml:space="preserve"> </w:t>
      </w:r>
      <w:r>
        <w:t>to</w:t>
      </w:r>
      <w:r>
        <w:rPr>
          <w:spacing w:val="-5"/>
        </w:rPr>
        <w:t xml:space="preserve"> </w:t>
      </w:r>
      <w:r>
        <w:t>launch</w:t>
      </w:r>
      <w:r>
        <w:rPr>
          <w:spacing w:val="-5"/>
        </w:rPr>
        <w:t xml:space="preserve"> </w:t>
      </w:r>
      <w:r>
        <w:t>the</w:t>
      </w:r>
      <w:r>
        <w:rPr>
          <w:spacing w:val="-6"/>
        </w:rPr>
        <w:t xml:space="preserve"> </w:t>
      </w:r>
      <w:r>
        <w:t>vetting</w:t>
      </w:r>
      <w:r>
        <w:rPr>
          <w:spacing w:val="-5"/>
        </w:rPr>
        <w:t xml:space="preserve"> </w:t>
      </w:r>
      <w:r>
        <w:t>procedure</w:t>
      </w:r>
      <w:r>
        <w:rPr>
          <w:spacing w:val="-3"/>
        </w:rPr>
        <w:t xml:space="preserve"> </w:t>
      </w:r>
      <w:r>
        <w:t>before</w:t>
      </w:r>
      <w:r>
        <w:rPr>
          <w:spacing w:val="-6"/>
        </w:rPr>
        <w:t xml:space="preserve"> </w:t>
      </w:r>
      <w:r>
        <w:t>getting the secondment confirmation.</w:t>
      </w:r>
    </w:p>
    <w:p w14:paraId="51EB4694" w14:textId="77777777" w:rsidR="00D73334" w:rsidRDefault="00D73334">
      <w:pPr>
        <w:pStyle w:val="BodyText"/>
      </w:pPr>
    </w:p>
    <w:p w14:paraId="49FF8963" w14:textId="77777777" w:rsidR="00D73334" w:rsidRDefault="00D73334">
      <w:pPr>
        <w:pStyle w:val="BodyText"/>
        <w:spacing w:before="204"/>
      </w:pPr>
    </w:p>
    <w:p w14:paraId="6B466AD6" w14:textId="77777777" w:rsidR="00D73334" w:rsidRDefault="001C17B7">
      <w:pPr>
        <w:pStyle w:val="Heading1"/>
        <w:spacing w:before="1"/>
      </w:pPr>
      <w:r>
        <w:rPr>
          <w:u w:val="single"/>
        </w:rPr>
        <w:t>Submission</w:t>
      </w:r>
      <w:r>
        <w:rPr>
          <w:spacing w:val="-2"/>
          <w:u w:val="single"/>
        </w:rPr>
        <w:t xml:space="preserve"> </w:t>
      </w:r>
      <w:r>
        <w:rPr>
          <w:u w:val="single"/>
        </w:rPr>
        <w:t>of</w:t>
      </w:r>
      <w:r>
        <w:rPr>
          <w:spacing w:val="-3"/>
          <w:u w:val="single"/>
        </w:rPr>
        <w:t xml:space="preserve"> </w:t>
      </w:r>
      <w:r>
        <w:rPr>
          <w:u w:val="single"/>
        </w:rPr>
        <w:t>applications</w:t>
      </w:r>
      <w:r>
        <w:rPr>
          <w:spacing w:val="-2"/>
          <w:u w:val="single"/>
        </w:rPr>
        <w:t xml:space="preserve"> </w:t>
      </w:r>
      <w:r>
        <w:rPr>
          <w:u w:val="single"/>
        </w:rPr>
        <w:t>and</w:t>
      </w:r>
      <w:r>
        <w:rPr>
          <w:spacing w:val="-2"/>
          <w:u w:val="single"/>
        </w:rPr>
        <w:t xml:space="preserve"> </w:t>
      </w:r>
      <w:r>
        <w:rPr>
          <w:u w:val="single"/>
        </w:rPr>
        <w:t>selection</w:t>
      </w:r>
      <w:r>
        <w:rPr>
          <w:spacing w:val="-2"/>
          <w:u w:val="single"/>
        </w:rPr>
        <w:t xml:space="preserve"> procedure</w:t>
      </w:r>
    </w:p>
    <w:p w14:paraId="077D85B6" w14:textId="77777777" w:rsidR="00D73334" w:rsidRDefault="001C17B7">
      <w:pPr>
        <w:pStyle w:val="BodyText"/>
        <w:spacing w:before="240"/>
        <w:ind w:left="106" w:right="121"/>
        <w:jc w:val="both"/>
      </w:pPr>
      <w:r>
        <w:t xml:space="preserve">If you are interested, please follow the instructions given by your employer on how to </w:t>
      </w:r>
      <w:r>
        <w:rPr>
          <w:spacing w:val="-2"/>
        </w:rPr>
        <w:t>apply.</w:t>
      </w:r>
    </w:p>
    <w:p w14:paraId="757F553B" w14:textId="77777777" w:rsidR="00D73334" w:rsidRDefault="001C17B7">
      <w:pPr>
        <w:spacing w:before="240"/>
        <w:ind w:left="106" w:right="119"/>
        <w:jc w:val="both"/>
        <w:rPr>
          <w:sz w:val="24"/>
        </w:rPr>
      </w:pPr>
      <w:r>
        <w:rPr>
          <w:sz w:val="24"/>
        </w:rPr>
        <w:t xml:space="preserve">The European Commission </w:t>
      </w:r>
      <w:r>
        <w:rPr>
          <w:b/>
          <w:sz w:val="24"/>
        </w:rPr>
        <w:t>only accepts applications which have been submitted through the Permanent Representation / Diplomatic Mission to the EU of your country,</w:t>
      </w:r>
      <w:r>
        <w:rPr>
          <w:b/>
          <w:spacing w:val="-8"/>
          <w:sz w:val="24"/>
        </w:rPr>
        <w:t xml:space="preserve"> </w:t>
      </w:r>
      <w:r>
        <w:rPr>
          <w:b/>
          <w:sz w:val="24"/>
        </w:rPr>
        <w:t>the</w:t>
      </w:r>
      <w:r>
        <w:rPr>
          <w:b/>
          <w:spacing w:val="-9"/>
          <w:sz w:val="24"/>
        </w:rPr>
        <w:t xml:space="preserve"> </w:t>
      </w:r>
      <w:r>
        <w:rPr>
          <w:b/>
          <w:sz w:val="24"/>
        </w:rPr>
        <w:t>EFTA</w:t>
      </w:r>
      <w:r>
        <w:rPr>
          <w:b/>
          <w:spacing w:val="-9"/>
          <w:sz w:val="24"/>
        </w:rPr>
        <w:t xml:space="preserve"> </w:t>
      </w:r>
      <w:r>
        <w:rPr>
          <w:b/>
          <w:sz w:val="24"/>
        </w:rPr>
        <w:t>Secretariat</w:t>
      </w:r>
      <w:r>
        <w:rPr>
          <w:b/>
          <w:spacing w:val="-9"/>
          <w:sz w:val="24"/>
        </w:rPr>
        <w:t xml:space="preserve"> </w:t>
      </w:r>
      <w:r>
        <w:rPr>
          <w:b/>
          <w:sz w:val="24"/>
        </w:rPr>
        <w:t>or</w:t>
      </w:r>
      <w:r>
        <w:rPr>
          <w:b/>
          <w:spacing w:val="-7"/>
          <w:sz w:val="24"/>
        </w:rPr>
        <w:t xml:space="preserve"> </w:t>
      </w:r>
      <w:r>
        <w:rPr>
          <w:b/>
          <w:sz w:val="24"/>
        </w:rPr>
        <w:t>through</w:t>
      </w:r>
      <w:r>
        <w:rPr>
          <w:b/>
          <w:spacing w:val="-7"/>
          <w:sz w:val="24"/>
        </w:rPr>
        <w:t xml:space="preserve"> </w:t>
      </w:r>
      <w:r>
        <w:rPr>
          <w:b/>
          <w:sz w:val="24"/>
        </w:rPr>
        <w:t>the</w:t>
      </w:r>
      <w:r>
        <w:rPr>
          <w:b/>
          <w:spacing w:val="-9"/>
          <w:sz w:val="24"/>
        </w:rPr>
        <w:t xml:space="preserve"> </w:t>
      </w:r>
      <w:r>
        <w:rPr>
          <w:b/>
          <w:sz w:val="24"/>
        </w:rPr>
        <w:t>channel(s)</w:t>
      </w:r>
      <w:r>
        <w:rPr>
          <w:b/>
          <w:spacing w:val="-9"/>
          <w:sz w:val="24"/>
        </w:rPr>
        <w:t xml:space="preserve"> </w:t>
      </w:r>
      <w:r>
        <w:rPr>
          <w:b/>
          <w:sz w:val="24"/>
        </w:rPr>
        <w:t>it</w:t>
      </w:r>
      <w:r>
        <w:rPr>
          <w:b/>
          <w:spacing w:val="-9"/>
          <w:sz w:val="24"/>
        </w:rPr>
        <w:t xml:space="preserve"> </w:t>
      </w:r>
      <w:r>
        <w:rPr>
          <w:b/>
          <w:sz w:val="24"/>
        </w:rPr>
        <w:t>has</w:t>
      </w:r>
      <w:r>
        <w:rPr>
          <w:b/>
          <w:spacing w:val="-8"/>
          <w:sz w:val="24"/>
        </w:rPr>
        <w:t xml:space="preserve"> </w:t>
      </w:r>
      <w:r>
        <w:rPr>
          <w:b/>
          <w:sz w:val="24"/>
        </w:rPr>
        <w:t>specifically</w:t>
      </w:r>
      <w:r>
        <w:rPr>
          <w:b/>
          <w:spacing w:val="-8"/>
          <w:sz w:val="24"/>
        </w:rPr>
        <w:t xml:space="preserve"> </w:t>
      </w:r>
      <w:r>
        <w:rPr>
          <w:b/>
          <w:sz w:val="24"/>
        </w:rPr>
        <w:t>agreed</w:t>
      </w:r>
      <w:r>
        <w:rPr>
          <w:b/>
          <w:spacing w:val="-7"/>
          <w:sz w:val="24"/>
        </w:rPr>
        <w:t xml:space="preserve"> </w:t>
      </w:r>
      <w:r>
        <w:rPr>
          <w:b/>
          <w:sz w:val="24"/>
        </w:rPr>
        <w:t>to</w:t>
      </w:r>
      <w:r>
        <w:rPr>
          <w:sz w:val="24"/>
        </w:rPr>
        <w:t xml:space="preserve">. Applications received directly from </w:t>
      </w:r>
      <w:proofErr w:type="gramStart"/>
      <w:r>
        <w:rPr>
          <w:sz w:val="24"/>
        </w:rPr>
        <w:t>you</w:t>
      </w:r>
      <w:proofErr w:type="gramEnd"/>
      <w:r>
        <w:rPr>
          <w:sz w:val="24"/>
        </w:rPr>
        <w:t xml:space="preserve"> or your employer will not be taken into </w:t>
      </w:r>
      <w:r>
        <w:rPr>
          <w:spacing w:val="-2"/>
          <w:sz w:val="24"/>
        </w:rPr>
        <w:t>consideration.</w:t>
      </w:r>
    </w:p>
    <w:p w14:paraId="30F5A887" w14:textId="77777777" w:rsidR="00D73334" w:rsidRDefault="001C17B7">
      <w:pPr>
        <w:spacing w:before="240"/>
        <w:ind w:left="106"/>
        <w:jc w:val="both"/>
        <w:rPr>
          <w:b/>
          <w:sz w:val="24"/>
        </w:rPr>
      </w:pPr>
      <w:r>
        <w:rPr>
          <w:sz w:val="24"/>
        </w:rPr>
        <w:t>You</w:t>
      </w:r>
      <w:r>
        <w:rPr>
          <w:spacing w:val="5"/>
          <w:sz w:val="24"/>
        </w:rPr>
        <w:t xml:space="preserve"> </w:t>
      </w:r>
      <w:r>
        <w:rPr>
          <w:sz w:val="24"/>
        </w:rPr>
        <w:t>should</w:t>
      </w:r>
      <w:r>
        <w:rPr>
          <w:spacing w:val="8"/>
          <w:sz w:val="24"/>
        </w:rPr>
        <w:t xml:space="preserve"> </w:t>
      </w:r>
      <w:r>
        <w:rPr>
          <w:sz w:val="24"/>
        </w:rPr>
        <w:t>draft</w:t>
      </w:r>
      <w:r>
        <w:rPr>
          <w:spacing w:val="8"/>
          <w:sz w:val="24"/>
        </w:rPr>
        <w:t xml:space="preserve"> </w:t>
      </w:r>
      <w:r>
        <w:rPr>
          <w:sz w:val="24"/>
        </w:rPr>
        <w:t>you</w:t>
      </w:r>
      <w:r>
        <w:rPr>
          <w:spacing w:val="8"/>
          <w:sz w:val="24"/>
        </w:rPr>
        <w:t xml:space="preserve"> </w:t>
      </w:r>
      <w:r>
        <w:rPr>
          <w:sz w:val="24"/>
        </w:rPr>
        <w:t>CV</w:t>
      </w:r>
      <w:r>
        <w:rPr>
          <w:spacing w:val="8"/>
          <w:sz w:val="24"/>
        </w:rPr>
        <w:t xml:space="preserve"> </w:t>
      </w:r>
      <w:r>
        <w:rPr>
          <w:sz w:val="24"/>
        </w:rPr>
        <w:t>in</w:t>
      </w:r>
      <w:r>
        <w:rPr>
          <w:spacing w:val="7"/>
          <w:sz w:val="24"/>
        </w:rPr>
        <w:t xml:space="preserve"> </w:t>
      </w:r>
      <w:r>
        <w:rPr>
          <w:sz w:val="24"/>
        </w:rPr>
        <w:t>English,</w:t>
      </w:r>
      <w:r>
        <w:rPr>
          <w:spacing w:val="8"/>
          <w:sz w:val="24"/>
        </w:rPr>
        <w:t xml:space="preserve"> </w:t>
      </w:r>
      <w:r>
        <w:rPr>
          <w:sz w:val="24"/>
        </w:rPr>
        <w:t>French</w:t>
      </w:r>
      <w:r>
        <w:rPr>
          <w:spacing w:val="8"/>
          <w:sz w:val="24"/>
        </w:rPr>
        <w:t xml:space="preserve"> </w:t>
      </w:r>
      <w:r>
        <w:rPr>
          <w:sz w:val="24"/>
        </w:rPr>
        <w:t>or</w:t>
      </w:r>
      <w:r>
        <w:rPr>
          <w:spacing w:val="9"/>
          <w:sz w:val="24"/>
        </w:rPr>
        <w:t xml:space="preserve"> </w:t>
      </w:r>
      <w:r>
        <w:rPr>
          <w:sz w:val="24"/>
        </w:rPr>
        <w:t>German</w:t>
      </w:r>
      <w:r>
        <w:rPr>
          <w:spacing w:val="8"/>
          <w:sz w:val="24"/>
        </w:rPr>
        <w:t xml:space="preserve"> </w:t>
      </w:r>
      <w:r>
        <w:rPr>
          <w:sz w:val="24"/>
        </w:rPr>
        <w:t>using</w:t>
      </w:r>
      <w:r>
        <w:rPr>
          <w:spacing w:val="8"/>
          <w:sz w:val="24"/>
        </w:rPr>
        <w:t xml:space="preserve"> </w:t>
      </w:r>
      <w:r>
        <w:rPr>
          <w:sz w:val="24"/>
        </w:rPr>
        <w:t>the</w:t>
      </w:r>
      <w:r>
        <w:rPr>
          <w:spacing w:val="6"/>
          <w:sz w:val="24"/>
        </w:rPr>
        <w:t xml:space="preserve"> </w:t>
      </w:r>
      <w:proofErr w:type="spellStart"/>
      <w:r>
        <w:rPr>
          <w:b/>
          <w:sz w:val="24"/>
        </w:rPr>
        <w:t>Europass</w:t>
      </w:r>
      <w:proofErr w:type="spellEnd"/>
      <w:r>
        <w:rPr>
          <w:b/>
          <w:spacing w:val="8"/>
          <w:sz w:val="24"/>
        </w:rPr>
        <w:t xml:space="preserve"> </w:t>
      </w:r>
      <w:r>
        <w:rPr>
          <w:b/>
          <w:sz w:val="24"/>
        </w:rPr>
        <w:t>CV</w:t>
      </w:r>
      <w:r>
        <w:rPr>
          <w:b/>
          <w:spacing w:val="8"/>
          <w:sz w:val="24"/>
        </w:rPr>
        <w:t xml:space="preserve"> </w:t>
      </w:r>
      <w:proofErr w:type="gramStart"/>
      <w:r>
        <w:rPr>
          <w:b/>
          <w:spacing w:val="-2"/>
          <w:sz w:val="24"/>
        </w:rPr>
        <w:t>format</w:t>
      </w:r>
      <w:proofErr w:type="gramEnd"/>
    </w:p>
    <w:p w14:paraId="5B4F12B1" w14:textId="77777777" w:rsidR="00D73334" w:rsidRDefault="001C17B7">
      <w:pPr>
        <w:pStyle w:val="BodyText"/>
        <w:ind w:left="106"/>
        <w:jc w:val="both"/>
      </w:pPr>
      <w:r>
        <w:t>(</w:t>
      </w:r>
      <w:hyperlink r:id="rId16">
        <w:r>
          <w:rPr>
            <w:color w:val="0562C1"/>
            <w:u w:val="single" w:color="0562C1"/>
          </w:rPr>
          <w:t>Create</w:t>
        </w:r>
        <w:r>
          <w:rPr>
            <w:color w:val="0562C1"/>
            <w:spacing w:val="-4"/>
            <w:u w:val="single" w:color="0562C1"/>
          </w:rPr>
          <w:t xml:space="preserve"> </w:t>
        </w:r>
        <w:r>
          <w:rPr>
            <w:color w:val="0562C1"/>
            <w:u w:val="single" w:color="0562C1"/>
          </w:rPr>
          <w:t>your</w:t>
        </w:r>
        <w:r>
          <w:rPr>
            <w:color w:val="0562C1"/>
            <w:spacing w:val="-2"/>
            <w:u w:val="single" w:color="0562C1"/>
          </w:rPr>
          <w:t xml:space="preserve"> </w:t>
        </w:r>
        <w:proofErr w:type="spellStart"/>
        <w:r>
          <w:rPr>
            <w:color w:val="0562C1"/>
            <w:u w:val="single" w:color="0562C1"/>
          </w:rPr>
          <w:t>Europass</w:t>
        </w:r>
        <w:proofErr w:type="spellEnd"/>
        <w:r>
          <w:rPr>
            <w:color w:val="0562C1"/>
            <w:spacing w:val="-1"/>
            <w:u w:val="single" w:color="0562C1"/>
          </w:rPr>
          <w:t xml:space="preserve"> </w:t>
        </w:r>
        <w:r>
          <w:rPr>
            <w:color w:val="0562C1"/>
            <w:u w:val="single" w:color="0562C1"/>
          </w:rPr>
          <w:t>CV</w:t>
        </w:r>
        <w:r>
          <w:rPr>
            <w:color w:val="0562C1"/>
            <w:spacing w:val="-2"/>
            <w:u w:val="single" w:color="0562C1"/>
          </w:rPr>
          <w:t xml:space="preserve"> </w:t>
        </w:r>
        <w:r>
          <w:rPr>
            <w:color w:val="0562C1"/>
            <w:u w:val="single" w:color="0562C1"/>
          </w:rPr>
          <w:t>|</w:t>
        </w:r>
        <w:r>
          <w:rPr>
            <w:color w:val="0562C1"/>
            <w:spacing w:val="-3"/>
            <w:u w:val="single" w:color="0562C1"/>
          </w:rPr>
          <w:t xml:space="preserve"> </w:t>
        </w:r>
        <w:proofErr w:type="spellStart"/>
        <w:r>
          <w:rPr>
            <w:color w:val="0562C1"/>
            <w:u w:val="single" w:color="0562C1"/>
          </w:rPr>
          <w:t>Europass</w:t>
        </w:r>
        <w:proofErr w:type="spellEnd"/>
      </w:hyperlink>
      <w:r>
        <w:t>).</w:t>
      </w:r>
      <w:r>
        <w:rPr>
          <w:spacing w:val="1"/>
        </w:rPr>
        <w:t xml:space="preserve"> </w:t>
      </w:r>
      <w:r>
        <w:t>It</w:t>
      </w:r>
      <w:r>
        <w:rPr>
          <w:spacing w:val="-1"/>
        </w:rPr>
        <w:t xml:space="preserve"> </w:t>
      </w:r>
      <w:r>
        <w:t>must</w:t>
      </w:r>
      <w:r>
        <w:rPr>
          <w:spacing w:val="-1"/>
        </w:rPr>
        <w:t xml:space="preserve"> </w:t>
      </w:r>
      <w:r>
        <w:t>mention</w:t>
      </w:r>
      <w:r>
        <w:rPr>
          <w:spacing w:val="-1"/>
        </w:rPr>
        <w:t xml:space="preserve"> </w:t>
      </w:r>
      <w:r>
        <w:t>your</w:t>
      </w:r>
      <w:r>
        <w:rPr>
          <w:spacing w:val="-1"/>
        </w:rPr>
        <w:t xml:space="preserve"> </w:t>
      </w:r>
      <w:r>
        <w:rPr>
          <w:spacing w:val="-2"/>
        </w:rPr>
        <w:t>nationality.</w:t>
      </w:r>
    </w:p>
    <w:p w14:paraId="038CED5E" w14:textId="77777777" w:rsidR="00D73334" w:rsidRDefault="001C17B7">
      <w:pPr>
        <w:pStyle w:val="BodyText"/>
        <w:spacing w:before="240"/>
        <w:ind w:left="106" w:right="121"/>
        <w:jc w:val="both"/>
      </w:pPr>
      <w:r>
        <w:t xml:space="preserve">Please do not add any other documents (such as copy of passport, copy of degrees or certificate of professional experience, etc.). If necessary, these will be requested at a later </w:t>
      </w:r>
      <w:r>
        <w:rPr>
          <w:spacing w:val="-2"/>
        </w:rPr>
        <w:t>stage.</w:t>
      </w:r>
    </w:p>
    <w:p w14:paraId="507AD330" w14:textId="77777777" w:rsidR="00D73334" w:rsidRDefault="00D73334">
      <w:pPr>
        <w:pStyle w:val="BodyText"/>
      </w:pPr>
    </w:p>
    <w:p w14:paraId="1304C071" w14:textId="77777777" w:rsidR="00D73334" w:rsidRDefault="00D73334">
      <w:pPr>
        <w:pStyle w:val="BodyText"/>
        <w:spacing w:before="204"/>
      </w:pPr>
    </w:p>
    <w:p w14:paraId="38576706" w14:textId="77777777" w:rsidR="00D73334" w:rsidRDefault="001C17B7">
      <w:pPr>
        <w:pStyle w:val="Heading1"/>
      </w:pPr>
      <w:r>
        <w:rPr>
          <w:u w:val="single"/>
        </w:rPr>
        <w:t>Processing</w:t>
      </w:r>
      <w:r>
        <w:rPr>
          <w:spacing w:val="-3"/>
          <w:u w:val="single"/>
        </w:rPr>
        <w:t xml:space="preserve"> </w:t>
      </w:r>
      <w:r>
        <w:rPr>
          <w:u w:val="single"/>
        </w:rPr>
        <w:t>of</w:t>
      </w:r>
      <w:r>
        <w:rPr>
          <w:spacing w:val="-3"/>
          <w:u w:val="single"/>
        </w:rPr>
        <w:t xml:space="preserve"> </w:t>
      </w:r>
      <w:r>
        <w:rPr>
          <w:u w:val="single"/>
        </w:rPr>
        <w:t xml:space="preserve">personal </w:t>
      </w:r>
      <w:r>
        <w:rPr>
          <w:spacing w:val="-4"/>
          <w:u w:val="single"/>
        </w:rPr>
        <w:t>data</w:t>
      </w:r>
    </w:p>
    <w:p w14:paraId="0C181EF5" w14:textId="77777777" w:rsidR="00D73334" w:rsidRDefault="001C17B7">
      <w:pPr>
        <w:pStyle w:val="BodyText"/>
        <w:spacing w:before="240"/>
        <w:ind w:left="106" w:right="121"/>
        <w:jc w:val="both"/>
      </w:pPr>
      <w:r>
        <w:t>The Commission will ensure that candidates’ personal data are processed as required by Regulation</w:t>
      </w:r>
      <w:r>
        <w:rPr>
          <w:spacing w:val="-15"/>
        </w:rPr>
        <w:t xml:space="preserve"> </w:t>
      </w:r>
      <w:r>
        <w:t>(EU)</w:t>
      </w:r>
      <w:r>
        <w:rPr>
          <w:spacing w:val="-15"/>
        </w:rPr>
        <w:t xml:space="preserve"> </w:t>
      </w:r>
      <w:r>
        <w:t>2018/1725</w:t>
      </w:r>
      <w:r>
        <w:rPr>
          <w:spacing w:val="-15"/>
        </w:rPr>
        <w:t xml:space="preserve"> </w:t>
      </w:r>
      <w:r>
        <w:t>of</w:t>
      </w:r>
      <w:r>
        <w:rPr>
          <w:spacing w:val="-15"/>
        </w:rPr>
        <w:t xml:space="preserve"> </w:t>
      </w:r>
      <w:r>
        <w:t>the</w:t>
      </w:r>
      <w:r>
        <w:rPr>
          <w:spacing w:val="-15"/>
        </w:rPr>
        <w:t xml:space="preserve"> </w:t>
      </w:r>
      <w:r>
        <w:t>European</w:t>
      </w:r>
      <w:r>
        <w:rPr>
          <w:spacing w:val="-15"/>
        </w:rPr>
        <w:t xml:space="preserve"> </w:t>
      </w:r>
      <w:r>
        <w:t>Parliament</w:t>
      </w:r>
      <w:r>
        <w:rPr>
          <w:spacing w:val="-15"/>
        </w:rPr>
        <w:t xml:space="preserve"> </w:t>
      </w:r>
      <w:r>
        <w:t>and</w:t>
      </w:r>
      <w:r>
        <w:rPr>
          <w:spacing w:val="-15"/>
        </w:rPr>
        <w:t xml:space="preserve"> </w:t>
      </w:r>
      <w:r>
        <w:t>of</w:t>
      </w:r>
      <w:r>
        <w:rPr>
          <w:spacing w:val="-15"/>
        </w:rPr>
        <w:t xml:space="preserve"> </w:t>
      </w:r>
      <w:r>
        <w:t>the</w:t>
      </w:r>
      <w:r>
        <w:rPr>
          <w:spacing w:val="-15"/>
        </w:rPr>
        <w:t xml:space="preserve"> </w:t>
      </w:r>
      <w:r>
        <w:t>Council</w:t>
      </w:r>
      <w:r>
        <w:rPr>
          <w:spacing w:val="-15"/>
        </w:rPr>
        <w:t xml:space="preserve"> </w:t>
      </w:r>
      <w:r>
        <w:t>(</w:t>
      </w:r>
      <w:r>
        <w:rPr>
          <w:position w:val="8"/>
          <w:sz w:val="14"/>
        </w:rPr>
        <w:t>1</w:t>
      </w:r>
      <w:r>
        <w:t>).</w:t>
      </w:r>
      <w:r>
        <w:rPr>
          <w:spacing w:val="-15"/>
        </w:rPr>
        <w:t xml:space="preserve"> </w:t>
      </w:r>
      <w:r>
        <w:t>This</w:t>
      </w:r>
      <w:r>
        <w:rPr>
          <w:spacing w:val="-15"/>
        </w:rPr>
        <w:t xml:space="preserve"> </w:t>
      </w:r>
      <w:r>
        <w:t xml:space="preserve">applies </w:t>
      </w:r>
      <w:proofErr w:type="gramStart"/>
      <w:r>
        <w:t>in particular to</w:t>
      </w:r>
      <w:proofErr w:type="gramEnd"/>
      <w:r>
        <w:t xml:space="preserve"> the confidentiality and security of such data. Before applying, please read the attached privacy statement.</w:t>
      </w:r>
    </w:p>
    <w:p w14:paraId="14686550" w14:textId="77777777" w:rsidR="00D73334" w:rsidRDefault="00D73334">
      <w:pPr>
        <w:pStyle w:val="BodyText"/>
        <w:rPr>
          <w:sz w:val="20"/>
        </w:rPr>
      </w:pPr>
    </w:p>
    <w:p w14:paraId="04036C68" w14:textId="77777777" w:rsidR="00D73334" w:rsidRDefault="00D73334">
      <w:pPr>
        <w:pStyle w:val="BodyText"/>
        <w:rPr>
          <w:sz w:val="20"/>
        </w:rPr>
      </w:pPr>
    </w:p>
    <w:p w14:paraId="12628A0E" w14:textId="77777777" w:rsidR="00D73334" w:rsidRDefault="00D73334">
      <w:pPr>
        <w:pStyle w:val="BodyText"/>
        <w:rPr>
          <w:sz w:val="20"/>
        </w:rPr>
      </w:pPr>
    </w:p>
    <w:p w14:paraId="6956FE5F" w14:textId="77777777" w:rsidR="00D73334" w:rsidRDefault="00D73334">
      <w:pPr>
        <w:pStyle w:val="BodyText"/>
        <w:rPr>
          <w:sz w:val="20"/>
        </w:rPr>
      </w:pPr>
    </w:p>
    <w:p w14:paraId="496960B2" w14:textId="77777777" w:rsidR="00D73334" w:rsidRDefault="00D73334">
      <w:pPr>
        <w:pStyle w:val="BodyText"/>
        <w:rPr>
          <w:sz w:val="20"/>
        </w:rPr>
      </w:pPr>
    </w:p>
    <w:p w14:paraId="6AAF72DD" w14:textId="77777777" w:rsidR="00D73334" w:rsidRDefault="00D73334">
      <w:pPr>
        <w:pStyle w:val="BodyText"/>
        <w:rPr>
          <w:sz w:val="20"/>
        </w:rPr>
      </w:pPr>
    </w:p>
    <w:p w14:paraId="67D67F32" w14:textId="77777777" w:rsidR="00D73334" w:rsidRDefault="00D73334">
      <w:pPr>
        <w:pStyle w:val="BodyText"/>
        <w:rPr>
          <w:sz w:val="20"/>
        </w:rPr>
      </w:pPr>
    </w:p>
    <w:p w14:paraId="2ADA851F" w14:textId="77777777" w:rsidR="00D73334" w:rsidRDefault="00D73334">
      <w:pPr>
        <w:pStyle w:val="BodyText"/>
        <w:rPr>
          <w:sz w:val="20"/>
        </w:rPr>
      </w:pPr>
    </w:p>
    <w:p w14:paraId="1C31B594" w14:textId="77777777" w:rsidR="00D73334" w:rsidRDefault="00D73334">
      <w:pPr>
        <w:pStyle w:val="BodyText"/>
        <w:rPr>
          <w:sz w:val="20"/>
        </w:rPr>
      </w:pPr>
    </w:p>
    <w:p w14:paraId="3A0FB4E6" w14:textId="77777777" w:rsidR="00D73334" w:rsidRDefault="00D73334">
      <w:pPr>
        <w:pStyle w:val="BodyText"/>
        <w:rPr>
          <w:sz w:val="20"/>
        </w:rPr>
      </w:pPr>
    </w:p>
    <w:p w14:paraId="079BB5FF" w14:textId="77777777" w:rsidR="00D73334" w:rsidRDefault="00D73334">
      <w:pPr>
        <w:pStyle w:val="BodyText"/>
        <w:rPr>
          <w:sz w:val="20"/>
        </w:rPr>
      </w:pPr>
    </w:p>
    <w:p w14:paraId="7BA1B453" w14:textId="77777777" w:rsidR="00D73334" w:rsidRDefault="00D73334">
      <w:pPr>
        <w:pStyle w:val="BodyText"/>
        <w:rPr>
          <w:sz w:val="20"/>
        </w:rPr>
      </w:pPr>
    </w:p>
    <w:p w14:paraId="058FD94E" w14:textId="77777777" w:rsidR="00D73334" w:rsidRDefault="00D73334">
      <w:pPr>
        <w:pStyle w:val="BodyText"/>
        <w:rPr>
          <w:sz w:val="20"/>
        </w:rPr>
      </w:pPr>
    </w:p>
    <w:p w14:paraId="7A903044" w14:textId="77777777" w:rsidR="00D73334" w:rsidRDefault="00D73334">
      <w:pPr>
        <w:pStyle w:val="BodyText"/>
        <w:rPr>
          <w:sz w:val="20"/>
        </w:rPr>
      </w:pPr>
    </w:p>
    <w:p w14:paraId="0898A3FB" w14:textId="77777777" w:rsidR="00D73334" w:rsidRDefault="00D73334">
      <w:pPr>
        <w:pStyle w:val="BodyText"/>
        <w:rPr>
          <w:sz w:val="20"/>
        </w:rPr>
      </w:pPr>
    </w:p>
    <w:p w14:paraId="62D790A6" w14:textId="77777777" w:rsidR="00D73334" w:rsidRDefault="00D73334">
      <w:pPr>
        <w:pStyle w:val="BodyText"/>
        <w:rPr>
          <w:sz w:val="20"/>
        </w:rPr>
      </w:pPr>
    </w:p>
    <w:p w14:paraId="02D5208D" w14:textId="77777777" w:rsidR="00D73334" w:rsidRDefault="001C17B7">
      <w:pPr>
        <w:pStyle w:val="BodyText"/>
        <w:spacing w:before="94"/>
        <w:rPr>
          <w:sz w:val="20"/>
        </w:rPr>
      </w:pPr>
      <w:r>
        <w:rPr>
          <w:noProof/>
        </w:rPr>
        <mc:AlternateContent>
          <mc:Choice Requires="wps">
            <w:drawing>
              <wp:anchor distT="0" distB="0" distL="0" distR="0" simplePos="0" relativeHeight="487588352" behindDoc="1" locked="0" layoutInCell="1" allowOverlap="1" wp14:anchorId="3D887DE9" wp14:editId="38532791">
                <wp:simplePos x="0" y="0"/>
                <wp:positionH relativeFrom="page">
                  <wp:posOffset>1007363</wp:posOffset>
                </wp:positionH>
                <wp:positionV relativeFrom="paragraph">
                  <wp:posOffset>221468</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86358" id="Graphic 7" o:spid="_x0000_s1026" style="position:absolute;margin-left:79.3pt;margin-top:17.4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" path="m1828800,l,,,7619r1828800,l1828800,xe" fillcolor="black" stroked="f">
                <v:path arrowok="t"/>
                <w10:wrap type="topAndBottom" anchorx="page"/>
              </v:shape>
            </w:pict>
          </mc:Fallback>
        </mc:AlternateContent>
      </w:r>
    </w:p>
    <w:p w14:paraId="454E7872" w14:textId="77777777" w:rsidR="00D73334" w:rsidRDefault="001C17B7">
      <w:pPr>
        <w:spacing w:before="99"/>
        <w:ind w:left="463" w:right="116" w:hanging="358"/>
        <w:jc w:val="both"/>
        <w:rPr>
          <w:sz w:val="16"/>
        </w:rPr>
      </w:pPr>
      <w:r>
        <w:rPr>
          <w:sz w:val="20"/>
        </w:rPr>
        <w:t>(</w:t>
      </w:r>
      <w:r>
        <w:rPr>
          <w:position w:val="7"/>
          <w:sz w:val="13"/>
        </w:rPr>
        <w:t>1</w:t>
      </w:r>
      <w:r>
        <w:rPr>
          <w:sz w:val="20"/>
        </w:rPr>
        <w:t>)</w:t>
      </w:r>
      <w:r>
        <w:rPr>
          <w:spacing w:val="80"/>
          <w:sz w:val="20"/>
        </w:rPr>
        <w:t xml:space="preserve"> </w:t>
      </w:r>
      <w:r>
        <w:rPr>
          <w:sz w:val="16"/>
        </w:rPr>
        <w:t>Regulation</w:t>
      </w:r>
      <w:r>
        <w:rPr>
          <w:spacing w:val="-9"/>
          <w:sz w:val="16"/>
        </w:rPr>
        <w:t xml:space="preserve"> </w:t>
      </w:r>
      <w:r>
        <w:rPr>
          <w:sz w:val="16"/>
        </w:rPr>
        <w:t>(EU)</w:t>
      </w:r>
      <w:r>
        <w:rPr>
          <w:spacing w:val="-10"/>
          <w:sz w:val="16"/>
        </w:rPr>
        <w:t xml:space="preserve"> </w:t>
      </w:r>
      <w:r>
        <w:rPr>
          <w:sz w:val="16"/>
        </w:rPr>
        <w:t>2018/1725</w:t>
      </w:r>
      <w:r>
        <w:rPr>
          <w:spacing w:val="-9"/>
          <w:sz w:val="16"/>
        </w:rPr>
        <w:t xml:space="preserve"> </w:t>
      </w:r>
      <w:r>
        <w:rPr>
          <w:sz w:val="16"/>
        </w:rPr>
        <w:t>of</w:t>
      </w:r>
      <w:r>
        <w:rPr>
          <w:spacing w:val="-9"/>
          <w:sz w:val="16"/>
        </w:rPr>
        <w:t xml:space="preserve"> </w:t>
      </w:r>
      <w:r>
        <w:rPr>
          <w:sz w:val="16"/>
        </w:rPr>
        <w:t>the</w:t>
      </w:r>
      <w:r>
        <w:rPr>
          <w:spacing w:val="-10"/>
          <w:sz w:val="16"/>
        </w:rPr>
        <w:t xml:space="preserve"> </w:t>
      </w:r>
      <w:r>
        <w:rPr>
          <w:sz w:val="16"/>
        </w:rPr>
        <w:t>European</w:t>
      </w:r>
      <w:r>
        <w:rPr>
          <w:spacing w:val="-7"/>
          <w:sz w:val="16"/>
        </w:rPr>
        <w:t xml:space="preserve"> </w:t>
      </w:r>
      <w:r>
        <w:rPr>
          <w:sz w:val="16"/>
        </w:rPr>
        <w:t>Parliament</w:t>
      </w:r>
      <w:r>
        <w:rPr>
          <w:spacing w:val="-9"/>
          <w:sz w:val="16"/>
        </w:rPr>
        <w:t xml:space="preserve"> </w:t>
      </w:r>
      <w:r>
        <w:rPr>
          <w:sz w:val="16"/>
        </w:rPr>
        <w:t>and</w:t>
      </w:r>
      <w:r>
        <w:rPr>
          <w:spacing w:val="-9"/>
          <w:sz w:val="16"/>
        </w:rPr>
        <w:t xml:space="preserve"> </w:t>
      </w:r>
      <w:r>
        <w:rPr>
          <w:sz w:val="16"/>
        </w:rPr>
        <w:t>of</w:t>
      </w:r>
      <w:r>
        <w:rPr>
          <w:spacing w:val="-10"/>
          <w:sz w:val="16"/>
        </w:rPr>
        <w:t xml:space="preserve"> </w:t>
      </w:r>
      <w:r>
        <w:rPr>
          <w:sz w:val="16"/>
        </w:rPr>
        <w:t>the</w:t>
      </w:r>
      <w:r>
        <w:rPr>
          <w:spacing w:val="-10"/>
          <w:sz w:val="16"/>
        </w:rPr>
        <w:t xml:space="preserve"> </w:t>
      </w:r>
      <w:r>
        <w:rPr>
          <w:sz w:val="16"/>
        </w:rPr>
        <w:t>Council</w:t>
      </w:r>
      <w:r>
        <w:rPr>
          <w:spacing w:val="-9"/>
          <w:sz w:val="16"/>
        </w:rPr>
        <w:t xml:space="preserve"> </w:t>
      </w:r>
      <w:r>
        <w:rPr>
          <w:sz w:val="16"/>
        </w:rPr>
        <w:t>of</w:t>
      </w:r>
      <w:r>
        <w:rPr>
          <w:spacing w:val="-9"/>
          <w:sz w:val="16"/>
        </w:rPr>
        <w:t xml:space="preserve"> </w:t>
      </w:r>
      <w:r>
        <w:rPr>
          <w:sz w:val="16"/>
        </w:rPr>
        <w:t>23</w:t>
      </w:r>
      <w:r>
        <w:rPr>
          <w:spacing w:val="-9"/>
          <w:sz w:val="16"/>
        </w:rPr>
        <w:t xml:space="preserve"> </w:t>
      </w:r>
      <w:r>
        <w:rPr>
          <w:sz w:val="16"/>
        </w:rPr>
        <w:t>October</w:t>
      </w:r>
      <w:r>
        <w:rPr>
          <w:spacing w:val="-10"/>
          <w:sz w:val="16"/>
        </w:rPr>
        <w:t xml:space="preserve"> </w:t>
      </w:r>
      <w:r>
        <w:rPr>
          <w:sz w:val="16"/>
        </w:rPr>
        <w:t>2018</w:t>
      </w:r>
      <w:r>
        <w:rPr>
          <w:spacing w:val="-9"/>
          <w:sz w:val="16"/>
        </w:rPr>
        <w:t xml:space="preserve"> </w:t>
      </w:r>
      <w:r>
        <w:rPr>
          <w:sz w:val="16"/>
        </w:rPr>
        <w:t>on</w:t>
      </w:r>
      <w:r>
        <w:rPr>
          <w:spacing w:val="-9"/>
          <w:sz w:val="16"/>
        </w:rPr>
        <w:t xml:space="preserve"> </w:t>
      </w:r>
      <w:r>
        <w:rPr>
          <w:sz w:val="16"/>
        </w:rPr>
        <w:t>the</w:t>
      </w:r>
      <w:r>
        <w:rPr>
          <w:spacing w:val="-10"/>
          <w:sz w:val="16"/>
        </w:rPr>
        <w:t xml:space="preserve"> </w:t>
      </w:r>
      <w:r>
        <w:rPr>
          <w:sz w:val="16"/>
        </w:rPr>
        <w:t>protection</w:t>
      </w:r>
      <w:r>
        <w:rPr>
          <w:spacing w:val="-9"/>
          <w:sz w:val="16"/>
        </w:rPr>
        <w:t xml:space="preserve"> </w:t>
      </w:r>
      <w:r>
        <w:rPr>
          <w:sz w:val="16"/>
        </w:rPr>
        <w:t>of</w:t>
      </w:r>
      <w:r>
        <w:rPr>
          <w:spacing w:val="-10"/>
          <w:sz w:val="16"/>
        </w:rPr>
        <w:t xml:space="preserve"> </w:t>
      </w:r>
      <w:r>
        <w:rPr>
          <w:sz w:val="16"/>
        </w:rPr>
        <w:t>natural</w:t>
      </w:r>
      <w:r>
        <w:rPr>
          <w:spacing w:val="-9"/>
          <w:sz w:val="16"/>
        </w:rPr>
        <w:t xml:space="preserve"> </w:t>
      </w:r>
      <w:r>
        <w:rPr>
          <w:sz w:val="16"/>
        </w:rPr>
        <w:t>persons</w:t>
      </w:r>
      <w:r>
        <w:rPr>
          <w:spacing w:val="40"/>
          <w:sz w:val="16"/>
        </w:rPr>
        <w:t xml:space="preserve"> </w:t>
      </w:r>
      <w:proofErr w:type="gramStart"/>
      <w:r>
        <w:rPr>
          <w:sz w:val="16"/>
        </w:rPr>
        <w:t>with</w:t>
      </w:r>
      <w:r>
        <w:rPr>
          <w:spacing w:val="-5"/>
          <w:sz w:val="16"/>
        </w:rPr>
        <w:t xml:space="preserve"> </w:t>
      </w:r>
      <w:r>
        <w:rPr>
          <w:sz w:val="16"/>
        </w:rPr>
        <w:t>regard</w:t>
      </w:r>
      <w:r>
        <w:rPr>
          <w:spacing w:val="-5"/>
          <w:sz w:val="16"/>
        </w:rPr>
        <w:t xml:space="preserve"> </w:t>
      </w:r>
      <w:r>
        <w:rPr>
          <w:sz w:val="16"/>
        </w:rPr>
        <w:t>to</w:t>
      </w:r>
      <w:proofErr w:type="gramEnd"/>
      <w:r>
        <w:rPr>
          <w:spacing w:val="-3"/>
          <w:sz w:val="16"/>
        </w:rPr>
        <w:t xml:space="preserve"> </w:t>
      </w:r>
      <w:r>
        <w:rPr>
          <w:sz w:val="16"/>
        </w:rPr>
        <w:t>the</w:t>
      </w:r>
      <w:r>
        <w:rPr>
          <w:spacing w:val="-6"/>
          <w:sz w:val="16"/>
        </w:rPr>
        <w:t xml:space="preserve"> </w:t>
      </w:r>
      <w:r>
        <w:rPr>
          <w:sz w:val="16"/>
        </w:rPr>
        <w:t>processing</w:t>
      </w:r>
      <w:r>
        <w:rPr>
          <w:spacing w:val="-3"/>
          <w:sz w:val="16"/>
        </w:rPr>
        <w:t xml:space="preserve"> </w:t>
      </w:r>
      <w:r>
        <w:rPr>
          <w:sz w:val="16"/>
        </w:rPr>
        <w:t>of</w:t>
      </w:r>
      <w:r>
        <w:rPr>
          <w:spacing w:val="-6"/>
          <w:sz w:val="16"/>
        </w:rPr>
        <w:t xml:space="preserve"> </w:t>
      </w:r>
      <w:r>
        <w:rPr>
          <w:sz w:val="16"/>
        </w:rPr>
        <w:t>personal</w:t>
      </w:r>
      <w:r>
        <w:rPr>
          <w:spacing w:val="-3"/>
          <w:sz w:val="16"/>
        </w:rPr>
        <w:t xml:space="preserve"> </w:t>
      </w:r>
      <w:r>
        <w:rPr>
          <w:sz w:val="16"/>
        </w:rPr>
        <w:t>data</w:t>
      </w:r>
      <w:r>
        <w:rPr>
          <w:spacing w:val="-6"/>
          <w:sz w:val="16"/>
        </w:rPr>
        <w:t xml:space="preserve"> </w:t>
      </w:r>
      <w:r>
        <w:rPr>
          <w:sz w:val="16"/>
        </w:rPr>
        <w:t>by</w:t>
      </w:r>
      <w:r>
        <w:rPr>
          <w:spacing w:val="-5"/>
          <w:sz w:val="16"/>
        </w:rPr>
        <w:t xml:space="preserve"> </w:t>
      </w:r>
      <w:r>
        <w:rPr>
          <w:sz w:val="16"/>
        </w:rPr>
        <w:t>the</w:t>
      </w:r>
      <w:r>
        <w:rPr>
          <w:spacing w:val="-3"/>
          <w:sz w:val="16"/>
        </w:rPr>
        <w:t xml:space="preserve"> </w:t>
      </w:r>
      <w:r>
        <w:rPr>
          <w:sz w:val="16"/>
        </w:rPr>
        <w:t>Union</w:t>
      </w:r>
      <w:r>
        <w:rPr>
          <w:spacing w:val="-5"/>
          <w:sz w:val="16"/>
        </w:rPr>
        <w:t xml:space="preserve"> </w:t>
      </w:r>
      <w:r>
        <w:rPr>
          <w:sz w:val="16"/>
        </w:rPr>
        <w:t>institutions,</w:t>
      </w:r>
      <w:r>
        <w:rPr>
          <w:spacing w:val="-3"/>
          <w:sz w:val="16"/>
        </w:rPr>
        <w:t xml:space="preserve"> </w:t>
      </w:r>
      <w:r>
        <w:rPr>
          <w:sz w:val="16"/>
        </w:rPr>
        <w:t>bodies,</w:t>
      </w:r>
      <w:r>
        <w:rPr>
          <w:spacing w:val="-6"/>
          <w:sz w:val="16"/>
        </w:rPr>
        <w:t xml:space="preserve"> </w:t>
      </w:r>
      <w:r>
        <w:rPr>
          <w:sz w:val="16"/>
        </w:rPr>
        <w:t>offices</w:t>
      </w:r>
      <w:r>
        <w:rPr>
          <w:spacing w:val="-6"/>
          <w:sz w:val="16"/>
        </w:rPr>
        <w:t xml:space="preserve"> </w:t>
      </w:r>
      <w:r>
        <w:rPr>
          <w:sz w:val="16"/>
        </w:rPr>
        <w:t>and</w:t>
      </w:r>
      <w:r>
        <w:rPr>
          <w:spacing w:val="-5"/>
          <w:sz w:val="16"/>
        </w:rPr>
        <w:t xml:space="preserve"> </w:t>
      </w:r>
      <w:r>
        <w:rPr>
          <w:sz w:val="16"/>
        </w:rPr>
        <w:t>agencies</w:t>
      </w:r>
      <w:r>
        <w:rPr>
          <w:spacing w:val="-4"/>
          <w:sz w:val="16"/>
        </w:rPr>
        <w:t xml:space="preserve"> </w:t>
      </w:r>
      <w:r>
        <w:rPr>
          <w:sz w:val="16"/>
        </w:rPr>
        <w:t>and</w:t>
      </w:r>
      <w:r>
        <w:rPr>
          <w:spacing w:val="-3"/>
          <w:sz w:val="16"/>
        </w:rPr>
        <w:t xml:space="preserve"> </w:t>
      </w:r>
      <w:r>
        <w:rPr>
          <w:sz w:val="16"/>
        </w:rPr>
        <w:t>on</w:t>
      </w:r>
      <w:r>
        <w:rPr>
          <w:spacing w:val="-5"/>
          <w:sz w:val="16"/>
        </w:rPr>
        <w:t xml:space="preserve"> </w:t>
      </w:r>
      <w:r>
        <w:rPr>
          <w:sz w:val="16"/>
        </w:rPr>
        <w:t>the</w:t>
      </w:r>
      <w:r>
        <w:rPr>
          <w:spacing w:val="-3"/>
          <w:sz w:val="16"/>
        </w:rPr>
        <w:t xml:space="preserve"> </w:t>
      </w:r>
      <w:r>
        <w:rPr>
          <w:sz w:val="16"/>
        </w:rPr>
        <w:t>free</w:t>
      </w:r>
      <w:r>
        <w:rPr>
          <w:spacing w:val="-3"/>
          <w:sz w:val="16"/>
        </w:rPr>
        <w:t xml:space="preserve"> </w:t>
      </w:r>
      <w:r>
        <w:rPr>
          <w:sz w:val="16"/>
        </w:rPr>
        <w:t>movement</w:t>
      </w:r>
      <w:r>
        <w:rPr>
          <w:spacing w:val="-3"/>
          <w:sz w:val="16"/>
        </w:rPr>
        <w:t xml:space="preserve"> </w:t>
      </w:r>
      <w:r>
        <w:rPr>
          <w:sz w:val="16"/>
        </w:rPr>
        <w:t>of</w:t>
      </w:r>
      <w:r>
        <w:rPr>
          <w:spacing w:val="40"/>
          <w:sz w:val="16"/>
        </w:rPr>
        <w:t xml:space="preserve"> </w:t>
      </w:r>
      <w:r>
        <w:rPr>
          <w:sz w:val="16"/>
        </w:rPr>
        <w:t xml:space="preserve">such data, and </w:t>
      </w:r>
      <w:r>
        <w:rPr>
          <w:sz w:val="16"/>
        </w:rPr>
        <w:t>repealing Regulation (EC) No 45/2001 and Decision No 1247/2002/EC (OJ L 295, 21.11.2018, p. 39</w:t>
      </w:r>
    </w:p>
    <w:sectPr w:rsidR="00D73334">
      <w:pgSz w:w="11910" w:h="16840"/>
      <w:pgMar w:top="940" w:right="1580" w:bottom="1240" w:left="148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0174" w14:textId="77777777" w:rsidR="003D4340" w:rsidRDefault="003D4340">
      <w:r>
        <w:separator/>
      </w:r>
    </w:p>
  </w:endnote>
  <w:endnote w:type="continuationSeparator" w:id="0">
    <w:p w14:paraId="76C7F896" w14:textId="77777777" w:rsidR="003D4340" w:rsidRDefault="003D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2F35" w14:textId="77777777" w:rsidR="00D73334" w:rsidRDefault="001C17B7">
    <w:pPr>
      <w:pStyle w:val="BodyText"/>
      <w:spacing w:line="14" w:lineRule="auto"/>
      <w:rPr>
        <w:sz w:val="20"/>
      </w:rPr>
    </w:pPr>
    <w:r>
      <w:rPr>
        <w:noProof/>
      </w:rPr>
      <mc:AlternateContent>
        <mc:Choice Requires="wps">
          <w:drawing>
            <wp:anchor distT="0" distB="0" distL="0" distR="0" simplePos="0" relativeHeight="487485952" behindDoc="1" locked="0" layoutInCell="1" allowOverlap="1" wp14:anchorId="32D8E4F7" wp14:editId="45D49D90">
              <wp:simplePos x="0" y="0"/>
              <wp:positionH relativeFrom="page">
                <wp:posOffset>3680459</wp:posOffset>
              </wp:positionH>
              <wp:positionV relativeFrom="page">
                <wp:posOffset>9883082</wp:posOffset>
              </wp:positionV>
              <wp:extent cx="14033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39065"/>
                      </a:xfrm>
                      <a:prstGeom prst="rect">
                        <a:avLst/>
                      </a:prstGeom>
                    </wps:spPr>
                    <wps:txbx>
                      <w:txbxContent>
                        <w:p w14:paraId="08AD823F" w14:textId="77777777" w:rsidR="00D73334" w:rsidRDefault="001C17B7">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32D8E4F7" id="_x0000_t202" coordsize="21600,21600" o:spt="202" path="m,l,21600r21600,l21600,xe">
              <v:stroke joinstyle="miter"/>
              <v:path gradientshapeok="t" o:connecttype="rect"/>
            </v:shapetype>
            <v:shape id="Textbox 6" o:spid="_x0000_s1026" type="#_x0000_t202" style="position:absolute;margin-left:289.8pt;margin-top:778.2pt;width:11.05pt;height:10.9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" filled="f" stroked="f">
              <v:textbox inset="0,0,0,0">
                <w:txbxContent>
                  <w:p w14:paraId="08AD823F" w14:textId="77777777" w:rsidR="00D73334" w:rsidRDefault="001C17B7">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E28F" w14:textId="77777777" w:rsidR="003D4340" w:rsidRDefault="003D4340">
      <w:r>
        <w:separator/>
      </w:r>
    </w:p>
  </w:footnote>
  <w:footnote w:type="continuationSeparator" w:id="0">
    <w:p w14:paraId="284EF4A6" w14:textId="77777777" w:rsidR="003D4340" w:rsidRDefault="003D4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BD"/>
    <w:multiLevelType w:val="hybridMultilevel"/>
    <w:tmpl w:val="C3F4EACE"/>
    <w:lvl w:ilvl="0" w:tplc="7B108F64">
      <w:numFmt w:val="bullet"/>
      <w:lvlText w:val="-"/>
      <w:lvlJc w:val="left"/>
      <w:pPr>
        <w:ind w:left="106" w:hanging="200"/>
      </w:pPr>
      <w:rPr>
        <w:rFonts w:ascii="Times New Roman" w:eastAsia="Times New Roman" w:hAnsi="Times New Roman" w:cs="Times New Roman" w:hint="default"/>
        <w:b w:val="0"/>
        <w:bCs w:val="0"/>
        <w:i w:val="0"/>
        <w:iCs w:val="0"/>
        <w:spacing w:val="0"/>
        <w:w w:val="100"/>
        <w:sz w:val="24"/>
        <w:szCs w:val="24"/>
        <w:lang w:val="en-US" w:eastAsia="en-US" w:bidi="ar-SA"/>
      </w:rPr>
    </w:lvl>
    <w:lvl w:ilvl="1" w:tplc="79286D2C">
      <w:numFmt w:val="bullet"/>
      <w:lvlText w:val="•"/>
      <w:lvlJc w:val="left"/>
      <w:pPr>
        <w:ind w:left="974" w:hanging="200"/>
      </w:pPr>
      <w:rPr>
        <w:rFonts w:hint="default"/>
        <w:lang w:val="en-US" w:eastAsia="en-US" w:bidi="ar-SA"/>
      </w:rPr>
    </w:lvl>
    <w:lvl w:ilvl="2" w:tplc="9ED4CAEE">
      <w:numFmt w:val="bullet"/>
      <w:lvlText w:val="•"/>
      <w:lvlJc w:val="left"/>
      <w:pPr>
        <w:ind w:left="1849" w:hanging="200"/>
      </w:pPr>
      <w:rPr>
        <w:rFonts w:hint="default"/>
        <w:lang w:val="en-US" w:eastAsia="en-US" w:bidi="ar-SA"/>
      </w:rPr>
    </w:lvl>
    <w:lvl w:ilvl="3" w:tplc="995250C6">
      <w:numFmt w:val="bullet"/>
      <w:lvlText w:val="•"/>
      <w:lvlJc w:val="left"/>
      <w:pPr>
        <w:ind w:left="2723" w:hanging="200"/>
      </w:pPr>
      <w:rPr>
        <w:rFonts w:hint="default"/>
        <w:lang w:val="en-US" w:eastAsia="en-US" w:bidi="ar-SA"/>
      </w:rPr>
    </w:lvl>
    <w:lvl w:ilvl="4" w:tplc="28B62144">
      <w:numFmt w:val="bullet"/>
      <w:lvlText w:val="•"/>
      <w:lvlJc w:val="left"/>
      <w:pPr>
        <w:ind w:left="3598" w:hanging="200"/>
      </w:pPr>
      <w:rPr>
        <w:rFonts w:hint="default"/>
        <w:lang w:val="en-US" w:eastAsia="en-US" w:bidi="ar-SA"/>
      </w:rPr>
    </w:lvl>
    <w:lvl w:ilvl="5" w:tplc="B7AA75B6">
      <w:numFmt w:val="bullet"/>
      <w:lvlText w:val="•"/>
      <w:lvlJc w:val="left"/>
      <w:pPr>
        <w:ind w:left="4473" w:hanging="200"/>
      </w:pPr>
      <w:rPr>
        <w:rFonts w:hint="default"/>
        <w:lang w:val="en-US" w:eastAsia="en-US" w:bidi="ar-SA"/>
      </w:rPr>
    </w:lvl>
    <w:lvl w:ilvl="6" w:tplc="5AD4F982">
      <w:numFmt w:val="bullet"/>
      <w:lvlText w:val="•"/>
      <w:lvlJc w:val="left"/>
      <w:pPr>
        <w:ind w:left="5347" w:hanging="200"/>
      </w:pPr>
      <w:rPr>
        <w:rFonts w:hint="default"/>
        <w:lang w:val="en-US" w:eastAsia="en-US" w:bidi="ar-SA"/>
      </w:rPr>
    </w:lvl>
    <w:lvl w:ilvl="7" w:tplc="B79456C8">
      <w:numFmt w:val="bullet"/>
      <w:lvlText w:val="•"/>
      <w:lvlJc w:val="left"/>
      <w:pPr>
        <w:ind w:left="6222" w:hanging="200"/>
      </w:pPr>
      <w:rPr>
        <w:rFonts w:hint="default"/>
        <w:lang w:val="en-US" w:eastAsia="en-US" w:bidi="ar-SA"/>
      </w:rPr>
    </w:lvl>
    <w:lvl w:ilvl="8" w:tplc="ACE2F928">
      <w:numFmt w:val="bullet"/>
      <w:lvlText w:val="•"/>
      <w:lvlJc w:val="left"/>
      <w:pPr>
        <w:ind w:left="7097" w:hanging="200"/>
      </w:pPr>
      <w:rPr>
        <w:rFonts w:hint="default"/>
        <w:lang w:val="en-US" w:eastAsia="en-US" w:bidi="ar-SA"/>
      </w:rPr>
    </w:lvl>
  </w:abstractNum>
  <w:abstractNum w:abstractNumId="1" w15:restartNumberingAfterBreak="0">
    <w:nsid w:val="470B36BB"/>
    <w:multiLevelType w:val="hybridMultilevel"/>
    <w:tmpl w:val="DB644C50"/>
    <w:lvl w:ilvl="0" w:tplc="1518BE2A">
      <w:numFmt w:val="bullet"/>
      <w:lvlText w:val=""/>
      <w:lvlJc w:val="left"/>
      <w:pPr>
        <w:ind w:left="389" w:hanging="284"/>
      </w:pPr>
      <w:rPr>
        <w:rFonts w:ascii="Symbol" w:eastAsia="Symbol" w:hAnsi="Symbol" w:cs="Symbol" w:hint="default"/>
        <w:b w:val="0"/>
        <w:bCs w:val="0"/>
        <w:i w:val="0"/>
        <w:iCs w:val="0"/>
        <w:spacing w:val="0"/>
        <w:w w:val="100"/>
        <w:sz w:val="24"/>
        <w:szCs w:val="24"/>
        <w:lang w:val="en-US" w:eastAsia="en-US" w:bidi="ar-SA"/>
      </w:rPr>
    </w:lvl>
    <w:lvl w:ilvl="1" w:tplc="D17C416A">
      <w:numFmt w:val="bullet"/>
      <w:lvlText w:val="•"/>
      <w:lvlJc w:val="left"/>
      <w:pPr>
        <w:ind w:left="1226" w:hanging="284"/>
      </w:pPr>
      <w:rPr>
        <w:rFonts w:hint="default"/>
        <w:lang w:val="en-US" w:eastAsia="en-US" w:bidi="ar-SA"/>
      </w:rPr>
    </w:lvl>
    <w:lvl w:ilvl="2" w:tplc="DE5E7EE2">
      <w:numFmt w:val="bullet"/>
      <w:lvlText w:val="•"/>
      <w:lvlJc w:val="left"/>
      <w:pPr>
        <w:ind w:left="2073" w:hanging="284"/>
      </w:pPr>
      <w:rPr>
        <w:rFonts w:hint="default"/>
        <w:lang w:val="en-US" w:eastAsia="en-US" w:bidi="ar-SA"/>
      </w:rPr>
    </w:lvl>
    <w:lvl w:ilvl="3" w:tplc="21AC4574">
      <w:numFmt w:val="bullet"/>
      <w:lvlText w:val="•"/>
      <w:lvlJc w:val="left"/>
      <w:pPr>
        <w:ind w:left="2919" w:hanging="284"/>
      </w:pPr>
      <w:rPr>
        <w:rFonts w:hint="default"/>
        <w:lang w:val="en-US" w:eastAsia="en-US" w:bidi="ar-SA"/>
      </w:rPr>
    </w:lvl>
    <w:lvl w:ilvl="4" w:tplc="F60609BE">
      <w:numFmt w:val="bullet"/>
      <w:lvlText w:val="•"/>
      <w:lvlJc w:val="left"/>
      <w:pPr>
        <w:ind w:left="3766" w:hanging="284"/>
      </w:pPr>
      <w:rPr>
        <w:rFonts w:hint="default"/>
        <w:lang w:val="en-US" w:eastAsia="en-US" w:bidi="ar-SA"/>
      </w:rPr>
    </w:lvl>
    <w:lvl w:ilvl="5" w:tplc="1E983636">
      <w:numFmt w:val="bullet"/>
      <w:lvlText w:val="•"/>
      <w:lvlJc w:val="left"/>
      <w:pPr>
        <w:ind w:left="4613" w:hanging="284"/>
      </w:pPr>
      <w:rPr>
        <w:rFonts w:hint="default"/>
        <w:lang w:val="en-US" w:eastAsia="en-US" w:bidi="ar-SA"/>
      </w:rPr>
    </w:lvl>
    <w:lvl w:ilvl="6" w:tplc="FDF2B112">
      <w:numFmt w:val="bullet"/>
      <w:lvlText w:val="•"/>
      <w:lvlJc w:val="left"/>
      <w:pPr>
        <w:ind w:left="5459" w:hanging="284"/>
      </w:pPr>
      <w:rPr>
        <w:rFonts w:hint="default"/>
        <w:lang w:val="en-US" w:eastAsia="en-US" w:bidi="ar-SA"/>
      </w:rPr>
    </w:lvl>
    <w:lvl w:ilvl="7" w:tplc="779AD842">
      <w:numFmt w:val="bullet"/>
      <w:lvlText w:val="•"/>
      <w:lvlJc w:val="left"/>
      <w:pPr>
        <w:ind w:left="6306" w:hanging="284"/>
      </w:pPr>
      <w:rPr>
        <w:rFonts w:hint="default"/>
        <w:lang w:val="en-US" w:eastAsia="en-US" w:bidi="ar-SA"/>
      </w:rPr>
    </w:lvl>
    <w:lvl w:ilvl="8" w:tplc="119E26F4">
      <w:numFmt w:val="bullet"/>
      <w:lvlText w:val="•"/>
      <w:lvlJc w:val="left"/>
      <w:pPr>
        <w:ind w:left="7153" w:hanging="284"/>
      </w:pPr>
      <w:rPr>
        <w:rFonts w:hint="default"/>
        <w:lang w:val="en-US" w:eastAsia="en-US" w:bidi="ar-SA"/>
      </w:rPr>
    </w:lvl>
  </w:abstractNum>
  <w:abstractNum w:abstractNumId="2" w15:restartNumberingAfterBreak="0">
    <w:nsid w:val="74315CE6"/>
    <w:multiLevelType w:val="hybridMultilevel"/>
    <w:tmpl w:val="6B7E5D3C"/>
    <w:lvl w:ilvl="0" w:tplc="1C600184">
      <w:numFmt w:val="bullet"/>
      <w:lvlText w:val="☐"/>
      <w:lvlJc w:val="left"/>
      <w:pPr>
        <w:ind w:left="976" w:hanging="300"/>
      </w:pPr>
      <w:rPr>
        <w:rFonts w:ascii="MS Gothic" w:eastAsia="MS Gothic" w:hAnsi="MS Gothic" w:cs="MS Gothic" w:hint="default"/>
        <w:b w:val="0"/>
        <w:bCs w:val="0"/>
        <w:i w:val="0"/>
        <w:iCs w:val="0"/>
        <w:spacing w:val="0"/>
        <w:w w:val="100"/>
        <w:sz w:val="24"/>
        <w:szCs w:val="24"/>
        <w:lang w:val="en-US" w:eastAsia="en-US" w:bidi="ar-SA"/>
      </w:rPr>
    </w:lvl>
    <w:lvl w:ilvl="1" w:tplc="6B9CCC48">
      <w:numFmt w:val="bullet"/>
      <w:lvlText w:val="☐"/>
      <w:lvlJc w:val="left"/>
      <w:pPr>
        <w:ind w:left="1850" w:hanging="300"/>
      </w:pPr>
      <w:rPr>
        <w:rFonts w:ascii="MS Gothic" w:eastAsia="MS Gothic" w:hAnsi="MS Gothic" w:cs="MS Gothic" w:hint="default"/>
        <w:b w:val="0"/>
        <w:bCs w:val="0"/>
        <w:i w:val="0"/>
        <w:iCs w:val="0"/>
        <w:spacing w:val="0"/>
        <w:w w:val="100"/>
        <w:sz w:val="24"/>
        <w:szCs w:val="24"/>
        <w:lang w:val="en-US" w:eastAsia="en-US" w:bidi="ar-SA"/>
      </w:rPr>
    </w:lvl>
    <w:lvl w:ilvl="2" w:tplc="6B7AC17C">
      <w:numFmt w:val="bullet"/>
      <w:lvlText w:val="•"/>
      <w:lvlJc w:val="left"/>
      <w:pPr>
        <w:ind w:left="2607" w:hanging="300"/>
      </w:pPr>
      <w:rPr>
        <w:rFonts w:hint="default"/>
        <w:lang w:val="en-US" w:eastAsia="en-US" w:bidi="ar-SA"/>
      </w:rPr>
    </w:lvl>
    <w:lvl w:ilvl="3" w:tplc="3FF03D8C">
      <w:numFmt w:val="bullet"/>
      <w:lvlText w:val="•"/>
      <w:lvlJc w:val="left"/>
      <w:pPr>
        <w:ind w:left="3355" w:hanging="300"/>
      </w:pPr>
      <w:rPr>
        <w:rFonts w:hint="default"/>
        <w:lang w:val="en-US" w:eastAsia="en-US" w:bidi="ar-SA"/>
      </w:rPr>
    </w:lvl>
    <w:lvl w:ilvl="4" w:tplc="907430D2">
      <w:numFmt w:val="bullet"/>
      <w:lvlText w:val="•"/>
      <w:lvlJc w:val="left"/>
      <w:pPr>
        <w:ind w:left="4103" w:hanging="300"/>
      </w:pPr>
      <w:rPr>
        <w:rFonts w:hint="default"/>
        <w:lang w:val="en-US" w:eastAsia="en-US" w:bidi="ar-SA"/>
      </w:rPr>
    </w:lvl>
    <w:lvl w:ilvl="5" w:tplc="6E0091C8">
      <w:numFmt w:val="bullet"/>
      <w:lvlText w:val="•"/>
      <w:lvlJc w:val="left"/>
      <w:pPr>
        <w:ind w:left="4850" w:hanging="300"/>
      </w:pPr>
      <w:rPr>
        <w:rFonts w:hint="default"/>
        <w:lang w:val="en-US" w:eastAsia="en-US" w:bidi="ar-SA"/>
      </w:rPr>
    </w:lvl>
    <w:lvl w:ilvl="6" w:tplc="2CF05F92">
      <w:numFmt w:val="bullet"/>
      <w:lvlText w:val="•"/>
      <w:lvlJc w:val="left"/>
      <w:pPr>
        <w:ind w:left="5598" w:hanging="300"/>
      </w:pPr>
      <w:rPr>
        <w:rFonts w:hint="default"/>
        <w:lang w:val="en-US" w:eastAsia="en-US" w:bidi="ar-SA"/>
      </w:rPr>
    </w:lvl>
    <w:lvl w:ilvl="7" w:tplc="E2F8DAC6">
      <w:numFmt w:val="bullet"/>
      <w:lvlText w:val="•"/>
      <w:lvlJc w:val="left"/>
      <w:pPr>
        <w:ind w:left="6346" w:hanging="300"/>
      </w:pPr>
      <w:rPr>
        <w:rFonts w:hint="default"/>
        <w:lang w:val="en-US" w:eastAsia="en-US" w:bidi="ar-SA"/>
      </w:rPr>
    </w:lvl>
    <w:lvl w:ilvl="8" w:tplc="A0F2E20E">
      <w:numFmt w:val="bullet"/>
      <w:lvlText w:val="•"/>
      <w:lvlJc w:val="left"/>
      <w:pPr>
        <w:ind w:left="7093" w:hanging="300"/>
      </w:pPr>
      <w:rPr>
        <w:rFonts w:hint="default"/>
        <w:lang w:val="en-US" w:eastAsia="en-US" w:bidi="ar-SA"/>
      </w:rPr>
    </w:lvl>
  </w:abstractNum>
  <w:num w:numId="1" w16cid:durableId="1331710546">
    <w:abstractNumId w:val="1"/>
  </w:num>
  <w:num w:numId="2" w16cid:durableId="1580824369">
    <w:abstractNumId w:val="0"/>
  </w:num>
  <w:num w:numId="3" w16cid:durableId="68656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3334"/>
    <w:rsid w:val="001C17B7"/>
    <w:rsid w:val="003D4340"/>
    <w:rsid w:val="00606FDF"/>
    <w:rsid w:val="00A136CF"/>
    <w:rsid w:val="00D73334"/>
    <w:rsid w:val="00ED1A2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925"/>
  <w15:docId w15:val="{4153751B-500C-437C-A4C2-3B5281F7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0"/>
      <w:ind w:left="106"/>
      <w:jc w:val="both"/>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ED1A2D"/>
    <w:rPr>
      <w:color w:val="0000FF" w:themeColor="hyperlink"/>
      <w:u w:val="single"/>
    </w:rPr>
  </w:style>
  <w:style w:type="character" w:styleId="UnresolvedMention">
    <w:name w:val="Unresolved Mention"/>
    <w:basedOn w:val="DefaultParagraphFont"/>
    <w:uiPriority w:val="99"/>
    <w:semiHidden/>
    <w:unhideWhenUsed/>
    <w:rsid w:val="00ED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e-Helene.Boulanger@ec.europa.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eu/europass/en/create-europass-c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eur-lex.europa.eu/legal-content/EN/TXT/?uri=CELEX%3A32015D0444"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ur-lex.europa.eu/legal-content/EN/TXT/?uri=CELEX%3A32015D0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6679</Characters>
  <Application>Microsoft Office Word</Application>
  <DocSecurity>4</DocSecurity>
  <Lines>185</Lines>
  <Paragraphs>79</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SCHUIJT Jogchem (HR)</dc:creator>
  <dc:description/>
  <cp:lastModifiedBy>MESSIAS Linda (HR)</cp:lastModifiedBy>
  <cp:revision>2</cp:revision>
  <dcterms:created xsi:type="dcterms:W3CDTF">2024-09-05T10:36:00Z</dcterms:created>
  <dcterms:modified xsi:type="dcterms:W3CDTF">2024-09-05T10:36:00Z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0x010100FA84382500B4464E85A3E6A05652AD68</vt:lpwstr>
  </property>
  <property fmtid="{D5CDD505-2E9C-101B-9397-08002B2CF9AE}" pid="3" name="Created">
    <vt:filetime>2024-08-30T00:00:00Z</vt:filetime>
  </property>
  <property fmtid="{D5CDD505-2E9C-101B-9397-08002B2CF9AE}" pid="4" name="Creator">
    <vt:lpwstr>Acrobat PDFMaker 24 for Word</vt:lpwstr>
  </property>
  <property fmtid="{D5CDD505-2E9C-101B-9397-08002B2CF9AE}" pid="5" name="LastSaved">
    <vt:filetime>2024-08-30T00:00:00Z</vt:filetime>
  </property>
  <property fmtid="{D5CDD505-2E9C-101B-9397-08002B2CF9AE}" pid="6" name="MSIP_Label_6bd9ddd1-4d20-43f6-abfa-fc3c07406f94_ActionId">
    <vt:lpwstr>c3d0ffb7-e5be-4ad4-aff5-495a1a2c67de</vt:lpwstr>
  </property>
  <property fmtid="{D5CDD505-2E9C-101B-9397-08002B2CF9AE}" pid="7" name="MSIP_Label_6bd9ddd1-4d20-43f6-abfa-fc3c07406f94_ContentBits">
    <vt:lpwstr>0</vt:lpwstr>
  </property>
  <property fmtid="{D5CDD505-2E9C-101B-9397-08002B2CF9AE}" pid="8" name="MSIP_Label_6bd9ddd1-4d20-43f6-abfa-fc3c07406f94_Enabled">
    <vt:lpwstr>true</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etDate">
    <vt:lpwstr>2023-03-13T15:18:54Z</vt:lpwstr>
  </property>
  <property fmtid="{D5CDD505-2E9C-101B-9397-08002B2CF9AE}" pid="12" name="MSIP_Label_6bd9ddd1-4d20-43f6-abfa-fc3c07406f94_SiteId">
    <vt:lpwstr>b24c8b06-522c-46fe-9080-70926f8dddb1</vt:lpwstr>
  </property>
  <property fmtid="{D5CDD505-2E9C-101B-9397-08002B2CF9AE}" pid="13" name="Producer">
    <vt:lpwstr>Adobe PDF Library 24.2.13</vt:lpwstr>
  </property>
  <property fmtid="{D5CDD505-2E9C-101B-9397-08002B2CF9AE}" pid="14" name="SourceModified">
    <vt:lpwstr>D:20240830150621</vt:lpwstr>
  </property>
</Properties>
</file>