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4135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14010A" w:rsidR="00B65513" w:rsidRPr="0007110E" w:rsidRDefault="0056523B" w:rsidP="00E82667">
                <w:pPr>
                  <w:tabs>
                    <w:tab w:val="left" w:pos="426"/>
                  </w:tabs>
                  <w:spacing w:before="120"/>
                  <w:rPr>
                    <w:bCs/>
                    <w:lang w:val="en-IE" w:eastAsia="en-GB"/>
                  </w:rPr>
                </w:pPr>
                <w:r>
                  <w:rPr>
                    <w:bCs/>
                    <w:lang w:val="en-IE" w:eastAsia="en-GB"/>
                  </w:rPr>
                  <w:t>EMPL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33908D8A" w:rsidR="00D96984" w:rsidRPr="0007110E" w:rsidRDefault="001019CC" w:rsidP="00E82667">
                <w:pPr>
                  <w:tabs>
                    <w:tab w:val="left" w:pos="426"/>
                  </w:tabs>
                  <w:spacing w:before="120"/>
                  <w:rPr>
                    <w:bCs/>
                    <w:lang w:val="en-IE" w:eastAsia="en-GB"/>
                  </w:rPr>
                </w:pPr>
                <w:r>
                  <w:rPr>
                    <w:bCs/>
                    <w:lang w:val="en-IE" w:eastAsia="en-GB"/>
                  </w:rPr>
                  <w:t>5868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AFC352" w:rsidR="00E21DBD" w:rsidRPr="0007110E" w:rsidRDefault="0063132E" w:rsidP="00E82667">
                <w:pPr>
                  <w:tabs>
                    <w:tab w:val="left" w:pos="426"/>
                  </w:tabs>
                  <w:spacing w:before="120"/>
                  <w:rPr>
                    <w:bCs/>
                    <w:lang w:val="en-IE" w:eastAsia="en-GB"/>
                  </w:rPr>
                </w:pPr>
                <w:r>
                  <w:rPr>
                    <w:bCs/>
                    <w:lang w:val="en-IE" w:eastAsia="en-GB"/>
                  </w:rPr>
                  <w:t>Jorg Tagger</w:t>
                </w:r>
              </w:p>
            </w:sdtContent>
          </w:sdt>
          <w:p w14:paraId="34CF737A" w14:textId="3B665E4B" w:rsidR="00E21DBD" w:rsidRPr="0007110E" w:rsidRDefault="00941354"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proofErr w:type="gramStart"/>
                <w:r w:rsidR="0063132E">
                  <w:rPr>
                    <w:bCs/>
                    <w:lang w:val="en-IE" w:eastAsia="en-GB"/>
                  </w:rPr>
                  <w:t>3</w:t>
                </w:r>
                <w:r w:rsidR="001019CC" w:rsidRPr="001019CC">
                  <w:rPr>
                    <w:bCs/>
                    <w:vertAlign w:val="superscript"/>
                    <w:lang w:val="en-IE" w:eastAsia="en-GB"/>
                  </w:rPr>
                  <w:t>th</w:t>
                </w:r>
                <w:proofErr w:type="gramEnd"/>
                <w:r w:rsidR="001019C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3132E">
                  <w:rPr>
                    <w:bCs/>
                    <w:lang w:val="en-IE" w:eastAsia="en-GB"/>
                  </w:rPr>
                  <w:t>2025</w:t>
                </w:r>
              </w:sdtContent>
            </w:sdt>
          </w:p>
          <w:p w14:paraId="158DD156" w14:textId="7B11201D" w:rsidR="00E21DBD" w:rsidRPr="0007110E" w:rsidRDefault="00941354"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19C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19C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1FFDF5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3E106AD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4135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41354"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41354"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287C91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1C1C40C" w:rsidR="002C13C3" w:rsidRPr="00DF7E70"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6679C13C" w14:textId="77777777" w:rsidR="00FF4672" w:rsidRPr="00FF4672" w:rsidRDefault="00FF4672" w:rsidP="00FF4672">
      <w:pPr>
        <w:spacing w:before="100" w:beforeAutospacing="1" w:after="100" w:afterAutospacing="1"/>
        <w:rPr>
          <w:szCs w:val="24"/>
          <w:lang w:val="en-IE"/>
        </w:rPr>
      </w:pPr>
      <w:r w:rsidRPr="00FF4672">
        <w:rPr>
          <w:szCs w:val="24"/>
          <w:lang w:val="en-IE"/>
        </w:rPr>
        <w:t>The mission of Unit E2 is to contribute to the good functioning of the European labour market. It does so by protecting the rights of citizens moving within Europe and reducing barriers to cross-border labour mobility. This implies ensuring that EU rules on social security coordination are fit for purpose and that they are correctly applied.</w:t>
      </w:r>
    </w:p>
    <w:p w14:paraId="786B2B5D" w14:textId="77777777" w:rsidR="002E5DDE" w:rsidRDefault="002E5DDE" w:rsidP="00FF4672">
      <w:pPr>
        <w:spacing w:before="100" w:beforeAutospacing="1" w:after="100" w:afterAutospacing="1"/>
        <w:rPr>
          <w:szCs w:val="24"/>
          <w:lang w:val="en-IE"/>
        </w:rPr>
      </w:pPr>
    </w:p>
    <w:p w14:paraId="67F6F66F" w14:textId="69A19F5A" w:rsidR="00FF4672" w:rsidRPr="00FF4672" w:rsidRDefault="00FF4672" w:rsidP="00FF4672">
      <w:pPr>
        <w:spacing w:before="100" w:beforeAutospacing="1" w:after="100" w:afterAutospacing="1"/>
        <w:rPr>
          <w:szCs w:val="24"/>
          <w:lang w:val="en-IE"/>
        </w:rPr>
      </w:pPr>
      <w:r w:rsidRPr="00FF4672">
        <w:rPr>
          <w:szCs w:val="24"/>
          <w:lang w:val="en-IE"/>
        </w:rPr>
        <w:t>To achieve its objectives, the unit pursues the following main activities:</w:t>
      </w:r>
    </w:p>
    <w:p w14:paraId="0858DFC9"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lastRenderedPageBreak/>
        <w:t xml:space="preserve">Develops, presents and negotiates legislative proposals to continue the process of modernising and updating the legislative framework, in particular to take into account of the political priorities of this Commission, new developments at EU and national level as well as of new case-law of the Court of </w:t>
      </w:r>
      <w:proofErr w:type="gramStart"/>
      <w:r w:rsidRPr="00FF4672">
        <w:rPr>
          <w:szCs w:val="24"/>
          <w:lang w:val="en-IE"/>
        </w:rPr>
        <w:t>Justice;</w:t>
      </w:r>
      <w:proofErr w:type="gramEnd"/>
    </w:p>
    <w:p w14:paraId="548DE53B"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 xml:space="preserve">Monitors the correct application of EU law in the field, in particular by investigating complaints introduced by individuals, the European Parliament and other stakeholders, and take, where appropriate, the necessary </w:t>
      </w:r>
      <w:proofErr w:type="gramStart"/>
      <w:r w:rsidRPr="00FF4672">
        <w:rPr>
          <w:szCs w:val="24"/>
          <w:lang w:val="en-IE"/>
        </w:rPr>
        <w:t>actions;</w:t>
      </w:r>
      <w:proofErr w:type="gramEnd"/>
    </w:p>
    <w:p w14:paraId="629FDFA6" w14:textId="3E87990B" w:rsidR="00FF4672" w:rsidRDefault="00FF4672" w:rsidP="52EA258B">
      <w:pPr>
        <w:numPr>
          <w:ilvl w:val="0"/>
          <w:numId w:val="34"/>
        </w:numPr>
        <w:spacing w:before="100" w:beforeAutospacing="1" w:after="100" w:afterAutospacing="1"/>
        <w:jc w:val="left"/>
        <w:rPr>
          <w:lang w:val="en-IE"/>
        </w:rPr>
      </w:pPr>
      <w:r w:rsidRPr="52EA258B">
        <w:rPr>
          <w:lang w:val="en-IE"/>
        </w:rPr>
        <w:t xml:space="preserve">Ensures, in close cooperation with unit </w:t>
      </w:r>
      <w:r w:rsidR="00C17756" w:rsidRPr="52EA258B">
        <w:rPr>
          <w:lang w:val="en-IE"/>
        </w:rPr>
        <w:t>A4</w:t>
      </w:r>
      <w:r w:rsidRPr="52EA258B">
        <w:rPr>
          <w:lang w:val="en-IE"/>
        </w:rPr>
        <w:t xml:space="preserve"> and Member States, the proper introduction of the electronic information exchange system to support social security coordination (EESSI) in relation to the business aspects of the </w:t>
      </w:r>
      <w:proofErr w:type="gramStart"/>
      <w:r w:rsidRPr="52EA258B">
        <w:rPr>
          <w:lang w:val="en-IE"/>
        </w:rPr>
        <w:t>solution;</w:t>
      </w:r>
      <w:proofErr w:type="gramEnd"/>
    </w:p>
    <w:p w14:paraId="5FFA239E" w14:textId="51585B65" w:rsidR="00C17756" w:rsidRPr="00FF4672" w:rsidRDefault="00C17756" w:rsidP="52EA258B">
      <w:pPr>
        <w:numPr>
          <w:ilvl w:val="0"/>
          <w:numId w:val="34"/>
        </w:numPr>
        <w:spacing w:before="100" w:beforeAutospacing="1" w:after="100" w:afterAutospacing="1"/>
        <w:jc w:val="left"/>
        <w:rPr>
          <w:lang w:val="en-IE"/>
        </w:rPr>
      </w:pPr>
      <w:r w:rsidRPr="52EA258B">
        <w:rPr>
          <w:lang w:val="en-IE"/>
        </w:rPr>
        <w:t xml:space="preserve">Develop the European Social Security Pass (ESSPASS) initiative to digitalise the European Health Insurance Card and other Portable Documents, such as Portable Document A1, that citizens carry with them as attestations of their social security rights. </w:t>
      </w:r>
    </w:p>
    <w:p w14:paraId="2A53CDA1"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 xml:space="preserve">Contributes to all external activities of the European Union in the field of social security coordination, notably with EFTA countries, candidate countries and in the framework of Association </w:t>
      </w:r>
      <w:proofErr w:type="gramStart"/>
      <w:r w:rsidRPr="00FF4672">
        <w:rPr>
          <w:szCs w:val="24"/>
          <w:lang w:val="en-IE"/>
        </w:rPr>
        <w:t>Agreements;</w:t>
      </w:r>
      <w:proofErr w:type="gramEnd"/>
    </w:p>
    <w:p w14:paraId="6C0469A9" w14:textId="77777777" w:rsidR="00FF4672" w:rsidRDefault="00FF4672" w:rsidP="00FF4672">
      <w:pPr>
        <w:numPr>
          <w:ilvl w:val="0"/>
          <w:numId w:val="34"/>
        </w:numPr>
        <w:spacing w:before="100" w:beforeAutospacing="1" w:after="100" w:afterAutospacing="1"/>
        <w:jc w:val="left"/>
        <w:rPr>
          <w:szCs w:val="24"/>
          <w:lang w:val="en-IE"/>
        </w:rPr>
      </w:pPr>
      <w:r w:rsidRPr="00FF4672">
        <w:rPr>
          <w:szCs w:val="24"/>
          <w:lang w:val="en-IE"/>
        </w:rPr>
        <w:t xml:space="preserve">Promotes evidenced-based information on EU social security coordination, </w:t>
      </w:r>
      <w:proofErr w:type="gramStart"/>
      <w:r w:rsidRPr="00FF4672">
        <w:rPr>
          <w:szCs w:val="24"/>
          <w:lang w:val="en-IE"/>
        </w:rPr>
        <w:t>in particular by</w:t>
      </w:r>
      <w:proofErr w:type="gramEnd"/>
      <w:r w:rsidRPr="00FF4672">
        <w:rPr>
          <w:szCs w:val="24"/>
          <w:lang w:val="en-IE"/>
        </w:rPr>
        <w:t xml:space="preserve"> using networks of experts for training and data collecting, and thereby contributing to an informed debate in the field.</w:t>
      </w:r>
    </w:p>
    <w:p w14:paraId="4AD51619" w14:textId="77777777" w:rsidR="00FF4672" w:rsidRPr="00FF4672" w:rsidRDefault="00FF4672" w:rsidP="00FF4672">
      <w:pPr>
        <w:spacing w:before="100" w:beforeAutospacing="1" w:after="100" w:afterAutospacing="1"/>
        <w:ind w:left="720"/>
        <w:jc w:val="left"/>
        <w:rPr>
          <w:szCs w:val="24"/>
          <w:lang w:val="en-IE"/>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19CE5A6" w:rsidR="00E21DBD" w:rsidRDefault="001019CC" w:rsidP="00C504C7">
          <w:pPr>
            <w:rPr>
              <w:lang w:val="en-US" w:eastAsia="en-GB"/>
            </w:rPr>
          </w:pPr>
          <w:r w:rsidRPr="52EA258B">
            <w:rPr>
              <w:lang w:bidi="en-US"/>
            </w:rPr>
            <w:t xml:space="preserve">You will be </w:t>
          </w:r>
          <w:r w:rsidR="00343440" w:rsidRPr="52EA258B">
            <w:rPr>
              <w:lang w:bidi="en-US"/>
            </w:rPr>
            <w:t xml:space="preserve">primarily </w:t>
          </w:r>
          <w:r w:rsidRPr="52EA258B">
            <w:rPr>
              <w:lang w:bidi="en-US"/>
            </w:rPr>
            <w:t>contributing to the coordination of the overall EESSI system with Commission colleagues and external consultants</w:t>
          </w:r>
          <w:r w:rsidR="00C17756" w:rsidRPr="52EA258B">
            <w:rPr>
              <w:lang w:bidi="en-US"/>
            </w:rPr>
            <w:t xml:space="preserve"> and to the ESSPASS initiative</w:t>
          </w:r>
          <w:r w:rsidRPr="52EA258B">
            <w:rPr>
              <w:lang w:bidi="en-US"/>
            </w:rPr>
            <w:t xml:space="preserve">. The main tasks include the further development and adaptation of the </w:t>
          </w:r>
          <w:r w:rsidR="00C17756" w:rsidRPr="52EA258B">
            <w:rPr>
              <w:lang w:bidi="en-US"/>
            </w:rPr>
            <w:t xml:space="preserve">EESSI </w:t>
          </w:r>
          <w:r w:rsidRPr="52EA258B">
            <w:rPr>
              <w:lang w:bidi="en-US"/>
            </w:rPr>
            <w:t xml:space="preserve">system, the monitoring and reporting of the national implementation, the contribution to training and communication strategies and the relations with the stakeholders at EU and national levels. </w:t>
          </w:r>
          <w:r w:rsidR="00AD48B8" w:rsidRPr="52EA258B">
            <w:rPr>
              <w:lang w:bidi="en-US"/>
            </w:rPr>
            <w:t>It</w:t>
          </w:r>
          <w:r w:rsidRPr="52EA258B">
            <w:rPr>
              <w:lang w:bidi="en-US"/>
            </w:rPr>
            <w:t xml:space="preserve"> </w:t>
          </w:r>
          <w:r w:rsidR="00AD48B8" w:rsidRPr="52EA258B">
            <w:rPr>
              <w:lang w:bidi="en-US"/>
            </w:rPr>
            <w:t xml:space="preserve">may also entail contributing to other </w:t>
          </w:r>
          <w:r w:rsidR="00C17756" w:rsidRPr="52EA258B">
            <w:rPr>
              <w:lang w:bidi="en-US"/>
            </w:rPr>
            <w:t>digital solutions, such as ESSPASS, the Once Only Technical System, leveraging the European Digital Identity Framework</w:t>
          </w:r>
          <w:r w:rsidR="00AD48B8" w:rsidRPr="52EA258B">
            <w:rPr>
              <w:lang w:bidi="en-US"/>
            </w:rPr>
            <w:t xml:space="preserve">. The job </w:t>
          </w:r>
          <w:r w:rsidRPr="52EA258B">
            <w:rPr>
              <w:lang w:bidi="en-US"/>
            </w:rPr>
            <w:t xml:space="preserve">also requires preparing and participating in meetings of the relevant governance bodies and expert groups of the Administrative and Technical Commissions (where national delegations meet to discuss the development and monitoring of </w:t>
          </w:r>
          <w:r w:rsidR="00C17756" w:rsidRPr="52EA258B">
            <w:rPr>
              <w:lang w:bidi="en-US"/>
            </w:rPr>
            <w:t xml:space="preserve">digital solutions </w:t>
          </w:r>
          <w:r w:rsidRPr="52EA258B">
            <w:rPr>
              <w:lang w:bidi="en-US"/>
            </w:rPr>
            <w:t>to promote the electronic exchange of social security information).</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170848" w14:textId="414D378F" w:rsidR="001019CC" w:rsidRPr="007E061E" w:rsidRDefault="001019CC" w:rsidP="52EA258B">
          <w:pPr>
            <w:rPr>
              <w:lang w:bidi="en-US"/>
            </w:rPr>
          </w:pPr>
          <w:r w:rsidRPr="52EA258B">
            <w:rPr>
              <w:lang w:bidi="en-US"/>
            </w:rPr>
            <w:t>The job requires strong coordination and communication skills</w:t>
          </w:r>
          <w:r w:rsidR="00D54844" w:rsidRPr="52EA258B">
            <w:rPr>
              <w:lang w:bidi="en-US"/>
            </w:rPr>
            <w:t xml:space="preserve"> and</w:t>
          </w:r>
          <w:r w:rsidRPr="52EA258B">
            <w:rPr>
              <w:lang w:bidi="en-US"/>
            </w:rPr>
            <w:t xml:space="preserve"> the ability to present complex</w:t>
          </w:r>
          <w:r w:rsidR="005B38BB" w:rsidRPr="52EA258B">
            <w:rPr>
              <w:lang w:bidi="en-US"/>
            </w:rPr>
            <w:t>,</w:t>
          </w:r>
          <w:r w:rsidRPr="52EA258B">
            <w:rPr>
              <w:lang w:bidi="en-US"/>
            </w:rPr>
            <w:t xml:space="preserve"> specialised </w:t>
          </w:r>
          <w:r w:rsidR="005B38BB" w:rsidRPr="52EA258B">
            <w:rPr>
              <w:lang w:bidi="en-US"/>
            </w:rPr>
            <w:t xml:space="preserve">and sometimes technical </w:t>
          </w:r>
          <w:r w:rsidRPr="52EA258B">
            <w:rPr>
              <w:lang w:bidi="en-US"/>
            </w:rPr>
            <w:t xml:space="preserve">information in a clear and accessible way. </w:t>
          </w:r>
          <w:r w:rsidR="00D54844" w:rsidRPr="52EA258B">
            <w:rPr>
              <w:lang w:bidi="en-US"/>
            </w:rPr>
            <w:t>Sufficient e</w:t>
          </w:r>
          <w:r w:rsidRPr="52EA258B">
            <w:rPr>
              <w:lang w:bidi="en-US"/>
            </w:rPr>
            <w:t xml:space="preserve">xperience in project </w:t>
          </w:r>
          <w:r w:rsidR="00F05D8E" w:rsidRPr="52EA258B">
            <w:rPr>
              <w:lang w:bidi="en-US"/>
            </w:rPr>
            <w:t xml:space="preserve">and business </w:t>
          </w:r>
          <w:r w:rsidRPr="52EA258B">
            <w:rPr>
              <w:lang w:bidi="en-US"/>
            </w:rPr>
            <w:t xml:space="preserve">management, </w:t>
          </w:r>
          <w:r w:rsidR="00D54844" w:rsidRPr="52EA258B">
            <w:rPr>
              <w:lang w:bidi="en-US"/>
            </w:rPr>
            <w:t>specifically</w:t>
          </w:r>
          <w:r w:rsidRPr="52EA258B">
            <w:rPr>
              <w:lang w:bidi="en-US"/>
            </w:rPr>
            <w:t xml:space="preserve"> of </w:t>
          </w:r>
          <w:r w:rsidR="00C17756" w:rsidRPr="52EA258B">
            <w:rPr>
              <w:lang w:bidi="en-US"/>
            </w:rPr>
            <w:t>digital solutions</w:t>
          </w:r>
          <w:r w:rsidR="00343440" w:rsidRPr="52EA258B">
            <w:rPr>
              <w:lang w:bidi="en-US"/>
            </w:rPr>
            <w:t xml:space="preserve"> such as EESSI</w:t>
          </w:r>
          <w:r w:rsidRPr="52EA258B">
            <w:rPr>
              <w:lang w:bidi="en-US"/>
            </w:rPr>
            <w:t xml:space="preserve">, </w:t>
          </w:r>
          <w:r w:rsidR="00C17756" w:rsidRPr="52EA258B">
            <w:rPr>
              <w:lang w:bidi="en-US"/>
            </w:rPr>
            <w:t xml:space="preserve">or ESSPASS, </w:t>
          </w:r>
          <w:r w:rsidR="00D54844" w:rsidRPr="52EA258B">
            <w:rPr>
              <w:lang w:bidi="en-US"/>
            </w:rPr>
            <w:t>is a pre-requisite</w:t>
          </w:r>
          <w:r w:rsidRPr="52EA258B">
            <w:rPr>
              <w:lang w:bidi="en-US"/>
            </w:rPr>
            <w:t>. The position requires an ability to cooperate effectively with colleagues</w:t>
          </w:r>
          <w:r w:rsidR="00C17756" w:rsidRPr="52EA258B">
            <w:rPr>
              <w:lang w:bidi="en-US"/>
            </w:rPr>
            <w:t>, including with technical background,</w:t>
          </w:r>
          <w:r w:rsidRPr="52EA258B">
            <w:rPr>
              <w:lang w:bidi="en-US"/>
            </w:rPr>
            <w:t xml:space="preserve"> within and outside the unit, to make frequent presentations to large audiences, to deal efficiently with multiple tasks and be able to work under pressure and respond quickly to deadlines.</w:t>
          </w:r>
        </w:p>
        <w:p w14:paraId="51994EDB" w14:textId="1D1FF97B" w:rsidR="002E40A9" w:rsidRPr="00D54844" w:rsidRDefault="001019CC" w:rsidP="002E40A9">
          <w:pPr>
            <w:rPr>
              <w:szCs w:val="24"/>
              <w:lang w:bidi="en-US"/>
            </w:rPr>
          </w:pPr>
          <w:r w:rsidRPr="2D86CD16">
            <w:rPr>
              <w:szCs w:val="24"/>
              <w:lang w:bidi="en-US"/>
            </w:rPr>
            <w:t>Linguistic skills: Thorough knowledge of English.</w:t>
          </w:r>
        </w:p>
      </w:sdtContent>
    </w:sdt>
    <w:bookmarkEnd w:id="2"/>
    <w:p w14:paraId="17A4561D" w14:textId="44ED84B8"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523B6926" w:rsidR="00E21DBD" w:rsidRPr="003F1BB8" w:rsidRDefault="00E21DBD" w:rsidP="00B73F08">
      <w:pPr>
        <w:pStyle w:val="ListBullet"/>
        <w:rPr>
          <w:lang w:val="en-US" w:eastAsia="en-GB"/>
        </w:rPr>
      </w:pPr>
      <w:r w:rsidRPr="003F1BB8">
        <w:rPr>
          <w:u w:val="single"/>
          <w:lang w:val="en-US" w:eastAsia="en-GB"/>
        </w:rPr>
        <w:t>Professional experience:</w:t>
      </w:r>
      <w:r w:rsidRPr="003F1BB8">
        <w:rPr>
          <w:lang w:val="en-US" w:eastAsia="en-GB"/>
        </w:rPr>
        <w:t xml:space="preserve"> at least </w:t>
      </w:r>
      <w:r w:rsidR="00D54844" w:rsidRPr="003F1BB8">
        <w:rPr>
          <w:lang w:val="en-US" w:eastAsia="en-GB"/>
        </w:rPr>
        <w:t>five</w:t>
      </w:r>
      <w:r w:rsidRPr="003F1BB8">
        <w:rPr>
          <w:lang w:val="en-US" w:eastAsia="en-GB"/>
        </w:rPr>
        <w:t xml:space="preserve"> years of professional experience in </w:t>
      </w:r>
      <w:r w:rsidR="00D54844" w:rsidRPr="003F1BB8">
        <w:rPr>
          <w:lang w:val="en-US" w:eastAsia="en-GB"/>
        </w:rPr>
        <w:t>the business management of IT systems (like EESSI) and in</w:t>
      </w:r>
      <w:r w:rsidRPr="003F1BB8">
        <w:rPr>
          <w:lang w:val="en-US" w:eastAsia="en-GB"/>
        </w:rPr>
        <w:t xml:space="preserve"> functions which are equivalent to those of function group AD</w:t>
      </w:r>
      <w:r w:rsidR="009A2F00" w:rsidRPr="003F1BB8">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 xml:space="preserve">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F526" w14:textId="77777777" w:rsidR="00D63BA2" w:rsidRDefault="00D63BA2">
      <w:pPr>
        <w:spacing w:after="0"/>
      </w:pPr>
      <w:r>
        <w:separator/>
      </w:r>
    </w:p>
  </w:endnote>
  <w:endnote w:type="continuationSeparator" w:id="0">
    <w:p w14:paraId="4B6A7433" w14:textId="77777777" w:rsidR="00D63BA2" w:rsidRDefault="00D63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0D93" w14:textId="77777777" w:rsidR="00D63BA2" w:rsidRDefault="00D63BA2">
      <w:pPr>
        <w:spacing w:after="0"/>
      </w:pPr>
      <w:r>
        <w:separator/>
      </w:r>
    </w:p>
  </w:footnote>
  <w:footnote w:type="continuationSeparator" w:id="0">
    <w:p w14:paraId="41AAE293" w14:textId="77777777" w:rsidR="00D63BA2" w:rsidRDefault="00D63BA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345341"/>
    <w:multiLevelType w:val="multilevel"/>
    <w:tmpl w:val="3346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19924203">
    <w:abstractNumId w:val="1"/>
  </w:num>
  <w:num w:numId="2" w16cid:durableId="248975979">
    <w:abstractNumId w:val="14"/>
  </w:num>
  <w:num w:numId="3" w16cid:durableId="1468476672">
    <w:abstractNumId w:val="9"/>
  </w:num>
  <w:num w:numId="4" w16cid:durableId="2079397185">
    <w:abstractNumId w:val="15"/>
  </w:num>
  <w:num w:numId="5" w16cid:durableId="1406492452">
    <w:abstractNumId w:val="20"/>
  </w:num>
  <w:num w:numId="6" w16cid:durableId="1056468343">
    <w:abstractNumId w:val="23"/>
  </w:num>
  <w:num w:numId="7" w16cid:durableId="722145117">
    <w:abstractNumId w:val="2"/>
  </w:num>
  <w:num w:numId="8" w16cid:durableId="1493788095">
    <w:abstractNumId w:val="8"/>
  </w:num>
  <w:num w:numId="9" w16cid:durableId="1066415660">
    <w:abstractNumId w:val="17"/>
  </w:num>
  <w:num w:numId="10" w16cid:durableId="956985463">
    <w:abstractNumId w:val="3"/>
  </w:num>
  <w:num w:numId="11" w16cid:durableId="245264570">
    <w:abstractNumId w:val="5"/>
  </w:num>
  <w:num w:numId="12" w16cid:durableId="2097625214">
    <w:abstractNumId w:val="6"/>
  </w:num>
  <w:num w:numId="13" w16cid:durableId="204609048">
    <w:abstractNumId w:val="10"/>
  </w:num>
  <w:num w:numId="14" w16cid:durableId="1105273392">
    <w:abstractNumId w:val="16"/>
  </w:num>
  <w:num w:numId="15" w16cid:durableId="1342271837">
    <w:abstractNumId w:val="19"/>
  </w:num>
  <w:num w:numId="16" w16cid:durableId="291059376">
    <w:abstractNumId w:val="24"/>
  </w:num>
  <w:num w:numId="17" w16cid:durableId="1360085708">
    <w:abstractNumId w:val="11"/>
  </w:num>
  <w:num w:numId="18" w16cid:durableId="394008561">
    <w:abstractNumId w:val="12"/>
  </w:num>
  <w:num w:numId="19" w16cid:durableId="1122768445">
    <w:abstractNumId w:val="25"/>
  </w:num>
  <w:num w:numId="20" w16cid:durableId="325935664">
    <w:abstractNumId w:val="18"/>
  </w:num>
  <w:num w:numId="21" w16cid:durableId="351959532">
    <w:abstractNumId w:val="21"/>
  </w:num>
  <w:num w:numId="22" w16cid:durableId="1087460078">
    <w:abstractNumId w:val="4"/>
  </w:num>
  <w:num w:numId="23" w16cid:durableId="123238744">
    <w:abstractNumId w:val="7"/>
  </w:num>
  <w:num w:numId="24" w16cid:durableId="913709191">
    <w:abstractNumId w:val="13"/>
  </w:num>
  <w:num w:numId="25" w16cid:durableId="234895087">
    <w:abstractNumId w:val="3"/>
  </w:num>
  <w:num w:numId="26" w16cid:durableId="728307343">
    <w:abstractNumId w:val="3"/>
  </w:num>
  <w:num w:numId="27" w16cid:durableId="148145548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114323238">
    <w:abstractNumId w:val="3"/>
  </w:num>
  <w:num w:numId="29" w16cid:durableId="431901440">
    <w:abstractNumId w:val="3"/>
  </w:num>
  <w:num w:numId="30" w16cid:durableId="975909451">
    <w:abstractNumId w:val="3"/>
  </w:num>
  <w:num w:numId="31" w16cid:durableId="123236169">
    <w:abstractNumId w:val="3"/>
  </w:num>
  <w:num w:numId="32" w16cid:durableId="938682481">
    <w:abstractNumId w:val="3"/>
  </w:num>
  <w:num w:numId="33" w16cid:durableId="1033381950">
    <w:abstractNumId w:val="0"/>
  </w:num>
  <w:num w:numId="34" w16cid:durableId="270240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3A31"/>
    <w:rsid w:val="0007110E"/>
    <w:rsid w:val="0007544E"/>
    <w:rsid w:val="00092BCA"/>
    <w:rsid w:val="000A4668"/>
    <w:rsid w:val="000D129C"/>
    <w:rsid w:val="000F371B"/>
    <w:rsid w:val="000F4CD5"/>
    <w:rsid w:val="001019CC"/>
    <w:rsid w:val="001034EC"/>
    <w:rsid w:val="00111AB6"/>
    <w:rsid w:val="00132D09"/>
    <w:rsid w:val="001A56C8"/>
    <w:rsid w:val="001D0A81"/>
    <w:rsid w:val="001F4E05"/>
    <w:rsid w:val="001F73B0"/>
    <w:rsid w:val="002109E6"/>
    <w:rsid w:val="0021361C"/>
    <w:rsid w:val="00252050"/>
    <w:rsid w:val="002B3CBF"/>
    <w:rsid w:val="002C13C3"/>
    <w:rsid w:val="002C49D0"/>
    <w:rsid w:val="002E40A9"/>
    <w:rsid w:val="002E5DDE"/>
    <w:rsid w:val="00302F3F"/>
    <w:rsid w:val="00343440"/>
    <w:rsid w:val="00347E60"/>
    <w:rsid w:val="00394447"/>
    <w:rsid w:val="003B496B"/>
    <w:rsid w:val="003E50A4"/>
    <w:rsid w:val="003F1BB8"/>
    <w:rsid w:val="0040388A"/>
    <w:rsid w:val="00416B25"/>
    <w:rsid w:val="00431778"/>
    <w:rsid w:val="00433618"/>
    <w:rsid w:val="00454CC7"/>
    <w:rsid w:val="00464195"/>
    <w:rsid w:val="00476034"/>
    <w:rsid w:val="005168AD"/>
    <w:rsid w:val="0056523B"/>
    <w:rsid w:val="00567585"/>
    <w:rsid w:val="0058240F"/>
    <w:rsid w:val="00592CD5"/>
    <w:rsid w:val="005B38BB"/>
    <w:rsid w:val="005D1B85"/>
    <w:rsid w:val="006212B2"/>
    <w:rsid w:val="0063132E"/>
    <w:rsid w:val="00642F48"/>
    <w:rsid w:val="00665583"/>
    <w:rsid w:val="00670E2B"/>
    <w:rsid w:val="00690985"/>
    <w:rsid w:val="00693BC6"/>
    <w:rsid w:val="00696070"/>
    <w:rsid w:val="006E4776"/>
    <w:rsid w:val="006F6624"/>
    <w:rsid w:val="007806D9"/>
    <w:rsid w:val="007A1F48"/>
    <w:rsid w:val="007C2F46"/>
    <w:rsid w:val="007E531E"/>
    <w:rsid w:val="007F02AC"/>
    <w:rsid w:val="007F6FAC"/>
    <w:rsid w:val="007F7012"/>
    <w:rsid w:val="008C0C8F"/>
    <w:rsid w:val="008D02B7"/>
    <w:rsid w:val="008F0B52"/>
    <w:rsid w:val="008F4BA9"/>
    <w:rsid w:val="00917B0D"/>
    <w:rsid w:val="00941354"/>
    <w:rsid w:val="009551BF"/>
    <w:rsid w:val="00994062"/>
    <w:rsid w:val="00996CC6"/>
    <w:rsid w:val="009A1EA0"/>
    <w:rsid w:val="009A2F00"/>
    <w:rsid w:val="009C5E27"/>
    <w:rsid w:val="00A033AD"/>
    <w:rsid w:val="00AB2CEA"/>
    <w:rsid w:val="00AD48B8"/>
    <w:rsid w:val="00AE0556"/>
    <w:rsid w:val="00AF6424"/>
    <w:rsid w:val="00B24CC5"/>
    <w:rsid w:val="00B3644B"/>
    <w:rsid w:val="00B65513"/>
    <w:rsid w:val="00B73F08"/>
    <w:rsid w:val="00B8014C"/>
    <w:rsid w:val="00C06724"/>
    <w:rsid w:val="00C17756"/>
    <w:rsid w:val="00C3254D"/>
    <w:rsid w:val="00C504C7"/>
    <w:rsid w:val="00C655E1"/>
    <w:rsid w:val="00C75BA4"/>
    <w:rsid w:val="00CB5B61"/>
    <w:rsid w:val="00CD2C5A"/>
    <w:rsid w:val="00CE6703"/>
    <w:rsid w:val="00D0015C"/>
    <w:rsid w:val="00D03CF4"/>
    <w:rsid w:val="00D54844"/>
    <w:rsid w:val="00D63BA2"/>
    <w:rsid w:val="00D7090C"/>
    <w:rsid w:val="00D84D53"/>
    <w:rsid w:val="00D96984"/>
    <w:rsid w:val="00DD41ED"/>
    <w:rsid w:val="00DF1E49"/>
    <w:rsid w:val="00DF7E70"/>
    <w:rsid w:val="00E21DBD"/>
    <w:rsid w:val="00E342CB"/>
    <w:rsid w:val="00E41704"/>
    <w:rsid w:val="00E44D7F"/>
    <w:rsid w:val="00E46382"/>
    <w:rsid w:val="00E82667"/>
    <w:rsid w:val="00E84FE8"/>
    <w:rsid w:val="00EB3147"/>
    <w:rsid w:val="00ED10DB"/>
    <w:rsid w:val="00F05D8E"/>
    <w:rsid w:val="00F4683D"/>
    <w:rsid w:val="00F6462F"/>
    <w:rsid w:val="00F91B73"/>
    <w:rsid w:val="00F93413"/>
    <w:rsid w:val="00FD740F"/>
    <w:rsid w:val="00FF4672"/>
    <w:rsid w:val="52EA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5B38BB"/>
    <w:rPr>
      <w:sz w:val="16"/>
      <w:szCs w:val="16"/>
    </w:rPr>
  </w:style>
  <w:style w:type="paragraph" w:styleId="CommentText">
    <w:name w:val="annotation text"/>
    <w:basedOn w:val="Normal"/>
    <w:link w:val="CommentTextChar"/>
    <w:semiHidden/>
    <w:locked/>
    <w:rsid w:val="005B38BB"/>
    <w:rPr>
      <w:sz w:val="20"/>
    </w:rPr>
  </w:style>
  <w:style w:type="character" w:customStyle="1" w:styleId="CommentTextChar">
    <w:name w:val="Comment Text Char"/>
    <w:basedOn w:val="DefaultParagraphFont"/>
    <w:link w:val="CommentText"/>
    <w:semiHidden/>
    <w:rsid w:val="005B38BB"/>
    <w:rPr>
      <w:sz w:val="20"/>
    </w:rPr>
  </w:style>
  <w:style w:type="paragraph" w:styleId="CommentSubject">
    <w:name w:val="annotation subject"/>
    <w:basedOn w:val="CommentText"/>
    <w:next w:val="CommentText"/>
    <w:link w:val="CommentSubjectChar"/>
    <w:semiHidden/>
    <w:locked/>
    <w:rsid w:val="005B38BB"/>
    <w:rPr>
      <w:b/>
      <w:bCs/>
    </w:rPr>
  </w:style>
  <w:style w:type="character" w:customStyle="1" w:styleId="CommentSubjectChar">
    <w:name w:val="Comment Subject Char"/>
    <w:basedOn w:val="CommentTextChar"/>
    <w:link w:val="CommentSubject"/>
    <w:semiHidden/>
    <w:rsid w:val="005B38BB"/>
    <w:rPr>
      <w:b/>
      <w:bCs/>
      <w:sz w:val="20"/>
    </w:rPr>
  </w:style>
  <w:style w:type="paragraph" w:styleId="NormalWeb">
    <w:name w:val="Normal (Web)"/>
    <w:basedOn w:val="Normal"/>
    <w:uiPriority w:val="99"/>
    <w:semiHidden/>
    <w:unhideWhenUsed/>
    <w:locked/>
    <w:rsid w:val="00FF4672"/>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3370480">
    <w:abstractNumId w:val="0"/>
  </w:num>
  <w:num w:numId="2" w16cid:durableId="144148660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3A31"/>
    <w:rsid w:val="001E3B1B"/>
    <w:rsid w:val="00416B25"/>
    <w:rsid w:val="00433618"/>
    <w:rsid w:val="00567585"/>
    <w:rsid w:val="006212B2"/>
    <w:rsid w:val="006F0611"/>
    <w:rsid w:val="007F7378"/>
    <w:rsid w:val="00893390"/>
    <w:rsid w:val="00894A0C"/>
    <w:rsid w:val="008D0076"/>
    <w:rsid w:val="00917B0D"/>
    <w:rsid w:val="009A12CB"/>
    <w:rsid w:val="00C655E1"/>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20D38BE3-4557-4D27-ABDF-C17938034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1193</Words>
  <Characters>6804</Characters>
  <Application>Microsoft Office Word</Application>
  <DocSecurity>0</DocSecurity>
  <PresentationFormat>Microsoft Word 14.0</PresentationFormat>
  <Lines>56</Lines>
  <Paragraphs>15</Paragraphs>
  <ScaleCrop>true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2025-04-02T07:33:00Z</dcterms:created>
  <dcterms:modified xsi:type="dcterms:W3CDTF">2025-04-11T17:33:00Z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