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48F8F" w14:textId="77777777" w:rsidR="006A494F" w:rsidRPr="000A7EF4" w:rsidRDefault="006A494F" w:rsidP="006A494F">
      <w:pPr>
        <w:spacing w:after="230" w:line="259" w:lineRule="auto"/>
        <w:jc w:val="left"/>
      </w:pPr>
      <w:r w:rsidRPr="000A7EF4">
        <w:rPr>
          <w:noProof/>
        </w:rPr>
        <w:drawing>
          <wp:inline distT="0" distB="0" distL="0" distR="0" wp14:anchorId="5847EC18" wp14:editId="5A39452F">
            <wp:extent cx="2581275" cy="408716"/>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8"/>
                    <a:stretch>
                      <a:fillRect/>
                    </a:stretch>
                  </pic:blipFill>
                  <pic:spPr>
                    <a:xfrm>
                      <a:off x="0" y="0"/>
                      <a:ext cx="2606569" cy="412721"/>
                    </a:xfrm>
                    <a:prstGeom prst="rect">
                      <a:avLst/>
                    </a:prstGeom>
                  </pic:spPr>
                </pic:pic>
              </a:graphicData>
            </a:graphic>
          </wp:inline>
        </w:drawing>
      </w:r>
    </w:p>
    <w:p w14:paraId="48945551" w14:textId="74CFDFC1" w:rsidR="006A494F" w:rsidRPr="000A7EF4" w:rsidRDefault="006A494F" w:rsidP="00EE6592"/>
    <w:p w14:paraId="7D99D246" w14:textId="78B2B47D" w:rsidR="006A494F" w:rsidRPr="000A7EF4" w:rsidRDefault="006A494F" w:rsidP="00EE6592"/>
    <w:p w14:paraId="1124BD12" w14:textId="66E8F49C" w:rsidR="006A494F" w:rsidRPr="000A7EF4" w:rsidRDefault="006A494F" w:rsidP="00EE6592"/>
    <w:p w14:paraId="497615E8" w14:textId="391CB168" w:rsidR="006A494F" w:rsidRPr="000A7EF4" w:rsidRDefault="006A494F" w:rsidP="00EE6592"/>
    <w:p w14:paraId="5233523A" w14:textId="03BCBB6C" w:rsidR="006A494F" w:rsidRPr="000A7EF4" w:rsidRDefault="006A494F" w:rsidP="00EE6592"/>
    <w:p w14:paraId="645F505C" w14:textId="77777777" w:rsidR="00EE6592" w:rsidRPr="000A7EF4" w:rsidRDefault="00EE6592" w:rsidP="00EE6592"/>
    <w:p w14:paraId="457CDBC5" w14:textId="77777777" w:rsidR="00EE6592" w:rsidRPr="000A7EF4" w:rsidRDefault="00EE6592" w:rsidP="00EE6592"/>
    <w:p w14:paraId="2A6BC29C" w14:textId="77777777" w:rsidR="00EE6592" w:rsidRPr="000A7EF4" w:rsidRDefault="00EE6592" w:rsidP="00EE6592"/>
    <w:p w14:paraId="24731F5E" w14:textId="77777777" w:rsidR="00EE6592" w:rsidRPr="000A7EF4" w:rsidRDefault="00EE6592" w:rsidP="00EE6592"/>
    <w:p w14:paraId="2CE4D1D0" w14:textId="77777777" w:rsidR="00EE6592" w:rsidRPr="000A7EF4" w:rsidRDefault="00EE6592" w:rsidP="00EE6592"/>
    <w:p w14:paraId="6E1D6C6A" w14:textId="77777777" w:rsidR="00EE6592" w:rsidRPr="000A7EF4" w:rsidRDefault="00EE6592" w:rsidP="00EE6592"/>
    <w:p w14:paraId="15E658F5" w14:textId="5C4AFEDA" w:rsidR="006A494F" w:rsidRPr="000A7EF4" w:rsidRDefault="006A494F" w:rsidP="00EE6592"/>
    <w:p w14:paraId="40EF7955" w14:textId="07E4E3FD" w:rsidR="006A494F" w:rsidRPr="000A7EF4" w:rsidRDefault="006A494F" w:rsidP="00EE6592"/>
    <w:p w14:paraId="7D16CDD8" w14:textId="5D1E0AE6" w:rsidR="006A494F" w:rsidRPr="000F1A0C" w:rsidRDefault="006A494F" w:rsidP="00D35D42">
      <w:pPr>
        <w:spacing w:after="44" w:line="259" w:lineRule="auto"/>
        <w:ind w:left="168"/>
        <w:jc w:val="center"/>
        <w:rPr>
          <w:sz w:val="52"/>
          <w:szCs w:val="52"/>
        </w:rPr>
      </w:pPr>
      <w:r w:rsidRPr="000F1A0C">
        <w:rPr>
          <w:b/>
          <w:sz w:val="52"/>
          <w:szCs w:val="52"/>
        </w:rPr>
        <w:t>SMERNICA ZA IZDELAVO OCENE UČINKA NA VARNOST V CESTNEM PROMETU (RSIA)</w:t>
      </w:r>
    </w:p>
    <w:p w14:paraId="6EE3C9A8" w14:textId="0D2DCE4E" w:rsidR="006A494F" w:rsidRPr="000A7EF4" w:rsidRDefault="006A494F" w:rsidP="00EE6592"/>
    <w:p w14:paraId="33BC2B57" w14:textId="76444AF0" w:rsidR="006A494F" w:rsidRPr="000A7EF4" w:rsidRDefault="006A494F" w:rsidP="00EE6592"/>
    <w:p w14:paraId="54D78571" w14:textId="3CA4CAFC" w:rsidR="006A494F" w:rsidRPr="000A7EF4" w:rsidRDefault="006A494F" w:rsidP="00EE6592"/>
    <w:p w14:paraId="6B271BE9" w14:textId="6CC1C4FE" w:rsidR="006A494F" w:rsidRPr="000A7EF4" w:rsidRDefault="006A494F" w:rsidP="00EE6592"/>
    <w:p w14:paraId="5666AE02" w14:textId="2747A6FD" w:rsidR="006A494F" w:rsidRPr="000A7EF4" w:rsidRDefault="006A494F" w:rsidP="00EE6592"/>
    <w:p w14:paraId="3C2E6003" w14:textId="6B09FF0E" w:rsidR="006A494F" w:rsidRPr="000A7EF4" w:rsidRDefault="006A494F" w:rsidP="00EE6592"/>
    <w:p w14:paraId="5A263266" w14:textId="54F3F09F" w:rsidR="006A494F" w:rsidRPr="000A7EF4" w:rsidRDefault="006A494F" w:rsidP="00EE6592"/>
    <w:p w14:paraId="4906ABC1" w14:textId="1FF7F4D7" w:rsidR="000B7A7A" w:rsidRPr="000A7EF4" w:rsidRDefault="000B7A7A" w:rsidP="00EE6592"/>
    <w:p w14:paraId="18FE9B8B" w14:textId="77777777" w:rsidR="00EE6592" w:rsidRPr="000A7EF4" w:rsidRDefault="00EE6592" w:rsidP="00EE6592"/>
    <w:p w14:paraId="0131BF5B" w14:textId="548DDA8C" w:rsidR="000B7A7A" w:rsidRPr="000A7EF4" w:rsidRDefault="000B7A7A" w:rsidP="00EE6592"/>
    <w:p w14:paraId="06684EB2" w14:textId="15CAEF65" w:rsidR="006A494F" w:rsidRPr="000A7EF4" w:rsidRDefault="006A494F" w:rsidP="00EE6592"/>
    <w:p w14:paraId="6A9FBBC2" w14:textId="0F6DC99D" w:rsidR="006A494F" w:rsidRPr="000A7EF4" w:rsidRDefault="006A494F" w:rsidP="00EE6592"/>
    <w:p w14:paraId="789F6982" w14:textId="5AE724EE" w:rsidR="006A494F" w:rsidRPr="000F1A0C" w:rsidRDefault="006A494F" w:rsidP="000B7A7A">
      <w:pPr>
        <w:spacing w:after="3" w:line="259" w:lineRule="auto"/>
        <w:ind w:left="-5" w:hanging="10"/>
        <w:jc w:val="left"/>
      </w:pPr>
      <w:r w:rsidRPr="000F1A0C">
        <w:t xml:space="preserve">Ljubljana, </w:t>
      </w:r>
      <w:r w:rsidR="00D35D42" w:rsidRPr="000F1A0C">
        <w:t>okto</w:t>
      </w:r>
      <w:r w:rsidRPr="000F1A0C">
        <w:t>ber 202</w:t>
      </w:r>
      <w:r w:rsidR="000A79BF" w:rsidRPr="000F1A0C">
        <w:t>4</w:t>
      </w:r>
      <w:r w:rsidRPr="000F1A0C">
        <w:br w:type="page"/>
      </w:r>
    </w:p>
    <w:p w14:paraId="03679E78" w14:textId="77777777" w:rsidR="006A494F" w:rsidRPr="000A7EF4" w:rsidRDefault="006A494F" w:rsidP="006A494F">
      <w:pPr>
        <w:spacing w:after="3" w:line="259" w:lineRule="auto"/>
        <w:ind w:left="-5" w:hanging="10"/>
        <w:jc w:val="left"/>
        <w:rPr>
          <w:sz w:val="28"/>
          <w:szCs w:val="28"/>
        </w:rPr>
      </w:pPr>
      <w:r w:rsidRPr="000A7EF4">
        <w:rPr>
          <w:b/>
          <w:sz w:val="28"/>
          <w:szCs w:val="28"/>
        </w:rPr>
        <w:lastRenderedPageBreak/>
        <w:t xml:space="preserve">VSEBINA </w:t>
      </w:r>
      <w:bookmarkStart w:id="0" w:name="_GoBack"/>
      <w:bookmarkEnd w:id="0"/>
    </w:p>
    <w:sdt>
      <w:sdtPr>
        <w:id w:val="-1564319981"/>
        <w:docPartObj>
          <w:docPartGallery w:val="Table of Contents"/>
          <w:docPartUnique/>
        </w:docPartObj>
      </w:sdtPr>
      <w:sdtEndPr>
        <w:rPr>
          <w:b/>
          <w:bCs/>
        </w:rPr>
      </w:sdtEndPr>
      <w:sdtContent>
        <w:p w14:paraId="0FA9F388" w14:textId="376A95DF" w:rsidR="0013773A" w:rsidRDefault="002A7C71">
          <w:pPr>
            <w:pStyle w:val="Kazalovsebine1"/>
            <w:tabs>
              <w:tab w:val="right" w:leader="dot" w:pos="9062"/>
            </w:tabs>
            <w:rPr>
              <w:rFonts w:asciiTheme="minorHAnsi" w:eastAsiaTheme="minorEastAsia" w:hAnsiTheme="minorHAnsi" w:cstheme="minorBidi"/>
              <w:noProof/>
              <w:color w:val="auto"/>
              <w:sz w:val="22"/>
            </w:rPr>
          </w:pPr>
          <w:r w:rsidRPr="000A7EF4">
            <w:fldChar w:fldCharType="begin"/>
          </w:r>
          <w:r w:rsidRPr="000A7EF4">
            <w:instrText xml:space="preserve"> TOC \o "1-3" \h \z \u </w:instrText>
          </w:r>
          <w:r w:rsidRPr="000A7EF4">
            <w:fldChar w:fldCharType="separate"/>
          </w:r>
          <w:hyperlink w:anchor="_Toc180749541" w:history="1">
            <w:r w:rsidR="0013773A" w:rsidRPr="00A370AB">
              <w:rPr>
                <w:rStyle w:val="Hiperpovezava"/>
                <w:noProof/>
              </w:rPr>
              <w:t>1 UVOD</w:t>
            </w:r>
            <w:r w:rsidR="0013773A">
              <w:rPr>
                <w:noProof/>
                <w:webHidden/>
              </w:rPr>
              <w:tab/>
            </w:r>
            <w:r w:rsidR="0013773A">
              <w:rPr>
                <w:noProof/>
                <w:webHidden/>
              </w:rPr>
              <w:fldChar w:fldCharType="begin"/>
            </w:r>
            <w:r w:rsidR="0013773A">
              <w:rPr>
                <w:noProof/>
                <w:webHidden/>
              </w:rPr>
              <w:instrText xml:space="preserve"> PAGEREF _Toc180749541 \h </w:instrText>
            </w:r>
            <w:r w:rsidR="0013773A">
              <w:rPr>
                <w:noProof/>
                <w:webHidden/>
              </w:rPr>
            </w:r>
            <w:r w:rsidR="0013773A">
              <w:rPr>
                <w:noProof/>
                <w:webHidden/>
              </w:rPr>
              <w:fldChar w:fldCharType="separate"/>
            </w:r>
            <w:r w:rsidR="0013773A">
              <w:rPr>
                <w:noProof/>
                <w:webHidden/>
              </w:rPr>
              <w:t>3</w:t>
            </w:r>
            <w:r w:rsidR="0013773A">
              <w:rPr>
                <w:noProof/>
                <w:webHidden/>
              </w:rPr>
              <w:fldChar w:fldCharType="end"/>
            </w:r>
          </w:hyperlink>
        </w:p>
        <w:p w14:paraId="05F066AD" w14:textId="723B4BD5" w:rsidR="0013773A" w:rsidRDefault="001646CD">
          <w:pPr>
            <w:pStyle w:val="Kazalovsebine2"/>
            <w:tabs>
              <w:tab w:val="right" w:leader="dot" w:pos="9062"/>
            </w:tabs>
            <w:rPr>
              <w:rFonts w:asciiTheme="minorHAnsi" w:eastAsiaTheme="minorEastAsia" w:hAnsiTheme="minorHAnsi" w:cstheme="minorBidi"/>
              <w:noProof/>
              <w:color w:val="auto"/>
              <w:sz w:val="22"/>
            </w:rPr>
          </w:pPr>
          <w:hyperlink w:anchor="_Toc180749542" w:history="1">
            <w:r w:rsidR="0013773A" w:rsidRPr="00A370AB">
              <w:rPr>
                <w:rStyle w:val="Hiperpovezava"/>
                <w:noProof/>
              </w:rPr>
              <w:t>1.1 Direktiva 2008/96/ES in Direktiva (EU) 2019/1936: Izboljšanje varnosti cestne infrastrukture</w:t>
            </w:r>
            <w:r w:rsidR="0013773A">
              <w:rPr>
                <w:noProof/>
                <w:webHidden/>
              </w:rPr>
              <w:tab/>
            </w:r>
            <w:r w:rsidR="0013773A">
              <w:rPr>
                <w:noProof/>
                <w:webHidden/>
              </w:rPr>
              <w:fldChar w:fldCharType="begin"/>
            </w:r>
            <w:r w:rsidR="0013773A">
              <w:rPr>
                <w:noProof/>
                <w:webHidden/>
              </w:rPr>
              <w:instrText xml:space="preserve"> PAGEREF _Toc180749542 \h </w:instrText>
            </w:r>
            <w:r w:rsidR="0013773A">
              <w:rPr>
                <w:noProof/>
                <w:webHidden/>
              </w:rPr>
            </w:r>
            <w:r w:rsidR="0013773A">
              <w:rPr>
                <w:noProof/>
                <w:webHidden/>
              </w:rPr>
              <w:fldChar w:fldCharType="separate"/>
            </w:r>
            <w:r w:rsidR="0013773A">
              <w:rPr>
                <w:noProof/>
                <w:webHidden/>
              </w:rPr>
              <w:t>3</w:t>
            </w:r>
            <w:r w:rsidR="0013773A">
              <w:rPr>
                <w:noProof/>
                <w:webHidden/>
              </w:rPr>
              <w:fldChar w:fldCharType="end"/>
            </w:r>
          </w:hyperlink>
        </w:p>
        <w:p w14:paraId="729FAC26" w14:textId="797DBA02" w:rsidR="0013773A" w:rsidRDefault="001646CD">
          <w:pPr>
            <w:pStyle w:val="Kazalovsebine2"/>
            <w:tabs>
              <w:tab w:val="right" w:leader="dot" w:pos="9062"/>
            </w:tabs>
            <w:rPr>
              <w:rFonts w:asciiTheme="minorHAnsi" w:eastAsiaTheme="minorEastAsia" w:hAnsiTheme="minorHAnsi" w:cstheme="minorBidi"/>
              <w:noProof/>
              <w:color w:val="auto"/>
              <w:sz w:val="22"/>
            </w:rPr>
          </w:pPr>
          <w:hyperlink w:anchor="_Toc180749543" w:history="1">
            <w:r w:rsidR="0013773A" w:rsidRPr="00A370AB">
              <w:rPr>
                <w:rStyle w:val="Hiperpovezava"/>
                <w:noProof/>
              </w:rPr>
              <w:t>1.2</w:t>
            </w:r>
            <w:r w:rsidR="0013773A" w:rsidRPr="00A370AB">
              <w:rPr>
                <w:rStyle w:val="Hiperpovezava"/>
                <w:rFonts w:ascii="Arial" w:eastAsia="Arial" w:hAnsi="Arial" w:cs="Arial"/>
                <w:noProof/>
              </w:rPr>
              <w:t xml:space="preserve"> </w:t>
            </w:r>
            <w:r w:rsidR="0013773A" w:rsidRPr="00A370AB">
              <w:rPr>
                <w:rStyle w:val="Hiperpovezava"/>
                <w:noProof/>
              </w:rPr>
              <w:t>Definicija »Ocene učinka na varnost v cestnem prometu« (RSIA)</w:t>
            </w:r>
            <w:r w:rsidR="0013773A">
              <w:rPr>
                <w:noProof/>
                <w:webHidden/>
              </w:rPr>
              <w:tab/>
            </w:r>
            <w:r w:rsidR="0013773A">
              <w:rPr>
                <w:noProof/>
                <w:webHidden/>
              </w:rPr>
              <w:fldChar w:fldCharType="begin"/>
            </w:r>
            <w:r w:rsidR="0013773A">
              <w:rPr>
                <w:noProof/>
                <w:webHidden/>
              </w:rPr>
              <w:instrText xml:space="preserve"> PAGEREF _Toc180749543 \h </w:instrText>
            </w:r>
            <w:r w:rsidR="0013773A">
              <w:rPr>
                <w:noProof/>
                <w:webHidden/>
              </w:rPr>
            </w:r>
            <w:r w:rsidR="0013773A">
              <w:rPr>
                <w:noProof/>
                <w:webHidden/>
              </w:rPr>
              <w:fldChar w:fldCharType="separate"/>
            </w:r>
            <w:r w:rsidR="0013773A">
              <w:rPr>
                <w:noProof/>
                <w:webHidden/>
              </w:rPr>
              <w:t>4</w:t>
            </w:r>
            <w:r w:rsidR="0013773A">
              <w:rPr>
                <w:noProof/>
                <w:webHidden/>
              </w:rPr>
              <w:fldChar w:fldCharType="end"/>
            </w:r>
          </w:hyperlink>
        </w:p>
        <w:p w14:paraId="729C1B92" w14:textId="51B25D76" w:rsidR="0013773A" w:rsidRDefault="001646CD">
          <w:pPr>
            <w:pStyle w:val="Kazalovsebine2"/>
            <w:tabs>
              <w:tab w:val="right" w:leader="dot" w:pos="9062"/>
            </w:tabs>
            <w:rPr>
              <w:rFonts w:asciiTheme="minorHAnsi" w:eastAsiaTheme="minorEastAsia" w:hAnsiTheme="minorHAnsi" w:cstheme="minorBidi"/>
              <w:noProof/>
              <w:color w:val="auto"/>
              <w:sz w:val="22"/>
            </w:rPr>
          </w:pPr>
          <w:hyperlink w:anchor="_Toc180749544" w:history="1">
            <w:r w:rsidR="0013773A" w:rsidRPr="00A370AB">
              <w:rPr>
                <w:rStyle w:val="Hiperpovezava"/>
                <w:noProof/>
              </w:rPr>
              <w:t>1.3</w:t>
            </w:r>
            <w:r w:rsidR="0013773A" w:rsidRPr="00A370AB">
              <w:rPr>
                <w:rStyle w:val="Hiperpovezava"/>
                <w:rFonts w:ascii="Arial" w:eastAsia="Arial" w:hAnsi="Arial" w:cs="Arial"/>
                <w:noProof/>
              </w:rPr>
              <w:t xml:space="preserve"> </w:t>
            </w:r>
            <w:r w:rsidR="0013773A" w:rsidRPr="00A370AB">
              <w:rPr>
                <w:rStyle w:val="Hiperpovezava"/>
                <w:noProof/>
              </w:rPr>
              <w:t>Protokol izvajanja RSIA</w:t>
            </w:r>
            <w:r w:rsidR="0013773A">
              <w:rPr>
                <w:noProof/>
                <w:webHidden/>
              </w:rPr>
              <w:tab/>
            </w:r>
            <w:r w:rsidR="0013773A">
              <w:rPr>
                <w:noProof/>
                <w:webHidden/>
              </w:rPr>
              <w:fldChar w:fldCharType="begin"/>
            </w:r>
            <w:r w:rsidR="0013773A">
              <w:rPr>
                <w:noProof/>
                <w:webHidden/>
              </w:rPr>
              <w:instrText xml:space="preserve"> PAGEREF _Toc180749544 \h </w:instrText>
            </w:r>
            <w:r w:rsidR="0013773A">
              <w:rPr>
                <w:noProof/>
                <w:webHidden/>
              </w:rPr>
            </w:r>
            <w:r w:rsidR="0013773A">
              <w:rPr>
                <w:noProof/>
                <w:webHidden/>
              </w:rPr>
              <w:fldChar w:fldCharType="separate"/>
            </w:r>
            <w:r w:rsidR="0013773A">
              <w:rPr>
                <w:noProof/>
                <w:webHidden/>
              </w:rPr>
              <w:t>4</w:t>
            </w:r>
            <w:r w:rsidR="0013773A">
              <w:rPr>
                <w:noProof/>
                <w:webHidden/>
              </w:rPr>
              <w:fldChar w:fldCharType="end"/>
            </w:r>
          </w:hyperlink>
        </w:p>
        <w:p w14:paraId="69DAB449" w14:textId="78E7E3D1" w:rsidR="0013773A" w:rsidRDefault="001646CD">
          <w:pPr>
            <w:pStyle w:val="Kazalovsebine2"/>
            <w:tabs>
              <w:tab w:val="right" w:leader="dot" w:pos="9062"/>
            </w:tabs>
            <w:rPr>
              <w:rFonts w:asciiTheme="minorHAnsi" w:eastAsiaTheme="minorEastAsia" w:hAnsiTheme="minorHAnsi" w:cstheme="minorBidi"/>
              <w:noProof/>
              <w:color w:val="auto"/>
              <w:sz w:val="22"/>
            </w:rPr>
          </w:pPr>
          <w:hyperlink w:anchor="_Toc180749545" w:history="1">
            <w:r w:rsidR="0013773A" w:rsidRPr="00A370AB">
              <w:rPr>
                <w:rStyle w:val="Hiperpovezava"/>
                <w:noProof/>
              </w:rPr>
              <w:t>1.4</w:t>
            </w:r>
            <w:r w:rsidR="0013773A" w:rsidRPr="00A370AB">
              <w:rPr>
                <w:rStyle w:val="Hiperpovezava"/>
                <w:rFonts w:ascii="Arial" w:eastAsia="Arial" w:hAnsi="Arial" w:cs="Arial"/>
                <w:noProof/>
              </w:rPr>
              <w:t xml:space="preserve"> </w:t>
            </w:r>
            <w:r w:rsidR="0013773A" w:rsidRPr="00A370AB">
              <w:rPr>
                <w:rStyle w:val="Hiperpovezava"/>
                <w:noProof/>
              </w:rPr>
              <w:t>Pogoji direktive za uvedbo postopka RSIA</w:t>
            </w:r>
            <w:r w:rsidR="0013773A">
              <w:rPr>
                <w:noProof/>
                <w:webHidden/>
              </w:rPr>
              <w:tab/>
            </w:r>
            <w:r w:rsidR="0013773A">
              <w:rPr>
                <w:noProof/>
                <w:webHidden/>
              </w:rPr>
              <w:fldChar w:fldCharType="begin"/>
            </w:r>
            <w:r w:rsidR="0013773A">
              <w:rPr>
                <w:noProof/>
                <w:webHidden/>
              </w:rPr>
              <w:instrText xml:space="preserve"> PAGEREF _Toc180749545 \h </w:instrText>
            </w:r>
            <w:r w:rsidR="0013773A">
              <w:rPr>
                <w:noProof/>
                <w:webHidden/>
              </w:rPr>
            </w:r>
            <w:r w:rsidR="0013773A">
              <w:rPr>
                <w:noProof/>
                <w:webHidden/>
              </w:rPr>
              <w:fldChar w:fldCharType="separate"/>
            </w:r>
            <w:r w:rsidR="0013773A">
              <w:rPr>
                <w:noProof/>
                <w:webHidden/>
              </w:rPr>
              <w:t>5</w:t>
            </w:r>
            <w:r w:rsidR="0013773A">
              <w:rPr>
                <w:noProof/>
                <w:webHidden/>
              </w:rPr>
              <w:fldChar w:fldCharType="end"/>
            </w:r>
          </w:hyperlink>
        </w:p>
        <w:p w14:paraId="0643454A" w14:textId="735854D1" w:rsidR="0013773A" w:rsidRDefault="001646CD">
          <w:pPr>
            <w:pStyle w:val="Kazalovsebine1"/>
            <w:tabs>
              <w:tab w:val="left" w:pos="480"/>
              <w:tab w:val="right" w:leader="dot" w:pos="9062"/>
            </w:tabs>
            <w:rPr>
              <w:rFonts w:asciiTheme="minorHAnsi" w:eastAsiaTheme="minorEastAsia" w:hAnsiTheme="minorHAnsi" w:cstheme="minorBidi"/>
              <w:noProof/>
              <w:color w:val="auto"/>
              <w:sz w:val="22"/>
            </w:rPr>
          </w:pPr>
          <w:hyperlink w:anchor="_Toc180749546" w:history="1">
            <w:r w:rsidR="0013773A" w:rsidRPr="00A370AB">
              <w:rPr>
                <w:rStyle w:val="Hiperpovezava"/>
                <w:noProof/>
              </w:rPr>
              <w:t>2</w:t>
            </w:r>
            <w:r w:rsidR="0013773A" w:rsidRPr="00A370AB">
              <w:rPr>
                <w:rStyle w:val="Hiperpovezava"/>
                <w:rFonts w:ascii="Arial" w:eastAsia="Arial" w:hAnsi="Arial" w:cs="Arial"/>
                <w:noProof/>
              </w:rPr>
              <w:t xml:space="preserve"> </w:t>
            </w:r>
            <w:r w:rsidR="0013773A">
              <w:rPr>
                <w:rFonts w:asciiTheme="minorHAnsi" w:eastAsiaTheme="minorEastAsia" w:hAnsiTheme="minorHAnsi" w:cstheme="minorBidi"/>
                <w:noProof/>
                <w:color w:val="auto"/>
                <w:sz w:val="22"/>
              </w:rPr>
              <w:tab/>
            </w:r>
            <w:r w:rsidR="0013773A" w:rsidRPr="00A370AB">
              <w:rPr>
                <w:rStyle w:val="Hiperpovezava"/>
                <w:noProof/>
              </w:rPr>
              <w:t>PROCES IZVAJANJA POSTOPKOV RSIA</w:t>
            </w:r>
            <w:r w:rsidR="0013773A">
              <w:rPr>
                <w:noProof/>
                <w:webHidden/>
              </w:rPr>
              <w:tab/>
            </w:r>
            <w:r w:rsidR="0013773A">
              <w:rPr>
                <w:noProof/>
                <w:webHidden/>
              </w:rPr>
              <w:fldChar w:fldCharType="begin"/>
            </w:r>
            <w:r w:rsidR="0013773A">
              <w:rPr>
                <w:noProof/>
                <w:webHidden/>
              </w:rPr>
              <w:instrText xml:space="preserve"> PAGEREF _Toc180749546 \h </w:instrText>
            </w:r>
            <w:r w:rsidR="0013773A">
              <w:rPr>
                <w:noProof/>
                <w:webHidden/>
              </w:rPr>
            </w:r>
            <w:r w:rsidR="0013773A">
              <w:rPr>
                <w:noProof/>
                <w:webHidden/>
              </w:rPr>
              <w:fldChar w:fldCharType="separate"/>
            </w:r>
            <w:r w:rsidR="0013773A">
              <w:rPr>
                <w:noProof/>
                <w:webHidden/>
              </w:rPr>
              <w:t>7</w:t>
            </w:r>
            <w:r w:rsidR="0013773A">
              <w:rPr>
                <w:noProof/>
                <w:webHidden/>
              </w:rPr>
              <w:fldChar w:fldCharType="end"/>
            </w:r>
          </w:hyperlink>
        </w:p>
        <w:p w14:paraId="5DC5E985" w14:textId="298452C1" w:rsidR="0013773A" w:rsidRDefault="001646CD">
          <w:pPr>
            <w:pStyle w:val="Kazalovsebine2"/>
            <w:tabs>
              <w:tab w:val="right" w:leader="dot" w:pos="9062"/>
            </w:tabs>
            <w:rPr>
              <w:rFonts w:asciiTheme="minorHAnsi" w:eastAsiaTheme="minorEastAsia" w:hAnsiTheme="minorHAnsi" w:cstheme="minorBidi"/>
              <w:noProof/>
              <w:color w:val="auto"/>
              <w:sz w:val="22"/>
            </w:rPr>
          </w:pPr>
          <w:hyperlink w:anchor="_Toc180749547" w:history="1">
            <w:r w:rsidR="0013773A" w:rsidRPr="00A370AB">
              <w:rPr>
                <w:rStyle w:val="Hiperpovezava"/>
                <w:noProof/>
              </w:rPr>
              <w:t>2.1</w:t>
            </w:r>
            <w:r w:rsidR="0013773A" w:rsidRPr="00A370AB">
              <w:rPr>
                <w:rStyle w:val="Hiperpovezava"/>
                <w:rFonts w:ascii="Arial" w:eastAsia="Arial" w:hAnsi="Arial" w:cs="Arial"/>
                <w:noProof/>
              </w:rPr>
              <w:t xml:space="preserve"> </w:t>
            </w:r>
            <w:r w:rsidR="0013773A" w:rsidRPr="00A370AB">
              <w:rPr>
                <w:rStyle w:val="Hiperpovezava"/>
                <w:noProof/>
              </w:rPr>
              <w:t>Položaj RSIA postopka v procesu načrtovanja</w:t>
            </w:r>
            <w:r w:rsidR="0013773A">
              <w:rPr>
                <w:noProof/>
                <w:webHidden/>
              </w:rPr>
              <w:tab/>
            </w:r>
            <w:r w:rsidR="0013773A">
              <w:rPr>
                <w:noProof/>
                <w:webHidden/>
              </w:rPr>
              <w:fldChar w:fldCharType="begin"/>
            </w:r>
            <w:r w:rsidR="0013773A">
              <w:rPr>
                <w:noProof/>
                <w:webHidden/>
              </w:rPr>
              <w:instrText xml:space="preserve"> PAGEREF _Toc180749547 \h </w:instrText>
            </w:r>
            <w:r w:rsidR="0013773A">
              <w:rPr>
                <w:noProof/>
                <w:webHidden/>
              </w:rPr>
            </w:r>
            <w:r w:rsidR="0013773A">
              <w:rPr>
                <w:noProof/>
                <w:webHidden/>
              </w:rPr>
              <w:fldChar w:fldCharType="separate"/>
            </w:r>
            <w:r w:rsidR="0013773A">
              <w:rPr>
                <w:noProof/>
                <w:webHidden/>
              </w:rPr>
              <w:t>7</w:t>
            </w:r>
            <w:r w:rsidR="0013773A">
              <w:rPr>
                <w:noProof/>
                <w:webHidden/>
              </w:rPr>
              <w:fldChar w:fldCharType="end"/>
            </w:r>
          </w:hyperlink>
        </w:p>
        <w:p w14:paraId="0C9C71A8" w14:textId="198DAFA4" w:rsidR="0013773A" w:rsidRDefault="001646CD">
          <w:pPr>
            <w:pStyle w:val="Kazalovsebine2"/>
            <w:tabs>
              <w:tab w:val="right" w:leader="dot" w:pos="9062"/>
            </w:tabs>
            <w:rPr>
              <w:rFonts w:asciiTheme="minorHAnsi" w:eastAsiaTheme="minorEastAsia" w:hAnsiTheme="minorHAnsi" w:cstheme="minorBidi"/>
              <w:noProof/>
              <w:color w:val="auto"/>
              <w:sz w:val="22"/>
            </w:rPr>
          </w:pPr>
          <w:hyperlink w:anchor="_Toc180749548" w:history="1">
            <w:r w:rsidR="0013773A" w:rsidRPr="00A370AB">
              <w:rPr>
                <w:rStyle w:val="Hiperpovezava"/>
                <w:noProof/>
              </w:rPr>
              <w:t>2.2</w:t>
            </w:r>
            <w:r w:rsidR="0013773A" w:rsidRPr="00A370AB">
              <w:rPr>
                <w:rStyle w:val="Hiperpovezava"/>
                <w:rFonts w:eastAsia="Arial"/>
                <w:noProof/>
              </w:rPr>
              <w:t xml:space="preserve"> </w:t>
            </w:r>
            <w:r w:rsidR="0013773A" w:rsidRPr="00A370AB">
              <w:rPr>
                <w:rStyle w:val="Hiperpovezava"/>
                <w:noProof/>
              </w:rPr>
              <w:t>Pristojni organi v procesu</w:t>
            </w:r>
            <w:r w:rsidR="0013773A">
              <w:rPr>
                <w:noProof/>
                <w:webHidden/>
              </w:rPr>
              <w:tab/>
            </w:r>
            <w:r w:rsidR="0013773A">
              <w:rPr>
                <w:noProof/>
                <w:webHidden/>
              </w:rPr>
              <w:fldChar w:fldCharType="begin"/>
            </w:r>
            <w:r w:rsidR="0013773A">
              <w:rPr>
                <w:noProof/>
                <w:webHidden/>
              </w:rPr>
              <w:instrText xml:space="preserve"> PAGEREF _Toc180749548 \h </w:instrText>
            </w:r>
            <w:r w:rsidR="0013773A">
              <w:rPr>
                <w:noProof/>
                <w:webHidden/>
              </w:rPr>
            </w:r>
            <w:r w:rsidR="0013773A">
              <w:rPr>
                <w:noProof/>
                <w:webHidden/>
              </w:rPr>
              <w:fldChar w:fldCharType="separate"/>
            </w:r>
            <w:r w:rsidR="0013773A">
              <w:rPr>
                <w:noProof/>
                <w:webHidden/>
              </w:rPr>
              <w:t>7</w:t>
            </w:r>
            <w:r w:rsidR="0013773A">
              <w:rPr>
                <w:noProof/>
                <w:webHidden/>
              </w:rPr>
              <w:fldChar w:fldCharType="end"/>
            </w:r>
          </w:hyperlink>
        </w:p>
        <w:p w14:paraId="68C0E171" w14:textId="0407CDBB" w:rsidR="0013773A" w:rsidRDefault="001646CD">
          <w:pPr>
            <w:pStyle w:val="Kazalovsebine2"/>
            <w:tabs>
              <w:tab w:val="right" w:leader="dot" w:pos="9062"/>
            </w:tabs>
            <w:rPr>
              <w:rFonts w:asciiTheme="minorHAnsi" w:eastAsiaTheme="minorEastAsia" w:hAnsiTheme="minorHAnsi" w:cstheme="minorBidi"/>
              <w:noProof/>
              <w:color w:val="auto"/>
              <w:sz w:val="22"/>
            </w:rPr>
          </w:pPr>
          <w:hyperlink w:anchor="_Toc180749549" w:history="1">
            <w:r w:rsidR="0013773A" w:rsidRPr="00A370AB">
              <w:rPr>
                <w:rStyle w:val="Hiperpovezava"/>
                <w:noProof/>
              </w:rPr>
              <w:t>2.3</w:t>
            </w:r>
            <w:r w:rsidR="0013773A" w:rsidRPr="00A370AB">
              <w:rPr>
                <w:rStyle w:val="Hiperpovezava"/>
                <w:rFonts w:eastAsia="Arial"/>
                <w:noProof/>
              </w:rPr>
              <w:t xml:space="preserve"> </w:t>
            </w:r>
            <w:r w:rsidR="0013773A" w:rsidRPr="00A370AB">
              <w:rPr>
                <w:rStyle w:val="Hiperpovezava"/>
                <w:noProof/>
              </w:rPr>
              <w:t>Izdelovalec ocene učinka na varnost v cestnem prometu</w:t>
            </w:r>
            <w:r w:rsidR="0013773A">
              <w:rPr>
                <w:noProof/>
                <w:webHidden/>
              </w:rPr>
              <w:tab/>
            </w:r>
            <w:r w:rsidR="0013773A">
              <w:rPr>
                <w:noProof/>
                <w:webHidden/>
              </w:rPr>
              <w:fldChar w:fldCharType="begin"/>
            </w:r>
            <w:r w:rsidR="0013773A">
              <w:rPr>
                <w:noProof/>
                <w:webHidden/>
              </w:rPr>
              <w:instrText xml:space="preserve"> PAGEREF _Toc180749549 \h </w:instrText>
            </w:r>
            <w:r w:rsidR="0013773A">
              <w:rPr>
                <w:noProof/>
                <w:webHidden/>
              </w:rPr>
            </w:r>
            <w:r w:rsidR="0013773A">
              <w:rPr>
                <w:noProof/>
                <w:webHidden/>
              </w:rPr>
              <w:fldChar w:fldCharType="separate"/>
            </w:r>
            <w:r w:rsidR="0013773A">
              <w:rPr>
                <w:noProof/>
                <w:webHidden/>
              </w:rPr>
              <w:t>8</w:t>
            </w:r>
            <w:r w:rsidR="0013773A">
              <w:rPr>
                <w:noProof/>
                <w:webHidden/>
              </w:rPr>
              <w:fldChar w:fldCharType="end"/>
            </w:r>
          </w:hyperlink>
        </w:p>
        <w:p w14:paraId="4A959AB8" w14:textId="2F434042" w:rsidR="0013773A" w:rsidRDefault="001646CD">
          <w:pPr>
            <w:pStyle w:val="Kazalovsebine2"/>
            <w:tabs>
              <w:tab w:val="right" w:leader="dot" w:pos="9062"/>
            </w:tabs>
            <w:rPr>
              <w:rFonts w:asciiTheme="minorHAnsi" w:eastAsiaTheme="minorEastAsia" w:hAnsiTheme="minorHAnsi" w:cstheme="minorBidi"/>
              <w:noProof/>
              <w:color w:val="auto"/>
              <w:sz w:val="22"/>
            </w:rPr>
          </w:pPr>
          <w:hyperlink w:anchor="_Toc180749550" w:history="1">
            <w:r w:rsidR="0013773A" w:rsidRPr="00A370AB">
              <w:rPr>
                <w:rStyle w:val="Hiperpovezava"/>
                <w:noProof/>
              </w:rPr>
              <w:t>2.4 Strokovne podlage za izdelavo RSIA</w:t>
            </w:r>
            <w:r w:rsidR="0013773A">
              <w:rPr>
                <w:noProof/>
                <w:webHidden/>
              </w:rPr>
              <w:tab/>
            </w:r>
            <w:r w:rsidR="0013773A">
              <w:rPr>
                <w:noProof/>
                <w:webHidden/>
              </w:rPr>
              <w:fldChar w:fldCharType="begin"/>
            </w:r>
            <w:r w:rsidR="0013773A">
              <w:rPr>
                <w:noProof/>
                <w:webHidden/>
              </w:rPr>
              <w:instrText xml:space="preserve"> PAGEREF _Toc180749550 \h </w:instrText>
            </w:r>
            <w:r w:rsidR="0013773A">
              <w:rPr>
                <w:noProof/>
                <w:webHidden/>
              </w:rPr>
            </w:r>
            <w:r w:rsidR="0013773A">
              <w:rPr>
                <w:noProof/>
                <w:webHidden/>
              </w:rPr>
              <w:fldChar w:fldCharType="separate"/>
            </w:r>
            <w:r w:rsidR="0013773A">
              <w:rPr>
                <w:noProof/>
                <w:webHidden/>
              </w:rPr>
              <w:t>8</w:t>
            </w:r>
            <w:r w:rsidR="0013773A">
              <w:rPr>
                <w:noProof/>
                <w:webHidden/>
              </w:rPr>
              <w:fldChar w:fldCharType="end"/>
            </w:r>
          </w:hyperlink>
        </w:p>
        <w:p w14:paraId="685D698C" w14:textId="08AD7832" w:rsidR="0013773A" w:rsidRDefault="001646CD">
          <w:pPr>
            <w:pStyle w:val="Kazalovsebine2"/>
            <w:tabs>
              <w:tab w:val="right" w:leader="dot" w:pos="9062"/>
            </w:tabs>
            <w:rPr>
              <w:rFonts w:asciiTheme="minorHAnsi" w:eastAsiaTheme="minorEastAsia" w:hAnsiTheme="minorHAnsi" w:cstheme="minorBidi"/>
              <w:noProof/>
              <w:color w:val="auto"/>
              <w:sz w:val="22"/>
            </w:rPr>
          </w:pPr>
          <w:hyperlink w:anchor="_Toc180749551" w:history="1">
            <w:r w:rsidR="0013773A" w:rsidRPr="00A370AB">
              <w:rPr>
                <w:rStyle w:val="Hiperpovezava"/>
                <w:noProof/>
              </w:rPr>
              <w:t>2.5 Naloge presojevalca</w:t>
            </w:r>
            <w:r w:rsidR="0013773A">
              <w:rPr>
                <w:noProof/>
                <w:webHidden/>
              </w:rPr>
              <w:tab/>
            </w:r>
            <w:r w:rsidR="0013773A">
              <w:rPr>
                <w:noProof/>
                <w:webHidden/>
              </w:rPr>
              <w:fldChar w:fldCharType="begin"/>
            </w:r>
            <w:r w:rsidR="0013773A">
              <w:rPr>
                <w:noProof/>
                <w:webHidden/>
              </w:rPr>
              <w:instrText xml:space="preserve"> PAGEREF _Toc180749551 \h </w:instrText>
            </w:r>
            <w:r w:rsidR="0013773A">
              <w:rPr>
                <w:noProof/>
                <w:webHidden/>
              </w:rPr>
            </w:r>
            <w:r w:rsidR="0013773A">
              <w:rPr>
                <w:noProof/>
                <w:webHidden/>
              </w:rPr>
              <w:fldChar w:fldCharType="separate"/>
            </w:r>
            <w:r w:rsidR="0013773A">
              <w:rPr>
                <w:noProof/>
                <w:webHidden/>
              </w:rPr>
              <w:t>8</w:t>
            </w:r>
            <w:r w:rsidR="0013773A">
              <w:rPr>
                <w:noProof/>
                <w:webHidden/>
              </w:rPr>
              <w:fldChar w:fldCharType="end"/>
            </w:r>
          </w:hyperlink>
        </w:p>
        <w:p w14:paraId="62A6FE7E" w14:textId="06CCCFB8" w:rsidR="0013773A" w:rsidRDefault="001646CD">
          <w:pPr>
            <w:pStyle w:val="Kazalovsebine2"/>
            <w:tabs>
              <w:tab w:val="right" w:leader="dot" w:pos="9062"/>
            </w:tabs>
            <w:rPr>
              <w:rFonts w:asciiTheme="minorHAnsi" w:eastAsiaTheme="minorEastAsia" w:hAnsiTheme="minorHAnsi" w:cstheme="minorBidi"/>
              <w:noProof/>
              <w:color w:val="auto"/>
              <w:sz w:val="22"/>
            </w:rPr>
          </w:pPr>
          <w:hyperlink w:anchor="_Toc180749552" w:history="1">
            <w:r w:rsidR="0013773A" w:rsidRPr="00A370AB">
              <w:rPr>
                <w:rStyle w:val="Hiperpovezava"/>
                <w:noProof/>
              </w:rPr>
              <w:t>2.6 Obveznosti naročnika</w:t>
            </w:r>
            <w:r w:rsidR="0013773A">
              <w:rPr>
                <w:noProof/>
                <w:webHidden/>
              </w:rPr>
              <w:tab/>
            </w:r>
            <w:r w:rsidR="0013773A">
              <w:rPr>
                <w:noProof/>
                <w:webHidden/>
              </w:rPr>
              <w:fldChar w:fldCharType="begin"/>
            </w:r>
            <w:r w:rsidR="0013773A">
              <w:rPr>
                <w:noProof/>
                <w:webHidden/>
              </w:rPr>
              <w:instrText xml:space="preserve"> PAGEREF _Toc180749552 \h </w:instrText>
            </w:r>
            <w:r w:rsidR="0013773A">
              <w:rPr>
                <w:noProof/>
                <w:webHidden/>
              </w:rPr>
            </w:r>
            <w:r w:rsidR="0013773A">
              <w:rPr>
                <w:noProof/>
                <w:webHidden/>
              </w:rPr>
              <w:fldChar w:fldCharType="separate"/>
            </w:r>
            <w:r w:rsidR="0013773A">
              <w:rPr>
                <w:noProof/>
                <w:webHidden/>
              </w:rPr>
              <w:t>9</w:t>
            </w:r>
            <w:r w:rsidR="0013773A">
              <w:rPr>
                <w:noProof/>
                <w:webHidden/>
              </w:rPr>
              <w:fldChar w:fldCharType="end"/>
            </w:r>
          </w:hyperlink>
        </w:p>
        <w:p w14:paraId="3B7E116C" w14:textId="7CD2DEDF" w:rsidR="0013773A" w:rsidRDefault="001646CD">
          <w:pPr>
            <w:pStyle w:val="Kazalovsebine1"/>
            <w:tabs>
              <w:tab w:val="right" w:leader="dot" w:pos="9062"/>
            </w:tabs>
            <w:rPr>
              <w:rFonts w:asciiTheme="minorHAnsi" w:eastAsiaTheme="minorEastAsia" w:hAnsiTheme="minorHAnsi" w:cstheme="minorBidi"/>
              <w:noProof/>
              <w:color w:val="auto"/>
              <w:sz w:val="22"/>
            </w:rPr>
          </w:pPr>
          <w:hyperlink w:anchor="_Toc180749553" w:history="1">
            <w:r w:rsidR="0013773A" w:rsidRPr="00A370AB">
              <w:rPr>
                <w:rStyle w:val="Hiperpovezava"/>
                <w:noProof/>
              </w:rPr>
              <w:t>3</w:t>
            </w:r>
            <w:r w:rsidR="0013773A" w:rsidRPr="00A370AB">
              <w:rPr>
                <w:rStyle w:val="Hiperpovezava"/>
                <w:rFonts w:ascii="Arial" w:eastAsia="Arial" w:hAnsi="Arial" w:cs="Arial"/>
                <w:noProof/>
              </w:rPr>
              <w:t xml:space="preserve"> </w:t>
            </w:r>
            <w:r w:rsidR="0013773A" w:rsidRPr="00A370AB">
              <w:rPr>
                <w:rStyle w:val="Hiperpovezava"/>
                <w:noProof/>
              </w:rPr>
              <w:t>METODOLOGIJA</w:t>
            </w:r>
            <w:r w:rsidR="0013773A">
              <w:rPr>
                <w:noProof/>
                <w:webHidden/>
              </w:rPr>
              <w:tab/>
            </w:r>
            <w:r w:rsidR="0013773A">
              <w:rPr>
                <w:noProof/>
                <w:webHidden/>
              </w:rPr>
              <w:fldChar w:fldCharType="begin"/>
            </w:r>
            <w:r w:rsidR="0013773A">
              <w:rPr>
                <w:noProof/>
                <w:webHidden/>
              </w:rPr>
              <w:instrText xml:space="preserve"> PAGEREF _Toc180749553 \h </w:instrText>
            </w:r>
            <w:r w:rsidR="0013773A">
              <w:rPr>
                <w:noProof/>
                <w:webHidden/>
              </w:rPr>
            </w:r>
            <w:r w:rsidR="0013773A">
              <w:rPr>
                <w:noProof/>
                <w:webHidden/>
              </w:rPr>
              <w:fldChar w:fldCharType="separate"/>
            </w:r>
            <w:r w:rsidR="0013773A">
              <w:rPr>
                <w:noProof/>
                <w:webHidden/>
              </w:rPr>
              <w:t>10</w:t>
            </w:r>
            <w:r w:rsidR="0013773A">
              <w:rPr>
                <w:noProof/>
                <w:webHidden/>
              </w:rPr>
              <w:fldChar w:fldCharType="end"/>
            </w:r>
          </w:hyperlink>
        </w:p>
        <w:p w14:paraId="6E6F3A6B" w14:textId="7D167393" w:rsidR="0013773A" w:rsidRDefault="001646CD">
          <w:pPr>
            <w:pStyle w:val="Kazalovsebine1"/>
            <w:tabs>
              <w:tab w:val="right" w:leader="dot" w:pos="9062"/>
            </w:tabs>
            <w:rPr>
              <w:rFonts w:asciiTheme="minorHAnsi" w:eastAsiaTheme="minorEastAsia" w:hAnsiTheme="minorHAnsi" w:cstheme="minorBidi"/>
              <w:noProof/>
              <w:color w:val="auto"/>
              <w:sz w:val="22"/>
            </w:rPr>
          </w:pPr>
          <w:hyperlink w:anchor="_Toc180749554" w:history="1">
            <w:r w:rsidR="0013773A" w:rsidRPr="00A370AB">
              <w:rPr>
                <w:rStyle w:val="Hiperpovezava"/>
                <w:noProof/>
              </w:rPr>
              <w:t>4. KVANTITATIVNI POSTOPEK</w:t>
            </w:r>
            <w:r w:rsidR="0013773A">
              <w:rPr>
                <w:noProof/>
                <w:webHidden/>
              </w:rPr>
              <w:tab/>
            </w:r>
            <w:r w:rsidR="0013773A">
              <w:rPr>
                <w:noProof/>
                <w:webHidden/>
              </w:rPr>
              <w:fldChar w:fldCharType="begin"/>
            </w:r>
            <w:r w:rsidR="0013773A">
              <w:rPr>
                <w:noProof/>
                <w:webHidden/>
              </w:rPr>
              <w:instrText xml:space="preserve"> PAGEREF _Toc180749554 \h </w:instrText>
            </w:r>
            <w:r w:rsidR="0013773A">
              <w:rPr>
                <w:noProof/>
                <w:webHidden/>
              </w:rPr>
            </w:r>
            <w:r w:rsidR="0013773A">
              <w:rPr>
                <w:noProof/>
                <w:webHidden/>
              </w:rPr>
              <w:fldChar w:fldCharType="separate"/>
            </w:r>
            <w:r w:rsidR="0013773A">
              <w:rPr>
                <w:noProof/>
                <w:webHidden/>
              </w:rPr>
              <w:t>12</w:t>
            </w:r>
            <w:r w:rsidR="0013773A">
              <w:rPr>
                <w:noProof/>
                <w:webHidden/>
              </w:rPr>
              <w:fldChar w:fldCharType="end"/>
            </w:r>
          </w:hyperlink>
        </w:p>
        <w:p w14:paraId="3C210113" w14:textId="5BE945BE" w:rsidR="0013773A" w:rsidRDefault="001646CD">
          <w:pPr>
            <w:pStyle w:val="Kazalovsebine2"/>
            <w:tabs>
              <w:tab w:val="right" w:leader="dot" w:pos="9062"/>
            </w:tabs>
            <w:rPr>
              <w:rFonts w:asciiTheme="minorHAnsi" w:eastAsiaTheme="minorEastAsia" w:hAnsiTheme="minorHAnsi" w:cstheme="minorBidi"/>
              <w:noProof/>
              <w:color w:val="auto"/>
              <w:sz w:val="22"/>
            </w:rPr>
          </w:pPr>
          <w:hyperlink w:anchor="_Toc180749555" w:history="1">
            <w:r w:rsidR="0013773A" w:rsidRPr="00A370AB">
              <w:rPr>
                <w:rStyle w:val="Hiperpovezava"/>
                <w:noProof/>
              </w:rPr>
              <w:t>4.1 Uvod</w:t>
            </w:r>
            <w:r w:rsidR="0013773A">
              <w:rPr>
                <w:noProof/>
                <w:webHidden/>
              </w:rPr>
              <w:tab/>
            </w:r>
            <w:r w:rsidR="0013773A">
              <w:rPr>
                <w:noProof/>
                <w:webHidden/>
              </w:rPr>
              <w:fldChar w:fldCharType="begin"/>
            </w:r>
            <w:r w:rsidR="0013773A">
              <w:rPr>
                <w:noProof/>
                <w:webHidden/>
              </w:rPr>
              <w:instrText xml:space="preserve"> PAGEREF _Toc180749555 \h </w:instrText>
            </w:r>
            <w:r w:rsidR="0013773A">
              <w:rPr>
                <w:noProof/>
                <w:webHidden/>
              </w:rPr>
            </w:r>
            <w:r w:rsidR="0013773A">
              <w:rPr>
                <w:noProof/>
                <w:webHidden/>
              </w:rPr>
              <w:fldChar w:fldCharType="separate"/>
            </w:r>
            <w:r w:rsidR="0013773A">
              <w:rPr>
                <w:noProof/>
                <w:webHidden/>
              </w:rPr>
              <w:t>12</w:t>
            </w:r>
            <w:r w:rsidR="0013773A">
              <w:rPr>
                <w:noProof/>
                <w:webHidden/>
              </w:rPr>
              <w:fldChar w:fldCharType="end"/>
            </w:r>
          </w:hyperlink>
        </w:p>
        <w:p w14:paraId="59330673" w14:textId="3DD06568" w:rsidR="0013773A" w:rsidRDefault="001646CD">
          <w:pPr>
            <w:pStyle w:val="Kazalovsebine2"/>
            <w:tabs>
              <w:tab w:val="right" w:leader="dot" w:pos="9062"/>
            </w:tabs>
            <w:rPr>
              <w:rFonts w:asciiTheme="minorHAnsi" w:eastAsiaTheme="minorEastAsia" w:hAnsiTheme="minorHAnsi" w:cstheme="minorBidi"/>
              <w:noProof/>
              <w:color w:val="auto"/>
              <w:sz w:val="22"/>
            </w:rPr>
          </w:pPr>
          <w:hyperlink w:anchor="_Toc180749556" w:history="1">
            <w:r w:rsidR="0013773A" w:rsidRPr="00A370AB">
              <w:rPr>
                <w:rStyle w:val="Hiperpovezava"/>
                <w:noProof/>
              </w:rPr>
              <w:t>4.2 Izračun dejavnikov tveganja</w:t>
            </w:r>
            <w:r w:rsidR="0013773A">
              <w:rPr>
                <w:noProof/>
                <w:webHidden/>
              </w:rPr>
              <w:tab/>
            </w:r>
            <w:r w:rsidR="0013773A">
              <w:rPr>
                <w:noProof/>
                <w:webHidden/>
              </w:rPr>
              <w:fldChar w:fldCharType="begin"/>
            </w:r>
            <w:r w:rsidR="0013773A">
              <w:rPr>
                <w:noProof/>
                <w:webHidden/>
              </w:rPr>
              <w:instrText xml:space="preserve"> PAGEREF _Toc180749556 \h </w:instrText>
            </w:r>
            <w:r w:rsidR="0013773A">
              <w:rPr>
                <w:noProof/>
                <w:webHidden/>
              </w:rPr>
            </w:r>
            <w:r w:rsidR="0013773A">
              <w:rPr>
                <w:noProof/>
                <w:webHidden/>
              </w:rPr>
              <w:fldChar w:fldCharType="separate"/>
            </w:r>
            <w:r w:rsidR="0013773A">
              <w:rPr>
                <w:noProof/>
                <w:webHidden/>
              </w:rPr>
              <w:t>12</w:t>
            </w:r>
            <w:r w:rsidR="0013773A">
              <w:rPr>
                <w:noProof/>
                <w:webHidden/>
              </w:rPr>
              <w:fldChar w:fldCharType="end"/>
            </w:r>
          </w:hyperlink>
        </w:p>
        <w:p w14:paraId="158B4DBC" w14:textId="1255D8F8" w:rsidR="0013773A" w:rsidRDefault="001646CD">
          <w:pPr>
            <w:pStyle w:val="Kazalovsebine2"/>
            <w:tabs>
              <w:tab w:val="right" w:leader="dot" w:pos="9062"/>
            </w:tabs>
            <w:rPr>
              <w:rFonts w:asciiTheme="minorHAnsi" w:eastAsiaTheme="minorEastAsia" w:hAnsiTheme="minorHAnsi" w:cstheme="minorBidi"/>
              <w:noProof/>
              <w:color w:val="auto"/>
              <w:sz w:val="22"/>
            </w:rPr>
          </w:pPr>
          <w:hyperlink w:anchor="_Toc180749557" w:history="1">
            <w:r w:rsidR="0013773A" w:rsidRPr="00A370AB">
              <w:rPr>
                <w:rStyle w:val="Hiperpovezava"/>
                <w:noProof/>
              </w:rPr>
              <w:t>4.3 Izračun pričakovanega števila prometnih nesreč</w:t>
            </w:r>
            <w:r w:rsidR="0013773A">
              <w:rPr>
                <w:noProof/>
                <w:webHidden/>
              </w:rPr>
              <w:tab/>
            </w:r>
            <w:r w:rsidR="0013773A">
              <w:rPr>
                <w:noProof/>
                <w:webHidden/>
              </w:rPr>
              <w:fldChar w:fldCharType="begin"/>
            </w:r>
            <w:r w:rsidR="0013773A">
              <w:rPr>
                <w:noProof/>
                <w:webHidden/>
              </w:rPr>
              <w:instrText xml:space="preserve"> PAGEREF _Toc180749557 \h </w:instrText>
            </w:r>
            <w:r w:rsidR="0013773A">
              <w:rPr>
                <w:noProof/>
                <w:webHidden/>
              </w:rPr>
            </w:r>
            <w:r w:rsidR="0013773A">
              <w:rPr>
                <w:noProof/>
                <w:webHidden/>
              </w:rPr>
              <w:fldChar w:fldCharType="separate"/>
            </w:r>
            <w:r w:rsidR="0013773A">
              <w:rPr>
                <w:noProof/>
                <w:webHidden/>
              </w:rPr>
              <w:t>14</w:t>
            </w:r>
            <w:r w:rsidR="0013773A">
              <w:rPr>
                <w:noProof/>
                <w:webHidden/>
              </w:rPr>
              <w:fldChar w:fldCharType="end"/>
            </w:r>
          </w:hyperlink>
        </w:p>
        <w:p w14:paraId="1C31E49D" w14:textId="059EC6B9" w:rsidR="0013773A" w:rsidRDefault="001646CD">
          <w:pPr>
            <w:pStyle w:val="Kazalovsebine2"/>
            <w:tabs>
              <w:tab w:val="right" w:leader="dot" w:pos="9062"/>
            </w:tabs>
            <w:rPr>
              <w:rFonts w:asciiTheme="minorHAnsi" w:eastAsiaTheme="minorEastAsia" w:hAnsiTheme="minorHAnsi" w:cstheme="minorBidi"/>
              <w:noProof/>
              <w:color w:val="auto"/>
              <w:sz w:val="22"/>
            </w:rPr>
          </w:pPr>
          <w:hyperlink w:anchor="_Toc180749558" w:history="1">
            <w:r w:rsidR="0013773A" w:rsidRPr="00A370AB">
              <w:rPr>
                <w:rStyle w:val="Hiperpovezava"/>
                <w:noProof/>
              </w:rPr>
              <w:t>4.4 Izračun stroškov prometnih nesreč</w:t>
            </w:r>
            <w:r w:rsidR="0013773A">
              <w:rPr>
                <w:noProof/>
                <w:webHidden/>
              </w:rPr>
              <w:tab/>
            </w:r>
            <w:r w:rsidR="0013773A">
              <w:rPr>
                <w:noProof/>
                <w:webHidden/>
              </w:rPr>
              <w:fldChar w:fldCharType="begin"/>
            </w:r>
            <w:r w:rsidR="0013773A">
              <w:rPr>
                <w:noProof/>
                <w:webHidden/>
              </w:rPr>
              <w:instrText xml:space="preserve"> PAGEREF _Toc180749558 \h </w:instrText>
            </w:r>
            <w:r w:rsidR="0013773A">
              <w:rPr>
                <w:noProof/>
                <w:webHidden/>
              </w:rPr>
            </w:r>
            <w:r w:rsidR="0013773A">
              <w:rPr>
                <w:noProof/>
                <w:webHidden/>
              </w:rPr>
              <w:fldChar w:fldCharType="separate"/>
            </w:r>
            <w:r w:rsidR="0013773A">
              <w:rPr>
                <w:noProof/>
                <w:webHidden/>
              </w:rPr>
              <w:t>14</w:t>
            </w:r>
            <w:r w:rsidR="0013773A">
              <w:rPr>
                <w:noProof/>
                <w:webHidden/>
              </w:rPr>
              <w:fldChar w:fldCharType="end"/>
            </w:r>
          </w:hyperlink>
        </w:p>
        <w:p w14:paraId="411C212B" w14:textId="26215721" w:rsidR="0013773A" w:rsidRDefault="001646CD">
          <w:pPr>
            <w:pStyle w:val="Kazalovsebine1"/>
            <w:tabs>
              <w:tab w:val="right" w:leader="dot" w:pos="9062"/>
            </w:tabs>
            <w:rPr>
              <w:rFonts w:asciiTheme="minorHAnsi" w:eastAsiaTheme="minorEastAsia" w:hAnsiTheme="minorHAnsi" w:cstheme="minorBidi"/>
              <w:noProof/>
              <w:color w:val="auto"/>
              <w:sz w:val="22"/>
            </w:rPr>
          </w:pPr>
          <w:hyperlink w:anchor="_Toc180749559" w:history="1">
            <w:r w:rsidR="0013773A" w:rsidRPr="00A370AB">
              <w:rPr>
                <w:rStyle w:val="Hiperpovezava"/>
                <w:noProof/>
              </w:rPr>
              <w:t>5. KVALITATIVNI POSTOPEK</w:t>
            </w:r>
            <w:r w:rsidR="0013773A">
              <w:rPr>
                <w:noProof/>
                <w:webHidden/>
              </w:rPr>
              <w:tab/>
            </w:r>
            <w:r w:rsidR="0013773A">
              <w:rPr>
                <w:noProof/>
                <w:webHidden/>
              </w:rPr>
              <w:fldChar w:fldCharType="begin"/>
            </w:r>
            <w:r w:rsidR="0013773A">
              <w:rPr>
                <w:noProof/>
                <w:webHidden/>
              </w:rPr>
              <w:instrText xml:space="preserve"> PAGEREF _Toc180749559 \h </w:instrText>
            </w:r>
            <w:r w:rsidR="0013773A">
              <w:rPr>
                <w:noProof/>
                <w:webHidden/>
              </w:rPr>
            </w:r>
            <w:r w:rsidR="0013773A">
              <w:rPr>
                <w:noProof/>
                <w:webHidden/>
              </w:rPr>
              <w:fldChar w:fldCharType="separate"/>
            </w:r>
            <w:r w:rsidR="0013773A">
              <w:rPr>
                <w:noProof/>
                <w:webHidden/>
              </w:rPr>
              <w:t>15</w:t>
            </w:r>
            <w:r w:rsidR="0013773A">
              <w:rPr>
                <w:noProof/>
                <w:webHidden/>
              </w:rPr>
              <w:fldChar w:fldCharType="end"/>
            </w:r>
          </w:hyperlink>
        </w:p>
        <w:p w14:paraId="6F31490F" w14:textId="17BAD953" w:rsidR="0013773A" w:rsidRDefault="001646CD">
          <w:pPr>
            <w:pStyle w:val="Kazalovsebine2"/>
            <w:tabs>
              <w:tab w:val="right" w:leader="dot" w:pos="9062"/>
            </w:tabs>
            <w:rPr>
              <w:rFonts w:asciiTheme="minorHAnsi" w:eastAsiaTheme="minorEastAsia" w:hAnsiTheme="minorHAnsi" w:cstheme="minorBidi"/>
              <w:noProof/>
              <w:color w:val="auto"/>
              <w:sz w:val="22"/>
            </w:rPr>
          </w:pPr>
          <w:hyperlink w:anchor="_Toc180749560" w:history="1">
            <w:r w:rsidR="0013773A" w:rsidRPr="00A370AB">
              <w:rPr>
                <w:rStyle w:val="Hiperpovezava"/>
                <w:noProof/>
              </w:rPr>
              <w:t>5.1 Uvod</w:t>
            </w:r>
            <w:r w:rsidR="0013773A">
              <w:rPr>
                <w:noProof/>
                <w:webHidden/>
              </w:rPr>
              <w:tab/>
            </w:r>
            <w:r w:rsidR="0013773A">
              <w:rPr>
                <w:noProof/>
                <w:webHidden/>
              </w:rPr>
              <w:fldChar w:fldCharType="begin"/>
            </w:r>
            <w:r w:rsidR="0013773A">
              <w:rPr>
                <w:noProof/>
                <w:webHidden/>
              </w:rPr>
              <w:instrText xml:space="preserve"> PAGEREF _Toc180749560 \h </w:instrText>
            </w:r>
            <w:r w:rsidR="0013773A">
              <w:rPr>
                <w:noProof/>
                <w:webHidden/>
              </w:rPr>
            </w:r>
            <w:r w:rsidR="0013773A">
              <w:rPr>
                <w:noProof/>
                <w:webHidden/>
              </w:rPr>
              <w:fldChar w:fldCharType="separate"/>
            </w:r>
            <w:r w:rsidR="0013773A">
              <w:rPr>
                <w:noProof/>
                <w:webHidden/>
              </w:rPr>
              <w:t>15</w:t>
            </w:r>
            <w:r w:rsidR="0013773A">
              <w:rPr>
                <w:noProof/>
                <w:webHidden/>
              </w:rPr>
              <w:fldChar w:fldCharType="end"/>
            </w:r>
          </w:hyperlink>
        </w:p>
        <w:p w14:paraId="50CCA781" w14:textId="476E2A82" w:rsidR="0013773A" w:rsidRDefault="001646CD">
          <w:pPr>
            <w:pStyle w:val="Kazalovsebine2"/>
            <w:tabs>
              <w:tab w:val="right" w:leader="dot" w:pos="9062"/>
            </w:tabs>
            <w:rPr>
              <w:rFonts w:asciiTheme="minorHAnsi" w:eastAsiaTheme="minorEastAsia" w:hAnsiTheme="minorHAnsi" w:cstheme="minorBidi"/>
              <w:noProof/>
              <w:color w:val="auto"/>
              <w:sz w:val="22"/>
            </w:rPr>
          </w:pPr>
          <w:hyperlink w:anchor="_Toc180749561" w:history="1">
            <w:r w:rsidR="0013773A" w:rsidRPr="00A370AB">
              <w:rPr>
                <w:rStyle w:val="Hiperpovezava"/>
                <w:noProof/>
              </w:rPr>
              <w:t>5.2 Izvedba kvalitativnega postopka</w:t>
            </w:r>
            <w:r w:rsidR="0013773A">
              <w:rPr>
                <w:noProof/>
                <w:webHidden/>
              </w:rPr>
              <w:tab/>
            </w:r>
            <w:r w:rsidR="0013773A">
              <w:rPr>
                <w:noProof/>
                <w:webHidden/>
              </w:rPr>
              <w:fldChar w:fldCharType="begin"/>
            </w:r>
            <w:r w:rsidR="0013773A">
              <w:rPr>
                <w:noProof/>
                <w:webHidden/>
              </w:rPr>
              <w:instrText xml:space="preserve"> PAGEREF _Toc180749561 \h </w:instrText>
            </w:r>
            <w:r w:rsidR="0013773A">
              <w:rPr>
                <w:noProof/>
                <w:webHidden/>
              </w:rPr>
            </w:r>
            <w:r w:rsidR="0013773A">
              <w:rPr>
                <w:noProof/>
                <w:webHidden/>
              </w:rPr>
              <w:fldChar w:fldCharType="separate"/>
            </w:r>
            <w:r w:rsidR="0013773A">
              <w:rPr>
                <w:noProof/>
                <w:webHidden/>
              </w:rPr>
              <w:t>15</w:t>
            </w:r>
            <w:r w:rsidR="0013773A">
              <w:rPr>
                <w:noProof/>
                <w:webHidden/>
              </w:rPr>
              <w:fldChar w:fldCharType="end"/>
            </w:r>
          </w:hyperlink>
        </w:p>
        <w:p w14:paraId="5642DECC" w14:textId="6BE2A604" w:rsidR="0013773A" w:rsidRDefault="001646CD">
          <w:pPr>
            <w:pStyle w:val="Kazalovsebine3"/>
            <w:tabs>
              <w:tab w:val="right" w:leader="dot" w:pos="9062"/>
            </w:tabs>
            <w:rPr>
              <w:rFonts w:asciiTheme="minorHAnsi" w:eastAsiaTheme="minorEastAsia" w:hAnsiTheme="minorHAnsi" w:cstheme="minorBidi"/>
              <w:noProof/>
              <w:color w:val="auto"/>
              <w:sz w:val="22"/>
            </w:rPr>
          </w:pPr>
          <w:hyperlink w:anchor="_Toc180749562" w:history="1">
            <w:r w:rsidR="0013773A" w:rsidRPr="00A370AB">
              <w:rPr>
                <w:rStyle w:val="Hiperpovezava"/>
                <w:noProof/>
              </w:rPr>
              <w:t>5.2.1. Korak 1: Analiza »KRITIČNIH PROJEKTNIH ELEMENTOV«</w:t>
            </w:r>
            <w:r w:rsidR="0013773A">
              <w:rPr>
                <w:noProof/>
                <w:webHidden/>
              </w:rPr>
              <w:tab/>
            </w:r>
            <w:r w:rsidR="0013773A">
              <w:rPr>
                <w:noProof/>
                <w:webHidden/>
              </w:rPr>
              <w:fldChar w:fldCharType="begin"/>
            </w:r>
            <w:r w:rsidR="0013773A">
              <w:rPr>
                <w:noProof/>
                <w:webHidden/>
              </w:rPr>
              <w:instrText xml:space="preserve"> PAGEREF _Toc180749562 \h </w:instrText>
            </w:r>
            <w:r w:rsidR="0013773A">
              <w:rPr>
                <w:noProof/>
                <w:webHidden/>
              </w:rPr>
            </w:r>
            <w:r w:rsidR="0013773A">
              <w:rPr>
                <w:noProof/>
                <w:webHidden/>
              </w:rPr>
              <w:fldChar w:fldCharType="separate"/>
            </w:r>
            <w:r w:rsidR="0013773A">
              <w:rPr>
                <w:noProof/>
                <w:webHidden/>
              </w:rPr>
              <w:t>15</w:t>
            </w:r>
            <w:r w:rsidR="0013773A">
              <w:rPr>
                <w:noProof/>
                <w:webHidden/>
              </w:rPr>
              <w:fldChar w:fldCharType="end"/>
            </w:r>
          </w:hyperlink>
        </w:p>
        <w:p w14:paraId="5E6A1744" w14:textId="437898E2" w:rsidR="0013773A" w:rsidRDefault="001646CD">
          <w:pPr>
            <w:pStyle w:val="Kazalovsebine3"/>
            <w:tabs>
              <w:tab w:val="right" w:leader="dot" w:pos="9062"/>
            </w:tabs>
            <w:rPr>
              <w:rFonts w:asciiTheme="minorHAnsi" w:eastAsiaTheme="minorEastAsia" w:hAnsiTheme="minorHAnsi" w:cstheme="minorBidi"/>
              <w:noProof/>
              <w:color w:val="auto"/>
              <w:sz w:val="22"/>
            </w:rPr>
          </w:pPr>
          <w:hyperlink w:anchor="_Toc180749563" w:history="1">
            <w:r w:rsidR="0013773A" w:rsidRPr="00A370AB">
              <w:rPr>
                <w:rStyle w:val="Hiperpovezava"/>
                <w:noProof/>
              </w:rPr>
              <w:t>5.2.2. Korak 2: Ocena tveganja za prometno varnost</w:t>
            </w:r>
            <w:r w:rsidR="0013773A">
              <w:rPr>
                <w:noProof/>
                <w:webHidden/>
              </w:rPr>
              <w:tab/>
            </w:r>
            <w:r w:rsidR="0013773A">
              <w:rPr>
                <w:noProof/>
                <w:webHidden/>
              </w:rPr>
              <w:fldChar w:fldCharType="begin"/>
            </w:r>
            <w:r w:rsidR="0013773A">
              <w:rPr>
                <w:noProof/>
                <w:webHidden/>
              </w:rPr>
              <w:instrText xml:space="preserve"> PAGEREF _Toc180749563 \h </w:instrText>
            </w:r>
            <w:r w:rsidR="0013773A">
              <w:rPr>
                <w:noProof/>
                <w:webHidden/>
              </w:rPr>
            </w:r>
            <w:r w:rsidR="0013773A">
              <w:rPr>
                <w:noProof/>
                <w:webHidden/>
              </w:rPr>
              <w:fldChar w:fldCharType="separate"/>
            </w:r>
            <w:r w:rsidR="0013773A">
              <w:rPr>
                <w:noProof/>
                <w:webHidden/>
              </w:rPr>
              <w:t>16</w:t>
            </w:r>
            <w:r w:rsidR="0013773A">
              <w:rPr>
                <w:noProof/>
                <w:webHidden/>
              </w:rPr>
              <w:fldChar w:fldCharType="end"/>
            </w:r>
          </w:hyperlink>
        </w:p>
        <w:p w14:paraId="270B7FC5" w14:textId="2BC36E41" w:rsidR="0013773A" w:rsidRDefault="001646CD">
          <w:pPr>
            <w:pStyle w:val="Kazalovsebine1"/>
            <w:tabs>
              <w:tab w:val="right" w:leader="dot" w:pos="9062"/>
            </w:tabs>
            <w:rPr>
              <w:rFonts w:asciiTheme="minorHAnsi" w:eastAsiaTheme="minorEastAsia" w:hAnsiTheme="minorHAnsi" w:cstheme="minorBidi"/>
              <w:noProof/>
              <w:color w:val="auto"/>
              <w:sz w:val="22"/>
            </w:rPr>
          </w:pPr>
          <w:hyperlink w:anchor="_Toc180749564" w:history="1">
            <w:r w:rsidR="0013773A" w:rsidRPr="00A370AB">
              <w:rPr>
                <w:rStyle w:val="Hiperpovezava"/>
                <w:noProof/>
              </w:rPr>
              <w:t>6. Predstavitev rezultatov</w:t>
            </w:r>
            <w:r w:rsidR="0013773A">
              <w:rPr>
                <w:noProof/>
                <w:webHidden/>
              </w:rPr>
              <w:tab/>
            </w:r>
            <w:r w:rsidR="0013773A">
              <w:rPr>
                <w:noProof/>
                <w:webHidden/>
              </w:rPr>
              <w:fldChar w:fldCharType="begin"/>
            </w:r>
            <w:r w:rsidR="0013773A">
              <w:rPr>
                <w:noProof/>
                <w:webHidden/>
              </w:rPr>
              <w:instrText xml:space="preserve"> PAGEREF _Toc180749564 \h </w:instrText>
            </w:r>
            <w:r w:rsidR="0013773A">
              <w:rPr>
                <w:noProof/>
                <w:webHidden/>
              </w:rPr>
            </w:r>
            <w:r w:rsidR="0013773A">
              <w:rPr>
                <w:noProof/>
                <w:webHidden/>
              </w:rPr>
              <w:fldChar w:fldCharType="separate"/>
            </w:r>
            <w:r w:rsidR="0013773A">
              <w:rPr>
                <w:noProof/>
                <w:webHidden/>
              </w:rPr>
              <w:t>18</w:t>
            </w:r>
            <w:r w:rsidR="0013773A">
              <w:rPr>
                <w:noProof/>
                <w:webHidden/>
              </w:rPr>
              <w:fldChar w:fldCharType="end"/>
            </w:r>
          </w:hyperlink>
        </w:p>
        <w:p w14:paraId="7F3169E6" w14:textId="2908F69A" w:rsidR="0013773A" w:rsidRDefault="001646CD">
          <w:pPr>
            <w:pStyle w:val="Kazalovsebine2"/>
            <w:tabs>
              <w:tab w:val="right" w:leader="dot" w:pos="9062"/>
            </w:tabs>
            <w:rPr>
              <w:rFonts w:asciiTheme="minorHAnsi" w:eastAsiaTheme="minorEastAsia" w:hAnsiTheme="minorHAnsi" w:cstheme="minorBidi"/>
              <w:noProof/>
              <w:color w:val="auto"/>
              <w:sz w:val="22"/>
            </w:rPr>
          </w:pPr>
          <w:hyperlink w:anchor="_Toc180749565" w:history="1">
            <w:r w:rsidR="0013773A" w:rsidRPr="00A370AB">
              <w:rPr>
                <w:rStyle w:val="Hiperpovezava"/>
                <w:noProof/>
              </w:rPr>
              <w:t>6.1 Kvantitavni postopek</w:t>
            </w:r>
            <w:r w:rsidR="0013773A">
              <w:rPr>
                <w:noProof/>
                <w:webHidden/>
              </w:rPr>
              <w:tab/>
            </w:r>
            <w:r w:rsidR="0013773A">
              <w:rPr>
                <w:noProof/>
                <w:webHidden/>
              </w:rPr>
              <w:fldChar w:fldCharType="begin"/>
            </w:r>
            <w:r w:rsidR="0013773A">
              <w:rPr>
                <w:noProof/>
                <w:webHidden/>
              </w:rPr>
              <w:instrText xml:space="preserve"> PAGEREF _Toc180749565 \h </w:instrText>
            </w:r>
            <w:r w:rsidR="0013773A">
              <w:rPr>
                <w:noProof/>
                <w:webHidden/>
              </w:rPr>
            </w:r>
            <w:r w:rsidR="0013773A">
              <w:rPr>
                <w:noProof/>
                <w:webHidden/>
              </w:rPr>
              <w:fldChar w:fldCharType="separate"/>
            </w:r>
            <w:r w:rsidR="0013773A">
              <w:rPr>
                <w:noProof/>
                <w:webHidden/>
              </w:rPr>
              <w:t>18</w:t>
            </w:r>
            <w:r w:rsidR="0013773A">
              <w:rPr>
                <w:noProof/>
                <w:webHidden/>
              </w:rPr>
              <w:fldChar w:fldCharType="end"/>
            </w:r>
          </w:hyperlink>
        </w:p>
        <w:p w14:paraId="25B8ABBF" w14:textId="16AADB99" w:rsidR="0013773A" w:rsidRDefault="001646CD">
          <w:pPr>
            <w:pStyle w:val="Kazalovsebine2"/>
            <w:tabs>
              <w:tab w:val="right" w:leader="dot" w:pos="9062"/>
            </w:tabs>
            <w:rPr>
              <w:rFonts w:asciiTheme="minorHAnsi" w:eastAsiaTheme="minorEastAsia" w:hAnsiTheme="minorHAnsi" w:cstheme="minorBidi"/>
              <w:noProof/>
              <w:color w:val="auto"/>
              <w:sz w:val="22"/>
            </w:rPr>
          </w:pPr>
          <w:hyperlink w:anchor="_Toc180749566" w:history="1">
            <w:r w:rsidR="0013773A" w:rsidRPr="00A370AB">
              <w:rPr>
                <w:rStyle w:val="Hiperpovezava"/>
                <w:noProof/>
              </w:rPr>
              <w:t>6.2 Kvalitativni postopek</w:t>
            </w:r>
            <w:r w:rsidR="0013773A">
              <w:rPr>
                <w:noProof/>
                <w:webHidden/>
              </w:rPr>
              <w:tab/>
            </w:r>
            <w:r w:rsidR="0013773A">
              <w:rPr>
                <w:noProof/>
                <w:webHidden/>
              </w:rPr>
              <w:fldChar w:fldCharType="begin"/>
            </w:r>
            <w:r w:rsidR="0013773A">
              <w:rPr>
                <w:noProof/>
                <w:webHidden/>
              </w:rPr>
              <w:instrText xml:space="preserve"> PAGEREF _Toc180749566 \h </w:instrText>
            </w:r>
            <w:r w:rsidR="0013773A">
              <w:rPr>
                <w:noProof/>
                <w:webHidden/>
              </w:rPr>
            </w:r>
            <w:r w:rsidR="0013773A">
              <w:rPr>
                <w:noProof/>
                <w:webHidden/>
              </w:rPr>
              <w:fldChar w:fldCharType="separate"/>
            </w:r>
            <w:r w:rsidR="0013773A">
              <w:rPr>
                <w:noProof/>
                <w:webHidden/>
              </w:rPr>
              <w:t>18</w:t>
            </w:r>
            <w:r w:rsidR="0013773A">
              <w:rPr>
                <w:noProof/>
                <w:webHidden/>
              </w:rPr>
              <w:fldChar w:fldCharType="end"/>
            </w:r>
          </w:hyperlink>
        </w:p>
        <w:p w14:paraId="38A1765C" w14:textId="076D6453" w:rsidR="0013773A" w:rsidRDefault="001646CD">
          <w:pPr>
            <w:pStyle w:val="Kazalovsebine1"/>
            <w:tabs>
              <w:tab w:val="right" w:leader="dot" w:pos="9062"/>
            </w:tabs>
            <w:rPr>
              <w:rFonts w:asciiTheme="minorHAnsi" w:eastAsiaTheme="minorEastAsia" w:hAnsiTheme="minorHAnsi" w:cstheme="minorBidi"/>
              <w:noProof/>
              <w:color w:val="auto"/>
              <w:sz w:val="22"/>
            </w:rPr>
          </w:pPr>
          <w:hyperlink w:anchor="_Toc180749567" w:history="1">
            <w:r w:rsidR="0013773A" w:rsidRPr="00A370AB">
              <w:rPr>
                <w:rStyle w:val="Hiperpovezava"/>
                <w:noProof/>
              </w:rPr>
              <w:t>7. Referenčni dokumenti</w:t>
            </w:r>
            <w:r w:rsidR="0013773A">
              <w:rPr>
                <w:noProof/>
                <w:webHidden/>
              </w:rPr>
              <w:tab/>
            </w:r>
            <w:r w:rsidR="0013773A">
              <w:rPr>
                <w:noProof/>
                <w:webHidden/>
              </w:rPr>
              <w:fldChar w:fldCharType="begin"/>
            </w:r>
            <w:r w:rsidR="0013773A">
              <w:rPr>
                <w:noProof/>
                <w:webHidden/>
              </w:rPr>
              <w:instrText xml:space="preserve"> PAGEREF _Toc180749567 \h </w:instrText>
            </w:r>
            <w:r w:rsidR="0013773A">
              <w:rPr>
                <w:noProof/>
                <w:webHidden/>
              </w:rPr>
            </w:r>
            <w:r w:rsidR="0013773A">
              <w:rPr>
                <w:noProof/>
                <w:webHidden/>
              </w:rPr>
              <w:fldChar w:fldCharType="separate"/>
            </w:r>
            <w:r w:rsidR="0013773A">
              <w:rPr>
                <w:noProof/>
                <w:webHidden/>
              </w:rPr>
              <w:t>20</w:t>
            </w:r>
            <w:r w:rsidR="0013773A">
              <w:rPr>
                <w:noProof/>
                <w:webHidden/>
              </w:rPr>
              <w:fldChar w:fldCharType="end"/>
            </w:r>
          </w:hyperlink>
        </w:p>
        <w:p w14:paraId="5E05B509" w14:textId="7A7FB0AE" w:rsidR="002A7C71" w:rsidRPr="000A7EF4" w:rsidRDefault="002A7C71">
          <w:r w:rsidRPr="000A7EF4">
            <w:rPr>
              <w:b/>
              <w:bCs/>
            </w:rPr>
            <w:fldChar w:fldCharType="end"/>
          </w:r>
        </w:p>
      </w:sdtContent>
    </w:sdt>
    <w:p w14:paraId="6B02B3EC" w14:textId="77777777" w:rsidR="006A494F" w:rsidRPr="000A7EF4" w:rsidRDefault="006A494F" w:rsidP="006A494F">
      <w:pPr>
        <w:spacing w:after="160" w:line="259" w:lineRule="auto"/>
        <w:jc w:val="left"/>
        <w:rPr>
          <w:b/>
        </w:rPr>
      </w:pPr>
      <w:r w:rsidRPr="000A7EF4">
        <w:rPr>
          <w:b/>
        </w:rPr>
        <w:br w:type="page"/>
      </w:r>
    </w:p>
    <w:p w14:paraId="61BD4C95" w14:textId="77777777" w:rsidR="006A494F" w:rsidRPr="000A7EF4" w:rsidRDefault="006A494F" w:rsidP="006A494F">
      <w:pPr>
        <w:tabs>
          <w:tab w:val="center" w:pos="738"/>
        </w:tabs>
        <w:jc w:val="left"/>
        <w:rPr>
          <w:b/>
        </w:rPr>
      </w:pPr>
    </w:p>
    <w:p w14:paraId="362FE70B" w14:textId="77777777" w:rsidR="006A494F" w:rsidRPr="000A7EF4" w:rsidRDefault="006A494F" w:rsidP="00882005">
      <w:pPr>
        <w:pStyle w:val="Naslov1"/>
      </w:pPr>
      <w:bookmarkStart w:id="1" w:name="_Toc180749541"/>
      <w:r w:rsidRPr="000A7EF4">
        <w:t>1 UVOD</w:t>
      </w:r>
      <w:bookmarkEnd w:id="1"/>
    </w:p>
    <w:p w14:paraId="66BF4E96" w14:textId="77777777" w:rsidR="006A494F" w:rsidRPr="000A7EF4" w:rsidRDefault="006A494F" w:rsidP="006A494F"/>
    <w:p w14:paraId="5436B62B" w14:textId="7E611DFC" w:rsidR="006A494F" w:rsidRPr="000A7EF4" w:rsidRDefault="006A494F" w:rsidP="006A494F">
      <w:r w:rsidRPr="000A7EF4">
        <w:t xml:space="preserve">Že v </w:t>
      </w:r>
      <w:r w:rsidRPr="000A7EF4">
        <w:rPr>
          <w:i/>
          <w:iCs/>
        </w:rPr>
        <w:t>Beli knjigi</w:t>
      </w:r>
      <w:r w:rsidRPr="000A7EF4">
        <w:t xml:space="preserve"> z dne 12. septembra 2001 z naslovom </w:t>
      </w:r>
      <w:r w:rsidR="00AE11D8" w:rsidRPr="000A7EF4">
        <w:t>»</w:t>
      </w:r>
      <w:r w:rsidRPr="000A7EF4">
        <w:rPr>
          <w:i/>
          <w:iCs/>
        </w:rPr>
        <w:t>Evropska prometna politika za leto 2010: Čas za odločitev</w:t>
      </w:r>
      <w:r w:rsidR="00AE11D8" w:rsidRPr="000A7EF4">
        <w:rPr>
          <w:i/>
          <w:iCs/>
        </w:rPr>
        <w:t>«</w:t>
      </w:r>
      <w:r w:rsidRPr="000A7EF4">
        <w:t xml:space="preserve"> [1], je Evropska komisija izrazila potrebo po izvajanju ocene učinka na varnost v prometu za cestno infrastrukturne projekte v fazi načrtovanja in revizijo varnosti cestnih odsekov v skupnostih / državah, kjer je visoka koncentracija prometnih nesreč. V isti </w:t>
      </w:r>
      <w:r w:rsidR="00AE11D8" w:rsidRPr="000A7EF4">
        <w:t>»</w:t>
      </w:r>
      <w:r w:rsidRPr="000A7EF4">
        <w:rPr>
          <w:i/>
          <w:iCs/>
        </w:rPr>
        <w:t>Beli knjigi</w:t>
      </w:r>
      <w:r w:rsidR="00AE11D8" w:rsidRPr="000A7EF4">
        <w:t>«</w:t>
      </w:r>
      <w:r w:rsidR="00584334">
        <w:t xml:space="preserve"> o evropski prometni politiki</w:t>
      </w:r>
      <w:r w:rsidRPr="000A7EF4">
        <w:t xml:space="preserve"> je Komisija zastavila cilj zmanjšanja števila smrtnih žrtev na cestah za 50% do leta 2010.</w:t>
      </w:r>
    </w:p>
    <w:p w14:paraId="51F77C1E" w14:textId="77777777" w:rsidR="006A494F" w:rsidRPr="000A7EF4" w:rsidRDefault="006A494F" w:rsidP="006A494F"/>
    <w:p w14:paraId="1E616557" w14:textId="5E12B07C" w:rsidR="006A494F" w:rsidRPr="000A7EF4" w:rsidRDefault="00381BD4" w:rsidP="00882005">
      <w:pPr>
        <w:pStyle w:val="Naslov2"/>
      </w:pPr>
      <w:bookmarkStart w:id="2" w:name="_Toc180749542"/>
      <w:r>
        <w:t>1.1 D</w:t>
      </w:r>
      <w:r w:rsidR="006A494F" w:rsidRPr="000A7EF4">
        <w:t>irekti</w:t>
      </w:r>
      <w:r w:rsidR="00584334">
        <w:t xml:space="preserve">va 2008/96/ES in </w:t>
      </w:r>
      <w:r>
        <w:t xml:space="preserve">Direktiva (EU) </w:t>
      </w:r>
      <w:r w:rsidR="00584334">
        <w:t>2019/1936</w:t>
      </w:r>
      <w:r w:rsidR="006A494F" w:rsidRPr="000A7EF4">
        <w:t>: Izboljšanje varnosti cestne infrastrukture</w:t>
      </w:r>
      <w:bookmarkEnd w:id="2"/>
      <w:r w:rsidR="006A494F" w:rsidRPr="000A7EF4">
        <w:t xml:space="preserve"> </w:t>
      </w:r>
    </w:p>
    <w:p w14:paraId="1979774D" w14:textId="77777777" w:rsidR="006A494F" w:rsidRPr="000A7EF4" w:rsidRDefault="006A494F" w:rsidP="006A494F"/>
    <w:p w14:paraId="63E27D64" w14:textId="77777777" w:rsidR="006A494F" w:rsidRPr="000A7EF4" w:rsidRDefault="006A494F" w:rsidP="006A494F">
      <w:r w:rsidRPr="000A7EF4">
        <w:t xml:space="preserve">Evropski parlament in Svet sta 19. novembra 2008 sprejela odločitev o uporabi </w:t>
      </w:r>
      <w:r w:rsidRPr="000A7EF4">
        <w:rPr>
          <w:i/>
          <w:iCs/>
        </w:rPr>
        <w:t>Direktive 2008/96/ES o varnosti cestne infrastrukture</w:t>
      </w:r>
      <w:r w:rsidRPr="000A7EF4">
        <w:t xml:space="preserve"> [2]. Direktiva je namenjena uporabi na cestah, ki so del transevropske cestne mreže in na cestah, ki so v celoti ali delno financirane s strani EU. Nanaša se tako na ceste v fazi načrtovanja kot na ceste v gradnji in uporabi (člen 1, odstavek 2). Države članice EU lahko uporabljajo določbe te direktive tudi na mrežah državnih cest, ki niso del transevropskega cestnega omrežja (člen 1, odstavek 3). To je celo priporočljivo, saj se na ta način doseže visoka stopnja varnosti na celotnem cestnem omrežju.</w:t>
      </w:r>
    </w:p>
    <w:p w14:paraId="02F15CEB" w14:textId="77777777" w:rsidR="006A494F" w:rsidRPr="000A7EF4" w:rsidRDefault="006A494F" w:rsidP="006A494F"/>
    <w:p w14:paraId="008652F4" w14:textId="280B5866" w:rsidR="006A494F" w:rsidRPr="000A7EF4" w:rsidRDefault="006A494F" w:rsidP="006A494F">
      <w:pPr>
        <w:rPr>
          <w:bCs/>
        </w:rPr>
      </w:pPr>
      <w:r w:rsidRPr="000A7EF4">
        <w:rPr>
          <w:bCs/>
        </w:rPr>
        <w:t>V letu 2019 je bil sprejet amandma k osnovni direktivi: Direktiva (EU) 2019/1936 Evropskega parlamenta in Sveta z dne 23. oktobra 2019</w:t>
      </w:r>
      <w:r w:rsidR="002D5F10" w:rsidRPr="000A7EF4">
        <w:rPr>
          <w:bCs/>
        </w:rPr>
        <w:t xml:space="preserve"> (v nadaljevanju</w:t>
      </w:r>
      <w:r w:rsidR="0086424C">
        <w:rPr>
          <w:bCs/>
        </w:rPr>
        <w:t>:</w:t>
      </w:r>
      <w:r w:rsidR="002D5F10" w:rsidRPr="000A7EF4">
        <w:rPr>
          <w:bCs/>
        </w:rPr>
        <w:t xml:space="preserve"> </w:t>
      </w:r>
      <w:r w:rsidR="00407AB3" w:rsidRPr="000A7EF4">
        <w:rPr>
          <w:bCs/>
        </w:rPr>
        <w:t>D</w:t>
      </w:r>
      <w:r w:rsidR="002D5F10" w:rsidRPr="000A7EF4">
        <w:rPr>
          <w:bCs/>
        </w:rPr>
        <w:t>irektiva)</w:t>
      </w:r>
      <w:r w:rsidRPr="000A7EF4">
        <w:rPr>
          <w:bCs/>
        </w:rPr>
        <w:t>. Ta direktiva od držav članic zahteva, da vzpostavijo in izvajajo postopke v zvezi z oceno učinkov na varnost v cestnem prometu, preverjanjem varnosti v cestnem prometu, inšpekcijskimi pregledi varnosti cest in ocenjevanjem varnosti v cestnem prometu za celotno omrežje.</w:t>
      </w:r>
    </w:p>
    <w:p w14:paraId="3C291B3B" w14:textId="77777777" w:rsidR="006A494F" w:rsidRPr="000A7EF4" w:rsidRDefault="006A494F" w:rsidP="006A494F">
      <w:pPr>
        <w:rPr>
          <w:bCs/>
        </w:rPr>
      </w:pPr>
      <w:r w:rsidRPr="000A7EF4">
        <w:rPr>
          <w:bCs/>
        </w:rPr>
        <w:t>Direktiva se uporablja za ceste, ki so del vseevropskega cestnega omrežja, za avtoceste in druge primarne ceste - ne glede na to, ali so v fazi projektiranja, gradnje ali v uporabi.</w:t>
      </w:r>
    </w:p>
    <w:p w14:paraId="100686F0" w14:textId="77777777" w:rsidR="006A494F" w:rsidRPr="000A7EF4" w:rsidRDefault="006A494F" w:rsidP="006A494F">
      <w:pPr>
        <w:rPr>
          <w:bCs/>
        </w:rPr>
      </w:pPr>
      <w:r w:rsidRPr="000A7EF4">
        <w:rPr>
          <w:bCs/>
        </w:rPr>
        <w:t>Direktiva se uporablja tudi za ceste in projekte gradnje cestne infrastrukture (ki niso zajete zgoraj), so zunaj mestnih območij, ne služijo neposrednemu dostopu do sosednjih zemljišč in so izvedeni s pomočjo sredstev EU, z izjemo cest, ki niso odprte za splošni promet motornih vozil, kot so kolesarske poti, ali cest, ki niso zasnovane za splošni promet, kot so dovozne ceste do industrijskih, kmetijskih ali gozdarskih obratov.</w:t>
      </w:r>
    </w:p>
    <w:p w14:paraId="65736A1F" w14:textId="77777777" w:rsidR="006A494F" w:rsidRPr="000A7EF4" w:rsidRDefault="006A494F" w:rsidP="006A494F">
      <w:pPr>
        <w:rPr>
          <w:bCs/>
        </w:rPr>
      </w:pPr>
      <w:r w:rsidRPr="000A7EF4">
        <w:rPr>
          <w:bCs/>
        </w:rPr>
        <w:t>Države članice lahko v področje uporabe te direktive vključijo tudi druge ceste, ki niso navedene zgoraj.</w:t>
      </w:r>
    </w:p>
    <w:p w14:paraId="17BB054D" w14:textId="77777777" w:rsidR="006A494F" w:rsidRPr="000A7EF4" w:rsidRDefault="006A494F" w:rsidP="006A494F">
      <w:pPr>
        <w:rPr>
          <w:bCs/>
        </w:rPr>
      </w:pPr>
    </w:p>
    <w:p w14:paraId="7CC70CDF" w14:textId="2DBEC5FB" w:rsidR="006A494F" w:rsidRPr="000A7EF4" w:rsidRDefault="006A494F" w:rsidP="006A494F">
      <w:pPr>
        <w:rPr>
          <w:bCs/>
        </w:rPr>
      </w:pPr>
      <w:r w:rsidRPr="000A7EF4">
        <w:rPr>
          <w:bCs/>
        </w:rPr>
        <w:t xml:space="preserve">V Sloveniji je z Zakonom o cestah (ZCes-2, UL RS št. 132/2022 z dne 14.10.2022) določeno, da se določbe poglavja VIII. (Varnostne zahteve za cestno infrastrukturo) uporabljajo za državne ceste, ki so del vseevropskega cestnega omrežja, kot je določeno v Oddelku 2 Priloge I k Odločbi št. 1692/96/ES Evropskega parlamenta in Sveta z dne 23. julija 1996 o smernicah Skupnosti za razvoj vseevropskega prometnega omrežja (UL L št. 228 z dne 9. 9. 1996, str. 1) </w:t>
      </w:r>
      <w:r w:rsidRPr="000A7EF4">
        <w:rPr>
          <w:bCs/>
        </w:rPr>
        <w:lastRenderedPageBreak/>
        <w:t>in grafično prikazano na kartah oziroma opisano v Prilogi 2 k navedeni odločbi in Odločbi št. 1346/2001/ES Evropskega parlamenta in Sveta z dne 22.</w:t>
      </w:r>
      <w:r w:rsidR="00BE2C74">
        <w:rPr>
          <w:bCs/>
        </w:rPr>
        <w:t xml:space="preserve"> </w:t>
      </w:r>
      <w:r w:rsidRPr="000A7EF4">
        <w:rPr>
          <w:bCs/>
        </w:rPr>
        <w:t>5.</w:t>
      </w:r>
      <w:r w:rsidR="00BE2C74">
        <w:rPr>
          <w:bCs/>
        </w:rPr>
        <w:t xml:space="preserve"> </w:t>
      </w:r>
      <w:r w:rsidRPr="000A7EF4">
        <w:rPr>
          <w:bCs/>
        </w:rPr>
        <w:t>2001 (UL L 185, 6. 7. 2001, str. 1) in grafično prikazano na kartah oziroma opisano v Prilogi 2 k navedeni odločbi.</w:t>
      </w:r>
    </w:p>
    <w:p w14:paraId="7B45C629" w14:textId="77777777" w:rsidR="006A494F" w:rsidRPr="000A7EF4" w:rsidRDefault="006A494F" w:rsidP="006A494F">
      <w:pPr>
        <w:rPr>
          <w:bCs/>
        </w:rPr>
      </w:pPr>
      <w:r w:rsidRPr="000A7EF4">
        <w:rPr>
          <w:bCs/>
        </w:rPr>
        <w:t>Vlada lahko predpiše, da se določbe tega poglavja uporabljajo tudi za druge javne ceste.</w:t>
      </w:r>
    </w:p>
    <w:p w14:paraId="3ED01C8A" w14:textId="77777777" w:rsidR="006A494F" w:rsidRPr="000A7EF4" w:rsidRDefault="006A494F" w:rsidP="006A494F">
      <w:pPr>
        <w:rPr>
          <w:bCs/>
        </w:rPr>
      </w:pPr>
    </w:p>
    <w:p w14:paraId="50E3A788" w14:textId="348E53FB" w:rsidR="006A494F" w:rsidRPr="000A7EF4" w:rsidRDefault="006A494F" w:rsidP="00882005">
      <w:pPr>
        <w:pStyle w:val="Naslov2"/>
      </w:pPr>
      <w:bookmarkStart w:id="3" w:name="_Toc180749543"/>
      <w:r w:rsidRPr="000A7EF4">
        <w:t>1.2</w:t>
      </w:r>
      <w:r w:rsidRPr="000A7EF4">
        <w:rPr>
          <w:rFonts w:ascii="Arial" w:eastAsia="Arial" w:hAnsi="Arial" w:cs="Arial"/>
        </w:rPr>
        <w:t xml:space="preserve"> </w:t>
      </w:r>
      <w:r w:rsidRPr="000A7EF4">
        <w:t xml:space="preserve">Definicija </w:t>
      </w:r>
      <w:r w:rsidR="00AE11D8" w:rsidRPr="000A7EF4">
        <w:t>»</w:t>
      </w:r>
      <w:r w:rsidRPr="000A7EF4">
        <w:t>Ocene učinka na varnost v cestnem prometu</w:t>
      </w:r>
      <w:r w:rsidR="00AE11D8" w:rsidRPr="000A7EF4">
        <w:t>«</w:t>
      </w:r>
      <w:r w:rsidRPr="000A7EF4">
        <w:t xml:space="preserve"> (RSIA)</w:t>
      </w:r>
      <w:bookmarkEnd w:id="3"/>
    </w:p>
    <w:p w14:paraId="489EFE99" w14:textId="77777777" w:rsidR="006A494F" w:rsidRPr="000A7EF4" w:rsidRDefault="006A494F" w:rsidP="006A494F">
      <w:pPr>
        <w:spacing w:after="39" w:line="259" w:lineRule="auto"/>
        <w:ind w:left="12"/>
        <w:jc w:val="left"/>
        <w:rPr>
          <w:bCs/>
        </w:rPr>
      </w:pPr>
    </w:p>
    <w:p w14:paraId="7A9ADE82" w14:textId="2191D5DF" w:rsidR="00C37B5A" w:rsidRPr="000A7EF4" w:rsidRDefault="00AE11D8" w:rsidP="00C37B5A">
      <w:pPr>
        <w:spacing w:after="39" w:line="259" w:lineRule="auto"/>
        <w:ind w:left="12"/>
        <w:jc w:val="left"/>
        <w:rPr>
          <w:bCs/>
        </w:rPr>
      </w:pPr>
      <w:r w:rsidRPr="000A7EF4">
        <w:rPr>
          <w:bCs/>
        </w:rPr>
        <w:t>»</w:t>
      </w:r>
      <w:r w:rsidR="00C37B5A" w:rsidRPr="000A7EF4">
        <w:rPr>
          <w:bCs/>
        </w:rPr>
        <w:t>Ocena učinka na varnost v cestnem prometu</w:t>
      </w:r>
      <w:r w:rsidRPr="000A7EF4">
        <w:rPr>
          <w:bCs/>
        </w:rPr>
        <w:t>«</w:t>
      </w:r>
      <w:r w:rsidR="00B64C50" w:rsidRPr="000A7EF4">
        <w:rPr>
          <w:bCs/>
        </w:rPr>
        <w:t xml:space="preserve"> (</w:t>
      </w:r>
      <w:r w:rsidR="00BE2C74">
        <w:rPr>
          <w:bCs/>
        </w:rPr>
        <w:t xml:space="preserve">angl. road safety impact assessment, </w:t>
      </w:r>
      <w:r w:rsidR="00B64C50" w:rsidRPr="000A7EF4">
        <w:rPr>
          <w:bCs/>
        </w:rPr>
        <w:t>v nadaljevanju</w:t>
      </w:r>
      <w:r w:rsidR="00BE2C74">
        <w:rPr>
          <w:bCs/>
        </w:rPr>
        <w:t>:</w:t>
      </w:r>
      <w:r w:rsidR="00B64C50" w:rsidRPr="000A7EF4">
        <w:rPr>
          <w:bCs/>
        </w:rPr>
        <w:t xml:space="preserve"> RSIA)</w:t>
      </w:r>
      <w:r w:rsidR="00C37B5A" w:rsidRPr="000A7EF4">
        <w:rPr>
          <w:bCs/>
        </w:rPr>
        <w:t>, ki jo izvede presojevalec varnosti cest</w:t>
      </w:r>
      <w:r w:rsidR="00510531" w:rsidRPr="000A7EF4">
        <w:rPr>
          <w:bCs/>
        </w:rPr>
        <w:t xml:space="preserve"> (v nadaljevanju</w:t>
      </w:r>
      <w:r w:rsidR="0086424C">
        <w:rPr>
          <w:bCs/>
        </w:rPr>
        <w:t>:</w:t>
      </w:r>
      <w:r w:rsidR="00510531" w:rsidRPr="000A7EF4">
        <w:rPr>
          <w:bCs/>
        </w:rPr>
        <w:t xml:space="preserve"> presojevalec)</w:t>
      </w:r>
      <w:r w:rsidR="00C37B5A" w:rsidRPr="000A7EF4">
        <w:rPr>
          <w:bCs/>
        </w:rPr>
        <w:t>, je strateško primerjalna analiza učinka v fazi načrtovanja variant po zakonu, ki ureja urejanje prostora, ki ga imajo izgradnja nove ceste ali znatne spremembe zmogljivosti obstoječega omrežja cest (v nadalj</w:t>
      </w:r>
      <w:r w:rsidR="00B64C50" w:rsidRPr="000A7EF4">
        <w:rPr>
          <w:bCs/>
        </w:rPr>
        <w:t>evanju</w:t>
      </w:r>
      <w:r w:rsidR="0086424C">
        <w:rPr>
          <w:bCs/>
        </w:rPr>
        <w:t>:</w:t>
      </w:r>
      <w:r w:rsidR="00C37B5A" w:rsidRPr="000A7EF4">
        <w:rPr>
          <w:bCs/>
        </w:rPr>
        <w:t xml:space="preserve"> cestno infrastrukturni projekt).</w:t>
      </w:r>
    </w:p>
    <w:p w14:paraId="22571CEF" w14:textId="7ACA0697" w:rsidR="00C37B5A" w:rsidRPr="000A7EF4" w:rsidRDefault="00B64C50" w:rsidP="00C37B5A">
      <w:pPr>
        <w:spacing w:after="39" w:line="259" w:lineRule="auto"/>
        <w:ind w:left="12"/>
        <w:jc w:val="left"/>
        <w:rPr>
          <w:bCs/>
        </w:rPr>
      </w:pPr>
      <w:r w:rsidRPr="000A7EF4">
        <w:rPr>
          <w:bCs/>
        </w:rPr>
        <w:t>RSIA</w:t>
      </w:r>
      <w:r w:rsidR="00C37B5A" w:rsidRPr="000A7EF4">
        <w:rPr>
          <w:bCs/>
        </w:rPr>
        <w:t xml:space="preserve"> pojasni upoštevanje varnosti v prometu, ki vpliva na izbiro predlagane rešitve. </w:t>
      </w:r>
      <w:r w:rsidRPr="000A7EF4">
        <w:rPr>
          <w:bCs/>
        </w:rPr>
        <w:t>RSIA</w:t>
      </w:r>
      <w:r w:rsidR="00C37B5A" w:rsidRPr="000A7EF4">
        <w:rPr>
          <w:bCs/>
        </w:rPr>
        <w:t xml:space="preserve"> zagotovi informacije, ki so potrebne za analizo stroškov in koristi različnih ocenjenih rešitev.</w:t>
      </w:r>
    </w:p>
    <w:p w14:paraId="0F264AF5" w14:textId="59D9F2D1" w:rsidR="009A4275" w:rsidRPr="000A7EF4" w:rsidRDefault="00A94325" w:rsidP="00BB3B38">
      <w:pPr>
        <w:spacing w:after="39" w:line="259" w:lineRule="auto"/>
        <w:ind w:left="12"/>
        <w:jc w:val="left"/>
        <w:rPr>
          <w:bCs/>
        </w:rPr>
      </w:pPr>
      <w:r w:rsidRPr="000A7EF4">
        <w:rPr>
          <w:bCs/>
        </w:rPr>
        <w:t>RSIA</w:t>
      </w:r>
      <w:r w:rsidR="00C37B5A" w:rsidRPr="000A7EF4">
        <w:rPr>
          <w:bCs/>
        </w:rPr>
        <w:t xml:space="preserve"> se ob </w:t>
      </w:r>
      <w:r w:rsidR="00AC2940" w:rsidRPr="000A7EF4">
        <w:rPr>
          <w:bCs/>
        </w:rPr>
        <w:t xml:space="preserve">določbah </w:t>
      </w:r>
      <w:r w:rsidRPr="000A7EF4">
        <w:rPr>
          <w:bCs/>
        </w:rPr>
        <w:t>Zakon</w:t>
      </w:r>
      <w:r w:rsidR="00AC2940" w:rsidRPr="000A7EF4">
        <w:rPr>
          <w:bCs/>
        </w:rPr>
        <w:t>a</w:t>
      </w:r>
      <w:r w:rsidRPr="000A7EF4">
        <w:rPr>
          <w:bCs/>
        </w:rPr>
        <w:t xml:space="preserve"> o cestah</w:t>
      </w:r>
      <w:r w:rsidR="00AC2940" w:rsidRPr="000A7EF4">
        <w:rPr>
          <w:bCs/>
        </w:rPr>
        <w:t xml:space="preserve"> (ZCes-2)</w:t>
      </w:r>
      <w:r w:rsidR="002A2C96">
        <w:rPr>
          <w:bCs/>
        </w:rPr>
        <w:t xml:space="preserve"> </w:t>
      </w:r>
      <w:r w:rsidR="002A2C96" w:rsidRPr="000A7EF4">
        <w:t>[3]</w:t>
      </w:r>
      <w:r w:rsidR="00C37B5A" w:rsidRPr="000A7EF4">
        <w:rPr>
          <w:bCs/>
        </w:rPr>
        <w:t xml:space="preserve">, </w:t>
      </w:r>
      <w:r w:rsidR="00BB3B38" w:rsidRPr="000A7EF4">
        <w:rPr>
          <w:bCs/>
        </w:rPr>
        <w:t>Pravilnika o preverjanju varnosti cestne infrastrukture in usposabljanju presojevalcev varnosti cest</w:t>
      </w:r>
      <w:r w:rsidR="00297F8E" w:rsidRPr="000A7EF4">
        <w:rPr>
          <w:bCs/>
        </w:rPr>
        <w:t xml:space="preserve"> (v nadaljevanju</w:t>
      </w:r>
      <w:r w:rsidR="0086424C">
        <w:rPr>
          <w:bCs/>
        </w:rPr>
        <w:t>:</w:t>
      </w:r>
      <w:r w:rsidR="00297F8E" w:rsidRPr="000A7EF4">
        <w:rPr>
          <w:bCs/>
        </w:rPr>
        <w:t xml:space="preserve"> Pravilnik)</w:t>
      </w:r>
      <w:r w:rsidR="002A2C96">
        <w:rPr>
          <w:bCs/>
        </w:rPr>
        <w:t xml:space="preserve"> </w:t>
      </w:r>
      <w:r w:rsidR="002A2C96">
        <w:t>[4</w:t>
      </w:r>
      <w:r w:rsidR="002A2C96" w:rsidRPr="000A7EF4">
        <w:t>]</w:t>
      </w:r>
      <w:r w:rsidR="00BB3B38" w:rsidRPr="000A7EF4">
        <w:rPr>
          <w:bCs/>
        </w:rPr>
        <w:t xml:space="preserve">, </w:t>
      </w:r>
      <w:r w:rsidR="00C37B5A" w:rsidRPr="000A7EF4">
        <w:rPr>
          <w:bCs/>
        </w:rPr>
        <w:t>smernic za delo presojevalcev varnosti cest, s katerimi so določeni posamezni koraki in elementi, ki jih je treba upoštevati pri opravljanju presoje varnosti cestne infrastrukture (v nadalj</w:t>
      </w:r>
      <w:r w:rsidR="00BB3B38" w:rsidRPr="000A7EF4">
        <w:rPr>
          <w:bCs/>
        </w:rPr>
        <w:t>evanju</w:t>
      </w:r>
      <w:r w:rsidR="0086424C">
        <w:rPr>
          <w:bCs/>
        </w:rPr>
        <w:t>:</w:t>
      </w:r>
      <w:r w:rsidR="00BB3B38" w:rsidRPr="000A7EF4">
        <w:rPr>
          <w:bCs/>
        </w:rPr>
        <w:t xml:space="preserve"> </w:t>
      </w:r>
      <w:r w:rsidR="00C37B5A" w:rsidRPr="000A7EF4">
        <w:rPr>
          <w:bCs/>
        </w:rPr>
        <w:t>smernice) in meril iz Priloge I Direktive 2008/96/ES, izvede v začetni fazi načrtovanja pred odobritvijo cestno infrastrukturnega projekta in je obvezna za vse cestno infrastrukturne projekte.</w:t>
      </w:r>
    </w:p>
    <w:p w14:paraId="128C8FDC" w14:textId="77777777" w:rsidR="009A4275" w:rsidRPr="000A7EF4" w:rsidRDefault="009A4275" w:rsidP="006A494F">
      <w:pPr>
        <w:spacing w:after="39" w:line="259" w:lineRule="auto"/>
        <w:ind w:left="12"/>
        <w:jc w:val="left"/>
        <w:rPr>
          <w:bCs/>
        </w:rPr>
      </w:pPr>
    </w:p>
    <w:p w14:paraId="011334C1" w14:textId="53B126CD" w:rsidR="008B6857" w:rsidRPr="000A7EF4" w:rsidRDefault="008B6857" w:rsidP="008B6857">
      <w:pPr>
        <w:pStyle w:val="Naslov2"/>
      </w:pPr>
      <w:bookmarkStart w:id="4" w:name="_Toc180749544"/>
      <w:r w:rsidRPr="000A7EF4">
        <w:t>1.3</w:t>
      </w:r>
      <w:r w:rsidRPr="000A7EF4">
        <w:rPr>
          <w:rFonts w:ascii="Arial" w:eastAsia="Arial" w:hAnsi="Arial" w:cs="Arial"/>
        </w:rPr>
        <w:t xml:space="preserve"> </w:t>
      </w:r>
      <w:r w:rsidR="006E5E28" w:rsidRPr="000A7EF4">
        <w:t xml:space="preserve">Protokol izvajanja </w:t>
      </w:r>
      <w:r w:rsidR="003A7481" w:rsidRPr="000A7EF4">
        <w:t>RSIA</w:t>
      </w:r>
      <w:bookmarkEnd w:id="4"/>
    </w:p>
    <w:p w14:paraId="727DA698" w14:textId="77777777" w:rsidR="006A494F" w:rsidRPr="000A7EF4" w:rsidRDefault="006A494F" w:rsidP="006A494F">
      <w:pPr>
        <w:spacing w:after="39" w:line="259" w:lineRule="auto"/>
        <w:ind w:left="12"/>
        <w:jc w:val="left"/>
        <w:rPr>
          <w:bCs/>
        </w:rPr>
      </w:pPr>
    </w:p>
    <w:p w14:paraId="596D0995" w14:textId="3A729BEE" w:rsidR="006A494F" w:rsidRPr="000A7EF4" w:rsidRDefault="006E5E28" w:rsidP="006A494F">
      <w:pPr>
        <w:spacing w:after="39" w:line="259" w:lineRule="auto"/>
        <w:ind w:left="12"/>
        <w:jc w:val="left"/>
        <w:rPr>
          <w:bCs/>
        </w:rPr>
      </w:pPr>
      <w:r w:rsidRPr="000A7EF4">
        <w:rPr>
          <w:bCs/>
        </w:rPr>
        <w:t xml:space="preserve">V skladu s Pravilnikom </w:t>
      </w:r>
      <w:r w:rsidR="00D71F43" w:rsidRPr="000A7EF4">
        <w:rPr>
          <w:bCs/>
        </w:rPr>
        <w:t xml:space="preserve">je protokol izvajanja </w:t>
      </w:r>
      <w:r w:rsidR="00372C75" w:rsidRPr="000A7EF4">
        <w:rPr>
          <w:bCs/>
        </w:rPr>
        <w:t>RSIA</w:t>
      </w:r>
      <w:r w:rsidR="00C40B48" w:rsidRPr="000A7EF4">
        <w:rPr>
          <w:bCs/>
        </w:rPr>
        <w:t xml:space="preserve"> sledeč:</w:t>
      </w:r>
    </w:p>
    <w:p w14:paraId="72DD4081" w14:textId="59D4BD92" w:rsidR="006A494F" w:rsidRPr="000A7EF4" w:rsidRDefault="00D552CF" w:rsidP="00C40B48">
      <w:pPr>
        <w:pStyle w:val="Odstavekseznama"/>
        <w:numPr>
          <w:ilvl w:val="0"/>
          <w:numId w:val="11"/>
        </w:numPr>
        <w:spacing w:after="39" w:line="259" w:lineRule="auto"/>
        <w:jc w:val="left"/>
        <w:rPr>
          <w:bCs/>
        </w:rPr>
      </w:pPr>
      <w:r w:rsidRPr="000A7EF4">
        <w:rPr>
          <w:bCs/>
        </w:rPr>
        <w:t xml:space="preserve">Presojevalec opravi pregled projektne dokumentacije cestno infrastrukturnega projekta </w:t>
      </w:r>
      <w:r w:rsidR="00D65596" w:rsidRPr="000A7EF4">
        <w:rPr>
          <w:bCs/>
        </w:rPr>
        <w:t xml:space="preserve">ter drugih strokovnih podlag ter v skladu s temi </w:t>
      </w:r>
      <w:r w:rsidR="00130807" w:rsidRPr="000A7EF4">
        <w:rPr>
          <w:bCs/>
        </w:rPr>
        <w:t xml:space="preserve">smernicami </w:t>
      </w:r>
      <w:r w:rsidR="003A7481" w:rsidRPr="000A7EF4">
        <w:rPr>
          <w:bCs/>
        </w:rPr>
        <w:t>izdela RSIA</w:t>
      </w:r>
      <w:r w:rsidR="006A494F" w:rsidRPr="000A7EF4">
        <w:rPr>
          <w:bCs/>
        </w:rPr>
        <w:t>.</w:t>
      </w:r>
    </w:p>
    <w:p w14:paraId="684F1EAC" w14:textId="3BCC11DE" w:rsidR="00450506" w:rsidRPr="000A7EF4" w:rsidRDefault="00450506" w:rsidP="00C40B48">
      <w:pPr>
        <w:pStyle w:val="Odstavekseznama"/>
        <w:numPr>
          <w:ilvl w:val="0"/>
          <w:numId w:val="11"/>
        </w:numPr>
        <w:spacing w:after="39" w:line="259" w:lineRule="auto"/>
        <w:jc w:val="left"/>
        <w:rPr>
          <w:bCs/>
        </w:rPr>
      </w:pPr>
      <w:r w:rsidRPr="000A7EF4">
        <w:rPr>
          <w:bCs/>
        </w:rPr>
        <w:t xml:space="preserve">Presojevalec izdela </w:t>
      </w:r>
      <w:r w:rsidR="00B74D4B" w:rsidRPr="000A7EF4">
        <w:rPr>
          <w:bCs/>
        </w:rPr>
        <w:t>RSIA</w:t>
      </w:r>
      <w:r w:rsidRPr="000A7EF4">
        <w:rPr>
          <w:bCs/>
        </w:rPr>
        <w:t xml:space="preserve"> za vse variante, ki so v strokovnih podlagah za izdelavo študije variant, v skladu s predpisi, ki urejajo prostor</w:t>
      </w:r>
      <w:r w:rsidR="008362E8">
        <w:rPr>
          <w:bCs/>
        </w:rPr>
        <w:t>.</w:t>
      </w:r>
    </w:p>
    <w:p w14:paraId="27F9B0BD" w14:textId="7A7BAD94" w:rsidR="00586FD9" w:rsidRPr="000A7EF4" w:rsidRDefault="00305A05" w:rsidP="00C40B48">
      <w:pPr>
        <w:pStyle w:val="Odstavekseznama"/>
        <w:numPr>
          <w:ilvl w:val="0"/>
          <w:numId w:val="11"/>
        </w:numPr>
        <w:spacing w:after="39" w:line="259" w:lineRule="auto"/>
        <w:jc w:val="left"/>
        <w:rPr>
          <w:bCs/>
        </w:rPr>
      </w:pPr>
      <w:r w:rsidRPr="000A7EF4">
        <w:rPr>
          <w:bCs/>
        </w:rPr>
        <w:t>Če presojevalec pri izdelavi RSIA ugotovi, da bi bilo mogoče z določenimi ukrepi oziroma popravki tehničnih rešitev posamezno varianto prometnovarnostno izboljšati, da naročniku konkretne predloge za izboljšanje predlaganih sprejemljivih variant.</w:t>
      </w:r>
    </w:p>
    <w:p w14:paraId="464B8C26" w14:textId="6EA8D89C" w:rsidR="00202617" w:rsidRPr="000A7EF4" w:rsidRDefault="00305A05" w:rsidP="00C40B48">
      <w:pPr>
        <w:pStyle w:val="Odstavekseznama"/>
        <w:numPr>
          <w:ilvl w:val="0"/>
          <w:numId w:val="11"/>
        </w:numPr>
        <w:spacing w:after="39" w:line="259" w:lineRule="auto"/>
        <w:jc w:val="left"/>
        <w:rPr>
          <w:bCs/>
        </w:rPr>
      </w:pPr>
      <w:r w:rsidRPr="000A7EF4">
        <w:rPr>
          <w:bCs/>
        </w:rPr>
        <w:t>Naloga presojevalca je, da variante cestno infrastrukturnega projekta razvrsti glede na njihovo prometno varnostno sprejemljivost.</w:t>
      </w:r>
    </w:p>
    <w:p w14:paraId="0B6ED2D3" w14:textId="51796826" w:rsidR="006A494F" w:rsidRPr="000A7EF4" w:rsidRDefault="00B30047" w:rsidP="00C40B48">
      <w:pPr>
        <w:pStyle w:val="Odstavekseznama"/>
        <w:numPr>
          <w:ilvl w:val="0"/>
          <w:numId w:val="11"/>
        </w:numPr>
        <w:spacing w:after="39" w:line="259" w:lineRule="auto"/>
        <w:jc w:val="left"/>
        <w:rPr>
          <w:bCs/>
        </w:rPr>
      </w:pPr>
      <w:r w:rsidRPr="000A7EF4">
        <w:rPr>
          <w:bCs/>
        </w:rPr>
        <w:t xml:space="preserve">Izdelano poročilo </w:t>
      </w:r>
      <w:r w:rsidR="00985BEB" w:rsidRPr="000A7EF4">
        <w:rPr>
          <w:bCs/>
        </w:rPr>
        <w:t>RSIA</w:t>
      </w:r>
      <w:r w:rsidRPr="000A7EF4">
        <w:rPr>
          <w:bCs/>
        </w:rPr>
        <w:t xml:space="preserve"> presojevalec predloži naročniku poročila.</w:t>
      </w:r>
    </w:p>
    <w:p w14:paraId="49845D92" w14:textId="70F6740B" w:rsidR="00B23E4B" w:rsidRPr="000A7EF4" w:rsidRDefault="007A2207" w:rsidP="007A2207">
      <w:pPr>
        <w:pStyle w:val="Odstavekseznama"/>
        <w:numPr>
          <w:ilvl w:val="0"/>
          <w:numId w:val="11"/>
        </w:numPr>
        <w:spacing w:after="39" w:line="259" w:lineRule="auto"/>
        <w:jc w:val="left"/>
        <w:rPr>
          <w:bCs/>
        </w:rPr>
      </w:pPr>
      <w:r w:rsidRPr="000A7EF4">
        <w:rPr>
          <w:bCs/>
        </w:rPr>
        <w:t xml:space="preserve">Na podlagi prejetega poročila </w:t>
      </w:r>
      <w:r w:rsidR="00985BEB" w:rsidRPr="000A7EF4">
        <w:rPr>
          <w:bCs/>
        </w:rPr>
        <w:t xml:space="preserve">RSIA </w:t>
      </w:r>
      <w:r w:rsidRPr="000A7EF4">
        <w:rPr>
          <w:bCs/>
        </w:rPr>
        <w:t>naročnik poročila presojevalcu pripravi pisni odgovor, v katerem opredeli</w:t>
      </w:r>
      <w:r w:rsidR="00B23E4B" w:rsidRPr="000A7EF4">
        <w:rPr>
          <w:bCs/>
        </w:rPr>
        <w:t>:</w:t>
      </w:r>
    </w:p>
    <w:p w14:paraId="79E4118D" w14:textId="77777777" w:rsidR="00B23E4B" w:rsidRPr="000A7EF4" w:rsidRDefault="007A2207" w:rsidP="00B23E4B">
      <w:pPr>
        <w:pStyle w:val="Odstavekseznama"/>
        <w:numPr>
          <w:ilvl w:val="1"/>
          <w:numId w:val="11"/>
        </w:numPr>
        <w:spacing w:after="39" w:line="259" w:lineRule="auto"/>
        <w:jc w:val="left"/>
        <w:rPr>
          <w:bCs/>
        </w:rPr>
      </w:pPr>
      <w:r w:rsidRPr="000A7EF4">
        <w:rPr>
          <w:bCs/>
        </w:rPr>
        <w:t>katere pripombe iz poročila bo upošteval v fazi načrtovanja variant,</w:t>
      </w:r>
    </w:p>
    <w:p w14:paraId="7CB55BAB" w14:textId="77777777" w:rsidR="00B23E4B" w:rsidRPr="000A7EF4" w:rsidRDefault="007A2207" w:rsidP="00B23E4B">
      <w:pPr>
        <w:pStyle w:val="Odstavekseznama"/>
        <w:numPr>
          <w:ilvl w:val="1"/>
          <w:numId w:val="11"/>
        </w:numPr>
        <w:spacing w:after="39" w:line="259" w:lineRule="auto"/>
        <w:jc w:val="left"/>
        <w:rPr>
          <w:bCs/>
        </w:rPr>
      </w:pPr>
      <w:r w:rsidRPr="000A7EF4">
        <w:rPr>
          <w:bCs/>
        </w:rPr>
        <w:lastRenderedPageBreak/>
        <w:t>katere pripombe iz poročila bo upošteval pri načrtovanju potrjene variante, ter</w:t>
      </w:r>
    </w:p>
    <w:p w14:paraId="65E97C2A" w14:textId="69BC6D2E" w:rsidR="007A2207" w:rsidRPr="000A7EF4" w:rsidRDefault="007A2207" w:rsidP="00857D91">
      <w:pPr>
        <w:pStyle w:val="Odstavekseznama"/>
        <w:numPr>
          <w:ilvl w:val="1"/>
          <w:numId w:val="11"/>
        </w:numPr>
        <w:spacing w:after="39" w:line="259" w:lineRule="auto"/>
        <w:jc w:val="left"/>
        <w:rPr>
          <w:bCs/>
        </w:rPr>
      </w:pPr>
      <w:r w:rsidRPr="000A7EF4">
        <w:rPr>
          <w:bCs/>
        </w:rPr>
        <w:t>s katerimi pripombami iz poročila se ne strinja in zakaj jih ne more upoštevati.</w:t>
      </w:r>
    </w:p>
    <w:p w14:paraId="324FF305" w14:textId="3571366E" w:rsidR="007A2207" w:rsidRPr="000A7EF4" w:rsidRDefault="007A2207" w:rsidP="00CD1AF6">
      <w:pPr>
        <w:pStyle w:val="Odstavekseznama"/>
        <w:numPr>
          <w:ilvl w:val="0"/>
          <w:numId w:val="11"/>
        </w:numPr>
        <w:spacing w:after="39" w:line="259" w:lineRule="auto"/>
        <w:jc w:val="left"/>
        <w:rPr>
          <w:bCs/>
        </w:rPr>
      </w:pPr>
      <w:r w:rsidRPr="000A7EF4">
        <w:rPr>
          <w:bCs/>
        </w:rPr>
        <w:t>Naročnik poročila pošlje odgovor iz prejšnjega odstavka presojevalcu.</w:t>
      </w:r>
    </w:p>
    <w:p w14:paraId="4863B9EB" w14:textId="324094AA" w:rsidR="007A2207" w:rsidRPr="000A7EF4" w:rsidRDefault="007A2207" w:rsidP="00C85D51">
      <w:pPr>
        <w:pStyle w:val="Odstavekseznama"/>
        <w:numPr>
          <w:ilvl w:val="0"/>
          <w:numId w:val="11"/>
        </w:numPr>
        <w:spacing w:after="39" w:line="259" w:lineRule="auto"/>
        <w:jc w:val="left"/>
        <w:rPr>
          <w:bCs/>
        </w:rPr>
      </w:pPr>
      <w:r w:rsidRPr="000A7EF4">
        <w:rPr>
          <w:bCs/>
        </w:rPr>
        <w:t>Opredelitev upravljavca ceste o neupoštevanju predlogov presojevalca se obravnava na zaključnem sestanku</w:t>
      </w:r>
      <w:r w:rsidR="00015398" w:rsidRPr="000A7EF4">
        <w:rPr>
          <w:bCs/>
        </w:rPr>
        <w:t>,</w:t>
      </w:r>
      <w:r w:rsidRPr="000A7EF4">
        <w:rPr>
          <w:bCs/>
        </w:rPr>
        <w:t xml:space="preserve"> </w:t>
      </w:r>
      <w:r w:rsidR="00015398" w:rsidRPr="000A7EF4">
        <w:rPr>
          <w:bCs/>
        </w:rPr>
        <w:t>na katerem so prisotni upravljavec ceste, presojevalec, ki je izdelal poročilo, in projektant, ki je sodeloval pri reševanju neupoštevanega predloga</w:t>
      </w:r>
      <w:r w:rsidRPr="000A7EF4">
        <w:rPr>
          <w:bCs/>
        </w:rPr>
        <w:t xml:space="preserve">. </w:t>
      </w:r>
    </w:p>
    <w:p w14:paraId="310E6F4E" w14:textId="77777777" w:rsidR="00927664" w:rsidRPr="000A7EF4" w:rsidRDefault="006B16CA" w:rsidP="006B16CA">
      <w:pPr>
        <w:pStyle w:val="Odstavekseznama"/>
        <w:numPr>
          <w:ilvl w:val="0"/>
          <w:numId w:val="11"/>
        </w:numPr>
        <w:spacing w:after="39" w:line="259" w:lineRule="auto"/>
        <w:jc w:val="left"/>
        <w:rPr>
          <w:bCs/>
        </w:rPr>
      </w:pPr>
      <w:r w:rsidRPr="000A7EF4">
        <w:rPr>
          <w:bCs/>
        </w:rPr>
        <w:t>Sklepi zaključnega sestanka so dokončni.</w:t>
      </w:r>
    </w:p>
    <w:p w14:paraId="39086225" w14:textId="5915B6B0" w:rsidR="006B16CA" w:rsidRPr="000A7EF4" w:rsidRDefault="006B16CA" w:rsidP="006B16CA">
      <w:pPr>
        <w:pStyle w:val="Odstavekseznama"/>
        <w:numPr>
          <w:ilvl w:val="0"/>
          <w:numId w:val="11"/>
        </w:numPr>
        <w:spacing w:after="39" w:line="259" w:lineRule="auto"/>
        <w:jc w:val="left"/>
        <w:rPr>
          <w:bCs/>
        </w:rPr>
      </w:pPr>
      <w:r w:rsidRPr="000A7EF4">
        <w:rPr>
          <w:bCs/>
        </w:rPr>
        <w:t>Zapisnik zaključnega sestanka se vroči vsem sodelujočim.</w:t>
      </w:r>
    </w:p>
    <w:p w14:paraId="6409BFE2" w14:textId="0A5537B8" w:rsidR="006A494F" w:rsidRPr="000A7EF4" w:rsidRDefault="007A2207" w:rsidP="00C40B48">
      <w:pPr>
        <w:pStyle w:val="Odstavekseznama"/>
        <w:numPr>
          <w:ilvl w:val="0"/>
          <w:numId w:val="11"/>
        </w:numPr>
        <w:spacing w:after="39" w:line="259" w:lineRule="auto"/>
        <w:jc w:val="left"/>
        <w:rPr>
          <w:bCs/>
        </w:rPr>
      </w:pPr>
      <w:r w:rsidRPr="000A7EF4">
        <w:rPr>
          <w:bCs/>
        </w:rPr>
        <w:t xml:space="preserve">Vsa dokumentacija iz </w:t>
      </w:r>
      <w:r w:rsidR="00927664" w:rsidRPr="000A7EF4">
        <w:rPr>
          <w:bCs/>
        </w:rPr>
        <w:t xml:space="preserve">zgoraj zapisanega postopka </w:t>
      </w:r>
      <w:r w:rsidRPr="000A7EF4">
        <w:rPr>
          <w:bCs/>
        </w:rPr>
        <w:t>je sestavni del strokovnih podlag</w:t>
      </w:r>
      <w:r w:rsidR="00927664" w:rsidRPr="000A7EF4">
        <w:rPr>
          <w:bCs/>
        </w:rPr>
        <w:t>.</w:t>
      </w:r>
    </w:p>
    <w:p w14:paraId="62F29749" w14:textId="77777777" w:rsidR="006A494F" w:rsidRPr="000A7EF4" w:rsidRDefault="006A494F" w:rsidP="00C40B48">
      <w:pPr>
        <w:spacing w:after="39" w:line="259" w:lineRule="auto"/>
        <w:jc w:val="left"/>
        <w:rPr>
          <w:bCs/>
        </w:rPr>
      </w:pPr>
    </w:p>
    <w:p w14:paraId="0FA2C1E9" w14:textId="52CF83CC" w:rsidR="006A494F" w:rsidRPr="000A7EF4" w:rsidRDefault="006A494F" w:rsidP="00882005">
      <w:pPr>
        <w:pStyle w:val="Naslov2"/>
      </w:pPr>
      <w:bookmarkStart w:id="5" w:name="_Toc180749545"/>
      <w:r w:rsidRPr="000A7EF4">
        <w:t>1.</w:t>
      </w:r>
      <w:r w:rsidR="00C40B48" w:rsidRPr="000A7EF4">
        <w:t>4</w:t>
      </w:r>
      <w:r w:rsidRPr="000A7EF4">
        <w:rPr>
          <w:rFonts w:ascii="Arial" w:eastAsia="Arial" w:hAnsi="Arial" w:cs="Arial"/>
        </w:rPr>
        <w:t xml:space="preserve"> </w:t>
      </w:r>
      <w:r w:rsidRPr="000A7EF4">
        <w:t>Pogoji direktive za uvedbo postopka RSIA</w:t>
      </w:r>
      <w:bookmarkEnd w:id="5"/>
    </w:p>
    <w:p w14:paraId="71F5BAD1" w14:textId="77777777" w:rsidR="006A494F" w:rsidRPr="000A7EF4" w:rsidRDefault="006A494F" w:rsidP="006A494F">
      <w:pPr>
        <w:ind w:left="12" w:right="40"/>
      </w:pPr>
    </w:p>
    <w:p w14:paraId="7B0CE673" w14:textId="602DA514" w:rsidR="006A494F" w:rsidRPr="000A7EF4" w:rsidRDefault="006A494F" w:rsidP="006A494F">
      <w:pPr>
        <w:ind w:left="12" w:right="40"/>
      </w:pPr>
      <w:r w:rsidRPr="000A7EF4">
        <w:t xml:space="preserve">V začetni fazi planskega procesa je torej nujno treba izvesti presojo vplivov, ki jih lahko ima </w:t>
      </w:r>
      <w:r w:rsidR="00307FB1" w:rsidRPr="000A7EF4">
        <w:t>cestno i</w:t>
      </w:r>
      <w:r w:rsidRPr="000A7EF4">
        <w:t>nfrastrukturni projekt na raven prometne varnosti infrastrukturnega omrežja, ki je strateškega pomena za odločitev o izbiri najboljše variante.</w:t>
      </w:r>
    </w:p>
    <w:p w14:paraId="38F1B3CD" w14:textId="77777777" w:rsidR="006A494F" w:rsidRPr="000A7EF4" w:rsidRDefault="006A494F" w:rsidP="006A494F">
      <w:pPr>
        <w:ind w:left="12" w:right="40"/>
      </w:pPr>
      <w:r w:rsidRPr="000A7EF4">
        <w:t xml:space="preserve">RSIA postopek se izvaja za vse infrastrukturne cestne projekte (EU Direktiva, člen 3, odstavek 1 in 2) v fazi študije upravičenosti projekta, tako da se vse predlagane alternative idejne zasnove rešitve vrednotijo tudi s stališča prometne varnosti. </w:t>
      </w:r>
    </w:p>
    <w:p w14:paraId="2B8B9A36" w14:textId="1EE65A7F" w:rsidR="006A494F" w:rsidRPr="000A7EF4" w:rsidRDefault="008863E3" w:rsidP="006A494F">
      <w:pPr>
        <w:ind w:left="12" w:right="40"/>
      </w:pPr>
      <w:r w:rsidRPr="000A7EF4">
        <w:t>Cestno infrastrukturni projekt</w:t>
      </w:r>
      <w:r w:rsidR="006A494F" w:rsidRPr="000A7EF4">
        <w:t xml:space="preserve"> pomeni projekt za zgraditev nove cestne infrastrukture ali znatno spremembo obstoječega omrežja, ki vpliva na pretok prometa. </w:t>
      </w:r>
    </w:p>
    <w:p w14:paraId="25A7E22F" w14:textId="400380C5" w:rsidR="006A494F" w:rsidRPr="000A7EF4" w:rsidRDefault="006A494F" w:rsidP="006A494F">
      <w:pPr>
        <w:spacing w:after="0" w:line="259" w:lineRule="auto"/>
        <w:jc w:val="left"/>
      </w:pPr>
      <w:r w:rsidRPr="000A7EF4">
        <w:t xml:space="preserve">Ocena se izvede v začetni fazi načrtovanja, preden se infrastrukturni projekt odobri. Pri tem </w:t>
      </w:r>
      <w:r w:rsidR="0052126D">
        <w:t>si je treba</w:t>
      </w:r>
      <w:r w:rsidRPr="000A7EF4">
        <w:t xml:space="preserve"> v največji možni meri prizadevati za upoštevanje naslednjih meril:</w:t>
      </w:r>
    </w:p>
    <w:p w14:paraId="349CF360" w14:textId="062A77CE" w:rsidR="006A494F" w:rsidRPr="000A7EF4" w:rsidRDefault="006A494F" w:rsidP="006A494F">
      <w:pPr>
        <w:spacing w:after="0" w:line="259" w:lineRule="auto"/>
        <w:jc w:val="left"/>
      </w:pPr>
      <w:r w:rsidRPr="000A7EF4">
        <w:t xml:space="preserve">1. Elementi </w:t>
      </w:r>
      <w:r w:rsidR="00B212A0" w:rsidRPr="000A7EF4">
        <w:t>RSIA</w:t>
      </w:r>
      <w:r w:rsidRPr="000A7EF4">
        <w:t>:</w:t>
      </w:r>
    </w:p>
    <w:p w14:paraId="04317C9A" w14:textId="77777777" w:rsidR="006A494F" w:rsidRPr="000A7EF4" w:rsidRDefault="006A494F" w:rsidP="006A494F">
      <w:pPr>
        <w:spacing w:after="0" w:line="259" w:lineRule="auto"/>
        <w:ind w:firstLine="708"/>
        <w:jc w:val="left"/>
      </w:pPr>
      <w:r w:rsidRPr="000A7EF4">
        <w:t>(a) opredelitev problema;</w:t>
      </w:r>
    </w:p>
    <w:p w14:paraId="7985C16F" w14:textId="77777777" w:rsidR="006A494F" w:rsidRPr="000A7EF4" w:rsidRDefault="006A494F" w:rsidP="006A494F">
      <w:pPr>
        <w:spacing w:after="0" w:line="259" w:lineRule="auto"/>
        <w:ind w:firstLine="708"/>
        <w:jc w:val="left"/>
      </w:pPr>
      <w:r w:rsidRPr="000A7EF4">
        <w:t>(b) trenutno stanje in scenarij „neukrepanja“;</w:t>
      </w:r>
    </w:p>
    <w:p w14:paraId="1B5AC6F2" w14:textId="77777777" w:rsidR="006A494F" w:rsidRPr="000A7EF4" w:rsidRDefault="006A494F" w:rsidP="006A494F">
      <w:pPr>
        <w:spacing w:after="0" w:line="259" w:lineRule="auto"/>
        <w:ind w:firstLine="708"/>
        <w:jc w:val="left"/>
      </w:pPr>
      <w:r w:rsidRPr="000A7EF4">
        <w:t>(c) cilji varnosti v cestnem prometu;</w:t>
      </w:r>
    </w:p>
    <w:p w14:paraId="048F0311" w14:textId="77777777" w:rsidR="006A494F" w:rsidRPr="000A7EF4" w:rsidRDefault="006A494F" w:rsidP="006A494F">
      <w:pPr>
        <w:spacing w:after="0" w:line="259" w:lineRule="auto"/>
        <w:ind w:firstLine="708"/>
        <w:jc w:val="left"/>
      </w:pPr>
      <w:r w:rsidRPr="000A7EF4">
        <w:t>(d) analiza učinkov predlaganih možnosti na varnost v cestnem prometu;</w:t>
      </w:r>
    </w:p>
    <w:p w14:paraId="7D754BC9" w14:textId="77777777" w:rsidR="006A494F" w:rsidRPr="000A7EF4" w:rsidRDefault="006A494F" w:rsidP="006A494F">
      <w:pPr>
        <w:spacing w:after="0" w:line="259" w:lineRule="auto"/>
        <w:ind w:firstLine="708"/>
        <w:jc w:val="left"/>
      </w:pPr>
      <w:r w:rsidRPr="000A7EF4">
        <w:t>(e) primerjava možnosti, vključno z analizo stroškov in koristi;</w:t>
      </w:r>
    </w:p>
    <w:p w14:paraId="17E94918" w14:textId="77777777" w:rsidR="006A494F" w:rsidRPr="000A7EF4" w:rsidRDefault="006A494F" w:rsidP="006A494F">
      <w:pPr>
        <w:spacing w:after="0" w:line="259" w:lineRule="auto"/>
        <w:ind w:firstLine="708"/>
        <w:jc w:val="left"/>
      </w:pPr>
      <w:r w:rsidRPr="000A7EF4">
        <w:t>(f) predstavitev vrste možnih rešitev.</w:t>
      </w:r>
    </w:p>
    <w:p w14:paraId="6BA5E6EC" w14:textId="77777777" w:rsidR="006A494F" w:rsidRPr="000A7EF4" w:rsidRDefault="006A494F" w:rsidP="006A494F">
      <w:pPr>
        <w:spacing w:after="0" w:line="259" w:lineRule="auto"/>
        <w:jc w:val="left"/>
      </w:pPr>
      <w:r w:rsidRPr="000A7EF4">
        <w:t>2. Elementi, ki jih je treba upoštevati:</w:t>
      </w:r>
    </w:p>
    <w:p w14:paraId="5698D755" w14:textId="77777777" w:rsidR="006A494F" w:rsidRPr="000A7EF4" w:rsidRDefault="006A494F" w:rsidP="006A494F">
      <w:pPr>
        <w:spacing w:after="0" w:line="259" w:lineRule="auto"/>
        <w:ind w:firstLine="708"/>
        <w:jc w:val="left"/>
      </w:pPr>
      <w:r w:rsidRPr="000A7EF4">
        <w:t>(a) smrtne žrtve in nesreče; cilji zmanjševanja proti scenariju „neukrepanja“;</w:t>
      </w:r>
    </w:p>
    <w:p w14:paraId="4089AB6D" w14:textId="77777777" w:rsidR="006A494F" w:rsidRPr="000A7EF4" w:rsidRDefault="006A494F" w:rsidP="006A494F">
      <w:pPr>
        <w:spacing w:after="0" w:line="259" w:lineRule="auto"/>
        <w:ind w:firstLine="708"/>
        <w:jc w:val="left"/>
      </w:pPr>
      <w:r w:rsidRPr="000A7EF4">
        <w:t>(b) izbira poti in vzorci prometa;</w:t>
      </w:r>
    </w:p>
    <w:p w14:paraId="7C823C60" w14:textId="77777777" w:rsidR="006A494F" w:rsidRPr="000A7EF4" w:rsidRDefault="006A494F" w:rsidP="006A494F">
      <w:pPr>
        <w:spacing w:after="0" w:line="259" w:lineRule="auto"/>
        <w:ind w:firstLine="708"/>
        <w:jc w:val="left"/>
      </w:pPr>
      <w:r w:rsidRPr="000A7EF4">
        <w:t>(c) možni učinki na obstoječa omrežja (npr. izhodi, križišča, nivojski prehodi);</w:t>
      </w:r>
    </w:p>
    <w:p w14:paraId="2B532F87" w14:textId="77777777" w:rsidR="006A494F" w:rsidRPr="000A7EF4" w:rsidRDefault="006A494F" w:rsidP="006A494F">
      <w:pPr>
        <w:spacing w:after="0" w:line="259" w:lineRule="auto"/>
        <w:ind w:firstLine="708"/>
        <w:jc w:val="left"/>
      </w:pPr>
      <w:r w:rsidRPr="000A7EF4">
        <w:t>(d) uporabniki cest, vključno z ranljivimi uporabniki (npr. pešci, kolesarji in motoristi);</w:t>
      </w:r>
    </w:p>
    <w:p w14:paraId="3153233D" w14:textId="77777777" w:rsidR="006A494F" w:rsidRPr="000A7EF4" w:rsidRDefault="006A494F" w:rsidP="006A494F">
      <w:pPr>
        <w:spacing w:after="0" w:line="259" w:lineRule="auto"/>
        <w:ind w:left="708"/>
        <w:jc w:val="left"/>
      </w:pPr>
      <w:r w:rsidRPr="000A7EF4">
        <w:lastRenderedPageBreak/>
        <w:t>(e) promet (npr. obseg prometa, razvrstitev prometa po kategorijah glede na vrsto), vključno z oceno pretoka pešcev in kolesarjev, določenega glede na lastnosti rabe zemljišč ob cesti;</w:t>
      </w:r>
    </w:p>
    <w:p w14:paraId="5D7BA2CA" w14:textId="77777777" w:rsidR="006A494F" w:rsidRPr="000A7EF4" w:rsidRDefault="006A494F" w:rsidP="006A494F">
      <w:pPr>
        <w:spacing w:after="0" w:line="259" w:lineRule="auto"/>
        <w:ind w:firstLine="708"/>
        <w:jc w:val="left"/>
      </w:pPr>
      <w:r w:rsidRPr="000A7EF4">
        <w:t>(f) letni čas in podnebne razmere;</w:t>
      </w:r>
    </w:p>
    <w:p w14:paraId="6B211219" w14:textId="77777777" w:rsidR="006A494F" w:rsidRPr="000A7EF4" w:rsidRDefault="006A494F" w:rsidP="006A494F">
      <w:pPr>
        <w:spacing w:after="0" w:line="259" w:lineRule="auto"/>
        <w:ind w:firstLine="708"/>
        <w:jc w:val="left"/>
      </w:pPr>
      <w:r w:rsidRPr="000A7EF4">
        <w:t>(g) obstoj zadostnega števila parkirišč;</w:t>
      </w:r>
    </w:p>
    <w:p w14:paraId="6EC02671" w14:textId="77777777" w:rsidR="006A494F" w:rsidRPr="000A7EF4" w:rsidRDefault="006A494F" w:rsidP="006A494F">
      <w:pPr>
        <w:spacing w:after="0" w:line="259" w:lineRule="auto"/>
        <w:ind w:firstLine="708"/>
        <w:jc w:val="left"/>
      </w:pPr>
      <w:r w:rsidRPr="000A7EF4">
        <w:t>(h) potresna aktivnost.</w:t>
      </w:r>
    </w:p>
    <w:p w14:paraId="787736AE" w14:textId="77777777" w:rsidR="00F20AD8" w:rsidRPr="000A7EF4" w:rsidRDefault="00F20AD8" w:rsidP="006A494F">
      <w:pPr>
        <w:spacing w:after="0" w:line="259" w:lineRule="auto"/>
        <w:jc w:val="left"/>
      </w:pPr>
    </w:p>
    <w:p w14:paraId="0D7F64DA" w14:textId="2642E01F" w:rsidR="006A494F" w:rsidRPr="000A7EF4" w:rsidRDefault="00771130" w:rsidP="006A494F">
      <w:r w:rsidRPr="000A7EF4">
        <w:t>RSIA</w:t>
      </w:r>
      <w:r w:rsidR="006A494F" w:rsidRPr="000A7EF4">
        <w:t xml:space="preserve"> pojasni upoštevanje varnosti v cestnem prometu, ki vpliva na izbiro predlagane rešitve. Ocena zagotovi tudi vse ustrezne informacije, ki so potrebne za analizo stroškov in koristi različnih ocenjenih možnosti. </w:t>
      </w:r>
    </w:p>
    <w:p w14:paraId="6B4CB764" w14:textId="64513621" w:rsidR="006A494F" w:rsidRPr="000A7EF4" w:rsidRDefault="006A494F" w:rsidP="006A494F">
      <w:pPr>
        <w:spacing w:before="0" w:after="160" w:line="259" w:lineRule="auto"/>
        <w:jc w:val="left"/>
      </w:pPr>
    </w:p>
    <w:p w14:paraId="79245A01" w14:textId="1A966D47" w:rsidR="00C40B48" w:rsidRPr="000A7EF4" w:rsidRDefault="00C40B48">
      <w:pPr>
        <w:spacing w:before="0" w:after="160" w:line="259" w:lineRule="auto"/>
        <w:jc w:val="left"/>
      </w:pPr>
      <w:r w:rsidRPr="000A7EF4">
        <w:br w:type="page"/>
      </w:r>
    </w:p>
    <w:p w14:paraId="17EAF5BE" w14:textId="77777777" w:rsidR="006A494F" w:rsidRPr="000A7EF4" w:rsidRDefault="006A494F" w:rsidP="006A494F">
      <w:pPr>
        <w:spacing w:after="0" w:line="259" w:lineRule="auto"/>
        <w:jc w:val="left"/>
      </w:pPr>
    </w:p>
    <w:p w14:paraId="029DE11D" w14:textId="77777777" w:rsidR="006A494F" w:rsidRPr="000A7EF4" w:rsidRDefault="006A494F" w:rsidP="00882005">
      <w:pPr>
        <w:pStyle w:val="Naslov1"/>
      </w:pPr>
      <w:bookmarkStart w:id="6" w:name="_Toc180749546"/>
      <w:r w:rsidRPr="000A7EF4">
        <w:t>2</w:t>
      </w:r>
      <w:r w:rsidRPr="000A7EF4">
        <w:rPr>
          <w:rFonts w:ascii="Arial" w:eastAsia="Arial" w:hAnsi="Arial" w:cs="Arial"/>
        </w:rPr>
        <w:t xml:space="preserve"> </w:t>
      </w:r>
      <w:r w:rsidRPr="000A7EF4">
        <w:rPr>
          <w:rFonts w:ascii="Arial" w:eastAsia="Arial" w:hAnsi="Arial" w:cs="Arial"/>
        </w:rPr>
        <w:tab/>
      </w:r>
      <w:r w:rsidRPr="000A7EF4">
        <w:t>PROCES IZVAJANJA POSTOPKOV RSIA</w:t>
      </w:r>
      <w:bookmarkEnd w:id="6"/>
    </w:p>
    <w:p w14:paraId="7DD1B5AD" w14:textId="77777777" w:rsidR="006A494F" w:rsidRPr="000A7EF4" w:rsidRDefault="006A494F" w:rsidP="006A494F">
      <w:pPr>
        <w:spacing w:after="39" w:line="259" w:lineRule="auto"/>
        <w:jc w:val="left"/>
        <w:rPr>
          <w:bCs/>
        </w:rPr>
      </w:pPr>
    </w:p>
    <w:p w14:paraId="7133AB21" w14:textId="30495CD4" w:rsidR="006A494F" w:rsidRPr="000A7EF4" w:rsidRDefault="006A494F" w:rsidP="006A494F">
      <w:pPr>
        <w:ind w:left="12" w:right="40"/>
      </w:pPr>
      <w:r w:rsidRPr="000A7EF4">
        <w:t>V skladu s 14.</w:t>
      </w:r>
      <w:r w:rsidR="00AE13C5" w:rsidRPr="000A7EF4">
        <w:t xml:space="preserve"> </w:t>
      </w:r>
      <w:r w:rsidRPr="000A7EF4">
        <w:t xml:space="preserve">členom Direktive, države članice uveljavijo zakone in druge predpise potrebne za uskladitev s predmetno Direktivo in predložijo Komisiji besedila temeljnih predpisov nacionalne zakonodaje, sprejetih na področju, ki ga ureja ta direktiva. </w:t>
      </w:r>
    </w:p>
    <w:p w14:paraId="6638F684" w14:textId="0F95A33F" w:rsidR="006A494F" w:rsidRPr="000A7EF4" w:rsidRDefault="003308A1" w:rsidP="006A494F">
      <w:pPr>
        <w:ind w:left="12" w:right="40"/>
      </w:pPr>
      <w:r w:rsidRPr="000A7EF4">
        <w:t>D</w:t>
      </w:r>
      <w:r w:rsidR="006A494F" w:rsidRPr="000A7EF4">
        <w:t>irektiva je v Republiki Sloveniji implementirana v Zakonu o cestah</w:t>
      </w:r>
      <w:r w:rsidRPr="000A7EF4">
        <w:t xml:space="preserve"> (</w:t>
      </w:r>
      <w:r w:rsidRPr="000A7EF4">
        <w:rPr>
          <w:bCs/>
        </w:rPr>
        <w:t>ZCes-2)</w:t>
      </w:r>
      <w:r w:rsidR="006A494F" w:rsidRPr="000A7EF4">
        <w:t xml:space="preserve"> [3] in v Pravilniku [4], s čimer so ustvarjeni pogoji za implementacijo postopka RSIA v začetni fazi planskega procesa.</w:t>
      </w:r>
    </w:p>
    <w:p w14:paraId="32560497" w14:textId="77777777" w:rsidR="006A494F" w:rsidRPr="000A7EF4" w:rsidRDefault="006A494F" w:rsidP="006A494F">
      <w:pPr>
        <w:ind w:left="12" w:right="40"/>
      </w:pPr>
    </w:p>
    <w:p w14:paraId="51E8E139" w14:textId="4617093C" w:rsidR="006A494F" w:rsidRPr="000A7EF4" w:rsidRDefault="006A494F" w:rsidP="00882005">
      <w:pPr>
        <w:pStyle w:val="Naslov2"/>
      </w:pPr>
      <w:bookmarkStart w:id="7" w:name="_Toc180749547"/>
      <w:r w:rsidRPr="000A7EF4">
        <w:t>2.</w:t>
      </w:r>
      <w:r w:rsidR="00E10AD4" w:rsidRPr="000A7EF4">
        <w:t>1</w:t>
      </w:r>
      <w:r w:rsidRPr="000A7EF4">
        <w:rPr>
          <w:rFonts w:ascii="Arial" w:eastAsia="Arial" w:hAnsi="Arial" w:cs="Arial"/>
        </w:rPr>
        <w:t xml:space="preserve"> </w:t>
      </w:r>
      <w:r w:rsidRPr="000A7EF4">
        <w:t>Položaj RSIA postopka v procesu načrtovanja</w:t>
      </w:r>
      <w:bookmarkEnd w:id="7"/>
    </w:p>
    <w:p w14:paraId="6E15267D" w14:textId="77777777" w:rsidR="006A494F" w:rsidRPr="000A7EF4" w:rsidRDefault="006A494F" w:rsidP="006A494F">
      <w:pPr>
        <w:spacing w:after="0" w:line="259" w:lineRule="auto"/>
        <w:jc w:val="left"/>
      </w:pPr>
    </w:p>
    <w:p w14:paraId="3C7280FF" w14:textId="431CB122" w:rsidR="006A494F" w:rsidRPr="000A7EF4" w:rsidRDefault="006A494F" w:rsidP="006A494F">
      <w:pPr>
        <w:spacing w:after="171"/>
        <w:ind w:left="12" w:right="40"/>
      </w:pPr>
      <w:r w:rsidRPr="000A7EF4">
        <w:t xml:space="preserve">Za izvedbo investicije je po naši zakonodaji običajno </w:t>
      </w:r>
      <w:r w:rsidR="002A2C96">
        <w:t>treba</w:t>
      </w:r>
      <w:r w:rsidRPr="000A7EF4">
        <w:t xml:space="preserve"> izdelati projektno (idejna zasnova za pridobitev projektnih in drugih pogojev, projektna dokumentacija za pridobitev mnenj in gradbenega dovoljenja, projektna dokumentacija za izvedbo gradnje), investicijsko (dokument identifikacije investicijskega projekta, predinvesticijsko zasnovo, investicijski program ali njegovo novelacijo) in prostorsko dokumentacijo (študija variant, državni prostorski načrt).</w:t>
      </w:r>
    </w:p>
    <w:p w14:paraId="0FCB8C95" w14:textId="22DF6DFB" w:rsidR="006A494F" w:rsidRPr="000A7EF4" w:rsidRDefault="006A494F" w:rsidP="006A494F">
      <w:pPr>
        <w:spacing w:after="173"/>
        <w:ind w:left="12" w:right="40"/>
      </w:pPr>
      <w:r w:rsidRPr="000A7EF4">
        <w:t xml:space="preserve">Za pripravo z zakonodajo predpisane dokumentacije je (običajno) </w:t>
      </w:r>
      <w:r w:rsidR="002A2C96">
        <w:t>treba</w:t>
      </w:r>
      <w:r w:rsidRPr="000A7EF4">
        <w:t xml:space="preserve"> izdelati vrsto strokovnih podlag.</w:t>
      </w:r>
    </w:p>
    <w:p w14:paraId="0EDCF0B8" w14:textId="0DB8EE23" w:rsidR="006A494F" w:rsidRPr="000A7EF4" w:rsidRDefault="006A494F" w:rsidP="006A494F">
      <w:pPr>
        <w:spacing w:after="173"/>
        <w:ind w:left="12" w:right="40"/>
      </w:pPr>
      <w:r w:rsidRPr="000A7EF4">
        <w:t xml:space="preserve">Glede na to, da je za izdelavo </w:t>
      </w:r>
      <w:r w:rsidR="002315F7" w:rsidRPr="000A7EF4">
        <w:t>RSIA</w:t>
      </w:r>
      <w:r w:rsidRPr="000A7EF4">
        <w:t xml:space="preserve"> potrebna napoved prometnih obremenitev za obstoječe stanje in </w:t>
      </w:r>
      <w:r w:rsidR="00DA26F5" w:rsidRPr="000A7EF4">
        <w:t xml:space="preserve">za </w:t>
      </w:r>
      <w:r w:rsidRPr="000A7EF4">
        <w:t>vse variante za celotno plansko obdobje, se RSIA izvede po izdelani prometni (ali prometno-ekonomski) študiji</w:t>
      </w:r>
      <w:r w:rsidR="00DA26F5" w:rsidRPr="000A7EF4">
        <w:t xml:space="preserve"> / modelu</w:t>
      </w:r>
      <w:r w:rsidRPr="000A7EF4">
        <w:t>.</w:t>
      </w:r>
    </w:p>
    <w:p w14:paraId="4D0B8C59" w14:textId="52A1706C" w:rsidR="006A494F" w:rsidRPr="000A7EF4" w:rsidRDefault="006A494F" w:rsidP="006A494F">
      <w:pPr>
        <w:spacing w:after="171"/>
        <w:ind w:left="12" w:right="40"/>
      </w:pPr>
      <w:r w:rsidRPr="000A7EF4">
        <w:t>Za izvedbo RSIA postopka so načeloma potrebni tudi podatki o številu in vrsti nesreč na obstoječem cestnem omrežju, ki se zbirajo v Ocenjevanju varnosti v cestnem prometu za celotno omrežje (NWRSA)</w:t>
      </w:r>
      <w:r w:rsidR="00B049A8" w:rsidRPr="000A7EF4">
        <w:t xml:space="preserve"> ali kako drugače</w:t>
      </w:r>
      <w:r w:rsidRPr="000A7EF4">
        <w:t>.</w:t>
      </w:r>
    </w:p>
    <w:p w14:paraId="503A991C" w14:textId="77777777" w:rsidR="006A494F" w:rsidRPr="000A7EF4" w:rsidRDefault="006A494F" w:rsidP="006A494F">
      <w:pPr>
        <w:spacing w:after="0" w:line="259" w:lineRule="auto"/>
        <w:jc w:val="left"/>
      </w:pPr>
    </w:p>
    <w:p w14:paraId="2C85C389" w14:textId="40227140" w:rsidR="006A494F" w:rsidRPr="000A7EF4" w:rsidRDefault="006A494F" w:rsidP="00882005">
      <w:pPr>
        <w:pStyle w:val="Naslov2"/>
      </w:pPr>
      <w:bookmarkStart w:id="8" w:name="_Toc180749548"/>
      <w:r w:rsidRPr="000A7EF4">
        <w:t>2.</w:t>
      </w:r>
      <w:r w:rsidR="00E10AD4" w:rsidRPr="000A7EF4">
        <w:t>2</w:t>
      </w:r>
      <w:r w:rsidRPr="000A7EF4">
        <w:rPr>
          <w:rFonts w:eastAsia="Arial"/>
        </w:rPr>
        <w:t xml:space="preserve"> </w:t>
      </w:r>
      <w:r w:rsidRPr="000A7EF4">
        <w:t>Pristojni organi v procesu</w:t>
      </w:r>
      <w:bookmarkEnd w:id="8"/>
    </w:p>
    <w:p w14:paraId="22AB316B" w14:textId="77777777" w:rsidR="006A494F" w:rsidRPr="000A7EF4" w:rsidRDefault="006A494F" w:rsidP="006A494F">
      <w:pPr>
        <w:spacing w:after="219" w:line="259" w:lineRule="auto"/>
        <w:jc w:val="left"/>
      </w:pPr>
    </w:p>
    <w:p w14:paraId="1C9396C3" w14:textId="6E4CBA5E" w:rsidR="006A494F" w:rsidRPr="000A7EF4" w:rsidRDefault="006A494F" w:rsidP="006A494F">
      <w:pPr>
        <w:ind w:left="12" w:right="40"/>
      </w:pPr>
      <w:r w:rsidRPr="000A7EF4">
        <w:t>Pristojni organi za izvajanje postopkov RSIA so Ministrstvo za infrastrukturo</w:t>
      </w:r>
      <w:r w:rsidR="005D6B49" w:rsidRPr="000A7EF4">
        <w:t xml:space="preserve"> (v nadaljevanju</w:t>
      </w:r>
      <w:r w:rsidR="0086424C">
        <w:t>:</w:t>
      </w:r>
      <w:r w:rsidR="005D6B49" w:rsidRPr="000A7EF4">
        <w:t xml:space="preserve"> Ministrstvo)</w:t>
      </w:r>
      <w:r w:rsidRPr="000A7EF4">
        <w:t xml:space="preserve">, </w:t>
      </w:r>
      <w:r w:rsidR="00187E7C" w:rsidRPr="000A7EF4">
        <w:t>upravljavec</w:t>
      </w:r>
      <w:r w:rsidRPr="000A7EF4">
        <w:t xml:space="preserve"> ceste, </w:t>
      </w:r>
      <w:r w:rsidR="005D6B49" w:rsidRPr="000A7EF4">
        <w:t>A</w:t>
      </w:r>
      <w:r w:rsidRPr="000A7EF4">
        <w:t>gencija</w:t>
      </w:r>
      <w:r w:rsidR="005D6B49" w:rsidRPr="000A7EF4">
        <w:t xml:space="preserve"> RS za varnost prometa (v nadaljevanju</w:t>
      </w:r>
      <w:r w:rsidR="0086424C">
        <w:t>:</w:t>
      </w:r>
      <w:r w:rsidR="005D6B49" w:rsidRPr="000A7EF4">
        <w:t xml:space="preserve"> Agencija)</w:t>
      </w:r>
      <w:r w:rsidRPr="000A7EF4">
        <w:t xml:space="preserve"> in presojevalec.</w:t>
      </w:r>
    </w:p>
    <w:p w14:paraId="2320D669" w14:textId="2B736608" w:rsidR="006A494F" w:rsidRPr="000A7EF4" w:rsidRDefault="006A494F" w:rsidP="006A494F">
      <w:pPr>
        <w:ind w:left="12" w:right="40"/>
      </w:pPr>
      <w:r w:rsidRPr="000A7EF4">
        <w:t>Upravljavec je pravna oseba (pravni subjekt), ki je odgovor</w:t>
      </w:r>
      <w:r w:rsidR="005D6B49" w:rsidRPr="000A7EF4">
        <w:t>e</w:t>
      </w:r>
      <w:r w:rsidRPr="000A7EF4">
        <w:t>n za varnost v cestnem prometu na omrežju, s katerim upravlja.</w:t>
      </w:r>
    </w:p>
    <w:p w14:paraId="3DCE40A7" w14:textId="77777777" w:rsidR="006A494F" w:rsidRPr="000A7EF4" w:rsidRDefault="006A494F" w:rsidP="006A494F">
      <w:pPr>
        <w:ind w:left="12" w:right="40"/>
      </w:pPr>
      <w:r w:rsidRPr="000A7EF4">
        <w:t>Agencija je kontrolni organ, odgovoren za organizacijo in izvajanje postopka RSIA. Agencija zagotavlja in kontrolira kvaliteto usposabljanja presojevalcev, kvaliteto samih presojevalcev in kvaliteto njihovih poročil na podlagi vzpostavljenih pogojev in kriterijev.</w:t>
      </w:r>
    </w:p>
    <w:p w14:paraId="2C931D96" w14:textId="69D05E4A" w:rsidR="006A494F" w:rsidRPr="000A7EF4" w:rsidRDefault="006A494F" w:rsidP="006A494F">
      <w:pPr>
        <w:ind w:left="12" w:right="40"/>
      </w:pPr>
      <w:r w:rsidRPr="000A7EF4">
        <w:t>Izvajalec postopka RSIA je presojevalec, usposobljen za izvedbo postopka RSIA. Presojevalec je neodvisni strokovnjak in</w:t>
      </w:r>
      <w:r w:rsidR="006F0CDD" w:rsidRPr="000A7EF4">
        <w:t xml:space="preserve"> </w:t>
      </w:r>
      <w:r w:rsidRPr="000A7EF4">
        <w:t xml:space="preserve">je odgovoren za kvaliteto izvedbe </w:t>
      </w:r>
      <w:r w:rsidR="009C4688" w:rsidRPr="000A7EF4">
        <w:t>RSIA</w:t>
      </w:r>
      <w:r w:rsidRPr="000A7EF4">
        <w:t>.</w:t>
      </w:r>
    </w:p>
    <w:p w14:paraId="22E2D1F2" w14:textId="0D8E7C78" w:rsidR="006A494F" w:rsidRPr="000A7EF4" w:rsidRDefault="006A494F" w:rsidP="006A494F">
      <w:pPr>
        <w:ind w:left="12" w:right="40"/>
      </w:pPr>
      <w:r w:rsidRPr="000A7EF4">
        <w:lastRenderedPageBreak/>
        <w:t>Ministrstvo nadzira delovanje agencije. Ministrstvo imenuje tudi komisijo za preizkus strokovne usposobljenosti oseb, ki so se usposabljale za presojevalce po programu za osnovno strokovno usposabljanje presojevalcev.</w:t>
      </w:r>
    </w:p>
    <w:p w14:paraId="729CEB35" w14:textId="77777777" w:rsidR="006A494F" w:rsidRPr="000A7EF4" w:rsidRDefault="006A494F" w:rsidP="006A494F">
      <w:pPr>
        <w:spacing w:after="0" w:line="259" w:lineRule="auto"/>
        <w:jc w:val="left"/>
      </w:pPr>
    </w:p>
    <w:p w14:paraId="08F8363C" w14:textId="2E49AEC8" w:rsidR="006A494F" w:rsidRPr="000A7EF4" w:rsidRDefault="006A494F" w:rsidP="00882005">
      <w:pPr>
        <w:pStyle w:val="Naslov2"/>
      </w:pPr>
      <w:bookmarkStart w:id="9" w:name="_Toc180749549"/>
      <w:r w:rsidRPr="000A7EF4">
        <w:t>2.</w:t>
      </w:r>
      <w:r w:rsidR="004757D7" w:rsidRPr="000A7EF4">
        <w:t>3</w:t>
      </w:r>
      <w:r w:rsidRPr="000A7EF4">
        <w:rPr>
          <w:rFonts w:eastAsia="Arial"/>
        </w:rPr>
        <w:t xml:space="preserve"> </w:t>
      </w:r>
      <w:r w:rsidRPr="000A7EF4">
        <w:t>Izdelovalec ocene učinka na varnost v cestnem prometu</w:t>
      </w:r>
      <w:bookmarkEnd w:id="9"/>
    </w:p>
    <w:p w14:paraId="35455784" w14:textId="77777777" w:rsidR="006A494F" w:rsidRPr="000A7EF4" w:rsidRDefault="006A494F" w:rsidP="006A494F">
      <w:pPr>
        <w:spacing w:after="0" w:line="259" w:lineRule="auto"/>
        <w:jc w:val="left"/>
      </w:pPr>
    </w:p>
    <w:p w14:paraId="403B33E0" w14:textId="7640FEE6" w:rsidR="006A494F" w:rsidRPr="000A7EF4" w:rsidRDefault="006A494F" w:rsidP="006A494F">
      <w:pPr>
        <w:spacing w:before="0" w:after="160" w:line="259" w:lineRule="auto"/>
        <w:jc w:val="left"/>
      </w:pPr>
      <w:r w:rsidRPr="000A7EF4">
        <w:t>Poročilo o RSIA je dokument, ki ga izdela presojevalec</w:t>
      </w:r>
      <w:r w:rsidR="00A57C24" w:rsidRPr="000A7EF4">
        <w:t xml:space="preserve"> po pregledu strokovnih podlag</w:t>
      </w:r>
      <w:r w:rsidR="00AE3B27" w:rsidRPr="000A7EF4">
        <w:t>.</w:t>
      </w:r>
    </w:p>
    <w:p w14:paraId="3A41F8CF" w14:textId="122E855C" w:rsidR="006A494F" w:rsidRPr="000A7EF4" w:rsidRDefault="006A494F" w:rsidP="006A494F">
      <w:pPr>
        <w:spacing w:before="0" w:after="160" w:line="259" w:lineRule="auto"/>
        <w:jc w:val="left"/>
      </w:pPr>
      <w:r w:rsidRPr="000A7EF4">
        <w:t xml:space="preserve">Presojevalec opravi pregled projektne dokumentacije cestno infrastrukturnega projekta in pripravi </w:t>
      </w:r>
      <w:r w:rsidR="001F6EA2" w:rsidRPr="000A7EF4">
        <w:t xml:space="preserve">poročilo </w:t>
      </w:r>
      <w:r w:rsidR="0053360B">
        <w:t xml:space="preserve">o </w:t>
      </w:r>
      <w:r w:rsidR="001F6EA2" w:rsidRPr="000A7EF4">
        <w:t>RSIA</w:t>
      </w:r>
      <w:r w:rsidRPr="000A7EF4">
        <w:t>.</w:t>
      </w:r>
    </w:p>
    <w:p w14:paraId="0FF2EE46" w14:textId="6EBF6825" w:rsidR="006A494F" w:rsidRPr="000A7EF4" w:rsidRDefault="006A494F" w:rsidP="006A494F">
      <w:pPr>
        <w:spacing w:before="0" w:after="160" w:line="259" w:lineRule="auto"/>
        <w:jc w:val="left"/>
      </w:pPr>
      <w:r w:rsidRPr="000A7EF4">
        <w:t xml:space="preserve">Poročilo </w:t>
      </w:r>
      <w:r w:rsidR="0053360B">
        <w:t xml:space="preserve">o </w:t>
      </w:r>
      <w:r w:rsidRPr="000A7EF4">
        <w:t xml:space="preserve">RSIA je dokument, </w:t>
      </w:r>
      <w:r w:rsidR="007A6067" w:rsidRPr="000A7EF4">
        <w:t>ki ga izdela presojevalec po pregledu strokovnih podlag</w:t>
      </w:r>
      <w:r w:rsidRPr="000A7EF4">
        <w:t>.</w:t>
      </w:r>
    </w:p>
    <w:p w14:paraId="75ABBB6F" w14:textId="77777777" w:rsidR="006A494F" w:rsidRPr="000A7EF4" w:rsidRDefault="006A494F" w:rsidP="006A494F">
      <w:pPr>
        <w:spacing w:before="0" w:after="160" w:line="259" w:lineRule="auto"/>
        <w:jc w:val="left"/>
      </w:pPr>
    </w:p>
    <w:p w14:paraId="58428084" w14:textId="667281EC" w:rsidR="006A494F" w:rsidRPr="000A7EF4" w:rsidRDefault="006A494F" w:rsidP="00882005">
      <w:pPr>
        <w:pStyle w:val="Naslov2"/>
      </w:pPr>
      <w:bookmarkStart w:id="10" w:name="_Toc180749550"/>
      <w:r w:rsidRPr="000A7EF4">
        <w:t>2.</w:t>
      </w:r>
      <w:r w:rsidR="004757D7" w:rsidRPr="000A7EF4">
        <w:t>4</w:t>
      </w:r>
      <w:r w:rsidRPr="000A7EF4">
        <w:t xml:space="preserve"> Strokovne podlage za izdelavo </w:t>
      </w:r>
      <w:r w:rsidR="00B80780" w:rsidRPr="000A7EF4">
        <w:t>RSIA</w:t>
      </w:r>
      <w:bookmarkEnd w:id="10"/>
    </w:p>
    <w:p w14:paraId="0A493713" w14:textId="77777777" w:rsidR="006A494F" w:rsidRPr="000A7EF4" w:rsidRDefault="006A494F" w:rsidP="006A494F">
      <w:pPr>
        <w:spacing w:before="0" w:after="160" w:line="259" w:lineRule="auto"/>
        <w:jc w:val="left"/>
      </w:pPr>
    </w:p>
    <w:p w14:paraId="35D295B1" w14:textId="77777777" w:rsidR="006A494F" w:rsidRPr="000A7EF4" w:rsidRDefault="006A494F" w:rsidP="006A494F">
      <w:r w:rsidRPr="000A7EF4">
        <w:t>Presojevalec pregleda vse strokovne podlage, ki obravnavajo elemente ceste, ki neposredno ali posredno vplivajo na varnost prometa (strokovne podlage).</w:t>
      </w:r>
    </w:p>
    <w:p w14:paraId="575F62FD" w14:textId="77777777" w:rsidR="00C95C99" w:rsidRPr="000A7EF4" w:rsidRDefault="00C95C99" w:rsidP="00C95C99">
      <w:r w:rsidRPr="000A7EF4">
        <w:t>Strokovne podlage vsebujejo tudi:</w:t>
      </w:r>
    </w:p>
    <w:p w14:paraId="01657727" w14:textId="53913B18" w:rsidR="00C95C99" w:rsidRPr="000A7EF4" w:rsidRDefault="00C95C99" w:rsidP="00857D91">
      <w:pPr>
        <w:pStyle w:val="Odstavekseznama"/>
        <w:numPr>
          <w:ilvl w:val="0"/>
          <w:numId w:val="11"/>
        </w:numPr>
      </w:pPr>
      <w:r w:rsidRPr="000A7EF4">
        <w:t>Študijo o predvidenih prometnih obremenitvah in strukturi prometa na novi ali rekonstruirani cesti ter v njenem vplivnem območju;</w:t>
      </w:r>
    </w:p>
    <w:p w14:paraId="2C98D495" w14:textId="4EEE9711" w:rsidR="00C95C99" w:rsidRPr="000A7EF4" w:rsidRDefault="000C7EB7" w:rsidP="00857D91">
      <w:pPr>
        <w:pStyle w:val="Odstavekseznama"/>
        <w:numPr>
          <w:ilvl w:val="0"/>
          <w:numId w:val="11"/>
        </w:numPr>
      </w:pPr>
      <w:r w:rsidRPr="000A7EF4">
        <w:t>P</w:t>
      </w:r>
      <w:r w:rsidR="00C95C99" w:rsidRPr="000A7EF4">
        <w:t>rometno varnostno analizo (število, vrste in posledice prometnih nesreč) na obstoječi cesti in na drugih cestah, na katere bo vplivala gradnja nove ali rekonstrukcija obstoječe ceste.</w:t>
      </w:r>
    </w:p>
    <w:p w14:paraId="31B45097" w14:textId="1F62138A" w:rsidR="00C95C99" w:rsidRPr="000A7EF4" w:rsidRDefault="00C95C99" w:rsidP="00C95C99">
      <w:r w:rsidRPr="000A7EF4">
        <w:t>Predmet pregleda je tudi analiza vplivov vremenskih dejavnikov, ki lahko vplivajo na varno odvijanje prometa na določenem cestno infrastrukturnem projektu, če ministrstvo, pristojno za meteorologijo, v fazi izdaje smernic opozori na takšne dejavnike.</w:t>
      </w:r>
    </w:p>
    <w:p w14:paraId="1AC8E3FD" w14:textId="3DDDED29" w:rsidR="00875468" w:rsidRPr="000A7EF4" w:rsidRDefault="00875468" w:rsidP="00875468">
      <w:r w:rsidRPr="000A7EF4">
        <w:t>Če so strokovne podlage izdelane v obliki in vsebini projektne dokumentacije, se za njihov pregled upoštevajo določbe III. poglavja Pravilnika. V tem primeru se ocena učinka ne izdela.</w:t>
      </w:r>
    </w:p>
    <w:p w14:paraId="48D6A7D8" w14:textId="38DAB7AB" w:rsidR="00875468" w:rsidRPr="000A7EF4" w:rsidRDefault="00875468" w:rsidP="00875468">
      <w:pPr>
        <w:rPr>
          <w:color w:val="auto"/>
        </w:rPr>
      </w:pPr>
      <w:r w:rsidRPr="000A7EF4">
        <w:t xml:space="preserve">Naročnik presoje dostavi vse strokovne podlage, s katerimi razpolaga, presojevalcu, ki izvaja </w:t>
      </w:r>
      <w:r w:rsidRPr="000A7EF4">
        <w:rPr>
          <w:color w:val="auto"/>
        </w:rPr>
        <w:t>presojo.</w:t>
      </w:r>
    </w:p>
    <w:p w14:paraId="5B961E0E" w14:textId="77777777" w:rsidR="006A494F" w:rsidRPr="000A7EF4" w:rsidRDefault="006A494F" w:rsidP="006A494F">
      <w:pPr>
        <w:spacing w:before="0" w:after="160" w:line="259" w:lineRule="auto"/>
        <w:jc w:val="left"/>
      </w:pPr>
    </w:p>
    <w:p w14:paraId="290BDE8C" w14:textId="7B8418CA" w:rsidR="006A494F" w:rsidRPr="000A7EF4" w:rsidRDefault="006A494F" w:rsidP="00882005">
      <w:pPr>
        <w:pStyle w:val="Naslov2"/>
      </w:pPr>
      <w:bookmarkStart w:id="11" w:name="_Toc180749551"/>
      <w:r w:rsidRPr="000A7EF4">
        <w:t>2.</w:t>
      </w:r>
      <w:r w:rsidR="004757D7" w:rsidRPr="000A7EF4">
        <w:t>5</w:t>
      </w:r>
      <w:r w:rsidRPr="000A7EF4">
        <w:t xml:space="preserve"> Naloge presojevalca</w:t>
      </w:r>
      <w:bookmarkEnd w:id="11"/>
    </w:p>
    <w:p w14:paraId="47656412" w14:textId="77777777" w:rsidR="006A494F" w:rsidRPr="000A7EF4" w:rsidRDefault="006A494F" w:rsidP="006A494F">
      <w:pPr>
        <w:spacing w:before="0" w:after="160" w:line="259" w:lineRule="auto"/>
        <w:jc w:val="left"/>
      </w:pPr>
    </w:p>
    <w:p w14:paraId="17BCDDC2" w14:textId="79F60215" w:rsidR="006A494F" w:rsidRPr="000A7EF4" w:rsidRDefault="006A494F" w:rsidP="006A494F">
      <w:r w:rsidRPr="000A7EF4">
        <w:t>Presojevalec opravi pregled strokovnih podlag v skladu s smernic</w:t>
      </w:r>
      <w:r w:rsidR="0007761B" w:rsidRPr="000A7EF4">
        <w:t>o RSIA</w:t>
      </w:r>
      <w:r w:rsidRPr="000A7EF4">
        <w:t>.</w:t>
      </w:r>
    </w:p>
    <w:p w14:paraId="43941F70" w14:textId="6DBACAC6" w:rsidR="006A494F" w:rsidRPr="000A7EF4" w:rsidRDefault="006A494F" w:rsidP="006A494F">
      <w:r w:rsidRPr="000A7EF4">
        <w:t xml:space="preserve">Presojevalec mora izdelati </w:t>
      </w:r>
      <w:r w:rsidR="00825AD2" w:rsidRPr="000A7EF4">
        <w:t>RSIA</w:t>
      </w:r>
      <w:r w:rsidRPr="000A7EF4">
        <w:t xml:space="preserve"> za vse variante, ki so v strokovnih podlagah, za izdelavo študije variant po predpisih o urejanju prostora.</w:t>
      </w:r>
    </w:p>
    <w:p w14:paraId="27F50AB4" w14:textId="2FDE146C" w:rsidR="00E82591" w:rsidRPr="000A7EF4" w:rsidRDefault="00E82591" w:rsidP="006A494F">
      <w:r w:rsidRPr="000A7EF4">
        <w:t xml:space="preserve">Glavni </w:t>
      </w:r>
      <w:r w:rsidR="00FA5B12" w:rsidRPr="000A7EF4">
        <w:t xml:space="preserve">cilj </w:t>
      </w:r>
      <w:r w:rsidRPr="000A7EF4">
        <w:t>RSIA i</w:t>
      </w:r>
      <w:r w:rsidR="00FA5B12" w:rsidRPr="000A7EF4">
        <w:t xml:space="preserve">n obveznost presojevalca je, da oceni nivo prometne varnosti </w:t>
      </w:r>
      <w:r w:rsidR="00F8227D" w:rsidRPr="000A7EF4">
        <w:t>cestno infrastrukturnega projekta</w:t>
      </w:r>
      <w:r w:rsidR="00CD3852" w:rsidRPr="000A7EF4">
        <w:t xml:space="preserve"> glede na obstoječo / referen</w:t>
      </w:r>
      <w:r w:rsidR="008C3871" w:rsidRPr="000A7EF4">
        <w:t>č</w:t>
      </w:r>
      <w:r w:rsidR="00CD3852" w:rsidRPr="000A7EF4">
        <w:t>no situacijo.</w:t>
      </w:r>
    </w:p>
    <w:p w14:paraId="709C9FF8" w14:textId="17C452DF" w:rsidR="00D70F30" w:rsidRPr="000A7EF4" w:rsidRDefault="00D70F30" w:rsidP="00D70F30">
      <w:r w:rsidRPr="000A7EF4">
        <w:t xml:space="preserve">Če presojevalec ugotovi, da bi bilo mogoče z določenimi ukrepi oziroma popravki tehničnih rešitev posamezno varianto prometnovarnostno izboljšati, da naročniku konkretne predloge </w:t>
      </w:r>
      <w:r w:rsidRPr="000A7EF4">
        <w:lastRenderedPageBreak/>
        <w:t>za izboljšanje predlaganih sprejemljivih variant. Naloga presojevalca je</w:t>
      </w:r>
      <w:r w:rsidR="00E82591" w:rsidRPr="000A7EF4">
        <w:t xml:space="preserve"> tudi</w:t>
      </w:r>
      <w:r w:rsidRPr="000A7EF4">
        <w:t>, da variante cestno infrastrukturnega projekta razvrsti glede na njihovo prometno varnostno sprejemljivost.</w:t>
      </w:r>
    </w:p>
    <w:p w14:paraId="546ADD88" w14:textId="239DBFA3" w:rsidR="00D70F30" w:rsidRPr="000A7EF4" w:rsidRDefault="00D70F30" w:rsidP="00D70F30">
      <w:r w:rsidRPr="000A7EF4">
        <w:t xml:space="preserve">Izdelano poročilo </w:t>
      </w:r>
      <w:r w:rsidR="000805F8" w:rsidRPr="000A7EF4">
        <w:t>RSIA</w:t>
      </w:r>
      <w:r w:rsidRPr="000A7EF4">
        <w:t xml:space="preserve"> presojevalec predloži naročniku poročila</w:t>
      </w:r>
    </w:p>
    <w:p w14:paraId="64AD6E65" w14:textId="77777777" w:rsidR="006A494F" w:rsidRPr="000A7EF4" w:rsidRDefault="006A494F" w:rsidP="006A494F">
      <w:pPr>
        <w:spacing w:before="0" w:after="160" w:line="259" w:lineRule="auto"/>
        <w:jc w:val="left"/>
      </w:pPr>
    </w:p>
    <w:p w14:paraId="6C7112F9" w14:textId="71666233" w:rsidR="006A494F" w:rsidRPr="000A7EF4" w:rsidRDefault="006A494F" w:rsidP="00882005">
      <w:pPr>
        <w:pStyle w:val="Naslov2"/>
      </w:pPr>
      <w:bookmarkStart w:id="12" w:name="_Toc180749552"/>
      <w:r w:rsidRPr="000A7EF4">
        <w:t>2.</w:t>
      </w:r>
      <w:r w:rsidR="004757D7" w:rsidRPr="000A7EF4">
        <w:t>6</w:t>
      </w:r>
      <w:r w:rsidRPr="000A7EF4">
        <w:t xml:space="preserve"> Obveznosti naročnika</w:t>
      </w:r>
      <w:bookmarkEnd w:id="12"/>
    </w:p>
    <w:p w14:paraId="48F1C514" w14:textId="77777777" w:rsidR="006A494F" w:rsidRPr="000A7EF4" w:rsidRDefault="006A494F" w:rsidP="006A494F"/>
    <w:p w14:paraId="5FAE06BB" w14:textId="77777777" w:rsidR="009C3EEA" w:rsidRPr="000A7EF4" w:rsidRDefault="009C3EEA" w:rsidP="009C3EEA">
      <w:r w:rsidRPr="000A7EF4">
        <w:t>Na podlagi prejetega poročila naročnik poročila presojevalcu pripravi pisni odgovor, v katerem opredeli:</w:t>
      </w:r>
    </w:p>
    <w:p w14:paraId="032C5052" w14:textId="77777777" w:rsidR="009C3EEA" w:rsidRPr="000A7EF4" w:rsidRDefault="009C3EEA" w:rsidP="00857D91">
      <w:pPr>
        <w:pStyle w:val="Odstavekseznama"/>
        <w:numPr>
          <w:ilvl w:val="0"/>
          <w:numId w:val="16"/>
        </w:numPr>
      </w:pPr>
      <w:r w:rsidRPr="000A7EF4">
        <w:t>katere pripombe iz poročila bo upošteval v fazi načrtovanja variant,</w:t>
      </w:r>
    </w:p>
    <w:p w14:paraId="09C024F3" w14:textId="77777777" w:rsidR="009C3EEA" w:rsidRPr="000A7EF4" w:rsidRDefault="009C3EEA" w:rsidP="00857D91">
      <w:pPr>
        <w:pStyle w:val="Odstavekseznama"/>
        <w:numPr>
          <w:ilvl w:val="0"/>
          <w:numId w:val="16"/>
        </w:numPr>
      </w:pPr>
      <w:r w:rsidRPr="000A7EF4">
        <w:t>katere pripombe iz poročila bo upošteval pri načrtovanju potrjene variante, ter</w:t>
      </w:r>
    </w:p>
    <w:p w14:paraId="5A08BC4F" w14:textId="62664DB6" w:rsidR="009C3EEA" w:rsidRPr="000A7EF4" w:rsidRDefault="009C3EEA" w:rsidP="00857D91">
      <w:pPr>
        <w:pStyle w:val="Odstavekseznama"/>
        <w:numPr>
          <w:ilvl w:val="0"/>
          <w:numId w:val="16"/>
        </w:numPr>
      </w:pPr>
      <w:r w:rsidRPr="000A7EF4">
        <w:t>s katerimi pripombami iz poročila se ne strinja in zakaj jih ne more upoštevati.</w:t>
      </w:r>
    </w:p>
    <w:p w14:paraId="096D376E" w14:textId="0237C8DD" w:rsidR="009C3EEA" w:rsidRPr="000A7EF4" w:rsidRDefault="009C3EEA" w:rsidP="009C3EEA">
      <w:r w:rsidRPr="000A7EF4">
        <w:t>Naročnik poročila pošlje odgovor iz prejšnjega odstavka presojevalcu.</w:t>
      </w:r>
    </w:p>
    <w:p w14:paraId="5DD2DC6A" w14:textId="445CEFB7" w:rsidR="009C3EEA" w:rsidRPr="000A7EF4" w:rsidRDefault="009C3EEA" w:rsidP="009C3EEA">
      <w:r w:rsidRPr="000A7EF4">
        <w:t xml:space="preserve">Opredelitev upravljavca ceste o neupoštevanju predlogov presojevalca se obravnava na zaključnem sestanku (106. člen ZCes-2). </w:t>
      </w:r>
    </w:p>
    <w:p w14:paraId="65ED85B7" w14:textId="59CB9177" w:rsidR="009C3EEA" w:rsidRPr="000A7EF4" w:rsidRDefault="009C3EEA" w:rsidP="009C3EEA">
      <w:r w:rsidRPr="000A7EF4">
        <w:t>Vsa dokumentacija je sestavni del strokovnih podlag.</w:t>
      </w:r>
    </w:p>
    <w:p w14:paraId="773A5160" w14:textId="68812279" w:rsidR="00D957D9" w:rsidRPr="000A7EF4" w:rsidRDefault="00D957D9" w:rsidP="009C3EEA">
      <w:r w:rsidRPr="000A7EF4">
        <w:t>Osnovni cilj RSIA</w:t>
      </w:r>
      <w:r w:rsidR="0053360B">
        <w:t xml:space="preserve"> bi moral biti, da naročnik </w:t>
      </w:r>
      <w:r w:rsidR="00E03351" w:rsidRPr="000A7EF4">
        <w:t>ugotovljene</w:t>
      </w:r>
      <w:r w:rsidR="0060359F" w:rsidRPr="000A7EF4">
        <w:t xml:space="preserve"> pripombe upošteva </w:t>
      </w:r>
      <w:r w:rsidR="00406834" w:rsidRPr="000A7EF4">
        <w:t>v naslednji fazi izdelave projektne dokumentacije</w:t>
      </w:r>
      <w:r w:rsidR="00A028A3" w:rsidRPr="000A7EF4">
        <w:t>.</w:t>
      </w:r>
    </w:p>
    <w:p w14:paraId="2F147037" w14:textId="77777777" w:rsidR="009C3EEA" w:rsidRPr="000A7EF4" w:rsidRDefault="009C3EEA" w:rsidP="006A494F"/>
    <w:p w14:paraId="4DBE8DAC" w14:textId="77777777" w:rsidR="006A494F" w:rsidRPr="000A7EF4" w:rsidRDefault="006A494F" w:rsidP="006A494F">
      <w:pPr>
        <w:spacing w:before="0" w:after="160" w:line="259" w:lineRule="auto"/>
        <w:jc w:val="left"/>
      </w:pPr>
      <w:r w:rsidRPr="000A7EF4">
        <w:br w:type="page"/>
      </w:r>
    </w:p>
    <w:p w14:paraId="224DCE89" w14:textId="77777777" w:rsidR="006A494F" w:rsidRPr="000A7EF4" w:rsidRDefault="006A494F" w:rsidP="006A494F"/>
    <w:p w14:paraId="1DF92973" w14:textId="77777777" w:rsidR="006A494F" w:rsidRPr="000A7EF4" w:rsidRDefault="006A494F" w:rsidP="00882005">
      <w:pPr>
        <w:pStyle w:val="Naslov1"/>
      </w:pPr>
      <w:bookmarkStart w:id="13" w:name="_Toc180749553"/>
      <w:r w:rsidRPr="000A7EF4">
        <w:t>3</w:t>
      </w:r>
      <w:r w:rsidRPr="000A7EF4">
        <w:rPr>
          <w:rFonts w:ascii="Arial" w:eastAsia="Arial" w:hAnsi="Arial" w:cs="Arial"/>
        </w:rPr>
        <w:t xml:space="preserve"> </w:t>
      </w:r>
      <w:r w:rsidRPr="000A7EF4">
        <w:t>METODOLOGIJA</w:t>
      </w:r>
      <w:bookmarkEnd w:id="13"/>
      <w:r w:rsidRPr="000A7EF4">
        <w:t xml:space="preserve"> </w:t>
      </w:r>
    </w:p>
    <w:p w14:paraId="0D7AA243" w14:textId="77777777" w:rsidR="005C4204" w:rsidRPr="000A7EF4" w:rsidRDefault="005C4204" w:rsidP="006A494F"/>
    <w:p w14:paraId="5AEB7864" w14:textId="11EEB3F6" w:rsidR="006A494F" w:rsidRPr="000A7EF4" w:rsidRDefault="006A494F" w:rsidP="006A494F">
      <w:r w:rsidRPr="000A7EF4">
        <w:t>Da bi se RSIA postopek lahko izvajal enotno in transparentno, je zasnovana smernica z opredeljeno metodologijo za izvedbo RSIA postopkov.</w:t>
      </w:r>
    </w:p>
    <w:p w14:paraId="16767AFC" w14:textId="4A2EB630" w:rsidR="006A494F" w:rsidRPr="000A7EF4" w:rsidRDefault="006A494F" w:rsidP="006A494F">
      <w:r w:rsidRPr="000A7EF4">
        <w:t>Smernica za izvajanje RSIA postopka definira korake, ki jih je treb</w:t>
      </w:r>
      <w:r w:rsidR="008C6864">
        <w:t>a</w:t>
      </w:r>
      <w:r w:rsidRPr="000A7EF4">
        <w:t xml:space="preserve"> izvesti in metodologijo, ki jo je </w:t>
      </w:r>
      <w:r w:rsidR="008C6864">
        <w:t>treba</w:t>
      </w:r>
      <w:r w:rsidRPr="000A7EF4">
        <w:t xml:space="preserve"> uporabiti, da bi se lahko izvedla kvantitativna ali kvalitativna ocena učinka, ki bi ga lahko nova cesta (ali cesta, ki se bo rekonstruirala), imela na raven prometne varnosti infrastrukturne mreže. Ocena učinka vsebuje vrednotenje in medsebojno primerjavo ravni prometne varnosti različnih alternativnih rešitev in </w:t>
      </w:r>
      <w:r w:rsidR="0036388C" w:rsidRPr="000A7EF4">
        <w:t xml:space="preserve">vse </w:t>
      </w:r>
      <w:r w:rsidRPr="000A7EF4">
        <w:t>relevantne informacije, nujne za izvedbo analize stroškov – koristi (</w:t>
      </w:r>
      <w:r w:rsidR="00BC24B8" w:rsidRPr="000A7EF4">
        <w:t xml:space="preserve">CBA: </w:t>
      </w:r>
      <w:r w:rsidRPr="000A7EF4">
        <w:t>cost-benefit analiza).</w:t>
      </w:r>
    </w:p>
    <w:p w14:paraId="30F36D98" w14:textId="77777777" w:rsidR="00BC24B8" w:rsidRPr="000A7EF4" w:rsidRDefault="00BC24B8" w:rsidP="006A494F"/>
    <w:p w14:paraId="5A58C32D" w14:textId="77777777" w:rsidR="006A494F" w:rsidRPr="000A7EF4" w:rsidRDefault="006A494F" w:rsidP="006A494F">
      <w:r w:rsidRPr="000A7EF4">
        <w:t>Pred pričetkom RSIA postopka se preveri / izbere ustrezen način izvedbe postopka RSIA. Pri tem veljajo naslednja pravila:</w:t>
      </w:r>
    </w:p>
    <w:p w14:paraId="1A4486F1" w14:textId="48DFB35E" w:rsidR="006A494F" w:rsidRPr="000A7EF4" w:rsidRDefault="006A494F" w:rsidP="006A494F">
      <w:pPr>
        <w:pStyle w:val="Odstavekseznama"/>
        <w:numPr>
          <w:ilvl w:val="0"/>
          <w:numId w:val="7"/>
        </w:numPr>
      </w:pPr>
      <w:r w:rsidRPr="000A7EF4">
        <w:t xml:space="preserve">če se prometno delo med posameznimi kategorijami cest prerazporedi za več kot 10% se izvede </w:t>
      </w:r>
      <w:r w:rsidRPr="000A7EF4">
        <w:rPr>
          <w:u w:val="single"/>
        </w:rPr>
        <w:t>kvantitativ</w:t>
      </w:r>
      <w:r w:rsidR="00E73E31" w:rsidRPr="000A7EF4">
        <w:rPr>
          <w:u w:val="single"/>
        </w:rPr>
        <w:t>ni</w:t>
      </w:r>
      <w:r w:rsidRPr="000A7EF4">
        <w:rPr>
          <w:u w:val="single"/>
        </w:rPr>
        <w:t xml:space="preserve"> postopek</w:t>
      </w:r>
      <w:r w:rsidRPr="000A7EF4">
        <w:t>;</w:t>
      </w:r>
    </w:p>
    <w:p w14:paraId="51F98D1D" w14:textId="48F10AC5" w:rsidR="006A494F" w:rsidRPr="000A7EF4" w:rsidRDefault="006A494F" w:rsidP="006A494F">
      <w:pPr>
        <w:pStyle w:val="Odstavekseznama"/>
        <w:numPr>
          <w:ilvl w:val="0"/>
          <w:numId w:val="7"/>
        </w:numPr>
      </w:pPr>
      <w:r w:rsidRPr="000A7EF4">
        <w:t xml:space="preserve">če se prometno delo med posameznimi kategorijami cest ne prerazporedi za več kot 10% se izvede </w:t>
      </w:r>
      <w:r w:rsidRPr="000A7EF4">
        <w:rPr>
          <w:u w:val="single"/>
        </w:rPr>
        <w:t>kvalitativ</w:t>
      </w:r>
      <w:r w:rsidR="00860891" w:rsidRPr="000A7EF4">
        <w:rPr>
          <w:u w:val="single"/>
        </w:rPr>
        <w:t>ni</w:t>
      </w:r>
      <w:r w:rsidRPr="000A7EF4">
        <w:rPr>
          <w:u w:val="single"/>
        </w:rPr>
        <w:t xml:space="preserve"> postopek</w:t>
      </w:r>
      <w:r w:rsidRPr="000A7EF4">
        <w:t>.</w:t>
      </w:r>
    </w:p>
    <w:p w14:paraId="6DA768E6" w14:textId="77777777" w:rsidR="006A494F" w:rsidRPr="000A7EF4" w:rsidRDefault="006A494F" w:rsidP="006A494F"/>
    <w:p w14:paraId="4A7037D0" w14:textId="3BEE7E7A" w:rsidR="006A494F" w:rsidRPr="000A7EF4" w:rsidRDefault="006A494F" w:rsidP="006A494F">
      <w:r w:rsidRPr="000A7EF4">
        <w:t xml:space="preserve">Kvantitativni postopek </w:t>
      </w:r>
      <w:r w:rsidR="009C188C" w:rsidRPr="000A7EF4">
        <w:t xml:space="preserve">(torej numerični oz. številčni) </w:t>
      </w:r>
      <w:r w:rsidRPr="000A7EF4">
        <w:t>pomeni izračun pričakovanega števila težkih prometnih nesreč</w:t>
      </w:r>
      <w:r w:rsidR="0086424C">
        <w:t xml:space="preserve"> (v nadaljevanju: PN)</w:t>
      </w:r>
      <w:r w:rsidRPr="000A7EF4">
        <w:t xml:space="preserve"> (PN z umrlimi, PN s težko telesno poškodovanimi).</w:t>
      </w:r>
      <w:r w:rsidR="00167E0B" w:rsidRPr="000A7EF4">
        <w:t xml:space="preserve"> Kvantitativni postopek </w:t>
      </w:r>
      <w:r w:rsidR="00225B77" w:rsidRPr="000A7EF4">
        <w:t>se nanaša na predvidene variantne rešitve in tudi na določitev učinka</w:t>
      </w:r>
      <w:r w:rsidR="00A86B87" w:rsidRPr="000A7EF4">
        <w:t xml:space="preserve"> na ostali cestno-prometni mreži v tangiranem območju. Vključitev </w:t>
      </w:r>
      <w:r w:rsidR="008964B0" w:rsidRPr="000A7EF4">
        <w:t>ostalih cest primarnega in sekundarnega omrežja je pomembn</w:t>
      </w:r>
      <w:r w:rsidR="0086424C">
        <w:t>a</w:t>
      </w:r>
      <w:r w:rsidR="008964B0" w:rsidRPr="000A7EF4">
        <w:t xml:space="preserve">, ker </w:t>
      </w:r>
      <w:r w:rsidR="00A8649D" w:rsidRPr="000A7EF4">
        <w:t xml:space="preserve">učinki na prometno varnost v večji meri tako nakažejo razliko med nivojem prometne varnosti </w:t>
      </w:r>
      <w:r w:rsidR="005E4525" w:rsidRPr="000A7EF4">
        <w:t xml:space="preserve">v trenutni situaciji (obstoječe stanje) in v scenariju </w:t>
      </w:r>
      <w:r w:rsidR="00AE11D8" w:rsidRPr="000A7EF4">
        <w:t>»</w:t>
      </w:r>
      <w:r w:rsidR="005E4525" w:rsidRPr="000A7EF4">
        <w:t>ne narediti nič</w:t>
      </w:r>
      <w:r w:rsidR="00AE11D8" w:rsidRPr="000A7EF4">
        <w:t>«</w:t>
      </w:r>
      <w:r w:rsidR="00EF4E6E" w:rsidRPr="000A7EF4">
        <w:t xml:space="preserve"> (zajeto tudi v Direktivi).</w:t>
      </w:r>
    </w:p>
    <w:p w14:paraId="5AD2943D" w14:textId="55B7DE5B" w:rsidR="005B7F97" w:rsidRPr="000A7EF4" w:rsidRDefault="006A494F" w:rsidP="006A494F">
      <w:r w:rsidRPr="000A7EF4">
        <w:t>Kvalitativ</w:t>
      </w:r>
      <w:r w:rsidR="00860891" w:rsidRPr="000A7EF4">
        <w:t>ni</w:t>
      </w:r>
      <w:r w:rsidRPr="000A7EF4">
        <w:t xml:space="preserve"> postopek </w:t>
      </w:r>
      <w:r w:rsidR="009C188C" w:rsidRPr="000A7EF4">
        <w:t xml:space="preserve">(torej </w:t>
      </w:r>
      <w:r w:rsidR="003A4DDB" w:rsidRPr="000A7EF4">
        <w:t xml:space="preserve">v tem primeru presoja kvalitete predlaganih rešitev iz vidika prometne varnosti) </w:t>
      </w:r>
      <w:r w:rsidRPr="000A7EF4">
        <w:t>pomeni izdelati oceno primerljivosti variant na podlagi kvalitativne ocene predvidenih projektnih rešitev iz vidika prometne varnost</w:t>
      </w:r>
      <w:r w:rsidR="00D90DF1" w:rsidRPr="000A7EF4">
        <w:t xml:space="preserve">i. </w:t>
      </w:r>
      <w:r w:rsidR="005B7F97" w:rsidRPr="000A7EF4">
        <w:t xml:space="preserve">Za kvalitativen postopek se torej odločimo, ko je predvideni </w:t>
      </w:r>
      <w:r w:rsidR="009D66B5" w:rsidRPr="000A7EF4">
        <w:t>obseg fizične intervencije na trasi minimalen oz. takšen, da nima bistvenega prometnega vpliva na obstoječo cestno-prometno infrastrukturo (npr. na obstoječi AC odsek).</w:t>
      </w:r>
      <w:r w:rsidR="007609E7" w:rsidRPr="000A7EF4">
        <w:t xml:space="preserve"> V teh primerih ne pride do večje prerazporeditve prometnih obremenitev – ne glede na analizirano varianto</w:t>
      </w:r>
      <w:r w:rsidR="008E47B9" w:rsidRPr="000A7EF4">
        <w:t xml:space="preserve"> – in posledično</w:t>
      </w:r>
      <w:r w:rsidR="00984407" w:rsidRPr="000A7EF4">
        <w:t xml:space="preserve"> bi bili</w:t>
      </w:r>
      <w:r w:rsidR="008E47B9" w:rsidRPr="000A7EF4">
        <w:t xml:space="preserve"> izračuni </w:t>
      </w:r>
      <w:r w:rsidR="00984407" w:rsidRPr="000A7EF4">
        <w:t>po kvalitativnem postopku praktično enaki oz. se bistveno ne bi razlikovali.</w:t>
      </w:r>
      <w:r w:rsidR="00CB528B" w:rsidRPr="000A7EF4">
        <w:t xml:space="preserve"> Podr</w:t>
      </w:r>
      <w:r w:rsidR="0082358E" w:rsidRPr="000A7EF4">
        <w:t>o</w:t>
      </w:r>
      <w:r w:rsidR="00CB528B" w:rsidRPr="000A7EF4">
        <w:t xml:space="preserve">čje aplikacije kvalitativnega postopka </w:t>
      </w:r>
      <w:r w:rsidR="00F42B5A" w:rsidRPr="000A7EF4">
        <w:t xml:space="preserve">je enako kot pri kvantitativnem postopku s to razliko, da se ne analizira </w:t>
      </w:r>
      <w:r w:rsidR="00957798" w:rsidRPr="000A7EF4">
        <w:t>ostalo cestno omrežje</w:t>
      </w:r>
      <w:r w:rsidR="00E550D9" w:rsidRPr="000A7EF4">
        <w:t>.</w:t>
      </w:r>
    </w:p>
    <w:p w14:paraId="60B78918" w14:textId="77777777" w:rsidR="00BC24B8" w:rsidRPr="000A7EF4" w:rsidRDefault="00BC24B8" w:rsidP="006A494F"/>
    <w:p w14:paraId="31C13ECA" w14:textId="39D7CE4A" w:rsidR="006A494F" w:rsidRPr="000A7EF4" w:rsidRDefault="00154613" w:rsidP="006A494F">
      <w:r w:rsidRPr="000A7EF4">
        <w:t xml:space="preserve">V postopku RSIA (kvantitativni ali kvalitativni) </w:t>
      </w:r>
      <w:r w:rsidR="001F7B64" w:rsidRPr="000A7EF4">
        <w:t xml:space="preserve">je </w:t>
      </w:r>
      <w:r w:rsidR="00E550D9" w:rsidRPr="000A7EF4">
        <w:t xml:space="preserve">torej </w:t>
      </w:r>
      <w:r w:rsidR="00A45E1A">
        <w:t xml:space="preserve">treba </w:t>
      </w:r>
      <w:r w:rsidR="001F7B64" w:rsidRPr="000A7EF4">
        <w:t>določiti učinke na prometno varnost za:</w:t>
      </w:r>
    </w:p>
    <w:p w14:paraId="556718AE" w14:textId="7AE52D88" w:rsidR="001F7B64" w:rsidRPr="000A7EF4" w:rsidRDefault="00A45E1A" w:rsidP="00857D91">
      <w:pPr>
        <w:pStyle w:val="Odstavekseznama"/>
        <w:numPr>
          <w:ilvl w:val="0"/>
          <w:numId w:val="19"/>
        </w:numPr>
      </w:pPr>
      <w:r>
        <w:t>o</w:t>
      </w:r>
      <w:r w:rsidR="001F7B64" w:rsidRPr="000A7EF4">
        <w:t>bstoječo situacijo</w:t>
      </w:r>
      <w:r>
        <w:t>,</w:t>
      </w:r>
    </w:p>
    <w:p w14:paraId="7325D7B3" w14:textId="02753FB1" w:rsidR="001F7B64" w:rsidRPr="000A7EF4" w:rsidRDefault="00A45E1A" w:rsidP="00857D91">
      <w:pPr>
        <w:pStyle w:val="Odstavekseznama"/>
        <w:numPr>
          <w:ilvl w:val="0"/>
          <w:numId w:val="19"/>
        </w:numPr>
      </w:pPr>
      <w:r>
        <w:t>s</w:t>
      </w:r>
      <w:r w:rsidR="001F7B64" w:rsidRPr="000A7EF4">
        <w:t xml:space="preserve">cenarij </w:t>
      </w:r>
      <w:r w:rsidR="00AE11D8" w:rsidRPr="000A7EF4">
        <w:t>»</w:t>
      </w:r>
      <w:r w:rsidR="001F7B64" w:rsidRPr="000A7EF4">
        <w:t>ne narediti nič</w:t>
      </w:r>
      <w:r w:rsidR="00AE11D8" w:rsidRPr="000A7EF4">
        <w:t>«</w:t>
      </w:r>
      <w:r>
        <w:t xml:space="preserve"> in</w:t>
      </w:r>
    </w:p>
    <w:p w14:paraId="20B08FAB" w14:textId="572487CB" w:rsidR="001F7B64" w:rsidRPr="000A7EF4" w:rsidRDefault="00A45E1A" w:rsidP="00857D91">
      <w:pPr>
        <w:pStyle w:val="Odstavekseznama"/>
        <w:numPr>
          <w:ilvl w:val="0"/>
          <w:numId w:val="19"/>
        </w:numPr>
      </w:pPr>
      <w:r>
        <w:t>p</w:t>
      </w:r>
      <w:r w:rsidR="00B25068" w:rsidRPr="000A7EF4">
        <w:t>rojektne alternative (na primer Scenarij 1, Scenarij 2 itd.)</w:t>
      </w:r>
    </w:p>
    <w:p w14:paraId="40BE97DD" w14:textId="77777777" w:rsidR="00154613" w:rsidRPr="000A7EF4" w:rsidRDefault="00154613" w:rsidP="006A494F"/>
    <w:p w14:paraId="226AA29B" w14:textId="7CA6FA2C" w:rsidR="00B25068" w:rsidRPr="000A7EF4" w:rsidRDefault="00B25068" w:rsidP="006A494F">
      <w:r w:rsidRPr="000A7EF4">
        <w:t xml:space="preserve">Učinek na prometno varnost se </w:t>
      </w:r>
      <w:r w:rsidR="00603FD0" w:rsidRPr="000A7EF4">
        <w:t>primerja glede na nivo prometne varnosti v obstoječi situaciji</w:t>
      </w:r>
      <w:r w:rsidR="008147A4" w:rsidRPr="000A7EF4">
        <w:t>, izvede se torej po kvantitativnem ali kvalitativnem postopku.</w:t>
      </w:r>
    </w:p>
    <w:p w14:paraId="1DB9D378" w14:textId="77777777" w:rsidR="00154613" w:rsidRPr="000A7EF4" w:rsidRDefault="00154613" w:rsidP="006A494F"/>
    <w:p w14:paraId="5D928D2B" w14:textId="77777777" w:rsidR="006A494F" w:rsidRPr="000A7EF4" w:rsidRDefault="006A494F" w:rsidP="006A494F">
      <w:pPr>
        <w:spacing w:after="0" w:line="259" w:lineRule="auto"/>
        <w:jc w:val="left"/>
      </w:pPr>
      <w:r w:rsidRPr="000A7EF4">
        <w:t>V sklopu izdelave je – v največji možni meri – potrebno upoštevati naslednje:</w:t>
      </w:r>
    </w:p>
    <w:p w14:paraId="5A3E96E4" w14:textId="77777777" w:rsidR="006A494F" w:rsidRPr="000A7EF4" w:rsidRDefault="006A494F" w:rsidP="006A494F">
      <w:pPr>
        <w:spacing w:after="0" w:line="259" w:lineRule="auto"/>
        <w:jc w:val="left"/>
      </w:pPr>
      <w:r w:rsidRPr="000A7EF4">
        <w:t>1. Elementi ocene učinka na varnost v cestnem prometu:</w:t>
      </w:r>
    </w:p>
    <w:p w14:paraId="2E2F94BA" w14:textId="77777777" w:rsidR="006A494F" w:rsidRPr="000A7EF4" w:rsidRDefault="006A494F" w:rsidP="006A494F">
      <w:pPr>
        <w:spacing w:after="0" w:line="259" w:lineRule="auto"/>
        <w:ind w:firstLine="708"/>
        <w:jc w:val="left"/>
      </w:pPr>
      <w:r w:rsidRPr="000A7EF4">
        <w:t>(a) opredelitev problema;</w:t>
      </w:r>
    </w:p>
    <w:p w14:paraId="72696C9F" w14:textId="0FEAA57C" w:rsidR="006A494F" w:rsidRPr="000A7EF4" w:rsidRDefault="006A494F" w:rsidP="006A494F">
      <w:pPr>
        <w:spacing w:after="0" w:line="259" w:lineRule="auto"/>
        <w:ind w:firstLine="708"/>
        <w:jc w:val="left"/>
      </w:pPr>
      <w:r w:rsidRPr="000A7EF4">
        <w:t>(b) trenutno stanje in scenarij „neukrepanja“;</w:t>
      </w:r>
    </w:p>
    <w:p w14:paraId="517913C9" w14:textId="77777777" w:rsidR="006A494F" w:rsidRPr="000A7EF4" w:rsidRDefault="006A494F" w:rsidP="006A494F">
      <w:pPr>
        <w:spacing w:after="0" w:line="259" w:lineRule="auto"/>
        <w:ind w:firstLine="708"/>
        <w:jc w:val="left"/>
      </w:pPr>
      <w:r w:rsidRPr="000A7EF4">
        <w:t>(c) cilji varnosti v cestnem prometu;</w:t>
      </w:r>
    </w:p>
    <w:p w14:paraId="2CF8E1F5" w14:textId="77777777" w:rsidR="006A494F" w:rsidRPr="000A7EF4" w:rsidRDefault="006A494F" w:rsidP="006A494F">
      <w:pPr>
        <w:spacing w:after="0" w:line="259" w:lineRule="auto"/>
        <w:ind w:firstLine="708"/>
        <w:jc w:val="left"/>
      </w:pPr>
      <w:r w:rsidRPr="000A7EF4">
        <w:t>(d) analiza učinkov predlaganih možnosti na varnost v cestnem prometu;</w:t>
      </w:r>
    </w:p>
    <w:p w14:paraId="630148F9" w14:textId="77777777" w:rsidR="006A494F" w:rsidRPr="000A7EF4" w:rsidRDefault="006A494F" w:rsidP="006A494F">
      <w:pPr>
        <w:spacing w:after="0" w:line="259" w:lineRule="auto"/>
        <w:ind w:firstLine="708"/>
        <w:jc w:val="left"/>
      </w:pPr>
      <w:r w:rsidRPr="000A7EF4">
        <w:t>(e) primerjava možnosti, vključno z analizo stroškov in koristi;</w:t>
      </w:r>
    </w:p>
    <w:p w14:paraId="4359518C" w14:textId="77777777" w:rsidR="006A494F" w:rsidRPr="000A7EF4" w:rsidRDefault="006A494F" w:rsidP="006A494F">
      <w:pPr>
        <w:spacing w:after="0" w:line="259" w:lineRule="auto"/>
        <w:ind w:firstLine="708"/>
        <w:jc w:val="left"/>
      </w:pPr>
      <w:r w:rsidRPr="000A7EF4">
        <w:t>(f) predstavitev vrste možnih rešitev.</w:t>
      </w:r>
    </w:p>
    <w:p w14:paraId="549A4093" w14:textId="77777777" w:rsidR="006A494F" w:rsidRPr="000A7EF4" w:rsidRDefault="006A494F" w:rsidP="006A494F">
      <w:pPr>
        <w:spacing w:after="0" w:line="259" w:lineRule="auto"/>
        <w:jc w:val="left"/>
      </w:pPr>
      <w:r w:rsidRPr="000A7EF4">
        <w:t>2. Elementi, ki jih je treba upoštevati:</w:t>
      </w:r>
    </w:p>
    <w:p w14:paraId="3CAC23A4" w14:textId="77777777" w:rsidR="006A494F" w:rsidRPr="000A7EF4" w:rsidRDefault="006A494F" w:rsidP="006A494F">
      <w:pPr>
        <w:spacing w:after="0" w:line="259" w:lineRule="auto"/>
        <w:ind w:firstLine="708"/>
        <w:jc w:val="left"/>
      </w:pPr>
      <w:r w:rsidRPr="000A7EF4">
        <w:t>(a) smrtne žrtve in nesreče; cilji zmanjševanja proti scenariju „neukrepanja“;</w:t>
      </w:r>
    </w:p>
    <w:p w14:paraId="32E0150F" w14:textId="77777777" w:rsidR="006A494F" w:rsidRPr="000A7EF4" w:rsidRDefault="006A494F" w:rsidP="006A494F">
      <w:pPr>
        <w:spacing w:after="0" w:line="259" w:lineRule="auto"/>
        <w:ind w:firstLine="708"/>
        <w:jc w:val="left"/>
      </w:pPr>
      <w:r w:rsidRPr="000A7EF4">
        <w:t>(b) izbira poti in vzorci prometa;</w:t>
      </w:r>
    </w:p>
    <w:p w14:paraId="5994A90E" w14:textId="77777777" w:rsidR="006A494F" w:rsidRPr="000A7EF4" w:rsidRDefault="006A494F" w:rsidP="006A494F">
      <w:pPr>
        <w:spacing w:after="0" w:line="259" w:lineRule="auto"/>
        <w:ind w:firstLine="708"/>
        <w:jc w:val="left"/>
      </w:pPr>
      <w:r w:rsidRPr="000A7EF4">
        <w:t>(c) možni učinki na obstoječa omrežja (npr. izhodi, križišča, nivojski prehodi);</w:t>
      </w:r>
    </w:p>
    <w:p w14:paraId="3726584D" w14:textId="77777777" w:rsidR="006A494F" w:rsidRPr="000A7EF4" w:rsidRDefault="006A494F" w:rsidP="006A494F">
      <w:pPr>
        <w:spacing w:after="0" w:line="259" w:lineRule="auto"/>
        <w:ind w:firstLine="708"/>
        <w:jc w:val="left"/>
      </w:pPr>
      <w:r w:rsidRPr="000A7EF4">
        <w:t>(d) uporabniki cest, vključno z ranljivimi uporabniki (npr. pešci, kolesarji in motoristi);</w:t>
      </w:r>
    </w:p>
    <w:p w14:paraId="5516501F" w14:textId="77777777" w:rsidR="006A494F" w:rsidRPr="000A7EF4" w:rsidRDefault="006A494F" w:rsidP="006A494F">
      <w:pPr>
        <w:spacing w:after="0" w:line="259" w:lineRule="auto"/>
        <w:ind w:left="708"/>
        <w:jc w:val="left"/>
      </w:pPr>
      <w:r w:rsidRPr="000A7EF4">
        <w:t>(e) promet (npr. obseg prometa, razvrstitev prometa po kategorijah glede na vrsto), vključno z oceno pretoka pešcev in kolesarjev, določenega glede na lastnosti rabe zemljišč ob cesti;</w:t>
      </w:r>
    </w:p>
    <w:p w14:paraId="540CA069" w14:textId="77777777" w:rsidR="006A494F" w:rsidRPr="000A7EF4" w:rsidRDefault="006A494F" w:rsidP="006A494F">
      <w:pPr>
        <w:spacing w:after="0" w:line="259" w:lineRule="auto"/>
        <w:ind w:firstLine="708"/>
        <w:jc w:val="left"/>
      </w:pPr>
      <w:r w:rsidRPr="000A7EF4">
        <w:t>(f) letni čas in podnebne razmere;</w:t>
      </w:r>
    </w:p>
    <w:p w14:paraId="0372AC3F" w14:textId="77777777" w:rsidR="006A494F" w:rsidRPr="000A7EF4" w:rsidRDefault="006A494F" w:rsidP="006A494F">
      <w:pPr>
        <w:spacing w:after="0" w:line="259" w:lineRule="auto"/>
        <w:ind w:firstLine="708"/>
        <w:jc w:val="left"/>
      </w:pPr>
      <w:r w:rsidRPr="000A7EF4">
        <w:t>(g) obstoj zadostnega števila parkirišč;</w:t>
      </w:r>
    </w:p>
    <w:p w14:paraId="6146A708" w14:textId="77777777" w:rsidR="006A494F" w:rsidRPr="000A7EF4" w:rsidRDefault="006A494F" w:rsidP="006A494F">
      <w:pPr>
        <w:spacing w:after="0" w:line="259" w:lineRule="auto"/>
        <w:ind w:firstLine="708"/>
        <w:jc w:val="left"/>
      </w:pPr>
      <w:r w:rsidRPr="000A7EF4">
        <w:t>(h) potresna aktivnost.</w:t>
      </w:r>
    </w:p>
    <w:p w14:paraId="344E3216" w14:textId="77777777" w:rsidR="00316314" w:rsidRPr="000A7EF4" w:rsidRDefault="00316314">
      <w:pPr>
        <w:spacing w:before="0" w:after="160" w:line="259" w:lineRule="auto"/>
        <w:jc w:val="left"/>
      </w:pPr>
    </w:p>
    <w:p w14:paraId="2506EC32" w14:textId="39CA31C1" w:rsidR="00316314" w:rsidRPr="000A7EF4" w:rsidRDefault="000705B5" w:rsidP="00316314">
      <w:pPr>
        <w:spacing w:before="0" w:after="160" w:line="259" w:lineRule="auto"/>
        <w:jc w:val="left"/>
        <w:rPr>
          <w:rFonts w:asciiTheme="minorHAnsi" w:hAnsiTheme="minorHAnsi" w:cstheme="minorHAnsi"/>
          <w:i/>
          <w:iCs/>
          <w:szCs w:val="24"/>
        </w:rPr>
      </w:pPr>
      <w:r w:rsidRPr="000A7EF4">
        <w:rPr>
          <w:rFonts w:asciiTheme="minorHAnsi" w:hAnsiTheme="minorHAnsi" w:cstheme="minorHAnsi"/>
          <w:i/>
          <w:iCs/>
        </w:rPr>
        <w:t>Opomba</w:t>
      </w:r>
      <w:r w:rsidR="00316314" w:rsidRPr="000A7EF4">
        <w:rPr>
          <w:rFonts w:asciiTheme="minorHAnsi" w:hAnsiTheme="minorHAnsi" w:cstheme="minorHAnsi"/>
          <w:i/>
          <w:iCs/>
        </w:rPr>
        <w:t xml:space="preserve">: </w:t>
      </w:r>
      <w:r w:rsidR="00D020AC" w:rsidRPr="000A7EF4">
        <w:rPr>
          <w:rFonts w:asciiTheme="minorHAnsi" w:hAnsiTheme="minorHAnsi" w:cstheme="minorHAnsi"/>
          <w:i/>
          <w:iCs/>
        </w:rPr>
        <w:t>Analiza stroškov in koristi</w:t>
      </w:r>
      <w:r w:rsidR="00D020AC" w:rsidRPr="000A7EF4">
        <w:rPr>
          <w:rFonts w:asciiTheme="minorHAnsi" w:hAnsiTheme="minorHAnsi" w:cstheme="minorHAnsi"/>
        </w:rPr>
        <w:t xml:space="preserve"> </w:t>
      </w:r>
      <w:r w:rsidR="008F72FB" w:rsidRPr="000A7EF4">
        <w:rPr>
          <w:rFonts w:asciiTheme="minorHAnsi" w:hAnsiTheme="minorHAnsi" w:cstheme="minorHAnsi"/>
        </w:rPr>
        <w:t>(</w:t>
      </w:r>
      <w:r w:rsidR="00316314" w:rsidRPr="000A7EF4">
        <w:rPr>
          <w:rFonts w:asciiTheme="minorHAnsi" w:hAnsiTheme="minorHAnsi" w:cstheme="minorHAnsi"/>
          <w:i/>
          <w:iCs/>
          <w:szCs w:val="24"/>
        </w:rPr>
        <w:t>Cost-benefit analiza</w:t>
      </w:r>
      <w:r w:rsidR="00A45E1A">
        <w:rPr>
          <w:rFonts w:asciiTheme="minorHAnsi" w:hAnsiTheme="minorHAnsi" w:cstheme="minorHAnsi"/>
          <w:i/>
          <w:iCs/>
          <w:szCs w:val="24"/>
        </w:rPr>
        <w:t xml:space="preserve"> </w:t>
      </w:r>
      <w:r w:rsidR="00316314" w:rsidRPr="000A7EF4">
        <w:rPr>
          <w:rFonts w:asciiTheme="minorHAnsi" w:hAnsiTheme="minorHAnsi" w:cstheme="minorHAnsi"/>
          <w:i/>
          <w:iCs/>
          <w:szCs w:val="24"/>
        </w:rPr>
        <w:t>(CBA)</w:t>
      </w:r>
      <w:r w:rsidR="008F72FB" w:rsidRPr="000A7EF4">
        <w:rPr>
          <w:rFonts w:asciiTheme="minorHAnsi" w:hAnsiTheme="minorHAnsi" w:cstheme="minorHAnsi"/>
          <w:i/>
          <w:iCs/>
          <w:szCs w:val="24"/>
        </w:rPr>
        <w:t>)</w:t>
      </w:r>
      <w:r w:rsidR="00316314" w:rsidRPr="000A7EF4">
        <w:rPr>
          <w:rFonts w:asciiTheme="minorHAnsi" w:hAnsiTheme="minorHAnsi" w:cstheme="minorHAnsi"/>
          <w:i/>
          <w:iCs/>
          <w:szCs w:val="24"/>
        </w:rPr>
        <w:t xml:space="preserve"> temelji na primerjavi stroškov nesreč, ki se izračunajo za </w:t>
      </w:r>
      <w:r w:rsidR="00D020AC" w:rsidRPr="000A7EF4">
        <w:rPr>
          <w:rFonts w:asciiTheme="minorHAnsi" w:hAnsiTheme="minorHAnsi" w:cstheme="minorHAnsi"/>
          <w:i/>
          <w:iCs/>
          <w:szCs w:val="24"/>
        </w:rPr>
        <w:t>težke</w:t>
      </w:r>
      <w:r w:rsidR="00316314" w:rsidRPr="000A7EF4">
        <w:rPr>
          <w:rFonts w:asciiTheme="minorHAnsi" w:hAnsiTheme="minorHAnsi" w:cstheme="minorHAnsi"/>
          <w:i/>
          <w:iCs/>
          <w:szCs w:val="24"/>
        </w:rPr>
        <w:t xml:space="preserve"> </w:t>
      </w:r>
      <w:r w:rsidR="00D020AC" w:rsidRPr="000A7EF4">
        <w:rPr>
          <w:rFonts w:asciiTheme="minorHAnsi" w:hAnsiTheme="minorHAnsi" w:cstheme="minorHAnsi"/>
          <w:i/>
          <w:iCs/>
          <w:szCs w:val="24"/>
        </w:rPr>
        <w:t xml:space="preserve">prometne </w:t>
      </w:r>
      <w:r w:rsidR="00316314" w:rsidRPr="000A7EF4">
        <w:rPr>
          <w:rFonts w:asciiTheme="minorHAnsi" w:hAnsiTheme="minorHAnsi" w:cstheme="minorHAnsi"/>
          <w:i/>
          <w:iCs/>
          <w:szCs w:val="24"/>
        </w:rPr>
        <w:t>nesreč</w:t>
      </w:r>
      <w:r w:rsidR="00D020AC" w:rsidRPr="000A7EF4">
        <w:rPr>
          <w:rFonts w:asciiTheme="minorHAnsi" w:hAnsiTheme="minorHAnsi" w:cstheme="minorHAnsi"/>
          <w:i/>
          <w:iCs/>
          <w:szCs w:val="24"/>
        </w:rPr>
        <w:t>e</w:t>
      </w:r>
      <w:r w:rsidR="00316314" w:rsidRPr="000A7EF4">
        <w:rPr>
          <w:rFonts w:asciiTheme="minorHAnsi" w:hAnsiTheme="minorHAnsi" w:cstheme="minorHAnsi"/>
          <w:i/>
          <w:iCs/>
          <w:szCs w:val="24"/>
        </w:rPr>
        <w:t xml:space="preserve">. Za </w:t>
      </w:r>
      <w:r w:rsidR="0010111C" w:rsidRPr="000A7EF4">
        <w:rPr>
          <w:rFonts w:asciiTheme="minorHAnsi" w:hAnsiTheme="minorHAnsi" w:cstheme="minorHAnsi"/>
          <w:i/>
          <w:iCs/>
          <w:szCs w:val="24"/>
        </w:rPr>
        <w:t>težke</w:t>
      </w:r>
      <w:r w:rsidR="00316314" w:rsidRPr="000A7EF4">
        <w:rPr>
          <w:rFonts w:asciiTheme="minorHAnsi" w:hAnsiTheme="minorHAnsi" w:cstheme="minorHAnsi"/>
          <w:i/>
          <w:iCs/>
          <w:szCs w:val="24"/>
        </w:rPr>
        <w:t xml:space="preserve"> prometne nesreče (s smrtnimi izidi in </w:t>
      </w:r>
      <w:r w:rsidR="00D140F0" w:rsidRPr="000A7EF4">
        <w:rPr>
          <w:rFonts w:asciiTheme="minorHAnsi" w:hAnsiTheme="minorHAnsi" w:cstheme="minorHAnsi"/>
          <w:i/>
          <w:iCs/>
          <w:szCs w:val="24"/>
        </w:rPr>
        <w:t xml:space="preserve">hudimi </w:t>
      </w:r>
      <w:r w:rsidR="00316314" w:rsidRPr="000A7EF4">
        <w:rPr>
          <w:rFonts w:asciiTheme="minorHAnsi" w:hAnsiTheme="minorHAnsi" w:cstheme="minorHAnsi"/>
          <w:i/>
          <w:iCs/>
          <w:szCs w:val="24"/>
        </w:rPr>
        <w:t xml:space="preserve">telesnimi posledicami) je </w:t>
      </w:r>
      <w:r w:rsidR="00E8545B">
        <w:rPr>
          <w:rFonts w:asciiTheme="minorHAnsi" w:hAnsiTheme="minorHAnsi" w:cstheme="minorHAnsi"/>
          <w:i/>
          <w:iCs/>
          <w:szCs w:val="24"/>
        </w:rPr>
        <w:t>treba</w:t>
      </w:r>
      <w:r w:rsidR="00316314" w:rsidRPr="000A7EF4">
        <w:rPr>
          <w:rFonts w:asciiTheme="minorHAnsi" w:hAnsiTheme="minorHAnsi" w:cstheme="minorHAnsi"/>
          <w:i/>
          <w:iCs/>
          <w:szCs w:val="24"/>
        </w:rPr>
        <w:t xml:space="preserve"> imeti </w:t>
      </w:r>
      <w:r w:rsidR="00A34AEC">
        <w:rPr>
          <w:rFonts w:asciiTheme="minorHAnsi" w:hAnsiTheme="minorHAnsi" w:cstheme="minorHAnsi"/>
          <w:i/>
          <w:iCs/>
          <w:szCs w:val="24"/>
        </w:rPr>
        <w:t xml:space="preserve">podatke o </w:t>
      </w:r>
      <w:r w:rsidR="00316314" w:rsidRPr="000A7EF4">
        <w:rPr>
          <w:rFonts w:asciiTheme="minorHAnsi" w:hAnsiTheme="minorHAnsi" w:cstheme="minorHAnsi"/>
          <w:i/>
          <w:iCs/>
          <w:szCs w:val="24"/>
        </w:rPr>
        <w:t>povprečn</w:t>
      </w:r>
      <w:r w:rsidR="00A34AEC">
        <w:rPr>
          <w:rFonts w:asciiTheme="minorHAnsi" w:hAnsiTheme="minorHAnsi" w:cstheme="minorHAnsi"/>
          <w:i/>
          <w:iCs/>
          <w:szCs w:val="24"/>
        </w:rPr>
        <w:t>ih</w:t>
      </w:r>
      <w:r w:rsidR="00316314" w:rsidRPr="000A7EF4">
        <w:rPr>
          <w:rFonts w:asciiTheme="minorHAnsi" w:hAnsiTheme="minorHAnsi" w:cstheme="minorHAnsi"/>
          <w:i/>
          <w:iCs/>
          <w:szCs w:val="24"/>
        </w:rPr>
        <w:t xml:space="preserve"> družben</w:t>
      </w:r>
      <w:r w:rsidR="00A34AEC">
        <w:rPr>
          <w:rFonts w:asciiTheme="minorHAnsi" w:hAnsiTheme="minorHAnsi" w:cstheme="minorHAnsi"/>
          <w:i/>
          <w:iCs/>
          <w:szCs w:val="24"/>
        </w:rPr>
        <w:t>ih</w:t>
      </w:r>
      <w:r w:rsidR="0067616F">
        <w:rPr>
          <w:rFonts w:asciiTheme="minorHAnsi" w:hAnsiTheme="minorHAnsi" w:cstheme="minorHAnsi"/>
          <w:i/>
          <w:iCs/>
          <w:szCs w:val="24"/>
        </w:rPr>
        <w:t xml:space="preserve"> stroških</w:t>
      </w:r>
      <w:r w:rsidR="00316314" w:rsidRPr="000A7EF4">
        <w:rPr>
          <w:rFonts w:asciiTheme="minorHAnsi" w:hAnsiTheme="minorHAnsi" w:cstheme="minorHAnsi"/>
          <w:i/>
          <w:iCs/>
          <w:szCs w:val="24"/>
        </w:rPr>
        <w:t xml:space="preserve"> teh vrst nesreč.</w:t>
      </w:r>
    </w:p>
    <w:p w14:paraId="701B96E4" w14:textId="60F86E59" w:rsidR="006A494F" w:rsidRPr="000A7EF4" w:rsidRDefault="00DF71F9" w:rsidP="006A494F">
      <w:pPr>
        <w:rPr>
          <w:rFonts w:asciiTheme="minorHAnsi" w:hAnsiTheme="minorHAnsi" w:cstheme="minorHAnsi"/>
          <w:i/>
          <w:iCs/>
          <w:szCs w:val="24"/>
        </w:rPr>
      </w:pPr>
      <w:r w:rsidRPr="000A7EF4">
        <w:rPr>
          <w:rFonts w:asciiTheme="minorHAnsi" w:hAnsiTheme="minorHAnsi" w:cstheme="minorHAnsi"/>
          <w:i/>
          <w:iCs/>
          <w:szCs w:val="24"/>
        </w:rPr>
        <w:t xml:space="preserve">Vhodni podatek za analizo </w:t>
      </w:r>
      <w:r w:rsidR="00910C86" w:rsidRPr="000A7EF4">
        <w:rPr>
          <w:rFonts w:asciiTheme="minorHAnsi" w:hAnsiTheme="minorHAnsi" w:cstheme="minorHAnsi"/>
          <w:i/>
          <w:iCs/>
          <w:szCs w:val="24"/>
        </w:rPr>
        <w:t xml:space="preserve">stroškov in koristi </w:t>
      </w:r>
      <w:r w:rsidR="00316314" w:rsidRPr="000A7EF4">
        <w:rPr>
          <w:rFonts w:asciiTheme="minorHAnsi" w:hAnsiTheme="minorHAnsi" w:cstheme="minorHAnsi"/>
          <w:i/>
          <w:iCs/>
          <w:szCs w:val="24"/>
        </w:rPr>
        <w:t xml:space="preserve">se nanaša na teoretično določeno število </w:t>
      </w:r>
      <w:r w:rsidR="008A124E" w:rsidRPr="000A7EF4">
        <w:rPr>
          <w:rFonts w:asciiTheme="minorHAnsi" w:hAnsiTheme="minorHAnsi" w:cstheme="minorHAnsi"/>
          <w:i/>
          <w:iCs/>
          <w:szCs w:val="24"/>
        </w:rPr>
        <w:t xml:space="preserve">težkih prometnih nesreč </w:t>
      </w:r>
      <w:r w:rsidR="00316314" w:rsidRPr="000A7EF4">
        <w:rPr>
          <w:rFonts w:asciiTheme="minorHAnsi" w:hAnsiTheme="minorHAnsi" w:cstheme="minorHAnsi"/>
          <w:i/>
          <w:iCs/>
          <w:szCs w:val="24"/>
        </w:rPr>
        <w:t xml:space="preserve">žrtev </w:t>
      </w:r>
      <w:r w:rsidR="008A124E" w:rsidRPr="000A7EF4">
        <w:rPr>
          <w:rFonts w:asciiTheme="minorHAnsi" w:hAnsiTheme="minorHAnsi" w:cstheme="minorHAnsi"/>
          <w:i/>
          <w:iCs/>
          <w:szCs w:val="24"/>
        </w:rPr>
        <w:t>izračunano za posamezno variantno rešitev</w:t>
      </w:r>
      <w:r w:rsidR="00316314" w:rsidRPr="000A7EF4">
        <w:rPr>
          <w:rFonts w:asciiTheme="minorHAnsi" w:hAnsiTheme="minorHAnsi" w:cstheme="minorHAnsi"/>
          <w:i/>
          <w:iCs/>
          <w:szCs w:val="24"/>
        </w:rPr>
        <w:t>, dopolnjeno z družbenimi stroški</w:t>
      </w:r>
      <w:r w:rsidR="00AE11D8" w:rsidRPr="000A7EF4">
        <w:rPr>
          <w:rFonts w:asciiTheme="minorHAnsi" w:hAnsiTheme="minorHAnsi" w:cstheme="minorHAnsi"/>
          <w:i/>
          <w:iCs/>
          <w:szCs w:val="24"/>
        </w:rPr>
        <w:t xml:space="preserve"> prometnih nesreč (poglavje 4.4)</w:t>
      </w:r>
      <w:r w:rsidR="00751BCD" w:rsidRPr="000A7EF4">
        <w:rPr>
          <w:rFonts w:asciiTheme="minorHAnsi" w:hAnsiTheme="minorHAnsi" w:cstheme="minorHAnsi"/>
          <w:i/>
          <w:iCs/>
          <w:szCs w:val="24"/>
        </w:rPr>
        <w:t>.</w:t>
      </w:r>
    </w:p>
    <w:p w14:paraId="467309D3" w14:textId="77777777" w:rsidR="00FA429F" w:rsidRPr="000A7EF4" w:rsidRDefault="00FA429F" w:rsidP="006A494F">
      <w:pPr>
        <w:rPr>
          <w:rFonts w:asciiTheme="minorHAnsi" w:hAnsiTheme="minorHAnsi" w:cstheme="minorHAnsi"/>
          <w:i/>
          <w:iCs/>
          <w:szCs w:val="24"/>
        </w:rPr>
      </w:pPr>
    </w:p>
    <w:p w14:paraId="049BA785" w14:textId="77777777" w:rsidR="00FA429F" w:rsidRPr="000A7EF4" w:rsidRDefault="00FA429F" w:rsidP="006A494F">
      <w:pPr>
        <w:rPr>
          <w:rFonts w:asciiTheme="minorHAnsi" w:hAnsiTheme="minorHAnsi" w:cstheme="minorHAnsi"/>
          <w:i/>
          <w:iCs/>
          <w:szCs w:val="24"/>
        </w:rPr>
      </w:pPr>
    </w:p>
    <w:p w14:paraId="0E5EE833" w14:textId="3489F735" w:rsidR="00FA429F" w:rsidRPr="000A7EF4" w:rsidRDefault="00FA429F">
      <w:pPr>
        <w:spacing w:before="0" w:after="160" w:line="259" w:lineRule="auto"/>
        <w:jc w:val="left"/>
        <w:rPr>
          <w:rFonts w:asciiTheme="minorHAnsi" w:hAnsiTheme="minorHAnsi" w:cstheme="minorHAnsi"/>
          <w:i/>
          <w:iCs/>
          <w:szCs w:val="24"/>
        </w:rPr>
      </w:pPr>
      <w:r w:rsidRPr="000A7EF4">
        <w:rPr>
          <w:rFonts w:asciiTheme="minorHAnsi" w:hAnsiTheme="minorHAnsi" w:cstheme="minorHAnsi"/>
          <w:i/>
          <w:iCs/>
          <w:szCs w:val="24"/>
        </w:rPr>
        <w:br w:type="page"/>
      </w:r>
    </w:p>
    <w:p w14:paraId="2BDD7024" w14:textId="77777777" w:rsidR="00FA429F" w:rsidRPr="000A7EF4" w:rsidRDefault="00FA429F" w:rsidP="006A494F"/>
    <w:p w14:paraId="278AEF2A" w14:textId="7CD05DCA" w:rsidR="006A494F" w:rsidRPr="000A7EF4" w:rsidRDefault="00A3657B" w:rsidP="007B18A8">
      <w:pPr>
        <w:pStyle w:val="Naslov1"/>
      </w:pPr>
      <w:bookmarkStart w:id="14" w:name="_Toc180749554"/>
      <w:r w:rsidRPr="000A7EF4">
        <w:t>4</w:t>
      </w:r>
      <w:r w:rsidR="006A494F" w:rsidRPr="000A7EF4">
        <w:t>.</w:t>
      </w:r>
      <w:r w:rsidR="005C4204" w:rsidRPr="000A7EF4">
        <w:t xml:space="preserve"> KVA</w:t>
      </w:r>
      <w:r w:rsidR="00204E6F" w:rsidRPr="000A7EF4">
        <w:t>NTITATIVNI</w:t>
      </w:r>
      <w:r w:rsidR="005C4204" w:rsidRPr="000A7EF4">
        <w:t xml:space="preserve"> POSTOPEK</w:t>
      </w:r>
      <w:bookmarkEnd w:id="14"/>
    </w:p>
    <w:p w14:paraId="1805E79E" w14:textId="1FE3BB6D" w:rsidR="006A494F" w:rsidRPr="000A7EF4" w:rsidRDefault="006A494F" w:rsidP="006A494F"/>
    <w:p w14:paraId="7E9A027C" w14:textId="1D6F8169" w:rsidR="005C4204" w:rsidRPr="000A7EF4" w:rsidRDefault="00A3657B" w:rsidP="00D344D7">
      <w:pPr>
        <w:pStyle w:val="Naslov2"/>
      </w:pPr>
      <w:bookmarkStart w:id="15" w:name="_Toc180749555"/>
      <w:r w:rsidRPr="000A7EF4">
        <w:t>4</w:t>
      </w:r>
      <w:r w:rsidR="00D344D7" w:rsidRPr="000A7EF4">
        <w:t>.1 Uvod</w:t>
      </w:r>
      <w:bookmarkEnd w:id="15"/>
    </w:p>
    <w:p w14:paraId="40CE475A" w14:textId="77777777" w:rsidR="00D344D7" w:rsidRPr="000A7EF4" w:rsidRDefault="00D344D7" w:rsidP="006A494F"/>
    <w:p w14:paraId="35934535" w14:textId="792B676A" w:rsidR="006A494F" w:rsidRPr="000A7EF4" w:rsidRDefault="006A494F" w:rsidP="006A494F">
      <w:r w:rsidRPr="000A7EF4">
        <w:t>Kva</w:t>
      </w:r>
      <w:r w:rsidR="00204E6F" w:rsidRPr="000A7EF4">
        <w:t>ntitativni</w:t>
      </w:r>
      <w:r w:rsidRPr="000A7EF4">
        <w:t xml:space="preserve"> postopek v tej smernici predstavlja izračun pričakovanega števila težkih prometnih nesreč na osnovi izračunanih </w:t>
      </w:r>
      <w:r w:rsidR="00AE11D8" w:rsidRPr="000A7EF4">
        <w:t>»</w:t>
      </w:r>
      <w:r w:rsidRPr="000A7EF4">
        <w:t>dejavnikov tveganja</w:t>
      </w:r>
      <w:r w:rsidR="00AE11D8" w:rsidRPr="000A7EF4">
        <w:t>«</w:t>
      </w:r>
      <w:r w:rsidRPr="000A7EF4">
        <w:t>.</w:t>
      </w:r>
    </w:p>
    <w:p w14:paraId="6DD2CD8E" w14:textId="44DB363E" w:rsidR="006A494F" w:rsidRPr="000A7EF4" w:rsidRDefault="006A494F" w:rsidP="006A494F">
      <w:r w:rsidRPr="000A7EF4">
        <w:t xml:space="preserve">Metodologija </w:t>
      </w:r>
      <w:r w:rsidR="00AE11D8" w:rsidRPr="000A7EF4">
        <w:t>»</w:t>
      </w:r>
      <w:r w:rsidRPr="000A7EF4">
        <w:t>dejavnikov tveganja</w:t>
      </w:r>
      <w:r w:rsidR="00AE11D8" w:rsidRPr="000A7EF4">
        <w:t>«</w:t>
      </w:r>
      <w:r w:rsidRPr="000A7EF4">
        <w:t xml:space="preserve"> zadošča vsem pogojem, navedenim v Direktivi in je sorazmerno enostavna za uporabo. S to metodologijo se ocenjuje raven prometne varnosti različnih projektnih rešitev na podlagi razmerja med jakostjo prometnega toka in številom prometnih nesreč.</w:t>
      </w:r>
    </w:p>
    <w:p w14:paraId="4B24AF7B" w14:textId="4A393E80" w:rsidR="006A494F" w:rsidRPr="000A7EF4" w:rsidRDefault="006A494F" w:rsidP="006A494F">
      <w:r w:rsidRPr="000A7EF4">
        <w:t xml:space="preserve">Osnova metodologije je vzpostavljena v dokumentu </w:t>
      </w:r>
      <w:r w:rsidR="00AE11D8" w:rsidRPr="000A7EF4">
        <w:t>»</w:t>
      </w:r>
      <w:r w:rsidRPr="000A7EF4">
        <w:rPr>
          <w:i/>
          <w:iCs/>
        </w:rPr>
        <w:t>Road safety Impact Assessment: RIA, A proposal for tools and procedures for a RIA</w:t>
      </w:r>
      <w:r w:rsidR="00AE11D8" w:rsidRPr="000A7EF4">
        <w:t>»</w:t>
      </w:r>
      <w:r w:rsidRPr="000A7EF4">
        <w:t xml:space="preserve"> [5]. V RIPCORD-ISEREST projektu Evropske komisije [6], [7] in [8] je ta metodologija preverjena skozi praktični primer, objavljen </w:t>
      </w:r>
      <w:r w:rsidR="00C30F84" w:rsidRPr="000A7EF4">
        <w:t xml:space="preserve">tudi </w:t>
      </w:r>
      <w:r w:rsidRPr="000A7EF4">
        <w:t xml:space="preserve">v dokumentu </w:t>
      </w:r>
      <w:r w:rsidR="00AE11D8" w:rsidRPr="000A7EF4">
        <w:t>»</w:t>
      </w:r>
      <w:r w:rsidRPr="000A7EF4">
        <w:rPr>
          <w:i/>
          <w:iCs/>
        </w:rPr>
        <w:t>A method to assess road safety of planned infrastructure; Case study of Maastricht</w:t>
      </w:r>
      <w:r w:rsidR="00AE11D8" w:rsidRPr="000A7EF4">
        <w:t>«</w:t>
      </w:r>
      <w:r w:rsidRPr="000A7EF4">
        <w:t xml:space="preserve"> [9].</w:t>
      </w:r>
    </w:p>
    <w:p w14:paraId="596CD4ED" w14:textId="6F98CDB1" w:rsidR="006A494F" w:rsidRPr="000A7EF4" w:rsidRDefault="006A494F" w:rsidP="006A494F"/>
    <w:p w14:paraId="5417FF81" w14:textId="5E2EB9BB" w:rsidR="001E08CA" w:rsidRPr="000A7EF4" w:rsidRDefault="00A3657B" w:rsidP="001E08CA">
      <w:pPr>
        <w:pStyle w:val="Naslov2"/>
      </w:pPr>
      <w:bookmarkStart w:id="16" w:name="_Toc180749556"/>
      <w:r w:rsidRPr="000A7EF4">
        <w:t>4</w:t>
      </w:r>
      <w:r w:rsidR="001E08CA" w:rsidRPr="000A7EF4">
        <w:t xml:space="preserve">.2 </w:t>
      </w:r>
      <w:r w:rsidR="00067FEE" w:rsidRPr="000A7EF4">
        <w:t>Izračun d</w:t>
      </w:r>
      <w:r w:rsidR="001E08CA" w:rsidRPr="000A7EF4">
        <w:t>ejavnik</w:t>
      </w:r>
      <w:r w:rsidR="00067FEE" w:rsidRPr="000A7EF4">
        <w:t>ov</w:t>
      </w:r>
      <w:r w:rsidR="001E08CA" w:rsidRPr="000A7EF4">
        <w:t xml:space="preserve"> tveganja</w:t>
      </w:r>
      <w:bookmarkEnd w:id="16"/>
    </w:p>
    <w:p w14:paraId="3A904608" w14:textId="77777777" w:rsidR="001E08CA" w:rsidRPr="000A7EF4" w:rsidRDefault="001E08CA" w:rsidP="00C30F84"/>
    <w:p w14:paraId="3F3180BC" w14:textId="77777777" w:rsidR="006A494F" w:rsidRPr="000A7EF4" w:rsidRDefault="006A494F" w:rsidP="00C30F84">
      <w:r w:rsidRPr="000A7EF4">
        <w:t xml:space="preserve">Vsaka cesta, opredeljena s svojimi projektnimi lastnostmi, ustvarja določeno stopnjo oz. raven nevarnosti, ki je pogojena s številom prometnih nesreč, ki se dogajajo na tej cesti. V splošnem so prometne nesreče posledica kombinacije različnih dejavnikov prometnega sistema. Medsebojni vplivi med voznikom, vozilom in okoljem določajo vzrok za nastanek nesreče, med katerimi so fizične lastnosti ceste v kombinaciji z jakostjo prometnega toka najpogostejši vzrok za nastanek prometnih nesreč. </w:t>
      </w:r>
    </w:p>
    <w:p w14:paraId="692470B4" w14:textId="77777777" w:rsidR="006A494F" w:rsidRPr="000A7EF4" w:rsidRDefault="006A494F" w:rsidP="00C30F84">
      <w:r w:rsidRPr="000A7EF4">
        <w:t xml:space="preserve">Metodologija temelji na relaciji med jakostjo prometnega toka in številom prometnih nesreč za različne kategorije cest. </w:t>
      </w:r>
    </w:p>
    <w:p w14:paraId="0BA74068" w14:textId="77777777" w:rsidR="00D21F61" w:rsidRPr="000A7EF4" w:rsidRDefault="006A494F" w:rsidP="00C30F84">
      <w:r w:rsidRPr="000A7EF4">
        <w:t>Metoda dejavnikov tveganja je kvantitativna metoda za primerjavo predlaganih rešitev z uporabo referenčnih dejavnikov tveganja, pridobljenih iz analize ravni prometne varnosti obstoječega stanja.</w:t>
      </w:r>
    </w:p>
    <w:p w14:paraId="3604A360" w14:textId="6E270205" w:rsidR="006A494F" w:rsidRPr="000A7EF4" w:rsidRDefault="006A494F" w:rsidP="00C30F84">
      <w:r w:rsidRPr="000A7EF4">
        <w:t>Dejavnik tveganja nesreč s smrtnim izidom se izračuna za vsako kategorijo cest kot razmerje med številom prometnih nesreč s smrtnim izidom na odsekih cest te kategorije in opravljenim prometnim delom na odsekih cest te kategorije v obdobju treh let pred baznim letom</w:t>
      </w:r>
      <w:r w:rsidR="00C30F84" w:rsidRPr="000A7EF4">
        <w:t>.</w:t>
      </w:r>
      <w:r w:rsidR="002375E9" w:rsidRPr="000A7EF4">
        <w:t xml:space="preserve"> V primerih, ko v obdobju treh let ni zabeleženih PN na določeni kategoriji ceste oz. je njihovo število premajhno, da bi lahko </w:t>
      </w:r>
      <w:r w:rsidR="00067FEE" w:rsidRPr="000A7EF4">
        <w:t>z gotovostjo sklepali na ustreznost izračuna se lahko privzame obdobje petih let.</w:t>
      </w:r>
    </w:p>
    <w:p w14:paraId="77CED153" w14:textId="1FE3AE7B" w:rsidR="00C30F84" w:rsidRPr="000A7EF4" w:rsidRDefault="00B14E81" w:rsidP="00C30F84">
      <w:r w:rsidRPr="000A7EF4">
        <w:rPr>
          <w:noProof/>
        </w:rPr>
        <w:lastRenderedPageBreak/>
        <w:drawing>
          <wp:inline distT="0" distB="0" distL="0" distR="0" wp14:anchorId="7CA95D7A" wp14:editId="291C52AF">
            <wp:extent cx="2880000" cy="1068030"/>
            <wp:effectExtent l="0" t="0" r="0" b="0"/>
            <wp:docPr id="24" name="Picture 24" descr="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Schematic&#10;&#10;Description automatically generated"/>
                    <pic:cNvPicPr/>
                  </pic:nvPicPr>
                  <pic:blipFill>
                    <a:blip r:embed="rId9"/>
                    <a:stretch>
                      <a:fillRect/>
                    </a:stretch>
                  </pic:blipFill>
                  <pic:spPr>
                    <a:xfrm>
                      <a:off x="0" y="0"/>
                      <a:ext cx="2880000" cy="1068030"/>
                    </a:xfrm>
                    <a:prstGeom prst="rect">
                      <a:avLst/>
                    </a:prstGeom>
                  </pic:spPr>
                </pic:pic>
              </a:graphicData>
            </a:graphic>
          </wp:inline>
        </w:drawing>
      </w:r>
    </w:p>
    <w:p w14:paraId="2069F127" w14:textId="627197C0" w:rsidR="00B001A8" w:rsidRPr="000A7EF4" w:rsidRDefault="00B14E81" w:rsidP="00C30F84">
      <w:r w:rsidRPr="000A7EF4">
        <w:t>kjer je:</w:t>
      </w:r>
    </w:p>
    <w:p w14:paraId="299C647D" w14:textId="533414AA" w:rsidR="00B14E81" w:rsidRPr="000A7EF4" w:rsidRDefault="00821434" w:rsidP="00C30F84">
      <w:r w:rsidRPr="000A7EF4">
        <w:t>f</w:t>
      </w:r>
      <w:r w:rsidRPr="000A7EF4">
        <w:rPr>
          <w:vertAlign w:val="subscript"/>
        </w:rPr>
        <w:t>sI</w:t>
      </w:r>
      <w:r w:rsidRPr="000A7EF4">
        <w:tab/>
        <w:t>dejavnik tveganja PN s smrtnim izidom na odsekih cest kategorije I</w:t>
      </w:r>
    </w:p>
    <w:p w14:paraId="1009B14D" w14:textId="62195BA1" w:rsidR="00821434" w:rsidRPr="000A7EF4" w:rsidRDefault="00821434" w:rsidP="00C30F84">
      <w:r w:rsidRPr="000A7EF4">
        <w:t>S</w:t>
      </w:r>
      <w:r w:rsidRPr="000A7EF4">
        <w:rPr>
          <w:vertAlign w:val="subscript"/>
        </w:rPr>
        <w:t>jI</w:t>
      </w:r>
      <w:r w:rsidRPr="000A7EF4">
        <w:tab/>
        <w:t>število PN s smrtnim izidom na odseku j v letu I</w:t>
      </w:r>
    </w:p>
    <w:p w14:paraId="01DD2222" w14:textId="5287AAF2" w:rsidR="00B84BA3" w:rsidRPr="000A7EF4" w:rsidRDefault="00B84BA3" w:rsidP="00C30F84">
      <w:r w:rsidRPr="000A7EF4">
        <w:t>PLDP</w:t>
      </w:r>
      <w:r w:rsidRPr="000A7EF4">
        <w:rPr>
          <w:vertAlign w:val="subscript"/>
        </w:rPr>
        <w:t>jI</w:t>
      </w:r>
      <w:r w:rsidRPr="000A7EF4">
        <w:tab/>
        <w:t>povprečni dnevni letni promet na odseku j v letu I</w:t>
      </w:r>
    </w:p>
    <w:p w14:paraId="39B5E7FF" w14:textId="28158F9D" w:rsidR="00B84BA3" w:rsidRPr="000A7EF4" w:rsidRDefault="00B84BA3" w:rsidP="00C30F84">
      <w:r w:rsidRPr="000A7EF4">
        <w:t>L</w:t>
      </w:r>
      <w:r w:rsidRPr="000A7EF4">
        <w:rPr>
          <w:vertAlign w:val="subscript"/>
        </w:rPr>
        <w:t>jI</w:t>
      </w:r>
      <w:r w:rsidRPr="000A7EF4">
        <w:tab/>
        <w:t>dolžina odseka j v letu I</w:t>
      </w:r>
    </w:p>
    <w:p w14:paraId="5E33347A" w14:textId="3051CBE9" w:rsidR="00C75E7D" w:rsidRPr="000A7EF4" w:rsidRDefault="0083041C" w:rsidP="00C30F84">
      <w:r w:rsidRPr="000A7EF4">
        <w:t>b</w:t>
      </w:r>
      <w:r w:rsidR="00C75E7D" w:rsidRPr="000A7EF4">
        <w:tab/>
        <w:t>bazno leto</w:t>
      </w:r>
    </w:p>
    <w:p w14:paraId="2D21B6B6" w14:textId="111F85CD" w:rsidR="00B001A8" w:rsidRPr="000A7EF4" w:rsidRDefault="00B001A8" w:rsidP="00C30F84"/>
    <w:p w14:paraId="511687F3" w14:textId="7E071424" w:rsidR="006A494F" w:rsidRPr="000A7EF4" w:rsidRDefault="006A494F" w:rsidP="006A494F">
      <w:pPr>
        <w:ind w:left="12" w:right="40"/>
      </w:pPr>
      <w:r w:rsidRPr="000A7EF4">
        <w:t>Analogno se izračuna dejavnik tveganja nesreč s hudo poškodovanimi</w:t>
      </w:r>
      <w:r w:rsidR="00CA5291" w:rsidRPr="000A7EF4">
        <w:t>:</w:t>
      </w:r>
    </w:p>
    <w:p w14:paraId="42AD9AB5" w14:textId="71351DC3" w:rsidR="00CA5291" w:rsidRPr="000A7EF4" w:rsidRDefault="00B400C0" w:rsidP="006A494F">
      <w:pPr>
        <w:ind w:left="12" w:right="40"/>
      </w:pPr>
      <w:r w:rsidRPr="000A7EF4">
        <w:rPr>
          <w:noProof/>
        </w:rPr>
        <w:drawing>
          <wp:inline distT="0" distB="0" distL="0" distR="0" wp14:anchorId="1DC3BB61" wp14:editId="679C07BB">
            <wp:extent cx="2880000" cy="1023350"/>
            <wp:effectExtent l="0" t="0" r="0" b="5715"/>
            <wp:docPr id="25" name="Picture 25"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screenshot of a computer&#10;&#10;Description automatically generated with low confidence"/>
                    <pic:cNvPicPr/>
                  </pic:nvPicPr>
                  <pic:blipFill>
                    <a:blip r:embed="rId10"/>
                    <a:stretch>
                      <a:fillRect/>
                    </a:stretch>
                  </pic:blipFill>
                  <pic:spPr>
                    <a:xfrm>
                      <a:off x="0" y="0"/>
                      <a:ext cx="2880000" cy="1023350"/>
                    </a:xfrm>
                    <a:prstGeom prst="rect">
                      <a:avLst/>
                    </a:prstGeom>
                  </pic:spPr>
                </pic:pic>
              </a:graphicData>
            </a:graphic>
          </wp:inline>
        </w:drawing>
      </w:r>
    </w:p>
    <w:p w14:paraId="511DC938" w14:textId="77777777" w:rsidR="00CA5291" w:rsidRPr="000A7EF4" w:rsidRDefault="00CA5291" w:rsidP="006A494F">
      <w:pPr>
        <w:ind w:left="12" w:right="40"/>
      </w:pPr>
    </w:p>
    <w:p w14:paraId="3C764B78" w14:textId="468C6B00" w:rsidR="006A494F" w:rsidRPr="000A7EF4" w:rsidRDefault="006A494F" w:rsidP="0018528A">
      <w:pPr>
        <w:rPr>
          <w:rFonts w:asciiTheme="minorHAnsi" w:hAnsiTheme="minorHAnsi" w:cstheme="minorHAnsi"/>
          <w:szCs w:val="24"/>
        </w:rPr>
      </w:pPr>
      <w:r w:rsidRPr="000A7EF4">
        <w:rPr>
          <w:rFonts w:asciiTheme="minorHAnsi" w:hAnsiTheme="minorHAnsi" w:cstheme="minorHAnsi"/>
          <w:szCs w:val="24"/>
        </w:rPr>
        <w:t xml:space="preserve">kjer je: </w:t>
      </w:r>
    </w:p>
    <w:p w14:paraId="213A0B4B" w14:textId="77777777" w:rsidR="006A494F" w:rsidRPr="000A7EF4" w:rsidRDefault="006A494F" w:rsidP="0018528A">
      <w:pPr>
        <w:rPr>
          <w:rFonts w:asciiTheme="minorHAnsi" w:hAnsiTheme="minorHAnsi" w:cstheme="minorHAnsi"/>
          <w:szCs w:val="24"/>
        </w:rPr>
      </w:pPr>
      <w:r w:rsidRPr="000A7EF4">
        <w:rPr>
          <w:rFonts w:asciiTheme="minorHAnsi" w:eastAsia="Verdana" w:hAnsiTheme="minorHAnsi" w:cstheme="minorHAnsi"/>
          <w:szCs w:val="24"/>
        </w:rPr>
        <w:t>f</w:t>
      </w:r>
      <w:r w:rsidRPr="000A7EF4">
        <w:rPr>
          <w:rFonts w:asciiTheme="minorHAnsi" w:eastAsia="Verdana" w:hAnsiTheme="minorHAnsi" w:cstheme="minorHAnsi"/>
          <w:szCs w:val="24"/>
          <w:vertAlign w:val="subscript"/>
        </w:rPr>
        <w:t>HI</w:t>
      </w:r>
      <w:r w:rsidRPr="000A7EF4">
        <w:rPr>
          <w:rFonts w:asciiTheme="minorHAnsi" w:hAnsiTheme="minorHAnsi" w:cstheme="minorHAnsi"/>
          <w:szCs w:val="24"/>
        </w:rPr>
        <w:t xml:space="preserve"> </w:t>
      </w:r>
      <w:r w:rsidRPr="000A7EF4">
        <w:rPr>
          <w:rFonts w:asciiTheme="minorHAnsi" w:hAnsiTheme="minorHAnsi" w:cstheme="minorHAnsi"/>
          <w:szCs w:val="24"/>
        </w:rPr>
        <w:tab/>
        <w:t xml:space="preserve">dejavnik tveganja nesreč s hudo poškodovanimi na odsekih cest kategorije I </w:t>
      </w:r>
    </w:p>
    <w:p w14:paraId="4AD007C6" w14:textId="77777777" w:rsidR="006A494F" w:rsidRPr="000A7EF4" w:rsidRDefault="006A494F" w:rsidP="0018528A">
      <w:pPr>
        <w:rPr>
          <w:rFonts w:asciiTheme="minorHAnsi" w:hAnsiTheme="minorHAnsi" w:cstheme="minorHAnsi"/>
          <w:szCs w:val="24"/>
        </w:rPr>
      </w:pPr>
      <w:r w:rsidRPr="000A7EF4">
        <w:rPr>
          <w:rFonts w:asciiTheme="minorHAnsi" w:eastAsia="Verdana" w:hAnsiTheme="minorHAnsi" w:cstheme="minorHAnsi"/>
          <w:szCs w:val="24"/>
        </w:rPr>
        <w:t>H</w:t>
      </w:r>
      <w:r w:rsidRPr="000A7EF4">
        <w:rPr>
          <w:rFonts w:asciiTheme="minorHAnsi" w:eastAsia="Verdana" w:hAnsiTheme="minorHAnsi" w:cstheme="minorHAnsi"/>
          <w:szCs w:val="24"/>
          <w:vertAlign w:val="subscript"/>
        </w:rPr>
        <w:t>jl</w:t>
      </w:r>
      <w:r w:rsidRPr="000A7EF4">
        <w:rPr>
          <w:rFonts w:asciiTheme="minorHAnsi" w:hAnsiTheme="minorHAnsi" w:cstheme="minorHAnsi"/>
          <w:szCs w:val="24"/>
        </w:rPr>
        <w:t xml:space="preserve"> </w:t>
      </w:r>
      <w:r w:rsidRPr="000A7EF4">
        <w:rPr>
          <w:rFonts w:asciiTheme="minorHAnsi" w:hAnsiTheme="minorHAnsi" w:cstheme="minorHAnsi"/>
          <w:szCs w:val="24"/>
        </w:rPr>
        <w:tab/>
        <w:t xml:space="preserve">število nesreč s hudo poškodovanimi udeleženci na odseku j v letu l </w:t>
      </w:r>
    </w:p>
    <w:p w14:paraId="648AAE81" w14:textId="77777777" w:rsidR="00B400C0" w:rsidRPr="000A7EF4" w:rsidRDefault="006A494F" w:rsidP="0018528A">
      <w:pPr>
        <w:rPr>
          <w:rFonts w:asciiTheme="minorHAnsi" w:hAnsiTheme="minorHAnsi" w:cstheme="minorHAnsi"/>
          <w:szCs w:val="24"/>
        </w:rPr>
      </w:pPr>
      <w:r w:rsidRPr="000A7EF4">
        <w:rPr>
          <w:rFonts w:asciiTheme="minorHAnsi" w:eastAsia="Verdana" w:hAnsiTheme="minorHAnsi" w:cstheme="minorHAnsi"/>
          <w:szCs w:val="24"/>
        </w:rPr>
        <w:t>PLDP</w:t>
      </w:r>
      <w:r w:rsidRPr="000A7EF4">
        <w:rPr>
          <w:rFonts w:asciiTheme="minorHAnsi" w:eastAsia="Verdana" w:hAnsiTheme="minorHAnsi" w:cstheme="minorHAnsi"/>
          <w:szCs w:val="24"/>
          <w:vertAlign w:val="subscript"/>
        </w:rPr>
        <w:t xml:space="preserve">jl </w:t>
      </w:r>
      <w:r w:rsidRPr="000A7EF4">
        <w:rPr>
          <w:rFonts w:asciiTheme="minorHAnsi" w:hAnsiTheme="minorHAnsi" w:cstheme="minorHAnsi"/>
          <w:szCs w:val="24"/>
        </w:rPr>
        <w:t>povprečni letni dnevni promet na odseku j v letu l</w:t>
      </w:r>
    </w:p>
    <w:p w14:paraId="463FA3F0" w14:textId="77777777" w:rsidR="00B400C0" w:rsidRPr="000A7EF4" w:rsidRDefault="006A494F" w:rsidP="0018528A">
      <w:pPr>
        <w:rPr>
          <w:rFonts w:asciiTheme="minorHAnsi" w:hAnsiTheme="minorHAnsi" w:cstheme="minorHAnsi"/>
          <w:szCs w:val="24"/>
        </w:rPr>
      </w:pPr>
      <w:r w:rsidRPr="000A7EF4">
        <w:rPr>
          <w:rFonts w:asciiTheme="minorHAnsi" w:eastAsia="Verdana" w:hAnsiTheme="minorHAnsi" w:cstheme="minorHAnsi"/>
          <w:szCs w:val="24"/>
        </w:rPr>
        <w:t>L</w:t>
      </w:r>
      <w:r w:rsidRPr="000A7EF4">
        <w:rPr>
          <w:rFonts w:asciiTheme="minorHAnsi" w:eastAsia="Verdana" w:hAnsiTheme="minorHAnsi" w:cstheme="minorHAnsi"/>
          <w:szCs w:val="24"/>
          <w:vertAlign w:val="subscript"/>
        </w:rPr>
        <w:t>jl</w:t>
      </w:r>
      <w:r w:rsidRPr="000A7EF4">
        <w:rPr>
          <w:rFonts w:asciiTheme="minorHAnsi" w:hAnsiTheme="minorHAnsi" w:cstheme="minorHAnsi"/>
          <w:szCs w:val="24"/>
        </w:rPr>
        <w:t xml:space="preserve"> </w:t>
      </w:r>
      <w:r w:rsidRPr="000A7EF4">
        <w:rPr>
          <w:rFonts w:asciiTheme="minorHAnsi" w:hAnsiTheme="minorHAnsi" w:cstheme="minorHAnsi"/>
          <w:szCs w:val="24"/>
        </w:rPr>
        <w:tab/>
        <w:t>dolžina odseka j [km]</w:t>
      </w:r>
    </w:p>
    <w:p w14:paraId="29C7145E" w14:textId="62753A04" w:rsidR="006A494F" w:rsidRPr="000A7EF4" w:rsidRDefault="006A494F" w:rsidP="0018528A">
      <w:pPr>
        <w:rPr>
          <w:rFonts w:asciiTheme="minorHAnsi" w:hAnsiTheme="minorHAnsi" w:cstheme="minorHAnsi"/>
          <w:szCs w:val="24"/>
        </w:rPr>
      </w:pPr>
      <w:r w:rsidRPr="000A7EF4">
        <w:rPr>
          <w:rFonts w:asciiTheme="minorHAnsi" w:hAnsiTheme="minorHAnsi" w:cstheme="minorHAnsi"/>
          <w:szCs w:val="24"/>
        </w:rPr>
        <w:t xml:space="preserve">b </w:t>
      </w:r>
      <w:r w:rsidRPr="000A7EF4">
        <w:rPr>
          <w:rFonts w:asciiTheme="minorHAnsi" w:hAnsiTheme="minorHAnsi" w:cstheme="minorHAnsi"/>
          <w:szCs w:val="24"/>
        </w:rPr>
        <w:tab/>
        <w:t xml:space="preserve">bazno leto </w:t>
      </w:r>
    </w:p>
    <w:p w14:paraId="23B1034E" w14:textId="09A4C36B" w:rsidR="006A494F" w:rsidRPr="000A7EF4" w:rsidRDefault="006A494F" w:rsidP="006A494F">
      <w:pPr>
        <w:spacing w:after="0" w:line="259" w:lineRule="auto"/>
        <w:jc w:val="left"/>
      </w:pPr>
    </w:p>
    <w:p w14:paraId="58D8812E" w14:textId="77777777" w:rsidR="006A494F" w:rsidRPr="000A7EF4" w:rsidRDefault="006A494F" w:rsidP="006A494F">
      <w:pPr>
        <w:ind w:left="12" w:right="40"/>
      </w:pPr>
      <w:r w:rsidRPr="000A7EF4">
        <w:t xml:space="preserve">Dejavnike tveganja izračunamo na osnovi podatkov o sedanjem stanju v vplivnem območju investicije. V primeru, da v sedanjem stanju v vplivnem območju ni določene kategorije cest (npr. še ni nobenega avtocestnega odseka) uporabimo dejavnik tveganja izračunan z uporabo podatkov za vse cestne odseke te kategorije v Sloveniji. </w:t>
      </w:r>
    </w:p>
    <w:p w14:paraId="04E0A43F" w14:textId="54A9A218" w:rsidR="00067FEE" w:rsidRPr="000A7EF4" w:rsidRDefault="00067FEE">
      <w:pPr>
        <w:spacing w:before="0" w:after="160" w:line="259" w:lineRule="auto"/>
        <w:jc w:val="left"/>
      </w:pPr>
      <w:r w:rsidRPr="000A7EF4">
        <w:br w:type="page"/>
      </w:r>
    </w:p>
    <w:p w14:paraId="0ABC4418" w14:textId="77777777" w:rsidR="006A494F" w:rsidRPr="000A7EF4" w:rsidRDefault="006A494F" w:rsidP="006A494F">
      <w:pPr>
        <w:spacing w:after="0" w:line="259" w:lineRule="auto"/>
        <w:jc w:val="left"/>
      </w:pPr>
    </w:p>
    <w:p w14:paraId="3AE52F36" w14:textId="027020F5" w:rsidR="00067FEE" w:rsidRPr="000A7EF4" w:rsidRDefault="00A3657B" w:rsidP="00067FEE">
      <w:pPr>
        <w:pStyle w:val="Naslov2"/>
      </w:pPr>
      <w:bookmarkStart w:id="17" w:name="_Toc180749557"/>
      <w:r w:rsidRPr="000A7EF4">
        <w:t>4</w:t>
      </w:r>
      <w:r w:rsidR="00067FEE" w:rsidRPr="000A7EF4">
        <w:t>.3 Izračun pričakovanega števila prometnih nesreč</w:t>
      </w:r>
      <w:bookmarkEnd w:id="17"/>
    </w:p>
    <w:p w14:paraId="61E95873" w14:textId="77777777" w:rsidR="00067FEE" w:rsidRPr="000A7EF4" w:rsidRDefault="00067FEE" w:rsidP="006A494F">
      <w:pPr>
        <w:spacing w:after="0" w:line="259" w:lineRule="auto"/>
        <w:jc w:val="left"/>
      </w:pPr>
    </w:p>
    <w:p w14:paraId="3909B2E5" w14:textId="6B8DAC8E" w:rsidR="006A494F" w:rsidRPr="000A7EF4" w:rsidRDefault="006A494F" w:rsidP="006A494F">
      <w:pPr>
        <w:ind w:left="12" w:right="40"/>
      </w:pPr>
      <w:r w:rsidRPr="000A7EF4">
        <w:t xml:space="preserve">Pričakovano število nesreč z mrtvimi za obstoječe stanje in posamezno varianto in posamezno časovno obdobje lahko potem izračunamo tako, da pomnožimo dejavnik tveganja za nesreče s smrtnim izidom kategorije cest </w:t>
      </w:r>
      <w:r w:rsidR="00067FEE" w:rsidRPr="000A7EF4">
        <w:t>I</w:t>
      </w:r>
      <w:r w:rsidRPr="000A7EF4">
        <w:t xml:space="preserve"> z napovedanim prometnim delom na odsekih te kategorije cest in na koncu seštejemo po vseh kategorijah. Napoved prometnega dela pridobimo iz prometnega modela. </w:t>
      </w:r>
    </w:p>
    <w:p w14:paraId="4420C2E6" w14:textId="5D74ACD6" w:rsidR="006A494F" w:rsidRPr="000A7EF4" w:rsidRDefault="00087B49" w:rsidP="00067FEE">
      <w:pPr>
        <w:rPr>
          <w:rFonts w:asciiTheme="minorHAnsi" w:hAnsiTheme="minorHAnsi" w:cstheme="minorHAnsi"/>
          <w:szCs w:val="24"/>
        </w:rPr>
      </w:pPr>
      <w:r w:rsidRPr="000A7EF4">
        <w:rPr>
          <w:noProof/>
        </w:rPr>
        <w:drawing>
          <wp:inline distT="0" distB="0" distL="0" distR="0" wp14:anchorId="601764CF" wp14:editId="415615AD">
            <wp:extent cx="2880000" cy="491374"/>
            <wp:effectExtent l="0" t="0" r="0"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80000" cy="491374"/>
                    </a:xfrm>
                    <a:prstGeom prst="rect">
                      <a:avLst/>
                    </a:prstGeom>
                  </pic:spPr>
                </pic:pic>
              </a:graphicData>
            </a:graphic>
          </wp:inline>
        </w:drawing>
      </w:r>
    </w:p>
    <w:p w14:paraId="6EFD8DCB" w14:textId="77777777" w:rsidR="006A494F" w:rsidRPr="000A7EF4" w:rsidRDefault="006A494F" w:rsidP="00067FEE">
      <w:pPr>
        <w:rPr>
          <w:rFonts w:asciiTheme="minorHAnsi" w:hAnsiTheme="minorHAnsi" w:cstheme="minorHAnsi"/>
          <w:szCs w:val="24"/>
        </w:rPr>
      </w:pPr>
      <w:r w:rsidRPr="000A7EF4">
        <w:rPr>
          <w:rFonts w:asciiTheme="minorHAnsi" w:hAnsiTheme="minorHAnsi" w:cstheme="minorHAnsi"/>
          <w:szCs w:val="24"/>
        </w:rPr>
        <w:t xml:space="preserve">kjer pomeni </w:t>
      </w:r>
    </w:p>
    <w:p w14:paraId="70264826" w14:textId="71E8054C" w:rsidR="006A494F" w:rsidRPr="000A7EF4" w:rsidRDefault="006A494F" w:rsidP="00067FEE">
      <w:pPr>
        <w:rPr>
          <w:rFonts w:asciiTheme="minorHAnsi" w:hAnsiTheme="minorHAnsi" w:cstheme="minorHAnsi"/>
          <w:szCs w:val="24"/>
        </w:rPr>
      </w:pPr>
      <w:r w:rsidRPr="000A7EF4">
        <w:rPr>
          <w:rFonts w:asciiTheme="minorHAnsi" w:eastAsia="Verdana" w:hAnsiTheme="minorHAnsi" w:cstheme="minorHAnsi"/>
          <w:szCs w:val="24"/>
        </w:rPr>
        <w:t>S</w:t>
      </w:r>
      <w:r w:rsidRPr="000A7EF4">
        <w:rPr>
          <w:rFonts w:asciiTheme="minorHAnsi" w:eastAsia="Verdana" w:hAnsiTheme="minorHAnsi" w:cstheme="minorHAnsi"/>
          <w:szCs w:val="24"/>
          <w:vertAlign w:val="subscript"/>
        </w:rPr>
        <w:t>vt</w:t>
      </w:r>
      <w:r w:rsidRPr="000A7EF4">
        <w:rPr>
          <w:rFonts w:asciiTheme="minorHAnsi" w:hAnsiTheme="minorHAnsi" w:cstheme="minorHAnsi"/>
          <w:szCs w:val="24"/>
        </w:rPr>
        <w:t xml:space="preserve"> </w:t>
      </w:r>
      <w:r w:rsidRPr="000A7EF4">
        <w:rPr>
          <w:rFonts w:asciiTheme="minorHAnsi" w:hAnsiTheme="minorHAnsi" w:cstheme="minorHAnsi"/>
          <w:szCs w:val="24"/>
        </w:rPr>
        <w:tab/>
      </w:r>
      <w:r w:rsidR="00D27E90" w:rsidRPr="000A7EF4">
        <w:rPr>
          <w:rFonts w:asciiTheme="minorHAnsi" w:hAnsiTheme="minorHAnsi" w:cstheme="minorHAnsi"/>
          <w:szCs w:val="24"/>
        </w:rPr>
        <w:t xml:space="preserve">pričakovano </w:t>
      </w:r>
      <w:r w:rsidRPr="000A7EF4">
        <w:rPr>
          <w:rFonts w:asciiTheme="minorHAnsi" w:hAnsiTheme="minorHAnsi" w:cstheme="minorHAnsi"/>
          <w:szCs w:val="24"/>
        </w:rPr>
        <w:t xml:space="preserve">število </w:t>
      </w:r>
      <w:r w:rsidR="00D27E90" w:rsidRPr="000A7EF4">
        <w:rPr>
          <w:rFonts w:asciiTheme="minorHAnsi" w:hAnsiTheme="minorHAnsi" w:cstheme="minorHAnsi"/>
          <w:szCs w:val="24"/>
        </w:rPr>
        <w:t xml:space="preserve">PM z umrlimi </w:t>
      </w:r>
      <w:r w:rsidRPr="000A7EF4">
        <w:rPr>
          <w:rFonts w:asciiTheme="minorHAnsi" w:hAnsiTheme="minorHAnsi" w:cstheme="minorHAnsi"/>
          <w:szCs w:val="24"/>
        </w:rPr>
        <w:t>v časovnem prerezu t pri varianti v</w:t>
      </w:r>
    </w:p>
    <w:p w14:paraId="07AAD1FE" w14:textId="6D203350" w:rsidR="006A494F" w:rsidRPr="000A7EF4" w:rsidRDefault="006A494F" w:rsidP="00067FEE">
      <w:pPr>
        <w:rPr>
          <w:rFonts w:asciiTheme="minorHAnsi" w:hAnsiTheme="minorHAnsi" w:cstheme="minorHAnsi"/>
          <w:szCs w:val="24"/>
        </w:rPr>
      </w:pPr>
    </w:p>
    <w:p w14:paraId="3F46BE3D" w14:textId="77777777" w:rsidR="006A494F" w:rsidRPr="000A7EF4" w:rsidRDefault="006A494F" w:rsidP="00067FEE">
      <w:pPr>
        <w:rPr>
          <w:rFonts w:asciiTheme="minorHAnsi" w:hAnsiTheme="minorHAnsi" w:cstheme="minorHAnsi"/>
          <w:szCs w:val="24"/>
        </w:rPr>
      </w:pPr>
      <w:r w:rsidRPr="000A7EF4">
        <w:rPr>
          <w:rFonts w:asciiTheme="minorHAnsi" w:hAnsiTheme="minorHAnsi" w:cstheme="minorHAnsi"/>
          <w:szCs w:val="24"/>
        </w:rPr>
        <w:t xml:space="preserve">Analogno izračunamo število nesreč s hudo poškodovanimi. </w:t>
      </w:r>
    </w:p>
    <w:p w14:paraId="17FCF025" w14:textId="009F5737" w:rsidR="006A494F" w:rsidRPr="000A7EF4" w:rsidRDefault="00D27E90" w:rsidP="00067FEE">
      <w:pPr>
        <w:rPr>
          <w:rFonts w:asciiTheme="minorHAnsi" w:hAnsiTheme="minorHAnsi" w:cstheme="minorHAnsi"/>
          <w:szCs w:val="24"/>
        </w:rPr>
      </w:pPr>
      <w:r w:rsidRPr="000A7EF4">
        <w:rPr>
          <w:noProof/>
        </w:rPr>
        <w:drawing>
          <wp:inline distT="0" distB="0" distL="0" distR="0" wp14:anchorId="7BE184E3" wp14:editId="3CC331CE">
            <wp:extent cx="2880000" cy="467215"/>
            <wp:effectExtent l="0" t="0" r="0" b="9525"/>
            <wp:docPr id="27" name="Picture 27" descr="Logo, 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Logo, company name&#10;&#10;Description automatically generated with medium confidence"/>
                    <pic:cNvPicPr/>
                  </pic:nvPicPr>
                  <pic:blipFill>
                    <a:blip r:embed="rId12"/>
                    <a:stretch>
                      <a:fillRect/>
                    </a:stretch>
                  </pic:blipFill>
                  <pic:spPr>
                    <a:xfrm>
                      <a:off x="0" y="0"/>
                      <a:ext cx="2880000" cy="467215"/>
                    </a:xfrm>
                    <a:prstGeom prst="rect">
                      <a:avLst/>
                    </a:prstGeom>
                  </pic:spPr>
                </pic:pic>
              </a:graphicData>
            </a:graphic>
          </wp:inline>
        </w:drawing>
      </w:r>
    </w:p>
    <w:p w14:paraId="2601A1EA" w14:textId="075D7AD4" w:rsidR="006A494F" w:rsidRPr="000A7EF4" w:rsidRDefault="006A494F" w:rsidP="00067FEE">
      <w:pPr>
        <w:rPr>
          <w:rFonts w:asciiTheme="minorHAnsi" w:hAnsiTheme="minorHAnsi" w:cstheme="minorHAnsi"/>
          <w:szCs w:val="24"/>
        </w:rPr>
      </w:pPr>
    </w:p>
    <w:p w14:paraId="283DC6BF" w14:textId="660FE47B" w:rsidR="00D27E90" w:rsidRPr="000A7EF4" w:rsidRDefault="00A3657B" w:rsidP="006F3002">
      <w:pPr>
        <w:pStyle w:val="Naslov2"/>
        <w:rPr>
          <w:rFonts w:asciiTheme="minorHAnsi" w:hAnsiTheme="minorHAnsi" w:cstheme="minorHAnsi"/>
          <w:szCs w:val="24"/>
        </w:rPr>
      </w:pPr>
      <w:bookmarkStart w:id="18" w:name="_Toc180749558"/>
      <w:r w:rsidRPr="000A7EF4">
        <w:t>4</w:t>
      </w:r>
      <w:r w:rsidR="006F3002" w:rsidRPr="000A7EF4">
        <w:t>.4 Izračun stroškov prometnih nesreč</w:t>
      </w:r>
      <w:bookmarkEnd w:id="18"/>
    </w:p>
    <w:p w14:paraId="0D18E146" w14:textId="77777777" w:rsidR="00D27E90" w:rsidRPr="000A7EF4" w:rsidRDefault="00D27E90" w:rsidP="00067FEE">
      <w:pPr>
        <w:rPr>
          <w:rFonts w:asciiTheme="minorHAnsi" w:hAnsiTheme="minorHAnsi" w:cstheme="minorHAnsi"/>
          <w:szCs w:val="24"/>
        </w:rPr>
      </w:pPr>
    </w:p>
    <w:p w14:paraId="27AD66CD" w14:textId="77777777" w:rsidR="006A494F" w:rsidRPr="000A7EF4" w:rsidRDefault="006A494F" w:rsidP="00067FEE">
      <w:pPr>
        <w:rPr>
          <w:rFonts w:asciiTheme="minorHAnsi" w:hAnsiTheme="minorHAnsi" w:cstheme="minorHAnsi"/>
          <w:szCs w:val="24"/>
        </w:rPr>
      </w:pPr>
      <w:r w:rsidRPr="000A7EF4">
        <w:rPr>
          <w:rFonts w:asciiTheme="minorHAnsi" w:hAnsiTheme="minorHAnsi" w:cstheme="minorHAnsi"/>
          <w:szCs w:val="24"/>
        </w:rPr>
        <w:t xml:space="preserve">V analizi stroškov in koristi nato napovedano število nesreč z mrtvimi pomnožimo s povprečnimi družbenimi stroški nesreče z mrtvimi udeleženci in število nesreč s hudo poškodovanimi s povprečnimi družbenimi stroški nesreč s hudo poškodovanimi udeleženci.  </w:t>
      </w:r>
    </w:p>
    <w:p w14:paraId="32B380C9" w14:textId="015CC006" w:rsidR="006A494F" w:rsidRPr="000A7EF4" w:rsidRDefault="00426BE0" w:rsidP="00067FEE">
      <w:pPr>
        <w:rPr>
          <w:rFonts w:asciiTheme="minorHAnsi" w:hAnsiTheme="minorHAnsi" w:cstheme="minorHAnsi"/>
          <w:szCs w:val="24"/>
        </w:rPr>
      </w:pPr>
      <w:r w:rsidRPr="000A7EF4">
        <w:rPr>
          <w:rFonts w:asciiTheme="minorHAnsi" w:hAnsiTheme="minorHAnsi" w:cstheme="minorHAnsi"/>
          <w:szCs w:val="24"/>
        </w:rPr>
        <w:t>O</w:t>
      </w:r>
      <w:r w:rsidR="006A494F" w:rsidRPr="000A7EF4">
        <w:rPr>
          <w:rFonts w:asciiTheme="minorHAnsi" w:hAnsiTheme="minorHAnsi" w:cstheme="minorHAnsi"/>
          <w:szCs w:val="24"/>
        </w:rPr>
        <w:t>ceno stroško</w:t>
      </w:r>
      <w:r w:rsidRPr="000A7EF4">
        <w:rPr>
          <w:rFonts w:asciiTheme="minorHAnsi" w:hAnsiTheme="minorHAnsi" w:cstheme="minorHAnsi"/>
          <w:szCs w:val="24"/>
        </w:rPr>
        <w:t xml:space="preserve">v pričakovanega števila </w:t>
      </w:r>
      <w:r w:rsidR="007C3B99" w:rsidRPr="000A7EF4">
        <w:rPr>
          <w:rFonts w:asciiTheme="minorHAnsi" w:hAnsiTheme="minorHAnsi" w:cstheme="minorHAnsi"/>
          <w:szCs w:val="24"/>
        </w:rPr>
        <w:t>PN izračunamo na osnovi podanih vrednosti stroškov PN</w:t>
      </w:r>
      <w:r w:rsidR="00632EF8" w:rsidRPr="000A7EF4">
        <w:rPr>
          <w:rFonts w:asciiTheme="minorHAnsi" w:hAnsiTheme="minorHAnsi" w:cstheme="minorHAnsi"/>
          <w:szCs w:val="24"/>
        </w:rPr>
        <w:t xml:space="preserve"> (objavljeni so npr. </w:t>
      </w:r>
      <w:r w:rsidR="007C3B99" w:rsidRPr="000A7EF4">
        <w:rPr>
          <w:rFonts w:asciiTheme="minorHAnsi" w:hAnsiTheme="minorHAnsi" w:cstheme="minorHAnsi"/>
          <w:szCs w:val="24"/>
        </w:rPr>
        <w:t xml:space="preserve">na spletni strani </w:t>
      </w:r>
      <w:r w:rsidR="00C765D9" w:rsidRPr="000A7EF4">
        <w:rPr>
          <w:rFonts w:asciiTheme="minorHAnsi" w:hAnsiTheme="minorHAnsi" w:cstheme="minorHAnsi"/>
          <w:szCs w:val="24"/>
        </w:rPr>
        <w:t>AVP RS</w:t>
      </w:r>
      <w:r w:rsidR="00632EF8" w:rsidRPr="000A7EF4">
        <w:rPr>
          <w:rFonts w:asciiTheme="minorHAnsi" w:hAnsiTheme="minorHAnsi" w:cstheme="minorHAnsi"/>
          <w:szCs w:val="24"/>
        </w:rPr>
        <w:t>)</w:t>
      </w:r>
      <w:r w:rsidR="00C765D9" w:rsidRPr="000A7EF4">
        <w:rPr>
          <w:rFonts w:asciiTheme="minorHAnsi" w:hAnsiTheme="minorHAnsi" w:cstheme="minorHAnsi"/>
          <w:szCs w:val="24"/>
        </w:rPr>
        <w:t>.</w:t>
      </w:r>
    </w:p>
    <w:p w14:paraId="19AE3F2C" w14:textId="5588F045" w:rsidR="006A494F" w:rsidRPr="000A7EF4" w:rsidRDefault="006A494F" w:rsidP="00E0616F">
      <w:pPr>
        <w:rPr>
          <w:rFonts w:asciiTheme="minorHAnsi" w:hAnsiTheme="minorHAnsi" w:cstheme="minorHAnsi"/>
          <w:szCs w:val="24"/>
        </w:rPr>
      </w:pPr>
    </w:p>
    <w:p w14:paraId="1D16BC3B" w14:textId="7897524E" w:rsidR="00E0616F" w:rsidRPr="000A7EF4" w:rsidRDefault="00E0616F">
      <w:pPr>
        <w:spacing w:before="0" w:after="160" w:line="259" w:lineRule="auto"/>
        <w:jc w:val="left"/>
        <w:rPr>
          <w:rFonts w:asciiTheme="minorHAnsi" w:hAnsiTheme="minorHAnsi" w:cstheme="minorHAnsi"/>
          <w:szCs w:val="24"/>
        </w:rPr>
      </w:pPr>
      <w:r w:rsidRPr="000A7EF4">
        <w:rPr>
          <w:rFonts w:asciiTheme="minorHAnsi" w:hAnsiTheme="minorHAnsi" w:cstheme="minorHAnsi"/>
          <w:szCs w:val="24"/>
        </w:rPr>
        <w:br w:type="page"/>
      </w:r>
    </w:p>
    <w:p w14:paraId="526A9C34" w14:textId="1E72F7A9" w:rsidR="008F1BF8" w:rsidRPr="000A7EF4" w:rsidRDefault="00A3657B" w:rsidP="00E96E1B">
      <w:pPr>
        <w:pStyle w:val="Naslov1"/>
      </w:pPr>
      <w:bookmarkStart w:id="19" w:name="_Toc180749559"/>
      <w:r w:rsidRPr="000A7EF4">
        <w:lastRenderedPageBreak/>
        <w:t>5</w:t>
      </w:r>
      <w:r w:rsidR="00204E6F" w:rsidRPr="000A7EF4">
        <w:t>. KVALITATIVNI POSTOPEK</w:t>
      </w:r>
      <w:bookmarkEnd w:id="19"/>
    </w:p>
    <w:p w14:paraId="7A1E3A33" w14:textId="77777777" w:rsidR="00E96E1B" w:rsidRPr="000A7EF4" w:rsidRDefault="00E96E1B" w:rsidP="00E96E1B"/>
    <w:p w14:paraId="5EF765B5" w14:textId="77777777" w:rsidR="008F1BF8" w:rsidRPr="000A7EF4" w:rsidRDefault="008F1BF8" w:rsidP="008F1BF8">
      <w:pPr>
        <w:pStyle w:val="Naslov2"/>
      </w:pPr>
      <w:bookmarkStart w:id="20" w:name="_Toc180749560"/>
      <w:r w:rsidRPr="000A7EF4">
        <w:t>5.1 Uvod</w:t>
      </w:r>
      <w:bookmarkEnd w:id="20"/>
    </w:p>
    <w:p w14:paraId="7E41FB5D" w14:textId="77777777" w:rsidR="008D4686" w:rsidRPr="000A7EF4" w:rsidRDefault="008D4686" w:rsidP="008F1BF8">
      <w:pPr>
        <w:rPr>
          <w:rFonts w:asciiTheme="minorHAnsi" w:hAnsiTheme="minorHAnsi" w:cstheme="minorHAnsi"/>
          <w:bCs/>
          <w:iCs/>
          <w:szCs w:val="24"/>
        </w:rPr>
      </w:pPr>
    </w:p>
    <w:p w14:paraId="5405C365" w14:textId="631F8070" w:rsidR="008F1BF8" w:rsidRPr="000A7EF4" w:rsidRDefault="008F1BF8" w:rsidP="008F1BF8">
      <w:pPr>
        <w:rPr>
          <w:rFonts w:asciiTheme="minorHAnsi" w:hAnsiTheme="minorHAnsi" w:cstheme="minorHAnsi"/>
          <w:szCs w:val="24"/>
        </w:rPr>
      </w:pPr>
      <w:r w:rsidRPr="000A7EF4">
        <w:rPr>
          <w:rFonts w:asciiTheme="minorHAnsi" w:hAnsiTheme="minorHAnsi" w:cstheme="minorHAnsi"/>
          <w:bCs/>
          <w:iCs/>
          <w:szCs w:val="24"/>
        </w:rPr>
        <w:t>Kvalitativni post</w:t>
      </w:r>
      <w:r w:rsidR="00F97AC9" w:rsidRPr="000A7EF4">
        <w:rPr>
          <w:rFonts w:asciiTheme="minorHAnsi" w:hAnsiTheme="minorHAnsi" w:cstheme="minorHAnsi"/>
          <w:bCs/>
          <w:iCs/>
          <w:szCs w:val="24"/>
        </w:rPr>
        <w:t>opek</w:t>
      </w:r>
      <w:r w:rsidRPr="000A7EF4">
        <w:rPr>
          <w:rFonts w:asciiTheme="minorHAnsi" w:hAnsiTheme="minorHAnsi" w:cstheme="minorHAnsi"/>
          <w:bCs/>
          <w:iCs/>
          <w:szCs w:val="24"/>
        </w:rPr>
        <w:t xml:space="preserve"> se </w:t>
      </w:r>
      <w:r w:rsidR="00F97AC9" w:rsidRPr="000A7EF4">
        <w:rPr>
          <w:rFonts w:asciiTheme="minorHAnsi" w:hAnsiTheme="minorHAnsi" w:cstheme="minorHAnsi"/>
          <w:bCs/>
          <w:iCs/>
          <w:szCs w:val="24"/>
        </w:rPr>
        <w:t>izvede</w:t>
      </w:r>
      <w:r w:rsidR="00BC25DE" w:rsidRPr="000A7EF4">
        <w:rPr>
          <w:rFonts w:asciiTheme="minorHAnsi" w:hAnsiTheme="minorHAnsi" w:cstheme="minorHAnsi"/>
          <w:bCs/>
          <w:iCs/>
          <w:szCs w:val="24"/>
        </w:rPr>
        <w:t xml:space="preserve"> takrat, ko izvedba kvantitativne metode ni mogoča</w:t>
      </w:r>
      <w:r w:rsidR="0035603F" w:rsidRPr="000A7EF4">
        <w:rPr>
          <w:rFonts w:asciiTheme="minorHAnsi" w:hAnsiTheme="minorHAnsi" w:cstheme="minorHAnsi"/>
          <w:bCs/>
          <w:iCs/>
          <w:szCs w:val="24"/>
        </w:rPr>
        <w:t xml:space="preserve"> oziroma </w:t>
      </w:r>
      <w:r w:rsidR="004F5E7C" w:rsidRPr="000A7EF4">
        <w:rPr>
          <w:rFonts w:asciiTheme="minorHAnsi" w:hAnsiTheme="minorHAnsi" w:cstheme="minorHAnsi"/>
          <w:bCs/>
          <w:iCs/>
          <w:szCs w:val="24"/>
        </w:rPr>
        <w:t>če se prometno delo med posameznimi kategorijami cest ne prerazporedi za več kot 10% (</w:t>
      </w:r>
      <w:r w:rsidR="005B38CC" w:rsidRPr="000A7EF4">
        <w:rPr>
          <w:rFonts w:asciiTheme="minorHAnsi" w:hAnsiTheme="minorHAnsi" w:cstheme="minorHAnsi"/>
          <w:bCs/>
          <w:iCs/>
          <w:szCs w:val="24"/>
        </w:rPr>
        <w:t>takrat kvantitativna metoda ne daje uporabnih rezultatov)</w:t>
      </w:r>
      <w:r w:rsidR="004F5E7C" w:rsidRPr="000A7EF4">
        <w:rPr>
          <w:rFonts w:asciiTheme="minorHAnsi" w:hAnsiTheme="minorHAnsi" w:cstheme="minorHAnsi"/>
          <w:bCs/>
          <w:iCs/>
          <w:szCs w:val="24"/>
        </w:rPr>
        <w:t>.</w:t>
      </w:r>
    </w:p>
    <w:p w14:paraId="015B6336" w14:textId="6F564253" w:rsidR="00C97A19" w:rsidRPr="000A7EF4" w:rsidRDefault="008F1BF8" w:rsidP="008F1BF8">
      <w:pPr>
        <w:rPr>
          <w:rFonts w:asciiTheme="minorHAnsi" w:hAnsiTheme="minorHAnsi" w:cstheme="minorHAnsi"/>
          <w:bCs/>
          <w:iCs/>
          <w:szCs w:val="24"/>
        </w:rPr>
      </w:pPr>
      <w:r w:rsidRPr="000A7EF4">
        <w:rPr>
          <w:rFonts w:asciiTheme="minorHAnsi" w:hAnsiTheme="minorHAnsi" w:cstheme="minorHAnsi"/>
          <w:bCs/>
          <w:iCs/>
          <w:szCs w:val="24"/>
        </w:rPr>
        <w:t>Metodologija je zasnovana na kvalitativn</w:t>
      </w:r>
      <w:r w:rsidR="005B38CC" w:rsidRPr="000A7EF4">
        <w:rPr>
          <w:rFonts w:asciiTheme="minorHAnsi" w:hAnsiTheme="minorHAnsi" w:cstheme="minorHAnsi"/>
          <w:bCs/>
          <w:iCs/>
          <w:szCs w:val="24"/>
        </w:rPr>
        <w:t>i</w:t>
      </w:r>
      <w:r w:rsidRPr="000A7EF4">
        <w:rPr>
          <w:rFonts w:asciiTheme="minorHAnsi" w:hAnsiTheme="minorHAnsi" w:cstheme="minorHAnsi"/>
          <w:bCs/>
          <w:iCs/>
          <w:szCs w:val="24"/>
        </w:rPr>
        <w:t xml:space="preserve"> analizi </w:t>
      </w:r>
      <w:r w:rsidR="00642D4C" w:rsidRPr="000A7EF4">
        <w:rPr>
          <w:rFonts w:asciiTheme="minorHAnsi" w:hAnsiTheme="minorHAnsi" w:cstheme="minorHAnsi"/>
          <w:bCs/>
          <w:iCs/>
          <w:szCs w:val="24"/>
        </w:rPr>
        <w:t xml:space="preserve">tveganja, pri čemer </w:t>
      </w:r>
      <w:r w:rsidR="00A96F05" w:rsidRPr="000A7EF4">
        <w:rPr>
          <w:rFonts w:asciiTheme="minorHAnsi" w:hAnsiTheme="minorHAnsi" w:cstheme="minorHAnsi"/>
          <w:bCs/>
          <w:iCs/>
          <w:szCs w:val="24"/>
        </w:rPr>
        <w:t xml:space="preserve">se »velikost tveganja« </w:t>
      </w:r>
      <w:r w:rsidR="00BA6351" w:rsidRPr="000A7EF4">
        <w:rPr>
          <w:rFonts w:asciiTheme="minorHAnsi" w:hAnsiTheme="minorHAnsi" w:cstheme="minorHAnsi"/>
          <w:bCs/>
          <w:iCs/>
          <w:szCs w:val="24"/>
        </w:rPr>
        <w:t xml:space="preserve">določi na osnovi kvalitativne ocene možnih prometnih tveganj (tveganj za nastanek konfliktov </w:t>
      </w:r>
      <w:r w:rsidR="00FF67F5" w:rsidRPr="000A7EF4">
        <w:rPr>
          <w:rFonts w:asciiTheme="minorHAnsi" w:hAnsiTheme="minorHAnsi" w:cstheme="minorHAnsi"/>
          <w:bCs/>
          <w:iCs/>
          <w:szCs w:val="24"/>
        </w:rPr>
        <w:t xml:space="preserve">v prometu </w:t>
      </w:r>
      <w:r w:rsidR="00BA6351" w:rsidRPr="000A7EF4">
        <w:rPr>
          <w:rFonts w:asciiTheme="minorHAnsi" w:hAnsiTheme="minorHAnsi" w:cstheme="minorHAnsi"/>
          <w:bCs/>
          <w:iCs/>
          <w:szCs w:val="24"/>
        </w:rPr>
        <w:t>oz. prometnih nesreč)</w:t>
      </w:r>
      <w:r w:rsidR="00FF67F5" w:rsidRPr="000A7EF4">
        <w:rPr>
          <w:rFonts w:asciiTheme="minorHAnsi" w:hAnsiTheme="minorHAnsi" w:cstheme="minorHAnsi"/>
          <w:bCs/>
          <w:iCs/>
          <w:szCs w:val="24"/>
        </w:rPr>
        <w:t xml:space="preserve"> oz. kritičnih situacij, v drugem koraku pa se upošteva še </w:t>
      </w:r>
      <w:r w:rsidR="00C97A19" w:rsidRPr="000A7EF4">
        <w:rPr>
          <w:rFonts w:asciiTheme="minorHAnsi" w:hAnsiTheme="minorHAnsi" w:cstheme="minorHAnsi"/>
          <w:bCs/>
          <w:iCs/>
          <w:szCs w:val="24"/>
        </w:rPr>
        <w:t>pogost</w:t>
      </w:r>
      <w:r w:rsidR="00B43C2A">
        <w:rPr>
          <w:rFonts w:asciiTheme="minorHAnsi" w:hAnsiTheme="minorHAnsi" w:cstheme="minorHAnsi"/>
          <w:bCs/>
          <w:iCs/>
          <w:szCs w:val="24"/>
        </w:rPr>
        <w:t>ost</w:t>
      </w:r>
      <w:r w:rsidR="00C97A19" w:rsidRPr="000A7EF4">
        <w:rPr>
          <w:rFonts w:asciiTheme="minorHAnsi" w:hAnsiTheme="minorHAnsi" w:cstheme="minorHAnsi"/>
          <w:bCs/>
          <w:iCs/>
          <w:szCs w:val="24"/>
        </w:rPr>
        <w:t xml:space="preserve"> teh možnih dogodkov / situacij in njihove možne posledice.</w:t>
      </w:r>
    </w:p>
    <w:p w14:paraId="09F151B8" w14:textId="7ADA71D7" w:rsidR="00F772F2" w:rsidRPr="000A7EF4" w:rsidRDefault="00C97A19" w:rsidP="008F1BF8">
      <w:pPr>
        <w:spacing w:before="0" w:after="0"/>
      </w:pPr>
      <w:r w:rsidRPr="000A7EF4">
        <w:rPr>
          <w:rFonts w:asciiTheme="minorHAnsi" w:hAnsiTheme="minorHAnsi" w:cstheme="minorHAnsi"/>
          <w:bCs/>
          <w:iCs/>
          <w:szCs w:val="24"/>
        </w:rPr>
        <w:t xml:space="preserve">V </w:t>
      </w:r>
      <w:r w:rsidR="007F1526" w:rsidRPr="000A7EF4">
        <w:t xml:space="preserve">kvalitativnem </w:t>
      </w:r>
      <w:r w:rsidR="008F1BF8" w:rsidRPr="000A7EF4">
        <w:t xml:space="preserve">RSIA </w:t>
      </w:r>
      <w:r w:rsidR="007F1526" w:rsidRPr="000A7EF4">
        <w:t>postopku se analizirajo učinki na prometno varnost za:</w:t>
      </w:r>
    </w:p>
    <w:p w14:paraId="18BA5601" w14:textId="77777777" w:rsidR="00D578FD" w:rsidRPr="000A7EF4" w:rsidRDefault="00D578FD" w:rsidP="00857D91">
      <w:pPr>
        <w:pStyle w:val="Odstavekseznama"/>
        <w:numPr>
          <w:ilvl w:val="0"/>
          <w:numId w:val="20"/>
        </w:numPr>
      </w:pPr>
      <w:r w:rsidRPr="000A7EF4">
        <w:t>Obstoječo situacijo</w:t>
      </w:r>
    </w:p>
    <w:p w14:paraId="314AD3B1" w14:textId="77777777" w:rsidR="00D578FD" w:rsidRPr="000A7EF4" w:rsidRDefault="00D578FD" w:rsidP="00857D91">
      <w:pPr>
        <w:pStyle w:val="Odstavekseznama"/>
        <w:numPr>
          <w:ilvl w:val="0"/>
          <w:numId w:val="20"/>
        </w:numPr>
      </w:pPr>
      <w:r w:rsidRPr="000A7EF4">
        <w:t>Scenarij »ne narediti nič«</w:t>
      </w:r>
    </w:p>
    <w:p w14:paraId="17EBF3B7" w14:textId="73C67C30" w:rsidR="00D578FD" w:rsidRPr="000A7EF4" w:rsidRDefault="00D578FD" w:rsidP="00857D91">
      <w:pPr>
        <w:pStyle w:val="Odstavekseznama"/>
        <w:numPr>
          <w:ilvl w:val="0"/>
          <w:numId w:val="19"/>
        </w:numPr>
        <w:spacing w:before="0" w:after="0"/>
      </w:pPr>
      <w:r w:rsidRPr="000A7EF4">
        <w:t>Projektne alternative (na primer Scenarij 1, Scenarij 2 itd.)</w:t>
      </w:r>
    </w:p>
    <w:p w14:paraId="447E419C" w14:textId="77777777" w:rsidR="008F1BF8" w:rsidRPr="000A7EF4" w:rsidRDefault="008F1BF8" w:rsidP="00857D91">
      <w:pPr>
        <w:rPr>
          <w:rFonts w:asciiTheme="minorHAnsi" w:hAnsiTheme="minorHAnsi" w:cstheme="minorHAnsi"/>
          <w:bCs/>
          <w:iCs/>
          <w:szCs w:val="24"/>
        </w:rPr>
      </w:pPr>
    </w:p>
    <w:p w14:paraId="6066826E" w14:textId="77777777" w:rsidR="008E6CA1" w:rsidRPr="000A7EF4" w:rsidRDefault="008F1BF8" w:rsidP="008F1BF8">
      <w:pPr>
        <w:rPr>
          <w:rFonts w:asciiTheme="minorHAnsi" w:hAnsiTheme="minorHAnsi" w:cstheme="minorHAnsi"/>
          <w:szCs w:val="24"/>
        </w:rPr>
      </w:pPr>
      <w:r w:rsidRPr="000A7EF4">
        <w:rPr>
          <w:rFonts w:asciiTheme="minorHAnsi" w:hAnsiTheme="minorHAnsi" w:cstheme="minorHAnsi"/>
          <w:szCs w:val="24"/>
        </w:rPr>
        <w:t xml:space="preserve">Kvalitativna metodologija za </w:t>
      </w:r>
      <w:r w:rsidR="00D578FD" w:rsidRPr="000A7EF4">
        <w:rPr>
          <w:rFonts w:asciiTheme="minorHAnsi" w:hAnsiTheme="minorHAnsi" w:cstheme="minorHAnsi"/>
          <w:szCs w:val="24"/>
        </w:rPr>
        <w:t xml:space="preserve">zgoraj navedene </w:t>
      </w:r>
      <w:r w:rsidR="008E6CA1" w:rsidRPr="000A7EF4">
        <w:rPr>
          <w:rFonts w:asciiTheme="minorHAnsi" w:hAnsiTheme="minorHAnsi" w:cstheme="minorHAnsi"/>
          <w:szCs w:val="24"/>
        </w:rPr>
        <w:t>situacije / scenarije se izvede v dveh korakih:</w:t>
      </w:r>
    </w:p>
    <w:p w14:paraId="55F4D7E3" w14:textId="441A3BDE" w:rsidR="008F1BF8" w:rsidRPr="000A7EF4" w:rsidRDefault="008F1BF8" w:rsidP="008F1BF8">
      <w:pPr>
        <w:rPr>
          <w:rFonts w:asciiTheme="minorHAnsi" w:hAnsiTheme="minorHAnsi" w:cstheme="minorHAnsi"/>
          <w:szCs w:val="24"/>
        </w:rPr>
      </w:pPr>
      <w:r w:rsidRPr="000A7EF4">
        <w:rPr>
          <w:rFonts w:asciiTheme="minorHAnsi" w:hAnsiTheme="minorHAnsi" w:cstheme="minorHAnsi"/>
          <w:szCs w:val="24"/>
        </w:rPr>
        <w:t xml:space="preserve">1. V prvem koraku se analizirajo </w:t>
      </w:r>
      <w:r w:rsidR="00FC70A0" w:rsidRPr="000A7EF4">
        <w:rPr>
          <w:rFonts w:asciiTheme="minorHAnsi" w:hAnsiTheme="minorHAnsi" w:cstheme="minorHAnsi"/>
          <w:szCs w:val="24"/>
        </w:rPr>
        <w:t>»</w:t>
      </w:r>
      <w:r w:rsidRPr="000A7EF4">
        <w:rPr>
          <w:rFonts w:asciiTheme="minorHAnsi" w:hAnsiTheme="minorHAnsi" w:cstheme="minorHAnsi"/>
          <w:szCs w:val="24"/>
        </w:rPr>
        <w:t>KRITIČNI PROJEKTNI ELEMENTI</w:t>
      </w:r>
      <w:r w:rsidR="00FC70A0" w:rsidRPr="000A7EF4">
        <w:rPr>
          <w:rFonts w:asciiTheme="minorHAnsi" w:hAnsiTheme="minorHAnsi" w:cstheme="minorHAnsi"/>
          <w:szCs w:val="24"/>
        </w:rPr>
        <w:t>«</w:t>
      </w:r>
      <w:r w:rsidRPr="000A7EF4">
        <w:rPr>
          <w:rFonts w:asciiTheme="minorHAnsi" w:hAnsiTheme="minorHAnsi" w:cstheme="minorHAnsi"/>
          <w:szCs w:val="24"/>
        </w:rPr>
        <w:t>, ki lahko vplivajo na stopnjo prometne varnosti opazovane situacije.</w:t>
      </w:r>
    </w:p>
    <w:p w14:paraId="2D0B08D1" w14:textId="6695FCD6" w:rsidR="008F1BF8" w:rsidRPr="000A7EF4" w:rsidRDefault="008F1BF8" w:rsidP="008F1BF8">
      <w:pPr>
        <w:rPr>
          <w:rFonts w:asciiTheme="minorHAnsi" w:hAnsiTheme="minorHAnsi" w:cstheme="minorHAnsi"/>
          <w:szCs w:val="24"/>
        </w:rPr>
      </w:pPr>
      <w:r w:rsidRPr="000A7EF4">
        <w:rPr>
          <w:rFonts w:asciiTheme="minorHAnsi" w:hAnsiTheme="minorHAnsi" w:cstheme="minorHAnsi"/>
          <w:szCs w:val="24"/>
        </w:rPr>
        <w:t>2. V drugem koraku se ocenijo možne posledice zaznanih pomanjkljivosti projektnih rešitev (ugotovljenih v prvem koraku) i</w:t>
      </w:r>
      <w:r w:rsidR="008E6CA1" w:rsidRPr="000A7EF4">
        <w:rPr>
          <w:rFonts w:asciiTheme="minorHAnsi" w:hAnsiTheme="minorHAnsi" w:cstheme="minorHAnsi"/>
          <w:szCs w:val="24"/>
        </w:rPr>
        <w:t>n določi</w:t>
      </w:r>
      <w:r w:rsidR="001747C6" w:rsidRPr="000A7EF4">
        <w:rPr>
          <w:rFonts w:asciiTheme="minorHAnsi" w:hAnsiTheme="minorHAnsi" w:cstheme="minorHAnsi"/>
          <w:szCs w:val="24"/>
        </w:rPr>
        <w:t xml:space="preserve"> »velikost tveganja«</w:t>
      </w:r>
      <w:r w:rsidR="00DF2791" w:rsidRPr="000A7EF4">
        <w:rPr>
          <w:rFonts w:asciiTheme="minorHAnsi" w:hAnsiTheme="minorHAnsi" w:cstheme="minorHAnsi"/>
          <w:szCs w:val="24"/>
        </w:rPr>
        <w:t xml:space="preserve"> (pričakovano tveganje se razvrsti v tri razrede).</w:t>
      </w:r>
    </w:p>
    <w:p w14:paraId="1B5DFC3D" w14:textId="77777777" w:rsidR="008F1BF8" w:rsidRPr="000A7EF4" w:rsidRDefault="008F1BF8" w:rsidP="008F1BF8">
      <w:pPr>
        <w:rPr>
          <w:rFonts w:asciiTheme="minorHAnsi" w:hAnsiTheme="minorHAnsi" w:cstheme="minorHAnsi"/>
          <w:szCs w:val="24"/>
        </w:rPr>
      </w:pPr>
    </w:p>
    <w:p w14:paraId="7FA2807B" w14:textId="27CFC770" w:rsidR="008F1BF8" w:rsidRPr="000A7EF4" w:rsidRDefault="008F1BF8" w:rsidP="008F1BF8">
      <w:pPr>
        <w:pStyle w:val="Naslov2"/>
      </w:pPr>
      <w:bookmarkStart w:id="21" w:name="_Toc180749561"/>
      <w:r w:rsidRPr="000A7EF4">
        <w:t xml:space="preserve">5.2 </w:t>
      </w:r>
      <w:r w:rsidR="002504DD" w:rsidRPr="000A7EF4">
        <w:t>Izvedba kvalitativnega postopka</w:t>
      </w:r>
      <w:bookmarkEnd w:id="21"/>
    </w:p>
    <w:p w14:paraId="1C16459F" w14:textId="77777777" w:rsidR="00DF2791" w:rsidRPr="000A7EF4" w:rsidRDefault="00DF2791" w:rsidP="002C7EB3"/>
    <w:p w14:paraId="6410ADE4" w14:textId="4B148088" w:rsidR="008D4686" w:rsidRPr="000A7EF4" w:rsidRDefault="008F1BF8" w:rsidP="002C7EB3">
      <w:pPr>
        <w:pStyle w:val="Naslov3"/>
      </w:pPr>
      <w:bookmarkStart w:id="22" w:name="_Toc180749562"/>
      <w:r w:rsidRPr="000A7EF4">
        <w:t xml:space="preserve">5.2.1. Korak 1: Analiza </w:t>
      </w:r>
      <w:r w:rsidR="008D4686" w:rsidRPr="000A7EF4">
        <w:t>»</w:t>
      </w:r>
      <w:r w:rsidRPr="000A7EF4">
        <w:t>KRITIČNIH PROJEKTNIH ELEMENT</w:t>
      </w:r>
      <w:r w:rsidR="00DF2791" w:rsidRPr="000A7EF4">
        <w:t>OV</w:t>
      </w:r>
      <w:r w:rsidR="008D4686" w:rsidRPr="000A7EF4">
        <w:t>«</w:t>
      </w:r>
      <w:bookmarkEnd w:id="22"/>
    </w:p>
    <w:p w14:paraId="50F94E2D" w14:textId="711CDFB4" w:rsidR="00A74A41" w:rsidRPr="000A7EF4" w:rsidRDefault="006C6879" w:rsidP="008F1BF8">
      <w:pPr>
        <w:rPr>
          <w:rFonts w:asciiTheme="minorHAnsi" w:hAnsiTheme="minorHAnsi" w:cstheme="minorHAnsi"/>
          <w:bCs/>
          <w:iCs/>
          <w:szCs w:val="24"/>
        </w:rPr>
      </w:pPr>
      <w:r w:rsidRPr="000A7EF4">
        <w:rPr>
          <w:rFonts w:asciiTheme="minorHAnsi" w:hAnsiTheme="minorHAnsi" w:cstheme="minorHAnsi"/>
          <w:szCs w:val="24"/>
        </w:rPr>
        <w:t>V k</w:t>
      </w:r>
      <w:r w:rsidR="008F1BF8" w:rsidRPr="000A7EF4">
        <w:rPr>
          <w:rFonts w:asciiTheme="minorHAnsi" w:hAnsiTheme="minorHAnsi" w:cstheme="minorHAnsi"/>
          <w:szCs w:val="24"/>
        </w:rPr>
        <w:t>valitativn</w:t>
      </w:r>
      <w:r w:rsidRPr="000A7EF4">
        <w:rPr>
          <w:rFonts w:asciiTheme="minorHAnsi" w:hAnsiTheme="minorHAnsi" w:cstheme="minorHAnsi"/>
          <w:szCs w:val="24"/>
        </w:rPr>
        <w:t>em</w:t>
      </w:r>
      <w:r w:rsidR="008F1BF8" w:rsidRPr="000A7EF4">
        <w:rPr>
          <w:rFonts w:asciiTheme="minorHAnsi" w:hAnsiTheme="minorHAnsi" w:cstheme="minorHAnsi"/>
          <w:szCs w:val="24"/>
        </w:rPr>
        <w:t xml:space="preserve"> post</w:t>
      </w:r>
      <w:r w:rsidR="00722541" w:rsidRPr="000A7EF4">
        <w:rPr>
          <w:rFonts w:asciiTheme="minorHAnsi" w:hAnsiTheme="minorHAnsi" w:cstheme="minorHAnsi"/>
          <w:szCs w:val="24"/>
        </w:rPr>
        <w:t>opk</w:t>
      </w:r>
      <w:r w:rsidRPr="000A7EF4">
        <w:rPr>
          <w:rFonts w:asciiTheme="minorHAnsi" w:hAnsiTheme="minorHAnsi" w:cstheme="minorHAnsi"/>
          <w:szCs w:val="24"/>
        </w:rPr>
        <w:t>u</w:t>
      </w:r>
      <w:r w:rsidR="00722541" w:rsidRPr="000A7EF4">
        <w:rPr>
          <w:rFonts w:asciiTheme="minorHAnsi" w:hAnsiTheme="minorHAnsi" w:cstheme="minorHAnsi"/>
          <w:szCs w:val="24"/>
        </w:rPr>
        <w:t xml:space="preserve"> v prvem koraku </w:t>
      </w:r>
      <w:r w:rsidRPr="000A7EF4">
        <w:rPr>
          <w:rFonts w:asciiTheme="minorHAnsi" w:hAnsiTheme="minorHAnsi" w:cstheme="minorHAnsi"/>
          <w:szCs w:val="24"/>
        </w:rPr>
        <w:t>opravimo analizo »</w:t>
      </w:r>
      <w:r w:rsidRPr="000A7EF4">
        <w:rPr>
          <w:rFonts w:asciiTheme="minorHAnsi" w:hAnsiTheme="minorHAnsi" w:cstheme="minorHAnsi"/>
          <w:bCs/>
          <w:iCs/>
          <w:szCs w:val="24"/>
        </w:rPr>
        <w:t>K</w:t>
      </w:r>
      <w:r w:rsidR="008F1BF8" w:rsidRPr="000A7EF4">
        <w:rPr>
          <w:rFonts w:asciiTheme="minorHAnsi" w:hAnsiTheme="minorHAnsi" w:cstheme="minorHAnsi"/>
          <w:bCs/>
          <w:iCs/>
          <w:szCs w:val="24"/>
        </w:rPr>
        <w:t>RITIČNIH PROJEKTNIH ELEMEN</w:t>
      </w:r>
      <w:r w:rsidRPr="000A7EF4">
        <w:rPr>
          <w:rFonts w:asciiTheme="minorHAnsi" w:hAnsiTheme="minorHAnsi" w:cstheme="minorHAnsi"/>
          <w:bCs/>
          <w:iCs/>
          <w:szCs w:val="24"/>
        </w:rPr>
        <w:t>TOV« za različne variantne rešitve</w:t>
      </w:r>
      <w:r w:rsidR="00C0033D" w:rsidRPr="000A7EF4">
        <w:rPr>
          <w:rFonts w:asciiTheme="minorHAnsi" w:hAnsiTheme="minorHAnsi" w:cstheme="minorHAnsi"/>
          <w:bCs/>
          <w:iCs/>
          <w:szCs w:val="24"/>
        </w:rPr>
        <w:t>, ki bi lahko vplivali na prometno varnost v posamezni prometni situaciji.</w:t>
      </w:r>
      <w:r w:rsidR="00E760F1" w:rsidRPr="000A7EF4">
        <w:rPr>
          <w:rFonts w:asciiTheme="minorHAnsi" w:hAnsiTheme="minorHAnsi" w:cstheme="minorHAnsi"/>
          <w:bCs/>
          <w:iCs/>
          <w:szCs w:val="24"/>
        </w:rPr>
        <w:t xml:space="preserve"> Analiza se izvede podobno kot v postopku RSA, pri čemer se izpostavijo posamezne potencialno nevarne prometne situacije</w:t>
      </w:r>
      <w:r w:rsidR="00057775" w:rsidRPr="000A7EF4">
        <w:rPr>
          <w:rFonts w:asciiTheme="minorHAnsi" w:hAnsiTheme="minorHAnsi" w:cstheme="minorHAnsi"/>
          <w:bCs/>
          <w:iCs/>
          <w:szCs w:val="24"/>
        </w:rPr>
        <w:t xml:space="preserve"> in njihove lokacije v projektni rešitvi, ki bi lahko – v </w:t>
      </w:r>
      <w:r w:rsidR="00A74A41" w:rsidRPr="000A7EF4">
        <w:rPr>
          <w:rFonts w:asciiTheme="minorHAnsi" w:hAnsiTheme="minorHAnsi" w:cstheme="minorHAnsi"/>
          <w:bCs/>
          <w:iCs/>
          <w:szCs w:val="24"/>
        </w:rPr>
        <w:t>končni fazi – pripeljale do nastanka prometne nesreče.</w:t>
      </w:r>
    </w:p>
    <w:p w14:paraId="7EE241F7" w14:textId="77777777" w:rsidR="007F7FA8" w:rsidRPr="000A7EF4" w:rsidRDefault="008F1BF8" w:rsidP="008F1BF8">
      <w:pPr>
        <w:rPr>
          <w:rFonts w:asciiTheme="minorHAnsi" w:hAnsiTheme="minorHAnsi" w:cstheme="minorHAnsi"/>
          <w:bCs/>
          <w:iCs/>
          <w:szCs w:val="24"/>
        </w:rPr>
      </w:pPr>
      <w:r w:rsidRPr="000A7EF4">
        <w:rPr>
          <w:rFonts w:asciiTheme="minorHAnsi" w:hAnsiTheme="minorHAnsi" w:cstheme="minorHAnsi"/>
          <w:bCs/>
          <w:iCs/>
          <w:szCs w:val="24"/>
        </w:rPr>
        <w:t>K</w:t>
      </w:r>
      <w:r w:rsidR="004E02DE" w:rsidRPr="000A7EF4">
        <w:rPr>
          <w:rFonts w:asciiTheme="minorHAnsi" w:hAnsiTheme="minorHAnsi" w:cstheme="minorHAnsi"/>
          <w:bCs/>
          <w:iCs/>
          <w:szCs w:val="24"/>
        </w:rPr>
        <w:t xml:space="preserve">er se kvalitativni postopek RSIA izvaja (najpogosteje) na nivoju idejnega projekta </w:t>
      </w:r>
      <w:r w:rsidR="000A164C" w:rsidRPr="000A7EF4">
        <w:rPr>
          <w:rFonts w:asciiTheme="minorHAnsi" w:hAnsiTheme="minorHAnsi" w:cstheme="minorHAnsi"/>
          <w:bCs/>
          <w:iCs/>
          <w:szCs w:val="24"/>
        </w:rPr>
        <w:t xml:space="preserve">(globalna rešitev / pristop) je pomembno, da se prometno-varnostna analiza </w:t>
      </w:r>
      <w:r w:rsidR="00962954" w:rsidRPr="000A7EF4">
        <w:rPr>
          <w:rFonts w:asciiTheme="minorHAnsi" w:hAnsiTheme="minorHAnsi" w:cstheme="minorHAnsi"/>
          <w:bCs/>
          <w:iCs/>
          <w:szCs w:val="24"/>
        </w:rPr>
        <w:t>»KRITIČNIH PROJEKTNIH ELEMENTOV« preuči iz vidika uniformnosti</w:t>
      </w:r>
      <w:r w:rsidR="000C799A" w:rsidRPr="000A7EF4">
        <w:rPr>
          <w:rFonts w:asciiTheme="minorHAnsi" w:hAnsiTheme="minorHAnsi" w:cstheme="minorHAnsi"/>
          <w:bCs/>
          <w:iCs/>
          <w:szCs w:val="24"/>
        </w:rPr>
        <w:t xml:space="preserve"> in kompleksnosti projektnih rešitev, kontinuitete trase </w:t>
      </w:r>
      <w:r w:rsidR="0009010E" w:rsidRPr="000A7EF4">
        <w:rPr>
          <w:rFonts w:asciiTheme="minorHAnsi" w:hAnsiTheme="minorHAnsi" w:cstheme="minorHAnsi"/>
          <w:bCs/>
          <w:iCs/>
          <w:szCs w:val="24"/>
        </w:rPr>
        <w:t xml:space="preserve">ob oceni </w:t>
      </w:r>
      <w:r w:rsidR="00A24016" w:rsidRPr="000A7EF4">
        <w:rPr>
          <w:rFonts w:asciiTheme="minorHAnsi" w:hAnsiTheme="minorHAnsi" w:cstheme="minorHAnsi"/>
          <w:bCs/>
          <w:iCs/>
          <w:szCs w:val="24"/>
        </w:rPr>
        <w:t>uporabljenega načela odpuščajočih cest</w:t>
      </w:r>
      <w:r w:rsidR="007F7FA8" w:rsidRPr="000A7EF4">
        <w:rPr>
          <w:rFonts w:asciiTheme="minorHAnsi" w:hAnsiTheme="minorHAnsi" w:cstheme="minorHAnsi"/>
          <w:bCs/>
          <w:iCs/>
          <w:szCs w:val="24"/>
        </w:rPr>
        <w:t>.</w:t>
      </w:r>
    </w:p>
    <w:p w14:paraId="120C466E" w14:textId="77777777" w:rsidR="00AC5B90" w:rsidRPr="000A7EF4" w:rsidRDefault="008F1BF8" w:rsidP="008F1BF8">
      <w:pPr>
        <w:rPr>
          <w:rFonts w:asciiTheme="minorHAnsi" w:hAnsiTheme="minorHAnsi" w:cstheme="minorHAnsi"/>
          <w:color w:val="000000" w:themeColor="text1"/>
          <w:szCs w:val="24"/>
        </w:rPr>
      </w:pPr>
      <w:r w:rsidRPr="000A7EF4">
        <w:rPr>
          <w:rFonts w:asciiTheme="minorHAnsi" w:hAnsiTheme="minorHAnsi" w:cstheme="minorHAnsi"/>
          <w:color w:val="000000" w:themeColor="text1"/>
          <w:szCs w:val="24"/>
        </w:rPr>
        <w:t>Kritični projektni elementi</w:t>
      </w:r>
      <w:r w:rsidR="007F7FA8" w:rsidRPr="000A7EF4">
        <w:rPr>
          <w:rFonts w:asciiTheme="minorHAnsi" w:hAnsiTheme="minorHAnsi" w:cstheme="minorHAnsi"/>
          <w:color w:val="000000" w:themeColor="text1"/>
          <w:szCs w:val="24"/>
        </w:rPr>
        <w:t xml:space="preserve">, ki se analizirajo z namenom ocene </w:t>
      </w:r>
      <w:r w:rsidR="00AC5B90" w:rsidRPr="000A7EF4">
        <w:rPr>
          <w:rFonts w:asciiTheme="minorHAnsi" w:hAnsiTheme="minorHAnsi" w:cstheme="minorHAnsi"/>
          <w:color w:val="000000" w:themeColor="text1"/>
          <w:szCs w:val="24"/>
        </w:rPr>
        <w:t>nivoja prometne varnosti obravnavanih variantnih rešitev so naslednji:</w:t>
      </w:r>
    </w:p>
    <w:p w14:paraId="6556BD61" w14:textId="39972199" w:rsidR="00F02C9D" w:rsidRPr="000A7EF4" w:rsidRDefault="008F1BF8" w:rsidP="008F1BF8">
      <w:pPr>
        <w:pStyle w:val="Odstavekseznama"/>
        <w:numPr>
          <w:ilvl w:val="0"/>
          <w:numId w:val="14"/>
        </w:numPr>
        <w:jc w:val="left"/>
        <w:rPr>
          <w:rFonts w:asciiTheme="minorHAnsi" w:hAnsiTheme="minorHAnsi" w:cstheme="minorHAnsi"/>
          <w:color w:val="000000" w:themeColor="text1"/>
          <w:szCs w:val="24"/>
        </w:rPr>
      </w:pPr>
      <w:r w:rsidRPr="000A7EF4">
        <w:rPr>
          <w:rFonts w:asciiTheme="minorHAnsi" w:hAnsiTheme="minorHAnsi" w:cstheme="minorHAnsi"/>
          <w:b/>
          <w:bCs/>
          <w:color w:val="000000" w:themeColor="text1"/>
          <w:szCs w:val="24"/>
        </w:rPr>
        <w:t>Horizontalni i</w:t>
      </w:r>
      <w:r w:rsidR="00AC5B90" w:rsidRPr="000A7EF4">
        <w:rPr>
          <w:rFonts w:asciiTheme="minorHAnsi" w:hAnsiTheme="minorHAnsi" w:cstheme="minorHAnsi"/>
          <w:b/>
          <w:bCs/>
          <w:color w:val="000000" w:themeColor="text1"/>
          <w:szCs w:val="24"/>
        </w:rPr>
        <w:t xml:space="preserve">n </w:t>
      </w:r>
      <w:r w:rsidRPr="000A7EF4">
        <w:rPr>
          <w:rFonts w:asciiTheme="minorHAnsi" w:hAnsiTheme="minorHAnsi" w:cstheme="minorHAnsi"/>
          <w:b/>
          <w:bCs/>
          <w:color w:val="000000" w:themeColor="text1"/>
          <w:szCs w:val="24"/>
        </w:rPr>
        <w:t xml:space="preserve">vertikalni </w:t>
      </w:r>
      <w:r w:rsidR="00AC5B90" w:rsidRPr="000A7EF4">
        <w:rPr>
          <w:rFonts w:asciiTheme="minorHAnsi" w:hAnsiTheme="minorHAnsi" w:cstheme="minorHAnsi"/>
          <w:b/>
          <w:bCs/>
          <w:color w:val="000000" w:themeColor="text1"/>
          <w:szCs w:val="24"/>
        </w:rPr>
        <w:t>elementi cestne osi</w:t>
      </w:r>
      <w:r w:rsidRPr="000A7EF4">
        <w:rPr>
          <w:rFonts w:asciiTheme="minorHAnsi" w:hAnsiTheme="minorHAnsi" w:cstheme="minorHAnsi"/>
          <w:color w:val="000000" w:themeColor="text1"/>
          <w:szCs w:val="24"/>
        </w:rPr>
        <w:t xml:space="preserve"> </w:t>
      </w:r>
      <w:r w:rsidRPr="000A7EF4">
        <w:rPr>
          <w:rFonts w:asciiTheme="minorHAnsi" w:hAnsiTheme="minorHAnsi" w:cstheme="minorHAnsi"/>
          <w:color w:val="000000" w:themeColor="text1"/>
          <w:szCs w:val="24"/>
        </w:rPr>
        <w:br/>
      </w:r>
      <w:r w:rsidR="00842945" w:rsidRPr="000A7EF4">
        <w:rPr>
          <w:rFonts w:asciiTheme="minorHAnsi" w:hAnsiTheme="minorHAnsi" w:cstheme="minorHAnsi"/>
          <w:color w:val="000000" w:themeColor="text1"/>
          <w:szCs w:val="24"/>
        </w:rPr>
        <w:t xml:space="preserve">Pregledajo se horizontalni in vertikalni elementi, njihova usklajenost, krivinska </w:t>
      </w:r>
      <w:r w:rsidR="00842945" w:rsidRPr="000A7EF4">
        <w:rPr>
          <w:rFonts w:asciiTheme="minorHAnsi" w:hAnsiTheme="minorHAnsi" w:cstheme="minorHAnsi"/>
          <w:color w:val="000000" w:themeColor="text1"/>
          <w:szCs w:val="24"/>
        </w:rPr>
        <w:lastRenderedPageBreak/>
        <w:t>karakteristika trase</w:t>
      </w:r>
      <w:r w:rsidR="00901399" w:rsidRPr="000A7EF4">
        <w:rPr>
          <w:rFonts w:asciiTheme="minorHAnsi" w:hAnsiTheme="minorHAnsi" w:cstheme="minorHAnsi"/>
          <w:color w:val="000000" w:themeColor="text1"/>
          <w:szCs w:val="24"/>
        </w:rPr>
        <w:t>, vpliv elementov cestne osi na homogenost hitrosti na trasi (kar lahko predstavlja vzrok nastanka prometnih nesreč</w:t>
      </w:r>
      <w:r w:rsidR="00CE19B7" w:rsidRPr="000A7EF4">
        <w:rPr>
          <w:rFonts w:asciiTheme="minorHAnsi" w:hAnsiTheme="minorHAnsi" w:cstheme="minorHAnsi"/>
          <w:color w:val="000000" w:themeColor="text1"/>
          <w:szCs w:val="24"/>
        </w:rPr>
        <w:t xml:space="preserve"> – npr. deleže težkih tovornih vozil na vzponih). Na osnovi opravljene analize horizontalnih in vertikalnih elementov se </w:t>
      </w:r>
      <w:r w:rsidR="00F02C9D" w:rsidRPr="000A7EF4">
        <w:rPr>
          <w:rFonts w:asciiTheme="minorHAnsi" w:hAnsiTheme="minorHAnsi" w:cstheme="minorHAnsi"/>
          <w:color w:val="000000" w:themeColor="text1"/>
          <w:szCs w:val="24"/>
        </w:rPr>
        <w:t>torej oceni njihov vpliv na prometno varnost.</w:t>
      </w:r>
    </w:p>
    <w:p w14:paraId="5F6080F4" w14:textId="1ACC36D9" w:rsidR="00353868" w:rsidRPr="000A7EF4" w:rsidRDefault="00F02C9D" w:rsidP="008F1BF8">
      <w:pPr>
        <w:pStyle w:val="Odstavekseznama"/>
        <w:numPr>
          <w:ilvl w:val="0"/>
          <w:numId w:val="14"/>
        </w:numPr>
        <w:jc w:val="left"/>
        <w:rPr>
          <w:rFonts w:asciiTheme="minorHAnsi" w:hAnsiTheme="minorHAnsi" w:cstheme="minorHAnsi"/>
          <w:color w:val="000000" w:themeColor="text1"/>
          <w:szCs w:val="24"/>
        </w:rPr>
      </w:pPr>
      <w:r w:rsidRPr="000A7EF4">
        <w:rPr>
          <w:rFonts w:asciiTheme="minorHAnsi" w:hAnsiTheme="minorHAnsi" w:cstheme="minorHAnsi"/>
          <w:b/>
          <w:bCs/>
          <w:color w:val="000000" w:themeColor="text1"/>
          <w:szCs w:val="24"/>
        </w:rPr>
        <w:t>Elementi prečnega profila</w:t>
      </w:r>
      <w:r w:rsidR="008F1BF8" w:rsidRPr="000A7EF4">
        <w:rPr>
          <w:rFonts w:asciiTheme="minorHAnsi" w:hAnsiTheme="minorHAnsi" w:cstheme="minorHAnsi"/>
          <w:color w:val="000000" w:themeColor="text1"/>
          <w:szCs w:val="24"/>
        </w:rPr>
        <w:br/>
        <w:t>P</w:t>
      </w:r>
      <w:r w:rsidRPr="000A7EF4">
        <w:rPr>
          <w:rFonts w:asciiTheme="minorHAnsi" w:hAnsiTheme="minorHAnsi" w:cstheme="minorHAnsi"/>
          <w:color w:val="000000" w:themeColor="text1"/>
          <w:szCs w:val="24"/>
        </w:rPr>
        <w:t xml:space="preserve">reverijo in primerjajo se </w:t>
      </w:r>
      <w:r w:rsidR="00ED5150" w:rsidRPr="000A7EF4">
        <w:rPr>
          <w:rFonts w:asciiTheme="minorHAnsi" w:hAnsiTheme="minorHAnsi" w:cstheme="minorHAnsi"/>
          <w:color w:val="000000" w:themeColor="text1"/>
          <w:szCs w:val="24"/>
        </w:rPr>
        <w:t xml:space="preserve">elementi prečnega profila – npr. </w:t>
      </w:r>
      <w:r w:rsidRPr="000A7EF4">
        <w:rPr>
          <w:rFonts w:asciiTheme="minorHAnsi" w:hAnsiTheme="minorHAnsi" w:cstheme="minorHAnsi"/>
          <w:color w:val="000000" w:themeColor="text1"/>
          <w:szCs w:val="24"/>
        </w:rPr>
        <w:t>širine voznih pasov</w:t>
      </w:r>
      <w:r w:rsidR="00ED5150" w:rsidRPr="000A7EF4">
        <w:rPr>
          <w:rFonts w:asciiTheme="minorHAnsi" w:hAnsiTheme="minorHAnsi" w:cstheme="minorHAnsi"/>
          <w:color w:val="000000" w:themeColor="text1"/>
          <w:szCs w:val="24"/>
        </w:rPr>
        <w:t xml:space="preserve">, </w:t>
      </w:r>
      <w:r w:rsidRPr="000A7EF4">
        <w:rPr>
          <w:rFonts w:asciiTheme="minorHAnsi" w:hAnsiTheme="minorHAnsi" w:cstheme="minorHAnsi"/>
          <w:color w:val="000000" w:themeColor="text1"/>
          <w:szCs w:val="24"/>
        </w:rPr>
        <w:t xml:space="preserve"> ureditev </w:t>
      </w:r>
      <w:r w:rsidR="001147ED" w:rsidRPr="000A7EF4">
        <w:rPr>
          <w:rFonts w:asciiTheme="minorHAnsi" w:hAnsiTheme="minorHAnsi" w:cstheme="minorHAnsi"/>
          <w:color w:val="000000" w:themeColor="text1"/>
          <w:szCs w:val="24"/>
        </w:rPr>
        <w:t xml:space="preserve">drugih elementov cestišča (npr. bankine) </w:t>
      </w:r>
      <w:r w:rsidR="00ED5150" w:rsidRPr="000A7EF4">
        <w:rPr>
          <w:rFonts w:asciiTheme="minorHAnsi" w:hAnsiTheme="minorHAnsi" w:cstheme="minorHAnsi"/>
          <w:color w:val="000000" w:themeColor="text1"/>
          <w:szCs w:val="24"/>
        </w:rPr>
        <w:t xml:space="preserve">– </w:t>
      </w:r>
      <w:r w:rsidR="001147ED" w:rsidRPr="000A7EF4">
        <w:rPr>
          <w:rFonts w:asciiTheme="minorHAnsi" w:hAnsiTheme="minorHAnsi" w:cstheme="minorHAnsi"/>
          <w:color w:val="000000" w:themeColor="text1"/>
          <w:szCs w:val="24"/>
        </w:rPr>
        <w:t>ter se nato oceni njihov vpliv na prometno varnost</w:t>
      </w:r>
      <w:r w:rsidR="00ED5150" w:rsidRPr="000A7EF4">
        <w:rPr>
          <w:rFonts w:asciiTheme="minorHAnsi" w:hAnsiTheme="minorHAnsi" w:cstheme="minorHAnsi"/>
          <w:color w:val="000000" w:themeColor="text1"/>
          <w:szCs w:val="24"/>
        </w:rPr>
        <w:t xml:space="preserve">. </w:t>
      </w:r>
      <w:r w:rsidR="000C6B87" w:rsidRPr="000A7EF4">
        <w:rPr>
          <w:rFonts w:asciiTheme="minorHAnsi" w:hAnsiTheme="minorHAnsi" w:cstheme="minorHAnsi"/>
          <w:color w:val="000000" w:themeColor="text1"/>
          <w:szCs w:val="24"/>
        </w:rPr>
        <w:t>Pri analizi bankin se npr. preveri širina bankine, širina prostega območja (območje brez togih fiksnih ovir v obcestju)</w:t>
      </w:r>
      <w:r w:rsidR="00353868" w:rsidRPr="000A7EF4">
        <w:rPr>
          <w:rFonts w:asciiTheme="minorHAnsi" w:hAnsiTheme="minorHAnsi" w:cstheme="minorHAnsi"/>
          <w:color w:val="000000" w:themeColor="text1"/>
          <w:szCs w:val="24"/>
        </w:rPr>
        <w:t>, objekti in varnostne ograje (npr. vrsta / tip varnostne ograje) ob vozišču itd.</w:t>
      </w:r>
    </w:p>
    <w:p w14:paraId="3A1F94DF" w14:textId="7947C284" w:rsidR="00157A66" w:rsidRPr="000A7EF4" w:rsidRDefault="00157A66" w:rsidP="00857D91">
      <w:pPr>
        <w:pStyle w:val="Odstavekseznama"/>
        <w:ind w:left="1068"/>
        <w:jc w:val="left"/>
        <w:rPr>
          <w:rFonts w:asciiTheme="minorHAnsi" w:hAnsiTheme="minorHAnsi" w:cstheme="minorHAnsi"/>
          <w:color w:val="000000" w:themeColor="text1"/>
          <w:szCs w:val="24"/>
        </w:rPr>
      </w:pPr>
      <w:r w:rsidRPr="000A7EF4">
        <w:rPr>
          <w:rFonts w:asciiTheme="minorHAnsi" w:hAnsiTheme="minorHAnsi" w:cstheme="minorHAnsi"/>
          <w:color w:val="000000" w:themeColor="text1"/>
          <w:szCs w:val="24"/>
        </w:rPr>
        <w:t xml:space="preserve">Z analizo elementov prečnega profila se oceni </w:t>
      </w:r>
      <w:r w:rsidR="00DB608F" w:rsidRPr="000A7EF4">
        <w:rPr>
          <w:rFonts w:asciiTheme="minorHAnsi" w:hAnsiTheme="minorHAnsi" w:cstheme="minorHAnsi"/>
          <w:color w:val="000000" w:themeColor="text1"/>
          <w:szCs w:val="24"/>
        </w:rPr>
        <w:t xml:space="preserve">upoštevanje načela </w:t>
      </w:r>
      <w:r w:rsidR="002A67C7" w:rsidRPr="000A7EF4">
        <w:rPr>
          <w:rFonts w:asciiTheme="minorHAnsi" w:hAnsiTheme="minorHAnsi" w:cstheme="minorHAnsi"/>
          <w:color w:val="000000" w:themeColor="text1"/>
          <w:szCs w:val="24"/>
        </w:rPr>
        <w:t>odpuščajočih cest</w:t>
      </w:r>
      <w:r w:rsidR="00FF0202" w:rsidRPr="000A7EF4">
        <w:rPr>
          <w:rFonts w:asciiTheme="minorHAnsi" w:hAnsiTheme="minorHAnsi" w:cstheme="minorHAnsi"/>
          <w:color w:val="000000" w:themeColor="text1"/>
          <w:szCs w:val="24"/>
        </w:rPr>
        <w:t xml:space="preserve"> na način, da se </w:t>
      </w:r>
      <w:r w:rsidR="00651F13" w:rsidRPr="000A7EF4">
        <w:rPr>
          <w:rFonts w:asciiTheme="minorHAnsi" w:hAnsiTheme="minorHAnsi" w:cstheme="minorHAnsi"/>
          <w:color w:val="000000" w:themeColor="text1"/>
          <w:szCs w:val="24"/>
        </w:rPr>
        <w:t xml:space="preserve">(a) </w:t>
      </w:r>
      <w:r w:rsidR="00FF0202" w:rsidRPr="000A7EF4">
        <w:rPr>
          <w:rFonts w:asciiTheme="minorHAnsi" w:hAnsiTheme="minorHAnsi" w:cstheme="minorHAnsi"/>
          <w:color w:val="000000" w:themeColor="text1"/>
          <w:szCs w:val="24"/>
        </w:rPr>
        <w:t xml:space="preserve">preveri </w:t>
      </w:r>
      <w:r w:rsidR="00F27208" w:rsidRPr="000A7EF4">
        <w:rPr>
          <w:rFonts w:asciiTheme="minorHAnsi" w:hAnsiTheme="minorHAnsi" w:cstheme="minorHAnsi"/>
          <w:color w:val="000000" w:themeColor="text1"/>
          <w:szCs w:val="24"/>
        </w:rPr>
        <w:t>možnost nastanka trkov v toge / fiksne objekte / ovire pri morebitnih zletih vozila iz vozišča</w:t>
      </w:r>
      <w:r w:rsidR="00651F13" w:rsidRPr="000A7EF4">
        <w:rPr>
          <w:rFonts w:asciiTheme="minorHAnsi" w:hAnsiTheme="minorHAnsi" w:cstheme="minorHAnsi"/>
          <w:color w:val="000000" w:themeColor="text1"/>
          <w:szCs w:val="24"/>
        </w:rPr>
        <w:t>, (b) možnost / način zaustavitve vozila izven bankine</w:t>
      </w:r>
      <w:r w:rsidR="00571E37" w:rsidRPr="000A7EF4">
        <w:rPr>
          <w:rFonts w:asciiTheme="minorHAnsi" w:hAnsiTheme="minorHAnsi" w:cstheme="minorHAnsi"/>
          <w:color w:val="000000" w:themeColor="text1"/>
          <w:szCs w:val="24"/>
        </w:rPr>
        <w:t xml:space="preserve"> in (c) možnost nastopa čelnih trkov z vozili iz nasprotne smeri.</w:t>
      </w:r>
    </w:p>
    <w:p w14:paraId="39FE9E75" w14:textId="42E3FFB7" w:rsidR="008F1BF8" w:rsidRPr="000A7EF4" w:rsidRDefault="008F1BF8" w:rsidP="00073B92">
      <w:pPr>
        <w:pStyle w:val="Odstavekseznama"/>
        <w:numPr>
          <w:ilvl w:val="0"/>
          <w:numId w:val="14"/>
        </w:numPr>
        <w:jc w:val="left"/>
        <w:rPr>
          <w:rFonts w:asciiTheme="minorHAnsi" w:hAnsiTheme="minorHAnsi" w:cstheme="minorHAnsi"/>
          <w:color w:val="000000" w:themeColor="text1"/>
          <w:szCs w:val="24"/>
        </w:rPr>
      </w:pPr>
      <w:r w:rsidRPr="000A7EF4">
        <w:rPr>
          <w:rFonts w:asciiTheme="minorHAnsi" w:hAnsiTheme="minorHAnsi" w:cstheme="minorHAnsi"/>
          <w:b/>
          <w:bCs/>
          <w:color w:val="000000" w:themeColor="text1"/>
          <w:szCs w:val="24"/>
        </w:rPr>
        <w:t>T</w:t>
      </w:r>
      <w:r w:rsidR="00571E37" w:rsidRPr="000A7EF4">
        <w:rPr>
          <w:rFonts w:asciiTheme="minorHAnsi" w:hAnsiTheme="minorHAnsi" w:cstheme="minorHAnsi"/>
          <w:b/>
          <w:bCs/>
          <w:color w:val="000000" w:themeColor="text1"/>
          <w:szCs w:val="24"/>
        </w:rPr>
        <w:t>očke konvergence in divergence na trasi ceste</w:t>
      </w:r>
      <w:r w:rsidRPr="000A7EF4">
        <w:rPr>
          <w:rFonts w:asciiTheme="minorHAnsi" w:hAnsiTheme="minorHAnsi" w:cstheme="minorHAnsi"/>
          <w:color w:val="000000" w:themeColor="text1"/>
          <w:szCs w:val="24"/>
        </w:rPr>
        <w:br/>
        <w:t>P</w:t>
      </w:r>
      <w:r w:rsidR="00571E37" w:rsidRPr="000A7EF4">
        <w:rPr>
          <w:rFonts w:asciiTheme="minorHAnsi" w:hAnsiTheme="minorHAnsi" w:cstheme="minorHAnsi"/>
          <w:color w:val="000000" w:themeColor="text1"/>
          <w:szCs w:val="24"/>
        </w:rPr>
        <w:t xml:space="preserve">reuči </w:t>
      </w:r>
      <w:r w:rsidR="00977DCE" w:rsidRPr="000A7EF4">
        <w:rPr>
          <w:rFonts w:asciiTheme="minorHAnsi" w:hAnsiTheme="minorHAnsi" w:cstheme="minorHAnsi"/>
          <w:color w:val="000000" w:themeColor="text1"/>
          <w:szCs w:val="24"/>
        </w:rPr>
        <w:t>se kompleksnost točk / lokacij razdvajanj</w:t>
      </w:r>
      <w:r w:rsidR="00B43C2A">
        <w:rPr>
          <w:rFonts w:asciiTheme="minorHAnsi" w:hAnsiTheme="minorHAnsi" w:cstheme="minorHAnsi"/>
          <w:color w:val="000000" w:themeColor="text1"/>
          <w:szCs w:val="24"/>
        </w:rPr>
        <w:t>a</w:t>
      </w:r>
      <w:r w:rsidR="00977DCE" w:rsidRPr="000A7EF4">
        <w:rPr>
          <w:rFonts w:asciiTheme="minorHAnsi" w:hAnsiTheme="minorHAnsi" w:cstheme="minorHAnsi"/>
          <w:color w:val="000000" w:themeColor="text1"/>
          <w:szCs w:val="24"/>
        </w:rPr>
        <w:t xml:space="preserve"> / ločevanja, spajanja in prepletanja prometnih tokov</w:t>
      </w:r>
      <w:r w:rsidR="00A7086B" w:rsidRPr="000A7EF4">
        <w:rPr>
          <w:rFonts w:asciiTheme="minorHAnsi" w:hAnsiTheme="minorHAnsi" w:cstheme="minorHAnsi"/>
          <w:color w:val="000000" w:themeColor="text1"/>
          <w:szCs w:val="24"/>
        </w:rPr>
        <w:t xml:space="preserve"> ter njihova medsebojna oddaljenost. Velja osnovno načelo: </w:t>
      </w:r>
      <w:r w:rsidR="00E6369E" w:rsidRPr="000A7EF4">
        <w:rPr>
          <w:rFonts w:asciiTheme="minorHAnsi" w:hAnsiTheme="minorHAnsi" w:cstheme="minorHAnsi"/>
          <w:color w:val="000000" w:themeColor="text1"/>
          <w:szCs w:val="24"/>
        </w:rPr>
        <w:t xml:space="preserve">v kolikor so te točke / lokacije »enostavne« oz. »neproblematične« </w:t>
      </w:r>
      <w:r w:rsidR="008770EC" w:rsidRPr="000A7EF4">
        <w:rPr>
          <w:rFonts w:asciiTheme="minorHAnsi" w:hAnsiTheme="minorHAnsi" w:cstheme="minorHAnsi"/>
          <w:color w:val="000000" w:themeColor="text1"/>
          <w:szCs w:val="24"/>
        </w:rPr>
        <w:t>za udeležence v prometu – v smislu mentalne obremenitve (človeški dejavniki – »human factors«)</w:t>
      </w:r>
      <w:r w:rsidR="00073B92" w:rsidRPr="000A7EF4">
        <w:rPr>
          <w:rFonts w:asciiTheme="minorHAnsi" w:hAnsiTheme="minorHAnsi" w:cstheme="minorHAnsi"/>
          <w:color w:val="000000" w:themeColor="text1"/>
          <w:szCs w:val="24"/>
        </w:rPr>
        <w:t xml:space="preserve"> – potem so te rešitve prometno varnejše.</w:t>
      </w:r>
    </w:p>
    <w:p w14:paraId="5960E062" w14:textId="53621CC7" w:rsidR="0094488E" w:rsidRPr="000A7EF4" w:rsidRDefault="008F1BF8" w:rsidP="008F1BF8">
      <w:pPr>
        <w:pStyle w:val="Odstavekseznama"/>
        <w:numPr>
          <w:ilvl w:val="0"/>
          <w:numId w:val="14"/>
        </w:numPr>
        <w:jc w:val="left"/>
        <w:rPr>
          <w:rFonts w:asciiTheme="minorHAnsi" w:hAnsiTheme="minorHAnsi" w:cstheme="minorHAnsi"/>
          <w:color w:val="000000" w:themeColor="text1"/>
          <w:szCs w:val="24"/>
        </w:rPr>
      </w:pPr>
      <w:r w:rsidRPr="000A7EF4">
        <w:rPr>
          <w:rFonts w:asciiTheme="minorHAnsi" w:hAnsiTheme="minorHAnsi" w:cstheme="minorHAnsi"/>
          <w:b/>
          <w:bCs/>
          <w:color w:val="000000" w:themeColor="text1"/>
          <w:szCs w:val="24"/>
        </w:rPr>
        <w:t>Tip</w:t>
      </w:r>
      <w:r w:rsidR="00073B92" w:rsidRPr="000A7EF4">
        <w:rPr>
          <w:rFonts w:asciiTheme="minorHAnsi" w:hAnsiTheme="minorHAnsi" w:cstheme="minorHAnsi"/>
          <w:b/>
          <w:bCs/>
          <w:color w:val="000000" w:themeColor="text1"/>
          <w:szCs w:val="24"/>
        </w:rPr>
        <w:t xml:space="preserve">i </w:t>
      </w:r>
      <w:r w:rsidR="002216B9" w:rsidRPr="000A7EF4">
        <w:rPr>
          <w:rFonts w:asciiTheme="minorHAnsi" w:hAnsiTheme="minorHAnsi" w:cstheme="minorHAnsi"/>
          <w:b/>
          <w:bCs/>
          <w:color w:val="000000" w:themeColor="text1"/>
          <w:szCs w:val="24"/>
        </w:rPr>
        <w:t>priključkov / križišč / vozlišč</w:t>
      </w:r>
      <w:r w:rsidRPr="000A7EF4">
        <w:rPr>
          <w:rFonts w:asciiTheme="minorHAnsi" w:hAnsiTheme="minorHAnsi" w:cstheme="minorHAnsi"/>
          <w:color w:val="000000" w:themeColor="text1"/>
          <w:szCs w:val="24"/>
        </w:rPr>
        <w:br/>
        <w:t>P</w:t>
      </w:r>
      <w:r w:rsidR="002216B9" w:rsidRPr="000A7EF4">
        <w:rPr>
          <w:rFonts w:asciiTheme="minorHAnsi" w:hAnsiTheme="minorHAnsi" w:cstheme="minorHAnsi"/>
          <w:color w:val="000000" w:themeColor="text1"/>
          <w:szCs w:val="24"/>
        </w:rPr>
        <w:t>reverijo</w:t>
      </w:r>
      <w:r w:rsidR="002D4A0E" w:rsidRPr="000A7EF4">
        <w:rPr>
          <w:rFonts w:asciiTheme="minorHAnsi" w:hAnsiTheme="minorHAnsi" w:cstheme="minorHAnsi"/>
          <w:color w:val="000000" w:themeColor="text1"/>
          <w:szCs w:val="24"/>
        </w:rPr>
        <w:t xml:space="preserve">, preučijo in primerjajo se tipi priključkov / križišč / vozlišč. Njihov vpliv na prometno varnost se oceni na osnovi </w:t>
      </w:r>
      <w:r w:rsidR="0094488E" w:rsidRPr="000A7EF4">
        <w:rPr>
          <w:rFonts w:asciiTheme="minorHAnsi" w:hAnsiTheme="minorHAnsi" w:cstheme="minorHAnsi"/>
          <w:color w:val="000000" w:themeColor="text1"/>
          <w:szCs w:val="24"/>
        </w:rPr>
        <w:t>kompleksnosti in uniformnosti rešitve.</w:t>
      </w:r>
    </w:p>
    <w:p w14:paraId="12525CD6" w14:textId="5FCCBCF0" w:rsidR="00B27336" w:rsidRPr="000A7EF4" w:rsidRDefault="008F1BF8" w:rsidP="008F1BF8">
      <w:pPr>
        <w:pStyle w:val="Odstavekseznama"/>
        <w:numPr>
          <w:ilvl w:val="0"/>
          <w:numId w:val="14"/>
        </w:numPr>
        <w:jc w:val="left"/>
        <w:rPr>
          <w:rFonts w:asciiTheme="minorHAnsi" w:hAnsiTheme="minorHAnsi" w:cstheme="minorHAnsi"/>
          <w:color w:val="000000" w:themeColor="text1"/>
          <w:szCs w:val="24"/>
        </w:rPr>
      </w:pPr>
      <w:r w:rsidRPr="000A7EF4">
        <w:rPr>
          <w:rFonts w:asciiTheme="minorHAnsi" w:hAnsiTheme="minorHAnsi" w:cstheme="minorHAnsi"/>
          <w:b/>
          <w:bCs/>
          <w:color w:val="000000" w:themeColor="text1"/>
          <w:szCs w:val="24"/>
        </w:rPr>
        <w:t>Ran</w:t>
      </w:r>
      <w:r w:rsidR="00541D72" w:rsidRPr="000A7EF4">
        <w:rPr>
          <w:rFonts w:asciiTheme="minorHAnsi" w:hAnsiTheme="minorHAnsi" w:cstheme="minorHAnsi"/>
          <w:b/>
          <w:bCs/>
          <w:color w:val="000000" w:themeColor="text1"/>
          <w:szCs w:val="24"/>
        </w:rPr>
        <w:t>l</w:t>
      </w:r>
      <w:r w:rsidRPr="000A7EF4">
        <w:rPr>
          <w:rFonts w:asciiTheme="minorHAnsi" w:hAnsiTheme="minorHAnsi" w:cstheme="minorHAnsi"/>
          <w:b/>
          <w:bCs/>
          <w:color w:val="000000" w:themeColor="text1"/>
          <w:szCs w:val="24"/>
        </w:rPr>
        <w:t>jivi u</w:t>
      </w:r>
      <w:r w:rsidR="0094488E" w:rsidRPr="000A7EF4">
        <w:rPr>
          <w:rFonts w:asciiTheme="minorHAnsi" w:hAnsiTheme="minorHAnsi" w:cstheme="minorHAnsi"/>
          <w:b/>
          <w:bCs/>
          <w:color w:val="000000" w:themeColor="text1"/>
          <w:szCs w:val="24"/>
        </w:rPr>
        <w:t>deleženci v prometu</w:t>
      </w:r>
      <w:r w:rsidRPr="000A7EF4">
        <w:rPr>
          <w:rFonts w:asciiTheme="minorHAnsi" w:hAnsiTheme="minorHAnsi" w:cstheme="minorHAnsi"/>
          <w:color w:val="000000" w:themeColor="text1"/>
          <w:szCs w:val="24"/>
        </w:rPr>
        <w:br/>
        <w:t>P</w:t>
      </w:r>
      <w:r w:rsidR="0094488E" w:rsidRPr="000A7EF4">
        <w:rPr>
          <w:rFonts w:asciiTheme="minorHAnsi" w:hAnsiTheme="minorHAnsi" w:cstheme="minorHAnsi"/>
          <w:color w:val="000000" w:themeColor="text1"/>
          <w:szCs w:val="24"/>
        </w:rPr>
        <w:t>reuči se prisotnost ranljivih udeležencev v prometu</w:t>
      </w:r>
      <w:r w:rsidR="00B43C2A">
        <w:rPr>
          <w:rFonts w:asciiTheme="minorHAnsi" w:hAnsiTheme="minorHAnsi" w:cstheme="minorHAnsi"/>
          <w:color w:val="000000" w:themeColor="text1"/>
          <w:szCs w:val="24"/>
        </w:rPr>
        <w:t xml:space="preserve"> in opredeli</w:t>
      </w:r>
      <w:r w:rsidR="00B27336" w:rsidRPr="000A7EF4">
        <w:rPr>
          <w:rFonts w:asciiTheme="minorHAnsi" w:hAnsiTheme="minorHAnsi" w:cstheme="minorHAnsi"/>
          <w:color w:val="000000" w:themeColor="text1"/>
          <w:szCs w:val="24"/>
        </w:rPr>
        <w:t xml:space="preserve"> morebitne potencialno manj varne situacije.</w:t>
      </w:r>
    </w:p>
    <w:p w14:paraId="1A97F2E8" w14:textId="4E637E72" w:rsidR="00AE0B83" w:rsidRPr="000A7EF4" w:rsidRDefault="00B27336" w:rsidP="008F1BF8">
      <w:pPr>
        <w:pStyle w:val="Odstavekseznama"/>
        <w:numPr>
          <w:ilvl w:val="0"/>
          <w:numId w:val="14"/>
        </w:numPr>
        <w:jc w:val="left"/>
        <w:rPr>
          <w:color w:val="000000" w:themeColor="text1"/>
        </w:rPr>
      </w:pPr>
      <w:r w:rsidRPr="000A7EF4">
        <w:rPr>
          <w:b/>
          <w:color w:val="000000" w:themeColor="text1"/>
        </w:rPr>
        <w:t>Vpliv objektov na trasi na varnost prometa</w:t>
      </w:r>
      <w:r w:rsidR="008F1BF8" w:rsidRPr="000A7EF4">
        <w:rPr>
          <w:color w:val="000000" w:themeColor="text1"/>
        </w:rPr>
        <w:br/>
        <w:t>P</w:t>
      </w:r>
      <w:r w:rsidR="00A51F67" w:rsidRPr="000A7EF4">
        <w:rPr>
          <w:color w:val="000000" w:themeColor="text1"/>
        </w:rPr>
        <w:t xml:space="preserve">reverijo in primerjajo se vplivi projektnih rešitev za predore, </w:t>
      </w:r>
      <w:r w:rsidR="00AE0B83" w:rsidRPr="000A7EF4">
        <w:rPr>
          <w:color w:val="000000" w:themeColor="text1"/>
        </w:rPr>
        <w:t>premostitvene objekte in druge vrste cestnih objektov na prometno varnost.</w:t>
      </w:r>
    </w:p>
    <w:p w14:paraId="36844B67" w14:textId="77777777" w:rsidR="008F1BF8" w:rsidRPr="000A7EF4" w:rsidRDefault="008F1BF8" w:rsidP="008F1BF8">
      <w:pPr>
        <w:rPr>
          <w:rFonts w:asciiTheme="minorHAnsi" w:hAnsiTheme="minorHAnsi" w:cstheme="minorHAnsi"/>
          <w:color w:val="000000" w:themeColor="text1"/>
          <w:szCs w:val="24"/>
        </w:rPr>
      </w:pPr>
    </w:p>
    <w:p w14:paraId="323B3143" w14:textId="3D753880" w:rsidR="0098159C" w:rsidRPr="000A7EF4" w:rsidRDefault="008F1BF8" w:rsidP="008F1BF8">
      <w:pPr>
        <w:rPr>
          <w:rFonts w:asciiTheme="minorHAnsi" w:hAnsiTheme="minorHAnsi" w:cstheme="minorHAnsi"/>
          <w:color w:val="000000" w:themeColor="text1"/>
          <w:szCs w:val="24"/>
        </w:rPr>
      </w:pPr>
      <w:r w:rsidRPr="000A7EF4">
        <w:rPr>
          <w:rFonts w:asciiTheme="minorHAnsi" w:hAnsiTheme="minorHAnsi" w:cstheme="minorHAnsi"/>
          <w:color w:val="000000" w:themeColor="text1"/>
          <w:szCs w:val="24"/>
        </w:rPr>
        <w:t xml:space="preserve">Rezultat </w:t>
      </w:r>
      <w:r w:rsidR="00AE0B83" w:rsidRPr="000A7EF4">
        <w:rPr>
          <w:rFonts w:asciiTheme="minorHAnsi" w:hAnsiTheme="minorHAnsi" w:cstheme="minorHAnsi"/>
          <w:color w:val="000000" w:themeColor="text1"/>
          <w:szCs w:val="24"/>
        </w:rPr>
        <w:t xml:space="preserve">izvedene analize </w:t>
      </w:r>
      <w:r w:rsidRPr="000A7EF4">
        <w:rPr>
          <w:rFonts w:asciiTheme="minorHAnsi" w:hAnsiTheme="minorHAnsi" w:cstheme="minorHAnsi"/>
          <w:color w:val="000000" w:themeColor="text1"/>
          <w:szCs w:val="24"/>
        </w:rPr>
        <w:t xml:space="preserve">(korak 1) </w:t>
      </w:r>
      <w:r w:rsidR="00AE0B83" w:rsidRPr="000A7EF4">
        <w:rPr>
          <w:rFonts w:asciiTheme="minorHAnsi" w:hAnsiTheme="minorHAnsi" w:cstheme="minorHAnsi"/>
          <w:color w:val="000000" w:themeColor="text1"/>
          <w:szCs w:val="24"/>
        </w:rPr>
        <w:t>zgoraj navedenih »KRITIČNIH PROJEKTNIH ELEMENTOV«</w:t>
      </w:r>
      <w:r w:rsidR="00C91B43" w:rsidRPr="000A7EF4">
        <w:rPr>
          <w:rFonts w:asciiTheme="minorHAnsi" w:hAnsiTheme="minorHAnsi" w:cstheme="minorHAnsi"/>
          <w:color w:val="000000" w:themeColor="text1"/>
          <w:szCs w:val="24"/>
        </w:rPr>
        <w:t xml:space="preserve"> je popis / spisek ugotovljenih prometno manj varnih situacij in lokacij </w:t>
      </w:r>
      <w:r w:rsidR="0098159C" w:rsidRPr="000A7EF4">
        <w:rPr>
          <w:rFonts w:asciiTheme="minorHAnsi" w:hAnsiTheme="minorHAnsi" w:cstheme="minorHAnsi"/>
          <w:color w:val="000000" w:themeColor="text1"/>
          <w:szCs w:val="24"/>
        </w:rPr>
        <w:t>v projektnih rešitvah posameznih variant, ki lahko rezultirajo v nastanku prometnih nesreč.</w:t>
      </w:r>
    </w:p>
    <w:p w14:paraId="14BEE5AB" w14:textId="77777777" w:rsidR="008F1BF8" w:rsidRPr="000A7EF4" w:rsidRDefault="008F1BF8" w:rsidP="008F1BF8">
      <w:pPr>
        <w:rPr>
          <w:rFonts w:asciiTheme="minorHAnsi" w:hAnsiTheme="minorHAnsi" w:cstheme="minorHAnsi"/>
          <w:szCs w:val="24"/>
        </w:rPr>
      </w:pPr>
    </w:p>
    <w:p w14:paraId="7A7D9D78" w14:textId="697A4187" w:rsidR="008F1BF8" w:rsidRPr="000A7EF4" w:rsidRDefault="008F1BF8" w:rsidP="00857D91">
      <w:pPr>
        <w:pStyle w:val="Naslov3"/>
      </w:pPr>
      <w:bookmarkStart w:id="23" w:name="_Toc180749563"/>
      <w:r w:rsidRPr="000A7EF4">
        <w:t xml:space="preserve">5.2.2. Korak 2: </w:t>
      </w:r>
      <w:r w:rsidR="002504DD" w:rsidRPr="000A7EF4">
        <w:t>Ocena tveganja</w:t>
      </w:r>
      <w:r w:rsidR="007874ED" w:rsidRPr="000A7EF4">
        <w:t xml:space="preserve"> za prometno varnost</w:t>
      </w:r>
      <w:bookmarkEnd w:id="23"/>
    </w:p>
    <w:p w14:paraId="1E07B33C" w14:textId="2972F444" w:rsidR="007874ED" w:rsidRPr="000A7EF4" w:rsidRDefault="007874ED" w:rsidP="008F1BF8">
      <w:pPr>
        <w:rPr>
          <w:rFonts w:asciiTheme="minorHAnsi" w:hAnsiTheme="minorHAnsi" w:cstheme="minorHAnsi"/>
          <w:bCs/>
          <w:iCs/>
          <w:szCs w:val="24"/>
        </w:rPr>
      </w:pPr>
      <w:r w:rsidRPr="000A7EF4">
        <w:rPr>
          <w:rFonts w:asciiTheme="minorHAnsi" w:hAnsiTheme="minorHAnsi" w:cstheme="minorHAnsi"/>
          <w:bCs/>
          <w:iCs/>
          <w:szCs w:val="24"/>
        </w:rPr>
        <w:t>Za m</w:t>
      </w:r>
      <w:r w:rsidR="00237FD4" w:rsidRPr="000A7EF4">
        <w:rPr>
          <w:rFonts w:asciiTheme="minorHAnsi" w:hAnsiTheme="minorHAnsi" w:cstheme="minorHAnsi"/>
          <w:bCs/>
          <w:iCs/>
          <w:szCs w:val="24"/>
        </w:rPr>
        <w:t>a</w:t>
      </w:r>
      <w:r w:rsidRPr="000A7EF4">
        <w:rPr>
          <w:rFonts w:asciiTheme="minorHAnsi" w:hAnsiTheme="minorHAnsi" w:cstheme="minorHAnsi"/>
          <w:bCs/>
          <w:iCs/>
          <w:szCs w:val="24"/>
        </w:rPr>
        <w:t xml:space="preserve">nj </w:t>
      </w:r>
      <w:r w:rsidR="00237FD4" w:rsidRPr="000A7EF4">
        <w:rPr>
          <w:rFonts w:asciiTheme="minorHAnsi" w:hAnsiTheme="minorHAnsi" w:cstheme="minorHAnsi"/>
          <w:bCs/>
          <w:iCs/>
          <w:szCs w:val="24"/>
        </w:rPr>
        <w:t xml:space="preserve">prometno </w:t>
      </w:r>
      <w:r w:rsidRPr="000A7EF4">
        <w:rPr>
          <w:rFonts w:asciiTheme="minorHAnsi" w:hAnsiTheme="minorHAnsi" w:cstheme="minorHAnsi"/>
          <w:bCs/>
          <w:iCs/>
          <w:szCs w:val="24"/>
        </w:rPr>
        <w:t>varne situacije in lokacije v projektnih rešitvah, ki so opredeljene v koraku 1</w:t>
      </w:r>
      <w:r w:rsidR="00237FD4" w:rsidRPr="000A7EF4">
        <w:rPr>
          <w:rFonts w:asciiTheme="minorHAnsi" w:hAnsiTheme="minorHAnsi" w:cstheme="minorHAnsi"/>
          <w:bCs/>
          <w:iCs/>
          <w:szCs w:val="24"/>
        </w:rPr>
        <w:t>,</w:t>
      </w:r>
      <w:r w:rsidRPr="000A7EF4">
        <w:rPr>
          <w:rFonts w:asciiTheme="minorHAnsi" w:hAnsiTheme="minorHAnsi" w:cstheme="minorHAnsi"/>
          <w:bCs/>
          <w:iCs/>
          <w:szCs w:val="24"/>
        </w:rPr>
        <w:t xml:space="preserve"> se dodatno </w:t>
      </w:r>
      <w:r w:rsidR="00F07444" w:rsidRPr="000A7EF4">
        <w:rPr>
          <w:rFonts w:asciiTheme="minorHAnsi" w:hAnsiTheme="minorHAnsi" w:cstheme="minorHAnsi"/>
          <w:bCs/>
          <w:iCs/>
          <w:szCs w:val="24"/>
        </w:rPr>
        <w:t xml:space="preserve">preveri medsebojna odvisnost teh lokacij z evidentiranimi prometnimi nesrečami na teh lokacijah </w:t>
      </w:r>
      <w:r w:rsidR="0074137C" w:rsidRPr="000A7EF4">
        <w:rPr>
          <w:rFonts w:asciiTheme="minorHAnsi" w:hAnsiTheme="minorHAnsi" w:cstheme="minorHAnsi"/>
          <w:bCs/>
          <w:iCs/>
          <w:szCs w:val="24"/>
        </w:rPr>
        <w:t xml:space="preserve">in </w:t>
      </w:r>
      <w:r w:rsidR="00255DB8" w:rsidRPr="000A7EF4">
        <w:rPr>
          <w:rFonts w:asciiTheme="minorHAnsi" w:hAnsiTheme="minorHAnsi" w:cstheme="minorHAnsi"/>
          <w:bCs/>
          <w:iCs/>
          <w:color w:val="auto"/>
          <w:szCs w:val="24"/>
        </w:rPr>
        <w:t xml:space="preserve">I/C faktorjem / deležem </w:t>
      </w:r>
      <w:r w:rsidR="001A4122" w:rsidRPr="000A7EF4">
        <w:rPr>
          <w:rFonts w:asciiTheme="minorHAnsi" w:hAnsiTheme="minorHAnsi" w:cstheme="minorHAnsi"/>
          <w:bCs/>
          <w:iCs/>
          <w:color w:val="auto"/>
          <w:szCs w:val="24"/>
        </w:rPr>
        <w:t xml:space="preserve">(razmerje med intenziteto in kapaciteto) </w:t>
      </w:r>
      <w:r w:rsidR="00623214" w:rsidRPr="000A7EF4">
        <w:rPr>
          <w:rFonts w:asciiTheme="minorHAnsi" w:hAnsiTheme="minorHAnsi" w:cstheme="minorHAnsi"/>
          <w:bCs/>
          <w:iCs/>
          <w:szCs w:val="24"/>
        </w:rPr>
        <w:t xml:space="preserve">na teh istih lokacijah, kar lahko ima vpliv </w:t>
      </w:r>
      <w:r w:rsidR="00416749">
        <w:rPr>
          <w:rFonts w:asciiTheme="minorHAnsi" w:hAnsiTheme="minorHAnsi" w:cstheme="minorHAnsi"/>
          <w:bCs/>
          <w:iCs/>
          <w:szCs w:val="24"/>
        </w:rPr>
        <w:t xml:space="preserve">na </w:t>
      </w:r>
      <w:r w:rsidR="00603EB4" w:rsidRPr="000A7EF4">
        <w:rPr>
          <w:rFonts w:asciiTheme="minorHAnsi" w:hAnsiTheme="minorHAnsi" w:cstheme="minorHAnsi"/>
          <w:bCs/>
          <w:iCs/>
          <w:szCs w:val="24"/>
        </w:rPr>
        <w:t>nivo / velikost tveganja za nastanek prometnih nesreč.</w:t>
      </w:r>
    </w:p>
    <w:p w14:paraId="6DF90DD5" w14:textId="77777777" w:rsidR="00603EB4" w:rsidRPr="000A7EF4" w:rsidRDefault="00603EB4" w:rsidP="008F1BF8">
      <w:pPr>
        <w:rPr>
          <w:rFonts w:asciiTheme="minorHAnsi" w:hAnsiTheme="minorHAnsi" w:cstheme="minorHAnsi"/>
          <w:bCs/>
          <w:iCs/>
          <w:szCs w:val="24"/>
        </w:rPr>
      </w:pPr>
    </w:p>
    <w:p w14:paraId="52E928AA" w14:textId="77777777" w:rsidR="00BA368B" w:rsidRPr="000A7EF4" w:rsidRDefault="003D6500" w:rsidP="008F1BF8">
      <w:pPr>
        <w:rPr>
          <w:rFonts w:asciiTheme="minorHAnsi" w:hAnsiTheme="minorHAnsi" w:cstheme="minorHAnsi"/>
          <w:bCs/>
          <w:iCs/>
          <w:szCs w:val="24"/>
        </w:rPr>
      </w:pPr>
      <w:r w:rsidRPr="000A7EF4">
        <w:rPr>
          <w:rFonts w:asciiTheme="minorHAnsi" w:hAnsiTheme="minorHAnsi" w:cstheme="minorHAnsi"/>
          <w:bCs/>
          <w:iCs/>
          <w:szCs w:val="24"/>
        </w:rPr>
        <w:t xml:space="preserve">Za prometno manj varne situacije v projektnih rešitvah, ki so evidentirane v koraku 1 se s pomočjo </w:t>
      </w:r>
      <w:r w:rsidR="00BA368B" w:rsidRPr="000A7EF4">
        <w:rPr>
          <w:rFonts w:asciiTheme="minorHAnsi" w:hAnsiTheme="minorHAnsi" w:cstheme="minorHAnsi"/>
          <w:bCs/>
          <w:iCs/>
          <w:szCs w:val="24"/>
        </w:rPr>
        <w:t>matrike tveganja opredeli nivo tveganja za vsako od kritičnih situacij.</w:t>
      </w:r>
    </w:p>
    <w:p w14:paraId="2D3CAF23" w14:textId="77777777" w:rsidR="001E66A0" w:rsidRPr="000A7EF4" w:rsidRDefault="00BA368B" w:rsidP="008F1BF8">
      <w:pPr>
        <w:rPr>
          <w:rFonts w:asciiTheme="minorHAnsi" w:hAnsiTheme="minorHAnsi" w:cstheme="minorHAnsi"/>
          <w:bCs/>
          <w:iCs/>
          <w:szCs w:val="24"/>
        </w:rPr>
      </w:pPr>
      <w:r w:rsidRPr="000A7EF4">
        <w:rPr>
          <w:rFonts w:asciiTheme="minorHAnsi" w:hAnsiTheme="minorHAnsi" w:cstheme="minorHAnsi"/>
          <w:bCs/>
          <w:iCs/>
          <w:szCs w:val="24"/>
        </w:rPr>
        <w:lastRenderedPageBreak/>
        <w:t xml:space="preserve">Matrika tveganja </w:t>
      </w:r>
      <w:r w:rsidR="003B1380" w:rsidRPr="000A7EF4">
        <w:rPr>
          <w:rFonts w:asciiTheme="minorHAnsi" w:hAnsiTheme="minorHAnsi" w:cstheme="minorHAnsi"/>
          <w:bCs/>
          <w:iCs/>
          <w:szCs w:val="24"/>
        </w:rPr>
        <w:t xml:space="preserve">je pripomoček, ki se uporabi za opredelitev nivoja tveganja ob upoštevanju </w:t>
      </w:r>
      <w:r w:rsidR="00BE5F01" w:rsidRPr="000A7EF4">
        <w:rPr>
          <w:rFonts w:asciiTheme="minorHAnsi" w:hAnsiTheme="minorHAnsi" w:cstheme="minorHAnsi"/>
          <w:bCs/>
          <w:iCs/>
          <w:szCs w:val="24"/>
        </w:rPr>
        <w:t xml:space="preserve">možnosti za nastanek nevarne situacije </w:t>
      </w:r>
      <w:r w:rsidR="008B186A" w:rsidRPr="000A7EF4">
        <w:rPr>
          <w:rFonts w:asciiTheme="minorHAnsi" w:hAnsiTheme="minorHAnsi" w:cstheme="minorHAnsi"/>
          <w:bCs/>
          <w:iCs/>
          <w:szCs w:val="24"/>
        </w:rPr>
        <w:t>glede na kategorijo možnih posledic.</w:t>
      </w:r>
    </w:p>
    <w:p w14:paraId="0C659CCC" w14:textId="77777777" w:rsidR="006820D0" w:rsidRPr="000A7EF4" w:rsidRDefault="001E66A0" w:rsidP="008F1BF8">
      <w:pPr>
        <w:rPr>
          <w:rFonts w:asciiTheme="minorHAnsi" w:hAnsiTheme="minorHAnsi" w:cstheme="minorHAnsi"/>
          <w:bCs/>
          <w:iCs/>
          <w:szCs w:val="24"/>
        </w:rPr>
      </w:pPr>
      <w:r w:rsidRPr="000A7EF4">
        <w:rPr>
          <w:rFonts w:asciiTheme="minorHAnsi" w:hAnsiTheme="minorHAnsi" w:cstheme="minorHAnsi"/>
          <w:bCs/>
          <w:iCs/>
          <w:szCs w:val="24"/>
        </w:rPr>
        <w:t xml:space="preserve">Ta metodologija </w:t>
      </w:r>
      <w:r w:rsidR="006820D0" w:rsidRPr="000A7EF4">
        <w:rPr>
          <w:rFonts w:asciiTheme="minorHAnsi" w:hAnsiTheme="minorHAnsi" w:cstheme="minorHAnsi"/>
          <w:bCs/>
          <w:iCs/>
          <w:szCs w:val="24"/>
        </w:rPr>
        <w:t>predvideva delitev / razvrstitev nivoja / stopnje tveganja v tri skupine:</w:t>
      </w:r>
    </w:p>
    <w:p w14:paraId="4E8CD796" w14:textId="24B611BB" w:rsidR="008F1BF8" w:rsidRPr="000A7EF4" w:rsidRDefault="008E1486" w:rsidP="00857D91">
      <w:pPr>
        <w:pStyle w:val="Odstavekseznama"/>
        <w:numPr>
          <w:ilvl w:val="0"/>
          <w:numId w:val="21"/>
        </w:numPr>
      </w:pPr>
      <w:r w:rsidRPr="000A7EF4">
        <w:t>Zmerno tveganje</w:t>
      </w:r>
      <w:r w:rsidR="008F1BF8" w:rsidRPr="000A7EF4">
        <w:t>,</w:t>
      </w:r>
    </w:p>
    <w:p w14:paraId="0C377E78" w14:textId="77D2F41E" w:rsidR="008F1BF8" w:rsidRPr="000A7EF4" w:rsidRDefault="008F1BF8" w:rsidP="00857D91">
      <w:pPr>
        <w:pStyle w:val="Odstavekseznama"/>
        <w:numPr>
          <w:ilvl w:val="0"/>
          <w:numId w:val="21"/>
        </w:numPr>
        <w:rPr>
          <w:rFonts w:asciiTheme="minorHAnsi" w:hAnsiTheme="minorHAnsi" w:cstheme="minorHAnsi"/>
          <w:bCs/>
          <w:iCs/>
          <w:szCs w:val="24"/>
        </w:rPr>
      </w:pPr>
      <w:r w:rsidRPr="000A7EF4">
        <w:rPr>
          <w:rFonts w:asciiTheme="minorHAnsi" w:hAnsiTheme="minorHAnsi" w:cstheme="minorHAnsi"/>
          <w:bCs/>
          <w:iCs/>
          <w:szCs w:val="24"/>
        </w:rPr>
        <w:t>Visok</w:t>
      </w:r>
      <w:r w:rsidR="008E1486" w:rsidRPr="000A7EF4">
        <w:rPr>
          <w:rFonts w:asciiTheme="minorHAnsi" w:hAnsiTheme="minorHAnsi" w:cstheme="minorHAnsi"/>
          <w:bCs/>
          <w:iCs/>
          <w:szCs w:val="24"/>
        </w:rPr>
        <w:t>o tveganje</w:t>
      </w:r>
      <w:r w:rsidRPr="000A7EF4">
        <w:rPr>
          <w:rFonts w:asciiTheme="minorHAnsi" w:hAnsiTheme="minorHAnsi" w:cstheme="minorHAnsi"/>
          <w:bCs/>
          <w:iCs/>
          <w:szCs w:val="24"/>
        </w:rPr>
        <w:t>,</w:t>
      </w:r>
    </w:p>
    <w:p w14:paraId="47FB876D" w14:textId="72EC2426" w:rsidR="008F1BF8" w:rsidRPr="000A7EF4" w:rsidRDefault="008E1486" w:rsidP="00857D91">
      <w:pPr>
        <w:pStyle w:val="Odstavekseznama"/>
        <w:numPr>
          <w:ilvl w:val="0"/>
          <w:numId w:val="21"/>
        </w:numPr>
        <w:rPr>
          <w:rFonts w:asciiTheme="minorHAnsi" w:hAnsiTheme="minorHAnsi" w:cstheme="minorHAnsi"/>
          <w:bCs/>
          <w:iCs/>
          <w:szCs w:val="24"/>
        </w:rPr>
      </w:pPr>
      <w:r w:rsidRPr="000A7EF4">
        <w:rPr>
          <w:rFonts w:asciiTheme="minorHAnsi" w:hAnsiTheme="minorHAnsi" w:cstheme="minorHAnsi"/>
          <w:bCs/>
          <w:iCs/>
          <w:szCs w:val="24"/>
        </w:rPr>
        <w:t>Zelo visoko tveganje</w:t>
      </w:r>
      <w:r w:rsidR="008F1BF8" w:rsidRPr="000A7EF4">
        <w:rPr>
          <w:rFonts w:asciiTheme="minorHAnsi" w:hAnsiTheme="minorHAnsi" w:cstheme="minorHAnsi"/>
          <w:bCs/>
          <w:iCs/>
          <w:szCs w:val="24"/>
        </w:rPr>
        <w:t>.</w:t>
      </w:r>
    </w:p>
    <w:p w14:paraId="17874587" w14:textId="77777777" w:rsidR="008F1BF8" w:rsidRPr="000A7EF4" w:rsidRDefault="008F1BF8" w:rsidP="008F1BF8">
      <w:pPr>
        <w:rPr>
          <w:rFonts w:asciiTheme="minorHAnsi" w:hAnsiTheme="minorHAnsi" w:cstheme="minorHAnsi"/>
          <w:bCs/>
          <w:iCs/>
          <w:szCs w:val="24"/>
        </w:rPr>
      </w:pPr>
    </w:p>
    <w:p w14:paraId="3B831938" w14:textId="77777777" w:rsidR="008F1BF8" w:rsidRPr="000A7EF4" w:rsidRDefault="008F1BF8" w:rsidP="008F1BF8">
      <w:r w:rsidRPr="000A7EF4">
        <w:t>Matrika tveganja in klasifikacija tveganj je prikazana na spodnji sliki.</w:t>
      </w:r>
    </w:p>
    <w:p w14:paraId="2F6B56A1" w14:textId="6833AC61" w:rsidR="008F1BF8" w:rsidRPr="000A7EF4" w:rsidRDefault="008A73D1" w:rsidP="008F1BF8">
      <w:pPr>
        <w:jc w:val="center"/>
      </w:pPr>
      <w:r w:rsidRPr="000A7EF4">
        <w:rPr>
          <w:noProof/>
        </w:rPr>
        <w:drawing>
          <wp:inline distT="0" distB="0" distL="0" distR="0" wp14:anchorId="13B0AC57" wp14:editId="631AF139">
            <wp:extent cx="5760720" cy="3411855"/>
            <wp:effectExtent l="0" t="0" r="0" b="0"/>
            <wp:docPr id="51" name="Afbeelding 51"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Afbeelding 51" descr="Afbeelding met tafel&#10;&#10;Automatisch gegenereerde beschrijving"/>
                    <pic:cNvPicPr/>
                  </pic:nvPicPr>
                  <pic:blipFill>
                    <a:blip r:embed="rId13">
                      <a:extLst>
                        <a:ext uri="{28A0092B-C50C-407E-A947-70E740481C1C}">
                          <a14:useLocalDpi xmlns:a14="http://schemas.microsoft.com/office/drawing/2010/main" val="0"/>
                        </a:ext>
                      </a:extLst>
                    </a:blip>
                    <a:stretch>
                      <a:fillRect/>
                    </a:stretch>
                  </pic:blipFill>
                  <pic:spPr>
                    <a:xfrm>
                      <a:off x="0" y="0"/>
                      <a:ext cx="5760720" cy="3411855"/>
                    </a:xfrm>
                    <a:prstGeom prst="rect">
                      <a:avLst/>
                    </a:prstGeom>
                  </pic:spPr>
                </pic:pic>
              </a:graphicData>
            </a:graphic>
          </wp:inline>
        </w:drawing>
      </w:r>
    </w:p>
    <w:p w14:paraId="43E73DCC" w14:textId="77777777" w:rsidR="008F1BF8" w:rsidRPr="000A7EF4" w:rsidRDefault="008F1BF8" w:rsidP="008E1486">
      <w:pPr>
        <w:jc w:val="center"/>
        <w:rPr>
          <w:i/>
          <w:iCs/>
        </w:rPr>
      </w:pPr>
      <w:r w:rsidRPr="000A7EF4">
        <w:rPr>
          <w:i/>
          <w:iCs/>
        </w:rPr>
        <w:t>Slika 1: Matrika tveganja</w:t>
      </w:r>
    </w:p>
    <w:p w14:paraId="1A02E5AF" w14:textId="26E1EE49" w:rsidR="00F97AC9" w:rsidRPr="000A7EF4" w:rsidRDefault="00F97AC9">
      <w:pPr>
        <w:spacing w:before="0" w:after="160" w:line="259" w:lineRule="auto"/>
        <w:jc w:val="left"/>
      </w:pPr>
      <w:r w:rsidRPr="000A7EF4">
        <w:br w:type="page"/>
      </w:r>
    </w:p>
    <w:p w14:paraId="447F3BB7" w14:textId="77777777" w:rsidR="008F1BF8" w:rsidRPr="000A7EF4" w:rsidRDefault="008F1BF8" w:rsidP="008F1BF8">
      <w:pPr>
        <w:spacing w:after="232" w:line="259" w:lineRule="auto"/>
        <w:jc w:val="left"/>
      </w:pPr>
    </w:p>
    <w:p w14:paraId="7C323905" w14:textId="7DD46BEF" w:rsidR="008F1BF8" w:rsidRPr="000A7EF4" w:rsidRDefault="008F1BF8" w:rsidP="00857D91">
      <w:pPr>
        <w:pStyle w:val="Naslov1"/>
        <w:rPr>
          <w:rFonts w:asciiTheme="minorHAnsi" w:hAnsiTheme="minorHAnsi" w:cstheme="minorHAnsi"/>
          <w:szCs w:val="24"/>
        </w:rPr>
      </w:pPr>
      <w:bookmarkStart w:id="24" w:name="_Toc180749564"/>
      <w:r w:rsidRPr="000A7EF4">
        <w:t xml:space="preserve">6. </w:t>
      </w:r>
      <w:r w:rsidR="0013773A" w:rsidRPr="000A7EF4">
        <w:t>PREDSTAVITEV REZULTATOV</w:t>
      </w:r>
      <w:bookmarkEnd w:id="24"/>
    </w:p>
    <w:p w14:paraId="7AE08062" w14:textId="5319E7B5" w:rsidR="00F97AC9" w:rsidRPr="000A7EF4" w:rsidRDefault="00F97AC9" w:rsidP="00A31020">
      <w:pPr>
        <w:jc w:val="left"/>
      </w:pPr>
    </w:p>
    <w:p w14:paraId="4588E6F1" w14:textId="29F54BEB" w:rsidR="0032354E" w:rsidRPr="000A7EF4" w:rsidRDefault="009231C5" w:rsidP="00A31020">
      <w:pPr>
        <w:jc w:val="left"/>
      </w:pPr>
      <w:r w:rsidRPr="000A7EF4">
        <w:t xml:space="preserve">Rezultati izvedene RSIA </w:t>
      </w:r>
      <w:r w:rsidR="00B4434D" w:rsidRPr="000A7EF4">
        <w:t>se posredujejo tudi drugim strokam</w:t>
      </w:r>
      <w:r w:rsidR="00F64780" w:rsidRPr="000A7EF4">
        <w:t xml:space="preserve">, hkrati so to tudi »vhodni podatki« za izdelavo nadaljnjih faz projektne dokumentacije. </w:t>
      </w:r>
      <w:r w:rsidR="0032354E" w:rsidRPr="000A7EF4">
        <w:t>Pri tem velja izpostaviti naslednje rezultate / podatke:</w:t>
      </w:r>
    </w:p>
    <w:p w14:paraId="4BFDE678" w14:textId="23DAEE30" w:rsidR="00A10FDB" w:rsidRPr="000A7EF4" w:rsidRDefault="00D67A16" w:rsidP="0032354E">
      <w:pPr>
        <w:pStyle w:val="Odstavekseznama"/>
        <w:numPr>
          <w:ilvl w:val="0"/>
          <w:numId w:val="19"/>
        </w:numPr>
        <w:jc w:val="left"/>
      </w:pPr>
      <w:r w:rsidRPr="000A7EF4">
        <w:t>V</w:t>
      </w:r>
      <w:r w:rsidR="0032354E" w:rsidRPr="000A7EF4">
        <w:t>hodni podatki za iz</w:t>
      </w:r>
      <w:r w:rsidR="0073289F" w:rsidRPr="000A7EF4">
        <w:t>vedbo analize »prej-kasneje« (»CBA«)</w:t>
      </w:r>
      <w:r w:rsidR="00911163" w:rsidRPr="000A7EF4">
        <w:t xml:space="preserve"> -</w:t>
      </w:r>
      <w:r w:rsidR="0073289F" w:rsidRPr="000A7EF4">
        <w:t xml:space="preserve"> v kolikor se je iz</w:t>
      </w:r>
      <w:r w:rsidR="00B620B8" w:rsidRPr="000A7EF4">
        <w:t xml:space="preserve">vedel kvantitativen postopek. Rezultat </w:t>
      </w:r>
      <w:r w:rsidR="00911163" w:rsidRPr="000A7EF4">
        <w:t xml:space="preserve">namreč </w:t>
      </w:r>
      <w:r w:rsidR="00B620B8" w:rsidRPr="000A7EF4">
        <w:t xml:space="preserve">predstavlja </w:t>
      </w:r>
      <w:r w:rsidR="00CA5F25" w:rsidRPr="000A7EF4">
        <w:t>teoretično izračunano pričakovano število umrlih in težko poškodovanih (oz. število prometnih nesreč z umrlimi in težko poškodovanimi)</w:t>
      </w:r>
      <w:r w:rsidR="00AA044E" w:rsidRPr="000A7EF4">
        <w:t xml:space="preserve">. Ob upoštevanju družbenih stroškov prometnih nesreč </w:t>
      </w:r>
      <w:r w:rsidR="00A10FDB" w:rsidRPr="000A7EF4">
        <w:t>se izračuna »strošek prometnih nesreč« za vsak predvideni scenarij.</w:t>
      </w:r>
    </w:p>
    <w:p w14:paraId="68A8B39B" w14:textId="77777777" w:rsidR="00CA30A2" w:rsidRPr="000A7EF4" w:rsidRDefault="006D085F" w:rsidP="0032354E">
      <w:pPr>
        <w:pStyle w:val="Odstavekseznama"/>
        <w:numPr>
          <w:ilvl w:val="0"/>
          <w:numId w:val="19"/>
        </w:numPr>
        <w:jc w:val="left"/>
      </w:pPr>
      <w:r w:rsidRPr="000A7EF4">
        <w:t>Vhodni podatek za izbiro končne odločitve o novogradnji ali rekonstrukciji</w:t>
      </w:r>
      <w:r w:rsidR="00CA30A2" w:rsidRPr="000A7EF4">
        <w:t xml:space="preserve"> (najboljša alternativa / varianta).</w:t>
      </w:r>
    </w:p>
    <w:p w14:paraId="5092B1FE" w14:textId="77777777" w:rsidR="00AE2CCA" w:rsidRPr="000A7EF4" w:rsidRDefault="00CA30A2" w:rsidP="0032354E">
      <w:pPr>
        <w:pStyle w:val="Odstavekseznama"/>
        <w:numPr>
          <w:ilvl w:val="0"/>
          <w:numId w:val="19"/>
        </w:numPr>
        <w:jc w:val="left"/>
      </w:pPr>
      <w:r w:rsidRPr="000A7EF4">
        <w:t xml:space="preserve">Vhodni podatek za naslednjo </w:t>
      </w:r>
      <w:r w:rsidR="00D67A16" w:rsidRPr="000A7EF4">
        <w:t xml:space="preserve">fazo projektne dokumentacije. </w:t>
      </w:r>
      <w:r w:rsidR="007E3869" w:rsidRPr="000A7EF4">
        <w:t xml:space="preserve">Opredeljena tveganja / nivo tveganja na posameznih lokacijah se morajo odpraviti </w:t>
      </w:r>
      <w:r w:rsidR="005A2653" w:rsidRPr="000A7EF4">
        <w:t xml:space="preserve">v naslednji fazi projektne dokumentacije ali pa jih naročnik / </w:t>
      </w:r>
      <w:r w:rsidR="008E6DC5" w:rsidRPr="000A7EF4">
        <w:t>upravljavec</w:t>
      </w:r>
      <w:r w:rsidR="005A2653" w:rsidRPr="000A7EF4">
        <w:t xml:space="preserve"> »</w:t>
      </w:r>
      <w:r w:rsidR="008E6DC5" w:rsidRPr="000A7EF4">
        <w:t xml:space="preserve">zavestno </w:t>
      </w:r>
      <w:r w:rsidR="005A2653" w:rsidRPr="000A7EF4">
        <w:t>sprejme«</w:t>
      </w:r>
      <w:r w:rsidR="008E6DC5" w:rsidRPr="000A7EF4">
        <w:t xml:space="preserve">. </w:t>
      </w:r>
      <w:r w:rsidR="00AD48BB" w:rsidRPr="000A7EF4">
        <w:t xml:space="preserve">Najpomembnejša tveganja in ključne točke, ki zahtevajo pozornost iz vidika prometne varnosti </w:t>
      </w:r>
      <w:r w:rsidR="00AE2CCA" w:rsidRPr="000A7EF4">
        <w:t>se navedejo v projektni dokumentaciji po izboru najustreznejše variante in predstavljajo vhodni podatek za naslednjo fazo projektne dokumentacije.</w:t>
      </w:r>
    </w:p>
    <w:p w14:paraId="21F6E821" w14:textId="77777777" w:rsidR="00A31020" w:rsidRPr="000A7EF4" w:rsidRDefault="00A31020" w:rsidP="00AE2CCA">
      <w:pPr>
        <w:spacing w:before="0" w:after="160" w:line="259" w:lineRule="auto"/>
        <w:jc w:val="left"/>
      </w:pPr>
    </w:p>
    <w:p w14:paraId="06CD0781" w14:textId="3AE28E16" w:rsidR="008F1BF8" w:rsidRPr="000A7EF4" w:rsidRDefault="008F1BF8" w:rsidP="00857D91">
      <w:pPr>
        <w:pStyle w:val="Naslov2"/>
      </w:pPr>
      <w:bookmarkStart w:id="25" w:name="_Toc180749565"/>
      <w:r w:rsidRPr="000A7EF4">
        <w:t>6.1 Kvantitavni post</w:t>
      </w:r>
      <w:r w:rsidR="00F41FC2" w:rsidRPr="000A7EF4">
        <w:t>opek</w:t>
      </w:r>
      <w:bookmarkEnd w:id="25"/>
    </w:p>
    <w:p w14:paraId="72C37964" w14:textId="77777777" w:rsidR="00F97AC9" w:rsidRPr="000A7EF4" w:rsidRDefault="00F97AC9" w:rsidP="008F1BF8">
      <w:pPr>
        <w:rPr>
          <w:rFonts w:asciiTheme="minorHAnsi" w:hAnsiTheme="minorHAnsi" w:cstheme="minorHAnsi"/>
          <w:szCs w:val="24"/>
        </w:rPr>
      </w:pPr>
    </w:p>
    <w:p w14:paraId="1915A6B9" w14:textId="78B92B6A" w:rsidR="008F1BF8" w:rsidRPr="000A7EF4" w:rsidRDefault="008F1BF8" w:rsidP="008F1BF8">
      <w:pPr>
        <w:rPr>
          <w:rFonts w:asciiTheme="minorHAnsi" w:hAnsiTheme="minorHAnsi" w:cstheme="minorHAnsi"/>
          <w:szCs w:val="24"/>
        </w:rPr>
      </w:pPr>
      <w:r w:rsidRPr="000A7EF4">
        <w:rPr>
          <w:rFonts w:asciiTheme="minorHAnsi" w:hAnsiTheme="minorHAnsi" w:cstheme="minorHAnsi"/>
          <w:szCs w:val="24"/>
        </w:rPr>
        <w:t>Rezultati izvedenega kvantitativnega postopka RSIA predstavljajo glavne rezultate izvedene RSIA analize – v primeru, ko se prometno delo med posameznimi kategorijami cest prerazporedi za več kot 10%. Kot je navedeno v poglavju 3 se v teh primerih izveden kvantitativni postopek lahko (je priporočeno) dopolni še z izvedenim kvalitativnim postopkom, kot je opisan v poglavju 4.</w:t>
      </w:r>
    </w:p>
    <w:p w14:paraId="6EA9C2D9" w14:textId="77777777" w:rsidR="008F1BF8" w:rsidRPr="000A7EF4" w:rsidRDefault="008F1BF8" w:rsidP="008F1BF8">
      <w:pPr>
        <w:rPr>
          <w:rFonts w:asciiTheme="minorHAnsi" w:hAnsiTheme="minorHAnsi" w:cstheme="minorHAnsi"/>
          <w:szCs w:val="24"/>
        </w:rPr>
      </w:pPr>
      <w:r w:rsidRPr="000A7EF4">
        <w:rPr>
          <w:rFonts w:asciiTheme="minorHAnsi" w:hAnsiTheme="minorHAnsi" w:cstheme="minorHAnsi"/>
          <w:szCs w:val="24"/>
        </w:rPr>
        <w:t>Izdelano poročilo o izvedenem kvantitativnem postopku mora vsebovati naslednja poglavja:</w:t>
      </w:r>
    </w:p>
    <w:p w14:paraId="01A4EF27" w14:textId="77777777" w:rsidR="008F1BF8" w:rsidRPr="000A7EF4" w:rsidRDefault="008F1BF8" w:rsidP="008F1BF8">
      <w:pPr>
        <w:pStyle w:val="Odstavekseznama"/>
        <w:numPr>
          <w:ilvl w:val="0"/>
          <w:numId w:val="7"/>
        </w:numPr>
        <w:rPr>
          <w:rFonts w:asciiTheme="minorHAnsi" w:hAnsiTheme="minorHAnsi" w:cstheme="minorHAnsi"/>
          <w:szCs w:val="24"/>
        </w:rPr>
      </w:pPr>
      <w:r w:rsidRPr="000A7EF4">
        <w:rPr>
          <w:rFonts w:asciiTheme="minorHAnsi" w:hAnsiTheme="minorHAnsi" w:cstheme="minorHAnsi"/>
          <w:szCs w:val="24"/>
        </w:rPr>
        <w:t>izračun dejavnikov tveganja;</w:t>
      </w:r>
    </w:p>
    <w:p w14:paraId="2F77696F" w14:textId="1DD83FF3" w:rsidR="008F1BF8" w:rsidRPr="000A7EF4" w:rsidRDefault="008F1BF8" w:rsidP="008F1BF8">
      <w:pPr>
        <w:pStyle w:val="Odstavekseznama"/>
        <w:numPr>
          <w:ilvl w:val="0"/>
          <w:numId w:val="7"/>
        </w:numPr>
        <w:rPr>
          <w:rFonts w:asciiTheme="minorHAnsi" w:hAnsiTheme="minorHAnsi" w:cstheme="minorHAnsi"/>
          <w:szCs w:val="24"/>
        </w:rPr>
      </w:pPr>
      <w:r w:rsidRPr="000A7EF4">
        <w:rPr>
          <w:rFonts w:asciiTheme="minorHAnsi" w:hAnsiTheme="minorHAnsi" w:cstheme="minorHAnsi"/>
          <w:szCs w:val="24"/>
        </w:rPr>
        <w:t xml:space="preserve">napoved števila </w:t>
      </w:r>
      <w:r w:rsidR="00A90266" w:rsidRPr="000A7EF4">
        <w:rPr>
          <w:rFonts w:asciiTheme="minorHAnsi" w:hAnsiTheme="minorHAnsi" w:cstheme="minorHAnsi"/>
          <w:szCs w:val="24"/>
        </w:rPr>
        <w:t xml:space="preserve">prometnih </w:t>
      </w:r>
      <w:r w:rsidRPr="000A7EF4">
        <w:rPr>
          <w:rFonts w:asciiTheme="minorHAnsi" w:hAnsiTheme="minorHAnsi" w:cstheme="minorHAnsi"/>
          <w:szCs w:val="24"/>
        </w:rPr>
        <w:t>nesreč z mrtvimi in s hudo poškodovanimi udeleženci za posamezno varianto in časovna obdobja;</w:t>
      </w:r>
    </w:p>
    <w:p w14:paraId="13149EFF" w14:textId="77777777" w:rsidR="008F1BF8" w:rsidRPr="000A7EF4" w:rsidRDefault="008F1BF8" w:rsidP="008F1BF8">
      <w:pPr>
        <w:pStyle w:val="Odstavekseznama"/>
        <w:numPr>
          <w:ilvl w:val="0"/>
          <w:numId w:val="7"/>
        </w:numPr>
        <w:rPr>
          <w:rFonts w:asciiTheme="minorHAnsi" w:hAnsiTheme="minorHAnsi" w:cstheme="minorHAnsi"/>
          <w:szCs w:val="24"/>
        </w:rPr>
      </w:pPr>
      <w:r w:rsidRPr="000A7EF4">
        <w:rPr>
          <w:rFonts w:asciiTheme="minorHAnsi" w:hAnsiTheme="minorHAnsi" w:cstheme="minorHAnsi"/>
          <w:szCs w:val="24"/>
        </w:rPr>
        <w:t>napoved stroškov prometnih nezgod za posamezno varianto in časovno obdobje.</w:t>
      </w:r>
    </w:p>
    <w:p w14:paraId="1924492F" w14:textId="77777777" w:rsidR="008F1BF8" w:rsidRPr="000A7EF4" w:rsidRDefault="008F1BF8" w:rsidP="008F1BF8">
      <w:pPr>
        <w:rPr>
          <w:rFonts w:asciiTheme="minorHAnsi" w:hAnsiTheme="minorHAnsi" w:cstheme="minorHAnsi"/>
          <w:szCs w:val="24"/>
        </w:rPr>
      </w:pPr>
    </w:p>
    <w:p w14:paraId="254D796A" w14:textId="2071B983" w:rsidR="008F1BF8" w:rsidRPr="000A7EF4" w:rsidRDefault="00A31020" w:rsidP="00857D91">
      <w:pPr>
        <w:pStyle w:val="Naslov2"/>
      </w:pPr>
      <w:bookmarkStart w:id="26" w:name="_Toc180749566"/>
      <w:r w:rsidRPr="000A7EF4">
        <w:t>6.2 Kvalitat</w:t>
      </w:r>
      <w:r w:rsidR="00E204C0" w:rsidRPr="000A7EF4">
        <w:t>i</w:t>
      </w:r>
      <w:r w:rsidRPr="000A7EF4">
        <w:t>vni post</w:t>
      </w:r>
      <w:r w:rsidR="00E204C0" w:rsidRPr="000A7EF4">
        <w:t>opek</w:t>
      </w:r>
      <w:bookmarkEnd w:id="26"/>
    </w:p>
    <w:p w14:paraId="15F74B6B" w14:textId="77777777" w:rsidR="00F97AC9" w:rsidRPr="000A7EF4" w:rsidRDefault="00F97AC9" w:rsidP="008F1BF8">
      <w:pPr>
        <w:rPr>
          <w:rFonts w:asciiTheme="minorHAnsi" w:hAnsiTheme="minorHAnsi" w:cstheme="minorHAnsi"/>
          <w:szCs w:val="24"/>
        </w:rPr>
      </w:pPr>
    </w:p>
    <w:p w14:paraId="13814133" w14:textId="544593AE" w:rsidR="00092483" w:rsidRPr="000A7EF4" w:rsidRDefault="00A31020" w:rsidP="008F1BF8">
      <w:pPr>
        <w:rPr>
          <w:rFonts w:asciiTheme="minorHAnsi" w:hAnsiTheme="minorHAnsi" w:cstheme="minorHAnsi"/>
          <w:szCs w:val="24"/>
        </w:rPr>
      </w:pPr>
      <w:r w:rsidRPr="000A7EF4">
        <w:rPr>
          <w:rFonts w:asciiTheme="minorHAnsi" w:hAnsiTheme="minorHAnsi" w:cstheme="minorHAnsi"/>
          <w:szCs w:val="24"/>
        </w:rPr>
        <w:t xml:space="preserve">Rezultati izvedenega kvalitativnega postopka RSIA se </w:t>
      </w:r>
      <w:r w:rsidR="008A73D1" w:rsidRPr="000A7EF4">
        <w:rPr>
          <w:rFonts w:asciiTheme="minorHAnsi" w:hAnsiTheme="minorHAnsi" w:cstheme="minorHAnsi"/>
          <w:szCs w:val="24"/>
        </w:rPr>
        <w:t xml:space="preserve">na koncu </w:t>
      </w:r>
      <w:r w:rsidRPr="000A7EF4">
        <w:rPr>
          <w:rFonts w:asciiTheme="minorHAnsi" w:hAnsiTheme="minorHAnsi" w:cstheme="minorHAnsi"/>
          <w:szCs w:val="24"/>
        </w:rPr>
        <w:t>predstav</w:t>
      </w:r>
      <w:r w:rsidR="00E204C0" w:rsidRPr="000A7EF4">
        <w:rPr>
          <w:rFonts w:asciiTheme="minorHAnsi" w:hAnsiTheme="minorHAnsi" w:cstheme="minorHAnsi"/>
          <w:szCs w:val="24"/>
        </w:rPr>
        <w:t>ijo v tabeli / tabelarična oblika</w:t>
      </w:r>
      <w:r w:rsidR="003F6B81" w:rsidRPr="000A7EF4">
        <w:rPr>
          <w:rFonts w:asciiTheme="minorHAnsi" w:hAnsiTheme="minorHAnsi" w:cstheme="minorHAnsi"/>
          <w:szCs w:val="24"/>
        </w:rPr>
        <w:t xml:space="preserve"> (primer - Tabela 1)</w:t>
      </w:r>
      <w:r w:rsidR="00366679" w:rsidRPr="000A7EF4">
        <w:rPr>
          <w:rFonts w:asciiTheme="minorHAnsi" w:hAnsiTheme="minorHAnsi" w:cstheme="minorHAnsi"/>
          <w:szCs w:val="24"/>
        </w:rPr>
        <w:t>. Za vsak analiziran scenarij (obstoječe stanje, varianta »ne narediti nič«, variantne rešitve, ..)</w:t>
      </w:r>
      <w:r w:rsidR="005D72B5" w:rsidRPr="000A7EF4">
        <w:rPr>
          <w:rFonts w:asciiTheme="minorHAnsi" w:hAnsiTheme="minorHAnsi" w:cstheme="minorHAnsi"/>
          <w:szCs w:val="24"/>
        </w:rPr>
        <w:t xml:space="preserve"> se prikažejo ugotovljena tveganja</w:t>
      </w:r>
      <w:r w:rsidR="00EA5A09" w:rsidRPr="000A7EF4">
        <w:rPr>
          <w:rFonts w:asciiTheme="minorHAnsi" w:hAnsiTheme="minorHAnsi" w:cstheme="minorHAnsi"/>
          <w:szCs w:val="24"/>
        </w:rPr>
        <w:t xml:space="preserve"> z opredeljenim nivojem tveganja. Na koncu se </w:t>
      </w:r>
      <w:r w:rsidR="00B03AA5" w:rsidRPr="000A7EF4">
        <w:rPr>
          <w:rFonts w:asciiTheme="minorHAnsi" w:hAnsiTheme="minorHAnsi" w:cstheme="minorHAnsi"/>
          <w:szCs w:val="24"/>
        </w:rPr>
        <w:t xml:space="preserve">prikaže še izdelana </w:t>
      </w:r>
      <w:r w:rsidR="000C40FB" w:rsidRPr="000A7EF4">
        <w:rPr>
          <w:rFonts w:asciiTheme="minorHAnsi" w:hAnsiTheme="minorHAnsi" w:cstheme="minorHAnsi"/>
          <w:szCs w:val="24"/>
        </w:rPr>
        <w:t xml:space="preserve">skupna </w:t>
      </w:r>
      <w:r w:rsidR="00B03AA5" w:rsidRPr="000A7EF4">
        <w:rPr>
          <w:rFonts w:asciiTheme="minorHAnsi" w:hAnsiTheme="minorHAnsi" w:cstheme="minorHAnsi"/>
          <w:szCs w:val="24"/>
        </w:rPr>
        <w:t xml:space="preserve">kvalitativna ocena končnega nivoja tveganja za posamezno </w:t>
      </w:r>
      <w:r w:rsidR="00092483" w:rsidRPr="000A7EF4">
        <w:rPr>
          <w:rFonts w:asciiTheme="minorHAnsi" w:hAnsiTheme="minorHAnsi" w:cstheme="minorHAnsi"/>
          <w:szCs w:val="24"/>
        </w:rPr>
        <w:t>analizirano variantno rešitev / scenarij</w:t>
      </w:r>
      <w:r w:rsidR="00CC2206" w:rsidRPr="000A7EF4">
        <w:rPr>
          <w:rFonts w:asciiTheme="minorHAnsi" w:hAnsiTheme="minorHAnsi" w:cstheme="minorHAnsi"/>
          <w:szCs w:val="24"/>
        </w:rPr>
        <w:t xml:space="preserve"> (primer – Tabela 2)</w:t>
      </w:r>
      <w:r w:rsidR="00092483" w:rsidRPr="000A7EF4">
        <w:rPr>
          <w:rFonts w:asciiTheme="minorHAnsi" w:hAnsiTheme="minorHAnsi" w:cstheme="minorHAnsi"/>
          <w:szCs w:val="24"/>
        </w:rPr>
        <w:t>.</w:t>
      </w:r>
    </w:p>
    <w:p w14:paraId="058B22AE" w14:textId="5C19FF37" w:rsidR="003A2D05" w:rsidRPr="000A7EF4" w:rsidRDefault="003F6B81" w:rsidP="008F1BF8">
      <w:pPr>
        <w:rPr>
          <w:rFonts w:asciiTheme="minorHAnsi" w:hAnsiTheme="minorHAnsi" w:cstheme="minorHAnsi"/>
          <w:i/>
          <w:iCs/>
          <w:szCs w:val="24"/>
        </w:rPr>
      </w:pPr>
      <w:r w:rsidRPr="000A7EF4">
        <w:rPr>
          <w:rFonts w:asciiTheme="minorHAnsi" w:hAnsiTheme="minorHAnsi" w:cstheme="minorHAnsi"/>
          <w:i/>
          <w:iCs/>
          <w:szCs w:val="24"/>
        </w:rPr>
        <w:lastRenderedPageBreak/>
        <w:t>Tabela 1: Tabelarični prikaz končnih rezultatov pri kvalitativnem postopku</w:t>
      </w:r>
    </w:p>
    <w:tbl>
      <w:tblPr>
        <w:tblStyle w:val="Tabelamrea"/>
        <w:tblW w:w="0" w:type="auto"/>
        <w:tblLook w:val="04A0" w:firstRow="1" w:lastRow="0" w:firstColumn="1" w:lastColumn="0" w:noHBand="0" w:noVBand="1"/>
      </w:tblPr>
      <w:tblGrid>
        <w:gridCol w:w="3020"/>
        <w:gridCol w:w="3021"/>
        <w:gridCol w:w="3021"/>
      </w:tblGrid>
      <w:tr w:rsidR="003A2D05" w:rsidRPr="000A7EF4" w14:paraId="3E4FE6D7" w14:textId="77777777" w:rsidTr="00857D91">
        <w:trPr>
          <w:trHeight w:hRule="exact" w:val="284"/>
        </w:trPr>
        <w:tc>
          <w:tcPr>
            <w:tcW w:w="3020" w:type="dxa"/>
          </w:tcPr>
          <w:p w14:paraId="3182F08C" w14:textId="6C60BC8A" w:rsidR="003A2D05" w:rsidRPr="000A7EF4" w:rsidRDefault="00B42647" w:rsidP="00857D91">
            <w:pPr>
              <w:spacing w:before="0" w:after="0"/>
              <w:rPr>
                <w:b/>
                <w:bCs/>
              </w:rPr>
            </w:pPr>
            <w:r w:rsidRPr="000A7EF4">
              <w:rPr>
                <w:b/>
                <w:bCs/>
              </w:rPr>
              <w:t>Tveganje</w:t>
            </w:r>
          </w:p>
        </w:tc>
        <w:tc>
          <w:tcPr>
            <w:tcW w:w="3021" w:type="dxa"/>
          </w:tcPr>
          <w:p w14:paraId="0752E7A1" w14:textId="562DF8FC" w:rsidR="003A2D05" w:rsidRPr="000A7EF4" w:rsidRDefault="003A2D05" w:rsidP="00857D91">
            <w:pPr>
              <w:spacing w:before="0" w:after="0"/>
              <w:rPr>
                <w:b/>
                <w:bCs/>
              </w:rPr>
            </w:pPr>
            <w:r w:rsidRPr="000A7EF4">
              <w:rPr>
                <w:b/>
                <w:bCs/>
              </w:rPr>
              <w:t xml:space="preserve">Opis </w:t>
            </w:r>
            <w:r w:rsidR="00B42647" w:rsidRPr="000A7EF4">
              <w:rPr>
                <w:b/>
                <w:bCs/>
              </w:rPr>
              <w:t>tveganja</w:t>
            </w:r>
          </w:p>
        </w:tc>
        <w:tc>
          <w:tcPr>
            <w:tcW w:w="3021" w:type="dxa"/>
          </w:tcPr>
          <w:p w14:paraId="128CCAE1" w14:textId="3CB5C951" w:rsidR="003A2D05" w:rsidRPr="000A7EF4" w:rsidRDefault="0005660F" w:rsidP="00857D91">
            <w:pPr>
              <w:spacing w:before="0" w:after="0"/>
              <w:rPr>
                <w:b/>
                <w:bCs/>
              </w:rPr>
            </w:pPr>
            <w:r w:rsidRPr="000A7EF4">
              <w:rPr>
                <w:b/>
                <w:bCs/>
              </w:rPr>
              <w:t>Kategorija tveganja</w:t>
            </w:r>
          </w:p>
        </w:tc>
      </w:tr>
      <w:tr w:rsidR="003A2D05" w:rsidRPr="000A7EF4" w14:paraId="604BB1CC" w14:textId="77777777" w:rsidTr="00857D91">
        <w:trPr>
          <w:trHeight w:hRule="exact" w:val="284"/>
        </w:trPr>
        <w:tc>
          <w:tcPr>
            <w:tcW w:w="3020" w:type="dxa"/>
          </w:tcPr>
          <w:p w14:paraId="1A579C6D" w14:textId="24F9063D" w:rsidR="003A2D05" w:rsidRPr="000A7EF4" w:rsidRDefault="00B42647" w:rsidP="00857D91">
            <w:pPr>
              <w:spacing w:before="0" w:after="0"/>
            </w:pPr>
            <w:r w:rsidRPr="000A7EF4">
              <w:t xml:space="preserve">Tveganje </w:t>
            </w:r>
            <w:r w:rsidR="003A2D05" w:rsidRPr="000A7EF4">
              <w:t>1</w:t>
            </w:r>
          </w:p>
        </w:tc>
        <w:tc>
          <w:tcPr>
            <w:tcW w:w="3021" w:type="dxa"/>
          </w:tcPr>
          <w:p w14:paraId="2E18BEAA" w14:textId="00711586" w:rsidR="003A2D05" w:rsidRPr="000A7EF4" w:rsidRDefault="003A2D05" w:rsidP="00857D91">
            <w:pPr>
              <w:spacing w:before="0" w:after="0"/>
            </w:pPr>
            <w:r w:rsidRPr="000A7EF4">
              <w:t xml:space="preserve">Tekstualni opis </w:t>
            </w:r>
            <w:r w:rsidR="00B42647" w:rsidRPr="000A7EF4">
              <w:t>tveganja</w:t>
            </w:r>
          </w:p>
        </w:tc>
        <w:tc>
          <w:tcPr>
            <w:tcW w:w="3021" w:type="dxa"/>
            <w:shd w:val="clear" w:color="auto" w:fill="FF0000"/>
          </w:tcPr>
          <w:p w14:paraId="06575B06" w14:textId="77777777" w:rsidR="003A2D05" w:rsidRPr="000A7EF4" w:rsidRDefault="003A2D05" w:rsidP="00857D91">
            <w:pPr>
              <w:spacing w:before="0" w:after="0"/>
            </w:pPr>
          </w:p>
        </w:tc>
      </w:tr>
      <w:tr w:rsidR="00B42647" w:rsidRPr="000A7EF4" w14:paraId="009B3AE0" w14:textId="77777777" w:rsidTr="00857D91">
        <w:trPr>
          <w:trHeight w:hRule="exact" w:val="284"/>
        </w:trPr>
        <w:tc>
          <w:tcPr>
            <w:tcW w:w="3020" w:type="dxa"/>
          </w:tcPr>
          <w:p w14:paraId="52F0B6ED" w14:textId="0D537479" w:rsidR="00B42647" w:rsidRPr="000A7EF4" w:rsidRDefault="00B42647" w:rsidP="00857D91">
            <w:pPr>
              <w:spacing w:before="0" w:after="0"/>
            </w:pPr>
            <w:r w:rsidRPr="000A7EF4">
              <w:t>Tveganje 2</w:t>
            </w:r>
          </w:p>
        </w:tc>
        <w:tc>
          <w:tcPr>
            <w:tcW w:w="3021" w:type="dxa"/>
          </w:tcPr>
          <w:p w14:paraId="77A67770" w14:textId="55A801AD" w:rsidR="00B42647" w:rsidRPr="000A7EF4" w:rsidRDefault="00B42647" w:rsidP="00857D91">
            <w:pPr>
              <w:spacing w:before="0" w:after="0"/>
            </w:pPr>
            <w:r w:rsidRPr="000A7EF4">
              <w:t>Tekstualni opis tveganja</w:t>
            </w:r>
          </w:p>
        </w:tc>
        <w:tc>
          <w:tcPr>
            <w:tcW w:w="3021" w:type="dxa"/>
            <w:shd w:val="clear" w:color="auto" w:fill="FFC000"/>
          </w:tcPr>
          <w:p w14:paraId="4840FF9E" w14:textId="77777777" w:rsidR="00B42647" w:rsidRPr="000A7EF4" w:rsidRDefault="00B42647" w:rsidP="00857D91">
            <w:pPr>
              <w:spacing w:before="0" w:after="0"/>
            </w:pPr>
          </w:p>
        </w:tc>
      </w:tr>
      <w:tr w:rsidR="00B42647" w:rsidRPr="000A7EF4" w14:paraId="6C52E5A0" w14:textId="77777777" w:rsidTr="00857D91">
        <w:trPr>
          <w:trHeight w:hRule="exact" w:val="284"/>
        </w:trPr>
        <w:tc>
          <w:tcPr>
            <w:tcW w:w="3020" w:type="dxa"/>
          </w:tcPr>
          <w:p w14:paraId="5E2E5B1F" w14:textId="29552646" w:rsidR="00B42647" w:rsidRPr="000A7EF4" w:rsidRDefault="00B42647" w:rsidP="00857D91">
            <w:pPr>
              <w:spacing w:before="0" w:after="0"/>
            </w:pPr>
            <w:r w:rsidRPr="000A7EF4">
              <w:t>Tveganje 3</w:t>
            </w:r>
          </w:p>
        </w:tc>
        <w:tc>
          <w:tcPr>
            <w:tcW w:w="3021" w:type="dxa"/>
          </w:tcPr>
          <w:p w14:paraId="336A937F" w14:textId="42AA141C" w:rsidR="00B42647" w:rsidRPr="000A7EF4" w:rsidRDefault="00B42647" w:rsidP="00857D91">
            <w:pPr>
              <w:spacing w:before="0" w:after="0"/>
            </w:pPr>
            <w:r w:rsidRPr="000A7EF4">
              <w:t>Tekstualni opis tveganja</w:t>
            </w:r>
          </w:p>
        </w:tc>
        <w:tc>
          <w:tcPr>
            <w:tcW w:w="3021" w:type="dxa"/>
            <w:shd w:val="clear" w:color="auto" w:fill="FFFF00"/>
          </w:tcPr>
          <w:p w14:paraId="1AA94F46" w14:textId="77777777" w:rsidR="00B42647" w:rsidRPr="000A7EF4" w:rsidRDefault="00B42647" w:rsidP="00857D91">
            <w:pPr>
              <w:spacing w:before="0" w:after="0"/>
            </w:pPr>
          </w:p>
        </w:tc>
      </w:tr>
      <w:tr w:rsidR="00B42647" w:rsidRPr="000A7EF4" w14:paraId="22053D5F" w14:textId="77777777" w:rsidTr="00857D91">
        <w:trPr>
          <w:trHeight w:hRule="exact" w:val="284"/>
        </w:trPr>
        <w:tc>
          <w:tcPr>
            <w:tcW w:w="3020" w:type="dxa"/>
          </w:tcPr>
          <w:p w14:paraId="7E92D43E" w14:textId="11D2575B" w:rsidR="00B42647" w:rsidRPr="000A7EF4" w:rsidRDefault="00B42647" w:rsidP="00857D91">
            <w:pPr>
              <w:spacing w:before="0" w:after="0"/>
            </w:pPr>
            <w:r w:rsidRPr="000A7EF4">
              <w:t>Tveganje 4</w:t>
            </w:r>
          </w:p>
        </w:tc>
        <w:tc>
          <w:tcPr>
            <w:tcW w:w="3021" w:type="dxa"/>
          </w:tcPr>
          <w:p w14:paraId="61E541FC" w14:textId="4D6E0816" w:rsidR="00B42647" w:rsidRPr="000A7EF4" w:rsidRDefault="00B42647" w:rsidP="00857D91">
            <w:pPr>
              <w:spacing w:before="0" w:after="0"/>
            </w:pPr>
            <w:r w:rsidRPr="000A7EF4">
              <w:t>Tekstualni opis tveganja</w:t>
            </w:r>
          </w:p>
        </w:tc>
        <w:tc>
          <w:tcPr>
            <w:tcW w:w="3021" w:type="dxa"/>
            <w:shd w:val="clear" w:color="auto" w:fill="FFFF00"/>
          </w:tcPr>
          <w:p w14:paraId="33215D4E" w14:textId="77777777" w:rsidR="00B42647" w:rsidRPr="000A7EF4" w:rsidRDefault="00B42647" w:rsidP="00857D91">
            <w:pPr>
              <w:spacing w:before="0" w:after="0"/>
            </w:pPr>
          </w:p>
        </w:tc>
      </w:tr>
      <w:tr w:rsidR="003A2D05" w:rsidRPr="000A7EF4" w14:paraId="5E7190E7" w14:textId="77777777" w:rsidTr="00857D91">
        <w:trPr>
          <w:trHeight w:hRule="exact" w:val="284"/>
        </w:trPr>
        <w:tc>
          <w:tcPr>
            <w:tcW w:w="3020" w:type="dxa"/>
          </w:tcPr>
          <w:p w14:paraId="1EC42859" w14:textId="77777777" w:rsidR="003A2D05" w:rsidRPr="000A7EF4" w:rsidRDefault="003A2D05" w:rsidP="00857D91">
            <w:pPr>
              <w:spacing w:before="0" w:after="0"/>
            </w:pPr>
          </w:p>
        </w:tc>
        <w:tc>
          <w:tcPr>
            <w:tcW w:w="3021" w:type="dxa"/>
          </w:tcPr>
          <w:p w14:paraId="664C9900" w14:textId="77777777" w:rsidR="003A2D05" w:rsidRPr="000A7EF4" w:rsidRDefault="003A2D05" w:rsidP="00857D91">
            <w:pPr>
              <w:spacing w:before="0" w:after="0"/>
            </w:pPr>
          </w:p>
        </w:tc>
        <w:tc>
          <w:tcPr>
            <w:tcW w:w="3021" w:type="dxa"/>
          </w:tcPr>
          <w:p w14:paraId="23967775" w14:textId="77777777" w:rsidR="003A2D05" w:rsidRPr="000A7EF4" w:rsidRDefault="003A2D05" w:rsidP="00857D91">
            <w:pPr>
              <w:spacing w:before="0" w:after="0"/>
            </w:pPr>
          </w:p>
        </w:tc>
      </w:tr>
      <w:tr w:rsidR="003A2D05" w:rsidRPr="000A7EF4" w14:paraId="216C7A7C" w14:textId="77777777" w:rsidTr="00857D91">
        <w:trPr>
          <w:trHeight w:hRule="exact" w:val="284"/>
        </w:trPr>
        <w:tc>
          <w:tcPr>
            <w:tcW w:w="3020" w:type="dxa"/>
          </w:tcPr>
          <w:p w14:paraId="434029FB" w14:textId="77777777" w:rsidR="003A2D05" w:rsidRPr="000A7EF4" w:rsidRDefault="003A2D05" w:rsidP="00857D91">
            <w:pPr>
              <w:spacing w:before="0" w:after="0"/>
            </w:pPr>
          </w:p>
        </w:tc>
        <w:tc>
          <w:tcPr>
            <w:tcW w:w="3021" w:type="dxa"/>
          </w:tcPr>
          <w:p w14:paraId="0F974998" w14:textId="77777777" w:rsidR="003A2D05" w:rsidRPr="000A7EF4" w:rsidRDefault="003A2D05" w:rsidP="00857D91">
            <w:pPr>
              <w:spacing w:before="0" w:after="0"/>
            </w:pPr>
          </w:p>
        </w:tc>
        <w:tc>
          <w:tcPr>
            <w:tcW w:w="3021" w:type="dxa"/>
          </w:tcPr>
          <w:p w14:paraId="39EF03AB" w14:textId="77777777" w:rsidR="003A2D05" w:rsidRPr="000A7EF4" w:rsidRDefault="003A2D05" w:rsidP="00857D91">
            <w:pPr>
              <w:spacing w:before="0" w:after="0"/>
            </w:pPr>
          </w:p>
        </w:tc>
      </w:tr>
      <w:tr w:rsidR="003A2D05" w:rsidRPr="000A7EF4" w14:paraId="7D8D3ED5" w14:textId="77777777" w:rsidTr="00A34AEC">
        <w:trPr>
          <w:trHeight w:hRule="exact" w:val="284"/>
        </w:trPr>
        <w:tc>
          <w:tcPr>
            <w:tcW w:w="6041" w:type="dxa"/>
            <w:gridSpan w:val="2"/>
          </w:tcPr>
          <w:p w14:paraId="761DE4D2" w14:textId="11391F84" w:rsidR="003A2D05" w:rsidRPr="000A7EF4" w:rsidRDefault="00B42647" w:rsidP="00857D91">
            <w:pPr>
              <w:spacing w:before="0" w:after="0"/>
            </w:pPr>
            <w:r w:rsidRPr="000A7EF4">
              <w:t>Končna ocena:</w:t>
            </w:r>
          </w:p>
        </w:tc>
        <w:tc>
          <w:tcPr>
            <w:tcW w:w="3021" w:type="dxa"/>
            <w:shd w:val="clear" w:color="auto" w:fill="FF0000"/>
          </w:tcPr>
          <w:p w14:paraId="73E04392" w14:textId="77777777" w:rsidR="003A2D05" w:rsidRPr="000A7EF4" w:rsidRDefault="003A2D05" w:rsidP="00857D91">
            <w:pPr>
              <w:spacing w:before="0" w:after="0"/>
            </w:pPr>
          </w:p>
        </w:tc>
      </w:tr>
    </w:tbl>
    <w:p w14:paraId="18BA61D6" w14:textId="5AFFD3F0" w:rsidR="003A2D05" w:rsidRPr="000A7EF4" w:rsidRDefault="003A2D05" w:rsidP="008F1BF8"/>
    <w:p w14:paraId="241AB6E1" w14:textId="1EAB4850" w:rsidR="00204E6F" w:rsidRPr="000A7EF4" w:rsidRDefault="00CC2206" w:rsidP="008F1BF8">
      <w:pPr>
        <w:rPr>
          <w:rFonts w:asciiTheme="minorHAnsi" w:hAnsiTheme="minorHAnsi" w:cstheme="minorHAnsi"/>
          <w:i/>
          <w:iCs/>
          <w:szCs w:val="24"/>
        </w:rPr>
      </w:pPr>
      <w:r w:rsidRPr="000A7EF4">
        <w:rPr>
          <w:rFonts w:asciiTheme="minorHAnsi" w:hAnsiTheme="minorHAnsi" w:cstheme="minorHAnsi"/>
          <w:i/>
          <w:iCs/>
          <w:szCs w:val="24"/>
        </w:rPr>
        <w:t xml:space="preserve">Tabela 2: Končna primerjava </w:t>
      </w:r>
      <w:r w:rsidR="004E213C" w:rsidRPr="000A7EF4">
        <w:rPr>
          <w:rFonts w:asciiTheme="minorHAnsi" w:hAnsiTheme="minorHAnsi" w:cstheme="minorHAnsi"/>
          <w:i/>
          <w:iCs/>
          <w:szCs w:val="24"/>
        </w:rPr>
        <w:t>analiziranih scenarijev in ocena najustreznejše alternativne rešitve na osnovi izvedenega kvalitativnega postopka</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left w:w="0" w:type="dxa"/>
          <w:right w:w="0" w:type="dxa"/>
        </w:tblCellMar>
        <w:tblLook w:val="01E0" w:firstRow="1" w:lastRow="1" w:firstColumn="1" w:lastColumn="1" w:noHBand="0" w:noVBand="0"/>
      </w:tblPr>
      <w:tblGrid>
        <w:gridCol w:w="4875"/>
        <w:gridCol w:w="4167"/>
      </w:tblGrid>
      <w:tr w:rsidR="00032EF6" w:rsidRPr="000A7EF4" w14:paraId="25E612FA" w14:textId="77777777" w:rsidTr="00857D91">
        <w:trPr>
          <w:jc w:val="center"/>
        </w:trPr>
        <w:tc>
          <w:tcPr>
            <w:tcW w:w="1990" w:type="dxa"/>
            <w:tcBorders>
              <w:top w:val="single" w:sz="12" w:space="0" w:color="000000"/>
              <w:bottom w:val="single" w:sz="12" w:space="0" w:color="000000"/>
            </w:tcBorders>
          </w:tcPr>
          <w:p w14:paraId="3AD3F73C" w14:textId="2C01D89D" w:rsidR="00032EF6" w:rsidRPr="000A7EF4" w:rsidRDefault="00DB0219" w:rsidP="00857D91">
            <w:pPr>
              <w:spacing w:before="0" w:after="0"/>
            </w:pPr>
            <w:r w:rsidRPr="000A7EF4">
              <w:t>Scenarij</w:t>
            </w:r>
          </w:p>
        </w:tc>
        <w:tc>
          <w:tcPr>
            <w:tcW w:w="1701" w:type="dxa"/>
            <w:tcBorders>
              <w:top w:val="single" w:sz="12" w:space="0" w:color="000000"/>
              <w:bottom w:val="single" w:sz="12" w:space="0" w:color="000000"/>
            </w:tcBorders>
          </w:tcPr>
          <w:p w14:paraId="70C08CCA" w14:textId="5DDFD7AD" w:rsidR="00032EF6" w:rsidRPr="000A7EF4" w:rsidRDefault="00B228BA" w:rsidP="00857D91">
            <w:pPr>
              <w:spacing w:before="0" w:after="0"/>
            </w:pPr>
            <w:r w:rsidRPr="000A7EF4">
              <w:t>Kategorija tveganja</w:t>
            </w:r>
          </w:p>
        </w:tc>
      </w:tr>
      <w:tr w:rsidR="00032EF6" w:rsidRPr="000A7EF4" w14:paraId="1169FBFE" w14:textId="77777777" w:rsidTr="00857D91">
        <w:trPr>
          <w:jc w:val="center"/>
        </w:trPr>
        <w:tc>
          <w:tcPr>
            <w:tcW w:w="1990" w:type="dxa"/>
            <w:tcBorders>
              <w:top w:val="single" w:sz="12" w:space="0" w:color="000000"/>
            </w:tcBorders>
          </w:tcPr>
          <w:p w14:paraId="0672C263" w14:textId="6F61DD1D" w:rsidR="00032EF6" w:rsidRPr="000A7EF4" w:rsidRDefault="00032EF6" w:rsidP="00B42647">
            <w:pPr>
              <w:spacing w:before="0" w:after="0"/>
            </w:pPr>
            <w:r w:rsidRPr="000A7EF4">
              <w:t>Referen</w:t>
            </w:r>
            <w:r w:rsidR="00DB0219" w:rsidRPr="000A7EF4">
              <w:t>č</w:t>
            </w:r>
            <w:r w:rsidRPr="000A7EF4">
              <w:t>na situacija</w:t>
            </w:r>
          </w:p>
        </w:tc>
        <w:tc>
          <w:tcPr>
            <w:tcW w:w="1701" w:type="dxa"/>
            <w:tcBorders>
              <w:top w:val="single" w:sz="12" w:space="0" w:color="000000"/>
            </w:tcBorders>
            <w:shd w:val="clear" w:color="auto" w:fill="FF0000"/>
          </w:tcPr>
          <w:p w14:paraId="7B9800F7" w14:textId="39222671" w:rsidR="00032EF6" w:rsidRPr="000A7EF4" w:rsidRDefault="00032EF6" w:rsidP="00857D91">
            <w:pPr>
              <w:spacing w:before="0" w:after="0"/>
            </w:pPr>
          </w:p>
        </w:tc>
      </w:tr>
      <w:tr w:rsidR="00032EF6" w:rsidRPr="000A7EF4" w14:paraId="02FC3BAB" w14:textId="77777777" w:rsidTr="00857D91">
        <w:trPr>
          <w:jc w:val="center"/>
        </w:trPr>
        <w:tc>
          <w:tcPr>
            <w:tcW w:w="1990" w:type="dxa"/>
          </w:tcPr>
          <w:p w14:paraId="29F50748" w14:textId="18D674CF" w:rsidR="00032EF6" w:rsidRPr="000A7EF4" w:rsidRDefault="00DB0219" w:rsidP="00B42647">
            <w:pPr>
              <w:spacing w:before="0" w:after="0"/>
            </w:pPr>
            <w:r w:rsidRPr="000A7EF4">
              <w:t>Scenarij</w:t>
            </w:r>
            <w:r w:rsidR="00032EF6" w:rsidRPr="000A7EF4">
              <w:t xml:space="preserve"> 1</w:t>
            </w:r>
          </w:p>
        </w:tc>
        <w:tc>
          <w:tcPr>
            <w:tcW w:w="1701" w:type="dxa"/>
            <w:shd w:val="clear" w:color="auto" w:fill="FFFF00"/>
          </w:tcPr>
          <w:p w14:paraId="38251DFD" w14:textId="5AA8C6EF" w:rsidR="00032EF6" w:rsidRPr="000A7EF4" w:rsidRDefault="00032EF6" w:rsidP="00857D91">
            <w:pPr>
              <w:spacing w:before="0" w:after="0"/>
            </w:pPr>
          </w:p>
        </w:tc>
      </w:tr>
      <w:tr w:rsidR="00032EF6" w:rsidRPr="000A7EF4" w14:paraId="5359641F" w14:textId="77777777" w:rsidTr="00857D91">
        <w:trPr>
          <w:jc w:val="center"/>
        </w:trPr>
        <w:tc>
          <w:tcPr>
            <w:tcW w:w="1990" w:type="dxa"/>
          </w:tcPr>
          <w:p w14:paraId="2189D0E9" w14:textId="764BE789" w:rsidR="00032EF6" w:rsidRPr="000A7EF4" w:rsidRDefault="001F072A" w:rsidP="00B42647">
            <w:pPr>
              <w:spacing w:before="0" w:after="0"/>
            </w:pPr>
            <w:r w:rsidRPr="000A7EF4">
              <w:t>Scenarij</w:t>
            </w:r>
            <w:r w:rsidR="00032EF6" w:rsidRPr="000A7EF4">
              <w:t xml:space="preserve"> 2</w:t>
            </w:r>
          </w:p>
        </w:tc>
        <w:tc>
          <w:tcPr>
            <w:tcW w:w="1701" w:type="dxa"/>
            <w:shd w:val="clear" w:color="auto" w:fill="FFC000"/>
          </w:tcPr>
          <w:p w14:paraId="3F20408E" w14:textId="206A4F76" w:rsidR="00032EF6" w:rsidRPr="000A7EF4" w:rsidRDefault="00032EF6" w:rsidP="00857D91">
            <w:pPr>
              <w:spacing w:before="0" w:after="0"/>
            </w:pPr>
          </w:p>
        </w:tc>
      </w:tr>
      <w:tr w:rsidR="00032EF6" w:rsidRPr="000A7EF4" w14:paraId="0B7EDB05" w14:textId="77777777" w:rsidTr="00857D91">
        <w:trPr>
          <w:jc w:val="center"/>
        </w:trPr>
        <w:tc>
          <w:tcPr>
            <w:tcW w:w="1990" w:type="dxa"/>
          </w:tcPr>
          <w:p w14:paraId="554C9865" w14:textId="77777777" w:rsidR="00032EF6" w:rsidRPr="000A7EF4" w:rsidRDefault="00032EF6" w:rsidP="00857D91">
            <w:pPr>
              <w:spacing w:before="0" w:after="0"/>
            </w:pPr>
          </w:p>
        </w:tc>
        <w:tc>
          <w:tcPr>
            <w:tcW w:w="1701" w:type="dxa"/>
          </w:tcPr>
          <w:p w14:paraId="767F44C9" w14:textId="77777777" w:rsidR="00032EF6" w:rsidRPr="000A7EF4" w:rsidRDefault="00032EF6" w:rsidP="00857D91">
            <w:pPr>
              <w:spacing w:before="0" w:after="0"/>
            </w:pPr>
          </w:p>
        </w:tc>
      </w:tr>
      <w:tr w:rsidR="00032EF6" w:rsidRPr="000A7EF4" w14:paraId="5AEC8D14" w14:textId="77777777" w:rsidTr="00857D91">
        <w:trPr>
          <w:jc w:val="center"/>
        </w:trPr>
        <w:tc>
          <w:tcPr>
            <w:tcW w:w="1990" w:type="dxa"/>
          </w:tcPr>
          <w:p w14:paraId="163216D2" w14:textId="77777777" w:rsidR="00032EF6" w:rsidRPr="000A7EF4" w:rsidRDefault="00032EF6" w:rsidP="00857D91">
            <w:pPr>
              <w:spacing w:before="0" w:after="0"/>
            </w:pPr>
          </w:p>
        </w:tc>
        <w:tc>
          <w:tcPr>
            <w:tcW w:w="1701" w:type="dxa"/>
            <w:tcBorders>
              <w:bottom w:val="single" w:sz="4" w:space="0" w:color="auto"/>
            </w:tcBorders>
          </w:tcPr>
          <w:p w14:paraId="1AA22EDD" w14:textId="77777777" w:rsidR="00032EF6" w:rsidRPr="000A7EF4" w:rsidRDefault="00032EF6" w:rsidP="00857D91">
            <w:pPr>
              <w:spacing w:before="0" w:after="0"/>
            </w:pPr>
          </w:p>
        </w:tc>
      </w:tr>
      <w:tr w:rsidR="00032EF6" w:rsidRPr="000A7EF4" w14:paraId="1F755FA7" w14:textId="77777777" w:rsidTr="00857D91">
        <w:trPr>
          <w:jc w:val="center"/>
        </w:trPr>
        <w:tc>
          <w:tcPr>
            <w:tcW w:w="1990" w:type="dxa"/>
          </w:tcPr>
          <w:p w14:paraId="143482E7" w14:textId="605FB587" w:rsidR="00032EF6" w:rsidRPr="000A7EF4" w:rsidRDefault="00032EF6" w:rsidP="00857D91">
            <w:pPr>
              <w:spacing w:before="0" w:after="0"/>
            </w:pPr>
            <w:r w:rsidRPr="000A7EF4">
              <w:t>Kon</w:t>
            </w:r>
            <w:r w:rsidR="0050596D" w:rsidRPr="000A7EF4">
              <w:t>čna ocena:</w:t>
            </w:r>
          </w:p>
        </w:tc>
        <w:tc>
          <w:tcPr>
            <w:tcW w:w="1701" w:type="dxa"/>
            <w:tcBorders>
              <w:top w:val="single" w:sz="4" w:space="0" w:color="auto"/>
              <w:bottom w:val="single" w:sz="12" w:space="0" w:color="000000"/>
            </w:tcBorders>
            <w:shd w:val="clear" w:color="auto" w:fill="FFFF00"/>
          </w:tcPr>
          <w:p w14:paraId="3D8E8447" w14:textId="58FE77C4" w:rsidR="00032EF6" w:rsidRPr="000A7EF4" w:rsidRDefault="00032EF6" w:rsidP="00857D91">
            <w:pPr>
              <w:spacing w:before="0" w:after="0"/>
            </w:pPr>
            <w:r w:rsidRPr="000A7EF4">
              <w:t>Naj</w:t>
            </w:r>
            <w:r w:rsidR="00AA4F2F" w:rsidRPr="000A7EF4">
              <w:t>ustreznejši scenarij: Scenarij 1</w:t>
            </w:r>
          </w:p>
        </w:tc>
      </w:tr>
    </w:tbl>
    <w:p w14:paraId="6170E6E8" w14:textId="77777777" w:rsidR="00032EF6" w:rsidRPr="000A7EF4" w:rsidRDefault="00032EF6" w:rsidP="008F1BF8">
      <w:pPr>
        <w:rPr>
          <w:rFonts w:asciiTheme="minorHAnsi" w:hAnsiTheme="minorHAnsi" w:cstheme="minorHAnsi"/>
          <w:szCs w:val="24"/>
        </w:rPr>
      </w:pPr>
    </w:p>
    <w:p w14:paraId="58A1DDD8" w14:textId="0E3841E7" w:rsidR="00416749" w:rsidRDefault="00416749">
      <w:pPr>
        <w:spacing w:before="0" w:after="160" w:line="259" w:lineRule="auto"/>
        <w:jc w:val="left"/>
      </w:pPr>
      <w:r>
        <w:br w:type="page"/>
      </w:r>
    </w:p>
    <w:p w14:paraId="54C8873A" w14:textId="010F0796" w:rsidR="00416749" w:rsidRPr="000A7EF4" w:rsidRDefault="00416749" w:rsidP="00416749">
      <w:pPr>
        <w:pStyle w:val="Naslov1"/>
      </w:pPr>
      <w:bookmarkStart w:id="27" w:name="_Toc180749567"/>
      <w:r w:rsidRPr="00416749">
        <w:lastRenderedPageBreak/>
        <w:t>7</w:t>
      </w:r>
      <w:r w:rsidR="005E3543">
        <w:t>.</w:t>
      </w:r>
      <w:r w:rsidRPr="00416749">
        <w:t xml:space="preserve"> </w:t>
      </w:r>
      <w:r w:rsidR="0013773A" w:rsidRPr="00416749">
        <w:t>REFERENČNI DOKUMENTI</w:t>
      </w:r>
      <w:bookmarkEnd w:id="27"/>
      <w:r w:rsidR="0013773A">
        <w:t xml:space="preserve"> </w:t>
      </w:r>
    </w:p>
    <w:p w14:paraId="2BF89B28" w14:textId="77777777" w:rsidR="00416749" w:rsidRPr="000A7EF4" w:rsidRDefault="00416749" w:rsidP="00416749">
      <w:pPr>
        <w:jc w:val="left"/>
        <w:rPr>
          <w:rFonts w:asciiTheme="minorHAnsi" w:hAnsiTheme="minorHAnsi" w:cstheme="minorHAnsi"/>
          <w:szCs w:val="24"/>
        </w:rPr>
      </w:pPr>
    </w:p>
    <w:p w14:paraId="7B651443" w14:textId="77777777" w:rsidR="00416749" w:rsidRPr="000A7EF4" w:rsidRDefault="00416749" w:rsidP="00416749">
      <w:pPr>
        <w:jc w:val="left"/>
        <w:rPr>
          <w:rFonts w:asciiTheme="minorHAnsi" w:hAnsiTheme="minorHAnsi" w:cstheme="minorHAnsi"/>
          <w:szCs w:val="24"/>
        </w:rPr>
      </w:pPr>
      <w:r w:rsidRPr="000A7EF4">
        <w:rPr>
          <w:rFonts w:asciiTheme="minorHAnsi" w:hAnsiTheme="minorHAnsi" w:cstheme="minorHAnsi"/>
          <w:szCs w:val="24"/>
        </w:rPr>
        <w:t>[1] WHITE PAPER: European transport policy for 2010: time to decide, 2001.</w:t>
      </w:r>
    </w:p>
    <w:p w14:paraId="6FC73A29" w14:textId="77777777" w:rsidR="00416749" w:rsidRPr="000A7EF4" w:rsidRDefault="00416749" w:rsidP="00416749">
      <w:pPr>
        <w:jc w:val="left"/>
        <w:rPr>
          <w:rFonts w:asciiTheme="minorHAnsi" w:hAnsiTheme="minorHAnsi" w:cstheme="minorHAnsi"/>
          <w:szCs w:val="24"/>
        </w:rPr>
      </w:pPr>
      <w:r w:rsidRPr="000A7EF4">
        <w:rPr>
          <w:rFonts w:asciiTheme="minorHAnsi" w:hAnsiTheme="minorHAnsi" w:cstheme="minorHAnsi"/>
          <w:szCs w:val="24"/>
        </w:rPr>
        <w:t>[2] Direktiva (EU) 2008/96/E</w:t>
      </w:r>
      <w:r>
        <w:rPr>
          <w:rFonts w:asciiTheme="minorHAnsi" w:hAnsiTheme="minorHAnsi" w:cstheme="minorHAnsi"/>
          <w:szCs w:val="24"/>
        </w:rPr>
        <w:t>S</w:t>
      </w:r>
      <w:r w:rsidRPr="000A7EF4">
        <w:rPr>
          <w:rFonts w:asciiTheme="minorHAnsi" w:hAnsiTheme="minorHAnsi" w:cstheme="minorHAnsi"/>
          <w:szCs w:val="24"/>
        </w:rPr>
        <w:t xml:space="preserve"> </w:t>
      </w:r>
      <w:r w:rsidRPr="00416749">
        <w:rPr>
          <w:rFonts w:asciiTheme="minorHAnsi" w:hAnsiTheme="minorHAnsi" w:cstheme="minorHAnsi"/>
          <w:szCs w:val="24"/>
        </w:rPr>
        <w:t>Evropskega parlamenta in Sveta z dne 19. novembra 2008 o izboljšanju varnosti cestne infrastrukture (UL L št. 319 z dne 29. 11. 2008, str. 59),</w:t>
      </w:r>
      <w:r w:rsidRPr="000A7EF4">
        <w:rPr>
          <w:rFonts w:asciiTheme="minorHAnsi" w:hAnsiTheme="minorHAnsi" w:cstheme="minorHAnsi"/>
          <w:szCs w:val="24"/>
        </w:rPr>
        <w:t xml:space="preserve"> </w:t>
      </w:r>
      <w:r w:rsidRPr="00416749">
        <w:rPr>
          <w:rFonts w:asciiTheme="minorHAnsi" w:hAnsiTheme="minorHAnsi" w:cstheme="minorHAnsi"/>
          <w:szCs w:val="24"/>
        </w:rPr>
        <w:t xml:space="preserve">zadnjič spremenjena z </w:t>
      </w:r>
      <w:hyperlink r:id="rId14" w:tgtFrame="_blank" w:tooltip="to EUR-Lex" w:history="1">
        <w:r w:rsidRPr="00416749">
          <w:rPr>
            <w:rFonts w:asciiTheme="minorHAnsi" w:hAnsiTheme="minorHAnsi" w:cstheme="minorHAnsi"/>
            <w:szCs w:val="24"/>
          </w:rPr>
          <w:t>Direktivo (EU) 2019/1936</w:t>
        </w:r>
      </w:hyperlink>
      <w:r w:rsidRPr="00416749">
        <w:rPr>
          <w:rFonts w:asciiTheme="minorHAnsi" w:hAnsiTheme="minorHAnsi" w:cstheme="minorHAnsi"/>
          <w:szCs w:val="24"/>
        </w:rPr>
        <w:t xml:space="preserve"> Evropskega parlamenta in Sveta z dne 23. oktobra 2019 o spremembi </w:t>
      </w:r>
      <w:hyperlink r:id="rId15" w:tgtFrame="_blank" w:tooltip="to EUR-Lex" w:history="1">
        <w:r w:rsidRPr="00416749">
          <w:rPr>
            <w:rFonts w:asciiTheme="minorHAnsi" w:hAnsiTheme="minorHAnsi" w:cstheme="minorHAnsi"/>
            <w:szCs w:val="24"/>
          </w:rPr>
          <w:t>Direktive 2008/96/ES</w:t>
        </w:r>
      </w:hyperlink>
      <w:r w:rsidRPr="00416749">
        <w:rPr>
          <w:rFonts w:asciiTheme="minorHAnsi" w:hAnsiTheme="minorHAnsi" w:cstheme="minorHAnsi"/>
          <w:szCs w:val="24"/>
        </w:rPr>
        <w:t xml:space="preserve"> o izboljšanju varnosti cestne infrastrukture (UL L št. 305 z dne 26. 11. 2019, str. 1)</w:t>
      </w:r>
      <w:r w:rsidRPr="000A7EF4">
        <w:rPr>
          <w:rFonts w:asciiTheme="minorHAnsi" w:hAnsiTheme="minorHAnsi" w:cstheme="minorHAnsi"/>
          <w:szCs w:val="24"/>
        </w:rPr>
        <w:t>.</w:t>
      </w:r>
    </w:p>
    <w:p w14:paraId="490F1F6B" w14:textId="77777777" w:rsidR="00416749" w:rsidRPr="000A7EF4" w:rsidRDefault="00416749" w:rsidP="00416749">
      <w:pPr>
        <w:jc w:val="left"/>
        <w:rPr>
          <w:rFonts w:asciiTheme="minorHAnsi" w:hAnsiTheme="minorHAnsi" w:cstheme="minorHAnsi"/>
          <w:szCs w:val="24"/>
        </w:rPr>
      </w:pPr>
      <w:r w:rsidRPr="000A7EF4">
        <w:rPr>
          <w:rFonts w:asciiTheme="minorHAnsi" w:hAnsiTheme="minorHAnsi" w:cstheme="minorHAnsi"/>
          <w:szCs w:val="24"/>
        </w:rPr>
        <w:t xml:space="preserve">[3] </w:t>
      </w:r>
      <w:r w:rsidRPr="000A7EF4">
        <w:rPr>
          <w:bCs/>
        </w:rPr>
        <w:t>Zakon o cestah (ZCes-2, UL RS</w:t>
      </w:r>
      <w:r>
        <w:rPr>
          <w:bCs/>
        </w:rPr>
        <w:t xml:space="preserve"> št. 132/2022 z dne 14.10.2022).</w:t>
      </w:r>
    </w:p>
    <w:p w14:paraId="643534B2" w14:textId="77777777" w:rsidR="00416749" w:rsidRPr="000A7EF4" w:rsidRDefault="00416749" w:rsidP="00416749">
      <w:pPr>
        <w:jc w:val="left"/>
        <w:rPr>
          <w:rFonts w:asciiTheme="minorHAnsi" w:hAnsiTheme="minorHAnsi" w:cstheme="minorHAnsi"/>
          <w:szCs w:val="24"/>
        </w:rPr>
      </w:pPr>
      <w:r w:rsidRPr="000A7EF4">
        <w:rPr>
          <w:rFonts w:asciiTheme="minorHAnsi" w:hAnsiTheme="minorHAnsi" w:cstheme="minorHAnsi"/>
          <w:szCs w:val="24"/>
        </w:rPr>
        <w:t>[4] Pravilnik o preverjanju varnosti cestne infrastrukture in usposabljanju presojevalcev varnosti cest</w:t>
      </w:r>
      <w:r>
        <w:rPr>
          <w:rFonts w:asciiTheme="minorHAnsi" w:hAnsiTheme="minorHAnsi" w:cstheme="minorHAnsi"/>
          <w:szCs w:val="24"/>
        </w:rPr>
        <w:t xml:space="preserve"> (</w:t>
      </w:r>
      <w:r w:rsidRPr="00416749">
        <w:rPr>
          <w:rFonts w:asciiTheme="minorHAnsi" w:hAnsiTheme="minorHAnsi" w:cstheme="minorHAnsi"/>
          <w:szCs w:val="24"/>
        </w:rPr>
        <w:t xml:space="preserve">Uradni list RS, št. </w:t>
      </w:r>
      <w:hyperlink r:id="rId16" w:tgtFrame="_blank" w:tooltip="Pravilnik o preverjanju varnosti cestne infrastrukture in usposabljanju presojevalcev varnosti cest" w:history="1">
        <w:r w:rsidRPr="00416749">
          <w:rPr>
            <w:rFonts w:asciiTheme="minorHAnsi" w:hAnsiTheme="minorHAnsi" w:cstheme="minorHAnsi"/>
            <w:szCs w:val="24"/>
          </w:rPr>
          <w:t>76/24</w:t>
        </w:r>
      </w:hyperlink>
      <w:r w:rsidRPr="00416749">
        <w:rPr>
          <w:rFonts w:asciiTheme="minorHAnsi" w:hAnsiTheme="minorHAnsi" w:cstheme="minorHAnsi"/>
          <w:szCs w:val="24"/>
        </w:rPr>
        <w:t xml:space="preserve"> z dne 10. 9. 2024)</w:t>
      </w:r>
      <w:r w:rsidRPr="000A7EF4">
        <w:rPr>
          <w:rFonts w:asciiTheme="minorHAnsi" w:hAnsiTheme="minorHAnsi" w:cstheme="minorHAnsi"/>
          <w:szCs w:val="24"/>
        </w:rPr>
        <w:t>.</w:t>
      </w:r>
    </w:p>
    <w:p w14:paraId="68336EEC" w14:textId="77777777" w:rsidR="00416749" w:rsidRPr="000A7EF4" w:rsidRDefault="00416749" w:rsidP="00416749">
      <w:pPr>
        <w:jc w:val="left"/>
        <w:rPr>
          <w:rFonts w:asciiTheme="minorHAnsi" w:hAnsiTheme="minorHAnsi" w:cstheme="minorHAnsi"/>
          <w:szCs w:val="24"/>
        </w:rPr>
      </w:pPr>
      <w:r w:rsidRPr="000A7EF4">
        <w:rPr>
          <w:rFonts w:asciiTheme="minorHAnsi" w:hAnsiTheme="minorHAnsi" w:cstheme="minorHAnsi"/>
          <w:szCs w:val="24"/>
        </w:rPr>
        <w:t xml:space="preserve">[5] Wegman, F.C.M., Roszbach, R., Mulder, J.A.G., Schoon, C.C. &amp; Poppe, F.  (1994). Road Safety Impact Assessment: RIA; A proposal for tools and  </w:t>
      </w:r>
      <w:r w:rsidRPr="000A7EF4">
        <w:rPr>
          <w:rFonts w:asciiTheme="minorHAnsi" w:hAnsiTheme="minorHAnsi" w:cstheme="minorHAnsi"/>
          <w:szCs w:val="24"/>
        </w:rPr>
        <w:tab/>
        <w:t xml:space="preserve">procedures for a RIA. A study commissioned by the European Commission.  DG </w:t>
      </w:r>
      <w:r w:rsidRPr="000A7EF4">
        <w:rPr>
          <w:rFonts w:asciiTheme="minorHAnsi" w:hAnsiTheme="minorHAnsi" w:cstheme="minorHAnsi"/>
          <w:szCs w:val="24"/>
        </w:rPr>
        <w:tab/>
        <w:t>VII. R-94-20. SWOV, Leidschendam.</w:t>
      </w:r>
    </w:p>
    <w:p w14:paraId="183340E8" w14:textId="77777777" w:rsidR="00416749" w:rsidRPr="000A7EF4" w:rsidRDefault="00416749" w:rsidP="00416749">
      <w:pPr>
        <w:jc w:val="left"/>
        <w:rPr>
          <w:rFonts w:asciiTheme="minorHAnsi" w:hAnsiTheme="minorHAnsi" w:cstheme="minorHAnsi"/>
          <w:szCs w:val="24"/>
        </w:rPr>
      </w:pPr>
      <w:r w:rsidRPr="000A7EF4">
        <w:rPr>
          <w:rFonts w:asciiTheme="minorHAnsi" w:hAnsiTheme="minorHAnsi" w:cstheme="minorHAnsi"/>
          <w:szCs w:val="24"/>
        </w:rPr>
        <w:t>[6] RIPCORD-ISEREST. (2005). Accident Prediction Models and Road safety Impact Assessment: a state-of-art. RI-SWOV-WP2-R1-State_of_the_Art.</w:t>
      </w:r>
    </w:p>
    <w:p w14:paraId="014DD0B6" w14:textId="77777777" w:rsidR="00416749" w:rsidRPr="000A7EF4" w:rsidRDefault="00416749" w:rsidP="00416749">
      <w:pPr>
        <w:jc w:val="left"/>
        <w:rPr>
          <w:rFonts w:asciiTheme="minorHAnsi" w:hAnsiTheme="minorHAnsi" w:cstheme="minorHAnsi"/>
          <w:szCs w:val="24"/>
        </w:rPr>
      </w:pPr>
      <w:r w:rsidRPr="000A7EF4">
        <w:rPr>
          <w:rFonts w:asciiTheme="minorHAnsi" w:hAnsiTheme="minorHAnsi" w:cstheme="minorHAnsi"/>
          <w:szCs w:val="24"/>
        </w:rPr>
        <w:t>[7] RIPCORD-ISEREST. (2005). Accident Predictio</w:t>
      </w:r>
      <w:r>
        <w:rPr>
          <w:rFonts w:asciiTheme="minorHAnsi" w:hAnsiTheme="minorHAnsi" w:cstheme="minorHAnsi"/>
          <w:szCs w:val="24"/>
        </w:rPr>
        <w:t xml:space="preserve">n Models and Road safety Impact </w:t>
      </w:r>
      <w:r w:rsidRPr="000A7EF4">
        <w:rPr>
          <w:rFonts w:asciiTheme="minorHAnsi" w:hAnsiTheme="minorHAnsi" w:cstheme="minorHAnsi"/>
          <w:szCs w:val="24"/>
        </w:rPr>
        <w:t>Assessment: recommendations for using these tools. RIPCORD - ISEREST-DeliverableD2-Final.</w:t>
      </w:r>
    </w:p>
    <w:p w14:paraId="214C9416" w14:textId="77777777" w:rsidR="00416749" w:rsidRPr="000A7EF4" w:rsidRDefault="00416749" w:rsidP="00416749">
      <w:pPr>
        <w:jc w:val="left"/>
        <w:rPr>
          <w:rFonts w:asciiTheme="minorHAnsi" w:hAnsiTheme="minorHAnsi" w:cstheme="minorHAnsi"/>
          <w:szCs w:val="24"/>
        </w:rPr>
      </w:pPr>
      <w:r w:rsidRPr="000A7EF4">
        <w:rPr>
          <w:rFonts w:asciiTheme="minorHAnsi" w:hAnsiTheme="minorHAnsi" w:cstheme="minorHAnsi"/>
          <w:szCs w:val="24"/>
        </w:rPr>
        <w:t>[8] RIPCORD-ISEREST. (2005). Accident Predictio</w:t>
      </w:r>
      <w:r>
        <w:rPr>
          <w:rFonts w:asciiTheme="minorHAnsi" w:hAnsiTheme="minorHAnsi" w:cstheme="minorHAnsi"/>
          <w:szCs w:val="24"/>
        </w:rPr>
        <w:t xml:space="preserve">n Models and Road safety Impact </w:t>
      </w:r>
      <w:r w:rsidRPr="000A7EF4">
        <w:rPr>
          <w:rFonts w:asciiTheme="minorHAnsi" w:hAnsiTheme="minorHAnsi" w:cstheme="minorHAnsi"/>
          <w:szCs w:val="24"/>
        </w:rPr>
        <w:t>Assessment: Results of the pilot studies. RI-SWOV-WP2-R4- Results_Pilots.</w:t>
      </w:r>
    </w:p>
    <w:p w14:paraId="11D9CBCA" w14:textId="77777777" w:rsidR="00416749" w:rsidRPr="000A7EF4" w:rsidRDefault="00416749" w:rsidP="00416749">
      <w:pPr>
        <w:jc w:val="left"/>
        <w:rPr>
          <w:rFonts w:asciiTheme="minorHAnsi" w:hAnsiTheme="minorHAnsi" w:cstheme="minorHAnsi"/>
          <w:szCs w:val="24"/>
        </w:rPr>
      </w:pPr>
      <w:r w:rsidRPr="000A7EF4">
        <w:rPr>
          <w:rFonts w:asciiTheme="minorHAnsi" w:hAnsiTheme="minorHAnsi" w:cstheme="minorHAnsi"/>
          <w:szCs w:val="24"/>
        </w:rPr>
        <w:t>[9] Sluis, J. van der &amp; Janssen, T. (2000). A method to assess road safety of planned infrastructure. Case study of Maastricht in the framework of the European research project DUMAS, Workpackage 9. D-2000-14. SWOV,  Leidschendam.</w:t>
      </w:r>
    </w:p>
    <w:p w14:paraId="1B50CC97" w14:textId="77777777" w:rsidR="00416749" w:rsidRPr="000A7EF4" w:rsidRDefault="00416749" w:rsidP="00416749">
      <w:pPr>
        <w:rPr>
          <w:rFonts w:asciiTheme="minorHAnsi" w:hAnsiTheme="minorHAnsi" w:cstheme="minorHAnsi"/>
          <w:szCs w:val="24"/>
        </w:rPr>
      </w:pPr>
    </w:p>
    <w:p w14:paraId="101DC22E" w14:textId="77777777" w:rsidR="00416749" w:rsidRPr="000A7EF4" w:rsidRDefault="00416749" w:rsidP="00416749">
      <w:pPr>
        <w:rPr>
          <w:rFonts w:asciiTheme="minorHAnsi" w:hAnsiTheme="minorHAnsi" w:cstheme="minorHAnsi"/>
          <w:szCs w:val="24"/>
        </w:rPr>
      </w:pPr>
    </w:p>
    <w:p w14:paraId="7B41D0A0" w14:textId="77777777" w:rsidR="006A494F" w:rsidRPr="000A7EF4" w:rsidRDefault="006A494F" w:rsidP="00E0616F">
      <w:pPr>
        <w:rPr>
          <w:rFonts w:asciiTheme="minorHAnsi" w:hAnsiTheme="minorHAnsi" w:cstheme="minorHAnsi"/>
          <w:szCs w:val="24"/>
        </w:rPr>
      </w:pPr>
    </w:p>
    <w:sectPr w:rsidR="006A494F" w:rsidRPr="000A7EF4" w:rsidSect="006A494F">
      <w:headerReference w:type="default" r:id="rId17"/>
      <w:footerReference w:type="default" r:id="rId18"/>
      <w:head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AE9C0" w14:textId="77777777" w:rsidR="002C19F0" w:rsidRDefault="002C19F0" w:rsidP="006A494F">
      <w:pPr>
        <w:spacing w:before="0" w:after="0"/>
      </w:pPr>
      <w:r>
        <w:separator/>
      </w:r>
    </w:p>
  </w:endnote>
  <w:endnote w:type="continuationSeparator" w:id="0">
    <w:p w14:paraId="72F9AE2C" w14:textId="77777777" w:rsidR="002C19F0" w:rsidRDefault="002C19F0" w:rsidP="006A49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A0002AEF" w:usb1="4000207B" w:usb2="00000000"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748584"/>
      <w:docPartObj>
        <w:docPartGallery w:val="Page Numbers (Bottom of Page)"/>
        <w:docPartUnique/>
      </w:docPartObj>
    </w:sdtPr>
    <w:sdtEndPr>
      <w:rPr>
        <w:sz w:val="22"/>
      </w:rPr>
    </w:sdtEndPr>
    <w:sdtContent>
      <w:p w14:paraId="47C4F1C3" w14:textId="0BC1660B" w:rsidR="00A34AEC" w:rsidRPr="006F3002" w:rsidRDefault="00A34AEC" w:rsidP="006A494F">
        <w:pPr>
          <w:pStyle w:val="Noga"/>
          <w:jc w:val="right"/>
          <w:rPr>
            <w:sz w:val="22"/>
          </w:rPr>
        </w:pPr>
        <w:r w:rsidRPr="006F3002">
          <w:rPr>
            <w:sz w:val="22"/>
          </w:rPr>
          <w:fldChar w:fldCharType="begin"/>
        </w:r>
        <w:r w:rsidRPr="006F3002">
          <w:rPr>
            <w:sz w:val="22"/>
          </w:rPr>
          <w:instrText>PAGE   \* MERGEFORMAT</w:instrText>
        </w:r>
        <w:r w:rsidRPr="006F3002">
          <w:rPr>
            <w:sz w:val="22"/>
          </w:rPr>
          <w:fldChar w:fldCharType="separate"/>
        </w:r>
        <w:r w:rsidR="001646CD">
          <w:rPr>
            <w:noProof/>
            <w:sz w:val="22"/>
          </w:rPr>
          <w:t>2</w:t>
        </w:r>
        <w:r w:rsidRPr="006F3002">
          <w:rPr>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EE679" w14:textId="77777777" w:rsidR="002C19F0" w:rsidRDefault="002C19F0" w:rsidP="006A494F">
      <w:pPr>
        <w:spacing w:before="0" w:after="0"/>
      </w:pPr>
      <w:r>
        <w:separator/>
      </w:r>
    </w:p>
  </w:footnote>
  <w:footnote w:type="continuationSeparator" w:id="0">
    <w:p w14:paraId="25A6EA98" w14:textId="77777777" w:rsidR="002C19F0" w:rsidRDefault="002C19F0" w:rsidP="006A494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A34AEC" w14:paraId="01F2745A" w14:textId="77777777" w:rsidTr="006A494F">
      <w:tc>
        <w:tcPr>
          <w:tcW w:w="9212" w:type="dxa"/>
        </w:tcPr>
        <w:p w14:paraId="1B0DF811" w14:textId="7811A7EB" w:rsidR="00A34AEC" w:rsidRPr="006F3002" w:rsidRDefault="00A34AEC" w:rsidP="006A494F">
          <w:pPr>
            <w:pStyle w:val="Glava"/>
            <w:jc w:val="right"/>
            <w:rPr>
              <w:i/>
              <w:iCs/>
              <w:sz w:val="20"/>
              <w:szCs w:val="20"/>
            </w:rPr>
          </w:pPr>
          <w:r w:rsidRPr="006F3002">
            <w:rPr>
              <w:i/>
              <w:iCs/>
              <w:sz w:val="20"/>
              <w:szCs w:val="20"/>
            </w:rPr>
            <w:t>Smernica za izdelavo ocene učinka na varnost v cestnem prometu (RSIA)</w:t>
          </w:r>
        </w:p>
      </w:tc>
    </w:tr>
  </w:tbl>
  <w:p w14:paraId="02814ABD" w14:textId="77777777" w:rsidR="00A34AEC" w:rsidRPr="006A494F" w:rsidRDefault="00A34AEC">
    <w:pPr>
      <w:pStyle w:val="Glava"/>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9527C" w14:textId="3408C806" w:rsidR="000E7952" w:rsidRDefault="000E7952" w:rsidP="000E7952">
    <w:pPr>
      <w:pStyle w:val="Glava"/>
      <w:jc w:val="right"/>
    </w:pPr>
    <w:r>
      <w:rPr>
        <w:noProof/>
      </w:rPr>
      <mc:AlternateContent>
        <mc:Choice Requires="wps">
          <w:drawing>
            <wp:anchor distT="0" distB="0" distL="114300" distR="114300" simplePos="0" relativeHeight="251659264" behindDoc="0" locked="0" layoutInCell="1" allowOverlap="1" wp14:anchorId="6FAE2930" wp14:editId="076EF932">
              <wp:simplePos x="0" y="0"/>
              <wp:positionH relativeFrom="column">
                <wp:posOffset>14605</wp:posOffset>
              </wp:positionH>
              <wp:positionV relativeFrom="paragraph">
                <wp:posOffset>217998</wp:posOffset>
              </wp:positionV>
              <wp:extent cx="5732890" cy="0"/>
              <wp:effectExtent l="0" t="0" r="20320" b="19050"/>
              <wp:wrapNone/>
              <wp:docPr id="1041085888" name="Straight Connector 1041085888"/>
              <wp:cNvGraphicFramePr/>
              <a:graphic xmlns:a="http://schemas.openxmlformats.org/drawingml/2006/main">
                <a:graphicData uri="http://schemas.microsoft.com/office/word/2010/wordprocessingShape">
                  <wps:wsp>
                    <wps:cNvCnPr/>
                    <wps:spPr>
                      <a:xfrm flipV="1">
                        <a:off x="0" y="0"/>
                        <a:ext cx="57328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73345" id="Straight Connector 104108588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17.15pt" to="452.5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rzC4AEAAB8EAAAOAAAAZHJzL2Uyb0RvYy54bWysU02P0zAQvSPxH6zcadLCQjZquoeulguC&#10;il327nXGjSV/aWya9N8zdtq0AoQE4mJ57HnP896M13ej0ewAGJSzbbFcVAUDK1yn7L4tvj09vKkL&#10;FiK3HdfOQlscIRR3m9ev1oNvYOV6pztARiQ2NINviz5G35RlED0YHhbOg6VL6dDwSCHuyw75QOxG&#10;l6uqel8ODjuPTkAIdHo/XRabzC8liPhFygCR6bag2mJeMa8vaS03a97skfteiVMZ/B+qMFxZenSm&#10;uueRs++ofqEySqALTsaFcKZ0UioBWQOpWVY/qXnsuYeshcwJfrYp/D9a8fmwQ6Y66l31blnVN3VN&#10;HbPcUK8eI3K17yPbOmvJSYfsKomcG3xoiGBrd3iKgt9hsmGUaJjUyj8TcTaGpLIx+36cfYcxMkGH&#10;Nx/erupbao8435UTRaLyGOJHcIalTVtoZZMlvOGHTyHSs5R6TknH2qY1OK26B6V1DtIwwVYjO3Aa&#10;gzguU9sJd5VFUUKWSdIkIu/iUcPE+hUk2UTFTnLygF44uRBg45lXW8pOMEkVzMAql/1H4Ck/QSEP&#10;79+AZ0R+2dk4g42yDn/3+sUKOeWfHZh0JwteXHfM7c3W0BRm504/Jo35dZzhl3+9+QEAAP//AwBQ&#10;SwMEFAAGAAgAAAAhAEI7Ev/dAAAABwEAAA8AAABkcnMvZG93bnJldi54bWxMjsFOwzAQRO9I/IO1&#10;SNyokxYQhDgVQuKAVJXS9lBurr0kgXgdbKcNf88iDnAa7cxo9pXz0XXigCG2nhTkkwwEkvG2pVrB&#10;dvN4cQMiJk1Wd55QwRdGmFenJ6UurD/SCx7WqRY8QrHQCpqU+kLKaBp0Ok58j8TZmw9OJz5DLW3Q&#10;Rx53nZxm2bV0uiX+0OgeHxo0H+vBKdjlT58r07+vNs9m8RoWabnENCh1fjbe34FIOKa/MvzgMzpU&#10;zLT3A9koOgXTGRcVzC5ZOb7NrnIQ+19DVqX8z199AwAA//8DAFBLAQItABQABgAIAAAAIQC2gziS&#10;/gAAAOEBAAATAAAAAAAAAAAAAAAAAAAAAABbQ29udGVudF9UeXBlc10ueG1sUEsBAi0AFAAGAAgA&#10;AAAhADj9If/WAAAAlAEAAAsAAAAAAAAAAAAAAAAALwEAAF9yZWxzLy5yZWxzUEsBAi0AFAAGAAgA&#10;AAAhAIJSvMLgAQAAHwQAAA4AAAAAAAAAAAAAAAAALgIAAGRycy9lMm9Eb2MueG1sUEsBAi0AFAAG&#10;AAgAAAAhAEI7Ev/dAAAABwEAAA8AAAAAAAAAAAAAAAAAOgQAAGRycy9kb3ducmV2LnhtbFBLBQYA&#10;AAAABAAEAPMAAABEBQAAAAA=&#10;" strokecolor="black [3213]" strokeweight=".5pt">
              <v:stroke joinstyle="miter"/>
            </v:line>
          </w:pict>
        </mc:Fallback>
      </mc:AlternateContent>
    </w:r>
    <w:r>
      <w:t xml:space="preserve">Smernica za </w:t>
    </w:r>
    <w:r>
      <w:t>izdelavo ocene učinka na varnost v cestnem prometu</w:t>
    </w:r>
    <w:r>
      <w:t xml:space="preserve"> (RSI</w:t>
    </w:r>
    <w:r>
      <w:t>A</w:t>
    </w:r>
    <w:r>
      <w:t>)</w:t>
    </w:r>
  </w:p>
  <w:p w14:paraId="3DF1FD12" w14:textId="77777777" w:rsidR="000E7952" w:rsidRDefault="000E795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C30FE"/>
    <w:multiLevelType w:val="multilevel"/>
    <w:tmpl w:val="67A6CDFC"/>
    <w:lvl w:ilvl="0">
      <w:start w:val="2"/>
      <w:numFmt w:val="decimal"/>
      <w:lvlText w:val="%1"/>
      <w:lvlJc w:val="left"/>
      <w:pPr>
        <w:ind w:left="4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C277DA"/>
    <w:multiLevelType w:val="hybridMultilevel"/>
    <w:tmpl w:val="8E2A5E3E"/>
    <w:lvl w:ilvl="0" w:tplc="F07C5BB8">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206381"/>
    <w:multiLevelType w:val="hybridMultilevel"/>
    <w:tmpl w:val="801E83DE"/>
    <w:lvl w:ilvl="0" w:tplc="8C54089A">
      <w:numFmt w:val="bullet"/>
      <w:lvlText w:val="-"/>
      <w:lvlJc w:val="left"/>
      <w:pPr>
        <w:ind w:left="1065" w:hanging="705"/>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634072F"/>
    <w:multiLevelType w:val="hybridMultilevel"/>
    <w:tmpl w:val="A40CF2BC"/>
    <w:lvl w:ilvl="0" w:tplc="D8BE9848">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14468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F4D06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F8F79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50EC9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42C90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2A1D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C44C9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28100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D4722A"/>
    <w:multiLevelType w:val="hybridMultilevel"/>
    <w:tmpl w:val="5E0441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89C462E"/>
    <w:multiLevelType w:val="hybridMultilevel"/>
    <w:tmpl w:val="2BBE86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EE1377"/>
    <w:multiLevelType w:val="hybridMultilevel"/>
    <w:tmpl w:val="F770064A"/>
    <w:lvl w:ilvl="0" w:tplc="9294CEA4">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04461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916B10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E2CCF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CC6312">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461C0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AD60E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32E23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54D9F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37C7DCE"/>
    <w:multiLevelType w:val="hybridMultilevel"/>
    <w:tmpl w:val="D17628DA"/>
    <w:lvl w:ilvl="0" w:tplc="F07C5BB8">
      <w:start w:val="1"/>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4CB33A8"/>
    <w:multiLevelType w:val="multilevel"/>
    <w:tmpl w:val="E918D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25070C"/>
    <w:multiLevelType w:val="hybridMultilevel"/>
    <w:tmpl w:val="006A533E"/>
    <w:lvl w:ilvl="0" w:tplc="F0C2E1E4">
      <w:start w:val="1"/>
      <w:numFmt w:val="decimal"/>
      <w:lvlText w:val="[%1]"/>
      <w:lvlJc w:val="left"/>
      <w:pPr>
        <w:ind w:left="5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1A8C08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F40A78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86D8A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24066C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566835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5CEA68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570A67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48C770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A8F5F8E"/>
    <w:multiLevelType w:val="hybridMultilevel"/>
    <w:tmpl w:val="2E6E9D5E"/>
    <w:lvl w:ilvl="0" w:tplc="8C54089A">
      <w:numFmt w:val="bullet"/>
      <w:lvlText w:val="-"/>
      <w:lvlJc w:val="left"/>
      <w:pPr>
        <w:ind w:left="1065" w:hanging="705"/>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8F72A6B"/>
    <w:multiLevelType w:val="hybridMultilevel"/>
    <w:tmpl w:val="07CA4A42"/>
    <w:lvl w:ilvl="0" w:tplc="F07C5BB8">
      <w:start w:val="1"/>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D9B1472"/>
    <w:multiLevelType w:val="hybridMultilevel"/>
    <w:tmpl w:val="3EEC2F00"/>
    <w:lvl w:ilvl="0" w:tplc="F07C5BB8">
      <w:start w:val="1"/>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E22631A"/>
    <w:multiLevelType w:val="hybridMultilevel"/>
    <w:tmpl w:val="773E1962"/>
    <w:lvl w:ilvl="0" w:tplc="F07C5BB8">
      <w:start w:val="1"/>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0BE7B72"/>
    <w:multiLevelType w:val="hybridMultilevel"/>
    <w:tmpl w:val="2468EB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3AA0C6E"/>
    <w:multiLevelType w:val="hybridMultilevel"/>
    <w:tmpl w:val="A6323F52"/>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6" w15:restartNumberingAfterBreak="0">
    <w:nsid w:val="4FAB1B94"/>
    <w:multiLevelType w:val="hybridMultilevel"/>
    <w:tmpl w:val="7F6CBF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2F36994"/>
    <w:multiLevelType w:val="hybridMultilevel"/>
    <w:tmpl w:val="53E4C8AC"/>
    <w:lvl w:ilvl="0" w:tplc="8C54089A">
      <w:numFmt w:val="bullet"/>
      <w:lvlText w:val="-"/>
      <w:lvlJc w:val="left"/>
      <w:pPr>
        <w:ind w:left="1065" w:hanging="705"/>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E842B3F"/>
    <w:multiLevelType w:val="hybridMultilevel"/>
    <w:tmpl w:val="AF3E88CE"/>
    <w:lvl w:ilvl="0" w:tplc="8C54089A">
      <w:numFmt w:val="bullet"/>
      <w:lvlText w:val="-"/>
      <w:lvlJc w:val="left"/>
      <w:pPr>
        <w:ind w:left="1065" w:hanging="705"/>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1247B5C"/>
    <w:multiLevelType w:val="hybridMultilevel"/>
    <w:tmpl w:val="9EB63F38"/>
    <w:lvl w:ilvl="0" w:tplc="8C54089A">
      <w:numFmt w:val="bullet"/>
      <w:lvlText w:val="-"/>
      <w:lvlJc w:val="left"/>
      <w:pPr>
        <w:ind w:left="1065" w:hanging="705"/>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7373E37"/>
    <w:multiLevelType w:val="multilevel"/>
    <w:tmpl w:val="E918D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6"/>
  </w:num>
  <w:num w:numId="4">
    <w:abstractNumId w:val="9"/>
  </w:num>
  <w:num w:numId="5">
    <w:abstractNumId w:val="14"/>
  </w:num>
  <w:num w:numId="6">
    <w:abstractNumId w:val="2"/>
  </w:num>
  <w:num w:numId="7">
    <w:abstractNumId w:val="17"/>
  </w:num>
  <w:num w:numId="8">
    <w:abstractNumId w:val="10"/>
  </w:num>
  <w:num w:numId="9">
    <w:abstractNumId w:val="18"/>
  </w:num>
  <w:num w:numId="10">
    <w:abstractNumId w:val="19"/>
  </w:num>
  <w:num w:numId="11">
    <w:abstractNumId w:val="11"/>
  </w:num>
  <w:num w:numId="12">
    <w:abstractNumId w:val="8"/>
  </w:num>
  <w:num w:numId="13">
    <w:abstractNumId w:val="5"/>
  </w:num>
  <w:num w:numId="14">
    <w:abstractNumId w:val="15"/>
  </w:num>
  <w:num w:numId="15">
    <w:abstractNumId w:val="20"/>
  </w:num>
  <w:num w:numId="16">
    <w:abstractNumId w:val="1"/>
  </w:num>
  <w:num w:numId="17">
    <w:abstractNumId w:val="16"/>
  </w:num>
  <w:num w:numId="18">
    <w:abstractNumId w:val="13"/>
  </w:num>
  <w:num w:numId="19">
    <w:abstractNumId w:val="7"/>
  </w:num>
  <w:num w:numId="20">
    <w:abstractNumId w:val="1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94F"/>
    <w:rsid w:val="00015398"/>
    <w:rsid w:val="0003239F"/>
    <w:rsid w:val="00032EF6"/>
    <w:rsid w:val="00037F7B"/>
    <w:rsid w:val="0005660F"/>
    <w:rsid w:val="00057775"/>
    <w:rsid w:val="00067FEE"/>
    <w:rsid w:val="000705B5"/>
    <w:rsid w:val="00073B92"/>
    <w:rsid w:val="0007761B"/>
    <w:rsid w:val="000805F8"/>
    <w:rsid w:val="00087B49"/>
    <w:rsid w:val="0009010E"/>
    <w:rsid w:val="00092483"/>
    <w:rsid w:val="00092587"/>
    <w:rsid w:val="000A164C"/>
    <w:rsid w:val="000A79BF"/>
    <w:rsid w:val="000A7EF4"/>
    <w:rsid w:val="000B7A7A"/>
    <w:rsid w:val="000C40FB"/>
    <w:rsid w:val="000C6B87"/>
    <w:rsid w:val="000C799A"/>
    <w:rsid w:val="000C7EB7"/>
    <w:rsid w:val="000E7952"/>
    <w:rsid w:val="000F1A0C"/>
    <w:rsid w:val="0010111C"/>
    <w:rsid w:val="001147ED"/>
    <w:rsid w:val="00115C02"/>
    <w:rsid w:val="00117DC6"/>
    <w:rsid w:val="00130807"/>
    <w:rsid w:val="0013773A"/>
    <w:rsid w:val="00154613"/>
    <w:rsid w:val="00157A66"/>
    <w:rsid w:val="001646CD"/>
    <w:rsid w:val="00167E0B"/>
    <w:rsid w:val="001747C6"/>
    <w:rsid w:val="00176894"/>
    <w:rsid w:val="001845D5"/>
    <w:rsid w:val="0018528A"/>
    <w:rsid w:val="00187E7C"/>
    <w:rsid w:val="001A4122"/>
    <w:rsid w:val="001A61BB"/>
    <w:rsid w:val="001B4537"/>
    <w:rsid w:val="001E08CA"/>
    <w:rsid w:val="001E66A0"/>
    <w:rsid w:val="001F072A"/>
    <w:rsid w:val="001F6EA2"/>
    <w:rsid w:val="001F7B64"/>
    <w:rsid w:val="00202617"/>
    <w:rsid w:val="00204E6F"/>
    <w:rsid w:val="00215CFF"/>
    <w:rsid w:val="002216B9"/>
    <w:rsid w:val="00225B77"/>
    <w:rsid w:val="002315F7"/>
    <w:rsid w:val="002375E9"/>
    <w:rsid w:val="00237FD4"/>
    <w:rsid w:val="0024663E"/>
    <w:rsid w:val="002504DD"/>
    <w:rsid w:val="00251455"/>
    <w:rsid w:val="00255DB8"/>
    <w:rsid w:val="00271062"/>
    <w:rsid w:val="00297F8E"/>
    <w:rsid w:val="002A10E5"/>
    <w:rsid w:val="002A2C96"/>
    <w:rsid w:val="002A67C7"/>
    <w:rsid w:val="002A7C71"/>
    <w:rsid w:val="002C19F0"/>
    <w:rsid w:val="002C57BC"/>
    <w:rsid w:val="002C7EB3"/>
    <w:rsid w:val="002D4A0E"/>
    <w:rsid w:val="002D5F10"/>
    <w:rsid w:val="00305A05"/>
    <w:rsid w:val="00307FB1"/>
    <w:rsid w:val="00310346"/>
    <w:rsid w:val="003134FC"/>
    <w:rsid w:val="003149B1"/>
    <w:rsid w:val="00316314"/>
    <w:rsid w:val="00321508"/>
    <w:rsid w:val="0032354E"/>
    <w:rsid w:val="003308A1"/>
    <w:rsid w:val="0035119A"/>
    <w:rsid w:val="00353868"/>
    <w:rsid w:val="003538BF"/>
    <w:rsid w:val="0035603F"/>
    <w:rsid w:val="00357F76"/>
    <w:rsid w:val="00363817"/>
    <w:rsid w:val="0036388C"/>
    <w:rsid w:val="00366679"/>
    <w:rsid w:val="00372C75"/>
    <w:rsid w:val="00381BD4"/>
    <w:rsid w:val="00394E20"/>
    <w:rsid w:val="003A2D05"/>
    <w:rsid w:val="003A4DDB"/>
    <w:rsid w:val="003A7481"/>
    <w:rsid w:val="003B1380"/>
    <w:rsid w:val="003B2908"/>
    <w:rsid w:val="003C558B"/>
    <w:rsid w:val="003D6500"/>
    <w:rsid w:val="003F6B81"/>
    <w:rsid w:val="00406834"/>
    <w:rsid w:val="00407AB3"/>
    <w:rsid w:val="004162F9"/>
    <w:rsid w:val="00416749"/>
    <w:rsid w:val="004264B7"/>
    <w:rsid w:val="00426606"/>
    <w:rsid w:val="00426BE0"/>
    <w:rsid w:val="004274A7"/>
    <w:rsid w:val="00450506"/>
    <w:rsid w:val="004541B2"/>
    <w:rsid w:val="004757D7"/>
    <w:rsid w:val="00476F31"/>
    <w:rsid w:val="0048757C"/>
    <w:rsid w:val="004E02DE"/>
    <w:rsid w:val="004E213C"/>
    <w:rsid w:val="004E6419"/>
    <w:rsid w:val="004F5E7C"/>
    <w:rsid w:val="0050596D"/>
    <w:rsid w:val="005063E3"/>
    <w:rsid w:val="00510531"/>
    <w:rsid w:val="00516659"/>
    <w:rsid w:val="00516E15"/>
    <w:rsid w:val="0052126D"/>
    <w:rsid w:val="0053360B"/>
    <w:rsid w:val="00541D72"/>
    <w:rsid w:val="00554E11"/>
    <w:rsid w:val="00571E37"/>
    <w:rsid w:val="00584334"/>
    <w:rsid w:val="00586FD9"/>
    <w:rsid w:val="005A2653"/>
    <w:rsid w:val="005A66DA"/>
    <w:rsid w:val="005B38CC"/>
    <w:rsid w:val="005B7F97"/>
    <w:rsid w:val="005C4204"/>
    <w:rsid w:val="005D6B49"/>
    <w:rsid w:val="005D72B5"/>
    <w:rsid w:val="005E3543"/>
    <w:rsid w:val="005E4525"/>
    <w:rsid w:val="005F4179"/>
    <w:rsid w:val="0060359F"/>
    <w:rsid w:val="00603EB4"/>
    <w:rsid w:val="00603FD0"/>
    <w:rsid w:val="00623214"/>
    <w:rsid w:val="00632EF8"/>
    <w:rsid w:val="00642D4C"/>
    <w:rsid w:val="00643056"/>
    <w:rsid w:val="00643DFD"/>
    <w:rsid w:val="00651E45"/>
    <w:rsid w:val="00651F13"/>
    <w:rsid w:val="0067616F"/>
    <w:rsid w:val="006820D0"/>
    <w:rsid w:val="006A494F"/>
    <w:rsid w:val="006B16CA"/>
    <w:rsid w:val="006B4454"/>
    <w:rsid w:val="006C5B0F"/>
    <w:rsid w:val="006C6879"/>
    <w:rsid w:val="006D085F"/>
    <w:rsid w:val="006E5E28"/>
    <w:rsid w:val="006F0CDD"/>
    <w:rsid w:val="006F3002"/>
    <w:rsid w:val="00706032"/>
    <w:rsid w:val="00711159"/>
    <w:rsid w:val="00722541"/>
    <w:rsid w:val="0073289F"/>
    <w:rsid w:val="00733287"/>
    <w:rsid w:val="0074137C"/>
    <w:rsid w:val="00751BCD"/>
    <w:rsid w:val="007609E7"/>
    <w:rsid w:val="007613A0"/>
    <w:rsid w:val="00771130"/>
    <w:rsid w:val="00780197"/>
    <w:rsid w:val="007874ED"/>
    <w:rsid w:val="007A2207"/>
    <w:rsid w:val="007A464E"/>
    <w:rsid w:val="007A6067"/>
    <w:rsid w:val="007B18A8"/>
    <w:rsid w:val="007C3B99"/>
    <w:rsid w:val="007D4203"/>
    <w:rsid w:val="007E3869"/>
    <w:rsid w:val="007F1526"/>
    <w:rsid w:val="007F21ED"/>
    <w:rsid w:val="007F6A22"/>
    <w:rsid w:val="007F7FA8"/>
    <w:rsid w:val="00806664"/>
    <w:rsid w:val="008147A4"/>
    <w:rsid w:val="00821434"/>
    <w:rsid w:val="0082358E"/>
    <w:rsid w:val="00825AD2"/>
    <w:rsid w:val="0083041C"/>
    <w:rsid w:val="008362E8"/>
    <w:rsid w:val="00842945"/>
    <w:rsid w:val="00857D91"/>
    <w:rsid w:val="00860013"/>
    <w:rsid w:val="00860891"/>
    <w:rsid w:val="0086424C"/>
    <w:rsid w:val="00875468"/>
    <w:rsid w:val="008770EC"/>
    <w:rsid w:val="00882005"/>
    <w:rsid w:val="008863E3"/>
    <w:rsid w:val="0089138F"/>
    <w:rsid w:val="00892801"/>
    <w:rsid w:val="008964B0"/>
    <w:rsid w:val="008A124E"/>
    <w:rsid w:val="008A73D1"/>
    <w:rsid w:val="008B186A"/>
    <w:rsid w:val="008B6857"/>
    <w:rsid w:val="008C3871"/>
    <w:rsid w:val="008C6864"/>
    <w:rsid w:val="008D4686"/>
    <w:rsid w:val="008E1486"/>
    <w:rsid w:val="008E47B9"/>
    <w:rsid w:val="008E6CA1"/>
    <w:rsid w:val="008E6DC5"/>
    <w:rsid w:val="008F1BF8"/>
    <w:rsid w:val="008F5B23"/>
    <w:rsid w:val="008F72FB"/>
    <w:rsid w:val="00901399"/>
    <w:rsid w:val="00910C86"/>
    <w:rsid w:val="00911163"/>
    <w:rsid w:val="0091150A"/>
    <w:rsid w:val="009231C5"/>
    <w:rsid w:val="00927664"/>
    <w:rsid w:val="0094488E"/>
    <w:rsid w:val="00946D73"/>
    <w:rsid w:val="00950DB4"/>
    <w:rsid w:val="00957798"/>
    <w:rsid w:val="00962954"/>
    <w:rsid w:val="00962FA2"/>
    <w:rsid w:val="00977DCE"/>
    <w:rsid w:val="0098159C"/>
    <w:rsid w:val="00984407"/>
    <w:rsid w:val="00985BEB"/>
    <w:rsid w:val="00990BB7"/>
    <w:rsid w:val="009A0C49"/>
    <w:rsid w:val="009A4275"/>
    <w:rsid w:val="009B62B1"/>
    <w:rsid w:val="009C188C"/>
    <w:rsid w:val="009C3EEA"/>
    <w:rsid w:val="009C4688"/>
    <w:rsid w:val="009D4FF9"/>
    <w:rsid w:val="009D66B5"/>
    <w:rsid w:val="009E6C6E"/>
    <w:rsid w:val="00A00464"/>
    <w:rsid w:val="00A028A3"/>
    <w:rsid w:val="00A10FDB"/>
    <w:rsid w:val="00A11368"/>
    <w:rsid w:val="00A24016"/>
    <w:rsid w:val="00A31020"/>
    <w:rsid w:val="00A34AEC"/>
    <w:rsid w:val="00A3657B"/>
    <w:rsid w:val="00A36F4B"/>
    <w:rsid w:val="00A43D87"/>
    <w:rsid w:val="00A45E1A"/>
    <w:rsid w:val="00A51F67"/>
    <w:rsid w:val="00A57C24"/>
    <w:rsid w:val="00A7086B"/>
    <w:rsid w:val="00A74A41"/>
    <w:rsid w:val="00A764AB"/>
    <w:rsid w:val="00A8649D"/>
    <w:rsid w:val="00A86B87"/>
    <w:rsid w:val="00A90266"/>
    <w:rsid w:val="00A926A8"/>
    <w:rsid w:val="00A94325"/>
    <w:rsid w:val="00A96F05"/>
    <w:rsid w:val="00AA044E"/>
    <w:rsid w:val="00AA4F2F"/>
    <w:rsid w:val="00AA56A4"/>
    <w:rsid w:val="00AA6ECE"/>
    <w:rsid w:val="00AC2940"/>
    <w:rsid w:val="00AC5B90"/>
    <w:rsid w:val="00AD48BB"/>
    <w:rsid w:val="00AE0B83"/>
    <w:rsid w:val="00AE11D8"/>
    <w:rsid w:val="00AE13C5"/>
    <w:rsid w:val="00AE2CCA"/>
    <w:rsid w:val="00AE3B27"/>
    <w:rsid w:val="00B001A8"/>
    <w:rsid w:val="00B03AA5"/>
    <w:rsid w:val="00B049A8"/>
    <w:rsid w:val="00B07956"/>
    <w:rsid w:val="00B14E81"/>
    <w:rsid w:val="00B212A0"/>
    <w:rsid w:val="00B228BA"/>
    <w:rsid w:val="00B23E4B"/>
    <w:rsid w:val="00B25068"/>
    <w:rsid w:val="00B27336"/>
    <w:rsid w:val="00B30047"/>
    <w:rsid w:val="00B34505"/>
    <w:rsid w:val="00B400C0"/>
    <w:rsid w:val="00B42647"/>
    <w:rsid w:val="00B43C2A"/>
    <w:rsid w:val="00B4434D"/>
    <w:rsid w:val="00B52371"/>
    <w:rsid w:val="00B620B8"/>
    <w:rsid w:val="00B64785"/>
    <w:rsid w:val="00B64C50"/>
    <w:rsid w:val="00B74D4B"/>
    <w:rsid w:val="00B80780"/>
    <w:rsid w:val="00B84BA3"/>
    <w:rsid w:val="00BA342E"/>
    <w:rsid w:val="00BA368B"/>
    <w:rsid w:val="00BA6351"/>
    <w:rsid w:val="00BB3B38"/>
    <w:rsid w:val="00BC24B8"/>
    <w:rsid w:val="00BC25DE"/>
    <w:rsid w:val="00BC2CF1"/>
    <w:rsid w:val="00BE2096"/>
    <w:rsid w:val="00BE2C74"/>
    <w:rsid w:val="00BE5F01"/>
    <w:rsid w:val="00C0033D"/>
    <w:rsid w:val="00C12DF7"/>
    <w:rsid w:val="00C30F84"/>
    <w:rsid w:val="00C37B5A"/>
    <w:rsid w:val="00C40B48"/>
    <w:rsid w:val="00C75E7D"/>
    <w:rsid w:val="00C765D9"/>
    <w:rsid w:val="00C85D51"/>
    <w:rsid w:val="00C90EE8"/>
    <w:rsid w:val="00C91B43"/>
    <w:rsid w:val="00C91C7E"/>
    <w:rsid w:val="00C95C99"/>
    <w:rsid w:val="00C97A19"/>
    <w:rsid w:val="00CA30A2"/>
    <w:rsid w:val="00CA5291"/>
    <w:rsid w:val="00CA5F25"/>
    <w:rsid w:val="00CB528B"/>
    <w:rsid w:val="00CC2206"/>
    <w:rsid w:val="00CC59AC"/>
    <w:rsid w:val="00CD1AF6"/>
    <w:rsid w:val="00CD3852"/>
    <w:rsid w:val="00CE19B7"/>
    <w:rsid w:val="00D020AC"/>
    <w:rsid w:val="00D140F0"/>
    <w:rsid w:val="00D21F61"/>
    <w:rsid w:val="00D27E90"/>
    <w:rsid w:val="00D344D7"/>
    <w:rsid w:val="00D35D42"/>
    <w:rsid w:val="00D552CF"/>
    <w:rsid w:val="00D578FD"/>
    <w:rsid w:val="00D65596"/>
    <w:rsid w:val="00D656F4"/>
    <w:rsid w:val="00D65AE3"/>
    <w:rsid w:val="00D67A16"/>
    <w:rsid w:val="00D70F30"/>
    <w:rsid w:val="00D71F43"/>
    <w:rsid w:val="00D7470A"/>
    <w:rsid w:val="00D90DF1"/>
    <w:rsid w:val="00D957D9"/>
    <w:rsid w:val="00DA26F5"/>
    <w:rsid w:val="00DB0219"/>
    <w:rsid w:val="00DB608F"/>
    <w:rsid w:val="00DD7D28"/>
    <w:rsid w:val="00DE4B83"/>
    <w:rsid w:val="00DF2791"/>
    <w:rsid w:val="00DF71F9"/>
    <w:rsid w:val="00E03351"/>
    <w:rsid w:val="00E0616F"/>
    <w:rsid w:val="00E1051F"/>
    <w:rsid w:val="00E10AD4"/>
    <w:rsid w:val="00E204C0"/>
    <w:rsid w:val="00E217EC"/>
    <w:rsid w:val="00E4631C"/>
    <w:rsid w:val="00E550D9"/>
    <w:rsid w:val="00E57A39"/>
    <w:rsid w:val="00E6369E"/>
    <w:rsid w:val="00E73E31"/>
    <w:rsid w:val="00E760F1"/>
    <w:rsid w:val="00E82591"/>
    <w:rsid w:val="00E8545B"/>
    <w:rsid w:val="00E96E1B"/>
    <w:rsid w:val="00EA5A09"/>
    <w:rsid w:val="00EC5984"/>
    <w:rsid w:val="00ED5150"/>
    <w:rsid w:val="00EE6592"/>
    <w:rsid w:val="00EF4E6E"/>
    <w:rsid w:val="00F02C9D"/>
    <w:rsid w:val="00F07444"/>
    <w:rsid w:val="00F16AB2"/>
    <w:rsid w:val="00F201A7"/>
    <w:rsid w:val="00F20AD8"/>
    <w:rsid w:val="00F27208"/>
    <w:rsid w:val="00F41FC2"/>
    <w:rsid w:val="00F42B5A"/>
    <w:rsid w:val="00F4678E"/>
    <w:rsid w:val="00F64780"/>
    <w:rsid w:val="00F772F2"/>
    <w:rsid w:val="00F8227D"/>
    <w:rsid w:val="00F97AC9"/>
    <w:rsid w:val="00FA429F"/>
    <w:rsid w:val="00FA5B12"/>
    <w:rsid w:val="00FB28E5"/>
    <w:rsid w:val="00FB790D"/>
    <w:rsid w:val="00FC70A0"/>
    <w:rsid w:val="00FF0202"/>
    <w:rsid w:val="00FF19C0"/>
    <w:rsid w:val="00FF341F"/>
    <w:rsid w:val="00FF67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B21CF9"/>
  <w15:chartTrackingRefBased/>
  <w15:docId w15:val="{873BC9A1-D5E5-4EFC-A855-702D119CA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0616F"/>
    <w:pPr>
      <w:spacing w:before="120" w:after="120" w:line="240" w:lineRule="auto"/>
      <w:jc w:val="both"/>
    </w:pPr>
    <w:rPr>
      <w:rFonts w:ascii="Calibri" w:eastAsia="Calibri" w:hAnsi="Calibri" w:cs="Calibri"/>
      <w:color w:val="000000"/>
      <w:sz w:val="24"/>
      <w:lang w:eastAsia="sl-SI"/>
    </w:rPr>
  </w:style>
  <w:style w:type="paragraph" w:styleId="Naslov1">
    <w:name w:val="heading 1"/>
    <w:basedOn w:val="Navaden"/>
    <w:next w:val="Navaden"/>
    <w:link w:val="Naslov1Znak"/>
    <w:uiPriority w:val="9"/>
    <w:qFormat/>
    <w:rsid w:val="00882005"/>
    <w:pPr>
      <w:tabs>
        <w:tab w:val="center" w:pos="738"/>
      </w:tabs>
      <w:jc w:val="left"/>
      <w:outlineLvl w:val="0"/>
    </w:pPr>
    <w:rPr>
      <w:b/>
      <w:sz w:val="28"/>
      <w:szCs w:val="28"/>
    </w:rPr>
  </w:style>
  <w:style w:type="paragraph" w:styleId="Naslov2">
    <w:name w:val="heading 2"/>
    <w:next w:val="Navaden"/>
    <w:link w:val="Naslov2Znak"/>
    <w:uiPriority w:val="9"/>
    <w:unhideWhenUsed/>
    <w:qFormat/>
    <w:rsid w:val="00882005"/>
    <w:pPr>
      <w:keepNext/>
      <w:keepLines/>
      <w:tabs>
        <w:tab w:val="center" w:pos="4208"/>
      </w:tabs>
      <w:spacing w:after="3"/>
      <w:ind w:left="-15"/>
      <w:outlineLvl w:val="1"/>
    </w:pPr>
    <w:rPr>
      <w:rFonts w:ascii="Calibri" w:eastAsia="Calibri" w:hAnsi="Calibri" w:cs="Calibri"/>
      <w:b/>
      <w:color w:val="000000"/>
      <w:sz w:val="24"/>
      <w:lang w:eastAsia="sl-SI"/>
    </w:rPr>
  </w:style>
  <w:style w:type="paragraph" w:styleId="Naslov3">
    <w:name w:val="heading 3"/>
    <w:next w:val="Navaden"/>
    <w:link w:val="Naslov3Znak"/>
    <w:uiPriority w:val="9"/>
    <w:unhideWhenUsed/>
    <w:qFormat/>
    <w:rsid w:val="006A494F"/>
    <w:pPr>
      <w:keepNext/>
      <w:keepLines/>
      <w:spacing w:after="3"/>
      <w:ind w:left="10" w:hanging="10"/>
      <w:outlineLvl w:val="2"/>
    </w:pPr>
    <w:rPr>
      <w:rFonts w:ascii="Calibri" w:eastAsia="Calibri" w:hAnsi="Calibri" w:cs="Calibri"/>
      <w:b/>
      <w:color w:val="000000"/>
      <w:sz w:val="24"/>
      <w:lang w:eastAsia="sl-SI"/>
    </w:rPr>
  </w:style>
  <w:style w:type="paragraph" w:styleId="Naslov4">
    <w:name w:val="heading 4"/>
    <w:next w:val="Navaden"/>
    <w:link w:val="Naslov4Znak"/>
    <w:uiPriority w:val="9"/>
    <w:unhideWhenUsed/>
    <w:qFormat/>
    <w:rsid w:val="006A494F"/>
    <w:pPr>
      <w:keepNext/>
      <w:keepLines/>
      <w:spacing w:after="3"/>
      <w:ind w:left="10" w:hanging="10"/>
      <w:outlineLvl w:val="3"/>
    </w:pPr>
    <w:rPr>
      <w:rFonts w:ascii="Calibri" w:eastAsia="Calibri" w:hAnsi="Calibri" w:cs="Calibri"/>
      <w:b/>
      <w:color w:val="000000"/>
      <w:sz w:val="24"/>
      <w:lang w:eastAsia="sl-SI"/>
    </w:rPr>
  </w:style>
  <w:style w:type="paragraph" w:styleId="Naslov5">
    <w:name w:val="heading 5"/>
    <w:next w:val="Navaden"/>
    <w:link w:val="Naslov5Znak"/>
    <w:uiPriority w:val="9"/>
    <w:unhideWhenUsed/>
    <w:qFormat/>
    <w:rsid w:val="006A494F"/>
    <w:pPr>
      <w:keepNext/>
      <w:keepLines/>
      <w:spacing w:after="3"/>
      <w:ind w:left="10" w:hanging="10"/>
      <w:outlineLvl w:val="4"/>
    </w:pPr>
    <w:rPr>
      <w:rFonts w:ascii="Calibri" w:eastAsia="Calibri" w:hAnsi="Calibri" w:cs="Calibri"/>
      <w:b/>
      <w:color w:val="000000"/>
      <w:sz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82005"/>
    <w:rPr>
      <w:rFonts w:ascii="Calibri" w:eastAsia="Calibri" w:hAnsi="Calibri" w:cs="Calibri"/>
      <w:b/>
      <w:color w:val="000000"/>
      <w:sz w:val="28"/>
      <w:szCs w:val="28"/>
      <w:lang w:eastAsia="sl-SI"/>
    </w:rPr>
  </w:style>
  <w:style w:type="character" w:customStyle="1" w:styleId="Naslov2Znak">
    <w:name w:val="Naslov 2 Znak"/>
    <w:basedOn w:val="Privzetapisavaodstavka"/>
    <w:link w:val="Naslov2"/>
    <w:uiPriority w:val="9"/>
    <w:rsid w:val="00882005"/>
    <w:rPr>
      <w:rFonts w:ascii="Calibri" w:eastAsia="Calibri" w:hAnsi="Calibri" w:cs="Calibri"/>
      <w:b/>
      <w:color w:val="000000"/>
      <w:sz w:val="24"/>
      <w:lang w:eastAsia="sl-SI"/>
    </w:rPr>
  </w:style>
  <w:style w:type="character" w:customStyle="1" w:styleId="Naslov3Znak">
    <w:name w:val="Naslov 3 Znak"/>
    <w:basedOn w:val="Privzetapisavaodstavka"/>
    <w:link w:val="Naslov3"/>
    <w:uiPriority w:val="9"/>
    <w:rsid w:val="006A494F"/>
    <w:rPr>
      <w:rFonts w:ascii="Calibri" w:eastAsia="Calibri" w:hAnsi="Calibri" w:cs="Calibri"/>
      <w:b/>
      <w:color w:val="000000"/>
      <w:sz w:val="24"/>
      <w:lang w:eastAsia="sl-SI"/>
    </w:rPr>
  </w:style>
  <w:style w:type="character" w:customStyle="1" w:styleId="Naslov4Znak">
    <w:name w:val="Naslov 4 Znak"/>
    <w:basedOn w:val="Privzetapisavaodstavka"/>
    <w:link w:val="Naslov4"/>
    <w:uiPriority w:val="9"/>
    <w:rsid w:val="006A494F"/>
    <w:rPr>
      <w:rFonts w:ascii="Calibri" w:eastAsia="Calibri" w:hAnsi="Calibri" w:cs="Calibri"/>
      <w:b/>
      <w:color w:val="000000"/>
      <w:sz w:val="24"/>
      <w:lang w:eastAsia="sl-SI"/>
    </w:rPr>
  </w:style>
  <w:style w:type="character" w:customStyle="1" w:styleId="Naslov5Znak">
    <w:name w:val="Naslov 5 Znak"/>
    <w:basedOn w:val="Privzetapisavaodstavka"/>
    <w:link w:val="Naslov5"/>
    <w:uiPriority w:val="9"/>
    <w:rsid w:val="006A494F"/>
    <w:rPr>
      <w:rFonts w:ascii="Calibri" w:eastAsia="Calibri" w:hAnsi="Calibri" w:cs="Calibri"/>
      <w:b/>
      <w:color w:val="000000"/>
      <w:sz w:val="24"/>
      <w:lang w:eastAsia="sl-SI"/>
    </w:rPr>
  </w:style>
  <w:style w:type="table" w:customStyle="1" w:styleId="TableGrid">
    <w:name w:val="TableGrid"/>
    <w:rsid w:val="006A494F"/>
    <w:pPr>
      <w:spacing w:after="0" w:line="240" w:lineRule="auto"/>
    </w:pPr>
    <w:rPr>
      <w:rFonts w:eastAsiaTheme="minorEastAsia"/>
      <w:lang w:eastAsia="sl-SI"/>
    </w:rPr>
    <w:tblPr>
      <w:tblCellMar>
        <w:top w:w="0" w:type="dxa"/>
        <w:left w:w="0" w:type="dxa"/>
        <w:bottom w:w="0" w:type="dxa"/>
        <w:right w:w="0" w:type="dxa"/>
      </w:tblCellMar>
    </w:tblPr>
  </w:style>
  <w:style w:type="paragraph" w:styleId="Odstavekseznama">
    <w:name w:val="List Paragraph"/>
    <w:basedOn w:val="Navaden"/>
    <w:uiPriority w:val="34"/>
    <w:qFormat/>
    <w:rsid w:val="006A494F"/>
    <w:pPr>
      <w:ind w:left="720"/>
      <w:contextualSpacing/>
    </w:pPr>
  </w:style>
  <w:style w:type="paragraph" w:styleId="Glava">
    <w:name w:val="header"/>
    <w:basedOn w:val="Navaden"/>
    <w:link w:val="GlavaZnak"/>
    <w:uiPriority w:val="99"/>
    <w:unhideWhenUsed/>
    <w:rsid w:val="006A494F"/>
    <w:pPr>
      <w:tabs>
        <w:tab w:val="center" w:pos="4536"/>
        <w:tab w:val="right" w:pos="9072"/>
      </w:tabs>
      <w:spacing w:before="0" w:after="0"/>
    </w:pPr>
  </w:style>
  <w:style w:type="character" w:customStyle="1" w:styleId="GlavaZnak">
    <w:name w:val="Glava Znak"/>
    <w:basedOn w:val="Privzetapisavaodstavka"/>
    <w:link w:val="Glava"/>
    <w:uiPriority w:val="99"/>
    <w:rsid w:val="006A494F"/>
    <w:rPr>
      <w:rFonts w:ascii="Calibri" w:eastAsia="Calibri" w:hAnsi="Calibri" w:cs="Calibri"/>
      <w:color w:val="000000"/>
      <w:sz w:val="24"/>
      <w:lang w:eastAsia="sl-SI"/>
    </w:rPr>
  </w:style>
  <w:style w:type="paragraph" w:styleId="Noga">
    <w:name w:val="footer"/>
    <w:basedOn w:val="Navaden"/>
    <w:link w:val="NogaZnak"/>
    <w:uiPriority w:val="99"/>
    <w:unhideWhenUsed/>
    <w:rsid w:val="006A494F"/>
    <w:pPr>
      <w:tabs>
        <w:tab w:val="center" w:pos="4536"/>
        <w:tab w:val="right" w:pos="9072"/>
      </w:tabs>
      <w:spacing w:before="0" w:after="0"/>
    </w:pPr>
  </w:style>
  <w:style w:type="character" w:customStyle="1" w:styleId="NogaZnak">
    <w:name w:val="Noga Znak"/>
    <w:basedOn w:val="Privzetapisavaodstavka"/>
    <w:link w:val="Noga"/>
    <w:uiPriority w:val="99"/>
    <w:rsid w:val="006A494F"/>
    <w:rPr>
      <w:rFonts w:ascii="Calibri" w:eastAsia="Calibri" w:hAnsi="Calibri" w:cs="Calibri"/>
      <w:color w:val="000000"/>
      <w:sz w:val="24"/>
      <w:lang w:eastAsia="sl-SI"/>
    </w:rPr>
  </w:style>
  <w:style w:type="table" w:styleId="Tabelamrea">
    <w:name w:val="Table Grid"/>
    <w:basedOn w:val="Navadnatabela"/>
    <w:uiPriority w:val="39"/>
    <w:rsid w:val="006A4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TOC">
    <w:name w:val="TOC Heading"/>
    <w:basedOn w:val="Naslov1"/>
    <w:next w:val="Navaden"/>
    <w:uiPriority w:val="39"/>
    <w:unhideWhenUsed/>
    <w:qFormat/>
    <w:rsid w:val="002A7C71"/>
    <w:pPr>
      <w:keepNext/>
      <w:keepLines/>
      <w:tabs>
        <w:tab w:val="clear" w:pos="738"/>
      </w:tabs>
      <w:spacing w:before="240" w:after="0" w:line="259" w:lineRule="auto"/>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Kazalovsebine1">
    <w:name w:val="toc 1"/>
    <w:basedOn w:val="Navaden"/>
    <w:next w:val="Navaden"/>
    <w:autoRedefine/>
    <w:uiPriority w:val="39"/>
    <w:unhideWhenUsed/>
    <w:rsid w:val="002A7C71"/>
    <w:pPr>
      <w:spacing w:after="100"/>
    </w:pPr>
  </w:style>
  <w:style w:type="paragraph" w:styleId="Kazalovsebine2">
    <w:name w:val="toc 2"/>
    <w:basedOn w:val="Navaden"/>
    <w:next w:val="Navaden"/>
    <w:autoRedefine/>
    <w:uiPriority w:val="39"/>
    <w:unhideWhenUsed/>
    <w:rsid w:val="002A7C71"/>
    <w:pPr>
      <w:spacing w:after="100"/>
      <w:ind w:left="240"/>
    </w:pPr>
  </w:style>
  <w:style w:type="paragraph" w:styleId="Kazalovsebine3">
    <w:name w:val="toc 3"/>
    <w:basedOn w:val="Navaden"/>
    <w:next w:val="Navaden"/>
    <w:autoRedefine/>
    <w:uiPriority w:val="39"/>
    <w:unhideWhenUsed/>
    <w:rsid w:val="002A7C71"/>
    <w:pPr>
      <w:spacing w:after="100"/>
      <w:ind w:left="480"/>
    </w:pPr>
  </w:style>
  <w:style w:type="character" w:styleId="Hiperpovezava">
    <w:name w:val="Hyperlink"/>
    <w:basedOn w:val="Privzetapisavaodstavka"/>
    <w:uiPriority w:val="99"/>
    <w:unhideWhenUsed/>
    <w:rsid w:val="002A7C71"/>
    <w:rPr>
      <w:color w:val="0563C1" w:themeColor="hyperlink"/>
      <w:u w:val="single"/>
    </w:rPr>
  </w:style>
  <w:style w:type="character" w:styleId="Besedilooznabemesta">
    <w:name w:val="Placeholder Text"/>
    <w:basedOn w:val="Privzetapisavaodstavka"/>
    <w:uiPriority w:val="99"/>
    <w:semiHidden/>
    <w:rsid w:val="00B001A8"/>
    <w:rPr>
      <w:color w:val="808080"/>
    </w:rPr>
  </w:style>
  <w:style w:type="paragraph" w:styleId="Revizija">
    <w:name w:val="Revision"/>
    <w:hidden/>
    <w:uiPriority w:val="99"/>
    <w:semiHidden/>
    <w:rsid w:val="007D4203"/>
    <w:pPr>
      <w:spacing w:after="0" w:line="240" w:lineRule="auto"/>
    </w:pPr>
    <w:rPr>
      <w:rFonts w:ascii="Calibri" w:eastAsia="Calibri" w:hAnsi="Calibri" w:cs="Calibri"/>
      <w:color w:val="000000"/>
      <w:sz w:val="24"/>
      <w:lang w:eastAsia="sl-SI"/>
    </w:rPr>
  </w:style>
  <w:style w:type="character" w:styleId="Pripombasklic">
    <w:name w:val="annotation reference"/>
    <w:basedOn w:val="Privzetapisavaodstavka"/>
    <w:uiPriority w:val="99"/>
    <w:semiHidden/>
    <w:unhideWhenUsed/>
    <w:rsid w:val="00751BCD"/>
    <w:rPr>
      <w:sz w:val="16"/>
      <w:szCs w:val="16"/>
    </w:rPr>
  </w:style>
  <w:style w:type="paragraph" w:styleId="Pripombabesedilo">
    <w:name w:val="annotation text"/>
    <w:basedOn w:val="Navaden"/>
    <w:link w:val="PripombabesediloZnak"/>
    <w:uiPriority w:val="99"/>
    <w:semiHidden/>
    <w:unhideWhenUsed/>
    <w:rsid w:val="00751BCD"/>
    <w:rPr>
      <w:sz w:val="20"/>
      <w:szCs w:val="20"/>
    </w:rPr>
  </w:style>
  <w:style w:type="character" w:customStyle="1" w:styleId="PripombabesediloZnak">
    <w:name w:val="Pripomba – besedilo Znak"/>
    <w:basedOn w:val="Privzetapisavaodstavka"/>
    <w:link w:val="Pripombabesedilo"/>
    <w:uiPriority w:val="99"/>
    <w:semiHidden/>
    <w:rsid w:val="00751BCD"/>
    <w:rPr>
      <w:rFonts w:ascii="Calibri" w:eastAsia="Calibri" w:hAnsi="Calibri" w:cs="Calibri"/>
      <w:color w:val="000000"/>
      <w:sz w:val="20"/>
      <w:szCs w:val="20"/>
      <w:lang w:eastAsia="sl-SI"/>
    </w:rPr>
  </w:style>
  <w:style w:type="paragraph" w:styleId="Zadevapripombe">
    <w:name w:val="annotation subject"/>
    <w:basedOn w:val="Pripombabesedilo"/>
    <w:next w:val="Pripombabesedilo"/>
    <w:link w:val="ZadevapripombeZnak"/>
    <w:uiPriority w:val="99"/>
    <w:semiHidden/>
    <w:unhideWhenUsed/>
    <w:rsid w:val="00751BCD"/>
    <w:rPr>
      <w:b/>
      <w:bCs/>
    </w:rPr>
  </w:style>
  <w:style w:type="character" w:customStyle="1" w:styleId="ZadevapripombeZnak">
    <w:name w:val="Zadeva pripombe Znak"/>
    <w:basedOn w:val="PripombabesediloZnak"/>
    <w:link w:val="Zadevapripombe"/>
    <w:uiPriority w:val="99"/>
    <w:semiHidden/>
    <w:rsid w:val="00751BCD"/>
    <w:rPr>
      <w:rFonts w:ascii="Calibri" w:eastAsia="Calibri" w:hAnsi="Calibri" w:cs="Calibri"/>
      <w:b/>
      <w:bCs/>
      <w:color w:val="000000"/>
      <w:sz w:val="20"/>
      <w:szCs w:val="20"/>
      <w:lang w:eastAsia="sl-SI"/>
    </w:rPr>
  </w:style>
  <w:style w:type="paragraph" w:styleId="Naslov">
    <w:name w:val="Title"/>
    <w:basedOn w:val="Navaden"/>
    <w:next w:val="Navaden"/>
    <w:link w:val="NaslovZnak"/>
    <w:autoRedefine/>
    <w:uiPriority w:val="10"/>
    <w:qFormat/>
    <w:rsid w:val="008F1BF8"/>
    <w:pPr>
      <w:spacing w:before="240" w:after="60"/>
      <w:jc w:val="left"/>
      <w:outlineLvl w:val="0"/>
    </w:pPr>
    <w:rPr>
      <w:rFonts w:eastAsiaTheme="majorEastAsia"/>
      <w:color w:val="auto"/>
      <w:kern w:val="28"/>
      <w:sz w:val="22"/>
      <w:lang w:val="en-US" w:eastAsia="en-US"/>
      <w14:ligatures w14:val="standardContextual"/>
    </w:rPr>
  </w:style>
  <w:style w:type="character" w:customStyle="1" w:styleId="NaslovZnak">
    <w:name w:val="Naslov Znak"/>
    <w:basedOn w:val="Privzetapisavaodstavka"/>
    <w:link w:val="Naslov"/>
    <w:uiPriority w:val="10"/>
    <w:rsid w:val="008F1BF8"/>
    <w:rPr>
      <w:rFonts w:ascii="Calibri" w:eastAsiaTheme="majorEastAsia" w:hAnsi="Calibri" w:cs="Calibri"/>
      <w:kern w:val="28"/>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4356">
      <w:bodyDiv w:val="1"/>
      <w:marLeft w:val="0"/>
      <w:marRight w:val="0"/>
      <w:marTop w:val="0"/>
      <w:marBottom w:val="0"/>
      <w:divBdr>
        <w:top w:val="none" w:sz="0" w:space="0" w:color="auto"/>
        <w:left w:val="none" w:sz="0" w:space="0" w:color="auto"/>
        <w:bottom w:val="none" w:sz="0" w:space="0" w:color="auto"/>
        <w:right w:val="none" w:sz="0" w:space="0" w:color="auto"/>
      </w:divBdr>
    </w:div>
    <w:div w:id="65762978">
      <w:bodyDiv w:val="1"/>
      <w:marLeft w:val="0"/>
      <w:marRight w:val="0"/>
      <w:marTop w:val="0"/>
      <w:marBottom w:val="0"/>
      <w:divBdr>
        <w:top w:val="none" w:sz="0" w:space="0" w:color="auto"/>
        <w:left w:val="none" w:sz="0" w:space="0" w:color="auto"/>
        <w:bottom w:val="none" w:sz="0" w:space="0" w:color="auto"/>
        <w:right w:val="none" w:sz="0" w:space="0" w:color="auto"/>
      </w:divBdr>
      <w:divsChild>
        <w:div w:id="648940461">
          <w:marLeft w:val="0"/>
          <w:marRight w:val="0"/>
          <w:marTop w:val="0"/>
          <w:marBottom w:val="0"/>
          <w:divBdr>
            <w:top w:val="none" w:sz="0" w:space="0" w:color="auto"/>
            <w:left w:val="none" w:sz="0" w:space="0" w:color="auto"/>
            <w:bottom w:val="none" w:sz="0" w:space="0" w:color="auto"/>
            <w:right w:val="none" w:sz="0" w:space="0" w:color="auto"/>
          </w:divBdr>
          <w:divsChild>
            <w:div w:id="1825196962">
              <w:marLeft w:val="0"/>
              <w:marRight w:val="0"/>
              <w:marTop w:val="0"/>
              <w:marBottom w:val="0"/>
              <w:divBdr>
                <w:top w:val="none" w:sz="0" w:space="0" w:color="auto"/>
                <w:left w:val="none" w:sz="0" w:space="0" w:color="auto"/>
                <w:bottom w:val="none" w:sz="0" w:space="0" w:color="auto"/>
                <w:right w:val="none" w:sz="0" w:space="0" w:color="auto"/>
              </w:divBdr>
              <w:divsChild>
                <w:div w:id="6927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62091">
      <w:bodyDiv w:val="1"/>
      <w:marLeft w:val="0"/>
      <w:marRight w:val="0"/>
      <w:marTop w:val="0"/>
      <w:marBottom w:val="0"/>
      <w:divBdr>
        <w:top w:val="none" w:sz="0" w:space="0" w:color="auto"/>
        <w:left w:val="none" w:sz="0" w:space="0" w:color="auto"/>
        <w:bottom w:val="none" w:sz="0" w:space="0" w:color="auto"/>
        <w:right w:val="none" w:sz="0" w:space="0" w:color="auto"/>
      </w:divBdr>
      <w:divsChild>
        <w:div w:id="199587805">
          <w:marLeft w:val="0"/>
          <w:marRight w:val="0"/>
          <w:marTop w:val="0"/>
          <w:marBottom w:val="0"/>
          <w:divBdr>
            <w:top w:val="none" w:sz="0" w:space="0" w:color="auto"/>
            <w:left w:val="none" w:sz="0" w:space="0" w:color="auto"/>
            <w:bottom w:val="none" w:sz="0" w:space="0" w:color="auto"/>
            <w:right w:val="none" w:sz="0" w:space="0" w:color="auto"/>
          </w:divBdr>
          <w:divsChild>
            <w:div w:id="889077084">
              <w:marLeft w:val="0"/>
              <w:marRight w:val="0"/>
              <w:marTop w:val="0"/>
              <w:marBottom w:val="0"/>
              <w:divBdr>
                <w:top w:val="none" w:sz="0" w:space="0" w:color="auto"/>
                <w:left w:val="none" w:sz="0" w:space="0" w:color="auto"/>
                <w:bottom w:val="none" w:sz="0" w:space="0" w:color="auto"/>
                <w:right w:val="none" w:sz="0" w:space="0" w:color="auto"/>
              </w:divBdr>
              <w:divsChild>
                <w:div w:id="12037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454047">
      <w:bodyDiv w:val="1"/>
      <w:marLeft w:val="0"/>
      <w:marRight w:val="0"/>
      <w:marTop w:val="0"/>
      <w:marBottom w:val="0"/>
      <w:divBdr>
        <w:top w:val="none" w:sz="0" w:space="0" w:color="auto"/>
        <w:left w:val="none" w:sz="0" w:space="0" w:color="auto"/>
        <w:bottom w:val="none" w:sz="0" w:space="0" w:color="auto"/>
        <w:right w:val="none" w:sz="0" w:space="0" w:color="auto"/>
      </w:divBdr>
    </w:div>
    <w:div w:id="965506344">
      <w:bodyDiv w:val="1"/>
      <w:marLeft w:val="0"/>
      <w:marRight w:val="0"/>
      <w:marTop w:val="0"/>
      <w:marBottom w:val="0"/>
      <w:divBdr>
        <w:top w:val="none" w:sz="0" w:space="0" w:color="auto"/>
        <w:left w:val="none" w:sz="0" w:space="0" w:color="auto"/>
        <w:bottom w:val="none" w:sz="0" w:space="0" w:color="auto"/>
        <w:right w:val="none" w:sz="0" w:space="0" w:color="auto"/>
      </w:divBdr>
    </w:div>
    <w:div w:id="115699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radni-list.si/glasilo-uradni-list-rs/vsebina/2024-01-233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data.europa.eu/eli/dir/2008/96/oj" TargetMode="Externa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data.europa.eu/eli/dir/2019/1936/oj"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36EBA-0EA5-4157-8E0D-56A41D4BA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20</Pages>
  <Words>4739</Words>
  <Characters>30939</Characters>
  <Application>Microsoft Office Word</Application>
  <DocSecurity>0</DocSecurity>
  <Lines>257</Lines>
  <Paragraphs>71</Paragraphs>
  <ScaleCrop>false</ScaleCrop>
  <HeadingPairs>
    <vt:vector size="4" baseType="variant">
      <vt:variant>
        <vt:lpstr>Naslov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Renčelj</dc:creator>
  <cp:keywords/>
  <dc:description/>
  <cp:lastModifiedBy>Maruša Matko Rebec</cp:lastModifiedBy>
  <cp:revision>26</cp:revision>
  <dcterms:created xsi:type="dcterms:W3CDTF">2024-10-25T08:30:00Z</dcterms:created>
  <dcterms:modified xsi:type="dcterms:W3CDTF">2024-10-28T14:07:00Z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272036b6babc7c2d980b507147f7ce49c542a558ab46794a7770d62365b25a79</vt:lpwstr>
  </property>
</Properties>
</file>