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AA1237">
        <w:rPr>
          <w:rFonts w:cs="Arial"/>
          <w:szCs w:val="20"/>
          <w:lang w:val="sl-SI"/>
        </w:rPr>
        <w:t>1</w:t>
      </w:r>
      <w:r w:rsidR="00283A3A">
        <w:rPr>
          <w:rFonts w:cs="Arial"/>
          <w:szCs w:val="20"/>
          <w:lang w:val="sl-SI"/>
        </w:rPr>
        <w:t>9</w:t>
      </w:r>
      <w:r w:rsidRPr="00AF768E">
        <w:rPr>
          <w:rFonts w:cs="Arial"/>
          <w:szCs w:val="20"/>
          <w:lang w:val="sl-SI"/>
        </w:rPr>
        <w:t>/20</w:t>
      </w:r>
      <w:r w:rsidR="007D77C6">
        <w:rPr>
          <w:rFonts w:cs="Arial"/>
          <w:szCs w:val="20"/>
          <w:lang w:val="sl-SI"/>
        </w:rPr>
        <w:t>20</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AA1237">
        <w:rPr>
          <w:rFonts w:cs="Arial"/>
          <w:szCs w:val="20"/>
          <w:lang w:val="sl-SI"/>
        </w:rPr>
        <w:t>30</w:t>
      </w:r>
      <w:r w:rsidR="00285E34">
        <w:rPr>
          <w:rFonts w:cs="Arial"/>
          <w:szCs w:val="20"/>
          <w:lang w:val="sl-SI"/>
        </w:rPr>
        <w:t>.1</w:t>
      </w:r>
      <w:r w:rsidR="00AA1237">
        <w:rPr>
          <w:rFonts w:cs="Arial"/>
          <w:szCs w:val="20"/>
          <w:lang w:val="sl-SI"/>
        </w:rPr>
        <w:t>1</w:t>
      </w:r>
      <w:r w:rsidR="003B66C1">
        <w:rPr>
          <w:rFonts w:cs="Arial"/>
          <w:szCs w:val="20"/>
          <w:lang w:val="sl-SI"/>
        </w:rPr>
        <w:t>.2020</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(ZJU, Uradni list RS, št. 63/2007 – UPB3 – uradno prečiščeno besedilo, 65/2008, 69/2008 – ZTFI-A, 69/2008 – ZZavar-E in 40/2012 - ZUJF)</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Default="00E97F82" w:rsidP="00283A3A">
      <w:pPr>
        <w:jc w:val="center"/>
        <w:rPr>
          <w:rFonts w:cs="Arial"/>
          <w:b/>
          <w:bCs/>
          <w:szCs w:val="20"/>
        </w:rPr>
      </w:pPr>
      <w:r w:rsidRPr="00285E34">
        <w:rPr>
          <w:rFonts w:cs="Arial"/>
          <w:b/>
          <w:bCs/>
          <w:szCs w:val="20"/>
        </w:rPr>
        <w:t>S</w:t>
      </w:r>
      <w:r w:rsidR="00283A3A" w:rsidRPr="00283A3A">
        <w:rPr>
          <w:rFonts w:cs="Arial"/>
          <w:b/>
          <w:bCs/>
          <w:szCs w:val="20"/>
        </w:rPr>
        <w:t xml:space="preserve">VETOVALEC (šifra delovnega mesta </w:t>
      </w:r>
      <w:r w:rsidR="00283A3A">
        <w:rPr>
          <w:rFonts w:cs="Arial"/>
          <w:b/>
          <w:bCs/>
          <w:szCs w:val="20"/>
        </w:rPr>
        <w:t>46) v Oddel</w:t>
      </w:r>
      <w:r w:rsidR="00283A3A" w:rsidRPr="00283A3A">
        <w:rPr>
          <w:rFonts w:cs="Arial"/>
          <w:b/>
          <w:bCs/>
          <w:szCs w:val="20"/>
        </w:rPr>
        <w:t>k</w:t>
      </w:r>
      <w:r w:rsidR="00283A3A">
        <w:rPr>
          <w:rFonts w:cs="Arial"/>
          <w:b/>
          <w:bCs/>
          <w:szCs w:val="20"/>
        </w:rPr>
        <w:t>u</w:t>
      </w:r>
      <w:r w:rsidR="00283A3A" w:rsidRPr="00283A3A">
        <w:rPr>
          <w:rFonts w:cs="Arial"/>
          <w:b/>
          <w:bCs/>
          <w:szCs w:val="20"/>
        </w:rPr>
        <w:t xml:space="preserve"> za razvoj in izboljšanje dodane vrednosti na kmetijah, v Sektorju za razvoj podeželja; pri prijavi se sklicujte na št. 1100-1</w:t>
      </w:r>
      <w:r w:rsidR="00283A3A">
        <w:rPr>
          <w:rFonts w:cs="Arial"/>
          <w:b/>
          <w:bCs/>
          <w:szCs w:val="20"/>
        </w:rPr>
        <w:t>9</w:t>
      </w:r>
      <w:r w:rsidR="00283A3A" w:rsidRPr="00283A3A">
        <w:rPr>
          <w:rFonts w:cs="Arial"/>
          <w:b/>
          <w:bCs/>
          <w:szCs w:val="20"/>
        </w:rPr>
        <w:t>/2020</w:t>
      </w:r>
    </w:p>
    <w:p w:rsidR="00283A3A" w:rsidRPr="00012385" w:rsidRDefault="00283A3A" w:rsidP="00283A3A">
      <w:pPr>
        <w:jc w:val="center"/>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lastRenderedPageBreak/>
        <w:t xml:space="preserve"> </w:t>
      </w:r>
    </w:p>
    <w:p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w:t>
      </w:r>
      <w:bookmarkStart w:id="0" w:name="_GoBack"/>
      <w:bookmarkEnd w:id="0"/>
      <w:r w:rsidRPr="005711C0">
        <w:rPr>
          <w:rFonts w:cs="Arial"/>
          <w:szCs w:val="20"/>
        </w:rPr>
        <w:t>;</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012385" w:rsidRDefault="00B62E7F" w:rsidP="00E97F82">
      <w:pPr>
        <w:spacing w:after="120" w:line="240" w:lineRule="auto"/>
        <w:jc w:val="both"/>
        <w:rPr>
          <w:rFonts w:cs="Arial"/>
          <w:szCs w:val="20"/>
        </w:rPr>
      </w:pPr>
      <w:r w:rsidRPr="00B62E7F">
        <w:rPr>
          <w:rFonts w:cs="Arial"/>
          <w:szCs w:val="20"/>
          <w:lang w:eastAsia="ar-SA"/>
        </w:rPr>
        <w:t xml:space="preserve">Prednost pri izbiri bodo imeli kandidati </w:t>
      </w:r>
      <w:r w:rsidR="00AA1237">
        <w:rPr>
          <w:rFonts w:cs="Arial"/>
          <w:szCs w:val="20"/>
          <w:lang w:eastAsia="ar-SA"/>
        </w:rPr>
        <w:t>s poznavanjem Skupne kmetijske politike</w:t>
      </w:r>
      <w:r w:rsidRPr="00B62E7F">
        <w:rPr>
          <w:rFonts w:cs="Arial"/>
          <w:szCs w:val="20"/>
          <w:lang w:eastAsia="ar-SA"/>
        </w:rPr>
        <w:t>.</w:t>
      </w: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(Uradni list RS št. 24/2006-UPB2, 105/2006-ZUS-1, 126/2007, 65/2008, 47/2009 Odl.US: U-I-54/06-32 (48/2009 popr.), 8/2010 in 82/2013),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3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285E34">
        <w:rPr>
          <w:rFonts w:cs="Arial"/>
          <w:szCs w:val="20"/>
          <w:lang w:val="sl-SI" w:eastAsia="sl-SI"/>
        </w:rPr>
        <w:t>1</w:t>
      </w:r>
      <w:r w:rsidR="00283A3A">
        <w:rPr>
          <w:rFonts w:cs="Arial"/>
          <w:szCs w:val="20"/>
          <w:lang w:val="sl-SI" w:eastAsia="sl-SI"/>
        </w:rPr>
        <w:t>9</w:t>
      </w:r>
      <w:r w:rsidRPr="00AF768E">
        <w:rPr>
          <w:rFonts w:cs="Arial"/>
          <w:szCs w:val="20"/>
          <w:lang w:val="sl-SI" w:eastAsia="sl-SI"/>
        </w:rPr>
        <w:t>/20</w:t>
      </w:r>
      <w:r w:rsidR="007D77C6">
        <w:rPr>
          <w:rFonts w:cs="Arial"/>
          <w:szCs w:val="20"/>
          <w:lang w:val="sl-SI" w:eastAsia="sl-SI"/>
        </w:rPr>
        <w:t>20</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CA7B7F">
        <w:rPr>
          <w:rFonts w:cs="Arial"/>
          <w:szCs w:val="20"/>
          <w:lang w:val="sl-SI" w:eastAsia="sl-SI"/>
        </w:rPr>
        <w:t>1</w:t>
      </w:r>
      <w:r w:rsidR="00285E34">
        <w:rPr>
          <w:rFonts w:cs="Arial"/>
          <w:szCs w:val="20"/>
          <w:lang w:val="sl-SI" w:eastAsia="sl-SI"/>
        </w:rPr>
        <w:t>4</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534D40D1-B081-4631-9BCC-20C62D650D96}"/>
    <w:embedBold r:id="rId2" w:fontKey="{C6212AD5-688F-4F48-BA63-069B34D0613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331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3A3A"/>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22612"/>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F3500"/>
    <w:rsid w:val="0090409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3957"/>
    <w:rsid w:val="00BB08AE"/>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542D"/>
    <w:rsid w:val="00DA1AE8"/>
    <w:rsid w:val="00DC2B18"/>
    <w:rsid w:val="00DC490C"/>
    <w:rsid w:val="00DC6A71"/>
    <w:rsid w:val="00DD1839"/>
    <w:rsid w:val="00DD5A42"/>
    <w:rsid w:val="00DE5B46"/>
    <w:rsid w:val="00DF070C"/>
    <w:rsid w:val="00E0357D"/>
    <w:rsid w:val="00E22415"/>
    <w:rsid w:val="00E24EC2"/>
    <w:rsid w:val="00E30F8E"/>
    <w:rsid w:val="00E322ED"/>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1DD5B-A9A3-44FF-B520-7BDB988F2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Template>
  <TotalTime>3</TotalTime>
  <Pages>3</Pages>
  <Words>1081</Words>
  <Characters>6540</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4</cp:revision>
  <cp:lastPrinted>2019-04-01T07:34:00Z</cp:lastPrinted>
  <dcterms:created xsi:type="dcterms:W3CDTF">2020-11-30T11:23:00Z</dcterms:created>
  <dcterms:modified xsi:type="dcterms:W3CDTF">2020-11-30T11:26:00Z</dcterms:modified>
</cp:coreProperties>
</file>