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4CEB" w14:textId="77777777" w:rsidR="00B92FE4" w:rsidRPr="00B92FE4" w:rsidRDefault="0019010C" w:rsidP="0019010C">
      <w:pPr>
        <w:jc w:val="center"/>
        <w:rPr>
          <w:b/>
          <w:sz w:val="36"/>
          <w:szCs w:val="36"/>
        </w:rPr>
      </w:pPr>
      <w:r w:rsidRPr="00B92FE4">
        <w:rPr>
          <w:b/>
          <w:sz w:val="36"/>
          <w:szCs w:val="36"/>
        </w:rPr>
        <w:t xml:space="preserve">SMERNICE </w:t>
      </w:r>
    </w:p>
    <w:p w14:paraId="6BD4C363" w14:textId="10AE1BF2" w:rsidR="005D42CE" w:rsidRDefault="00B92FE4" w:rsidP="0019010C">
      <w:pPr>
        <w:jc w:val="center"/>
        <w:rPr>
          <w:b/>
          <w:sz w:val="36"/>
          <w:szCs w:val="36"/>
        </w:rPr>
      </w:pPr>
      <w:r w:rsidRPr="00B92FE4">
        <w:rPr>
          <w:b/>
          <w:sz w:val="36"/>
          <w:szCs w:val="36"/>
        </w:rPr>
        <w:t xml:space="preserve">za uveljavljanje </w:t>
      </w:r>
      <w:r w:rsidR="00505C4B">
        <w:rPr>
          <w:b/>
          <w:sz w:val="36"/>
          <w:szCs w:val="36"/>
        </w:rPr>
        <w:t>vlog</w:t>
      </w:r>
      <w:r w:rsidR="005D42CE">
        <w:rPr>
          <w:b/>
          <w:sz w:val="36"/>
          <w:szCs w:val="36"/>
        </w:rPr>
        <w:t xml:space="preserve"> za povrnitev upravičenih stroškov</w:t>
      </w:r>
      <w:r w:rsidRPr="00B92FE4">
        <w:rPr>
          <w:b/>
          <w:sz w:val="36"/>
          <w:szCs w:val="36"/>
        </w:rPr>
        <w:t xml:space="preserve"> </w:t>
      </w:r>
      <w:r w:rsidR="005D42CE">
        <w:rPr>
          <w:b/>
          <w:sz w:val="36"/>
          <w:szCs w:val="36"/>
        </w:rPr>
        <w:t>na podlagi izvedenih dejavnosti</w:t>
      </w:r>
    </w:p>
    <w:p w14:paraId="7135C064" w14:textId="5AA367A7" w:rsidR="00F72099" w:rsidRPr="00177412" w:rsidRDefault="00177412" w:rsidP="0019010C">
      <w:pPr>
        <w:jc w:val="center"/>
        <w:rPr>
          <w:b/>
          <w:sz w:val="40"/>
          <w:szCs w:val="40"/>
        </w:rPr>
      </w:pPr>
      <w:r w:rsidRPr="00177412">
        <w:rPr>
          <w:b/>
          <w:sz w:val="40"/>
          <w:szCs w:val="40"/>
        </w:rPr>
        <w:t>Podpora za informiranje o vinih</w:t>
      </w:r>
    </w:p>
    <w:p w14:paraId="3622A12F" w14:textId="77777777" w:rsidR="00B92FE4" w:rsidRDefault="00B92FE4" w:rsidP="0019010C">
      <w:pPr>
        <w:jc w:val="center"/>
        <w:rPr>
          <w:b/>
          <w:sz w:val="36"/>
          <w:szCs w:val="36"/>
        </w:rPr>
      </w:pPr>
    </w:p>
    <w:p w14:paraId="698E4E6E" w14:textId="32ECAF85" w:rsidR="00B92FE4" w:rsidRDefault="00177412" w:rsidP="0019010C">
      <w:pPr>
        <w:jc w:val="center"/>
        <w:rPr>
          <w:b/>
          <w:sz w:val="36"/>
          <w:szCs w:val="36"/>
        </w:rPr>
      </w:pPr>
      <w:r>
        <w:rPr>
          <w:b/>
          <w:sz w:val="36"/>
          <w:szCs w:val="36"/>
        </w:rPr>
        <w:t>februar</w:t>
      </w:r>
      <w:r w:rsidR="00F81D5C">
        <w:rPr>
          <w:b/>
          <w:sz w:val="36"/>
          <w:szCs w:val="36"/>
        </w:rPr>
        <w:t xml:space="preserve"> 202</w:t>
      </w:r>
      <w:r>
        <w:rPr>
          <w:b/>
          <w:sz w:val="36"/>
          <w:szCs w:val="36"/>
        </w:rPr>
        <w:t>4</w:t>
      </w:r>
    </w:p>
    <w:p w14:paraId="1363C14F" w14:textId="77777777" w:rsidR="00B92FE4" w:rsidRDefault="00B92FE4" w:rsidP="0019010C">
      <w:pPr>
        <w:jc w:val="center"/>
        <w:rPr>
          <w:b/>
          <w:sz w:val="36"/>
          <w:szCs w:val="36"/>
        </w:rPr>
      </w:pPr>
    </w:p>
    <w:p w14:paraId="74FBA406" w14:textId="77777777" w:rsidR="00B92FE4" w:rsidRDefault="00B92FE4" w:rsidP="0019010C">
      <w:pPr>
        <w:jc w:val="center"/>
        <w:rPr>
          <w:b/>
          <w:sz w:val="36"/>
          <w:szCs w:val="36"/>
        </w:rPr>
      </w:pPr>
    </w:p>
    <w:p w14:paraId="74D08073" w14:textId="77777777" w:rsidR="00B92FE4" w:rsidRDefault="00B92FE4" w:rsidP="0019010C">
      <w:pPr>
        <w:jc w:val="center"/>
        <w:rPr>
          <w:b/>
          <w:sz w:val="36"/>
          <w:szCs w:val="36"/>
        </w:rPr>
      </w:pPr>
    </w:p>
    <w:p w14:paraId="7DDCA8CB" w14:textId="77777777" w:rsidR="00B92FE4" w:rsidRPr="00B92FE4" w:rsidRDefault="00B92FE4" w:rsidP="00B92FE4">
      <w:pPr>
        <w:jc w:val="center"/>
        <w:rPr>
          <w:sz w:val="24"/>
          <w:szCs w:val="24"/>
        </w:rPr>
      </w:pPr>
      <w:r>
        <w:rPr>
          <w:sz w:val="24"/>
          <w:szCs w:val="24"/>
        </w:rPr>
        <w:t>(</w:t>
      </w:r>
      <w:r w:rsidRPr="00B92FE4">
        <w:rPr>
          <w:sz w:val="24"/>
          <w:szCs w:val="24"/>
        </w:rPr>
        <w:t>Smernice so informativne narave in namenjene kot pomoč vlagateljem pri uveljavljanju podpore</w:t>
      </w:r>
      <w:r w:rsidR="007645F7">
        <w:rPr>
          <w:sz w:val="24"/>
          <w:szCs w:val="24"/>
        </w:rPr>
        <w:t xml:space="preserve"> in dopolnjujejo smernice Evropske </w:t>
      </w:r>
      <w:r w:rsidR="007645F7" w:rsidRPr="00BA2BB0">
        <w:rPr>
          <w:sz w:val="24"/>
          <w:szCs w:val="24"/>
        </w:rPr>
        <w:t>komisije</w:t>
      </w:r>
      <w:r w:rsidR="00BA2BB0" w:rsidRPr="00BA2BB0">
        <w:rPr>
          <w:sz w:val="24"/>
          <w:szCs w:val="24"/>
        </w:rPr>
        <w:t xml:space="preserve"> za izvajanje nacionalnih podpornih programov v vinskem sektorju</w:t>
      </w:r>
      <w:r>
        <w:rPr>
          <w:sz w:val="24"/>
          <w:szCs w:val="24"/>
        </w:rPr>
        <w:t>)</w:t>
      </w:r>
    </w:p>
    <w:p w14:paraId="15447F0A" w14:textId="77777777" w:rsidR="00B92FE4" w:rsidRDefault="00B92FE4">
      <w:pPr>
        <w:rPr>
          <w:b/>
          <w:sz w:val="28"/>
        </w:rPr>
      </w:pPr>
      <w:r>
        <w:rPr>
          <w:b/>
          <w:sz w:val="28"/>
        </w:rPr>
        <w:br w:type="page"/>
      </w:r>
    </w:p>
    <w:p w14:paraId="7FCA6FE1" w14:textId="77777777" w:rsidR="0019010C" w:rsidRPr="00F86F62" w:rsidRDefault="00B17973" w:rsidP="0019010C">
      <w:pPr>
        <w:rPr>
          <w:rFonts w:ascii="Arial" w:hAnsi="Arial" w:cs="Arial"/>
          <w:b/>
          <w:sz w:val="20"/>
          <w:szCs w:val="20"/>
        </w:rPr>
      </w:pPr>
      <w:r w:rsidRPr="00F86F62">
        <w:rPr>
          <w:rFonts w:ascii="Arial" w:hAnsi="Arial" w:cs="Arial"/>
          <w:b/>
          <w:sz w:val="20"/>
          <w:szCs w:val="20"/>
        </w:rPr>
        <w:lastRenderedPageBreak/>
        <w:t>UVOD</w:t>
      </w:r>
    </w:p>
    <w:p w14:paraId="1433155C" w14:textId="0A980606" w:rsidR="00B17973" w:rsidRPr="00190200" w:rsidRDefault="00B17973" w:rsidP="00190200">
      <w:pPr>
        <w:pStyle w:val="Odstavekseznama"/>
        <w:numPr>
          <w:ilvl w:val="0"/>
          <w:numId w:val="34"/>
        </w:numPr>
        <w:spacing w:after="0"/>
        <w:jc w:val="both"/>
        <w:rPr>
          <w:rFonts w:ascii="Arial" w:hAnsi="Arial" w:cs="Arial"/>
          <w:sz w:val="20"/>
          <w:szCs w:val="20"/>
        </w:rPr>
      </w:pPr>
      <w:r w:rsidRPr="00190200">
        <w:rPr>
          <w:rFonts w:ascii="Arial" w:hAnsi="Arial" w:cs="Arial"/>
          <w:sz w:val="20"/>
          <w:szCs w:val="20"/>
        </w:rPr>
        <w:t>Namen tega dokumenta je pomoč vlagateljem pri uveljavljanju v</w:t>
      </w:r>
      <w:r w:rsidR="00190200" w:rsidRPr="00190200">
        <w:rPr>
          <w:rFonts w:ascii="Arial" w:hAnsi="Arial" w:cs="Arial"/>
          <w:sz w:val="20"/>
          <w:szCs w:val="20"/>
        </w:rPr>
        <w:t>log</w:t>
      </w:r>
      <w:r w:rsidRPr="00190200">
        <w:rPr>
          <w:rFonts w:ascii="Arial" w:hAnsi="Arial" w:cs="Arial"/>
          <w:sz w:val="20"/>
          <w:szCs w:val="20"/>
        </w:rPr>
        <w:t xml:space="preserve"> za dodelitev podpore za </w:t>
      </w:r>
      <w:r w:rsidR="00177412">
        <w:rPr>
          <w:rFonts w:ascii="Arial" w:hAnsi="Arial" w:cs="Arial"/>
          <w:sz w:val="20"/>
          <w:szCs w:val="20"/>
        </w:rPr>
        <w:t>informiranje o vinih in</w:t>
      </w:r>
      <w:r w:rsidR="00302061" w:rsidRPr="00190200">
        <w:rPr>
          <w:rFonts w:ascii="Arial" w:hAnsi="Arial" w:cs="Arial"/>
          <w:sz w:val="20"/>
          <w:szCs w:val="20"/>
        </w:rPr>
        <w:t xml:space="preserve"> o odgovornem uživanju vina ter sistemih Evropske unije za označbe porekla in geografske označbe</w:t>
      </w:r>
      <w:r w:rsidRPr="00190200">
        <w:rPr>
          <w:rFonts w:ascii="Arial" w:hAnsi="Arial" w:cs="Arial"/>
          <w:sz w:val="20"/>
          <w:szCs w:val="20"/>
        </w:rPr>
        <w:t xml:space="preserve"> in pri zagotavljanju ustreznih dokazil o izvedenih ukrepih v primeru nadzora nad porabo sredstev.</w:t>
      </w:r>
    </w:p>
    <w:p w14:paraId="4B6258D1" w14:textId="77777777" w:rsidR="00AA5D9D" w:rsidRPr="00F86F62" w:rsidRDefault="00AA5D9D" w:rsidP="00AA5D9D">
      <w:pPr>
        <w:jc w:val="both"/>
        <w:rPr>
          <w:rFonts w:ascii="Arial" w:hAnsi="Arial" w:cs="Arial"/>
          <w:b/>
          <w:sz w:val="20"/>
          <w:szCs w:val="20"/>
        </w:rPr>
      </w:pPr>
    </w:p>
    <w:p w14:paraId="06C71F66" w14:textId="07C733B9" w:rsidR="00B17973" w:rsidRPr="00F86F62" w:rsidRDefault="00B17973" w:rsidP="00AA5D9D">
      <w:pPr>
        <w:jc w:val="both"/>
        <w:rPr>
          <w:rFonts w:ascii="Arial" w:hAnsi="Arial" w:cs="Arial"/>
          <w:b/>
          <w:sz w:val="20"/>
          <w:szCs w:val="20"/>
        </w:rPr>
      </w:pPr>
      <w:r w:rsidRPr="00F86F62">
        <w:rPr>
          <w:rFonts w:ascii="Arial" w:hAnsi="Arial" w:cs="Arial"/>
          <w:b/>
          <w:sz w:val="20"/>
          <w:szCs w:val="20"/>
        </w:rPr>
        <w:t>ZAKONSKA PODLAGA IN OSNOVE ZA IZVAJANJE UKREPA</w:t>
      </w:r>
    </w:p>
    <w:p w14:paraId="200C4FA4" w14:textId="77777777" w:rsidR="00B17973" w:rsidRPr="00F86F62" w:rsidRDefault="00B17973" w:rsidP="0019010C">
      <w:pPr>
        <w:rPr>
          <w:rFonts w:ascii="Arial" w:hAnsi="Arial" w:cs="Arial"/>
          <w:sz w:val="20"/>
          <w:szCs w:val="20"/>
        </w:rPr>
      </w:pPr>
      <w:r w:rsidRPr="00F86F62">
        <w:rPr>
          <w:rFonts w:ascii="Arial" w:hAnsi="Arial" w:cs="Arial"/>
          <w:sz w:val="20"/>
          <w:szCs w:val="20"/>
        </w:rPr>
        <w:t>Predpisi in dokumenti, ki jih je treba upoštevati pri izvajanju ukrepa:</w:t>
      </w:r>
    </w:p>
    <w:p w14:paraId="5962C729" w14:textId="77777777" w:rsidR="00177412" w:rsidRPr="00177547" w:rsidRDefault="00177412" w:rsidP="00177412">
      <w:pPr>
        <w:pStyle w:val="Odstavekseznama"/>
        <w:numPr>
          <w:ilvl w:val="0"/>
          <w:numId w:val="35"/>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Uredbe (EU) 2021/2115 Evropskega parlamenta in Sveta</w:t>
      </w:r>
      <w:r w:rsidRPr="00177547">
        <w:rPr>
          <w:rFonts w:ascii="Arial" w:eastAsia="Times New Roman" w:hAnsi="Arial" w:cs="Arial"/>
          <w:color w:val="000000"/>
          <w:sz w:val="20"/>
          <w:szCs w:val="20"/>
          <w:lang w:eastAsia="sl-SI"/>
        </w:rPr>
        <w:t xml:space="preserve"> z dne 2. decembra 2021 o določitvi pravil o podpori za strateške načrte, ki jih pripravijo države članice v okviru skupne kmetijske politike (strateški načrti SKP) in se financirajo iz Evropskega kmetijskega jamstvenega sklada (EKJS) in Evropskega kmetijskega sklada za razvoj podeželja (EKSRP), ter o razveljavitvi uredb (EU) št. 1305/2013 in (EU) št. 1307/2013 (UL L št. 435 z dne 6. 12. 2021, str. 1), zadnjič spremenjene z Izvedbeno uredbo Komisije (EU) 2023/1620 z dne 8. avgusta 2023 o začasnih nujnih ukrepih, ki za leto 2023 odstopajo od nekaterih določb Uredbe (EU) 2021/2115 Evropskega parlamenta in Sveta, za reševanje specifičnih problemov v sektorju sadja in zelenjave, ki so jih povzročili neugodni vremenski dogodki, ter o ukrepih v zvezi z njimi (UL L št. 199 z dne 9. 8. 2023, str. 101), </w:t>
      </w:r>
    </w:p>
    <w:p w14:paraId="3D7F4311" w14:textId="77777777" w:rsidR="00177412" w:rsidRPr="00177547" w:rsidRDefault="00177412" w:rsidP="00177412">
      <w:pPr>
        <w:pStyle w:val="Odstavekseznama"/>
        <w:shd w:val="clear" w:color="auto" w:fill="FFFFFF"/>
        <w:spacing w:after="120" w:line="240" w:lineRule="auto"/>
        <w:ind w:left="142"/>
        <w:jc w:val="both"/>
        <w:rPr>
          <w:rFonts w:ascii="Arial" w:eastAsia="Times New Roman" w:hAnsi="Arial" w:cs="Arial"/>
          <w:b/>
          <w:bCs/>
          <w:color w:val="000000"/>
          <w:sz w:val="20"/>
          <w:szCs w:val="20"/>
          <w:lang w:eastAsia="sl-SI"/>
        </w:rPr>
      </w:pPr>
    </w:p>
    <w:p w14:paraId="563CAE7A" w14:textId="77777777" w:rsidR="00177412" w:rsidRPr="00177547" w:rsidRDefault="00177412" w:rsidP="00177412">
      <w:pPr>
        <w:pStyle w:val="Odstavekseznama"/>
        <w:numPr>
          <w:ilvl w:val="0"/>
          <w:numId w:val="35"/>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Uredbe (EU) 2021/2116 Evropskega parlamenta in Sveta</w:t>
      </w:r>
      <w:r w:rsidRPr="00177547">
        <w:rPr>
          <w:rFonts w:ascii="Arial" w:eastAsia="Times New Roman" w:hAnsi="Arial" w:cs="Arial"/>
          <w:color w:val="000000"/>
          <w:sz w:val="20"/>
          <w:szCs w:val="20"/>
          <w:lang w:eastAsia="sl-SI"/>
        </w:rPr>
        <w:t xml:space="preserve"> z dne 2. decembra 2021 o financiranju, upravljanju in spremljanju skupne kmetijske politike ter razveljavitvi Uredbe (EU) št. 1306/2013 (UL L št. 435 z dne 6. 12. 2021, str. 187), zadnjič spremenjene z Izvedbeno uredbo Komisije (EU) 2023/1508 z dne 20. julija 2023 o odstopanju za leto 2023 od člena 44(2), drugi pododstavek, Uredbe (EU) 2021/2116 Evropskega parlamenta in Sveta v zvezi s stopnjo predplačil za intervencije v obliki neposrednih plačil ter intervencije za razvoj podeželja na osnovi površin in živali (UL L št. 184 z dne 21. 7. 2023, str. 17), </w:t>
      </w:r>
    </w:p>
    <w:p w14:paraId="70FE6D36" w14:textId="77777777" w:rsidR="00177412" w:rsidRPr="00177547" w:rsidRDefault="00177412" w:rsidP="00177412">
      <w:pPr>
        <w:pStyle w:val="Odstavekseznama"/>
        <w:rPr>
          <w:rFonts w:ascii="Arial" w:eastAsia="Times New Roman" w:hAnsi="Arial" w:cs="Arial"/>
          <w:b/>
          <w:bCs/>
          <w:i/>
          <w:iCs/>
          <w:color w:val="000000"/>
          <w:sz w:val="20"/>
          <w:szCs w:val="20"/>
          <w:lang w:eastAsia="sl-SI"/>
        </w:rPr>
      </w:pPr>
    </w:p>
    <w:p w14:paraId="6BB0AA39" w14:textId="77777777" w:rsidR="00177412" w:rsidRPr="00177547" w:rsidRDefault="00177412" w:rsidP="00177412">
      <w:pPr>
        <w:pStyle w:val="Odstavekseznama"/>
        <w:numPr>
          <w:ilvl w:val="0"/>
          <w:numId w:val="35"/>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Izvedbene uredbe Komisije (EU) 2021/2289</w:t>
      </w:r>
      <w:r w:rsidRPr="00177547">
        <w:rPr>
          <w:rFonts w:ascii="Arial" w:eastAsia="Times New Roman" w:hAnsi="Arial" w:cs="Arial"/>
          <w:color w:val="000000"/>
          <w:sz w:val="20"/>
          <w:szCs w:val="20"/>
          <w:lang w:eastAsia="sl-SI"/>
        </w:rPr>
        <w:t xml:space="preserve"> z dne 21. decembra 2021 o določitvi pravil za uporabo Uredbe (EU) 2021/2115 Evropskega parlamenta in Sveta o predstavitvi vsebine strateških načrtov SKP in elektronskem sistemu za varno izmenjavo informacij (UL L št. 458 z dne 22. 12. 2021, str. 463), popravljene s Popravkom (UL L št. 156 z dne 9. 6. 2022, str. 163);</w:t>
      </w:r>
    </w:p>
    <w:p w14:paraId="737F456A" w14:textId="77777777" w:rsidR="00177412" w:rsidRPr="00177547" w:rsidRDefault="00177412" w:rsidP="00177412">
      <w:pPr>
        <w:pStyle w:val="Odstavekseznama"/>
        <w:rPr>
          <w:rFonts w:ascii="Arial" w:eastAsia="Times New Roman" w:hAnsi="Arial" w:cs="Arial"/>
          <w:b/>
          <w:bCs/>
          <w:i/>
          <w:iCs/>
          <w:color w:val="000000"/>
          <w:sz w:val="20"/>
          <w:szCs w:val="20"/>
          <w:lang w:eastAsia="sl-SI"/>
        </w:rPr>
      </w:pPr>
    </w:p>
    <w:p w14:paraId="7496E552" w14:textId="77777777" w:rsidR="00177412" w:rsidRPr="00177547" w:rsidRDefault="00177412" w:rsidP="00177412">
      <w:pPr>
        <w:pStyle w:val="Odstavekseznama"/>
        <w:numPr>
          <w:ilvl w:val="0"/>
          <w:numId w:val="35"/>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Delegirane uredbe Komisije (EU) 2022/126</w:t>
      </w:r>
      <w:r w:rsidRPr="00177547">
        <w:rPr>
          <w:rFonts w:ascii="Arial" w:eastAsia="Times New Roman" w:hAnsi="Arial" w:cs="Arial"/>
          <w:color w:val="000000"/>
          <w:sz w:val="20"/>
          <w:szCs w:val="20"/>
          <w:lang w:eastAsia="sl-SI"/>
        </w:rPr>
        <w:t xml:space="preserve"> z dne 7. decembra 2021 o dopolnitvi Uredbe (EU) 2021/2115 Evropskega parlamenta in Sveta z dodatnimi zahtevami za nekatere vrste intervencij, ki jih države članice določijo v svojih strateških načrtih SKP za obdobje 2023–2027 na podlagi navedene uredbe, ter pravili o deležu za standard dobrih kmetijskih in </w:t>
      </w:r>
      <w:proofErr w:type="spellStart"/>
      <w:r w:rsidRPr="00177547">
        <w:rPr>
          <w:rFonts w:ascii="Arial" w:eastAsia="Times New Roman" w:hAnsi="Arial" w:cs="Arial"/>
          <w:color w:val="000000"/>
          <w:sz w:val="20"/>
          <w:szCs w:val="20"/>
          <w:lang w:eastAsia="sl-SI"/>
        </w:rPr>
        <w:t>okoljskih</w:t>
      </w:r>
      <w:proofErr w:type="spellEnd"/>
      <w:r w:rsidRPr="00177547">
        <w:rPr>
          <w:rFonts w:ascii="Arial" w:eastAsia="Times New Roman" w:hAnsi="Arial" w:cs="Arial"/>
          <w:color w:val="000000"/>
          <w:sz w:val="20"/>
          <w:szCs w:val="20"/>
          <w:lang w:eastAsia="sl-SI"/>
        </w:rPr>
        <w:t xml:space="preserve"> pogojev (DKOP) 1 (UL L št. 20 z dne 31. 1. 2022, str. 52), zadnjič spremenjene z Delegirano uredbo Komisije (EU) 2023/1975 z dne 10. avgusta 2023 o začasnih nujnih ukrepih, ki za leto 2023 odstopajo od nekaterih določb Delegirane uredbe Komisije (EU) 2022/126 o dopolnitvi Uredbe (EU) 2021/2115 Evropskega parlamenta in Sveta, za reševanje specifičnih problemov v sektorju sadja in zelenjave, ki so jih povzročili neugodni vremenski dogodki, ter o ukrepih v zvezi z njimi (UL L št. 235 z dne 25. 9. 2023, str. 4),</w:t>
      </w:r>
    </w:p>
    <w:p w14:paraId="5BE877B1" w14:textId="77777777" w:rsidR="00177412" w:rsidRPr="00177547" w:rsidRDefault="00177412" w:rsidP="00177412">
      <w:pPr>
        <w:pStyle w:val="Odstavekseznama"/>
        <w:rPr>
          <w:rFonts w:ascii="Arial" w:eastAsia="Times New Roman" w:hAnsi="Arial" w:cs="Arial"/>
          <w:b/>
          <w:bCs/>
          <w:i/>
          <w:iCs/>
          <w:color w:val="000000"/>
          <w:sz w:val="20"/>
          <w:szCs w:val="20"/>
          <w:lang w:eastAsia="sl-SI"/>
        </w:rPr>
      </w:pPr>
    </w:p>
    <w:p w14:paraId="0044B9B7" w14:textId="77777777" w:rsidR="00177412" w:rsidRPr="00177547" w:rsidRDefault="00177412" w:rsidP="00177412">
      <w:pPr>
        <w:pStyle w:val="Odstavekseznama"/>
        <w:numPr>
          <w:ilvl w:val="0"/>
          <w:numId w:val="35"/>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Delegirane uredbe Komisije (EU) 2022/127</w:t>
      </w:r>
      <w:r w:rsidRPr="00177547">
        <w:rPr>
          <w:rFonts w:ascii="Arial" w:eastAsia="Times New Roman" w:hAnsi="Arial" w:cs="Arial"/>
          <w:color w:val="000000"/>
          <w:sz w:val="20"/>
          <w:szCs w:val="20"/>
          <w:lang w:eastAsia="sl-SI"/>
        </w:rPr>
        <w:t xml:space="preserve"> z dne 7. decembra 2021 o dopolnitvi Uredbe (EU) 2021/2116 Evropskega parlamenta in Sveta s pravili o plačilnih agencijah in drugih organih, finančnem upravljanju, potrditvi obračunov, varščinah in uporabi eura (UL L št. 20 z dne 31. 1. 2022, str. 95), zadnjič spremenjene z Delegirano uredbo Komisije (EU) 2023/1448 z dne 10. maja 2023 o spremembi Delegirane uredbe (EU) 2022/127 glede izplačila predplačil v okviru šolske sheme in o popravku navedene uredbe (UL L št.179 z dne 14. 7. 2023, str. 2), (v nadaljnjem besedilu: Delegirana uredba 2022/127/EU);</w:t>
      </w:r>
    </w:p>
    <w:p w14:paraId="679550FC" w14:textId="77777777" w:rsidR="00177412" w:rsidRPr="00177547" w:rsidRDefault="00177412" w:rsidP="00177412">
      <w:pPr>
        <w:pStyle w:val="Odstavekseznama"/>
        <w:rPr>
          <w:rFonts w:ascii="Arial" w:eastAsia="Times New Roman" w:hAnsi="Arial" w:cs="Arial"/>
          <w:b/>
          <w:bCs/>
          <w:i/>
          <w:iCs/>
          <w:color w:val="000000"/>
          <w:sz w:val="20"/>
          <w:szCs w:val="20"/>
          <w:lang w:eastAsia="sl-SI"/>
        </w:rPr>
      </w:pPr>
    </w:p>
    <w:p w14:paraId="6650B388" w14:textId="77777777" w:rsidR="00177412" w:rsidRPr="00177547" w:rsidRDefault="00177412" w:rsidP="00177412">
      <w:pPr>
        <w:pStyle w:val="Odstavekseznama"/>
        <w:numPr>
          <w:ilvl w:val="0"/>
          <w:numId w:val="35"/>
        </w:numPr>
        <w:shd w:val="clear" w:color="auto" w:fill="FFFFFF"/>
        <w:spacing w:after="120" w:line="240" w:lineRule="auto"/>
        <w:ind w:left="142" w:hanging="284"/>
        <w:jc w:val="both"/>
        <w:rPr>
          <w:rFonts w:ascii="Arial" w:eastAsia="Times New Roman" w:hAnsi="Arial" w:cs="Arial"/>
          <w:b/>
          <w:bCs/>
          <w:color w:val="000000"/>
          <w:sz w:val="20"/>
          <w:szCs w:val="20"/>
          <w:lang w:eastAsia="sl-SI"/>
        </w:rPr>
      </w:pPr>
      <w:r w:rsidRPr="00177547">
        <w:rPr>
          <w:rFonts w:ascii="Arial" w:eastAsia="Times New Roman" w:hAnsi="Arial" w:cs="Arial"/>
          <w:b/>
          <w:bCs/>
          <w:i/>
          <w:iCs/>
          <w:color w:val="000000"/>
          <w:sz w:val="20"/>
          <w:szCs w:val="20"/>
          <w:lang w:eastAsia="sl-SI"/>
        </w:rPr>
        <w:t>Izvedbene uredbe Komisije (EU) 2022/128</w:t>
      </w:r>
      <w:r w:rsidRPr="00177547">
        <w:rPr>
          <w:rFonts w:ascii="Arial" w:eastAsia="Times New Roman" w:hAnsi="Arial" w:cs="Arial"/>
          <w:color w:val="000000"/>
          <w:sz w:val="20"/>
          <w:szCs w:val="20"/>
          <w:lang w:eastAsia="sl-SI"/>
        </w:rPr>
        <w:t xml:space="preserve"> z dne 21. decembra 2021 o pravilih za uporabo Uredbe (EU) 2021/2116 Evropskega parlamenta in Sveta v zvezi s plačilnimi agencijami in drugimi organi, finančnim upravljanjem, potrditvijo obračunov, pregledi, varščinami in preglednostjo (UL L št. 20 z dne 31. 1. 2022, str. 131), zadnjič spremenjene z Izvedbeno uredbo Komisije (EU) 2023/2155 z dne 17. oktobra 2023 o spremembi Izvedbene uredbe (EU) 2022/128 glede nekaterih zahtev glede poročanja za sporočila o EKJS v elektronski obliki (UL L št. 2023/2155 z dne 18. 10. 2023),</w:t>
      </w:r>
    </w:p>
    <w:p w14:paraId="4104446B" w14:textId="77777777" w:rsidR="00177412" w:rsidRPr="00177547" w:rsidRDefault="00177412" w:rsidP="00177412">
      <w:pPr>
        <w:pStyle w:val="Odstavekseznama"/>
        <w:shd w:val="clear" w:color="auto" w:fill="FFFFFF"/>
        <w:spacing w:after="120" w:line="240" w:lineRule="auto"/>
        <w:jc w:val="both"/>
        <w:rPr>
          <w:rFonts w:ascii="Arial" w:eastAsia="Times New Roman" w:hAnsi="Arial" w:cs="Arial"/>
          <w:color w:val="000000"/>
          <w:sz w:val="20"/>
          <w:szCs w:val="20"/>
          <w:lang w:eastAsia="sl-SI"/>
        </w:rPr>
      </w:pPr>
    </w:p>
    <w:p w14:paraId="5BC198CF" w14:textId="77777777" w:rsidR="00177412" w:rsidRPr="00177547" w:rsidRDefault="00177412" w:rsidP="00177412">
      <w:pPr>
        <w:pStyle w:val="Odstavekseznama"/>
        <w:numPr>
          <w:ilvl w:val="0"/>
          <w:numId w:val="35"/>
        </w:numPr>
        <w:shd w:val="clear" w:color="auto" w:fill="FFFFFF"/>
        <w:spacing w:after="120" w:line="240" w:lineRule="auto"/>
        <w:ind w:left="426"/>
        <w:jc w:val="both"/>
        <w:rPr>
          <w:rFonts w:ascii="Arial" w:eastAsia="Times New Roman" w:hAnsi="Arial" w:cs="Arial"/>
          <w:color w:val="000000"/>
          <w:sz w:val="20"/>
          <w:szCs w:val="20"/>
          <w:lang w:eastAsia="sl-SI"/>
        </w:rPr>
      </w:pPr>
      <w:r w:rsidRPr="00177547">
        <w:rPr>
          <w:rFonts w:ascii="Arial" w:hAnsi="Arial" w:cs="Arial"/>
          <w:b/>
          <w:bCs/>
          <w:color w:val="000000"/>
          <w:sz w:val="20"/>
          <w:szCs w:val="20"/>
        </w:rPr>
        <w:t>Uredbe (EU) št. 1308/2013</w:t>
      </w:r>
      <w:r w:rsidRPr="00177547">
        <w:rPr>
          <w:rFonts w:ascii="Arial" w:hAnsi="Arial" w:cs="Arial"/>
          <w:color w:val="000000"/>
          <w:sz w:val="20"/>
          <w:szCs w:val="20"/>
        </w:rPr>
        <w:t xml:space="preserve"> Evropskega parlamenta in Sveta </w:t>
      </w:r>
    </w:p>
    <w:p w14:paraId="2D10122B" w14:textId="77777777" w:rsidR="00177412" w:rsidRPr="00177547" w:rsidRDefault="00177412" w:rsidP="00177412">
      <w:pPr>
        <w:autoSpaceDE w:val="0"/>
        <w:autoSpaceDN w:val="0"/>
        <w:adjustRightInd w:val="0"/>
        <w:spacing w:after="0" w:line="240" w:lineRule="auto"/>
        <w:ind w:left="360"/>
        <w:jc w:val="both"/>
        <w:rPr>
          <w:rFonts w:ascii="Arial" w:hAnsi="Arial" w:cs="Arial"/>
          <w:i/>
          <w:iCs/>
          <w:sz w:val="20"/>
          <w:szCs w:val="20"/>
        </w:rPr>
      </w:pPr>
    </w:p>
    <w:p w14:paraId="5C95D4B6" w14:textId="77777777" w:rsidR="00177412" w:rsidRPr="00177547" w:rsidRDefault="00177412" w:rsidP="00177412">
      <w:pPr>
        <w:numPr>
          <w:ilvl w:val="0"/>
          <w:numId w:val="11"/>
        </w:numPr>
        <w:tabs>
          <w:tab w:val="clear" w:pos="720"/>
        </w:tabs>
        <w:autoSpaceDE w:val="0"/>
        <w:autoSpaceDN w:val="0"/>
        <w:adjustRightInd w:val="0"/>
        <w:spacing w:after="0" w:line="240" w:lineRule="auto"/>
        <w:ind w:left="360"/>
        <w:jc w:val="both"/>
        <w:rPr>
          <w:rFonts w:ascii="Arial" w:hAnsi="Arial" w:cs="Arial"/>
          <w:i/>
          <w:iCs/>
          <w:sz w:val="20"/>
          <w:szCs w:val="20"/>
        </w:rPr>
      </w:pPr>
      <w:r w:rsidRPr="00177547">
        <w:rPr>
          <w:rFonts w:ascii="Arial" w:hAnsi="Arial" w:cs="Arial"/>
          <w:b/>
          <w:i/>
          <w:sz w:val="20"/>
          <w:szCs w:val="20"/>
        </w:rPr>
        <w:t>Uredba o izvajanju in</w:t>
      </w:r>
      <w:r>
        <w:rPr>
          <w:rFonts w:ascii="Arial" w:hAnsi="Arial" w:cs="Arial"/>
          <w:b/>
          <w:i/>
          <w:sz w:val="20"/>
          <w:szCs w:val="20"/>
        </w:rPr>
        <w:t>t</w:t>
      </w:r>
      <w:r w:rsidRPr="00177547">
        <w:rPr>
          <w:rFonts w:ascii="Arial" w:hAnsi="Arial" w:cs="Arial"/>
          <w:b/>
          <w:i/>
          <w:sz w:val="20"/>
          <w:szCs w:val="20"/>
        </w:rPr>
        <w:t>ervencij v vinskem sektorju</w:t>
      </w:r>
      <w:r w:rsidRPr="00177547">
        <w:rPr>
          <w:rFonts w:ascii="Arial" w:hAnsi="Arial" w:cs="Arial"/>
          <w:i/>
          <w:sz w:val="20"/>
          <w:szCs w:val="20"/>
        </w:rPr>
        <w:t xml:space="preserve"> (Uradni list RS, št. </w:t>
      </w:r>
      <w:r w:rsidRPr="00177547">
        <w:rPr>
          <w:rFonts w:ascii="Arial" w:hAnsi="Arial" w:cs="Arial"/>
          <w:sz w:val="20"/>
          <w:szCs w:val="20"/>
        </w:rPr>
        <w:t>132/23</w:t>
      </w:r>
      <w:r>
        <w:rPr>
          <w:rFonts w:ascii="Arial" w:hAnsi="Arial" w:cs="Arial"/>
          <w:sz w:val="20"/>
          <w:szCs w:val="20"/>
        </w:rPr>
        <w:t xml:space="preserve"> in 85/24</w:t>
      </w:r>
      <w:r w:rsidRPr="00177547">
        <w:rPr>
          <w:rFonts w:ascii="Arial" w:hAnsi="Arial" w:cs="Arial"/>
          <w:i/>
          <w:sz w:val="20"/>
          <w:szCs w:val="20"/>
        </w:rPr>
        <w:t>);</w:t>
      </w:r>
      <w:r w:rsidRPr="00177547">
        <w:rPr>
          <w:rFonts w:ascii="Arial" w:hAnsi="Arial" w:cs="Arial"/>
          <w:bCs/>
          <w:i/>
          <w:color w:val="000000"/>
          <w:sz w:val="20"/>
          <w:szCs w:val="20"/>
          <w:highlight w:val="darkMagenta"/>
        </w:rPr>
        <w:t xml:space="preserve"> </w:t>
      </w:r>
    </w:p>
    <w:p w14:paraId="7B0E22D4" w14:textId="77777777" w:rsidR="00177412" w:rsidRPr="00177547" w:rsidRDefault="00177412" w:rsidP="00177412">
      <w:pPr>
        <w:autoSpaceDE w:val="0"/>
        <w:autoSpaceDN w:val="0"/>
        <w:adjustRightInd w:val="0"/>
        <w:spacing w:after="0" w:line="240" w:lineRule="auto"/>
        <w:ind w:left="360"/>
        <w:jc w:val="both"/>
        <w:rPr>
          <w:rFonts w:ascii="Arial" w:hAnsi="Arial" w:cs="Arial"/>
          <w:i/>
          <w:iCs/>
          <w:sz w:val="20"/>
          <w:szCs w:val="20"/>
        </w:rPr>
      </w:pPr>
    </w:p>
    <w:p w14:paraId="685B219D" w14:textId="77777777" w:rsidR="00177412" w:rsidRPr="00177547" w:rsidRDefault="00177412" w:rsidP="00177412">
      <w:pPr>
        <w:numPr>
          <w:ilvl w:val="0"/>
          <w:numId w:val="11"/>
        </w:numPr>
        <w:tabs>
          <w:tab w:val="clear" w:pos="720"/>
        </w:tabs>
        <w:autoSpaceDE w:val="0"/>
        <w:autoSpaceDN w:val="0"/>
        <w:adjustRightInd w:val="0"/>
        <w:spacing w:after="0" w:line="240" w:lineRule="auto"/>
        <w:ind w:left="360"/>
        <w:jc w:val="both"/>
        <w:rPr>
          <w:rStyle w:val="Poudarek"/>
          <w:rFonts w:ascii="Arial" w:hAnsi="Arial" w:cs="Arial"/>
          <w:sz w:val="20"/>
          <w:szCs w:val="20"/>
        </w:rPr>
      </w:pPr>
      <w:bookmarkStart w:id="0" w:name="_Hlk130474966"/>
      <w:r w:rsidRPr="00177547">
        <w:rPr>
          <w:rFonts w:ascii="Arial" w:hAnsi="Arial" w:cs="Arial"/>
          <w:b/>
          <w:bCs/>
          <w:i/>
          <w:iCs/>
          <w:sz w:val="20"/>
          <w:szCs w:val="20"/>
        </w:rPr>
        <w:t>Zakon o kmetijstvu</w:t>
      </w:r>
      <w:r w:rsidRPr="00177547">
        <w:rPr>
          <w:rFonts w:ascii="Arial" w:hAnsi="Arial" w:cs="Arial"/>
          <w:i/>
          <w:iCs/>
          <w:sz w:val="20"/>
          <w:szCs w:val="20"/>
        </w:rPr>
        <w:t xml:space="preserve"> (Uradni list RS, št. </w:t>
      </w:r>
      <w:hyperlink r:id="rId8" w:history="1">
        <w:r w:rsidRPr="00177547">
          <w:rPr>
            <w:rFonts w:ascii="Arial" w:hAnsi="Arial" w:cs="Arial"/>
            <w:i/>
            <w:iCs/>
            <w:sz w:val="20"/>
            <w:szCs w:val="20"/>
          </w:rPr>
          <w:t>45/08</w:t>
        </w:r>
      </w:hyperlink>
      <w:r w:rsidRPr="00177547">
        <w:rPr>
          <w:rFonts w:ascii="Arial" w:hAnsi="Arial" w:cs="Arial"/>
          <w:i/>
          <w:iCs/>
          <w:sz w:val="20"/>
          <w:szCs w:val="20"/>
        </w:rPr>
        <w:t xml:space="preserve">, </w:t>
      </w:r>
      <w:hyperlink r:id="rId9" w:history="1">
        <w:r w:rsidRPr="00177547">
          <w:rPr>
            <w:rFonts w:ascii="Arial" w:hAnsi="Arial" w:cs="Arial"/>
            <w:i/>
            <w:iCs/>
            <w:sz w:val="20"/>
            <w:szCs w:val="20"/>
          </w:rPr>
          <w:t>57/12</w:t>
        </w:r>
      </w:hyperlink>
      <w:r w:rsidRPr="00177547">
        <w:rPr>
          <w:rFonts w:ascii="Arial" w:hAnsi="Arial" w:cs="Arial"/>
          <w:i/>
          <w:iCs/>
          <w:sz w:val="20"/>
          <w:szCs w:val="20"/>
        </w:rPr>
        <w:t xml:space="preserve">, </w:t>
      </w:r>
      <w:hyperlink r:id="rId10" w:history="1">
        <w:r w:rsidRPr="00177547">
          <w:rPr>
            <w:rFonts w:ascii="Arial" w:hAnsi="Arial" w:cs="Arial"/>
            <w:i/>
            <w:iCs/>
            <w:sz w:val="20"/>
            <w:szCs w:val="20"/>
          </w:rPr>
          <w:t>90/12</w:t>
        </w:r>
      </w:hyperlink>
      <w:r w:rsidRPr="00177547">
        <w:rPr>
          <w:rFonts w:ascii="Arial" w:hAnsi="Arial" w:cs="Arial"/>
          <w:i/>
          <w:iCs/>
          <w:sz w:val="20"/>
          <w:szCs w:val="20"/>
        </w:rPr>
        <w:t xml:space="preserve"> – </w:t>
      </w:r>
      <w:proofErr w:type="spellStart"/>
      <w:r w:rsidRPr="00177547">
        <w:rPr>
          <w:rFonts w:ascii="Arial" w:hAnsi="Arial" w:cs="Arial"/>
          <w:i/>
          <w:iCs/>
          <w:sz w:val="20"/>
          <w:szCs w:val="20"/>
        </w:rPr>
        <w:t>ZdZPVHVVR</w:t>
      </w:r>
      <w:proofErr w:type="spellEnd"/>
      <w:r w:rsidRPr="00177547">
        <w:rPr>
          <w:rFonts w:ascii="Arial" w:hAnsi="Arial" w:cs="Arial"/>
          <w:i/>
          <w:iCs/>
          <w:sz w:val="20"/>
          <w:szCs w:val="20"/>
        </w:rPr>
        <w:t xml:space="preserve">, </w:t>
      </w:r>
      <w:hyperlink r:id="rId11" w:history="1">
        <w:r w:rsidRPr="00177547">
          <w:rPr>
            <w:rFonts w:ascii="Arial" w:hAnsi="Arial" w:cs="Arial"/>
            <w:i/>
            <w:iCs/>
            <w:sz w:val="20"/>
            <w:szCs w:val="20"/>
          </w:rPr>
          <w:t>26/14</w:t>
        </w:r>
      </w:hyperlink>
      <w:r w:rsidRPr="00177547">
        <w:rPr>
          <w:rFonts w:ascii="Arial" w:hAnsi="Arial" w:cs="Arial"/>
          <w:i/>
          <w:iCs/>
          <w:sz w:val="20"/>
          <w:szCs w:val="20"/>
        </w:rPr>
        <w:t xml:space="preserve">, </w:t>
      </w:r>
      <w:hyperlink r:id="rId12" w:history="1">
        <w:r w:rsidRPr="00177547">
          <w:rPr>
            <w:rFonts w:ascii="Arial" w:hAnsi="Arial" w:cs="Arial"/>
            <w:i/>
            <w:iCs/>
            <w:sz w:val="20"/>
            <w:szCs w:val="20"/>
          </w:rPr>
          <w:t>32/15</w:t>
        </w:r>
      </w:hyperlink>
      <w:r w:rsidRPr="00177547">
        <w:rPr>
          <w:rFonts w:ascii="Arial" w:hAnsi="Arial" w:cs="Arial"/>
          <w:i/>
          <w:iCs/>
          <w:sz w:val="20"/>
          <w:szCs w:val="20"/>
        </w:rPr>
        <w:t xml:space="preserve">, </w:t>
      </w:r>
      <w:hyperlink r:id="rId13" w:history="1">
        <w:r w:rsidRPr="00177547">
          <w:rPr>
            <w:rFonts w:ascii="Arial" w:hAnsi="Arial" w:cs="Arial"/>
            <w:i/>
            <w:iCs/>
            <w:sz w:val="20"/>
            <w:szCs w:val="20"/>
          </w:rPr>
          <w:t>27/17</w:t>
        </w:r>
      </w:hyperlink>
      <w:r w:rsidRPr="00177547">
        <w:rPr>
          <w:rFonts w:ascii="Arial" w:hAnsi="Arial" w:cs="Arial"/>
          <w:i/>
          <w:iCs/>
          <w:sz w:val="20"/>
          <w:szCs w:val="20"/>
        </w:rPr>
        <w:t xml:space="preserve">, </w:t>
      </w:r>
      <w:hyperlink r:id="rId14" w:history="1">
        <w:r w:rsidRPr="00177547">
          <w:rPr>
            <w:rFonts w:ascii="Arial" w:hAnsi="Arial" w:cs="Arial"/>
            <w:i/>
            <w:iCs/>
            <w:sz w:val="20"/>
            <w:szCs w:val="20"/>
          </w:rPr>
          <w:t>22/18</w:t>
        </w:r>
      </w:hyperlink>
      <w:r w:rsidRPr="00177547">
        <w:rPr>
          <w:rFonts w:ascii="Arial" w:hAnsi="Arial" w:cs="Arial"/>
          <w:i/>
          <w:iCs/>
          <w:sz w:val="20"/>
          <w:szCs w:val="20"/>
        </w:rPr>
        <w:t xml:space="preserve">, </w:t>
      </w:r>
      <w:hyperlink r:id="rId15" w:history="1">
        <w:r w:rsidRPr="00177547">
          <w:rPr>
            <w:rFonts w:ascii="Arial" w:hAnsi="Arial" w:cs="Arial"/>
            <w:i/>
            <w:iCs/>
            <w:sz w:val="20"/>
            <w:szCs w:val="20"/>
          </w:rPr>
          <w:t>86/21</w:t>
        </w:r>
      </w:hyperlink>
      <w:r w:rsidRPr="00177547">
        <w:rPr>
          <w:rFonts w:ascii="Arial" w:hAnsi="Arial" w:cs="Arial"/>
          <w:i/>
          <w:iCs/>
          <w:sz w:val="20"/>
          <w:szCs w:val="20"/>
        </w:rPr>
        <w:t xml:space="preserve"> – </w:t>
      </w:r>
      <w:proofErr w:type="spellStart"/>
      <w:r w:rsidRPr="00177547">
        <w:rPr>
          <w:rFonts w:ascii="Arial" w:hAnsi="Arial" w:cs="Arial"/>
          <w:i/>
          <w:iCs/>
          <w:sz w:val="20"/>
          <w:szCs w:val="20"/>
        </w:rPr>
        <w:t>odl</w:t>
      </w:r>
      <w:proofErr w:type="spellEnd"/>
      <w:r w:rsidRPr="00177547">
        <w:rPr>
          <w:rFonts w:ascii="Arial" w:hAnsi="Arial" w:cs="Arial"/>
          <w:i/>
          <w:iCs/>
          <w:sz w:val="20"/>
          <w:szCs w:val="20"/>
        </w:rPr>
        <w:t xml:space="preserve">. US, </w:t>
      </w:r>
      <w:hyperlink r:id="rId16" w:history="1">
        <w:r w:rsidRPr="00177547">
          <w:rPr>
            <w:rFonts w:ascii="Arial" w:hAnsi="Arial" w:cs="Arial"/>
            <w:i/>
            <w:iCs/>
            <w:sz w:val="20"/>
            <w:szCs w:val="20"/>
          </w:rPr>
          <w:t>123/21</w:t>
        </w:r>
      </w:hyperlink>
      <w:r w:rsidRPr="00177547">
        <w:rPr>
          <w:rFonts w:ascii="Arial" w:hAnsi="Arial" w:cs="Arial"/>
          <w:i/>
          <w:iCs/>
          <w:sz w:val="20"/>
          <w:szCs w:val="20"/>
        </w:rPr>
        <w:t xml:space="preserve">, </w:t>
      </w:r>
      <w:hyperlink r:id="rId17" w:history="1">
        <w:r w:rsidRPr="00177547">
          <w:rPr>
            <w:rFonts w:ascii="Arial" w:hAnsi="Arial" w:cs="Arial"/>
            <w:i/>
            <w:iCs/>
            <w:sz w:val="20"/>
            <w:szCs w:val="20"/>
          </w:rPr>
          <w:t>44/22</w:t>
        </w:r>
      </w:hyperlink>
      <w:r w:rsidRPr="00177547">
        <w:rPr>
          <w:rFonts w:ascii="Arial" w:hAnsi="Arial" w:cs="Arial"/>
          <w:i/>
          <w:iCs/>
          <w:sz w:val="20"/>
          <w:szCs w:val="20"/>
        </w:rPr>
        <w:t xml:space="preserve">, </w:t>
      </w:r>
      <w:hyperlink r:id="rId18" w:history="1">
        <w:r w:rsidRPr="00177547">
          <w:rPr>
            <w:rFonts w:ascii="Arial" w:hAnsi="Arial" w:cs="Arial"/>
            <w:i/>
            <w:iCs/>
            <w:sz w:val="20"/>
            <w:szCs w:val="20"/>
          </w:rPr>
          <w:t>130/22</w:t>
        </w:r>
      </w:hyperlink>
      <w:r w:rsidRPr="00177547">
        <w:rPr>
          <w:rFonts w:ascii="Arial" w:hAnsi="Arial" w:cs="Arial"/>
          <w:i/>
          <w:iCs/>
          <w:sz w:val="20"/>
          <w:szCs w:val="20"/>
        </w:rPr>
        <w:t xml:space="preserve"> – ZPOmK-2 in </w:t>
      </w:r>
      <w:hyperlink r:id="rId19" w:history="1">
        <w:r w:rsidRPr="00177547">
          <w:rPr>
            <w:rFonts w:ascii="Arial" w:hAnsi="Arial" w:cs="Arial"/>
            <w:i/>
            <w:iCs/>
            <w:sz w:val="20"/>
            <w:szCs w:val="20"/>
          </w:rPr>
          <w:t>18/23</w:t>
        </w:r>
      </w:hyperlink>
      <w:r w:rsidRPr="00177547">
        <w:rPr>
          <w:rFonts w:ascii="Arial" w:hAnsi="Arial" w:cs="Arial"/>
          <w:i/>
          <w:iCs/>
          <w:sz w:val="20"/>
          <w:szCs w:val="20"/>
        </w:rPr>
        <w:t>);</w:t>
      </w:r>
      <w:bookmarkEnd w:id="0"/>
    </w:p>
    <w:p w14:paraId="0B2574F5" w14:textId="77777777" w:rsidR="00177412" w:rsidRPr="00177547" w:rsidRDefault="00177412" w:rsidP="00177412">
      <w:pPr>
        <w:autoSpaceDE w:val="0"/>
        <w:autoSpaceDN w:val="0"/>
        <w:adjustRightInd w:val="0"/>
        <w:rPr>
          <w:rStyle w:val="Poudarek"/>
          <w:rFonts w:ascii="Arial" w:hAnsi="Arial" w:cs="Arial"/>
          <w:sz w:val="20"/>
          <w:szCs w:val="20"/>
        </w:rPr>
      </w:pPr>
    </w:p>
    <w:p w14:paraId="37048437" w14:textId="77777777" w:rsidR="00177412" w:rsidRPr="00177547" w:rsidRDefault="00177412" w:rsidP="00177412">
      <w:pPr>
        <w:numPr>
          <w:ilvl w:val="0"/>
          <w:numId w:val="11"/>
        </w:numPr>
        <w:tabs>
          <w:tab w:val="clear" w:pos="720"/>
        </w:tabs>
        <w:autoSpaceDE w:val="0"/>
        <w:autoSpaceDN w:val="0"/>
        <w:adjustRightInd w:val="0"/>
        <w:spacing w:after="0" w:line="240" w:lineRule="auto"/>
        <w:ind w:left="360"/>
        <w:jc w:val="both"/>
        <w:rPr>
          <w:rStyle w:val="Poudarek"/>
          <w:rFonts w:ascii="Arial" w:hAnsi="Arial" w:cs="Arial"/>
          <w:sz w:val="20"/>
          <w:szCs w:val="20"/>
        </w:rPr>
      </w:pPr>
      <w:r w:rsidRPr="00177547">
        <w:rPr>
          <w:rStyle w:val="Poudarek"/>
          <w:rFonts w:ascii="Arial" w:hAnsi="Arial" w:cs="Arial"/>
          <w:b/>
          <w:sz w:val="20"/>
          <w:szCs w:val="20"/>
        </w:rPr>
        <w:t>Zakon o splošnem upravnem postopku</w:t>
      </w:r>
      <w:r w:rsidRPr="00177547">
        <w:rPr>
          <w:rStyle w:val="Poudarek"/>
          <w:rFonts w:ascii="Arial" w:hAnsi="Arial" w:cs="Arial"/>
          <w:sz w:val="20"/>
          <w:szCs w:val="20"/>
        </w:rPr>
        <w:t xml:space="preserve"> </w:t>
      </w:r>
      <w:r w:rsidRPr="00177547">
        <w:rPr>
          <w:rFonts w:ascii="Arial" w:hAnsi="Arial" w:cs="Arial"/>
          <w:bCs/>
          <w:sz w:val="20"/>
          <w:szCs w:val="20"/>
          <w:shd w:val="clear" w:color="auto" w:fill="FFFFFF"/>
        </w:rPr>
        <w:t>(Uradni list RS, št. </w:t>
      </w:r>
      <w:hyperlink r:id="rId20" w:tgtFrame="_blank" w:tooltip="Zakon o splošnem upravnem postopku (uradno prečiščeno besedilo)" w:history="1">
        <w:r w:rsidRPr="00177547">
          <w:rPr>
            <w:rStyle w:val="Hiperpovezava"/>
            <w:rFonts w:ascii="Arial" w:hAnsi="Arial" w:cs="Arial"/>
            <w:bCs/>
            <w:sz w:val="20"/>
            <w:szCs w:val="20"/>
            <w:shd w:val="clear" w:color="auto" w:fill="FFFFFF"/>
          </w:rPr>
          <w:t>24/06</w:t>
        </w:r>
      </w:hyperlink>
      <w:r w:rsidRPr="00177547">
        <w:rPr>
          <w:rFonts w:ascii="Arial" w:hAnsi="Arial" w:cs="Arial"/>
          <w:bCs/>
          <w:sz w:val="20"/>
          <w:szCs w:val="20"/>
          <w:shd w:val="clear" w:color="auto" w:fill="FFFFFF"/>
        </w:rPr>
        <w:t> – uradno prečiščeno besedilo, </w:t>
      </w:r>
      <w:hyperlink r:id="rId21" w:tgtFrame="_blank" w:tooltip="Zakon o upravnem sporu" w:history="1">
        <w:r w:rsidRPr="00177547">
          <w:rPr>
            <w:rStyle w:val="Hiperpovezava"/>
            <w:rFonts w:ascii="Arial" w:hAnsi="Arial" w:cs="Arial"/>
            <w:bCs/>
            <w:sz w:val="20"/>
            <w:szCs w:val="20"/>
            <w:shd w:val="clear" w:color="auto" w:fill="FFFFFF"/>
          </w:rPr>
          <w:t>105/06</w:t>
        </w:r>
      </w:hyperlink>
      <w:r w:rsidRPr="00177547">
        <w:rPr>
          <w:rFonts w:ascii="Arial" w:hAnsi="Arial" w:cs="Arial"/>
          <w:bCs/>
          <w:sz w:val="20"/>
          <w:szCs w:val="20"/>
          <w:shd w:val="clear" w:color="auto" w:fill="FFFFFF"/>
        </w:rPr>
        <w:t> – ZUS-1, </w:t>
      </w:r>
      <w:hyperlink r:id="rId22" w:tgtFrame="_blank" w:tooltip="Zakon o spremembah in dopolnitvah Zakona o splošnem upravnem postopku" w:history="1">
        <w:r w:rsidRPr="00177547">
          <w:rPr>
            <w:rStyle w:val="Hiperpovezava"/>
            <w:rFonts w:ascii="Arial" w:hAnsi="Arial" w:cs="Arial"/>
            <w:bCs/>
            <w:sz w:val="20"/>
            <w:szCs w:val="20"/>
            <w:shd w:val="clear" w:color="auto" w:fill="FFFFFF"/>
          </w:rPr>
          <w:t>126/07</w:t>
        </w:r>
      </w:hyperlink>
      <w:r w:rsidRPr="00177547">
        <w:rPr>
          <w:rFonts w:ascii="Arial" w:hAnsi="Arial" w:cs="Arial"/>
          <w:bCs/>
          <w:sz w:val="20"/>
          <w:szCs w:val="20"/>
          <w:shd w:val="clear" w:color="auto" w:fill="FFFFFF"/>
        </w:rPr>
        <w:t>, </w:t>
      </w:r>
      <w:hyperlink r:id="rId23" w:tgtFrame="_blank" w:tooltip="Zakon o spremembi in dopolnitvah Zakona o splošnem upravnem postopku" w:history="1">
        <w:r w:rsidRPr="00177547">
          <w:rPr>
            <w:rStyle w:val="Hiperpovezava"/>
            <w:rFonts w:ascii="Arial" w:hAnsi="Arial" w:cs="Arial"/>
            <w:bCs/>
            <w:sz w:val="20"/>
            <w:szCs w:val="20"/>
            <w:shd w:val="clear" w:color="auto" w:fill="FFFFFF"/>
          </w:rPr>
          <w:t>65/08</w:t>
        </w:r>
      </w:hyperlink>
      <w:r w:rsidRPr="00177547">
        <w:rPr>
          <w:rFonts w:ascii="Arial" w:hAnsi="Arial" w:cs="Arial"/>
          <w:bCs/>
          <w:sz w:val="20"/>
          <w:szCs w:val="20"/>
          <w:shd w:val="clear" w:color="auto" w:fill="FFFFFF"/>
        </w:rPr>
        <w:t>, </w:t>
      </w:r>
      <w:hyperlink r:id="rId24" w:tgtFrame="_blank" w:tooltip="Zakon o spremembah in dopolnitvah Zakona o splošnem upravnem postopku" w:history="1">
        <w:r w:rsidRPr="00177547">
          <w:rPr>
            <w:rStyle w:val="Hiperpovezava"/>
            <w:rFonts w:ascii="Arial" w:hAnsi="Arial" w:cs="Arial"/>
            <w:bCs/>
            <w:sz w:val="20"/>
            <w:szCs w:val="20"/>
            <w:shd w:val="clear" w:color="auto" w:fill="FFFFFF"/>
          </w:rPr>
          <w:t>8/10</w:t>
        </w:r>
      </w:hyperlink>
      <w:r w:rsidRPr="00177547">
        <w:rPr>
          <w:rFonts w:ascii="Arial" w:hAnsi="Arial" w:cs="Arial"/>
          <w:bCs/>
          <w:sz w:val="20"/>
          <w:szCs w:val="20"/>
          <w:shd w:val="clear" w:color="auto" w:fill="FFFFFF"/>
        </w:rPr>
        <w:t>, </w:t>
      </w:r>
      <w:hyperlink r:id="rId25" w:tgtFrame="_blank" w:tooltip="Zakon o spremembah in dopolnitvi Zakona o splošnem upravnem postopku" w:history="1">
        <w:r w:rsidRPr="00177547">
          <w:rPr>
            <w:rStyle w:val="Hiperpovezava"/>
            <w:rFonts w:ascii="Arial" w:hAnsi="Arial" w:cs="Arial"/>
            <w:bCs/>
            <w:sz w:val="20"/>
            <w:szCs w:val="20"/>
            <w:shd w:val="clear" w:color="auto" w:fill="FFFFFF"/>
          </w:rPr>
          <w:t>82/13</w:t>
        </w:r>
      </w:hyperlink>
      <w:r w:rsidRPr="00177547">
        <w:rPr>
          <w:rFonts w:ascii="Arial" w:hAnsi="Arial" w:cs="Arial"/>
          <w:bCs/>
          <w:sz w:val="20"/>
          <w:szCs w:val="20"/>
          <w:shd w:val="clear" w:color="auto" w:fill="FFFFFF"/>
        </w:rPr>
        <w:t>, </w:t>
      </w:r>
      <w:hyperlink r:id="rId26" w:tgtFrame="_blank" w:tooltip="Zakon o interventnih ukrepih za omilitev posledic drugega vala epidemije COVID-19" w:history="1">
        <w:r w:rsidRPr="00177547">
          <w:rPr>
            <w:rStyle w:val="Hiperpovezava"/>
            <w:rFonts w:ascii="Arial" w:hAnsi="Arial" w:cs="Arial"/>
            <w:bCs/>
            <w:sz w:val="20"/>
            <w:szCs w:val="20"/>
            <w:shd w:val="clear" w:color="auto" w:fill="FFFFFF"/>
          </w:rPr>
          <w:t>175/20</w:t>
        </w:r>
      </w:hyperlink>
      <w:r w:rsidRPr="00177547">
        <w:rPr>
          <w:rFonts w:ascii="Arial" w:hAnsi="Arial" w:cs="Arial"/>
          <w:bCs/>
          <w:sz w:val="20"/>
          <w:szCs w:val="20"/>
          <w:shd w:val="clear" w:color="auto" w:fill="FFFFFF"/>
        </w:rPr>
        <w:t> – ZIUOPDVE in </w:t>
      </w:r>
      <w:hyperlink r:id="rId27" w:tgtFrame="_blank" w:tooltip="Zakon o debirokratizaciji" w:history="1">
        <w:r w:rsidRPr="00177547">
          <w:rPr>
            <w:rStyle w:val="Hiperpovezava"/>
            <w:rFonts w:ascii="Arial" w:hAnsi="Arial" w:cs="Arial"/>
            <w:bCs/>
            <w:sz w:val="20"/>
            <w:szCs w:val="20"/>
            <w:shd w:val="clear" w:color="auto" w:fill="FFFFFF"/>
          </w:rPr>
          <w:t>3/22</w:t>
        </w:r>
      </w:hyperlink>
      <w:r w:rsidRPr="00177547">
        <w:rPr>
          <w:rFonts w:ascii="Arial" w:hAnsi="Arial" w:cs="Arial"/>
          <w:bCs/>
          <w:sz w:val="20"/>
          <w:szCs w:val="20"/>
          <w:shd w:val="clear" w:color="auto" w:fill="FFFFFF"/>
        </w:rPr>
        <w:t xml:space="preserve"> – </w:t>
      </w:r>
      <w:proofErr w:type="spellStart"/>
      <w:r w:rsidRPr="00177547">
        <w:rPr>
          <w:rFonts w:ascii="Arial" w:hAnsi="Arial" w:cs="Arial"/>
          <w:bCs/>
          <w:sz w:val="20"/>
          <w:szCs w:val="20"/>
          <w:shd w:val="clear" w:color="auto" w:fill="FFFFFF"/>
        </w:rPr>
        <w:t>ZDeb</w:t>
      </w:r>
      <w:proofErr w:type="spellEnd"/>
      <w:r w:rsidRPr="00177547">
        <w:rPr>
          <w:rStyle w:val="Poudarek"/>
          <w:rFonts w:ascii="Arial" w:hAnsi="Arial" w:cs="Arial"/>
          <w:sz w:val="20"/>
          <w:szCs w:val="20"/>
        </w:rPr>
        <w:t>);</w:t>
      </w:r>
    </w:p>
    <w:p w14:paraId="43510813" w14:textId="77777777" w:rsidR="00177412" w:rsidRPr="00177547" w:rsidRDefault="00177412" w:rsidP="00177412">
      <w:pPr>
        <w:pStyle w:val="Odstavekseznama"/>
        <w:rPr>
          <w:rFonts w:ascii="Arial" w:hAnsi="Arial" w:cs="Arial"/>
          <w:i/>
          <w:color w:val="000000"/>
          <w:sz w:val="20"/>
          <w:szCs w:val="20"/>
        </w:rPr>
      </w:pPr>
    </w:p>
    <w:p w14:paraId="16AF8F6E" w14:textId="77777777" w:rsidR="00177412" w:rsidRPr="00177547" w:rsidRDefault="00177412" w:rsidP="00177412">
      <w:pPr>
        <w:numPr>
          <w:ilvl w:val="0"/>
          <w:numId w:val="11"/>
        </w:numPr>
        <w:tabs>
          <w:tab w:val="clear" w:pos="720"/>
        </w:tabs>
        <w:autoSpaceDE w:val="0"/>
        <w:autoSpaceDN w:val="0"/>
        <w:adjustRightInd w:val="0"/>
        <w:spacing w:after="0" w:line="240" w:lineRule="auto"/>
        <w:ind w:left="360"/>
        <w:jc w:val="both"/>
        <w:rPr>
          <w:rFonts w:ascii="Arial" w:hAnsi="Arial" w:cs="Arial"/>
          <w:i/>
          <w:sz w:val="20"/>
          <w:szCs w:val="20"/>
        </w:rPr>
      </w:pPr>
      <w:r w:rsidRPr="00177547">
        <w:rPr>
          <w:rFonts w:ascii="Arial" w:hAnsi="Arial" w:cs="Arial"/>
          <w:b/>
          <w:bCs/>
          <w:i/>
          <w:sz w:val="20"/>
          <w:szCs w:val="20"/>
          <w:shd w:val="clear" w:color="auto" w:fill="FFFFFF"/>
        </w:rPr>
        <w:t>Pravilnik</w:t>
      </w:r>
      <w:r w:rsidRPr="00177547">
        <w:rPr>
          <w:rFonts w:ascii="Arial" w:hAnsi="Arial" w:cs="Arial"/>
          <w:bCs/>
          <w:i/>
          <w:sz w:val="20"/>
          <w:szCs w:val="20"/>
          <w:shd w:val="clear" w:color="auto" w:fill="FFFFFF"/>
        </w:rPr>
        <w:t xml:space="preserve"> o seznamu geografskih označb za vina in trsnem izboru (Uradni list RS, št. </w:t>
      </w:r>
      <w:hyperlink r:id="rId28" w:tgtFrame="_blank" w:tooltip="Pravilnik o seznamu geografskih označb za vina in trsnem izboru" w:history="1">
        <w:r w:rsidRPr="00177547">
          <w:rPr>
            <w:rStyle w:val="Hiperpovezava"/>
            <w:rFonts w:ascii="Arial" w:hAnsi="Arial" w:cs="Arial"/>
            <w:bCs/>
            <w:i/>
            <w:sz w:val="20"/>
            <w:szCs w:val="20"/>
            <w:shd w:val="clear" w:color="auto" w:fill="FFFFFF"/>
          </w:rPr>
          <w:t>49/07</w:t>
        </w:r>
      </w:hyperlink>
      <w:r w:rsidRPr="00177547">
        <w:rPr>
          <w:rStyle w:val="Hiperpovezava"/>
          <w:rFonts w:ascii="Arial" w:hAnsi="Arial" w:cs="Arial"/>
          <w:bCs/>
          <w:i/>
          <w:sz w:val="20"/>
          <w:szCs w:val="20"/>
          <w:shd w:val="clear" w:color="auto" w:fill="FFFFFF"/>
        </w:rPr>
        <w:t>, 26/21 in 15/22</w:t>
      </w:r>
      <w:r w:rsidRPr="00177547">
        <w:rPr>
          <w:rFonts w:ascii="Arial" w:hAnsi="Arial" w:cs="Arial"/>
          <w:bCs/>
          <w:i/>
          <w:sz w:val="20"/>
          <w:szCs w:val="20"/>
          <w:shd w:val="clear" w:color="auto" w:fill="FFFFFF"/>
        </w:rPr>
        <w:t>).</w:t>
      </w:r>
    </w:p>
    <w:p w14:paraId="16738332" w14:textId="2A7962F8" w:rsidR="00E52D83" w:rsidRDefault="002966EF" w:rsidP="00AA5D9D">
      <w:pPr>
        <w:rPr>
          <w:rFonts w:ascii="Arial" w:hAnsi="Arial" w:cs="Arial"/>
          <w:b/>
          <w:sz w:val="20"/>
          <w:szCs w:val="20"/>
        </w:rPr>
      </w:pPr>
      <w:r w:rsidRPr="00F86F62">
        <w:rPr>
          <w:rFonts w:ascii="Arial" w:hAnsi="Arial" w:cs="Arial"/>
          <w:b/>
          <w:sz w:val="20"/>
          <w:szCs w:val="20"/>
        </w:rPr>
        <w:t>UPRAVIČENI</w:t>
      </w:r>
      <w:r w:rsidR="00BE6811" w:rsidRPr="00F86F62">
        <w:rPr>
          <w:rFonts w:ascii="Arial" w:hAnsi="Arial" w:cs="Arial"/>
          <w:b/>
          <w:sz w:val="20"/>
          <w:szCs w:val="20"/>
        </w:rPr>
        <w:t xml:space="preserve"> </w:t>
      </w:r>
      <w:r w:rsidRPr="00F86F62">
        <w:rPr>
          <w:rFonts w:ascii="Arial" w:hAnsi="Arial" w:cs="Arial"/>
          <w:b/>
          <w:sz w:val="20"/>
          <w:szCs w:val="20"/>
        </w:rPr>
        <w:t>STROŠKI IN USTREZNA DOKAZILA ZA POSAMEZNE DEJAVNOSTI</w:t>
      </w:r>
    </w:p>
    <w:p w14:paraId="0DD68F67" w14:textId="44E99462" w:rsidR="00177412" w:rsidRDefault="00177412">
      <w:pPr>
        <w:rPr>
          <w:rFonts w:ascii="Arial" w:hAnsi="Arial" w:cs="Arial"/>
          <w:b/>
          <w:sz w:val="20"/>
          <w:szCs w:val="20"/>
        </w:rPr>
      </w:pPr>
      <w:r>
        <w:rPr>
          <w:rFonts w:ascii="Arial" w:hAnsi="Arial" w:cs="Arial"/>
          <w:b/>
          <w:sz w:val="20"/>
          <w:szCs w:val="20"/>
        </w:rPr>
        <w:br w:type="page"/>
      </w:r>
    </w:p>
    <w:p w14:paraId="4FEE40ED" w14:textId="77777777" w:rsidR="00946FB9" w:rsidRPr="00F86F62" w:rsidRDefault="00946FB9" w:rsidP="00AA5D9D">
      <w:pPr>
        <w:rPr>
          <w:rFonts w:ascii="Arial" w:hAnsi="Arial" w:cs="Arial"/>
          <w:b/>
          <w:sz w:val="20"/>
          <w:szCs w:val="20"/>
        </w:rPr>
      </w:pPr>
    </w:p>
    <w:p w14:paraId="1E8A1B0F" w14:textId="4C6A0E77" w:rsidR="001F4525" w:rsidRDefault="002966EF" w:rsidP="002966EF">
      <w:pPr>
        <w:rPr>
          <w:rFonts w:ascii="Arial" w:hAnsi="Arial" w:cs="Arial"/>
          <w:b/>
          <w:sz w:val="20"/>
          <w:szCs w:val="20"/>
        </w:rPr>
      </w:pPr>
      <w:r w:rsidRPr="00F86F62">
        <w:rPr>
          <w:rFonts w:ascii="Arial" w:hAnsi="Arial" w:cs="Arial"/>
          <w:b/>
          <w:sz w:val="20"/>
          <w:szCs w:val="20"/>
        </w:rPr>
        <w:t xml:space="preserve">1. </w:t>
      </w:r>
      <w:r w:rsidR="00BD7224" w:rsidRPr="00F86F62">
        <w:rPr>
          <w:rFonts w:ascii="Arial" w:hAnsi="Arial" w:cs="Arial"/>
          <w:b/>
          <w:sz w:val="20"/>
          <w:szCs w:val="20"/>
        </w:rPr>
        <w:t xml:space="preserve">Dejavnost </w:t>
      </w:r>
      <w:r w:rsidR="001A6994">
        <w:rPr>
          <w:rFonts w:ascii="Arial" w:hAnsi="Arial" w:cs="Arial"/>
          <w:b/>
          <w:sz w:val="20"/>
          <w:szCs w:val="20"/>
        </w:rPr>
        <w:t xml:space="preserve">Informacijske kampanje </w:t>
      </w:r>
      <w:r w:rsidR="00310CDC">
        <w:rPr>
          <w:rFonts w:ascii="Arial" w:hAnsi="Arial" w:cs="Arial"/>
          <w:sz w:val="20"/>
          <w:szCs w:val="20"/>
        </w:rPr>
        <w:t>(objave oglasov in člankov v medijih, izdelava informacijskega gradiva)</w:t>
      </w:r>
      <w:r w:rsidR="006203BA" w:rsidRPr="00F86F62">
        <w:rPr>
          <w:rFonts w:ascii="Arial" w:hAnsi="Arial" w:cs="Arial"/>
          <w:b/>
          <w:sz w:val="20"/>
          <w:szCs w:val="20"/>
        </w:rPr>
        <w:t>:</w:t>
      </w:r>
    </w:p>
    <w:p w14:paraId="1BB9CEF6" w14:textId="77777777" w:rsidR="00C14212" w:rsidRPr="00F86F62" w:rsidRDefault="00C14212" w:rsidP="002966EF">
      <w:pPr>
        <w:rPr>
          <w:rFonts w:ascii="Arial" w:hAnsi="Arial" w:cs="Arial"/>
          <w:b/>
          <w:sz w:val="20"/>
          <w:szCs w:val="20"/>
        </w:rPr>
      </w:pPr>
    </w:p>
    <w:p w14:paraId="03BC12F8" w14:textId="61307189" w:rsidR="00EE6E0E" w:rsidRPr="00F86F62" w:rsidRDefault="005D2F9E" w:rsidP="00EE6E0E">
      <w:pPr>
        <w:autoSpaceDE w:val="0"/>
        <w:autoSpaceDN w:val="0"/>
        <w:adjustRightInd w:val="0"/>
        <w:jc w:val="both"/>
        <w:rPr>
          <w:rFonts w:ascii="Arial" w:hAnsi="Arial" w:cs="Arial"/>
          <w:sz w:val="20"/>
          <w:szCs w:val="20"/>
        </w:rPr>
      </w:pPr>
      <w:r w:rsidRPr="00F86F62">
        <w:rPr>
          <w:rFonts w:ascii="Arial" w:hAnsi="Arial" w:cs="Arial"/>
          <w:sz w:val="20"/>
          <w:szCs w:val="20"/>
        </w:rPr>
        <w:t>a)</w:t>
      </w:r>
      <w:r w:rsidR="00EE6E0E" w:rsidRPr="00F86F62">
        <w:rPr>
          <w:rFonts w:ascii="Arial" w:hAnsi="Arial" w:cs="Arial"/>
          <w:b/>
          <w:sz w:val="20"/>
          <w:szCs w:val="20"/>
          <w:u w:val="single"/>
        </w:rPr>
        <w:t xml:space="preserve"> Upravičeni stroški objave oglasov in člankov v medijih</w:t>
      </w:r>
      <w:r w:rsidR="00EE6E0E" w:rsidRPr="00F86F62">
        <w:rPr>
          <w:rFonts w:ascii="Arial" w:hAnsi="Arial" w:cs="Arial"/>
          <w:sz w:val="20"/>
          <w:szCs w:val="20"/>
        </w:rPr>
        <w:t xml:space="preserve"> (tiskani, televizijski, radijski, internetni):</w:t>
      </w:r>
    </w:p>
    <w:p w14:paraId="16559A0D" w14:textId="77777777" w:rsidR="00EE6E0E" w:rsidRPr="00F86F62" w:rsidRDefault="00EE6E0E" w:rsidP="00EE6E0E">
      <w:pPr>
        <w:spacing w:after="0" w:line="240" w:lineRule="auto"/>
        <w:rPr>
          <w:rFonts w:ascii="Arial" w:hAnsi="Arial" w:cs="Arial"/>
          <w:sz w:val="20"/>
          <w:szCs w:val="20"/>
        </w:rPr>
      </w:pPr>
      <w:r w:rsidRPr="00F86F62">
        <w:rPr>
          <w:rFonts w:ascii="Arial" w:hAnsi="Arial" w:cs="Arial"/>
          <w:sz w:val="20"/>
          <w:szCs w:val="20"/>
        </w:rPr>
        <w:t>- idejna zasnova in produkcija,</w:t>
      </w:r>
    </w:p>
    <w:p w14:paraId="6D03914D"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xml:space="preserve">- zakup medijskega prostora,   </w:t>
      </w:r>
    </w:p>
    <w:p w14:paraId="3CEA3A19"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ureditev, postavitev in vzdrževanje spletnega mesta,</w:t>
      </w:r>
    </w:p>
    <w:p w14:paraId="00C3A621"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prevajanje in honorarji za pripravo besedil,</w:t>
      </w:r>
    </w:p>
    <w:p w14:paraId="6CC8F9AE"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ostali stroški, povezani z objavo oglasov v medijih.</w:t>
      </w:r>
    </w:p>
    <w:p w14:paraId="3D04341F" w14:textId="46C80D89" w:rsidR="00E52D83" w:rsidRPr="00F86F62" w:rsidRDefault="00E52D83" w:rsidP="005D2F9E">
      <w:pPr>
        <w:spacing w:after="0"/>
        <w:rPr>
          <w:rFonts w:ascii="Arial" w:hAnsi="Arial" w:cs="Arial"/>
          <w:sz w:val="20"/>
          <w:szCs w:val="20"/>
        </w:rPr>
      </w:pPr>
    </w:p>
    <w:p w14:paraId="5CB3BCE3" w14:textId="307F265E" w:rsidR="00EE6E0E" w:rsidRPr="00F86F62" w:rsidRDefault="00EE6E0E" w:rsidP="00EE6E0E">
      <w:pPr>
        <w:spacing w:after="0" w:line="240" w:lineRule="auto"/>
        <w:rPr>
          <w:rFonts w:ascii="Arial" w:hAnsi="Arial" w:cs="Arial"/>
          <w:sz w:val="20"/>
          <w:szCs w:val="20"/>
        </w:rPr>
      </w:pPr>
      <w:r w:rsidRPr="00F86F62">
        <w:rPr>
          <w:rFonts w:ascii="Arial" w:hAnsi="Arial" w:cs="Arial"/>
          <w:sz w:val="20"/>
          <w:szCs w:val="20"/>
        </w:rPr>
        <w:t>Kot ustrezna dokazila za izvedbo dejavnosti objave oglasov in člankov v medijih so:</w:t>
      </w:r>
    </w:p>
    <w:p w14:paraId="76624653" w14:textId="48156A9D"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predhodn</w:t>
      </w:r>
      <w:r w:rsidR="006203BA" w:rsidRPr="00F86F62">
        <w:rPr>
          <w:rFonts w:ascii="Arial" w:hAnsi="Arial" w:cs="Arial"/>
          <w:sz w:val="20"/>
          <w:szCs w:val="20"/>
        </w:rPr>
        <w:t>o najavo</w:t>
      </w:r>
      <w:r w:rsidRPr="00F86F62">
        <w:rPr>
          <w:rFonts w:ascii="Arial" w:hAnsi="Arial" w:cs="Arial"/>
          <w:sz w:val="20"/>
          <w:szCs w:val="20"/>
        </w:rPr>
        <w:t xml:space="preserve"> objave oglasov (</w:t>
      </w:r>
      <w:proofErr w:type="spellStart"/>
      <w:r w:rsidRPr="00F86F62">
        <w:rPr>
          <w:rFonts w:ascii="Arial" w:hAnsi="Arial" w:cs="Arial"/>
          <w:sz w:val="20"/>
          <w:szCs w:val="20"/>
        </w:rPr>
        <w:t>timetable</w:t>
      </w:r>
      <w:proofErr w:type="spellEnd"/>
      <w:r w:rsidRPr="00F86F62">
        <w:rPr>
          <w:rFonts w:ascii="Arial" w:hAnsi="Arial" w:cs="Arial"/>
          <w:sz w:val="20"/>
          <w:szCs w:val="20"/>
        </w:rPr>
        <w:t xml:space="preserve"> medijskih hiš) je treba poslati na ARSKTRP,</w:t>
      </w:r>
    </w:p>
    <w:p w14:paraId="3330D3A4"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naročilo za izdelavo idejne zasnove oglasa,</w:t>
      </w:r>
    </w:p>
    <w:p w14:paraId="73340D39"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naročilo za objavo oglasa,</w:t>
      </w:r>
    </w:p>
    <w:p w14:paraId="2EEC2AF6"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ponudba medijske hiše ali predložen cenik oglaševanja,</w:t>
      </w:r>
    </w:p>
    <w:p w14:paraId="3538DE88"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 xml:space="preserve">račun medija, ki objavlja oglase,  v primeru izvedbe s podizvajalcem, in dokazilo o plačilu, </w:t>
      </w:r>
    </w:p>
    <w:p w14:paraId="61BDE5F7"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primeri fizičnih izvodov časopisov in revij, v katerih so bili objavljeni oglasi, primeri promocijskih spotov in filmov (CD , DVD),</w:t>
      </w:r>
    </w:p>
    <w:p w14:paraId="4D2C1769"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program o predvajanju spotov ali oddaj,</w:t>
      </w:r>
    </w:p>
    <w:p w14:paraId="2F8AF974"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dostava slikovnega materiala za oglas (e-pošta),</w:t>
      </w:r>
    </w:p>
    <w:p w14:paraId="0190969C" w14:textId="77777777" w:rsidR="00EE6E0E" w:rsidRPr="00F86F62" w:rsidRDefault="00EE6E0E" w:rsidP="00EE6E0E">
      <w:pPr>
        <w:pStyle w:val="Odstavekseznama"/>
        <w:numPr>
          <w:ilvl w:val="0"/>
          <w:numId w:val="10"/>
        </w:numPr>
        <w:jc w:val="both"/>
        <w:rPr>
          <w:rFonts w:ascii="Arial" w:hAnsi="Arial" w:cs="Arial"/>
          <w:sz w:val="20"/>
          <w:szCs w:val="20"/>
        </w:rPr>
      </w:pPr>
      <w:r w:rsidRPr="00F86F62">
        <w:rPr>
          <w:rFonts w:ascii="Arial" w:hAnsi="Arial" w:cs="Arial"/>
          <w:sz w:val="20"/>
          <w:szCs w:val="20"/>
        </w:rPr>
        <w:t>e-poštna korespondenca med osebami, ki sodelujejo pri izdelavi posameznega oglasa.</w:t>
      </w:r>
    </w:p>
    <w:p w14:paraId="116D6DF9" w14:textId="77777777" w:rsidR="001F4525" w:rsidRDefault="001F4525" w:rsidP="00EE6E0E">
      <w:pPr>
        <w:autoSpaceDE w:val="0"/>
        <w:autoSpaceDN w:val="0"/>
        <w:adjustRightInd w:val="0"/>
        <w:jc w:val="both"/>
        <w:rPr>
          <w:rFonts w:ascii="Arial" w:hAnsi="Arial" w:cs="Arial"/>
          <w:sz w:val="20"/>
          <w:szCs w:val="20"/>
        </w:rPr>
      </w:pPr>
    </w:p>
    <w:p w14:paraId="3D1DBD67" w14:textId="58856B2C" w:rsidR="00EE6E0E" w:rsidRPr="00F86F62" w:rsidRDefault="00EE6E0E" w:rsidP="00EE6E0E">
      <w:pPr>
        <w:autoSpaceDE w:val="0"/>
        <w:autoSpaceDN w:val="0"/>
        <w:adjustRightInd w:val="0"/>
        <w:jc w:val="both"/>
        <w:rPr>
          <w:rFonts w:ascii="Arial" w:hAnsi="Arial" w:cs="Arial"/>
          <w:sz w:val="20"/>
          <w:szCs w:val="20"/>
        </w:rPr>
      </w:pPr>
      <w:r w:rsidRPr="00F86F62">
        <w:rPr>
          <w:rFonts w:ascii="Arial" w:hAnsi="Arial" w:cs="Arial"/>
          <w:sz w:val="20"/>
          <w:szCs w:val="20"/>
        </w:rPr>
        <w:t>b)</w:t>
      </w:r>
      <w:r w:rsidRPr="00F86F62">
        <w:rPr>
          <w:rFonts w:ascii="Arial" w:hAnsi="Arial" w:cs="Arial"/>
          <w:b/>
          <w:sz w:val="20"/>
          <w:szCs w:val="20"/>
          <w:u w:val="single"/>
        </w:rPr>
        <w:t xml:space="preserve"> Upravičeni stroški izdelave informacijskega gradiva:</w:t>
      </w:r>
    </w:p>
    <w:p w14:paraId="38F7E9B7" w14:textId="77777777" w:rsidR="00EE6E0E" w:rsidRPr="00F86F62" w:rsidRDefault="00EE6E0E" w:rsidP="00EE6E0E">
      <w:pPr>
        <w:spacing w:after="0" w:line="240" w:lineRule="auto"/>
        <w:rPr>
          <w:rFonts w:ascii="Arial" w:hAnsi="Arial" w:cs="Arial"/>
          <w:sz w:val="20"/>
          <w:szCs w:val="20"/>
        </w:rPr>
      </w:pPr>
      <w:r w:rsidRPr="00F86F62">
        <w:rPr>
          <w:rFonts w:ascii="Arial" w:hAnsi="Arial" w:cs="Arial"/>
          <w:sz w:val="20"/>
          <w:szCs w:val="20"/>
        </w:rPr>
        <w:t>- idejna zasnova, izvedbeno oblikovanje, grafično oblikovanje,</w:t>
      </w:r>
    </w:p>
    <w:p w14:paraId="19CDEE65"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tiskanje gradiva oz. zapisi na drugih medijih (CD, DVD,…) oziroma izdelava drugega gradiva,</w:t>
      </w:r>
    </w:p>
    <w:p w14:paraId="0C3F5529"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distribucija gradiva,</w:t>
      </w:r>
    </w:p>
    <w:p w14:paraId="74B2CFC5" w14:textId="77777777" w:rsidR="00EE6E0E" w:rsidRPr="00F86F62" w:rsidRDefault="00EE6E0E" w:rsidP="00EE6E0E">
      <w:pPr>
        <w:spacing w:after="0" w:line="240" w:lineRule="auto"/>
        <w:jc w:val="both"/>
        <w:rPr>
          <w:rFonts w:ascii="Arial" w:hAnsi="Arial" w:cs="Arial"/>
          <w:sz w:val="20"/>
          <w:szCs w:val="20"/>
        </w:rPr>
      </w:pPr>
      <w:r w:rsidRPr="00F86F62">
        <w:rPr>
          <w:rFonts w:ascii="Arial" w:hAnsi="Arial" w:cs="Arial"/>
          <w:sz w:val="20"/>
          <w:szCs w:val="20"/>
        </w:rPr>
        <w:t>- ostali stroški, povezani z izdelavo gradiva.</w:t>
      </w:r>
    </w:p>
    <w:p w14:paraId="0AD9BC85" w14:textId="77777777" w:rsidR="00EE6E0E" w:rsidRPr="00F86F62" w:rsidRDefault="00EE6E0E" w:rsidP="00EE6E0E">
      <w:pPr>
        <w:spacing w:after="0" w:line="240" w:lineRule="auto"/>
        <w:jc w:val="both"/>
        <w:rPr>
          <w:rFonts w:ascii="Arial" w:hAnsi="Arial" w:cs="Arial"/>
          <w:sz w:val="20"/>
          <w:szCs w:val="20"/>
        </w:rPr>
      </w:pPr>
    </w:p>
    <w:p w14:paraId="5E21E8D8" w14:textId="31180AEF" w:rsidR="00EE6E0E" w:rsidRPr="00F86F62" w:rsidRDefault="00EE6E0E" w:rsidP="00EE6E0E">
      <w:pPr>
        <w:spacing w:after="0" w:line="240" w:lineRule="auto"/>
        <w:rPr>
          <w:rFonts w:ascii="Arial" w:hAnsi="Arial" w:cs="Arial"/>
          <w:sz w:val="20"/>
          <w:szCs w:val="20"/>
        </w:rPr>
      </w:pPr>
      <w:r w:rsidRPr="00F86F62">
        <w:rPr>
          <w:rFonts w:ascii="Arial" w:hAnsi="Arial" w:cs="Arial"/>
          <w:sz w:val="20"/>
          <w:szCs w:val="20"/>
        </w:rPr>
        <w:t xml:space="preserve">Kot ustrezna dokazila za izvedbo dejavnosti </w:t>
      </w:r>
      <w:r w:rsidR="00116B26" w:rsidRPr="00F86F62">
        <w:rPr>
          <w:rFonts w:ascii="Arial" w:hAnsi="Arial" w:cs="Arial"/>
          <w:sz w:val="20"/>
          <w:szCs w:val="20"/>
        </w:rPr>
        <w:t>izdelava informacijskega gradiva</w:t>
      </w:r>
      <w:r w:rsidRPr="00F86F62">
        <w:rPr>
          <w:rFonts w:ascii="Arial" w:hAnsi="Arial" w:cs="Arial"/>
          <w:sz w:val="20"/>
          <w:szCs w:val="20"/>
        </w:rPr>
        <w:t xml:space="preserve"> štejejo:</w:t>
      </w:r>
    </w:p>
    <w:p w14:paraId="55EE9EF4" w14:textId="77777777" w:rsidR="00EE6E0E" w:rsidRPr="00F86F62" w:rsidRDefault="00EE6E0E" w:rsidP="00EE6E0E">
      <w:pPr>
        <w:pStyle w:val="Odstavekseznama"/>
        <w:numPr>
          <w:ilvl w:val="0"/>
          <w:numId w:val="13"/>
        </w:numPr>
        <w:spacing w:after="0" w:line="240" w:lineRule="auto"/>
        <w:rPr>
          <w:rFonts w:ascii="Arial" w:hAnsi="Arial" w:cs="Arial"/>
          <w:sz w:val="20"/>
          <w:szCs w:val="20"/>
        </w:rPr>
      </w:pPr>
      <w:r w:rsidRPr="00F86F62">
        <w:rPr>
          <w:rFonts w:ascii="Arial" w:hAnsi="Arial" w:cs="Arial"/>
          <w:sz w:val="20"/>
          <w:szCs w:val="20"/>
        </w:rPr>
        <w:t>naročilnica za izdelavo gradiva,</w:t>
      </w:r>
    </w:p>
    <w:p w14:paraId="3E54D37A"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ponudba oz. predračun,</w:t>
      </w:r>
    </w:p>
    <w:p w14:paraId="5741CB2E"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dostava idejne zasnove naročniku,</w:t>
      </w:r>
    </w:p>
    <w:p w14:paraId="121C9814"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dostava idejne zasnove tiskarni, graverju,…</w:t>
      </w:r>
    </w:p>
    <w:p w14:paraId="6E02EE1C"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 xml:space="preserve">dostava matrice ali idejne zasnove  tiskarni, graverju,…, če se gradivo izdela in/ali oblikuje na tujem trgu,  </w:t>
      </w:r>
    </w:p>
    <w:p w14:paraId="0175A6E1"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prevzemnica gradiva (datum, količina),</w:t>
      </w:r>
    </w:p>
    <w:p w14:paraId="198FBF36" w14:textId="77777777" w:rsidR="00EE6E0E" w:rsidRPr="00F86F62" w:rsidRDefault="00EE6E0E" w:rsidP="00EE6E0E">
      <w:pPr>
        <w:pStyle w:val="Odstavekseznama"/>
        <w:numPr>
          <w:ilvl w:val="0"/>
          <w:numId w:val="5"/>
        </w:numPr>
        <w:spacing w:after="0" w:line="240" w:lineRule="auto"/>
        <w:rPr>
          <w:rFonts w:ascii="Arial" w:hAnsi="Arial" w:cs="Arial"/>
          <w:sz w:val="20"/>
          <w:szCs w:val="20"/>
        </w:rPr>
      </w:pPr>
      <w:r w:rsidRPr="00F86F62">
        <w:rPr>
          <w:rFonts w:ascii="Arial" w:hAnsi="Arial" w:cs="Arial"/>
          <w:sz w:val="20"/>
          <w:szCs w:val="20"/>
        </w:rPr>
        <w:t>vzorec gradiva v fizični ali fotografski obliki,</w:t>
      </w:r>
    </w:p>
    <w:p w14:paraId="3AA73A4F" w14:textId="77777777" w:rsidR="00EE6E0E" w:rsidRPr="00F86F62" w:rsidRDefault="00EE6E0E" w:rsidP="00EE6E0E">
      <w:pPr>
        <w:pStyle w:val="Odstavekseznama"/>
        <w:numPr>
          <w:ilvl w:val="0"/>
          <w:numId w:val="5"/>
        </w:numPr>
        <w:autoSpaceDE w:val="0"/>
        <w:autoSpaceDN w:val="0"/>
        <w:adjustRightInd w:val="0"/>
        <w:spacing w:after="0" w:line="240" w:lineRule="auto"/>
        <w:jc w:val="both"/>
        <w:rPr>
          <w:rFonts w:ascii="Arial" w:hAnsi="Arial" w:cs="Arial"/>
          <w:sz w:val="20"/>
          <w:szCs w:val="20"/>
        </w:rPr>
      </w:pPr>
      <w:r w:rsidRPr="00F86F62">
        <w:rPr>
          <w:rFonts w:ascii="Arial" w:hAnsi="Arial" w:cs="Arial"/>
          <w:sz w:val="20"/>
          <w:szCs w:val="20"/>
        </w:rPr>
        <w:t>račun izdelovalca gradiva, v primeru izvedbe s podizvajalcem, in dokazilo o plačilu.</w:t>
      </w:r>
      <w:r w:rsidRPr="00F86F62">
        <w:rPr>
          <w:rFonts w:ascii="Arial" w:hAnsi="Arial" w:cs="Arial"/>
          <w:sz w:val="20"/>
          <w:szCs w:val="20"/>
          <w:highlight w:val="yellow"/>
        </w:rPr>
        <w:t xml:space="preserve"> </w:t>
      </w:r>
    </w:p>
    <w:p w14:paraId="3C74B6D0" w14:textId="77777777" w:rsidR="00EE6E0E" w:rsidRPr="00F86F62" w:rsidRDefault="00EE6E0E" w:rsidP="00116B26">
      <w:pPr>
        <w:autoSpaceDE w:val="0"/>
        <w:autoSpaceDN w:val="0"/>
        <w:adjustRightInd w:val="0"/>
        <w:spacing w:after="0" w:line="240" w:lineRule="auto"/>
        <w:jc w:val="both"/>
        <w:rPr>
          <w:rFonts w:ascii="Arial" w:hAnsi="Arial" w:cs="Arial"/>
          <w:sz w:val="20"/>
          <w:szCs w:val="20"/>
        </w:rPr>
      </w:pPr>
    </w:p>
    <w:p w14:paraId="1615E5A7" w14:textId="77777777" w:rsidR="00946FB9" w:rsidRDefault="00946FB9" w:rsidP="00A40CE9">
      <w:pPr>
        <w:autoSpaceDE w:val="0"/>
        <w:autoSpaceDN w:val="0"/>
        <w:adjustRightInd w:val="0"/>
        <w:spacing w:after="0"/>
        <w:jc w:val="both"/>
        <w:rPr>
          <w:rFonts w:ascii="Arial" w:hAnsi="Arial" w:cs="Arial"/>
          <w:b/>
          <w:sz w:val="20"/>
          <w:szCs w:val="20"/>
        </w:rPr>
      </w:pPr>
    </w:p>
    <w:p w14:paraId="6CB0671B" w14:textId="77777777" w:rsidR="00946FB9" w:rsidRDefault="00946FB9" w:rsidP="00A40CE9">
      <w:pPr>
        <w:autoSpaceDE w:val="0"/>
        <w:autoSpaceDN w:val="0"/>
        <w:adjustRightInd w:val="0"/>
        <w:spacing w:after="0"/>
        <w:jc w:val="both"/>
        <w:rPr>
          <w:rFonts w:ascii="Arial" w:hAnsi="Arial" w:cs="Arial"/>
          <w:b/>
          <w:sz w:val="20"/>
          <w:szCs w:val="20"/>
        </w:rPr>
      </w:pPr>
    </w:p>
    <w:p w14:paraId="5E821A16" w14:textId="77777777" w:rsidR="00946FB9" w:rsidRDefault="00946FB9" w:rsidP="00A40CE9">
      <w:pPr>
        <w:autoSpaceDE w:val="0"/>
        <w:autoSpaceDN w:val="0"/>
        <w:adjustRightInd w:val="0"/>
        <w:spacing w:after="0"/>
        <w:jc w:val="both"/>
        <w:rPr>
          <w:rFonts w:ascii="Arial" w:hAnsi="Arial" w:cs="Arial"/>
          <w:b/>
          <w:sz w:val="20"/>
          <w:szCs w:val="20"/>
        </w:rPr>
      </w:pPr>
    </w:p>
    <w:p w14:paraId="7F619B35" w14:textId="77777777" w:rsidR="00946FB9" w:rsidRDefault="00946FB9" w:rsidP="00A40CE9">
      <w:pPr>
        <w:autoSpaceDE w:val="0"/>
        <w:autoSpaceDN w:val="0"/>
        <w:adjustRightInd w:val="0"/>
        <w:spacing w:after="0"/>
        <w:jc w:val="both"/>
        <w:rPr>
          <w:rFonts w:ascii="Arial" w:hAnsi="Arial" w:cs="Arial"/>
          <w:b/>
          <w:sz w:val="20"/>
          <w:szCs w:val="20"/>
        </w:rPr>
      </w:pPr>
    </w:p>
    <w:p w14:paraId="45C277FA" w14:textId="77777777" w:rsidR="00946FB9" w:rsidRDefault="00946FB9" w:rsidP="00A40CE9">
      <w:pPr>
        <w:autoSpaceDE w:val="0"/>
        <w:autoSpaceDN w:val="0"/>
        <w:adjustRightInd w:val="0"/>
        <w:spacing w:after="0"/>
        <w:jc w:val="both"/>
        <w:rPr>
          <w:rFonts w:ascii="Arial" w:hAnsi="Arial" w:cs="Arial"/>
          <w:b/>
          <w:sz w:val="20"/>
          <w:szCs w:val="20"/>
        </w:rPr>
      </w:pPr>
    </w:p>
    <w:p w14:paraId="15C63956" w14:textId="77777777" w:rsidR="00946FB9" w:rsidRDefault="00946FB9" w:rsidP="00A40CE9">
      <w:pPr>
        <w:autoSpaceDE w:val="0"/>
        <w:autoSpaceDN w:val="0"/>
        <w:adjustRightInd w:val="0"/>
        <w:spacing w:after="0"/>
        <w:jc w:val="both"/>
        <w:rPr>
          <w:rFonts w:ascii="Arial" w:hAnsi="Arial" w:cs="Arial"/>
          <w:b/>
          <w:sz w:val="20"/>
          <w:szCs w:val="20"/>
        </w:rPr>
      </w:pPr>
    </w:p>
    <w:p w14:paraId="37D9FEBB" w14:textId="77777777" w:rsidR="00946FB9" w:rsidRDefault="00946FB9" w:rsidP="00A40CE9">
      <w:pPr>
        <w:autoSpaceDE w:val="0"/>
        <w:autoSpaceDN w:val="0"/>
        <w:adjustRightInd w:val="0"/>
        <w:spacing w:after="0"/>
        <w:jc w:val="both"/>
        <w:rPr>
          <w:rFonts w:ascii="Arial" w:hAnsi="Arial" w:cs="Arial"/>
          <w:b/>
          <w:sz w:val="20"/>
          <w:szCs w:val="20"/>
        </w:rPr>
      </w:pPr>
    </w:p>
    <w:p w14:paraId="56E2ED91" w14:textId="77777777" w:rsidR="00946FB9" w:rsidRDefault="00946FB9" w:rsidP="00A40CE9">
      <w:pPr>
        <w:autoSpaceDE w:val="0"/>
        <w:autoSpaceDN w:val="0"/>
        <w:adjustRightInd w:val="0"/>
        <w:spacing w:after="0"/>
        <w:jc w:val="both"/>
        <w:rPr>
          <w:rFonts w:ascii="Arial" w:hAnsi="Arial" w:cs="Arial"/>
          <w:b/>
          <w:sz w:val="20"/>
          <w:szCs w:val="20"/>
        </w:rPr>
      </w:pPr>
    </w:p>
    <w:p w14:paraId="64F90DD4" w14:textId="6EFB4666" w:rsidR="00A40CE9" w:rsidRPr="00F86F62" w:rsidRDefault="00A40CE9" w:rsidP="00A40CE9">
      <w:pPr>
        <w:autoSpaceDE w:val="0"/>
        <w:autoSpaceDN w:val="0"/>
        <w:adjustRightInd w:val="0"/>
        <w:spacing w:after="0"/>
        <w:jc w:val="both"/>
        <w:rPr>
          <w:rFonts w:ascii="Arial" w:hAnsi="Arial" w:cs="Arial"/>
          <w:b/>
          <w:sz w:val="20"/>
          <w:szCs w:val="20"/>
        </w:rPr>
      </w:pPr>
      <w:r w:rsidRPr="00F86F62">
        <w:rPr>
          <w:rFonts w:ascii="Arial" w:hAnsi="Arial" w:cs="Arial"/>
          <w:b/>
          <w:sz w:val="20"/>
          <w:szCs w:val="20"/>
        </w:rPr>
        <w:lastRenderedPageBreak/>
        <w:t xml:space="preserve">2. Dejavnost obveščanja v okviru prireditev, sejmov in razstav ki so nacionalnega pomena ali pomembne na ravni Evropske unije, na kateri upravičenec sodeluje, npr. s stojnico ali z organizacijo </w:t>
      </w:r>
      <w:r w:rsidR="006B12FB">
        <w:rPr>
          <w:rFonts w:ascii="Arial" w:hAnsi="Arial" w:cs="Arial"/>
          <w:b/>
          <w:sz w:val="20"/>
          <w:szCs w:val="20"/>
        </w:rPr>
        <w:t>predstavitve</w:t>
      </w:r>
    </w:p>
    <w:p w14:paraId="673818B8" w14:textId="77777777" w:rsidR="00C14212" w:rsidRDefault="00C14212" w:rsidP="00A40CE9">
      <w:pPr>
        <w:autoSpaceDE w:val="0"/>
        <w:autoSpaceDN w:val="0"/>
        <w:adjustRightInd w:val="0"/>
        <w:spacing w:after="0"/>
        <w:jc w:val="both"/>
        <w:rPr>
          <w:rFonts w:ascii="Arial" w:hAnsi="Arial" w:cs="Arial"/>
          <w:b/>
          <w:sz w:val="20"/>
          <w:szCs w:val="20"/>
          <w:u w:val="single"/>
        </w:rPr>
      </w:pPr>
    </w:p>
    <w:p w14:paraId="75F215DC" w14:textId="035AB6FC" w:rsidR="00A40CE9" w:rsidRDefault="00C14212" w:rsidP="00A40CE9">
      <w:pPr>
        <w:autoSpaceDE w:val="0"/>
        <w:autoSpaceDN w:val="0"/>
        <w:adjustRightInd w:val="0"/>
        <w:spacing w:after="0"/>
        <w:jc w:val="both"/>
        <w:rPr>
          <w:rFonts w:ascii="Arial" w:hAnsi="Arial" w:cs="Arial"/>
          <w:b/>
          <w:sz w:val="20"/>
          <w:szCs w:val="20"/>
          <w:u w:val="single"/>
        </w:rPr>
      </w:pPr>
      <w:r>
        <w:rPr>
          <w:rFonts w:ascii="Arial" w:hAnsi="Arial" w:cs="Arial"/>
          <w:bCs/>
          <w:sz w:val="20"/>
          <w:szCs w:val="20"/>
        </w:rPr>
        <w:t xml:space="preserve">a) </w:t>
      </w:r>
      <w:bookmarkStart w:id="1" w:name="_Hlk93481859"/>
      <w:r w:rsidR="00A40CE9" w:rsidRPr="00F86F62">
        <w:rPr>
          <w:rFonts w:ascii="Arial" w:hAnsi="Arial" w:cs="Arial"/>
          <w:b/>
          <w:sz w:val="20"/>
          <w:szCs w:val="20"/>
          <w:u w:val="single"/>
        </w:rPr>
        <w:t>Upravičeni stroški dejavnosti</w:t>
      </w:r>
      <w:r w:rsidR="0011016C">
        <w:rPr>
          <w:rFonts w:ascii="Arial" w:hAnsi="Arial" w:cs="Arial"/>
          <w:b/>
          <w:sz w:val="20"/>
          <w:szCs w:val="20"/>
          <w:u w:val="single"/>
        </w:rPr>
        <w:t xml:space="preserve"> obveščanja v okviru prireditev, sejmov in razstav</w:t>
      </w:r>
      <w:r w:rsidR="00A40CE9" w:rsidRPr="00F86F62">
        <w:rPr>
          <w:rFonts w:ascii="Arial" w:hAnsi="Arial" w:cs="Arial"/>
          <w:b/>
          <w:sz w:val="20"/>
          <w:szCs w:val="20"/>
          <w:u w:val="single"/>
        </w:rPr>
        <w:t>:</w:t>
      </w:r>
      <w:bookmarkEnd w:id="1"/>
    </w:p>
    <w:p w14:paraId="0BBDC80D" w14:textId="77777777" w:rsidR="00D73FF4" w:rsidRPr="00F86F62" w:rsidRDefault="00D73FF4" w:rsidP="00A40CE9">
      <w:pPr>
        <w:autoSpaceDE w:val="0"/>
        <w:autoSpaceDN w:val="0"/>
        <w:adjustRightInd w:val="0"/>
        <w:spacing w:after="0"/>
        <w:jc w:val="both"/>
        <w:rPr>
          <w:rFonts w:ascii="Arial" w:hAnsi="Arial" w:cs="Arial"/>
          <w:sz w:val="20"/>
          <w:szCs w:val="20"/>
        </w:rPr>
      </w:pPr>
    </w:p>
    <w:p w14:paraId="4194603F" w14:textId="2B18CD76" w:rsidR="00A40CE9" w:rsidRDefault="00A40CE9" w:rsidP="00A40CE9">
      <w:pPr>
        <w:spacing w:after="0" w:line="240" w:lineRule="auto"/>
        <w:jc w:val="both"/>
        <w:rPr>
          <w:rStyle w:val="fontstyle01"/>
        </w:rPr>
      </w:pPr>
      <w:r w:rsidRPr="00F86F62">
        <w:rPr>
          <w:rFonts w:ascii="Arial" w:hAnsi="Arial" w:cs="Arial"/>
          <w:sz w:val="20"/>
          <w:szCs w:val="20"/>
        </w:rPr>
        <w:t xml:space="preserve">- </w:t>
      </w:r>
      <w:r w:rsidRPr="00D73FF4">
        <w:rPr>
          <w:rStyle w:val="fontstyle01"/>
          <w:b/>
          <w:bCs/>
        </w:rPr>
        <w:t>strošek dela, potni stroški in stroški nastanitve</w:t>
      </w:r>
      <w:r w:rsidRPr="00F86F62">
        <w:rPr>
          <w:rStyle w:val="fontstyle01"/>
        </w:rPr>
        <w:t xml:space="preserve"> največ treh oseb redno zaposlenih pri upravičencu </w:t>
      </w:r>
      <w:r w:rsidR="0011016C">
        <w:rPr>
          <w:rStyle w:val="fontstyle01"/>
        </w:rPr>
        <w:t xml:space="preserve">    </w:t>
      </w:r>
      <w:r w:rsidRPr="00F86F62">
        <w:rPr>
          <w:rStyle w:val="fontstyle01"/>
        </w:rPr>
        <w:t xml:space="preserve">ali oseb, ki za upravičenca opravljajo storitev </w:t>
      </w:r>
      <w:r w:rsidR="006B12FB">
        <w:rPr>
          <w:rStyle w:val="fontstyle01"/>
        </w:rPr>
        <w:t>dejavnosti informiranja</w:t>
      </w:r>
      <w:r w:rsidRPr="00F86F62">
        <w:rPr>
          <w:rStyle w:val="fontstyle01"/>
        </w:rPr>
        <w:t>:</w:t>
      </w:r>
    </w:p>
    <w:p w14:paraId="05902325" w14:textId="77777777" w:rsidR="006B12FB" w:rsidRPr="00F86F62" w:rsidRDefault="006B12FB" w:rsidP="00A40CE9">
      <w:pPr>
        <w:spacing w:after="0" w:line="240" w:lineRule="auto"/>
        <w:jc w:val="both"/>
        <w:rPr>
          <w:rStyle w:val="fontstyle01"/>
        </w:rPr>
      </w:pPr>
    </w:p>
    <w:p w14:paraId="743D2FBE" w14:textId="67135D7D" w:rsidR="00A40CE9" w:rsidRPr="00F86F62" w:rsidRDefault="006B12FB" w:rsidP="00A40CE9">
      <w:pPr>
        <w:pStyle w:val="Odstavekseznama"/>
        <w:numPr>
          <w:ilvl w:val="0"/>
          <w:numId w:val="14"/>
        </w:numPr>
        <w:spacing w:after="0" w:line="240" w:lineRule="auto"/>
        <w:jc w:val="both"/>
        <w:rPr>
          <w:rStyle w:val="fontstyle01"/>
          <w:color w:val="auto"/>
        </w:rPr>
      </w:pPr>
      <w:r w:rsidRPr="006B12FB">
        <w:rPr>
          <w:rFonts w:ascii="ArialMT" w:hAnsi="ArialMT"/>
          <w:color w:val="000000"/>
          <w:sz w:val="20"/>
          <w:szCs w:val="20"/>
        </w:rPr>
        <w:t>povprečno največ 8 ur na dan na osebo</w:t>
      </w:r>
      <w:r w:rsidRPr="006B12FB">
        <w:t xml:space="preserve"> </w:t>
      </w:r>
      <w:r w:rsidR="00A40CE9" w:rsidRPr="00F86F62">
        <w:rPr>
          <w:rStyle w:val="fontstyle01"/>
        </w:rPr>
        <w:t>pri tem se izračuna urna postavka dela tako, da se zadnji evidentirani letni bruto strošek zaposlitve zadevnega zaposlenega deli s 1.720 urami; za osebe ki za upravičenca opravljajo storitev obveščanja po pogodbi,  se kot letni bruto strošek zaposlitve upošteva statistični podatek o povprečni bruto plači za preteklo leto</w:t>
      </w:r>
      <w:r w:rsidR="00946FB9">
        <w:rPr>
          <w:rStyle w:val="fontstyle01"/>
        </w:rPr>
        <w:t>*</w:t>
      </w:r>
      <w:r w:rsidR="00A40CE9" w:rsidRPr="00F86F62">
        <w:rPr>
          <w:rStyle w:val="fontstyle01"/>
        </w:rPr>
        <w:t>,</w:t>
      </w:r>
    </w:p>
    <w:p w14:paraId="6A5D8A93" w14:textId="77777777" w:rsidR="00A40CE9" w:rsidRPr="00F86F62" w:rsidRDefault="00A40CE9" w:rsidP="00A40CE9">
      <w:pPr>
        <w:pStyle w:val="Odstavekseznama"/>
        <w:numPr>
          <w:ilvl w:val="0"/>
          <w:numId w:val="14"/>
        </w:numPr>
        <w:spacing w:after="0" w:line="240" w:lineRule="auto"/>
        <w:jc w:val="both"/>
        <w:rPr>
          <w:rStyle w:val="fontstyle01"/>
          <w:color w:val="auto"/>
        </w:rPr>
      </w:pPr>
      <w:r w:rsidRPr="00F86F62">
        <w:rPr>
          <w:rStyle w:val="fontstyle01"/>
        </w:rPr>
        <w:t xml:space="preserve">stroški letalske vozovnice za ekonomski razred (eno potovanje/osebo/prireditev), vozovnice za potovanje z vlakom 2. razreda ali vozovnice za potovanje z drugim javnim prevozom, razen s taksijem,  </w:t>
      </w:r>
    </w:p>
    <w:p w14:paraId="219A21AA" w14:textId="45FFCE77" w:rsidR="00A40CE9" w:rsidRPr="00F86F62" w:rsidRDefault="006B12FB" w:rsidP="00A40CE9">
      <w:pPr>
        <w:pStyle w:val="Odstavekseznama"/>
        <w:numPr>
          <w:ilvl w:val="0"/>
          <w:numId w:val="14"/>
        </w:numPr>
        <w:spacing w:after="0" w:line="240" w:lineRule="auto"/>
        <w:jc w:val="both"/>
        <w:rPr>
          <w:rStyle w:val="fontstyle01"/>
          <w:color w:val="auto"/>
        </w:rPr>
      </w:pPr>
      <w:r w:rsidRPr="006B12FB">
        <w:rPr>
          <w:rFonts w:ascii="ArialMT" w:hAnsi="ArialMT"/>
          <w:color w:val="000000"/>
          <w:sz w:val="20"/>
          <w:szCs w:val="20"/>
        </w:rPr>
        <w:t>pri obračunu kilometrine se upošteva razdalja, ki je</w:t>
      </w:r>
      <w:r>
        <w:rPr>
          <w:rFonts w:ascii="ArialMT" w:hAnsi="ArialMT"/>
          <w:color w:val="000000"/>
          <w:sz w:val="20"/>
          <w:szCs w:val="20"/>
        </w:rPr>
        <w:t xml:space="preserve"> </w:t>
      </w:r>
      <w:r w:rsidRPr="006B12FB">
        <w:rPr>
          <w:rFonts w:ascii="ArialMT" w:hAnsi="ArialMT"/>
          <w:color w:val="000000"/>
          <w:sz w:val="20"/>
          <w:szCs w:val="20"/>
        </w:rPr>
        <w:t>običajna med dvema krajema in se določi z aplikacijo Google Zemljevid, in sicer do</w:t>
      </w:r>
      <w:r>
        <w:rPr>
          <w:rFonts w:ascii="ArialMT" w:hAnsi="ArialMT"/>
          <w:color w:val="000000"/>
          <w:sz w:val="20"/>
          <w:szCs w:val="20"/>
        </w:rPr>
        <w:t xml:space="preserve"> </w:t>
      </w:r>
      <w:r w:rsidRPr="006B12FB">
        <w:rPr>
          <w:rFonts w:ascii="ArialMT" w:hAnsi="ArialMT"/>
          <w:color w:val="000000"/>
          <w:sz w:val="20"/>
          <w:szCs w:val="20"/>
        </w:rPr>
        <w:t>višine, ki se kot povračilo stroškov za službena potovanja ne všteva v davčno osnovo</w:t>
      </w:r>
      <w:r>
        <w:rPr>
          <w:rFonts w:ascii="ArialMT" w:hAnsi="ArialMT"/>
          <w:color w:val="000000"/>
          <w:sz w:val="20"/>
          <w:szCs w:val="20"/>
        </w:rPr>
        <w:t xml:space="preserve"> </w:t>
      </w:r>
      <w:r w:rsidRPr="006B12FB">
        <w:rPr>
          <w:rFonts w:ascii="ArialMT" w:hAnsi="ArialMT"/>
          <w:color w:val="000000"/>
          <w:sz w:val="20"/>
          <w:szCs w:val="20"/>
        </w:rPr>
        <w:t>na podlagi predpisa o višini povračil stroškov v zvezi s službenim potovanjem, ki se ne</w:t>
      </w:r>
      <w:r>
        <w:rPr>
          <w:rFonts w:ascii="ArialMT" w:hAnsi="ArialMT"/>
          <w:color w:val="000000"/>
          <w:sz w:val="20"/>
          <w:szCs w:val="20"/>
        </w:rPr>
        <w:t xml:space="preserve"> </w:t>
      </w:r>
      <w:r w:rsidRPr="006B12FB">
        <w:rPr>
          <w:rFonts w:ascii="ArialMT" w:hAnsi="ArialMT"/>
          <w:color w:val="000000"/>
          <w:sz w:val="20"/>
          <w:szCs w:val="20"/>
        </w:rPr>
        <w:t>vštevajo v davčno osnovo</w:t>
      </w:r>
      <w:r w:rsidR="00A40CE9" w:rsidRPr="00F86F62">
        <w:rPr>
          <w:rStyle w:val="fontstyle01"/>
        </w:rPr>
        <w:t>,</w:t>
      </w:r>
    </w:p>
    <w:p w14:paraId="4236A162" w14:textId="1EFAF65C" w:rsidR="00A40CE9" w:rsidRPr="00F86F62" w:rsidRDefault="00A40CE9" w:rsidP="00A40CE9">
      <w:pPr>
        <w:pStyle w:val="Odstavekseznama"/>
        <w:numPr>
          <w:ilvl w:val="0"/>
          <w:numId w:val="14"/>
        </w:numPr>
        <w:spacing w:after="0" w:line="240" w:lineRule="auto"/>
        <w:jc w:val="both"/>
        <w:rPr>
          <w:rStyle w:val="fontstyle01"/>
          <w:color w:val="auto"/>
        </w:rPr>
      </w:pPr>
      <w:r w:rsidRPr="00F86F62">
        <w:rPr>
          <w:rStyle w:val="fontstyle01"/>
        </w:rPr>
        <w:t xml:space="preserve">stroški nastanitve med dogodkom ter za največ en dan pred začetkom in po koncu dogodka, se priznajo do višine največ </w:t>
      </w:r>
      <w:r w:rsidR="006B12FB">
        <w:rPr>
          <w:rStyle w:val="fontstyle01"/>
        </w:rPr>
        <w:t>200</w:t>
      </w:r>
      <w:r w:rsidRPr="00F86F62">
        <w:rPr>
          <w:rStyle w:val="fontstyle01"/>
        </w:rPr>
        <w:t xml:space="preserve"> eurov/dan/osebo,</w:t>
      </w:r>
    </w:p>
    <w:p w14:paraId="413306AC" w14:textId="77777777" w:rsidR="00D73FF4" w:rsidRDefault="00D73FF4" w:rsidP="00A40CE9">
      <w:pPr>
        <w:spacing w:after="0" w:line="240" w:lineRule="auto"/>
        <w:jc w:val="both"/>
        <w:rPr>
          <w:rStyle w:val="fontstyle01"/>
        </w:rPr>
      </w:pPr>
    </w:p>
    <w:p w14:paraId="44D9FCB3" w14:textId="284A307D" w:rsidR="00A40CE9" w:rsidRPr="00F86F62" w:rsidRDefault="00A40CE9" w:rsidP="00A40CE9">
      <w:pPr>
        <w:spacing w:after="0" w:line="240" w:lineRule="auto"/>
        <w:jc w:val="both"/>
        <w:rPr>
          <w:rFonts w:ascii="Arial" w:hAnsi="Arial" w:cs="Arial"/>
          <w:sz w:val="20"/>
          <w:szCs w:val="20"/>
        </w:rPr>
      </w:pPr>
      <w:r w:rsidRPr="00F86F62">
        <w:rPr>
          <w:rStyle w:val="fontstyle01"/>
        </w:rPr>
        <w:t xml:space="preserve">- </w:t>
      </w:r>
      <w:r w:rsidRPr="00D73FF4">
        <w:rPr>
          <w:rStyle w:val="fontstyle01"/>
          <w:b/>
          <w:bCs/>
        </w:rPr>
        <w:t>strošek honorarja za izvedbo dejavnosti</w:t>
      </w:r>
      <w:r w:rsidRPr="00F86F62">
        <w:rPr>
          <w:rStyle w:val="fontstyle01"/>
        </w:rPr>
        <w:t>, če gre za zunanjega izvajalca, ki za posameznega</w:t>
      </w:r>
      <w:r w:rsidRPr="00F86F62">
        <w:rPr>
          <w:rFonts w:ascii="Arial" w:hAnsi="Arial" w:cs="Arial"/>
          <w:color w:val="000000"/>
          <w:sz w:val="20"/>
          <w:szCs w:val="20"/>
        </w:rPr>
        <w:br/>
      </w:r>
      <w:r w:rsidRPr="00F86F62">
        <w:rPr>
          <w:rStyle w:val="fontstyle01"/>
        </w:rPr>
        <w:t>izvajalca ne presega 1.000 eurov/dan; če so v honorar vključeni tudi potni stroški in</w:t>
      </w:r>
      <w:r w:rsidRPr="00F86F62">
        <w:rPr>
          <w:rFonts w:ascii="Arial" w:hAnsi="Arial" w:cs="Arial"/>
          <w:color w:val="000000"/>
          <w:sz w:val="20"/>
          <w:szCs w:val="20"/>
        </w:rPr>
        <w:br/>
      </w:r>
      <w:r w:rsidRPr="00F86F62">
        <w:rPr>
          <w:rStyle w:val="fontstyle01"/>
        </w:rPr>
        <w:t>prenočitev, se ta znesek poveča za potne stroške in stroške nastanitve v skladu z omejitvami,</w:t>
      </w:r>
      <w:r w:rsidRPr="00F86F62">
        <w:rPr>
          <w:rFonts w:ascii="Arial" w:hAnsi="Arial" w:cs="Arial"/>
          <w:color w:val="000000"/>
          <w:sz w:val="20"/>
          <w:szCs w:val="20"/>
        </w:rPr>
        <w:br/>
      </w:r>
      <w:r w:rsidRPr="00F86F62">
        <w:rPr>
          <w:rStyle w:val="fontstyle01"/>
        </w:rPr>
        <w:t>navedenimi v gornji alineji,</w:t>
      </w:r>
    </w:p>
    <w:p w14:paraId="280853F6" w14:textId="77777777" w:rsidR="00D73FF4" w:rsidRDefault="00D73FF4" w:rsidP="00A40CE9">
      <w:pPr>
        <w:spacing w:after="0" w:line="240" w:lineRule="auto"/>
        <w:jc w:val="both"/>
        <w:rPr>
          <w:rStyle w:val="fontstyle01"/>
        </w:rPr>
      </w:pPr>
    </w:p>
    <w:p w14:paraId="79C03F88" w14:textId="6D2F1A64" w:rsidR="00A40CE9" w:rsidRPr="00F86F62" w:rsidRDefault="00A40CE9" w:rsidP="00A40CE9">
      <w:pPr>
        <w:spacing w:after="0" w:line="240" w:lineRule="auto"/>
        <w:jc w:val="both"/>
        <w:rPr>
          <w:rFonts w:ascii="Arial" w:hAnsi="Arial" w:cs="Arial"/>
          <w:sz w:val="20"/>
          <w:szCs w:val="20"/>
        </w:rPr>
      </w:pPr>
      <w:r w:rsidRPr="00F86F62">
        <w:rPr>
          <w:rStyle w:val="fontstyle01"/>
        </w:rPr>
        <w:t xml:space="preserve">- </w:t>
      </w:r>
      <w:r w:rsidRPr="00D73FF4">
        <w:rPr>
          <w:rStyle w:val="fontstyle01"/>
          <w:b/>
          <w:bCs/>
        </w:rPr>
        <w:t>stroški dela pomožnega osebja v zvezi z izvedbo dejavnosti</w:t>
      </w:r>
      <w:r w:rsidRPr="00F86F62">
        <w:rPr>
          <w:rStyle w:val="fontstyle01"/>
        </w:rPr>
        <w:t>, ki se priznajo za največ tri osebe,</w:t>
      </w:r>
      <w:r w:rsidRPr="00F86F62">
        <w:rPr>
          <w:rFonts w:ascii="Arial" w:hAnsi="Arial" w:cs="Arial"/>
          <w:color w:val="000000"/>
          <w:sz w:val="20"/>
          <w:szCs w:val="20"/>
        </w:rPr>
        <w:br/>
      </w:r>
      <w:r w:rsidRPr="00F86F62">
        <w:rPr>
          <w:rStyle w:val="fontstyle01"/>
        </w:rPr>
        <w:t>in sicer za povprečno največ 12 ur/dan do višine največ 1</w:t>
      </w:r>
      <w:r w:rsidR="006B12FB">
        <w:rPr>
          <w:rStyle w:val="fontstyle01"/>
        </w:rPr>
        <w:t>5</w:t>
      </w:r>
      <w:r w:rsidRPr="00F86F62">
        <w:rPr>
          <w:rStyle w:val="fontstyle01"/>
        </w:rPr>
        <w:t xml:space="preserve"> eurov/uro/osebo,</w:t>
      </w:r>
    </w:p>
    <w:p w14:paraId="5ADCCE6E" w14:textId="77777777" w:rsidR="00D73FF4" w:rsidRDefault="00D73FF4" w:rsidP="00A40CE9">
      <w:pPr>
        <w:spacing w:after="0" w:line="240" w:lineRule="auto"/>
        <w:jc w:val="both"/>
        <w:rPr>
          <w:rStyle w:val="fontstyle01"/>
        </w:rPr>
      </w:pPr>
    </w:p>
    <w:p w14:paraId="5DB41FD5" w14:textId="77777777" w:rsidR="00D73FF4" w:rsidRDefault="00A40CE9" w:rsidP="0011016C">
      <w:pPr>
        <w:spacing w:after="0" w:line="240" w:lineRule="auto"/>
        <w:rPr>
          <w:rStyle w:val="fontstyle01"/>
        </w:rPr>
      </w:pPr>
      <w:r w:rsidRPr="00F86F62">
        <w:rPr>
          <w:rStyle w:val="fontstyle01"/>
        </w:rPr>
        <w:t xml:space="preserve">- </w:t>
      </w:r>
      <w:r w:rsidRPr="00D73FF4">
        <w:rPr>
          <w:rStyle w:val="fontstyle01"/>
          <w:b/>
          <w:bCs/>
        </w:rPr>
        <w:t>strošek najema prostorov</w:t>
      </w:r>
      <w:r w:rsidRPr="00F86F62">
        <w:rPr>
          <w:rStyle w:val="fontstyle01"/>
        </w:rPr>
        <w:t>, kjer se izvaja dejavnost, in opreme, potrebne za izvedbo dejavnosti,</w:t>
      </w:r>
      <w:r w:rsidRPr="00F86F62">
        <w:rPr>
          <w:rFonts w:ascii="Arial" w:hAnsi="Arial" w:cs="Arial"/>
          <w:color w:val="000000"/>
          <w:sz w:val="20"/>
          <w:szCs w:val="20"/>
        </w:rPr>
        <w:br/>
      </w:r>
      <w:r w:rsidRPr="00F86F62">
        <w:rPr>
          <w:rStyle w:val="fontstyle01"/>
        </w:rPr>
        <w:t>vključno s stroški kotizacije, zavarovalnine in navedbe v skupnem katalogu,</w:t>
      </w:r>
      <w:r w:rsidRPr="00F86F62">
        <w:rPr>
          <w:rFonts w:ascii="Arial" w:hAnsi="Arial" w:cs="Arial"/>
          <w:color w:val="000000"/>
          <w:sz w:val="20"/>
          <w:szCs w:val="20"/>
        </w:rPr>
        <w:br/>
      </w:r>
    </w:p>
    <w:p w14:paraId="66095427" w14:textId="77777777" w:rsidR="0011016C" w:rsidRDefault="00A40CE9" w:rsidP="00A40CE9">
      <w:pPr>
        <w:spacing w:after="0" w:line="240" w:lineRule="auto"/>
        <w:jc w:val="both"/>
        <w:rPr>
          <w:rStyle w:val="fontstyle01"/>
        </w:rPr>
      </w:pPr>
      <w:r w:rsidRPr="00F86F62">
        <w:rPr>
          <w:rStyle w:val="fontstyle01"/>
        </w:rPr>
        <w:t>- če dejavnost obsega tudi terenski del</w:t>
      </w:r>
      <w:r w:rsidR="0011016C">
        <w:rPr>
          <w:rStyle w:val="fontstyle01"/>
        </w:rPr>
        <w:t>:</w:t>
      </w:r>
    </w:p>
    <w:p w14:paraId="37D439FF" w14:textId="1C0F4781" w:rsidR="0011016C" w:rsidRDefault="00A40CE9" w:rsidP="0011016C">
      <w:pPr>
        <w:pStyle w:val="Odstavekseznama"/>
        <w:numPr>
          <w:ilvl w:val="0"/>
          <w:numId w:val="32"/>
        </w:numPr>
        <w:spacing w:after="0" w:line="240" w:lineRule="auto"/>
        <w:rPr>
          <w:rStyle w:val="fontstyle01"/>
        </w:rPr>
      </w:pPr>
      <w:r w:rsidRPr="0011016C">
        <w:rPr>
          <w:rStyle w:val="fontstyle01"/>
          <w:b/>
          <w:bCs/>
        </w:rPr>
        <w:t>strošek prevoza udeležencev</w:t>
      </w:r>
      <w:r w:rsidRPr="00F86F62">
        <w:rPr>
          <w:rStyle w:val="fontstyle01"/>
        </w:rPr>
        <w:t>, vendar za največ 30</w:t>
      </w:r>
      <w:r w:rsidR="0011016C">
        <w:rPr>
          <w:rStyle w:val="fontstyle01"/>
        </w:rPr>
        <w:t xml:space="preserve"> </w:t>
      </w:r>
      <w:r w:rsidRPr="00F86F62">
        <w:rPr>
          <w:rStyle w:val="fontstyle01"/>
        </w:rPr>
        <w:t xml:space="preserve">udeležencev posamezne dejavnosti, </w:t>
      </w:r>
    </w:p>
    <w:p w14:paraId="5F5242CF" w14:textId="640523C1" w:rsidR="00A40CE9" w:rsidRPr="00F86F62" w:rsidRDefault="00A40CE9" w:rsidP="0011016C">
      <w:pPr>
        <w:pStyle w:val="Odstavekseznama"/>
        <w:numPr>
          <w:ilvl w:val="0"/>
          <w:numId w:val="32"/>
        </w:numPr>
        <w:spacing w:after="0" w:line="240" w:lineRule="auto"/>
        <w:jc w:val="both"/>
        <w:rPr>
          <w:rStyle w:val="fontstyle01"/>
        </w:rPr>
      </w:pPr>
      <w:r w:rsidRPr="0011016C">
        <w:rPr>
          <w:rStyle w:val="fontstyle01"/>
          <w:b/>
          <w:bCs/>
        </w:rPr>
        <w:t>strošek pogostitve udeležencev</w:t>
      </w:r>
      <w:r w:rsidRPr="00F86F62">
        <w:rPr>
          <w:rStyle w:val="fontstyle01"/>
        </w:rPr>
        <w:t xml:space="preserve">, ki se prizna za največ 30 udeležencev v višini največ </w:t>
      </w:r>
      <w:r w:rsidR="00177412">
        <w:rPr>
          <w:rStyle w:val="fontstyle01"/>
        </w:rPr>
        <w:t>5</w:t>
      </w:r>
      <w:r w:rsidRPr="00F86F62">
        <w:rPr>
          <w:rStyle w:val="fontstyle01"/>
        </w:rPr>
        <w:t>0 eurov/osebo.</w:t>
      </w:r>
    </w:p>
    <w:p w14:paraId="4F5BCD34" w14:textId="77777777" w:rsidR="00D73FF4" w:rsidRDefault="00D73FF4" w:rsidP="00A40CE9">
      <w:pPr>
        <w:spacing w:after="0" w:line="240" w:lineRule="auto"/>
        <w:jc w:val="both"/>
        <w:rPr>
          <w:rStyle w:val="fontstyle01"/>
        </w:rPr>
      </w:pPr>
    </w:p>
    <w:p w14:paraId="71D9E985" w14:textId="4513E7A5" w:rsidR="00A40CE9" w:rsidRPr="00F86F62" w:rsidRDefault="00A40CE9" w:rsidP="00A40CE9">
      <w:pPr>
        <w:spacing w:after="0" w:line="240" w:lineRule="auto"/>
        <w:jc w:val="both"/>
        <w:rPr>
          <w:rFonts w:ascii="Arial" w:hAnsi="Arial" w:cs="Arial"/>
          <w:color w:val="000000"/>
          <w:sz w:val="20"/>
          <w:szCs w:val="20"/>
        </w:rPr>
      </w:pPr>
      <w:r w:rsidRPr="00F86F62">
        <w:rPr>
          <w:rStyle w:val="fontstyle01"/>
        </w:rPr>
        <w:t xml:space="preserve">- </w:t>
      </w:r>
      <w:r w:rsidRPr="00D73FF4">
        <w:rPr>
          <w:rStyle w:val="fontstyle01"/>
          <w:b/>
          <w:bCs/>
        </w:rPr>
        <w:t>režijski stroški oseb</w:t>
      </w:r>
      <w:r w:rsidRPr="00F86F62">
        <w:rPr>
          <w:rStyle w:val="fontstyle01"/>
        </w:rPr>
        <w:t xml:space="preserve">, redno zaposlenih pri upravičencu, oz. nosilca in člane kmetijskega gospodarstva, ki so nastali zaradi sodelovanja pri dogodku, ki zajemajo </w:t>
      </w:r>
      <w:r w:rsidRPr="0011016C">
        <w:rPr>
          <w:rStyle w:val="fontstyle01"/>
          <w:b/>
          <w:bCs/>
        </w:rPr>
        <w:t>dnevnice</w:t>
      </w:r>
      <w:r w:rsidR="00946FB9" w:rsidRPr="006A0DFD">
        <w:rPr>
          <w:rStyle w:val="fontstyle01"/>
        </w:rPr>
        <w:t>**</w:t>
      </w:r>
      <w:r w:rsidRPr="0011016C">
        <w:rPr>
          <w:rStyle w:val="fontstyle01"/>
          <w:b/>
          <w:bCs/>
        </w:rPr>
        <w:t>, stroške lokalnega prevoza, parkiranja, cestnine in stroške uporabe informacijske tehnologije</w:t>
      </w:r>
      <w:r w:rsidRPr="00F86F62">
        <w:rPr>
          <w:rStyle w:val="fontstyle01"/>
        </w:rPr>
        <w:t xml:space="preserve">. Priznajo se v </w:t>
      </w:r>
      <w:r w:rsidRPr="00F86F62">
        <w:rPr>
          <w:rFonts w:ascii="Arial" w:hAnsi="Arial" w:cs="Arial"/>
          <w:color w:val="000000"/>
          <w:sz w:val="20"/>
          <w:szCs w:val="20"/>
        </w:rPr>
        <w:t>višini največ 80 eurov/osebo za ves dan bivanja v Evropski uniji. Režijski stroški na posamezni vlogi za podporo ne smejo presegati 4 % dejanskih upravičenih stroškov za izvedene dejavnosti.</w:t>
      </w:r>
    </w:p>
    <w:p w14:paraId="4FE089DA" w14:textId="77777777" w:rsidR="00A40CE9" w:rsidRPr="00F86F62" w:rsidRDefault="00A40CE9" w:rsidP="00A40CE9">
      <w:pPr>
        <w:spacing w:after="0" w:line="240" w:lineRule="auto"/>
        <w:jc w:val="both"/>
        <w:rPr>
          <w:rFonts w:ascii="Arial" w:hAnsi="Arial" w:cs="Arial"/>
          <w:sz w:val="20"/>
          <w:szCs w:val="20"/>
        </w:rPr>
      </w:pPr>
    </w:p>
    <w:p w14:paraId="741557D1" w14:textId="76D061BC" w:rsidR="00A40CE9" w:rsidRDefault="00A40CE9" w:rsidP="00A40CE9">
      <w:pPr>
        <w:spacing w:after="0" w:line="240" w:lineRule="auto"/>
        <w:rPr>
          <w:rFonts w:ascii="Arial" w:hAnsi="Arial" w:cs="Arial"/>
          <w:sz w:val="20"/>
          <w:szCs w:val="20"/>
        </w:rPr>
      </w:pPr>
      <w:r w:rsidRPr="00F86F62">
        <w:rPr>
          <w:rFonts w:ascii="Arial" w:hAnsi="Arial" w:cs="Arial"/>
          <w:sz w:val="20"/>
          <w:szCs w:val="20"/>
        </w:rPr>
        <w:t xml:space="preserve">Kot ustrezna dokazila za izvedbo dejavnosti </w:t>
      </w:r>
      <w:r w:rsidR="00116B26" w:rsidRPr="00F86F62">
        <w:rPr>
          <w:rFonts w:ascii="Arial" w:hAnsi="Arial" w:cs="Arial"/>
          <w:sz w:val="20"/>
          <w:szCs w:val="20"/>
        </w:rPr>
        <w:t xml:space="preserve">obveščanja v okviru prireditev </w:t>
      </w:r>
      <w:r w:rsidRPr="00F86F62">
        <w:rPr>
          <w:rFonts w:ascii="Arial" w:hAnsi="Arial" w:cs="Arial"/>
          <w:sz w:val="20"/>
          <w:szCs w:val="20"/>
        </w:rPr>
        <w:t>štejejo:</w:t>
      </w:r>
    </w:p>
    <w:p w14:paraId="1D6FC352" w14:textId="77777777" w:rsidR="00177412" w:rsidRPr="00F86F62" w:rsidRDefault="00177412" w:rsidP="00A40CE9">
      <w:pPr>
        <w:spacing w:after="0" w:line="240" w:lineRule="auto"/>
        <w:rPr>
          <w:rFonts w:ascii="Arial" w:hAnsi="Arial" w:cs="Arial"/>
          <w:sz w:val="20"/>
          <w:szCs w:val="20"/>
        </w:rPr>
      </w:pPr>
    </w:p>
    <w:p w14:paraId="71D6F525" w14:textId="77777777" w:rsidR="00A40CE9" w:rsidRPr="00F86F62" w:rsidRDefault="00A40CE9" w:rsidP="00A40CE9">
      <w:pPr>
        <w:spacing w:after="0" w:line="240" w:lineRule="auto"/>
        <w:ind w:left="426" w:hanging="142"/>
        <w:jc w:val="both"/>
        <w:rPr>
          <w:rFonts w:ascii="Arial" w:hAnsi="Arial" w:cs="Arial"/>
          <w:sz w:val="20"/>
          <w:szCs w:val="20"/>
        </w:rPr>
      </w:pPr>
      <w:r w:rsidRPr="00F86F62">
        <w:rPr>
          <w:rFonts w:ascii="Arial" w:hAnsi="Arial" w:cs="Arial"/>
          <w:sz w:val="20"/>
          <w:szCs w:val="20"/>
        </w:rPr>
        <w:t>- prijavnina na prireditev, sejem, razstavo - v kolikor se prijavi zunanji izvajalec, mora obstajati pogodba v kateri je med drugimi zadolžitvami izvajalca tudi prijava na prireditev,</w:t>
      </w:r>
    </w:p>
    <w:p w14:paraId="5E876EF8" w14:textId="71B9AE2D" w:rsidR="00A40CE9" w:rsidRPr="00F86F62" w:rsidRDefault="00A40CE9" w:rsidP="00A40CE9">
      <w:pPr>
        <w:spacing w:after="0" w:line="240" w:lineRule="auto"/>
        <w:ind w:left="426" w:hanging="142"/>
        <w:jc w:val="both"/>
        <w:rPr>
          <w:rFonts w:ascii="Arial" w:hAnsi="Arial" w:cs="Arial"/>
          <w:sz w:val="20"/>
          <w:szCs w:val="20"/>
        </w:rPr>
      </w:pPr>
      <w:r w:rsidRPr="00F86F62">
        <w:rPr>
          <w:rFonts w:ascii="Arial" w:hAnsi="Arial" w:cs="Arial"/>
          <w:sz w:val="20"/>
          <w:szCs w:val="20"/>
        </w:rPr>
        <w:t xml:space="preserve">- račun sejmišča – najem, zakup prostora in s tem povezani stroški, v primeru izvajanja s podizvajalcem, </w:t>
      </w:r>
    </w:p>
    <w:p w14:paraId="0CB91AE8" w14:textId="0DCDC47F" w:rsidR="00A40CE9" w:rsidRPr="00F86F62" w:rsidRDefault="00A40CE9" w:rsidP="00A40CE9">
      <w:pPr>
        <w:spacing w:after="0" w:line="240" w:lineRule="auto"/>
        <w:ind w:left="426" w:hanging="142"/>
        <w:jc w:val="both"/>
        <w:rPr>
          <w:rFonts w:ascii="Arial" w:hAnsi="Arial" w:cs="Arial"/>
          <w:sz w:val="20"/>
          <w:szCs w:val="20"/>
        </w:rPr>
      </w:pPr>
      <w:r w:rsidRPr="00F86F62">
        <w:rPr>
          <w:rFonts w:ascii="Arial" w:hAnsi="Arial" w:cs="Arial"/>
          <w:sz w:val="20"/>
          <w:szCs w:val="20"/>
        </w:rPr>
        <w:t>- lista razstavljavcev oz. katalog,</w:t>
      </w:r>
    </w:p>
    <w:p w14:paraId="3449DE98" w14:textId="77777777" w:rsidR="00A40CE9" w:rsidRPr="00F86F62" w:rsidRDefault="00A40CE9" w:rsidP="00A40CE9">
      <w:pPr>
        <w:spacing w:after="0" w:line="240" w:lineRule="auto"/>
        <w:ind w:left="426" w:hanging="142"/>
        <w:jc w:val="both"/>
        <w:rPr>
          <w:rFonts w:ascii="Arial" w:hAnsi="Arial" w:cs="Arial"/>
          <w:sz w:val="20"/>
          <w:szCs w:val="20"/>
        </w:rPr>
      </w:pPr>
      <w:r w:rsidRPr="00F86F62">
        <w:rPr>
          <w:rFonts w:ascii="Arial" w:hAnsi="Arial" w:cs="Arial"/>
          <w:sz w:val="20"/>
          <w:szCs w:val="20"/>
        </w:rPr>
        <w:t>- potni nalogi z obračunom stroškov in priloženimi dokazili o plačilu teh stroškov oseb zaposlenih pri upravičencu,</w:t>
      </w:r>
    </w:p>
    <w:p w14:paraId="3EF24E20" w14:textId="3A54560F" w:rsidR="0061781E" w:rsidRPr="00F86F62" w:rsidRDefault="00A40CE9" w:rsidP="0061781E">
      <w:pPr>
        <w:spacing w:after="0" w:line="240" w:lineRule="auto"/>
        <w:ind w:left="426" w:hanging="142"/>
        <w:jc w:val="both"/>
        <w:rPr>
          <w:rFonts w:ascii="Arial" w:hAnsi="Arial" w:cs="Arial"/>
          <w:sz w:val="20"/>
          <w:szCs w:val="20"/>
        </w:rPr>
      </w:pPr>
      <w:r w:rsidRPr="00F86F62">
        <w:rPr>
          <w:rFonts w:ascii="Arial" w:hAnsi="Arial" w:cs="Arial"/>
          <w:sz w:val="20"/>
          <w:szCs w:val="20"/>
        </w:rPr>
        <w:t>- računi prevoznih stroškov oseb, ki so zaposlene pri upravičencu (letalska karta, …), v p</w:t>
      </w:r>
      <w:r w:rsidR="0061781E" w:rsidRPr="00F86F62">
        <w:rPr>
          <w:rFonts w:ascii="Arial" w:hAnsi="Arial" w:cs="Arial"/>
          <w:sz w:val="20"/>
          <w:szCs w:val="20"/>
        </w:rPr>
        <w:t>rimeru izvajanja s podizvajalce</w:t>
      </w:r>
      <w:r w:rsidR="006203BA" w:rsidRPr="00F86F62">
        <w:rPr>
          <w:rFonts w:ascii="Arial" w:hAnsi="Arial" w:cs="Arial"/>
          <w:sz w:val="20"/>
          <w:szCs w:val="20"/>
        </w:rPr>
        <w:t>m,</w:t>
      </w:r>
    </w:p>
    <w:p w14:paraId="2267F818" w14:textId="0ACAC647" w:rsidR="0061781E" w:rsidRPr="00F86F62" w:rsidRDefault="0061781E" w:rsidP="0061781E">
      <w:pPr>
        <w:spacing w:after="0" w:line="240" w:lineRule="auto"/>
        <w:ind w:left="426" w:hanging="142"/>
        <w:jc w:val="both"/>
        <w:rPr>
          <w:rFonts w:ascii="Arial" w:hAnsi="Arial" w:cs="Arial"/>
          <w:sz w:val="20"/>
          <w:szCs w:val="20"/>
        </w:rPr>
      </w:pPr>
      <w:r w:rsidRPr="00F86F62">
        <w:rPr>
          <w:rFonts w:ascii="Arial" w:hAnsi="Arial" w:cs="Arial"/>
          <w:sz w:val="20"/>
          <w:szCs w:val="20"/>
        </w:rPr>
        <w:t xml:space="preserve">- </w:t>
      </w:r>
      <w:r w:rsidR="00A40CE9" w:rsidRPr="00F86F62">
        <w:rPr>
          <w:rFonts w:ascii="Arial" w:hAnsi="Arial" w:cs="Arial"/>
          <w:sz w:val="20"/>
          <w:szCs w:val="20"/>
        </w:rPr>
        <w:t xml:space="preserve">računi nastanitve v kraju dogajanja prireditve, sejma ali razstave oseb, ki so zaposlene pri </w:t>
      </w:r>
      <w:r w:rsidRPr="00F86F62">
        <w:rPr>
          <w:rFonts w:ascii="Arial" w:hAnsi="Arial" w:cs="Arial"/>
          <w:sz w:val="20"/>
          <w:szCs w:val="20"/>
        </w:rPr>
        <w:t xml:space="preserve">       </w:t>
      </w:r>
      <w:r w:rsidR="00A40CE9" w:rsidRPr="00F86F62">
        <w:rPr>
          <w:rFonts w:ascii="Arial" w:hAnsi="Arial" w:cs="Arial"/>
          <w:sz w:val="20"/>
          <w:szCs w:val="20"/>
        </w:rPr>
        <w:t>upravičencu, v pr</w:t>
      </w:r>
      <w:r w:rsidRPr="00F86F62">
        <w:rPr>
          <w:rFonts w:ascii="Arial" w:hAnsi="Arial" w:cs="Arial"/>
          <w:sz w:val="20"/>
          <w:szCs w:val="20"/>
        </w:rPr>
        <w:t>imeru izvajanja s podizvajalcem,</w:t>
      </w:r>
    </w:p>
    <w:p w14:paraId="3066395F" w14:textId="5608C1A7" w:rsidR="00EE6E0E" w:rsidRPr="00F86F62" w:rsidRDefault="0061781E" w:rsidP="0061781E">
      <w:pPr>
        <w:spacing w:after="0" w:line="240" w:lineRule="auto"/>
        <w:ind w:left="426" w:hanging="142"/>
        <w:jc w:val="both"/>
        <w:rPr>
          <w:rFonts w:ascii="Arial" w:hAnsi="Arial" w:cs="Arial"/>
          <w:sz w:val="20"/>
          <w:szCs w:val="20"/>
        </w:rPr>
      </w:pPr>
      <w:r w:rsidRPr="00F86F62">
        <w:rPr>
          <w:rFonts w:ascii="Arial" w:hAnsi="Arial" w:cs="Arial"/>
          <w:sz w:val="20"/>
          <w:szCs w:val="20"/>
        </w:rPr>
        <w:lastRenderedPageBreak/>
        <w:t xml:space="preserve">- </w:t>
      </w:r>
      <w:r w:rsidR="00A40CE9" w:rsidRPr="00F86F62">
        <w:rPr>
          <w:rFonts w:ascii="Arial" w:hAnsi="Arial" w:cs="Arial"/>
          <w:sz w:val="20"/>
          <w:szCs w:val="20"/>
        </w:rPr>
        <w:t>račun</w:t>
      </w:r>
      <w:r w:rsidRPr="00F86F62">
        <w:rPr>
          <w:rFonts w:ascii="Arial" w:hAnsi="Arial" w:cs="Arial"/>
          <w:sz w:val="20"/>
          <w:szCs w:val="20"/>
        </w:rPr>
        <w:t>i</w:t>
      </w:r>
      <w:r w:rsidR="00A40CE9" w:rsidRPr="00F86F62">
        <w:rPr>
          <w:rFonts w:ascii="Arial" w:hAnsi="Arial" w:cs="Arial"/>
          <w:sz w:val="20"/>
          <w:szCs w:val="20"/>
        </w:rPr>
        <w:t xml:space="preserve"> za strošek dela pomožnega osebja (napotnice za hostese), v primeru izvajanja s </w:t>
      </w:r>
      <w:r w:rsidRPr="00F86F62">
        <w:rPr>
          <w:rFonts w:ascii="Arial" w:hAnsi="Arial" w:cs="Arial"/>
          <w:sz w:val="20"/>
          <w:szCs w:val="20"/>
        </w:rPr>
        <w:t xml:space="preserve">    </w:t>
      </w:r>
      <w:r w:rsidR="00A40CE9" w:rsidRPr="00F86F62">
        <w:rPr>
          <w:rFonts w:ascii="Arial" w:hAnsi="Arial" w:cs="Arial"/>
          <w:sz w:val="20"/>
          <w:szCs w:val="20"/>
        </w:rPr>
        <w:t>podizvajalcem.</w:t>
      </w:r>
    </w:p>
    <w:p w14:paraId="2C4B29A9" w14:textId="7208864E" w:rsidR="00267FA7" w:rsidRDefault="00267FA7" w:rsidP="0061781E">
      <w:pPr>
        <w:jc w:val="both"/>
        <w:rPr>
          <w:rFonts w:ascii="Arial" w:hAnsi="Arial" w:cs="Arial"/>
          <w:b/>
          <w:sz w:val="20"/>
          <w:szCs w:val="20"/>
        </w:rPr>
      </w:pPr>
    </w:p>
    <w:p w14:paraId="4C155147" w14:textId="600207AF" w:rsidR="00C14212" w:rsidRDefault="00C14212" w:rsidP="0061781E">
      <w:pPr>
        <w:jc w:val="both"/>
        <w:rPr>
          <w:rFonts w:ascii="Arial" w:hAnsi="Arial" w:cs="Arial"/>
          <w:b/>
          <w:sz w:val="20"/>
          <w:szCs w:val="20"/>
          <w:u w:val="single"/>
        </w:rPr>
      </w:pPr>
      <w:r w:rsidRPr="00C14212">
        <w:rPr>
          <w:rFonts w:ascii="Arial" w:hAnsi="Arial" w:cs="Arial"/>
          <w:bCs/>
          <w:sz w:val="20"/>
          <w:szCs w:val="20"/>
        </w:rPr>
        <w:t>b)</w:t>
      </w:r>
      <w:r>
        <w:rPr>
          <w:rFonts w:ascii="Arial" w:hAnsi="Arial" w:cs="Arial"/>
          <w:bCs/>
          <w:sz w:val="20"/>
          <w:szCs w:val="20"/>
        </w:rPr>
        <w:t xml:space="preserve"> </w:t>
      </w:r>
      <w:r w:rsidRPr="00F86F62">
        <w:rPr>
          <w:rFonts w:ascii="Arial" w:hAnsi="Arial" w:cs="Arial"/>
          <w:b/>
          <w:sz w:val="20"/>
          <w:szCs w:val="20"/>
          <w:u w:val="single"/>
        </w:rPr>
        <w:t>Upravičeni stroški dejavnosti</w:t>
      </w:r>
      <w:r>
        <w:rPr>
          <w:rFonts w:ascii="Arial" w:hAnsi="Arial" w:cs="Arial"/>
          <w:b/>
          <w:sz w:val="20"/>
          <w:szCs w:val="20"/>
          <w:u w:val="single"/>
        </w:rPr>
        <w:t xml:space="preserve"> obveščanja v okviru spletnih prireditev, sejmov</w:t>
      </w:r>
      <w:r w:rsidRPr="00F86F62">
        <w:rPr>
          <w:rFonts w:ascii="Arial" w:hAnsi="Arial" w:cs="Arial"/>
          <w:b/>
          <w:sz w:val="20"/>
          <w:szCs w:val="20"/>
          <w:u w:val="single"/>
        </w:rPr>
        <w:t>:</w:t>
      </w:r>
    </w:p>
    <w:p w14:paraId="437B2FE4" w14:textId="163CBF66" w:rsidR="00AC3EA9" w:rsidRPr="00FA1566" w:rsidRDefault="00AC3EA9" w:rsidP="00AC3EA9">
      <w:pPr>
        <w:spacing w:after="0" w:line="240" w:lineRule="auto"/>
        <w:jc w:val="both"/>
        <w:rPr>
          <w:rFonts w:ascii="Arial" w:hAnsi="Arial" w:cs="Arial"/>
          <w:sz w:val="20"/>
          <w:szCs w:val="20"/>
        </w:rPr>
      </w:pPr>
      <w:r w:rsidRPr="00FA1566">
        <w:rPr>
          <w:rFonts w:ascii="Arial" w:hAnsi="Arial" w:cs="Arial"/>
          <w:sz w:val="20"/>
          <w:szCs w:val="20"/>
        </w:rPr>
        <w:t xml:space="preserve">Kot upravičen strošek se upošteva: zakup domene, </w:t>
      </w:r>
      <w:r>
        <w:rPr>
          <w:rFonts w:ascii="Arial" w:hAnsi="Arial" w:cs="Arial"/>
          <w:sz w:val="20"/>
          <w:szCs w:val="20"/>
        </w:rPr>
        <w:t>priprava na spletno prireditev, delo zunanjega izvajalca, stroški oglaševanje oz. vabil, …</w:t>
      </w:r>
    </w:p>
    <w:p w14:paraId="2907F439" w14:textId="77777777" w:rsidR="00AC3EA9" w:rsidRDefault="00AC3EA9" w:rsidP="00AC3EA9">
      <w:pPr>
        <w:spacing w:after="0" w:line="240" w:lineRule="auto"/>
        <w:jc w:val="both"/>
        <w:rPr>
          <w:rFonts w:ascii="Arial" w:hAnsi="Arial" w:cs="Arial"/>
          <w:b/>
          <w:sz w:val="20"/>
          <w:szCs w:val="20"/>
        </w:rPr>
      </w:pPr>
    </w:p>
    <w:p w14:paraId="6BE28E78" w14:textId="161B6B76" w:rsidR="00AC3EA9" w:rsidRPr="004833D9" w:rsidRDefault="00AC3EA9" w:rsidP="00AC3EA9">
      <w:pPr>
        <w:spacing w:after="0" w:line="240" w:lineRule="auto"/>
        <w:jc w:val="both"/>
        <w:rPr>
          <w:rFonts w:ascii="Arial" w:hAnsi="Arial" w:cs="Arial"/>
          <w:b/>
          <w:sz w:val="20"/>
          <w:szCs w:val="20"/>
        </w:rPr>
      </w:pPr>
      <w:r>
        <w:rPr>
          <w:rFonts w:ascii="Arial" w:hAnsi="Arial" w:cs="Arial"/>
          <w:sz w:val="20"/>
          <w:szCs w:val="20"/>
        </w:rPr>
        <w:t>Pred napovedanim terminom spletne prireditve pošljete link do spletne prireditve oz. vabilo na spletni dogodek na Agencijo. Kot dokazilo o izvedeni spletni prireditvi v poročilu ponovno pošljete link do spletne prireditve, navedete kraj, datum in uro spletne prireditve</w:t>
      </w:r>
      <w:r w:rsidRPr="004833D9">
        <w:rPr>
          <w:rFonts w:ascii="Arial" w:hAnsi="Arial" w:cs="Arial"/>
          <w:sz w:val="20"/>
          <w:szCs w:val="20"/>
        </w:rPr>
        <w:t xml:space="preserve">, posnetek zaslona udeležencev, </w:t>
      </w:r>
      <w:r>
        <w:rPr>
          <w:rFonts w:ascii="Arial" w:hAnsi="Arial" w:cs="Arial"/>
          <w:sz w:val="20"/>
          <w:szCs w:val="20"/>
        </w:rPr>
        <w:t xml:space="preserve">opišete </w:t>
      </w:r>
      <w:r w:rsidRPr="004833D9">
        <w:rPr>
          <w:rFonts w:ascii="Arial" w:hAnsi="Arial" w:cs="Arial"/>
          <w:sz w:val="20"/>
          <w:szCs w:val="20"/>
        </w:rPr>
        <w:t xml:space="preserve">na kakšen način ste vabili udeležence na </w:t>
      </w:r>
      <w:r>
        <w:rPr>
          <w:rFonts w:ascii="Arial" w:hAnsi="Arial" w:cs="Arial"/>
          <w:sz w:val="20"/>
          <w:szCs w:val="20"/>
        </w:rPr>
        <w:t xml:space="preserve">prireditev </w:t>
      </w:r>
      <w:r w:rsidRPr="004833D9">
        <w:rPr>
          <w:rFonts w:ascii="Arial" w:hAnsi="Arial" w:cs="Arial"/>
          <w:sz w:val="20"/>
          <w:szCs w:val="20"/>
        </w:rPr>
        <w:t>(priložite vabilo), število vpisanih slušateljev oz</w:t>
      </w:r>
      <w:r>
        <w:rPr>
          <w:rFonts w:ascii="Arial" w:hAnsi="Arial" w:cs="Arial"/>
          <w:sz w:val="20"/>
          <w:szCs w:val="20"/>
        </w:rPr>
        <w:t>.</w:t>
      </w:r>
      <w:r w:rsidRPr="004833D9">
        <w:rPr>
          <w:rFonts w:ascii="Arial" w:hAnsi="Arial" w:cs="Arial"/>
          <w:sz w:val="20"/>
          <w:szCs w:val="20"/>
        </w:rPr>
        <w:t xml:space="preserve"> število ogledov</w:t>
      </w:r>
      <w:r>
        <w:rPr>
          <w:rFonts w:ascii="Arial" w:hAnsi="Arial" w:cs="Arial"/>
          <w:sz w:val="20"/>
          <w:szCs w:val="20"/>
        </w:rPr>
        <w:t xml:space="preserve"> in na kratko opišete samo prireditev</w:t>
      </w:r>
      <w:r w:rsidRPr="004833D9">
        <w:rPr>
          <w:rFonts w:ascii="Arial" w:hAnsi="Arial" w:cs="Arial"/>
          <w:sz w:val="20"/>
          <w:szCs w:val="20"/>
        </w:rPr>
        <w:t xml:space="preserve">. </w:t>
      </w:r>
    </w:p>
    <w:p w14:paraId="75CB2EDB" w14:textId="77777777" w:rsidR="00AC3EA9" w:rsidRPr="004833D9" w:rsidRDefault="00AC3EA9" w:rsidP="00AC3EA9">
      <w:pPr>
        <w:spacing w:after="0" w:line="240" w:lineRule="auto"/>
        <w:jc w:val="both"/>
        <w:rPr>
          <w:rFonts w:ascii="Helv" w:hAnsi="Helv" w:cs="Helv"/>
          <w:color w:val="000000"/>
          <w:sz w:val="20"/>
          <w:szCs w:val="20"/>
        </w:rPr>
      </w:pPr>
    </w:p>
    <w:p w14:paraId="0ED18B5C" w14:textId="77777777" w:rsidR="00AC3EA9" w:rsidRDefault="00AC3EA9" w:rsidP="00AC3EA9">
      <w:pPr>
        <w:spacing w:after="0" w:line="240" w:lineRule="auto"/>
        <w:jc w:val="both"/>
        <w:rPr>
          <w:rFonts w:ascii="Helv" w:hAnsi="Helv" w:cs="Helv"/>
          <w:color w:val="000000"/>
          <w:sz w:val="20"/>
          <w:szCs w:val="20"/>
        </w:rPr>
      </w:pPr>
      <w:r w:rsidRPr="004833D9">
        <w:rPr>
          <w:rFonts w:ascii="Helv" w:hAnsi="Helv" w:cs="Helv"/>
          <w:color w:val="000000"/>
          <w:sz w:val="20"/>
          <w:szCs w:val="20"/>
        </w:rPr>
        <w:t>V kolikor boste snemali sami, si lahko obračunate delo za pripravo in izvedbo po veljavni urni postavki.</w:t>
      </w:r>
    </w:p>
    <w:p w14:paraId="17DC0F62" w14:textId="77777777" w:rsidR="00AC3EA9" w:rsidRDefault="00AC3EA9" w:rsidP="00AC3EA9">
      <w:pPr>
        <w:spacing w:after="0" w:line="240" w:lineRule="auto"/>
        <w:jc w:val="both"/>
        <w:rPr>
          <w:rFonts w:ascii="Helv" w:hAnsi="Helv" w:cs="Helv"/>
          <w:color w:val="000000"/>
          <w:sz w:val="20"/>
          <w:szCs w:val="20"/>
        </w:rPr>
      </w:pPr>
    </w:p>
    <w:p w14:paraId="7046D699" w14:textId="20F2DD21" w:rsidR="00AC3EA9" w:rsidRDefault="00AC3EA9" w:rsidP="00AC3EA9">
      <w:pPr>
        <w:spacing w:after="0" w:line="240" w:lineRule="auto"/>
        <w:jc w:val="both"/>
        <w:rPr>
          <w:rFonts w:ascii="Helv" w:hAnsi="Helv" w:cs="Helv"/>
          <w:color w:val="000000"/>
          <w:sz w:val="20"/>
          <w:szCs w:val="20"/>
        </w:rPr>
      </w:pPr>
      <w:r>
        <w:rPr>
          <w:rFonts w:ascii="Helv" w:hAnsi="Helv" w:cs="Helv"/>
          <w:color w:val="000000"/>
          <w:sz w:val="20"/>
          <w:szCs w:val="20"/>
        </w:rPr>
        <w:t>Snemanja reklamnega materiala za splet</w:t>
      </w:r>
      <w:r w:rsidR="00937BEE">
        <w:rPr>
          <w:rFonts w:ascii="Helv" w:hAnsi="Helv" w:cs="Helv"/>
          <w:color w:val="000000"/>
          <w:sz w:val="20"/>
          <w:szCs w:val="20"/>
        </w:rPr>
        <w:t>no</w:t>
      </w:r>
      <w:r>
        <w:rPr>
          <w:rFonts w:ascii="Helv" w:hAnsi="Helv" w:cs="Helv"/>
          <w:color w:val="000000"/>
          <w:sz w:val="20"/>
          <w:szCs w:val="20"/>
        </w:rPr>
        <w:t xml:space="preserve"> </w:t>
      </w:r>
      <w:r w:rsidR="00937BEE">
        <w:rPr>
          <w:rFonts w:ascii="Helv" w:hAnsi="Helv" w:cs="Helv"/>
          <w:color w:val="000000"/>
          <w:sz w:val="20"/>
          <w:szCs w:val="20"/>
        </w:rPr>
        <w:t>prireditev</w:t>
      </w:r>
      <w:r>
        <w:rPr>
          <w:rFonts w:ascii="Helv" w:hAnsi="Helv" w:cs="Helv"/>
          <w:color w:val="000000"/>
          <w:sz w:val="20"/>
          <w:szCs w:val="20"/>
        </w:rPr>
        <w:t xml:space="preserve"> sodi k dejavnosti </w:t>
      </w:r>
      <w:r w:rsidR="00937BEE">
        <w:rPr>
          <w:rFonts w:ascii="Helv" w:hAnsi="Helv" w:cs="Helv"/>
          <w:color w:val="000000"/>
          <w:sz w:val="20"/>
          <w:szCs w:val="20"/>
        </w:rPr>
        <w:t>I</w:t>
      </w:r>
      <w:r w:rsidR="00937BEE" w:rsidRPr="00937BEE">
        <w:rPr>
          <w:rFonts w:ascii="Arial" w:hAnsi="Arial" w:cs="Arial"/>
          <w:sz w:val="20"/>
          <w:szCs w:val="20"/>
        </w:rPr>
        <w:t>nformacijske kampanje</w:t>
      </w:r>
      <w:r w:rsidR="00937BEE">
        <w:rPr>
          <w:rFonts w:ascii="Arial" w:hAnsi="Arial" w:cs="Arial"/>
          <w:sz w:val="20"/>
          <w:szCs w:val="20"/>
        </w:rPr>
        <w:t xml:space="preserve"> -</w:t>
      </w:r>
      <w:r w:rsidR="00937BEE">
        <w:rPr>
          <w:rFonts w:ascii="Arial" w:hAnsi="Arial" w:cs="Arial"/>
          <w:b/>
          <w:sz w:val="20"/>
          <w:szCs w:val="20"/>
        </w:rPr>
        <w:t xml:space="preserve"> </w:t>
      </w:r>
      <w:r w:rsidR="00937BEE">
        <w:rPr>
          <w:rFonts w:ascii="Arial" w:hAnsi="Arial" w:cs="Arial"/>
          <w:sz w:val="20"/>
          <w:szCs w:val="20"/>
        </w:rPr>
        <w:t>izdelava informacijskega gradiva</w:t>
      </w:r>
      <w:r>
        <w:rPr>
          <w:rFonts w:ascii="Helv" w:hAnsi="Helv" w:cs="Helv"/>
          <w:color w:val="000000"/>
          <w:sz w:val="20"/>
          <w:szCs w:val="20"/>
        </w:rPr>
        <w:t xml:space="preserve">. </w:t>
      </w:r>
    </w:p>
    <w:p w14:paraId="48EDB4AB" w14:textId="77777777" w:rsidR="00AC3EA9" w:rsidRDefault="00AC3EA9" w:rsidP="0061781E">
      <w:pPr>
        <w:jc w:val="both"/>
        <w:rPr>
          <w:rFonts w:ascii="Arial" w:hAnsi="Arial" w:cs="Arial"/>
          <w:b/>
          <w:sz w:val="20"/>
          <w:szCs w:val="20"/>
          <w:u w:val="single"/>
        </w:rPr>
      </w:pPr>
    </w:p>
    <w:p w14:paraId="2ECBF7E6" w14:textId="4605FA60" w:rsidR="00FB5CD8" w:rsidRDefault="00FB5CD8" w:rsidP="0061781E">
      <w:pPr>
        <w:jc w:val="both"/>
        <w:rPr>
          <w:rFonts w:ascii="Arial" w:hAnsi="Arial" w:cs="Arial"/>
          <w:sz w:val="20"/>
          <w:szCs w:val="20"/>
        </w:rPr>
      </w:pPr>
      <w:r w:rsidRPr="00F86F62">
        <w:rPr>
          <w:rFonts w:ascii="Arial" w:hAnsi="Arial" w:cs="Arial"/>
          <w:sz w:val="20"/>
          <w:szCs w:val="20"/>
        </w:rPr>
        <w:t>2.1 Posebnosti:</w:t>
      </w:r>
    </w:p>
    <w:p w14:paraId="6E631CCD" w14:textId="5FA92456" w:rsidR="007B64B0" w:rsidRPr="00946FB9" w:rsidRDefault="00946FB9" w:rsidP="00946FB9">
      <w:pPr>
        <w:jc w:val="both"/>
        <w:rPr>
          <w:rFonts w:ascii="Arial" w:hAnsi="Arial" w:cs="Arial"/>
          <w:sz w:val="20"/>
          <w:szCs w:val="20"/>
        </w:rPr>
      </w:pPr>
      <w:r>
        <w:rPr>
          <w:rFonts w:ascii="Arial" w:hAnsi="Arial" w:cs="Arial"/>
          <w:sz w:val="20"/>
          <w:szCs w:val="20"/>
        </w:rPr>
        <w:t>* statistični podatek o povprečni bruto plači preteklega leta je znan konec meseca februarja</w:t>
      </w:r>
      <w:r w:rsidR="001F4525">
        <w:rPr>
          <w:rFonts w:ascii="Arial" w:hAnsi="Arial" w:cs="Arial"/>
          <w:sz w:val="20"/>
          <w:szCs w:val="20"/>
        </w:rPr>
        <w:t>.</w:t>
      </w:r>
      <w:r>
        <w:rPr>
          <w:rFonts w:ascii="Arial" w:hAnsi="Arial" w:cs="Arial"/>
          <w:sz w:val="20"/>
          <w:szCs w:val="20"/>
        </w:rPr>
        <w:t xml:space="preserve">  </w:t>
      </w:r>
    </w:p>
    <w:p w14:paraId="2AF08146" w14:textId="1A0AE856" w:rsidR="00FB5CD8" w:rsidRPr="00F86F62" w:rsidRDefault="001F4525" w:rsidP="00FB5CD8">
      <w:pPr>
        <w:spacing w:after="0" w:line="240" w:lineRule="auto"/>
        <w:rPr>
          <w:rFonts w:ascii="Arial" w:eastAsia="Times New Roman" w:hAnsi="Arial" w:cs="Arial"/>
          <w:sz w:val="20"/>
          <w:szCs w:val="20"/>
          <w:lang w:eastAsia="sl-SI"/>
        </w:rPr>
      </w:pPr>
      <w:r>
        <w:rPr>
          <w:rFonts w:ascii="Arial" w:hAnsi="Arial" w:cs="Arial"/>
          <w:sz w:val="20"/>
          <w:szCs w:val="20"/>
        </w:rPr>
        <w:t>** i</w:t>
      </w:r>
      <w:r w:rsidR="00FB5CD8" w:rsidRPr="00F86F62">
        <w:rPr>
          <w:rFonts w:ascii="Arial" w:hAnsi="Arial" w:cs="Arial"/>
          <w:sz w:val="20"/>
          <w:szCs w:val="20"/>
        </w:rPr>
        <w:t>zračun dnevnic, ki sodijo med režijske stroške</w:t>
      </w:r>
      <w:r w:rsidR="007B64B0">
        <w:rPr>
          <w:rFonts w:ascii="Arial" w:hAnsi="Arial" w:cs="Arial"/>
          <w:sz w:val="20"/>
          <w:szCs w:val="20"/>
        </w:rPr>
        <w:t>,</w:t>
      </w:r>
      <w:r w:rsidR="00FB5CD8" w:rsidRPr="00F86F62">
        <w:rPr>
          <w:rFonts w:ascii="Arial" w:hAnsi="Arial" w:cs="Arial"/>
          <w:sz w:val="20"/>
          <w:szCs w:val="20"/>
        </w:rPr>
        <w:t xml:space="preserve"> poteka v skladu </w:t>
      </w:r>
      <w:r>
        <w:rPr>
          <w:rFonts w:ascii="Arial" w:hAnsi="Arial" w:cs="Arial"/>
          <w:sz w:val="20"/>
          <w:szCs w:val="20"/>
        </w:rPr>
        <w:t>z</w:t>
      </w:r>
      <w:r w:rsidR="00FB5CD8" w:rsidRPr="00F86F62">
        <w:rPr>
          <w:rFonts w:ascii="Arial" w:hAnsi="Arial" w:cs="Arial"/>
          <w:sz w:val="20"/>
          <w:szCs w:val="20"/>
        </w:rPr>
        <w:t xml:space="preserve"> </w:t>
      </w:r>
      <w:r w:rsidR="00FB5CD8" w:rsidRPr="00F86F62">
        <w:rPr>
          <w:rFonts w:ascii="Arial" w:eastAsia="Times New Roman" w:hAnsi="Arial" w:cs="Arial"/>
          <w:sz w:val="20"/>
          <w:szCs w:val="20"/>
          <w:lang w:eastAsia="sl-SI"/>
        </w:rPr>
        <w:t xml:space="preserve">Uredbo o povračilu stroškov za službena potovanja v tujino </w:t>
      </w:r>
      <w:r w:rsidR="00FB5CD8" w:rsidRPr="00F86F62">
        <w:rPr>
          <w:rFonts w:ascii="Arial" w:hAnsi="Arial" w:cs="Arial"/>
          <w:sz w:val="20"/>
          <w:szCs w:val="20"/>
        </w:rPr>
        <w:t xml:space="preserve">(Uradni list RS, št. </w:t>
      </w:r>
      <w:hyperlink r:id="rId29" w:tgtFrame="_blank" w:tooltip="Uredba o povračilu stroškov za službena potovanja v tujino" w:history="1">
        <w:r w:rsidR="00FB5CD8" w:rsidRPr="00F86F62">
          <w:rPr>
            <w:rStyle w:val="Hiperpovezava"/>
            <w:rFonts w:ascii="Arial" w:hAnsi="Arial" w:cs="Arial"/>
            <w:sz w:val="20"/>
            <w:szCs w:val="20"/>
          </w:rPr>
          <w:t>76/19</w:t>
        </w:r>
      </w:hyperlink>
      <w:r w:rsidR="0063395C">
        <w:rPr>
          <w:rFonts w:ascii="Arial" w:hAnsi="Arial" w:cs="Arial"/>
          <w:sz w:val="20"/>
          <w:szCs w:val="20"/>
        </w:rPr>
        <w:t>,</w:t>
      </w:r>
      <w:r w:rsidR="00FB5CD8" w:rsidRPr="00F86F62">
        <w:rPr>
          <w:rFonts w:ascii="Arial" w:hAnsi="Arial" w:cs="Arial"/>
          <w:sz w:val="20"/>
          <w:szCs w:val="20"/>
        </w:rPr>
        <w:t xml:space="preserve"> </w:t>
      </w:r>
      <w:hyperlink r:id="rId30" w:tgtFrame="_blank" w:tooltip="Uredba o spremembi Uredbe o povračilu stroškov za službena potovanja v tujino" w:history="1">
        <w:r w:rsidR="00FB5CD8" w:rsidRPr="00F86F62">
          <w:rPr>
            <w:rStyle w:val="Hiperpovezava"/>
            <w:rFonts w:ascii="Arial" w:hAnsi="Arial" w:cs="Arial"/>
            <w:sz w:val="20"/>
            <w:szCs w:val="20"/>
          </w:rPr>
          <w:t>180/20</w:t>
        </w:r>
      </w:hyperlink>
      <w:r w:rsidR="0063395C">
        <w:rPr>
          <w:rStyle w:val="Hiperpovezava"/>
          <w:rFonts w:ascii="Arial" w:hAnsi="Arial" w:cs="Arial"/>
          <w:sz w:val="20"/>
          <w:szCs w:val="20"/>
        </w:rPr>
        <w:t xml:space="preserve"> in 116/21</w:t>
      </w:r>
      <w:r w:rsidR="00FB5CD8" w:rsidRPr="00F86F62">
        <w:rPr>
          <w:rFonts w:ascii="Arial" w:hAnsi="Arial" w:cs="Arial"/>
          <w:sz w:val="20"/>
          <w:szCs w:val="20"/>
        </w:rPr>
        <w:t>)</w:t>
      </w:r>
      <w:r w:rsidR="00FB5CD8" w:rsidRPr="00F86F62">
        <w:rPr>
          <w:rFonts w:ascii="Arial" w:eastAsia="Times New Roman" w:hAnsi="Arial" w:cs="Arial"/>
          <w:sz w:val="20"/>
          <w:szCs w:val="20"/>
          <w:lang w:eastAsia="sl-SI"/>
        </w:rPr>
        <w:t>. </w:t>
      </w:r>
    </w:p>
    <w:p w14:paraId="029BB80D" w14:textId="77777777" w:rsidR="00FB5CD8" w:rsidRPr="00F86F62" w:rsidRDefault="00FB5CD8" w:rsidP="0061781E">
      <w:pPr>
        <w:jc w:val="both"/>
        <w:rPr>
          <w:rFonts w:ascii="Arial" w:hAnsi="Arial" w:cs="Arial"/>
          <w:sz w:val="20"/>
          <w:szCs w:val="20"/>
        </w:rPr>
      </w:pPr>
    </w:p>
    <w:p w14:paraId="36C0B103" w14:textId="77777777" w:rsidR="001F4525" w:rsidRDefault="001F4525" w:rsidP="007746C3">
      <w:pPr>
        <w:rPr>
          <w:rFonts w:ascii="Arial" w:hAnsi="Arial" w:cs="Arial"/>
          <w:b/>
          <w:sz w:val="20"/>
          <w:szCs w:val="20"/>
        </w:rPr>
      </w:pPr>
    </w:p>
    <w:p w14:paraId="345F7280" w14:textId="77777777" w:rsidR="001F4525" w:rsidRDefault="001F4525" w:rsidP="007746C3">
      <w:pPr>
        <w:rPr>
          <w:rFonts w:ascii="Arial" w:hAnsi="Arial" w:cs="Arial"/>
          <w:b/>
          <w:sz w:val="20"/>
          <w:szCs w:val="20"/>
        </w:rPr>
      </w:pPr>
    </w:p>
    <w:p w14:paraId="595258EF" w14:textId="77777777" w:rsidR="001F4525" w:rsidRDefault="001F4525" w:rsidP="007746C3">
      <w:pPr>
        <w:rPr>
          <w:rFonts w:ascii="Arial" w:hAnsi="Arial" w:cs="Arial"/>
          <w:b/>
          <w:sz w:val="20"/>
          <w:szCs w:val="20"/>
        </w:rPr>
      </w:pPr>
    </w:p>
    <w:p w14:paraId="4B80D07A" w14:textId="77777777" w:rsidR="001F4525" w:rsidRDefault="001F4525" w:rsidP="007746C3">
      <w:pPr>
        <w:rPr>
          <w:rFonts w:ascii="Arial" w:hAnsi="Arial" w:cs="Arial"/>
          <w:b/>
          <w:sz w:val="20"/>
          <w:szCs w:val="20"/>
        </w:rPr>
      </w:pPr>
    </w:p>
    <w:p w14:paraId="297FF9C5" w14:textId="77777777" w:rsidR="001F4525" w:rsidRDefault="001F4525" w:rsidP="007746C3">
      <w:pPr>
        <w:rPr>
          <w:rFonts w:ascii="Arial" w:hAnsi="Arial" w:cs="Arial"/>
          <w:b/>
          <w:sz w:val="20"/>
          <w:szCs w:val="20"/>
        </w:rPr>
      </w:pPr>
    </w:p>
    <w:p w14:paraId="198BBB3C" w14:textId="77777777" w:rsidR="001F4525" w:rsidRDefault="001F4525" w:rsidP="007746C3">
      <w:pPr>
        <w:rPr>
          <w:rFonts w:ascii="Arial" w:hAnsi="Arial" w:cs="Arial"/>
          <w:b/>
          <w:sz w:val="20"/>
          <w:szCs w:val="20"/>
        </w:rPr>
      </w:pPr>
    </w:p>
    <w:p w14:paraId="678D68E4" w14:textId="77777777" w:rsidR="001F4525" w:rsidRDefault="001F4525" w:rsidP="007746C3">
      <w:pPr>
        <w:rPr>
          <w:rFonts w:ascii="Arial" w:hAnsi="Arial" w:cs="Arial"/>
          <w:b/>
          <w:sz w:val="20"/>
          <w:szCs w:val="20"/>
        </w:rPr>
      </w:pPr>
    </w:p>
    <w:p w14:paraId="466A16B3" w14:textId="77777777" w:rsidR="001F4525" w:rsidRDefault="001F4525" w:rsidP="007746C3">
      <w:pPr>
        <w:rPr>
          <w:rFonts w:ascii="Arial" w:hAnsi="Arial" w:cs="Arial"/>
          <w:b/>
          <w:sz w:val="20"/>
          <w:szCs w:val="20"/>
        </w:rPr>
      </w:pPr>
    </w:p>
    <w:p w14:paraId="62F64951" w14:textId="77777777" w:rsidR="001F4525" w:rsidRDefault="001F4525" w:rsidP="007746C3">
      <w:pPr>
        <w:rPr>
          <w:rFonts w:ascii="Arial" w:hAnsi="Arial" w:cs="Arial"/>
          <w:b/>
          <w:sz w:val="20"/>
          <w:szCs w:val="20"/>
        </w:rPr>
      </w:pPr>
    </w:p>
    <w:p w14:paraId="2A0B1933" w14:textId="77777777" w:rsidR="001F4525" w:rsidRDefault="001F4525" w:rsidP="007746C3">
      <w:pPr>
        <w:rPr>
          <w:rFonts w:ascii="Arial" w:hAnsi="Arial" w:cs="Arial"/>
          <w:b/>
          <w:sz w:val="20"/>
          <w:szCs w:val="20"/>
        </w:rPr>
      </w:pPr>
    </w:p>
    <w:p w14:paraId="56191E14" w14:textId="77777777" w:rsidR="001F4525" w:rsidRDefault="001F4525" w:rsidP="007746C3">
      <w:pPr>
        <w:rPr>
          <w:rFonts w:ascii="Arial" w:hAnsi="Arial" w:cs="Arial"/>
          <w:b/>
          <w:sz w:val="20"/>
          <w:szCs w:val="20"/>
        </w:rPr>
      </w:pPr>
    </w:p>
    <w:p w14:paraId="54B89482" w14:textId="77777777" w:rsidR="001F4525" w:rsidRDefault="001F4525" w:rsidP="007746C3">
      <w:pPr>
        <w:rPr>
          <w:rFonts w:ascii="Arial" w:hAnsi="Arial" w:cs="Arial"/>
          <w:b/>
          <w:sz w:val="20"/>
          <w:szCs w:val="20"/>
        </w:rPr>
      </w:pPr>
    </w:p>
    <w:p w14:paraId="7B489411" w14:textId="77777777" w:rsidR="001F4525" w:rsidRDefault="001F4525" w:rsidP="007746C3">
      <w:pPr>
        <w:rPr>
          <w:rFonts w:ascii="Arial" w:hAnsi="Arial" w:cs="Arial"/>
          <w:b/>
          <w:sz w:val="20"/>
          <w:szCs w:val="20"/>
        </w:rPr>
      </w:pPr>
    </w:p>
    <w:p w14:paraId="08769145" w14:textId="77777777" w:rsidR="001F4525" w:rsidRDefault="001F4525" w:rsidP="007746C3">
      <w:pPr>
        <w:rPr>
          <w:rFonts w:ascii="Arial" w:hAnsi="Arial" w:cs="Arial"/>
          <w:b/>
          <w:sz w:val="20"/>
          <w:szCs w:val="20"/>
        </w:rPr>
      </w:pPr>
    </w:p>
    <w:p w14:paraId="3AF0435E" w14:textId="77777777" w:rsidR="001F4525" w:rsidRDefault="001F4525" w:rsidP="007746C3">
      <w:pPr>
        <w:rPr>
          <w:rFonts w:ascii="Arial" w:hAnsi="Arial" w:cs="Arial"/>
          <w:b/>
          <w:sz w:val="20"/>
          <w:szCs w:val="20"/>
        </w:rPr>
      </w:pPr>
    </w:p>
    <w:p w14:paraId="178015DF" w14:textId="77777777" w:rsidR="001F4525" w:rsidRDefault="001F4525" w:rsidP="007746C3">
      <w:pPr>
        <w:rPr>
          <w:rFonts w:ascii="Arial" w:hAnsi="Arial" w:cs="Arial"/>
          <w:b/>
          <w:sz w:val="20"/>
          <w:szCs w:val="20"/>
        </w:rPr>
      </w:pPr>
    </w:p>
    <w:p w14:paraId="23C0FFB4" w14:textId="3E2C6CCD" w:rsidR="007746C3" w:rsidRPr="00F86F62" w:rsidRDefault="007746C3" w:rsidP="007746C3">
      <w:pPr>
        <w:rPr>
          <w:rFonts w:ascii="Arial" w:hAnsi="Arial" w:cs="Arial"/>
          <w:b/>
          <w:sz w:val="20"/>
          <w:szCs w:val="20"/>
        </w:rPr>
      </w:pPr>
      <w:r w:rsidRPr="00F86F62">
        <w:rPr>
          <w:rFonts w:ascii="Arial" w:hAnsi="Arial" w:cs="Arial"/>
          <w:b/>
          <w:sz w:val="20"/>
          <w:szCs w:val="20"/>
        </w:rPr>
        <w:lastRenderedPageBreak/>
        <w:t>INFORMACIJE, KI JIH MORAJO VSEBOVATI DEJAVNOSTI OBVEŠČANJA</w:t>
      </w:r>
    </w:p>
    <w:p w14:paraId="590F71D7" w14:textId="7E6A1B98" w:rsidR="007746C3" w:rsidRPr="00F86F62" w:rsidRDefault="007746C3" w:rsidP="007746C3">
      <w:pPr>
        <w:autoSpaceDE w:val="0"/>
        <w:autoSpaceDN w:val="0"/>
        <w:adjustRightInd w:val="0"/>
        <w:spacing w:after="0"/>
        <w:jc w:val="both"/>
        <w:rPr>
          <w:rFonts w:ascii="Arial" w:hAnsi="Arial" w:cs="Arial"/>
          <w:b/>
          <w:sz w:val="20"/>
          <w:szCs w:val="20"/>
          <w:u w:val="single"/>
        </w:rPr>
      </w:pPr>
      <w:r w:rsidRPr="00F86F62">
        <w:rPr>
          <w:rFonts w:ascii="Arial" w:hAnsi="Arial" w:cs="Arial"/>
          <w:b/>
          <w:sz w:val="20"/>
          <w:szCs w:val="20"/>
        </w:rPr>
        <w:t xml:space="preserve">a) </w:t>
      </w:r>
      <w:r w:rsidRPr="00F86F62">
        <w:rPr>
          <w:rFonts w:ascii="Arial" w:hAnsi="Arial" w:cs="Arial"/>
          <w:b/>
          <w:sz w:val="20"/>
          <w:szCs w:val="20"/>
          <w:u w:val="single"/>
        </w:rPr>
        <w:t xml:space="preserve">informacije o odgovornem uživanju vina in tveganju, povezanem s škodljivim uživanjem alkohola </w:t>
      </w:r>
    </w:p>
    <w:p w14:paraId="408F18E0" w14:textId="77777777" w:rsidR="007746C3" w:rsidRPr="00F86F62" w:rsidRDefault="007746C3" w:rsidP="007746C3">
      <w:pPr>
        <w:autoSpaceDE w:val="0"/>
        <w:autoSpaceDN w:val="0"/>
        <w:adjustRightInd w:val="0"/>
        <w:spacing w:after="0"/>
        <w:jc w:val="both"/>
        <w:rPr>
          <w:rFonts w:ascii="Arial" w:hAnsi="Arial" w:cs="Arial"/>
          <w:b/>
          <w:sz w:val="20"/>
          <w:szCs w:val="20"/>
          <w:u w:val="single"/>
        </w:rPr>
      </w:pPr>
    </w:p>
    <w:p w14:paraId="4CBA2610" w14:textId="77777777" w:rsidR="007746C3" w:rsidRPr="00F86F62" w:rsidRDefault="007746C3" w:rsidP="007746C3">
      <w:pPr>
        <w:autoSpaceDE w:val="0"/>
        <w:autoSpaceDN w:val="0"/>
        <w:adjustRightInd w:val="0"/>
        <w:spacing w:after="0"/>
        <w:jc w:val="both"/>
        <w:rPr>
          <w:rFonts w:ascii="Arial" w:hAnsi="Arial" w:cs="Arial"/>
          <w:b/>
          <w:sz w:val="20"/>
          <w:szCs w:val="20"/>
        </w:rPr>
      </w:pPr>
      <w:r w:rsidRPr="00F86F62">
        <w:rPr>
          <w:rFonts w:ascii="Arial" w:hAnsi="Arial" w:cs="Arial"/>
          <w:b/>
          <w:sz w:val="20"/>
          <w:szCs w:val="20"/>
        </w:rPr>
        <w:t>Če se informacije nanašajo na</w:t>
      </w:r>
      <w:r w:rsidRPr="00F86F62">
        <w:rPr>
          <w:rFonts w:ascii="Arial" w:hAnsi="Arial" w:cs="Arial"/>
          <w:sz w:val="20"/>
          <w:szCs w:val="20"/>
        </w:rPr>
        <w:t xml:space="preserve"> </w:t>
      </w:r>
      <w:r w:rsidRPr="00F86F62">
        <w:rPr>
          <w:rFonts w:ascii="Arial" w:hAnsi="Arial" w:cs="Arial"/>
          <w:b/>
          <w:sz w:val="20"/>
          <w:szCs w:val="20"/>
        </w:rPr>
        <w:t xml:space="preserve">odgovorno uživanja vina, naj obveščanje temelji na posredovanju podatkov o tveganju za zdravje, ki je povezano s škodljivim uživanjem alkohola. </w:t>
      </w:r>
    </w:p>
    <w:p w14:paraId="1C5301BE" w14:textId="77777777" w:rsidR="007746C3" w:rsidRPr="00F86F62" w:rsidRDefault="007746C3" w:rsidP="007746C3">
      <w:pPr>
        <w:autoSpaceDE w:val="0"/>
        <w:autoSpaceDN w:val="0"/>
        <w:adjustRightInd w:val="0"/>
        <w:spacing w:after="0"/>
        <w:jc w:val="both"/>
        <w:rPr>
          <w:rFonts w:ascii="Arial" w:hAnsi="Arial" w:cs="Arial"/>
          <w:sz w:val="20"/>
          <w:szCs w:val="20"/>
        </w:rPr>
      </w:pPr>
      <w:r w:rsidRPr="00F86F62">
        <w:rPr>
          <w:rFonts w:ascii="Arial" w:hAnsi="Arial" w:cs="Arial"/>
          <w:sz w:val="20"/>
          <w:szCs w:val="20"/>
        </w:rPr>
        <w:t xml:space="preserve">Informacije o učinkih uživanja vina na zdravje in vedenje morajo temeljiti na znanstveno dokazanih podatkih in biti skladne s programi organov, odgovornih za javno zdravje v DČ (npr.: Ministrstvo RS za zdravje), v kateri se razširjajo informacije. </w:t>
      </w:r>
    </w:p>
    <w:p w14:paraId="377685E7" w14:textId="77777777" w:rsidR="007746C3" w:rsidRPr="00F86F62" w:rsidRDefault="007746C3" w:rsidP="007746C3">
      <w:pPr>
        <w:autoSpaceDE w:val="0"/>
        <w:autoSpaceDN w:val="0"/>
        <w:adjustRightInd w:val="0"/>
        <w:spacing w:after="0"/>
        <w:jc w:val="both"/>
        <w:rPr>
          <w:rFonts w:ascii="Arial" w:hAnsi="Arial" w:cs="Arial"/>
          <w:sz w:val="20"/>
          <w:szCs w:val="20"/>
        </w:rPr>
      </w:pPr>
      <w:r w:rsidRPr="00F86F62">
        <w:rPr>
          <w:rFonts w:ascii="Arial" w:hAnsi="Arial" w:cs="Arial"/>
          <w:sz w:val="20"/>
          <w:szCs w:val="20"/>
        </w:rPr>
        <w:t xml:space="preserve">To pomeni, da morajo upravičenci upoštevati vse omejitve in obveznosti, predpisane v DČ, kjer želijo izvajati kampanje obveščanja. </w:t>
      </w:r>
    </w:p>
    <w:p w14:paraId="58FBCB61" w14:textId="77777777" w:rsidR="007746C3" w:rsidRPr="00F86F62" w:rsidRDefault="007746C3" w:rsidP="007746C3">
      <w:pPr>
        <w:autoSpaceDE w:val="0"/>
        <w:autoSpaceDN w:val="0"/>
        <w:adjustRightInd w:val="0"/>
        <w:spacing w:after="0"/>
        <w:jc w:val="both"/>
        <w:rPr>
          <w:rFonts w:ascii="Arial" w:hAnsi="Arial" w:cs="Arial"/>
          <w:i/>
          <w:sz w:val="20"/>
          <w:szCs w:val="20"/>
        </w:rPr>
      </w:pPr>
    </w:p>
    <w:p w14:paraId="4EB6279F" w14:textId="77777777" w:rsidR="007746C3" w:rsidRPr="00F86F62" w:rsidRDefault="007746C3" w:rsidP="007746C3">
      <w:pPr>
        <w:autoSpaceDE w:val="0"/>
        <w:autoSpaceDN w:val="0"/>
        <w:adjustRightInd w:val="0"/>
        <w:spacing w:after="0"/>
        <w:jc w:val="both"/>
        <w:rPr>
          <w:rStyle w:val="Hiperpovezava"/>
          <w:rFonts w:ascii="Arial" w:hAnsi="Arial" w:cs="Arial"/>
          <w:i/>
          <w:color w:val="auto"/>
          <w:sz w:val="20"/>
          <w:szCs w:val="20"/>
          <w:u w:val="none"/>
        </w:rPr>
      </w:pPr>
      <w:r w:rsidRPr="00F86F62">
        <w:rPr>
          <w:rFonts w:ascii="Arial" w:hAnsi="Arial" w:cs="Arial"/>
          <w:i/>
          <w:sz w:val="20"/>
          <w:szCs w:val="20"/>
        </w:rPr>
        <w:t xml:space="preserve">Pri pripravi tekstov o odgovornem uživanju vina in tveganju, povezanem s škodljivim uživanjem alkohola, je lahko upravičencem v pomoč publikacija Nacionalnega inštituta za javno zdravje: »Alkoholna politika v Sloveniji«, ki je nastala v sklopu projekta »Za zdravje Mladih«. Publikacija je dostopna na povezavi: </w:t>
      </w:r>
      <w:hyperlink r:id="rId31" w:history="1">
        <w:r w:rsidRPr="00F86F62">
          <w:rPr>
            <w:rStyle w:val="Hiperpovezava"/>
            <w:rFonts w:ascii="Arial" w:hAnsi="Arial" w:cs="Arial"/>
            <w:i/>
            <w:sz w:val="20"/>
            <w:szCs w:val="20"/>
          </w:rPr>
          <w:t>https://www.nijz.si/sl/publikacije/alkoholna-politika-v-sloveniji-0</w:t>
        </w:r>
      </w:hyperlink>
    </w:p>
    <w:p w14:paraId="3D1AE15E" w14:textId="77777777" w:rsidR="007746C3" w:rsidRPr="00F86F62" w:rsidRDefault="007746C3" w:rsidP="007746C3">
      <w:pPr>
        <w:autoSpaceDE w:val="0"/>
        <w:autoSpaceDN w:val="0"/>
        <w:adjustRightInd w:val="0"/>
        <w:spacing w:after="0"/>
        <w:jc w:val="both"/>
        <w:rPr>
          <w:rFonts w:ascii="Arial" w:hAnsi="Arial" w:cs="Arial"/>
          <w:b/>
          <w:i/>
          <w:sz w:val="20"/>
          <w:szCs w:val="20"/>
        </w:rPr>
      </w:pPr>
    </w:p>
    <w:p w14:paraId="4B44AE7C" w14:textId="0F30E788" w:rsidR="007746C3" w:rsidRPr="00F86F62" w:rsidRDefault="007746C3" w:rsidP="00AA2291">
      <w:p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 xml:space="preserve">Upravičenci najkasneje pred izvedbo dejavnosti Agenciji pošljejo </w:t>
      </w:r>
      <w:r w:rsidR="009F1272">
        <w:rPr>
          <w:rFonts w:ascii="Arial" w:hAnsi="Arial" w:cs="Arial"/>
          <w:b/>
          <w:i/>
          <w:sz w:val="20"/>
          <w:szCs w:val="20"/>
        </w:rPr>
        <w:t>besedila</w:t>
      </w:r>
      <w:r w:rsidRPr="00F86F62">
        <w:rPr>
          <w:rFonts w:ascii="Arial" w:hAnsi="Arial" w:cs="Arial"/>
          <w:b/>
          <w:i/>
          <w:sz w:val="20"/>
          <w:szCs w:val="20"/>
        </w:rPr>
        <w:t xml:space="preserve"> z informacijami o učinkih uživanja vina na zdravje, Agencija pa se pred odločitvijo o ustreznosti programa ali o podpori posvetuje z ministrstvom, pristojnim za zdravje.</w:t>
      </w:r>
    </w:p>
    <w:p w14:paraId="5C8684BC" w14:textId="77777777" w:rsidR="00AA2291" w:rsidRPr="00F86F62" w:rsidRDefault="00AA2291" w:rsidP="00AA2291">
      <w:pPr>
        <w:autoSpaceDE w:val="0"/>
        <w:autoSpaceDN w:val="0"/>
        <w:adjustRightInd w:val="0"/>
        <w:spacing w:after="0"/>
        <w:jc w:val="both"/>
        <w:rPr>
          <w:rFonts w:ascii="Arial" w:hAnsi="Arial" w:cs="Arial"/>
          <w:sz w:val="20"/>
          <w:szCs w:val="20"/>
        </w:rPr>
      </w:pPr>
    </w:p>
    <w:p w14:paraId="4F2ECFC8" w14:textId="51E5FD1A" w:rsidR="00AA2291" w:rsidRPr="00F86F62" w:rsidRDefault="00AA2291" w:rsidP="00AA2291">
      <w:pPr>
        <w:autoSpaceDE w:val="0"/>
        <w:autoSpaceDN w:val="0"/>
        <w:adjustRightInd w:val="0"/>
        <w:spacing w:after="0"/>
        <w:jc w:val="both"/>
        <w:rPr>
          <w:rFonts w:ascii="Arial" w:hAnsi="Arial" w:cs="Arial"/>
          <w:sz w:val="20"/>
          <w:szCs w:val="20"/>
        </w:rPr>
      </w:pPr>
      <w:r w:rsidRPr="00F86F62">
        <w:rPr>
          <w:rFonts w:ascii="Arial" w:hAnsi="Arial" w:cs="Arial"/>
          <w:sz w:val="20"/>
          <w:szCs w:val="20"/>
        </w:rPr>
        <w:t>ali</w:t>
      </w:r>
    </w:p>
    <w:p w14:paraId="73ED215A" w14:textId="4E4712FA" w:rsidR="007746C3" w:rsidRPr="00F86F62" w:rsidRDefault="007746C3" w:rsidP="007746C3">
      <w:pPr>
        <w:autoSpaceDE w:val="0"/>
        <w:autoSpaceDN w:val="0"/>
        <w:adjustRightInd w:val="0"/>
        <w:jc w:val="both"/>
        <w:rPr>
          <w:rFonts w:ascii="Arial" w:hAnsi="Arial" w:cs="Arial"/>
          <w:b/>
          <w:sz w:val="20"/>
          <w:szCs w:val="20"/>
          <w:u w:val="single"/>
        </w:rPr>
      </w:pPr>
      <w:r w:rsidRPr="00F86F62">
        <w:rPr>
          <w:rFonts w:ascii="Arial" w:hAnsi="Arial" w:cs="Arial"/>
          <w:b/>
          <w:sz w:val="20"/>
          <w:szCs w:val="20"/>
        </w:rPr>
        <w:t>b)</w:t>
      </w:r>
      <w:r w:rsidR="00AA2291" w:rsidRPr="00F86F62">
        <w:rPr>
          <w:rFonts w:ascii="Arial" w:hAnsi="Arial" w:cs="Arial"/>
          <w:b/>
          <w:sz w:val="20"/>
          <w:szCs w:val="20"/>
        </w:rPr>
        <w:t xml:space="preserve"> </w:t>
      </w:r>
      <w:r w:rsidRPr="00F86F62">
        <w:rPr>
          <w:rFonts w:ascii="Arial" w:hAnsi="Arial" w:cs="Arial"/>
          <w:b/>
          <w:sz w:val="20"/>
          <w:szCs w:val="20"/>
          <w:u w:val="single"/>
        </w:rPr>
        <w:t xml:space="preserve">informacije o sistemih označb porekla ter kakovosti, v kateri se potrošnike informira o vinih z označbo porekla ali geografsko označbo, vinorodnih območjih in sortah vinske trte Republike Slovenije, povezavi tega s kulinariko, vinsko arhitekturo ali vinskim turizmom </w:t>
      </w:r>
    </w:p>
    <w:p w14:paraId="6B25800A" w14:textId="17AFDA5D" w:rsidR="007746C3" w:rsidRPr="006A0DFD" w:rsidRDefault="007746C3" w:rsidP="007746C3">
      <w:pPr>
        <w:autoSpaceDE w:val="0"/>
        <w:autoSpaceDN w:val="0"/>
        <w:adjustRightInd w:val="0"/>
        <w:jc w:val="both"/>
        <w:rPr>
          <w:rFonts w:ascii="Arial" w:hAnsi="Arial" w:cs="Arial"/>
          <w:b/>
          <w:bCs/>
          <w:sz w:val="20"/>
          <w:szCs w:val="20"/>
          <w:u w:val="single"/>
        </w:rPr>
      </w:pPr>
      <w:r w:rsidRPr="00F86F62">
        <w:rPr>
          <w:rFonts w:ascii="Arial" w:hAnsi="Arial" w:cs="Arial"/>
          <w:b/>
          <w:sz w:val="20"/>
          <w:szCs w:val="20"/>
        </w:rPr>
        <w:t>Kadar se informacije nanašajo na sisteme označb porekla ter kakovosti</w:t>
      </w:r>
      <w:r w:rsidRPr="00F86F62">
        <w:rPr>
          <w:rFonts w:ascii="Arial" w:hAnsi="Arial" w:cs="Arial"/>
          <w:sz w:val="20"/>
          <w:szCs w:val="20"/>
        </w:rPr>
        <w:t xml:space="preserve"> (</w:t>
      </w:r>
      <w:r w:rsidRPr="00F86F62">
        <w:rPr>
          <w:rFonts w:ascii="Arial" w:hAnsi="Arial" w:cs="Arial"/>
          <w:i/>
          <w:iCs/>
          <w:sz w:val="20"/>
          <w:szCs w:val="20"/>
        </w:rPr>
        <w:t>ZOP/ZGO)</w:t>
      </w:r>
      <w:r w:rsidRPr="00F86F62">
        <w:rPr>
          <w:rFonts w:ascii="Arial" w:hAnsi="Arial" w:cs="Arial"/>
          <w:sz w:val="20"/>
          <w:szCs w:val="20"/>
        </w:rPr>
        <w:t xml:space="preserve">, so za ponazoritev sistema kakovosti lahko navedeni poreklo vina ali drugi elementi, kot so tradicionalne navedbe. Navedene informacije se morajo nanašati le na kakovost, sloves ali druge lastnosti, ki jih posebno geografsko poreklo ali okolje daje vinom, proizvedenim v tem območju. V nobenem primeru </w:t>
      </w:r>
      <w:r w:rsidRPr="006A0DFD">
        <w:rPr>
          <w:rFonts w:ascii="Arial" w:hAnsi="Arial" w:cs="Arial"/>
          <w:b/>
          <w:bCs/>
          <w:sz w:val="20"/>
          <w:szCs w:val="20"/>
        </w:rPr>
        <w:t>informacije ne smejo biti usmerjene v promoviranje določene blagovne znamke vina ali spodbujati porabe vina določenega porekla</w:t>
      </w:r>
      <w:r w:rsidR="006A0DFD">
        <w:rPr>
          <w:rFonts w:ascii="Arial" w:hAnsi="Arial" w:cs="Arial"/>
          <w:b/>
          <w:bCs/>
          <w:sz w:val="20"/>
          <w:szCs w:val="20"/>
        </w:rPr>
        <w:t>.</w:t>
      </w:r>
    </w:p>
    <w:p w14:paraId="18ADF3B3" w14:textId="3202A172" w:rsidR="007746C3" w:rsidRPr="00F86F62" w:rsidRDefault="007746C3" w:rsidP="007746C3">
      <w:pPr>
        <w:autoSpaceDE w:val="0"/>
        <w:autoSpaceDN w:val="0"/>
        <w:adjustRightInd w:val="0"/>
        <w:jc w:val="both"/>
        <w:rPr>
          <w:rFonts w:ascii="Arial" w:hAnsi="Arial" w:cs="Arial"/>
          <w:b/>
          <w:sz w:val="20"/>
          <w:szCs w:val="20"/>
          <w:u w:val="single"/>
        </w:rPr>
      </w:pPr>
      <w:r w:rsidRPr="00F86F62">
        <w:rPr>
          <w:rFonts w:ascii="Arial" w:hAnsi="Arial" w:cs="Arial"/>
          <w:b/>
          <w:sz w:val="20"/>
          <w:szCs w:val="20"/>
          <w:u w:val="single"/>
        </w:rPr>
        <w:t xml:space="preserve">c) </w:t>
      </w:r>
      <w:r w:rsidR="00AA2291" w:rsidRPr="00F86F62">
        <w:rPr>
          <w:rFonts w:ascii="Arial" w:hAnsi="Arial" w:cs="Arial"/>
          <w:b/>
          <w:sz w:val="20"/>
          <w:szCs w:val="20"/>
          <w:u w:val="single"/>
        </w:rPr>
        <w:t xml:space="preserve">dejavnosti lahko vsebujejo </w:t>
      </w:r>
      <w:r w:rsidRPr="00F86F62">
        <w:rPr>
          <w:rFonts w:ascii="Arial" w:hAnsi="Arial" w:cs="Arial"/>
          <w:b/>
          <w:sz w:val="20"/>
          <w:szCs w:val="20"/>
          <w:u w:val="single"/>
        </w:rPr>
        <w:t xml:space="preserve">obe </w:t>
      </w:r>
      <w:r w:rsidR="00AA2291" w:rsidRPr="00F86F62">
        <w:rPr>
          <w:rFonts w:ascii="Arial" w:hAnsi="Arial" w:cs="Arial"/>
          <w:b/>
          <w:sz w:val="20"/>
          <w:szCs w:val="20"/>
          <w:u w:val="single"/>
        </w:rPr>
        <w:t>vrsti informacij</w:t>
      </w:r>
      <w:r w:rsidRPr="00F86F62">
        <w:rPr>
          <w:rFonts w:ascii="Arial" w:hAnsi="Arial" w:cs="Arial"/>
          <w:b/>
          <w:sz w:val="20"/>
          <w:szCs w:val="20"/>
          <w:u w:val="single"/>
        </w:rPr>
        <w:t xml:space="preserve"> (a in b).</w:t>
      </w:r>
    </w:p>
    <w:p w14:paraId="54190A33" w14:textId="77777777" w:rsidR="001F4525" w:rsidRDefault="001F4525" w:rsidP="0061781E">
      <w:pPr>
        <w:jc w:val="both"/>
        <w:rPr>
          <w:rFonts w:ascii="Arial" w:hAnsi="Arial" w:cs="Arial"/>
          <w:b/>
          <w:sz w:val="20"/>
          <w:szCs w:val="20"/>
        </w:rPr>
      </w:pPr>
    </w:p>
    <w:p w14:paraId="3342738B" w14:textId="33D02B47" w:rsidR="00116B26" w:rsidRPr="00F86F62" w:rsidRDefault="00116B26" w:rsidP="0061781E">
      <w:pPr>
        <w:jc w:val="both"/>
        <w:rPr>
          <w:rFonts w:ascii="Arial" w:hAnsi="Arial" w:cs="Arial"/>
          <w:b/>
          <w:sz w:val="20"/>
          <w:szCs w:val="20"/>
        </w:rPr>
      </w:pPr>
      <w:r w:rsidRPr="00F86F62">
        <w:rPr>
          <w:rFonts w:ascii="Arial" w:hAnsi="Arial" w:cs="Arial"/>
          <w:b/>
          <w:sz w:val="20"/>
          <w:szCs w:val="20"/>
        </w:rPr>
        <w:t>Pomembno:</w:t>
      </w:r>
    </w:p>
    <w:p w14:paraId="205E6C4C" w14:textId="12F36683" w:rsidR="00151D0C" w:rsidRPr="00F86F62" w:rsidRDefault="00116B26" w:rsidP="00151D0C">
      <w:pPr>
        <w:autoSpaceDE w:val="0"/>
        <w:autoSpaceDN w:val="0"/>
        <w:adjustRightInd w:val="0"/>
        <w:spacing w:after="0"/>
        <w:jc w:val="both"/>
        <w:rPr>
          <w:rFonts w:ascii="Arial" w:hAnsi="Arial" w:cs="Arial"/>
          <w:sz w:val="20"/>
          <w:szCs w:val="20"/>
        </w:rPr>
      </w:pPr>
      <w:r w:rsidRPr="00F86F62">
        <w:rPr>
          <w:rFonts w:ascii="Arial" w:hAnsi="Arial" w:cs="Arial"/>
          <w:sz w:val="20"/>
          <w:szCs w:val="20"/>
        </w:rPr>
        <w:t>Pri pripravi dejavnosti obveščanja v državah članicah je potrebno upoštevati</w:t>
      </w:r>
      <w:r w:rsidR="00453A10" w:rsidRPr="00F86F62">
        <w:rPr>
          <w:rFonts w:ascii="Arial" w:hAnsi="Arial" w:cs="Arial"/>
          <w:sz w:val="20"/>
          <w:szCs w:val="20"/>
        </w:rPr>
        <w:t xml:space="preserve"> </w:t>
      </w:r>
      <w:r w:rsidR="00151D0C" w:rsidRPr="00F86F62">
        <w:rPr>
          <w:rFonts w:ascii="Arial" w:hAnsi="Arial" w:cs="Arial"/>
          <w:sz w:val="20"/>
          <w:szCs w:val="20"/>
        </w:rPr>
        <w:t>Zakon o zdravstveni ustreznosti živil in izdelkov ter snovi, ki prihajajo v stik z živili (ZZUZIS)</w:t>
      </w:r>
      <w:r w:rsidR="00453A10" w:rsidRPr="00F86F62">
        <w:rPr>
          <w:rFonts w:ascii="Arial" w:hAnsi="Arial" w:cs="Arial"/>
          <w:sz w:val="20"/>
          <w:szCs w:val="20"/>
        </w:rPr>
        <w:t xml:space="preserve">. ZZUZIS </w:t>
      </w:r>
      <w:r w:rsidR="00151D0C" w:rsidRPr="00F86F62">
        <w:rPr>
          <w:rFonts w:ascii="Arial" w:hAnsi="Arial" w:cs="Arial"/>
          <w:sz w:val="20"/>
          <w:szCs w:val="20"/>
        </w:rPr>
        <w:t>v 15.</w:t>
      </w:r>
      <w:r w:rsidR="00382279" w:rsidRPr="00F86F62">
        <w:rPr>
          <w:rFonts w:ascii="Arial" w:hAnsi="Arial" w:cs="Arial"/>
          <w:sz w:val="20"/>
          <w:szCs w:val="20"/>
        </w:rPr>
        <w:t xml:space="preserve"> </w:t>
      </w:r>
      <w:r w:rsidR="00453A10" w:rsidRPr="00F86F62">
        <w:rPr>
          <w:rFonts w:ascii="Arial" w:hAnsi="Arial" w:cs="Arial"/>
          <w:sz w:val="20"/>
          <w:szCs w:val="20"/>
        </w:rPr>
        <w:t>č</w:t>
      </w:r>
      <w:r w:rsidR="00382279" w:rsidRPr="00F86F62">
        <w:rPr>
          <w:rFonts w:ascii="Arial" w:hAnsi="Arial" w:cs="Arial"/>
          <w:sz w:val="20"/>
          <w:szCs w:val="20"/>
        </w:rPr>
        <w:t xml:space="preserve">lenu, </w:t>
      </w:r>
      <w:r w:rsidR="00EC2E97" w:rsidRPr="00F86F62">
        <w:rPr>
          <w:rFonts w:ascii="Arial" w:hAnsi="Arial" w:cs="Arial"/>
          <w:sz w:val="20"/>
          <w:szCs w:val="20"/>
        </w:rPr>
        <w:t xml:space="preserve">15.a </w:t>
      </w:r>
      <w:r w:rsidR="00151D0C" w:rsidRPr="00F86F62">
        <w:rPr>
          <w:rFonts w:ascii="Arial" w:hAnsi="Arial" w:cs="Arial"/>
          <w:sz w:val="20"/>
          <w:szCs w:val="20"/>
        </w:rPr>
        <w:t>členu</w:t>
      </w:r>
      <w:r w:rsidR="00EC2E97" w:rsidRPr="00F86F62">
        <w:rPr>
          <w:rFonts w:ascii="Arial" w:hAnsi="Arial" w:cs="Arial"/>
          <w:sz w:val="20"/>
          <w:szCs w:val="20"/>
        </w:rPr>
        <w:t xml:space="preserve"> in 15.b členu </w:t>
      </w:r>
      <w:r w:rsidR="00151D0C" w:rsidRPr="00F86F62">
        <w:rPr>
          <w:rFonts w:ascii="Arial" w:hAnsi="Arial" w:cs="Arial"/>
          <w:sz w:val="20"/>
          <w:szCs w:val="20"/>
        </w:rPr>
        <w:t>določa, na kakšen način se lahko oglašujejo alkoholne pijače, oz. kakšnih trditev oglaševanje ne sme vsebovati</w:t>
      </w:r>
      <w:r w:rsidR="00EC2E97" w:rsidRPr="00F86F62">
        <w:rPr>
          <w:rFonts w:ascii="Arial" w:hAnsi="Arial" w:cs="Arial"/>
          <w:sz w:val="20"/>
          <w:szCs w:val="20"/>
        </w:rPr>
        <w:t xml:space="preserve"> (</w:t>
      </w:r>
      <w:hyperlink r:id="rId32" w:history="1">
        <w:r w:rsidR="00EC2E97" w:rsidRPr="00F86F62">
          <w:rPr>
            <w:rStyle w:val="Hiperpovezava"/>
            <w:rFonts w:ascii="Arial" w:hAnsi="Arial" w:cs="Arial"/>
            <w:color w:val="auto"/>
            <w:sz w:val="20"/>
            <w:szCs w:val="20"/>
          </w:rPr>
          <w:t>http://pisrs.si/Pis.web/pregledPredpisa?id=ZAKO1381</w:t>
        </w:r>
      </w:hyperlink>
      <w:r w:rsidR="00EC2E97" w:rsidRPr="00F86F62">
        <w:rPr>
          <w:rFonts w:ascii="Arial" w:hAnsi="Arial" w:cs="Arial"/>
          <w:sz w:val="20"/>
          <w:szCs w:val="20"/>
        </w:rPr>
        <w:t>).</w:t>
      </w:r>
    </w:p>
    <w:p w14:paraId="6238B04B" w14:textId="77777777" w:rsidR="001F4525" w:rsidRDefault="001F4525" w:rsidP="001838EB">
      <w:pPr>
        <w:autoSpaceDE w:val="0"/>
        <w:autoSpaceDN w:val="0"/>
        <w:adjustRightInd w:val="0"/>
        <w:spacing w:after="0"/>
        <w:jc w:val="both"/>
        <w:rPr>
          <w:rFonts w:ascii="Arial" w:hAnsi="Arial" w:cs="Arial"/>
          <w:b/>
          <w:i/>
          <w:sz w:val="20"/>
          <w:szCs w:val="20"/>
        </w:rPr>
      </w:pPr>
    </w:p>
    <w:p w14:paraId="2FD07806" w14:textId="5E0789A7" w:rsidR="001838EB" w:rsidRPr="00F86F62" w:rsidRDefault="00EC2E97" w:rsidP="001838EB">
      <w:p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Tako se alkoholne pijače, ki vsebujejo 15 in manj volumenskih odstotkov alkohola</w:t>
      </w:r>
      <w:r w:rsidR="001838EB" w:rsidRPr="00F86F62">
        <w:rPr>
          <w:rFonts w:ascii="Arial" w:hAnsi="Arial" w:cs="Arial"/>
          <w:b/>
          <w:i/>
          <w:sz w:val="20"/>
          <w:szCs w:val="20"/>
        </w:rPr>
        <w:t>:</w:t>
      </w:r>
      <w:r w:rsidR="00CD03D0" w:rsidRPr="00F86F62">
        <w:rPr>
          <w:rFonts w:ascii="Arial" w:hAnsi="Arial" w:cs="Arial"/>
          <w:b/>
          <w:i/>
          <w:sz w:val="20"/>
          <w:szCs w:val="20"/>
        </w:rPr>
        <w:t xml:space="preserve"> </w:t>
      </w:r>
    </w:p>
    <w:p w14:paraId="616D58EE" w14:textId="4AB94AC4" w:rsidR="00151D0C" w:rsidRPr="00F86F62" w:rsidRDefault="00CD03D0" w:rsidP="001838EB">
      <w:pPr>
        <w:pStyle w:val="Odstavekseznama"/>
        <w:numPr>
          <w:ilvl w:val="0"/>
          <w:numId w:val="2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 xml:space="preserve">ne smejo oglaševati </w:t>
      </w:r>
      <w:r w:rsidR="00EC2E97" w:rsidRPr="00F86F62">
        <w:rPr>
          <w:rFonts w:ascii="Arial" w:hAnsi="Arial" w:cs="Arial"/>
          <w:b/>
          <w:i/>
          <w:sz w:val="20"/>
          <w:szCs w:val="20"/>
        </w:rPr>
        <w:t>ob cestah na plakatih, tablah, panojih in svetlobnih napisih</w:t>
      </w:r>
      <w:r w:rsidR="001838EB" w:rsidRPr="00F86F62">
        <w:rPr>
          <w:rFonts w:ascii="Arial" w:hAnsi="Arial" w:cs="Arial"/>
          <w:b/>
          <w:i/>
          <w:sz w:val="20"/>
          <w:szCs w:val="20"/>
        </w:rPr>
        <w:t>,</w:t>
      </w:r>
    </w:p>
    <w:p w14:paraId="6A700BF8" w14:textId="6BE9BBCD" w:rsidR="001838EB" w:rsidRPr="00F86F62" w:rsidRDefault="001838EB"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o</w:t>
      </w:r>
      <w:r w:rsidR="00CD03D0" w:rsidRPr="00F86F62">
        <w:rPr>
          <w:rFonts w:ascii="Arial" w:hAnsi="Arial" w:cs="Arial"/>
          <w:b/>
          <w:i/>
          <w:sz w:val="20"/>
          <w:szCs w:val="20"/>
        </w:rPr>
        <w:t xml:space="preserve">glaševalsko sporočilo ne sme </w:t>
      </w:r>
      <w:r w:rsidR="00661656" w:rsidRPr="00F86F62">
        <w:rPr>
          <w:rFonts w:ascii="Arial" w:hAnsi="Arial" w:cs="Arial"/>
          <w:b/>
          <w:i/>
          <w:sz w:val="20"/>
          <w:szCs w:val="20"/>
        </w:rPr>
        <w:t xml:space="preserve">spodbujati čezmerne porabe alkohola ali prikazovati pozitivnega vpliva </w:t>
      </w:r>
      <w:r w:rsidR="00FB6FB1" w:rsidRPr="00F86F62">
        <w:rPr>
          <w:rFonts w:ascii="Arial" w:hAnsi="Arial" w:cs="Arial"/>
          <w:b/>
          <w:i/>
          <w:sz w:val="20"/>
          <w:szCs w:val="20"/>
        </w:rPr>
        <w:t>na zdravje in uspeh v življenju,</w:t>
      </w:r>
      <w:r w:rsidR="00661656" w:rsidRPr="00F86F62">
        <w:rPr>
          <w:rFonts w:ascii="Arial" w:hAnsi="Arial" w:cs="Arial"/>
          <w:b/>
          <w:i/>
          <w:sz w:val="20"/>
          <w:szCs w:val="20"/>
        </w:rPr>
        <w:t xml:space="preserve"> </w:t>
      </w:r>
    </w:p>
    <w:p w14:paraId="4126CACC" w14:textId="0F5ABF75" w:rsidR="001838EB" w:rsidRPr="00F86F62" w:rsidRDefault="00661656"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ne sme biti namenjeno mladim</w:t>
      </w:r>
      <w:r w:rsidR="005168BC">
        <w:rPr>
          <w:rFonts w:ascii="Arial" w:hAnsi="Arial" w:cs="Arial"/>
          <w:b/>
          <w:i/>
          <w:sz w:val="20"/>
          <w:szCs w:val="20"/>
        </w:rPr>
        <w:t xml:space="preserve"> in prikazovati oseb, ki uživajo alkohol</w:t>
      </w:r>
      <w:r w:rsidR="00FB6FB1" w:rsidRPr="00F86F62">
        <w:rPr>
          <w:rFonts w:ascii="Arial" w:hAnsi="Arial" w:cs="Arial"/>
          <w:b/>
          <w:i/>
          <w:sz w:val="20"/>
          <w:szCs w:val="20"/>
        </w:rPr>
        <w:t xml:space="preserve"> </w:t>
      </w:r>
    </w:p>
    <w:p w14:paraId="68865540" w14:textId="77777777" w:rsidR="001838EB" w:rsidRPr="00F86F62" w:rsidRDefault="00FB6FB1"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 xml:space="preserve">ne sme povezovati uživanja alkohola s povečano telesno zmogljivostjo, </w:t>
      </w:r>
    </w:p>
    <w:p w14:paraId="75CE8D9F" w14:textId="77777777" w:rsidR="001838EB" w:rsidRPr="00F86F62" w:rsidRDefault="00FB6FB1"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 xml:space="preserve">ne sme poudarjati, da ima alkohol zdravilne učinke, ali da je poživilo, pomirjevalo ali sredstvo za reševanje osebnih težav, </w:t>
      </w:r>
    </w:p>
    <w:p w14:paraId="1C3ED31B" w14:textId="77777777" w:rsidR="001838EB" w:rsidRPr="00F86F62" w:rsidRDefault="00FB6FB1"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lastRenderedPageBreak/>
        <w:t xml:space="preserve">ne sme se pojavljati na mestih, kjer se opravlja zdravstvena dejavnost ter dejavnost vzgoje, športa ter izobraževanja, </w:t>
      </w:r>
    </w:p>
    <w:p w14:paraId="69346998" w14:textId="77777777" w:rsidR="001838EB" w:rsidRPr="00F86F62" w:rsidRDefault="00FB6FB1" w:rsidP="001838EB">
      <w:pPr>
        <w:pStyle w:val="Odstavekseznama"/>
        <w:numPr>
          <w:ilvl w:val="0"/>
          <w:numId w:val="11"/>
        </w:numPr>
        <w:autoSpaceDE w:val="0"/>
        <w:autoSpaceDN w:val="0"/>
        <w:adjustRightInd w:val="0"/>
        <w:spacing w:after="0"/>
        <w:jc w:val="both"/>
        <w:rPr>
          <w:rFonts w:ascii="Arial" w:hAnsi="Arial" w:cs="Arial"/>
          <w:b/>
          <w:i/>
          <w:sz w:val="20"/>
          <w:szCs w:val="20"/>
        </w:rPr>
      </w:pPr>
      <w:r w:rsidRPr="00F86F62">
        <w:rPr>
          <w:rFonts w:ascii="Arial" w:hAnsi="Arial" w:cs="Arial"/>
          <w:b/>
          <w:i/>
          <w:sz w:val="20"/>
          <w:szCs w:val="20"/>
        </w:rPr>
        <w:t xml:space="preserve">ne sme se pojavljati na prireditvah, ki so v prvi vrsti namenjene mladoletnim osebam, in na športnih prireditvah, </w:t>
      </w:r>
    </w:p>
    <w:p w14:paraId="2F5ECEC4" w14:textId="1AC3D99E" w:rsidR="00CD03D0" w:rsidRPr="00F86F62" w:rsidRDefault="00FB6FB1" w:rsidP="001838EB">
      <w:pPr>
        <w:pStyle w:val="Odstavekseznama"/>
        <w:numPr>
          <w:ilvl w:val="0"/>
          <w:numId w:val="11"/>
        </w:numPr>
        <w:autoSpaceDE w:val="0"/>
        <w:autoSpaceDN w:val="0"/>
        <w:adjustRightInd w:val="0"/>
        <w:spacing w:after="0"/>
        <w:jc w:val="both"/>
        <w:rPr>
          <w:rFonts w:ascii="Arial" w:hAnsi="Arial" w:cs="Arial"/>
          <w:b/>
          <w:i/>
          <w:color w:val="626060"/>
          <w:sz w:val="20"/>
          <w:szCs w:val="20"/>
        </w:rPr>
      </w:pPr>
      <w:r w:rsidRPr="00F86F62">
        <w:rPr>
          <w:rFonts w:ascii="Arial" w:hAnsi="Arial" w:cs="Arial"/>
          <w:b/>
          <w:i/>
          <w:sz w:val="20"/>
          <w:szCs w:val="20"/>
        </w:rPr>
        <w:t>vsebovati mora opozorilo: »Minister za zdravje opozarja: Uživanje alkohola lahko škoduje zdravju!« ali »Minister za zdravje opozarja: Prekomerno pitje alkohola škoduje zdravju</w:t>
      </w:r>
      <w:r w:rsidRPr="00F86F62">
        <w:rPr>
          <w:rFonts w:ascii="Arial" w:hAnsi="Arial" w:cs="Arial"/>
          <w:b/>
          <w:i/>
          <w:color w:val="626060"/>
          <w:sz w:val="20"/>
          <w:szCs w:val="20"/>
        </w:rPr>
        <w:t>!«</w:t>
      </w:r>
      <w:r w:rsidR="00940D50" w:rsidRPr="00F86F62">
        <w:rPr>
          <w:rFonts w:ascii="Arial" w:hAnsi="Arial" w:cs="Arial"/>
          <w:b/>
          <w:i/>
          <w:color w:val="626060"/>
          <w:sz w:val="20"/>
          <w:szCs w:val="20"/>
        </w:rPr>
        <w:t xml:space="preserve">. </w:t>
      </w:r>
    </w:p>
    <w:p w14:paraId="26A675B9" w14:textId="77777777" w:rsidR="00940D50" w:rsidRPr="00F86F62" w:rsidRDefault="00940D50" w:rsidP="00151D0C">
      <w:pPr>
        <w:autoSpaceDE w:val="0"/>
        <w:autoSpaceDN w:val="0"/>
        <w:adjustRightInd w:val="0"/>
        <w:spacing w:after="0"/>
        <w:jc w:val="both"/>
        <w:rPr>
          <w:rFonts w:ascii="Arial" w:hAnsi="Arial" w:cs="Arial"/>
          <w:b/>
          <w:i/>
          <w:sz w:val="20"/>
          <w:szCs w:val="20"/>
        </w:rPr>
      </w:pPr>
    </w:p>
    <w:p w14:paraId="4F911E99" w14:textId="77777777" w:rsidR="009D77E1" w:rsidRPr="00F86F62" w:rsidRDefault="009D77E1" w:rsidP="00F27CE8">
      <w:pPr>
        <w:autoSpaceDE w:val="0"/>
        <w:autoSpaceDN w:val="0"/>
        <w:adjustRightInd w:val="0"/>
        <w:spacing w:after="0"/>
        <w:jc w:val="both"/>
        <w:rPr>
          <w:rFonts w:ascii="Arial" w:hAnsi="Arial" w:cs="Arial"/>
          <w:b/>
          <w:i/>
          <w:color w:val="626060"/>
          <w:sz w:val="20"/>
          <w:szCs w:val="20"/>
        </w:rPr>
      </w:pPr>
    </w:p>
    <w:p w14:paraId="57FADF8D" w14:textId="77777777" w:rsidR="001F4525" w:rsidRDefault="001F4525" w:rsidP="008711F9">
      <w:pPr>
        <w:autoSpaceDE w:val="0"/>
        <w:autoSpaceDN w:val="0"/>
        <w:adjustRightInd w:val="0"/>
        <w:jc w:val="both"/>
        <w:rPr>
          <w:rFonts w:ascii="Arial" w:hAnsi="Arial" w:cs="Arial"/>
          <w:b/>
          <w:sz w:val="20"/>
          <w:szCs w:val="20"/>
        </w:rPr>
      </w:pPr>
    </w:p>
    <w:p w14:paraId="318CAC36" w14:textId="77777777" w:rsidR="001F4525" w:rsidRDefault="001F4525" w:rsidP="008711F9">
      <w:pPr>
        <w:autoSpaceDE w:val="0"/>
        <w:autoSpaceDN w:val="0"/>
        <w:adjustRightInd w:val="0"/>
        <w:jc w:val="both"/>
        <w:rPr>
          <w:rFonts w:ascii="Arial" w:hAnsi="Arial" w:cs="Arial"/>
          <w:b/>
          <w:sz w:val="20"/>
          <w:szCs w:val="20"/>
        </w:rPr>
      </w:pPr>
    </w:p>
    <w:p w14:paraId="24480F2B" w14:textId="77777777" w:rsidR="001F4525" w:rsidRDefault="001F4525" w:rsidP="008711F9">
      <w:pPr>
        <w:autoSpaceDE w:val="0"/>
        <w:autoSpaceDN w:val="0"/>
        <w:adjustRightInd w:val="0"/>
        <w:jc w:val="both"/>
        <w:rPr>
          <w:rFonts w:ascii="Arial" w:hAnsi="Arial" w:cs="Arial"/>
          <w:b/>
          <w:sz w:val="20"/>
          <w:szCs w:val="20"/>
        </w:rPr>
      </w:pPr>
    </w:p>
    <w:p w14:paraId="2CF55D0B" w14:textId="77777777" w:rsidR="001F4525" w:rsidRDefault="001F4525" w:rsidP="008711F9">
      <w:pPr>
        <w:autoSpaceDE w:val="0"/>
        <w:autoSpaceDN w:val="0"/>
        <w:adjustRightInd w:val="0"/>
        <w:jc w:val="both"/>
        <w:rPr>
          <w:rFonts w:ascii="Arial" w:hAnsi="Arial" w:cs="Arial"/>
          <w:b/>
          <w:sz w:val="20"/>
          <w:szCs w:val="20"/>
        </w:rPr>
      </w:pPr>
    </w:p>
    <w:p w14:paraId="69C2A09F" w14:textId="77777777" w:rsidR="001F4525" w:rsidRDefault="001F4525" w:rsidP="008711F9">
      <w:pPr>
        <w:autoSpaceDE w:val="0"/>
        <w:autoSpaceDN w:val="0"/>
        <w:adjustRightInd w:val="0"/>
        <w:jc w:val="both"/>
        <w:rPr>
          <w:rFonts w:ascii="Arial" w:hAnsi="Arial" w:cs="Arial"/>
          <w:b/>
          <w:sz w:val="20"/>
          <w:szCs w:val="20"/>
        </w:rPr>
      </w:pPr>
    </w:p>
    <w:p w14:paraId="068F7688" w14:textId="77777777" w:rsidR="001F4525" w:rsidRDefault="001F4525" w:rsidP="008711F9">
      <w:pPr>
        <w:autoSpaceDE w:val="0"/>
        <w:autoSpaceDN w:val="0"/>
        <w:adjustRightInd w:val="0"/>
        <w:jc w:val="both"/>
        <w:rPr>
          <w:rFonts w:ascii="Arial" w:hAnsi="Arial" w:cs="Arial"/>
          <w:b/>
          <w:sz w:val="20"/>
          <w:szCs w:val="20"/>
        </w:rPr>
      </w:pPr>
    </w:p>
    <w:p w14:paraId="7820AE76" w14:textId="77777777" w:rsidR="001F4525" w:rsidRDefault="001F4525" w:rsidP="008711F9">
      <w:pPr>
        <w:autoSpaceDE w:val="0"/>
        <w:autoSpaceDN w:val="0"/>
        <w:adjustRightInd w:val="0"/>
        <w:jc w:val="both"/>
        <w:rPr>
          <w:rFonts w:ascii="Arial" w:hAnsi="Arial" w:cs="Arial"/>
          <w:b/>
          <w:sz w:val="20"/>
          <w:szCs w:val="20"/>
        </w:rPr>
      </w:pPr>
    </w:p>
    <w:p w14:paraId="485069A5" w14:textId="77777777" w:rsidR="001F4525" w:rsidRDefault="001F4525" w:rsidP="008711F9">
      <w:pPr>
        <w:autoSpaceDE w:val="0"/>
        <w:autoSpaceDN w:val="0"/>
        <w:adjustRightInd w:val="0"/>
        <w:jc w:val="both"/>
        <w:rPr>
          <w:rFonts w:ascii="Arial" w:hAnsi="Arial" w:cs="Arial"/>
          <w:b/>
          <w:sz w:val="20"/>
          <w:szCs w:val="20"/>
        </w:rPr>
      </w:pPr>
    </w:p>
    <w:p w14:paraId="0A2D6118" w14:textId="77777777" w:rsidR="001F4525" w:rsidRDefault="001F4525" w:rsidP="008711F9">
      <w:pPr>
        <w:autoSpaceDE w:val="0"/>
        <w:autoSpaceDN w:val="0"/>
        <w:adjustRightInd w:val="0"/>
        <w:jc w:val="both"/>
        <w:rPr>
          <w:rFonts w:ascii="Arial" w:hAnsi="Arial" w:cs="Arial"/>
          <w:b/>
          <w:sz w:val="20"/>
          <w:szCs w:val="20"/>
        </w:rPr>
      </w:pPr>
    </w:p>
    <w:p w14:paraId="3AB69B9E" w14:textId="77777777" w:rsidR="001F4525" w:rsidRDefault="001F4525" w:rsidP="008711F9">
      <w:pPr>
        <w:autoSpaceDE w:val="0"/>
        <w:autoSpaceDN w:val="0"/>
        <w:adjustRightInd w:val="0"/>
        <w:jc w:val="both"/>
        <w:rPr>
          <w:rFonts w:ascii="Arial" w:hAnsi="Arial" w:cs="Arial"/>
          <w:b/>
          <w:sz w:val="20"/>
          <w:szCs w:val="20"/>
        </w:rPr>
      </w:pPr>
    </w:p>
    <w:p w14:paraId="7270111D" w14:textId="77777777" w:rsidR="001F4525" w:rsidRDefault="001F4525" w:rsidP="008711F9">
      <w:pPr>
        <w:autoSpaceDE w:val="0"/>
        <w:autoSpaceDN w:val="0"/>
        <w:adjustRightInd w:val="0"/>
        <w:jc w:val="both"/>
        <w:rPr>
          <w:rFonts w:ascii="Arial" w:hAnsi="Arial" w:cs="Arial"/>
          <w:b/>
          <w:sz w:val="20"/>
          <w:szCs w:val="20"/>
        </w:rPr>
      </w:pPr>
    </w:p>
    <w:p w14:paraId="4786A733" w14:textId="77777777" w:rsidR="001F4525" w:rsidRDefault="001F4525" w:rsidP="008711F9">
      <w:pPr>
        <w:autoSpaceDE w:val="0"/>
        <w:autoSpaceDN w:val="0"/>
        <w:adjustRightInd w:val="0"/>
        <w:jc w:val="both"/>
        <w:rPr>
          <w:rFonts w:ascii="Arial" w:hAnsi="Arial" w:cs="Arial"/>
          <w:b/>
          <w:sz w:val="20"/>
          <w:szCs w:val="20"/>
        </w:rPr>
      </w:pPr>
    </w:p>
    <w:p w14:paraId="27A9684C" w14:textId="77777777" w:rsidR="001F4525" w:rsidRDefault="001F4525" w:rsidP="008711F9">
      <w:pPr>
        <w:autoSpaceDE w:val="0"/>
        <w:autoSpaceDN w:val="0"/>
        <w:adjustRightInd w:val="0"/>
        <w:jc w:val="both"/>
        <w:rPr>
          <w:rFonts w:ascii="Arial" w:hAnsi="Arial" w:cs="Arial"/>
          <w:b/>
          <w:sz w:val="20"/>
          <w:szCs w:val="20"/>
        </w:rPr>
      </w:pPr>
    </w:p>
    <w:p w14:paraId="55557188" w14:textId="77777777" w:rsidR="001F4525" w:rsidRDefault="001F4525" w:rsidP="008711F9">
      <w:pPr>
        <w:autoSpaceDE w:val="0"/>
        <w:autoSpaceDN w:val="0"/>
        <w:adjustRightInd w:val="0"/>
        <w:jc w:val="both"/>
        <w:rPr>
          <w:rFonts w:ascii="Arial" w:hAnsi="Arial" w:cs="Arial"/>
          <w:b/>
          <w:sz w:val="20"/>
          <w:szCs w:val="20"/>
        </w:rPr>
      </w:pPr>
    </w:p>
    <w:p w14:paraId="4AD76EC1" w14:textId="77777777" w:rsidR="001F4525" w:rsidRDefault="001F4525" w:rsidP="008711F9">
      <w:pPr>
        <w:autoSpaceDE w:val="0"/>
        <w:autoSpaceDN w:val="0"/>
        <w:adjustRightInd w:val="0"/>
        <w:jc w:val="both"/>
        <w:rPr>
          <w:rFonts w:ascii="Arial" w:hAnsi="Arial" w:cs="Arial"/>
          <w:b/>
          <w:sz w:val="20"/>
          <w:szCs w:val="20"/>
        </w:rPr>
      </w:pPr>
    </w:p>
    <w:p w14:paraId="0D59386E" w14:textId="77777777" w:rsidR="001F4525" w:rsidRDefault="001F4525" w:rsidP="008711F9">
      <w:pPr>
        <w:autoSpaceDE w:val="0"/>
        <w:autoSpaceDN w:val="0"/>
        <w:adjustRightInd w:val="0"/>
        <w:jc w:val="both"/>
        <w:rPr>
          <w:rFonts w:ascii="Arial" w:hAnsi="Arial" w:cs="Arial"/>
          <w:b/>
          <w:sz w:val="20"/>
          <w:szCs w:val="20"/>
        </w:rPr>
      </w:pPr>
    </w:p>
    <w:p w14:paraId="6A7E4C36" w14:textId="77777777" w:rsidR="001F4525" w:rsidRDefault="001F4525" w:rsidP="008711F9">
      <w:pPr>
        <w:autoSpaceDE w:val="0"/>
        <w:autoSpaceDN w:val="0"/>
        <w:adjustRightInd w:val="0"/>
        <w:jc w:val="both"/>
        <w:rPr>
          <w:rFonts w:ascii="Arial" w:hAnsi="Arial" w:cs="Arial"/>
          <w:b/>
          <w:sz w:val="20"/>
          <w:szCs w:val="20"/>
        </w:rPr>
      </w:pPr>
    </w:p>
    <w:p w14:paraId="20B0C60B" w14:textId="77777777" w:rsidR="001F4525" w:rsidRDefault="001F4525" w:rsidP="008711F9">
      <w:pPr>
        <w:autoSpaceDE w:val="0"/>
        <w:autoSpaceDN w:val="0"/>
        <w:adjustRightInd w:val="0"/>
        <w:jc w:val="both"/>
        <w:rPr>
          <w:rFonts w:ascii="Arial" w:hAnsi="Arial" w:cs="Arial"/>
          <w:b/>
          <w:sz w:val="20"/>
          <w:szCs w:val="20"/>
        </w:rPr>
      </w:pPr>
    </w:p>
    <w:p w14:paraId="7A61BDA6" w14:textId="77777777" w:rsidR="001F4525" w:rsidRDefault="001F4525" w:rsidP="008711F9">
      <w:pPr>
        <w:autoSpaceDE w:val="0"/>
        <w:autoSpaceDN w:val="0"/>
        <w:adjustRightInd w:val="0"/>
        <w:jc w:val="both"/>
        <w:rPr>
          <w:rFonts w:ascii="Arial" w:hAnsi="Arial" w:cs="Arial"/>
          <w:b/>
          <w:sz w:val="20"/>
          <w:szCs w:val="20"/>
        </w:rPr>
      </w:pPr>
    </w:p>
    <w:p w14:paraId="57160CAB" w14:textId="77777777" w:rsidR="001F4525" w:rsidRDefault="001F4525" w:rsidP="008711F9">
      <w:pPr>
        <w:autoSpaceDE w:val="0"/>
        <w:autoSpaceDN w:val="0"/>
        <w:adjustRightInd w:val="0"/>
        <w:jc w:val="both"/>
        <w:rPr>
          <w:rFonts w:ascii="Arial" w:hAnsi="Arial" w:cs="Arial"/>
          <w:b/>
          <w:sz w:val="20"/>
          <w:szCs w:val="20"/>
        </w:rPr>
      </w:pPr>
    </w:p>
    <w:p w14:paraId="4A97A12B" w14:textId="77777777" w:rsidR="001F4525" w:rsidRDefault="001F4525" w:rsidP="008711F9">
      <w:pPr>
        <w:autoSpaceDE w:val="0"/>
        <w:autoSpaceDN w:val="0"/>
        <w:adjustRightInd w:val="0"/>
        <w:jc w:val="both"/>
        <w:rPr>
          <w:rFonts w:ascii="Arial" w:hAnsi="Arial" w:cs="Arial"/>
          <w:b/>
          <w:sz w:val="20"/>
          <w:szCs w:val="20"/>
        </w:rPr>
      </w:pPr>
    </w:p>
    <w:p w14:paraId="6E13A0B8" w14:textId="77777777" w:rsidR="001F4525" w:rsidRDefault="001F4525" w:rsidP="008711F9">
      <w:pPr>
        <w:autoSpaceDE w:val="0"/>
        <w:autoSpaceDN w:val="0"/>
        <w:adjustRightInd w:val="0"/>
        <w:jc w:val="both"/>
        <w:rPr>
          <w:rFonts w:ascii="Arial" w:hAnsi="Arial" w:cs="Arial"/>
          <w:b/>
          <w:sz w:val="20"/>
          <w:szCs w:val="20"/>
        </w:rPr>
      </w:pPr>
    </w:p>
    <w:p w14:paraId="4996C023" w14:textId="77777777" w:rsidR="001F4525" w:rsidRDefault="001F4525" w:rsidP="008711F9">
      <w:pPr>
        <w:autoSpaceDE w:val="0"/>
        <w:autoSpaceDN w:val="0"/>
        <w:adjustRightInd w:val="0"/>
        <w:jc w:val="both"/>
        <w:rPr>
          <w:rFonts w:ascii="Arial" w:hAnsi="Arial" w:cs="Arial"/>
          <w:b/>
          <w:sz w:val="20"/>
          <w:szCs w:val="20"/>
        </w:rPr>
      </w:pPr>
    </w:p>
    <w:p w14:paraId="74503D86" w14:textId="77777777" w:rsidR="001F4525" w:rsidRDefault="001F4525" w:rsidP="008711F9">
      <w:pPr>
        <w:autoSpaceDE w:val="0"/>
        <w:autoSpaceDN w:val="0"/>
        <w:adjustRightInd w:val="0"/>
        <w:jc w:val="both"/>
        <w:rPr>
          <w:rFonts w:ascii="Arial" w:hAnsi="Arial" w:cs="Arial"/>
          <w:b/>
          <w:sz w:val="20"/>
          <w:szCs w:val="20"/>
        </w:rPr>
      </w:pPr>
    </w:p>
    <w:p w14:paraId="714263B6" w14:textId="77777777" w:rsidR="001F4525" w:rsidRDefault="001F4525" w:rsidP="008711F9">
      <w:pPr>
        <w:autoSpaceDE w:val="0"/>
        <w:autoSpaceDN w:val="0"/>
        <w:adjustRightInd w:val="0"/>
        <w:jc w:val="both"/>
        <w:rPr>
          <w:rFonts w:ascii="Arial" w:hAnsi="Arial" w:cs="Arial"/>
          <w:b/>
          <w:sz w:val="20"/>
          <w:szCs w:val="20"/>
        </w:rPr>
      </w:pPr>
    </w:p>
    <w:p w14:paraId="7764B128" w14:textId="3A9D2728" w:rsidR="00FD0002" w:rsidRPr="00F86F62" w:rsidRDefault="00FD0002" w:rsidP="008711F9">
      <w:pPr>
        <w:autoSpaceDE w:val="0"/>
        <w:autoSpaceDN w:val="0"/>
        <w:adjustRightInd w:val="0"/>
        <w:jc w:val="both"/>
        <w:rPr>
          <w:rFonts w:ascii="Arial" w:hAnsi="Arial" w:cs="Arial"/>
          <w:b/>
          <w:sz w:val="20"/>
          <w:szCs w:val="20"/>
        </w:rPr>
      </w:pPr>
      <w:r w:rsidRPr="00F86F62">
        <w:rPr>
          <w:rFonts w:ascii="Arial" w:hAnsi="Arial" w:cs="Arial"/>
          <w:b/>
          <w:sz w:val="20"/>
          <w:szCs w:val="20"/>
        </w:rPr>
        <w:lastRenderedPageBreak/>
        <w:t>SPLOŠNA PRAVILA, KI VELJAJO ZA VSE DEJAVNOSTI</w:t>
      </w:r>
    </w:p>
    <w:p w14:paraId="6CED4B35" w14:textId="49FC221F" w:rsidR="00AB1DED" w:rsidRPr="00F86F62" w:rsidRDefault="008711F9" w:rsidP="00DD5E6F">
      <w:pPr>
        <w:pStyle w:val="Odstavek"/>
        <w:ind w:firstLine="0"/>
        <w:rPr>
          <w:rFonts w:cs="Arial"/>
          <w:sz w:val="20"/>
          <w:szCs w:val="20"/>
          <w:lang w:val="sl-SI"/>
        </w:rPr>
      </w:pPr>
      <w:r w:rsidRPr="00F86F62">
        <w:rPr>
          <w:rFonts w:cs="Arial"/>
          <w:sz w:val="20"/>
          <w:szCs w:val="20"/>
        </w:rPr>
        <w:t xml:space="preserve">Upravičeni stroški so stroški, dejansko nastali </w:t>
      </w:r>
      <w:r w:rsidR="00FD0002" w:rsidRPr="00F86F62">
        <w:rPr>
          <w:rFonts w:cs="Arial"/>
          <w:sz w:val="20"/>
          <w:szCs w:val="20"/>
        </w:rPr>
        <w:t xml:space="preserve">v </w:t>
      </w:r>
      <w:r w:rsidR="00BF2165" w:rsidRPr="00F86F62">
        <w:rPr>
          <w:rFonts w:cs="Arial"/>
          <w:sz w:val="20"/>
          <w:szCs w:val="20"/>
          <w:lang w:val="sl-SI"/>
        </w:rPr>
        <w:t>o</w:t>
      </w:r>
      <w:r w:rsidR="003A5DB7" w:rsidRPr="00F86F62">
        <w:rPr>
          <w:rFonts w:cs="Arial"/>
          <w:sz w:val="20"/>
          <w:szCs w:val="20"/>
          <w:lang w:val="sl-SI"/>
        </w:rPr>
        <w:t>bdobju izvedbe</w:t>
      </w:r>
      <w:r w:rsidR="00BF2165" w:rsidRPr="00F86F62">
        <w:rPr>
          <w:rFonts w:cs="Arial"/>
          <w:sz w:val="20"/>
          <w:szCs w:val="20"/>
          <w:lang w:val="sl-SI"/>
        </w:rPr>
        <w:t xml:space="preserve"> programa, odobrenega z odločbo agencije </w:t>
      </w:r>
      <w:r w:rsidR="00DD5E6F" w:rsidRPr="00F86F62">
        <w:rPr>
          <w:rFonts w:cs="Arial"/>
          <w:sz w:val="20"/>
          <w:szCs w:val="20"/>
          <w:lang w:val="sl-SI"/>
        </w:rPr>
        <w:t xml:space="preserve">in stroški, ki so sicer nastali pred </w:t>
      </w:r>
      <w:r w:rsidR="003A5DB7" w:rsidRPr="00F86F62">
        <w:rPr>
          <w:rFonts w:cs="Arial"/>
          <w:sz w:val="20"/>
          <w:szCs w:val="20"/>
          <w:lang w:val="sl-SI"/>
        </w:rPr>
        <w:t xml:space="preserve">obdobjem, na katero se nanaša </w:t>
      </w:r>
      <w:r w:rsidR="00AB1DED" w:rsidRPr="00F86F62">
        <w:rPr>
          <w:rFonts w:cs="Arial"/>
          <w:sz w:val="20"/>
          <w:szCs w:val="20"/>
          <w:lang w:val="sl-SI"/>
        </w:rPr>
        <w:t xml:space="preserve">odobreni </w:t>
      </w:r>
      <w:r w:rsidR="003A5DB7" w:rsidRPr="00F86F62">
        <w:rPr>
          <w:rFonts w:cs="Arial"/>
          <w:sz w:val="20"/>
          <w:szCs w:val="20"/>
          <w:lang w:val="sl-SI"/>
        </w:rPr>
        <w:t xml:space="preserve">program, vendar po predložitvi programa in le, če upravičenec vnaprej plača del ali celotne stroške za dejavnost organizacije obveščanja potrošnikov </w:t>
      </w:r>
      <w:r w:rsidR="00AB1DED" w:rsidRPr="00F86F62">
        <w:rPr>
          <w:rFonts w:cs="Arial"/>
          <w:sz w:val="20"/>
          <w:szCs w:val="20"/>
          <w:lang w:val="sl-SI"/>
        </w:rPr>
        <w:t>v okviru</w:t>
      </w:r>
      <w:r w:rsidR="003A5DB7" w:rsidRPr="00F86F62">
        <w:rPr>
          <w:rFonts w:cs="Arial"/>
          <w:sz w:val="20"/>
          <w:szCs w:val="20"/>
          <w:lang w:val="sl-SI"/>
        </w:rPr>
        <w:t xml:space="preserve"> prire</w:t>
      </w:r>
      <w:r w:rsidR="00AB1DED" w:rsidRPr="00F86F62">
        <w:rPr>
          <w:rFonts w:cs="Arial"/>
          <w:sz w:val="20"/>
          <w:szCs w:val="20"/>
          <w:lang w:val="sl-SI"/>
        </w:rPr>
        <w:t>ditev, sejmov in razstav, ki so</w:t>
      </w:r>
      <w:r w:rsidR="003A5DB7" w:rsidRPr="00F86F62">
        <w:rPr>
          <w:rFonts w:cs="Arial"/>
          <w:sz w:val="20"/>
          <w:szCs w:val="20"/>
          <w:lang w:val="sl-SI"/>
        </w:rPr>
        <w:t xml:space="preserve"> nacionalnega pomena ali pomembni na ravni Evropske unije</w:t>
      </w:r>
      <w:r w:rsidR="00AB1DED" w:rsidRPr="00F86F62">
        <w:rPr>
          <w:rFonts w:cs="Arial"/>
          <w:sz w:val="20"/>
          <w:szCs w:val="20"/>
          <w:lang w:val="sl-SI"/>
        </w:rPr>
        <w:t>.</w:t>
      </w:r>
    </w:p>
    <w:p w14:paraId="666B1DDF" w14:textId="77777777" w:rsidR="00DD5E6F" w:rsidRPr="00F86F62" w:rsidRDefault="00DD5E6F" w:rsidP="00DD5E6F">
      <w:pPr>
        <w:autoSpaceDE w:val="0"/>
        <w:autoSpaceDN w:val="0"/>
        <w:adjustRightInd w:val="0"/>
        <w:spacing w:after="0" w:line="240" w:lineRule="auto"/>
        <w:jc w:val="both"/>
        <w:rPr>
          <w:rFonts w:ascii="Arial" w:hAnsi="Arial" w:cs="Arial"/>
          <w:sz w:val="20"/>
          <w:szCs w:val="20"/>
        </w:rPr>
      </w:pPr>
    </w:p>
    <w:p w14:paraId="0215277E" w14:textId="33890994" w:rsidR="00F86F62" w:rsidRPr="00F86F62" w:rsidRDefault="00F86F62" w:rsidP="00310CDC">
      <w:pPr>
        <w:pStyle w:val="Odstavek"/>
        <w:spacing w:before="0"/>
        <w:ind w:firstLine="0"/>
        <w:rPr>
          <w:rFonts w:cs="Arial"/>
          <w:color w:val="000000" w:themeColor="text1"/>
          <w:sz w:val="20"/>
          <w:szCs w:val="20"/>
          <w:lang w:val="sl-SI"/>
        </w:rPr>
      </w:pPr>
      <w:r w:rsidRPr="00F86F62">
        <w:rPr>
          <w:rFonts w:cs="Arial"/>
          <w:color w:val="000000" w:themeColor="text1"/>
          <w:sz w:val="20"/>
          <w:szCs w:val="20"/>
          <w:lang w:val="sl-SI"/>
        </w:rPr>
        <w:t xml:space="preserve">Podpora za povrnitev upravičenih stroškov za </w:t>
      </w:r>
      <w:r w:rsidR="00895F15">
        <w:rPr>
          <w:rFonts w:cs="Arial"/>
          <w:color w:val="000000" w:themeColor="text1"/>
          <w:sz w:val="20"/>
          <w:szCs w:val="20"/>
          <w:lang w:val="sl-SI"/>
        </w:rPr>
        <w:t>obveščanje potrošnikov v državah članicah</w:t>
      </w:r>
      <w:r w:rsidRPr="00F86F62">
        <w:rPr>
          <w:rFonts w:cs="Arial"/>
          <w:color w:val="000000" w:themeColor="text1"/>
          <w:sz w:val="20"/>
          <w:szCs w:val="20"/>
          <w:lang w:val="sl-SI"/>
        </w:rPr>
        <w:t xml:space="preserve"> se izplača samo vlagateljem, ki obdelujejo zakonite zasaditve z vinsko trto na podlagi izdanega dovoljenja. </w:t>
      </w:r>
    </w:p>
    <w:p w14:paraId="29AE3669" w14:textId="77777777" w:rsidR="00310CDC" w:rsidRDefault="00310CDC" w:rsidP="00310CDC">
      <w:pPr>
        <w:autoSpaceDE w:val="0"/>
        <w:autoSpaceDN w:val="0"/>
        <w:adjustRightInd w:val="0"/>
        <w:spacing w:after="0" w:line="240" w:lineRule="auto"/>
        <w:jc w:val="both"/>
        <w:rPr>
          <w:rFonts w:ascii="Arial" w:hAnsi="Arial" w:cs="Arial"/>
          <w:sz w:val="20"/>
          <w:szCs w:val="20"/>
        </w:rPr>
      </w:pPr>
    </w:p>
    <w:p w14:paraId="080741DF" w14:textId="47D8EFBD" w:rsidR="00310CDC" w:rsidRDefault="00483490" w:rsidP="00781176">
      <w:pPr>
        <w:autoSpaceDE w:val="0"/>
        <w:autoSpaceDN w:val="0"/>
        <w:adjustRightInd w:val="0"/>
        <w:spacing w:after="0" w:line="240" w:lineRule="auto"/>
        <w:jc w:val="both"/>
        <w:rPr>
          <w:rFonts w:ascii="Arial" w:hAnsi="Arial" w:cs="Arial"/>
          <w:color w:val="000000"/>
          <w:sz w:val="20"/>
          <w:szCs w:val="20"/>
        </w:rPr>
      </w:pPr>
      <w:r w:rsidRPr="00EC5393">
        <w:rPr>
          <w:rFonts w:ascii="Arial" w:hAnsi="Arial" w:cs="Arial"/>
          <w:sz w:val="20"/>
          <w:szCs w:val="20"/>
        </w:rPr>
        <w:t xml:space="preserve">Davek na dodano vrednost ali drug prometni davek se ne šteje za upravičen strošek.  </w:t>
      </w:r>
      <w:r w:rsidRPr="00EC5393">
        <w:rPr>
          <w:rFonts w:ascii="Arial" w:hAnsi="Arial" w:cs="Arial"/>
          <w:color w:val="000000"/>
          <w:sz w:val="20"/>
          <w:szCs w:val="20"/>
        </w:rPr>
        <w:t>Davek na dodano vrednost ni upravičen do podpore, razen v primeru ko ni izterljiv oz</w:t>
      </w:r>
      <w:r w:rsidR="00DD314E">
        <w:rPr>
          <w:rFonts w:ascii="Arial" w:hAnsi="Arial" w:cs="Arial"/>
          <w:color w:val="000000"/>
          <w:sz w:val="20"/>
          <w:szCs w:val="20"/>
        </w:rPr>
        <w:t>.</w:t>
      </w:r>
      <w:r w:rsidRPr="00EC5393">
        <w:rPr>
          <w:rFonts w:ascii="Arial" w:hAnsi="Arial" w:cs="Arial"/>
          <w:color w:val="000000"/>
          <w:sz w:val="20"/>
          <w:szCs w:val="20"/>
        </w:rPr>
        <w:t xml:space="preserve"> kadar ga resnično in dokončno nosijo upravičenci. Da je neizterljiv davek upravičen, certificiran računovodja ali zakonit revizor upravičenca dokaže, da izplačani znesek ni bil izterjan. V primeru</w:t>
      </w:r>
      <w:r w:rsidRPr="00EC5393">
        <w:rPr>
          <w:rFonts w:ascii="Arial" w:hAnsi="Arial" w:cs="Arial"/>
          <w:b/>
          <w:bCs/>
          <w:color w:val="000000"/>
          <w:sz w:val="20"/>
          <w:szCs w:val="20"/>
        </w:rPr>
        <w:t> </w:t>
      </w:r>
      <w:r w:rsidRPr="00B8101B">
        <w:rPr>
          <w:rFonts w:ascii="Arial" w:hAnsi="Arial" w:cs="Arial"/>
          <w:bCs/>
          <w:color w:val="000000"/>
          <w:sz w:val="20"/>
          <w:szCs w:val="20"/>
        </w:rPr>
        <w:t>malega davčnega zavezanca, ki ni identificiran za namene DDV</w:t>
      </w:r>
      <w:r w:rsidRPr="00EC5393">
        <w:rPr>
          <w:rFonts w:ascii="Arial" w:hAnsi="Arial" w:cs="Arial"/>
          <w:color w:val="000000"/>
          <w:sz w:val="20"/>
          <w:szCs w:val="20"/>
        </w:rPr>
        <w:t> in ne predlaga obračunov DDV upoštevamo mnenje Ministrstva za finance, ki pravi, da se lahko mali zavezanec prostovoljno identificira za namene DDV in s tem pridobi možnost uveljavljanja odbitka.</w:t>
      </w:r>
    </w:p>
    <w:p w14:paraId="541CB314" w14:textId="77777777" w:rsidR="00483490" w:rsidRDefault="00483490" w:rsidP="00310CDC">
      <w:pPr>
        <w:autoSpaceDE w:val="0"/>
        <w:autoSpaceDN w:val="0"/>
        <w:adjustRightInd w:val="0"/>
        <w:spacing w:after="0" w:line="240" w:lineRule="auto"/>
        <w:jc w:val="both"/>
        <w:rPr>
          <w:rFonts w:ascii="Arial" w:hAnsi="Arial" w:cs="Arial"/>
          <w:color w:val="000000"/>
          <w:sz w:val="20"/>
          <w:szCs w:val="20"/>
        </w:rPr>
      </w:pPr>
    </w:p>
    <w:p w14:paraId="129E3323" w14:textId="3D582176" w:rsidR="00483490" w:rsidRDefault="00483490" w:rsidP="00781176">
      <w:pPr>
        <w:autoSpaceDE w:val="0"/>
        <w:autoSpaceDN w:val="0"/>
        <w:adjustRightInd w:val="0"/>
        <w:spacing w:after="0" w:line="240" w:lineRule="auto"/>
        <w:jc w:val="both"/>
        <w:rPr>
          <w:rFonts w:ascii="Arial" w:hAnsi="Arial" w:cs="Arial"/>
          <w:sz w:val="20"/>
          <w:szCs w:val="20"/>
        </w:rPr>
      </w:pPr>
      <w:r w:rsidRPr="00F86F62">
        <w:rPr>
          <w:rFonts w:ascii="Arial" w:hAnsi="Arial" w:cs="Arial"/>
          <w:sz w:val="20"/>
          <w:szCs w:val="20"/>
        </w:rPr>
        <w:t>Vlagatelj, ki je v skladu z davčno zakonodajo zavezan za vodenje poslovnih knjig in drugih davčnih evidenc, mora upoštevati določila Slovenskih računovodskih standardov in zakonodaje, ki ureja vodenje in vpis listin v poslovne evidence.</w:t>
      </w:r>
    </w:p>
    <w:p w14:paraId="7908796A" w14:textId="77777777" w:rsidR="00781176" w:rsidRPr="00F86F62" w:rsidRDefault="00781176" w:rsidP="00781176">
      <w:pPr>
        <w:autoSpaceDE w:val="0"/>
        <w:autoSpaceDN w:val="0"/>
        <w:adjustRightInd w:val="0"/>
        <w:spacing w:after="0" w:line="240" w:lineRule="auto"/>
        <w:jc w:val="both"/>
        <w:rPr>
          <w:rFonts w:ascii="Arial" w:hAnsi="Arial" w:cs="Arial"/>
          <w:sz w:val="20"/>
          <w:szCs w:val="20"/>
        </w:rPr>
      </w:pPr>
    </w:p>
    <w:p w14:paraId="1976AFCD" w14:textId="51660D66" w:rsidR="00310CDC" w:rsidRDefault="00310CDC" w:rsidP="00310CDC">
      <w:pPr>
        <w:autoSpaceDE w:val="0"/>
        <w:autoSpaceDN w:val="0"/>
        <w:adjustRightInd w:val="0"/>
        <w:spacing w:after="0" w:line="240" w:lineRule="auto"/>
        <w:jc w:val="both"/>
        <w:rPr>
          <w:rFonts w:ascii="Arial" w:hAnsi="Arial" w:cs="Arial"/>
          <w:sz w:val="20"/>
          <w:szCs w:val="20"/>
        </w:rPr>
      </w:pPr>
      <w:r w:rsidRPr="00EC5393">
        <w:rPr>
          <w:rFonts w:ascii="Arial" w:hAnsi="Arial" w:cs="Arial"/>
          <w:color w:val="000000"/>
          <w:sz w:val="20"/>
          <w:szCs w:val="20"/>
        </w:rPr>
        <w:t>Vlogi za povrnitev upravičenih stroškov priložite račune, za katere uveljavljate povračilo</w:t>
      </w:r>
      <w:r>
        <w:rPr>
          <w:rFonts w:ascii="Arial" w:hAnsi="Arial" w:cs="Arial"/>
          <w:color w:val="000000"/>
          <w:sz w:val="20"/>
          <w:szCs w:val="20"/>
        </w:rPr>
        <w:t xml:space="preserve"> </w:t>
      </w:r>
      <w:r w:rsidRPr="00EC5393">
        <w:rPr>
          <w:rFonts w:ascii="Arial" w:hAnsi="Arial" w:cs="Arial"/>
          <w:color w:val="000000"/>
          <w:sz w:val="20"/>
          <w:szCs w:val="20"/>
        </w:rPr>
        <w:t xml:space="preserve">in ustrezna dokazila. </w:t>
      </w:r>
      <w:r w:rsidRPr="00B8101B">
        <w:rPr>
          <w:rFonts w:ascii="Arial" w:hAnsi="Arial" w:cs="Arial"/>
          <w:bCs/>
          <w:color w:val="000000"/>
          <w:sz w:val="20"/>
          <w:szCs w:val="20"/>
        </w:rPr>
        <w:t xml:space="preserve">K vlogi za povrnitev upravičenih stroškov se pri vsaki dejavnosti sestavi </w:t>
      </w:r>
      <w:r w:rsidRPr="00EC5393">
        <w:rPr>
          <w:rFonts w:ascii="Arial" w:hAnsi="Arial" w:cs="Arial"/>
          <w:bCs/>
          <w:color w:val="000000"/>
          <w:sz w:val="20"/>
          <w:szCs w:val="20"/>
        </w:rPr>
        <w:t>smiselno</w:t>
      </w:r>
      <w:r w:rsidRPr="00B8101B">
        <w:rPr>
          <w:rFonts w:ascii="Arial" w:hAnsi="Arial" w:cs="Arial"/>
          <w:bCs/>
          <w:color w:val="000000"/>
          <w:sz w:val="20"/>
          <w:szCs w:val="20"/>
        </w:rPr>
        <w:t xml:space="preserve"> poročilo</w:t>
      </w:r>
      <w:r w:rsidRPr="00EC5393">
        <w:rPr>
          <w:rFonts w:ascii="Arial" w:hAnsi="Arial" w:cs="Arial"/>
          <w:b/>
          <w:bCs/>
          <w:color w:val="000000"/>
          <w:sz w:val="20"/>
          <w:szCs w:val="20"/>
        </w:rPr>
        <w:t xml:space="preserve"> </w:t>
      </w:r>
      <w:r w:rsidRPr="00EC5393">
        <w:rPr>
          <w:rFonts w:ascii="Arial" w:hAnsi="Arial" w:cs="Arial"/>
          <w:color w:val="000000"/>
          <w:sz w:val="20"/>
          <w:szCs w:val="20"/>
        </w:rPr>
        <w:t xml:space="preserve">glede na posamezno dejavnost, ki bo vsebovalo datum, kraj izvedbe ter naslov izvedenega dogodka in npr. temo </w:t>
      </w:r>
      <w:r>
        <w:rPr>
          <w:rFonts w:ascii="Arial" w:hAnsi="Arial" w:cs="Arial"/>
          <w:color w:val="000000"/>
          <w:sz w:val="20"/>
          <w:szCs w:val="20"/>
        </w:rPr>
        <w:t>obveščanja</w:t>
      </w:r>
      <w:r w:rsidRPr="00EC5393">
        <w:rPr>
          <w:rFonts w:ascii="Arial" w:hAnsi="Arial" w:cs="Arial"/>
          <w:color w:val="000000"/>
          <w:sz w:val="20"/>
          <w:szCs w:val="20"/>
        </w:rPr>
        <w:t xml:space="preserve">, kdo je vodil </w:t>
      </w:r>
      <w:r w:rsidR="00781176">
        <w:rPr>
          <w:rFonts w:ascii="Arial" w:hAnsi="Arial" w:cs="Arial"/>
          <w:color w:val="000000"/>
          <w:sz w:val="20"/>
          <w:szCs w:val="20"/>
        </w:rPr>
        <w:t>prireditev</w:t>
      </w:r>
      <w:r w:rsidRPr="00EC5393">
        <w:rPr>
          <w:rFonts w:ascii="Arial" w:hAnsi="Arial" w:cs="Arial"/>
          <w:color w:val="000000"/>
          <w:sz w:val="20"/>
          <w:szCs w:val="20"/>
        </w:rPr>
        <w:t xml:space="preserve"> in njegove kompetence, kdo so bili povabljeni in koga zastopajo; v kateri reviji in v kakšnem obsegu je bil objavljen oglas; v primeru </w:t>
      </w:r>
      <w:r w:rsidR="00006E9F">
        <w:rPr>
          <w:rFonts w:ascii="Arial" w:hAnsi="Arial" w:cs="Arial"/>
          <w:color w:val="000000"/>
          <w:sz w:val="20"/>
          <w:szCs w:val="20"/>
        </w:rPr>
        <w:t>informacijskega gradiva</w:t>
      </w:r>
      <w:r w:rsidRPr="00EC5393">
        <w:rPr>
          <w:rFonts w:ascii="Arial" w:hAnsi="Arial" w:cs="Arial"/>
          <w:color w:val="000000"/>
          <w:sz w:val="20"/>
          <w:szCs w:val="20"/>
        </w:rPr>
        <w:t xml:space="preserve"> navedite za kater</w:t>
      </w:r>
      <w:r w:rsidR="00006E9F">
        <w:rPr>
          <w:rFonts w:ascii="Arial" w:hAnsi="Arial" w:cs="Arial"/>
          <w:color w:val="000000"/>
          <w:sz w:val="20"/>
          <w:szCs w:val="20"/>
        </w:rPr>
        <w:t>o</w:t>
      </w:r>
      <w:r w:rsidRPr="00EC5393">
        <w:rPr>
          <w:rFonts w:ascii="Arial" w:hAnsi="Arial" w:cs="Arial"/>
          <w:color w:val="000000"/>
          <w:sz w:val="20"/>
          <w:szCs w:val="20"/>
        </w:rPr>
        <w:t xml:space="preserve"> </w:t>
      </w:r>
      <w:r w:rsidR="00006E9F">
        <w:rPr>
          <w:rFonts w:ascii="Arial" w:hAnsi="Arial" w:cs="Arial"/>
          <w:color w:val="000000"/>
          <w:sz w:val="20"/>
          <w:szCs w:val="20"/>
        </w:rPr>
        <w:t>informacijsko gradivo</w:t>
      </w:r>
      <w:r>
        <w:rPr>
          <w:rFonts w:ascii="Arial" w:hAnsi="Arial" w:cs="Arial"/>
          <w:color w:val="000000"/>
          <w:sz w:val="20"/>
          <w:szCs w:val="20"/>
        </w:rPr>
        <w:t xml:space="preserve">  gre in količino le tega,…</w:t>
      </w:r>
    </w:p>
    <w:p w14:paraId="03730BAC" w14:textId="77777777" w:rsidR="00310CDC" w:rsidRPr="00F86F62" w:rsidRDefault="00310CDC" w:rsidP="00310CDC">
      <w:pPr>
        <w:autoSpaceDE w:val="0"/>
        <w:autoSpaceDN w:val="0"/>
        <w:adjustRightInd w:val="0"/>
        <w:spacing w:after="0" w:line="240" w:lineRule="auto"/>
        <w:jc w:val="both"/>
        <w:rPr>
          <w:rFonts w:ascii="Arial" w:hAnsi="Arial" w:cs="Arial"/>
          <w:sz w:val="20"/>
          <w:szCs w:val="20"/>
        </w:rPr>
      </w:pPr>
    </w:p>
    <w:p w14:paraId="39612BE7" w14:textId="4C3B2DD5" w:rsidR="001A663F" w:rsidRDefault="00453A10" w:rsidP="001A663F">
      <w:pPr>
        <w:spacing w:after="0" w:line="240" w:lineRule="auto"/>
        <w:jc w:val="both"/>
        <w:rPr>
          <w:rFonts w:ascii="Arial" w:hAnsi="Arial" w:cs="Arial"/>
          <w:sz w:val="20"/>
          <w:szCs w:val="20"/>
        </w:rPr>
      </w:pPr>
      <w:r w:rsidRPr="00F86F62">
        <w:rPr>
          <w:rFonts w:ascii="Arial" w:hAnsi="Arial" w:cs="Arial"/>
          <w:sz w:val="20"/>
          <w:szCs w:val="20"/>
        </w:rPr>
        <w:t xml:space="preserve">Pri računih za upravičene stroške, ki jih prilagate </w:t>
      </w:r>
      <w:r w:rsidR="00CB0C6C">
        <w:rPr>
          <w:rFonts w:ascii="Arial" w:hAnsi="Arial" w:cs="Arial"/>
          <w:sz w:val="20"/>
          <w:szCs w:val="20"/>
        </w:rPr>
        <w:t>vlogi</w:t>
      </w:r>
      <w:r w:rsidRPr="00F86F62">
        <w:rPr>
          <w:rFonts w:ascii="Arial" w:hAnsi="Arial" w:cs="Arial"/>
          <w:sz w:val="20"/>
          <w:szCs w:val="20"/>
        </w:rPr>
        <w:t xml:space="preserve"> in na njihovi osnovi uveljavljate povračilo, bodite pozorni:</w:t>
      </w:r>
      <w:r w:rsidR="001A663F" w:rsidRPr="00F86F62">
        <w:rPr>
          <w:rFonts w:ascii="Arial" w:hAnsi="Arial" w:cs="Arial"/>
          <w:sz w:val="20"/>
          <w:szCs w:val="20"/>
        </w:rPr>
        <w:t xml:space="preserve"> </w:t>
      </w:r>
    </w:p>
    <w:p w14:paraId="4B6F4B7D" w14:textId="77777777" w:rsidR="000751D6" w:rsidRPr="00F86F62" w:rsidRDefault="000751D6" w:rsidP="001A663F">
      <w:pPr>
        <w:spacing w:after="0" w:line="240" w:lineRule="auto"/>
        <w:jc w:val="both"/>
        <w:rPr>
          <w:rFonts w:ascii="Arial" w:hAnsi="Arial" w:cs="Arial"/>
          <w:sz w:val="20"/>
          <w:szCs w:val="20"/>
        </w:rPr>
      </w:pPr>
    </w:p>
    <w:p w14:paraId="5ED42965" w14:textId="1E5F4B98" w:rsidR="001A663F" w:rsidRPr="00F86F62" w:rsidRDefault="00CB0C6C" w:rsidP="00F4637E">
      <w:pPr>
        <w:numPr>
          <w:ilvl w:val="0"/>
          <w:numId w:val="28"/>
        </w:numPr>
        <w:spacing w:after="0" w:line="240" w:lineRule="auto"/>
        <w:jc w:val="both"/>
        <w:rPr>
          <w:rFonts w:ascii="Arial" w:hAnsi="Arial" w:cs="Arial"/>
          <w:sz w:val="20"/>
          <w:szCs w:val="20"/>
        </w:rPr>
      </w:pPr>
      <w:r>
        <w:rPr>
          <w:rFonts w:ascii="Arial" w:hAnsi="Arial" w:cs="Arial"/>
          <w:sz w:val="20"/>
          <w:szCs w:val="20"/>
        </w:rPr>
        <w:t>vlogi</w:t>
      </w:r>
      <w:r w:rsidR="001A663F" w:rsidRPr="00F86F62">
        <w:rPr>
          <w:rFonts w:ascii="Arial" w:hAnsi="Arial" w:cs="Arial"/>
          <w:sz w:val="20"/>
          <w:szCs w:val="20"/>
        </w:rPr>
        <w:t xml:space="preserve"> priložite original</w:t>
      </w:r>
      <w:r w:rsidR="00E42B6B" w:rsidRPr="00F86F62">
        <w:rPr>
          <w:rFonts w:ascii="Arial" w:hAnsi="Arial" w:cs="Arial"/>
          <w:sz w:val="20"/>
          <w:szCs w:val="20"/>
        </w:rPr>
        <w:t>ne izvode</w:t>
      </w:r>
      <w:r w:rsidR="001A663F" w:rsidRPr="00F86F62">
        <w:rPr>
          <w:rFonts w:ascii="Arial" w:hAnsi="Arial" w:cs="Arial"/>
          <w:sz w:val="20"/>
          <w:szCs w:val="20"/>
        </w:rPr>
        <w:t xml:space="preserve"> računov skupaj z dokazili o plačilu, </w:t>
      </w:r>
    </w:p>
    <w:p w14:paraId="1953F69D" w14:textId="77777777" w:rsidR="001A663F" w:rsidRPr="00F86F62" w:rsidRDefault="001A663F" w:rsidP="001A663F">
      <w:pPr>
        <w:numPr>
          <w:ilvl w:val="0"/>
          <w:numId w:val="28"/>
        </w:numPr>
        <w:spacing w:after="0" w:line="240" w:lineRule="auto"/>
        <w:jc w:val="both"/>
        <w:rPr>
          <w:rFonts w:ascii="Arial" w:hAnsi="Arial" w:cs="Arial"/>
          <w:sz w:val="20"/>
          <w:szCs w:val="20"/>
        </w:rPr>
      </w:pPr>
      <w:r w:rsidRPr="00F86F62">
        <w:rPr>
          <w:rFonts w:ascii="Arial" w:hAnsi="Arial" w:cs="Arial"/>
          <w:sz w:val="20"/>
          <w:szCs w:val="20"/>
        </w:rPr>
        <w:t xml:space="preserve">kot dokazilo o plačilu računa se šteje položnica oziroma blagajniški prejemek, bančni izpisek o prometu na računu, iz katerega je razvidno izvršeno plačilo, potrjen kompenzacijski nalog, pobotna izjava ali </w:t>
      </w:r>
      <w:proofErr w:type="spellStart"/>
      <w:r w:rsidRPr="00F86F62">
        <w:rPr>
          <w:rFonts w:ascii="Arial" w:hAnsi="Arial" w:cs="Arial"/>
          <w:sz w:val="20"/>
          <w:szCs w:val="20"/>
        </w:rPr>
        <w:t>asignacijska</w:t>
      </w:r>
      <w:proofErr w:type="spellEnd"/>
      <w:r w:rsidRPr="00F86F62">
        <w:rPr>
          <w:rFonts w:ascii="Arial" w:hAnsi="Arial" w:cs="Arial"/>
          <w:sz w:val="20"/>
          <w:szCs w:val="20"/>
        </w:rPr>
        <w:t xml:space="preserve"> pogodba, …..,</w:t>
      </w:r>
    </w:p>
    <w:p w14:paraId="42839ED9" w14:textId="4DD18D91" w:rsidR="001A663F" w:rsidRPr="00F86F62" w:rsidRDefault="001A663F" w:rsidP="001A663F">
      <w:pPr>
        <w:numPr>
          <w:ilvl w:val="0"/>
          <w:numId w:val="28"/>
        </w:numPr>
        <w:spacing w:after="0" w:line="240" w:lineRule="auto"/>
        <w:jc w:val="both"/>
        <w:rPr>
          <w:rFonts w:ascii="Arial" w:hAnsi="Arial" w:cs="Arial"/>
          <w:sz w:val="20"/>
          <w:szCs w:val="20"/>
        </w:rPr>
      </w:pPr>
      <w:r w:rsidRPr="00F86F62">
        <w:rPr>
          <w:rFonts w:ascii="Arial" w:hAnsi="Arial" w:cs="Arial"/>
          <w:sz w:val="20"/>
          <w:szCs w:val="20"/>
        </w:rPr>
        <w:t>račun podizvajalca oz</w:t>
      </w:r>
      <w:r w:rsidR="003F065A">
        <w:rPr>
          <w:rFonts w:ascii="Arial" w:hAnsi="Arial" w:cs="Arial"/>
          <w:sz w:val="20"/>
          <w:szCs w:val="20"/>
        </w:rPr>
        <w:t>.</w:t>
      </w:r>
      <w:r w:rsidRPr="00F86F62">
        <w:rPr>
          <w:rFonts w:ascii="Arial" w:hAnsi="Arial" w:cs="Arial"/>
          <w:sz w:val="20"/>
          <w:szCs w:val="20"/>
        </w:rPr>
        <w:t xml:space="preserve"> tistega izvajalca, ki je dejansko izvedel </w:t>
      </w:r>
      <w:r w:rsidR="00C77B63" w:rsidRPr="00F86F62">
        <w:rPr>
          <w:rFonts w:ascii="Arial" w:hAnsi="Arial" w:cs="Arial"/>
          <w:sz w:val="20"/>
          <w:szCs w:val="20"/>
        </w:rPr>
        <w:t xml:space="preserve">dejavnost promocije </w:t>
      </w:r>
      <w:r w:rsidRPr="00F86F62">
        <w:rPr>
          <w:rFonts w:ascii="Arial" w:hAnsi="Arial" w:cs="Arial"/>
          <w:sz w:val="20"/>
          <w:szCs w:val="20"/>
        </w:rPr>
        <w:t xml:space="preserve">z dokazilom o plačilu, </w:t>
      </w:r>
    </w:p>
    <w:p w14:paraId="4E71B83B" w14:textId="6DDAD113" w:rsidR="001A663F" w:rsidRPr="000751D6" w:rsidRDefault="001A663F" w:rsidP="001A663F">
      <w:pPr>
        <w:numPr>
          <w:ilvl w:val="0"/>
          <w:numId w:val="28"/>
        </w:numPr>
        <w:spacing w:after="0" w:line="240" w:lineRule="auto"/>
        <w:jc w:val="both"/>
        <w:rPr>
          <w:rFonts w:ascii="Arial" w:hAnsi="Arial" w:cs="Arial"/>
          <w:sz w:val="20"/>
          <w:szCs w:val="20"/>
        </w:rPr>
      </w:pPr>
      <w:r w:rsidRPr="00F86F62">
        <w:rPr>
          <w:rFonts w:ascii="Arial" w:hAnsi="Arial" w:cs="Arial"/>
          <w:iCs/>
          <w:sz w:val="20"/>
          <w:szCs w:val="20"/>
        </w:rPr>
        <w:t>specifikacija računa mora vsebovati</w:t>
      </w:r>
      <w:r w:rsidR="00D279BD" w:rsidRPr="00F86F62">
        <w:rPr>
          <w:rFonts w:ascii="Arial" w:hAnsi="Arial" w:cs="Arial"/>
          <w:iCs/>
          <w:sz w:val="20"/>
          <w:szCs w:val="20"/>
        </w:rPr>
        <w:t xml:space="preserve"> posamezne dejavnosti</w:t>
      </w:r>
      <w:r w:rsidRPr="00F86F62">
        <w:rPr>
          <w:rFonts w:ascii="Arial" w:hAnsi="Arial" w:cs="Arial"/>
          <w:iCs/>
          <w:sz w:val="20"/>
          <w:szCs w:val="20"/>
        </w:rPr>
        <w:t xml:space="preserve"> </w:t>
      </w:r>
      <w:r w:rsidR="00D279BD" w:rsidRPr="00F86F62">
        <w:rPr>
          <w:rFonts w:ascii="Arial" w:hAnsi="Arial" w:cs="Arial"/>
          <w:iCs/>
          <w:sz w:val="20"/>
          <w:szCs w:val="20"/>
        </w:rPr>
        <w:t xml:space="preserve">in njihov </w:t>
      </w:r>
      <w:r w:rsidRPr="00F86F62">
        <w:rPr>
          <w:rFonts w:ascii="Arial" w:hAnsi="Arial" w:cs="Arial"/>
          <w:iCs/>
          <w:sz w:val="20"/>
          <w:szCs w:val="20"/>
        </w:rPr>
        <w:t>stroškovnik</w:t>
      </w:r>
      <w:r w:rsidR="00D279BD" w:rsidRPr="00F86F62">
        <w:rPr>
          <w:rFonts w:ascii="Arial" w:hAnsi="Arial" w:cs="Arial"/>
          <w:iCs/>
          <w:sz w:val="20"/>
          <w:szCs w:val="20"/>
        </w:rPr>
        <w:t>,</w:t>
      </w:r>
      <w:r w:rsidRPr="00F86F62">
        <w:rPr>
          <w:rFonts w:ascii="Arial" w:hAnsi="Arial" w:cs="Arial"/>
          <w:iCs/>
          <w:sz w:val="20"/>
          <w:szCs w:val="20"/>
        </w:rPr>
        <w:t xml:space="preserve"> oz. element</w:t>
      </w:r>
      <w:r w:rsidR="00D279BD" w:rsidRPr="00F86F62">
        <w:rPr>
          <w:rFonts w:ascii="Arial" w:hAnsi="Arial" w:cs="Arial"/>
          <w:iCs/>
          <w:sz w:val="20"/>
          <w:szCs w:val="20"/>
        </w:rPr>
        <w:t>e</w:t>
      </w:r>
      <w:r w:rsidRPr="00F86F62">
        <w:rPr>
          <w:rFonts w:ascii="Arial" w:hAnsi="Arial" w:cs="Arial"/>
          <w:iCs/>
          <w:sz w:val="20"/>
          <w:szCs w:val="20"/>
        </w:rPr>
        <w:t xml:space="preserve"> upravičenih stroškov,</w:t>
      </w:r>
      <w:r w:rsidR="00D279BD" w:rsidRPr="00F86F62">
        <w:rPr>
          <w:rFonts w:ascii="Arial" w:hAnsi="Arial" w:cs="Arial"/>
          <w:iCs/>
          <w:sz w:val="20"/>
          <w:szCs w:val="20"/>
        </w:rPr>
        <w:t xml:space="preserve"> obračunanih po običajnih tržnih cenah,</w:t>
      </w:r>
    </w:p>
    <w:p w14:paraId="3619676B" w14:textId="0BEBE466" w:rsidR="000751D6" w:rsidRPr="00EC5393" w:rsidRDefault="000751D6" w:rsidP="000751D6">
      <w:pPr>
        <w:numPr>
          <w:ilvl w:val="0"/>
          <w:numId w:val="28"/>
        </w:numPr>
        <w:spacing w:after="0" w:line="240" w:lineRule="auto"/>
        <w:jc w:val="both"/>
        <w:rPr>
          <w:rFonts w:ascii="Arial" w:hAnsi="Arial" w:cs="Arial"/>
          <w:sz w:val="20"/>
          <w:szCs w:val="20"/>
        </w:rPr>
      </w:pPr>
      <w:r w:rsidRPr="00EC5393">
        <w:rPr>
          <w:rFonts w:ascii="Arial" w:hAnsi="Arial" w:cs="Arial"/>
          <w:sz w:val="20"/>
          <w:szCs w:val="20"/>
        </w:rPr>
        <w:t>menjalni tečaj: upošteva se tečaj ECB pred prvim dnem meseca, v katerem je vloga vložena</w:t>
      </w:r>
      <w:r>
        <w:rPr>
          <w:rFonts w:ascii="Arial" w:hAnsi="Arial" w:cs="Arial"/>
          <w:sz w:val="20"/>
          <w:szCs w:val="20"/>
        </w:rPr>
        <w:t xml:space="preserve"> (primer: račun iz </w:t>
      </w:r>
      <w:r w:rsidR="00006E9F">
        <w:rPr>
          <w:rFonts w:ascii="Arial" w:hAnsi="Arial" w:cs="Arial"/>
          <w:sz w:val="20"/>
          <w:szCs w:val="20"/>
        </w:rPr>
        <w:t>junija 2022</w:t>
      </w:r>
      <w:r>
        <w:rPr>
          <w:rFonts w:ascii="Arial" w:hAnsi="Arial" w:cs="Arial"/>
          <w:sz w:val="20"/>
          <w:szCs w:val="20"/>
        </w:rPr>
        <w:t xml:space="preserve"> – preračun na 31.</w:t>
      </w:r>
      <w:r w:rsidR="00006E9F">
        <w:rPr>
          <w:rFonts w:ascii="Arial" w:hAnsi="Arial" w:cs="Arial"/>
          <w:sz w:val="20"/>
          <w:szCs w:val="20"/>
        </w:rPr>
        <w:t>8</w:t>
      </w:r>
      <w:r>
        <w:rPr>
          <w:rFonts w:ascii="Arial" w:hAnsi="Arial" w:cs="Arial"/>
          <w:sz w:val="20"/>
          <w:szCs w:val="20"/>
        </w:rPr>
        <w:t>.202</w:t>
      </w:r>
      <w:r w:rsidR="00006E9F">
        <w:rPr>
          <w:rFonts w:ascii="Arial" w:hAnsi="Arial" w:cs="Arial"/>
          <w:sz w:val="20"/>
          <w:szCs w:val="20"/>
        </w:rPr>
        <w:t>2, če boste vlogo za povračilo stroškov oddali v mesecu septembru 2022</w:t>
      </w:r>
      <w:r w:rsidRPr="00EC5393">
        <w:rPr>
          <w:rFonts w:ascii="Arial" w:hAnsi="Arial" w:cs="Arial"/>
          <w:sz w:val="20"/>
          <w:szCs w:val="20"/>
        </w:rPr>
        <w:t xml:space="preserve">), </w:t>
      </w:r>
    </w:p>
    <w:p w14:paraId="02064A13" w14:textId="77777777" w:rsidR="001A663F" w:rsidRPr="00F86F62" w:rsidRDefault="001A663F" w:rsidP="001A663F">
      <w:pPr>
        <w:numPr>
          <w:ilvl w:val="0"/>
          <w:numId w:val="28"/>
        </w:numPr>
        <w:spacing w:after="0" w:line="240" w:lineRule="auto"/>
        <w:jc w:val="both"/>
        <w:rPr>
          <w:rFonts w:ascii="Arial" w:hAnsi="Arial" w:cs="Arial"/>
          <w:sz w:val="20"/>
          <w:szCs w:val="20"/>
        </w:rPr>
      </w:pPr>
      <w:r w:rsidRPr="00F86F62">
        <w:rPr>
          <w:rFonts w:ascii="Arial" w:hAnsi="Arial" w:cs="Arial"/>
          <w:iCs/>
          <w:sz w:val="20"/>
          <w:szCs w:val="20"/>
        </w:rPr>
        <w:t>račun mora vsebovati navedbo prometnega davka oz. davka na dodano vrednost ali navedbo, da je dobava ali storitev oproščena obračunavanja tega davka,</w:t>
      </w:r>
    </w:p>
    <w:p w14:paraId="10296351" w14:textId="212F8EC7" w:rsidR="00E42B6B" w:rsidRPr="00F86F62" w:rsidRDefault="00E42B6B" w:rsidP="001A663F">
      <w:pPr>
        <w:numPr>
          <w:ilvl w:val="0"/>
          <w:numId w:val="28"/>
        </w:numPr>
        <w:spacing w:after="0" w:line="240" w:lineRule="auto"/>
        <w:jc w:val="both"/>
        <w:rPr>
          <w:rFonts w:ascii="Arial" w:hAnsi="Arial" w:cs="Arial"/>
          <w:sz w:val="20"/>
          <w:szCs w:val="20"/>
        </w:rPr>
      </w:pPr>
      <w:r w:rsidRPr="00F86F62">
        <w:rPr>
          <w:rFonts w:ascii="Arial" w:hAnsi="Arial" w:cs="Arial"/>
          <w:iCs/>
          <w:sz w:val="20"/>
          <w:szCs w:val="20"/>
        </w:rPr>
        <w:t>če je račun izdan v tujem jeziku, je obvezna priloga tudi sodni prevod računa</w:t>
      </w:r>
      <w:r w:rsidR="00C77B63" w:rsidRPr="00F86F62">
        <w:rPr>
          <w:rFonts w:ascii="Arial" w:hAnsi="Arial" w:cs="Arial"/>
          <w:iCs/>
          <w:sz w:val="20"/>
          <w:szCs w:val="20"/>
        </w:rPr>
        <w:t>, razen</w:t>
      </w:r>
      <w:r w:rsidRPr="00F86F62">
        <w:rPr>
          <w:rFonts w:ascii="Arial" w:hAnsi="Arial" w:cs="Arial"/>
          <w:iCs/>
          <w:sz w:val="20"/>
          <w:szCs w:val="20"/>
        </w:rPr>
        <w:t xml:space="preserve"> za račune, izdane v angleškem, nemškem, francoskem, hrvašk</w:t>
      </w:r>
      <w:r w:rsidR="00C77B63" w:rsidRPr="00F86F62">
        <w:rPr>
          <w:rFonts w:ascii="Arial" w:hAnsi="Arial" w:cs="Arial"/>
          <w:iCs/>
          <w:sz w:val="20"/>
          <w:szCs w:val="20"/>
        </w:rPr>
        <w:t>em in srbskem (latinica) jeziku,</w:t>
      </w:r>
    </w:p>
    <w:p w14:paraId="46547160" w14:textId="3513D854" w:rsidR="001A663F" w:rsidRPr="000751D6" w:rsidRDefault="001A663F" w:rsidP="001A663F">
      <w:pPr>
        <w:numPr>
          <w:ilvl w:val="0"/>
          <w:numId w:val="28"/>
        </w:numPr>
        <w:spacing w:after="0" w:line="240" w:lineRule="auto"/>
        <w:jc w:val="both"/>
        <w:rPr>
          <w:rFonts w:ascii="Arial" w:hAnsi="Arial" w:cs="Arial"/>
          <w:sz w:val="20"/>
          <w:szCs w:val="20"/>
        </w:rPr>
      </w:pPr>
      <w:r w:rsidRPr="00F86F62">
        <w:rPr>
          <w:rFonts w:ascii="Arial" w:hAnsi="Arial" w:cs="Arial"/>
          <w:iCs/>
          <w:sz w:val="20"/>
          <w:szCs w:val="20"/>
        </w:rPr>
        <w:t>plačilo z gotovino skladno z zakon</w:t>
      </w:r>
      <w:r w:rsidR="000751D6">
        <w:rPr>
          <w:rFonts w:ascii="Arial" w:hAnsi="Arial" w:cs="Arial"/>
          <w:iCs/>
          <w:sz w:val="20"/>
          <w:szCs w:val="20"/>
        </w:rPr>
        <w:t>odajo, ki ureja davčni postopek,</w:t>
      </w:r>
    </w:p>
    <w:p w14:paraId="555ED612" w14:textId="77777777" w:rsidR="000751D6" w:rsidRDefault="000751D6" w:rsidP="000751D6">
      <w:pPr>
        <w:numPr>
          <w:ilvl w:val="0"/>
          <w:numId w:val="28"/>
        </w:numPr>
        <w:spacing w:after="0" w:line="240" w:lineRule="auto"/>
        <w:jc w:val="both"/>
        <w:rPr>
          <w:rFonts w:ascii="Arial" w:hAnsi="Arial" w:cs="Arial"/>
          <w:sz w:val="20"/>
          <w:szCs w:val="20"/>
        </w:rPr>
      </w:pPr>
      <w:r w:rsidRPr="00EC5393">
        <w:rPr>
          <w:rFonts w:ascii="Arial" w:hAnsi="Arial" w:cs="Arial"/>
          <w:sz w:val="20"/>
          <w:szCs w:val="20"/>
        </w:rPr>
        <w:t xml:space="preserve">podizvajalec – strošek posredovanje </w:t>
      </w:r>
      <w:r>
        <w:rPr>
          <w:rFonts w:ascii="Arial" w:hAnsi="Arial" w:cs="Arial"/>
          <w:sz w:val="20"/>
          <w:szCs w:val="20"/>
        </w:rPr>
        <w:t>se</w:t>
      </w:r>
      <w:r w:rsidRPr="00EC5393">
        <w:rPr>
          <w:rFonts w:ascii="Arial" w:hAnsi="Arial" w:cs="Arial"/>
          <w:sz w:val="20"/>
          <w:szCs w:val="20"/>
        </w:rPr>
        <w:t xml:space="preserve"> prizna največ do višine 10 % zadevnega upravičenega stroška dejavnosti promocije vina, </w:t>
      </w:r>
    </w:p>
    <w:p w14:paraId="32475C49" w14:textId="77777777" w:rsidR="000751D6" w:rsidRDefault="000751D6" w:rsidP="000751D6">
      <w:pPr>
        <w:numPr>
          <w:ilvl w:val="0"/>
          <w:numId w:val="28"/>
        </w:numPr>
        <w:spacing w:after="0" w:line="240" w:lineRule="auto"/>
        <w:jc w:val="both"/>
        <w:rPr>
          <w:rFonts w:ascii="Arial" w:hAnsi="Arial" w:cs="Arial"/>
          <w:sz w:val="20"/>
          <w:szCs w:val="20"/>
        </w:rPr>
      </w:pPr>
      <w:r w:rsidRPr="00260C63">
        <w:rPr>
          <w:rFonts w:ascii="Arial" w:hAnsi="Arial" w:cs="Arial"/>
          <w:sz w:val="20"/>
          <w:szCs w:val="20"/>
        </w:rPr>
        <w:t>neupravičeni stroški na računu – označitev le teh.</w:t>
      </w:r>
    </w:p>
    <w:p w14:paraId="1A22689C" w14:textId="77777777" w:rsidR="000751D6" w:rsidRPr="00F86F62" w:rsidRDefault="000751D6" w:rsidP="000751D6">
      <w:pPr>
        <w:spacing w:after="0" w:line="240" w:lineRule="auto"/>
        <w:ind w:left="502"/>
        <w:jc w:val="both"/>
        <w:rPr>
          <w:rFonts w:ascii="Arial" w:hAnsi="Arial" w:cs="Arial"/>
          <w:sz w:val="20"/>
          <w:szCs w:val="20"/>
        </w:rPr>
      </w:pPr>
    </w:p>
    <w:p w14:paraId="308E4BBE" w14:textId="77777777" w:rsidR="001A663F" w:rsidRPr="00F86F62" w:rsidRDefault="001A663F" w:rsidP="001A663F">
      <w:pPr>
        <w:spacing w:after="0" w:line="240" w:lineRule="auto"/>
        <w:ind w:left="502"/>
        <w:jc w:val="both"/>
        <w:rPr>
          <w:rFonts w:ascii="Arial" w:hAnsi="Arial" w:cs="Arial"/>
          <w:sz w:val="20"/>
          <w:szCs w:val="20"/>
        </w:rPr>
      </w:pPr>
    </w:p>
    <w:p w14:paraId="72BD7F11" w14:textId="77777777" w:rsidR="00937BEE" w:rsidRDefault="00C46F21" w:rsidP="00937BEE">
      <w:pPr>
        <w:autoSpaceDE w:val="0"/>
        <w:autoSpaceDN w:val="0"/>
        <w:adjustRightInd w:val="0"/>
        <w:jc w:val="both"/>
        <w:rPr>
          <w:rFonts w:ascii="Arial" w:hAnsi="Arial" w:cs="Arial"/>
          <w:sz w:val="20"/>
          <w:szCs w:val="20"/>
        </w:rPr>
      </w:pPr>
      <w:r w:rsidRPr="00EC5393">
        <w:rPr>
          <w:rFonts w:ascii="Arial" w:hAnsi="Arial" w:cs="Arial"/>
          <w:sz w:val="20"/>
          <w:szCs w:val="20"/>
        </w:rPr>
        <w:t>Upravičenec je upravičen do</w:t>
      </w:r>
      <w:r>
        <w:rPr>
          <w:rFonts w:ascii="Arial" w:hAnsi="Arial" w:cs="Arial"/>
          <w:sz w:val="20"/>
          <w:szCs w:val="20"/>
        </w:rPr>
        <w:t xml:space="preserve"> podpore za posamezno dejavnost, </w:t>
      </w:r>
      <w:r w:rsidRPr="00EC5393">
        <w:rPr>
          <w:rFonts w:ascii="Arial" w:hAnsi="Arial" w:cs="Arial"/>
          <w:sz w:val="20"/>
          <w:szCs w:val="20"/>
        </w:rPr>
        <w:t xml:space="preserve">če znašajo njegovi upravičeni stroški na podlagi vloženih vlog za podporo za to dejavnost več kot 60 % višine sredstev, odobrenih za to dejavnost z odločbo o odobritvi programa. </w:t>
      </w:r>
      <w:r w:rsidR="0063395C">
        <w:rPr>
          <w:rFonts w:ascii="Arial" w:hAnsi="Arial" w:cs="Arial"/>
          <w:sz w:val="20"/>
          <w:szCs w:val="20"/>
        </w:rPr>
        <w:t xml:space="preserve">Za vloge, </w:t>
      </w:r>
      <w:r w:rsidR="0063395C" w:rsidRPr="00937BEE">
        <w:rPr>
          <w:rFonts w:ascii="Arial" w:hAnsi="Arial" w:cs="Arial"/>
          <w:b/>
          <w:bCs/>
          <w:sz w:val="20"/>
          <w:szCs w:val="20"/>
        </w:rPr>
        <w:t>vložene v letu 2022</w:t>
      </w:r>
      <w:r w:rsidR="0063395C">
        <w:rPr>
          <w:rFonts w:ascii="Arial" w:hAnsi="Arial" w:cs="Arial"/>
          <w:sz w:val="20"/>
          <w:szCs w:val="20"/>
        </w:rPr>
        <w:t>, t</w:t>
      </w:r>
      <w:r w:rsidR="00937BEE">
        <w:rPr>
          <w:rFonts w:ascii="Arial" w:hAnsi="Arial" w:cs="Arial"/>
          <w:sz w:val="20"/>
          <w:szCs w:val="20"/>
        </w:rPr>
        <w:t>o določilo zaradi pandemije COVID-19, ne velja.</w:t>
      </w:r>
    </w:p>
    <w:p w14:paraId="377EADEF" w14:textId="0F20A743" w:rsidR="00C46F21" w:rsidRPr="00483490" w:rsidRDefault="00C46F21" w:rsidP="00937BEE">
      <w:pPr>
        <w:autoSpaceDE w:val="0"/>
        <w:autoSpaceDN w:val="0"/>
        <w:adjustRightInd w:val="0"/>
        <w:jc w:val="both"/>
        <w:rPr>
          <w:rFonts w:ascii="Arial" w:hAnsi="Arial" w:cs="Arial"/>
          <w:sz w:val="20"/>
          <w:szCs w:val="20"/>
        </w:rPr>
      </w:pPr>
      <w:r w:rsidRPr="00483490">
        <w:rPr>
          <w:rFonts w:ascii="Arial" w:hAnsi="Arial" w:cs="Arial"/>
          <w:sz w:val="20"/>
          <w:szCs w:val="20"/>
        </w:rPr>
        <w:lastRenderedPageBreak/>
        <w:t xml:space="preserve">Če se dejavnosti iz odobrenega programa spremenijo, mora upravičenec </w:t>
      </w:r>
      <w:r w:rsidRPr="006C7747">
        <w:rPr>
          <w:rFonts w:ascii="Arial" w:hAnsi="Arial" w:cs="Arial"/>
          <w:b/>
          <w:bCs/>
          <w:sz w:val="20"/>
          <w:szCs w:val="20"/>
        </w:rPr>
        <w:t xml:space="preserve">o tem obvestiti agencijo </w:t>
      </w:r>
      <w:r w:rsidRPr="006C7747">
        <w:rPr>
          <w:rFonts w:ascii="Arial" w:hAnsi="Arial" w:cs="Arial"/>
          <w:b/>
          <w:bCs/>
          <w:color w:val="221E1F"/>
          <w:sz w:val="20"/>
          <w:szCs w:val="20"/>
          <w:u w:val="single"/>
        </w:rPr>
        <w:t>pred vložitvijo vloge</w:t>
      </w:r>
      <w:r w:rsidRPr="006C7747">
        <w:rPr>
          <w:rFonts w:ascii="Arial" w:hAnsi="Arial" w:cs="Arial"/>
          <w:b/>
          <w:bCs/>
          <w:color w:val="221E1F"/>
          <w:sz w:val="20"/>
          <w:szCs w:val="20"/>
        </w:rPr>
        <w:t xml:space="preserve"> za povrnitev upravičenih stroškov za izvedene dejavnosti</w:t>
      </w:r>
      <w:r w:rsidRPr="00483490">
        <w:rPr>
          <w:rFonts w:ascii="Arial" w:hAnsi="Arial" w:cs="Arial"/>
          <w:sz w:val="20"/>
          <w:szCs w:val="20"/>
        </w:rPr>
        <w:t>. Sprememba dejavnosti ne sme vplivati na višino sredstev, dodeljenih z navedeno odločbo. O ustreznosti spremembe programa odloči agencija.</w:t>
      </w:r>
    </w:p>
    <w:p w14:paraId="19CE516D" w14:textId="77777777" w:rsidR="000751D6" w:rsidRPr="00483490" w:rsidRDefault="000751D6" w:rsidP="000751D6">
      <w:pPr>
        <w:pStyle w:val="odstavek0"/>
        <w:jc w:val="both"/>
        <w:rPr>
          <w:rFonts w:ascii="Arial" w:hAnsi="Arial" w:cs="Arial"/>
          <w:sz w:val="20"/>
          <w:szCs w:val="20"/>
        </w:rPr>
      </w:pPr>
      <w:r w:rsidRPr="00483490">
        <w:rPr>
          <w:rFonts w:ascii="Arial" w:hAnsi="Arial" w:cs="Arial"/>
          <w:sz w:val="20"/>
          <w:szCs w:val="20"/>
        </w:rPr>
        <w:t xml:space="preserve">Odobritev agencije ni potrebna za naslednje manjše spremembe dejavnosti, če upravičenec obvestilo o spremembi predloži </w:t>
      </w:r>
      <w:r w:rsidRPr="006C7747">
        <w:rPr>
          <w:rFonts w:ascii="Arial" w:hAnsi="Arial" w:cs="Arial"/>
          <w:b/>
          <w:bCs/>
          <w:color w:val="221E1F"/>
          <w:sz w:val="20"/>
          <w:szCs w:val="20"/>
          <w:u w:val="single"/>
        </w:rPr>
        <w:t>pred vložitvijo vloge</w:t>
      </w:r>
      <w:r w:rsidRPr="006C7747">
        <w:rPr>
          <w:rFonts w:ascii="Arial" w:hAnsi="Arial" w:cs="Arial"/>
          <w:b/>
          <w:bCs/>
          <w:color w:val="221E1F"/>
          <w:sz w:val="20"/>
          <w:szCs w:val="20"/>
        </w:rPr>
        <w:t xml:space="preserve"> za povrnitev upravičenih stroškov za izvedene dejavnosti</w:t>
      </w:r>
      <w:r w:rsidRPr="00483490">
        <w:rPr>
          <w:rFonts w:ascii="Arial" w:hAnsi="Arial" w:cs="Arial"/>
          <w:sz w:val="20"/>
          <w:szCs w:val="20"/>
        </w:rPr>
        <w:t>:</w:t>
      </w:r>
    </w:p>
    <w:p w14:paraId="5A024060" w14:textId="16B77532" w:rsidR="000751D6" w:rsidRDefault="000751D6" w:rsidP="00CB0C6C">
      <w:pPr>
        <w:pStyle w:val="odstavek0"/>
        <w:spacing w:before="0" w:beforeAutospacing="0" w:after="0" w:afterAutospacing="0"/>
        <w:jc w:val="both"/>
        <w:rPr>
          <w:rFonts w:ascii="Arial" w:hAnsi="Arial" w:cs="Arial"/>
          <w:kern w:val="20"/>
          <w:sz w:val="20"/>
          <w:szCs w:val="20"/>
        </w:rPr>
      </w:pPr>
      <w:r>
        <w:rPr>
          <w:rFonts w:ascii="Arial" w:hAnsi="Arial" w:cs="Arial"/>
          <w:sz w:val="20"/>
          <w:szCs w:val="20"/>
        </w:rPr>
        <w:t xml:space="preserve">- </w:t>
      </w:r>
      <w:r w:rsidRPr="008F47D6">
        <w:rPr>
          <w:rFonts w:ascii="Arial" w:hAnsi="Arial" w:cs="Arial"/>
          <w:kern w:val="20"/>
          <w:sz w:val="20"/>
          <w:szCs w:val="20"/>
        </w:rPr>
        <w:t>finančni transfer med posameznimi dejavnostmi, ki ne presega 20 % prvotno odobrenih zneskov za vsako dejavnost, pod pogojem, da skupni znesek iz odobrenega programa ni presežen;</w:t>
      </w:r>
    </w:p>
    <w:p w14:paraId="1717B843" w14:textId="77777777" w:rsidR="006C7747" w:rsidRDefault="006C7747" w:rsidP="000751D6">
      <w:pPr>
        <w:pStyle w:val="odstavek0"/>
        <w:spacing w:before="0" w:beforeAutospacing="0" w:after="0" w:afterAutospacing="0"/>
        <w:rPr>
          <w:rFonts w:ascii="Arial" w:hAnsi="Arial" w:cs="Arial"/>
          <w:kern w:val="20"/>
          <w:sz w:val="20"/>
          <w:szCs w:val="20"/>
        </w:rPr>
      </w:pPr>
    </w:p>
    <w:p w14:paraId="46F351A0" w14:textId="0404A58E" w:rsidR="000751D6" w:rsidRDefault="000751D6" w:rsidP="000751D6">
      <w:pPr>
        <w:pStyle w:val="odstavek0"/>
        <w:spacing w:before="0" w:beforeAutospacing="0" w:after="0" w:afterAutospacing="0"/>
        <w:rPr>
          <w:rFonts w:ascii="Arial" w:hAnsi="Arial" w:cs="Arial"/>
          <w:kern w:val="20"/>
          <w:sz w:val="20"/>
          <w:szCs w:val="20"/>
        </w:rPr>
      </w:pPr>
      <w:r>
        <w:rPr>
          <w:rFonts w:ascii="Arial" w:hAnsi="Arial" w:cs="Arial"/>
          <w:kern w:val="20"/>
          <w:sz w:val="20"/>
          <w:szCs w:val="20"/>
        </w:rPr>
        <w:t xml:space="preserve">- </w:t>
      </w:r>
      <w:r w:rsidRPr="008F47D6">
        <w:rPr>
          <w:rFonts w:ascii="Arial" w:hAnsi="Arial" w:cs="Arial"/>
          <w:kern w:val="20"/>
          <w:sz w:val="20"/>
          <w:szCs w:val="20"/>
        </w:rPr>
        <w:t>sprememba lokacije dejavnosti, če je primerljiva z odobreno;</w:t>
      </w:r>
    </w:p>
    <w:p w14:paraId="414FE970" w14:textId="77777777" w:rsidR="006C7747" w:rsidRDefault="006C7747" w:rsidP="000751D6">
      <w:pPr>
        <w:pStyle w:val="odstavek0"/>
        <w:spacing w:before="0" w:beforeAutospacing="0" w:after="0" w:afterAutospacing="0"/>
        <w:rPr>
          <w:rFonts w:ascii="Arial" w:hAnsi="Arial" w:cs="Arial"/>
          <w:kern w:val="20"/>
          <w:sz w:val="20"/>
          <w:szCs w:val="20"/>
        </w:rPr>
      </w:pPr>
    </w:p>
    <w:p w14:paraId="7F8F5471" w14:textId="7B2C3B43" w:rsidR="000751D6" w:rsidRDefault="000751D6" w:rsidP="00CB0C6C">
      <w:pPr>
        <w:pStyle w:val="alineazaodstavkom"/>
        <w:spacing w:before="0" w:beforeAutospacing="0" w:after="0" w:afterAutospacing="0"/>
        <w:jc w:val="both"/>
        <w:rPr>
          <w:rFonts w:ascii="Arial" w:hAnsi="Arial" w:cs="Arial"/>
          <w:kern w:val="20"/>
          <w:sz w:val="20"/>
          <w:szCs w:val="20"/>
        </w:rPr>
      </w:pPr>
      <w:r>
        <w:rPr>
          <w:rFonts w:ascii="Arial" w:hAnsi="Arial" w:cs="Arial"/>
          <w:kern w:val="20"/>
          <w:sz w:val="20"/>
          <w:szCs w:val="20"/>
        </w:rPr>
        <w:t xml:space="preserve">- </w:t>
      </w:r>
      <w:r w:rsidRPr="008F47D6">
        <w:rPr>
          <w:rFonts w:ascii="Arial" w:hAnsi="Arial" w:cs="Arial"/>
          <w:kern w:val="20"/>
          <w:sz w:val="20"/>
          <w:szCs w:val="20"/>
        </w:rPr>
        <w:t>spremembe prostora, stojnice, udeležencev, reklamnega gradiva, medijev in drugih vsebin, ki se štejejo za upravičene stroške iz priloge 1 in priloge 2 te uredbe, če te ne vplivajo na skupni znesek in splošne ci</w:t>
      </w:r>
      <w:r>
        <w:rPr>
          <w:rFonts w:ascii="Arial" w:hAnsi="Arial" w:cs="Arial"/>
          <w:kern w:val="20"/>
          <w:sz w:val="20"/>
          <w:szCs w:val="20"/>
        </w:rPr>
        <w:t>lje odobrenega programa</w:t>
      </w:r>
      <w:r w:rsidR="006C7747">
        <w:rPr>
          <w:rFonts w:ascii="Arial" w:hAnsi="Arial" w:cs="Arial"/>
          <w:kern w:val="20"/>
          <w:sz w:val="20"/>
          <w:szCs w:val="20"/>
        </w:rPr>
        <w:t>.</w:t>
      </w:r>
    </w:p>
    <w:p w14:paraId="4D979656" w14:textId="77777777" w:rsidR="000751D6" w:rsidRDefault="000751D6" w:rsidP="000751D6">
      <w:pPr>
        <w:pStyle w:val="Odstavek"/>
        <w:ind w:firstLine="0"/>
        <w:rPr>
          <w:rFonts w:cs="Arial"/>
          <w:sz w:val="20"/>
          <w:szCs w:val="20"/>
        </w:rPr>
      </w:pPr>
      <w:r w:rsidRPr="00EC5393">
        <w:rPr>
          <w:rFonts w:cs="Arial"/>
          <w:sz w:val="20"/>
          <w:szCs w:val="20"/>
          <w:lang w:val="sl-SI"/>
        </w:rPr>
        <w:t>Vlagatelj</w:t>
      </w:r>
      <w:r w:rsidRPr="00EC5393">
        <w:rPr>
          <w:rFonts w:cs="Arial"/>
          <w:sz w:val="20"/>
          <w:szCs w:val="20"/>
        </w:rPr>
        <w:t>i lahko samo enkrat pridobijo sredstva za isti strošek. Do sredstev ni upravičen tisti, ki je za stroške, ki jih navaja v vlogi za pridobitev podpore po tej uredbi, že prejel sredstva Republike Slovenije ali Evropske unije.</w:t>
      </w:r>
    </w:p>
    <w:p w14:paraId="49AA09BD" w14:textId="77777777" w:rsidR="00483490" w:rsidRPr="008F47D6" w:rsidRDefault="00483490" w:rsidP="00483490">
      <w:pPr>
        <w:pStyle w:val="Odstavek"/>
        <w:ind w:firstLine="0"/>
        <w:rPr>
          <w:rFonts w:cs="Arial"/>
          <w:sz w:val="20"/>
          <w:szCs w:val="20"/>
          <w:lang w:val="sl-SI"/>
        </w:rPr>
      </w:pPr>
      <w:r w:rsidRPr="008F47D6">
        <w:rPr>
          <w:rFonts w:cs="Arial"/>
          <w:sz w:val="20"/>
          <w:szCs w:val="20"/>
        </w:rPr>
        <w:t>N</w:t>
      </w:r>
      <w:r w:rsidRPr="008F47D6">
        <w:rPr>
          <w:sz w:val="20"/>
          <w:szCs w:val="20"/>
        </w:rPr>
        <w:t>adzor nad izvajanjem ukrepov za promocijo vina iz tega poglavja opravlja agencija tako, da preveri skladnost izvedbe programa z odobrenim programom, skladnost vloge za podporo s programom in listine, priložene vlogi za podporo. Nadzor lahko agencija opravi tudi na kraju samem in pri osebah, pri katerih je upravičenec naročil storitev oziroma material, na katerega se nanaša vloga (</w:t>
      </w:r>
      <w:r>
        <w:rPr>
          <w:sz w:val="20"/>
          <w:szCs w:val="20"/>
        </w:rPr>
        <w:t>pri podizvajalcu</w:t>
      </w:r>
      <w:r w:rsidRPr="008F47D6">
        <w:rPr>
          <w:sz w:val="20"/>
          <w:szCs w:val="20"/>
        </w:rPr>
        <w:t>).</w:t>
      </w:r>
      <w:r w:rsidRPr="008F47D6">
        <w:rPr>
          <w:sz w:val="20"/>
          <w:szCs w:val="20"/>
          <w:lang w:val="sl-SI"/>
        </w:rPr>
        <w:t xml:space="preserve"> </w:t>
      </w:r>
      <w:r w:rsidRPr="008F47D6">
        <w:rPr>
          <w:sz w:val="20"/>
          <w:szCs w:val="20"/>
        </w:rPr>
        <w:t>Upravičenci morajo zagotoviti, da se nadzor lahko opravi tudi pri podizvajalcih in da zahtevo iz prejšnjega odstavka upošteva tudi podizvajalec</w:t>
      </w:r>
      <w:r>
        <w:rPr>
          <w:sz w:val="20"/>
          <w:szCs w:val="20"/>
          <w:lang w:val="sl-SI"/>
        </w:rPr>
        <w:t>.</w:t>
      </w:r>
    </w:p>
    <w:p w14:paraId="61704B93" w14:textId="77777777" w:rsidR="00483490" w:rsidRDefault="00483490" w:rsidP="004834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sz w:val="20"/>
          <w:szCs w:val="20"/>
        </w:rPr>
      </w:pPr>
    </w:p>
    <w:p w14:paraId="2BFC8A96" w14:textId="77777777" w:rsidR="00483490" w:rsidRPr="00CB0C6C" w:rsidRDefault="00483490" w:rsidP="0048349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Helv" w:hAnsi="Helv" w:cs="Helv"/>
          <w:sz w:val="20"/>
          <w:szCs w:val="20"/>
        </w:rPr>
      </w:pPr>
      <w:r w:rsidRPr="00D720E2">
        <w:rPr>
          <w:rFonts w:ascii="Helv" w:hAnsi="Helv" w:cs="Helv"/>
          <w:sz w:val="20"/>
          <w:szCs w:val="20"/>
        </w:rPr>
        <w:t xml:space="preserve">Če stranka predloži lažne podatke ali če podatkov, pomembnih za odločitev, zaradi malomarnosti ne razkrije in kadar stranka stori kršitev, zaradi katere je onemogočeno doseganje ciljev ukrepa, kot na primer uporaba sredstev v nasprotju z namenom, za katerega so bila dodeljena in, razen v primeru višje sile, </w:t>
      </w:r>
      <w:proofErr w:type="spellStart"/>
      <w:r w:rsidRPr="00D720E2">
        <w:rPr>
          <w:rFonts w:ascii="Helv" w:hAnsi="Helv" w:cs="Helv"/>
          <w:sz w:val="20"/>
          <w:szCs w:val="20"/>
        </w:rPr>
        <w:t>nedokončan</w:t>
      </w:r>
      <w:r>
        <w:rPr>
          <w:rFonts w:ascii="Helv" w:hAnsi="Helv" w:cs="Helv"/>
          <w:sz w:val="20"/>
          <w:szCs w:val="20"/>
        </w:rPr>
        <w:t>j</w:t>
      </w:r>
      <w:r w:rsidRPr="00D720E2">
        <w:rPr>
          <w:rFonts w:ascii="Helv" w:hAnsi="Helv" w:cs="Helv"/>
          <w:sz w:val="20"/>
          <w:szCs w:val="20"/>
        </w:rPr>
        <w:t>e</w:t>
      </w:r>
      <w:proofErr w:type="spellEnd"/>
      <w:r w:rsidRPr="00D720E2">
        <w:rPr>
          <w:rFonts w:ascii="Helv" w:hAnsi="Helv" w:cs="Helv"/>
          <w:sz w:val="20"/>
          <w:szCs w:val="20"/>
        </w:rPr>
        <w:t xml:space="preserve"> projekta se lahko stranko </w:t>
      </w:r>
      <w:r w:rsidRPr="00CB0C6C">
        <w:rPr>
          <w:rFonts w:ascii="Helv" w:hAnsi="Helv" w:cs="Helv"/>
          <w:sz w:val="20"/>
          <w:szCs w:val="20"/>
        </w:rPr>
        <w:t xml:space="preserve">izključi iz prejemanja podpore v okviru istega ukrepa, </w:t>
      </w:r>
      <w:proofErr w:type="spellStart"/>
      <w:r w:rsidRPr="00CB0C6C">
        <w:rPr>
          <w:rFonts w:ascii="Helv" w:hAnsi="Helv" w:cs="Helv"/>
          <w:sz w:val="20"/>
          <w:szCs w:val="20"/>
        </w:rPr>
        <w:t>podukrepa</w:t>
      </w:r>
      <w:proofErr w:type="spellEnd"/>
      <w:r w:rsidRPr="00CB0C6C">
        <w:rPr>
          <w:rFonts w:ascii="Helv" w:hAnsi="Helv" w:cs="Helv"/>
          <w:sz w:val="20"/>
          <w:szCs w:val="20"/>
        </w:rPr>
        <w:t xml:space="preserve"> ali operacije za koledarsko leto ugotovitve in naslednje koledarsko leto v skladu s predpisi, ki urejajo skupno kmetijsko politiko.</w:t>
      </w:r>
    </w:p>
    <w:p w14:paraId="3210CD8B" w14:textId="25A5B728" w:rsidR="00483490" w:rsidRDefault="00483490" w:rsidP="00483490">
      <w:pPr>
        <w:pStyle w:val="Odstavek"/>
        <w:ind w:firstLine="0"/>
        <w:rPr>
          <w:rFonts w:cs="Arial"/>
          <w:sz w:val="20"/>
          <w:szCs w:val="20"/>
        </w:rPr>
      </w:pPr>
      <w:r w:rsidRPr="00EC5393">
        <w:rPr>
          <w:rFonts w:cs="Arial"/>
          <w:sz w:val="20"/>
          <w:szCs w:val="20"/>
          <w:lang w:val="sl-SI"/>
        </w:rPr>
        <w:t>Vlagatelj</w:t>
      </w:r>
      <w:r w:rsidRPr="00EC5393">
        <w:rPr>
          <w:rFonts w:cs="Arial"/>
          <w:sz w:val="20"/>
          <w:szCs w:val="20"/>
        </w:rPr>
        <w:t>, pri katerem se ugotovi, da je podporo pridobil nezakonito oziroma jo uporabil nenamensko oziroma je dal lažno izjavo oziroma lažna dokazila ali je ravnal v nasprotju z dano izjavo, mora v proračun Republike Slovenije vrniti vsa nezakonito oziroma nenamensko pridobljena sredstva skupaj z zakonitimi zamudnimi obrestmi, ki tečejo od dneva izplačila pomoči.</w:t>
      </w:r>
    </w:p>
    <w:p w14:paraId="04B95353" w14:textId="73A5C703" w:rsidR="00310CDC" w:rsidRDefault="00310CDC" w:rsidP="00DD5E6F">
      <w:pPr>
        <w:spacing w:after="0" w:line="240" w:lineRule="auto"/>
        <w:jc w:val="both"/>
        <w:rPr>
          <w:rFonts w:ascii="Arial" w:hAnsi="Arial" w:cs="Arial"/>
          <w:color w:val="000000"/>
          <w:sz w:val="20"/>
          <w:szCs w:val="20"/>
        </w:rPr>
      </w:pPr>
    </w:p>
    <w:p w14:paraId="39D0B381" w14:textId="77777777" w:rsidR="00006E9F" w:rsidRPr="00F86F62" w:rsidRDefault="00006E9F" w:rsidP="00DD5E6F">
      <w:pPr>
        <w:spacing w:after="0" w:line="240" w:lineRule="auto"/>
        <w:jc w:val="both"/>
        <w:rPr>
          <w:rFonts w:ascii="Arial" w:hAnsi="Arial" w:cs="Arial"/>
          <w:color w:val="000000"/>
          <w:sz w:val="20"/>
          <w:szCs w:val="20"/>
        </w:rPr>
      </w:pPr>
    </w:p>
    <w:p w14:paraId="344FA750" w14:textId="72BF0F1C" w:rsidR="000F7D69" w:rsidRPr="007C1F39" w:rsidRDefault="000F7D69" w:rsidP="00DD5E6F">
      <w:pPr>
        <w:spacing w:after="0" w:line="240" w:lineRule="auto"/>
        <w:jc w:val="both"/>
        <w:rPr>
          <w:rFonts w:ascii="Arial" w:hAnsi="Arial" w:cs="Arial"/>
          <w:i/>
          <w:color w:val="4BACC6" w:themeColor="accent5"/>
          <w:sz w:val="20"/>
          <w:szCs w:val="20"/>
          <w:u w:val="single"/>
        </w:rPr>
      </w:pPr>
      <w:r w:rsidRPr="00F86F62">
        <w:rPr>
          <w:rFonts w:ascii="Arial" w:hAnsi="Arial" w:cs="Arial"/>
          <w:sz w:val="20"/>
          <w:szCs w:val="20"/>
        </w:rPr>
        <w:t xml:space="preserve">Več o pripravi </w:t>
      </w:r>
      <w:r w:rsidR="006C7747">
        <w:rPr>
          <w:rFonts w:ascii="Arial" w:hAnsi="Arial" w:cs="Arial"/>
          <w:sz w:val="20"/>
          <w:szCs w:val="20"/>
        </w:rPr>
        <w:t xml:space="preserve"> predloga programa </w:t>
      </w:r>
      <w:r w:rsidRPr="00F86F62">
        <w:rPr>
          <w:rFonts w:ascii="Arial" w:hAnsi="Arial" w:cs="Arial"/>
          <w:sz w:val="20"/>
          <w:szCs w:val="20"/>
        </w:rPr>
        <w:t xml:space="preserve">in </w:t>
      </w:r>
      <w:r w:rsidR="006C7747">
        <w:rPr>
          <w:rFonts w:ascii="Arial" w:hAnsi="Arial" w:cs="Arial"/>
          <w:sz w:val="20"/>
          <w:szCs w:val="20"/>
        </w:rPr>
        <w:t xml:space="preserve">vloge </w:t>
      </w:r>
      <w:r w:rsidRPr="00F86F62">
        <w:rPr>
          <w:rFonts w:ascii="Arial" w:hAnsi="Arial" w:cs="Arial"/>
          <w:sz w:val="20"/>
          <w:szCs w:val="20"/>
        </w:rPr>
        <w:t xml:space="preserve"> za povrnitev upravičenih stroškov lahko najdete na internetni strani Agencije na naslovu: </w:t>
      </w:r>
      <w:r w:rsidRPr="007C1F39">
        <w:rPr>
          <w:rFonts w:ascii="Arial" w:hAnsi="Arial" w:cs="Arial"/>
          <w:i/>
          <w:color w:val="4BACC6" w:themeColor="accent5"/>
          <w:sz w:val="20"/>
          <w:szCs w:val="20"/>
          <w:u w:val="single"/>
        </w:rPr>
        <w:t>https://www.gov.si/zbirke/storitve/pridobitev-podpore-za-obvescanje-o-odgovornem-uzivanju-vina-v-drzavah-clanicah/</w:t>
      </w:r>
    </w:p>
    <w:p w14:paraId="6ED28A97" w14:textId="77777777" w:rsidR="000F7D69" w:rsidRPr="00F86F62" w:rsidRDefault="000F7D69" w:rsidP="00DD5E6F">
      <w:pPr>
        <w:spacing w:after="0" w:line="240" w:lineRule="auto"/>
        <w:jc w:val="both"/>
        <w:rPr>
          <w:rFonts w:ascii="Arial" w:hAnsi="Arial" w:cs="Arial"/>
          <w:sz w:val="20"/>
          <w:szCs w:val="20"/>
        </w:rPr>
      </w:pPr>
    </w:p>
    <w:p w14:paraId="6F5BEAE8" w14:textId="77777777" w:rsidR="000F7D69" w:rsidRPr="00F86F62" w:rsidRDefault="000F7D69" w:rsidP="000F7D69">
      <w:pPr>
        <w:autoSpaceDE w:val="0"/>
        <w:autoSpaceDN w:val="0"/>
        <w:adjustRightInd w:val="0"/>
        <w:spacing w:after="0" w:line="240" w:lineRule="auto"/>
        <w:jc w:val="both"/>
        <w:rPr>
          <w:rFonts w:ascii="Arial" w:hAnsi="Arial" w:cs="Arial"/>
          <w:color w:val="2F2F2F"/>
          <w:sz w:val="20"/>
          <w:szCs w:val="20"/>
        </w:rPr>
      </w:pPr>
      <w:r w:rsidRPr="00F86F62">
        <w:rPr>
          <w:rFonts w:ascii="Arial" w:hAnsi="Arial" w:cs="Arial"/>
          <w:sz w:val="20"/>
          <w:szCs w:val="20"/>
        </w:rPr>
        <w:t xml:space="preserve">Za vsa dodatna vprašanja se obrnite na klicni center (01 580 77 92) ali preko elektronskega naslova </w:t>
      </w:r>
      <w:r w:rsidRPr="00F86F62">
        <w:rPr>
          <w:rFonts w:ascii="Arial" w:hAnsi="Arial" w:cs="Arial"/>
          <w:sz w:val="20"/>
          <w:szCs w:val="20"/>
        </w:rPr>
        <w:br/>
        <w:t>vin-ukrepi.aktrp@gov.si.</w:t>
      </w:r>
    </w:p>
    <w:p w14:paraId="2E8FDD23" w14:textId="77777777" w:rsidR="002C14ED" w:rsidRPr="00F86F62" w:rsidRDefault="002C14ED" w:rsidP="000F7D69">
      <w:pPr>
        <w:rPr>
          <w:rFonts w:ascii="Arial" w:hAnsi="Arial" w:cs="Arial"/>
          <w:sz w:val="20"/>
          <w:szCs w:val="20"/>
        </w:rPr>
      </w:pPr>
    </w:p>
    <w:sectPr w:rsidR="002C14ED" w:rsidRPr="00F86F62">
      <w:footerReference w:type="default" r:id="rId3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A1A66" w14:textId="77777777" w:rsidR="004268BE" w:rsidRDefault="004268BE" w:rsidP="00D13F99">
      <w:pPr>
        <w:spacing w:after="0" w:line="240" w:lineRule="auto"/>
      </w:pPr>
      <w:r>
        <w:separator/>
      </w:r>
    </w:p>
  </w:endnote>
  <w:endnote w:type="continuationSeparator" w:id="0">
    <w:p w14:paraId="78EFE8DF" w14:textId="77777777" w:rsidR="004268BE" w:rsidRDefault="004268BE" w:rsidP="00D13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577295"/>
      <w:docPartObj>
        <w:docPartGallery w:val="Page Numbers (Bottom of Page)"/>
        <w:docPartUnique/>
      </w:docPartObj>
    </w:sdtPr>
    <w:sdtEndPr/>
    <w:sdtContent>
      <w:p w14:paraId="0ADAA6E6" w14:textId="77777777" w:rsidR="00D13F99" w:rsidRDefault="00D13F99">
        <w:pPr>
          <w:pStyle w:val="Noga"/>
          <w:jc w:val="right"/>
        </w:pPr>
        <w:r>
          <w:fldChar w:fldCharType="begin"/>
        </w:r>
        <w:r>
          <w:instrText>PAGE   \* MERGEFORMAT</w:instrText>
        </w:r>
        <w:r>
          <w:fldChar w:fldCharType="separate"/>
        </w:r>
        <w:r w:rsidR="003F065A">
          <w:rPr>
            <w:noProof/>
          </w:rPr>
          <w:t>8</w:t>
        </w:r>
        <w:r>
          <w:fldChar w:fldCharType="end"/>
        </w:r>
      </w:p>
    </w:sdtContent>
  </w:sdt>
  <w:p w14:paraId="01417E5B" w14:textId="77777777" w:rsidR="00D13F99" w:rsidRDefault="00D13F9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3D06" w14:textId="77777777" w:rsidR="004268BE" w:rsidRDefault="004268BE" w:rsidP="00D13F99">
      <w:pPr>
        <w:spacing w:after="0" w:line="240" w:lineRule="auto"/>
      </w:pPr>
      <w:r>
        <w:separator/>
      </w:r>
    </w:p>
  </w:footnote>
  <w:footnote w:type="continuationSeparator" w:id="0">
    <w:p w14:paraId="37B3BE74" w14:textId="77777777" w:rsidR="004268BE" w:rsidRDefault="004268BE" w:rsidP="00D13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F5F"/>
    <w:multiLevelType w:val="hybridMultilevel"/>
    <w:tmpl w:val="CDD88C18"/>
    <w:lvl w:ilvl="0" w:tplc="5B729BA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5F71ED"/>
    <w:multiLevelType w:val="hybridMultilevel"/>
    <w:tmpl w:val="F9ACF14A"/>
    <w:lvl w:ilvl="0" w:tplc="9AC879FC">
      <w:start w:val="2"/>
      <w:numFmt w:val="bullet"/>
      <w:lvlText w:val="-"/>
      <w:lvlJc w:val="left"/>
      <w:pPr>
        <w:ind w:left="765" w:hanging="360"/>
      </w:pPr>
      <w:rPr>
        <w:rFonts w:ascii="Arial" w:eastAsia="Times New Roman" w:hAnsi="Arial" w:cs="Aria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 w15:restartNumberingAfterBreak="0">
    <w:nsid w:val="095B21F6"/>
    <w:multiLevelType w:val="hybridMultilevel"/>
    <w:tmpl w:val="2ACA01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802312"/>
    <w:multiLevelType w:val="hybridMultilevel"/>
    <w:tmpl w:val="38B604C0"/>
    <w:lvl w:ilvl="0" w:tplc="4BC2CDEE">
      <w:numFmt w:val="bullet"/>
      <w:lvlText w:val="-"/>
      <w:lvlJc w:val="left"/>
      <w:pPr>
        <w:tabs>
          <w:tab w:val="num" w:pos="720"/>
        </w:tabs>
        <w:ind w:left="720" w:hanging="360"/>
      </w:pPr>
      <w:rPr>
        <w:rFonts w:ascii="Times New Roman" w:eastAsia="Times New Roman" w:hAnsi="Times New Roman" w:cs="Times New Roman" w:hint="default"/>
        <w:b/>
        <w:i w:val="0"/>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D5AA3"/>
    <w:multiLevelType w:val="hybridMultilevel"/>
    <w:tmpl w:val="B0A2C6B6"/>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2B2744"/>
    <w:multiLevelType w:val="multilevel"/>
    <w:tmpl w:val="0B4E21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9B4FEA"/>
    <w:multiLevelType w:val="hybridMultilevel"/>
    <w:tmpl w:val="1A84B7E4"/>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5B96F80"/>
    <w:multiLevelType w:val="hybridMultilevel"/>
    <w:tmpl w:val="FAD8BF6E"/>
    <w:lvl w:ilvl="0" w:tplc="8200B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D018A4"/>
    <w:multiLevelType w:val="hybridMultilevel"/>
    <w:tmpl w:val="775A435C"/>
    <w:lvl w:ilvl="0" w:tplc="03FE816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871AD6"/>
    <w:multiLevelType w:val="hybridMultilevel"/>
    <w:tmpl w:val="891461C4"/>
    <w:lvl w:ilvl="0" w:tplc="605E6056">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DC7A2A"/>
    <w:multiLevelType w:val="hybridMultilevel"/>
    <w:tmpl w:val="CB76F2D8"/>
    <w:lvl w:ilvl="0" w:tplc="F894FFC4">
      <w:start w:val="1"/>
      <w:numFmt w:val="bullet"/>
      <w:lvlText w:val="•"/>
      <w:lvlJc w:val="left"/>
      <w:pPr>
        <w:tabs>
          <w:tab w:val="num" w:pos="502"/>
        </w:tabs>
        <w:ind w:left="502" w:hanging="360"/>
      </w:pPr>
      <w:rPr>
        <w:rFonts w:ascii="Arial" w:hAnsi="Arial" w:hint="default"/>
      </w:rPr>
    </w:lvl>
    <w:lvl w:ilvl="1" w:tplc="CA3E4A48" w:tentative="1">
      <w:start w:val="1"/>
      <w:numFmt w:val="bullet"/>
      <w:lvlText w:val="•"/>
      <w:lvlJc w:val="left"/>
      <w:pPr>
        <w:tabs>
          <w:tab w:val="num" w:pos="1440"/>
        </w:tabs>
        <w:ind w:left="1440" w:hanging="360"/>
      </w:pPr>
      <w:rPr>
        <w:rFonts w:ascii="Arial" w:hAnsi="Arial" w:hint="default"/>
      </w:rPr>
    </w:lvl>
    <w:lvl w:ilvl="2" w:tplc="3D741236" w:tentative="1">
      <w:start w:val="1"/>
      <w:numFmt w:val="bullet"/>
      <w:lvlText w:val="•"/>
      <w:lvlJc w:val="left"/>
      <w:pPr>
        <w:tabs>
          <w:tab w:val="num" w:pos="2160"/>
        </w:tabs>
        <w:ind w:left="2160" w:hanging="360"/>
      </w:pPr>
      <w:rPr>
        <w:rFonts w:ascii="Arial" w:hAnsi="Arial" w:hint="default"/>
      </w:rPr>
    </w:lvl>
    <w:lvl w:ilvl="3" w:tplc="1AB285EA" w:tentative="1">
      <w:start w:val="1"/>
      <w:numFmt w:val="bullet"/>
      <w:lvlText w:val="•"/>
      <w:lvlJc w:val="left"/>
      <w:pPr>
        <w:tabs>
          <w:tab w:val="num" w:pos="2880"/>
        </w:tabs>
        <w:ind w:left="2880" w:hanging="360"/>
      </w:pPr>
      <w:rPr>
        <w:rFonts w:ascii="Arial" w:hAnsi="Arial" w:hint="default"/>
      </w:rPr>
    </w:lvl>
    <w:lvl w:ilvl="4" w:tplc="DF0434D8" w:tentative="1">
      <w:start w:val="1"/>
      <w:numFmt w:val="bullet"/>
      <w:lvlText w:val="•"/>
      <w:lvlJc w:val="left"/>
      <w:pPr>
        <w:tabs>
          <w:tab w:val="num" w:pos="3600"/>
        </w:tabs>
        <w:ind w:left="3600" w:hanging="360"/>
      </w:pPr>
      <w:rPr>
        <w:rFonts w:ascii="Arial" w:hAnsi="Arial" w:hint="default"/>
      </w:rPr>
    </w:lvl>
    <w:lvl w:ilvl="5" w:tplc="96BC4EAC" w:tentative="1">
      <w:start w:val="1"/>
      <w:numFmt w:val="bullet"/>
      <w:lvlText w:val="•"/>
      <w:lvlJc w:val="left"/>
      <w:pPr>
        <w:tabs>
          <w:tab w:val="num" w:pos="4320"/>
        </w:tabs>
        <w:ind w:left="4320" w:hanging="360"/>
      </w:pPr>
      <w:rPr>
        <w:rFonts w:ascii="Arial" w:hAnsi="Arial" w:hint="default"/>
      </w:rPr>
    </w:lvl>
    <w:lvl w:ilvl="6" w:tplc="910C085C" w:tentative="1">
      <w:start w:val="1"/>
      <w:numFmt w:val="bullet"/>
      <w:lvlText w:val="•"/>
      <w:lvlJc w:val="left"/>
      <w:pPr>
        <w:tabs>
          <w:tab w:val="num" w:pos="5040"/>
        </w:tabs>
        <w:ind w:left="5040" w:hanging="360"/>
      </w:pPr>
      <w:rPr>
        <w:rFonts w:ascii="Arial" w:hAnsi="Arial" w:hint="default"/>
      </w:rPr>
    </w:lvl>
    <w:lvl w:ilvl="7" w:tplc="23664C6C" w:tentative="1">
      <w:start w:val="1"/>
      <w:numFmt w:val="bullet"/>
      <w:lvlText w:val="•"/>
      <w:lvlJc w:val="left"/>
      <w:pPr>
        <w:tabs>
          <w:tab w:val="num" w:pos="5760"/>
        </w:tabs>
        <w:ind w:left="5760" w:hanging="360"/>
      </w:pPr>
      <w:rPr>
        <w:rFonts w:ascii="Arial" w:hAnsi="Arial" w:hint="default"/>
      </w:rPr>
    </w:lvl>
    <w:lvl w:ilvl="8" w:tplc="1AF22B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234783"/>
    <w:multiLevelType w:val="hybridMultilevel"/>
    <w:tmpl w:val="4FAE4100"/>
    <w:lvl w:ilvl="0" w:tplc="9AC879F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24E1F1F"/>
    <w:multiLevelType w:val="hybridMultilevel"/>
    <w:tmpl w:val="7DD4CF7A"/>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25F2295"/>
    <w:multiLevelType w:val="hybridMultilevel"/>
    <w:tmpl w:val="947281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41D6BC8"/>
    <w:multiLevelType w:val="hybridMultilevel"/>
    <w:tmpl w:val="84C04DB4"/>
    <w:lvl w:ilvl="0" w:tplc="6630D2FE">
      <w:start w:val="1"/>
      <w:numFmt w:val="bullet"/>
      <w:lvlText w:val=""/>
      <w:lvlJc w:val="left"/>
      <w:pPr>
        <w:ind w:left="644" w:hanging="360"/>
      </w:pPr>
      <w:rPr>
        <w:rFonts w:ascii="Symbol" w:hAnsi="Symbol" w:hint="default"/>
        <w:sz w:val="24"/>
        <w:szCs w:val="24"/>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5" w15:restartNumberingAfterBreak="0">
    <w:nsid w:val="34D645DE"/>
    <w:multiLevelType w:val="hybridMultilevel"/>
    <w:tmpl w:val="383E1176"/>
    <w:lvl w:ilvl="0" w:tplc="822C484E">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735EE4"/>
    <w:multiLevelType w:val="hybridMultilevel"/>
    <w:tmpl w:val="F7BEC990"/>
    <w:lvl w:ilvl="0" w:tplc="593A94D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A61BFA"/>
    <w:multiLevelType w:val="hybridMultilevel"/>
    <w:tmpl w:val="10EEEB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3900B9"/>
    <w:multiLevelType w:val="hybridMultilevel"/>
    <w:tmpl w:val="D722BD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B87617"/>
    <w:multiLevelType w:val="hybridMultilevel"/>
    <w:tmpl w:val="1C543AF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D96EE4"/>
    <w:multiLevelType w:val="hybridMultilevel"/>
    <w:tmpl w:val="1A0A3008"/>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633CE3"/>
    <w:multiLevelType w:val="hybridMultilevel"/>
    <w:tmpl w:val="0820044A"/>
    <w:lvl w:ilvl="0" w:tplc="9AC879FC">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986E64"/>
    <w:multiLevelType w:val="hybridMultilevel"/>
    <w:tmpl w:val="5FEC392A"/>
    <w:lvl w:ilvl="0" w:tplc="605E605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034984"/>
    <w:multiLevelType w:val="hybridMultilevel"/>
    <w:tmpl w:val="5302CB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6017644"/>
    <w:multiLevelType w:val="hybridMultilevel"/>
    <w:tmpl w:val="E702DAC8"/>
    <w:lvl w:ilvl="0" w:tplc="4C746F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1B73778"/>
    <w:multiLevelType w:val="hybridMultilevel"/>
    <w:tmpl w:val="812CF0C2"/>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2F02D9C"/>
    <w:multiLevelType w:val="hybridMultilevel"/>
    <w:tmpl w:val="F8BA9ED0"/>
    <w:lvl w:ilvl="0" w:tplc="FAD8C462">
      <w:start w:val="1"/>
      <w:numFmt w:val="bullet"/>
      <w:lvlText w:val="•"/>
      <w:lvlJc w:val="left"/>
      <w:pPr>
        <w:tabs>
          <w:tab w:val="num" w:pos="720"/>
        </w:tabs>
        <w:ind w:left="720" w:hanging="360"/>
      </w:pPr>
      <w:rPr>
        <w:rFonts w:ascii="Times New Roman" w:hAnsi="Times New Roman" w:hint="default"/>
      </w:rPr>
    </w:lvl>
    <w:lvl w:ilvl="1" w:tplc="66F68142">
      <w:start w:val="758"/>
      <w:numFmt w:val="bullet"/>
      <w:lvlText w:val=""/>
      <w:lvlJc w:val="left"/>
      <w:pPr>
        <w:tabs>
          <w:tab w:val="num" w:pos="1440"/>
        </w:tabs>
        <w:ind w:left="1440" w:hanging="360"/>
      </w:pPr>
      <w:rPr>
        <w:rFonts w:ascii="Wingdings" w:hAnsi="Wingdings" w:hint="default"/>
      </w:rPr>
    </w:lvl>
    <w:lvl w:ilvl="2" w:tplc="4AB8F21C" w:tentative="1">
      <w:start w:val="1"/>
      <w:numFmt w:val="bullet"/>
      <w:lvlText w:val="•"/>
      <w:lvlJc w:val="left"/>
      <w:pPr>
        <w:tabs>
          <w:tab w:val="num" w:pos="2160"/>
        </w:tabs>
        <w:ind w:left="2160" w:hanging="360"/>
      </w:pPr>
      <w:rPr>
        <w:rFonts w:ascii="Times New Roman" w:hAnsi="Times New Roman" w:hint="default"/>
      </w:rPr>
    </w:lvl>
    <w:lvl w:ilvl="3" w:tplc="B2A25EDE" w:tentative="1">
      <w:start w:val="1"/>
      <w:numFmt w:val="bullet"/>
      <w:lvlText w:val="•"/>
      <w:lvlJc w:val="left"/>
      <w:pPr>
        <w:tabs>
          <w:tab w:val="num" w:pos="2880"/>
        </w:tabs>
        <w:ind w:left="2880" w:hanging="360"/>
      </w:pPr>
      <w:rPr>
        <w:rFonts w:ascii="Times New Roman" w:hAnsi="Times New Roman" w:hint="default"/>
      </w:rPr>
    </w:lvl>
    <w:lvl w:ilvl="4" w:tplc="C1AA13BC" w:tentative="1">
      <w:start w:val="1"/>
      <w:numFmt w:val="bullet"/>
      <w:lvlText w:val="•"/>
      <w:lvlJc w:val="left"/>
      <w:pPr>
        <w:tabs>
          <w:tab w:val="num" w:pos="3600"/>
        </w:tabs>
        <w:ind w:left="3600" w:hanging="360"/>
      </w:pPr>
      <w:rPr>
        <w:rFonts w:ascii="Times New Roman" w:hAnsi="Times New Roman" w:hint="default"/>
      </w:rPr>
    </w:lvl>
    <w:lvl w:ilvl="5" w:tplc="980A5664" w:tentative="1">
      <w:start w:val="1"/>
      <w:numFmt w:val="bullet"/>
      <w:lvlText w:val="•"/>
      <w:lvlJc w:val="left"/>
      <w:pPr>
        <w:tabs>
          <w:tab w:val="num" w:pos="4320"/>
        </w:tabs>
        <w:ind w:left="4320" w:hanging="360"/>
      </w:pPr>
      <w:rPr>
        <w:rFonts w:ascii="Times New Roman" w:hAnsi="Times New Roman" w:hint="default"/>
      </w:rPr>
    </w:lvl>
    <w:lvl w:ilvl="6" w:tplc="AB16096E" w:tentative="1">
      <w:start w:val="1"/>
      <w:numFmt w:val="bullet"/>
      <w:lvlText w:val="•"/>
      <w:lvlJc w:val="left"/>
      <w:pPr>
        <w:tabs>
          <w:tab w:val="num" w:pos="5040"/>
        </w:tabs>
        <w:ind w:left="5040" w:hanging="360"/>
      </w:pPr>
      <w:rPr>
        <w:rFonts w:ascii="Times New Roman" w:hAnsi="Times New Roman" w:hint="default"/>
      </w:rPr>
    </w:lvl>
    <w:lvl w:ilvl="7" w:tplc="26760996" w:tentative="1">
      <w:start w:val="1"/>
      <w:numFmt w:val="bullet"/>
      <w:lvlText w:val="•"/>
      <w:lvlJc w:val="left"/>
      <w:pPr>
        <w:tabs>
          <w:tab w:val="num" w:pos="5760"/>
        </w:tabs>
        <w:ind w:left="5760" w:hanging="360"/>
      </w:pPr>
      <w:rPr>
        <w:rFonts w:ascii="Times New Roman" w:hAnsi="Times New Roman" w:hint="default"/>
      </w:rPr>
    </w:lvl>
    <w:lvl w:ilvl="8" w:tplc="3C9CA83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6A86404"/>
    <w:multiLevelType w:val="hybridMultilevel"/>
    <w:tmpl w:val="90B272D2"/>
    <w:lvl w:ilvl="0" w:tplc="4C746F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346408"/>
    <w:multiLevelType w:val="hybridMultilevel"/>
    <w:tmpl w:val="AF3E71EA"/>
    <w:lvl w:ilvl="0" w:tplc="4C746F40">
      <w:start w:val="1"/>
      <w:numFmt w:val="bullet"/>
      <w:lvlText w:val="•"/>
      <w:lvlJc w:val="left"/>
      <w:pPr>
        <w:ind w:left="1440" w:hanging="360"/>
      </w:pPr>
      <w:rPr>
        <w:rFonts w:ascii="Arial" w:hAnsi="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7635BDC"/>
    <w:multiLevelType w:val="hybridMultilevel"/>
    <w:tmpl w:val="3990AC4C"/>
    <w:lvl w:ilvl="0" w:tplc="9AC879FC">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42A9B"/>
    <w:multiLevelType w:val="hybridMultilevel"/>
    <w:tmpl w:val="EF5C227E"/>
    <w:lvl w:ilvl="0" w:tplc="63564DE4">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EB786D"/>
    <w:multiLevelType w:val="hybridMultilevel"/>
    <w:tmpl w:val="8F52E926"/>
    <w:lvl w:ilvl="0" w:tplc="FA042920">
      <w:start w:val="1"/>
      <w:numFmt w:val="bullet"/>
      <w:lvlText w:val="•"/>
      <w:lvlJc w:val="left"/>
      <w:pPr>
        <w:tabs>
          <w:tab w:val="num" w:pos="720"/>
        </w:tabs>
        <w:ind w:left="720" w:hanging="360"/>
      </w:pPr>
      <w:rPr>
        <w:rFonts w:ascii="Times New Roman" w:hAnsi="Times New Roman" w:hint="default"/>
      </w:rPr>
    </w:lvl>
    <w:lvl w:ilvl="1" w:tplc="2EB2AF94">
      <w:start w:val="340"/>
      <w:numFmt w:val="bullet"/>
      <w:lvlText w:val=""/>
      <w:lvlJc w:val="left"/>
      <w:pPr>
        <w:tabs>
          <w:tab w:val="num" w:pos="1440"/>
        </w:tabs>
        <w:ind w:left="1440" w:hanging="360"/>
      </w:pPr>
      <w:rPr>
        <w:rFonts w:ascii="Wingdings" w:hAnsi="Wingdings" w:hint="default"/>
      </w:rPr>
    </w:lvl>
    <w:lvl w:ilvl="2" w:tplc="55483DE6" w:tentative="1">
      <w:start w:val="1"/>
      <w:numFmt w:val="bullet"/>
      <w:lvlText w:val="•"/>
      <w:lvlJc w:val="left"/>
      <w:pPr>
        <w:tabs>
          <w:tab w:val="num" w:pos="2160"/>
        </w:tabs>
        <w:ind w:left="2160" w:hanging="360"/>
      </w:pPr>
      <w:rPr>
        <w:rFonts w:ascii="Times New Roman" w:hAnsi="Times New Roman" w:hint="default"/>
      </w:rPr>
    </w:lvl>
    <w:lvl w:ilvl="3" w:tplc="06A4FBF6" w:tentative="1">
      <w:start w:val="1"/>
      <w:numFmt w:val="bullet"/>
      <w:lvlText w:val="•"/>
      <w:lvlJc w:val="left"/>
      <w:pPr>
        <w:tabs>
          <w:tab w:val="num" w:pos="2880"/>
        </w:tabs>
        <w:ind w:left="2880" w:hanging="360"/>
      </w:pPr>
      <w:rPr>
        <w:rFonts w:ascii="Times New Roman" w:hAnsi="Times New Roman" w:hint="default"/>
      </w:rPr>
    </w:lvl>
    <w:lvl w:ilvl="4" w:tplc="D84ED32C" w:tentative="1">
      <w:start w:val="1"/>
      <w:numFmt w:val="bullet"/>
      <w:lvlText w:val="•"/>
      <w:lvlJc w:val="left"/>
      <w:pPr>
        <w:tabs>
          <w:tab w:val="num" w:pos="3600"/>
        </w:tabs>
        <w:ind w:left="3600" w:hanging="360"/>
      </w:pPr>
      <w:rPr>
        <w:rFonts w:ascii="Times New Roman" w:hAnsi="Times New Roman" w:hint="default"/>
      </w:rPr>
    </w:lvl>
    <w:lvl w:ilvl="5" w:tplc="E5466C1C" w:tentative="1">
      <w:start w:val="1"/>
      <w:numFmt w:val="bullet"/>
      <w:lvlText w:val="•"/>
      <w:lvlJc w:val="left"/>
      <w:pPr>
        <w:tabs>
          <w:tab w:val="num" w:pos="4320"/>
        </w:tabs>
        <w:ind w:left="4320" w:hanging="360"/>
      </w:pPr>
      <w:rPr>
        <w:rFonts w:ascii="Times New Roman" w:hAnsi="Times New Roman" w:hint="default"/>
      </w:rPr>
    </w:lvl>
    <w:lvl w:ilvl="6" w:tplc="05B8A36C" w:tentative="1">
      <w:start w:val="1"/>
      <w:numFmt w:val="bullet"/>
      <w:lvlText w:val="•"/>
      <w:lvlJc w:val="left"/>
      <w:pPr>
        <w:tabs>
          <w:tab w:val="num" w:pos="5040"/>
        </w:tabs>
        <w:ind w:left="5040" w:hanging="360"/>
      </w:pPr>
      <w:rPr>
        <w:rFonts w:ascii="Times New Roman" w:hAnsi="Times New Roman" w:hint="default"/>
      </w:rPr>
    </w:lvl>
    <w:lvl w:ilvl="7" w:tplc="14043342" w:tentative="1">
      <w:start w:val="1"/>
      <w:numFmt w:val="bullet"/>
      <w:lvlText w:val="•"/>
      <w:lvlJc w:val="left"/>
      <w:pPr>
        <w:tabs>
          <w:tab w:val="num" w:pos="5760"/>
        </w:tabs>
        <w:ind w:left="5760" w:hanging="360"/>
      </w:pPr>
      <w:rPr>
        <w:rFonts w:ascii="Times New Roman" w:hAnsi="Times New Roman" w:hint="default"/>
      </w:rPr>
    </w:lvl>
    <w:lvl w:ilvl="8" w:tplc="D818CFD8"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7B47169D"/>
    <w:multiLevelType w:val="hybridMultilevel"/>
    <w:tmpl w:val="8C422FB2"/>
    <w:lvl w:ilvl="0" w:tplc="9AC879F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4E2652"/>
    <w:multiLevelType w:val="hybridMultilevel"/>
    <w:tmpl w:val="92B6CF90"/>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34" w15:restartNumberingAfterBreak="0">
    <w:nsid w:val="7F57112A"/>
    <w:multiLevelType w:val="hybridMultilevel"/>
    <w:tmpl w:val="673AA8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17914147">
    <w:abstractNumId w:val="26"/>
  </w:num>
  <w:num w:numId="2" w16cid:durableId="582222202">
    <w:abstractNumId w:val="31"/>
  </w:num>
  <w:num w:numId="3" w16cid:durableId="750661331">
    <w:abstractNumId w:val="8"/>
  </w:num>
  <w:num w:numId="4" w16cid:durableId="272827617">
    <w:abstractNumId w:val="19"/>
  </w:num>
  <w:num w:numId="5" w16cid:durableId="1492022453">
    <w:abstractNumId w:val="29"/>
  </w:num>
  <w:num w:numId="6" w16cid:durableId="1399788940">
    <w:abstractNumId w:val="7"/>
  </w:num>
  <w:num w:numId="7" w16cid:durableId="1822849527">
    <w:abstractNumId w:val="15"/>
  </w:num>
  <w:num w:numId="8" w16cid:durableId="244268206">
    <w:abstractNumId w:val="4"/>
  </w:num>
  <w:num w:numId="9" w16cid:durableId="1309631185">
    <w:abstractNumId w:val="9"/>
  </w:num>
  <w:num w:numId="10" w16cid:durableId="1151487207">
    <w:abstractNumId w:val="21"/>
  </w:num>
  <w:num w:numId="11" w16cid:durableId="1762287742">
    <w:abstractNumId w:val="3"/>
  </w:num>
  <w:num w:numId="12" w16cid:durableId="857961901">
    <w:abstractNumId w:val="1"/>
  </w:num>
  <w:num w:numId="13" w16cid:durableId="1616402966">
    <w:abstractNumId w:val="20"/>
  </w:num>
  <w:num w:numId="14" w16cid:durableId="279068350">
    <w:abstractNumId w:val="2"/>
  </w:num>
  <w:num w:numId="15" w16cid:durableId="2072654764">
    <w:abstractNumId w:val="13"/>
  </w:num>
  <w:num w:numId="16" w16cid:durableId="1488473540">
    <w:abstractNumId w:val="23"/>
  </w:num>
  <w:num w:numId="17" w16cid:durableId="1334837771">
    <w:abstractNumId w:val="14"/>
  </w:num>
  <w:num w:numId="18" w16cid:durableId="1945795782">
    <w:abstractNumId w:val="33"/>
  </w:num>
  <w:num w:numId="19" w16cid:durableId="1761177697">
    <w:abstractNumId w:val="12"/>
  </w:num>
  <w:num w:numId="20" w16cid:durableId="2048984070">
    <w:abstractNumId w:val="34"/>
  </w:num>
  <w:num w:numId="21" w16cid:durableId="181821645">
    <w:abstractNumId w:val="11"/>
  </w:num>
  <w:num w:numId="22" w16cid:durableId="373844695">
    <w:abstractNumId w:val="16"/>
  </w:num>
  <w:num w:numId="23" w16cid:durableId="1303533628">
    <w:abstractNumId w:val="0"/>
  </w:num>
  <w:num w:numId="24" w16cid:durableId="1846432972">
    <w:abstractNumId w:val="25"/>
  </w:num>
  <w:num w:numId="25" w16cid:durableId="2034568366">
    <w:abstractNumId w:val="22"/>
  </w:num>
  <w:num w:numId="26" w16cid:durableId="821430599">
    <w:abstractNumId w:val="5"/>
  </w:num>
  <w:num w:numId="27" w16cid:durableId="1718241305">
    <w:abstractNumId w:val="6"/>
  </w:num>
  <w:num w:numId="28" w16cid:durableId="2056730628">
    <w:abstractNumId w:val="10"/>
  </w:num>
  <w:num w:numId="29" w16cid:durableId="25719901">
    <w:abstractNumId w:val="24"/>
  </w:num>
  <w:num w:numId="30" w16cid:durableId="1191802724">
    <w:abstractNumId w:val="28"/>
  </w:num>
  <w:num w:numId="31" w16cid:durableId="1041708688">
    <w:abstractNumId w:val="27"/>
  </w:num>
  <w:num w:numId="32" w16cid:durableId="115099898">
    <w:abstractNumId w:val="17"/>
  </w:num>
  <w:num w:numId="33" w16cid:durableId="415171193">
    <w:abstractNumId w:val="32"/>
  </w:num>
  <w:num w:numId="34" w16cid:durableId="1552960922">
    <w:abstractNumId w:val="18"/>
  </w:num>
  <w:num w:numId="35" w16cid:durableId="65333309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0C"/>
    <w:rsid w:val="00006E9F"/>
    <w:rsid w:val="00011DBE"/>
    <w:rsid w:val="0003252D"/>
    <w:rsid w:val="00063489"/>
    <w:rsid w:val="000751D6"/>
    <w:rsid w:val="00082226"/>
    <w:rsid w:val="000C6153"/>
    <w:rsid w:val="000F7D69"/>
    <w:rsid w:val="00100E83"/>
    <w:rsid w:val="001044AC"/>
    <w:rsid w:val="0011016C"/>
    <w:rsid w:val="00116B26"/>
    <w:rsid w:val="001502A7"/>
    <w:rsid w:val="00151540"/>
    <w:rsid w:val="00151D0C"/>
    <w:rsid w:val="00177412"/>
    <w:rsid w:val="001838EB"/>
    <w:rsid w:val="0019010C"/>
    <w:rsid w:val="00190200"/>
    <w:rsid w:val="001A663F"/>
    <w:rsid w:val="001A6994"/>
    <w:rsid w:val="001D053F"/>
    <w:rsid w:val="001E5407"/>
    <w:rsid w:val="001F4525"/>
    <w:rsid w:val="002031CC"/>
    <w:rsid w:val="002211ED"/>
    <w:rsid w:val="00234EA6"/>
    <w:rsid w:val="00236ECD"/>
    <w:rsid w:val="00240574"/>
    <w:rsid w:val="00267FA7"/>
    <w:rsid w:val="00270A12"/>
    <w:rsid w:val="002929E9"/>
    <w:rsid w:val="002966EF"/>
    <w:rsid w:val="002B6761"/>
    <w:rsid w:val="002C14ED"/>
    <w:rsid w:val="002D3FE8"/>
    <w:rsid w:val="00302061"/>
    <w:rsid w:val="00310CDC"/>
    <w:rsid w:val="00334465"/>
    <w:rsid w:val="003521BC"/>
    <w:rsid w:val="00356FB9"/>
    <w:rsid w:val="00373D65"/>
    <w:rsid w:val="00374BA0"/>
    <w:rsid w:val="00382279"/>
    <w:rsid w:val="003A5DB7"/>
    <w:rsid w:val="003C1798"/>
    <w:rsid w:val="003F065A"/>
    <w:rsid w:val="003F6C65"/>
    <w:rsid w:val="0041558C"/>
    <w:rsid w:val="004268BE"/>
    <w:rsid w:val="00453A10"/>
    <w:rsid w:val="00481EBC"/>
    <w:rsid w:val="00483490"/>
    <w:rsid w:val="004E7D41"/>
    <w:rsid w:val="00505C4B"/>
    <w:rsid w:val="00516545"/>
    <w:rsid w:val="005168BC"/>
    <w:rsid w:val="005309B2"/>
    <w:rsid w:val="005404CE"/>
    <w:rsid w:val="00566A09"/>
    <w:rsid w:val="00572FA7"/>
    <w:rsid w:val="00586F87"/>
    <w:rsid w:val="005B13E8"/>
    <w:rsid w:val="005C7561"/>
    <w:rsid w:val="005D2F9E"/>
    <w:rsid w:val="005D3B64"/>
    <w:rsid w:val="005D42CE"/>
    <w:rsid w:val="00614229"/>
    <w:rsid w:val="0061781E"/>
    <w:rsid w:val="006203BA"/>
    <w:rsid w:val="00632947"/>
    <w:rsid w:val="00632C29"/>
    <w:rsid w:val="0063395C"/>
    <w:rsid w:val="00661656"/>
    <w:rsid w:val="0066522A"/>
    <w:rsid w:val="00670E53"/>
    <w:rsid w:val="006A0DFD"/>
    <w:rsid w:val="006A300C"/>
    <w:rsid w:val="006B12FB"/>
    <w:rsid w:val="006C7747"/>
    <w:rsid w:val="006E7433"/>
    <w:rsid w:val="006F4626"/>
    <w:rsid w:val="00724182"/>
    <w:rsid w:val="00756A4A"/>
    <w:rsid w:val="007643EB"/>
    <w:rsid w:val="007645F7"/>
    <w:rsid w:val="007746C3"/>
    <w:rsid w:val="00781176"/>
    <w:rsid w:val="00784ADA"/>
    <w:rsid w:val="00796CA5"/>
    <w:rsid w:val="007A07D6"/>
    <w:rsid w:val="007B64B0"/>
    <w:rsid w:val="007C1F39"/>
    <w:rsid w:val="007C6B37"/>
    <w:rsid w:val="007D7F2A"/>
    <w:rsid w:val="00837F3A"/>
    <w:rsid w:val="008711F9"/>
    <w:rsid w:val="00895F15"/>
    <w:rsid w:val="008A0CFF"/>
    <w:rsid w:val="008E7000"/>
    <w:rsid w:val="008F79D3"/>
    <w:rsid w:val="009118A2"/>
    <w:rsid w:val="00937BEE"/>
    <w:rsid w:val="00940D50"/>
    <w:rsid w:val="00946FB9"/>
    <w:rsid w:val="009957D9"/>
    <w:rsid w:val="00995AFE"/>
    <w:rsid w:val="009B2276"/>
    <w:rsid w:val="009D0A53"/>
    <w:rsid w:val="009D7106"/>
    <w:rsid w:val="009D77E1"/>
    <w:rsid w:val="009F1272"/>
    <w:rsid w:val="00A12DEC"/>
    <w:rsid w:val="00A40A34"/>
    <w:rsid w:val="00A40CE9"/>
    <w:rsid w:val="00AA2291"/>
    <w:rsid w:val="00AA5D9D"/>
    <w:rsid w:val="00AB1DED"/>
    <w:rsid w:val="00AB3020"/>
    <w:rsid w:val="00AC3EA9"/>
    <w:rsid w:val="00AF2633"/>
    <w:rsid w:val="00B155C2"/>
    <w:rsid w:val="00B17973"/>
    <w:rsid w:val="00B209F3"/>
    <w:rsid w:val="00B25D7A"/>
    <w:rsid w:val="00B40A71"/>
    <w:rsid w:val="00B441F0"/>
    <w:rsid w:val="00B92FE4"/>
    <w:rsid w:val="00BA2BB0"/>
    <w:rsid w:val="00BA4669"/>
    <w:rsid w:val="00BA5E93"/>
    <w:rsid w:val="00BB32C7"/>
    <w:rsid w:val="00BC502D"/>
    <w:rsid w:val="00BD7224"/>
    <w:rsid w:val="00BE3A6B"/>
    <w:rsid w:val="00BE48B3"/>
    <w:rsid w:val="00BE6811"/>
    <w:rsid w:val="00BF2165"/>
    <w:rsid w:val="00BF78FB"/>
    <w:rsid w:val="00C05052"/>
    <w:rsid w:val="00C13F6D"/>
    <w:rsid w:val="00C14212"/>
    <w:rsid w:val="00C15C9E"/>
    <w:rsid w:val="00C30C1E"/>
    <w:rsid w:val="00C43DA8"/>
    <w:rsid w:val="00C46F21"/>
    <w:rsid w:val="00C53C54"/>
    <w:rsid w:val="00C71D21"/>
    <w:rsid w:val="00C77B63"/>
    <w:rsid w:val="00C952FC"/>
    <w:rsid w:val="00CA3498"/>
    <w:rsid w:val="00CB0C6C"/>
    <w:rsid w:val="00CD03D0"/>
    <w:rsid w:val="00CD382C"/>
    <w:rsid w:val="00CF0F88"/>
    <w:rsid w:val="00D06D72"/>
    <w:rsid w:val="00D123CF"/>
    <w:rsid w:val="00D13F99"/>
    <w:rsid w:val="00D15BE3"/>
    <w:rsid w:val="00D22DCB"/>
    <w:rsid w:val="00D279BD"/>
    <w:rsid w:val="00D42DDA"/>
    <w:rsid w:val="00D73FF4"/>
    <w:rsid w:val="00D75629"/>
    <w:rsid w:val="00D7667E"/>
    <w:rsid w:val="00D94B4E"/>
    <w:rsid w:val="00DD314E"/>
    <w:rsid w:val="00DD5E6F"/>
    <w:rsid w:val="00E31535"/>
    <w:rsid w:val="00E408AA"/>
    <w:rsid w:val="00E42B6B"/>
    <w:rsid w:val="00E4605C"/>
    <w:rsid w:val="00E52D83"/>
    <w:rsid w:val="00E55001"/>
    <w:rsid w:val="00E57DE2"/>
    <w:rsid w:val="00E86F8D"/>
    <w:rsid w:val="00EA3D03"/>
    <w:rsid w:val="00EB0BE9"/>
    <w:rsid w:val="00EC2E97"/>
    <w:rsid w:val="00ED4C04"/>
    <w:rsid w:val="00EE6E0E"/>
    <w:rsid w:val="00EE708A"/>
    <w:rsid w:val="00F27CE8"/>
    <w:rsid w:val="00F3747D"/>
    <w:rsid w:val="00F63EF7"/>
    <w:rsid w:val="00F72099"/>
    <w:rsid w:val="00F8075C"/>
    <w:rsid w:val="00F81D5C"/>
    <w:rsid w:val="00F86F62"/>
    <w:rsid w:val="00F87722"/>
    <w:rsid w:val="00FB5CD8"/>
    <w:rsid w:val="00FB6FB1"/>
    <w:rsid w:val="00FC1013"/>
    <w:rsid w:val="00FC6E59"/>
    <w:rsid w:val="00FD0002"/>
    <w:rsid w:val="00FE3F4B"/>
    <w:rsid w:val="00FF5A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5ACA"/>
  <w15:docId w15:val="{310BD2B6-B051-4BBD-B3B2-E78E2B5D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Revizija">
    <w:name w:val="Revision"/>
    <w:hidden/>
    <w:uiPriority w:val="99"/>
    <w:semiHidden/>
    <w:rsid w:val="00F72099"/>
    <w:pPr>
      <w:spacing w:after="0" w:line="240" w:lineRule="auto"/>
    </w:pPr>
  </w:style>
  <w:style w:type="paragraph" w:styleId="Besedilooblaka">
    <w:name w:val="Balloon Text"/>
    <w:basedOn w:val="Navaden"/>
    <w:link w:val="BesedilooblakaZnak"/>
    <w:uiPriority w:val="99"/>
    <w:semiHidden/>
    <w:unhideWhenUsed/>
    <w:rsid w:val="00F720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72099"/>
    <w:rPr>
      <w:rFonts w:ascii="Tahoma" w:hAnsi="Tahoma" w:cs="Tahoma"/>
      <w:sz w:val="16"/>
      <w:szCs w:val="16"/>
    </w:rPr>
  </w:style>
  <w:style w:type="paragraph" w:styleId="Odstavekseznama">
    <w:name w:val="List Paragraph"/>
    <w:basedOn w:val="Navaden"/>
    <w:uiPriority w:val="34"/>
    <w:qFormat/>
    <w:rsid w:val="00B17973"/>
    <w:pPr>
      <w:ind w:left="720"/>
      <w:contextualSpacing/>
    </w:pPr>
  </w:style>
  <w:style w:type="character" w:styleId="Krepko">
    <w:name w:val="Strong"/>
    <w:basedOn w:val="Privzetapisavaodstavka"/>
    <w:uiPriority w:val="22"/>
    <w:qFormat/>
    <w:rsid w:val="00B17973"/>
    <w:rPr>
      <w:b/>
      <w:bCs/>
    </w:rPr>
  </w:style>
  <w:style w:type="character" w:styleId="Hiperpovezava">
    <w:name w:val="Hyperlink"/>
    <w:basedOn w:val="Privzetapisavaodstavka"/>
    <w:uiPriority w:val="99"/>
    <w:unhideWhenUsed/>
    <w:rsid w:val="00C13F6D"/>
    <w:rPr>
      <w:color w:val="0000FF"/>
      <w:u w:val="single"/>
    </w:rPr>
  </w:style>
  <w:style w:type="paragraph" w:styleId="Glava">
    <w:name w:val="header"/>
    <w:basedOn w:val="Navaden"/>
    <w:link w:val="GlavaZnak"/>
    <w:uiPriority w:val="99"/>
    <w:unhideWhenUsed/>
    <w:rsid w:val="00D13F99"/>
    <w:pPr>
      <w:tabs>
        <w:tab w:val="center" w:pos="4536"/>
        <w:tab w:val="right" w:pos="9072"/>
      </w:tabs>
      <w:spacing w:after="0" w:line="240" w:lineRule="auto"/>
    </w:pPr>
  </w:style>
  <w:style w:type="character" w:customStyle="1" w:styleId="GlavaZnak">
    <w:name w:val="Glava Znak"/>
    <w:basedOn w:val="Privzetapisavaodstavka"/>
    <w:link w:val="Glava"/>
    <w:uiPriority w:val="99"/>
    <w:rsid w:val="00D13F99"/>
  </w:style>
  <w:style w:type="paragraph" w:styleId="Noga">
    <w:name w:val="footer"/>
    <w:basedOn w:val="Navaden"/>
    <w:link w:val="NogaZnak"/>
    <w:uiPriority w:val="99"/>
    <w:unhideWhenUsed/>
    <w:rsid w:val="00D13F99"/>
    <w:pPr>
      <w:tabs>
        <w:tab w:val="center" w:pos="4536"/>
        <w:tab w:val="right" w:pos="9072"/>
      </w:tabs>
      <w:spacing w:after="0" w:line="240" w:lineRule="auto"/>
    </w:pPr>
  </w:style>
  <w:style w:type="character" w:customStyle="1" w:styleId="NogaZnak">
    <w:name w:val="Noga Znak"/>
    <w:basedOn w:val="Privzetapisavaodstavka"/>
    <w:link w:val="Noga"/>
    <w:uiPriority w:val="99"/>
    <w:rsid w:val="00D13F99"/>
  </w:style>
  <w:style w:type="paragraph" w:customStyle="1" w:styleId="Odstavek">
    <w:name w:val="Odstavek"/>
    <w:basedOn w:val="Navaden"/>
    <w:link w:val="OdstavekZnak"/>
    <w:qFormat/>
    <w:rsid w:val="00DD5E6F"/>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
    <w:rsid w:val="00DD5E6F"/>
    <w:rPr>
      <w:rFonts w:ascii="Arial" w:eastAsia="Times New Roman" w:hAnsi="Arial" w:cs="Times New Roman"/>
      <w:lang w:val="x-none" w:eastAsia="x-none"/>
    </w:rPr>
  </w:style>
  <w:style w:type="character" w:styleId="Poudarek">
    <w:name w:val="Emphasis"/>
    <w:uiPriority w:val="20"/>
    <w:qFormat/>
    <w:rsid w:val="006F4626"/>
    <w:rPr>
      <w:i/>
      <w:iCs/>
    </w:rPr>
  </w:style>
  <w:style w:type="character" w:customStyle="1" w:styleId="apple-converted-space">
    <w:name w:val="apple-converted-space"/>
    <w:rsid w:val="006F4626"/>
  </w:style>
  <w:style w:type="character" w:customStyle="1" w:styleId="fontstyle01">
    <w:name w:val="fontstyle01"/>
    <w:basedOn w:val="Privzetapisavaodstavka"/>
    <w:rsid w:val="00614229"/>
    <w:rPr>
      <w:rFonts w:ascii="Arial" w:hAnsi="Arial" w:cs="Arial" w:hint="default"/>
      <w:b w:val="0"/>
      <w:bCs w:val="0"/>
      <w:i w:val="0"/>
      <w:iCs w:val="0"/>
      <w:color w:val="000000"/>
      <w:sz w:val="20"/>
      <w:szCs w:val="20"/>
    </w:rPr>
  </w:style>
  <w:style w:type="character" w:customStyle="1" w:styleId="Bodytext">
    <w:name w:val="Body text_"/>
    <w:basedOn w:val="Privzetapisavaodstavka"/>
    <w:link w:val="Telobesedila53"/>
    <w:uiPriority w:val="99"/>
    <w:locked/>
    <w:rsid w:val="005404CE"/>
    <w:rPr>
      <w:rFonts w:ascii="Times New Roman" w:hAnsi="Times New Roman" w:cs="Times New Roman"/>
      <w:sz w:val="23"/>
      <w:szCs w:val="23"/>
      <w:shd w:val="clear" w:color="auto" w:fill="FFFFFF"/>
    </w:rPr>
  </w:style>
  <w:style w:type="paragraph" w:customStyle="1" w:styleId="Telobesedila53">
    <w:name w:val="Telo besedila53"/>
    <w:basedOn w:val="Navaden"/>
    <w:link w:val="Bodytext"/>
    <w:uiPriority w:val="99"/>
    <w:rsid w:val="005404CE"/>
    <w:pPr>
      <w:shd w:val="clear" w:color="auto" w:fill="FFFFFF"/>
      <w:spacing w:after="1140" w:line="240" w:lineRule="atLeast"/>
      <w:ind w:hanging="1280"/>
    </w:pPr>
    <w:rPr>
      <w:rFonts w:ascii="Times New Roman" w:hAnsi="Times New Roman" w:cs="Times New Roman"/>
      <w:sz w:val="23"/>
      <w:szCs w:val="23"/>
    </w:rPr>
  </w:style>
  <w:style w:type="character" w:styleId="Pripombasklic">
    <w:name w:val="annotation reference"/>
    <w:basedOn w:val="Privzetapisavaodstavka"/>
    <w:uiPriority w:val="99"/>
    <w:semiHidden/>
    <w:unhideWhenUsed/>
    <w:rsid w:val="00D42DDA"/>
    <w:rPr>
      <w:sz w:val="16"/>
      <w:szCs w:val="16"/>
    </w:rPr>
  </w:style>
  <w:style w:type="paragraph" w:styleId="Pripombabesedilo">
    <w:name w:val="annotation text"/>
    <w:basedOn w:val="Navaden"/>
    <w:link w:val="PripombabesediloZnak"/>
    <w:uiPriority w:val="99"/>
    <w:semiHidden/>
    <w:unhideWhenUsed/>
    <w:rsid w:val="00D42DD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42DDA"/>
    <w:rPr>
      <w:sz w:val="20"/>
      <w:szCs w:val="20"/>
    </w:rPr>
  </w:style>
  <w:style w:type="paragraph" w:styleId="Zadevapripombe">
    <w:name w:val="annotation subject"/>
    <w:basedOn w:val="Pripombabesedilo"/>
    <w:next w:val="Pripombabesedilo"/>
    <w:link w:val="ZadevapripombeZnak"/>
    <w:uiPriority w:val="99"/>
    <w:semiHidden/>
    <w:unhideWhenUsed/>
    <w:rsid w:val="00D42DDA"/>
    <w:rPr>
      <w:b/>
      <w:bCs/>
    </w:rPr>
  </w:style>
  <w:style w:type="character" w:customStyle="1" w:styleId="ZadevapripombeZnak">
    <w:name w:val="Zadeva pripombe Znak"/>
    <w:basedOn w:val="PripombabesediloZnak"/>
    <w:link w:val="Zadevapripombe"/>
    <w:uiPriority w:val="99"/>
    <w:semiHidden/>
    <w:rsid w:val="00D42DDA"/>
    <w:rPr>
      <w:b/>
      <w:bCs/>
      <w:sz w:val="20"/>
      <w:szCs w:val="20"/>
    </w:rPr>
  </w:style>
  <w:style w:type="character" w:styleId="SledenaHiperpovezava">
    <w:name w:val="FollowedHyperlink"/>
    <w:basedOn w:val="Privzetapisavaodstavka"/>
    <w:uiPriority w:val="99"/>
    <w:semiHidden/>
    <w:unhideWhenUsed/>
    <w:rsid w:val="00E4605C"/>
    <w:rPr>
      <w:color w:val="800080" w:themeColor="followedHyperlink"/>
      <w:u w:val="single"/>
    </w:rPr>
  </w:style>
  <w:style w:type="paragraph" w:customStyle="1" w:styleId="alineazaodstavkom1">
    <w:name w:val="alineazaodstavkom1"/>
    <w:basedOn w:val="Navaden"/>
    <w:rsid w:val="006203BA"/>
    <w:pPr>
      <w:spacing w:after="0" w:line="240" w:lineRule="auto"/>
      <w:ind w:left="425" w:hanging="425"/>
      <w:jc w:val="both"/>
    </w:pPr>
    <w:rPr>
      <w:rFonts w:ascii="Arial" w:eastAsia="Times New Roman" w:hAnsi="Arial" w:cs="Arial"/>
      <w:lang w:eastAsia="sl-SI"/>
    </w:rPr>
  </w:style>
  <w:style w:type="paragraph" w:customStyle="1" w:styleId="odstavek0">
    <w:name w:val="odstavek"/>
    <w:basedOn w:val="Navaden"/>
    <w:rsid w:val="000751D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
    <w:name w:val="alineazaodstavkom"/>
    <w:basedOn w:val="Navaden"/>
    <w:rsid w:val="000751D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496777">
      <w:bodyDiv w:val="1"/>
      <w:marLeft w:val="0"/>
      <w:marRight w:val="0"/>
      <w:marTop w:val="0"/>
      <w:marBottom w:val="0"/>
      <w:divBdr>
        <w:top w:val="none" w:sz="0" w:space="0" w:color="auto"/>
        <w:left w:val="none" w:sz="0" w:space="0" w:color="auto"/>
        <w:bottom w:val="none" w:sz="0" w:space="0" w:color="auto"/>
        <w:right w:val="none" w:sz="0" w:space="0" w:color="auto"/>
      </w:divBdr>
      <w:divsChild>
        <w:div w:id="2109540006">
          <w:marLeft w:val="547"/>
          <w:marRight w:val="0"/>
          <w:marTop w:val="67"/>
          <w:marBottom w:val="0"/>
          <w:divBdr>
            <w:top w:val="none" w:sz="0" w:space="0" w:color="auto"/>
            <w:left w:val="none" w:sz="0" w:space="0" w:color="auto"/>
            <w:bottom w:val="none" w:sz="0" w:space="0" w:color="auto"/>
            <w:right w:val="none" w:sz="0" w:space="0" w:color="auto"/>
          </w:divBdr>
        </w:div>
        <w:div w:id="2109620172">
          <w:marLeft w:val="1166"/>
          <w:marRight w:val="0"/>
          <w:marTop w:val="67"/>
          <w:marBottom w:val="0"/>
          <w:divBdr>
            <w:top w:val="none" w:sz="0" w:space="0" w:color="auto"/>
            <w:left w:val="none" w:sz="0" w:space="0" w:color="auto"/>
            <w:bottom w:val="none" w:sz="0" w:space="0" w:color="auto"/>
            <w:right w:val="none" w:sz="0" w:space="0" w:color="auto"/>
          </w:divBdr>
        </w:div>
        <w:div w:id="866525036">
          <w:marLeft w:val="1166"/>
          <w:marRight w:val="0"/>
          <w:marTop w:val="67"/>
          <w:marBottom w:val="0"/>
          <w:divBdr>
            <w:top w:val="none" w:sz="0" w:space="0" w:color="auto"/>
            <w:left w:val="none" w:sz="0" w:space="0" w:color="auto"/>
            <w:bottom w:val="none" w:sz="0" w:space="0" w:color="auto"/>
            <w:right w:val="none" w:sz="0" w:space="0" w:color="auto"/>
          </w:divBdr>
        </w:div>
        <w:div w:id="143163125">
          <w:marLeft w:val="1166"/>
          <w:marRight w:val="0"/>
          <w:marTop w:val="67"/>
          <w:marBottom w:val="0"/>
          <w:divBdr>
            <w:top w:val="none" w:sz="0" w:space="0" w:color="auto"/>
            <w:left w:val="none" w:sz="0" w:space="0" w:color="auto"/>
            <w:bottom w:val="none" w:sz="0" w:space="0" w:color="auto"/>
            <w:right w:val="none" w:sz="0" w:space="0" w:color="auto"/>
          </w:divBdr>
        </w:div>
        <w:div w:id="402802549">
          <w:marLeft w:val="1166"/>
          <w:marRight w:val="0"/>
          <w:marTop w:val="67"/>
          <w:marBottom w:val="0"/>
          <w:divBdr>
            <w:top w:val="none" w:sz="0" w:space="0" w:color="auto"/>
            <w:left w:val="none" w:sz="0" w:space="0" w:color="auto"/>
            <w:bottom w:val="none" w:sz="0" w:space="0" w:color="auto"/>
            <w:right w:val="none" w:sz="0" w:space="0" w:color="auto"/>
          </w:divBdr>
        </w:div>
        <w:div w:id="1838498836">
          <w:marLeft w:val="1166"/>
          <w:marRight w:val="0"/>
          <w:marTop w:val="67"/>
          <w:marBottom w:val="0"/>
          <w:divBdr>
            <w:top w:val="none" w:sz="0" w:space="0" w:color="auto"/>
            <w:left w:val="none" w:sz="0" w:space="0" w:color="auto"/>
            <w:bottom w:val="none" w:sz="0" w:space="0" w:color="auto"/>
            <w:right w:val="none" w:sz="0" w:space="0" w:color="auto"/>
          </w:divBdr>
        </w:div>
        <w:div w:id="1075278079">
          <w:marLeft w:val="1166"/>
          <w:marRight w:val="0"/>
          <w:marTop w:val="67"/>
          <w:marBottom w:val="0"/>
          <w:divBdr>
            <w:top w:val="none" w:sz="0" w:space="0" w:color="auto"/>
            <w:left w:val="none" w:sz="0" w:space="0" w:color="auto"/>
            <w:bottom w:val="none" w:sz="0" w:space="0" w:color="auto"/>
            <w:right w:val="none" w:sz="0" w:space="0" w:color="auto"/>
          </w:divBdr>
        </w:div>
        <w:div w:id="1189223179">
          <w:marLeft w:val="1166"/>
          <w:marRight w:val="0"/>
          <w:marTop w:val="67"/>
          <w:marBottom w:val="0"/>
          <w:divBdr>
            <w:top w:val="none" w:sz="0" w:space="0" w:color="auto"/>
            <w:left w:val="none" w:sz="0" w:space="0" w:color="auto"/>
            <w:bottom w:val="none" w:sz="0" w:space="0" w:color="auto"/>
            <w:right w:val="none" w:sz="0" w:space="0" w:color="auto"/>
          </w:divBdr>
        </w:div>
        <w:div w:id="1703357287">
          <w:marLeft w:val="547"/>
          <w:marRight w:val="0"/>
          <w:marTop w:val="67"/>
          <w:marBottom w:val="0"/>
          <w:divBdr>
            <w:top w:val="none" w:sz="0" w:space="0" w:color="auto"/>
            <w:left w:val="none" w:sz="0" w:space="0" w:color="auto"/>
            <w:bottom w:val="none" w:sz="0" w:space="0" w:color="auto"/>
            <w:right w:val="none" w:sz="0" w:space="0" w:color="auto"/>
          </w:divBdr>
        </w:div>
        <w:div w:id="554436975">
          <w:marLeft w:val="1166"/>
          <w:marRight w:val="0"/>
          <w:marTop w:val="67"/>
          <w:marBottom w:val="0"/>
          <w:divBdr>
            <w:top w:val="none" w:sz="0" w:space="0" w:color="auto"/>
            <w:left w:val="none" w:sz="0" w:space="0" w:color="auto"/>
            <w:bottom w:val="none" w:sz="0" w:space="0" w:color="auto"/>
            <w:right w:val="none" w:sz="0" w:space="0" w:color="auto"/>
          </w:divBdr>
        </w:div>
        <w:div w:id="1782604838">
          <w:marLeft w:val="1166"/>
          <w:marRight w:val="0"/>
          <w:marTop w:val="67"/>
          <w:marBottom w:val="0"/>
          <w:divBdr>
            <w:top w:val="none" w:sz="0" w:space="0" w:color="auto"/>
            <w:left w:val="none" w:sz="0" w:space="0" w:color="auto"/>
            <w:bottom w:val="none" w:sz="0" w:space="0" w:color="auto"/>
            <w:right w:val="none" w:sz="0" w:space="0" w:color="auto"/>
          </w:divBdr>
        </w:div>
        <w:div w:id="192110036">
          <w:marLeft w:val="1166"/>
          <w:marRight w:val="0"/>
          <w:marTop w:val="67"/>
          <w:marBottom w:val="0"/>
          <w:divBdr>
            <w:top w:val="none" w:sz="0" w:space="0" w:color="auto"/>
            <w:left w:val="none" w:sz="0" w:space="0" w:color="auto"/>
            <w:bottom w:val="none" w:sz="0" w:space="0" w:color="auto"/>
            <w:right w:val="none" w:sz="0" w:space="0" w:color="auto"/>
          </w:divBdr>
        </w:div>
        <w:div w:id="1563099608">
          <w:marLeft w:val="1166"/>
          <w:marRight w:val="0"/>
          <w:marTop w:val="67"/>
          <w:marBottom w:val="0"/>
          <w:divBdr>
            <w:top w:val="none" w:sz="0" w:space="0" w:color="auto"/>
            <w:left w:val="none" w:sz="0" w:space="0" w:color="auto"/>
            <w:bottom w:val="none" w:sz="0" w:space="0" w:color="auto"/>
            <w:right w:val="none" w:sz="0" w:space="0" w:color="auto"/>
          </w:divBdr>
        </w:div>
        <w:div w:id="361328373">
          <w:marLeft w:val="1166"/>
          <w:marRight w:val="0"/>
          <w:marTop w:val="67"/>
          <w:marBottom w:val="0"/>
          <w:divBdr>
            <w:top w:val="none" w:sz="0" w:space="0" w:color="auto"/>
            <w:left w:val="none" w:sz="0" w:space="0" w:color="auto"/>
            <w:bottom w:val="none" w:sz="0" w:space="0" w:color="auto"/>
            <w:right w:val="none" w:sz="0" w:space="0" w:color="auto"/>
          </w:divBdr>
        </w:div>
        <w:div w:id="590823075">
          <w:marLeft w:val="1166"/>
          <w:marRight w:val="0"/>
          <w:marTop w:val="67"/>
          <w:marBottom w:val="0"/>
          <w:divBdr>
            <w:top w:val="none" w:sz="0" w:space="0" w:color="auto"/>
            <w:left w:val="none" w:sz="0" w:space="0" w:color="auto"/>
            <w:bottom w:val="none" w:sz="0" w:space="0" w:color="auto"/>
            <w:right w:val="none" w:sz="0" w:space="0" w:color="auto"/>
          </w:divBdr>
        </w:div>
        <w:div w:id="1330206824">
          <w:marLeft w:val="1166"/>
          <w:marRight w:val="0"/>
          <w:marTop w:val="67"/>
          <w:marBottom w:val="0"/>
          <w:divBdr>
            <w:top w:val="none" w:sz="0" w:space="0" w:color="auto"/>
            <w:left w:val="none" w:sz="0" w:space="0" w:color="auto"/>
            <w:bottom w:val="none" w:sz="0" w:space="0" w:color="auto"/>
            <w:right w:val="none" w:sz="0" w:space="0" w:color="auto"/>
          </w:divBdr>
        </w:div>
        <w:div w:id="1378357239">
          <w:marLeft w:val="1166"/>
          <w:marRight w:val="0"/>
          <w:marTop w:val="67"/>
          <w:marBottom w:val="0"/>
          <w:divBdr>
            <w:top w:val="none" w:sz="0" w:space="0" w:color="auto"/>
            <w:left w:val="none" w:sz="0" w:space="0" w:color="auto"/>
            <w:bottom w:val="none" w:sz="0" w:space="0" w:color="auto"/>
            <w:right w:val="none" w:sz="0" w:space="0" w:color="auto"/>
          </w:divBdr>
        </w:div>
      </w:divsChild>
    </w:div>
    <w:div w:id="489172497">
      <w:bodyDiv w:val="1"/>
      <w:marLeft w:val="0"/>
      <w:marRight w:val="0"/>
      <w:marTop w:val="0"/>
      <w:marBottom w:val="0"/>
      <w:divBdr>
        <w:top w:val="none" w:sz="0" w:space="0" w:color="auto"/>
        <w:left w:val="none" w:sz="0" w:space="0" w:color="auto"/>
        <w:bottom w:val="none" w:sz="0" w:space="0" w:color="auto"/>
        <w:right w:val="none" w:sz="0" w:space="0" w:color="auto"/>
      </w:divBdr>
      <w:divsChild>
        <w:div w:id="1653292761">
          <w:marLeft w:val="0"/>
          <w:marRight w:val="0"/>
          <w:marTop w:val="0"/>
          <w:marBottom w:val="0"/>
          <w:divBdr>
            <w:top w:val="none" w:sz="0" w:space="0" w:color="auto"/>
            <w:left w:val="none" w:sz="0" w:space="0" w:color="auto"/>
            <w:bottom w:val="none" w:sz="0" w:space="0" w:color="auto"/>
            <w:right w:val="none" w:sz="0" w:space="0" w:color="auto"/>
          </w:divBdr>
          <w:divsChild>
            <w:div w:id="922836144">
              <w:marLeft w:val="0"/>
              <w:marRight w:val="0"/>
              <w:marTop w:val="100"/>
              <w:marBottom w:val="100"/>
              <w:divBdr>
                <w:top w:val="none" w:sz="0" w:space="0" w:color="auto"/>
                <w:left w:val="none" w:sz="0" w:space="0" w:color="auto"/>
                <w:bottom w:val="none" w:sz="0" w:space="0" w:color="auto"/>
                <w:right w:val="none" w:sz="0" w:space="0" w:color="auto"/>
              </w:divBdr>
              <w:divsChild>
                <w:div w:id="1398824714">
                  <w:marLeft w:val="0"/>
                  <w:marRight w:val="0"/>
                  <w:marTop w:val="0"/>
                  <w:marBottom w:val="0"/>
                  <w:divBdr>
                    <w:top w:val="none" w:sz="0" w:space="0" w:color="auto"/>
                    <w:left w:val="none" w:sz="0" w:space="0" w:color="auto"/>
                    <w:bottom w:val="none" w:sz="0" w:space="0" w:color="auto"/>
                    <w:right w:val="none" w:sz="0" w:space="0" w:color="auto"/>
                  </w:divBdr>
                  <w:divsChild>
                    <w:div w:id="893463293">
                      <w:marLeft w:val="0"/>
                      <w:marRight w:val="0"/>
                      <w:marTop w:val="0"/>
                      <w:marBottom w:val="0"/>
                      <w:divBdr>
                        <w:top w:val="none" w:sz="0" w:space="0" w:color="auto"/>
                        <w:left w:val="none" w:sz="0" w:space="0" w:color="auto"/>
                        <w:bottom w:val="none" w:sz="0" w:space="0" w:color="auto"/>
                        <w:right w:val="none" w:sz="0" w:space="0" w:color="auto"/>
                      </w:divBdr>
                      <w:divsChild>
                        <w:div w:id="1289627395">
                          <w:marLeft w:val="0"/>
                          <w:marRight w:val="0"/>
                          <w:marTop w:val="0"/>
                          <w:marBottom w:val="0"/>
                          <w:divBdr>
                            <w:top w:val="none" w:sz="0" w:space="0" w:color="auto"/>
                            <w:left w:val="none" w:sz="0" w:space="0" w:color="auto"/>
                            <w:bottom w:val="none" w:sz="0" w:space="0" w:color="auto"/>
                            <w:right w:val="none" w:sz="0" w:space="0" w:color="auto"/>
                          </w:divBdr>
                          <w:divsChild>
                            <w:div w:id="1661500240">
                              <w:marLeft w:val="0"/>
                              <w:marRight w:val="0"/>
                              <w:marTop w:val="0"/>
                              <w:marBottom w:val="0"/>
                              <w:divBdr>
                                <w:top w:val="none" w:sz="0" w:space="0" w:color="auto"/>
                                <w:left w:val="none" w:sz="0" w:space="0" w:color="auto"/>
                                <w:bottom w:val="none" w:sz="0" w:space="0" w:color="auto"/>
                                <w:right w:val="none" w:sz="0" w:space="0" w:color="auto"/>
                              </w:divBdr>
                              <w:divsChild>
                                <w:div w:id="269050185">
                                  <w:marLeft w:val="0"/>
                                  <w:marRight w:val="0"/>
                                  <w:marTop w:val="0"/>
                                  <w:marBottom w:val="0"/>
                                  <w:divBdr>
                                    <w:top w:val="none" w:sz="0" w:space="0" w:color="auto"/>
                                    <w:left w:val="none" w:sz="0" w:space="0" w:color="auto"/>
                                    <w:bottom w:val="none" w:sz="0" w:space="0" w:color="auto"/>
                                    <w:right w:val="none" w:sz="0" w:space="0" w:color="auto"/>
                                  </w:divBdr>
                                  <w:divsChild>
                                    <w:div w:id="703403507">
                                      <w:marLeft w:val="0"/>
                                      <w:marRight w:val="0"/>
                                      <w:marTop w:val="0"/>
                                      <w:marBottom w:val="0"/>
                                      <w:divBdr>
                                        <w:top w:val="none" w:sz="0" w:space="0" w:color="auto"/>
                                        <w:left w:val="none" w:sz="0" w:space="0" w:color="auto"/>
                                        <w:bottom w:val="none" w:sz="0" w:space="0" w:color="auto"/>
                                        <w:right w:val="none" w:sz="0" w:space="0" w:color="auto"/>
                                      </w:divBdr>
                                      <w:divsChild>
                                        <w:div w:id="15626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414772">
      <w:bodyDiv w:val="1"/>
      <w:marLeft w:val="0"/>
      <w:marRight w:val="0"/>
      <w:marTop w:val="0"/>
      <w:marBottom w:val="0"/>
      <w:divBdr>
        <w:top w:val="none" w:sz="0" w:space="0" w:color="auto"/>
        <w:left w:val="none" w:sz="0" w:space="0" w:color="auto"/>
        <w:bottom w:val="none" w:sz="0" w:space="0" w:color="auto"/>
        <w:right w:val="none" w:sz="0" w:space="0" w:color="auto"/>
      </w:divBdr>
      <w:divsChild>
        <w:div w:id="281351340">
          <w:marLeft w:val="547"/>
          <w:marRight w:val="0"/>
          <w:marTop w:val="58"/>
          <w:marBottom w:val="0"/>
          <w:divBdr>
            <w:top w:val="none" w:sz="0" w:space="0" w:color="auto"/>
            <w:left w:val="none" w:sz="0" w:space="0" w:color="auto"/>
            <w:bottom w:val="none" w:sz="0" w:space="0" w:color="auto"/>
            <w:right w:val="none" w:sz="0" w:space="0" w:color="auto"/>
          </w:divBdr>
        </w:div>
        <w:div w:id="696851167">
          <w:marLeft w:val="1166"/>
          <w:marRight w:val="0"/>
          <w:marTop w:val="58"/>
          <w:marBottom w:val="0"/>
          <w:divBdr>
            <w:top w:val="none" w:sz="0" w:space="0" w:color="auto"/>
            <w:left w:val="none" w:sz="0" w:space="0" w:color="auto"/>
            <w:bottom w:val="none" w:sz="0" w:space="0" w:color="auto"/>
            <w:right w:val="none" w:sz="0" w:space="0" w:color="auto"/>
          </w:divBdr>
        </w:div>
        <w:div w:id="1959338954">
          <w:marLeft w:val="1166"/>
          <w:marRight w:val="0"/>
          <w:marTop w:val="58"/>
          <w:marBottom w:val="0"/>
          <w:divBdr>
            <w:top w:val="none" w:sz="0" w:space="0" w:color="auto"/>
            <w:left w:val="none" w:sz="0" w:space="0" w:color="auto"/>
            <w:bottom w:val="none" w:sz="0" w:space="0" w:color="auto"/>
            <w:right w:val="none" w:sz="0" w:space="0" w:color="auto"/>
          </w:divBdr>
        </w:div>
        <w:div w:id="2065132302">
          <w:marLeft w:val="1166"/>
          <w:marRight w:val="0"/>
          <w:marTop w:val="58"/>
          <w:marBottom w:val="0"/>
          <w:divBdr>
            <w:top w:val="none" w:sz="0" w:space="0" w:color="auto"/>
            <w:left w:val="none" w:sz="0" w:space="0" w:color="auto"/>
            <w:bottom w:val="none" w:sz="0" w:space="0" w:color="auto"/>
            <w:right w:val="none" w:sz="0" w:space="0" w:color="auto"/>
          </w:divBdr>
        </w:div>
        <w:div w:id="506870853">
          <w:marLeft w:val="1166"/>
          <w:marRight w:val="0"/>
          <w:marTop w:val="58"/>
          <w:marBottom w:val="0"/>
          <w:divBdr>
            <w:top w:val="none" w:sz="0" w:space="0" w:color="auto"/>
            <w:left w:val="none" w:sz="0" w:space="0" w:color="auto"/>
            <w:bottom w:val="none" w:sz="0" w:space="0" w:color="auto"/>
            <w:right w:val="none" w:sz="0" w:space="0" w:color="auto"/>
          </w:divBdr>
        </w:div>
        <w:div w:id="999775928">
          <w:marLeft w:val="1166"/>
          <w:marRight w:val="0"/>
          <w:marTop w:val="58"/>
          <w:marBottom w:val="0"/>
          <w:divBdr>
            <w:top w:val="none" w:sz="0" w:space="0" w:color="auto"/>
            <w:left w:val="none" w:sz="0" w:space="0" w:color="auto"/>
            <w:bottom w:val="none" w:sz="0" w:space="0" w:color="auto"/>
            <w:right w:val="none" w:sz="0" w:space="0" w:color="auto"/>
          </w:divBdr>
        </w:div>
        <w:div w:id="1592666743">
          <w:marLeft w:val="1166"/>
          <w:marRight w:val="0"/>
          <w:marTop w:val="58"/>
          <w:marBottom w:val="0"/>
          <w:divBdr>
            <w:top w:val="none" w:sz="0" w:space="0" w:color="auto"/>
            <w:left w:val="none" w:sz="0" w:space="0" w:color="auto"/>
            <w:bottom w:val="none" w:sz="0" w:space="0" w:color="auto"/>
            <w:right w:val="none" w:sz="0" w:space="0" w:color="auto"/>
          </w:divBdr>
        </w:div>
        <w:div w:id="1286614821">
          <w:marLeft w:val="1166"/>
          <w:marRight w:val="0"/>
          <w:marTop w:val="58"/>
          <w:marBottom w:val="0"/>
          <w:divBdr>
            <w:top w:val="none" w:sz="0" w:space="0" w:color="auto"/>
            <w:left w:val="none" w:sz="0" w:space="0" w:color="auto"/>
            <w:bottom w:val="none" w:sz="0" w:space="0" w:color="auto"/>
            <w:right w:val="none" w:sz="0" w:space="0" w:color="auto"/>
          </w:divBdr>
        </w:div>
        <w:div w:id="1956515928">
          <w:marLeft w:val="1166"/>
          <w:marRight w:val="0"/>
          <w:marTop w:val="58"/>
          <w:marBottom w:val="0"/>
          <w:divBdr>
            <w:top w:val="none" w:sz="0" w:space="0" w:color="auto"/>
            <w:left w:val="none" w:sz="0" w:space="0" w:color="auto"/>
            <w:bottom w:val="none" w:sz="0" w:space="0" w:color="auto"/>
            <w:right w:val="none" w:sz="0" w:space="0" w:color="auto"/>
          </w:divBdr>
        </w:div>
        <w:div w:id="679047779">
          <w:marLeft w:val="547"/>
          <w:marRight w:val="0"/>
          <w:marTop w:val="58"/>
          <w:marBottom w:val="0"/>
          <w:divBdr>
            <w:top w:val="none" w:sz="0" w:space="0" w:color="auto"/>
            <w:left w:val="none" w:sz="0" w:space="0" w:color="auto"/>
            <w:bottom w:val="none" w:sz="0" w:space="0" w:color="auto"/>
            <w:right w:val="none" w:sz="0" w:space="0" w:color="auto"/>
          </w:divBdr>
        </w:div>
        <w:div w:id="101338446">
          <w:marLeft w:val="1166"/>
          <w:marRight w:val="0"/>
          <w:marTop w:val="58"/>
          <w:marBottom w:val="0"/>
          <w:divBdr>
            <w:top w:val="none" w:sz="0" w:space="0" w:color="auto"/>
            <w:left w:val="none" w:sz="0" w:space="0" w:color="auto"/>
            <w:bottom w:val="none" w:sz="0" w:space="0" w:color="auto"/>
            <w:right w:val="none" w:sz="0" w:space="0" w:color="auto"/>
          </w:divBdr>
        </w:div>
        <w:div w:id="783230365">
          <w:marLeft w:val="1166"/>
          <w:marRight w:val="0"/>
          <w:marTop w:val="58"/>
          <w:marBottom w:val="0"/>
          <w:divBdr>
            <w:top w:val="none" w:sz="0" w:space="0" w:color="auto"/>
            <w:left w:val="none" w:sz="0" w:space="0" w:color="auto"/>
            <w:bottom w:val="none" w:sz="0" w:space="0" w:color="auto"/>
            <w:right w:val="none" w:sz="0" w:space="0" w:color="auto"/>
          </w:divBdr>
        </w:div>
        <w:div w:id="2037459334">
          <w:marLeft w:val="1166"/>
          <w:marRight w:val="0"/>
          <w:marTop w:val="58"/>
          <w:marBottom w:val="0"/>
          <w:divBdr>
            <w:top w:val="none" w:sz="0" w:space="0" w:color="auto"/>
            <w:left w:val="none" w:sz="0" w:space="0" w:color="auto"/>
            <w:bottom w:val="none" w:sz="0" w:space="0" w:color="auto"/>
            <w:right w:val="none" w:sz="0" w:space="0" w:color="auto"/>
          </w:divBdr>
        </w:div>
        <w:div w:id="27723411">
          <w:marLeft w:val="547"/>
          <w:marRight w:val="0"/>
          <w:marTop w:val="58"/>
          <w:marBottom w:val="0"/>
          <w:divBdr>
            <w:top w:val="none" w:sz="0" w:space="0" w:color="auto"/>
            <w:left w:val="none" w:sz="0" w:space="0" w:color="auto"/>
            <w:bottom w:val="none" w:sz="0" w:space="0" w:color="auto"/>
            <w:right w:val="none" w:sz="0" w:space="0" w:color="auto"/>
          </w:divBdr>
        </w:div>
        <w:div w:id="1601375786">
          <w:marLeft w:val="1166"/>
          <w:marRight w:val="0"/>
          <w:marTop w:val="58"/>
          <w:marBottom w:val="0"/>
          <w:divBdr>
            <w:top w:val="none" w:sz="0" w:space="0" w:color="auto"/>
            <w:left w:val="none" w:sz="0" w:space="0" w:color="auto"/>
            <w:bottom w:val="none" w:sz="0" w:space="0" w:color="auto"/>
            <w:right w:val="none" w:sz="0" w:space="0" w:color="auto"/>
          </w:divBdr>
        </w:div>
        <w:div w:id="1980182118">
          <w:marLeft w:val="1166"/>
          <w:marRight w:val="0"/>
          <w:marTop w:val="58"/>
          <w:marBottom w:val="0"/>
          <w:divBdr>
            <w:top w:val="none" w:sz="0" w:space="0" w:color="auto"/>
            <w:left w:val="none" w:sz="0" w:space="0" w:color="auto"/>
            <w:bottom w:val="none" w:sz="0" w:space="0" w:color="auto"/>
            <w:right w:val="none" w:sz="0" w:space="0" w:color="auto"/>
          </w:divBdr>
        </w:div>
        <w:div w:id="755516264">
          <w:marLeft w:val="1166"/>
          <w:marRight w:val="0"/>
          <w:marTop w:val="58"/>
          <w:marBottom w:val="0"/>
          <w:divBdr>
            <w:top w:val="none" w:sz="0" w:space="0" w:color="auto"/>
            <w:left w:val="none" w:sz="0" w:space="0" w:color="auto"/>
            <w:bottom w:val="none" w:sz="0" w:space="0" w:color="auto"/>
            <w:right w:val="none" w:sz="0" w:space="0" w:color="auto"/>
          </w:divBdr>
        </w:div>
        <w:div w:id="458034728">
          <w:marLeft w:val="1166"/>
          <w:marRight w:val="0"/>
          <w:marTop w:val="58"/>
          <w:marBottom w:val="0"/>
          <w:divBdr>
            <w:top w:val="none" w:sz="0" w:space="0" w:color="auto"/>
            <w:left w:val="none" w:sz="0" w:space="0" w:color="auto"/>
            <w:bottom w:val="none" w:sz="0" w:space="0" w:color="auto"/>
            <w:right w:val="none" w:sz="0" w:space="0" w:color="auto"/>
          </w:divBdr>
        </w:div>
        <w:div w:id="1670979894">
          <w:marLeft w:val="1166"/>
          <w:marRight w:val="0"/>
          <w:marTop w:val="58"/>
          <w:marBottom w:val="0"/>
          <w:divBdr>
            <w:top w:val="none" w:sz="0" w:space="0" w:color="auto"/>
            <w:left w:val="none" w:sz="0" w:space="0" w:color="auto"/>
            <w:bottom w:val="none" w:sz="0" w:space="0" w:color="auto"/>
            <w:right w:val="none" w:sz="0" w:space="0" w:color="auto"/>
          </w:divBdr>
        </w:div>
        <w:div w:id="653684206">
          <w:marLeft w:val="1166"/>
          <w:marRight w:val="0"/>
          <w:marTop w:val="58"/>
          <w:marBottom w:val="0"/>
          <w:divBdr>
            <w:top w:val="none" w:sz="0" w:space="0" w:color="auto"/>
            <w:left w:val="none" w:sz="0" w:space="0" w:color="auto"/>
            <w:bottom w:val="none" w:sz="0" w:space="0" w:color="auto"/>
            <w:right w:val="none" w:sz="0" w:space="0" w:color="auto"/>
          </w:divBdr>
        </w:div>
        <w:div w:id="562906135">
          <w:marLeft w:val="1166"/>
          <w:marRight w:val="0"/>
          <w:marTop w:val="58"/>
          <w:marBottom w:val="0"/>
          <w:divBdr>
            <w:top w:val="none" w:sz="0" w:space="0" w:color="auto"/>
            <w:left w:val="none" w:sz="0" w:space="0" w:color="auto"/>
            <w:bottom w:val="none" w:sz="0" w:space="0" w:color="auto"/>
            <w:right w:val="none" w:sz="0" w:space="0" w:color="auto"/>
          </w:divBdr>
        </w:div>
        <w:div w:id="1697778226">
          <w:marLeft w:val="1166"/>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1978" TargetMode="External"/><Relationship Id="rId13" Type="http://schemas.openxmlformats.org/officeDocument/2006/relationships/hyperlink" Target="http://www.uradni-list.si/1/objava.jsp?sop=2017-01-1446" TargetMode="External"/><Relationship Id="rId18" Type="http://schemas.openxmlformats.org/officeDocument/2006/relationships/hyperlink" Target="http://www.uradni-list.si/1/objava.jsp?sop=2022-01-3082" TargetMode="External"/><Relationship Id="rId26" Type="http://schemas.openxmlformats.org/officeDocument/2006/relationships/hyperlink" Target="http://www.uradni-list.si/1/objava.jsp?sop=2020-01-3096" TargetMode="External"/><Relationship Id="rId3" Type="http://schemas.openxmlformats.org/officeDocument/2006/relationships/styles" Target="styles.xml"/><Relationship Id="rId21" Type="http://schemas.openxmlformats.org/officeDocument/2006/relationships/hyperlink" Target="http://www.uradni-list.si/1/objava.jsp?sop=2006-01-4487"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5-01-1327" TargetMode="External"/><Relationship Id="rId17" Type="http://schemas.openxmlformats.org/officeDocument/2006/relationships/hyperlink" Target="http://www.uradni-list.si/1/objava.jsp?sop=2022-01-0876" TargetMode="External"/><Relationship Id="rId25" Type="http://schemas.openxmlformats.org/officeDocument/2006/relationships/hyperlink" Target="http://www.uradni-list.si/1/objava.jsp?sop=2013-01-3034"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radni-list.si/1/objava.jsp?sop=2021-01-2628" TargetMode="External"/><Relationship Id="rId20" Type="http://schemas.openxmlformats.org/officeDocument/2006/relationships/hyperlink" Target="http://www.uradni-list.si/1/objava.jsp?sop=2006-01-0970" TargetMode="External"/><Relationship Id="rId29" Type="http://schemas.openxmlformats.org/officeDocument/2006/relationships/hyperlink" Target="http://www.uradni-list.si/1/objava.jsp?sop=2019-01-3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1069" TargetMode="External"/><Relationship Id="rId24" Type="http://schemas.openxmlformats.org/officeDocument/2006/relationships/hyperlink" Target="http://www.uradni-list.si/1/objava.jsp?sop=2010-01-0251" TargetMode="External"/><Relationship Id="rId32" Type="http://schemas.openxmlformats.org/officeDocument/2006/relationships/hyperlink" Target="http://pisrs.si/Pis.web/pregledPredpisa?id=ZAKO1381" TargetMode="External"/><Relationship Id="rId5" Type="http://schemas.openxmlformats.org/officeDocument/2006/relationships/webSettings" Target="webSettings.xml"/><Relationship Id="rId15" Type="http://schemas.openxmlformats.org/officeDocument/2006/relationships/hyperlink" Target="http://www.uradni-list.si/1/objava.jsp?sop=2021-01-1790" TargetMode="External"/><Relationship Id="rId23" Type="http://schemas.openxmlformats.org/officeDocument/2006/relationships/hyperlink" Target="http://www.uradni-list.si/1/objava.jsp?sop=2008-01-2816" TargetMode="External"/><Relationship Id="rId28" Type="http://schemas.openxmlformats.org/officeDocument/2006/relationships/hyperlink" Target="http://www.uradni-list.si/1/objava.jsp?sop=2007-01-2634" TargetMode="External"/><Relationship Id="rId10" Type="http://schemas.openxmlformats.org/officeDocument/2006/relationships/hyperlink" Target="http://www.uradni-list.si/1/objava.jsp?sop=2012-01-3528" TargetMode="External"/><Relationship Id="rId19" Type="http://schemas.openxmlformats.org/officeDocument/2006/relationships/hyperlink" Target="http://www.uradni-list.si/1/objava.jsp?sop=2023-01-0349" TargetMode="External"/><Relationship Id="rId31" Type="http://schemas.openxmlformats.org/officeDocument/2006/relationships/hyperlink" Target="https://www.nijz.si/sl/publikacije/alkoholna-politika-v-sloveniji-0" TargetMode="External"/><Relationship Id="rId4" Type="http://schemas.openxmlformats.org/officeDocument/2006/relationships/settings" Target="settings.xml"/><Relationship Id="rId9" Type="http://schemas.openxmlformats.org/officeDocument/2006/relationships/hyperlink" Target="http://www.uradni-list.si/1/objava.jsp?sop=2012-01-2416" TargetMode="External"/><Relationship Id="rId14" Type="http://schemas.openxmlformats.org/officeDocument/2006/relationships/hyperlink" Target="http://www.uradni-list.si/1/objava.jsp?sop=2018-01-0946" TargetMode="External"/><Relationship Id="rId22" Type="http://schemas.openxmlformats.org/officeDocument/2006/relationships/hyperlink" Target="http://www.uradni-list.si/1/objava.jsp?sop=2007-01-6415" TargetMode="External"/><Relationship Id="rId27" Type="http://schemas.openxmlformats.org/officeDocument/2006/relationships/hyperlink" Target="http://www.uradni-list.si/1/objava.jsp?sop=2022-01-0014" TargetMode="External"/><Relationship Id="rId30" Type="http://schemas.openxmlformats.org/officeDocument/2006/relationships/hyperlink" Target="http://www.uradni-list.si/1/objava.jsp?sop=2020-01-3134" TargetMode="External"/><Relationship Id="rId35"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3E530E4-F162-4ED3-8CE2-6CCEEB48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3803</Words>
  <Characters>21679</Characters>
  <Application>Microsoft Office Word</Application>
  <DocSecurity>0</DocSecurity>
  <Lines>180</Lines>
  <Paragraphs>50</Paragraphs>
  <ScaleCrop>false</ScaleCrop>
  <HeadingPairs>
    <vt:vector size="2" baseType="variant">
      <vt:variant>
        <vt:lpstr>Naslov</vt:lpstr>
      </vt:variant>
      <vt:variant>
        <vt:i4>1</vt:i4>
      </vt:variant>
    </vt:vector>
  </HeadingPairs>
  <TitlesOfParts>
    <vt:vector size="1" baseType="lpstr">
      <vt:lpstr/>
    </vt:vector>
  </TitlesOfParts>
  <Company>ARSKTRP</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Burgar, Milena</dc:creator>
  <cp:lastModifiedBy>Mateja Oven</cp:lastModifiedBy>
  <cp:revision>2</cp:revision>
  <cp:lastPrinted>2019-07-31T10:02:00Z</cp:lastPrinted>
  <dcterms:created xsi:type="dcterms:W3CDTF">2025-03-11T09:07:00Z</dcterms:created>
  <dcterms:modified xsi:type="dcterms:W3CDTF">2025-03-11T09:07:00Z</dcterms:modified>
</cp:coreProperties>
</file>