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AB35B6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872C55" w:rsidRPr="00AB35B6" w:rsidRDefault="00872C55" w:rsidP="00821EAE">
      <w:pPr>
        <w:pStyle w:val="Naslov"/>
        <w:spacing w:line="288" w:lineRule="auto"/>
        <w:ind w:firstLine="0"/>
        <w:jc w:val="both"/>
        <w:rPr>
          <w:sz w:val="20"/>
          <w:szCs w:val="20"/>
          <w:u w:val="none"/>
          <w:lang w:val="sl-SI"/>
        </w:rPr>
      </w:pPr>
    </w:p>
    <w:p w:rsidR="00821EAE" w:rsidRPr="00BA56C0" w:rsidRDefault="00821EAE" w:rsidP="00821EAE">
      <w:pPr>
        <w:autoSpaceDE w:val="0"/>
        <w:autoSpaceDN w:val="0"/>
        <w:spacing w:line="312" w:lineRule="auto"/>
        <w:jc w:val="both"/>
        <w:rPr>
          <w:rFonts w:ascii="Arial" w:hAnsi="Arial" w:cs="Arial"/>
        </w:rPr>
      </w:pPr>
      <w:r w:rsidRPr="00BA56C0">
        <w:rPr>
          <w:rFonts w:ascii="Arial" w:hAnsi="Arial" w:cs="Arial"/>
          <w:b/>
        </w:rPr>
        <w:t xml:space="preserve">HIDROLOG III </w:t>
      </w:r>
      <w:r w:rsidRPr="00BA56C0">
        <w:rPr>
          <w:rFonts w:ascii="Arial" w:hAnsi="Arial" w:cs="Arial"/>
        </w:rPr>
        <w:t xml:space="preserve">(m/ž), šifra DM 12022, v Oddelku za hidrološke analize in modeliranje, Sektorju za hidrološke analize in modeliranje, Uradu za meteorologijo, hidrologijo in oceanografijo, </w:t>
      </w:r>
      <w:r w:rsidRPr="00BA56C0">
        <w:rPr>
          <w:rFonts w:ascii="Arial" w:hAnsi="Arial" w:cs="Arial"/>
          <w:bCs/>
          <w:color w:val="000000"/>
          <w:lang w:eastAsia="sl-SI"/>
        </w:rPr>
        <w:t xml:space="preserve">za določen čas, s polnim delovnim časom do 30. 6. 2026, </w:t>
      </w:r>
      <w:r w:rsidRPr="00BA56C0">
        <w:rPr>
          <w:rFonts w:ascii="Arial" w:hAnsi="Arial" w:cs="Arial"/>
          <w:color w:val="000000"/>
          <w:lang w:eastAsia="sl-SI"/>
        </w:rPr>
        <w:t xml:space="preserve">oziroma do konca izvajanja projekta </w:t>
      </w:r>
      <w:r w:rsidRPr="00BA56C0">
        <w:rPr>
          <w:rFonts w:ascii="Arial" w:hAnsi="Arial" w:cs="Arial"/>
        </w:rPr>
        <w:t>»Danube Water Balance – Razvoj uskl</w:t>
      </w:r>
      <w:r w:rsidR="00502573">
        <w:rPr>
          <w:rFonts w:ascii="Arial" w:hAnsi="Arial" w:cs="Arial"/>
        </w:rPr>
        <w:t>ajenega modelskega sistema vodne</w:t>
      </w:r>
      <w:bookmarkStart w:id="0" w:name="_GoBack"/>
      <w:bookmarkEnd w:id="0"/>
      <w:r w:rsidRPr="00BA56C0">
        <w:rPr>
          <w:rFonts w:ascii="Arial" w:hAnsi="Arial" w:cs="Arial"/>
        </w:rPr>
        <w:t xml:space="preserve"> bilance za porečje reke Donave«.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 xml:space="preserve">, iz katerih mora biti razviden čas (začetek in konec) opravljanja del pri posameznem delodajalcu ter zahtevana stopnja/raven izobrazbe na delovnih mestih na katerih je kandidat opravljal delo pri </w:t>
      </w:r>
      <w:r w:rsidRPr="00872C55">
        <w:rPr>
          <w:rFonts w:ascii="Arial" w:hAnsi="Arial" w:cs="Arial"/>
          <w:b/>
        </w:rPr>
        <w:t>posameznem</w:t>
      </w:r>
      <w:r>
        <w:rPr>
          <w:rFonts w:ascii="Arial" w:hAnsi="Arial" w:cs="Arial"/>
        </w:rPr>
        <w:t xml:space="preserve">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  <w:lang w:val="sl-SI"/>
              </w:rPr>
            </w:r>
            <w:r w:rsidR="002C70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</w:rPr>
            </w:r>
            <w:r w:rsidR="002C70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</w:rPr>
            </w:r>
            <w:r w:rsidR="002C70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color w:val="000000"/>
              </w:rPr>
            </w:r>
            <w:r w:rsidR="002C70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  <w:color w:val="000000"/>
              </w:rPr>
            </w:r>
            <w:r w:rsidR="002C70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C7049">
              <w:rPr>
                <w:rFonts w:ascii="Arial" w:hAnsi="Arial" w:cs="Arial"/>
                <w:b/>
              </w:rPr>
            </w:r>
            <w:r w:rsidR="002C70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9"/>
          <w:footerReference w:type="default" r:id="rId10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49" w:rsidRDefault="002C7049">
      <w:r>
        <w:separator/>
      </w:r>
    </w:p>
  </w:endnote>
  <w:endnote w:type="continuationSeparator" w:id="0">
    <w:p w:rsidR="002C7049" w:rsidRDefault="002C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49" w:rsidRDefault="002C7049">
      <w:r>
        <w:separator/>
      </w:r>
    </w:p>
  </w:footnote>
  <w:footnote w:type="continuationSeparator" w:id="0">
    <w:p w:rsidR="002C7049" w:rsidRDefault="002C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6" w:rsidRDefault="0063452E">
    <w:pPr>
      <w:pStyle w:val="Glava"/>
    </w:pPr>
    <w:r w:rsidRPr="00514C6A">
      <w:rPr>
        <w:rFonts w:ascii="Verdana" w:hAnsi="Verdana"/>
        <w:noProof/>
        <w:sz w:val="30"/>
        <w:szCs w:val="30"/>
        <w:lang w:val="sl-SI" w:eastAsia="sl-SI"/>
      </w:rPr>
      <w:drawing>
        <wp:anchor distT="0" distB="0" distL="114300" distR="114300" simplePos="0" relativeHeight="251661312" behindDoc="1" locked="0" layoutInCell="1" allowOverlap="1" wp14:anchorId="52DA8914" wp14:editId="24C9B509">
          <wp:simplePos x="0" y="0"/>
          <wp:positionH relativeFrom="column">
            <wp:posOffset>3248025</wp:posOffset>
          </wp:positionH>
          <wp:positionV relativeFrom="paragraph">
            <wp:posOffset>-1009650</wp:posOffset>
          </wp:positionV>
          <wp:extent cx="2752725" cy="899160"/>
          <wp:effectExtent l="0" t="0" r="9525" b="0"/>
          <wp:wrapTight wrapText="bothSides">
            <wp:wrapPolygon edited="0">
              <wp:start x="0" y="0"/>
              <wp:lineTo x="0" y="21051"/>
              <wp:lineTo x="21525" y="21051"/>
              <wp:lineTo x="21525" y="0"/>
              <wp:lineTo x="0" y="0"/>
            </wp:wrapPolygon>
          </wp:wrapTight>
          <wp:docPr id="5" name="Kép 2" descr="P:\Vezetes\NKO\NEMZETKÖZI PROJEKTEK\Danube Water Balance\6. Megvalósítás\Communication\Danube Water Balance 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Vezetes\NKO\NEMZETKÖZI PROJEKTEK\Danube Water Balance\6. Megvalósítás\Communication\Danube Water Balance (RGB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489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EC58BED" wp14:editId="0B95E794">
          <wp:simplePos x="0" y="0"/>
          <wp:positionH relativeFrom="column">
            <wp:posOffset>-371475</wp:posOffset>
          </wp:positionH>
          <wp:positionV relativeFrom="paragraph">
            <wp:posOffset>-790575</wp:posOffset>
          </wp:positionV>
          <wp:extent cx="2823947" cy="507904"/>
          <wp:effectExtent l="0" t="0" r="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947" cy="50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6072F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C7049"/>
    <w:rsid w:val="002D6C75"/>
    <w:rsid w:val="0030333A"/>
    <w:rsid w:val="00307D87"/>
    <w:rsid w:val="0031286C"/>
    <w:rsid w:val="00313269"/>
    <w:rsid w:val="003141F7"/>
    <w:rsid w:val="003169F3"/>
    <w:rsid w:val="00324655"/>
    <w:rsid w:val="00325F2A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02573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033B4"/>
    <w:rsid w:val="006259F5"/>
    <w:rsid w:val="00625AE6"/>
    <w:rsid w:val="00627067"/>
    <w:rsid w:val="00632253"/>
    <w:rsid w:val="00633F97"/>
    <w:rsid w:val="0063452E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9748A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45CF"/>
    <w:rsid w:val="00785C8E"/>
    <w:rsid w:val="007A4A6D"/>
    <w:rsid w:val="007A4CAA"/>
    <w:rsid w:val="007B11A6"/>
    <w:rsid w:val="007B5E61"/>
    <w:rsid w:val="007C76BC"/>
    <w:rsid w:val="007D1BCF"/>
    <w:rsid w:val="007D295F"/>
    <w:rsid w:val="007D75CF"/>
    <w:rsid w:val="007E0440"/>
    <w:rsid w:val="007E6DC5"/>
    <w:rsid w:val="007F2EFD"/>
    <w:rsid w:val="007F4308"/>
    <w:rsid w:val="00821EAE"/>
    <w:rsid w:val="0084103B"/>
    <w:rsid w:val="00842C89"/>
    <w:rsid w:val="0084390A"/>
    <w:rsid w:val="00854FD6"/>
    <w:rsid w:val="0085658C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C5DB6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5B6"/>
    <w:rsid w:val="00AB36C4"/>
    <w:rsid w:val="00AB38B7"/>
    <w:rsid w:val="00AC32B2"/>
    <w:rsid w:val="00AF518D"/>
    <w:rsid w:val="00AF7CDE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7350A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75F2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9863-FF56-44F4-977B-BA06AB41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4</cp:revision>
  <cp:lastPrinted>2017-08-31T05:53:00Z</cp:lastPrinted>
  <dcterms:created xsi:type="dcterms:W3CDTF">2024-04-29T05:30:00Z</dcterms:created>
  <dcterms:modified xsi:type="dcterms:W3CDTF">2024-04-29T11:27:00Z</dcterms:modified>
</cp:coreProperties>
</file>