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A27B" w14:textId="77777777" w:rsidR="00B11B8D" w:rsidRPr="0095184E" w:rsidRDefault="00B11B8D" w:rsidP="0095184E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3"/>
          <w:szCs w:val="23"/>
          <w:lang w:val="sv-SE" w:eastAsia="sl-SI"/>
        </w:rPr>
      </w:pPr>
      <w:r w:rsidRPr="0095184E">
        <w:rPr>
          <w:rFonts w:ascii="Arial" w:hAnsi="Arial" w:cs="Arial"/>
          <w:noProof/>
          <w:sz w:val="23"/>
          <w:szCs w:val="23"/>
          <w:lang w:eastAsia="sl-SI"/>
        </w:rPr>
        <w:drawing>
          <wp:inline distT="0" distB="0" distL="0" distR="0" wp14:anchorId="20678B5A" wp14:editId="48A16A5C">
            <wp:extent cx="2165350" cy="425450"/>
            <wp:effectExtent l="0" t="0" r="6350" b="0"/>
            <wp:docPr id="1" name="Slika 2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2B70" w14:textId="1D25C932" w:rsidR="00B11B8D" w:rsidRPr="0095184E" w:rsidRDefault="00B11B8D" w:rsidP="0095184E">
      <w:pPr>
        <w:pStyle w:val="Glava"/>
        <w:tabs>
          <w:tab w:val="clear" w:pos="4536"/>
        </w:tabs>
        <w:ind w:left="-142"/>
        <w:rPr>
          <w:rFonts w:ascii="Arial" w:hAnsi="Arial" w:cs="Arial"/>
          <w:sz w:val="23"/>
          <w:szCs w:val="23"/>
          <w:lang w:val="sv-SE"/>
        </w:rPr>
      </w:pPr>
      <w:r w:rsidRPr="0095184E">
        <w:rPr>
          <w:rFonts w:ascii="Arial" w:hAnsi="Arial" w:cs="Arial"/>
          <w:sz w:val="23"/>
          <w:szCs w:val="23"/>
          <w:lang w:val="sv-SE"/>
        </w:rPr>
        <w:t xml:space="preserve">           ARHIV REPUBLIKE SLOVENIJE</w:t>
      </w:r>
    </w:p>
    <w:p w14:paraId="326850F7" w14:textId="20CABF9E" w:rsidR="00B11B8D" w:rsidRPr="0095184E" w:rsidRDefault="00B11B8D" w:rsidP="0095184E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23"/>
          <w:szCs w:val="23"/>
          <w:lang w:val="sv-SE"/>
        </w:rPr>
      </w:pPr>
      <w:r w:rsidRPr="0095184E">
        <w:rPr>
          <w:rFonts w:ascii="Arial" w:hAnsi="Arial" w:cs="Arial"/>
          <w:sz w:val="23"/>
          <w:szCs w:val="23"/>
          <w:lang w:val="sv-SE"/>
        </w:rPr>
        <w:t xml:space="preserve">           </w:t>
      </w:r>
      <w:r w:rsidR="00F87B56" w:rsidRPr="0095184E">
        <w:rPr>
          <w:rFonts w:ascii="Arial" w:hAnsi="Arial" w:cs="Arial"/>
          <w:sz w:val="23"/>
          <w:szCs w:val="23"/>
          <w:lang w:val="sv-SE"/>
        </w:rPr>
        <w:t>Poljanska cesta 40,</w:t>
      </w:r>
      <w:r w:rsidRPr="0095184E">
        <w:rPr>
          <w:rFonts w:ascii="Arial" w:hAnsi="Arial" w:cs="Arial"/>
          <w:sz w:val="23"/>
          <w:szCs w:val="23"/>
          <w:lang w:val="sv-SE"/>
        </w:rPr>
        <w:t xml:space="preserve"> Ljubljana</w:t>
      </w:r>
      <w:r w:rsidRPr="0095184E">
        <w:rPr>
          <w:rFonts w:ascii="Arial" w:hAnsi="Arial" w:cs="Arial"/>
          <w:sz w:val="23"/>
          <w:szCs w:val="23"/>
          <w:lang w:val="sv-SE"/>
        </w:rPr>
        <w:tab/>
      </w:r>
    </w:p>
    <w:p w14:paraId="66F6CF26" w14:textId="77777777" w:rsidR="00B11B8D" w:rsidRPr="0095184E" w:rsidRDefault="00B11B8D" w:rsidP="0095184E">
      <w:pPr>
        <w:spacing w:after="0" w:line="240" w:lineRule="auto"/>
        <w:rPr>
          <w:rFonts w:ascii="Arial" w:hAnsi="Arial" w:cs="Arial"/>
          <w:b/>
          <w:sz w:val="23"/>
          <w:szCs w:val="23"/>
          <w:lang w:val="sv-SE"/>
        </w:rPr>
      </w:pPr>
    </w:p>
    <w:p w14:paraId="2575C038" w14:textId="77777777" w:rsidR="00B11B8D" w:rsidRPr="0095184E" w:rsidRDefault="00B11B8D" w:rsidP="0095184E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v-SE"/>
        </w:rPr>
      </w:pPr>
    </w:p>
    <w:p w14:paraId="315BEEE6" w14:textId="77777777" w:rsidR="001E7D85" w:rsidRPr="0095184E" w:rsidRDefault="001E7D85" w:rsidP="0095184E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v-SE"/>
        </w:rPr>
      </w:pPr>
    </w:p>
    <w:p w14:paraId="31AC7115" w14:textId="1B435284" w:rsidR="00EF5C07" w:rsidRPr="0095184E" w:rsidRDefault="00EF5C07" w:rsidP="009518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95184E">
        <w:rPr>
          <w:rFonts w:ascii="Arial" w:hAnsi="Arial" w:cs="Arial"/>
          <w:b/>
          <w:sz w:val="28"/>
          <w:szCs w:val="28"/>
          <w:lang w:val="sv-SE"/>
        </w:rPr>
        <w:t>Vabimo vas na predavanje</w:t>
      </w:r>
      <w:r w:rsidR="00E74CAD" w:rsidRPr="0095184E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Pr="0095184E">
        <w:rPr>
          <w:rFonts w:ascii="Arial" w:hAnsi="Arial" w:cs="Arial"/>
          <w:b/>
          <w:sz w:val="28"/>
          <w:szCs w:val="28"/>
          <w:lang w:val="sv-SE"/>
        </w:rPr>
        <w:t>z naslovom</w:t>
      </w:r>
    </w:p>
    <w:p w14:paraId="1FA5799B" w14:textId="66F2EB7A" w:rsidR="00A2314B" w:rsidRPr="0095184E" w:rsidRDefault="00013532" w:rsidP="0095184E">
      <w:pPr>
        <w:spacing w:after="0" w:line="240" w:lineRule="auto"/>
        <w:jc w:val="center"/>
        <w:rPr>
          <w:rFonts w:ascii="Arial" w:hAnsi="Arial" w:cs="Arial"/>
          <w:b/>
          <w:color w:val="FF0000"/>
          <w:sz w:val="34"/>
          <w:szCs w:val="34"/>
        </w:rPr>
      </w:pPr>
      <w:r w:rsidRPr="0095184E">
        <w:rPr>
          <w:rFonts w:ascii="Arial" w:hAnsi="Arial" w:cs="Arial"/>
          <w:b/>
          <w:color w:val="FF0000"/>
          <w:sz w:val="34"/>
          <w:szCs w:val="34"/>
        </w:rPr>
        <w:t>Slovenska politična tranzicija (1989–2004)</w:t>
      </w:r>
    </w:p>
    <w:p w14:paraId="145CE3B6" w14:textId="77777777" w:rsidR="00E24B41" w:rsidRPr="0095184E" w:rsidRDefault="00E24B41" w:rsidP="0095184E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939FD03" w14:textId="115430E5" w:rsidR="00EF5C07" w:rsidRPr="0095184E" w:rsidRDefault="00E24B41" w:rsidP="009518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5184E">
        <w:rPr>
          <w:rFonts w:ascii="Arial" w:hAnsi="Arial" w:cs="Arial"/>
          <w:sz w:val="23"/>
          <w:szCs w:val="23"/>
        </w:rPr>
        <w:t xml:space="preserve"> </w:t>
      </w:r>
      <w:r w:rsidRPr="0095184E">
        <w:rPr>
          <w:rFonts w:ascii="Arial" w:hAnsi="Arial" w:cs="Arial"/>
          <w:sz w:val="28"/>
          <w:szCs w:val="28"/>
        </w:rPr>
        <w:t xml:space="preserve">Predavanje bo v </w:t>
      </w:r>
      <w:r w:rsidR="00726246" w:rsidRPr="0095184E">
        <w:rPr>
          <w:rFonts w:ascii="Arial" w:hAnsi="Arial" w:cs="Arial"/>
          <w:sz w:val="28"/>
          <w:szCs w:val="28"/>
        </w:rPr>
        <w:t>sredo</w:t>
      </w:r>
      <w:r w:rsidRPr="0095184E">
        <w:rPr>
          <w:rFonts w:ascii="Arial" w:hAnsi="Arial" w:cs="Arial"/>
          <w:sz w:val="28"/>
          <w:szCs w:val="28"/>
        </w:rPr>
        <w:t xml:space="preserve">, </w:t>
      </w:r>
      <w:r w:rsidR="00726246" w:rsidRPr="0095184E">
        <w:rPr>
          <w:rFonts w:ascii="Arial" w:hAnsi="Arial" w:cs="Arial"/>
          <w:b/>
          <w:bCs/>
          <w:sz w:val="28"/>
          <w:szCs w:val="28"/>
        </w:rPr>
        <w:t>19</w:t>
      </w:r>
      <w:r w:rsidRPr="0095184E">
        <w:rPr>
          <w:rFonts w:ascii="Arial" w:hAnsi="Arial" w:cs="Arial"/>
          <w:b/>
          <w:bCs/>
          <w:sz w:val="28"/>
          <w:szCs w:val="28"/>
        </w:rPr>
        <w:t xml:space="preserve">. </w:t>
      </w:r>
      <w:r w:rsidR="00726246" w:rsidRPr="0095184E">
        <w:rPr>
          <w:rFonts w:ascii="Arial" w:hAnsi="Arial" w:cs="Arial"/>
          <w:b/>
          <w:bCs/>
          <w:sz w:val="28"/>
          <w:szCs w:val="28"/>
        </w:rPr>
        <w:t>marca</w:t>
      </w:r>
      <w:r w:rsidRPr="0095184E">
        <w:rPr>
          <w:rFonts w:ascii="Arial" w:hAnsi="Arial" w:cs="Arial"/>
          <w:b/>
          <w:bCs/>
          <w:sz w:val="28"/>
          <w:szCs w:val="28"/>
        </w:rPr>
        <w:t xml:space="preserve"> 2025, ob 13. uri </w:t>
      </w:r>
      <w:r w:rsidRPr="0095184E">
        <w:rPr>
          <w:rFonts w:ascii="Arial" w:hAnsi="Arial" w:cs="Arial"/>
          <w:sz w:val="28"/>
          <w:szCs w:val="28"/>
        </w:rPr>
        <w:t>v véliki predavalnici Arhiva Republike Slovenije na Poljanski cesti 40 v Ljubljani.</w:t>
      </w:r>
    </w:p>
    <w:p w14:paraId="48858A77" w14:textId="77777777" w:rsidR="00E24B41" w:rsidRPr="0095184E" w:rsidRDefault="00E24B41" w:rsidP="0095184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v-SE"/>
        </w:rPr>
      </w:pPr>
    </w:p>
    <w:p w14:paraId="60AC090C" w14:textId="51022F47" w:rsidR="00EF5C07" w:rsidRPr="0095184E" w:rsidRDefault="00EF5C07" w:rsidP="0095184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v-SE"/>
        </w:rPr>
      </w:pPr>
      <w:r w:rsidRPr="0095184E">
        <w:rPr>
          <w:rFonts w:ascii="Arial" w:hAnsi="Arial" w:cs="Arial"/>
          <w:sz w:val="28"/>
          <w:szCs w:val="28"/>
          <w:lang w:val="sv-SE"/>
        </w:rPr>
        <w:t>Predaval</w:t>
      </w:r>
      <w:r w:rsidR="00C05CB5" w:rsidRPr="0095184E">
        <w:rPr>
          <w:rFonts w:ascii="Arial" w:hAnsi="Arial" w:cs="Arial"/>
          <w:sz w:val="28"/>
          <w:szCs w:val="28"/>
          <w:lang w:val="sv-SE"/>
        </w:rPr>
        <w:t>a</w:t>
      </w:r>
      <w:r w:rsidRPr="0095184E">
        <w:rPr>
          <w:rFonts w:ascii="Arial" w:hAnsi="Arial" w:cs="Arial"/>
          <w:sz w:val="28"/>
          <w:szCs w:val="28"/>
          <w:lang w:val="sv-SE"/>
        </w:rPr>
        <w:t xml:space="preserve"> bo</w:t>
      </w:r>
      <w:r w:rsidRPr="0095184E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726246" w:rsidRPr="0095184E">
        <w:rPr>
          <w:rFonts w:ascii="Arial" w:hAnsi="Arial" w:cs="Arial"/>
          <w:b/>
          <w:sz w:val="28"/>
          <w:szCs w:val="28"/>
          <w:lang w:val="sv-SE"/>
        </w:rPr>
        <w:t>dr. Tjaša Konovšek</w:t>
      </w:r>
      <w:r w:rsidR="007723A5" w:rsidRPr="000E4052">
        <w:rPr>
          <w:rFonts w:ascii="Arial" w:hAnsi="Arial" w:cs="Arial"/>
          <w:sz w:val="28"/>
          <w:szCs w:val="28"/>
          <w:lang w:val="sv-SE"/>
        </w:rPr>
        <w:t>.</w:t>
      </w:r>
    </w:p>
    <w:p w14:paraId="42E3EA99" w14:textId="77777777" w:rsidR="00EF5C07" w:rsidRPr="0095184E" w:rsidRDefault="00EF5C07" w:rsidP="0095184E">
      <w:pPr>
        <w:spacing w:after="0" w:line="240" w:lineRule="auto"/>
        <w:rPr>
          <w:rFonts w:ascii="Arial" w:hAnsi="Arial" w:cs="Arial"/>
          <w:sz w:val="23"/>
          <w:szCs w:val="23"/>
          <w:lang w:val="sv-SE"/>
        </w:rPr>
      </w:pPr>
    </w:p>
    <w:p w14:paraId="590729F9" w14:textId="77777777" w:rsidR="00974694" w:rsidRPr="0095184E" w:rsidRDefault="00974694" w:rsidP="0095184E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  <w:lang w:val="sv-SE"/>
        </w:rPr>
      </w:pPr>
    </w:p>
    <w:p w14:paraId="1B593200" w14:textId="77777777" w:rsidR="0095184E" w:rsidRPr="0095184E" w:rsidRDefault="00EF5C07" w:rsidP="0095184E">
      <w:pPr>
        <w:spacing w:line="240" w:lineRule="auto"/>
        <w:jc w:val="both"/>
        <w:rPr>
          <w:rFonts w:ascii="Arial" w:hAnsi="Arial" w:cs="Arial"/>
          <w:sz w:val="23"/>
          <w:szCs w:val="23"/>
          <w:lang w:val="sv-SE"/>
        </w:rPr>
      </w:pPr>
      <w:r w:rsidRPr="0095184E">
        <w:rPr>
          <w:rFonts w:ascii="Arial" w:hAnsi="Arial" w:cs="Arial"/>
          <w:sz w:val="23"/>
          <w:szCs w:val="23"/>
          <w:u w:val="single"/>
          <w:lang w:val="sv-SE"/>
        </w:rPr>
        <w:t>O vsebini</w:t>
      </w:r>
      <w:r w:rsidRPr="0095184E">
        <w:rPr>
          <w:rFonts w:ascii="Arial" w:hAnsi="Arial" w:cs="Arial"/>
          <w:sz w:val="23"/>
          <w:szCs w:val="23"/>
          <w:lang w:val="sv-SE"/>
        </w:rPr>
        <w:t>:</w:t>
      </w:r>
      <w:r w:rsidR="00013532" w:rsidRPr="0095184E">
        <w:rPr>
          <w:rFonts w:ascii="Arial" w:hAnsi="Arial" w:cs="Arial"/>
          <w:sz w:val="23"/>
          <w:szCs w:val="23"/>
          <w:lang w:val="sv-SE"/>
        </w:rPr>
        <w:t xml:space="preserve"> </w:t>
      </w:r>
    </w:p>
    <w:p w14:paraId="35F07C2F" w14:textId="0B15DCC3" w:rsidR="00726246" w:rsidRPr="0095184E" w:rsidRDefault="00013532" w:rsidP="0095184E">
      <w:pPr>
        <w:spacing w:line="240" w:lineRule="auto"/>
        <w:jc w:val="both"/>
        <w:rPr>
          <w:rFonts w:ascii="Arial" w:hAnsi="Arial" w:cs="Arial"/>
          <w:sz w:val="23"/>
          <w:szCs w:val="23"/>
          <w:u w:val="single"/>
          <w:lang w:val="sv-SE"/>
        </w:rPr>
      </w:pPr>
      <w:r w:rsidRPr="0095184E">
        <w:rPr>
          <w:rFonts w:ascii="Arial" w:hAnsi="Arial" w:cs="Arial"/>
          <w:sz w:val="23"/>
          <w:szCs w:val="23"/>
        </w:rPr>
        <w:t>Predavanje obravnava historični razvoj slovenskega političnega prostora med letoma 1989 in 2004. Ta čas, imenovan</w:t>
      </w:r>
      <w:r w:rsidR="00414D95">
        <w:rPr>
          <w:rFonts w:ascii="Arial" w:hAnsi="Arial" w:cs="Arial"/>
          <w:sz w:val="23"/>
          <w:szCs w:val="23"/>
        </w:rPr>
        <w:t xml:space="preserve"> tudi </w:t>
      </w:r>
      <w:r w:rsidRPr="0095184E">
        <w:rPr>
          <w:rFonts w:ascii="Arial" w:hAnsi="Arial" w:cs="Arial"/>
          <w:sz w:val="23"/>
          <w:szCs w:val="23"/>
        </w:rPr>
        <w:t>tranzicija, je vsebinsko zamejen z dvema dogodkoma: z začetkom ustavnih sprememb v Sloveniji, ki so vodile v demokratizacijo in pluralizacijo</w:t>
      </w:r>
      <w:r w:rsidR="00414D95">
        <w:rPr>
          <w:rFonts w:ascii="Arial" w:hAnsi="Arial" w:cs="Arial"/>
          <w:sz w:val="23"/>
          <w:szCs w:val="23"/>
        </w:rPr>
        <w:t xml:space="preserve"> družbe</w:t>
      </w:r>
      <w:r w:rsidRPr="0095184E">
        <w:rPr>
          <w:rFonts w:ascii="Arial" w:hAnsi="Arial" w:cs="Arial"/>
          <w:sz w:val="23"/>
          <w:szCs w:val="23"/>
        </w:rPr>
        <w:t>, in s pridružitvijo Slovenije Evropski uniji. Na podlagi obilice primarnih virov, kot so zapisi parlamentarnih sej, arhivsko in časopisno gradivo, spomini, znanstveni teksti in raziskave javnega mnenja</w:t>
      </w:r>
      <w:r w:rsidR="000E4052">
        <w:rPr>
          <w:rFonts w:ascii="Arial" w:hAnsi="Arial" w:cs="Arial"/>
          <w:sz w:val="23"/>
          <w:szCs w:val="23"/>
        </w:rPr>
        <w:t>,</w:t>
      </w:r>
      <w:r w:rsidRPr="0095184E">
        <w:rPr>
          <w:rFonts w:ascii="Arial" w:hAnsi="Arial" w:cs="Arial"/>
          <w:sz w:val="23"/>
          <w:szCs w:val="23"/>
        </w:rPr>
        <w:t xml:space="preserve"> bo predavanje pokazalo, da je bila slovenska politična tranzicija postopna. Gradualizem, ki se je sprva pojavil kot ideja na področju slovenskega gospodarstva, je v zgodnjih devetdesetih letih prestopil meje ekonomije ter prešel na področje državne in politične aktivnosti kot širša značilnost slovenske</w:t>
      </w:r>
      <w:r w:rsidR="000E4052">
        <w:rPr>
          <w:rFonts w:ascii="Arial" w:hAnsi="Arial" w:cs="Arial"/>
          <w:sz w:val="23"/>
          <w:szCs w:val="23"/>
        </w:rPr>
        <w:t>ga</w:t>
      </w:r>
      <w:r w:rsidRPr="0095184E">
        <w:rPr>
          <w:rFonts w:ascii="Arial" w:hAnsi="Arial" w:cs="Arial"/>
          <w:sz w:val="23"/>
          <w:szCs w:val="23"/>
        </w:rPr>
        <w:t xml:space="preserve"> političnega prostora. Predavanje bo odgovorilo na vprašanj</w:t>
      </w:r>
      <w:r w:rsidR="000E4052">
        <w:rPr>
          <w:rFonts w:ascii="Arial" w:hAnsi="Arial" w:cs="Arial"/>
          <w:sz w:val="23"/>
          <w:szCs w:val="23"/>
        </w:rPr>
        <w:t>e</w:t>
      </w:r>
      <w:r w:rsidRPr="0095184E">
        <w:rPr>
          <w:rFonts w:ascii="Arial" w:hAnsi="Arial" w:cs="Arial"/>
          <w:sz w:val="23"/>
          <w:szCs w:val="23"/>
        </w:rPr>
        <w:t>, katere ideje, prakse, institucije (ali njihovi deli) in posamezniki so v luči postopnega prehoda ostali aktivni po političnem prelomu leta 1989. Sledilo bo njihovemu preoblikovanju, zaznamovanemu z izkušnjo socializma ter s pričakovanji, ki jih je s sabo prinašala tranzicija. Posebna pozornost bo namenjena tistim delom političnega procesa, ki so zajemali (samo)regulacijo političnih elit in njihove aktivnosti</w:t>
      </w:r>
      <w:r w:rsidR="00414D95">
        <w:rPr>
          <w:rFonts w:ascii="Arial" w:hAnsi="Arial" w:cs="Arial"/>
          <w:sz w:val="23"/>
          <w:szCs w:val="23"/>
        </w:rPr>
        <w:t xml:space="preserve">, to je </w:t>
      </w:r>
      <w:r w:rsidRPr="0095184E">
        <w:rPr>
          <w:rFonts w:ascii="Arial" w:hAnsi="Arial" w:cs="Arial"/>
          <w:sz w:val="23"/>
          <w:szCs w:val="23"/>
        </w:rPr>
        <w:t>razpravam o spreminjanju ustave, oblikovanju in sprejemanju zakonov, oblikovanju koalicij, določanju državnega proračuna in procesu slovenskega pridruževanja Evropski uniji.</w:t>
      </w:r>
    </w:p>
    <w:p w14:paraId="7545A033" w14:textId="77777777" w:rsidR="0095184E" w:rsidRPr="0095184E" w:rsidRDefault="001D3AB1" w:rsidP="0095184E">
      <w:pPr>
        <w:spacing w:line="240" w:lineRule="auto"/>
        <w:jc w:val="both"/>
        <w:rPr>
          <w:rFonts w:ascii="Arial" w:hAnsi="Arial" w:cs="Arial"/>
          <w:sz w:val="23"/>
          <w:szCs w:val="23"/>
          <w:lang w:val="sv-SE"/>
        </w:rPr>
      </w:pPr>
      <w:r w:rsidRPr="0095184E">
        <w:rPr>
          <w:rFonts w:ascii="Arial" w:hAnsi="Arial" w:cs="Arial"/>
          <w:sz w:val="23"/>
          <w:szCs w:val="23"/>
          <w:u w:val="single"/>
          <w:lang w:val="sv-SE"/>
        </w:rPr>
        <w:t>O predavatelj</w:t>
      </w:r>
      <w:r w:rsidR="00C05CB5" w:rsidRPr="0095184E">
        <w:rPr>
          <w:rFonts w:ascii="Arial" w:hAnsi="Arial" w:cs="Arial"/>
          <w:sz w:val="23"/>
          <w:szCs w:val="23"/>
          <w:u w:val="single"/>
          <w:lang w:val="sv-SE"/>
        </w:rPr>
        <w:t>ici</w:t>
      </w:r>
      <w:r w:rsidR="00EF27AA" w:rsidRPr="0095184E">
        <w:rPr>
          <w:rFonts w:ascii="Arial" w:hAnsi="Arial" w:cs="Arial"/>
          <w:sz w:val="23"/>
          <w:szCs w:val="23"/>
          <w:lang w:val="sv-SE"/>
        </w:rPr>
        <w:t>:</w:t>
      </w:r>
      <w:r w:rsidR="00013532" w:rsidRPr="0095184E">
        <w:rPr>
          <w:rFonts w:ascii="Arial" w:hAnsi="Arial" w:cs="Arial"/>
          <w:sz w:val="23"/>
          <w:szCs w:val="23"/>
          <w:lang w:val="sv-SE"/>
        </w:rPr>
        <w:t xml:space="preserve"> </w:t>
      </w:r>
    </w:p>
    <w:p w14:paraId="2E5ACA3E" w14:textId="22F6047E" w:rsidR="00013532" w:rsidRPr="0095184E" w:rsidRDefault="00013532" w:rsidP="0095184E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95184E">
        <w:rPr>
          <w:rFonts w:ascii="Arial" w:hAnsi="Arial" w:cs="Arial"/>
          <w:sz w:val="23"/>
          <w:szCs w:val="23"/>
        </w:rPr>
        <w:t>Tjaša Konovšek je od leta 2018 raziskovalka na Inštitutu za novejšo zgodovino. Leta 2022 je uspešno zagovarjala doktorsko disertacijo z naslovom Slovenska politična tranzicija med letoma 1989 in 2004. Njeni raziskovalni interesi zajemajo politično zgodovino, konceptualno zgodovino, politiko spominjanja in zgodovino idej, geografsko povezani</w:t>
      </w:r>
      <w:r w:rsidR="000E4052">
        <w:rPr>
          <w:rFonts w:ascii="Arial" w:hAnsi="Arial" w:cs="Arial"/>
          <w:sz w:val="23"/>
          <w:szCs w:val="23"/>
        </w:rPr>
        <w:t>h</w:t>
      </w:r>
      <w:r w:rsidRPr="0095184E">
        <w:rPr>
          <w:rFonts w:ascii="Arial" w:hAnsi="Arial" w:cs="Arial"/>
          <w:sz w:val="23"/>
          <w:szCs w:val="23"/>
        </w:rPr>
        <w:t xml:space="preserve"> s Slovenijo, širšim srednjeevropskim prostorom in </w:t>
      </w:r>
      <w:r w:rsidR="000E4052">
        <w:rPr>
          <w:rFonts w:ascii="Arial" w:hAnsi="Arial" w:cs="Arial"/>
          <w:sz w:val="23"/>
          <w:szCs w:val="23"/>
        </w:rPr>
        <w:t>ozemljem</w:t>
      </w:r>
      <w:r w:rsidRPr="0095184E">
        <w:rPr>
          <w:rFonts w:ascii="Arial" w:hAnsi="Arial" w:cs="Arial"/>
          <w:sz w:val="23"/>
          <w:szCs w:val="23"/>
        </w:rPr>
        <w:t xml:space="preserve"> nekdanje Jugoslavije v času od druge svetovne vojne do sedanjosti. Je članica programske skupine Politična zgodovina ter </w:t>
      </w:r>
      <w:r w:rsidR="000E4052">
        <w:rPr>
          <w:rFonts w:ascii="Arial" w:hAnsi="Arial" w:cs="Arial"/>
          <w:sz w:val="23"/>
          <w:szCs w:val="23"/>
        </w:rPr>
        <w:t xml:space="preserve">sodelavka pri </w:t>
      </w:r>
      <w:r w:rsidRPr="0095184E">
        <w:rPr>
          <w:rFonts w:ascii="Arial" w:hAnsi="Arial" w:cs="Arial"/>
          <w:sz w:val="23"/>
          <w:szCs w:val="23"/>
        </w:rPr>
        <w:t>več raziskovalnih projekt</w:t>
      </w:r>
      <w:r w:rsidR="000E4052">
        <w:rPr>
          <w:rFonts w:ascii="Arial" w:hAnsi="Arial" w:cs="Arial"/>
          <w:sz w:val="23"/>
          <w:szCs w:val="23"/>
        </w:rPr>
        <w:t>ih</w:t>
      </w:r>
      <w:r w:rsidRPr="0095184E">
        <w:rPr>
          <w:rFonts w:ascii="Arial" w:hAnsi="Arial" w:cs="Arial"/>
          <w:sz w:val="23"/>
          <w:szCs w:val="23"/>
        </w:rPr>
        <w:t>.</w:t>
      </w:r>
    </w:p>
    <w:p w14:paraId="1B8C071E" w14:textId="77777777" w:rsidR="0095184E" w:rsidRDefault="0095184E" w:rsidP="0095184E">
      <w:pPr>
        <w:spacing w:line="240" w:lineRule="auto"/>
        <w:jc w:val="center"/>
        <w:rPr>
          <w:rFonts w:ascii="Arial" w:hAnsi="Arial" w:cs="Arial"/>
          <w:sz w:val="23"/>
          <w:szCs w:val="23"/>
          <w:lang w:val="sv-SE"/>
        </w:rPr>
      </w:pPr>
    </w:p>
    <w:p w14:paraId="77D0CD79" w14:textId="3EDF6755" w:rsidR="00EF27AA" w:rsidRPr="0095184E" w:rsidRDefault="00EF27AA" w:rsidP="0095184E">
      <w:pPr>
        <w:spacing w:line="240" w:lineRule="auto"/>
        <w:jc w:val="center"/>
        <w:rPr>
          <w:rFonts w:ascii="Arial" w:hAnsi="Arial" w:cs="Arial"/>
          <w:sz w:val="23"/>
          <w:szCs w:val="23"/>
          <w:lang w:val="sv-SE"/>
        </w:rPr>
      </w:pPr>
      <w:r w:rsidRPr="0095184E">
        <w:rPr>
          <w:rFonts w:ascii="Arial" w:hAnsi="Arial" w:cs="Arial"/>
          <w:sz w:val="23"/>
          <w:szCs w:val="23"/>
          <w:lang w:val="sv-SE"/>
        </w:rPr>
        <w:t>Vljudno vabljeni!</w:t>
      </w:r>
    </w:p>
    <w:sectPr w:rsidR="00EF27AA" w:rsidRPr="0095184E" w:rsidSect="000B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719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13532"/>
    <w:rsid w:val="00027CB8"/>
    <w:rsid w:val="0003030D"/>
    <w:rsid w:val="00035130"/>
    <w:rsid w:val="00037619"/>
    <w:rsid w:val="0005723C"/>
    <w:rsid w:val="000B1D9E"/>
    <w:rsid w:val="000B708B"/>
    <w:rsid w:val="000B7212"/>
    <w:rsid w:val="000E4052"/>
    <w:rsid w:val="000F4BA6"/>
    <w:rsid w:val="00144E10"/>
    <w:rsid w:val="00190655"/>
    <w:rsid w:val="001D3046"/>
    <w:rsid w:val="001D3AB1"/>
    <w:rsid w:val="001D52C9"/>
    <w:rsid w:val="001E6AF6"/>
    <w:rsid w:val="001E7D85"/>
    <w:rsid w:val="002109FF"/>
    <w:rsid w:val="00214F55"/>
    <w:rsid w:val="00251F2D"/>
    <w:rsid w:val="002622FC"/>
    <w:rsid w:val="00286B08"/>
    <w:rsid w:val="002C14B6"/>
    <w:rsid w:val="002F3853"/>
    <w:rsid w:val="00306EFB"/>
    <w:rsid w:val="00316AC0"/>
    <w:rsid w:val="00371A61"/>
    <w:rsid w:val="003C4AE3"/>
    <w:rsid w:val="003E0F91"/>
    <w:rsid w:val="003E1AD7"/>
    <w:rsid w:val="003E7C40"/>
    <w:rsid w:val="003F2628"/>
    <w:rsid w:val="0040651A"/>
    <w:rsid w:val="00414D95"/>
    <w:rsid w:val="004476EE"/>
    <w:rsid w:val="004A5C19"/>
    <w:rsid w:val="004B2473"/>
    <w:rsid w:val="004C4C9D"/>
    <w:rsid w:val="004E2706"/>
    <w:rsid w:val="004E5909"/>
    <w:rsid w:val="004E7535"/>
    <w:rsid w:val="004F4757"/>
    <w:rsid w:val="005242D0"/>
    <w:rsid w:val="00532F5C"/>
    <w:rsid w:val="00560A21"/>
    <w:rsid w:val="00584617"/>
    <w:rsid w:val="00591911"/>
    <w:rsid w:val="00627ADC"/>
    <w:rsid w:val="00652A20"/>
    <w:rsid w:val="00666718"/>
    <w:rsid w:val="00681BD5"/>
    <w:rsid w:val="006967E5"/>
    <w:rsid w:val="006A689D"/>
    <w:rsid w:val="006C473D"/>
    <w:rsid w:val="006C5316"/>
    <w:rsid w:val="006D5DF6"/>
    <w:rsid w:val="00726246"/>
    <w:rsid w:val="007452C0"/>
    <w:rsid w:val="00762F8E"/>
    <w:rsid w:val="007723A5"/>
    <w:rsid w:val="00785C3C"/>
    <w:rsid w:val="007D7AD2"/>
    <w:rsid w:val="007E6BBD"/>
    <w:rsid w:val="0080151F"/>
    <w:rsid w:val="00813A40"/>
    <w:rsid w:val="00840622"/>
    <w:rsid w:val="008604CB"/>
    <w:rsid w:val="0086311B"/>
    <w:rsid w:val="00880B0E"/>
    <w:rsid w:val="00892409"/>
    <w:rsid w:val="008A0B5D"/>
    <w:rsid w:val="00920C6A"/>
    <w:rsid w:val="0095184E"/>
    <w:rsid w:val="009526DE"/>
    <w:rsid w:val="00974694"/>
    <w:rsid w:val="00974B66"/>
    <w:rsid w:val="00984BB2"/>
    <w:rsid w:val="009E4F37"/>
    <w:rsid w:val="009F254B"/>
    <w:rsid w:val="009F4152"/>
    <w:rsid w:val="00A2314B"/>
    <w:rsid w:val="00A8479A"/>
    <w:rsid w:val="00AE0A0A"/>
    <w:rsid w:val="00B11B8D"/>
    <w:rsid w:val="00B417B8"/>
    <w:rsid w:val="00B873E7"/>
    <w:rsid w:val="00BA7702"/>
    <w:rsid w:val="00BC0730"/>
    <w:rsid w:val="00BD6FB1"/>
    <w:rsid w:val="00C05CB5"/>
    <w:rsid w:val="00C07B17"/>
    <w:rsid w:val="00C343BD"/>
    <w:rsid w:val="00C36360"/>
    <w:rsid w:val="00C400C1"/>
    <w:rsid w:val="00C46E77"/>
    <w:rsid w:val="00C67E2A"/>
    <w:rsid w:val="00CB0F16"/>
    <w:rsid w:val="00CC57A9"/>
    <w:rsid w:val="00CC6682"/>
    <w:rsid w:val="00CC6D6C"/>
    <w:rsid w:val="00CD4B5F"/>
    <w:rsid w:val="00CF00CB"/>
    <w:rsid w:val="00CF5E7E"/>
    <w:rsid w:val="00D039EB"/>
    <w:rsid w:val="00D046DB"/>
    <w:rsid w:val="00D35506"/>
    <w:rsid w:val="00D50460"/>
    <w:rsid w:val="00D615A4"/>
    <w:rsid w:val="00D64BCF"/>
    <w:rsid w:val="00D82D34"/>
    <w:rsid w:val="00D85ED7"/>
    <w:rsid w:val="00D94BB3"/>
    <w:rsid w:val="00DA455E"/>
    <w:rsid w:val="00DC7600"/>
    <w:rsid w:val="00DF04FF"/>
    <w:rsid w:val="00E06459"/>
    <w:rsid w:val="00E24B41"/>
    <w:rsid w:val="00E323E8"/>
    <w:rsid w:val="00E56003"/>
    <w:rsid w:val="00E5703E"/>
    <w:rsid w:val="00E74CAD"/>
    <w:rsid w:val="00EA6D53"/>
    <w:rsid w:val="00EF27AA"/>
    <w:rsid w:val="00EF5C07"/>
    <w:rsid w:val="00F17409"/>
    <w:rsid w:val="00F558EA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309F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14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Cafuta</dc:creator>
  <cp:lastModifiedBy>Gregor Jenuš</cp:lastModifiedBy>
  <cp:revision>2</cp:revision>
  <cp:lastPrinted>2017-03-13T07:30:00Z</cp:lastPrinted>
  <dcterms:created xsi:type="dcterms:W3CDTF">2025-03-13T06:21:00Z</dcterms:created>
  <dcterms:modified xsi:type="dcterms:W3CDTF">2025-03-13T06:21:00Z</dcterms:modified>
</cp:coreProperties>
</file>