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1FBB" w14:textId="22171A6A" w:rsidR="00F94AED" w:rsidRDefault="00F94AED">
      <w:pPr>
        <w:pStyle w:val="Telobesedila"/>
        <w:kinsoku w:val="0"/>
        <w:overflowPunct w:val="0"/>
        <w:spacing w:before="45"/>
        <w:ind w:left="802"/>
        <w:rPr>
          <w:rFonts w:ascii="Republika" w:hAnsi="Republika" w:cs="Republik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562FA4" wp14:editId="082CCA92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35154980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2873" w14:textId="4296EC15" w:rsidR="00F94AED" w:rsidRDefault="00F94AE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8BE504" wp14:editId="293464C6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C9BF7" w14:textId="77777777" w:rsidR="00F94AED" w:rsidRDefault="00F94A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2FA4" id="Rectangle 2" o:spid="_x0000_s1026" alt="&quot;&quot;" style="position:absolute;left:0;text-align:left;margin-left:50.2pt;margin-top:.5pt;width:21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2CC02873" w14:textId="4296EC15" w:rsidR="00F94AED" w:rsidRDefault="00F94AED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8BE504" wp14:editId="293464C6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DC9BF7" w14:textId="77777777" w:rsidR="00F94AED" w:rsidRDefault="00F94A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epublika" w:hAnsi="Republika" w:cs="Republika"/>
          <w:sz w:val="18"/>
          <w:szCs w:val="18"/>
        </w:rPr>
        <w:t>REPUBLIKA SLOVENIJA</w:t>
      </w:r>
    </w:p>
    <w:p w14:paraId="71F600C1" w14:textId="77777777" w:rsidR="00F94AED" w:rsidRDefault="00F94AED">
      <w:pPr>
        <w:pStyle w:val="Telobesedila"/>
        <w:kinsoku w:val="0"/>
        <w:overflowPunct w:val="0"/>
        <w:spacing w:before="25"/>
        <w:ind w:left="802"/>
        <w:rPr>
          <w:rFonts w:ascii="Republika" w:hAnsi="Republika" w:cs="Republika"/>
          <w:b/>
          <w:bCs/>
          <w:sz w:val="18"/>
          <w:szCs w:val="18"/>
        </w:rPr>
      </w:pPr>
      <w:r>
        <w:rPr>
          <w:rFonts w:ascii="Republika" w:hAnsi="Republika" w:cs="Republika"/>
          <w:b/>
          <w:bCs/>
          <w:sz w:val="18"/>
          <w:szCs w:val="18"/>
        </w:rPr>
        <w:t>MINISTRSTVO ZA OKOLJE, PODNEBJE IN ENERGIJO</w:t>
      </w:r>
    </w:p>
    <w:p w14:paraId="0587D252" w14:textId="77777777" w:rsidR="00F94AED" w:rsidRDefault="00F94AED">
      <w:pPr>
        <w:pStyle w:val="Telobesedila"/>
        <w:kinsoku w:val="0"/>
        <w:overflowPunct w:val="0"/>
        <w:spacing w:before="5"/>
        <w:rPr>
          <w:rFonts w:ascii="Republika" w:hAnsi="Republika" w:cs="Republika"/>
          <w:b/>
          <w:bCs/>
          <w:sz w:val="22"/>
          <w:szCs w:val="22"/>
        </w:rPr>
      </w:pPr>
    </w:p>
    <w:p w14:paraId="469C3DF9" w14:textId="77777777" w:rsidR="00F94AED" w:rsidRDefault="00F94AED">
      <w:pPr>
        <w:pStyle w:val="Telobesedila"/>
        <w:kinsoku w:val="0"/>
        <w:overflowPunct w:val="0"/>
        <w:spacing w:before="1"/>
        <w:ind w:left="802"/>
        <w:rPr>
          <w:rFonts w:ascii="Republika" w:hAnsi="Republika" w:cs="Republika"/>
          <w:b/>
          <w:bCs/>
        </w:rPr>
      </w:pPr>
      <w:r>
        <w:rPr>
          <w:rFonts w:ascii="Republika" w:hAnsi="Republika" w:cs="Republika"/>
          <w:b/>
          <w:bCs/>
        </w:rPr>
        <w:t>INŠ</w:t>
      </w:r>
      <w:r>
        <w:rPr>
          <w:rFonts w:ascii="Republika" w:hAnsi="Republika" w:cs="Republika"/>
          <w:b/>
          <w:bCs/>
        </w:rPr>
        <w:t>PEKTORAT REPUBLIKE SLOVENIJE ZA OKOLJE IN ENERGIJO</w:t>
      </w:r>
    </w:p>
    <w:p w14:paraId="73025D69" w14:textId="77777777" w:rsidR="00F94AED" w:rsidRDefault="00F94AED">
      <w:pPr>
        <w:pStyle w:val="Telobesedila"/>
        <w:kinsoku w:val="0"/>
        <w:overflowPunct w:val="0"/>
        <w:spacing w:before="3"/>
        <w:rPr>
          <w:rFonts w:ascii="Republika" w:hAnsi="Republika" w:cs="Republika"/>
          <w:b/>
          <w:bCs/>
          <w:sz w:val="15"/>
          <w:szCs w:val="15"/>
        </w:rPr>
      </w:pPr>
    </w:p>
    <w:p w14:paraId="3CC66AD3" w14:textId="77777777" w:rsidR="00F94AED" w:rsidRDefault="00F94AED">
      <w:pPr>
        <w:pStyle w:val="Telobesedila"/>
        <w:kinsoku w:val="0"/>
        <w:overflowPunct w:val="0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INŠPEKCIJA ZA OKOLJE</w:t>
      </w:r>
    </w:p>
    <w:p w14:paraId="22FCE6DD" w14:textId="77777777" w:rsidR="00F94AED" w:rsidRDefault="00F94AED">
      <w:pPr>
        <w:pStyle w:val="Telobesedila"/>
        <w:kinsoku w:val="0"/>
        <w:overflowPunct w:val="0"/>
        <w:spacing w:before="56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Območna enota Maribor</w:t>
      </w:r>
    </w:p>
    <w:p w14:paraId="5B316754" w14:textId="77777777" w:rsidR="00F94AED" w:rsidRDefault="00F94AED">
      <w:pPr>
        <w:pStyle w:val="Telobesedila"/>
        <w:kinsoku w:val="0"/>
        <w:overflowPunct w:val="0"/>
        <w:rPr>
          <w:rFonts w:ascii="Republika" w:hAnsi="Republika" w:cs="Republika"/>
        </w:rPr>
      </w:pPr>
    </w:p>
    <w:p w14:paraId="1155E074" w14:textId="77777777" w:rsidR="00F94AED" w:rsidRDefault="00F94AED">
      <w:pPr>
        <w:pStyle w:val="Telobesedila"/>
        <w:tabs>
          <w:tab w:val="left" w:pos="5914"/>
        </w:tabs>
        <w:kinsoku w:val="0"/>
        <w:overflowPunct w:val="0"/>
        <w:spacing w:before="108"/>
        <w:ind w:left="802"/>
      </w:pPr>
      <w:r>
        <w:t>Partizanska cesta 47,</w:t>
      </w:r>
      <w:r>
        <w:rPr>
          <w:spacing w:val="-7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Maribor</w:t>
      </w:r>
      <w:r>
        <w:tab/>
        <w:t>T: 08 181 45 38</w:t>
      </w:r>
    </w:p>
    <w:p w14:paraId="26907AF0" w14:textId="77777777" w:rsidR="00F94AED" w:rsidRDefault="00F94AED">
      <w:pPr>
        <w:pStyle w:val="Telobesedila"/>
        <w:kinsoku w:val="0"/>
        <w:overflowPunct w:val="0"/>
        <w:spacing w:before="56" w:line="312" w:lineRule="auto"/>
        <w:ind w:left="5915" w:right="1864"/>
        <w:rPr>
          <w:color w:val="0000FF"/>
        </w:rPr>
      </w:pPr>
      <w:r>
        <w:t xml:space="preserve">E: </w:t>
      </w:r>
      <w:hyperlink r:id="rId5" w:history="1">
        <w:r>
          <w:rPr>
            <w:color w:val="0000FF"/>
            <w:u w:val="single"/>
          </w:rPr>
          <w:t>oe-mb.irsoe@gov.s</w:t>
        </w:r>
        <w:r>
          <w:rPr>
            <w:color w:val="0000FF"/>
          </w:rPr>
          <w:t>i</w:t>
        </w:r>
      </w:hyperlink>
      <w:r>
        <w:rPr>
          <w:color w:val="0000FF"/>
        </w:rPr>
        <w:t xml:space="preserve"> </w:t>
      </w:r>
      <w:hyperlink r:id="rId6" w:history="1">
        <w:r>
          <w:rPr>
            <w:color w:val="0000FF"/>
            <w:u w:val="single"/>
          </w:rPr>
          <w:t>www.gov.s</w:t>
        </w:r>
        <w:r>
          <w:rPr>
            <w:color w:val="0000FF"/>
          </w:rPr>
          <w:t>i</w:t>
        </w:r>
      </w:hyperlink>
    </w:p>
    <w:p w14:paraId="0FC916E4" w14:textId="77777777" w:rsidR="00F94AED" w:rsidRDefault="00F94AED">
      <w:pPr>
        <w:pStyle w:val="Telobesedila"/>
        <w:kinsoku w:val="0"/>
        <w:overflowPunct w:val="0"/>
        <w:rPr>
          <w:sz w:val="20"/>
          <w:szCs w:val="20"/>
        </w:rPr>
      </w:pPr>
    </w:p>
    <w:p w14:paraId="307FEA2B" w14:textId="77777777" w:rsidR="00F94AED" w:rsidRDefault="00F94AED">
      <w:pPr>
        <w:pStyle w:val="Telobesedila"/>
        <w:kinsoku w:val="0"/>
        <w:overflowPunct w:val="0"/>
        <w:spacing w:before="4"/>
        <w:rPr>
          <w:sz w:val="29"/>
          <w:szCs w:val="29"/>
        </w:rPr>
      </w:pPr>
    </w:p>
    <w:p w14:paraId="36473615" w14:textId="77777777" w:rsidR="00F94AED" w:rsidRDefault="00F94AED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64F2A1E3" w14:textId="77777777" w:rsidR="00F94AED" w:rsidRDefault="00F94AE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25F62DD5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1E8E9AAA" w14:textId="77777777" w:rsidR="00F94AED" w:rsidRPr="00F94AED" w:rsidRDefault="00F94AED" w:rsidP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3FB4808B" w14:textId="5FD03F14" w:rsidR="00F94AED" w:rsidRPr="00F94AED" w:rsidRDefault="00F94AED" w:rsidP="00F94AED">
      <w:pPr>
        <w:pStyle w:val="Telobesedila"/>
        <w:kinsoku w:val="0"/>
        <w:overflowPunct w:val="0"/>
        <w:spacing w:before="6"/>
        <w:rPr>
          <w:sz w:val="20"/>
          <w:szCs w:val="20"/>
        </w:rPr>
      </w:pPr>
      <w:r w:rsidRPr="00F94AED">
        <w:rPr>
          <w:b/>
          <w:bCs/>
          <w:sz w:val="20"/>
          <w:szCs w:val="20"/>
        </w:rPr>
        <w:t xml:space="preserve">Zavezanec: </w:t>
      </w:r>
      <w:r w:rsidRPr="00F94AED">
        <w:rPr>
          <w:sz w:val="20"/>
          <w:szCs w:val="20"/>
        </w:rPr>
        <w:t>JP SNAGA d.o.o., Nasipna ul. 64, 2000 Maribor</w:t>
      </w:r>
    </w:p>
    <w:p w14:paraId="6395A469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432DEE26" w14:textId="033D814E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Naprava / lokacija: </w:t>
      </w:r>
      <w:r>
        <w:rPr>
          <w:sz w:val="20"/>
          <w:szCs w:val="20"/>
        </w:rPr>
        <w:t>Sortirnica – Ob Železnici</w:t>
      </w:r>
    </w:p>
    <w:p w14:paraId="37705A62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6B8EE582" w14:textId="50285C78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Datum pregleda: </w:t>
      </w:r>
      <w:r>
        <w:rPr>
          <w:sz w:val="20"/>
          <w:szCs w:val="20"/>
        </w:rPr>
        <w:t>19.7.2024</w:t>
      </w:r>
    </w:p>
    <w:p w14:paraId="120AB0C4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635A6D9D" w14:textId="77777777" w:rsidR="00F94AED" w:rsidRDefault="00F94AED">
      <w:pPr>
        <w:pStyle w:val="Telobesedila"/>
        <w:kinsoku w:val="0"/>
        <w:overflowPunct w:val="0"/>
        <w:spacing w:before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OVD št.: </w:t>
      </w:r>
      <w:r>
        <w:rPr>
          <w:sz w:val="20"/>
          <w:szCs w:val="20"/>
        </w:rPr>
        <w:t xml:space="preserve">35407-1/2017 z dne 4.7.2017, </w:t>
      </w:r>
    </w:p>
    <w:p w14:paraId="0D68B0D3" w14:textId="77777777" w:rsidR="00F94AED" w:rsidRDefault="00F94AED" w:rsidP="00F94AED">
      <w:pPr>
        <w:pStyle w:val="Telobesedila"/>
        <w:kinsoku w:val="0"/>
        <w:overflowPunct w:val="0"/>
        <w:spacing w:before="6"/>
        <w:ind w:firstLine="720"/>
        <w:rPr>
          <w:sz w:val="20"/>
          <w:szCs w:val="20"/>
        </w:rPr>
      </w:pPr>
      <w:r>
        <w:rPr>
          <w:sz w:val="20"/>
          <w:szCs w:val="20"/>
        </w:rPr>
        <w:t>35406-17/2019-13 z dne 10.4.2020</w:t>
      </w:r>
      <w:r>
        <w:rPr>
          <w:sz w:val="20"/>
          <w:szCs w:val="20"/>
        </w:rPr>
        <w:t xml:space="preserve">; </w:t>
      </w:r>
    </w:p>
    <w:p w14:paraId="5259E864" w14:textId="5737A959" w:rsidR="00F94AED" w:rsidRDefault="00F94AED" w:rsidP="00F94AED">
      <w:pPr>
        <w:pStyle w:val="Telobesedila"/>
        <w:kinsoku w:val="0"/>
        <w:overflowPunct w:val="0"/>
        <w:spacing w:before="6"/>
        <w:ind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>čistopis 35432- 220/2022-2550-7 z dne 12.4.2023</w:t>
      </w:r>
    </w:p>
    <w:p w14:paraId="09A17469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0008CF38" w14:textId="77777777" w:rsidR="00F94AED" w:rsidRDefault="00F94AED" w:rsidP="00F94AED">
      <w:pPr>
        <w:pStyle w:val="TableParagraph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Usklajenost z OVD:</w:t>
      </w:r>
    </w:p>
    <w:p w14:paraId="7DCAD05E" w14:textId="6D025289" w:rsidR="00F94AED" w:rsidRDefault="00F94AED" w:rsidP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  <w:r>
        <w:rPr>
          <w:sz w:val="20"/>
          <w:szCs w:val="20"/>
        </w:rPr>
        <w:t>DA. Inšpekcijski pregled zavezanca je bil opravljen po področjih, kot so navedena v okoljevarstvenem dovoljenju (emisije snovi v zrak, emisije snovi in toplote v vode, emisije hrupa, ravnanje z odpadki, skladiščenje trdnih gorljivih odpadkov na prostem).</w:t>
      </w:r>
    </w:p>
    <w:p w14:paraId="272851DC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25D4D3F0" w14:textId="77777777" w:rsidR="00F94AED" w:rsidRDefault="00F94AED" w:rsidP="00F94AED">
      <w:pPr>
        <w:pStyle w:val="TableParagraph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Zaključki / naslednje aktivnosti:</w:t>
      </w:r>
    </w:p>
    <w:p w14:paraId="70D36F2F" w14:textId="77777777" w:rsidR="00F94AED" w:rsidRDefault="00F94AED" w:rsidP="00F94AED">
      <w:pPr>
        <w:pStyle w:val="TableParagraph"/>
        <w:kinsoku w:val="0"/>
        <w:overflowPunct w:val="0"/>
        <w:spacing w:line="240" w:lineRule="auto"/>
        <w:ind w:right="100"/>
        <w:rPr>
          <w:sz w:val="20"/>
          <w:szCs w:val="20"/>
        </w:rPr>
      </w:pPr>
      <w:r>
        <w:rPr>
          <w:sz w:val="20"/>
          <w:szCs w:val="20"/>
        </w:rPr>
        <w:t>Zahteve iz OVD zavezanec izpolnjuje - obratovalne monitoringe na izpustih v zrak, v vode, hrupa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izvajanje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skladiščenje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trdnih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gorljivih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odpadkov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prostem.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Letna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poročila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izvedenih monitoringih pravočasno posreduje na ARSO. Redno vodijo evidenco o ravnanju z prejetimi, nastalimi in obdelanimi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odpadki.</w:t>
      </w:r>
    </w:p>
    <w:p w14:paraId="33F9EDAF" w14:textId="7083B7BD" w:rsidR="00F94AED" w:rsidRDefault="00F94AED" w:rsidP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Naslednji pregled bo predvidoma izveden najkasneje v treh letih.</w:t>
      </w:r>
    </w:p>
    <w:p w14:paraId="19F35668" w14:textId="77777777" w:rsidR="00F94AED" w:rsidRDefault="00F94AED">
      <w:pPr>
        <w:pStyle w:val="Telobesedila"/>
        <w:kinsoku w:val="0"/>
        <w:overflowPunct w:val="0"/>
        <w:spacing w:before="6"/>
        <w:rPr>
          <w:b/>
          <w:bCs/>
          <w:sz w:val="20"/>
          <w:szCs w:val="20"/>
        </w:rPr>
      </w:pPr>
    </w:p>
    <w:sectPr w:rsidR="00F94AED">
      <w:type w:val="continuous"/>
      <w:pgSz w:w="11900" w:h="16850"/>
      <w:pgMar w:top="920" w:right="1580" w:bottom="28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ED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129232"/>
  <w14:defaultImageDpi w14:val="0"/>
  <w15:docId w15:val="{7BCBBDEA-2284-4052-9F4D-02738A0F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Pr>
      <w:rFonts w:ascii="Arial" w:hAnsi="Arial" w:cs="Arial"/>
      <w:kern w:val="0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pPr>
      <w:spacing w:line="229" w:lineRule="exact"/>
      <w:ind w:left="1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" TargetMode="External"/><Relationship Id="rId5" Type="http://schemas.openxmlformats.org/officeDocument/2006/relationships/hyperlink" Target="mailto:oe-mb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1201</Characters>
  <Application>Microsoft Office Word</Application>
  <DocSecurity>4</DocSecurity>
  <Lines>10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dc:description/>
  <cp:lastModifiedBy>Darija Dolenc Ulčar</cp:lastModifiedBy>
  <cp:revision>2</cp:revision>
  <dcterms:created xsi:type="dcterms:W3CDTF">2024-11-21T13:34:00Z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