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2EB709C4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Na podlagi objavljene namere za prodajo službenega vozila znamke </w:t>
      </w:r>
      <w:r w:rsidR="00754DDF">
        <w:rPr>
          <w:rFonts w:ascii="Arial" w:hAnsi="Arial" w:cs="Arial"/>
          <w:sz w:val="20"/>
          <w:szCs w:val="20"/>
        </w:rPr>
        <w:t xml:space="preserve">Škoda Kodiaq </w:t>
      </w:r>
      <w:r w:rsidRPr="008A0822">
        <w:rPr>
          <w:rFonts w:ascii="Arial" w:hAnsi="Arial" w:cs="Arial"/>
          <w:sz w:val="20"/>
          <w:szCs w:val="20"/>
        </w:rPr>
        <w:t>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5A98A93A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 xml:space="preserve">SLUŽBENEGA VOZILA ZNAMKE </w:t>
      </w:r>
      <w:r w:rsidR="00754DDF">
        <w:rPr>
          <w:rFonts w:ascii="Arial" w:hAnsi="Arial" w:cs="Arial"/>
          <w:b/>
          <w:bCs/>
          <w:sz w:val="22"/>
          <w:szCs w:val="22"/>
        </w:rPr>
        <w:t>ŠKODA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49F9F1EB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</w:t>
      </w:r>
      <w:r w:rsidRPr="006E7DA8">
        <w:rPr>
          <w:rFonts w:ascii="Arial" w:hAnsi="Arial" w:cs="Arial"/>
          <w:sz w:val="20"/>
          <w:szCs w:val="20"/>
        </w:rPr>
        <w:t>vozilo</w:t>
      </w:r>
      <w:r w:rsidR="00754DDF">
        <w:rPr>
          <w:rFonts w:ascii="Arial" w:hAnsi="Arial" w:cs="Arial"/>
          <w:sz w:val="20"/>
          <w:szCs w:val="20"/>
        </w:rPr>
        <w:t xml:space="preserve"> ŠKODA KODIAQ</w:t>
      </w:r>
      <w:r w:rsidRPr="006E7DA8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6E7DA8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754DDF" w:rsidRPr="004879C0">
        <w:t>TMBLJ9NS2K8079085</w:t>
      </w:r>
      <w:r w:rsidRPr="006E7DA8">
        <w:rPr>
          <w:rFonts w:ascii="Arial" w:hAnsi="Arial" w:cs="Arial"/>
          <w:sz w:val="20"/>
          <w:szCs w:val="20"/>
        </w:rPr>
        <w:t>,</w:t>
      </w:r>
      <w:r w:rsidRPr="008A0822">
        <w:rPr>
          <w:rFonts w:ascii="Arial" w:hAnsi="Arial" w:cs="Arial"/>
          <w:sz w:val="20"/>
          <w:szCs w:val="20"/>
        </w:rPr>
        <w:t xml:space="preserve"> reg. oznaka: </w:t>
      </w:r>
      <w:r w:rsidR="00D31E77" w:rsidRPr="00D31E77">
        <w:rPr>
          <w:rFonts w:ascii="Arial" w:hAnsi="Arial" w:cs="Arial"/>
          <w:color w:val="000000"/>
          <w:sz w:val="20"/>
          <w:szCs w:val="20"/>
        </w:rPr>
        <w:t xml:space="preserve">LJ </w:t>
      </w:r>
      <w:r w:rsidR="00754DDF">
        <w:rPr>
          <w:rFonts w:ascii="Arial" w:hAnsi="Arial" w:cs="Arial"/>
          <w:color w:val="000000"/>
          <w:sz w:val="20"/>
          <w:szCs w:val="20"/>
        </w:rPr>
        <w:t>65-JHL</w:t>
      </w:r>
      <w:r w:rsidRPr="008A0822">
        <w:rPr>
          <w:rFonts w:ascii="Arial" w:hAnsi="Arial" w:cs="Arial"/>
          <w:color w:val="000000"/>
          <w:sz w:val="20"/>
          <w:szCs w:val="20"/>
        </w:rPr>
        <w:t>,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43633AA7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5634A8">
        <w:rPr>
          <w:rFonts w:ascii="Arial" w:hAnsi="Arial" w:cs="Arial"/>
          <w:sz w:val="20"/>
          <w:szCs w:val="20"/>
        </w:rPr>
        <w:t>023-</w:t>
      </w:r>
      <w:r w:rsidR="002A75F3">
        <w:rPr>
          <w:rFonts w:ascii="Arial" w:hAnsi="Arial" w:cs="Arial"/>
          <w:sz w:val="20"/>
          <w:szCs w:val="20"/>
        </w:rPr>
        <w:t>2</w:t>
      </w:r>
      <w:r w:rsidR="00754DDF">
        <w:rPr>
          <w:rFonts w:ascii="Arial" w:hAnsi="Arial" w:cs="Arial"/>
          <w:sz w:val="20"/>
          <w:szCs w:val="20"/>
        </w:rPr>
        <w:t>6</w:t>
      </w:r>
      <w:r w:rsidRPr="005634A8">
        <w:rPr>
          <w:rFonts w:ascii="Arial" w:hAnsi="Arial" w:cs="Arial"/>
          <w:sz w:val="20"/>
          <w:szCs w:val="20"/>
        </w:rPr>
        <w:t>/202</w:t>
      </w:r>
      <w:r w:rsidR="002A75F3">
        <w:rPr>
          <w:rFonts w:ascii="Arial" w:hAnsi="Arial" w:cs="Arial"/>
          <w:sz w:val="20"/>
          <w:szCs w:val="20"/>
        </w:rPr>
        <w:t>5</w:t>
      </w:r>
      <w:r w:rsidRPr="005634A8">
        <w:rPr>
          <w:rFonts w:ascii="Arial" w:hAnsi="Arial" w:cs="Arial"/>
          <w:sz w:val="20"/>
          <w:szCs w:val="20"/>
        </w:rPr>
        <w:t>-</w:t>
      </w:r>
      <w:r w:rsidR="00F73B1C" w:rsidRPr="005634A8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Pr="006E7DA8">
        <w:rPr>
          <w:rFonts w:ascii="Arial" w:hAnsi="Arial" w:cs="Arial"/>
          <w:sz w:val="20"/>
          <w:szCs w:val="20"/>
        </w:rPr>
        <w:t xml:space="preserve">dne </w:t>
      </w:r>
      <w:r w:rsidR="006924C6">
        <w:rPr>
          <w:rFonts w:ascii="Arial" w:hAnsi="Arial" w:cs="Arial"/>
          <w:sz w:val="20"/>
          <w:szCs w:val="20"/>
        </w:rPr>
        <w:t>8</w:t>
      </w:r>
      <w:r w:rsidR="005634A8" w:rsidRPr="006E7DA8">
        <w:rPr>
          <w:rFonts w:ascii="Arial" w:hAnsi="Arial" w:cs="Arial"/>
          <w:sz w:val="20"/>
          <w:szCs w:val="20"/>
        </w:rPr>
        <w:t xml:space="preserve">. </w:t>
      </w:r>
      <w:r w:rsidR="006E7DA8" w:rsidRPr="006E7DA8">
        <w:rPr>
          <w:rFonts w:ascii="Arial" w:hAnsi="Arial" w:cs="Arial"/>
          <w:sz w:val="20"/>
          <w:szCs w:val="20"/>
        </w:rPr>
        <w:t>4</w:t>
      </w:r>
      <w:r w:rsidR="005634A8" w:rsidRPr="006E7DA8">
        <w:rPr>
          <w:rFonts w:ascii="Arial" w:hAnsi="Arial" w:cs="Arial"/>
          <w:sz w:val="20"/>
          <w:szCs w:val="20"/>
        </w:rPr>
        <w:t>. 202</w:t>
      </w:r>
      <w:r w:rsidR="006B307D" w:rsidRPr="006E7DA8">
        <w:rPr>
          <w:rFonts w:ascii="Arial" w:hAnsi="Arial" w:cs="Arial"/>
          <w:sz w:val="20"/>
          <w:szCs w:val="20"/>
        </w:rPr>
        <w:t>5</w:t>
      </w:r>
      <w:r w:rsidR="005D19BC" w:rsidRPr="006E7DA8">
        <w:rPr>
          <w:rFonts w:ascii="Arial" w:hAnsi="Arial" w:cs="Arial"/>
          <w:sz w:val="20"/>
          <w:szCs w:val="20"/>
        </w:rPr>
        <w:t xml:space="preserve"> in</w:t>
      </w:r>
      <w:r w:rsidR="005D19BC">
        <w:rPr>
          <w:rFonts w:ascii="Arial" w:hAnsi="Arial" w:cs="Arial"/>
          <w:sz w:val="20"/>
          <w:szCs w:val="20"/>
        </w:rPr>
        <w:t xml:space="preserve">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1458B9"/>
    <w:rsid w:val="001532DE"/>
    <w:rsid w:val="001767CA"/>
    <w:rsid w:val="00250501"/>
    <w:rsid w:val="00260D73"/>
    <w:rsid w:val="002A75F3"/>
    <w:rsid w:val="0034591D"/>
    <w:rsid w:val="003C402D"/>
    <w:rsid w:val="004B6696"/>
    <w:rsid w:val="00513821"/>
    <w:rsid w:val="005634A8"/>
    <w:rsid w:val="005715EE"/>
    <w:rsid w:val="005D19BC"/>
    <w:rsid w:val="006924C6"/>
    <w:rsid w:val="006B307D"/>
    <w:rsid w:val="006E7DA8"/>
    <w:rsid w:val="006F30C8"/>
    <w:rsid w:val="00745C22"/>
    <w:rsid w:val="00754DDF"/>
    <w:rsid w:val="0077396B"/>
    <w:rsid w:val="007C19CF"/>
    <w:rsid w:val="007E1499"/>
    <w:rsid w:val="00891100"/>
    <w:rsid w:val="008A0822"/>
    <w:rsid w:val="008C114D"/>
    <w:rsid w:val="009E2B0D"/>
    <w:rsid w:val="00A91D19"/>
    <w:rsid w:val="00BE6F4B"/>
    <w:rsid w:val="00BF49DD"/>
    <w:rsid w:val="00C003CD"/>
    <w:rsid w:val="00C343A7"/>
    <w:rsid w:val="00C76D6E"/>
    <w:rsid w:val="00D24936"/>
    <w:rsid w:val="00D31E77"/>
    <w:rsid w:val="00D45CC3"/>
    <w:rsid w:val="00D66D08"/>
    <w:rsid w:val="00DB657D"/>
    <w:rsid w:val="00E57CE6"/>
    <w:rsid w:val="00E93AF1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Štepec Govednik</cp:lastModifiedBy>
  <cp:revision>4</cp:revision>
  <cp:lastPrinted>2025-01-27T08:56:00Z</cp:lastPrinted>
  <dcterms:created xsi:type="dcterms:W3CDTF">2025-04-07T11:43:00Z</dcterms:created>
  <dcterms:modified xsi:type="dcterms:W3CDTF">2025-04-08T06:46:00Z</dcterms:modified>
</cp:coreProperties>
</file>