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6AA2B" w14:textId="77777777" w:rsidR="0038173C" w:rsidRPr="000E2A96" w:rsidRDefault="00BA66C3" w:rsidP="00E15C55">
      <w:pPr>
        <w:pStyle w:val="Slika2"/>
      </w:pPr>
      <w:r w:rsidRPr="000E2A96">
        <w:rPr>
          <w:noProof/>
        </w:rPr>
        <w:drawing>
          <wp:inline distT="0" distB="0" distL="0" distR="0" wp14:anchorId="07B3C2E4" wp14:editId="02F3E44A">
            <wp:extent cx="581025" cy="723900"/>
            <wp:effectExtent l="0" t="0" r="0" b="0"/>
            <wp:docPr id="7" name="Slika 1"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 descr="Grb Republike Slovenij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57CB0C8F" w14:textId="77777777" w:rsidR="0038173C" w:rsidRPr="000E2A96" w:rsidRDefault="0038173C" w:rsidP="00DB4604"/>
    <w:p w14:paraId="23ADBB18" w14:textId="77777777" w:rsidR="0038173C" w:rsidRPr="000E2A96" w:rsidRDefault="0038173C" w:rsidP="00DB4604"/>
    <w:p w14:paraId="5AEF45D5" w14:textId="77777777" w:rsidR="0038173C" w:rsidRPr="000E2A96" w:rsidRDefault="0038173C" w:rsidP="00DB4604"/>
    <w:p w14:paraId="2856EC79" w14:textId="77777777" w:rsidR="0038173C" w:rsidRPr="000E2A96" w:rsidRDefault="0038173C" w:rsidP="0042642E">
      <w:pPr>
        <w:pStyle w:val="Naslovporocila1"/>
      </w:pPr>
      <w:r w:rsidRPr="000E2A96">
        <w:t>POSLOVN</w:t>
      </w:r>
      <w:r w:rsidR="000E7BF7" w:rsidRPr="000E2A96">
        <w:t>O</w:t>
      </w:r>
      <w:r w:rsidR="003427CB" w:rsidRPr="000E2A96">
        <w:t xml:space="preserve"> </w:t>
      </w:r>
      <w:r w:rsidRPr="000E2A96">
        <w:t>POROČILO</w:t>
      </w:r>
    </w:p>
    <w:p w14:paraId="29BAAD9C" w14:textId="77777777" w:rsidR="0038173C" w:rsidRPr="000E2A96" w:rsidRDefault="0038173C" w:rsidP="0042642E">
      <w:pPr>
        <w:pStyle w:val="Naslovporocila2"/>
      </w:pPr>
      <w:r w:rsidRPr="000E2A96">
        <w:t>TRŽNEGA INŠPEKTORATA</w:t>
      </w:r>
    </w:p>
    <w:p w14:paraId="79A2F05E" w14:textId="77777777" w:rsidR="0038173C" w:rsidRPr="000E2A96" w:rsidRDefault="0038173C" w:rsidP="0042642E">
      <w:pPr>
        <w:pStyle w:val="Naslovporocila2"/>
      </w:pPr>
      <w:r w:rsidRPr="000E2A96">
        <w:t>REPUBLIKE SLOVENIJE</w:t>
      </w:r>
    </w:p>
    <w:p w14:paraId="7AEC36EA" w14:textId="77777777" w:rsidR="0038173C" w:rsidRPr="000E2A96" w:rsidRDefault="001C63BF" w:rsidP="00E349D5">
      <w:pPr>
        <w:pStyle w:val="Naslovporocila1"/>
      </w:pPr>
      <w:r w:rsidRPr="000E2A96">
        <w:t>2018</w:t>
      </w:r>
    </w:p>
    <w:p w14:paraId="53039715" w14:textId="77777777" w:rsidR="0038173C" w:rsidRPr="000E2A96" w:rsidRDefault="0038173C" w:rsidP="00FB1FA0"/>
    <w:p w14:paraId="4BC7E602" w14:textId="77777777" w:rsidR="0038173C" w:rsidRPr="000E2A96" w:rsidRDefault="0038173C" w:rsidP="007D327B"/>
    <w:p w14:paraId="4ECFAB59" w14:textId="77777777" w:rsidR="00A76D19" w:rsidRPr="000E2A96" w:rsidRDefault="00A76D19" w:rsidP="00A76D19"/>
    <w:p w14:paraId="0FED6042" w14:textId="77777777" w:rsidR="001C63BF" w:rsidRPr="000E2A96" w:rsidRDefault="001C63BF" w:rsidP="00A76D19"/>
    <w:p w14:paraId="20927F2C" w14:textId="77777777" w:rsidR="00F111E0" w:rsidRPr="000E2A96" w:rsidRDefault="00F111E0" w:rsidP="00A76D19"/>
    <w:p w14:paraId="2F25817E" w14:textId="77777777" w:rsidR="00E1603B" w:rsidRPr="000E2A96" w:rsidRDefault="00E1603B" w:rsidP="00FB1FA0"/>
    <w:p w14:paraId="4CE595B1" w14:textId="77777777" w:rsidR="003427CB" w:rsidRPr="000E2A96" w:rsidRDefault="003427CB" w:rsidP="00FB1FA0"/>
    <w:p w14:paraId="1EAC75C1" w14:textId="77777777" w:rsidR="0038173C" w:rsidRPr="000E2A96" w:rsidRDefault="00BA66C3" w:rsidP="00FB1FA0">
      <w:pPr>
        <w:pStyle w:val="Slika2"/>
      </w:pPr>
      <w:r w:rsidRPr="000E2A96">
        <w:rPr>
          <w:noProof/>
        </w:rPr>
        <w:drawing>
          <wp:inline distT="0" distB="0" distL="0" distR="0" wp14:anchorId="73789716" wp14:editId="0599EE4F">
            <wp:extent cx="1181100" cy="1181100"/>
            <wp:effectExtent l="0" t="0" r="0" b="0"/>
            <wp:docPr id="2" name="Slika 2" descr="Neuradni simbol Tržnega inšpektorata RS: na sredini je grb Slovenije, nad njim je polkrožni napis Tržni inšpektorat in nad njim polkrožni napis Republika Slovenija. Pod grbom je slika dveh knjig druga na drugi, levo in desno od njiju pa grafični simbol za para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euradni simbol Tržnega inšpektorata RS: na sredini je grb Slovenije, nad njim je polkrožni napis Tržni inšpektorat in nad njim polkrožni napis Republika Slovenija. Pod grbom je slika dveh knjig druga na drugi, levo in desno od njiju pa grafični simbol za paragraf."/>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592E2768" w14:textId="77777777" w:rsidR="0038173C" w:rsidRPr="000E2A96" w:rsidRDefault="0038173C" w:rsidP="00FB1FA0"/>
    <w:p w14:paraId="5AAAA6C2" w14:textId="77777777" w:rsidR="0038173C" w:rsidRPr="000E2A96" w:rsidRDefault="0038173C" w:rsidP="00C62F60">
      <w:pPr>
        <w:pStyle w:val="Naslovporocila3"/>
      </w:pPr>
      <w:r w:rsidRPr="000E2A96">
        <w:t xml:space="preserve">Ljubljana, </w:t>
      </w:r>
      <w:r w:rsidR="000D51DC">
        <w:t>februar</w:t>
      </w:r>
      <w:r w:rsidRPr="000E2A96">
        <w:t xml:space="preserve"> </w:t>
      </w:r>
      <w:r w:rsidR="001C63BF" w:rsidRPr="000E2A96">
        <w:t>2018</w:t>
      </w:r>
    </w:p>
    <w:p w14:paraId="5FCC427B" w14:textId="77777777" w:rsidR="0038173C" w:rsidRPr="000E2A96" w:rsidRDefault="0038173C" w:rsidP="00C62F60">
      <w:pPr>
        <w:sectPr w:rsidR="0038173C" w:rsidRPr="000E2A96" w:rsidSect="005730AE">
          <w:headerReference w:type="first" r:id="rId11"/>
          <w:type w:val="oddPage"/>
          <w:pgSz w:w="11907" w:h="16840" w:code="9"/>
          <w:pgMar w:top="1701" w:right="1701" w:bottom="1304" w:left="1701" w:header="851" w:footer="624" w:gutter="0"/>
          <w:pgNumType w:fmt="upperRoman" w:start="1"/>
          <w:cols w:space="708"/>
          <w:titlePg/>
        </w:sectPr>
      </w:pPr>
    </w:p>
    <w:p w14:paraId="3A1F5900" w14:textId="77777777" w:rsidR="0038173C" w:rsidRPr="000E2A96" w:rsidRDefault="0038173C" w:rsidP="00C62F60"/>
    <w:p w14:paraId="5FA6398D" w14:textId="77777777" w:rsidR="003427CB" w:rsidRPr="000E2A96" w:rsidRDefault="003427CB" w:rsidP="005D11F9"/>
    <w:p w14:paraId="06FACD4A" w14:textId="77777777" w:rsidR="003427CB" w:rsidRPr="000E2A96" w:rsidRDefault="003427CB" w:rsidP="005D11F9"/>
    <w:p w14:paraId="5EA2350C" w14:textId="77777777" w:rsidR="0038173C" w:rsidRPr="00284F80" w:rsidRDefault="0038173C" w:rsidP="00781644">
      <w:pPr>
        <w:pStyle w:val="Naslovkazala"/>
        <w:sectPr w:rsidR="0038173C" w:rsidRPr="00284F80" w:rsidSect="003F11B3">
          <w:headerReference w:type="default" r:id="rId12"/>
          <w:footerReference w:type="default" r:id="rId13"/>
          <w:type w:val="oddPage"/>
          <w:pgSz w:w="11907" w:h="16840" w:code="9"/>
          <w:pgMar w:top="1701" w:right="1701" w:bottom="1304" w:left="1701" w:header="851" w:footer="624" w:gutter="0"/>
          <w:pgNumType w:fmt="upperRoman" w:start="1"/>
          <w:cols w:space="708"/>
        </w:sectPr>
      </w:pPr>
    </w:p>
    <w:p w14:paraId="0FD9EACC" w14:textId="77777777" w:rsidR="0038173C" w:rsidRPr="00284F80" w:rsidRDefault="0038173C" w:rsidP="00781644">
      <w:pPr>
        <w:pStyle w:val="Naslovkazala"/>
      </w:pPr>
      <w:r w:rsidRPr="00284F80">
        <w:lastRenderedPageBreak/>
        <w:t>KAZALO</w:t>
      </w:r>
    </w:p>
    <w:p w14:paraId="36115AFE" w14:textId="67DA8A69" w:rsidR="00D2160B" w:rsidRDefault="0038173C">
      <w:pPr>
        <w:pStyle w:val="Kazalovsebine1"/>
        <w:rPr>
          <w:rFonts w:asciiTheme="minorHAnsi" w:eastAsiaTheme="minorEastAsia" w:hAnsiTheme="minorHAnsi" w:cstheme="minorBidi"/>
          <w:b w:val="0"/>
          <w:noProof/>
        </w:rPr>
      </w:pPr>
      <w:r w:rsidRPr="000E2A96">
        <w:fldChar w:fldCharType="begin"/>
      </w:r>
      <w:r w:rsidRPr="000E2A96">
        <w:instrText xml:space="preserve"> TOC \o "1-3" \h \z \u </w:instrText>
      </w:r>
      <w:r w:rsidRPr="000E2A96">
        <w:fldChar w:fldCharType="separate"/>
      </w:r>
      <w:hyperlink w:anchor="_Toc248837" w:history="1">
        <w:r w:rsidR="00D2160B" w:rsidRPr="00021EC3">
          <w:rPr>
            <w:rStyle w:val="Hiperpovezava"/>
            <w:noProof/>
          </w:rPr>
          <w:t>1.</w:t>
        </w:r>
        <w:r w:rsidR="00D2160B">
          <w:rPr>
            <w:rFonts w:asciiTheme="minorHAnsi" w:eastAsiaTheme="minorEastAsia" w:hAnsiTheme="minorHAnsi" w:cstheme="minorBidi"/>
            <w:b w:val="0"/>
            <w:noProof/>
          </w:rPr>
          <w:tab/>
        </w:r>
        <w:r w:rsidR="00D2160B" w:rsidRPr="00021EC3">
          <w:rPr>
            <w:rStyle w:val="Hiperpovezava"/>
            <w:noProof/>
          </w:rPr>
          <w:t>UVOD</w:t>
        </w:r>
        <w:r w:rsidR="00D2160B">
          <w:rPr>
            <w:noProof/>
            <w:webHidden/>
          </w:rPr>
          <w:tab/>
        </w:r>
        <w:r w:rsidR="00D2160B">
          <w:rPr>
            <w:noProof/>
            <w:webHidden/>
          </w:rPr>
          <w:fldChar w:fldCharType="begin"/>
        </w:r>
        <w:r w:rsidR="00D2160B">
          <w:rPr>
            <w:noProof/>
            <w:webHidden/>
          </w:rPr>
          <w:instrText xml:space="preserve"> PAGEREF _Toc248837 \h </w:instrText>
        </w:r>
        <w:r w:rsidR="00D2160B">
          <w:rPr>
            <w:noProof/>
            <w:webHidden/>
          </w:rPr>
        </w:r>
        <w:r w:rsidR="00D2160B">
          <w:rPr>
            <w:noProof/>
            <w:webHidden/>
          </w:rPr>
          <w:fldChar w:fldCharType="separate"/>
        </w:r>
        <w:r w:rsidR="002C6E0A">
          <w:rPr>
            <w:noProof/>
            <w:webHidden/>
          </w:rPr>
          <w:t>1</w:t>
        </w:r>
        <w:r w:rsidR="00D2160B">
          <w:rPr>
            <w:noProof/>
            <w:webHidden/>
          </w:rPr>
          <w:fldChar w:fldCharType="end"/>
        </w:r>
      </w:hyperlink>
    </w:p>
    <w:p w14:paraId="52DC95AB" w14:textId="2D98048E" w:rsidR="00D2160B" w:rsidRDefault="002C6E0A">
      <w:pPr>
        <w:pStyle w:val="Kazalovsebine1"/>
        <w:rPr>
          <w:rFonts w:asciiTheme="minorHAnsi" w:eastAsiaTheme="minorEastAsia" w:hAnsiTheme="minorHAnsi" w:cstheme="minorBidi"/>
          <w:b w:val="0"/>
          <w:noProof/>
        </w:rPr>
      </w:pPr>
      <w:hyperlink w:anchor="_Toc248838" w:history="1">
        <w:r w:rsidR="00D2160B" w:rsidRPr="00021EC3">
          <w:rPr>
            <w:rStyle w:val="Hiperpovezava"/>
            <w:noProof/>
          </w:rPr>
          <w:t>2.</w:t>
        </w:r>
        <w:r w:rsidR="00D2160B">
          <w:rPr>
            <w:rFonts w:asciiTheme="minorHAnsi" w:eastAsiaTheme="minorEastAsia" w:hAnsiTheme="minorHAnsi" w:cstheme="minorBidi"/>
            <w:b w:val="0"/>
            <w:noProof/>
          </w:rPr>
          <w:tab/>
        </w:r>
        <w:r w:rsidR="00D2160B" w:rsidRPr="00021EC3">
          <w:rPr>
            <w:rStyle w:val="Hiperpovezava"/>
            <w:noProof/>
          </w:rPr>
          <w:t>POVZETEK AKTIVNOSTI TRŽNEGA INŠPEKTORATA RS</w:t>
        </w:r>
        <w:r w:rsidR="00D2160B">
          <w:rPr>
            <w:noProof/>
            <w:webHidden/>
          </w:rPr>
          <w:tab/>
        </w:r>
        <w:r w:rsidR="00D2160B">
          <w:rPr>
            <w:noProof/>
            <w:webHidden/>
          </w:rPr>
          <w:fldChar w:fldCharType="begin"/>
        </w:r>
        <w:r w:rsidR="00D2160B">
          <w:rPr>
            <w:noProof/>
            <w:webHidden/>
          </w:rPr>
          <w:instrText xml:space="preserve"> PAGEREF _Toc248838 \h </w:instrText>
        </w:r>
        <w:r w:rsidR="00D2160B">
          <w:rPr>
            <w:noProof/>
            <w:webHidden/>
          </w:rPr>
        </w:r>
        <w:r w:rsidR="00D2160B">
          <w:rPr>
            <w:noProof/>
            <w:webHidden/>
          </w:rPr>
          <w:fldChar w:fldCharType="separate"/>
        </w:r>
        <w:r>
          <w:rPr>
            <w:noProof/>
            <w:webHidden/>
          </w:rPr>
          <w:t>3</w:t>
        </w:r>
        <w:r w:rsidR="00D2160B">
          <w:rPr>
            <w:noProof/>
            <w:webHidden/>
          </w:rPr>
          <w:fldChar w:fldCharType="end"/>
        </w:r>
      </w:hyperlink>
    </w:p>
    <w:p w14:paraId="7366A154" w14:textId="0F96C69F" w:rsidR="00D2160B" w:rsidRDefault="002C6E0A">
      <w:pPr>
        <w:pStyle w:val="Kazalovsebine2"/>
        <w:rPr>
          <w:rFonts w:asciiTheme="minorHAnsi" w:eastAsiaTheme="minorEastAsia" w:hAnsiTheme="minorHAnsi" w:cstheme="minorBidi"/>
        </w:rPr>
      </w:pPr>
      <w:hyperlink w:anchor="_Toc248839" w:history="1">
        <w:r w:rsidR="00D2160B" w:rsidRPr="00021EC3">
          <w:rPr>
            <w:rStyle w:val="Hiperpovezava"/>
          </w:rPr>
          <w:t>2.1.</w:t>
        </w:r>
        <w:r w:rsidR="00D2160B">
          <w:rPr>
            <w:rFonts w:asciiTheme="minorHAnsi" w:eastAsiaTheme="minorEastAsia" w:hAnsiTheme="minorHAnsi" w:cstheme="minorBidi"/>
          </w:rPr>
          <w:tab/>
        </w:r>
        <w:r w:rsidR="00D2160B" w:rsidRPr="00021EC3">
          <w:rPr>
            <w:rStyle w:val="Hiperpovezava"/>
          </w:rPr>
          <w:t>PREVENTIVNO DELOVANJE</w:t>
        </w:r>
        <w:r w:rsidR="00D2160B">
          <w:rPr>
            <w:webHidden/>
          </w:rPr>
          <w:tab/>
        </w:r>
        <w:r w:rsidR="00D2160B">
          <w:rPr>
            <w:webHidden/>
          </w:rPr>
          <w:fldChar w:fldCharType="begin"/>
        </w:r>
        <w:r w:rsidR="00D2160B">
          <w:rPr>
            <w:webHidden/>
          </w:rPr>
          <w:instrText xml:space="preserve"> PAGEREF _Toc248839 \h </w:instrText>
        </w:r>
        <w:r w:rsidR="00D2160B">
          <w:rPr>
            <w:webHidden/>
          </w:rPr>
        </w:r>
        <w:r w:rsidR="00D2160B">
          <w:rPr>
            <w:webHidden/>
          </w:rPr>
          <w:fldChar w:fldCharType="separate"/>
        </w:r>
        <w:r>
          <w:rPr>
            <w:webHidden/>
          </w:rPr>
          <w:t>3</w:t>
        </w:r>
        <w:r w:rsidR="00D2160B">
          <w:rPr>
            <w:webHidden/>
          </w:rPr>
          <w:fldChar w:fldCharType="end"/>
        </w:r>
      </w:hyperlink>
    </w:p>
    <w:p w14:paraId="4347F60C" w14:textId="61150D6C" w:rsidR="00D2160B" w:rsidRDefault="002C6E0A">
      <w:pPr>
        <w:pStyle w:val="Kazalovsebine2"/>
        <w:rPr>
          <w:rFonts w:asciiTheme="minorHAnsi" w:eastAsiaTheme="minorEastAsia" w:hAnsiTheme="minorHAnsi" w:cstheme="minorBidi"/>
        </w:rPr>
      </w:pPr>
      <w:hyperlink w:anchor="_Toc248840" w:history="1">
        <w:r w:rsidR="00D2160B" w:rsidRPr="00021EC3">
          <w:rPr>
            <w:rStyle w:val="Hiperpovezava"/>
          </w:rPr>
          <w:t>2.2.</w:t>
        </w:r>
        <w:r w:rsidR="00D2160B">
          <w:rPr>
            <w:rFonts w:asciiTheme="minorHAnsi" w:eastAsiaTheme="minorEastAsia" w:hAnsiTheme="minorHAnsi" w:cstheme="minorBidi"/>
          </w:rPr>
          <w:tab/>
        </w:r>
        <w:r w:rsidR="00D2160B" w:rsidRPr="00021EC3">
          <w:rPr>
            <w:rStyle w:val="Hiperpovezava"/>
          </w:rPr>
          <w:t>PREGLED DELA PO MESECIH</w:t>
        </w:r>
        <w:r w:rsidR="00D2160B">
          <w:rPr>
            <w:webHidden/>
          </w:rPr>
          <w:tab/>
        </w:r>
        <w:r w:rsidR="00D2160B">
          <w:rPr>
            <w:webHidden/>
          </w:rPr>
          <w:fldChar w:fldCharType="begin"/>
        </w:r>
        <w:r w:rsidR="00D2160B">
          <w:rPr>
            <w:webHidden/>
          </w:rPr>
          <w:instrText xml:space="preserve"> PAGEREF _Toc248840 \h </w:instrText>
        </w:r>
        <w:r w:rsidR="00D2160B">
          <w:rPr>
            <w:webHidden/>
          </w:rPr>
        </w:r>
        <w:r w:rsidR="00D2160B">
          <w:rPr>
            <w:webHidden/>
          </w:rPr>
          <w:fldChar w:fldCharType="separate"/>
        </w:r>
        <w:r>
          <w:rPr>
            <w:webHidden/>
          </w:rPr>
          <w:t>4</w:t>
        </w:r>
        <w:r w:rsidR="00D2160B">
          <w:rPr>
            <w:webHidden/>
          </w:rPr>
          <w:fldChar w:fldCharType="end"/>
        </w:r>
      </w:hyperlink>
    </w:p>
    <w:p w14:paraId="3AB6FECE" w14:textId="55A0BE27" w:rsidR="00D2160B" w:rsidRDefault="002C6E0A">
      <w:pPr>
        <w:pStyle w:val="Kazalovsebine3"/>
        <w:rPr>
          <w:rFonts w:asciiTheme="minorHAnsi" w:eastAsiaTheme="minorEastAsia" w:hAnsiTheme="minorHAnsi" w:cstheme="minorBidi"/>
          <w:noProof/>
        </w:rPr>
      </w:pPr>
      <w:hyperlink w:anchor="_Toc248841" w:history="1">
        <w:r w:rsidR="00D2160B" w:rsidRPr="00021EC3">
          <w:rPr>
            <w:rStyle w:val="Hiperpovezava"/>
            <w:noProof/>
          </w:rPr>
          <w:t>2.2.1.</w:t>
        </w:r>
        <w:r w:rsidR="00D2160B">
          <w:rPr>
            <w:rFonts w:asciiTheme="minorHAnsi" w:eastAsiaTheme="minorEastAsia" w:hAnsiTheme="minorHAnsi" w:cstheme="minorBidi"/>
            <w:noProof/>
          </w:rPr>
          <w:tab/>
        </w:r>
        <w:r w:rsidR="00D2160B" w:rsidRPr="00021EC3">
          <w:rPr>
            <w:rStyle w:val="Hiperpovezava"/>
            <w:noProof/>
          </w:rPr>
          <w:t>Januar</w:t>
        </w:r>
        <w:r w:rsidR="00D2160B">
          <w:rPr>
            <w:noProof/>
            <w:webHidden/>
          </w:rPr>
          <w:tab/>
        </w:r>
        <w:r w:rsidR="00D2160B">
          <w:rPr>
            <w:noProof/>
            <w:webHidden/>
          </w:rPr>
          <w:fldChar w:fldCharType="begin"/>
        </w:r>
        <w:r w:rsidR="00D2160B">
          <w:rPr>
            <w:noProof/>
            <w:webHidden/>
          </w:rPr>
          <w:instrText xml:space="preserve"> PAGEREF _Toc248841 \h </w:instrText>
        </w:r>
        <w:r w:rsidR="00D2160B">
          <w:rPr>
            <w:noProof/>
            <w:webHidden/>
          </w:rPr>
        </w:r>
        <w:r w:rsidR="00D2160B">
          <w:rPr>
            <w:noProof/>
            <w:webHidden/>
          </w:rPr>
          <w:fldChar w:fldCharType="separate"/>
        </w:r>
        <w:r>
          <w:rPr>
            <w:noProof/>
            <w:webHidden/>
          </w:rPr>
          <w:t>4</w:t>
        </w:r>
        <w:r w:rsidR="00D2160B">
          <w:rPr>
            <w:noProof/>
            <w:webHidden/>
          </w:rPr>
          <w:fldChar w:fldCharType="end"/>
        </w:r>
      </w:hyperlink>
    </w:p>
    <w:p w14:paraId="1959F383" w14:textId="6E6C8F79" w:rsidR="00D2160B" w:rsidRDefault="002C6E0A">
      <w:pPr>
        <w:pStyle w:val="Kazalovsebine3"/>
        <w:rPr>
          <w:rFonts w:asciiTheme="minorHAnsi" w:eastAsiaTheme="minorEastAsia" w:hAnsiTheme="minorHAnsi" w:cstheme="minorBidi"/>
          <w:noProof/>
        </w:rPr>
      </w:pPr>
      <w:hyperlink w:anchor="_Toc248842" w:history="1">
        <w:r w:rsidR="00D2160B" w:rsidRPr="00021EC3">
          <w:rPr>
            <w:rStyle w:val="Hiperpovezava"/>
            <w:noProof/>
          </w:rPr>
          <w:t>2.2.2.</w:t>
        </w:r>
        <w:r w:rsidR="00D2160B">
          <w:rPr>
            <w:rFonts w:asciiTheme="minorHAnsi" w:eastAsiaTheme="minorEastAsia" w:hAnsiTheme="minorHAnsi" w:cstheme="minorBidi"/>
            <w:noProof/>
          </w:rPr>
          <w:tab/>
        </w:r>
        <w:r w:rsidR="00D2160B" w:rsidRPr="00021EC3">
          <w:rPr>
            <w:rStyle w:val="Hiperpovezava"/>
            <w:noProof/>
          </w:rPr>
          <w:t>Februar</w:t>
        </w:r>
        <w:r w:rsidR="00D2160B">
          <w:rPr>
            <w:noProof/>
            <w:webHidden/>
          </w:rPr>
          <w:tab/>
        </w:r>
        <w:r w:rsidR="00D2160B">
          <w:rPr>
            <w:noProof/>
            <w:webHidden/>
          </w:rPr>
          <w:fldChar w:fldCharType="begin"/>
        </w:r>
        <w:r w:rsidR="00D2160B">
          <w:rPr>
            <w:noProof/>
            <w:webHidden/>
          </w:rPr>
          <w:instrText xml:space="preserve"> PAGEREF _Toc248842 \h </w:instrText>
        </w:r>
        <w:r w:rsidR="00D2160B">
          <w:rPr>
            <w:noProof/>
            <w:webHidden/>
          </w:rPr>
        </w:r>
        <w:r w:rsidR="00D2160B">
          <w:rPr>
            <w:noProof/>
            <w:webHidden/>
          </w:rPr>
          <w:fldChar w:fldCharType="separate"/>
        </w:r>
        <w:r>
          <w:rPr>
            <w:noProof/>
            <w:webHidden/>
          </w:rPr>
          <w:t>5</w:t>
        </w:r>
        <w:r w:rsidR="00D2160B">
          <w:rPr>
            <w:noProof/>
            <w:webHidden/>
          </w:rPr>
          <w:fldChar w:fldCharType="end"/>
        </w:r>
      </w:hyperlink>
    </w:p>
    <w:p w14:paraId="2ADFB7CA" w14:textId="49FBEEB3" w:rsidR="00D2160B" w:rsidRDefault="002C6E0A">
      <w:pPr>
        <w:pStyle w:val="Kazalovsebine3"/>
        <w:rPr>
          <w:rFonts w:asciiTheme="minorHAnsi" w:eastAsiaTheme="minorEastAsia" w:hAnsiTheme="minorHAnsi" w:cstheme="minorBidi"/>
          <w:noProof/>
        </w:rPr>
      </w:pPr>
      <w:hyperlink w:anchor="_Toc248843" w:history="1">
        <w:r w:rsidR="00D2160B" w:rsidRPr="00021EC3">
          <w:rPr>
            <w:rStyle w:val="Hiperpovezava"/>
            <w:noProof/>
          </w:rPr>
          <w:t>2.2.3.</w:t>
        </w:r>
        <w:r w:rsidR="00D2160B">
          <w:rPr>
            <w:rFonts w:asciiTheme="minorHAnsi" w:eastAsiaTheme="minorEastAsia" w:hAnsiTheme="minorHAnsi" w:cstheme="minorBidi"/>
            <w:noProof/>
          </w:rPr>
          <w:tab/>
        </w:r>
        <w:r w:rsidR="00D2160B" w:rsidRPr="00021EC3">
          <w:rPr>
            <w:rStyle w:val="Hiperpovezava"/>
            <w:noProof/>
          </w:rPr>
          <w:t>Marec</w:t>
        </w:r>
        <w:r w:rsidR="00D2160B">
          <w:rPr>
            <w:noProof/>
            <w:webHidden/>
          </w:rPr>
          <w:tab/>
        </w:r>
        <w:r w:rsidR="00D2160B">
          <w:rPr>
            <w:noProof/>
            <w:webHidden/>
          </w:rPr>
          <w:fldChar w:fldCharType="begin"/>
        </w:r>
        <w:r w:rsidR="00D2160B">
          <w:rPr>
            <w:noProof/>
            <w:webHidden/>
          </w:rPr>
          <w:instrText xml:space="preserve"> PAGEREF _Toc248843 \h </w:instrText>
        </w:r>
        <w:r w:rsidR="00D2160B">
          <w:rPr>
            <w:noProof/>
            <w:webHidden/>
          </w:rPr>
        </w:r>
        <w:r w:rsidR="00D2160B">
          <w:rPr>
            <w:noProof/>
            <w:webHidden/>
          </w:rPr>
          <w:fldChar w:fldCharType="separate"/>
        </w:r>
        <w:r>
          <w:rPr>
            <w:noProof/>
            <w:webHidden/>
          </w:rPr>
          <w:t>5</w:t>
        </w:r>
        <w:r w:rsidR="00D2160B">
          <w:rPr>
            <w:noProof/>
            <w:webHidden/>
          </w:rPr>
          <w:fldChar w:fldCharType="end"/>
        </w:r>
      </w:hyperlink>
    </w:p>
    <w:p w14:paraId="639A99FF" w14:textId="199F7E75" w:rsidR="00D2160B" w:rsidRDefault="002C6E0A">
      <w:pPr>
        <w:pStyle w:val="Kazalovsebine3"/>
        <w:rPr>
          <w:rFonts w:asciiTheme="minorHAnsi" w:eastAsiaTheme="minorEastAsia" w:hAnsiTheme="minorHAnsi" w:cstheme="minorBidi"/>
          <w:noProof/>
        </w:rPr>
      </w:pPr>
      <w:hyperlink w:anchor="_Toc248844" w:history="1">
        <w:r w:rsidR="00D2160B" w:rsidRPr="00021EC3">
          <w:rPr>
            <w:rStyle w:val="Hiperpovezava"/>
            <w:noProof/>
          </w:rPr>
          <w:t>2.2.4.</w:t>
        </w:r>
        <w:r w:rsidR="00D2160B">
          <w:rPr>
            <w:rFonts w:asciiTheme="minorHAnsi" w:eastAsiaTheme="minorEastAsia" w:hAnsiTheme="minorHAnsi" w:cstheme="minorBidi"/>
            <w:noProof/>
          </w:rPr>
          <w:tab/>
        </w:r>
        <w:r w:rsidR="00D2160B" w:rsidRPr="00021EC3">
          <w:rPr>
            <w:rStyle w:val="Hiperpovezava"/>
            <w:noProof/>
          </w:rPr>
          <w:t>April</w:t>
        </w:r>
        <w:r w:rsidR="00D2160B">
          <w:rPr>
            <w:noProof/>
            <w:webHidden/>
          </w:rPr>
          <w:tab/>
        </w:r>
        <w:r w:rsidR="00D2160B">
          <w:rPr>
            <w:noProof/>
            <w:webHidden/>
          </w:rPr>
          <w:fldChar w:fldCharType="begin"/>
        </w:r>
        <w:r w:rsidR="00D2160B">
          <w:rPr>
            <w:noProof/>
            <w:webHidden/>
          </w:rPr>
          <w:instrText xml:space="preserve"> PAGEREF _Toc248844 \h </w:instrText>
        </w:r>
        <w:r w:rsidR="00D2160B">
          <w:rPr>
            <w:noProof/>
            <w:webHidden/>
          </w:rPr>
        </w:r>
        <w:r w:rsidR="00D2160B">
          <w:rPr>
            <w:noProof/>
            <w:webHidden/>
          </w:rPr>
          <w:fldChar w:fldCharType="separate"/>
        </w:r>
        <w:r>
          <w:rPr>
            <w:noProof/>
            <w:webHidden/>
          </w:rPr>
          <w:t>5</w:t>
        </w:r>
        <w:r w:rsidR="00D2160B">
          <w:rPr>
            <w:noProof/>
            <w:webHidden/>
          </w:rPr>
          <w:fldChar w:fldCharType="end"/>
        </w:r>
      </w:hyperlink>
    </w:p>
    <w:p w14:paraId="3D12AEC4" w14:textId="16A67EB4" w:rsidR="00D2160B" w:rsidRDefault="002C6E0A">
      <w:pPr>
        <w:pStyle w:val="Kazalovsebine3"/>
        <w:rPr>
          <w:rFonts w:asciiTheme="minorHAnsi" w:eastAsiaTheme="minorEastAsia" w:hAnsiTheme="minorHAnsi" w:cstheme="minorBidi"/>
          <w:noProof/>
        </w:rPr>
      </w:pPr>
      <w:hyperlink w:anchor="_Toc248845" w:history="1">
        <w:r w:rsidR="00D2160B" w:rsidRPr="00021EC3">
          <w:rPr>
            <w:rStyle w:val="Hiperpovezava"/>
            <w:noProof/>
          </w:rPr>
          <w:t>2.2.5.</w:t>
        </w:r>
        <w:r w:rsidR="00D2160B">
          <w:rPr>
            <w:rFonts w:asciiTheme="minorHAnsi" w:eastAsiaTheme="minorEastAsia" w:hAnsiTheme="minorHAnsi" w:cstheme="minorBidi"/>
            <w:noProof/>
          </w:rPr>
          <w:tab/>
        </w:r>
        <w:r w:rsidR="00D2160B" w:rsidRPr="00021EC3">
          <w:rPr>
            <w:rStyle w:val="Hiperpovezava"/>
            <w:noProof/>
          </w:rPr>
          <w:t>Maj</w:t>
        </w:r>
        <w:r w:rsidR="00D2160B">
          <w:rPr>
            <w:noProof/>
            <w:webHidden/>
          </w:rPr>
          <w:tab/>
        </w:r>
        <w:r w:rsidR="00D2160B">
          <w:rPr>
            <w:noProof/>
            <w:webHidden/>
          </w:rPr>
          <w:fldChar w:fldCharType="begin"/>
        </w:r>
        <w:r w:rsidR="00D2160B">
          <w:rPr>
            <w:noProof/>
            <w:webHidden/>
          </w:rPr>
          <w:instrText xml:space="preserve"> PAGEREF _Toc248845 \h </w:instrText>
        </w:r>
        <w:r w:rsidR="00D2160B">
          <w:rPr>
            <w:noProof/>
            <w:webHidden/>
          </w:rPr>
        </w:r>
        <w:r w:rsidR="00D2160B">
          <w:rPr>
            <w:noProof/>
            <w:webHidden/>
          </w:rPr>
          <w:fldChar w:fldCharType="separate"/>
        </w:r>
        <w:r>
          <w:rPr>
            <w:noProof/>
            <w:webHidden/>
          </w:rPr>
          <w:t>6</w:t>
        </w:r>
        <w:r w:rsidR="00D2160B">
          <w:rPr>
            <w:noProof/>
            <w:webHidden/>
          </w:rPr>
          <w:fldChar w:fldCharType="end"/>
        </w:r>
      </w:hyperlink>
    </w:p>
    <w:p w14:paraId="10C77AF5" w14:textId="2E937C9C" w:rsidR="00D2160B" w:rsidRDefault="002C6E0A">
      <w:pPr>
        <w:pStyle w:val="Kazalovsebine3"/>
        <w:rPr>
          <w:rFonts w:asciiTheme="minorHAnsi" w:eastAsiaTheme="minorEastAsia" w:hAnsiTheme="minorHAnsi" w:cstheme="minorBidi"/>
          <w:noProof/>
        </w:rPr>
      </w:pPr>
      <w:hyperlink w:anchor="_Toc248846" w:history="1">
        <w:r w:rsidR="00D2160B" w:rsidRPr="00021EC3">
          <w:rPr>
            <w:rStyle w:val="Hiperpovezava"/>
            <w:noProof/>
          </w:rPr>
          <w:t>2.2.6.</w:t>
        </w:r>
        <w:r w:rsidR="00D2160B">
          <w:rPr>
            <w:rFonts w:asciiTheme="minorHAnsi" w:eastAsiaTheme="minorEastAsia" w:hAnsiTheme="minorHAnsi" w:cstheme="minorBidi"/>
            <w:noProof/>
          </w:rPr>
          <w:tab/>
        </w:r>
        <w:r w:rsidR="00D2160B" w:rsidRPr="00021EC3">
          <w:rPr>
            <w:rStyle w:val="Hiperpovezava"/>
            <w:noProof/>
          </w:rPr>
          <w:t>Junij</w:t>
        </w:r>
        <w:r w:rsidR="00D2160B">
          <w:rPr>
            <w:noProof/>
            <w:webHidden/>
          </w:rPr>
          <w:tab/>
        </w:r>
        <w:r w:rsidR="00D2160B">
          <w:rPr>
            <w:noProof/>
            <w:webHidden/>
          </w:rPr>
          <w:fldChar w:fldCharType="begin"/>
        </w:r>
        <w:r w:rsidR="00D2160B">
          <w:rPr>
            <w:noProof/>
            <w:webHidden/>
          </w:rPr>
          <w:instrText xml:space="preserve"> PAGEREF _Toc248846 \h </w:instrText>
        </w:r>
        <w:r w:rsidR="00D2160B">
          <w:rPr>
            <w:noProof/>
            <w:webHidden/>
          </w:rPr>
        </w:r>
        <w:r w:rsidR="00D2160B">
          <w:rPr>
            <w:noProof/>
            <w:webHidden/>
          </w:rPr>
          <w:fldChar w:fldCharType="separate"/>
        </w:r>
        <w:r>
          <w:rPr>
            <w:noProof/>
            <w:webHidden/>
          </w:rPr>
          <w:t>6</w:t>
        </w:r>
        <w:r w:rsidR="00D2160B">
          <w:rPr>
            <w:noProof/>
            <w:webHidden/>
          </w:rPr>
          <w:fldChar w:fldCharType="end"/>
        </w:r>
      </w:hyperlink>
    </w:p>
    <w:p w14:paraId="4FC4D61B" w14:textId="7A0A7D56" w:rsidR="00D2160B" w:rsidRDefault="002C6E0A">
      <w:pPr>
        <w:pStyle w:val="Kazalovsebine3"/>
        <w:rPr>
          <w:rFonts w:asciiTheme="minorHAnsi" w:eastAsiaTheme="minorEastAsia" w:hAnsiTheme="minorHAnsi" w:cstheme="minorBidi"/>
          <w:noProof/>
        </w:rPr>
      </w:pPr>
      <w:hyperlink w:anchor="_Toc248847" w:history="1">
        <w:r w:rsidR="00D2160B" w:rsidRPr="00021EC3">
          <w:rPr>
            <w:rStyle w:val="Hiperpovezava"/>
            <w:noProof/>
          </w:rPr>
          <w:t>2.2.7.</w:t>
        </w:r>
        <w:r w:rsidR="00D2160B">
          <w:rPr>
            <w:rFonts w:asciiTheme="minorHAnsi" w:eastAsiaTheme="minorEastAsia" w:hAnsiTheme="minorHAnsi" w:cstheme="minorBidi"/>
            <w:noProof/>
          </w:rPr>
          <w:tab/>
        </w:r>
        <w:r w:rsidR="00D2160B" w:rsidRPr="00021EC3">
          <w:rPr>
            <w:rStyle w:val="Hiperpovezava"/>
            <w:noProof/>
          </w:rPr>
          <w:t>Julij</w:t>
        </w:r>
        <w:r w:rsidR="00D2160B">
          <w:rPr>
            <w:noProof/>
            <w:webHidden/>
          </w:rPr>
          <w:tab/>
        </w:r>
        <w:r w:rsidR="00D2160B">
          <w:rPr>
            <w:noProof/>
            <w:webHidden/>
          </w:rPr>
          <w:fldChar w:fldCharType="begin"/>
        </w:r>
        <w:r w:rsidR="00D2160B">
          <w:rPr>
            <w:noProof/>
            <w:webHidden/>
          </w:rPr>
          <w:instrText xml:space="preserve"> PAGEREF _Toc248847 \h </w:instrText>
        </w:r>
        <w:r w:rsidR="00D2160B">
          <w:rPr>
            <w:noProof/>
            <w:webHidden/>
          </w:rPr>
        </w:r>
        <w:r w:rsidR="00D2160B">
          <w:rPr>
            <w:noProof/>
            <w:webHidden/>
          </w:rPr>
          <w:fldChar w:fldCharType="separate"/>
        </w:r>
        <w:r>
          <w:rPr>
            <w:noProof/>
            <w:webHidden/>
          </w:rPr>
          <w:t>7</w:t>
        </w:r>
        <w:r w:rsidR="00D2160B">
          <w:rPr>
            <w:noProof/>
            <w:webHidden/>
          </w:rPr>
          <w:fldChar w:fldCharType="end"/>
        </w:r>
      </w:hyperlink>
    </w:p>
    <w:p w14:paraId="4D56A020" w14:textId="5F82A55B" w:rsidR="00D2160B" w:rsidRDefault="002C6E0A">
      <w:pPr>
        <w:pStyle w:val="Kazalovsebine3"/>
        <w:rPr>
          <w:rFonts w:asciiTheme="minorHAnsi" w:eastAsiaTheme="minorEastAsia" w:hAnsiTheme="minorHAnsi" w:cstheme="minorBidi"/>
          <w:noProof/>
        </w:rPr>
      </w:pPr>
      <w:hyperlink w:anchor="_Toc248848" w:history="1">
        <w:r w:rsidR="00D2160B" w:rsidRPr="00021EC3">
          <w:rPr>
            <w:rStyle w:val="Hiperpovezava"/>
            <w:noProof/>
          </w:rPr>
          <w:t>2.2.8.</w:t>
        </w:r>
        <w:r w:rsidR="00D2160B">
          <w:rPr>
            <w:rFonts w:asciiTheme="minorHAnsi" w:eastAsiaTheme="minorEastAsia" w:hAnsiTheme="minorHAnsi" w:cstheme="minorBidi"/>
            <w:noProof/>
          </w:rPr>
          <w:tab/>
        </w:r>
        <w:r w:rsidR="00D2160B" w:rsidRPr="00021EC3">
          <w:rPr>
            <w:rStyle w:val="Hiperpovezava"/>
            <w:noProof/>
          </w:rPr>
          <w:t>Avgust</w:t>
        </w:r>
        <w:r w:rsidR="00D2160B">
          <w:rPr>
            <w:noProof/>
            <w:webHidden/>
          </w:rPr>
          <w:tab/>
        </w:r>
        <w:r w:rsidR="00D2160B">
          <w:rPr>
            <w:noProof/>
            <w:webHidden/>
          </w:rPr>
          <w:fldChar w:fldCharType="begin"/>
        </w:r>
        <w:r w:rsidR="00D2160B">
          <w:rPr>
            <w:noProof/>
            <w:webHidden/>
          </w:rPr>
          <w:instrText xml:space="preserve"> PAGEREF _Toc248848 \h </w:instrText>
        </w:r>
        <w:r w:rsidR="00D2160B">
          <w:rPr>
            <w:noProof/>
            <w:webHidden/>
          </w:rPr>
        </w:r>
        <w:r w:rsidR="00D2160B">
          <w:rPr>
            <w:noProof/>
            <w:webHidden/>
          </w:rPr>
          <w:fldChar w:fldCharType="separate"/>
        </w:r>
        <w:r>
          <w:rPr>
            <w:noProof/>
            <w:webHidden/>
          </w:rPr>
          <w:t>7</w:t>
        </w:r>
        <w:r w:rsidR="00D2160B">
          <w:rPr>
            <w:noProof/>
            <w:webHidden/>
          </w:rPr>
          <w:fldChar w:fldCharType="end"/>
        </w:r>
      </w:hyperlink>
    </w:p>
    <w:p w14:paraId="0F49CF0F" w14:textId="03D5A16E" w:rsidR="00D2160B" w:rsidRDefault="002C6E0A">
      <w:pPr>
        <w:pStyle w:val="Kazalovsebine3"/>
        <w:rPr>
          <w:rFonts w:asciiTheme="minorHAnsi" w:eastAsiaTheme="minorEastAsia" w:hAnsiTheme="minorHAnsi" w:cstheme="minorBidi"/>
          <w:noProof/>
        </w:rPr>
      </w:pPr>
      <w:hyperlink w:anchor="_Toc248849" w:history="1">
        <w:r w:rsidR="00D2160B" w:rsidRPr="00021EC3">
          <w:rPr>
            <w:rStyle w:val="Hiperpovezava"/>
            <w:noProof/>
          </w:rPr>
          <w:t>2.2.9.</w:t>
        </w:r>
        <w:r w:rsidR="00D2160B">
          <w:rPr>
            <w:rFonts w:asciiTheme="minorHAnsi" w:eastAsiaTheme="minorEastAsia" w:hAnsiTheme="minorHAnsi" w:cstheme="minorBidi"/>
            <w:noProof/>
          </w:rPr>
          <w:tab/>
        </w:r>
        <w:r w:rsidR="00D2160B" w:rsidRPr="00021EC3">
          <w:rPr>
            <w:rStyle w:val="Hiperpovezava"/>
            <w:noProof/>
          </w:rPr>
          <w:t>September</w:t>
        </w:r>
        <w:r w:rsidR="00D2160B">
          <w:rPr>
            <w:noProof/>
            <w:webHidden/>
          </w:rPr>
          <w:tab/>
        </w:r>
        <w:r w:rsidR="00D2160B">
          <w:rPr>
            <w:noProof/>
            <w:webHidden/>
          </w:rPr>
          <w:fldChar w:fldCharType="begin"/>
        </w:r>
        <w:r w:rsidR="00D2160B">
          <w:rPr>
            <w:noProof/>
            <w:webHidden/>
          </w:rPr>
          <w:instrText xml:space="preserve"> PAGEREF _Toc248849 \h </w:instrText>
        </w:r>
        <w:r w:rsidR="00D2160B">
          <w:rPr>
            <w:noProof/>
            <w:webHidden/>
          </w:rPr>
        </w:r>
        <w:r w:rsidR="00D2160B">
          <w:rPr>
            <w:noProof/>
            <w:webHidden/>
          </w:rPr>
          <w:fldChar w:fldCharType="separate"/>
        </w:r>
        <w:r>
          <w:rPr>
            <w:noProof/>
            <w:webHidden/>
          </w:rPr>
          <w:t>7</w:t>
        </w:r>
        <w:r w:rsidR="00D2160B">
          <w:rPr>
            <w:noProof/>
            <w:webHidden/>
          </w:rPr>
          <w:fldChar w:fldCharType="end"/>
        </w:r>
      </w:hyperlink>
    </w:p>
    <w:p w14:paraId="1D99275A" w14:textId="013CC658" w:rsidR="00D2160B" w:rsidRDefault="002C6E0A">
      <w:pPr>
        <w:pStyle w:val="Kazalovsebine3"/>
        <w:rPr>
          <w:rFonts w:asciiTheme="minorHAnsi" w:eastAsiaTheme="minorEastAsia" w:hAnsiTheme="minorHAnsi" w:cstheme="minorBidi"/>
          <w:noProof/>
        </w:rPr>
      </w:pPr>
      <w:hyperlink w:anchor="_Toc248850" w:history="1">
        <w:r w:rsidR="00D2160B" w:rsidRPr="00021EC3">
          <w:rPr>
            <w:rStyle w:val="Hiperpovezava"/>
            <w:noProof/>
          </w:rPr>
          <w:t>2.2.10.</w:t>
        </w:r>
        <w:r w:rsidR="00D2160B">
          <w:rPr>
            <w:rFonts w:asciiTheme="minorHAnsi" w:eastAsiaTheme="minorEastAsia" w:hAnsiTheme="minorHAnsi" w:cstheme="minorBidi"/>
            <w:noProof/>
          </w:rPr>
          <w:tab/>
        </w:r>
        <w:r w:rsidR="00D2160B" w:rsidRPr="00021EC3">
          <w:rPr>
            <w:rStyle w:val="Hiperpovezava"/>
            <w:noProof/>
          </w:rPr>
          <w:t>Oktober</w:t>
        </w:r>
        <w:r w:rsidR="00D2160B">
          <w:rPr>
            <w:noProof/>
            <w:webHidden/>
          </w:rPr>
          <w:tab/>
        </w:r>
        <w:r w:rsidR="00D2160B">
          <w:rPr>
            <w:noProof/>
            <w:webHidden/>
          </w:rPr>
          <w:fldChar w:fldCharType="begin"/>
        </w:r>
        <w:r w:rsidR="00D2160B">
          <w:rPr>
            <w:noProof/>
            <w:webHidden/>
          </w:rPr>
          <w:instrText xml:space="preserve"> PAGEREF _Toc248850 \h </w:instrText>
        </w:r>
        <w:r w:rsidR="00D2160B">
          <w:rPr>
            <w:noProof/>
            <w:webHidden/>
          </w:rPr>
        </w:r>
        <w:r w:rsidR="00D2160B">
          <w:rPr>
            <w:noProof/>
            <w:webHidden/>
          </w:rPr>
          <w:fldChar w:fldCharType="separate"/>
        </w:r>
        <w:r>
          <w:rPr>
            <w:noProof/>
            <w:webHidden/>
          </w:rPr>
          <w:t>8</w:t>
        </w:r>
        <w:r w:rsidR="00D2160B">
          <w:rPr>
            <w:noProof/>
            <w:webHidden/>
          </w:rPr>
          <w:fldChar w:fldCharType="end"/>
        </w:r>
      </w:hyperlink>
    </w:p>
    <w:p w14:paraId="17876451" w14:textId="64D9A302" w:rsidR="00D2160B" w:rsidRDefault="002C6E0A">
      <w:pPr>
        <w:pStyle w:val="Kazalovsebine3"/>
        <w:rPr>
          <w:rFonts w:asciiTheme="minorHAnsi" w:eastAsiaTheme="minorEastAsia" w:hAnsiTheme="minorHAnsi" w:cstheme="minorBidi"/>
          <w:noProof/>
        </w:rPr>
      </w:pPr>
      <w:hyperlink w:anchor="_Toc248851" w:history="1">
        <w:r w:rsidR="00D2160B" w:rsidRPr="00021EC3">
          <w:rPr>
            <w:rStyle w:val="Hiperpovezava"/>
            <w:noProof/>
          </w:rPr>
          <w:t>2.2.11.</w:t>
        </w:r>
        <w:r w:rsidR="00D2160B">
          <w:rPr>
            <w:rFonts w:asciiTheme="minorHAnsi" w:eastAsiaTheme="minorEastAsia" w:hAnsiTheme="minorHAnsi" w:cstheme="minorBidi"/>
            <w:noProof/>
          </w:rPr>
          <w:tab/>
        </w:r>
        <w:r w:rsidR="00D2160B" w:rsidRPr="00021EC3">
          <w:rPr>
            <w:rStyle w:val="Hiperpovezava"/>
            <w:noProof/>
          </w:rPr>
          <w:t>November</w:t>
        </w:r>
        <w:r w:rsidR="00D2160B">
          <w:rPr>
            <w:noProof/>
            <w:webHidden/>
          </w:rPr>
          <w:tab/>
        </w:r>
        <w:r w:rsidR="00D2160B">
          <w:rPr>
            <w:noProof/>
            <w:webHidden/>
          </w:rPr>
          <w:fldChar w:fldCharType="begin"/>
        </w:r>
        <w:r w:rsidR="00D2160B">
          <w:rPr>
            <w:noProof/>
            <w:webHidden/>
          </w:rPr>
          <w:instrText xml:space="preserve"> PAGEREF _Toc248851 \h </w:instrText>
        </w:r>
        <w:r w:rsidR="00D2160B">
          <w:rPr>
            <w:noProof/>
            <w:webHidden/>
          </w:rPr>
        </w:r>
        <w:r w:rsidR="00D2160B">
          <w:rPr>
            <w:noProof/>
            <w:webHidden/>
          </w:rPr>
          <w:fldChar w:fldCharType="separate"/>
        </w:r>
        <w:r>
          <w:rPr>
            <w:noProof/>
            <w:webHidden/>
          </w:rPr>
          <w:t>8</w:t>
        </w:r>
        <w:r w:rsidR="00D2160B">
          <w:rPr>
            <w:noProof/>
            <w:webHidden/>
          </w:rPr>
          <w:fldChar w:fldCharType="end"/>
        </w:r>
      </w:hyperlink>
    </w:p>
    <w:p w14:paraId="402028E1" w14:textId="6331BC01" w:rsidR="00D2160B" w:rsidRDefault="002C6E0A">
      <w:pPr>
        <w:pStyle w:val="Kazalovsebine3"/>
        <w:rPr>
          <w:rFonts w:asciiTheme="minorHAnsi" w:eastAsiaTheme="minorEastAsia" w:hAnsiTheme="minorHAnsi" w:cstheme="minorBidi"/>
          <w:noProof/>
        </w:rPr>
      </w:pPr>
      <w:hyperlink w:anchor="_Toc248852" w:history="1">
        <w:r w:rsidR="00D2160B" w:rsidRPr="00021EC3">
          <w:rPr>
            <w:rStyle w:val="Hiperpovezava"/>
            <w:noProof/>
          </w:rPr>
          <w:t>2.2.12.</w:t>
        </w:r>
        <w:r w:rsidR="00D2160B">
          <w:rPr>
            <w:rFonts w:asciiTheme="minorHAnsi" w:eastAsiaTheme="minorEastAsia" w:hAnsiTheme="minorHAnsi" w:cstheme="minorBidi"/>
            <w:noProof/>
          </w:rPr>
          <w:tab/>
        </w:r>
        <w:r w:rsidR="00D2160B" w:rsidRPr="00021EC3">
          <w:rPr>
            <w:rStyle w:val="Hiperpovezava"/>
            <w:noProof/>
          </w:rPr>
          <w:t>December</w:t>
        </w:r>
        <w:r w:rsidR="00D2160B">
          <w:rPr>
            <w:noProof/>
            <w:webHidden/>
          </w:rPr>
          <w:tab/>
        </w:r>
        <w:r w:rsidR="00D2160B">
          <w:rPr>
            <w:noProof/>
            <w:webHidden/>
          </w:rPr>
          <w:fldChar w:fldCharType="begin"/>
        </w:r>
        <w:r w:rsidR="00D2160B">
          <w:rPr>
            <w:noProof/>
            <w:webHidden/>
          </w:rPr>
          <w:instrText xml:space="preserve"> PAGEREF _Toc248852 \h </w:instrText>
        </w:r>
        <w:r w:rsidR="00D2160B">
          <w:rPr>
            <w:noProof/>
            <w:webHidden/>
          </w:rPr>
        </w:r>
        <w:r w:rsidR="00D2160B">
          <w:rPr>
            <w:noProof/>
            <w:webHidden/>
          </w:rPr>
          <w:fldChar w:fldCharType="separate"/>
        </w:r>
        <w:r>
          <w:rPr>
            <w:noProof/>
            <w:webHidden/>
          </w:rPr>
          <w:t>9</w:t>
        </w:r>
        <w:r w:rsidR="00D2160B">
          <w:rPr>
            <w:noProof/>
            <w:webHidden/>
          </w:rPr>
          <w:fldChar w:fldCharType="end"/>
        </w:r>
      </w:hyperlink>
    </w:p>
    <w:p w14:paraId="2CCD1515" w14:textId="4A31A329" w:rsidR="00D2160B" w:rsidRDefault="002C6E0A">
      <w:pPr>
        <w:pStyle w:val="Kazalovsebine1"/>
        <w:rPr>
          <w:rFonts w:asciiTheme="minorHAnsi" w:eastAsiaTheme="minorEastAsia" w:hAnsiTheme="minorHAnsi" w:cstheme="minorBidi"/>
          <w:b w:val="0"/>
          <w:noProof/>
        </w:rPr>
      </w:pPr>
      <w:hyperlink w:anchor="_Toc248853" w:history="1">
        <w:r w:rsidR="00D2160B" w:rsidRPr="00021EC3">
          <w:rPr>
            <w:rStyle w:val="Hiperpovezava"/>
            <w:noProof/>
          </w:rPr>
          <w:t>3.</w:t>
        </w:r>
        <w:r w:rsidR="00D2160B">
          <w:rPr>
            <w:rFonts w:asciiTheme="minorHAnsi" w:eastAsiaTheme="minorEastAsia" w:hAnsiTheme="minorHAnsi" w:cstheme="minorBidi"/>
            <w:b w:val="0"/>
            <w:noProof/>
          </w:rPr>
          <w:tab/>
        </w:r>
        <w:r w:rsidR="00D2160B" w:rsidRPr="00021EC3">
          <w:rPr>
            <w:rStyle w:val="Hiperpovezava"/>
            <w:noProof/>
          </w:rPr>
          <w:t>ORGANIZACIJA IN KADRI</w:t>
        </w:r>
        <w:r w:rsidR="00D2160B">
          <w:rPr>
            <w:noProof/>
            <w:webHidden/>
          </w:rPr>
          <w:tab/>
        </w:r>
        <w:r w:rsidR="00D2160B">
          <w:rPr>
            <w:noProof/>
            <w:webHidden/>
          </w:rPr>
          <w:fldChar w:fldCharType="begin"/>
        </w:r>
        <w:r w:rsidR="00D2160B">
          <w:rPr>
            <w:noProof/>
            <w:webHidden/>
          </w:rPr>
          <w:instrText xml:space="preserve"> PAGEREF _Toc248853 \h </w:instrText>
        </w:r>
        <w:r w:rsidR="00D2160B">
          <w:rPr>
            <w:noProof/>
            <w:webHidden/>
          </w:rPr>
        </w:r>
        <w:r w:rsidR="00D2160B">
          <w:rPr>
            <w:noProof/>
            <w:webHidden/>
          </w:rPr>
          <w:fldChar w:fldCharType="separate"/>
        </w:r>
        <w:r>
          <w:rPr>
            <w:noProof/>
            <w:webHidden/>
          </w:rPr>
          <w:t>11</w:t>
        </w:r>
        <w:r w:rsidR="00D2160B">
          <w:rPr>
            <w:noProof/>
            <w:webHidden/>
          </w:rPr>
          <w:fldChar w:fldCharType="end"/>
        </w:r>
      </w:hyperlink>
    </w:p>
    <w:p w14:paraId="52AE9C32" w14:textId="772D5969" w:rsidR="00D2160B" w:rsidRDefault="002C6E0A">
      <w:pPr>
        <w:pStyle w:val="Kazalovsebine2"/>
        <w:rPr>
          <w:rFonts w:asciiTheme="minorHAnsi" w:eastAsiaTheme="minorEastAsia" w:hAnsiTheme="minorHAnsi" w:cstheme="minorBidi"/>
        </w:rPr>
      </w:pPr>
      <w:hyperlink w:anchor="_Toc248854" w:history="1">
        <w:r w:rsidR="00D2160B" w:rsidRPr="00021EC3">
          <w:rPr>
            <w:rStyle w:val="Hiperpovezava"/>
          </w:rPr>
          <w:t>3.1.</w:t>
        </w:r>
        <w:r w:rsidR="00D2160B">
          <w:rPr>
            <w:rFonts w:asciiTheme="minorHAnsi" w:eastAsiaTheme="minorEastAsia" w:hAnsiTheme="minorHAnsi" w:cstheme="minorBidi"/>
          </w:rPr>
          <w:tab/>
        </w:r>
        <w:r w:rsidR="00D2160B" w:rsidRPr="00021EC3">
          <w:rPr>
            <w:rStyle w:val="Hiperpovezava"/>
          </w:rPr>
          <w:t>ORGANIZIRANOST</w:t>
        </w:r>
        <w:r w:rsidR="00D2160B">
          <w:rPr>
            <w:webHidden/>
          </w:rPr>
          <w:tab/>
        </w:r>
        <w:r w:rsidR="00D2160B">
          <w:rPr>
            <w:webHidden/>
          </w:rPr>
          <w:fldChar w:fldCharType="begin"/>
        </w:r>
        <w:r w:rsidR="00D2160B">
          <w:rPr>
            <w:webHidden/>
          </w:rPr>
          <w:instrText xml:space="preserve"> PAGEREF _Toc248854 \h </w:instrText>
        </w:r>
        <w:r w:rsidR="00D2160B">
          <w:rPr>
            <w:webHidden/>
          </w:rPr>
        </w:r>
        <w:r w:rsidR="00D2160B">
          <w:rPr>
            <w:webHidden/>
          </w:rPr>
          <w:fldChar w:fldCharType="separate"/>
        </w:r>
        <w:r>
          <w:rPr>
            <w:webHidden/>
          </w:rPr>
          <w:t>11</w:t>
        </w:r>
        <w:r w:rsidR="00D2160B">
          <w:rPr>
            <w:webHidden/>
          </w:rPr>
          <w:fldChar w:fldCharType="end"/>
        </w:r>
      </w:hyperlink>
    </w:p>
    <w:p w14:paraId="0FAB14A4" w14:textId="0184E712" w:rsidR="00D2160B" w:rsidRDefault="002C6E0A">
      <w:pPr>
        <w:pStyle w:val="Kazalovsebine2"/>
        <w:rPr>
          <w:rFonts w:asciiTheme="minorHAnsi" w:eastAsiaTheme="minorEastAsia" w:hAnsiTheme="minorHAnsi" w:cstheme="minorBidi"/>
        </w:rPr>
      </w:pPr>
      <w:hyperlink w:anchor="_Toc248855" w:history="1">
        <w:r w:rsidR="00D2160B" w:rsidRPr="00021EC3">
          <w:rPr>
            <w:rStyle w:val="Hiperpovezava"/>
          </w:rPr>
          <w:t>3.2.</w:t>
        </w:r>
        <w:r w:rsidR="00D2160B">
          <w:rPr>
            <w:rFonts w:asciiTheme="minorHAnsi" w:eastAsiaTheme="minorEastAsia" w:hAnsiTheme="minorHAnsi" w:cstheme="minorBidi"/>
          </w:rPr>
          <w:tab/>
        </w:r>
        <w:r w:rsidR="00D2160B" w:rsidRPr="00021EC3">
          <w:rPr>
            <w:rStyle w:val="Hiperpovezava"/>
          </w:rPr>
          <w:t>SISTEMIZACIJA DELOVNIH MEST</w:t>
        </w:r>
        <w:r w:rsidR="00D2160B">
          <w:rPr>
            <w:webHidden/>
          </w:rPr>
          <w:tab/>
        </w:r>
        <w:r w:rsidR="00D2160B">
          <w:rPr>
            <w:webHidden/>
          </w:rPr>
          <w:fldChar w:fldCharType="begin"/>
        </w:r>
        <w:r w:rsidR="00D2160B">
          <w:rPr>
            <w:webHidden/>
          </w:rPr>
          <w:instrText xml:space="preserve"> PAGEREF _Toc248855 \h </w:instrText>
        </w:r>
        <w:r w:rsidR="00D2160B">
          <w:rPr>
            <w:webHidden/>
          </w:rPr>
        </w:r>
        <w:r w:rsidR="00D2160B">
          <w:rPr>
            <w:webHidden/>
          </w:rPr>
          <w:fldChar w:fldCharType="separate"/>
        </w:r>
        <w:r>
          <w:rPr>
            <w:webHidden/>
          </w:rPr>
          <w:t>13</w:t>
        </w:r>
        <w:r w:rsidR="00D2160B">
          <w:rPr>
            <w:webHidden/>
          </w:rPr>
          <w:fldChar w:fldCharType="end"/>
        </w:r>
      </w:hyperlink>
    </w:p>
    <w:p w14:paraId="31438F53" w14:textId="1E301200" w:rsidR="00D2160B" w:rsidRDefault="002C6E0A">
      <w:pPr>
        <w:pStyle w:val="Kazalovsebine1"/>
        <w:rPr>
          <w:rFonts w:asciiTheme="minorHAnsi" w:eastAsiaTheme="minorEastAsia" w:hAnsiTheme="minorHAnsi" w:cstheme="minorBidi"/>
          <w:b w:val="0"/>
          <w:noProof/>
        </w:rPr>
      </w:pPr>
      <w:hyperlink w:anchor="_Toc248856" w:history="1">
        <w:r w:rsidR="00D2160B" w:rsidRPr="00021EC3">
          <w:rPr>
            <w:rStyle w:val="Hiperpovezava"/>
            <w:noProof/>
          </w:rPr>
          <w:t>4.</w:t>
        </w:r>
        <w:r w:rsidR="00D2160B">
          <w:rPr>
            <w:rFonts w:asciiTheme="minorHAnsi" w:eastAsiaTheme="minorEastAsia" w:hAnsiTheme="minorHAnsi" w:cstheme="minorBidi"/>
            <w:b w:val="0"/>
            <w:noProof/>
          </w:rPr>
          <w:tab/>
        </w:r>
        <w:r w:rsidR="00D2160B" w:rsidRPr="00021EC3">
          <w:rPr>
            <w:rStyle w:val="Hiperpovezava"/>
            <w:noProof/>
          </w:rPr>
          <w:t>STATISTIKA INŠPEKCIJSKEGA DELA IN KAZALNIKI USPEŠNOSTI</w:t>
        </w:r>
        <w:r w:rsidR="00D2160B">
          <w:rPr>
            <w:noProof/>
            <w:webHidden/>
          </w:rPr>
          <w:tab/>
        </w:r>
        <w:r w:rsidR="00D2160B">
          <w:rPr>
            <w:noProof/>
            <w:webHidden/>
          </w:rPr>
          <w:fldChar w:fldCharType="begin"/>
        </w:r>
        <w:r w:rsidR="00D2160B">
          <w:rPr>
            <w:noProof/>
            <w:webHidden/>
          </w:rPr>
          <w:instrText xml:space="preserve"> PAGEREF _Toc248856 \h </w:instrText>
        </w:r>
        <w:r w:rsidR="00D2160B">
          <w:rPr>
            <w:noProof/>
            <w:webHidden/>
          </w:rPr>
        </w:r>
        <w:r w:rsidR="00D2160B">
          <w:rPr>
            <w:noProof/>
            <w:webHidden/>
          </w:rPr>
          <w:fldChar w:fldCharType="separate"/>
        </w:r>
        <w:r>
          <w:rPr>
            <w:noProof/>
            <w:webHidden/>
          </w:rPr>
          <w:t>17</w:t>
        </w:r>
        <w:r w:rsidR="00D2160B">
          <w:rPr>
            <w:noProof/>
            <w:webHidden/>
          </w:rPr>
          <w:fldChar w:fldCharType="end"/>
        </w:r>
      </w:hyperlink>
    </w:p>
    <w:p w14:paraId="07DE4264" w14:textId="4C7EA86C" w:rsidR="00D2160B" w:rsidRDefault="002C6E0A">
      <w:pPr>
        <w:pStyle w:val="Kazalovsebine2"/>
        <w:rPr>
          <w:rFonts w:asciiTheme="minorHAnsi" w:eastAsiaTheme="minorEastAsia" w:hAnsiTheme="minorHAnsi" w:cstheme="minorBidi"/>
        </w:rPr>
      </w:pPr>
      <w:hyperlink w:anchor="_Toc248857" w:history="1">
        <w:r w:rsidR="00D2160B" w:rsidRPr="00021EC3">
          <w:rPr>
            <w:rStyle w:val="Hiperpovezava"/>
          </w:rPr>
          <w:t>4.1.</w:t>
        </w:r>
        <w:r w:rsidR="00D2160B">
          <w:rPr>
            <w:rFonts w:asciiTheme="minorHAnsi" w:eastAsiaTheme="minorEastAsia" w:hAnsiTheme="minorHAnsi" w:cstheme="minorBidi"/>
          </w:rPr>
          <w:tab/>
        </w:r>
        <w:r w:rsidR="00D2160B" w:rsidRPr="00021EC3">
          <w:rPr>
            <w:rStyle w:val="Hiperpovezava"/>
          </w:rPr>
          <w:t>INŠPEKCIJSKI PREGLEDI</w:t>
        </w:r>
        <w:r w:rsidR="00D2160B">
          <w:rPr>
            <w:webHidden/>
          </w:rPr>
          <w:tab/>
        </w:r>
        <w:r w:rsidR="00D2160B">
          <w:rPr>
            <w:webHidden/>
          </w:rPr>
          <w:fldChar w:fldCharType="begin"/>
        </w:r>
        <w:r w:rsidR="00D2160B">
          <w:rPr>
            <w:webHidden/>
          </w:rPr>
          <w:instrText xml:space="preserve"> PAGEREF _Toc248857 \h </w:instrText>
        </w:r>
        <w:r w:rsidR="00D2160B">
          <w:rPr>
            <w:webHidden/>
          </w:rPr>
        </w:r>
        <w:r w:rsidR="00D2160B">
          <w:rPr>
            <w:webHidden/>
          </w:rPr>
          <w:fldChar w:fldCharType="separate"/>
        </w:r>
        <w:r>
          <w:rPr>
            <w:webHidden/>
          </w:rPr>
          <w:t>18</w:t>
        </w:r>
        <w:r w:rsidR="00D2160B">
          <w:rPr>
            <w:webHidden/>
          </w:rPr>
          <w:fldChar w:fldCharType="end"/>
        </w:r>
      </w:hyperlink>
    </w:p>
    <w:p w14:paraId="74A5A4A2" w14:textId="68E78218" w:rsidR="00D2160B" w:rsidRDefault="002C6E0A">
      <w:pPr>
        <w:pStyle w:val="Kazalovsebine2"/>
        <w:rPr>
          <w:rFonts w:asciiTheme="minorHAnsi" w:eastAsiaTheme="minorEastAsia" w:hAnsiTheme="minorHAnsi" w:cstheme="minorBidi"/>
        </w:rPr>
      </w:pPr>
      <w:hyperlink w:anchor="_Toc248858" w:history="1">
        <w:r w:rsidR="00D2160B" w:rsidRPr="00021EC3">
          <w:rPr>
            <w:rStyle w:val="Hiperpovezava"/>
          </w:rPr>
          <w:t>4.2.</w:t>
        </w:r>
        <w:r w:rsidR="00D2160B">
          <w:rPr>
            <w:rFonts w:asciiTheme="minorHAnsi" w:eastAsiaTheme="minorEastAsia" w:hAnsiTheme="minorHAnsi" w:cstheme="minorBidi"/>
          </w:rPr>
          <w:tab/>
        </w:r>
        <w:r w:rsidR="00D2160B" w:rsidRPr="00021EC3">
          <w:rPr>
            <w:rStyle w:val="Hiperpovezava"/>
          </w:rPr>
          <w:t>UKREPI</w:t>
        </w:r>
        <w:r w:rsidR="00D2160B">
          <w:rPr>
            <w:webHidden/>
          </w:rPr>
          <w:tab/>
        </w:r>
        <w:r w:rsidR="00D2160B">
          <w:rPr>
            <w:webHidden/>
          </w:rPr>
          <w:fldChar w:fldCharType="begin"/>
        </w:r>
        <w:r w:rsidR="00D2160B">
          <w:rPr>
            <w:webHidden/>
          </w:rPr>
          <w:instrText xml:space="preserve"> PAGEREF _Toc248858 \h </w:instrText>
        </w:r>
        <w:r w:rsidR="00D2160B">
          <w:rPr>
            <w:webHidden/>
          </w:rPr>
        </w:r>
        <w:r w:rsidR="00D2160B">
          <w:rPr>
            <w:webHidden/>
          </w:rPr>
          <w:fldChar w:fldCharType="separate"/>
        </w:r>
        <w:r>
          <w:rPr>
            <w:webHidden/>
          </w:rPr>
          <w:t>19</w:t>
        </w:r>
        <w:r w:rsidR="00D2160B">
          <w:rPr>
            <w:webHidden/>
          </w:rPr>
          <w:fldChar w:fldCharType="end"/>
        </w:r>
      </w:hyperlink>
    </w:p>
    <w:p w14:paraId="11A9BE6F" w14:textId="341426B5" w:rsidR="00D2160B" w:rsidRDefault="002C6E0A">
      <w:pPr>
        <w:pStyle w:val="Kazalovsebine3"/>
        <w:rPr>
          <w:rFonts w:asciiTheme="minorHAnsi" w:eastAsiaTheme="minorEastAsia" w:hAnsiTheme="minorHAnsi" w:cstheme="minorBidi"/>
          <w:noProof/>
        </w:rPr>
      </w:pPr>
      <w:hyperlink w:anchor="_Toc248859" w:history="1">
        <w:r w:rsidR="00D2160B" w:rsidRPr="00021EC3">
          <w:rPr>
            <w:rStyle w:val="Hiperpovezava"/>
            <w:noProof/>
          </w:rPr>
          <w:t>4.2.1.</w:t>
        </w:r>
        <w:r w:rsidR="00D2160B">
          <w:rPr>
            <w:rFonts w:asciiTheme="minorHAnsi" w:eastAsiaTheme="minorEastAsia" w:hAnsiTheme="minorHAnsi" w:cstheme="minorBidi"/>
            <w:noProof/>
          </w:rPr>
          <w:tab/>
        </w:r>
        <w:r w:rsidR="00D2160B" w:rsidRPr="00021EC3">
          <w:rPr>
            <w:rStyle w:val="Hiperpovezava"/>
            <w:noProof/>
          </w:rPr>
          <w:t>Upravni ukrepi</w:t>
        </w:r>
        <w:r w:rsidR="00D2160B">
          <w:rPr>
            <w:noProof/>
            <w:webHidden/>
          </w:rPr>
          <w:tab/>
        </w:r>
        <w:r w:rsidR="00D2160B">
          <w:rPr>
            <w:noProof/>
            <w:webHidden/>
          </w:rPr>
          <w:fldChar w:fldCharType="begin"/>
        </w:r>
        <w:r w:rsidR="00D2160B">
          <w:rPr>
            <w:noProof/>
            <w:webHidden/>
          </w:rPr>
          <w:instrText xml:space="preserve"> PAGEREF _Toc248859 \h </w:instrText>
        </w:r>
        <w:r w:rsidR="00D2160B">
          <w:rPr>
            <w:noProof/>
            <w:webHidden/>
          </w:rPr>
        </w:r>
        <w:r w:rsidR="00D2160B">
          <w:rPr>
            <w:noProof/>
            <w:webHidden/>
          </w:rPr>
          <w:fldChar w:fldCharType="separate"/>
        </w:r>
        <w:r>
          <w:rPr>
            <w:noProof/>
            <w:webHidden/>
          </w:rPr>
          <w:t>19</w:t>
        </w:r>
        <w:r w:rsidR="00D2160B">
          <w:rPr>
            <w:noProof/>
            <w:webHidden/>
          </w:rPr>
          <w:fldChar w:fldCharType="end"/>
        </w:r>
      </w:hyperlink>
    </w:p>
    <w:p w14:paraId="37FB6B3C" w14:textId="7B38BC4B" w:rsidR="00D2160B" w:rsidRDefault="002C6E0A">
      <w:pPr>
        <w:pStyle w:val="Kazalovsebine3"/>
        <w:rPr>
          <w:rFonts w:asciiTheme="minorHAnsi" w:eastAsiaTheme="minorEastAsia" w:hAnsiTheme="minorHAnsi" w:cstheme="minorBidi"/>
          <w:noProof/>
        </w:rPr>
      </w:pPr>
      <w:hyperlink w:anchor="_Toc248860" w:history="1">
        <w:r w:rsidR="00D2160B" w:rsidRPr="00021EC3">
          <w:rPr>
            <w:rStyle w:val="Hiperpovezava"/>
            <w:noProof/>
          </w:rPr>
          <w:t>4.2.2.</w:t>
        </w:r>
        <w:r w:rsidR="00D2160B">
          <w:rPr>
            <w:rFonts w:asciiTheme="minorHAnsi" w:eastAsiaTheme="minorEastAsia" w:hAnsiTheme="minorHAnsi" w:cstheme="minorBidi"/>
            <w:noProof/>
          </w:rPr>
          <w:tab/>
        </w:r>
        <w:r w:rsidR="00D2160B" w:rsidRPr="00021EC3">
          <w:rPr>
            <w:rStyle w:val="Hiperpovezava"/>
            <w:noProof/>
          </w:rPr>
          <w:t>Prekrškovni ukrepi</w:t>
        </w:r>
        <w:r w:rsidR="00D2160B">
          <w:rPr>
            <w:noProof/>
            <w:webHidden/>
          </w:rPr>
          <w:tab/>
        </w:r>
        <w:r w:rsidR="00D2160B">
          <w:rPr>
            <w:noProof/>
            <w:webHidden/>
          </w:rPr>
          <w:fldChar w:fldCharType="begin"/>
        </w:r>
        <w:r w:rsidR="00D2160B">
          <w:rPr>
            <w:noProof/>
            <w:webHidden/>
          </w:rPr>
          <w:instrText xml:space="preserve"> PAGEREF _Toc248860 \h </w:instrText>
        </w:r>
        <w:r w:rsidR="00D2160B">
          <w:rPr>
            <w:noProof/>
            <w:webHidden/>
          </w:rPr>
        </w:r>
        <w:r w:rsidR="00D2160B">
          <w:rPr>
            <w:noProof/>
            <w:webHidden/>
          </w:rPr>
          <w:fldChar w:fldCharType="separate"/>
        </w:r>
        <w:r>
          <w:rPr>
            <w:noProof/>
            <w:webHidden/>
          </w:rPr>
          <w:t>22</w:t>
        </w:r>
        <w:r w:rsidR="00D2160B">
          <w:rPr>
            <w:noProof/>
            <w:webHidden/>
          </w:rPr>
          <w:fldChar w:fldCharType="end"/>
        </w:r>
      </w:hyperlink>
    </w:p>
    <w:p w14:paraId="434DBE81" w14:textId="53A84EC4" w:rsidR="00D2160B" w:rsidRDefault="002C6E0A">
      <w:pPr>
        <w:pStyle w:val="Kazalovsebine2"/>
        <w:rPr>
          <w:rFonts w:asciiTheme="minorHAnsi" w:eastAsiaTheme="minorEastAsia" w:hAnsiTheme="minorHAnsi" w:cstheme="minorBidi"/>
        </w:rPr>
      </w:pPr>
      <w:hyperlink w:anchor="_Toc248861" w:history="1">
        <w:r w:rsidR="00D2160B" w:rsidRPr="00021EC3">
          <w:rPr>
            <w:rStyle w:val="Hiperpovezava"/>
          </w:rPr>
          <w:t>4.3.</w:t>
        </w:r>
        <w:r w:rsidR="00D2160B">
          <w:rPr>
            <w:rFonts w:asciiTheme="minorHAnsi" w:eastAsiaTheme="minorEastAsia" w:hAnsiTheme="minorHAnsi" w:cstheme="minorBidi"/>
          </w:rPr>
          <w:tab/>
        </w:r>
        <w:r w:rsidR="00D2160B" w:rsidRPr="00021EC3">
          <w:rPr>
            <w:rStyle w:val="Hiperpovezava"/>
          </w:rPr>
          <w:t>TERJATVE, NASTALE V INŠPEKCIJSKIH POSTOPKIH</w:t>
        </w:r>
        <w:r w:rsidR="00D2160B">
          <w:rPr>
            <w:webHidden/>
          </w:rPr>
          <w:tab/>
        </w:r>
        <w:r w:rsidR="00D2160B">
          <w:rPr>
            <w:webHidden/>
          </w:rPr>
          <w:fldChar w:fldCharType="begin"/>
        </w:r>
        <w:r w:rsidR="00D2160B">
          <w:rPr>
            <w:webHidden/>
          </w:rPr>
          <w:instrText xml:space="preserve"> PAGEREF _Toc248861 \h </w:instrText>
        </w:r>
        <w:r w:rsidR="00D2160B">
          <w:rPr>
            <w:webHidden/>
          </w:rPr>
        </w:r>
        <w:r w:rsidR="00D2160B">
          <w:rPr>
            <w:webHidden/>
          </w:rPr>
          <w:fldChar w:fldCharType="separate"/>
        </w:r>
        <w:r>
          <w:rPr>
            <w:webHidden/>
          </w:rPr>
          <w:t>28</w:t>
        </w:r>
        <w:r w:rsidR="00D2160B">
          <w:rPr>
            <w:webHidden/>
          </w:rPr>
          <w:fldChar w:fldCharType="end"/>
        </w:r>
      </w:hyperlink>
    </w:p>
    <w:p w14:paraId="18922F4F" w14:textId="55665218" w:rsidR="00D2160B" w:rsidRDefault="002C6E0A">
      <w:pPr>
        <w:pStyle w:val="Kazalovsebine2"/>
        <w:rPr>
          <w:rFonts w:asciiTheme="minorHAnsi" w:eastAsiaTheme="minorEastAsia" w:hAnsiTheme="minorHAnsi" w:cstheme="minorBidi"/>
        </w:rPr>
      </w:pPr>
      <w:hyperlink w:anchor="_Toc248862" w:history="1">
        <w:r w:rsidR="00D2160B" w:rsidRPr="00021EC3">
          <w:rPr>
            <w:rStyle w:val="Hiperpovezava"/>
          </w:rPr>
          <w:t>4.4.</w:t>
        </w:r>
        <w:r w:rsidR="00D2160B">
          <w:rPr>
            <w:rFonts w:asciiTheme="minorHAnsi" w:eastAsiaTheme="minorEastAsia" w:hAnsiTheme="minorHAnsi" w:cstheme="minorBidi"/>
          </w:rPr>
          <w:tab/>
        </w:r>
        <w:r w:rsidR="00D2160B" w:rsidRPr="00021EC3">
          <w:rPr>
            <w:rStyle w:val="Hiperpovezava"/>
          </w:rPr>
          <w:t>REŠEVANJE ZADEV NA SODIŠČIH</w:t>
        </w:r>
        <w:r w:rsidR="00D2160B">
          <w:rPr>
            <w:webHidden/>
          </w:rPr>
          <w:tab/>
        </w:r>
        <w:r w:rsidR="00D2160B">
          <w:rPr>
            <w:webHidden/>
          </w:rPr>
          <w:fldChar w:fldCharType="begin"/>
        </w:r>
        <w:r w:rsidR="00D2160B">
          <w:rPr>
            <w:webHidden/>
          </w:rPr>
          <w:instrText xml:space="preserve"> PAGEREF _Toc248862 \h </w:instrText>
        </w:r>
        <w:r w:rsidR="00D2160B">
          <w:rPr>
            <w:webHidden/>
          </w:rPr>
        </w:r>
        <w:r w:rsidR="00D2160B">
          <w:rPr>
            <w:webHidden/>
          </w:rPr>
          <w:fldChar w:fldCharType="separate"/>
        </w:r>
        <w:r>
          <w:rPr>
            <w:webHidden/>
          </w:rPr>
          <w:t>29</w:t>
        </w:r>
        <w:r w:rsidR="00D2160B">
          <w:rPr>
            <w:webHidden/>
          </w:rPr>
          <w:fldChar w:fldCharType="end"/>
        </w:r>
      </w:hyperlink>
    </w:p>
    <w:p w14:paraId="3B2DB860" w14:textId="11EE530F" w:rsidR="00D2160B" w:rsidRDefault="002C6E0A">
      <w:pPr>
        <w:pStyle w:val="Kazalovsebine1"/>
        <w:rPr>
          <w:rFonts w:asciiTheme="minorHAnsi" w:eastAsiaTheme="minorEastAsia" w:hAnsiTheme="minorHAnsi" w:cstheme="minorBidi"/>
          <w:b w:val="0"/>
          <w:noProof/>
        </w:rPr>
      </w:pPr>
      <w:hyperlink w:anchor="_Toc248863" w:history="1">
        <w:r w:rsidR="00D2160B" w:rsidRPr="00021EC3">
          <w:rPr>
            <w:rStyle w:val="Hiperpovezava"/>
            <w:noProof/>
          </w:rPr>
          <w:t>5.</w:t>
        </w:r>
        <w:r w:rsidR="00D2160B">
          <w:rPr>
            <w:rFonts w:asciiTheme="minorHAnsi" w:eastAsiaTheme="minorEastAsia" w:hAnsiTheme="minorHAnsi" w:cstheme="minorBidi"/>
            <w:b w:val="0"/>
            <w:noProof/>
          </w:rPr>
          <w:tab/>
        </w:r>
        <w:r w:rsidR="00D2160B" w:rsidRPr="00021EC3">
          <w:rPr>
            <w:rStyle w:val="Hiperpovezava"/>
            <w:noProof/>
          </w:rPr>
          <w:t>INŠPEKCIJSKO DELO</w:t>
        </w:r>
        <w:r w:rsidR="00D2160B">
          <w:rPr>
            <w:noProof/>
            <w:webHidden/>
          </w:rPr>
          <w:tab/>
        </w:r>
        <w:r w:rsidR="00D2160B">
          <w:rPr>
            <w:noProof/>
            <w:webHidden/>
          </w:rPr>
          <w:fldChar w:fldCharType="begin"/>
        </w:r>
        <w:r w:rsidR="00D2160B">
          <w:rPr>
            <w:noProof/>
            <w:webHidden/>
          </w:rPr>
          <w:instrText xml:space="preserve"> PAGEREF _Toc248863 \h </w:instrText>
        </w:r>
        <w:r w:rsidR="00D2160B">
          <w:rPr>
            <w:noProof/>
            <w:webHidden/>
          </w:rPr>
        </w:r>
        <w:r w:rsidR="00D2160B">
          <w:rPr>
            <w:noProof/>
            <w:webHidden/>
          </w:rPr>
          <w:fldChar w:fldCharType="separate"/>
        </w:r>
        <w:r>
          <w:rPr>
            <w:noProof/>
            <w:webHidden/>
          </w:rPr>
          <w:t>31</w:t>
        </w:r>
        <w:r w:rsidR="00D2160B">
          <w:rPr>
            <w:noProof/>
            <w:webHidden/>
          </w:rPr>
          <w:fldChar w:fldCharType="end"/>
        </w:r>
      </w:hyperlink>
    </w:p>
    <w:p w14:paraId="64070A13" w14:textId="3F65236C" w:rsidR="00D2160B" w:rsidRDefault="002C6E0A">
      <w:pPr>
        <w:pStyle w:val="Kazalovsebine2"/>
        <w:rPr>
          <w:rFonts w:asciiTheme="minorHAnsi" w:eastAsiaTheme="minorEastAsia" w:hAnsiTheme="minorHAnsi" w:cstheme="minorBidi"/>
        </w:rPr>
      </w:pPr>
      <w:hyperlink w:anchor="_Toc248864" w:history="1">
        <w:r w:rsidR="00D2160B" w:rsidRPr="00021EC3">
          <w:rPr>
            <w:rStyle w:val="Hiperpovezava"/>
          </w:rPr>
          <w:t>5.1.</w:t>
        </w:r>
        <w:r w:rsidR="00D2160B">
          <w:rPr>
            <w:rFonts w:asciiTheme="minorHAnsi" w:eastAsiaTheme="minorEastAsia" w:hAnsiTheme="minorHAnsi" w:cstheme="minorBidi"/>
          </w:rPr>
          <w:tab/>
        </w:r>
        <w:r w:rsidR="00D2160B" w:rsidRPr="00021EC3">
          <w:rPr>
            <w:rStyle w:val="Hiperpovezava"/>
          </w:rPr>
          <w:t>VARSTVO POTROŠNIKOV</w:t>
        </w:r>
        <w:r w:rsidR="00D2160B">
          <w:rPr>
            <w:webHidden/>
          </w:rPr>
          <w:tab/>
        </w:r>
        <w:r w:rsidR="00D2160B">
          <w:rPr>
            <w:webHidden/>
          </w:rPr>
          <w:fldChar w:fldCharType="begin"/>
        </w:r>
        <w:r w:rsidR="00D2160B">
          <w:rPr>
            <w:webHidden/>
          </w:rPr>
          <w:instrText xml:space="preserve"> PAGEREF _Toc248864 \h </w:instrText>
        </w:r>
        <w:r w:rsidR="00D2160B">
          <w:rPr>
            <w:webHidden/>
          </w:rPr>
        </w:r>
        <w:r w:rsidR="00D2160B">
          <w:rPr>
            <w:webHidden/>
          </w:rPr>
          <w:fldChar w:fldCharType="separate"/>
        </w:r>
        <w:r>
          <w:rPr>
            <w:webHidden/>
          </w:rPr>
          <w:t>31</w:t>
        </w:r>
        <w:r w:rsidR="00D2160B">
          <w:rPr>
            <w:webHidden/>
          </w:rPr>
          <w:fldChar w:fldCharType="end"/>
        </w:r>
      </w:hyperlink>
    </w:p>
    <w:p w14:paraId="7D1A5483" w14:textId="323402FA" w:rsidR="00D2160B" w:rsidRDefault="002C6E0A">
      <w:pPr>
        <w:pStyle w:val="Kazalovsebine3"/>
        <w:rPr>
          <w:rFonts w:asciiTheme="minorHAnsi" w:eastAsiaTheme="minorEastAsia" w:hAnsiTheme="minorHAnsi" w:cstheme="minorBidi"/>
          <w:noProof/>
        </w:rPr>
      </w:pPr>
      <w:hyperlink w:anchor="_Toc248865" w:history="1">
        <w:r w:rsidR="00D2160B" w:rsidRPr="00021EC3">
          <w:rPr>
            <w:rStyle w:val="Hiperpovezava"/>
            <w:noProof/>
          </w:rPr>
          <w:t>5.1.1.</w:t>
        </w:r>
        <w:r w:rsidR="00D2160B">
          <w:rPr>
            <w:rFonts w:asciiTheme="minorHAnsi" w:eastAsiaTheme="minorEastAsia" w:hAnsiTheme="minorHAnsi" w:cstheme="minorBidi"/>
            <w:noProof/>
          </w:rPr>
          <w:tab/>
        </w:r>
        <w:r w:rsidR="00D2160B" w:rsidRPr="00021EC3">
          <w:rPr>
            <w:rStyle w:val="Hiperpovezava"/>
            <w:noProof/>
          </w:rPr>
          <w:t>Nepoštene poslovne prakse</w:t>
        </w:r>
        <w:r w:rsidR="00D2160B">
          <w:rPr>
            <w:noProof/>
            <w:webHidden/>
          </w:rPr>
          <w:tab/>
        </w:r>
        <w:r w:rsidR="00D2160B">
          <w:rPr>
            <w:noProof/>
            <w:webHidden/>
          </w:rPr>
          <w:fldChar w:fldCharType="begin"/>
        </w:r>
        <w:r w:rsidR="00D2160B">
          <w:rPr>
            <w:noProof/>
            <w:webHidden/>
          </w:rPr>
          <w:instrText xml:space="preserve"> PAGEREF _Toc248865 \h </w:instrText>
        </w:r>
        <w:r w:rsidR="00D2160B">
          <w:rPr>
            <w:noProof/>
            <w:webHidden/>
          </w:rPr>
        </w:r>
        <w:r w:rsidR="00D2160B">
          <w:rPr>
            <w:noProof/>
            <w:webHidden/>
          </w:rPr>
          <w:fldChar w:fldCharType="separate"/>
        </w:r>
        <w:r>
          <w:rPr>
            <w:noProof/>
            <w:webHidden/>
          </w:rPr>
          <w:t>32</w:t>
        </w:r>
        <w:r w:rsidR="00D2160B">
          <w:rPr>
            <w:noProof/>
            <w:webHidden/>
          </w:rPr>
          <w:fldChar w:fldCharType="end"/>
        </w:r>
      </w:hyperlink>
    </w:p>
    <w:p w14:paraId="76292F15" w14:textId="2F49C847" w:rsidR="00D2160B" w:rsidRDefault="002C6E0A">
      <w:pPr>
        <w:pStyle w:val="Kazalovsebine3"/>
        <w:rPr>
          <w:rFonts w:asciiTheme="minorHAnsi" w:eastAsiaTheme="minorEastAsia" w:hAnsiTheme="minorHAnsi" w:cstheme="minorBidi"/>
          <w:noProof/>
        </w:rPr>
      </w:pPr>
      <w:hyperlink w:anchor="_Toc248866" w:history="1">
        <w:r w:rsidR="00D2160B" w:rsidRPr="00021EC3">
          <w:rPr>
            <w:rStyle w:val="Hiperpovezava"/>
            <w:noProof/>
          </w:rPr>
          <w:t>5.1.2.</w:t>
        </w:r>
        <w:r w:rsidR="00D2160B">
          <w:rPr>
            <w:rFonts w:asciiTheme="minorHAnsi" w:eastAsiaTheme="minorEastAsia" w:hAnsiTheme="minorHAnsi" w:cstheme="minorBidi"/>
            <w:noProof/>
          </w:rPr>
          <w:tab/>
        </w:r>
        <w:r w:rsidR="00D2160B" w:rsidRPr="00021EC3">
          <w:rPr>
            <w:rStyle w:val="Hiperpovezava"/>
            <w:noProof/>
          </w:rPr>
          <w:t>Nepošteni pogodbeni pogoji</w:t>
        </w:r>
        <w:r w:rsidR="00D2160B">
          <w:rPr>
            <w:noProof/>
            <w:webHidden/>
          </w:rPr>
          <w:tab/>
        </w:r>
        <w:r w:rsidR="00D2160B">
          <w:rPr>
            <w:noProof/>
            <w:webHidden/>
          </w:rPr>
          <w:fldChar w:fldCharType="begin"/>
        </w:r>
        <w:r w:rsidR="00D2160B">
          <w:rPr>
            <w:noProof/>
            <w:webHidden/>
          </w:rPr>
          <w:instrText xml:space="preserve"> PAGEREF _Toc248866 \h </w:instrText>
        </w:r>
        <w:r w:rsidR="00D2160B">
          <w:rPr>
            <w:noProof/>
            <w:webHidden/>
          </w:rPr>
        </w:r>
        <w:r w:rsidR="00D2160B">
          <w:rPr>
            <w:noProof/>
            <w:webHidden/>
          </w:rPr>
          <w:fldChar w:fldCharType="separate"/>
        </w:r>
        <w:r>
          <w:rPr>
            <w:noProof/>
            <w:webHidden/>
          </w:rPr>
          <w:t>36</w:t>
        </w:r>
        <w:r w:rsidR="00D2160B">
          <w:rPr>
            <w:noProof/>
            <w:webHidden/>
          </w:rPr>
          <w:fldChar w:fldCharType="end"/>
        </w:r>
      </w:hyperlink>
    </w:p>
    <w:p w14:paraId="25001E75" w14:textId="1CD4D094" w:rsidR="00D2160B" w:rsidRDefault="002C6E0A">
      <w:pPr>
        <w:pStyle w:val="Kazalovsebine3"/>
        <w:rPr>
          <w:rFonts w:asciiTheme="minorHAnsi" w:eastAsiaTheme="minorEastAsia" w:hAnsiTheme="minorHAnsi" w:cstheme="minorBidi"/>
          <w:noProof/>
        </w:rPr>
      </w:pPr>
      <w:hyperlink w:anchor="_Toc248867" w:history="1">
        <w:r w:rsidR="00D2160B" w:rsidRPr="00021EC3">
          <w:rPr>
            <w:rStyle w:val="Hiperpovezava"/>
            <w:noProof/>
          </w:rPr>
          <w:t>5.1.3.</w:t>
        </w:r>
        <w:r w:rsidR="00D2160B">
          <w:rPr>
            <w:rFonts w:asciiTheme="minorHAnsi" w:eastAsiaTheme="minorEastAsia" w:hAnsiTheme="minorHAnsi" w:cstheme="minorBidi"/>
            <w:noProof/>
          </w:rPr>
          <w:tab/>
        </w:r>
        <w:r w:rsidR="00D2160B" w:rsidRPr="00021EC3">
          <w:rPr>
            <w:rStyle w:val="Hiperpovezava"/>
            <w:noProof/>
          </w:rPr>
          <w:t>Pogodbe na daljavo</w:t>
        </w:r>
        <w:r w:rsidR="00D2160B">
          <w:rPr>
            <w:noProof/>
            <w:webHidden/>
          </w:rPr>
          <w:tab/>
        </w:r>
        <w:r w:rsidR="00D2160B">
          <w:rPr>
            <w:noProof/>
            <w:webHidden/>
          </w:rPr>
          <w:fldChar w:fldCharType="begin"/>
        </w:r>
        <w:r w:rsidR="00D2160B">
          <w:rPr>
            <w:noProof/>
            <w:webHidden/>
          </w:rPr>
          <w:instrText xml:space="preserve"> PAGEREF _Toc248867 \h </w:instrText>
        </w:r>
        <w:r w:rsidR="00D2160B">
          <w:rPr>
            <w:noProof/>
            <w:webHidden/>
          </w:rPr>
        </w:r>
        <w:r w:rsidR="00D2160B">
          <w:rPr>
            <w:noProof/>
            <w:webHidden/>
          </w:rPr>
          <w:fldChar w:fldCharType="separate"/>
        </w:r>
        <w:r>
          <w:rPr>
            <w:noProof/>
            <w:webHidden/>
          </w:rPr>
          <w:t>38</w:t>
        </w:r>
        <w:r w:rsidR="00D2160B">
          <w:rPr>
            <w:noProof/>
            <w:webHidden/>
          </w:rPr>
          <w:fldChar w:fldCharType="end"/>
        </w:r>
      </w:hyperlink>
    </w:p>
    <w:p w14:paraId="109D42A7" w14:textId="0774CCC4" w:rsidR="00D2160B" w:rsidRDefault="002C6E0A">
      <w:pPr>
        <w:pStyle w:val="Kazalovsebine3"/>
        <w:rPr>
          <w:rFonts w:asciiTheme="minorHAnsi" w:eastAsiaTheme="minorEastAsia" w:hAnsiTheme="minorHAnsi" w:cstheme="minorBidi"/>
          <w:noProof/>
        </w:rPr>
      </w:pPr>
      <w:hyperlink w:anchor="_Toc248868" w:history="1">
        <w:r w:rsidR="00D2160B" w:rsidRPr="00021EC3">
          <w:rPr>
            <w:rStyle w:val="Hiperpovezava"/>
            <w:noProof/>
          </w:rPr>
          <w:t>5.1.4.</w:t>
        </w:r>
        <w:r w:rsidR="00D2160B">
          <w:rPr>
            <w:rFonts w:asciiTheme="minorHAnsi" w:eastAsiaTheme="minorEastAsia" w:hAnsiTheme="minorHAnsi" w:cstheme="minorBidi"/>
            <w:noProof/>
          </w:rPr>
          <w:tab/>
        </w:r>
        <w:r w:rsidR="00D2160B" w:rsidRPr="00021EC3">
          <w:rPr>
            <w:rStyle w:val="Hiperpovezava"/>
            <w:noProof/>
          </w:rPr>
          <w:t>Reševanje reklamacij in prijave potrošnikov</w:t>
        </w:r>
        <w:r w:rsidR="00D2160B">
          <w:rPr>
            <w:noProof/>
            <w:webHidden/>
          </w:rPr>
          <w:tab/>
        </w:r>
        <w:r w:rsidR="00D2160B">
          <w:rPr>
            <w:noProof/>
            <w:webHidden/>
          </w:rPr>
          <w:fldChar w:fldCharType="begin"/>
        </w:r>
        <w:r w:rsidR="00D2160B">
          <w:rPr>
            <w:noProof/>
            <w:webHidden/>
          </w:rPr>
          <w:instrText xml:space="preserve"> PAGEREF _Toc248868 \h </w:instrText>
        </w:r>
        <w:r w:rsidR="00D2160B">
          <w:rPr>
            <w:noProof/>
            <w:webHidden/>
          </w:rPr>
        </w:r>
        <w:r w:rsidR="00D2160B">
          <w:rPr>
            <w:noProof/>
            <w:webHidden/>
          </w:rPr>
          <w:fldChar w:fldCharType="separate"/>
        </w:r>
        <w:r>
          <w:rPr>
            <w:noProof/>
            <w:webHidden/>
          </w:rPr>
          <w:t>40</w:t>
        </w:r>
        <w:r w:rsidR="00D2160B">
          <w:rPr>
            <w:noProof/>
            <w:webHidden/>
          </w:rPr>
          <w:fldChar w:fldCharType="end"/>
        </w:r>
      </w:hyperlink>
    </w:p>
    <w:p w14:paraId="7C12B377" w14:textId="3AF4136A" w:rsidR="00D2160B" w:rsidRDefault="002C6E0A">
      <w:pPr>
        <w:pStyle w:val="Kazalovsebine3"/>
        <w:rPr>
          <w:rFonts w:asciiTheme="minorHAnsi" w:eastAsiaTheme="minorEastAsia" w:hAnsiTheme="minorHAnsi" w:cstheme="minorBidi"/>
          <w:noProof/>
        </w:rPr>
      </w:pPr>
      <w:hyperlink w:anchor="_Toc248869" w:history="1">
        <w:r w:rsidR="00D2160B" w:rsidRPr="00021EC3">
          <w:rPr>
            <w:rStyle w:val="Hiperpovezava"/>
            <w:noProof/>
          </w:rPr>
          <w:t>5.1.5.</w:t>
        </w:r>
        <w:r w:rsidR="00D2160B">
          <w:rPr>
            <w:rFonts w:asciiTheme="minorHAnsi" w:eastAsiaTheme="minorEastAsia" w:hAnsiTheme="minorHAnsi" w:cstheme="minorBidi"/>
            <w:noProof/>
          </w:rPr>
          <w:tab/>
        </w:r>
        <w:r w:rsidR="00D2160B" w:rsidRPr="00021EC3">
          <w:rPr>
            <w:rStyle w:val="Hiperpovezava"/>
            <w:noProof/>
          </w:rPr>
          <w:t>Pogodbe, sklenjene izven poslovnih prostorov</w:t>
        </w:r>
        <w:r w:rsidR="00D2160B">
          <w:rPr>
            <w:noProof/>
            <w:webHidden/>
          </w:rPr>
          <w:tab/>
        </w:r>
        <w:r w:rsidR="00D2160B">
          <w:rPr>
            <w:noProof/>
            <w:webHidden/>
          </w:rPr>
          <w:fldChar w:fldCharType="begin"/>
        </w:r>
        <w:r w:rsidR="00D2160B">
          <w:rPr>
            <w:noProof/>
            <w:webHidden/>
          </w:rPr>
          <w:instrText xml:space="preserve"> PAGEREF _Toc248869 \h </w:instrText>
        </w:r>
        <w:r w:rsidR="00D2160B">
          <w:rPr>
            <w:noProof/>
            <w:webHidden/>
          </w:rPr>
        </w:r>
        <w:r w:rsidR="00D2160B">
          <w:rPr>
            <w:noProof/>
            <w:webHidden/>
          </w:rPr>
          <w:fldChar w:fldCharType="separate"/>
        </w:r>
        <w:r>
          <w:rPr>
            <w:noProof/>
            <w:webHidden/>
          </w:rPr>
          <w:t>42</w:t>
        </w:r>
        <w:r w:rsidR="00D2160B">
          <w:rPr>
            <w:noProof/>
            <w:webHidden/>
          </w:rPr>
          <w:fldChar w:fldCharType="end"/>
        </w:r>
      </w:hyperlink>
    </w:p>
    <w:p w14:paraId="747BE246" w14:textId="483269D0" w:rsidR="00D2160B" w:rsidRDefault="002C6E0A">
      <w:pPr>
        <w:pStyle w:val="Kazalovsebine3"/>
        <w:rPr>
          <w:rFonts w:asciiTheme="minorHAnsi" w:eastAsiaTheme="minorEastAsia" w:hAnsiTheme="minorHAnsi" w:cstheme="minorBidi"/>
          <w:noProof/>
        </w:rPr>
      </w:pPr>
      <w:hyperlink w:anchor="_Toc248870" w:history="1">
        <w:r w:rsidR="00D2160B" w:rsidRPr="00021EC3">
          <w:rPr>
            <w:rStyle w:val="Hiperpovezava"/>
            <w:noProof/>
          </w:rPr>
          <w:t>5.1.6.</w:t>
        </w:r>
        <w:r w:rsidR="00D2160B">
          <w:rPr>
            <w:rFonts w:asciiTheme="minorHAnsi" w:eastAsiaTheme="minorEastAsia" w:hAnsiTheme="minorHAnsi" w:cstheme="minorBidi"/>
            <w:noProof/>
          </w:rPr>
          <w:tab/>
        </w:r>
        <w:r w:rsidR="00D2160B" w:rsidRPr="00021EC3">
          <w:rPr>
            <w:rStyle w:val="Hiperpovezava"/>
            <w:noProof/>
          </w:rPr>
          <w:t>Garancije in navodila</w:t>
        </w:r>
        <w:r w:rsidR="00D2160B">
          <w:rPr>
            <w:noProof/>
            <w:webHidden/>
          </w:rPr>
          <w:tab/>
        </w:r>
        <w:r w:rsidR="00D2160B">
          <w:rPr>
            <w:noProof/>
            <w:webHidden/>
          </w:rPr>
          <w:fldChar w:fldCharType="begin"/>
        </w:r>
        <w:r w:rsidR="00D2160B">
          <w:rPr>
            <w:noProof/>
            <w:webHidden/>
          </w:rPr>
          <w:instrText xml:space="preserve"> PAGEREF _Toc248870 \h </w:instrText>
        </w:r>
        <w:r w:rsidR="00D2160B">
          <w:rPr>
            <w:noProof/>
            <w:webHidden/>
          </w:rPr>
        </w:r>
        <w:r w:rsidR="00D2160B">
          <w:rPr>
            <w:noProof/>
            <w:webHidden/>
          </w:rPr>
          <w:fldChar w:fldCharType="separate"/>
        </w:r>
        <w:r>
          <w:rPr>
            <w:noProof/>
            <w:webHidden/>
          </w:rPr>
          <w:t>43</w:t>
        </w:r>
        <w:r w:rsidR="00D2160B">
          <w:rPr>
            <w:noProof/>
            <w:webHidden/>
          </w:rPr>
          <w:fldChar w:fldCharType="end"/>
        </w:r>
      </w:hyperlink>
    </w:p>
    <w:p w14:paraId="4FA495FC" w14:textId="681A47A1" w:rsidR="00D2160B" w:rsidRDefault="002C6E0A">
      <w:pPr>
        <w:pStyle w:val="Kazalovsebine2"/>
        <w:rPr>
          <w:rFonts w:asciiTheme="minorHAnsi" w:eastAsiaTheme="minorEastAsia" w:hAnsiTheme="minorHAnsi" w:cstheme="minorBidi"/>
        </w:rPr>
      </w:pPr>
      <w:hyperlink w:anchor="_Toc248871" w:history="1">
        <w:r w:rsidR="00D2160B" w:rsidRPr="00021EC3">
          <w:rPr>
            <w:rStyle w:val="Hiperpovezava"/>
          </w:rPr>
          <w:t>5.2.</w:t>
        </w:r>
        <w:r w:rsidR="00D2160B">
          <w:rPr>
            <w:rFonts w:asciiTheme="minorHAnsi" w:eastAsiaTheme="minorEastAsia" w:hAnsiTheme="minorHAnsi" w:cstheme="minorBidi"/>
          </w:rPr>
          <w:tab/>
        </w:r>
        <w:r w:rsidR="00D2160B" w:rsidRPr="00021EC3">
          <w:rPr>
            <w:rStyle w:val="Hiperpovezava"/>
          </w:rPr>
          <w:t>NEBANČNI POTROŠNIŠKI KREDITI</w:t>
        </w:r>
        <w:r w:rsidR="00D2160B">
          <w:rPr>
            <w:webHidden/>
          </w:rPr>
          <w:tab/>
        </w:r>
        <w:r w:rsidR="00D2160B">
          <w:rPr>
            <w:webHidden/>
          </w:rPr>
          <w:fldChar w:fldCharType="begin"/>
        </w:r>
        <w:r w:rsidR="00D2160B">
          <w:rPr>
            <w:webHidden/>
          </w:rPr>
          <w:instrText xml:space="preserve"> PAGEREF _Toc248871 \h </w:instrText>
        </w:r>
        <w:r w:rsidR="00D2160B">
          <w:rPr>
            <w:webHidden/>
          </w:rPr>
        </w:r>
        <w:r w:rsidR="00D2160B">
          <w:rPr>
            <w:webHidden/>
          </w:rPr>
          <w:fldChar w:fldCharType="separate"/>
        </w:r>
        <w:r>
          <w:rPr>
            <w:webHidden/>
          </w:rPr>
          <w:t>44</w:t>
        </w:r>
        <w:r w:rsidR="00D2160B">
          <w:rPr>
            <w:webHidden/>
          </w:rPr>
          <w:fldChar w:fldCharType="end"/>
        </w:r>
      </w:hyperlink>
    </w:p>
    <w:p w14:paraId="781AB671" w14:textId="77D9CDC7" w:rsidR="00D2160B" w:rsidRDefault="002C6E0A">
      <w:pPr>
        <w:pStyle w:val="Kazalovsebine2"/>
        <w:rPr>
          <w:rFonts w:asciiTheme="minorHAnsi" w:eastAsiaTheme="minorEastAsia" w:hAnsiTheme="minorHAnsi" w:cstheme="minorBidi"/>
        </w:rPr>
      </w:pPr>
      <w:hyperlink w:anchor="_Toc248872" w:history="1">
        <w:r w:rsidR="00D2160B" w:rsidRPr="00021EC3">
          <w:rPr>
            <w:rStyle w:val="Hiperpovezava"/>
          </w:rPr>
          <w:t>5.3.</w:t>
        </w:r>
        <w:r w:rsidR="00D2160B">
          <w:rPr>
            <w:rFonts w:asciiTheme="minorHAnsi" w:eastAsiaTheme="minorEastAsia" w:hAnsiTheme="minorHAnsi" w:cstheme="minorBidi"/>
          </w:rPr>
          <w:tab/>
        </w:r>
        <w:r w:rsidR="00D2160B" w:rsidRPr="00021EC3">
          <w:rPr>
            <w:rStyle w:val="Hiperpovezava"/>
          </w:rPr>
          <w:t>NADZOR SKLADNOSTI PROIZVODOV S TEHNIČNIMI PREDPISI</w:t>
        </w:r>
        <w:r w:rsidR="00D2160B">
          <w:rPr>
            <w:webHidden/>
          </w:rPr>
          <w:tab/>
        </w:r>
        <w:r w:rsidR="00D2160B">
          <w:rPr>
            <w:webHidden/>
          </w:rPr>
          <w:fldChar w:fldCharType="begin"/>
        </w:r>
        <w:r w:rsidR="00D2160B">
          <w:rPr>
            <w:webHidden/>
          </w:rPr>
          <w:instrText xml:space="preserve"> PAGEREF _Toc248872 \h </w:instrText>
        </w:r>
        <w:r w:rsidR="00D2160B">
          <w:rPr>
            <w:webHidden/>
          </w:rPr>
        </w:r>
        <w:r w:rsidR="00D2160B">
          <w:rPr>
            <w:webHidden/>
          </w:rPr>
          <w:fldChar w:fldCharType="separate"/>
        </w:r>
        <w:r>
          <w:rPr>
            <w:webHidden/>
          </w:rPr>
          <w:t>46</w:t>
        </w:r>
        <w:r w:rsidR="00D2160B">
          <w:rPr>
            <w:webHidden/>
          </w:rPr>
          <w:fldChar w:fldCharType="end"/>
        </w:r>
      </w:hyperlink>
    </w:p>
    <w:p w14:paraId="33D5FB59" w14:textId="0D2D9B45" w:rsidR="00D2160B" w:rsidRDefault="002C6E0A">
      <w:pPr>
        <w:pStyle w:val="Kazalovsebine3"/>
        <w:rPr>
          <w:rFonts w:asciiTheme="minorHAnsi" w:eastAsiaTheme="minorEastAsia" w:hAnsiTheme="minorHAnsi" w:cstheme="minorBidi"/>
          <w:noProof/>
        </w:rPr>
      </w:pPr>
      <w:hyperlink w:anchor="_Toc248873" w:history="1">
        <w:r w:rsidR="00D2160B" w:rsidRPr="00021EC3">
          <w:rPr>
            <w:rStyle w:val="Hiperpovezava"/>
            <w:noProof/>
          </w:rPr>
          <w:t>5.3.1.</w:t>
        </w:r>
        <w:r w:rsidR="00D2160B">
          <w:rPr>
            <w:rFonts w:asciiTheme="minorHAnsi" w:eastAsiaTheme="minorEastAsia" w:hAnsiTheme="minorHAnsi" w:cstheme="minorBidi"/>
            <w:noProof/>
          </w:rPr>
          <w:tab/>
        </w:r>
        <w:r w:rsidR="00D2160B" w:rsidRPr="00021EC3">
          <w:rPr>
            <w:rStyle w:val="Hiperpovezava"/>
            <w:noProof/>
          </w:rPr>
          <w:t>Proizvodi, za katera velja Zakon o splošni varnosti proizvodov</w:t>
        </w:r>
        <w:r w:rsidR="00D2160B">
          <w:rPr>
            <w:noProof/>
            <w:webHidden/>
          </w:rPr>
          <w:tab/>
        </w:r>
        <w:r w:rsidR="00D2160B">
          <w:rPr>
            <w:noProof/>
            <w:webHidden/>
          </w:rPr>
          <w:fldChar w:fldCharType="begin"/>
        </w:r>
        <w:r w:rsidR="00D2160B">
          <w:rPr>
            <w:noProof/>
            <w:webHidden/>
          </w:rPr>
          <w:instrText xml:space="preserve"> PAGEREF _Toc248873 \h </w:instrText>
        </w:r>
        <w:r w:rsidR="00D2160B">
          <w:rPr>
            <w:noProof/>
            <w:webHidden/>
          </w:rPr>
        </w:r>
        <w:r w:rsidR="00D2160B">
          <w:rPr>
            <w:noProof/>
            <w:webHidden/>
          </w:rPr>
          <w:fldChar w:fldCharType="separate"/>
        </w:r>
        <w:r>
          <w:rPr>
            <w:noProof/>
            <w:webHidden/>
          </w:rPr>
          <w:t>49</w:t>
        </w:r>
        <w:r w:rsidR="00D2160B">
          <w:rPr>
            <w:noProof/>
            <w:webHidden/>
          </w:rPr>
          <w:fldChar w:fldCharType="end"/>
        </w:r>
      </w:hyperlink>
    </w:p>
    <w:p w14:paraId="33184732" w14:textId="2F01B558" w:rsidR="00D2160B" w:rsidRDefault="002C6E0A">
      <w:pPr>
        <w:pStyle w:val="Kazalovsebine3"/>
        <w:rPr>
          <w:rFonts w:asciiTheme="minorHAnsi" w:eastAsiaTheme="minorEastAsia" w:hAnsiTheme="minorHAnsi" w:cstheme="minorBidi"/>
          <w:noProof/>
        </w:rPr>
      </w:pPr>
      <w:hyperlink w:anchor="_Toc248874" w:history="1">
        <w:r w:rsidR="00D2160B" w:rsidRPr="00021EC3">
          <w:rPr>
            <w:rStyle w:val="Hiperpovezava"/>
            <w:noProof/>
          </w:rPr>
          <w:t>5.3.2.</w:t>
        </w:r>
        <w:r w:rsidR="00D2160B">
          <w:rPr>
            <w:rFonts w:asciiTheme="minorHAnsi" w:eastAsiaTheme="minorEastAsia" w:hAnsiTheme="minorHAnsi" w:cstheme="minorBidi"/>
            <w:noProof/>
          </w:rPr>
          <w:tab/>
        </w:r>
        <w:r w:rsidR="00D2160B" w:rsidRPr="00021EC3">
          <w:rPr>
            <w:rStyle w:val="Hiperpovezava"/>
            <w:noProof/>
          </w:rPr>
          <w:t>Električna oprema</w:t>
        </w:r>
        <w:r w:rsidR="00D2160B">
          <w:rPr>
            <w:noProof/>
            <w:webHidden/>
          </w:rPr>
          <w:tab/>
        </w:r>
        <w:r w:rsidR="00D2160B">
          <w:rPr>
            <w:noProof/>
            <w:webHidden/>
          </w:rPr>
          <w:fldChar w:fldCharType="begin"/>
        </w:r>
        <w:r w:rsidR="00D2160B">
          <w:rPr>
            <w:noProof/>
            <w:webHidden/>
          </w:rPr>
          <w:instrText xml:space="preserve"> PAGEREF _Toc248874 \h </w:instrText>
        </w:r>
        <w:r w:rsidR="00D2160B">
          <w:rPr>
            <w:noProof/>
            <w:webHidden/>
          </w:rPr>
        </w:r>
        <w:r w:rsidR="00D2160B">
          <w:rPr>
            <w:noProof/>
            <w:webHidden/>
          </w:rPr>
          <w:fldChar w:fldCharType="separate"/>
        </w:r>
        <w:r>
          <w:rPr>
            <w:noProof/>
            <w:webHidden/>
          </w:rPr>
          <w:t>52</w:t>
        </w:r>
        <w:r w:rsidR="00D2160B">
          <w:rPr>
            <w:noProof/>
            <w:webHidden/>
          </w:rPr>
          <w:fldChar w:fldCharType="end"/>
        </w:r>
      </w:hyperlink>
    </w:p>
    <w:p w14:paraId="4570160A" w14:textId="4DA82C0A" w:rsidR="00D2160B" w:rsidRDefault="002C6E0A">
      <w:pPr>
        <w:pStyle w:val="Kazalovsebine3"/>
        <w:rPr>
          <w:rFonts w:asciiTheme="minorHAnsi" w:eastAsiaTheme="minorEastAsia" w:hAnsiTheme="minorHAnsi" w:cstheme="minorBidi"/>
          <w:noProof/>
        </w:rPr>
      </w:pPr>
      <w:hyperlink w:anchor="_Toc248875" w:history="1">
        <w:r w:rsidR="00D2160B" w:rsidRPr="00021EC3">
          <w:rPr>
            <w:rStyle w:val="Hiperpovezava"/>
            <w:noProof/>
          </w:rPr>
          <w:t>5.3.3.</w:t>
        </w:r>
        <w:r w:rsidR="00D2160B">
          <w:rPr>
            <w:rFonts w:asciiTheme="minorHAnsi" w:eastAsiaTheme="minorEastAsia" w:hAnsiTheme="minorHAnsi" w:cstheme="minorBidi"/>
            <w:noProof/>
          </w:rPr>
          <w:tab/>
        </w:r>
        <w:r w:rsidR="00D2160B" w:rsidRPr="00021EC3">
          <w:rPr>
            <w:rStyle w:val="Hiperpovezava"/>
            <w:noProof/>
          </w:rPr>
          <w:t>Elektromagnetna združljivost</w:t>
        </w:r>
        <w:r w:rsidR="00D2160B">
          <w:rPr>
            <w:noProof/>
            <w:webHidden/>
          </w:rPr>
          <w:tab/>
        </w:r>
        <w:r w:rsidR="00D2160B">
          <w:rPr>
            <w:noProof/>
            <w:webHidden/>
          </w:rPr>
          <w:fldChar w:fldCharType="begin"/>
        </w:r>
        <w:r w:rsidR="00D2160B">
          <w:rPr>
            <w:noProof/>
            <w:webHidden/>
          </w:rPr>
          <w:instrText xml:space="preserve"> PAGEREF _Toc248875 \h </w:instrText>
        </w:r>
        <w:r w:rsidR="00D2160B">
          <w:rPr>
            <w:noProof/>
            <w:webHidden/>
          </w:rPr>
        </w:r>
        <w:r w:rsidR="00D2160B">
          <w:rPr>
            <w:noProof/>
            <w:webHidden/>
          </w:rPr>
          <w:fldChar w:fldCharType="separate"/>
        </w:r>
        <w:r>
          <w:rPr>
            <w:noProof/>
            <w:webHidden/>
          </w:rPr>
          <w:t>58</w:t>
        </w:r>
        <w:r w:rsidR="00D2160B">
          <w:rPr>
            <w:noProof/>
            <w:webHidden/>
          </w:rPr>
          <w:fldChar w:fldCharType="end"/>
        </w:r>
      </w:hyperlink>
    </w:p>
    <w:p w14:paraId="780A6568" w14:textId="4974129D" w:rsidR="00D2160B" w:rsidRDefault="002C6E0A">
      <w:pPr>
        <w:pStyle w:val="Kazalovsebine3"/>
        <w:rPr>
          <w:rFonts w:asciiTheme="minorHAnsi" w:eastAsiaTheme="minorEastAsia" w:hAnsiTheme="minorHAnsi" w:cstheme="minorBidi"/>
          <w:noProof/>
        </w:rPr>
      </w:pPr>
      <w:hyperlink w:anchor="_Toc248876" w:history="1">
        <w:r w:rsidR="00D2160B" w:rsidRPr="00021EC3">
          <w:rPr>
            <w:rStyle w:val="Hiperpovezava"/>
            <w:noProof/>
          </w:rPr>
          <w:t>5.3.4.</w:t>
        </w:r>
        <w:r w:rsidR="00D2160B">
          <w:rPr>
            <w:rFonts w:asciiTheme="minorHAnsi" w:eastAsiaTheme="minorEastAsia" w:hAnsiTheme="minorHAnsi" w:cstheme="minorBidi"/>
            <w:noProof/>
          </w:rPr>
          <w:tab/>
        </w:r>
        <w:r w:rsidR="00D2160B" w:rsidRPr="00021EC3">
          <w:rPr>
            <w:rStyle w:val="Hiperpovezava"/>
            <w:noProof/>
          </w:rPr>
          <w:t>Radijska oprema</w:t>
        </w:r>
        <w:r w:rsidR="00D2160B">
          <w:rPr>
            <w:noProof/>
            <w:webHidden/>
          </w:rPr>
          <w:tab/>
        </w:r>
        <w:r w:rsidR="00D2160B">
          <w:rPr>
            <w:noProof/>
            <w:webHidden/>
          </w:rPr>
          <w:fldChar w:fldCharType="begin"/>
        </w:r>
        <w:r w:rsidR="00D2160B">
          <w:rPr>
            <w:noProof/>
            <w:webHidden/>
          </w:rPr>
          <w:instrText xml:space="preserve"> PAGEREF _Toc248876 \h </w:instrText>
        </w:r>
        <w:r w:rsidR="00D2160B">
          <w:rPr>
            <w:noProof/>
            <w:webHidden/>
          </w:rPr>
        </w:r>
        <w:r w:rsidR="00D2160B">
          <w:rPr>
            <w:noProof/>
            <w:webHidden/>
          </w:rPr>
          <w:fldChar w:fldCharType="separate"/>
        </w:r>
        <w:r>
          <w:rPr>
            <w:noProof/>
            <w:webHidden/>
          </w:rPr>
          <w:t>58</w:t>
        </w:r>
        <w:r w:rsidR="00D2160B">
          <w:rPr>
            <w:noProof/>
            <w:webHidden/>
          </w:rPr>
          <w:fldChar w:fldCharType="end"/>
        </w:r>
      </w:hyperlink>
    </w:p>
    <w:p w14:paraId="41E13693" w14:textId="6C37AFF2" w:rsidR="00D2160B" w:rsidRDefault="002C6E0A">
      <w:pPr>
        <w:pStyle w:val="Kazalovsebine3"/>
        <w:rPr>
          <w:rFonts w:asciiTheme="minorHAnsi" w:eastAsiaTheme="minorEastAsia" w:hAnsiTheme="minorHAnsi" w:cstheme="minorBidi"/>
          <w:noProof/>
        </w:rPr>
      </w:pPr>
      <w:hyperlink w:anchor="_Toc248877" w:history="1">
        <w:r w:rsidR="00D2160B" w:rsidRPr="00021EC3">
          <w:rPr>
            <w:rStyle w:val="Hiperpovezava"/>
            <w:noProof/>
          </w:rPr>
          <w:t>5.3.5.</w:t>
        </w:r>
        <w:r w:rsidR="00D2160B">
          <w:rPr>
            <w:rFonts w:asciiTheme="minorHAnsi" w:eastAsiaTheme="minorEastAsia" w:hAnsiTheme="minorHAnsi" w:cstheme="minorBidi"/>
            <w:noProof/>
          </w:rPr>
          <w:tab/>
        </w:r>
        <w:r w:rsidR="00D2160B" w:rsidRPr="00021EC3">
          <w:rPr>
            <w:rStyle w:val="Hiperpovezava"/>
            <w:noProof/>
          </w:rPr>
          <w:t>Stroji</w:t>
        </w:r>
        <w:r w:rsidR="00D2160B">
          <w:rPr>
            <w:noProof/>
            <w:webHidden/>
          </w:rPr>
          <w:tab/>
        </w:r>
        <w:r w:rsidR="00D2160B">
          <w:rPr>
            <w:noProof/>
            <w:webHidden/>
          </w:rPr>
          <w:fldChar w:fldCharType="begin"/>
        </w:r>
        <w:r w:rsidR="00D2160B">
          <w:rPr>
            <w:noProof/>
            <w:webHidden/>
          </w:rPr>
          <w:instrText xml:space="preserve"> PAGEREF _Toc248877 \h </w:instrText>
        </w:r>
        <w:r w:rsidR="00D2160B">
          <w:rPr>
            <w:noProof/>
            <w:webHidden/>
          </w:rPr>
        </w:r>
        <w:r w:rsidR="00D2160B">
          <w:rPr>
            <w:noProof/>
            <w:webHidden/>
          </w:rPr>
          <w:fldChar w:fldCharType="separate"/>
        </w:r>
        <w:r>
          <w:rPr>
            <w:noProof/>
            <w:webHidden/>
          </w:rPr>
          <w:t>60</w:t>
        </w:r>
        <w:r w:rsidR="00D2160B">
          <w:rPr>
            <w:noProof/>
            <w:webHidden/>
          </w:rPr>
          <w:fldChar w:fldCharType="end"/>
        </w:r>
      </w:hyperlink>
    </w:p>
    <w:p w14:paraId="77F77F8A" w14:textId="00AA3A72" w:rsidR="00D2160B" w:rsidRDefault="002C6E0A">
      <w:pPr>
        <w:pStyle w:val="Kazalovsebine3"/>
        <w:rPr>
          <w:rFonts w:asciiTheme="minorHAnsi" w:eastAsiaTheme="minorEastAsia" w:hAnsiTheme="minorHAnsi" w:cstheme="minorBidi"/>
          <w:noProof/>
        </w:rPr>
      </w:pPr>
      <w:hyperlink w:anchor="_Toc248878" w:history="1">
        <w:r w:rsidR="00D2160B" w:rsidRPr="00021EC3">
          <w:rPr>
            <w:rStyle w:val="Hiperpovezava"/>
            <w:noProof/>
          </w:rPr>
          <w:t>5.3.6.</w:t>
        </w:r>
        <w:r w:rsidR="00D2160B">
          <w:rPr>
            <w:rFonts w:asciiTheme="minorHAnsi" w:eastAsiaTheme="minorEastAsia" w:hAnsiTheme="minorHAnsi" w:cstheme="minorBidi"/>
            <w:noProof/>
          </w:rPr>
          <w:tab/>
        </w:r>
        <w:r w:rsidR="00D2160B" w:rsidRPr="00021EC3">
          <w:rPr>
            <w:rStyle w:val="Hiperpovezava"/>
            <w:noProof/>
          </w:rPr>
          <w:t>Osebna varovalna oprema</w:t>
        </w:r>
        <w:r w:rsidR="00D2160B">
          <w:rPr>
            <w:noProof/>
            <w:webHidden/>
          </w:rPr>
          <w:tab/>
        </w:r>
        <w:r w:rsidR="00D2160B">
          <w:rPr>
            <w:noProof/>
            <w:webHidden/>
          </w:rPr>
          <w:fldChar w:fldCharType="begin"/>
        </w:r>
        <w:r w:rsidR="00D2160B">
          <w:rPr>
            <w:noProof/>
            <w:webHidden/>
          </w:rPr>
          <w:instrText xml:space="preserve"> PAGEREF _Toc248878 \h </w:instrText>
        </w:r>
        <w:r w:rsidR="00D2160B">
          <w:rPr>
            <w:noProof/>
            <w:webHidden/>
          </w:rPr>
        </w:r>
        <w:r w:rsidR="00D2160B">
          <w:rPr>
            <w:noProof/>
            <w:webHidden/>
          </w:rPr>
          <w:fldChar w:fldCharType="separate"/>
        </w:r>
        <w:r>
          <w:rPr>
            <w:noProof/>
            <w:webHidden/>
          </w:rPr>
          <w:t>63</w:t>
        </w:r>
        <w:r w:rsidR="00D2160B">
          <w:rPr>
            <w:noProof/>
            <w:webHidden/>
          </w:rPr>
          <w:fldChar w:fldCharType="end"/>
        </w:r>
      </w:hyperlink>
    </w:p>
    <w:p w14:paraId="6CE4BEAD" w14:textId="1465B4D2" w:rsidR="00D2160B" w:rsidRDefault="002C6E0A">
      <w:pPr>
        <w:pStyle w:val="Kazalovsebine3"/>
        <w:rPr>
          <w:rFonts w:asciiTheme="minorHAnsi" w:eastAsiaTheme="minorEastAsia" w:hAnsiTheme="minorHAnsi" w:cstheme="minorBidi"/>
          <w:noProof/>
        </w:rPr>
      </w:pPr>
      <w:hyperlink w:anchor="_Toc248879" w:history="1">
        <w:r w:rsidR="00D2160B" w:rsidRPr="00021EC3">
          <w:rPr>
            <w:rStyle w:val="Hiperpovezava"/>
            <w:noProof/>
          </w:rPr>
          <w:t>5.3.7.</w:t>
        </w:r>
        <w:r w:rsidR="00D2160B">
          <w:rPr>
            <w:rFonts w:asciiTheme="minorHAnsi" w:eastAsiaTheme="minorEastAsia" w:hAnsiTheme="minorHAnsi" w:cstheme="minorBidi"/>
            <w:noProof/>
          </w:rPr>
          <w:tab/>
        </w:r>
        <w:r w:rsidR="00D2160B" w:rsidRPr="00021EC3">
          <w:rPr>
            <w:rStyle w:val="Hiperpovezava"/>
            <w:noProof/>
          </w:rPr>
          <w:t>Plinske naprave</w:t>
        </w:r>
        <w:r w:rsidR="00D2160B">
          <w:rPr>
            <w:noProof/>
            <w:webHidden/>
          </w:rPr>
          <w:tab/>
        </w:r>
        <w:r w:rsidR="00D2160B">
          <w:rPr>
            <w:noProof/>
            <w:webHidden/>
          </w:rPr>
          <w:fldChar w:fldCharType="begin"/>
        </w:r>
        <w:r w:rsidR="00D2160B">
          <w:rPr>
            <w:noProof/>
            <w:webHidden/>
          </w:rPr>
          <w:instrText xml:space="preserve"> PAGEREF _Toc248879 \h </w:instrText>
        </w:r>
        <w:r w:rsidR="00D2160B">
          <w:rPr>
            <w:noProof/>
            <w:webHidden/>
          </w:rPr>
        </w:r>
        <w:r w:rsidR="00D2160B">
          <w:rPr>
            <w:noProof/>
            <w:webHidden/>
          </w:rPr>
          <w:fldChar w:fldCharType="separate"/>
        </w:r>
        <w:r>
          <w:rPr>
            <w:noProof/>
            <w:webHidden/>
          </w:rPr>
          <w:t>67</w:t>
        </w:r>
        <w:r w:rsidR="00D2160B">
          <w:rPr>
            <w:noProof/>
            <w:webHidden/>
          </w:rPr>
          <w:fldChar w:fldCharType="end"/>
        </w:r>
      </w:hyperlink>
    </w:p>
    <w:p w14:paraId="1E73E245" w14:textId="2FB7C140" w:rsidR="00D2160B" w:rsidRDefault="002C6E0A">
      <w:pPr>
        <w:pStyle w:val="Kazalovsebine3"/>
        <w:rPr>
          <w:rFonts w:asciiTheme="minorHAnsi" w:eastAsiaTheme="minorEastAsia" w:hAnsiTheme="minorHAnsi" w:cstheme="minorBidi"/>
          <w:noProof/>
        </w:rPr>
      </w:pPr>
      <w:hyperlink w:anchor="_Toc248880" w:history="1">
        <w:r w:rsidR="00D2160B" w:rsidRPr="00021EC3">
          <w:rPr>
            <w:rStyle w:val="Hiperpovezava"/>
            <w:noProof/>
          </w:rPr>
          <w:t>5.3.8.</w:t>
        </w:r>
        <w:r w:rsidR="00D2160B">
          <w:rPr>
            <w:rFonts w:asciiTheme="minorHAnsi" w:eastAsiaTheme="minorEastAsia" w:hAnsiTheme="minorHAnsi" w:cstheme="minorBidi"/>
            <w:noProof/>
          </w:rPr>
          <w:tab/>
        </w:r>
        <w:r w:rsidR="00D2160B" w:rsidRPr="00021EC3">
          <w:rPr>
            <w:rStyle w:val="Hiperpovezava"/>
            <w:noProof/>
          </w:rPr>
          <w:t>Gradbeni proizvodi</w:t>
        </w:r>
        <w:r w:rsidR="00D2160B">
          <w:rPr>
            <w:noProof/>
            <w:webHidden/>
          </w:rPr>
          <w:tab/>
        </w:r>
        <w:r w:rsidR="00D2160B">
          <w:rPr>
            <w:noProof/>
            <w:webHidden/>
          </w:rPr>
          <w:fldChar w:fldCharType="begin"/>
        </w:r>
        <w:r w:rsidR="00D2160B">
          <w:rPr>
            <w:noProof/>
            <w:webHidden/>
          </w:rPr>
          <w:instrText xml:space="preserve"> PAGEREF _Toc248880 \h </w:instrText>
        </w:r>
        <w:r w:rsidR="00D2160B">
          <w:rPr>
            <w:noProof/>
            <w:webHidden/>
          </w:rPr>
        </w:r>
        <w:r w:rsidR="00D2160B">
          <w:rPr>
            <w:noProof/>
            <w:webHidden/>
          </w:rPr>
          <w:fldChar w:fldCharType="separate"/>
        </w:r>
        <w:r>
          <w:rPr>
            <w:noProof/>
            <w:webHidden/>
          </w:rPr>
          <w:t>68</w:t>
        </w:r>
        <w:r w:rsidR="00D2160B">
          <w:rPr>
            <w:noProof/>
            <w:webHidden/>
          </w:rPr>
          <w:fldChar w:fldCharType="end"/>
        </w:r>
      </w:hyperlink>
    </w:p>
    <w:p w14:paraId="5EBC2870" w14:textId="6510AD17" w:rsidR="00D2160B" w:rsidRDefault="002C6E0A">
      <w:pPr>
        <w:pStyle w:val="Kazalovsebine3"/>
        <w:rPr>
          <w:rFonts w:asciiTheme="minorHAnsi" w:eastAsiaTheme="minorEastAsia" w:hAnsiTheme="minorHAnsi" w:cstheme="minorBidi"/>
          <w:noProof/>
        </w:rPr>
      </w:pPr>
      <w:hyperlink w:anchor="_Toc248881" w:history="1">
        <w:r w:rsidR="00D2160B" w:rsidRPr="00021EC3">
          <w:rPr>
            <w:rStyle w:val="Hiperpovezava"/>
            <w:noProof/>
          </w:rPr>
          <w:t>5.3.9.</w:t>
        </w:r>
        <w:r w:rsidR="00D2160B">
          <w:rPr>
            <w:rFonts w:asciiTheme="minorHAnsi" w:eastAsiaTheme="minorEastAsia" w:hAnsiTheme="minorHAnsi" w:cstheme="minorBidi"/>
            <w:noProof/>
          </w:rPr>
          <w:tab/>
        </w:r>
        <w:r w:rsidR="00D2160B" w:rsidRPr="00021EC3">
          <w:rPr>
            <w:rStyle w:val="Hiperpovezava"/>
            <w:noProof/>
          </w:rPr>
          <w:t>Odpadna električna in elektronska oprema</w:t>
        </w:r>
        <w:r w:rsidR="00D2160B">
          <w:rPr>
            <w:noProof/>
            <w:webHidden/>
          </w:rPr>
          <w:tab/>
        </w:r>
        <w:r w:rsidR="00D2160B">
          <w:rPr>
            <w:noProof/>
            <w:webHidden/>
          </w:rPr>
          <w:fldChar w:fldCharType="begin"/>
        </w:r>
        <w:r w:rsidR="00D2160B">
          <w:rPr>
            <w:noProof/>
            <w:webHidden/>
          </w:rPr>
          <w:instrText xml:space="preserve"> PAGEREF _Toc248881 \h </w:instrText>
        </w:r>
        <w:r w:rsidR="00D2160B">
          <w:rPr>
            <w:noProof/>
            <w:webHidden/>
          </w:rPr>
        </w:r>
        <w:r w:rsidR="00D2160B">
          <w:rPr>
            <w:noProof/>
            <w:webHidden/>
          </w:rPr>
          <w:fldChar w:fldCharType="separate"/>
        </w:r>
        <w:r>
          <w:rPr>
            <w:noProof/>
            <w:webHidden/>
          </w:rPr>
          <w:t>69</w:t>
        </w:r>
        <w:r w:rsidR="00D2160B">
          <w:rPr>
            <w:noProof/>
            <w:webHidden/>
          </w:rPr>
          <w:fldChar w:fldCharType="end"/>
        </w:r>
      </w:hyperlink>
    </w:p>
    <w:p w14:paraId="73683371" w14:textId="46811024" w:rsidR="00D2160B" w:rsidRDefault="002C6E0A">
      <w:pPr>
        <w:pStyle w:val="Kazalovsebine3"/>
        <w:rPr>
          <w:rFonts w:asciiTheme="minorHAnsi" w:eastAsiaTheme="minorEastAsia" w:hAnsiTheme="minorHAnsi" w:cstheme="minorBidi"/>
          <w:noProof/>
        </w:rPr>
      </w:pPr>
      <w:hyperlink w:anchor="_Toc248882" w:history="1">
        <w:r w:rsidR="00D2160B" w:rsidRPr="00021EC3">
          <w:rPr>
            <w:rStyle w:val="Hiperpovezava"/>
            <w:noProof/>
          </w:rPr>
          <w:t>5.3.10.</w:t>
        </w:r>
        <w:r w:rsidR="00D2160B">
          <w:rPr>
            <w:rFonts w:asciiTheme="minorHAnsi" w:eastAsiaTheme="minorEastAsia" w:hAnsiTheme="minorHAnsi" w:cstheme="minorBidi"/>
            <w:noProof/>
          </w:rPr>
          <w:tab/>
        </w:r>
        <w:r w:rsidR="00D2160B" w:rsidRPr="00021EC3">
          <w:rPr>
            <w:rStyle w:val="Hiperpovezava"/>
            <w:noProof/>
          </w:rPr>
          <w:t>Emisije snovi v zrak iz malih kurilnih naprav</w:t>
        </w:r>
        <w:r w:rsidR="00D2160B">
          <w:rPr>
            <w:noProof/>
            <w:webHidden/>
          </w:rPr>
          <w:tab/>
        </w:r>
        <w:r w:rsidR="00D2160B">
          <w:rPr>
            <w:noProof/>
            <w:webHidden/>
          </w:rPr>
          <w:fldChar w:fldCharType="begin"/>
        </w:r>
        <w:r w:rsidR="00D2160B">
          <w:rPr>
            <w:noProof/>
            <w:webHidden/>
          </w:rPr>
          <w:instrText xml:space="preserve"> PAGEREF _Toc248882 \h </w:instrText>
        </w:r>
        <w:r w:rsidR="00D2160B">
          <w:rPr>
            <w:noProof/>
            <w:webHidden/>
          </w:rPr>
        </w:r>
        <w:r w:rsidR="00D2160B">
          <w:rPr>
            <w:noProof/>
            <w:webHidden/>
          </w:rPr>
          <w:fldChar w:fldCharType="separate"/>
        </w:r>
        <w:r>
          <w:rPr>
            <w:noProof/>
            <w:webHidden/>
          </w:rPr>
          <w:t>70</w:t>
        </w:r>
        <w:r w:rsidR="00D2160B">
          <w:rPr>
            <w:noProof/>
            <w:webHidden/>
          </w:rPr>
          <w:fldChar w:fldCharType="end"/>
        </w:r>
      </w:hyperlink>
    </w:p>
    <w:p w14:paraId="7F8A5F52" w14:textId="679075A2" w:rsidR="00D2160B" w:rsidRDefault="002C6E0A">
      <w:pPr>
        <w:pStyle w:val="Kazalovsebine3"/>
        <w:rPr>
          <w:rFonts w:asciiTheme="minorHAnsi" w:eastAsiaTheme="minorEastAsia" w:hAnsiTheme="minorHAnsi" w:cstheme="minorBidi"/>
          <w:noProof/>
        </w:rPr>
      </w:pPr>
      <w:hyperlink w:anchor="_Toc248883" w:history="1">
        <w:r w:rsidR="00D2160B" w:rsidRPr="00021EC3">
          <w:rPr>
            <w:rStyle w:val="Hiperpovezava"/>
            <w:noProof/>
          </w:rPr>
          <w:t>5.3.11.</w:t>
        </w:r>
        <w:r w:rsidR="00D2160B">
          <w:rPr>
            <w:rFonts w:asciiTheme="minorHAnsi" w:eastAsiaTheme="minorEastAsia" w:hAnsiTheme="minorHAnsi" w:cstheme="minorBidi"/>
            <w:noProof/>
          </w:rPr>
          <w:tab/>
        </w:r>
        <w:r w:rsidR="00D2160B" w:rsidRPr="00021EC3">
          <w:rPr>
            <w:rStyle w:val="Hiperpovezava"/>
            <w:noProof/>
          </w:rPr>
          <w:t>Označevanje z energijskimi nalepkami in okoljsko primerna zasnova proizvodov</w:t>
        </w:r>
        <w:r w:rsidR="00D2160B">
          <w:rPr>
            <w:noProof/>
            <w:webHidden/>
          </w:rPr>
          <w:tab/>
        </w:r>
        <w:r w:rsidR="00D2160B">
          <w:rPr>
            <w:noProof/>
            <w:webHidden/>
          </w:rPr>
          <w:fldChar w:fldCharType="begin"/>
        </w:r>
        <w:r w:rsidR="00D2160B">
          <w:rPr>
            <w:noProof/>
            <w:webHidden/>
          </w:rPr>
          <w:instrText xml:space="preserve"> PAGEREF _Toc248883 \h </w:instrText>
        </w:r>
        <w:r w:rsidR="00D2160B">
          <w:rPr>
            <w:noProof/>
            <w:webHidden/>
          </w:rPr>
        </w:r>
        <w:r w:rsidR="00D2160B">
          <w:rPr>
            <w:noProof/>
            <w:webHidden/>
          </w:rPr>
          <w:fldChar w:fldCharType="separate"/>
        </w:r>
        <w:r>
          <w:rPr>
            <w:noProof/>
            <w:webHidden/>
          </w:rPr>
          <w:t>71</w:t>
        </w:r>
        <w:r w:rsidR="00D2160B">
          <w:rPr>
            <w:noProof/>
            <w:webHidden/>
          </w:rPr>
          <w:fldChar w:fldCharType="end"/>
        </w:r>
      </w:hyperlink>
    </w:p>
    <w:p w14:paraId="7A77D4EE" w14:textId="74C5D30F" w:rsidR="00D2160B" w:rsidRDefault="002C6E0A">
      <w:pPr>
        <w:pStyle w:val="Kazalovsebine3"/>
        <w:rPr>
          <w:rFonts w:asciiTheme="minorHAnsi" w:eastAsiaTheme="minorEastAsia" w:hAnsiTheme="minorHAnsi" w:cstheme="minorBidi"/>
          <w:noProof/>
        </w:rPr>
      </w:pPr>
      <w:hyperlink w:anchor="_Toc248884" w:history="1">
        <w:r w:rsidR="00D2160B" w:rsidRPr="00021EC3">
          <w:rPr>
            <w:rStyle w:val="Hiperpovezava"/>
            <w:noProof/>
          </w:rPr>
          <w:t>5.3.12.</w:t>
        </w:r>
        <w:r w:rsidR="00D2160B">
          <w:rPr>
            <w:rFonts w:asciiTheme="minorHAnsi" w:eastAsiaTheme="minorEastAsia" w:hAnsiTheme="minorHAnsi" w:cstheme="minorBidi"/>
            <w:noProof/>
          </w:rPr>
          <w:tab/>
        </w:r>
        <w:r w:rsidR="00D2160B" w:rsidRPr="00021EC3">
          <w:rPr>
            <w:rStyle w:val="Hiperpovezava"/>
            <w:noProof/>
          </w:rPr>
          <w:t>Tlačna oprema</w:t>
        </w:r>
        <w:r w:rsidR="00D2160B">
          <w:rPr>
            <w:noProof/>
            <w:webHidden/>
          </w:rPr>
          <w:tab/>
        </w:r>
        <w:r w:rsidR="00D2160B">
          <w:rPr>
            <w:noProof/>
            <w:webHidden/>
          </w:rPr>
          <w:fldChar w:fldCharType="begin"/>
        </w:r>
        <w:r w:rsidR="00D2160B">
          <w:rPr>
            <w:noProof/>
            <w:webHidden/>
          </w:rPr>
          <w:instrText xml:space="preserve"> PAGEREF _Toc248884 \h </w:instrText>
        </w:r>
        <w:r w:rsidR="00D2160B">
          <w:rPr>
            <w:noProof/>
            <w:webHidden/>
          </w:rPr>
        </w:r>
        <w:r w:rsidR="00D2160B">
          <w:rPr>
            <w:noProof/>
            <w:webHidden/>
          </w:rPr>
          <w:fldChar w:fldCharType="separate"/>
        </w:r>
        <w:r>
          <w:rPr>
            <w:noProof/>
            <w:webHidden/>
          </w:rPr>
          <w:t>72</w:t>
        </w:r>
        <w:r w:rsidR="00D2160B">
          <w:rPr>
            <w:noProof/>
            <w:webHidden/>
          </w:rPr>
          <w:fldChar w:fldCharType="end"/>
        </w:r>
      </w:hyperlink>
    </w:p>
    <w:p w14:paraId="6230B04F" w14:textId="4D859EC1" w:rsidR="00D2160B" w:rsidRDefault="002C6E0A">
      <w:pPr>
        <w:pStyle w:val="Kazalovsebine3"/>
        <w:rPr>
          <w:rFonts w:asciiTheme="minorHAnsi" w:eastAsiaTheme="minorEastAsia" w:hAnsiTheme="minorHAnsi" w:cstheme="minorBidi"/>
          <w:noProof/>
        </w:rPr>
      </w:pPr>
      <w:hyperlink w:anchor="_Toc248885" w:history="1">
        <w:r w:rsidR="00D2160B" w:rsidRPr="00021EC3">
          <w:rPr>
            <w:rStyle w:val="Hiperpovezava"/>
            <w:noProof/>
          </w:rPr>
          <w:t>5.3.13.</w:t>
        </w:r>
        <w:r w:rsidR="00D2160B">
          <w:rPr>
            <w:rFonts w:asciiTheme="minorHAnsi" w:eastAsiaTheme="minorEastAsia" w:hAnsiTheme="minorHAnsi" w:cstheme="minorBidi"/>
            <w:noProof/>
          </w:rPr>
          <w:tab/>
        </w:r>
        <w:r w:rsidR="00D2160B" w:rsidRPr="00021EC3">
          <w:rPr>
            <w:rStyle w:val="Hiperpovezava"/>
            <w:noProof/>
          </w:rPr>
          <w:t>Plovila</w:t>
        </w:r>
        <w:r w:rsidR="00D2160B">
          <w:rPr>
            <w:noProof/>
            <w:webHidden/>
          </w:rPr>
          <w:tab/>
        </w:r>
        <w:r w:rsidR="00D2160B">
          <w:rPr>
            <w:noProof/>
            <w:webHidden/>
          </w:rPr>
          <w:fldChar w:fldCharType="begin"/>
        </w:r>
        <w:r w:rsidR="00D2160B">
          <w:rPr>
            <w:noProof/>
            <w:webHidden/>
          </w:rPr>
          <w:instrText xml:space="preserve"> PAGEREF _Toc248885 \h </w:instrText>
        </w:r>
        <w:r w:rsidR="00D2160B">
          <w:rPr>
            <w:noProof/>
            <w:webHidden/>
          </w:rPr>
        </w:r>
        <w:r w:rsidR="00D2160B">
          <w:rPr>
            <w:noProof/>
            <w:webHidden/>
          </w:rPr>
          <w:fldChar w:fldCharType="separate"/>
        </w:r>
        <w:r>
          <w:rPr>
            <w:noProof/>
            <w:webHidden/>
          </w:rPr>
          <w:t>73</w:t>
        </w:r>
        <w:r w:rsidR="00D2160B">
          <w:rPr>
            <w:noProof/>
            <w:webHidden/>
          </w:rPr>
          <w:fldChar w:fldCharType="end"/>
        </w:r>
      </w:hyperlink>
    </w:p>
    <w:p w14:paraId="00E8BEAA" w14:textId="09DB6243" w:rsidR="00D2160B" w:rsidRDefault="002C6E0A">
      <w:pPr>
        <w:pStyle w:val="Kazalovsebine3"/>
        <w:rPr>
          <w:rFonts w:asciiTheme="minorHAnsi" w:eastAsiaTheme="minorEastAsia" w:hAnsiTheme="minorHAnsi" w:cstheme="minorBidi"/>
          <w:noProof/>
        </w:rPr>
      </w:pPr>
      <w:hyperlink w:anchor="_Toc248886" w:history="1">
        <w:r w:rsidR="00D2160B" w:rsidRPr="00021EC3">
          <w:rPr>
            <w:rStyle w:val="Hiperpovezava"/>
            <w:noProof/>
          </w:rPr>
          <w:t>5.3.14.</w:t>
        </w:r>
        <w:r w:rsidR="00D2160B">
          <w:rPr>
            <w:rFonts w:asciiTheme="minorHAnsi" w:eastAsiaTheme="minorEastAsia" w:hAnsiTheme="minorHAnsi" w:cstheme="minorBidi"/>
            <w:noProof/>
          </w:rPr>
          <w:tab/>
        </w:r>
        <w:r w:rsidR="00D2160B" w:rsidRPr="00021EC3">
          <w:rPr>
            <w:rStyle w:val="Hiperpovezava"/>
            <w:noProof/>
          </w:rPr>
          <w:t>Označevanja tekstilnih izdelkov in obutve</w:t>
        </w:r>
        <w:r w:rsidR="00D2160B">
          <w:rPr>
            <w:noProof/>
            <w:webHidden/>
          </w:rPr>
          <w:tab/>
        </w:r>
        <w:r w:rsidR="00D2160B">
          <w:rPr>
            <w:noProof/>
            <w:webHidden/>
          </w:rPr>
          <w:fldChar w:fldCharType="begin"/>
        </w:r>
        <w:r w:rsidR="00D2160B">
          <w:rPr>
            <w:noProof/>
            <w:webHidden/>
          </w:rPr>
          <w:instrText xml:space="preserve"> PAGEREF _Toc248886 \h </w:instrText>
        </w:r>
        <w:r w:rsidR="00D2160B">
          <w:rPr>
            <w:noProof/>
            <w:webHidden/>
          </w:rPr>
        </w:r>
        <w:r w:rsidR="00D2160B">
          <w:rPr>
            <w:noProof/>
            <w:webHidden/>
          </w:rPr>
          <w:fldChar w:fldCharType="separate"/>
        </w:r>
        <w:r>
          <w:rPr>
            <w:noProof/>
            <w:webHidden/>
          </w:rPr>
          <w:t>73</w:t>
        </w:r>
        <w:r w:rsidR="00D2160B">
          <w:rPr>
            <w:noProof/>
            <w:webHidden/>
          </w:rPr>
          <w:fldChar w:fldCharType="end"/>
        </w:r>
      </w:hyperlink>
    </w:p>
    <w:p w14:paraId="7BE72BD0" w14:textId="4A97777E" w:rsidR="00D2160B" w:rsidRDefault="002C6E0A">
      <w:pPr>
        <w:pStyle w:val="Kazalovsebine3"/>
        <w:rPr>
          <w:rFonts w:asciiTheme="minorHAnsi" w:eastAsiaTheme="minorEastAsia" w:hAnsiTheme="minorHAnsi" w:cstheme="minorBidi"/>
          <w:noProof/>
        </w:rPr>
      </w:pPr>
      <w:hyperlink w:anchor="_Toc248887" w:history="1">
        <w:r w:rsidR="00D2160B" w:rsidRPr="00021EC3">
          <w:rPr>
            <w:rStyle w:val="Hiperpovezava"/>
            <w:noProof/>
          </w:rPr>
          <w:t>5.3.15.</w:t>
        </w:r>
        <w:r w:rsidR="00D2160B">
          <w:rPr>
            <w:rFonts w:asciiTheme="minorHAnsi" w:eastAsiaTheme="minorEastAsia" w:hAnsiTheme="minorHAnsi" w:cstheme="minorBidi"/>
            <w:noProof/>
          </w:rPr>
          <w:tab/>
        </w:r>
        <w:r w:rsidR="00D2160B" w:rsidRPr="00021EC3">
          <w:rPr>
            <w:rStyle w:val="Hiperpovezava"/>
            <w:noProof/>
          </w:rPr>
          <w:t xml:space="preserve">Sodelovanje Finančne uprave RS in Tržnega inšpektorata RS pri </w:t>
        </w:r>
        <w:r w:rsidR="00D2160B">
          <w:rPr>
            <w:rStyle w:val="Hiperpovezava"/>
            <w:noProof/>
          </w:rPr>
          <w:br/>
        </w:r>
        <w:r w:rsidR="00D2160B" w:rsidRPr="00021EC3">
          <w:rPr>
            <w:rStyle w:val="Hiperpovezava"/>
            <w:noProof/>
          </w:rPr>
          <w:t>nadzoru uvoza proizvodov iz tretjih držav</w:t>
        </w:r>
        <w:r w:rsidR="00D2160B">
          <w:rPr>
            <w:noProof/>
            <w:webHidden/>
          </w:rPr>
          <w:tab/>
        </w:r>
        <w:r w:rsidR="00D2160B">
          <w:rPr>
            <w:noProof/>
            <w:webHidden/>
          </w:rPr>
          <w:fldChar w:fldCharType="begin"/>
        </w:r>
        <w:r w:rsidR="00D2160B">
          <w:rPr>
            <w:noProof/>
            <w:webHidden/>
          </w:rPr>
          <w:instrText xml:space="preserve"> PAGEREF _Toc248887 \h </w:instrText>
        </w:r>
        <w:r w:rsidR="00D2160B">
          <w:rPr>
            <w:noProof/>
            <w:webHidden/>
          </w:rPr>
        </w:r>
        <w:r w:rsidR="00D2160B">
          <w:rPr>
            <w:noProof/>
            <w:webHidden/>
          </w:rPr>
          <w:fldChar w:fldCharType="separate"/>
        </w:r>
        <w:r>
          <w:rPr>
            <w:noProof/>
            <w:webHidden/>
          </w:rPr>
          <w:t>74</w:t>
        </w:r>
        <w:r w:rsidR="00D2160B">
          <w:rPr>
            <w:noProof/>
            <w:webHidden/>
          </w:rPr>
          <w:fldChar w:fldCharType="end"/>
        </w:r>
      </w:hyperlink>
    </w:p>
    <w:p w14:paraId="6E88C345" w14:textId="2512288F" w:rsidR="00D2160B" w:rsidRDefault="002C6E0A">
      <w:pPr>
        <w:pStyle w:val="Kazalovsebine2"/>
        <w:rPr>
          <w:rFonts w:asciiTheme="minorHAnsi" w:eastAsiaTheme="minorEastAsia" w:hAnsiTheme="minorHAnsi" w:cstheme="minorBidi"/>
        </w:rPr>
      </w:pPr>
      <w:hyperlink w:anchor="_Toc248888" w:history="1">
        <w:r w:rsidR="00D2160B" w:rsidRPr="00021EC3">
          <w:rPr>
            <w:rStyle w:val="Hiperpovezava"/>
          </w:rPr>
          <w:t>5.4.</w:t>
        </w:r>
        <w:r w:rsidR="00D2160B">
          <w:rPr>
            <w:rFonts w:asciiTheme="minorHAnsi" w:eastAsiaTheme="minorEastAsia" w:hAnsiTheme="minorHAnsi" w:cstheme="minorBidi"/>
          </w:rPr>
          <w:tab/>
        </w:r>
        <w:r w:rsidR="00D2160B" w:rsidRPr="00021EC3">
          <w:rPr>
            <w:rStyle w:val="Hiperpovezava"/>
          </w:rPr>
          <w:t>DAVČNO POTRJEVANJE RAČUNOV</w:t>
        </w:r>
        <w:r w:rsidR="00D2160B">
          <w:rPr>
            <w:webHidden/>
          </w:rPr>
          <w:tab/>
        </w:r>
        <w:r w:rsidR="00D2160B">
          <w:rPr>
            <w:webHidden/>
          </w:rPr>
          <w:fldChar w:fldCharType="begin"/>
        </w:r>
        <w:r w:rsidR="00D2160B">
          <w:rPr>
            <w:webHidden/>
          </w:rPr>
          <w:instrText xml:space="preserve"> PAGEREF _Toc248888 \h </w:instrText>
        </w:r>
        <w:r w:rsidR="00D2160B">
          <w:rPr>
            <w:webHidden/>
          </w:rPr>
        </w:r>
        <w:r w:rsidR="00D2160B">
          <w:rPr>
            <w:webHidden/>
          </w:rPr>
          <w:fldChar w:fldCharType="separate"/>
        </w:r>
        <w:r>
          <w:rPr>
            <w:webHidden/>
          </w:rPr>
          <w:t>76</w:t>
        </w:r>
        <w:r w:rsidR="00D2160B">
          <w:rPr>
            <w:webHidden/>
          </w:rPr>
          <w:fldChar w:fldCharType="end"/>
        </w:r>
      </w:hyperlink>
    </w:p>
    <w:p w14:paraId="0FB82B6D" w14:textId="4C706AAC" w:rsidR="00D2160B" w:rsidRDefault="002C6E0A">
      <w:pPr>
        <w:pStyle w:val="Kazalovsebine2"/>
        <w:rPr>
          <w:rFonts w:asciiTheme="minorHAnsi" w:eastAsiaTheme="minorEastAsia" w:hAnsiTheme="minorHAnsi" w:cstheme="minorBidi"/>
        </w:rPr>
      </w:pPr>
      <w:hyperlink w:anchor="_Toc248889" w:history="1">
        <w:r w:rsidR="00D2160B" w:rsidRPr="00021EC3">
          <w:rPr>
            <w:rStyle w:val="Hiperpovezava"/>
          </w:rPr>
          <w:t>5.5.</w:t>
        </w:r>
        <w:r w:rsidR="00D2160B">
          <w:rPr>
            <w:rFonts w:asciiTheme="minorHAnsi" w:eastAsiaTheme="minorEastAsia" w:hAnsiTheme="minorHAnsi" w:cstheme="minorBidi"/>
          </w:rPr>
          <w:tab/>
        </w:r>
        <w:r w:rsidR="00D2160B" w:rsidRPr="00021EC3">
          <w:rPr>
            <w:rStyle w:val="Hiperpovezava"/>
          </w:rPr>
          <w:t xml:space="preserve">REGISTRACIJA DEJAVNOSTI, VPIS DEJAVNOSTI V TEMELJNI AKT IN </w:t>
        </w:r>
        <w:r w:rsidR="00D2160B">
          <w:rPr>
            <w:rStyle w:val="Hiperpovezava"/>
          </w:rPr>
          <w:br/>
        </w:r>
        <w:r w:rsidR="00D2160B" w:rsidRPr="00021EC3">
          <w:rPr>
            <w:rStyle w:val="Hiperpovezava"/>
          </w:rPr>
          <w:t>DOVOLJENJA ZA OPRAVLJANJE DEJAVNOSTI</w:t>
        </w:r>
        <w:r w:rsidR="00D2160B">
          <w:rPr>
            <w:webHidden/>
          </w:rPr>
          <w:tab/>
        </w:r>
        <w:r w:rsidR="00D2160B">
          <w:rPr>
            <w:webHidden/>
          </w:rPr>
          <w:fldChar w:fldCharType="begin"/>
        </w:r>
        <w:r w:rsidR="00D2160B">
          <w:rPr>
            <w:webHidden/>
          </w:rPr>
          <w:instrText xml:space="preserve"> PAGEREF _Toc248889 \h </w:instrText>
        </w:r>
        <w:r w:rsidR="00D2160B">
          <w:rPr>
            <w:webHidden/>
          </w:rPr>
        </w:r>
        <w:r w:rsidR="00D2160B">
          <w:rPr>
            <w:webHidden/>
          </w:rPr>
          <w:fldChar w:fldCharType="separate"/>
        </w:r>
        <w:r>
          <w:rPr>
            <w:webHidden/>
          </w:rPr>
          <w:t>77</w:t>
        </w:r>
        <w:r w:rsidR="00D2160B">
          <w:rPr>
            <w:webHidden/>
          </w:rPr>
          <w:fldChar w:fldCharType="end"/>
        </w:r>
      </w:hyperlink>
    </w:p>
    <w:p w14:paraId="2766A3BB" w14:textId="14C8C834" w:rsidR="00D2160B" w:rsidRDefault="002C6E0A">
      <w:pPr>
        <w:pStyle w:val="Kazalovsebine2"/>
        <w:rPr>
          <w:rFonts w:asciiTheme="minorHAnsi" w:eastAsiaTheme="minorEastAsia" w:hAnsiTheme="minorHAnsi" w:cstheme="minorBidi"/>
        </w:rPr>
      </w:pPr>
      <w:hyperlink w:anchor="_Toc248890" w:history="1">
        <w:r w:rsidR="00D2160B" w:rsidRPr="00021EC3">
          <w:rPr>
            <w:rStyle w:val="Hiperpovezava"/>
          </w:rPr>
          <w:t>5.6.</w:t>
        </w:r>
        <w:r w:rsidR="00D2160B">
          <w:rPr>
            <w:rFonts w:asciiTheme="minorHAnsi" w:eastAsiaTheme="minorEastAsia" w:hAnsiTheme="minorHAnsi" w:cstheme="minorBidi"/>
          </w:rPr>
          <w:tab/>
        </w:r>
        <w:r w:rsidR="00D2160B" w:rsidRPr="00021EC3">
          <w:rPr>
            <w:rStyle w:val="Hiperpovezava"/>
          </w:rPr>
          <w:t>TRGOVINA</w:t>
        </w:r>
        <w:r w:rsidR="00D2160B">
          <w:rPr>
            <w:webHidden/>
          </w:rPr>
          <w:tab/>
        </w:r>
        <w:r w:rsidR="00D2160B">
          <w:rPr>
            <w:webHidden/>
          </w:rPr>
          <w:fldChar w:fldCharType="begin"/>
        </w:r>
        <w:r w:rsidR="00D2160B">
          <w:rPr>
            <w:webHidden/>
          </w:rPr>
          <w:instrText xml:space="preserve"> PAGEREF _Toc248890 \h </w:instrText>
        </w:r>
        <w:r w:rsidR="00D2160B">
          <w:rPr>
            <w:webHidden/>
          </w:rPr>
        </w:r>
        <w:r w:rsidR="00D2160B">
          <w:rPr>
            <w:webHidden/>
          </w:rPr>
          <w:fldChar w:fldCharType="separate"/>
        </w:r>
        <w:r>
          <w:rPr>
            <w:webHidden/>
          </w:rPr>
          <w:t>79</w:t>
        </w:r>
        <w:r w:rsidR="00D2160B">
          <w:rPr>
            <w:webHidden/>
          </w:rPr>
          <w:fldChar w:fldCharType="end"/>
        </w:r>
      </w:hyperlink>
    </w:p>
    <w:p w14:paraId="27A3FA14" w14:textId="1E6F4A7B" w:rsidR="00D2160B" w:rsidRDefault="002C6E0A">
      <w:pPr>
        <w:pStyle w:val="Kazalovsebine2"/>
        <w:rPr>
          <w:rFonts w:asciiTheme="minorHAnsi" w:eastAsiaTheme="minorEastAsia" w:hAnsiTheme="minorHAnsi" w:cstheme="minorBidi"/>
        </w:rPr>
      </w:pPr>
      <w:hyperlink w:anchor="_Toc248891" w:history="1">
        <w:r w:rsidR="00D2160B" w:rsidRPr="00021EC3">
          <w:rPr>
            <w:rStyle w:val="Hiperpovezava"/>
          </w:rPr>
          <w:t>5.7.</w:t>
        </w:r>
        <w:r w:rsidR="00D2160B">
          <w:rPr>
            <w:rFonts w:asciiTheme="minorHAnsi" w:eastAsiaTheme="minorEastAsia" w:hAnsiTheme="minorHAnsi" w:cstheme="minorBidi"/>
          </w:rPr>
          <w:tab/>
        </w:r>
        <w:r w:rsidR="00D2160B" w:rsidRPr="00021EC3">
          <w:rPr>
            <w:rStyle w:val="Hiperpovezava"/>
          </w:rPr>
          <w:t>GOSTINSTVO</w:t>
        </w:r>
        <w:r w:rsidR="00D2160B">
          <w:rPr>
            <w:webHidden/>
          </w:rPr>
          <w:tab/>
        </w:r>
        <w:r w:rsidR="00D2160B">
          <w:rPr>
            <w:webHidden/>
          </w:rPr>
          <w:fldChar w:fldCharType="begin"/>
        </w:r>
        <w:r w:rsidR="00D2160B">
          <w:rPr>
            <w:webHidden/>
          </w:rPr>
          <w:instrText xml:space="preserve"> PAGEREF _Toc248891 \h </w:instrText>
        </w:r>
        <w:r w:rsidR="00D2160B">
          <w:rPr>
            <w:webHidden/>
          </w:rPr>
        </w:r>
        <w:r w:rsidR="00D2160B">
          <w:rPr>
            <w:webHidden/>
          </w:rPr>
          <w:fldChar w:fldCharType="separate"/>
        </w:r>
        <w:r>
          <w:rPr>
            <w:webHidden/>
          </w:rPr>
          <w:t>80</w:t>
        </w:r>
        <w:r w:rsidR="00D2160B">
          <w:rPr>
            <w:webHidden/>
          </w:rPr>
          <w:fldChar w:fldCharType="end"/>
        </w:r>
      </w:hyperlink>
    </w:p>
    <w:p w14:paraId="58BD8D22" w14:textId="17F48769" w:rsidR="00D2160B" w:rsidRDefault="002C6E0A">
      <w:pPr>
        <w:pStyle w:val="Kazalovsebine3"/>
        <w:rPr>
          <w:rFonts w:asciiTheme="minorHAnsi" w:eastAsiaTheme="minorEastAsia" w:hAnsiTheme="minorHAnsi" w:cstheme="minorBidi"/>
          <w:noProof/>
        </w:rPr>
      </w:pPr>
      <w:hyperlink w:anchor="_Toc248892" w:history="1">
        <w:r w:rsidR="00D2160B" w:rsidRPr="00021EC3">
          <w:rPr>
            <w:rStyle w:val="Hiperpovezava"/>
            <w:noProof/>
          </w:rPr>
          <w:t>5.7.1.</w:t>
        </w:r>
        <w:r w:rsidR="00D2160B">
          <w:rPr>
            <w:rFonts w:asciiTheme="minorHAnsi" w:eastAsiaTheme="minorEastAsia" w:hAnsiTheme="minorHAnsi" w:cstheme="minorBidi"/>
            <w:noProof/>
          </w:rPr>
          <w:tab/>
        </w:r>
        <w:r w:rsidR="00D2160B" w:rsidRPr="00021EC3">
          <w:rPr>
            <w:rStyle w:val="Hiperpovezava"/>
            <w:noProof/>
          </w:rPr>
          <w:t>Minimalni tehnični pogoji v prehrambnih gostinskih obratih</w:t>
        </w:r>
        <w:r w:rsidR="00D2160B">
          <w:rPr>
            <w:noProof/>
            <w:webHidden/>
          </w:rPr>
          <w:tab/>
        </w:r>
        <w:r w:rsidR="00D2160B">
          <w:rPr>
            <w:noProof/>
            <w:webHidden/>
          </w:rPr>
          <w:fldChar w:fldCharType="begin"/>
        </w:r>
        <w:r w:rsidR="00D2160B">
          <w:rPr>
            <w:noProof/>
            <w:webHidden/>
          </w:rPr>
          <w:instrText xml:space="preserve"> PAGEREF _Toc248892 \h </w:instrText>
        </w:r>
        <w:r w:rsidR="00D2160B">
          <w:rPr>
            <w:noProof/>
            <w:webHidden/>
          </w:rPr>
        </w:r>
        <w:r w:rsidR="00D2160B">
          <w:rPr>
            <w:noProof/>
            <w:webHidden/>
          </w:rPr>
          <w:fldChar w:fldCharType="separate"/>
        </w:r>
        <w:r>
          <w:rPr>
            <w:noProof/>
            <w:webHidden/>
          </w:rPr>
          <w:t>80</w:t>
        </w:r>
        <w:r w:rsidR="00D2160B">
          <w:rPr>
            <w:noProof/>
            <w:webHidden/>
          </w:rPr>
          <w:fldChar w:fldCharType="end"/>
        </w:r>
      </w:hyperlink>
    </w:p>
    <w:p w14:paraId="7ADC3035" w14:textId="4B7E2814" w:rsidR="00D2160B" w:rsidRDefault="002C6E0A">
      <w:pPr>
        <w:pStyle w:val="Kazalovsebine3"/>
        <w:rPr>
          <w:rFonts w:asciiTheme="minorHAnsi" w:eastAsiaTheme="minorEastAsia" w:hAnsiTheme="minorHAnsi" w:cstheme="minorBidi"/>
          <w:noProof/>
        </w:rPr>
      </w:pPr>
      <w:hyperlink w:anchor="_Toc248893" w:history="1">
        <w:r w:rsidR="00D2160B" w:rsidRPr="00021EC3">
          <w:rPr>
            <w:rStyle w:val="Hiperpovezava"/>
            <w:noProof/>
          </w:rPr>
          <w:t>5.7.2.</w:t>
        </w:r>
        <w:r w:rsidR="00D2160B">
          <w:rPr>
            <w:rFonts w:asciiTheme="minorHAnsi" w:eastAsiaTheme="minorEastAsia" w:hAnsiTheme="minorHAnsi" w:cstheme="minorBidi"/>
            <w:noProof/>
          </w:rPr>
          <w:tab/>
        </w:r>
        <w:r w:rsidR="00D2160B" w:rsidRPr="00021EC3">
          <w:rPr>
            <w:rStyle w:val="Hiperpovezava"/>
            <w:noProof/>
          </w:rPr>
          <w:t>Opravljanje gostinske dejavnosti na smučiščih in drsališčih</w:t>
        </w:r>
        <w:r w:rsidR="00D2160B">
          <w:rPr>
            <w:noProof/>
            <w:webHidden/>
          </w:rPr>
          <w:tab/>
        </w:r>
        <w:r w:rsidR="00D2160B">
          <w:rPr>
            <w:noProof/>
            <w:webHidden/>
          </w:rPr>
          <w:fldChar w:fldCharType="begin"/>
        </w:r>
        <w:r w:rsidR="00D2160B">
          <w:rPr>
            <w:noProof/>
            <w:webHidden/>
          </w:rPr>
          <w:instrText xml:space="preserve"> PAGEREF _Toc248893 \h </w:instrText>
        </w:r>
        <w:r w:rsidR="00D2160B">
          <w:rPr>
            <w:noProof/>
            <w:webHidden/>
          </w:rPr>
        </w:r>
        <w:r w:rsidR="00D2160B">
          <w:rPr>
            <w:noProof/>
            <w:webHidden/>
          </w:rPr>
          <w:fldChar w:fldCharType="separate"/>
        </w:r>
        <w:r>
          <w:rPr>
            <w:noProof/>
            <w:webHidden/>
          </w:rPr>
          <w:t>81</w:t>
        </w:r>
        <w:r w:rsidR="00D2160B">
          <w:rPr>
            <w:noProof/>
            <w:webHidden/>
          </w:rPr>
          <w:fldChar w:fldCharType="end"/>
        </w:r>
      </w:hyperlink>
    </w:p>
    <w:p w14:paraId="6C325FCE" w14:textId="6D7B8A28" w:rsidR="00D2160B" w:rsidRDefault="002C6E0A">
      <w:pPr>
        <w:pStyle w:val="Kazalovsebine3"/>
        <w:rPr>
          <w:rFonts w:asciiTheme="minorHAnsi" w:eastAsiaTheme="minorEastAsia" w:hAnsiTheme="minorHAnsi" w:cstheme="minorBidi"/>
          <w:noProof/>
        </w:rPr>
      </w:pPr>
      <w:hyperlink w:anchor="_Toc248894" w:history="1">
        <w:r w:rsidR="00D2160B" w:rsidRPr="00021EC3">
          <w:rPr>
            <w:rStyle w:val="Hiperpovezava"/>
            <w:noProof/>
          </w:rPr>
          <w:t>5.7.3.</w:t>
        </w:r>
        <w:r w:rsidR="00D2160B">
          <w:rPr>
            <w:rFonts w:asciiTheme="minorHAnsi" w:eastAsiaTheme="minorEastAsia" w:hAnsiTheme="minorHAnsi" w:cstheme="minorBidi"/>
            <w:noProof/>
          </w:rPr>
          <w:tab/>
        </w:r>
        <w:r w:rsidR="00D2160B" w:rsidRPr="00021EC3">
          <w:rPr>
            <w:rStyle w:val="Hiperpovezava"/>
            <w:noProof/>
          </w:rPr>
          <w:t>Zaključek</w:t>
        </w:r>
        <w:r w:rsidR="00D2160B">
          <w:rPr>
            <w:noProof/>
            <w:webHidden/>
          </w:rPr>
          <w:tab/>
        </w:r>
        <w:r w:rsidR="00D2160B">
          <w:rPr>
            <w:noProof/>
            <w:webHidden/>
          </w:rPr>
          <w:fldChar w:fldCharType="begin"/>
        </w:r>
        <w:r w:rsidR="00D2160B">
          <w:rPr>
            <w:noProof/>
            <w:webHidden/>
          </w:rPr>
          <w:instrText xml:space="preserve"> PAGEREF _Toc248894 \h </w:instrText>
        </w:r>
        <w:r w:rsidR="00D2160B">
          <w:rPr>
            <w:noProof/>
            <w:webHidden/>
          </w:rPr>
        </w:r>
        <w:r w:rsidR="00D2160B">
          <w:rPr>
            <w:noProof/>
            <w:webHidden/>
          </w:rPr>
          <w:fldChar w:fldCharType="separate"/>
        </w:r>
        <w:r>
          <w:rPr>
            <w:noProof/>
            <w:webHidden/>
          </w:rPr>
          <w:t>81</w:t>
        </w:r>
        <w:r w:rsidR="00D2160B">
          <w:rPr>
            <w:noProof/>
            <w:webHidden/>
          </w:rPr>
          <w:fldChar w:fldCharType="end"/>
        </w:r>
      </w:hyperlink>
    </w:p>
    <w:p w14:paraId="63925A18" w14:textId="3A3EA10D" w:rsidR="00D2160B" w:rsidRDefault="002C6E0A">
      <w:pPr>
        <w:pStyle w:val="Kazalovsebine2"/>
        <w:rPr>
          <w:rFonts w:asciiTheme="minorHAnsi" w:eastAsiaTheme="minorEastAsia" w:hAnsiTheme="minorHAnsi" w:cstheme="minorBidi"/>
        </w:rPr>
      </w:pPr>
      <w:hyperlink w:anchor="_Toc248895" w:history="1">
        <w:r w:rsidR="00D2160B" w:rsidRPr="00021EC3">
          <w:rPr>
            <w:rStyle w:val="Hiperpovezava"/>
          </w:rPr>
          <w:t>5.8.</w:t>
        </w:r>
        <w:r w:rsidR="00D2160B">
          <w:rPr>
            <w:rFonts w:asciiTheme="minorHAnsi" w:eastAsiaTheme="minorEastAsia" w:hAnsiTheme="minorHAnsi" w:cstheme="minorBidi"/>
          </w:rPr>
          <w:tab/>
        </w:r>
        <w:r w:rsidR="00D2160B" w:rsidRPr="00021EC3">
          <w:rPr>
            <w:rStyle w:val="Hiperpovezava"/>
          </w:rPr>
          <w:t>OBRT</w:t>
        </w:r>
        <w:r w:rsidR="00D2160B">
          <w:rPr>
            <w:webHidden/>
          </w:rPr>
          <w:tab/>
        </w:r>
        <w:r w:rsidR="00D2160B">
          <w:rPr>
            <w:webHidden/>
          </w:rPr>
          <w:fldChar w:fldCharType="begin"/>
        </w:r>
        <w:r w:rsidR="00D2160B">
          <w:rPr>
            <w:webHidden/>
          </w:rPr>
          <w:instrText xml:space="preserve"> PAGEREF _Toc248895 \h </w:instrText>
        </w:r>
        <w:r w:rsidR="00D2160B">
          <w:rPr>
            <w:webHidden/>
          </w:rPr>
        </w:r>
        <w:r w:rsidR="00D2160B">
          <w:rPr>
            <w:webHidden/>
          </w:rPr>
          <w:fldChar w:fldCharType="separate"/>
        </w:r>
        <w:r>
          <w:rPr>
            <w:webHidden/>
          </w:rPr>
          <w:t>82</w:t>
        </w:r>
        <w:r w:rsidR="00D2160B">
          <w:rPr>
            <w:webHidden/>
          </w:rPr>
          <w:fldChar w:fldCharType="end"/>
        </w:r>
      </w:hyperlink>
    </w:p>
    <w:p w14:paraId="00973918" w14:textId="794F987D" w:rsidR="00D2160B" w:rsidRDefault="002C6E0A">
      <w:pPr>
        <w:pStyle w:val="Kazalovsebine3"/>
        <w:rPr>
          <w:rFonts w:asciiTheme="minorHAnsi" w:eastAsiaTheme="minorEastAsia" w:hAnsiTheme="minorHAnsi" w:cstheme="minorBidi"/>
          <w:noProof/>
        </w:rPr>
      </w:pPr>
      <w:hyperlink w:anchor="_Toc248896" w:history="1">
        <w:r w:rsidR="00D2160B" w:rsidRPr="00021EC3">
          <w:rPr>
            <w:rStyle w:val="Hiperpovezava"/>
            <w:noProof/>
          </w:rPr>
          <w:t>5.8.1.</w:t>
        </w:r>
        <w:r w:rsidR="00D2160B">
          <w:rPr>
            <w:rFonts w:asciiTheme="minorHAnsi" w:eastAsiaTheme="minorEastAsia" w:hAnsiTheme="minorHAnsi" w:cstheme="minorBidi"/>
            <w:noProof/>
          </w:rPr>
          <w:tab/>
        </w:r>
        <w:r w:rsidR="00D2160B" w:rsidRPr="00021EC3">
          <w:rPr>
            <w:rStyle w:val="Hiperpovezava"/>
            <w:noProof/>
          </w:rPr>
          <w:t>Nadzor dejavnosti optikov</w:t>
        </w:r>
        <w:r w:rsidR="00D2160B">
          <w:rPr>
            <w:noProof/>
            <w:webHidden/>
          </w:rPr>
          <w:tab/>
        </w:r>
        <w:r w:rsidR="00D2160B">
          <w:rPr>
            <w:noProof/>
            <w:webHidden/>
          </w:rPr>
          <w:fldChar w:fldCharType="begin"/>
        </w:r>
        <w:r w:rsidR="00D2160B">
          <w:rPr>
            <w:noProof/>
            <w:webHidden/>
          </w:rPr>
          <w:instrText xml:space="preserve"> PAGEREF _Toc248896 \h </w:instrText>
        </w:r>
        <w:r w:rsidR="00D2160B">
          <w:rPr>
            <w:noProof/>
            <w:webHidden/>
          </w:rPr>
        </w:r>
        <w:r w:rsidR="00D2160B">
          <w:rPr>
            <w:noProof/>
            <w:webHidden/>
          </w:rPr>
          <w:fldChar w:fldCharType="separate"/>
        </w:r>
        <w:r>
          <w:rPr>
            <w:noProof/>
            <w:webHidden/>
          </w:rPr>
          <w:t>82</w:t>
        </w:r>
        <w:r w:rsidR="00D2160B">
          <w:rPr>
            <w:noProof/>
            <w:webHidden/>
          </w:rPr>
          <w:fldChar w:fldCharType="end"/>
        </w:r>
      </w:hyperlink>
    </w:p>
    <w:p w14:paraId="4475F030" w14:textId="2A8A2005" w:rsidR="00D2160B" w:rsidRDefault="002C6E0A">
      <w:pPr>
        <w:pStyle w:val="Kazalovsebine3"/>
        <w:rPr>
          <w:rFonts w:asciiTheme="minorHAnsi" w:eastAsiaTheme="minorEastAsia" w:hAnsiTheme="minorHAnsi" w:cstheme="minorBidi"/>
          <w:noProof/>
        </w:rPr>
      </w:pPr>
      <w:hyperlink w:anchor="_Toc248897" w:history="1">
        <w:r w:rsidR="00D2160B" w:rsidRPr="00021EC3">
          <w:rPr>
            <w:rStyle w:val="Hiperpovezava"/>
            <w:noProof/>
          </w:rPr>
          <w:t>5.8.2.</w:t>
        </w:r>
        <w:r w:rsidR="00D2160B">
          <w:rPr>
            <w:rFonts w:asciiTheme="minorHAnsi" w:eastAsiaTheme="minorEastAsia" w:hAnsiTheme="minorHAnsi" w:cstheme="minorBidi"/>
            <w:noProof/>
          </w:rPr>
          <w:tab/>
        </w:r>
        <w:r w:rsidR="00D2160B" w:rsidRPr="00021EC3">
          <w:rPr>
            <w:rStyle w:val="Hiperpovezava"/>
            <w:noProof/>
          </w:rPr>
          <w:t>Nadzor vulkanizerske dejavnosti</w:t>
        </w:r>
        <w:r w:rsidR="00D2160B">
          <w:rPr>
            <w:noProof/>
            <w:webHidden/>
          </w:rPr>
          <w:tab/>
        </w:r>
        <w:r w:rsidR="00D2160B">
          <w:rPr>
            <w:noProof/>
            <w:webHidden/>
          </w:rPr>
          <w:fldChar w:fldCharType="begin"/>
        </w:r>
        <w:r w:rsidR="00D2160B">
          <w:rPr>
            <w:noProof/>
            <w:webHidden/>
          </w:rPr>
          <w:instrText xml:space="preserve"> PAGEREF _Toc248897 \h </w:instrText>
        </w:r>
        <w:r w:rsidR="00D2160B">
          <w:rPr>
            <w:noProof/>
            <w:webHidden/>
          </w:rPr>
        </w:r>
        <w:r w:rsidR="00D2160B">
          <w:rPr>
            <w:noProof/>
            <w:webHidden/>
          </w:rPr>
          <w:fldChar w:fldCharType="separate"/>
        </w:r>
        <w:r>
          <w:rPr>
            <w:noProof/>
            <w:webHidden/>
          </w:rPr>
          <w:t>83</w:t>
        </w:r>
        <w:r w:rsidR="00D2160B">
          <w:rPr>
            <w:noProof/>
            <w:webHidden/>
          </w:rPr>
          <w:fldChar w:fldCharType="end"/>
        </w:r>
      </w:hyperlink>
    </w:p>
    <w:p w14:paraId="7B8C2A31" w14:textId="18124931" w:rsidR="00D2160B" w:rsidRDefault="002C6E0A">
      <w:pPr>
        <w:pStyle w:val="Kazalovsebine3"/>
        <w:rPr>
          <w:rFonts w:asciiTheme="minorHAnsi" w:eastAsiaTheme="minorEastAsia" w:hAnsiTheme="minorHAnsi" w:cstheme="minorBidi"/>
          <w:noProof/>
        </w:rPr>
      </w:pPr>
      <w:hyperlink w:anchor="_Toc248898" w:history="1">
        <w:r w:rsidR="00D2160B" w:rsidRPr="00021EC3">
          <w:rPr>
            <w:rStyle w:val="Hiperpovezava"/>
            <w:noProof/>
          </w:rPr>
          <w:t>5.8.3.</w:t>
        </w:r>
        <w:r w:rsidR="00D2160B">
          <w:rPr>
            <w:rFonts w:asciiTheme="minorHAnsi" w:eastAsiaTheme="minorEastAsia" w:hAnsiTheme="minorHAnsi" w:cstheme="minorBidi"/>
            <w:noProof/>
          </w:rPr>
          <w:tab/>
        </w:r>
        <w:r w:rsidR="00D2160B" w:rsidRPr="00021EC3">
          <w:rPr>
            <w:rStyle w:val="Hiperpovezava"/>
            <w:noProof/>
          </w:rPr>
          <w:t>Zaključek</w:t>
        </w:r>
        <w:r w:rsidR="00D2160B">
          <w:rPr>
            <w:noProof/>
            <w:webHidden/>
          </w:rPr>
          <w:tab/>
        </w:r>
        <w:r w:rsidR="00D2160B">
          <w:rPr>
            <w:noProof/>
            <w:webHidden/>
          </w:rPr>
          <w:fldChar w:fldCharType="begin"/>
        </w:r>
        <w:r w:rsidR="00D2160B">
          <w:rPr>
            <w:noProof/>
            <w:webHidden/>
          </w:rPr>
          <w:instrText xml:space="preserve"> PAGEREF _Toc248898 \h </w:instrText>
        </w:r>
        <w:r w:rsidR="00D2160B">
          <w:rPr>
            <w:noProof/>
            <w:webHidden/>
          </w:rPr>
        </w:r>
        <w:r w:rsidR="00D2160B">
          <w:rPr>
            <w:noProof/>
            <w:webHidden/>
          </w:rPr>
          <w:fldChar w:fldCharType="separate"/>
        </w:r>
        <w:r>
          <w:rPr>
            <w:noProof/>
            <w:webHidden/>
          </w:rPr>
          <w:t>83</w:t>
        </w:r>
        <w:r w:rsidR="00D2160B">
          <w:rPr>
            <w:noProof/>
            <w:webHidden/>
          </w:rPr>
          <w:fldChar w:fldCharType="end"/>
        </w:r>
      </w:hyperlink>
    </w:p>
    <w:p w14:paraId="4B3B8D6A" w14:textId="25A081D2" w:rsidR="00D2160B" w:rsidRDefault="002C6E0A">
      <w:pPr>
        <w:pStyle w:val="Kazalovsebine2"/>
        <w:rPr>
          <w:rFonts w:asciiTheme="minorHAnsi" w:eastAsiaTheme="minorEastAsia" w:hAnsiTheme="minorHAnsi" w:cstheme="minorBidi"/>
        </w:rPr>
      </w:pPr>
      <w:hyperlink w:anchor="_Toc248899" w:history="1">
        <w:r w:rsidR="00D2160B" w:rsidRPr="00021EC3">
          <w:rPr>
            <w:rStyle w:val="Hiperpovezava"/>
          </w:rPr>
          <w:t>5.9.</w:t>
        </w:r>
        <w:r w:rsidR="00D2160B">
          <w:rPr>
            <w:rFonts w:asciiTheme="minorHAnsi" w:eastAsiaTheme="minorEastAsia" w:hAnsiTheme="minorHAnsi" w:cstheme="minorBidi"/>
          </w:rPr>
          <w:tab/>
        </w:r>
        <w:r w:rsidR="00D2160B" w:rsidRPr="00021EC3">
          <w:rPr>
            <w:rStyle w:val="Hiperpovezava"/>
          </w:rPr>
          <w:t>NEPREMIČNINSKO POSREDOVANJE</w:t>
        </w:r>
        <w:r w:rsidR="00D2160B">
          <w:rPr>
            <w:webHidden/>
          </w:rPr>
          <w:tab/>
        </w:r>
        <w:r w:rsidR="00D2160B">
          <w:rPr>
            <w:webHidden/>
          </w:rPr>
          <w:fldChar w:fldCharType="begin"/>
        </w:r>
        <w:r w:rsidR="00D2160B">
          <w:rPr>
            <w:webHidden/>
          </w:rPr>
          <w:instrText xml:space="preserve"> PAGEREF _Toc248899 \h </w:instrText>
        </w:r>
        <w:r w:rsidR="00D2160B">
          <w:rPr>
            <w:webHidden/>
          </w:rPr>
        </w:r>
        <w:r w:rsidR="00D2160B">
          <w:rPr>
            <w:webHidden/>
          </w:rPr>
          <w:fldChar w:fldCharType="separate"/>
        </w:r>
        <w:r>
          <w:rPr>
            <w:webHidden/>
          </w:rPr>
          <w:t>84</w:t>
        </w:r>
        <w:r w:rsidR="00D2160B">
          <w:rPr>
            <w:webHidden/>
          </w:rPr>
          <w:fldChar w:fldCharType="end"/>
        </w:r>
      </w:hyperlink>
    </w:p>
    <w:p w14:paraId="46ACFFD6" w14:textId="2D06912A" w:rsidR="00D2160B" w:rsidRDefault="002C6E0A">
      <w:pPr>
        <w:pStyle w:val="Kazalovsebine2"/>
        <w:rPr>
          <w:rFonts w:asciiTheme="minorHAnsi" w:eastAsiaTheme="minorEastAsia" w:hAnsiTheme="minorHAnsi" w:cstheme="minorBidi"/>
        </w:rPr>
      </w:pPr>
      <w:hyperlink w:anchor="_Toc248900" w:history="1">
        <w:r w:rsidR="00D2160B" w:rsidRPr="00021EC3">
          <w:rPr>
            <w:rStyle w:val="Hiperpovezava"/>
          </w:rPr>
          <w:t>5.10.</w:t>
        </w:r>
        <w:r w:rsidR="00D2160B">
          <w:rPr>
            <w:rFonts w:asciiTheme="minorHAnsi" w:eastAsiaTheme="minorEastAsia" w:hAnsiTheme="minorHAnsi" w:cstheme="minorBidi"/>
          </w:rPr>
          <w:tab/>
        </w:r>
        <w:r w:rsidR="00D2160B" w:rsidRPr="00021EC3">
          <w:rPr>
            <w:rStyle w:val="Hiperpovezava"/>
          </w:rPr>
          <w:t>ADMINISTRATIVNO DOLOČENE CENE IZDELKOV IN STORITEV</w:t>
        </w:r>
        <w:r w:rsidR="00D2160B">
          <w:rPr>
            <w:webHidden/>
          </w:rPr>
          <w:tab/>
        </w:r>
        <w:r w:rsidR="00D2160B">
          <w:rPr>
            <w:webHidden/>
          </w:rPr>
          <w:fldChar w:fldCharType="begin"/>
        </w:r>
        <w:r w:rsidR="00D2160B">
          <w:rPr>
            <w:webHidden/>
          </w:rPr>
          <w:instrText xml:space="preserve"> PAGEREF _Toc248900 \h </w:instrText>
        </w:r>
        <w:r w:rsidR="00D2160B">
          <w:rPr>
            <w:webHidden/>
          </w:rPr>
        </w:r>
        <w:r w:rsidR="00D2160B">
          <w:rPr>
            <w:webHidden/>
          </w:rPr>
          <w:fldChar w:fldCharType="separate"/>
        </w:r>
        <w:r>
          <w:rPr>
            <w:webHidden/>
          </w:rPr>
          <w:t>85</w:t>
        </w:r>
        <w:r w:rsidR="00D2160B">
          <w:rPr>
            <w:webHidden/>
          </w:rPr>
          <w:fldChar w:fldCharType="end"/>
        </w:r>
      </w:hyperlink>
    </w:p>
    <w:p w14:paraId="75DF96E5" w14:textId="7ED08D88" w:rsidR="00D2160B" w:rsidRDefault="002C6E0A">
      <w:pPr>
        <w:pStyle w:val="Kazalovsebine3"/>
        <w:rPr>
          <w:rFonts w:asciiTheme="minorHAnsi" w:eastAsiaTheme="minorEastAsia" w:hAnsiTheme="minorHAnsi" w:cstheme="minorBidi"/>
          <w:noProof/>
        </w:rPr>
      </w:pPr>
      <w:hyperlink w:anchor="_Toc248901" w:history="1">
        <w:r w:rsidR="00D2160B" w:rsidRPr="00021EC3">
          <w:rPr>
            <w:rStyle w:val="Hiperpovezava"/>
            <w:noProof/>
          </w:rPr>
          <w:t>5.10.1.</w:t>
        </w:r>
        <w:r w:rsidR="00D2160B">
          <w:rPr>
            <w:rFonts w:asciiTheme="minorHAnsi" w:eastAsiaTheme="minorEastAsia" w:hAnsiTheme="minorHAnsi" w:cstheme="minorBidi"/>
            <w:noProof/>
          </w:rPr>
          <w:tab/>
        </w:r>
        <w:r w:rsidR="00D2160B" w:rsidRPr="00021EC3">
          <w:rPr>
            <w:rStyle w:val="Hiperpovezava"/>
            <w:noProof/>
          </w:rPr>
          <w:t>Zaračunavanje cen dimnikarskih storitev</w:t>
        </w:r>
        <w:r w:rsidR="00D2160B">
          <w:rPr>
            <w:noProof/>
            <w:webHidden/>
          </w:rPr>
          <w:tab/>
        </w:r>
        <w:r w:rsidR="00D2160B">
          <w:rPr>
            <w:noProof/>
            <w:webHidden/>
          </w:rPr>
          <w:fldChar w:fldCharType="begin"/>
        </w:r>
        <w:r w:rsidR="00D2160B">
          <w:rPr>
            <w:noProof/>
            <w:webHidden/>
          </w:rPr>
          <w:instrText xml:space="preserve"> PAGEREF _Toc248901 \h </w:instrText>
        </w:r>
        <w:r w:rsidR="00D2160B">
          <w:rPr>
            <w:noProof/>
            <w:webHidden/>
          </w:rPr>
        </w:r>
        <w:r w:rsidR="00D2160B">
          <w:rPr>
            <w:noProof/>
            <w:webHidden/>
          </w:rPr>
          <w:fldChar w:fldCharType="separate"/>
        </w:r>
        <w:r>
          <w:rPr>
            <w:noProof/>
            <w:webHidden/>
          </w:rPr>
          <w:t>85</w:t>
        </w:r>
        <w:r w:rsidR="00D2160B">
          <w:rPr>
            <w:noProof/>
            <w:webHidden/>
          </w:rPr>
          <w:fldChar w:fldCharType="end"/>
        </w:r>
      </w:hyperlink>
    </w:p>
    <w:p w14:paraId="1DACCD73" w14:textId="2FC1929D" w:rsidR="00D2160B" w:rsidRDefault="002C6E0A">
      <w:pPr>
        <w:pStyle w:val="Kazalovsebine2"/>
        <w:rPr>
          <w:rFonts w:asciiTheme="minorHAnsi" w:eastAsiaTheme="minorEastAsia" w:hAnsiTheme="minorHAnsi" w:cstheme="minorBidi"/>
        </w:rPr>
      </w:pPr>
      <w:hyperlink w:anchor="_Toc248902" w:history="1">
        <w:r w:rsidR="00D2160B" w:rsidRPr="00021EC3">
          <w:rPr>
            <w:rStyle w:val="Hiperpovezava"/>
          </w:rPr>
          <w:t>5.11.</w:t>
        </w:r>
        <w:r w:rsidR="00D2160B">
          <w:rPr>
            <w:rFonts w:asciiTheme="minorHAnsi" w:eastAsiaTheme="minorEastAsia" w:hAnsiTheme="minorHAnsi" w:cstheme="minorBidi"/>
          </w:rPr>
          <w:tab/>
        </w:r>
        <w:r w:rsidR="00D2160B" w:rsidRPr="00021EC3">
          <w:rPr>
            <w:rStyle w:val="Hiperpovezava"/>
          </w:rPr>
          <w:t>OSTALE VRSTE NADZORA</w:t>
        </w:r>
        <w:r w:rsidR="00D2160B">
          <w:rPr>
            <w:webHidden/>
          </w:rPr>
          <w:tab/>
        </w:r>
        <w:r w:rsidR="00D2160B">
          <w:rPr>
            <w:webHidden/>
          </w:rPr>
          <w:fldChar w:fldCharType="begin"/>
        </w:r>
        <w:r w:rsidR="00D2160B">
          <w:rPr>
            <w:webHidden/>
          </w:rPr>
          <w:instrText xml:space="preserve"> PAGEREF _Toc248902 \h </w:instrText>
        </w:r>
        <w:r w:rsidR="00D2160B">
          <w:rPr>
            <w:webHidden/>
          </w:rPr>
        </w:r>
        <w:r w:rsidR="00D2160B">
          <w:rPr>
            <w:webHidden/>
          </w:rPr>
          <w:fldChar w:fldCharType="separate"/>
        </w:r>
        <w:r>
          <w:rPr>
            <w:webHidden/>
          </w:rPr>
          <w:t>86</w:t>
        </w:r>
        <w:r w:rsidR="00D2160B">
          <w:rPr>
            <w:webHidden/>
          </w:rPr>
          <w:fldChar w:fldCharType="end"/>
        </w:r>
      </w:hyperlink>
    </w:p>
    <w:p w14:paraId="09526ACE" w14:textId="4D145BA2" w:rsidR="00D2160B" w:rsidRDefault="002C6E0A">
      <w:pPr>
        <w:pStyle w:val="Kazalovsebine3"/>
        <w:rPr>
          <w:rFonts w:asciiTheme="minorHAnsi" w:eastAsiaTheme="minorEastAsia" w:hAnsiTheme="minorHAnsi" w:cstheme="minorBidi"/>
          <w:noProof/>
        </w:rPr>
      </w:pPr>
      <w:hyperlink w:anchor="_Toc248903" w:history="1">
        <w:r w:rsidR="00D2160B" w:rsidRPr="00021EC3">
          <w:rPr>
            <w:rStyle w:val="Hiperpovezava"/>
            <w:noProof/>
          </w:rPr>
          <w:t>5.11.1.</w:t>
        </w:r>
        <w:r w:rsidR="00D2160B">
          <w:rPr>
            <w:rFonts w:asciiTheme="minorHAnsi" w:eastAsiaTheme="minorEastAsia" w:hAnsiTheme="minorHAnsi" w:cstheme="minorBidi"/>
            <w:noProof/>
          </w:rPr>
          <w:tab/>
        </w:r>
        <w:r w:rsidR="00D2160B" w:rsidRPr="00021EC3">
          <w:rPr>
            <w:rStyle w:val="Hiperpovezava"/>
            <w:noProof/>
          </w:rPr>
          <w:t>Oglaševanje in prodaja tobačnih in povezanih izdelkov</w:t>
        </w:r>
        <w:r w:rsidR="00D2160B">
          <w:rPr>
            <w:noProof/>
            <w:webHidden/>
          </w:rPr>
          <w:tab/>
        </w:r>
        <w:r w:rsidR="00D2160B">
          <w:rPr>
            <w:noProof/>
            <w:webHidden/>
          </w:rPr>
          <w:fldChar w:fldCharType="begin"/>
        </w:r>
        <w:r w:rsidR="00D2160B">
          <w:rPr>
            <w:noProof/>
            <w:webHidden/>
          </w:rPr>
          <w:instrText xml:space="preserve"> PAGEREF _Toc248903 \h </w:instrText>
        </w:r>
        <w:r w:rsidR="00D2160B">
          <w:rPr>
            <w:noProof/>
            <w:webHidden/>
          </w:rPr>
        </w:r>
        <w:r w:rsidR="00D2160B">
          <w:rPr>
            <w:noProof/>
            <w:webHidden/>
          </w:rPr>
          <w:fldChar w:fldCharType="separate"/>
        </w:r>
        <w:r>
          <w:rPr>
            <w:noProof/>
            <w:webHidden/>
          </w:rPr>
          <w:t>86</w:t>
        </w:r>
        <w:r w:rsidR="00D2160B">
          <w:rPr>
            <w:noProof/>
            <w:webHidden/>
          </w:rPr>
          <w:fldChar w:fldCharType="end"/>
        </w:r>
      </w:hyperlink>
    </w:p>
    <w:p w14:paraId="39D812E4" w14:textId="27550A77" w:rsidR="00D2160B" w:rsidRDefault="002C6E0A">
      <w:pPr>
        <w:pStyle w:val="Kazalovsebine3"/>
        <w:rPr>
          <w:rFonts w:asciiTheme="minorHAnsi" w:eastAsiaTheme="minorEastAsia" w:hAnsiTheme="minorHAnsi" w:cstheme="minorBidi"/>
          <w:noProof/>
        </w:rPr>
      </w:pPr>
      <w:hyperlink w:anchor="_Toc248904" w:history="1">
        <w:r w:rsidR="00D2160B" w:rsidRPr="00021EC3">
          <w:rPr>
            <w:rStyle w:val="Hiperpovezava"/>
            <w:noProof/>
          </w:rPr>
          <w:t>5.11.2.</w:t>
        </w:r>
        <w:r w:rsidR="00D2160B">
          <w:rPr>
            <w:rFonts w:asciiTheme="minorHAnsi" w:eastAsiaTheme="minorEastAsia" w:hAnsiTheme="minorHAnsi" w:cstheme="minorBidi"/>
            <w:noProof/>
          </w:rPr>
          <w:tab/>
        </w:r>
        <w:r w:rsidR="00D2160B" w:rsidRPr="00021EC3">
          <w:rPr>
            <w:rStyle w:val="Hiperpovezava"/>
            <w:noProof/>
          </w:rPr>
          <w:t>Oglaševanje in prodaja alkoholnih pijač</w:t>
        </w:r>
        <w:r w:rsidR="00D2160B">
          <w:rPr>
            <w:noProof/>
            <w:webHidden/>
          </w:rPr>
          <w:tab/>
        </w:r>
        <w:r w:rsidR="00D2160B">
          <w:rPr>
            <w:noProof/>
            <w:webHidden/>
          </w:rPr>
          <w:fldChar w:fldCharType="begin"/>
        </w:r>
        <w:r w:rsidR="00D2160B">
          <w:rPr>
            <w:noProof/>
            <w:webHidden/>
          </w:rPr>
          <w:instrText xml:space="preserve"> PAGEREF _Toc248904 \h </w:instrText>
        </w:r>
        <w:r w:rsidR="00D2160B">
          <w:rPr>
            <w:noProof/>
            <w:webHidden/>
          </w:rPr>
        </w:r>
        <w:r w:rsidR="00D2160B">
          <w:rPr>
            <w:noProof/>
            <w:webHidden/>
          </w:rPr>
          <w:fldChar w:fldCharType="separate"/>
        </w:r>
        <w:r>
          <w:rPr>
            <w:noProof/>
            <w:webHidden/>
          </w:rPr>
          <w:t>88</w:t>
        </w:r>
        <w:r w:rsidR="00D2160B">
          <w:rPr>
            <w:noProof/>
            <w:webHidden/>
          </w:rPr>
          <w:fldChar w:fldCharType="end"/>
        </w:r>
      </w:hyperlink>
    </w:p>
    <w:p w14:paraId="31597531" w14:textId="7892987F" w:rsidR="00D2160B" w:rsidRDefault="002C6E0A">
      <w:pPr>
        <w:pStyle w:val="Kazalovsebine3"/>
        <w:rPr>
          <w:rFonts w:asciiTheme="minorHAnsi" w:eastAsiaTheme="minorEastAsia" w:hAnsiTheme="minorHAnsi" w:cstheme="minorBidi"/>
          <w:noProof/>
        </w:rPr>
      </w:pPr>
      <w:hyperlink w:anchor="_Toc248905" w:history="1">
        <w:r w:rsidR="00D2160B" w:rsidRPr="00021EC3">
          <w:rPr>
            <w:rStyle w:val="Hiperpovezava"/>
            <w:noProof/>
          </w:rPr>
          <w:t>5.11.3.</w:t>
        </w:r>
        <w:r w:rsidR="00D2160B">
          <w:rPr>
            <w:rFonts w:asciiTheme="minorHAnsi" w:eastAsiaTheme="minorEastAsia" w:hAnsiTheme="minorHAnsi" w:cstheme="minorBidi"/>
            <w:noProof/>
          </w:rPr>
          <w:tab/>
        </w:r>
        <w:r w:rsidR="00D2160B" w:rsidRPr="00021EC3">
          <w:rPr>
            <w:rStyle w:val="Hiperpovezava"/>
            <w:noProof/>
          </w:rPr>
          <w:t>Preprečevanje pranja denarja</w:t>
        </w:r>
        <w:r w:rsidR="00D2160B">
          <w:rPr>
            <w:noProof/>
            <w:webHidden/>
          </w:rPr>
          <w:tab/>
        </w:r>
        <w:r w:rsidR="00D2160B">
          <w:rPr>
            <w:noProof/>
            <w:webHidden/>
          </w:rPr>
          <w:fldChar w:fldCharType="begin"/>
        </w:r>
        <w:r w:rsidR="00D2160B">
          <w:rPr>
            <w:noProof/>
            <w:webHidden/>
          </w:rPr>
          <w:instrText xml:space="preserve"> PAGEREF _Toc248905 \h </w:instrText>
        </w:r>
        <w:r w:rsidR="00D2160B">
          <w:rPr>
            <w:noProof/>
            <w:webHidden/>
          </w:rPr>
        </w:r>
        <w:r w:rsidR="00D2160B">
          <w:rPr>
            <w:noProof/>
            <w:webHidden/>
          </w:rPr>
          <w:fldChar w:fldCharType="separate"/>
        </w:r>
        <w:r>
          <w:rPr>
            <w:noProof/>
            <w:webHidden/>
          </w:rPr>
          <w:t>89</w:t>
        </w:r>
        <w:r w:rsidR="00D2160B">
          <w:rPr>
            <w:noProof/>
            <w:webHidden/>
          </w:rPr>
          <w:fldChar w:fldCharType="end"/>
        </w:r>
      </w:hyperlink>
    </w:p>
    <w:p w14:paraId="4FF1B3C3" w14:textId="4240A81D" w:rsidR="00D2160B" w:rsidRDefault="002C6E0A">
      <w:pPr>
        <w:pStyle w:val="Kazalovsebine3"/>
        <w:rPr>
          <w:rFonts w:asciiTheme="minorHAnsi" w:eastAsiaTheme="minorEastAsia" w:hAnsiTheme="minorHAnsi" w:cstheme="minorBidi"/>
          <w:noProof/>
        </w:rPr>
      </w:pPr>
      <w:hyperlink w:anchor="_Toc248906" w:history="1">
        <w:r w:rsidR="00D2160B" w:rsidRPr="00021EC3">
          <w:rPr>
            <w:rStyle w:val="Hiperpovezava"/>
            <w:noProof/>
          </w:rPr>
          <w:t>5.11.4.</w:t>
        </w:r>
        <w:r w:rsidR="00D2160B">
          <w:rPr>
            <w:rFonts w:asciiTheme="minorHAnsi" w:eastAsiaTheme="minorEastAsia" w:hAnsiTheme="minorHAnsi" w:cstheme="minorBidi"/>
            <w:noProof/>
          </w:rPr>
          <w:tab/>
        </w:r>
        <w:r w:rsidR="00D2160B" w:rsidRPr="00021EC3">
          <w:rPr>
            <w:rStyle w:val="Hiperpovezava"/>
            <w:noProof/>
          </w:rPr>
          <w:t>Kontrola prometa s pirotehničnimi izdelki</w:t>
        </w:r>
        <w:r w:rsidR="00D2160B">
          <w:rPr>
            <w:noProof/>
            <w:webHidden/>
          </w:rPr>
          <w:tab/>
        </w:r>
        <w:r w:rsidR="00D2160B">
          <w:rPr>
            <w:noProof/>
            <w:webHidden/>
          </w:rPr>
          <w:fldChar w:fldCharType="begin"/>
        </w:r>
        <w:r w:rsidR="00D2160B">
          <w:rPr>
            <w:noProof/>
            <w:webHidden/>
          </w:rPr>
          <w:instrText xml:space="preserve"> PAGEREF _Toc248906 \h </w:instrText>
        </w:r>
        <w:r w:rsidR="00D2160B">
          <w:rPr>
            <w:noProof/>
            <w:webHidden/>
          </w:rPr>
        </w:r>
        <w:r w:rsidR="00D2160B">
          <w:rPr>
            <w:noProof/>
            <w:webHidden/>
          </w:rPr>
          <w:fldChar w:fldCharType="separate"/>
        </w:r>
        <w:r>
          <w:rPr>
            <w:noProof/>
            <w:webHidden/>
          </w:rPr>
          <w:t>90</w:t>
        </w:r>
        <w:r w:rsidR="00D2160B">
          <w:rPr>
            <w:noProof/>
            <w:webHidden/>
          </w:rPr>
          <w:fldChar w:fldCharType="end"/>
        </w:r>
      </w:hyperlink>
    </w:p>
    <w:p w14:paraId="068A2D50" w14:textId="4EDBC650" w:rsidR="00D2160B" w:rsidRDefault="002C6E0A">
      <w:pPr>
        <w:pStyle w:val="Kazalovsebine3"/>
        <w:rPr>
          <w:rFonts w:asciiTheme="minorHAnsi" w:eastAsiaTheme="minorEastAsia" w:hAnsiTheme="minorHAnsi" w:cstheme="minorBidi"/>
          <w:noProof/>
        </w:rPr>
      </w:pPr>
      <w:hyperlink w:anchor="_Toc248907" w:history="1">
        <w:r w:rsidR="00D2160B" w:rsidRPr="00021EC3">
          <w:rPr>
            <w:rStyle w:val="Hiperpovezava"/>
            <w:noProof/>
          </w:rPr>
          <w:t>5.11.5.</w:t>
        </w:r>
        <w:r w:rsidR="00D2160B">
          <w:rPr>
            <w:rFonts w:asciiTheme="minorHAnsi" w:eastAsiaTheme="minorEastAsia" w:hAnsiTheme="minorHAnsi" w:cstheme="minorBidi"/>
            <w:noProof/>
          </w:rPr>
          <w:tab/>
        </w:r>
        <w:r w:rsidR="00D2160B" w:rsidRPr="00021EC3">
          <w:rPr>
            <w:rStyle w:val="Hiperpovezava"/>
            <w:noProof/>
          </w:rPr>
          <w:t>Avtorske pravice – RTV organizacije</w:t>
        </w:r>
        <w:r w:rsidR="00D2160B">
          <w:rPr>
            <w:noProof/>
            <w:webHidden/>
          </w:rPr>
          <w:tab/>
        </w:r>
        <w:r w:rsidR="00D2160B">
          <w:rPr>
            <w:noProof/>
            <w:webHidden/>
          </w:rPr>
          <w:fldChar w:fldCharType="begin"/>
        </w:r>
        <w:r w:rsidR="00D2160B">
          <w:rPr>
            <w:noProof/>
            <w:webHidden/>
          </w:rPr>
          <w:instrText xml:space="preserve"> PAGEREF _Toc248907 \h </w:instrText>
        </w:r>
        <w:r w:rsidR="00D2160B">
          <w:rPr>
            <w:noProof/>
            <w:webHidden/>
          </w:rPr>
        </w:r>
        <w:r w:rsidR="00D2160B">
          <w:rPr>
            <w:noProof/>
            <w:webHidden/>
          </w:rPr>
          <w:fldChar w:fldCharType="separate"/>
        </w:r>
        <w:r>
          <w:rPr>
            <w:noProof/>
            <w:webHidden/>
          </w:rPr>
          <w:t>91</w:t>
        </w:r>
        <w:r w:rsidR="00D2160B">
          <w:rPr>
            <w:noProof/>
            <w:webHidden/>
          </w:rPr>
          <w:fldChar w:fldCharType="end"/>
        </w:r>
      </w:hyperlink>
    </w:p>
    <w:p w14:paraId="7DF917FF" w14:textId="0BE077E5" w:rsidR="00D2160B" w:rsidRDefault="002C6E0A">
      <w:pPr>
        <w:pStyle w:val="Kazalovsebine3"/>
        <w:rPr>
          <w:rFonts w:asciiTheme="minorHAnsi" w:eastAsiaTheme="minorEastAsia" w:hAnsiTheme="minorHAnsi" w:cstheme="minorBidi"/>
          <w:noProof/>
        </w:rPr>
      </w:pPr>
      <w:hyperlink w:anchor="_Toc248908" w:history="1">
        <w:r w:rsidR="00D2160B" w:rsidRPr="00021EC3">
          <w:rPr>
            <w:rStyle w:val="Hiperpovezava"/>
            <w:noProof/>
          </w:rPr>
          <w:t>5.11.6.</w:t>
        </w:r>
        <w:r w:rsidR="00D2160B">
          <w:rPr>
            <w:rFonts w:asciiTheme="minorHAnsi" w:eastAsiaTheme="minorEastAsia" w:hAnsiTheme="minorHAnsi" w:cstheme="minorBidi"/>
            <w:noProof/>
          </w:rPr>
          <w:tab/>
        </w:r>
        <w:r w:rsidR="00D2160B" w:rsidRPr="00021EC3">
          <w:rPr>
            <w:rStyle w:val="Hiperpovezava"/>
            <w:noProof/>
          </w:rPr>
          <w:t>Slovenski jezik in jezika narodnih skupnosti</w:t>
        </w:r>
        <w:r w:rsidR="00D2160B">
          <w:rPr>
            <w:noProof/>
            <w:webHidden/>
          </w:rPr>
          <w:tab/>
        </w:r>
        <w:r w:rsidR="00D2160B">
          <w:rPr>
            <w:noProof/>
            <w:webHidden/>
          </w:rPr>
          <w:fldChar w:fldCharType="begin"/>
        </w:r>
        <w:r w:rsidR="00D2160B">
          <w:rPr>
            <w:noProof/>
            <w:webHidden/>
          </w:rPr>
          <w:instrText xml:space="preserve"> PAGEREF _Toc248908 \h </w:instrText>
        </w:r>
        <w:r w:rsidR="00D2160B">
          <w:rPr>
            <w:noProof/>
            <w:webHidden/>
          </w:rPr>
        </w:r>
        <w:r w:rsidR="00D2160B">
          <w:rPr>
            <w:noProof/>
            <w:webHidden/>
          </w:rPr>
          <w:fldChar w:fldCharType="separate"/>
        </w:r>
        <w:r>
          <w:rPr>
            <w:noProof/>
            <w:webHidden/>
          </w:rPr>
          <w:t>92</w:t>
        </w:r>
        <w:r w:rsidR="00D2160B">
          <w:rPr>
            <w:noProof/>
            <w:webHidden/>
          </w:rPr>
          <w:fldChar w:fldCharType="end"/>
        </w:r>
      </w:hyperlink>
    </w:p>
    <w:p w14:paraId="581A8BD8" w14:textId="387627D2" w:rsidR="00D2160B" w:rsidRDefault="002C6E0A">
      <w:pPr>
        <w:pStyle w:val="Kazalovsebine3"/>
        <w:rPr>
          <w:rFonts w:asciiTheme="minorHAnsi" w:eastAsiaTheme="minorEastAsia" w:hAnsiTheme="minorHAnsi" w:cstheme="minorBidi"/>
          <w:noProof/>
        </w:rPr>
      </w:pPr>
      <w:hyperlink w:anchor="_Toc248909" w:history="1">
        <w:r w:rsidR="00D2160B" w:rsidRPr="00021EC3">
          <w:rPr>
            <w:rStyle w:val="Hiperpovezava"/>
            <w:noProof/>
          </w:rPr>
          <w:t>5.11.7.</w:t>
        </w:r>
        <w:r w:rsidR="00D2160B">
          <w:rPr>
            <w:rFonts w:asciiTheme="minorHAnsi" w:eastAsiaTheme="minorEastAsia" w:hAnsiTheme="minorHAnsi" w:cstheme="minorBidi"/>
            <w:noProof/>
          </w:rPr>
          <w:tab/>
        </w:r>
        <w:r w:rsidR="00D2160B" w:rsidRPr="00021EC3">
          <w:rPr>
            <w:rStyle w:val="Hiperpovezava"/>
            <w:noProof/>
          </w:rPr>
          <w:t>Nadzor taksi dejavnosti</w:t>
        </w:r>
        <w:r w:rsidR="00D2160B">
          <w:rPr>
            <w:noProof/>
            <w:webHidden/>
          </w:rPr>
          <w:tab/>
        </w:r>
        <w:r w:rsidR="00D2160B">
          <w:rPr>
            <w:noProof/>
            <w:webHidden/>
          </w:rPr>
          <w:fldChar w:fldCharType="begin"/>
        </w:r>
        <w:r w:rsidR="00D2160B">
          <w:rPr>
            <w:noProof/>
            <w:webHidden/>
          </w:rPr>
          <w:instrText xml:space="preserve"> PAGEREF _Toc248909 \h </w:instrText>
        </w:r>
        <w:r w:rsidR="00D2160B">
          <w:rPr>
            <w:noProof/>
            <w:webHidden/>
          </w:rPr>
        </w:r>
        <w:r w:rsidR="00D2160B">
          <w:rPr>
            <w:noProof/>
            <w:webHidden/>
          </w:rPr>
          <w:fldChar w:fldCharType="separate"/>
        </w:r>
        <w:r>
          <w:rPr>
            <w:noProof/>
            <w:webHidden/>
          </w:rPr>
          <w:t>93</w:t>
        </w:r>
        <w:r w:rsidR="00D2160B">
          <w:rPr>
            <w:noProof/>
            <w:webHidden/>
          </w:rPr>
          <w:fldChar w:fldCharType="end"/>
        </w:r>
      </w:hyperlink>
    </w:p>
    <w:p w14:paraId="0D73C134" w14:textId="0C15C235" w:rsidR="00D2160B" w:rsidRDefault="002C6E0A">
      <w:pPr>
        <w:pStyle w:val="Kazalovsebine3"/>
        <w:rPr>
          <w:rFonts w:asciiTheme="minorHAnsi" w:eastAsiaTheme="minorEastAsia" w:hAnsiTheme="minorHAnsi" w:cstheme="minorBidi"/>
          <w:noProof/>
        </w:rPr>
      </w:pPr>
      <w:hyperlink w:anchor="_Toc248910" w:history="1">
        <w:r w:rsidR="00D2160B" w:rsidRPr="00021EC3">
          <w:rPr>
            <w:rStyle w:val="Hiperpovezava"/>
            <w:noProof/>
          </w:rPr>
          <w:t>5.11.8.</w:t>
        </w:r>
        <w:r w:rsidR="00D2160B">
          <w:rPr>
            <w:rFonts w:asciiTheme="minorHAnsi" w:eastAsiaTheme="minorEastAsia" w:hAnsiTheme="minorHAnsi" w:cstheme="minorBidi"/>
            <w:noProof/>
          </w:rPr>
          <w:tab/>
        </w:r>
        <w:r w:rsidR="00D2160B" w:rsidRPr="00021EC3">
          <w:rPr>
            <w:rStyle w:val="Hiperpovezava"/>
            <w:noProof/>
          </w:rPr>
          <w:t>Izvajalci pogrebnih dejavnosti</w:t>
        </w:r>
        <w:r w:rsidR="00D2160B">
          <w:rPr>
            <w:noProof/>
            <w:webHidden/>
          </w:rPr>
          <w:tab/>
        </w:r>
        <w:r w:rsidR="00D2160B">
          <w:rPr>
            <w:noProof/>
            <w:webHidden/>
          </w:rPr>
          <w:fldChar w:fldCharType="begin"/>
        </w:r>
        <w:r w:rsidR="00D2160B">
          <w:rPr>
            <w:noProof/>
            <w:webHidden/>
          </w:rPr>
          <w:instrText xml:space="preserve"> PAGEREF _Toc248910 \h </w:instrText>
        </w:r>
        <w:r w:rsidR="00D2160B">
          <w:rPr>
            <w:noProof/>
            <w:webHidden/>
          </w:rPr>
        </w:r>
        <w:r w:rsidR="00D2160B">
          <w:rPr>
            <w:noProof/>
            <w:webHidden/>
          </w:rPr>
          <w:fldChar w:fldCharType="separate"/>
        </w:r>
        <w:r>
          <w:rPr>
            <w:noProof/>
            <w:webHidden/>
          </w:rPr>
          <w:t>94</w:t>
        </w:r>
        <w:r w:rsidR="00D2160B">
          <w:rPr>
            <w:noProof/>
            <w:webHidden/>
          </w:rPr>
          <w:fldChar w:fldCharType="end"/>
        </w:r>
      </w:hyperlink>
    </w:p>
    <w:p w14:paraId="2CC7924D" w14:textId="77B67E43" w:rsidR="00D2160B" w:rsidRDefault="002C6E0A">
      <w:pPr>
        <w:pStyle w:val="Kazalovsebine3"/>
        <w:rPr>
          <w:rFonts w:asciiTheme="minorHAnsi" w:eastAsiaTheme="minorEastAsia" w:hAnsiTheme="minorHAnsi" w:cstheme="minorBidi"/>
          <w:noProof/>
        </w:rPr>
      </w:pPr>
      <w:hyperlink w:anchor="_Toc248911" w:history="1">
        <w:r w:rsidR="00D2160B" w:rsidRPr="00021EC3">
          <w:rPr>
            <w:rStyle w:val="Hiperpovezava"/>
            <w:noProof/>
          </w:rPr>
          <w:t>5.11.9.</w:t>
        </w:r>
        <w:r w:rsidR="00D2160B">
          <w:rPr>
            <w:rFonts w:asciiTheme="minorHAnsi" w:eastAsiaTheme="minorEastAsia" w:hAnsiTheme="minorHAnsi" w:cstheme="minorBidi"/>
            <w:noProof/>
          </w:rPr>
          <w:tab/>
        </w:r>
        <w:r w:rsidR="00D2160B" w:rsidRPr="00021EC3">
          <w:rPr>
            <w:rStyle w:val="Hiperpovezava"/>
            <w:noProof/>
          </w:rPr>
          <w:t>Nadzor naključnih subjektov</w:t>
        </w:r>
        <w:r w:rsidR="00D2160B">
          <w:rPr>
            <w:noProof/>
            <w:webHidden/>
          </w:rPr>
          <w:tab/>
        </w:r>
        <w:r w:rsidR="00D2160B">
          <w:rPr>
            <w:noProof/>
            <w:webHidden/>
          </w:rPr>
          <w:fldChar w:fldCharType="begin"/>
        </w:r>
        <w:r w:rsidR="00D2160B">
          <w:rPr>
            <w:noProof/>
            <w:webHidden/>
          </w:rPr>
          <w:instrText xml:space="preserve"> PAGEREF _Toc248911 \h </w:instrText>
        </w:r>
        <w:r w:rsidR="00D2160B">
          <w:rPr>
            <w:noProof/>
            <w:webHidden/>
          </w:rPr>
        </w:r>
        <w:r w:rsidR="00D2160B">
          <w:rPr>
            <w:noProof/>
            <w:webHidden/>
          </w:rPr>
          <w:fldChar w:fldCharType="separate"/>
        </w:r>
        <w:r>
          <w:rPr>
            <w:noProof/>
            <w:webHidden/>
          </w:rPr>
          <w:t>95</w:t>
        </w:r>
        <w:r w:rsidR="00D2160B">
          <w:rPr>
            <w:noProof/>
            <w:webHidden/>
          </w:rPr>
          <w:fldChar w:fldCharType="end"/>
        </w:r>
      </w:hyperlink>
    </w:p>
    <w:p w14:paraId="7F446677" w14:textId="20A4C85D" w:rsidR="00D2160B" w:rsidRDefault="002C6E0A">
      <w:pPr>
        <w:pStyle w:val="Kazalovsebine1"/>
        <w:rPr>
          <w:rFonts w:asciiTheme="minorHAnsi" w:eastAsiaTheme="minorEastAsia" w:hAnsiTheme="minorHAnsi" w:cstheme="minorBidi"/>
          <w:b w:val="0"/>
          <w:noProof/>
        </w:rPr>
      </w:pPr>
      <w:hyperlink w:anchor="_Toc248912" w:history="1">
        <w:r w:rsidR="00D2160B" w:rsidRPr="00021EC3">
          <w:rPr>
            <w:rStyle w:val="Hiperpovezava"/>
            <w:noProof/>
          </w:rPr>
          <w:t>6.</w:t>
        </w:r>
        <w:r w:rsidR="00D2160B">
          <w:rPr>
            <w:rFonts w:asciiTheme="minorHAnsi" w:eastAsiaTheme="minorEastAsia" w:hAnsiTheme="minorHAnsi" w:cstheme="minorBidi"/>
            <w:b w:val="0"/>
            <w:noProof/>
          </w:rPr>
          <w:tab/>
        </w:r>
        <w:r w:rsidR="00D2160B" w:rsidRPr="00021EC3">
          <w:rPr>
            <w:rStyle w:val="Hiperpovezava"/>
            <w:noProof/>
          </w:rPr>
          <w:t>DRUGE DEJAVNOSTI</w:t>
        </w:r>
        <w:r w:rsidR="00D2160B">
          <w:rPr>
            <w:noProof/>
            <w:webHidden/>
          </w:rPr>
          <w:tab/>
        </w:r>
        <w:r w:rsidR="00D2160B">
          <w:rPr>
            <w:noProof/>
            <w:webHidden/>
          </w:rPr>
          <w:fldChar w:fldCharType="begin"/>
        </w:r>
        <w:r w:rsidR="00D2160B">
          <w:rPr>
            <w:noProof/>
            <w:webHidden/>
          </w:rPr>
          <w:instrText xml:space="preserve"> PAGEREF _Toc248912 \h </w:instrText>
        </w:r>
        <w:r w:rsidR="00D2160B">
          <w:rPr>
            <w:noProof/>
            <w:webHidden/>
          </w:rPr>
        </w:r>
        <w:r w:rsidR="00D2160B">
          <w:rPr>
            <w:noProof/>
            <w:webHidden/>
          </w:rPr>
          <w:fldChar w:fldCharType="separate"/>
        </w:r>
        <w:r>
          <w:rPr>
            <w:noProof/>
            <w:webHidden/>
          </w:rPr>
          <w:t>97</w:t>
        </w:r>
        <w:r w:rsidR="00D2160B">
          <w:rPr>
            <w:noProof/>
            <w:webHidden/>
          </w:rPr>
          <w:fldChar w:fldCharType="end"/>
        </w:r>
      </w:hyperlink>
    </w:p>
    <w:p w14:paraId="7E1BE2E8" w14:textId="62202BE9" w:rsidR="00D2160B" w:rsidRDefault="002C6E0A">
      <w:pPr>
        <w:pStyle w:val="Kazalovsebine2"/>
        <w:rPr>
          <w:rFonts w:asciiTheme="minorHAnsi" w:eastAsiaTheme="minorEastAsia" w:hAnsiTheme="minorHAnsi" w:cstheme="minorBidi"/>
        </w:rPr>
      </w:pPr>
      <w:hyperlink w:anchor="_Toc248913" w:history="1">
        <w:r w:rsidR="00D2160B" w:rsidRPr="00021EC3">
          <w:rPr>
            <w:rStyle w:val="Hiperpovezava"/>
          </w:rPr>
          <w:t>6.1.</w:t>
        </w:r>
        <w:r w:rsidR="00D2160B">
          <w:rPr>
            <w:rFonts w:asciiTheme="minorHAnsi" w:eastAsiaTheme="minorEastAsia" w:hAnsiTheme="minorHAnsi" w:cstheme="minorBidi"/>
          </w:rPr>
          <w:tab/>
        </w:r>
        <w:r w:rsidR="00D2160B" w:rsidRPr="00021EC3">
          <w:rPr>
            <w:rStyle w:val="Hiperpovezava"/>
          </w:rPr>
          <w:t>PREDLAGANE SPREMEMBE PREDPISOV</w:t>
        </w:r>
        <w:r w:rsidR="00D2160B">
          <w:rPr>
            <w:webHidden/>
          </w:rPr>
          <w:tab/>
        </w:r>
        <w:r w:rsidR="00D2160B">
          <w:rPr>
            <w:webHidden/>
          </w:rPr>
          <w:fldChar w:fldCharType="begin"/>
        </w:r>
        <w:r w:rsidR="00D2160B">
          <w:rPr>
            <w:webHidden/>
          </w:rPr>
          <w:instrText xml:space="preserve"> PAGEREF _Toc248913 \h </w:instrText>
        </w:r>
        <w:r w:rsidR="00D2160B">
          <w:rPr>
            <w:webHidden/>
          </w:rPr>
        </w:r>
        <w:r w:rsidR="00D2160B">
          <w:rPr>
            <w:webHidden/>
          </w:rPr>
          <w:fldChar w:fldCharType="separate"/>
        </w:r>
        <w:r>
          <w:rPr>
            <w:webHidden/>
          </w:rPr>
          <w:t>97</w:t>
        </w:r>
        <w:r w:rsidR="00D2160B">
          <w:rPr>
            <w:webHidden/>
          </w:rPr>
          <w:fldChar w:fldCharType="end"/>
        </w:r>
      </w:hyperlink>
    </w:p>
    <w:p w14:paraId="0EDCCBE8" w14:textId="0CED37F5" w:rsidR="00D2160B" w:rsidRDefault="002C6E0A">
      <w:pPr>
        <w:pStyle w:val="Kazalovsebine3"/>
        <w:rPr>
          <w:rFonts w:asciiTheme="minorHAnsi" w:eastAsiaTheme="minorEastAsia" w:hAnsiTheme="minorHAnsi" w:cstheme="minorBidi"/>
          <w:noProof/>
        </w:rPr>
      </w:pPr>
      <w:hyperlink w:anchor="_Toc248914" w:history="1">
        <w:r w:rsidR="00D2160B" w:rsidRPr="00021EC3">
          <w:rPr>
            <w:rStyle w:val="Hiperpovezava"/>
            <w:noProof/>
          </w:rPr>
          <w:t>6.1.1.</w:t>
        </w:r>
        <w:r w:rsidR="00D2160B">
          <w:rPr>
            <w:rFonts w:asciiTheme="minorHAnsi" w:eastAsiaTheme="minorEastAsia" w:hAnsiTheme="minorHAnsi" w:cstheme="minorBidi"/>
            <w:noProof/>
          </w:rPr>
          <w:tab/>
        </w:r>
        <w:r w:rsidR="00D2160B" w:rsidRPr="00021EC3">
          <w:rPr>
            <w:rStyle w:val="Hiperpovezava"/>
            <w:noProof/>
          </w:rPr>
          <w:t>Zakon o varstvu potrošnikov</w:t>
        </w:r>
        <w:r w:rsidR="00D2160B">
          <w:rPr>
            <w:noProof/>
            <w:webHidden/>
          </w:rPr>
          <w:tab/>
        </w:r>
        <w:r w:rsidR="00D2160B">
          <w:rPr>
            <w:noProof/>
            <w:webHidden/>
          </w:rPr>
          <w:fldChar w:fldCharType="begin"/>
        </w:r>
        <w:r w:rsidR="00D2160B">
          <w:rPr>
            <w:noProof/>
            <w:webHidden/>
          </w:rPr>
          <w:instrText xml:space="preserve"> PAGEREF _Toc248914 \h </w:instrText>
        </w:r>
        <w:r w:rsidR="00D2160B">
          <w:rPr>
            <w:noProof/>
            <w:webHidden/>
          </w:rPr>
        </w:r>
        <w:r w:rsidR="00D2160B">
          <w:rPr>
            <w:noProof/>
            <w:webHidden/>
          </w:rPr>
          <w:fldChar w:fldCharType="separate"/>
        </w:r>
        <w:r>
          <w:rPr>
            <w:noProof/>
            <w:webHidden/>
          </w:rPr>
          <w:t>97</w:t>
        </w:r>
        <w:r w:rsidR="00D2160B">
          <w:rPr>
            <w:noProof/>
            <w:webHidden/>
          </w:rPr>
          <w:fldChar w:fldCharType="end"/>
        </w:r>
      </w:hyperlink>
    </w:p>
    <w:p w14:paraId="47872CDE" w14:textId="6578B780" w:rsidR="00D2160B" w:rsidRDefault="002C6E0A">
      <w:pPr>
        <w:pStyle w:val="Kazalovsebine3"/>
        <w:rPr>
          <w:rFonts w:asciiTheme="minorHAnsi" w:eastAsiaTheme="minorEastAsia" w:hAnsiTheme="minorHAnsi" w:cstheme="minorBidi"/>
          <w:noProof/>
        </w:rPr>
      </w:pPr>
      <w:hyperlink w:anchor="_Toc248915" w:history="1">
        <w:r w:rsidR="00D2160B" w:rsidRPr="00021EC3">
          <w:rPr>
            <w:rStyle w:val="Hiperpovezava"/>
            <w:noProof/>
          </w:rPr>
          <w:t>6.1.2.</w:t>
        </w:r>
        <w:r w:rsidR="00D2160B">
          <w:rPr>
            <w:rFonts w:asciiTheme="minorHAnsi" w:eastAsiaTheme="minorEastAsia" w:hAnsiTheme="minorHAnsi" w:cstheme="minorBidi"/>
            <w:noProof/>
          </w:rPr>
          <w:tab/>
        </w:r>
        <w:r w:rsidR="00D2160B" w:rsidRPr="00021EC3">
          <w:rPr>
            <w:rStyle w:val="Hiperpovezava"/>
            <w:noProof/>
          </w:rPr>
          <w:t>Zakon o avtorski in sorodnih pravicah</w:t>
        </w:r>
        <w:r w:rsidR="00D2160B">
          <w:rPr>
            <w:noProof/>
            <w:webHidden/>
          </w:rPr>
          <w:tab/>
        </w:r>
        <w:r w:rsidR="00D2160B">
          <w:rPr>
            <w:noProof/>
            <w:webHidden/>
          </w:rPr>
          <w:fldChar w:fldCharType="begin"/>
        </w:r>
        <w:r w:rsidR="00D2160B">
          <w:rPr>
            <w:noProof/>
            <w:webHidden/>
          </w:rPr>
          <w:instrText xml:space="preserve"> PAGEREF _Toc248915 \h </w:instrText>
        </w:r>
        <w:r w:rsidR="00D2160B">
          <w:rPr>
            <w:noProof/>
            <w:webHidden/>
          </w:rPr>
        </w:r>
        <w:r w:rsidR="00D2160B">
          <w:rPr>
            <w:noProof/>
            <w:webHidden/>
          </w:rPr>
          <w:fldChar w:fldCharType="separate"/>
        </w:r>
        <w:r>
          <w:rPr>
            <w:noProof/>
            <w:webHidden/>
          </w:rPr>
          <w:t>98</w:t>
        </w:r>
        <w:r w:rsidR="00D2160B">
          <w:rPr>
            <w:noProof/>
            <w:webHidden/>
          </w:rPr>
          <w:fldChar w:fldCharType="end"/>
        </w:r>
      </w:hyperlink>
    </w:p>
    <w:p w14:paraId="27D11339" w14:textId="55F9C78B" w:rsidR="00D2160B" w:rsidRDefault="002C6E0A">
      <w:pPr>
        <w:pStyle w:val="Kazalovsebine3"/>
        <w:rPr>
          <w:rFonts w:asciiTheme="minorHAnsi" w:eastAsiaTheme="minorEastAsia" w:hAnsiTheme="minorHAnsi" w:cstheme="minorBidi"/>
          <w:noProof/>
        </w:rPr>
      </w:pPr>
      <w:hyperlink w:anchor="_Toc248916" w:history="1">
        <w:r w:rsidR="00D2160B" w:rsidRPr="00021EC3">
          <w:rPr>
            <w:rStyle w:val="Hiperpovezava"/>
            <w:noProof/>
          </w:rPr>
          <w:t>6.1.3.</w:t>
        </w:r>
        <w:r w:rsidR="00D2160B">
          <w:rPr>
            <w:rFonts w:asciiTheme="minorHAnsi" w:eastAsiaTheme="minorEastAsia" w:hAnsiTheme="minorHAnsi" w:cstheme="minorBidi"/>
            <w:noProof/>
          </w:rPr>
          <w:tab/>
        </w:r>
        <w:r w:rsidR="00D2160B" w:rsidRPr="00021EC3">
          <w:rPr>
            <w:rStyle w:val="Hiperpovezava"/>
            <w:noProof/>
          </w:rPr>
          <w:t>Zakon o poštnih storitvah</w:t>
        </w:r>
        <w:r w:rsidR="00D2160B">
          <w:rPr>
            <w:noProof/>
            <w:webHidden/>
          </w:rPr>
          <w:tab/>
        </w:r>
        <w:r w:rsidR="00D2160B">
          <w:rPr>
            <w:noProof/>
            <w:webHidden/>
          </w:rPr>
          <w:fldChar w:fldCharType="begin"/>
        </w:r>
        <w:r w:rsidR="00D2160B">
          <w:rPr>
            <w:noProof/>
            <w:webHidden/>
          </w:rPr>
          <w:instrText xml:space="preserve"> PAGEREF _Toc248916 \h </w:instrText>
        </w:r>
        <w:r w:rsidR="00D2160B">
          <w:rPr>
            <w:noProof/>
            <w:webHidden/>
          </w:rPr>
        </w:r>
        <w:r w:rsidR="00D2160B">
          <w:rPr>
            <w:noProof/>
            <w:webHidden/>
          </w:rPr>
          <w:fldChar w:fldCharType="separate"/>
        </w:r>
        <w:r>
          <w:rPr>
            <w:noProof/>
            <w:webHidden/>
          </w:rPr>
          <w:t>98</w:t>
        </w:r>
        <w:r w:rsidR="00D2160B">
          <w:rPr>
            <w:noProof/>
            <w:webHidden/>
          </w:rPr>
          <w:fldChar w:fldCharType="end"/>
        </w:r>
      </w:hyperlink>
    </w:p>
    <w:p w14:paraId="1ADB2BA1" w14:textId="0BF19B51" w:rsidR="00D2160B" w:rsidRDefault="002C6E0A">
      <w:pPr>
        <w:pStyle w:val="Kazalovsebine3"/>
        <w:rPr>
          <w:rFonts w:asciiTheme="minorHAnsi" w:eastAsiaTheme="minorEastAsia" w:hAnsiTheme="minorHAnsi" w:cstheme="minorBidi"/>
          <w:noProof/>
        </w:rPr>
      </w:pPr>
      <w:hyperlink w:anchor="_Toc248917" w:history="1">
        <w:r w:rsidR="00D2160B" w:rsidRPr="00021EC3">
          <w:rPr>
            <w:rStyle w:val="Hiperpovezava"/>
            <w:noProof/>
          </w:rPr>
          <w:t>6.1.4.</w:t>
        </w:r>
        <w:r w:rsidR="00D2160B">
          <w:rPr>
            <w:rFonts w:asciiTheme="minorHAnsi" w:eastAsiaTheme="minorEastAsia" w:hAnsiTheme="minorHAnsi" w:cstheme="minorBidi"/>
            <w:noProof/>
          </w:rPr>
          <w:tab/>
        </w:r>
        <w:r w:rsidR="00D2160B" w:rsidRPr="00021EC3">
          <w:rPr>
            <w:rStyle w:val="Hiperpovezava"/>
            <w:noProof/>
          </w:rPr>
          <w:t>Zakon o inšpekcijskem nadzoru</w:t>
        </w:r>
        <w:r w:rsidR="00D2160B">
          <w:rPr>
            <w:noProof/>
            <w:webHidden/>
          </w:rPr>
          <w:tab/>
        </w:r>
        <w:r w:rsidR="00D2160B">
          <w:rPr>
            <w:noProof/>
            <w:webHidden/>
          </w:rPr>
          <w:fldChar w:fldCharType="begin"/>
        </w:r>
        <w:r w:rsidR="00D2160B">
          <w:rPr>
            <w:noProof/>
            <w:webHidden/>
          </w:rPr>
          <w:instrText xml:space="preserve"> PAGEREF _Toc248917 \h </w:instrText>
        </w:r>
        <w:r w:rsidR="00D2160B">
          <w:rPr>
            <w:noProof/>
            <w:webHidden/>
          </w:rPr>
        </w:r>
        <w:r w:rsidR="00D2160B">
          <w:rPr>
            <w:noProof/>
            <w:webHidden/>
          </w:rPr>
          <w:fldChar w:fldCharType="separate"/>
        </w:r>
        <w:r>
          <w:rPr>
            <w:noProof/>
            <w:webHidden/>
          </w:rPr>
          <w:t>99</w:t>
        </w:r>
        <w:r w:rsidR="00D2160B">
          <w:rPr>
            <w:noProof/>
            <w:webHidden/>
          </w:rPr>
          <w:fldChar w:fldCharType="end"/>
        </w:r>
      </w:hyperlink>
    </w:p>
    <w:p w14:paraId="6525829F" w14:textId="0BA2E901" w:rsidR="00D2160B" w:rsidRDefault="002C6E0A">
      <w:pPr>
        <w:pStyle w:val="Kazalovsebine3"/>
        <w:rPr>
          <w:rFonts w:asciiTheme="minorHAnsi" w:eastAsiaTheme="minorEastAsia" w:hAnsiTheme="minorHAnsi" w:cstheme="minorBidi"/>
          <w:noProof/>
        </w:rPr>
      </w:pPr>
      <w:hyperlink w:anchor="_Toc248918" w:history="1">
        <w:r w:rsidR="00D2160B" w:rsidRPr="00021EC3">
          <w:rPr>
            <w:rStyle w:val="Hiperpovezava"/>
            <w:noProof/>
          </w:rPr>
          <w:t>6.1.5.</w:t>
        </w:r>
        <w:r w:rsidR="00D2160B">
          <w:rPr>
            <w:rFonts w:asciiTheme="minorHAnsi" w:eastAsiaTheme="minorEastAsia" w:hAnsiTheme="minorHAnsi" w:cstheme="minorBidi"/>
            <w:noProof/>
          </w:rPr>
          <w:tab/>
        </w:r>
        <w:r w:rsidR="00D2160B" w:rsidRPr="00021EC3">
          <w:rPr>
            <w:rStyle w:val="Hiperpovezava"/>
            <w:noProof/>
          </w:rPr>
          <w:t>Uredba o emisiji snovi v zrak iz malih in srednjih kurilnih naprav</w:t>
        </w:r>
        <w:r w:rsidR="00D2160B">
          <w:rPr>
            <w:noProof/>
            <w:webHidden/>
          </w:rPr>
          <w:tab/>
        </w:r>
        <w:r w:rsidR="00D2160B">
          <w:rPr>
            <w:noProof/>
            <w:webHidden/>
          </w:rPr>
          <w:fldChar w:fldCharType="begin"/>
        </w:r>
        <w:r w:rsidR="00D2160B">
          <w:rPr>
            <w:noProof/>
            <w:webHidden/>
          </w:rPr>
          <w:instrText xml:space="preserve"> PAGEREF _Toc248918 \h </w:instrText>
        </w:r>
        <w:r w:rsidR="00D2160B">
          <w:rPr>
            <w:noProof/>
            <w:webHidden/>
          </w:rPr>
        </w:r>
        <w:r w:rsidR="00D2160B">
          <w:rPr>
            <w:noProof/>
            <w:webHidden/>
          </w:rPr>
          <w:fldChar w:fldCharType="separate"/>
        </w:r>
        <w:r>
          <w:rPr>
            <w:noProof/>
            <w:webHidden/>
          </w:rPr>
          <w:t>99</w:t>
        </w:r>
        <w:r w:rsidR="00D2160B">
          <w:rPr>
            <w:noProof/>
            <w:webHidden/>
          </w:rPr>
          <w:fldChar w:fldCharType="end"/>
        </w:r>
      </w:hyperlink>
    </w:p>
    <w:p w14:paraId="6B11045F" w14:textId="36128D6F" w:rsidR="00D2160B" w:rsidRDefault="002C6E0A">
      <w:pPr>
        <w:pStyle w:val="Kazalovsebine3"/>
        <w:rPr>
          <w:rFonts w:asciiTheme="minorHAnsi" w:eastAsiaTheme="minorEastAsia" w:hAnsiTheme="minorHAnsi" w:cstheme="minorBidi"/>
          <w:noProof/>
        </w:rPr>
      </w:pPr>
      <w:hyperlink w:anchor="_Toc248919" w:history="1">
        <w:r w:rsidR="00D2160B" w:rsidRPr="00021EC3">
          <w:rPr>
            <w:rStyle w:val="Hiperpovezava"/>
            <w:noProof/>
          </w:rPr>
          <w:t>6.1.6.</w:t>
        </w:r>
        <w:r w:rsidR="00D2160B">
          <w:rPr>
            <w:rFonts w:asciiTheme="minorHAnsi" w:eastAsiaTheme="minorEastAsia" w:hAnsiTheme="minorHAnsi" w:cstheme="minorBidi"/>
            <w:noProof/>
          </w:rPr>
          <w:tab/>
        </w:r>
        <w:r w:rsidR="00D2160B" w:rsidRPr="00021EC3">
          <w:rPr>
            <w:rStyle w:val="Hiperpovezava"/>
            <w:noProof/>
          </w:rPr>
          <w:t xml:space="preserve">Pravilnik o minimalnih standardih in normativih za izvajanje </w:t>
        </w:r>
        <w:r w:rsidR="00D2160B">
          <w:rPr>
            <w:rStyle w:val="Hiperpovezava"/>
            <w:noProof/>
          </w:rPr>
          <w:br/>
        </w:r>
        <w:r w:rsidR="00D2160B" w:rsidRPr="00021EC3">
          <w:rPr>
            <w:rStyle w:val="Hiperpovezava"/>
            <w:noProof/>
          </w:rPr>
          <w:t>pogrebne dejavnosti</w:t>
        </w:r>
        <w:r w:rsidR="00D2160B">
          <w:rPr>
            <w:noProof/>
            <w:webHidden/>
          </w:rPr>
          <w:tab/>
        </w:r>
        <w:r w:rsidR="00D2160B">
          <w:rPr>
            <w:noProof/>
            <w:webHidden/>
          </w:rPr>
          <w:fldChar w:fldCharType="begin"/>
        </w:r>
        <w:r w:rsidR="00D2160B">
          <w:rPr>
            <w:noProof/>
            <w:webHidden/>
          </w:rPr>
          <w:instrText xml:space="preserve"> PAGEREF _Toc248919 \h </w:instrText>
        </w:r>
        <w:r w:rsidR="00D2160B">
          <w:rPr>
            <w:noProof/>
            <w:webHidden/>
          </w:rPr>
        </w:r>
        <w:r w:rsidR="00D2160B">
          <w:rPr>
            <w:noProof/>
            <w:webHidden/>
          </w:rPr>
          <w:fldChar w:fldCharType="separate"/>
        </w:r>
        <w:r>
          <w:rPr>
            <w:noProof/>
            <w:webHidden/>
          </w:rPr>
          <w:t>100</w:t>
        </w:r>
        <w:r w:rsidR="00D2160B">
          <w:rPr>
            <w:noProof/>
            <w:webHidden/>
          </w:rPr>
          <w:fldChar w:fldCharType="end"/>
        </w:r>
      </w:hyperlink>
    </w:p>
    <w:p w14:paraId="06E19EF6" w14:textId="6851598C" w:rsidR="00D2160B" w:rsidRDefault="002C6E0A">
      <w:pPr>
        <w:pStyle w:val="Kazalovsebine2"/>
        <w:rPr>
          <w:rFonts w:asciiTheme="minorHAnsi" w:eastAsiaTheme="minorEastAsia" w:hAnsiTheme="minorHAnsi" w:cstheme="minorBidi"/>
        </w:rPr>
      </w:pPr>
      <w:hyperlink w:anchor="_Toc248920" w:history="1">
        <w:r w:rsidR="00D2160B" w:rsidRPr="00021EC3">
          <w:rPr>
            <w:rStyle w:val="Hiperpovezava"/>
          </w:rPr>
          <w:t>6.2.</w:t>
        </w:r>
        <w:r w:rsidR="00D2160B">
          <w:rPr>
            <w:rFonts w:asciiTheme="minorHAnsi" w:eastAsiaTheme="minorEastAsia" w:hAnsiTheme="minorHAnsi" w:cstheme="minorBidi"/>
          </w:rPr>
          <w:tab/>
        </w:r>
        <w:r w:rsidR="00D2160B" w:rsidRPr="00021EC3">
          <w:rPr>
            <w:rStyle w:val="Hiperpovezava"/>
          </w:rPr>
          <w:t>SODELOVANJE TRŽNEGA INŠPEKTORATA RS</w:t>
        </w:r>
        <w:r w:rsidR="00D2160B">
          <w:rPr>
            <w:webHidden/>
          </w:rPr>
          <w:tab/>
        </w:r>
        <w:r w:rsidR="00D2160B">
          <w:rPr>
            <w:webHidden/>
          </w:rPr>
          <w:fldChar w:fldCharType="begin"/>
        </w:r>
        <w:r w:rsidR="00D2160B">
          <w:rPr>
            <w:webHidden/>
          </w:rPr>
          <w:instrText xml:space="preserve"> PAGEREF _Toc248920 \h </w:instrText>
        </w:r>
        <w:r w:rsidR="00D2160B">
          <w:rPr>
            <w:webHidden/>
          </w:rPr>
        </w:r>
        <w:r w:rsidR="00D2160B">
          <w:rPr>
            <w:webHidden/>
          </w:rPr>
          <w:fldChar w:fldCharType="separate"/>
        </w:r>
        <w:r>
          <w:rPr>
            <w:webHidden/>
          </w:rPr>
          <w:t>100</w:t>
        </w:r>
        <w:r w:rsidR="00D2160B">
          <w:rPr>
            <w:webHidden/>
          </w:rPr>
          <w:fldChar w:fldCharType="end"/>
        </w:r>
      </w:hyperlink>
    </w:p>
    <w:p w14:paraId="189BECF5" w14:textId="2ED8862A" w:rsidR="00D2160B" w:rsidRDefault="002C6E0A">
      <w:pPr>
        <w:pStyle w:val="Kazalovsebine3"/>
        <w:rPr>
          <w:rFonts w:asciiTheme="minorHAnsi" w:eastAsiaTheme="minorEastAsia" w:hAnsiTheme="minorHAnsi" w:cstheme="minorBidi"/>
          <w:noProof/>
        </w:rPr>
      </w:pPr>
      <w:hyperlink w:anchor="_Toc248921" w:history="1">
        <w:r w:rsidR="00D2160B" w:rsidRPr="00021EC3">
          <w:rPr>
            <w:rStyle w:val="Hiperpovezava"/>
            <w:noProof/>
          </w:rPr>
          <w:t>6.2.1.</w:t>
        </w:r>
        <w:r w:rsidR="00D2160B">
          <w:rPr>
            <w:rFonts w:asciiTheme="minorHAnsi" w:eastAsiaTheme="minorEastAsia" w:hAnsiTheme="minorHAnsi" w:cstheme="minorBidi"/>
            <w:noProof/>
          </w:rPr>
          <w:tab/>
        </w:r>
        <w:r w:rsidR="00D2160B" w:rsidRPr="00021EC3">
          <w:rPr>
            <w:rStyle w:val="Hiperpovezava"/>
            <w:noProof/>
          </w:rPr>
          <w:t xml:space="preserve">Sodelovanje z drugimi inšpektorati in inšpekcijskimi službami – </w:t>
        </w:r>
        <w:r w:rsidR="00D2160B">
          <w:rPr>
            <w:rStyle w:val="Hiperpovezava"/>
            <w:noProof/>
          </w:rPr>
          <w:br/>
        </w:r>
        <w:r w:rsidR="00D2160B" w:rsidRPr="00021EC3">
          <w:rPr>
            <w:rStyle w:val="Hiperpovezava"/>
            <w:noProof/>
          </w:rPr>
          <w:t>Inšpekcijski svet</w:t>
        </w:r>
        <w:r w:rsidR="00D2160B">
          <w:rPr>
            <w:noProof/>
            <w:webHidden/>
          </w:rPr>
          <w:tab/>
        </w:r>
        <w:r w:rsidR="00D2160B">
          <w:rPr>
            <w:noProof/>
            <w:webHidden/>
          </w:rPr>
          <w:fldChar w:fldCharType="begin"/>
        </w:r>
        <w:r w:rsidR="00D2160B">
          <w:rPr>
            <w:noProof/>
            <w:webHidden/>
          </w:rPr>
          <w:instrText xml:space="preserve"> PAGEREF _Toc248921 \h </w:instrText>
        </w:r>
        <w:r w:rsidR="00D2160B">
          <w:rPr>
            <w:noProof/>
            <w:webHidden/>
          </w:rPr>
        </w:r>
        <w:r w:rsidR="00D2160B">
          <w:rPr>
            <w:noProof/>
            <w:webHidden/>
          </w:rPr>
          <w:fldChar w:fldCharType="separate"/>
        </w:r>
        <w:r>
          <w:rPr>
            <w:noProof/>
            <w:webHidden/>
          </w:rPr>
          <w:t>100</w:t>
        </w:r>
        <w:r w:rsidR="00D2160B">
          <w:rPr>
            <w:noProof/>
            <w:webHidden/>
          </w:rPr>
          <w:fldChar w:fldCharType="end"/>
        </w:r>
      </w:hyperlink>
    </w:p>
    <w:p w14:paraId="30DE1F36" w14:textId="7A64512B" w:rsidR="00D2160B" w:rsidRDefault="002C6E0A">
      <w:pPr>
        <w:pStyle w:val="Kazalovsebine3"/>
        <w:rPr>
          <w:rFonts w:asciiTheme="minorHAnsi" w:eastAsiaTheme="minorEastAsia" w:hAnsiTheme="minorHAnsi" w:cstheme="minorBidi"/>
          <w:noProof/>
        </w:rPr>
      </w:pPr>
      <w:hyperlink w:anchor="_Toc248922" w:history="1">
        <w:r w:rsidR="00D2160B" w:rsidRPr="00021EC3">
          <w:rPr>
            <w:rStyle w:val="Hiperpovezava"/>
            <w:noProof/>
          </w:rPr>
          <w:t>6.2.2.</w:t>
        </w:r>
        <w:r w:rsidR="00D2160B">
          <w:rPr>
            <w:rFonts w:asciiTheme="minorHAnsi" w:eastAsiaTheme="minorEastAsia" w:hAnsiTheme="minorHAnsi" w:cstheme="minorBidi"/>
            <w:noProof/>
          </w:rPr>
          <w:tab/>
        </w:r>
        <w:r w:rsidR="00D2160B" w:rsidRPr="00021EC3">
          <w:rPr>
            <w:rStyle w:val="Hiperpovezava"/>
            <w:noProof/>
          </w:rPr>
          <w:t>Sodelovanje v regijskih koordinacijah inšpektorjev</w:t>
        </w:r>
        <w:r w:rsidR="00D2160B">
          <w:rPr>
            <w:noProof/>
            <w:webHidden/>
          </w:rPr>
          <w:tab/>
        </w:r>
        <w:r w:rsidR="00D2160B">
          <w:rPr>
            <w:noProof/>
            <w:webHidden/>
          </w:rPr>
          <w:fldChar w:fldCharType="begin"/>
        </w:r>
        <w:r w:rsidR="00D2160B">
          <w:rPr>
            <w:noProof/>
            <w:webHidden/>
          </w:rPr>
          <w:instrText xml:space="preserve"> PAGEREF _Toc248922 \h </w:instrText>
        </w:r>
        <w:r w:rsidR="00D2160B">
          <w:rPr>
            <w:noProof/>
            <w:webHidden/>
          </w:rPr>
        </w:r>
        <w:r w:rsidR="00D2160B">
          <w:rPr>
            <w:noProof/>
            <w:webHidden/>
          </w:rPr>
          <w:fldChar w:fldCharType="separate"/>
        </w:r>
        <w:r>
          <w:rPr>
            <w:noProof/>
            <w:webHidden/>
          </w:rPr>
          <w:t>101</w:t>
        </w:r>
        <w:r w:rsidR="00D2160B">
          <w:rPr>
            <w:noProof/>
            <w:webHidden/>
          </w:rPr>
          <w:fldChar w:fldCharType="end"/>
        </w:r>
      </w:hyperlink>
    </w:p>
    <w:p w14:paraId="54603AE6" w14:textId="3F3D9A49" w:rsidR="00D2160B" w:rsidRDefault="002C6E0A">
      <w:pPr>
        <w:pStyle w:val="Kazalovsebine3"/>
        <w:rPr>
          <w:rFonts w:asciiTheme="minorHAnsi" w:eastAsiaTheme="minorEastAsia" w:hAnsiTheme="minorHAnsi" w:cstheme="minorBidi"/>
          <w:noProof/>
        </w:rPr>
      </w:pPr>
      <w:hyperlink w:anchor="_Toc248923" w:history="1">
        <w:r w:rsidR="00D2160B" w:rsidRPr="00021EC3">
          <w:rPr>
            <w:rStyle w:val="Hiperpovezava"/>
            <w:noProof/>
          </w:rPr>
          <w:t>6.2.3.</w:t>
        </w:r>
        <w:r w:rsidR="00D2160B">
          <w:rPr>
            <w:rFonts w:asciiTheme="minorHAnsi" w:eastAsiaTheme="minorEastAsia" w:hAnsiTheme="minorHAnsi" w:cstheme="minorBidi"/>
            <w:noProof/>
          </w:rPr>
          <w:tab/>
        </w:r>
        <w:r w:rsidR="00D2160B" w:rsidRPr="00021EC3">
          <w:rPr>
            <w:rStyle w:val="Hiperpovezava"/>
            <w:noProof/>
          </w:rPr>
          <w:t>Sodelovanje z drugimi deležniki</w:t>
        </w:r>
        <w:r w:rsidR="00D2160B">
          <w:rPr>
            <w:noProof/>
            <w:webHidden/>
          </w:rPr>
          <w:tab/>
        </w:r>
        <w:r w:rsidR="00D2160B">
          <w:rPr>
            <w:noProof/>
            <w:webHidden/>
          </w:rPr>
          <w:fldChar w:fldCharType="begin"/>
        </w:r>
        <w:r w:rsidR="00D2160B">
          <w:rPr>
            <w:noProof/>
            <w:webHidden/>
          </w:rPr>
          <w:instrText xml:space="preserve"> PAGEREF _Toc248923 \h </w:instrText>
        </w:r>
        <w:r w:rsidR="00D2160B">
          <w:rPr>
            <w:noProof/>
            <w:webHidden/>
          </w:rPr>
        </w:r>
        <w:r w:rsidR="00D2160B">
          <w:rPr>
            <w:noProof/>
            <w:webHidden/>
          </w:rPr>
          <w:fldChar w:fldCharType="separate"/>
        </w:r>
        <w:r>
          <w:rPr>
            <w:noProof/>
            <w:webHidden/>
          </w:rPr>
          <w:t>101</w:t>
        </w:r>
        <w:r w:rsidR="00D2160B">
          <w:rPr>
            <w:noProof/>
            <w:webHidden/>
          </w:rPr>
          <w:fldChar w:fldCharType="end"/>
        </w:r>
      </w:hyperlink>
    </w:p>
    <w:p w14:paraId="0AC0730F" w14:textId="1ED9F042" w:rsidR="00D2160B" w:rsidRDefault="002C6E0A">
      <w:pPr>
        <w:pStyle w:val="Kazalovsebine3"/>
        <w:rPr>
          <w:rFonts w:asciiTheme="minorHAnsi" w:eastAsiaTheme="minorEastAsia" w:hAnsiTheme="minorHAnsi" w:cstheme="minorBidi"/>
          <w:noProof/>
        </w:rPr>
      </w:pPr>
      <w:hyperlink w:anchor="_Toc248924" w:history="1">
        <w:r w:rsidR="00D2160B" w:rsidRPr="00021EC3">
          <w:rPr>
            <w:rStyle w:val="Hiperpovezava"/>
            <w:noProof/>
          </w:rPr>
          <w:t>6.2.4.</w:t>
        </w:r>
        <w:r w:rsidR="00D2160B">
          <w:rPr>
            <w:rFonts w:asciiTheme="minorHAnsi" w:eastAsiaTheme="minorEastAsia" w:hAnsiTheme="minorHAnsi" w:cstheme="minorBidi"/>
            <w:noProof/>
          </w:rPr>
          <w:tab/>
        </w:r>
        <w:r w:rsidR="00D2160B" w:rsidRPr="00021EC3">
          <w:rPr>
            <w:rStyle w:val="Hiperpovezava"/>
            <w:noProof/>
          </w:rPr>
          <w:t>Odnosi z javnostjo</w:t>
        </w:r>
        <w:r w:rsidR="00D2160B">
          <w:rPr>
            <w:noProof/>
            <w:webHidden/>
          </w:rPr>
          <w:tab/>
        </w:r>
        <w:r w:rsidR="00D2160B">
          <w:rPr>
            <w:noProof/>
            <w:webHidden/>
          </w:rPr>
          <w:fldChar w:fldCharType="begin"/>
        </w:r>
        <w:r w:rsidR="00D2160B">
          <w:rPr>
            <w:noProof/>
            <w:webHidden/>
          </w:rPr>
          <w:instrText xml:space="preserve"> PAGEREF _Toc248924 \h </w:instrText>
        </w:r>
        <w:r w:rsidR="00D2160B">
          <w:rPr>
            <w:noProof/>
            <w:webHidden/>
          </w:rPr>
        </w:r>
        <w:r w:rsidR="00D2160B">
          <w:rPr>
            <w:noProof/>
            <w:webHidden/>
          </w:rPr>
          <w:fldChar w:fldCharType="separate"/>
        </w:r>
        <w:r>
          <w:rPr>
            <w:noProof/>
            <w:webHidden/>
          </w:rPr>
          <w:t>102</w:t>
        </w:r>
        <w:r w:rsidR="00D2160B">
          <w:rPr>
            <w:noProof/>
            <w:webHidden/>
          </w:rPr>
          <w:fldChar w:fldCharType="end"/>
        </w:r>
      </w:hyperlink>
    </w:p>
    <w:p w14:paraId="140AB056" w14:textId="3B0831A9" w:rsidR="00D2160B" w:rsidRDefault="002C6E0A">
      <w:pPr>
        <w:pStyle w:val="Kazalovsebine2"/>
        <w:rPr>
          <w:rFonts w:asciiTheme="minorHAnsi" w:eastAsiaTheme="minorEastAsia" w:hAnsiTheme="minorHAnsi" w:cstheme="minorBidi"/>
        </w:rPr>
      </w:pPr>
      <w:hyperlink w:anchor="_Toc248925" w:history="1">
        <w:r w:rsidR="00D2160B" w:rsidRPr="00021EC3">
          <w:rPr>
            <w:rStyle w:val="Hiperpovezava"/>
          </w:rPr>
          <w:t>6.3.</w:t>
        </w:r>
        <w:r w:rsidR="00D2160B">
          <w:rPr>
            <w:rFonts w:asciiTheme="minorHAnsi" w:eastAsiaTheme="minorEastAsia" w:hAnsiTheme="minorHAnsi" w:cstheme="minorBidi"/>
          </w:rPr>
          <w:tab/>
        </w:r>
        <w:r w:rsidR="00D2160B" w:rsidRPr="00021EC3">
          <w:rPr>
            <w:rStyle w:val="Hiperpovezava"/>
          </w:rPr>
          <w:t>MEDNARODNO SODELOVANJE TRŽNEGA INŠPEKTORATA RS</w:t>
        </w:r>
        <w:r w:rsidR="00D2160B">
          <w:rPr>
            <w:webHidden/>
          </w:rPr>
          <w:tab/>
        </w:r>
        <w:r w:rsidR="00D2160B">
          <w:rPr>
            <w:webHidden/>
          </w:rPr>
          <w:fldChar w:fldCharType="begin"/>
        </w:r>
        <w:r w:rsidR="00D2160B">
          <w:rPr>
            <w:webHidden/>
          </w:rPr>
          <w:instrText xml:space="preserve"> PAGEREF _Toc248925 \h </w:instrText>
        </w:r>
        <w:r w:rsidR="00D2160B">
          <w:rPr>
            <w:webHidden/>
          </w:rPr>
        </w:r>
        <w:r w:rsidR="00D2160B">
          <w:rPr>
            <w:webHidden/>
          </w:rPr>
          <w:fldChar w:fldCharType="separate"/>
        </w:r>
        <w:r>
          <w:rPr>
            <w:webHidden/>
          </w:rPr>
          <w:t>105</w:t>
        </w:r>
        <w:r w:rsidR="00D2160B">
          <w:rPr>
            <w:webHidden/>
          </w:rPr>
          <w:fldChar w:fldCharType="end"/>
        </w:r>
      </w:hyperlink>
    </w:p>
    <w:p w14:paraId="791B9B52" w14:textId="5534C547" w:rsidR="00D2160B" w:rsidRDefault="002C6E0A">
      <w:pPr>
        <w:pStyle w:val="Kazalovsebine3"/>
        <w:rPr>
          <w:rFonts w:asciiTheme="minorHAnsi" w:eastAsiaTheme="minorEastAsia" w:hAnsiTheme="minorHAnsi" w:cstheme="minorBidi"/>
          <w:noProof/>
        </w:rPr>
      </w:pPr>
      <w:hyperlink w:anchor="_Toc248926" w:history="1">
        <w:r w:rsidR="00D2160B" w:rsidRPr="00021EC3">
          <w:rPr>
            <w:rStyle w:val="Hiperpovezava"/>
            <w:noProof/>
          </w:rPr>
          <w:t>6.3.1.</w:t>
        </w:r>
        <w:r w:rsidR="00D2160B">
          <w:rPr>
            <w:rFonts w:asciiTheme="minorHAnsi" w:eastAsiaTheme="minorEastAsia" w:hAnsiTheme="minorHAnsi" w:cstheme="minorBidi"/>
            <w:noProof/>
          </w:rPr>
          <w:tab/>
        </w:r>
        <w:r w:rsidR="00D2160B" w:rsidRPr="00021EC3">
          <w:rPr>
            <w:rStyle w:val="Hiperpovezava"/>
            <w:noProof/>
          </w:rPr>
          <w:t>Sistem za izmenjavo podatkov nevarnih proizvodov (RAPEX)</w:t>
        </w:r>
        <w:r w:rsidR="00D2160B">
          <w:rPr>
            <w:noProof/>
            <w:webHidden/>
          </w:rPr>
          <w:tab/>
        </w:r>
        <w:r w:rsidR="00D2160B">
          <w:rPr>
            <w:noProof/>
            <w:webHidden/>
          </w:rPr>
          <w:fldChar w:fldCharType="begin"/>
        </w:r>
        <w:r w:rsidR="00D2160B">
          <w:rPr>
            <w:noProof/>
            <w:webHidden/>
          </w:rPr>
          <w:instrText xml:space="preserve"> PAGEREF _Toc248926 \h </w:instrText>
        </w:r>
        <w:r w:rsidR="00D2160B">
          <w:rPr>
            <w:noProof/>
            <w:webHidden/>
          </w:rPr>
        </w:r>
        <w:r w:rsidR="00D2160B">
          <w:rPr>
            <w:noProof/>
            <w:webHidden/>
          </w:rPr>
          <w:fldChar w:fldCharType="separate"/>
        </w:r>
        <w:r>
          <w:rPr>
            <w:noProof/>
            <w:webHidden/>
          </w:rPr>
          <w:t>105</w:t>
        </w:r>
        <w:r w:rsidR="00D2160B">
          <w:rPr>
            <w:noProof/>
            <w:webHidden/>
          </w:rPr>
          <w:fldChar w:fldCharType="end"/>
        </w:r>
      </w:hyperlink>
    </w:p>
    <w:p w14:paraId="33228EF4" w14:textId="72C32F39" w:rsidR="00D2160B" w:rsidRDefault="002C6E0A">
      <w:pPr>
        <w:pStyle w:val="Kazalovsebine3"/>
        <w:rPr>
          <w:rFonts w:asciiTheme="minorHAnsi" w:eastAsiaTheme="minorEastAsia" w:hAnsiTheme="minorHAnsi" w:cstheme="minorBidi"/>
          <w:noProof/>
        </w:rPr>
      </w:pPr>
      <w:hyperlink w:anchor="_Toc248927" w:history="1">
        <w:r w:rsidR="00D2160B" w:rsidRPr="00021EC3">
          <w:rPr>
            <w:rStyle w:val="Hiperpovezava"/>
            <w:noProof/>
          </w:rPr>
          <w:t>6.3.2.</w:t>
        </w:r>
        <w:r w:rsidR="00D2160B">
          <w:rPr>
            <w:rFonts w:asciiTheme="minorHAnsi" w:eastAsiaTheme="minorEastAsia" w:hAnsiTheme="minorHAnsi" w:cstheme="minorBidi"/>
            <w:noProof/>
          </w:rPr>
          <w:tab/>
        </w:r>
        <w:r w:rsidR="00D2160B" w:rsidRPr="00021EC3">
          <w:rPr>
            <w:rStyle w:val="Hiperpovezava"/>
            <w:noProof/>
          </w:rPr>
          <w:t xml:space="preserve">Obvestila proizvajalcev po 12. členu Zakona o splošni varnosti </w:t>
        </w:r>
        <w:r w:rsidR="00D2160B">
          <w:rPr>
            <w:rStyle w:val="Hiperpovezava"/>
            <w:noProof/>
          </w:rPr>
          <w:br/>
        </w:r>
        <w:r w:rsidR="00D2160B" w:rsidRPr="00021EC3">
          <w:rPr>
            <w:rStyle w:val="Hiperpovezava"/>
            <w:noProof/>
          </w:rPr>
          <w:t>proizvodov</w:t>
        </w:r>
        <w:r w:rsidR="00D2160B">
          <w:rPr>
            <w:noProof/>
            <w:webHidden/>
          </w:rPr>
          <w:tab/>
        </w:r>
        <w:r w:rsidR="00D2160B">
          <w:rPr>
            <w:noProof/>
            <w:webHidden/>
          </w:rPr>
          <w:fldChar w:fldCharType="begin"/>
        </w:r>
        <w:r w:rsidR="00D2160B">
          <w:rPr>
            <w:noProof/>
            <w:webHidden/>
          </w:rPr>
          <w:instrText xml:space="preserve"> PAGEREF _Toc248927 \h </w:instrText>
        </w:r>
        <w:r w:rsidR="00D2160B">
          <w:rPr>
            <w:noProof/>
            <w:webHidden/>
          </w:rPr>
        </w:r>
        <w:r w:rsidR="00D2160B">
          <w:rPr>
            <w:noProof/>
            <w:webHidden/>
          </w:rPr>
          <w:fldChar w:fldCharType="separate"/>
        </w:r>
        <w:r>
          <w:rPr>
            <w:noProof/>
            <w:webHidden/>
          </w:rPr>
          <w:t>110</w:t>
        </w:r>
        <w:r w:rsidR="00D2160B">
          <w:rPr>
            <w:noProof/>
            <w:webHidden/>
          </w:rPr>
          <w:fldChar w:fldCharType="end"/>
        </w:r>
      </w:hyperlink>
    </w:p>
    <w:p w14:paraId="4FD2EB59" w14:textId="46198D8C" w:rsidR="00D2160B" w:rsidRDefault="002C6E0A">
      <w:pPr>
        <w:pStyle w:val="Kazalovsebine3"/>
        <w:rPr>
          <w:rFonts w:asciiTheme="minorHAnsi" w:eastAsiaTheme="minorEastAsia" w:hAnsiTheme="minorHAnsi" w:cstheme="minorBidi"/>
          <w:noProof/>
        </w:rPr>
      </w:pPr>
      <w:hyperlink w:anchor="_Toc248928" w:history="1">
        <w:r w:rsidR="00D2160B" w:rsidRPr="00021EC3">
          <w:rPr>
            <w:rStyle w:val="Hiperpovezava"/>
            <w:noProof/>
          </w:rPr>
          <w:t>6.3.3.</w:t>
        </w:r>
        <w:r w:rsidR="00D2160B">
          <w:rPr>
            <w:rFonts w:asciiTheme="minorHAnsi" w:eastAsiaTheme="minorEastAsia" w:hAnsiTheme="minorHAnsi" w:cstheme="minorBidi"/>
            <w:noProof/>
          </w:rPr>
          <w:tab/>
        </w:r>
        <w:r w:rsidR="00D2160B" w:rsidRPr="00021EC3">
          <w:rPr>
            <w:rStyle w:val="Hiperpovezava"/>
            <w:noProof/>
          </w:rPr>
          <w:t>Sistem zaščitnih klavzul (SGC)</w:t>
        </w:r>
        <w:r w:rsidR="00D2160B">
          <w:rPr>
            <w:noProof/>
            <w:webHidden/>
          </w:rPr>
          <w:tab/>
        </w:r>
        <w:r w:rsidR="00D2160B">
          <w:rPr>
            <w:noProof/>
            <w:webHidden/>
          </w:rPr>
          <w:fldChar w:fldCharType="begin"/>
        </w:r>
        <w:r w:rsidR="00D2160B">
          <w:rPr>
            <w:noProof/>
            <w:webHidden/>
          </w:rPr>
          <w:instrText xml:space="preserve"> PAGEREF _Toc248928 \h </w:instrText>
        </w:r>
        <w:r w:rsidR="00D2160B">
          <w:rPr>
            <w:noProof/>
            <w:webHidden/>
          </w:rPr>
        </w:r>
        <w:r w:rsidR="00D2160B">
          <w:rPr>
            <w:noProof/>
            <w:webHidden/>
          </w:rPr>
          <w:fldChar w:fldCharType="separate"/>
        </w:r>
        <w:r>
          <w:rPr>
            <w:noProof/>
            <w:webHidden/>
          </w:rPr>
          <w:t>111</w:t>
        </w:r>
        <w:r w:rsidR="00D2160B">
          <w:rPr>
            <w:noProof/>
            <w:webHidden/>
          </w:rPr>
          <w:fldChar w:fldCharType="end"/>
        </w:r>
      </w:hyperlink>
    </w:p>
    <w:p w14:paraId="699BA4D3" w14:textId="0027781A" w:rsidR="00D2160B" w:rsidRDefault="002C6E0A">
      <w:pPr>
        <w:pStyle w:val="Kazalovsebine3"/>
        <w:rPr>
          <w:rFonts w:asciiTheme="minorHAnsi" w:eastAsiaTheme="minorEastAsia" w:hAnsiTheme="minorHAnsi" w:cstheme="minorBidi"/>
          <w:noProof/>
        </w:rPr>
      </w:pPr>
      <w:hyperlink w:anchor="_Toc248929" w:history="1">
        <w:r w:rsidR="00D2160B" w:rsidRPr="00021EC3">
          <w:rPr>
            <w:rStyle w:val="Hiperpovezava"/>
            <w:noProof/>
          </w:rPr>
          <w:t>6.3.4.</w:t>
        </w:r>
        <w:r w:rsidR="00D2160B">
          <w:rPr>
            <w:rFonts w:asciiTheme="minorHAnsi" w:eastAsiaTheme="minorEastAsia" w:hAnsiTheme="minorHAnsi" w:cstheme="minorBidi"/>
            <w:noProof/>
          </w:rPr>
          <w:tab/>
        </w:r>
        <w:r w:rsidR="00D2160B" w:rsidRPr="00021EC3">
          <w:rPr>
            <w:rStyle w:val="Hiperpovezava"/>
            <w:noProof/>
          </w:rPr>
          <w:t>Mednarodni sistem za izmenjavo podatkov o proizvodih (ICSMS)</w:t>
        </w:r>
        <w:r w:rsidR="00D2160B">
          <w:rPr>
            <w:noProof/>
            <w:webHidden/>
          </w:rPr>
          <w:tab/>
        </w:r>
        <w:r w:rsidR="00D2160B">
          <w:rPr>
            <w:noProof/>
            <w:webHidden/>
          </w:rPr>
          <w:fldChar w:fldCharType="begin"/>
        </w:r>
        <w:r w:rsidR="00D2160B">
          <w:rPr>
            <w:noProof/>
            <w:webHidden/>
          </w:rPr>
          <w:instrText xml:space="preserve"> PAGEREF _Toc248929 \h </w:instrText>
        </w:r>
        <w:r w:rsidR="00D2160B">
          <w:rPr>
            <w:noProof/>
            <w:webHidden/>
          </w:rPr>
        </w:r>
        <w:r w:rsidR="00D2160B">
          <w:rPr>
            <w:noProof/>
            <w:webHidden/>
          </w:rPr>
          <w:fldChar w:fldCharType="separate"/>
        </w:r>
        <w:r>
          <w:rPr>
            <w:noProof/>
            <w:webHidden/>
          </w:rPr>
          <w:t>112</w:t>
        </w:r>
        <w:r w:rsidR="00D2160B">
          <w:rPr>
            <w:noProof/>
            <w:webHidden/>
          </w:rPr>
          <w:fldChar w:fldCharType="end"/>
        </w:r>
      </w:hyperlink>
    </w:p>
    <w:p w14:paraId="130F1749" w14:textId="4523C339" w:rsidR="00D2160B" w:rsidRDefault="002C6E0A">
      <w:pPr>
        <w:pStyle w:val="Kazalovsebine3"/>
        <w:rPr>
          <w:rFonts w:asciiTheme="minorHAnsi" w:eastAsiaTheme="minorEastAsia" w:hAnsiTheme="minorHAnsi" w:cstheme="minorBidi"/>
          <w:noProof/>
        </w:rPr>
      </w:pPr>
      <w:hyperlink w:anchor="_Toc248930" w:history="1">
        <w:r w:rsidR="00D2160B" w:rsidRPr="00021EC3">
          <w:rPr>
            <w:rStyle w:val="Hiperpovezava"/>
            <w:noProof/>
          </w:rPr>
          <w:t>6.3.5.</w:t>
        </w:r>
        <w:r w:rsidR="00D2160B">
          <w:rPr>
            <w:rFonts w:asciiTheme="minorHAnsi" w:eastAsiaTheme="minorEastAsia" w:hAnsiTheme="minorHAnsi" w:cstheme="minorBidi"/>
            <w:noProof/>
          </w:rPr>
          <w:tab/>
        </w:r>
        <w:r w:rsidR="00D2160B" w:rsidRPr="00021EC3">
          <w:rPr>
            <w:rStyle w:val="Hiperpovezava"/>
            <w:noProof/>
          </w:rPr>
          <w:t xml:space="preserve">Sistem za sodelovanje med organi, odgovornimi za izvrševanje </w:t>
        </w:r>
        <w:r w:rsidR="00D2160B">
          <w:rPr>
            <w:rStyle w:val="Hiperpovezava"/>
            <w:noProof/>
          </w:rPr>
          <w:br/>
        </w:r>
        <w:r w:rsidR="00D2160B" w:rsidRPr="00021EC3">
          <w:rPr>
            <w:rStyle w:val="Hiperpovezava"/>
            <w:noProof/>
          </w:rPr>
          <w:t>zakonodaje o varstvu potrošnikov (CPCS)</w:t>
        </w:r>
        <w:r w:rsidR="00D2160B">
          <w:rPr>
            <w:noProof/>
            <w:webHidden/>
          </w:rPr>
          <w:tab/>
        </w:r>
        <w:r w:rsidR="00D2160B">
          <w:rPr>
            <w:noProof/>
            <w:webHidden/>
          </w:rPr>
          <w:fldChar w:fldCharType="begin"/>
        </w:r>
        <w:r w:rsidR="00D2160B">
          <w:rPr>
            <w:noProof/>
            <w:webHidden/>
          </w:rPr>
          <w:instrText xml:space="preserve"> PAGEREF _Toc248930 \h </w:instrText>
        </w:r>
        <w:r w:rsidR="00D2160B">
          <w:rPr>
            <w:noProof/>
            <w:webHidden/>
          </w:rPr>
        </w:r>
        <w:r w:rsidR="00D2160B">
          <w:rPr>
            <w:noProof/>
            <w:webHidden/>
          </w:rPr>
          <w:fldChar w:fldCharType="separate"/>
        </w:r>
        <w:r>
          <w:rPr>
            <w:noProof/>
            <w:webHidden/>
          </w:rPr>
          <w:t>113</w:t>
        </w:r>
        <w:r w:rsidR="00D2160B">
          <w:rPr>
            <w:noProof/>
            <w:webHidden/>
          </w:rPr>
          <w:fldChar w:fldCharType="end"/>
        </w:r>
      </w:hyperlink>
    </w:p>
    <w:p w14:paraId="44FCFCD3" w14:textId="7C6543D8" w:rsidR="00D2160B" w:rsidRDefault="002C6E0A">
      <w:pPr>
        <w:pStyle w:val="Kazalovsebine3"/>
        <w:rPr>
          <w:rFonts w:asciiTheme="minorHAnsi" w:eastAsiaTheme="minorEastAsia" w:hAnsiTheme="minorHAnsi" w:cstheme="minorBidi"/>
          <w:noProof/>
        </w:rPr>
      </w:pPr>
      <w:hyperlink w:anchor="_Toc248931" w:history="1">
        <w:r w:rsidR="00D2160B" w:rsidRPr="00021EC3">
          <w:rPr>
            <w:rStyle w:val="Hiperpovezava"/>
            <w:noProof/>
          </w:rPr>
          <w:t>6.3.6.</w:t>
        </w:r>
        <w:r w:rsidR="00D2160B">
          <w:rPr>
            <w:rFonts w:asciiTheme="minorHAnsi" w:eastAsiaTheme="minorEastAsia" w:hAnsiTheme="minorHAnsi" w:cstheme="minorBidi"/>
            <w:noProof/>
          </w:rPr>
          <w:tab/>
        </w:r>
        <w:r w:rsidR="00D2160B" w:rsidRPr="00021EC3">
          <w:rPr>
            <w:rStyle w:val="Hiperpovezava"/>
            <w:noProof/>
          </w:rPr>
          <w:t>EU SWEEP 2018</w:t>
        </w:r>
        <w:r w:rsidR="00D2160B">
          <w:rPr>
            <w:noProof/>
            <w:webHidden/>
          </w:rPr>
          <w:tab/>
        </w:r>
        <w:r w:rsidR="00D2160B">
          <w:rPr>
            <w:noProof/>
            <w:webHidden/>
          </w:rPr>
          <w:fldChar w:fldCharType="begin"/>
        </w:r>
        <w:r w:rsidR="00D2160B">
          <w:rPr>
            <w:noProof/>
            <w:webHidden/>
          </w:rPr>
          <w:instrText xml:space="preserve"> PAGEREF _Toc248931 \h </w:instrText>
        </w:r>
        <w:r w:rsidR="00D2160B">
          <w:rPr>
            <w:noProof/>
            <w:webHidden/>
          </w:rPr>
        </w:r>
        <w:r w:rsidR="00D2160B">
          <w:rPr>
            <w:noProof/>
            <w:webHidden/>
          </w:rPr>
          <w:fldChar w:fldCharType="separate"/>
        </w:r>
        <w:r>
          <w:rPr>
            <w:noProof/>
            <w:webHidden/>
          </w:rPr>
          <w:t>114</w:t>
        </w:r>
        <w:r w:rsidR="00D2160B">
          <w:rPr>
            <w:noProof/>
            <w:webHidden/>
          </w:rPr>
          <w:fldChar w:fldCharType="end"/>
        </w:r>
      </w:hyperlink>
    </w:p>
    <w:p w14:paraId="387BF20F" w14:textId="5A089843" w:rsidR="00D2160B" w:rsidRDefault="002C6E0A">
      <w:pPr>
        <w:pStyle w:val="Kazalovsebine3"/>
        <w:rPr>
          <w:rFonts w:asciiTheme="minorHAnsi" w:eastAsiaTheme="minorEastAsia" w:hAnsiTheme="minorHAnsi" w:cstheme="minorBidi"/>
          <w:noProof/>
        </w:rPr>
      </w:pPr>
      <w:hyperlink w:anchor="_Toc248932" w:history="1">
        <w:r w:rsidR="00D2160B" w:rsidRPr="00021EC3">
          <w:rPr>
            <w:rStyle w:val="Hiperpovezava"/>
            <w:noProof/>
          </w:rPr>
          <w:t>6.3.7.</w:t>
        </w:r>
        <w:r w:rsidR="00D2160B">
          <w:rPr>
            <w:rFonts w:asciiTheme="minorHAnsi" w:eastAsiaTheme="minorEastAsia" w:hAnsiTheme="minorHAnsi" w:cstheme="minorBidi"/>
            <w:noProof/>
          </w:rPr>
          <w:tab/>
        </w:r>
        <w:r w:rsidR="00D2160B" w:rsidRPr="00021EC3">
          <w:rPr>
            <w:rStyle w:val="Hiperpovezava"/>
            <w:noProof/>
          </w:rPr>
          <w:t>Mednarodno sodelovanje z institucijami Evropske unije</w:t>
        </w:r>
        <w:r w:rsidR="00D2160B">
          <w:rPr>
            <w:noProof/>
            <w:webHidden/>
          </w:rPr>
          <w:tab/>
        </w:r>
        <w:r w:rsidR="00D2160B">
          <w:rPr>
            <w:noProof/>
            <w:webHidden/>
          </w:rPr>
          <w:fldChar w:fldCharType="begin"/>
        </w:r>
        <w:r w:rsidR="00D2160B">
          <w:rPr>
            <w:noProof/>
            <w:webHidden/>
          </w:rPr>
          <w:instrText xml:space="preserve"> PAGEREF _Toc248932 \h </w:instrText>
        </w:r>
        <w:r w:rsidR="00D2160B">
          <w:rPr>
            <w:noProof/>
            <w:webHidden/>
          </w:rPr>
        </w:r>
        <w:r w:rsidR="00D2160B">
          <w:rPr>
            <w:noProof/>
            <w:webHidden/>
          </w:rPr>
          <w:fldChar w:fldCharType="separate"/>
        </w:r>
        <w:r>
          <w:rPr>
            <w:noProof/>
            <w:webHidden/>
          </w:rPr>
          <w:t>115</w:t>
        </w:r>
        <w:r w:rsidR="00D2160B">
          <w:rPr>
            <w:noProof/>
            <w:webHidden/>
          </w:rPr>
          <w:fldChar w:fldCharType="end"/>
        </w:r>
      </w:hyperlink>
    </w:p>
    <w:p w14:paraId="06020743" w14:textId="23C81283" w:rsidR="00D2160B" w:rsidRDefault="002C6E0A">
      <w:pPr>
        <w:pStyle w:val="Kazalovsebine3"/>
        <w:rPr>
          <w:rFonts w:asciiTheme="minorHAnsi" w:eastAsiaTheme="minorEastAsia" w:hAnsiTheme="minorHAnsi" w:cstheme="minorBidi"/>
          <w:noProof/>
        </w:rPr>
      </w:pPr>
      <w:hyperlink w:anchor="_Toc248933" w:history="1">
        <w:r w:rsidR="00D2160B" w:rsidRPr="00021EC3">
          <w:rPr>
            <w:rStyle w:val="Hiperpovezava"/>
            <w:noProof/>
          </w:rPr>
          <w:t>6.3.8.</w:t>
        </w:r>
        <w:r w:rsidR="00D2160B">
          <w:rPr>
            <w:rFonts w:asciiTheme="minorHAnsi" w:eastAsiaTheme="minorEastAsia" w:hAnsiTheme="minorHAnsi" w:cstheme="minorBidi"/>
            <w:noProof/>
          </w:rPr>
          <w:tab/>
        </w:r>
        <w:r w:rsidR="00D2160B" w:rsidRPr="00021EC3">
          <w:rPr>
            <w:rStyle w:val="Hiperpovezava"/>
            <w:noProof/>
          </w:rPr>
          <w:t>Mednarodno sodelovanje s tretjimi državami</w:t>
        </w:r>
        <w:r w:rsidR="00D2160B">
          <w:rPr>
            <w:noProof/>
            <w:webHidden/>
          </w:rPr>
          <w:tab/>
        </w:r>
        <w:r w:rsidR="00D2160B">
          <w:rPr>
            <w:noProof/>
            <w:webHidden/>
          </w:rPr>
          <w:fldChar w:fldCharType="begin"/>
        </w:r>
        <w:r w:rsidR="00D2160B">
          <w:rPr>
            <w:noProof/>
            <w:webHidden/>
          </w:rPr>
          <w:instrText xml:space="preserve"> PAGEREF _Toc248933 \h </w:instrText>
        </w:r>
        <w:r w:rsidR="00D2160B">
          <w:rPr>
            <w:noProof/>
            <w:webHidden/>
          </w:rPr>
        </w:r>
        <w:r w:rsidR="00D2160B">
          <w:rPr>
            <w:noProof/>
            <w:webHidden/>
          </w:rPr>
          <w:fldChar w:fldCharType="separate"/>
        </w:r>
        <w:r>
          <w:rPr>
            <w:noProof/>
            <w:webHidden/>
          </w:rPr>
          <w:t>118</w:t>
        </w:r>
        <w:r w:rsidR="00D2160B">
          <w:rPr>
            <w:noProof/>
            <w:webHidden/>
          </w:rPr>
          <w:fldChar w:fldCharType="end"/>
        </w:r>
      </w:hyperlink>
    </w:p>
    <w:p w14:paraId="16DD58B4" w14:textId="553C3C43" w:rsidR="00D2160B" w:rsidRDefault="002C6E0A">
      <w:pPr>
        <w:pStyle w:val="Kazalovsebine1"/>
        <w:rPr>
          <w:rFonts w:asciiTheme="minorHAnsi" w:eastAsiaTheme="minorEastAsia" w:hAnsiTheme="minorHAnsi" w:cstheme="minorBidi"/>
          <w:b w:val="0"/>
          <w:noProof/>
        </w:rPr>
      </w:pPr>
      <w:hyperlink w:anchor="_Toc248934" w:history="1">
        <w:r w:rsidR="00D2160B" w:rsidRPr="00021EC3">
          <w:rPr>
            <w:rStyle w:val="Hiperpovezava"/>
            <w:noProof/>
          </w:rPr>
          <w:t>7.</w:t>
        </w:r>
        <w:r w:rsidR="00D2160B">
          <w:rPr>
            <w:rFonts w:asciiTheme="minorHAnsi" w:eastAsiaTheme="minorEastAsia" w:hAnsiTheme="minorHAnsi" w:cstheme="minorBidi"/>
            <w:b w:val="0"/>
            <w:noProof/>
          </w:rPr>
          <w:tab/>
        </w:r>
        <w:r w:rsidR="00D2160B" w:rsidRPr="00021EC3">
          <w:rPr>
            <w:rStyle w:val="Hiperpovezava"/>
            <w:noProof/>
          </w:rPr>
          <w:t>SPLOŠNO</w:t>
        </w:r>
        <w:r w:rsidR="00D2160B">
          <w:rPr>
            <w:noProof/>
            <w:webHidden/>
          </w:rPr>
          <w:tab/>
        </w:r>
        <w:r w:rsidR="00D2160B">
          <w:rPr>
            <w:noProof/>
            <w:webHidden/>
          </w:rPr>
          <w:fldChar w:fldCharType="begin"/>
        </w:r>
        <w:r w:rsidR="00D2160B">
          <w:rPr>
            <w:noProof/>
            <w:webHidden/>
          </w:rPr>
          <w:instrText xml:space="preserve"> PAGEREF _Toc248934 \h </w:instrText>
        </w:r>
        <w:r w:rsidR="00D2160B">
          <w:rPr>
            <w:noProof/>
            <w:webHidden/>
          </w:rPr>
        </w:r>
        <w:r w:rsidR="00D2160B">
          <w:rPr>
            <w:noProof/>
            <w:webHidden/>
          </w:rPr>
          <w:fldChar w:fldCharType="separate"/>
        </w:r>
        <w:r>
          <w:rPr>
            <w:noProof/>
            <w:webHidden/>
          </w:rPr>
          <w:t>119</w:t>
        </w:r>
        <w:r w:rsidR="00D2160B">
          <w:rPr>
            <w:noProof/>
            <w:webHidden/>
          </w:rPr>
          <w:fldChar w:fldCharType="end"/>
        </w:r>
      </w:hyperlink>
    </w:p>
    <w:p w14:paraId="44A0B02E" w14:textId="7D976689" w:rsidR="00D2160B" w:rsidRDefault="002C6E0A">
      <w:pPr>
        <w:pStyle w:val="Kazalovsebine2"/>
        <w:rPr>
          <w:rFonts w:asciiTheme="minorHAnsi" w:eastAsiaTheme="minorEastAsia" w:hAnsiTheme="minorHAnsi" w:cstheme="minorBidi"/>
        </w:rPr>
      </w:pPr>
      <w:hyperlink w:anchor="_Toc248935" w:history="1">
        <w:r w:rsidR="00D2160B" w:rsidRPr="00021EC3">
          <w:rPr>
            <w:rStyle w:val="Hiperpovezava"/>
          </w:rPr>
          <w:t>7.1.</w:t>
        </w:r>
        <w:r w:rsidR="00D2160B">
          <w:rPr>
            <w:rFonts w:asciiTheme="minorHAnsi" w:eastAsiaTheme="minorEastAsia" w:hAnsiTheme="minorHAnsi" w:cstheme="minorBidi"/>
          </w:rPr>
          <w:tab/>
        </w:r>
        <w:r w:rsidR="00D2160B" w:rsidRPr="00021EC3">
          <w:rPr>
            <w:rStyle w:val="Hiperpovezava"/>
          </w:rPr>
          <w:t>IZVAJANJE PRORAČUNA ZA LETO 2018</w:t>
        </w:r>
        <w:r w:rsidR="00D2160B">
          <w:rPr>
            <w:webHidden/>
          </w:rPr>
          <w:tab/>
        </w:r>
        <w:r w:rsidR="00D2160B">
          <w:rPr>
            <w:webHidden/>
          </w:rPr>
          <w:fldChar w:fldCharType="begin"/>
        </w:r>
        <w:r w:rsidR="00D2160B">
          <w:rPr>
            <w:webHidden/>
          </w:rPr>
          <w:instrText xml:space="preserve"> PAGEREF _Toc248935 \h </w:instrText>
        </w:r>
        <w:r w:rsidR="00D2160B">
          <w:rPr>
            <w:webHidden/>
          </w:rPr>
        </w:r>
        <w:r w:rsidR="00D2160B">
          <w:rPr>
            <w:webHidden/>
          </w:rPr>
          <w:fldChar w:fldCharType="separate"/>
        </w:r>
        <w:r>
          <w:rPr>
            <w:webHidden/>
          </w:rPr>
          <w:t>119</w:t>
        </w:r>
        <w:r w:rsidR="00D2160B">
          <w:rPr>
            <w:webHidden/>
          </w:rPr>
          <w:fldChar w:fldCharType="end"/>
        </w:r>
      </w:hyperlink>
    </w:p>
    <w:p w14:paraId="6393B6CA" w14:textId="3572C391" w:rsidR="00D2160B" w:rsidRDefault="002C6E0A">
      <w:pPr>
        <w:pStyle w:val="Kazalovsebine3"/>
        <w:rPr>
          <w:rFonts w:asciiTheme="minorHAnsi" w:eastAsiaTheme="minorEastAsia" w:hAnsiTheme="minorHAnsi" w:cstheme="minorBidi"/>
          <w:noProof/>
        </w:rPr>
      </w:pPr>
      <w:hyperlink w:anchor="_Toc248936" w:history="1">
        <w:r w:rsidR="00D2160B" w:rsidRPr="00021EC3">
          <w:rPr>
            <w:rStyle w:val="Hiperpovezava"/>
            <w:noProof/>
          </w:rPr>
          <w:t>7.1.1.</w:t>
        </w:r>
        <w:r w:rsidR="00D2160B">
          <w:rPr>
            <w:rFonts w:asciiTheme="minorHAnsi" w:eastAsiaTheme="minorEastAsia" w:hAnsiTheme="minorHAnsi" w:cstheme="minorBidi"/>
            <w:noProof/>
          </w:rPr>
          <w:tab/>
        </w:r>
        <w:r w:rsidR="00D2160B" w:rsidRPr="00021EC3">
          <w:rPr>
            <w:rStyle w:val="Hiperpovezava"/>
            <w:noProof/>
          </w:rPr>
          <w:t>Materialni stroški</w:t>
        </w:r>
        <w:r w:rsidR="00D2160B">
          <w:rPr>
            <w:noProof/>
            <w:webHidden/>
          </w:rPr>
          <w:tab/>
        </w:r>
        <w:r w:rsidR="00D2160B">
          <w:rPr>
            <w:noProof/>
            <w:webHidden/>
          </w:rPr>
          <w:fldChar w:fldCharType="begin"/>
        </w:r>
        <w:r w:rsidR="00D2160B">
          <w:rPr>
            <w:noProof/>
            <w:webHidden/>
          </w:rPr>
          <w:instrText xml:space="preserve"> PAGEREF _Toc248936 \h </w:instrText>
        </w:r>
        <w:r w:rsidR="00D2160B">
          <w:rPr>
            <w:noProof/>
            <w:webHidden/>
          </w:rPr>
        </w:r>
        <w:r w:rsidR="00D2160B">
          <w:rPr>
            <w:noProof/>
            <w:webHidden/>
          </w:rPr>
          <w:fldChar w:fldCharType="separate"/>
        </w:r>
        <w:r>
          <w:rPr>
            <w:noProof/>
            <w:webHidden/>
          </w:rPr>
          <w:t>119</w:t>
        </w:r>
        <w:r w:rsidR="00D2160B">
          <w:rPr>
            <w:noProof/>
            <w:webHidden/>
          </w:rPr>
          <w:fldChar w:fldCharType="end"/>
        </w:r>
      </w:hyperlink>
    </w:p>
    <w:p w14:paraId="34D85AAB" w14:textId="1DE2A42F" w:rsidR="00D2160B" w:rsidRDefault="002C6E0A">
      <w:pPr>
        <w:pStyle w:val="Kazalovsebine3"/>
        <w:rPr>
          <w:rFonts w:asciiTheme="minorHAnsi" w:eastAsiaTheme="minorEastAsia" w:hAnsiTheme="minorHAnsi" w:cstheme="minorBidi"/>
          <w:noProof/>
        </w:rPr>
      </w:pPr>
      <w:hyperlink w:anchor="_Toc248937" w:history="1">
        <w:r w:rsidR="00D2160B" w:rsidRPr="00021EC3">
          <w:rPr>
            <w:rStyle w:val="Hiperpovezava"/>
            <w:noProof/>
          </w:rPr>
          <w:t>7.1.2.</w:t>
        </w:r>
        <w:r w:rsidR="00D2160B">
          <w:rPr>
            <w:rFonts w:asciiTheme="minorHAnsi" w:eastAsiaTheme="minorEastAsia" w:hAnsiTheme="minorHAnsi" w:cstheme="minorBidi"/>
            <w:noProof/>
          </w:rPr>
          <w:tab/>
        </w:r>
        <w:r w:rsidR="00D2160B" w:rsidRPr="00021EC3">
          <w:rPr>
            <w:rStyle w:val="Hiperpovezava"/>
            <w:noProof/>
          </w:rPr>
          <w:t>Analize vzorcev</w:t>
        </w:r>
        <w:r w:rsidR="00D2160B">
          <w:rPr>
            <w:noProof/>
            <w:webHidden/>
          </w:rPr>
          <w:tab/>
        </w:r>
        <w:r w:rsidR="00D2160B">
          <w:rPr>
            <w:noProof/>
            <w:webHidden/>
          </w:rPr>
          <w:fldChar w:fldCharType="begin"/>
        </w:r>
        <w:r w:rsidR="00D2160B">
          <w:rPr>
            <w:noProof/>
            <w:webHidden/>
          </w:rPr>
          <w:instrText xml:space="preserve"> PAGEREF _Toc248937 \h </w:instrText>
        </w:r>
        <w:r w:rsidR="00D2160B">
          <w:rPr>
            <w:noProof/>
            <w:webHidden/>
          </w:rPr>
        </w:r>
        <w:r w:rsidR="00D2160B">
          <w:rPr>
            <w:noProof/>
            <w:webHidden/>
          </w:rPr>
          <w:fldChar w:fldCharType="separate"/>
        </w:r>
        <w:r>
          <w:rPr>
            <w:noProof/>
            <w:webHidden/>
          </w:rPr>
          <w:t>120</w:t>
        </w:r>
        <w:r w:rsidR="00D2160B">
          <w:rPr>
            <w:noProof/>
            <w:webHidden/>
          </w:rPr>
          <w:fldChar w:fldCharType="end"/>
        </w:r>
      </w:hyperlink>
    </w:p>
    <w:p w14:paraId="6B1B328D" w14:textId="14D7B78C" w:rsidR="00D2160B" w:rsidRDefault="002C6E0A">
      <w:pPr>
        <w:pStyle w:val="Kazalovsebine3"/>
        <w:rPr>
          <w:rFonts w:asciiTheme="minorHAnsi" w:eastAsiaTheme="minorEastAsia" w:hAnsiTheme="minorHAnsi" w:cstheme="minorBidi"/>
          <w:noProof/>
        </w:rPr>
      </w:pPr>
      <w:hyperlink w:anchor="_Toc248938" w:history="1">
        <w:r w:rsidR="00D2160B" w:rsidRPr="00021EC3">
          <w:rPr>
            <w:rStyle w:val="Hiperpovezava"/>
            <w:noProof/>
          </w:rPr>
          <w:t>7.1.3.</w:t>
        </w:r>
        <w:r w:rsidR="00D2160B">
          <w:rPr>
            <w:rFonts w:asciiTheme="minorHAnsi" w:eastAsiaTheme="minorEastAsia" w:hAnsiTheme="minorHAnsi" w:cstheme="minorBidi"/>
            <w:noProof/>
          </w:rPr>
          <w:tab/>
        </w:r>
        <w:r w:rsidR="00D2160B" w:rsidRPr="00021EC3">
          <w:rPr>
            <w:rStyle w:val="Hiperpovezava"/>
            <w:noProof/>
          </w:rPr>
          <w:t>Investicije</w:t>
        </w:r>
        <w:r w:rsidR="00D2160B">
          <w:rPr>
            <w:noProof/>
            <w:webHidden/>
          </w:rPr>
          <w:tab/>
        </w:r>
        <w:r w:rsidR="00D2160B">
          <w:rPr>
            <w:noProof/>
            <w:webHidden/>
          </w:rPr>
          <w:fldChar w:fldCharType="begin"/>
        </w:r>
        <w:r w:rsidR="00D2160B">
          <w:rPr>
            <w:noProof/>
            <w:webHidden/>
          </w:rPr>
          <w:instrText xml:space="preserve"> PAGEREF _Toc248938 \h </w:instrText>
        </w:r>
        <w:r w:rsidR="00D2160B">
          <w:rPr>
            <w:noProof/>
            <w:webHidden/>
          </w:rPr>
        </w:r>
        <w:r w:rsidR="00D2160B">
          <w:rPr>
            <w:noProof/>
            <w:webHidden/>
          </w:rPr>
          <w:fldChar w:fldCharType="separate"/>
        </w:r>
        <w:r>
          <w:rPr>
            <w:noProof/>
            <w:webHidden/>
          </w:rPr>
          <w:t>121</w:t>
        </w:r>
        <w:r w:rsidR="00D2160B">
          <w:rPr>
            <w:noProof/>
            <w:webHidden/>
          </w:rPr>
          <w:fldChar w:fldCharType="end"/>
        </w:r>
      </w:hyperlink>
    </w:p>
    <w:p w14:paraId="0D6F42A9" w14:textId="2419EAE9" w:rsidR="00D2160B" w:rsidRDefault="002C6E0A">
      <w:pPr>
        <w:pStyle w:val="Kazalovsebine3"/>
        <w:rPr>
          <w:rFonts w:asciiTheme="minorHAnsi" w:eastAsiaTheme="minorEastAsia" w:hAnsiTheme="minorHAnsi" w:cstheme="minorBidi"/>
          <w:noProof/>
        </w:rPr>
      </w:pPr>
      <w:hyperlink w:anchor="_Toc248939" w:history="1">
        <w:r w:rsidR="00D2160B" w:rsidRPr="00021EC3">
          <w:rPr>
            <w:rStyle w:val="Hiperpovezava"/>
            <w:noProof/>
          </w:rPr>
          <w:t>7.1.4.</w:t>
        </w:r>
        <w:r w:rsidR="00D2160B">
          <w:rPr>
            <w:rFonts w:asciiTheme="minorHAnsi" w:eastAsiaTheme="minorEastAsia" w:hAnsiTheme="minorHAnsi" w:cstheme="minorBidi"/>
            <w:noProof/>
          </w:rPr>
          <w:tab/>
        </w:r>
        <w:r w:rsidR="00D2160B" w:rsidRPr="00021EC3">
          <w:rPr>
            <w:rStyle w:val="Hiperpovezava"/>
            <w:noProof/>
          </w:rPr>
          <w:t>Plače zaposlenih</w:t>
        </w:r>
        <w:r w:rsidR="00D2160B">
          <w:rPr>
            <w:noProof/>
            <w:webHidden/>
          </w:rPr>
          <w:tab/>
        </w:r>
        <w:r w:rsidR="00D2160B">
          <w:rPr>
            <w:noProof/>
            <w:webHidden/>
          </w:rPr>
          <w:fldChar w:fldCharType="begin"/>
        </w:r>
        <w:r w:rsidR="00D2160B">
          <w:rPr>
            <w:noProof/>
            <w:webHidden/>
          </w:rPr>
          <w:instrText xml:space="preserve"> PAGEREF _Toc248939 \h </w:instrText>
        </w:r>
        <w:r w:rsidR="00D2160B">
          <w:rPr>
            <w:noProof/>
            <w:webHidden/>
          </w:rPr>
        </w:r>
        <w:r w:rsidR="00D2160B">
          <w:rPr>
            <w:noProof/>
            <w:webHidden/>
          </w:rPr>
          <w:fldChar w:fldCharType="separate"/>
        </w:r>
        <w:r>
          <w:rPr>
            <w:noProof/>
            <w:webHidden/>
          </w:rPr>
          <w:t>121</w:t>
        </w:r>
        <w:r w:rsidR="00D2160B">
          <w:rPr>
            <w:noProof/>
            <w:webHidden/>
          </w:rPr>
          <w:fldChar w:fldCharType="end"/>
        </w:r>
      </w:hyperlink>
    </w:p>
    <w:p w14:paraId="005D158E" w14:textId="31977F28" w:rsidR="00D2160B" w:rsidRDefault="002C6E0A">
      <w:pPr>
        <w:pStyle w:val="Kazalovsebine3"/>
        <w:rPr>
          <w:rFonts w:asciiTheme="minorHAnsi" w:eastAsiaTheme="minorEastAsia" w:hAnsiTheme="minorHAnsi" w:cstheme="minorBidi"/>
          <w:noProof/>
        </w:rPr>
      </w:pPr>
      <w:hyperlink w:anchor="_Toc248940" w:history="1">
        <w:r w:rsidR="00D2160B" w:rsidRPr="00021EC3">
          <w:rPr>
            <w:rStyle w:val="Hiperpovezava"/>
            <w:noProof/>
          </w:rPr>
          <w:t>7.1.5.</w:t>
        </w:r>
        <w:r w:rsidR="00D2160B">
          <w:rPr>
            <w:rFonts w:asciiTheme="minorHAnsi" w:eastAsiaTheme="minorEastAsia" w:hAnsiTheme="minorHAnsi" w:cstheme="minorBidi"/>
            <w:noProof/>
          </w:rPr>
          <w:tab/>
        </w:r>
        <w:r w:rsidR="00D2160B" w:rsidRPr="00021EC3">
          <w:rPr>
            <w:rStyle w:val="Hiperpovezava"/>
            <w:noProof/>
          </w:rPr>
          <w:t>Odškodnine</w:t>
        </w:r>
        <w:r w:rsidR="00D2160B">
          <w:rPr>
            <w:noProof/>
            <w:webHidden/>
          </w:rPr>
          <w:tab/>
        </w:r>
        <w:r w:rsidR="00D2160B">
          <w:rPr>
            <w:noProof/>
            <w:webHidden/>
          </w:rPr>
          <w:fldChar w:fldCharType="begin"/>
        </w:r>
        <w:r w:rsidR="00D2160B">
          <w:rPr>
            <w:noProof/>
            <w:webHidden/>
          </w:rPr>
          <w:instrText xml:space="preserve"> PAGEREF _Toc248940 \h </w:instrText>
        </w:r>
        <w:r w:rsidR="00D2160B">
          <w:rPr>
            <w:noProof/>
            <w:webHidden/>
          </w:rPr>
        </w:r>
        <w:r w:rsidR="00D2160B">
          <w:rPr>
            <w:noProof/>
            <w:webHidden/>
          </w:rPr>
          <w:fldChar w:fldCharType="separate"/>
        </w:r>
        <w:r>
          <w:rPr>
            <w:noProof/>
            <w:webHidden/>
          </w:rPr>
          <w:t>122</w:t>
        </w:r>
        <w:r w:rsidR="00D2160B">
          <w:rPr>
            <w:noProof/>
            <w:webHidden/>
          </w:rPr>
          <w:fldChar w:fldCharType="end"/>
        </w:r>
      </w:hyperlink>
    </w:p>
    <w:p w14:paraId="0E1098FE" w14:textId="14C6FB34" w:rsidR="00D2160B" w:rsidRDefault="002C6E0A">
      <w:pPr>
        <w:pStyle w:val="Kazalovsebine3"/>
        <w:rPr>
          <w:rFonts w:asciiTheme="minorHAnsi" w:eastAsiaTheme="minorEastAsia" w:hAnsiTheme="minorHAnsi" w:cstheme="minorBidi"/>
          <w:noProof/>
        </w:rPr>
      </w:pPr>
      <w:hyperlink w:anchor="_Toc248941" w:history="1">
        <w:r w:rsidR="00D2160B" w:rsidRPr="00021EC3">
          <w:rPr>
            <w:rStyle w:val="Hiperpovezava"/>
            <w:noProof/>
          </w:rPr>
          <w:t>7.1.6.</w:t>
        </w:r>
        <w:r w:rsidR="00D2160B">
          <w:rPr>
            <w:rFonts w:asciiTheme="minorHAnsi" w:eastAsiaTheme="minorEastAsia" w:hAnsiTheme="minorHAnsi" w:cstheme="minorBidi"/>
            <w:noProof/>
          </w:rPr>
          <w:tab/>
        </w:r>
        <w:r w:rsidR="00D2160B" w:rsidRPr="00021EC3">
          <w:rPr>
            <w:rStyle w:val="Hiperpovezava"/>
            <w:noProof/>
          </w:rPr>
          <w:t>Stvarno premoženje</w:t>
        </w:r>
        <w:r w:rsidR="00D2160B">
          <w:rPr>
            <w:noProof/>
            <w:webHidden/>
          </w:rPr>
          <w:tab/>
        </w:r>
        <w:r w:rsidR="00D2160B">
          <w:rPr>
            <w:noProof/>
            <w:webHidden/>
          </w:rPr>
          <w:fldChar w:fldCharType="begin"/>
        </w:r>
        <w:r w:rsidR="00D2160B">
          <w:rPr>
            <w:noProof/>
            <w:webHidden/>
          </w:rPr>
          <w:instrText xml:space="preserve"> PAGEREF _Toc248941 \h </w:instrText>
        </w:r>
        <w:r w:rsidR="00D2160B">
          <w:rPr>
            <w:noProof/>
            <w:webHidden/>
          </w:rPr>
        </w:r>
        <w:r w:rsidR="00D2160B">
          <w:rPr>
            <w:noProof/>
            <w:webHidden/>
          </w:rPr>
          <w:fldChar w:fldCharType="separate"/>
        </w:r>
        <w:r>
          <w:rPr>
            <w:noProof/>
            <w:webHidden/>
          </w:rPr>
          <w:t>122</w:t>
        </w:r>
        <w:r w:rsidR="00D2160B">
          <w:rPr>
            <w:noProof/>
            <w:webHidden/>
          </w:rPr>
          <w:fldChar w:fldCharType="end"/>
        </w:r>
      </w:hyperlink>
    </w:p>
    <w:p w14:paraId="2DCA08CA" w14:textId="5E2555E2" w:rsidR="00D2160B" w:rsidRDefault="002C6E0A">
      <w:pPr>
        <w:pStyle w:val="Kazalovsebine2"/>
        <w:rPr>
          <w:rFonts w:asciiTheme="minorHAnsi" w:eastAsiaTheme="minorEastAsia" w:hAnsiTheme="minorHAnsi" w:cstheme="minorBidi"/>
        </w:rPr>
      </w:pPr>
      <w:hyperlink w:anchor="_Toc248942" w:history="1">
        <w:r w:rsidR="00D2160B" w:rsidRPr="00021EC3">
          <w:rPr>
            <w:rStyle w:val="Hiperpovezava"/>
          </w:rPr>
          <w:t>7.2.</w:t>
        </w:r>
        <w:r w:rsidR="00D2160B">
          <w:rPr>
            <w:rFonts w:asciiTheme="minorHAnsi" w:eastAsiaTheme="minorEastAsia" w:hAnsiTheme="minorHAnsi" w:cstheme="minorBidi"/>
          </w:rPr>
          <w:tab/>
        </w:r>
        <w:r w:rsidR="00D2160B" w:rsidRPr="00021EC3">
          <w:rPr>
            <w:rStyle w:val="Hiperpovezava"/>
          </w:rPr>
          <w:t>TEHNIČNA OPREMLJENOST</w:t>
        </w:r>
        <w:r w:rsidR="00D2160B">
          <w:rPr>
            <w:webHidden/>
          </w:rPr>
          <w:tab/>
        </w:r>
        <w:r w:rsidR="00D2160B">
          <w:rPr>
            <w:webHidden/>
          </w:rPr>
          <w:fldChar w:fldCharType="begin"/>
        </w:r>
        <w:r w:rsidR="00D2160B">
          <w:rPr>
            <w:webHidden/>
          </w:rPr>
          <w:instrText xml:space="preserve"> PAGEREF _Toc248942 \h </w:instrText>
        </w:r>
        <w:r w:rsidR="00D2160B">
          <w:rPr>
            <w:webHidden/>
          </w:rPr>
        </w:r>
        <w:r w:rsidR="00D2160B">
          <w:rPr>
            <w:webHidden/>
          </w:rPr>
          <w:fldChar w:fldCharType="separate"/>
        </w:r>
        <w:r>
          <w:rPr>
            <w:webHidden/>
          </w:rPr>
          <w:t>122</w:t>
        </w:r>
        <w:r w:rsidR="00D2160B">
          <w:rPr>
            <w:webHidden/>
          </w:rPr>
          <w:fldChar w:fldCharType="end"/>
        </w:r>
      </w:hyperlink>
    </w:p>
    <w:p w14:paraId="3ABFFE4A" w14:textId="16B8046C" w:rsidR="00D2160B" w:rsidRDefault="002C6E0A">
      <w:pPr>
        <w:pStyle w:val="Kazalovsebine3"/>
        <w:rPr>
          <w:rFonts w:asciiTheme="minorHAnsi" w:eastAsiaTheme="minorEastAsia" w:hAnsiTheme="minorHAnsi" w:cstheme="minorBidi"/>
          <w:noProof/>
        </w:rPr>
      </w:pPr>
      <w:hyperlink w:anchor="_Toc248943" w:history="1">
        <w:r w:rsidR="00D2160B" w:rsidRPr="00021EC3">
          <w:rPr>
            <w:rStyle w:val="Hiperpovezava"/>
            <w:noProof/>
          </w:rPr>
          <w:t>7.2.1.</w:t>
        </w:r>
        <w:r w:rsidR="00D2160B">
          <w:rPr>
            <w:rFonts w:asciiTheme="minorHAnsi" w:eastAsiaTheme="minorEastAsia" w:hAnsiTheme="minorHAnsi" w:cstheme="minorBidi"/>
            <w:noProof/>
          </w:rPr>
          <w:tab/>
        </w:r>
        <w:r w:rsidR="00D2160B" w:rsidRPr="00021EC3">
          <w:rPr>
            <w:rStyle w:val="Hiperpovezava"/>
            <w:noProof/>
          </w:rPr>
          <w:t>Računalniška oprema</w:t>
        </w:r>
        <w:r w:rsidR="00D2160B">
          <w:rPr>
            <w:noProof/>
            <w:webHidden/>
          </w:rPr>
          <w:tab/>
        </w:r>
        <w:r w:rsidR="00D2160B">
          <w:rPr>
            <w:noProof/>
            <w:webHidden/>
          </w:rPr>
          <w:fldChar w:fldCharType="begin"/>
        </w:r>
        <w:r w:rsidR="00D2160B">
          <w:rPr>
            <w:noProof/>
            <w:webHidden/>
          </w:rPr>
          <w:instrText xml:space="preserve"> PAGEREF _Toc248943 \h </w:instrText>
        </w:r>
        <w:r w:rsidR="00D2160B">
          <w:rPr>
            <w:noProof/>
            <w:webHidden/>
          </w:rPr>
        </w:r>
        <w:r w:rsidR="00D2160B">
          <w:rPr>
            <w:noProof/>
            <w:webHidden/>
          </w:rPr>
          <w:fldChar w:fldCharType="separate"/>
        </w:r>
        <w:r>
          <w:rPr>
            <w:noProof/>
            <w:webHidden/>
          </w:rPr>
          <w:t>122</w:t>
        </w:r>
        <w:r w:rsidR="00D2160B">
          <w:rPr>
            <w:noProof/>
            <w:webHidden/>
          </w:rPr>
          <w:fldChar w:fldCharType="end"/>
        </w:r>
      </w:hyperlink>
    </w:p>
    <w:p w14:paraId="728B1ED1" w14:textId="2DF7B190" w:rsidR="00D2160B" w:rsidRDefault="002C6E0A">
      <w:pPr>
        <w:pStyle w:val="Kazalovsebine3"/>
        <w:rPr>
          <w:rFonts w:asciiTheme="minorHAnsi" w:eastAsiaTheme="minorEastAsia" w:hAnsiTheme="minorHAnsi" w:cstheme="minorBidi"/>
          <w:noProof/>
        </w:rPr>
      </w:pPr>
      <w:hyperlink w:anchor="_Toc248944" w:history="1">
        <w:r w:rsidR="00D2160B" w:rsidRPr="00021EC3">
          <w:rPr>
            <w:rStyle w:val="Hiperpovezava"/>
            <w:noProof/>
          </w:rPr>
          <w:t>7.2.2.</w:t>
        </w:r>
        <w:r w:rsidR="00D2160B">
          <w:rPr>
            <w:rFonts w:asciiTheme="minorHAnsi" w:eastAsiaTheme="minorEastAsia" w:hAnsiTheme="minorHAnsi" w:cstheme="minorBidi"/>
            <w:noProof/>
          </w:rPr>
          <w:tab/>
        </w:r>
        <w:r w:rsidR="00D2160B" w:rsidRPr="00021EC3">
          <w:rPr>
            <w:rStyle w:val="Hiperpovezava"/>
            <w:noProof/>
          </w:rPr>
          <w:t>Opremljenost s prevoznimi sredstvi</w:t>
        </w:r>
        <w:r w:rsidR="00D2160B">
          <w:rPr>
            <w:noProof/>
            <w:webHidden/>
          </w:rPr>
          <w:tab/>
        </w:r>
        <w:r w:rsidR="00D2160B">
          <w:rPr>
            <w:noProof/>
            <w:webHidden/>
          </w:rPr>
          <w:fldChar w:fldCharType="begin"/>
        </w:r>
        <w:r w:rsidR="00D2160B">
          <w:rPr>
            <w:noProof/>
            <w:webHidden/>
          </w:rPr>
          <w:instrText xml:space="preserve"> PAGEREF _Toc248944 \h </w:instrText>
        </w:r>
        <w:r w:rsidR="00D2160B">
          <w:rPr>
            <w:noProof/>
            <w:webHidden/>
          </w:rPr>
        </w:r>
        <w:r w:rsidR="00D2160B">
          <w:rPr>
            <w:noProof/>
            <w:webHidden/>
          </w:rPr>
          <w:fldChar w:fldCharType="separate"/>
        </w:r>
        <w:r>
          <w:rPr>
            <w:noProof/>
            <w:webHidden/>
          </w:rPr>
          <w:t>122</w:t>
        </w:r>
        <w:r w:rsidR="00D2160B">
          <w:rPr>
            <w:noProof/>
            <w:webHidden/>
          </w:rPr>
          <w:fldChar w:fldCharType="end"/>
        </w:r>
      </w:hyperlink>
    </w:p>
    <w:p w14:paraId="5E2A3222" w14:textId="24EA5276" w:rsidR="00D2160B" w:rsidRDefault="002C6E0A">
      <w:pPr>
        <w:pStyle w:val="Kazalovsebine1"/>
        <w:rPr>
          <w:rFonts w:asciiTheme="minorHAnsi" w:eastAsiaTheme="minorEastAsia" w:hAnsiTheme="minorHAnsi" w:cstheme="minorBidi"/>
          <w:b w:val="0"/>
          <w:noProof/>
        </w:rPr>
      </w:pPr>
      <w:hyperlink w:anchor="_Toc248945" w:history="1">
        <w:r w:rsidR="00D2160B" w:rsidRPr="00021EC3">
          <w:rPr>
            <w:rStyle w:val="Hiperpovezava"/>
            <w:noProof/>
          </w:rPr>
          <w:t>8.</w:t>
        </w:r>
        <w:r w:rsidR="00D2160B">
          <w:rPr>
            <w:rFonts w:asciiTheme="minorHAnsi" w:eastAsiaTheme="minorEastAsia" w:hAnsiTheme="minorHAnsi" w:cstheme="minorBidi"/>
            <w:b w:val="0"/>
            <w:noProof/>
          </w:rPr>
          <w:tab/>
        </w:r>
        <w:r w:rsidR="00D2160B" w:rsidRPr="00021EC3">
          <w:rPr>
            <w:rStyle w:val="Hiperpovezava"/>
            <w:noProof/>
          </w:rPr>
          <w:t>KAKO NAPREJ</w:t>
        </w:r>
        <w:r w:rsidR="00D2160B">
          <w:rPr>
            <w:noProof/>
            <w:webHidden/>
          </w:rPr>
          <w:tab/>
        </w:r>
        <w:r w:rsidR="00D2160B">
          <w:rPr>
            <w:noProof/>
            <w:webHidden/>
          </w:rPr>
          <w:fldChar w:fldCharType="begin"/>
        </w:r>
        <w:r w:rsidR="00D2160B">
          <w:rPr>
            <w:noProof/>
            <w:webHidden/>
          </w:rPr>
          <w:instrText xml:space="preserve"> PAGEREF _Toc248945 \h </w:instrText>
        </w:r>
        <w:r w:rsidR="00D2160B">
          <w:rPr>
            <w:noProof/>
            <w:webHidden/>
          </w:rPr>
        </w:r>
        <w:r w:rsidR="00D2160B">
          <w:rPr>
            <w:noProof/>
            <w:webHidden/>
          </w:rPr>
          <w:fldChar w:fldCharType="separate"/>
        </w:r>
        <w:r>
          <w:rPr>
            <w:noProof/>
            <w:webHidden/>
          </w:rPr>
          <w:t>125</w:t>
        </w:r>
        <w:r w:rsidR="00D2160B">
          <w:rPr>
            <w:noProof/>
            <w:webHidden/>
          </w:rPr>
          <w:fldChar w:fldCharType="end"/>
        </w:r>
      </w:hyperlink>
    </w:p>
    <w:p w14:paraId="13D22616" w14:textId="77777777" w:rsidR="0038173C" w:rsidRPr="000E2A96" w:rsidRDefault="0038173C" w:rsidP="005703BB">
      <w:r w:rsidRPr="000E2A96">
        <w:fldChar w:fldCharType="end"/>
      </w:r>
    </w:p>
    <w:p w14:paraId="000BC468" w14:textId="77777777" w:rsidR="00CD280C" w:rsidRPr="000E2A96" w:rsidRDefault="00CD280C" w:rsidP="005703BB"/>
    <w:p w14:paraId="5E7A75EA" w14:textId="77777777" w:rsidR="0038173C" w:rsidRPr="000E2A96" w:rsidRDefault="0038173C" w:rsidP="00781644">
      <w:pPr>
        <w:pStyle w:val="Naslovkazala"/>
      </w:pPr>
      <w:r w:rsidRPr="000E2A96">
        <w:t>KAZALO SLIK IN TABEL</w:t>
      </w:r>
    </w:p>
    <w:p w14:paraId="1B0A6B54" w14:textId="229E01D6" w:rsidR="00D2160B" w:rsidRDefault="0038173C">
      <w:pPr>
        <w:pStyle w:val="Kazaloslik"/>
        <w:rPr>
          <w:rFonts w:asciiTheme="minorHAnsi" w:eastAsiaTheme="minorEastAsia" w:hAnsiTheme="minorHAnsi" w:cstheme="minorBidi"/>
          <w:noProof/>
        </w:rPr>
      </w:pPr>
      <w:r w:rsidRPr="000E2A96">
        <w:fldChar w:fldCharType="begin"/>
      </w:r>
      <w:r w:rsidRPr="000E2A96">
        <w:instrText xml:space="preserve"> TOC \c "Slika" </w:instrText>
      </w:r>
      <w:r w:rsidRPr="000E2A96">
        <w:fldChar w:fldCharType="separate"/>
      </w:r>
      <w:r w:rsidR="00D2160B">
        <w:rPr>
          <w:noProof/>
        </w:rPr>
        <w:t>Slika 1: Organigram organiziranosti Tržnega inšpektorata RS</w:t>
      </w:r>
      <w:r w:rsidR="00D2160B">
        <w:rPr>
          <w:noProof/>
        </w:rPr>
        <w:tab/>
      </w:r>
      <w:r w:rsidR="00D2160B">
        <w:rPr>
          <w:noProof/>
        </w:rPr>
        <w:fldChar w:fldCharType="begin"/>
      </w:r>
      <w:r w:rsidR="00D2160B">
        <w:rPr>
          <w:noProof/>
        </w:rPr>
        <w:instrText xml:space="preserve"> PAGEREF _Toc248946 \h </w:instrText>
      </w:r>
      <w:r w:rsidR="00D2160B">
        <w:rPr>
          <w:noProof/>
        </w:rPr>
      </w:r>
      <w:r w:rsidR="00D2160B">
        <w:rPr>
          <w:noProof/>
        </w:rPr>
        <w:fldChar w:fldCharType="separate"/>
      </w:r>
      <w:r w:rsidR="002C6E0A">
        <w:rPr>
          <w:noProof/>
        </w:rPr>
        <w:t>11</w:t>
      </w:r>
      <w:r w:rsidR="00D2160B">
        <w:rPr>
          <w:noProof/>
        </w:rPr>
        <w:fldChar w:fldCharType="end"/>
      </w:r>
    </w:p>
    <w:p w14:paraId="79C4240B" w14:textId="388434EA" w:rsidR="00D2160B" w:rsidRDefault="00D2160B">
      <w:pPr>
        <w:pStyle w:val="Kazaloslik"/>
        <w:rPr>
          <w:rFonts w:asciiTheme="minorHAnsi" w:eastAsiaTheme="minorEastAsia" w:hAnsiTheme="minorHAnsi" w:cstheme="minorBidi"/>
          <w:noProof/>
        </w:rPr>
      </w:pPr>
      <w:r>
        <w:rPr>
          <w:noProof/>
        </w:rPr>
        <w:t>Slika 2: Teritorialna razpršenost Tržnega inšpektorata RS od 1. 12. 2012 dalje</w:t>
      </w:r>
      <w:r>
        <w:rPr>
          <w:noProof/>
        </w:rPr>
        <w:tab/>
      </w:r>
      <w:r>
        <w:rPr>
          <w:noProof/>
        </w:rPr>
        <w:fldChar w:fldCharType="begin"/>
      </w:r>
      <w:r>
        <w:rPr>
          <w:noProof/>
        </w:rPr>
        <w:instrText xml:space="preserve"> PAGEREF _Toc248947 \h </w:instrText>
      </w:r>
      <w:r>
        <w:rPr>
          <w:noProof/>
        </w:rPr>
      </w:r>
      <w:r>
        <w:rPr>
          <w:noProof/>
        </w:rPr>
        <w:fldChar w:fldCharType="separate"/>
      </w:r>
      <w:r w:rsidR="002C6E0A">
        <w:rPr>
          <w:noProof/>
        </w:rPr>
        <w:t>12</w:t>
      </w:r>
      <w:r>
        <w:rPr>
          <w:noProof/>
        </w:rPr>
        <w:fldChar w:fldCharType="end"/>
      </w:r>
    </w:p>
    <w:p w14:paraId="74A7B27A" w14:textId="5DE9D35B" w:rsidR="00D2160B" w:rsidRDefault="00D2160B">
      <w:pPr>
        <w:pStyle w:val="Kazaloslik"/>
        <w:rPr>
          <w:rFonts w:asciiTheme="minorHAnsi" w:eastAsiaTheme="minorEastAsia" w:hAnsiTheme="minorHAnsi" w:cstheme="minorBidi"/>
          <w:noProof/>
        </w:rPr>
      </w:pPr>
      <w:r>
        <w:rPr>
          <w:noProof/>
        </w:rPr>
        <w:t>Slika 3: Fluktuacija zaposlenih Tržnega inšpektorata RS</w:t>
      </w:r>
      <w:r>
        <w:rPr>
          <w:noProof/>
        </w:rPr>
        <w:tab/>
      </w:r>
      <w:r>
        <w:rPr>
          <w:noProof/>
        </w:rPr>
        <w:fldChar w:fldCharType="begin"/>
      </w:r>
      <w:r>
        <w:rPr>
          <w:noProof/>
        </w:rPr>
        <w:instrText xml:space="preserve"> PAGEREF _Toc248948 \h </w:instrText>
      </w:r>
      <w:r>
        <w:rPr>
          <w:noProof/>
        </w:rPr>
      </w:r>
      <w:r>
        <w:rPr>
          <w:noProof/>
        </w:rPr>
        <w:fldChar w:fldCharType="separate"/>
      </w:r>
      <w:r w:rsidR="002C6E0A">
        <w:rPr>
          <w:noProof/>
        </w:rPr>
        <w:t>14</w:t>
      </w:r>
      <w:r>
        <w:rPr>
          <w:noProof/>
        </w:rPr>
        <w:fldChar w:fldCharType="end"/>
      </w:r>
    </w:p>
    <w:p w14:paraId="6076F585" w14:textId="307F3318" w:rsidR="00D2160B" w:rsidRDefault="00D2160B">
      <w:pPr>
        <w:pStyle w:val="Kazaloslik"/>
        <w:rPr>
          <w:rFonts w:asciiTheme="minorHAnsi" w:eastAsiaTheme="minorEastAsia" w:hAnsiTheme="minorHAnsi" w:cstheme="minorBidi"/>
          <w:noProof/>
        </w:rPr>
      </w:pPr>
      <w:r>
        <w:rPr>
          <w:noProof/>
        </w:rPr>
        <w:t>Slika 4: Število tržnih inšpektorjev glede na registrirane subjekte</w:t>
      </w:r>
      <w:r>
        <w:rPr>
          <w:noProof/>
        </w:rPr>
        <w:tab/>
      </w:r>
      <w:r>
        <w:rPr>
          <w:noProof/>
        </w:rPr>
        <w:fldChar w:fldCharType="begin"/>
      </w:r>
      <w:r>
        <w:rPr>
          <w:noProof/>
        </w:rPr>
        <w:instrText xml:space="preserve"> PAGEREF _Toc248949 \h </w:instrText>
      </w:r>
      <w:r>
        <w:rPr>
          <w:noProof/>
        </w:rPr>
      </w:r>
      <w:r>
        <w:rPr>
          <w:noProof/>
        </w:rPr>
        <w:fldChar w:fldCharType="separate"/>
      </w:r>
      <w:r w:rsidR="002C6E0A">
        <w:rPr>
          <w:noProof/>
        </w:rPr>
        <w:t>14</w:t>
      </w:r>
      <w:r>
        <w:rPr>
          <w:noProof/>
        </w:rPr>
        <w:fldChar w:fldCharType="end"/>
      </w:r>
    </w:p>
    <w:p w14:paraId="4EB5CB41" w14:textId="67ADD5BA" w:rsidR="00D2160B" w:rsidRDefault="00D2160B">
      <w:pPr>
        <w:pStyle w:val="Kazaloslik"/>
        <w:rPr>
          <w:rFonts w:asciiTheme="minorHAnsi" w:eastAsiaTheme="minorEastAsia" w:hAnsiTheme="minorHAnsi" w:cstheme="minorBidi"/>
          <w:noProof/>
        </w:rPr>
      </w:pPr>
      <w:r>
        <w:rPr>
          <w:noProof/>
        </w:rPr>
        <w:t>Slika 5: Število upravnih ukrepov glede na število opravljenih pregledov leta 2018</w:t>
      </w:r>
      <w:r>
        <w:rPr>
          <w:noProof/>
        </w:rPr>
        <w:tab/>
      </w:r>
      <w:r>
        <w:rPr>
          <w:noProof/>
        </w:rPr>
        <w:fldChar w:fldCharType="begin"/>
      </w:r>
      <w:r>
        <w:rPr>
          <w:noProof/>
        </w:rPr>
        <w:instrText xml:space="preserve"> PAGEREF _Toc248950 \h </w:instrText>
      </w:r>
      <w:r>
        <w:rPr>
          <w:noProof/>
        </w:rPr>
      </w:r>
      <w:r>
        <w:rPr>
          <w:noProof/>
        </w:rPr>
        <w:fldChar w:fldCharType="separate"/>
      </w:r>
      <w:r w:rsidR="002C6E0A">
        <w:rPr>
          <w:noProof/>
        </w:rPr>
        <w:t>17</w:t>
      </w:r>
      <w:r>
        <w:rPr>
          <w:noProof/>
        </w:rPr>
        <w:fldChar w:fldCharType="end"/>
      </w:r>
    </w:p>
    <w:p w14:paraId="2F435195" w14:textId="2FE99F7C" w:rsidR="00D2160B" w:rsidRDefault="00D2160B">
      <w:pPr>
        <w:pStyle w:val="Kazaloslik"/>
        <w:rPr>
          <w:rFonts w:asciiTheme="minorHAnsi" w:eastAsiaTheme="minorEastAsia" w:hAnsiTheme="minorHAnsi" w:cstheme="minorBidi"/>
          <w:noProof/>
        </w:rPr>
      </w:pPr>
      <w:r>
        <w:rPr>
          <w:noProof/>
        </w:rPr>
        <w:t>Slika 6: Število prekrškovnih ukrepov glede na število opravljenih pregledov leta 2018</w:t>
      </w:r>
      <w:r>
        <w:rPr>
          <w:noProof/>
        </w:rPr>
        <w:tab/>
      </w:r>
      <w:r>
        <w:rPr>
          <w:noProof/>
        </w:rPr>
        <w:fldChar w:fldCharType="begin"/>
      </w:r>
      <w:r>
        <w:rPr>
          <w:noProof/>
        </w:rPr>
        <w:instrText xml:space="preserve"> PAGEREF _Toc248951 \h </w:instrText>
      </w:r>
      <w:r>
        <w:rPr>
          <w:noProof/>
        </w:rPr>
      </w:r>
      <w:r>
        <w:rPr>
          <w:noProof/>
        </w:rPr>
        <w:fldChar w:fldCharType="separate"/>
      </w:r>
      <w:r w:rsidR="002C6E0A">
        <w:rPr>
          <w:noProof/>
        </w:rPr>
        <w:t>17</w:t>
      </w:r>
      <w:r>
        <w:rPr>
          <w:noProof/>
        </w:rPr>
        <w:fldChar w:fldCharType="end"/>
      </w:r>
    </w:p>
    <w:p w14:paraId="449D9A38" w14:textId="5A821A57" w:rsidR="00D2160B" w:rsidRDefault="00D2160B">
      <w:pPr>
        <w:pStyle w:val="Kazaloslik"/>
        <w:rPr>
          <w:rFonts w:asciiTheme="minorHAnsi" w:eastAsiaTheme="minorEastAsia" w:hAnsiTheme="minorHAnsi" w:cstheme="minorBidi"/>
          <w:noProof/>
        </w:rPr>
      </w:pPr>
      <w:r>
        <w:rPr>
          <w:noProof/>
        </w:rPr>
        <w:t>Slika 7: Način opravljanja nadzora v obdobju 2011-2018</w:t>
      </w:r>
      <w:r>
        <w:rPr>
          <w:noProof/>
        </w:rPr>
        <w:tab/>
      </w:r>
      <w:r>
        <w:rPr>
          <w:noProof/>
        </w:rPr>
        <w:fldChar w:fldCharType="begin"/>
      </w:r>
      <w:r>
        <w:rPr>
          <w:noProof/>
        </w:rPr>
        <w:instrText xml:space="preserve"> PAGEREF _Toc248952 \h </w:instrText>
      </w:r>
      <w:r>
        <w:rPr>
          <w:noProof/>
        </w:rPr>
      </w:r>
      <w:r>
        <w:rPr>
          <w:noProof/>
        </w:rPr>
        <w:fldChar w:fldCharType="separate"/>
      </w:r>
      <w:r w:rsidR="002C6E0A">
        <w:rPr>
          <w:noProof/>
        </w:rPr>
        <w:t>18</w:t>
      </w:r>
      <w:r>
        <w:rPr>
          <w:noProof/>
        </w:rPr>
        <w:fldChar w:fldCharType="end"/>
      </w:r>
    </w:p>
    <w:p w14:paraId="6D322F0E" w14:textId="527DDAD2" w:rsidR="00D2160B" w:rsidRDefault="00D2160B">
      <w:pPr>
        <w:pStyle w:val="Kazaloslik"/>
        <w:rPr>
          <w:rFonts w:asciiTheme="minorHAnsi" w:eastAsiaTheme="minorEastAsia" w:hAnsiTheme="minorHAnsi" w:cstheme="minorBidi"/>
          <w:noProof/>
        </w:rPr>
      </w:pPr>
      <w:r>
        <w:rPr>
          <w:noProof/>
        </w:rPr>
        <w:t>Slika 8: Število opravljenih pregledov v obdobju 2014-2018</w:t>
      </w:r>
      <w:r>
        <w:rPr>
          <w:noProof/>
        </w:rPr>
        <w:tab/>
      </w:r>
      <w:r>
        <w:rPr>
          <w:noProof/>
        </w:rPr>
        <w:fldChar w:fldCharType="begin"/>
      </w:r>
      <w:r>
        <w:rPr>
          <w:noProof/>
        </w:rPr>
        <w:instrText xml:space="preserve"> PAGEREF _Toc248953 \h </w:instrText>
      </w:r>
      <w:r>
        <w:rPr>
          <w:noProof/>
        </w:rPr>
      </w:r>
      <w:r>
        <w:rPr>
          <w:noProof/>
        </w:rPr>
        <w:fldChar w:fldCharType="separate"/>
      </w:r>
      <w:r w:rsidR="002C6E0A">
        <w:rPr>
          <w:noProof/>
        </w:rPr>
        <w:t>18</w:t>
      </w:r>
      <w:r>
        <w:rPr>
          <w:noProof/>
        </w:rPr>
        <w:fldChar w:fldCharType="end"/>
      </w:r>
    </w:p>
    <w:p w14:paraId="39442EB0" w14:textId="65589DCB" w:rsidR="00D2160B" w:rsidRDefault="00D2160B">
      <w:pPr>
        <w:pStyle w:val="Kazaloslik"/>
        <w:rPr>
          <w:rFonts w:asciiTheme="minorHAnsi" w:eastAsiaTheme="minorEastAsia" w:hAnsiTheme="minorHAnsi" w:cstheme="minorBidi"/>
          <w:noProof/>
        </w:rPr>
      </w:pPr>
      <w:r>
        <w:rPr>
          <w:noProof/>
        </w:rPr>
        <w:t>Slika 9: Število izrečenih in izdanih upravnih ukrepov v obdobju 2014-2018</w:t>
      </w:r>
      <w:r>
        <w:rPr>
          <w:noProof/>
        </w:rPr>
        <w:tab/>
      </w:r>
      <w:r>
        <w:rPr>
          <w:noProof/>
        </w:rPr>
        <w:fldChar w:fldCharType="begin"/>
      </w:r>
      <w:r>
        <w:rPr>
          <w:noProof/>
        </w:rPr>
        <w:instrText xml:space="preserve"> PAGEREF _Toc248954 \h </w:instrText>
      </w:r>
      <w:r>
        <w:rPr>
          <w:noProof/>
        </w:rPr>
      </w:r>
      <w:r>
        <w:rPr>
          <w:noProof/>
        </w:rPr>
        <w:fldChar w:fldCharType="separate"/>
      </w:r>
      <w:r w:rsidR="002C6E0A">
        <w:rPr>
          <w:noProof/>
        </w:rPr>
        <w:t>20</w:t>
      </w:r>
      <w:r>
        <w:rPr>
          <w:noProof/>
        </w:rPr>
        <w:fldChar w:fldCharType="end"/>
      </w:r>
    </w:p>
    <w:p w14:paraId="07BFE07F" w14:textId="0A7B40CD" w:rsidR="00D2160B" w:rsidRDefault="00D2160B">
      <w:pPr>
        <w:pStyle w:val="Kazaloslik"/>
        <w:rPr>
          <w:rFonts w:asciiTheme="minorHAnsi" w:eastAsiaTheme="minorEastAsia" w:hAnsiTheme="minorHAnsi" w:cstheme="minorBidi"/>
          <w:noProof/>
        </w:rPr>
      </w:pPr>
      <w:r>
        <w:rPr>
          <w:noProof/>
        </w:rPr>
        <w:t>Slika 10: Število izrečenih in izdanih prekrškovnih ukrepov v obdobju 2014-2018</w:t>
      </w:r>
      <w:r>
        <w:rPr>
          <w:noProof/>
        </w:rPr>
        <w:tab/>
      </w:r>
      <w:r>
        <w:rPr>
          <w:noProof/>
        </w:rPr>
        <w:fldChar w:fldCharType="begin"/>
      </w:r>
      <w:r>
        <w:rPr>
          <w:noProof/>
        </w:rPr>
        <w:instrText xml:space="preserve"> PAGEREF _Toc248955 \h </w:instrText>
      </w:r>
      <w:r>
        <w:rPr>
          <w:noProof/>
        </w:rPr>
      </w:r>
      <w:r>
        <w:rPr>
          <w:noProof/>
        </w:rPr>
        <w:fldChar w:fldCharType="separate"/>
      </w:r>
      <w:r w:rsidR="002C6E0A">
        <w:rPr>
          <w:noProof/>
        </w:rPr>
        <w:t>23</w:t>
      </w:r>
      <w:r>
        <w:rPr>
          <w:noProof/>
        </w:rPr>
        <w:fldChar w:fldCharType="end"/>
      </w:r>
    </w:p>
    <w:p w14:paraId="67141158" w14:textId="6670C8D7" w:rsidR="00D2160B" w:rsidRDefault="00D2160B">
      <w:pPr>
        <w:pStyle w:val="Kazaloslik"/>
        <w:rPr>
          <w:rFonts w:asciiTheme="minorHAnsi" w:eastAsiaTheme="minorEastAsia" w:hAnsiTheme="minorHAnsi" w:cstheme="minorBidi"/>
          <w:noProof/>
        </w:rPr>
      </w:pPr>
      <w:r>
        <w:rPr>
          <w:noProof/>
        </w:rPr>
        <w:t>Tabela 11: Število vzorčenih proizvodov in število neskladnih proizvodov</w:t>
      </w:r>
      <w:r>
        <w:rPr>
          <w:noProof/>
        </w:rPr>
        <w:tab/>
      </w:r>
      <w:r>
        <w:rPr>
          <w:noProof/>
        </w:rPr>
        <w:fldChar w:fldCharType="begin"/>
      </w:r>
      <w:r>
        <w:rPr>
          <w:noProof/>
        </w:rPr>
        <w:instrText xml:space="preserve"> PAGEREF _Toc248956 \h </w:instrText>
      </w:r>
      <w:r>
        <w:rPr>
          <w:noProof/>
        </w:rPr>
      </w:r>
      <w:r>
        <w:rPr>
          <w:noProof/>
        </w:rPr>
        <w:fldChar w:fldCharType="separate"/>
      </w:r>
      <w:r w:rsidR="002C6E0A">
        <w:rPr>
          <w:noProof/>
        </w:rPr>
        <w:t>48</w:t>
      </w:r>
      <w:r>
        <w:rPr>
          <w:noProof/>
        </w:rPr>
        <w:fldChar w:fldCharType="end"/>
      </w:r>
    </w:p>
    <w:p w14:paraId="07EA596E" w14:textId="1AC04BBC" w:rsidR="00D2160B" w:rsidRDefault="00D2160B">
      <w:pPr>
        <w:pStyle w:val="Kazaloslik"/>
        <w:rPr>
          <w:rFonts w:asciiTheme="minorHAnsi" w:eastAsiaTheme="minorEastAsia" w:hAnsiTheme="minorHAnsi" w:cstheme="minorBidi"/>
          <w:noProof/>
        </w:rPr>
      </w:pPr>
      <w:r>
        <w:rPr>
          <w:noProof/>
        </w:rPr>
        <w:t>Slika 12: Pregled po direktivah, kjer sprostitev v prosti promet ni bila dovoljena</w:t>
      </w:r>
      <w:r>
        <w:rPr>
          <w:noProof/>
        </w:rPr>
        <w:tab/>
      </w:r>
      <w:r>
        <w:rPr>
          <w:noProof/>
        </w:rPr>
        <w:fldChar w:fldCharType="begin"/>
      </w:r>
      <w:r>
        <w:rPr>
          <w:noProof/>
        </w:rPr>
        <w:instrText xml:space="preserve"> PAGEREF _Toc248957 \h </w:instrText>
      </w:r>
      <w:r>
        <w:rPr>
          <w:noProof/>
        </w:rPr>
      </w:r>
      <w:r>
        <w:rPr>
          <w:noProof/>
        </w:rPr>
        <w:fldChar w:fldCharType="separate"/>
      </w:r>
      <w:r w:rsidR="002C6E0A">
        <w:rPr>
          <w:noProof/>
        </w:rPr>
        <w:t>75</w:t>
      </w:r>
      <w:r>
        <w:rPr>
          <w:noProof/>
        </w:rPr>
        <w:fldChar w:fldCharType="end"/>
      </w:r>
    </w:p>
    <w:p w14:paraId="4475791F" w14:textId="7BF52FDE" w:rsidR="00D2160B" w:rsidRDefault="00D2160B">
      <w:pPr>
        <w:pStyle w:val="Kazaloslik"/>
        <w:rPr>
          <w:rFonts w:asciiTheme="minorHAnsi" w:eastAsiaTheme="minorEastAsia" w:hAnsiTheme="minorHAnsi" w:cstheme="minorBidi"/>
          <w:noProof/>
        </w:rPr>
      </w:pPr>
      <w:r>
        <w:rPr>
          <w:noProof/>
        </w:rPr>
        <w:t>Tabela 13: Število zadev na podlagi obvestil carinskih organov</w:t>
      </w:r>
      <w:r>
        <w:rPr>
          <w:noProof/>
        </w:rPr>
        <w:tab/>
      </w:r>
      <w:r>
        <w:rPr>
          <w:noProof/>
        </w:rPr>
        <w:fldChar w:fldCharType="begin"/>
      </w:r>
      <w:r>
        <w:rPr>
          <w:noProof/>
        </w:rPr>
        <w:instrText xml:space="preserve"> PAGEREF _Toc248958 \h </w:instrText>
      </w:r>
      <w:r>
        <w:rPr>
          <w:noProof/>
        </w:rPr>
      </w:r>
      <w:r>
        <w:rPr>
          <w:noProof/>
        </w:rPr>
        <w:fldChar w:fldCharType="separate"/>
      </w:r>
      <w:r w:rsidR="002C6E0A">
        <w:rPr>
          <w:noProof/>
        </w:rPr>
        <w:t>75</w:t>
      </w:r>
      <w:r>
        <w:rPr>
          <w:noProof/>
        </w:rPr>
        <w:fldChar w:fldCharType="end"/>
      </w:r>
    </w:p>
    <w:p w14:paraId="69B481E3" w14:textId="4165D6A6" w:rsidR="00D2160B" w:rsidRDefault="00D2160B">
      <w:pPr>
        <w:pStyle w:val="Kazaloslik"/>
        <w:rPr>
          <w:rFonts w:asciiTheme="minorHAnsi" w:eastAsiaTheme="minorEastAsia" w:hAnsiTheme="minorHAnsi" w:cstheme="minorBidi"/>
          <w:noProof/>
        </w:rPr>
      </w:pPr>
      <w:r>
        <w:rPr>
          <w:noProof/>
        </w:rPr>
        <w:t>Slika 14: Domača stran Tržnega inšpektorata RS z aktualnimi novicami</w:t>
      </w:r>
      <w:r>
        <w:rPr>
          <w:noProof/>
        </w:rPr>
        <w:tab/>
      </w:r>
      <w:r>
        <w:rPr>
          <w:noProof/>
        </w:rPr>
        <w:fldChar w:fldCharType="begin"/>
      </w:r>
      <w:r>
        <w:rPr>
          <w:noProof/>
        </w:rPr>
        <w:instrText xml:space="preserve"> PAGEREF _Toc248959 \h </w:instrText>
      </w:r>
      <w:r>
        <w:rPr>
          <w:noProof/>
        </w:rPr>
      </w:r>
      <w:r>
        <w:rPr>
          <w:noProof/>
        </w:rPr>
        <w:fldChar w:fldCharType="separate"/>
      </w:r>
      <w:r w:rsidR="002C6E0A">
        <w:rPr>
          <w:noProof/>
        </w:rPr>
        <w:t>103</w:t>
      </w:r>
      <w:r>
        <w:rPr>
          <w:noProof/>
        </w:rPr>
        <w:fldChar w:fldCharType="end"/>
      </w:r>
    </w:p>
    <w:p w14:paraId="4CE7C352" w14:textId="43E2CEC7" w:rsidR="00D2160B" w:rsidRDefault="00D2160B">
      <w:pPr>
        <w:pStyle w:val="Kazaloslik"/>
        <w:rPr>
          <w:rFonts w:asciiTheme="minorHAnsi" w:eastAsiaTheme="minorEastAsia" w:hAnsiTheme="minorHAnsi" w:cstheme="minorBidi"/>
          <w:noProof/>
        </w:rPr>
      </w:pPr>
      <w:r>
        <w:rPr>
          <w:noProof/>
        </w:rPr>
        <w:t>Slika 15: Aktualna poročila o opravljenih nadzorih</w:t>
      </w:r>
      <w:r>
        <w:rPr>
          <w:noProof/>
        </w:rPr>
        <w:tab/>
      </w:r>
      <w:r>
        <w:rPr>
          <w:noProof/>
        </w:rPr>
        <w:fldChar w:fldCharType="begin"/>
      </w:r>
      <w:r>
        <w:rPr>
          <w:noProof/>
        </w:rPr>
        <w:instrText xml:space="preserve"> PAGEREF _Toc248960 \h </w:instrText>
      </w:r>
      <w:r>
        <w:rPr>
          <w:noProof/>
        </w:rPr>
      </w:r>
      <w:r>
        <w:rPr>
          <w:noProof/>
        </w:rPr>
        <w:fldChar w:fldCharType="separate"/>
      </w:r>
      <w:r w:rsidR="002C6E0A">
        <w:rPr>
          <w:noProof/>
        </w:rPr>
        <w:t>104</w:t>
      </w:r>
      <w:r>
        <w:rPr>
          <w:noProof/>
        </w:rPr>
        <w:fldChar w:fldCharType="end"/>
      </w:r>
    </w:p>
    <w:p w14:paraId="723D032B" w14:textId="3EB1B621" w:rsidR="00D2160B" w:rsidRDefault="00D2160B">
      <w:pPr>
        <w:pStyle w:val="Kazaloslik"/>
        <w:rPr>
          <w:rFonts w:asciiTheme="minorHAnsi" w:eastAsiaTheme="minorEastAsia" w:hAnsiTheme="minorHAnsi" w:cstheme="minorBidi"/>
          <w:noProof/>
        </w:rPr>
      </w:pPr>
      <w:r>
        <w:rPr>
          <w:noProof/>
        </w:rPr>
        <w:t>Slika 16: Rubrika »Pogosta vprašanja«</w:t>
      </w:r>
      <w:r>
        <w:rPr>
          <w:noProof/>
        </w:rPr>
        <w:tab/>
      </w:r>
      <w:r>
        <w:rPr>
          <w:noProof/>
        </w:rPr>
        <w:fldChar w:fldCharType="begin"/>
      </w:r>
      <w:r>
        <w:rPr>
          <w:noProof/>
        </w:rPr>
        <w:instrText xml:space="preserve"> PAGEREF _Toc248961 \h </w:instrText>
      </w:r>
      <w:r>
        <w:rPr>
          <w:noProof/>
        </w:rPr>
      </w:r>
      <w:r>
        <w:rPr>
          <w:noProof/>
        </w:rPr>
        <w:fldChar w:fldCharType="separate"/>
      </w:r>
      <w:r w:rsidR="002C6E0A">
        <w:rPr>
          <w:noProof/>
        </w:rPr>
        <w:t>104</w:t>
      </w:r>
      <w:r>
        <w:rPr>
          <w:noProof/>
        </w:rPr>
        <w:fldChar w:fldCharType="end"/>
      </w:r>
    </w:p>
    <w:p w14:paraId="29AF756B" w14:textId="4BD9399E" w:rsidR="00D2160B" w:rsidRDefault="00D2160B">
      <w:pPr>
        <w:pStyle w:val="Kazaloslik"/>
        <w:rPr>
          <w:rFonts w:asciiTheme="minorHAnsi" w:eastAsiaTheme="minorEastAsia" w:hAnsiTheme="minorHAnsi" w:cstheme="minorBidi"/>
          <w:noProof/>
        </w:rPr>
      </w:pPr>
      <w:r>
        <w:rPr>
          <w:noProof/>
        </w:rPr>
        <w:t>Slika 17: Nevarni proizvodi</w:t>
      </w:r>
      <w:r>
        <w:rPr>
          <w:noProof/>
        </w:rPr>
        <w:tab/>
      </w:r>
      <w:r>
        <w:rPr>
          <w:noProof/>
        </w:rPr>
        <w:fldChar w:fldCharType="begin"/>
      </w:r>
      <w:r>
        <w:rPr>
          <w:noProof/>
        </w:rPr>
        <w:instrText xml:space="preserve"> PAGEREF _Toc248962 \h </w:instrText>
      </w:r>
      <w:r>
        <w:rPr>
          <w:noProof/>
        </w:rPr>
      </w:r>
      <w:r>
        <w:rPr>
          <w:noProof/>
        </w:rPr>
        <w:fldChar w:fldCharType="separate"/>
      </w:r>
      <w:r w:rsidR="002C6E0A">
        <w:rPr>
          <w:noProof/>
        </w:rPr>
        <w:t>105</w:t>
      </w:r>
      <w:r>
        <w:rPr>
          <w:noProof/>
        </w:rPr>
        <w:fldChar w:fldCharType="end"/>
      </w:r>
    </w:p>
    <w:p w14:paraId="4B3859D2" w14:textId="58946FFC" w:rsidR="00D2160B" w:rsidRDefault="00D2160B">
      <w:pPr>
        <w:pStyle w:val="Kazaloslik"/>
        <w:rPr>
          <w:rFonts w:asciiTheme="minorHAnsi" w:eastAsiaTheme="minorEastAsia" w:hAnsiTheme="minorHAnsi" w:cstheme="minorBidi"/>
          <w:noProof/>
        </w:rPr>
      </w:pPr>
      <w:r>
        <w:rPr>
          <w:noProof/>
        </w:rPr>
        <w:t>Slika 18: Število prejetih RAPEX obvestil v obdobju od 2009 do 2018</w:t>
      </w:r>
      <w:r>
        <w:rPr>
          <w:noProof/>
        </w:rPr>
        <w:tab/>
      </w:r>
      <w:r>
        <w:rPr>
          <w:noProof/>
        </w:rPr>
        <w:fldChar w:fldCharType="begin"/>
      </w:r>
      <w:r>
        <w:rPr>
          <w:noProof/>
        </w:rPr>
        <w:instrText xml:space="preserve"> PAGEREF _Toc248963 \h </w:instrText>
      </w:r>
      <w:r>
        <w:rPr>
          <w:noProof/>
        </w:rPr>
      </w:r>
      <w:r>
        <w:rPr>
          <w:noProof/>
        </w:rPr>
        <w:fldChar w:fldCharType="separate"/>
      </w:r>
      <w:r w:rsidR="002C6E0A">
        <w:rPr>
          <w:noProof/>
        </w:rPr>
        <w:t>106</w:t>
      </w:r>
      <w:r>
        <w:rPr>
          <w:noProof/>
        </w:rPr>
        <w:fldChar w:fldCharType="end"/>
      </w:r>
    </w:p>
    <w:p w14:paraId="4BDA9FDC" w14:textId="743C4CC5" w:rsidR="00D2160B" w:rsidRDefault="00D2160B">
      <w:pPr>
        <w:pStyle w:val="Kazaloslik"/>
        <w:rPr>
          <w:rFonts w:asciiTheme="minorHAnsi" w:eastAsiaTheme="minorEastAsia" w:hAnsiTheme="minorHAnsi" w:cstheme="minorBidi"/>
          <w:noProof/>
        </w:rPr>
      </w:pPr>
      <w:r>
        <w:rPr>
          <w:noProof/>
        </w:rPr>
        <w:t>Slika 19: Število posameznih proizvodov v sistemu RAPEX</w:t>
      </w:r>
      <w:r>
        <w:rPr>
          <w:noProof/>
        </w:rPr>
        <w:tab/>
      </w:r>
      <w:r>
        <w:rPr>
          <w:noProof/>
        </w:rPr>
        <w:fldChar w:fldCharType="begin"/>
      </w:r>
      <w:r>
        <w:rPr>
          <w:noProof/>
        </w:rPr>
        <w:instrText xml:space="preserve"> PAGEREF _Toc248964 \h </w:instrText>
      </w:r>
      <w:r>
        <w:rPr>
          <w:noProof/>
        </w:rPr>
      </w:r>
      <w:r>
        <w:rPr>
          <w:noProof/>
        </w:rPr>
        <w:fldChar w:fldCharType="separate"/>
      </w:r>
      <w:r w:rsidR="002C6E0A">
        <w:rPr>
          <w:noProof/>
        </w:rPr>
        <w:t>106</w:t>
      </w:r>
      <w:r>
        <w:rPr>
          <w:noProof/>
        </w:rPr>
        <w:fldChar w:fldCharType="end"/>
      </w:r>
    </w:p>
    <w:p w14:paraId="1D339B35" w14:textId="449A96A4" w:rsidR="00D2160B" w:rsidRDefault="00D2160B">
      <w:pPr>
        <w:pStyle w:val="Kazaloslik"/>
        <w:rPr>
          <w:rFonts w:asciiTheme="minorHAnsi" w:eastAsiaTheme="minorEastAsia" w:hAnsiTheme="minorHAnsi" w:cstheme="minorBidi"/>
          <w:noProof/>
        </w:rPr>
      </w:pPr>
      <w:r>
        <w:rPr>
          <w:noProof/>
        </w:rPr>
        <w:t>Slika 20: Število RAPEX obvestil po pristojnih organih</w:t>
      </w:r>
      <w:r>
        <w:rPr>
          <w:noProof/>
        </w:rPr>
        <w:tab/>
      </w:r>
      <w:r>
        <w:rPr>
          <w:noProof/>
        </w:rPr>
        <w:fldChar w:fldCharType="begin"/>
      </w:r>
      <w:r>
        <w:rPr>
          <w:noProof/>
        </w:rPr>
        <w:instrText xml:space="preserve"> PAGEREF _Toc248965 \h </w:instrText>
      </w:r>
      <w:r>
        <w:rPr>
          <w:noProof/>
        </w:rPr>
      </w:r>
      <w:r>
        <w:rPr>
          <w:noProof/>
        </w:rPr>
        <w:fldChar w:fldCharType="separate"/>
      </w:r>
      <w:r w:rsidR="002C6E0A">
        <w:rPr>
          <w:noProof/>
        </w:rPr>
        <w:t>107</w:t>
      </w:r>
      <w:r>
        <w:rPr>
          <w:noProof/>
        </w:rPr>
        <w:fldChar w:fldCharType="end"/>
      </w:r>
    </w:p>
    <w:p w14:paraId="5FD60363" w14:textId="6E9992B0" w:rsidR="00D2160B" w:rsidRDefault="00D2160B">
      <w:pPr>
        <w:pStyle w:val="Kazaloslik"/>
        <w:rPr>
          <w:rFonts w:asciiTheme="minorHAnsi" w:eastAsiaTheme="minorEastAsia" w:hAnsiTheme="minorHAnsi" w:cstheme="minorBidi"/>
          <w:noProof/>
        </w:rPr>
      </w:pPr>
      <w:r>
        <w:rPr>
          <w:noProof/>
        </w:rPr>
        <w:t>Slika 21: Število najdenih proizvodov (brez vozil)</w:t>
      </w:r>
      <w:r>
        <w:rPr>
          <w:noProof/>
        </w:rPr>
        <w:tab/>
      </w:r>
      <w:r>
        <w:rPr>
          <w:noProof/>
        </w:rPr>
        <w:fldChar w:fldCharType="begin"/>
      </w:r>
      <w:r>
        <w:rPr>
          <w:noProof/>
        </w:rPr>
        <w:instrText xml:space="preserve"> PAGEREF _Toc248966 \h </w:instrText>
      </w:r>
      <w:r>
        <w:rPr>
          <w:noProof/>
        </w:rPr>
      </w:r>
      <w:r>
        <w:rPr>
          <w:noProof/>
        </w:rPr>
        <w:fldChar w:fldCharType="separate"/>
      </w:r>
      <w:r w:rsidR="002C6E0A">
        <w:rPr>
          <w:noProof/>
        </w:rPr>
        <w:t>107</w:t>
      </w:r>
      <w:r>
        <w:rPr>
          <w:noProof/>
        </w:rPr>
        <w:fldChar w:fldCharType="end"/>
      </w:r>
    </w:p>
    <w:p w14:paraId="304CE394" w14:textId="71F2E761" w:rsidR="00D2160B" w:rsidRDefault="00D2160B">
      <w:pPr>
        <w:pStyle w:val="Kazaloslik"/>
        <w:rPr>
          <w:rFonts w:asciiTheme="minorHAnsi" w:eastAsiaTheme="minorEastAsia" w:hAnsiTheme="minorHAnsi" w:cstheme="minorBidi"/>
          <w:noProof/>
        </w:rPr>
      </w:pPr>
      <w:r>
        <w:rPr>
          <w:noProof/>
        </w:rPr>
        <w:t>Slika 22: Število priglašenih vrst proizvodov</w:t>
      </w:r>
      <w:r>
        <w:rPr>
          <w:noProof/>
        </w:rPr>
        <w:tab/>
      </w:r>
      <w:r>
        <w:rPr>
          <w:noProof/>
        </w:rPr>
        <w:fldChar w:fldCharType="begin"/>
      </w:r>
      <w:r>
        <w:rPr>
          <w:noProof/>
        </w:rPr>
        <w:instrText xml:space="preserve"> PAGEREF _Toc248967 \h </w:instrText>
      </w:r>
      <w:r>
        <w:rPr>
          <w:noProof/>
        </w:rPr>
      </w:r>
      <w:r>
        <w:rPr>
          <w:noProof/>
        </w:rPr>
        <w:fldChar w:fldCharType="separate"/>
      </w:r>
      <w:r w:rsidR="002C6E0A">
        <w:rPr>
          <w:noProof/>
        </w:rPr>
        <w:t>108</w:t>
      </w:r>
      <w:r>
        <w:rPr>
          <w:noProof/>
        </w:rPr>
        <w:fldChar w:fldCharType="end"/>
      </w:r>
    </w:p>
    <w:p w14:paraId="10C36CDA" w14:textId="2ECE0F59" w:rsidR="00D2160B" w:rsidRDefault="00D2160B">
      <w:pPr>
        <w:pStyle w:val="Kazaloslik"/>
        <w:rPr>
          <w:rFonts w:asciiTheme="minorHAnsi" w:eastAsiaTheme="minorEastAsia" w:hAnsiTheme="minorHAnsi" w:cstheme="minorBidi"/>
          <w:noProof/>
        </w:rPr>
      </w:pPr>
      <w:r>
        <w:rPr>
          <w:noProof/>
        </w:rPr>
        <w:t>Slika 23: Število proizvodov iz RAPEX obvestil v pristojnosti Tržnega inšpektorata RS</w:t>
      </w:r>
      <w:r>
        <w:rPr>
          <w:noProof/>
        </w:rPr>
        <w:tab/>
      </w:r>
      <w:r>
        <w:rPr>
          <w:noProof/>
        </w:rPr>
        <w:fldChar w:fldCharType="begin"/>
      </w:r>
      <w:r>
        <w:rPr>
          <w:noProof/>
        </w:rPr>
        <w:instrText xml:space="preserve"> PAGEREF _Toc248968 \h </w:instrText>
      </w:r>
      <w:r>
        <w:rPr>
          <w:noProof/>
        </w:rPr>
      </w:r>
      <w:r>
        <w:rPr>
          <w:noProof/>
        </w:rPr>
        <w:fldChar w:fldCharType="separate"/>
      </w:r>
      <w:r w:rsidR="002C6E0A">
        <w:rPr>
          <w:noProof/>
        </w:rPr>
        <w:t>108</w:t>
      </w:r>
      <w:r>
        <w:rPr>
          <w:noProof/>
        </w:rPr>
        <w:fldChar w:fldCharType="end"/>
      </w:r>
    </w:p>
    <w:p w14:paraId="343390A2" w14:textId="75619809" w:rsidR="00D2160B" w:rsidRDefault="00D2160B">
      <w:pPr>
        <w:pStyle w:val="Kazaloslik"/>
        <w:rPr>
          <w:rFonts w:asciiTheme="minorHAnsi" w:eastAsiaTheme="minorEastAsia" w:hAnsiTheme="minorHAnsi" w:cstheme="minorBidi"/>
          <w:noProof/>
        </w:rPr>
      </w:pPr>
      <w:r>
        <w:rPr>
          <w:noProof/>
        </w:rPr>
        <w:t xml:space="preserve">Slika 24: Število proizvodov iz RAPEX obvestil, ki jih je na trgu našel Tržni inšpektorat </w:t>
      </w:r>
      <w:r w:rsidR="002C6E0A">
        <w:rPr>
          <w:noProof/>
        </w:rPr>
        <w:br/>
      </w:r>
      <w:r>
        <w:rPr>
          <w:noProof/>
        </w:rPr>
        <w:t>RS</w:t>
      </w:r>
      <w:r>
        <w:rPr>
          <w:noProof/>
        </w:rPr>
        <w:tab/>
      </w:r>
      <w:r>
        <w:rPr>
          <w:noProof/>
        </w:rPr>
        <w:fldChar w:fldCharType="begin"/>
      </w:r>
      <w:r>
        <w:rPr>
          <w:noProof/>
        </w:rPr>
        <w:instrText xml:space="preserve"> PAGEREF _Toc248969 \h </w:instrText>
      </w:r>
      <w:r>
        <w:rPr>
          <w:noProof/>
        </w:rPr>
      </w:r>
      <w:r>
        <w:rPr>
          <w:noProof/>
        </w:rPr>
        <w:fldChar w:fldCharType="separate"/>
      </w:r>
      <w:r w:rsidR="002C6E0A">
        <w:rPr>
          <w:noProof/>
        </w:rPr>
        <w:t>109</w:t>
      </w:r>
      <w:r>
        <w:rPr>
          <w:noProof/>
        </w:rPr>
        <w:fldChar w:fldCharType="end"/>
      </w:r>
    </w:p>
    <w:p w14:paraId="39405B7D" w14:textId="6EE640EF" w:rsidR="00D2160B" w:rsidRDefault="00D2160B">
      <w:pPr>
        <w:pStyle w:val="Kazaloslik"/>
        <w:rPr>
          <w:rFonts w:asciiTheme="minorHAnsi" w:eastAsiaTheme="minorEastAsia" w:hAnsiTheme="minorHAnsi" w:cstheme="minorBidi"/>
          <w:noProof/>
        </w:rPr>
      </w:pPr>
      <w:r>
        <w:rPr>
          <w:noProof/>
        </w:rPr>
        <w:t>Slika 25: Proizvodi iz RAPEX obvestil, ki jih je na trgu našel Tržni inšpektorat RS</w:t>
      </w:r>
      <w:r>
        <w:rPr>
          <w:noProof/>
        </w:rPr>
        <w:tab/>
      </w:r>
      <w:r>
        <w:rPr>
          <w:noProof/>
        </w:rPr>
        <w:fldChar w:fldCharType="begin"/>
      </w:r>
      <w:r>
        <w:rPr>
          <w:noProof/>
        </w:rPr>
        <w:instrText xml:space="preserve"> PAGEREF _Toc248970 \h </w:instrText>
      </w:r>
      <w:r>
        <w:rPr>
          <w:noProof/>
        </w:rPr>
      </w:r>
      <w:r>
        <w:rPr>
          <w:noProof/>
        </w:rPr>
        <w:fldChar w:fldCharType="separate"/>
      </w:r>
      <w:r w:rsidR="002C6E0A">
        <w:rPr>
          <w:noProof/>
        </w:rPr>
        <w:t>109</w:t>
      </w:r>
      <w:r>
        <w:rPr>
          <w:noProof/>
        </w:rPr>
        <w:fldChar w:fldCharType="end"/>
      </w:r>
    </w:p>
    <w:p w14:paraId="75028C92" w14:textId="05FB635E" w:rsidR="00D2160B" w:rsidRDefault="00D2160B">
      <w:pPr>
        <w:pStyle w:val="Kazaloslik"/>
        <w:rPr>
          <w:rFonts w:asciiTheme="minorHAnsi" w:eastAsiaTheme="minorEastAsia" w:hAnsiTheme="minorHAnsi" w:cstheme="minorBidi"/>
          <w:noProof/>
        </w:rPr>
      </w:pPr>
      <w:r>
        <w:rPr>
          <w:noProof/>
        </w:rPr>
        <w:t>Slika 26: Število proizvodov, ki jih je v RAPEX priglasil Tržni inšpektorat RS</w:t>
      </w:r>
      <w:r>
        <w:rPr>
          <w:noProof/>
        </w:rPr>
        <w:tab/>
      </w:r>
      <w:r>
        <w:rPr>
          <w:noProof/>
        </w:rPr>
        <w:fldChar w:fldCharType="begin"/>
      </w:r>
      <w:r>
        <w:rPr>
          <w:noProof/>
        </w:rPr>
        <w:instrText xml:space="preserve"> PAGEREF _Toc248971 \h </w:instrText>
      </w:r>
      <w:r>
        <w:rPr>
          <w:noProof/>
        </w:rPr>
      </w:r>
      <w:r>
        <w:rPr>
          <w:noProof/>
        </w:rPr>
        <w:fldChar w:fldCharType="separate"/>
      </w:r>
      <w:r w:rsidR="002C6E0A">
        <w:rPr>
          <w:noProof/>
        </w:rPr>
        <w:t>110</w:t>
      </w:r>
      <w:r>
        <w:rPr>
          <w:noProof/>
        </w:rPr>
        <w:fldChar w:fldCharType="end"/>
      </w:r>
    </w:p>
    <w:p w14:paraId="7DD7A5C9" w14:textId="146734B9" w:rsidR="00D2160B" w:rsidRDefault="00D2160B">
      <w:pPr>
        <w:pStyle w:val="Kazaloslik"/>
        <w:rPr>
          <w:rFonts w:asciiTheme="minorHAnsi" w:eastAsiaTheme="minorEastAsia" w:hAnsiTheme="minorHAnsi" w:cstheme="minorBidi"/>
          <w:noProof/>
        </w:rPr>
      </w:pPr>
      <w:r>
        <w:rPr>
          <w:noProof/>
        </w:rPr>
        <w:t>Slika 27: Proizvodi, ki jih je v RAPEX priglasil Tržni inšpektorat RS</w:t>
      </w:r>
      <w:r>
        <w:rPr>
          <w:noProof/>
        </w:rPr>
        <w:tab/>
      </w:r>
      <w:r>
        <w:rPr>
          <w:noProof/>
        </w:rPr>
        <w:fldChar w:fldCharType="begin"/>
      </w:r>
      <w:r>
        <w:rPr>
          <w:noProof/>
        </w:rPr>
        <w:instrText xml:space="preserve"> PAGEREF _Toc248972 \h </w:instrText>
      </w:r>
      <w:r>
        <w:rPr>
          <w:noProof/>
        </w:rPr>
      </w:r>
      <w:r>
        <w:rPr>
          <w:noProof/>
        </w:rPr>
        <w:fldChar w:fldCharType="separate"/>
      </w:r>
      <w:r w:rsidR="002C6E0A">
        <w:rPr>
          <w:noProof/>
        </w:rPr>
        <w:t>110</w:t>
      </w:r>
      <w:r>
        <w:rPr>
          <w:noProof/>
        </w:rPr>
        <w:fldChar w:fldCharType="end"/>
      </w:r>
    </w:p>
    <w:p w14:paraId="55000DD3" w14:textId="7D9760BB" w:rsidR="00D2160B" w:rsidRDefault="00D2160B">
      <w:pPr>
        <w:pStyle w:val="Kazaloslik"/>
        <w:rPr>
          <w:rFonts w:asciiTheme="minorHAnsi" w:eastAsiaTheme="minorEastAsia" w:hAnsiTheme="minorHAnsi" w:cstheme="minorBidi"/>
          <w:noProof/>
        </w:rPr>
      </w:pPr>
      <w:r>
        <w:rPr>
          <w:noProof/>
        </w:rPr>
        <w:t>Slika 28: Delež priglašenih zaščitnih klavzul po državah</w:t>
      </w:r>
      <w:r>
        <w:rPr>
          <w:noProof/>
        </w:rPr>
        <w:tab/>
      </w:r>
      <w:r>
        <w:rPr>
          <w:noProof/>
        </w:rPr>
        <w:fldChar w:fldCharType="begin"/>
      </w:r>
      <w:r>
        <w:rPr>
          <w:noProof/>
        </w:rPr>
        <w:instrText xml:space="preserve"> PAGEREF _Toc248973 \h </w:instrText>
      </w:r>
      <w:r>
        <w:rPr>
          <w:noProof/>
        </w:rPr>
      </w:r>
      <w:r>
        <w:rPr>
          <w:noProof/>
        </w:rPr>
        <w:fldChar w:fldCharType="separate"/>
      </w:r>
      <w:r w:rsidR="002C6E0A">
        <w:rPr>
          <w:noProof/>
        </w:rPr>
        <w:t>111</w:t>
      </w:r>
      <w:r>
        <w:rPr>
          <w:noProof/>
        </w:rPr>
        <w:fldChar w:fldCharType="end"/>
      </w:r>
    </w:p>
    <w:p w14:paraId="7E1F3097" w14:textId="0D66C0BD" w:rsidR="00D2160B" w:rsidRDefault="00D2160B">
      <w:pPr>
        <w:pStyle w:val="Kazaloslik"/>
        <w:rPr>
          <w:rFonts w:asciiTheme="minorHAnsi" w:eastAsiaTheme="minorEastAsia" w:hAnsiTheme="minorHAnsi" w:cstheme="minorBidi"/>
          <w:noProof/>
        </w:rPr>
      </w:pPr>
      <w:r>
        <w:rPr>
          <w:noProof/>
        </w:rPr>
        <w:t>Slika 29: Delež priglašenih zaščitnih klavzul glede na direktivo</w:t>
      </w:r>
      <w:r>
        <w:rPr>
          <w:noProof/>
        </w:rPr>
        <w:tab/>
      </w:r>
      <w:r>
        <w:rPr>
          <w:noProof/>
        </w:rPr>
        <w:fldChar w:fldCharType="begin"/>
      </w:r>
      <w:r>
        <w:rPr>
          <w:noProof/>
        </w:rPr>
        <w:instrText xml:space="preserve"> PAGEREF _Toc248974 \h </w:instrText>
      </w:r>
      <w:r>
        <w:rPr>
          <w:noProof/>
        </w:rPr>
      </w:r>
      <w:r>
        <w:rPr>
          <w:noProof/>
        </w:rPr>
        <w:fldChar w:fldCharType="separate"/>
      </w:r>
      <w:r w:rsidR="002C6E0A">
        <w:rPr>
          <w:noProof/>
        </w:rPr>
        <w:t>112</w:t>
      </w:r>
      <w:r>
        <w:rPr>
          <w:noProof/>
        </w:rPr>
        <w:fldChar w:fldCharType="end"/>
      </w:r>
    </w:p>
    <w:p w14:paraId="0D980200" w14:textId="324F929F" w:rsidR="00D2160B" w:rsidRDefault="00D2160B">
      <w:pPr>
        <w:pStyle w:val="Kazaloslik"/>
        <w:rPr>
          <w:rFonts w:asciiTheme="minorHAnsi" w:eastAsiaTheme="minorEastAsia" w:hAnsiTheme="minorHAnsi" w:cstheme="minorBidi"/>
          <w:noProof/>
        </w:rPr>
      </w:pPr>
      <w:r>
        <w:rPr>
          <w:noProof/>
        </w:rPr>
        <w:t>Slika 30: Spletna stran sistema ICSMS</w:t>
      </w:r>
      <w:r>
        <w:rPr>
          <w:noProof/>
        </w:rPr>
        <w:tab/>
      </w:r>
      <w:r>
        <w:rPr>
          <w:noProof/>
        </w:rPr>
        <w:fldChar w:fldCharType="begin"/>
      </w:r>
      <w:r>
        <w:rPr>
          <w:noProof/>
        </w:rPr>
        <w:instrText xml:space="preserve"> PAGEREF _Toc248975 \h </w:instrText>
      </w:r>
      <w:r>
        <w:rPr>
          <w:noProof/>
        </w:rPr>
      </w:r>
      <w:r>
        <w:rPr>
          <w:noProof/>
        </w:rPr>
        <w:fldChar w:fldCharType="separate"/>
      </w:r>
      <w:r w:rsidR="002C6E0A">
        <w:rPr>
          <w:noProof/>
        </w:rPr>
        <w:t>113</w:t>
      </w:r>
      <w:r>
        <w:rPr>
          <w:noProof/>
        </w:rPr>
        <w:fldChar w:fldCharType="end"/>
      </w:r>
    </w:p>
    <w:p w14:paraId="1B917845" w14:textId="11E1F4BD" w:rsidR="00D2160B" w:rsidRDefault="00D2160B">
      <w:pPr>
        <w:pStyle w:val="Kazaloslik"/>
        <w:rPr>
          <w:rFonts w:asciiTheme="minorHAnsi" w:eastAsiaTheme="minorEastAsia" w:hAnsiTheme="minorHAnsi" w:cstheme="minorBidi"/>
          <w:noProof/>
        </w:rPr>
      </w:pPr>
      <w:r>
        <w:rPr>
          <w:noProof/>
        </w:rPr>
        <w:t>Slika 31: Poraba proračuna Tržnega inšpektorata RS v letu 2018</w:t>
      </w:r>
      <w:r>
        <w:rPr>
          <w:noProof/>
        </w:rPr>
        <w:tab/>
      </w:r>
      <w:r>
        <w:rPr>
          <w:noProof/>
        </w:rPr>
        <w:fldChar w:fldCharType="begin"/>
      </w:r>
      <w:r>
        <w:rPr>
          <w:noProof/>
        </w:rPr>
        <w:instrText xml:space="preserve"> PAGEREF _Toc248976 \h </w:instrText>
      </w:r>
      <w:r>
        <w:rPr>
          <w:noProof/>
        </w:rPr>
      </w:r>
      <w:r>
        <w:rPr>
          <w:noProof/>
        </w:rPr>
        <w:fldChar w:fldCharType="separate"/>
      </w:r>
      <w:r w:rsidR="002C6E0A">
        <w:rPr>
          <w:noProof/>
        </w:rPr>
        <w:t>119</w:t>
      </w:r>
      <w:r>
        <w:rPr>
          <w:noProof/>
        </w:rPr>
        <w:fldChar w:fldCharType="end"/>
      </w:r>
    </w:p>
    <w:p w14:paraId="36BFA05F" w14:textId="7904DFE4" w:rsidR="00D2160B" w:rsidRDefault="00D2160B">
      <w:pPr>
        <w:pStyle w:val="Kazaloslik"/>
        <w:rPr>
          <w:rFonts w:asciiTheme="minorHAnsi" w:eastAsiaTheme="minorEastAsia" w:hAnsiTheme="minorHAnsi" w:cstheme="minorBidi"/>
          <w:noProof/>
        </w:rPr>
      </w:pPr>
      <w:r>
        <w:rPr>
          <w:noProof/>
        </w:rPr>
        <w:t>Tabela 32: Prevozni stroški in storitve</w:t>
      </w:r>
      <w:r>
        <w:rPr>
          <w:noProof/>
        </w:rPr>
        <w:tab/>
      </w:r>
      <w:r>
        <w:rPr>
          <w:noProof/>
        </w:rPr>
        <w:fldChar w:fldCharType="begin"/>
      </w:r>
      <w:r>
        <w:rPr>
          <w:noProof/>
        </w:rPr>
        <w:instrText xml:space="preserve"> PAGEREF _Toc248977 \h </w:instrText>
      </w:r>
      <w:r>
        <w:rPr>
          <w:noProof/>
        </w:rPr>
      </w:r>
      <w:r>
        <w:rPr>
          <w:noProof/>
        </w:rPr>
        <w:fldChar w:fldCharType="separate"/>
      </w:r>
      <w:r w:rsidR="002C6E0A">
        <w:rPr>
          <w:noProof/>
        </w:rPr>
        <w:t>123</w:t>
      </w:r>
      <w:r>
        <w:rPr>
          <w:noProof/>
        </w:rPr>
        <w:fldChar w:fldCharType="end"/>
      </w:r>
    </w:p>
    <w:p w14:paraId="707823EA" w14:textId="77E3B347" w:rsidR="00D2160B" w:rsidRDefault="00D2160B">
      <w:pPr>
        <w:pStyle w:val="Kazaloslik"/>
        <w:rPr>
          <w:rFonts w:asciiTheme="minorHAnsi" w:eastAsiaTheme="minorEastAsia" w:hAnsiTheme="minorHAnsi" w:cstheme="minorBidi"/>
          <w:noProof/>
        </w:rPr>
      </w:pPr>
      <w:r>
        <w:rPr>
          <w:noProof/>
        </w:rPr>
        <w:lastRenderedPageBreak/>
        <w:t>Tabela 33: Število vozil po letnikih in povprečno število prevoženih kilometrov</w:t>
      </w:r>
      <w:r>
        <w:rPr>
          <w:noProof/>
        </w:rPr>
        <w:tab/>
      </w:r>
      <w:r>
        <w:rPr>
          <w:noProof/>
        </w:rPr>
        <w:fldChar w:fldCharType="begin"/>
      </w:r>
      <w:r>
        <w:rPr>
          <w:noProof/>
        </w:rPr>
        <w:instrText xml:space="preserve"> PAGEREF _Toc248978 \h </w:instrText>
      </w:r>
      <w:r>
        <w:rPr>
          <w:noProof/>
        </w:rPr>
      </w:r>
      <w:r>
        <w:rPr>
          <w:noProof/>
        </w:rPr>
        <w:fldChar w:fldCharType="separate"/>
      </w:r>
      <w:r w:rsidR="002C6E0A">
        <w:rPr>
          <w:noProof/>
        </w:rPr>
        <w:t>123</w:t>
      </w:r>
      <w:r>
        <w:rPr>
          <w:noProof/>
        </w:rPr>
        <w:fldChar w:fldCharType="end"/>
      </w:r>
    </w:p>
    <w:p w14:paraId="2E722B92" w14:textId="77777777" w:rsidR="002C6E0A" w:rsidRDefault="002C6E0A" w:rsidP="002C6E0A"/>
    <w:p w14:paraId="7027B3D2" w14:textId="77777777" w:rsidR="002C6E0A" w:rsidRDefault="002C6E0A" w:rsidP="002C6E0A"/>
    <w:p w14:paraId="4C06CC2E" w14:textId="3C128B2E" w:rsidR="0038173C" w:rsidRPr="000E2A96" w:rsidRDefault="0038173C" w:rsidP="004E2449">
      <w:pPr>
        <w:pStyle w:val="Naslovkazala"/>
      </w:pPr>
      <w:r w:rsidRPr="000E2A96">
        <w:fldChar w:fldCharType="end"/>
      </w:r>
      <w:r w:rsidRPr="000E2A96">
        <w:t>PRILOGE</w:t>
      </w:r>
    </w:p>
    <w:p w14:paraId="3BD3EA6F" w14:textId="73930CC1" w:rsidR="0038173C" w:rsidRPr="000E2A96" w:rsidRDefault="0038173C" w:rsidP="00E275B6">
      <w:pPr>
        <w:pStyle w:val="Kazaloslik"/>
        <w:tabs>
          <w:tab w:val="right" w:leader="dot" w:pos="8460"/>
        </w:tabs>
      </w:pPr>
      <w:r w:rsidRPr="000E2A96">
        <w:t>Priloga 1: Seznam zak</w:t>
      </w:r>
      <w:r w:rsidR="002567B2" w:rsidRPr="000E2A96">
        <w:t>onov in podzakonskih predpisov</w:t>
      </w:r>
      <w:r w:rsidR="002567B2" w:rsidRPr="000E2A96">
        <w:tab/>
      </w:r>
      <w:r w:rsidR="002C330E" w:rsidRPr="000E2A96">
        <w:t xml:space="preserve"> </w:t>
      </w:r>
      <w:r w:rsidR="006455CB">
        <w:t>1</w:t>
      </w:r>
      <w:r w:rsidR="002C6E0A">
        <w:t>27</w:t>
      </w:r>
    </w:p>
    <w:p w14:paraId="4BD5897A" w14:textId="78C9FCD7" w:rsidR="0038173C" w:rsidRPr="000E2A96" w:rsidRDefault="0038173C" w:rsidP="00E275B6">
      <w:pPr>
        <w:pStyle w:val="Kazaloslik"/>
        <w:tabs>
          <w:tab w:val="right" w:leader="dot" w:pos="8460"/>
        </w:tabs>
      </w:pPr>
      <w:r w:rsidRPr="000E2A96">
        <w:t>Priloga 2: Primerjalni pregled števila pregledo</w:t>
      </w:r>
      <w:r w:rsidR="002567B2" w:rsidRPr="000E2A96">
        <w:t>v in ukrepov v letih 200</w:t>
      </w:r>
      <w:r w:rsidR="00877AFA">
        <w:t>9</w:t>
      </w:r>
      <w:r w:rsidR="002567B2" w:rsidRPr="000E2A96">
        <w:t>-</w:t>
      </w:r>
      <w:r w:rsidR="001C63BF" w:rsidRPr="000E2A96">
        <w:t>201</w:t>
      </w:r>
      <w:r w:rsidR="001F15D6">
        <w:t>8</w:t>
      </w:r>
      <w:r w:rsidR="002567B2" w:rsidRPr="000E2A96">
        <w:tab/>
      </w:r>
      <w:r w:rsidR="00386537" w:rsidRPr="000E2A96">
        <w:t xml:space="preserve"> 1</w:t>
      </w:r>
      <w:r w:rsidR="002C6E0A">
        <w:t>39</w:t>
      </w:r>
    </w:p>
    <w:p w14:paraId="5A07EF66" w14:textId="52AB27B7" w:rsidR="0038173C" w:rsidRPr="000E2A96" w:rsidRDefault="0038173C" w:rsidP="00E275B6">
      <w:pPr>
        <w:pStyle w:val="Kazaloslik"/>
        <w:tabs>
          <w:tab w:val="right" w:leader="dot" w:pos="8460"/>
        </w:tabs>
      </w:pPr>
      <w:r w:rsidRPr="000E2A96">
        <w:t>Op</w:t>
      </w:r>
      <w:r w:rsidR="002567B2" w:rsidRPr="000E2A96">
        <w:t>ombe: Prostor za opombe bralca</w:t>
      </w:r>
      <w:r w:rsidR="002567B2" w:rsidRPr="000E2A96">
        <w:tab/>
      </w:r>
      <w:r w:rsidR="00386537" w:rsidRPr="000E2A96">
        <w:t xml:space="preserve"> 1</w:t>
      </w:r>
      <w:r w:rsidR="002C6E0A">
        <w:t>41</w:t>
      </w:r>
    </w:p>
    <w:p w14:paraId="7D781356" w14:textId="77777777" w:rsidR="0038173C" w:rsidRPr="000E2A96" w:rsidRDefault="0038173C" w:rsidP="00A96D08"/>
    <w:p w14:paraId="028AD10B" w14:textId="77777777" w:rsidR="0038173C" w:rsidRPr="000E2A96" w:rsidRDefault="0038173C" w:rsidP="00A96D08"/>
    <w:p w14:paraId="22823DC8" w14:textId="77777777" w:rsidR="00F25008" w:rsidRPr="000E2A96" w:rsidRDefault="00F25008" w:rsidP="00A96D08"/>
    <w:p w14:paraId="7988F0A1" w14:textId="77777777" w:rsidR="00F25008" w:rsidRPr="000E2A96" w:rsidRDefault="00F25008" w:rsidP="00A96D08"/>
    <w:p w14:paraId="15845291" w14:textId="77777777" w:rsidR="0038173C" w:rsidRPr="00284F80" w:rsidRDefault="0038173C" w:rsidP="00A96D08">
      <w:pPr>
        <w:sectPr w:rsidR="0038173C" w:rsidRPr="00284F80" w:rsidSect="00DB4604">
          <w:headerReference w:type="default" r:id="rId14"/>
          <w:footerReference w:type="default" r:id="rId15"/>
          <w:pgSz w:w="11907" w:h="16840" w:code="9"/>
          <w:pgMar w:top="1701" w:right="1701" w:bottom="1304" w:left="1701" w:header="851" w:footer="624" w:gutter="0"/>
          <w:pgNumType w:fmt="upperRoman" w:start="1"/>
          <w:cols w:space="708"/>
        </w:sectPr>
      </w:pPr>
    </w:p>
    <w:p w14:paraId="106044BE" w14:textId="77777777" w:rsidR="0038173C" w:rsidRPr="00284F80" w:rsidRDefault="0038173C" w:rsidP="00F07654">
      <w:pPr>
        <w:pStyle w:val="Naslov1"/>
      </w:pPr>
      <w:bookmarkStart w:id="0" w:name="_Toc378924162"/>
      <w:bookmarkStart w:id="1" w:name="_Toc248837"/>
      <w:r w:rsidRPr="00284F80">
        <w:lastRenderedPageBreak/>
        <w:t>UVOD</w:t>
      </w:r>
      <w:bookmarkEnd w:id="0"/>
      <w:bookmarkEnd w:id="1"/>
    </w:p>
    <w:p w14:paraId="5839EC1D" w14:textId="77777777" w:rsidR="00EE2366" w:rsidRPr="00246F5F" w:rsidRDefault="00CB2142" w:rsidP="00CB2142">
      <w:r w:rsidRPr="00246F5F">
        <w:t>Varstvo pravic potrošnikov, urejenost trga, zadovoljstvo uporabnikov, strategija, plan, vztrajnost in poštenost so vodila, ki Tržni inšpekt</w:t>
      </w:r>
      <w:r w:rsidR="00DB0E47">
        <w:t>orat RS usmerjajo že vrsto let.</w:t>
      </w:r>
    </w:p>
    <w:p w14:paraId="4123EC20" w14:textId="77777777" w:rsidR="00CB2142" w:rsidRPr="00246F5F" w:rsidRDefault="00CB2142" w:rsidP="00CB2142">
      <w:r w:rsidRPr="00246F5F">
        <w:t>V letu 2018 smo praznovali 70 let objave prvega zakona o tržni inšpekciji. Gre za zavidljivo obletnico, ki kaže na pomembnost tovrstne kontinuirane prisotnosti na trgu. Da gre za pomembno področje, ki prinaša koristi širši družbeni skupnosti, je s svojo prisotnostjo na slavnostnem jubileju, ki ga je v mesecu aprilu 2018 organiziral Tržni inšpektorat RS, potrdil tudi predsednik Republike Slovenije Borut Pahor.</w:t>
      </w:r>
    </w:p>
    <w:p w14:paraId="1A266E6E" w14:textId="77777777" w:rsidR="00DB0E47" w:rsidRDefault="00CB2142" w:rsidP="00CB2142">
      <w:r w:rsidRPr="00246F5F">
        <w:t xml:space="preserve">Ne glede na to, da tehnologija nenehno spreminja poslovanje podjetij ter nakupne navade potrošnikov, na Tržnem inšpektoratu RS vztrajno sledimo svoji strategiji - visoki stopnji urejenosti trga. </w:t>
      </w:r>
      <w:r w:rsidR="00DB0E47" w:rsidRPr="00E41D92">
        <w:t>Zato je poleg obravnave bistvenih kršitev zakonodaje, naše delo v vse večji meri usmerjeno v izvajanje preventivnih ukrepov.</w:t>
      </w:r>
    </w:p>
    <w:p w14:paraId="4F672D87" w14:textId="77777777" w:rsidR="00A31F08" w:rsidRPr="00246F5F" w:rsidRDefault="00CB2142" w:rsidP="00CB2142">
      <w:r w:rsidRPr="00246F5F">
        <w:t>Delo Tržnega inšpektorata RS je bilo kot učinkovito prepoznano tudi izven meja Slovenije, na kar kažejo razna povabila k predstavitvi dobrih praks, ki jih prejemamo s strani drugih držav ali mednarodnih organizacij. Slednje pomeni dodatno potrditev našemu delu in vlogi, ki smo jo zavzeli na trgu.</w:t>
      </w:r>
    </w:p>
    <w:p w14:paraId="444A7D64" w14:textId="77777777" w:rsidR="0038173C" w:rsidRPr="00246F5F" w:rsidRDefault="00A31F08" w:rsidP="00A31F08">
      <w:r w:rsidRPr="00246F5F">
        <w:t>Ko se ozremo na leto 2018 in vse kar smo v tem času naredili, lahko preteklo leto označimo za uspešno in v tem duhu bomo nadaljevali tudi v letu 2019 – ker se na izzive, ki jih prinaša prihodnost, pripravljamo že danes!</w:t>
      </w:r>
    </w:p>
    <w:p w14:paraId="78B94E00" w14:textId="77777777" w:rsidR="00F111E0" w:rsidRDefault="00D2160B" w:rsidP="00F07654">
      <w:r>
        <w:t>Na koncu bi se rada zahvalila tudi vsem zaposlenim, ki so s svojim delom, znanjem in prizadevnostjo vsak po svoje in vsi skupaj prispevali k doseženim rezultatom.</w:t>
      </w:r>
    </w:p>
    <w:p w14:paraId="77F24CAF" w14:textId="77777777" w:rsidR="00D2160B" w:rsidRPr="00A31F08" w:rsidRDefault="00D2160B" w:rsidP="00F07654"/>
    <w:p w14:paraId="2574CAFD" w14:textId="77777777" w:rsidR="0038173C" w:rsidRDefault="0038173C" w:rsidP="004323DF">
      <w:pPr>
        <w:pStyle w:val="Podpis"/>
      </w:pPr>
      <w:r w:rsidRPr="00A31F08">
        <w:t>S spoštovanjem,</w:t>
      </w:r>
    </w:p>
    <w:p w14:paraId="0C9C17AB" w14:textId="77777777" w:rsidR="0038173C" w:rsidRPr="00A31F08" w:rsidRDefault="0038173C" w:rsidP="004323DF">
      <w:pPr>
        <w:pStyle w:val="Podpis"/>
      </w:pPr>
      <w:r w:rsidRPr="00A31F08">
        <w:t>Andrejka Grlić</w:t>
      </w:r>
      <w:r w:rsidR="00CD280C" w:rsidRPr="00A31F08">
        <w:br/>
      </w:r>
      <w:r w:rsidRPr="00A31F08">
        <w:t>Glavna tržna inšpektorica</w:t>
      </w:r>
    </w:p>
    <w:p w14:paraId="5B44A0BC" w14:textId="77777777" w:rsidR="0038173C" w:rsidRPr="00A31F08" w:rsidRDefault="0038173C" w:rsidP="008D5A49"/>
    <w:p w14:paraId="72D72D2D" w14:textId="77777777" w:rsidR="0038173C" w:rsidRPr="00A31F08" w:rsidRDefault="0038173C" w:rsidP="008D5A49"/>
    <w:p w14:paraId="43ED123B" w14:textId="77777777" w:rsidR="001F7818" w:rsidRPr="00A31F08" w:rsidRDefault="001F7818" w:rsidP="008D5A49"/>
    <w:p w14:paraId="78E13713" w14:textId="77777777" w:rsidR="001F7818" w:rsidRPr="00A31F08" w:rsidRDefault="0038173C" w:rsidP="008D5A49">
      <w:r w:rsidRPr="00A31F08">
        <w:br w:type="page"/>
      </w:r>
    </w:p>
    <w:p w14:paraId="730AC557" w14:textId="77777777" w:rsidR="001F7818" w:rsidRPr="00A31F08" w:rsidRDefault="001F7818" w:rsidP="008D5A49"/>
    <w:p w14:paraId="7F419B1B" w14:textId="77777777" w:rsidR="001F7818" w:rsidRPr="00A31F08" w:rsidRDefault="001F7818" w:rsidP="008D5A49"/>
    <w:p w14:paraId="12E8486F" w14:textId="77777777" w:rsidR="0038173C" w:rsidRDefault="0038173C" w:rsidP="00180423">
      <w:pPr>
        <w:pStyle w:val="Naslov1"/>
      </w:pPr>
      <w:bookmarkStart w:id="2" w:name="_Toc248838"/>
      <w:bookmarkStart w:id="3" w:name="_Toc378924163"/>
      <w:r w:rsidRPr="00A31F08">
        <w:lastRenderedPageBreak/>
        <w:t>POVZETEK AKTIVNOSTI TRŽNEGA INŠPEKTORATA RS</w:t>
      </w:r>
      <w:bookmarkEnd w:id="2"/>
    </w:p>
    <w:p w14:paraId="742F73E8" w14:textId="77777777" w:rsidR="00F97366" w:rsidRPr="00246F5F" w:rsidRDefault="00F97366" w:rsidP="00F97366">
      <w:r w:rsidRPr="00246F5F">
        <w:t>Tržni inšpektorat RS je inšpekcijski organ v sestavi Ministrstva za gospodarski razvoj in tehnologijo. Deluje samostojno in neodvisno ter v skladu s predpisi, ki določajo način dela ter vodenje upravnih in prekrškovnih postopkov. Pri svojem delu uporabljajo zakone in podzakonske predpise s področja varstva potrošnikov, nepoštenih poslovnih praks v odnosu do potrošnikov, dajanja potrošniških kreditov, obrtne dejavnosti, trgovine, gostinstva in turizma, nepremičninskega posredovanja, avtorskih pravic, uporabe slovenskega jezika itd. Obširno področje njihovega delovanja predstavlja tudi nadzor na tehničnem področju z vidika splošne varnosti proizvodov, električnih naprav, gradbenih proizvodov, strojev, električne opreme, osebne varovalne opreme in na drugih tehničnih področjih.</w:t>
      </w:r>
    </w:p>
    <w:p w14:paraId="5B7E8437" w14:textId="77777777" w:rsidR="00F97366" w:rsidRPr="00246F5F" w:rsidRDefault="00F97366" w:rsidP="00F97366">
      <w:r w:rsidRPr="00246F5F">
        <w:t>Osnovni strateški cilj delovanja Tržnega inšpektorata RS je izvajanje učinkovitega inšpekcijskega nadzora ter s svojim delovanjem dosegati čim višjo stopnjo urejenosti trga. Le-ta se v veliki meri skuša doseči s preventivnim delovanjem, v kolikor pa je to neuspešno, morajo poseči po represivnih ukrepih, vse z namenom zagotoviti urejenost trga in zadovoljstva uporabnikov, zaposlenih in širše družbene skupnosti.</w:t>
      </w:r>
    </w:p>
    <w:p w14:paraId="1FA3126A" w14:textId="77777777" w:rsidR="00F97366" w:rsidRPr="00246F5F" w:rsidRDefault="00F97366" w:rsidP="00F97366">
      <w:r w:rsidRPr="00246F5F">
        <w:t>Delo tržnih inšpektorjev je usmerjeno k ugotavljanju bistvenih kršitev, ki predstavljajo večjo nevarnost za javni interes in imajo škodljive posledice za osebe, premoženje in okolje. Delo je usmerjeno k temu, da bi bil nadzor opravljen v čim krajšem času, brez nepotrebnega podaljševanja in zavlačevanja postopkov in s čim manjšo obremenitvijo zavezancev, vendar nikakor ne na škodo zakonitosti, varstva načela kontradiktornosti in uporabe ustreznega pravnega sredstva. Tako imajo vsi udeleženi v inšpekcijskih postopkih možnost, da sodelujejo v inšpekcijskih postopkih, da se zagovarjajo v svojo korist in navajajo razloge in dokaze v svojo korist ter da imajo možnost uporabe rednih in izrednih pravnih sredstev.</w:t>
      </w:r>
    </w:p>
    <w:p w14:paraId="4E063D94" w14:textId="77777777" w:rsidR="0038173C" w:rsidRPr="00036A8F" w:rsidRDefault="0038173C" w:rsidP="00815049">
      <w:pPr>
        <w:pStyle w:val="Naslov2"/>
      </w:pPr>
      <w:bookmarkStart w:id="4" w:name="_Toc248839"/>
      <w:r w:rsidRPr="00036A8F">
        <w:t>PREVENTIVNO DELOVANJE</w:t>
      </w:r>
      <w:bookmarkEnd w:id="4"/>
    </w:p>
    <w:p w14:paraId="60754522" w14:textId="77777777" w:rsidR="00A91493" w:rsidRPr="00036A8F" w:rsidRDefault="00367D5B" w:rsidP="00A91493">
      <w:r w:rsidRPr="00036A8F">
        <w:t xml:space="preserve">Preventivnemu delovanju Tržnega inšpektorata RS so namenjeni različni komunikacijski kanali: spletne strani, elektronska in navadna pošta, telefon, osebni obiski, tiskovne konference, dan odprtih vrat in sodelovanje v različnih radijskih ali TV oddajah. Leta </w:t>
      </w:r>
      <w:r w:rsidR="001C63BF" w:rsidRPr="00036A8F">
        <w:t>201</w:t>
      </w:r>
      <w:r w:rsidR="00036A8F">
        <w:t>8</w:t>
      </w:r>
      <w:r w:rsidRPr="00036A8F">
        <w:t xml:space="preserve"> je na Tržni inšpektorat RS s svojim problemom poklicalo </w:t>
      </w:r>
      <w:r w:rsidR="00036A8F">
        <w:t xml:space="preserve">7797 </w:t>
      </w:r>
      <w:r w:rsidRPr="00036A8F">
        <w:t xml:space="preserve">oseb, poleg tega pa je bilo pisno odgovorjeno na </w:t>
      </w:r>
      <w:r w:rsidR="00036A8F">
        <w:t xml:space="preserve">193 </w:t>
      </w:r>
      <w:r w:rsidRPr="00036A8F">
        <w:t xml:space="preserve">novinarskih vprašanj in na </w:t>
      </w:r>
      <w:r w:rsidR="00036A8F">
        <w:t xml:space="preserve">1209 </w:t>
      </w:r>
      <w:r w:rsidRPr="00036A8F">
        <w:t>drugih vprašanj.</w:t>
      </w:r>
    </w:p>
    <w:p w14:paraId="0DEA188C" w14:textId="77777777" w:rsidR="00A91493" w:rsidRPr="00036A8F" w:rsidRDefault="00A91493" w:rsidP="00A91493">
      <w:r w:rsidRPr="00036A8F">
        <w:t xml:space="preserve">Na področju preventivnega delovanja je Tržni inšpektorat RS nadaljeval </w:t>
      </w:r>
      <w:r w:rsidR="00036A8F">
        <w:t xml:space="preserve">z osveščanjem zavezancev </w:t>
      </w:r>
      <w:r w:rsidR="00036A8F" w:rsidRPr="00036A8F">
        <w:t>v obliki vprašalnikov</w:t>
      </w:r>
      <w:r w:rsidR="00036A8F">
        <w:t xml:space="preserve"> glede veljavne zakonodaje, za katero nadzor je pristojen</w:t>
      </w:r>
      <w:r w:rsidRPr="00036A8F">
        <w:t xml:space="preserve">. Pred predvidenim nadzorom se je določenemu številu gospodarskih subjektov, ki bi lahko bili predmet nadzora, poslal vprašalnik z vsebino, ki jo je nadzor pokrival. V vprašalniku je bila gospodarskim subjektom predstavljena zakonodaja ter obveznosti, ki jim jih le-ta nalaga. Vprašalniki </w:t>
      </w:r>
      <w:r w:rsidR="00036A8F">
        <w:t xml:space="preserve">imajo </w:t>
      </w:r>
      <w:r w:rsidRPr="00036A8F">
        <w:t>dvojni namen: prvič, da se gospodarski subjekti že pred nadzorom seznanijo z vsebino zakonodaje z namenom, da že sami preverijo, ali ustrezajo vsem zakonskih zahtevam ter drugič, da si Tržni inšpektorat</w:t>
      </w:r>
      <w:r w:rsidR="00036A8F">
        <w:t xml:space="preserve"> RS pred samim nadzorom pridobi</w:t>
      </w:r>
      <w:r w:rsidRPr="00036A8F">
        <w:t xml:space="preserve"> ustrezne informacije, ki nadzor olajša</w:t>
      </w:r>
      <w:r w:rsidR="00036A8F">
        <w:t>jo</w:t>
      </w:r>
      <w:r w:rsidRPr="00036A8F">
        <w:t xml:space="preserve"> in skrajša</w:t>
      </w:r>
      <w:r w:rsidR="00036A8F">
        <w:t>jo</w:t>
      </w:r>
      <w:r w:rsidRPr="00036A8F">
        <w:t>, zaradi česar so bili tudi zavezanci pri nadzoru manj obremenjeni.</w:t>
      </w:r>
    </w:p>
    <w:p w14:paraId="68BC7B9D" w14:textId="77777777" w:rsidR="00E65C04" w:rsidRPr="00246F5F" w:rsidRDefault="00367D5B" w:rsidP="00A91493">
      <w:r w:rsidRPr="00246F5F">
        <w:t xml:space="preserve">Za hitrejše in učinkovitejše reševanje reklamacij potrošnikov je Tržni inšpektorat RS že leta 2012 pristopil k reševanju zadev tako, da v primerih, ko gre za neizdobavo blaga oziroma ko je trgovec priznal stvarno napako, ni je pa rešil v primernem roku, zavezanca z dopisom pozove, da v roku 3 dni posreduje pojasnilo, kako namerava rešiti reklamacijo oziroma nastalo problematiko. Leta </w:t>
      </w:r>
      <w:r w:rsidR="001C63BF" w:rsidRPr="00246F5F">
        <w:t>201</w:t>
      </w:r>
      <w:r w:rsidR="00036A8F" w:rsidRPr="00246F5F">
        <w:t>8</w:t>
      </w:r>
      <w:r w:rsidRPr="00246F5F">
        <w:t xml:space="preserve"> je bilo takšnih primerov </w:t>
      </w:r>
      <w:r w:rsidR="00036A8F" w:rsidRPr="00246F5F">
        <w:t>179</w:t>
      </w:r>
      <w:r w:rsidRPr="00246F5F">
        <w:t xml:space="preserve">. Tovrstno reševanje zadev se </w:t>
      </w:r>
      <w:r w:rsidRPr="00246F5F">
        <w:lastRenderedPageBreak/>
        <w:t>je izkazalo za izredno učinkovito, saj se spori že na podlagi dopisa zavezancem v večini primerov rešijo na obojestransko sprejemljiv način.</w:t>
      </w:r>
    </w:p>
    <w:p w14:paraId="21DF1E30" w14:textId="77777777" w:rsidR="0038173C" w:rsidRPr="00246F5F" w:rsidRDefault="0038173C" w:rsidP="00180423">
      <w:pPr>
        <w:pStyle w:val="Naslov2"/>
      </w:pPr>
      <w:bookmarkStart w:id="5" w:name="_Toc248840"/>
      <w:r w:rsidRPr="00246F5F">
        <w:t>PREGLED DELA PO MESECIH</w:t>
      </w:r>
      <w:bookmarkEnd w:id="5"/>
    </w:p>
    <w:p w14:paraId="0795DD59" w14:textId="77777777" w:rsidR="005A3123" w:rsidRPr="00246F5F" w:rsidRDefault="005A3123" w:rsidP="005A3123">
      <w:bookmarkStart w:id="6" w:name="_Toc315709153"/>
      <w:bookmarkStart w:id="7" w:name="_Toc378924167"/>
      <w:r w:rsidRPr="00246F5F">
        <w:t>Samo preventivno delovanje Tržnega inšpektorata RS ni dovolj, ampak je treba poseči tudi po milejših ali težjih ukrepih. Leta 2018 je tako Tržni inšpektorat RS opravil 17560 pregledov ter izrekel 2410 upravnih in prekrškovnih ukrepov.</w:t>
      </w:r>
    </w:p>
    <w:p w14:paraId="1B5964DE" w14:textId="77777777" w:rsidR="005A3123" w:rsidRPr="00246F5F" w:rsidRDefault="005A3123" w:rsidP="005A3123">
      <w:r w:rsidRPr="00246F5F">
        <w:t>Celotno delo Tržnega inšpektorata RS je opravljeno na tri načine: na podlagi letnega načrta nadzorov ali na podlagi prejetih prijav in prejetih obvestil ali na podlagi inšpektorjeve osebne zaznave stanja na trgu.</w:t>
      </w:r>
    </w:p>
    <w:p w14:paraId="4F7F61B4" w14:textId="77777777" w:rsidR="005A3123" w:rsidRPr="00246F5F" w:rsidRDefault="005A3123" w:rsidP="005A3123">
      <w:r w:rsidRPr="00246F5F">
        <w:t>Pred pripravo letnega načrta nadzorov Tržni inšpektorat RS povabi vse tržne inšpektorje, predstavnike Ministrstva za gospodarski razvoj in tehnologijo, druge inšpektorate, nevladne potrošniške organizacije, interesna združenja gospodarstva ter akreditirane preizkuševalne laboratorije, da podajo svoj predlog, na katerih področjih naj bi se opravljal nadzor. Končni načrt nadzorov se določi z oceno tveganja vseh področij, ki se opravi na podlagi Strategije Tržnega inšpektorata RS, trenutnega stanja in pričakovanih sprememb zakonodaje, trenutnega in pričakovanega stanja na trgu ter drugih dejavnikov.</w:t>
      </w:r>
    </w:p>
    <w:p w14:paraId="64D4140D" w14:textId="77777777" w:rsidR="005A3123" w:rsidRPr="00246F5F" w:rsidRDefault="005A3123" w:rsidP="005A3123">
      <w:r w:rsidRPr="00246F5F">
        <w:t>Na področjih, ki sodijo v splošni del nadzora, so bili izvedeni nadzori na področju varstva potrošnikov, potrošniškega kreditiranja, obrtne dejavnosti, gostinstva in turizma, omejevanja porabe alkohola, omejevanja porabe tobačnih izdelkov, ter oglaševanja tobačnih izdelkov, trgovine na drobno izven poslovnega prostora, spletne trgovine, varstva avtorske in sorodnih pravic, označevanja obutve, tekstilnih izdelkov, zakonsko določenih cen, nepremičninskega posredovanja in dela na črno. Nadzor</w:t>
      </w:r>
      <w:r w:rsidR="00AB0D77" w:rsidRPr="00246F5F">
        <w:t xml:space="preserve"> </w:t>
      </w:r>
      <w:r w:rsidRPr="00246F5F">
        <w:t>glede registracije dejavnosti, vpisa dejavnosti v temeljni akt in dovoljenj za opravljanje dejavnosti na splošno, davčnega potrjevanja računov, in spletne prodaje se je vršil celo leto 2018.</w:t>
      </w:r>
    </w:p>
    <w:p w14:paraId="37121283" w14:textId="77777777" w:rsidR="00D50518" w:rsidRPr="00246F5F" w:rsidRDefault="005A3123" w:rsidP="00D50518">
      <w:r w:rsidRPr="00246F5F">
        <w:t xml:space="preserve">Letni načrt nadzorov Tržnega inšpektorata RS je bil realiziran v načrtovanem obsegu. Ker pa letni načrt ni fiksen, ampak se prilagaja aktualnemu stanju na trgu oziroma izrednim dogodkom, je bilo namesto </w:t>
      </w:r>
      <w:r w:rsidR="00D50518" w:rsidRPr="00246F5F">
        <w:t xml:space="preserve">3 </w:t>
      </w:r>
      <w:r w:rsidRPr="00246F5F">
        <w:t xml:space="preserve">načrtovanih nadzorov </w:t>
      </w:r>
      <w:r w:rsidR="00B5392D" w:rsidRPr="00246F5F">
        <w:t xml:space="preserve">(licenc v turizmu, nepremičninskega posredovanja in prodaje plastičnih nosilnih vrečk) </w:t>
      </w:r>
      <w:r w:rsidRPr="00246F5F">
        <w:t>opravljenih</w:t>
      </w:r>
      <w:r w:rsidR="00D50518" w:rsidRPr="00246F5F">
        <w:t xml:space="preserve"> 9 </w:t>
      </w:r>
      <w:r w:rsidRPr="00246F5F">
        <w:t xml:space="preserve">nenačrtovanih nadzorov: </w:t>
      </w:r>
      <w:r w:rsidR="00D50518" w:rsidRPr="00246F5F">
        <w:t>nadzor izdajanja računov pri prodaji sladoleda in drugih prigrizkov, ki se prodajajo na ulici, nadzor nepoštenih pogodbenih pogojev pri fitnes klubih, nadzor nepoštenih pogodbenih pogojev pri operaterjih, nadzor</w:t>
      </w:r>
      <w:r w:rsidR="00AB0D77" w:rsidRPr="00246F5F">
        <w:t xml:space="preserve"> </w:t>
      </w:r>
      <w:r w:rsidR="00D50518" w:rsidRPr="00246F5F">
        <w:t>označevanja cen v trgovinah, nadzor plavajočih pripomočkov za prosti čas, ki se uporabljajo na vodi in v njej, nadzor plavajočih pripomočkov za učenje plavanja, nadzor pogrebnih dejavnosti, nadzor štirih kategorij</w:t>
      </w:r>
      <w:r w:rsidR="00AB0D77" w:rsidRPr="00246F5F">
        <w:t xml:space="preserve"> </w:t>
      </w:r>
      <w:r w:rsidR="00D50518" w:rsidRPr="00246F5F">
        <w:t>proizvodov, ki vstopajo na trg skupnosti ter nadzor trgovanja z glivami.</w:t>
      </w:r>
    </w:p>
    <w:p w14:paraId="4B5CF29F" w14:textId="77777777" w:rsidR="0038173C" w:rsidRPr="00246F5F" w:rsidRDefault="005A3123" w:rsidP="005A3123">
      <w:r w:rsidRPr="00246F5F">
        <w:t>V nadaljevanju so po posameznih mesecih navedeni izvedeni načrtovani in nenačrtovani nadzori, ki so jih izvajali tržni inšpektorji.</w:t>
      </w:r>
    </w:p>
    <w:p w14:paraId="47D49F18" w14:textId="77777777" w:rsidR="00E1603B" w:rsidRPr="00652FCF" w:rsidRDefault="00E1603B" w:rsidP="00E1603B">
      <w:pPr>
        <w:pStyle w:val="Naslov3"/>
      </w:pPr>
      <w:bookmarkStart w:id="8" w:name="_Toc248841"/>
      <w:r w:rsidRPr="00652FCF">
        <w:t>Januar</w:t>
      </w:r>
      <w:bookmarkEnd w:id="8"/>
    </w:p>
    <w:p w14:paraId="42E833AF" w14:textId="77777777" w:rsidR="00E1603B" w:rsidRPr="00D50518" w:rsidRDefault="008B143C" w:rsidP="008970A8">
      <w:pPr>
        <w:pStyle w:val="NavadenNPred"/>
      </w:pPr>
      <w:r w:rsidRPr="00D50518">
        <w:t xml:space="preserve">Načrtovani </w:t>
      </w:r>
      <w:r w:rsidR="00E1603B" w:rsidRPr="00D50518">
        <w:t>nadzori:</w:t>
      </w:r>
    </w:p>
    <w:p w14:paraId="6113A3DA" w14:textId="77777777" w:rsidR="00AB0D77" w:rsidRPr="00246F5F" w:rsidRDefault="007A491E" w:rsidP="00D50518">
      <w:pPr>
        <w:pStyle w:val="Nastevanje1"/>
      </w:pPr>
      <w:r w:rsidRPr="00246F5F">
        <w:t>nadzor nad davčnim potrjevanjem računov</w:t>
      </w:r>
    </w:p>
    <w:p w14:paraId="4981D5E2" w14:textId="77777777" w:rsidR="00AB0D77" w:rsidRPr="00246F5F" w:rsidRDefault="007A491E" w:rsidP="00D50518">
      <w:pPr>
        <w:pStyle w:val="Nastevanje1"/>
      </w:pPr>
      <w:r w:rsidRPr="00246F5F">
        <w:t>nadzor nad spletno prodajo</w:t>
      </w:r>
    </w:p>
    <w:p w14:paraId="14F72A54" w14:textId="77777777" w:rsidR="00AB0D77" w:rsidRPr="00246F5F" w:rsidRDefault="007A491E" w:rsidP="00D50518">
      <w:pPr>
        <w:pStyle w:val="Nastevanje1"/>
      </w:pPr>
      <w:r w:rsidRPr="00246F5F">
        <w:t>nadzor naključno izbranih subjektov</w:t>
      </w:r>
    </w:p>
    <w:p w14:paraId="691F8938" w14:textId="77777777" w:rsidR="007A491E" w:rsidRPr="00246F5F" w:rsidRDefault="007A491E" w:rsidP="00FE407E">
      <w:pPr>
        <w:pStyle w:val="Nastevanje1"/>
      </w:pPr>
      <w:r w:rsidRPr="00246F5F">
        <w:t>nadzor označevanja tekstilnih izdelkov in obutve</w:t>
      </w:r>
    </w:p>
    <w:p w14:paraId="79E005BA" w14:textId="77777777" w:rsidR="007A491E" w:rsidRPr="00246F5F" w:rsidRDefault="007A491E" w:rsidP="00FE407E">
      <w:pPr>
        <w:pStyle w:val="Nastevanje1"/>
      </w:pPr>
      <w:r w:rsidRPr="00246F5F">
        <w:t>nadzor po obvestilih carinskih organov</w:t>
      </w:r>
    </w:p>
    <w:p w14:paraId="2248AF5A" w14:textId="77777777" w:rsidR="007A491E" w:rsidRPr="00246F5F" w:rsidRDefault="007A491E" w:rsidP="00FE407E">
      <w:pPr>
        <w:pStyle w:val="Nastevanje1"/>
      </w:pPr>
      <w:r w:rsidRPr="00246F5F">
        <w:lastRenderedPageBreak/>
        <w:t>nadzor po obvestilih zaščitnih klavzul</w:t>
      </w:r>
    </w:p>
    <w:p w14:paraId="597BD00F" w14:textId="77777777" w:rsidR="00AB0D77" w:rsidRPr="00246F5F" w:rsidRDefault="007A491E" w:rsidP="00FE407E">
      <w:pPr>
        <w:pStyle w:val="Nastevanje1"/>
      </w:pPr>
      <w:r w:rsidRPr="00246F5F">
        <w:t>nadzor po RAPEX obvestilih</w:t>
      </w:r>
    </w:p>
    <w:p w14:paraId="7DE9AA69" w14:textId="77777777" w:rsidR="007A491E" w:rsidRPr="00246F5F" w:rsidRDefault="007A491E" w:rsidP="00D50518">
      <w:pPr>
        <w:pStyle w:val="Nastevanje1"/>
      </w:pPr>
      <w:r w:rsidRPr="00246F5F">
        <w:t>nadzor RTV organizacij glede objave sporedov oddajanih avtorskih del</w:t>
      </w:r>
    </w:p>
    <w:p w14:paraId="083B6B9E" w14:textId="77777777" w:rsidR="007A491E" w:rsidRPr="00246F5F" w:rsidRDefault="007A491E" w:rsidP="00FE407E">
      <w:pPr>
        <w:pStyle w:val="Nastevanje1"/>
      </w:pPr>
      <w:r w:rsidRPr="00246F5F">
        <w:t>nadzor vrvic in vezalk na otroških oblačilih</w:t>
      </w:r>
    </w:p>
    <w:p w14:paraId="6A9C4E68" w14:textId="77777777" w:rsidR="00D50518" w:rsidRPr="00246F5F" w:rsidRDefault="00D50518" w:rsidP="00D50518">
      <w:pPr>
        <w:pStyle w:val="NavadenNZaPred"/>
      </w:pPr>
      <w:r w:rsidRPr="00246F5F">
        <w:t>Nenačrtovani nadzor:</w:t>
      </w:r>
    </w:p>
    <w:p w14:paraId="0978ECF6" w14:textId="77777777" w:rsidR="00D50518" w:rsidRPr="00246F5F" w:rsidRDefault="00D50518" w:rsidP="00D50518">
      <w:pPr>
        <w:pStyle w:val="Nastevanje1"/>
      </w:pPr>
      <w:r w:rsidRPr="00246F5F">
        <w:t>nadzor kaminov na biogorivo</w:t>
      </w:r>
    </w:p>
    <w:p w14:paraId="7F275289" w14:textId="77777777" w:rsidR="00E1603B" w:rsidRPr="00246F5F" w:rsidRDefault="00E1603B" w:rsidP="00E1603B">
      <w:pPr>
        <w:pStyle w:val="Naslov3"/>
      </w:pPr>
      <w:bookmarkStart w:id="9" w:name="_Toc248842"/>
      <w:r w:rsidRPr="00246F5F">
        <w:t>Februar</w:t>
      </w:r>
      <w:bookmarkEnd w:id="9"/>
    </w:p>
    <w:p w14:paraId="22964250" w14:textId="77777777" w:rsidR="00E1603B" w:rsidRPr="00246F5F" w:rsidRDefault="008B143C" w:rsidP="008970A8">
      <w:pPr>
        <w:pStyle w:val="NavadenNPred"/>
      </w:pPr>
      <w:r w:rsidRPr="00246F5F">
        <w:t>Načrtovani nadzori</w:t>
      </w:r>
      <w:r w:rsidR="00E1603B" w:rsidRPr="00246F5F">
        <w:t>:</w:t>
      </w:r>
    </w:p>
    <w:p w14:paraId="797ACA4E" w14:textId="77777777" w:rsidR="007A491E" w:rsidRPr="00246F5F" w:rsidRDefault="007A491E" w:rsidP="003B1FE8">
      <w:pPr>
        <w:pStyle w:val="Nastevanje1"/>
      </w:pPr>
      <w:r w:rsidRPr="00246F5F">
        <w:t>nadzor gostinske dejavnosti na smučiščih in drsališčih</w:t>
      </w:r>
    </w:p>
    <w:p w14:paraId="76B00AF8" w14:textId="77777777" w:rsidR="007A491E" w:rsidRPr="00246F5F" w:rsidRDefault="007A491E" w:rsidP="003B1FE8">
      <w:pPr>
        <w:pStyle w:val="Nastevanje1"/>
      </w:pPr>
      <w:r w:rsidRPr="00246F5F">
        <w:t>nadzor nad davčnim potrjevanjem računov</w:t>
      </w:r>
    </w:p>
    <w:p w14:paraId="5AA1B704" w14:textId="77777777" w:rsidR="007A491E" w:rsidRPr="00246F5F" w:rsidRDefault="007A491E" w:rsidP="003B1FE8">
      <w:pPr>
        <w:pStyle w:val="Nastevanje1"/>
      </w:pPr>
      <w:r w:rsidRPr="00246F5F">
        <w:t>nadzor nad spletno prodajo</w:t>
      </w:r>
    </w:p>
    <w:p w14:paraId="08F6F617" w14:textId="77777777" w:rsidR="007A491E" w:rsidRPr="00246F5F" w:rsidRDefault="007A491E" w:rsidP="003B1FE8">
      <w:pPr>
        <w:pStyle w:val="Nastevanje1"/>
      </w:pPr>
      <w:r w:rsidRPr="00246F5F">
        <w:t>nadzor nad zaračunavanjem dimnikarskih storitev</w:t>
      </w:r>
    </w:p>
    <w:p w14:paraId="054B7779" w14:textId="77777777" w:rsidR="007A491E" w:rsidRPr="00246F5F" w:rsidRDefault="007A491E" w:rsidP="003B1FE8">
      <w:pPr>
        <w:pStyle w:val="Nastevanje1"/>
      </w:pPr>
      <w:r w:rsidRPr="00246F5F">
        <w:t>nadzor naključno izbranih subjektov</w:t>
      </w:r>
    </w:p>
    <w:p w14:paraId="3B330964" w14:textId="77777777" w:rsidR="007A491E" w:rsidRPr="00246F5F" w:rsidRDefault="007A491E" w:rsidP="00FE407E">
      <w:pPr>
        <w:pStyle w:val="Nastevanje1"/>
      </w:pPr>
      <w:r w:rsidRPr="00246F5F">
        <w:t>nadzor po obvestilih carinskih organov</w:t>
      </w:r>
    </w:p>
    <w:p w14:paraId="2FFC1027" w14:textId="77777777" w:rsidR="007A491E" w:rsidRPr="00246F5F" w:rsidRDefault="007A491E" w:rsidP="00FE407E">
      <w:pPr>
        <w:pStyle w:val="Nastevanje1"/>
      </w:pPr>
      <w:r w:rsidRPr="00246F5F">
        <w:t>nadzor po obvestilih zaščitnih klavzul</w:t>
      </w:r>
    </w:p>
    <w:p w14:paraId="7404854D" w14:textId="77777777" w:rsidR="007A491E" w:rsidRPr="00246F5F" w:rsidRDefault="007A491E" w:rsidP="00FE407E">
      <w:pPr>
        <w:pStyle w:val="Nastevanje1"/>
      </w:pPr>
      <w:r w:rsidRPr="00246F5F">
        <w:t>nadzor po RAPEX obvestilih</w:t>
      </w:r>
    </w:p>
    <w:p w14:paraId="6C7AD2B5" w14:textId="77777777" w:rsidR="007A491E" w:rsidRPr="00246F5F" w:rsidRDefault="007A491E" w:rsidP="003B1FE8">
      <w:pPr>
        <w:pStyle w:val="Nastevanje1"/>
      </w:pPr>
      <w:r w:rsidRPr="00246F5F">
        <w:t>nadzor prodaje alkoholnih pijač in tobačnih izdelkov mladoletnikom v prodajalnah</w:t>
      </w:r>
    </w:p>
    <w:p w14:paraId="3EF24DC9" w14:textId="77777777" w:rsidR="007A491E" w:rsidRPr="00246F5F" w:rsidRDefault="007A491E" w:rsidP="00FE407E">
      <w:pPr>
        <w:pStyle w:val="Nastevanje1"/>
      </w:pPr>
      <w:r w:rsidRPr="00246F5F">
        <w:t>nadzor smučarskih očal, opreme za zaščito oči za uporabnike motornih snežnih sani, čelad za alpske smučarje in deskarje na snegu</w:t>
      </w:r>
    </w:p>
    <w:p w14:paraId="709EDE60" w14:textId="77777777" w:rsidR="00E1603B" w:rsidRPr="00246F5F" w:rsidRDefault="00E1603B" w:rsidP="00E1603B">
      <w:pPr>
        <w:pStyle w:val="Naslov3"/>
      </w:pPr>
      <w:bookmarkStart w:id="10" w:name="_Toc248843"/>
      <w:r w:rsidRPr="00246F5F">
        <w:t>Marec</w:t>
      </w:r>
      <w:bookmarkEnd w:id="10"/>
    </w:p>
    <w:p w14:paraId="19C5F839" w14:textId="77777777" w:rsidR="00E1603B" w:rsidRPr="00246F5F" w:rsidRDefault="008B143C" w:rsidP="008970A8">
      <w:pPr>
        <w:pStyle w:val="NavadenNPred"/>
      </w:pPr>
      <w:r w:rsidRPr="00246F5F">
        <w:t>Načrtovani nadzori</w:t>
      </w:r>
      <w:r w:rsidR="00E1603B" w:rsidRPr="00246F5F">
        <w:t>:</w:t>
      </w:r>
    </w:p>
    <w:p w14:paraId="5AD0532F" w14:textId="77777777" w:rsidR="007A491E" w:rsidRPr="00246F5F" w:rsidRDefault="007A491E" w:rsidP="003B1FE8">
      <w:pPr>
        <w:pStyle w:val="Nastevanje1"/>
      </w:pPr>
      <w:r w:rsidRPr="00246F5F">
        <w:t>nadzor cenovnih ugodnosti in oglaševanja blaga</w:t>
      </w:r>
    </w:p>
    <w:p w14:paraId="05141FEC" w14:textId="77777777" w:rsidR="007A491E" w:rsidRPr="00246F5F" w:rsidRDefault="007A491E" w:rsidP="003B1FE8">
      <w:pPr>
        <w:pStyle w:val="Nastevanje1"/>
      </w:pPr>
      <w:r w:rsidRPr="00246F5F">
        <w:t>nadzor izpolnjevanja minimalnih tehničnih pogojev v prehrambnih gostinskih obratih</w:t>
      </w:r>
    </w:p>
    <w:p w14:paraId="70195F26" w14:textId="77777777" w:rsidR="007A491E" w:rsidRPr="00246F5F" w:rsidRDefault="007A491E" w:rsidP="003B1FE8">
      <w:pPr>
        <w:pStyle w:val="Nastevanje1"/>
      </w:pPr>
      <w:r w:rsidRPr="00246F5F">
        <w:t>nadzor nad davčnim potrjevanjem računov</w:t>
      </w:r>
    </w:p>
    <w:p w14:paraId="18641A69" w14:textId="77777777" w:rsidR="007A491E" w:rsidRPr="00246F5F" w:rsidRDefault="007A491E" w:rsidP="003B1FE8">
      <w:pPr>
        <w:pStyle w:val="Nastevanje1"/>
      </w:pPr>
      <w:r w:rsidRPr="00246F5F">
        <w:t>nadzor nad spletno prodajo</w:t>
      </w:r>
    </w:p>
    <w:p w14:paraId="5355ED4F" w14:textId="77777777" w:rsidR="007A491E" w:rsidRPr="00246F5F" w:rsidRDefault="007A491E" w:rsidP="003B1FE8">
      <w:pPr>
        <w:pStyle w:val="Nastevanje1"/>
      </w:pPr>
      <w:r w:rsidRPr="00246F5F">
        <w:t>nadzor naključno izbranih subjektov</w:t>
      </w:r>
    </w:p>
    <w:p w14:paraId="227DCE43" w14:textId="77777777" w:rsidR="007A491E" w:rsidRPr="00246F5F" w:rsidRDefault="007A491E" w:rsidP="003B1FE8">
      <w:pPr>
        <w:pStyle w:val="Nastevanje1"/>
      </w:pPr>
      <w:r w:rsidRPr="00246F5F">
        <w:t>nadzor oglaševanja in označevanja tobačnih izdelkov</w:t>
      </w:r>
    </w:p>
    <w:p w14:paraId="4F5E9CA8" w14:textId="77777777" w:rsidR="007A491E" w:rsidRPr="00246F5F" w:rsidRDefault="007A491E" w:rsidP="00FE407E">
      <w:pPr>
        <w:pStyle w:val="Nastevanje1"/>
      </w:pPr>
      <w:r w:rsidRPr="00246F5F">
        <w:t>nadzor po obvestilih carinskih organov</w:t>
      </w:r>
    </w:p>
    <w:p w14:paraId="7BACBB55" w14:textId="77777777" w:rsidR="007A491E" w:rsidRPr="00246F5F" w:rsidRDefault="007A491E" w:rsidP="00FE407E">
      <w:pPr>
        <w:pStyle w:val="Nastevanje1"/>
      </w:pPr>
      <w:r w:rsidRPr="00246F5F">
        <w:t>nadzor po obvestilih zaščitnih klavzul</w:t>
      </w:r>
    </w:p>
    <w:p w14:paraId="2C9BB812" w14:textId="77777777" w:rsidR="007A491E" w:rsidRPr="00246F5F" w:rsidRDefault="007A491E" w:rsidP="00FE407E">
      <w:pPr>
        <w:pStyle w:val="Nastevanje1"/>
      </w:pPr>
      <w:r w:rsidRPr="00246F5F">
        <w:t>nadzor po RAPEX obvestilih</w:t>
      </w:r>
    </w:p>
    <w:p w14:paraId="6CF15EAE" w14:textId="77777777" w:rsidR="00AB0D77" w:rsidRPr="00246F5F" w:rsidRDefault="007A491E" w:rsidP="00FE407E">
      <w:pPr>
        <w:pStyle w:val="Nastevanje1"/>
      </w:pPr>
      <w:r w:rsidRPr="00246F5F">
        <w:t>nadzor radijskih in televizijskih sprejemnikov, monitorjev, projektorjev, videokamer, videorekorderjev, glasbenih stolpov, avdio ojačevalnikov, druge opreme za snemanje</w:t>
      </w:r>
    </w:p>
    <w:p w14:paraId="02CA38BE" w14:textId="77777777" w:rsidR="007A491E" w:rsidRPr="00246F5F" w:rsidRDefault="007A491E" w:rsidP="00FE407E">
      <w:pPr>
        <w:pStyle w:val="Nastevanje1"/>
      </w:pPr>
      <w:r w:rsidRPr="00246F5F">
        <w:t>nadzor smučarskih očal, opreme za zaščito oči za uporabnike motornih snežnih sani, čelad za alpske smučarje in deskarje na snegu</w:t>
      </w:r>
    </w:p>
    <w:p w14:paraId="22EF8A7F" w14:textId="77777777" w:rsidR="007A491E" w:rsidRPr="00246F5F" w:rsidRDefault="007A491E" w:rsidP="00FE407E">
      <w:pPr>
        <w:pStyle w:val="Nastevanje1"/>
      </w:pPr>
      <w:r w:rsidRPr="00246F5F">
        <w:t>vzorčenje tekstilnih izdelkov</w:t>
      </w:r>
    </w:p>
    <w:p w14:paraId="5AA0E9D4" w14:textId="77777777" w:rsidR="00D50518" w:rsidRPr="00246F5F" w:rsidRDefault="00FE407E" w:rsidP="00D50518">
      <w:pPr>
        <w:pStyle w:val="NavadenNZaPred"/>
      </w:pPr>
      <w:r w:rsidRPr="00246F5F">
        <w:t>Nenačrtovani nadzor</w:t>
      </w:r>
      <w:r w:rsidR="00D50518" w:rsidRPr="00246F5F">
        <w:t>:</w:t>
      </w:r>
    </w:p>
    <w:p w14:paraId="6A3743A1" w14:textId="77777777" w:rsidR="003B1FE8" w:rsidRPr="00246F5F" w:rsidRDefault="003B1FE8" w:rsidP="003B1FE8">
      <w:pPr>
        <w:pStyle w:val="Nastevanje1"/>
      </w:pPr>
      <w:r w:rsidRPr="00246F5F">
        <w:t>nadzor prodaje sadja in zelenjave na tržnicah</w:t>
      </w:r>
    </w:p>
    <w:p w14:paraId="652A5A9E" w14:textId="77777777" w:rsidR="00E1603B" w:rsidRPr="00246F5F" w:rsidRDefault="00E1603B" w:rsidP="00E1603B">
      <w:pPr>
        <w:pStyle w:val="Naslov3"/>
      </w:pPr>
      <w:bookmarkStart w:id="11" w:name="_Toc248844"/>
      <w:r w:rsidRPr="00246F5F">
        <w:t>April</w:t>
      </w:r>
      <w:bookmarkEnd w:id="11"/>
    </w:p>
    <w:p w14:paraId="24E34527" w14:textId="77777777" w:rsidR="008E3A0B" w:rsidRPr="00246F5F" w:rsidRDefault="008B143C" w:rsidP="008970A8">
      <w:pPr>
        <w:pStyle w:val="NavadenNPred"/>
      </w:pPr>
      <w:r w:rsidRPr="00246F5F">
        <w:t>Načrtovani nadzori</w:t>
      </w:r>
      <w:r w:rsidR="00E1603B" w:rsidRPr="00246F5F">
        <w:t>:</w:t>
      </w:r>
    </w:p>
    <w:p w14:paraId="3DE0B645" w14:textId="77777777" w:rsidR="007A491E" w:rsidRPr="00246F5F" w:rsidRDefault="007A491E" w:rsidP="003B1FE8">
      <w:pPr>
        <w:pStyle w:val="Nastevanje1"/>
      </w:pPr>
      <w:r w:rsidRPr="00246F5F">
        <w:t>nadzor dejavnosti optikov</w:t>
      </w:r>
    </w:p>
    <w:p w14:paraId="70BD4B62" w14:textId="77777777" w:rsidR="007A491E" w:rsidRPr="00246F5F" w:rsidRDefault="007A491E" w:rsidP="00FE407E">
      <w:pPr>
        <w:pStyle w:val="Nastevanje1"/>
      </w:pPr>
      <w:r w:rsidRPr="00246F5F">
        <w:t>nadzor kovinskih dimnikov</w:t>
      </w:r>
    </w:p>
    <w:p w14:paraId="2901D208" w14:textId="77777777" w:rsidR="007A491E" w:rsidRPr="00246F5F" w:rsidRDefault="007A491E" w:rsidP="003B1FE8">
      <w:pPr>
        <w:pStyle w:val="Nastevanje1"/>
      </w:pPr>
      <w:r w:rsidRPr="00246F5F">
        <w:t>nadzor nad davčnim potrjevanjem računov</w:t>
      </w:r>
    </w:p>
    <w:p w14:paraId="45E3583E" w14:textId="77777777" w:rsidR="007A491E" w:rsidRPr="00246F5F" w:rsidRDefault="007A491E" w:rsidP="003B1FE8">
      <w:pPr>
        <w:pStyle w:val="Nastevanje1"/>
      </w:pPr>
      <w:r w:rsidRPr="00246F5F">
        <w:lastRenderedPageBreak/>
        <w:t>nadzor nad spletno prodajo</w:t>
      </w:r>
    </w:p>
    <w:p w14:paraId="3DBD2C79" w14:textId="77777777" w:rsidR="007A491E" w:rsidRPr="00246F5F" w:rsidRDefault="007A491E" w:rsidP="003B1FE8">
      <w:pPr>
        <w:pStyle w:val="Nastevanje1"/>
      </w:pPr>
      <w:r w:rsidRPr="00246F5F">
        <w:t>nadzor naključno izbranih subjektov</w:t>
      </w:r>
    </w:p>
    <w:p w14:paraId="1D5FF1A8" w14:textId="77777777" w:rsidR="007A491E" w:rsidRPr="00246F5F" w:rsidRDefault="007A491E" w:rsidP="003B1FE8">
      <w:pPr>
        <w:pStyle w:val="Nastevanje1"/>
      </w:pPr>
      <w:r w:rsidRPr="00246F5F">
        <w:t>nadzor oglaševanja alkoholnih pijač</w:t>
      </w:r>
    </w:p>
    <w:p w14:paraId="04C66964" w14:textId="77777777" w:rsidR="007A491E" w:rsidRPr="00246F5F" w:rsidRDefault="007A491E" w:rsidP="003B1FE8">
      <w:pPr>
        <w:pStyle w:val="Nastevanje1"/>
      </w:pPr>
      <w:r w:rsidRPr="00246F5F">
        <w:t>nadzor oglaševanja in označevanja tobačnih izdelkov</w:t>
      </w:r>
    </w:p>
    <w:p w14:paraId="4AC5CD03" w14:textId="77777777" w:rsidR="007A491E" w:rsidRPr="00246F5F" w:rsidRDefault="007A491E" w:rsidP="00FE407E">
      <w:pPr>
        <w:pStyle w:val="Nastevanje1"/>
      </w:pPr>
      <w:r w:rsidRPr="00246F5F">
        <w:t>nadzor po obvestilih carinskih organov</w:t>
      </w:r>
    </w:p>
    <w:p w14:paraId="2156C1F6" w14:textId="77777777" w:rsidR="007A491E" w:rsidRPr="00246F5F" w:rsidRDefault="007A491E" w:rsidP="00FE407E">
      <w:pPr>
        <w:pStyle w:val="Nastevanje1"/>
      </w:pPr>
      <w:r w:rsidRPr="00246F5F">
        <w:t>nadzor po obvestilih zaščitnih klavzul</w:t>
      </w:r>
    </w:p>
    <w:p w14:paraId="185BB3FD" w14:textId="77777777" w:rsidR="007A491E" w:rsidRPr="00246F5F" w:rsidRDefault="007A491E" w:rsidP="00FE407E">
      <w:pPr>
        <w:pStyle w:val="Nastevanje1"/>
      </w:pPr>
      <w:r w:rsidRPr="00246F5F">
        <w:t>nadzor po RAPEX obvestilih</w:t>
      </w:r>
    </w:p>
    <w:p w14:paraId="1114BE8A" w14:textId="77777777" w:rsidR="00AB0D77" w:rsidRPr="00246F5F" w:rsidRDefault="007A491E" w:rsidP="00FE407E">
      <w:pPr>
        <w:pStyle w:val="Nastevanje1"/>
      </w:pPr>
      <w:r w:rsidRPr="00246F5F">
        <w:t>nadzor radijske opreme</w:t>
      </w:r>
    </w:p>
    <w:p w14:paraId="63DE6E80" w14:textId="77777777" w:rsidR="00AB0D77" w:rsidRPr="00246F5F" w:rsidRDefault="007A491E" w:rsidP="00FE407E">
      <w:pPr>
        <w:pStyle w:val="Nastevanje1"/>
      </w:pPr>
      <w:r w:rsidRPr="00246F5F">
        <w:t>nadzor radijskih in televizijskih sprejemnikov, monitorjev, projektorjev, videokamer, videorekorderjev, glasbenih stolpov, avdio ojačevalnikov, druge opreme za snemanje</w:t>
      </w:r>
    </w:p>
    <w:p w14:paraId="67421172" w14:textId="77777777" w:rsidR="007A491E" w:rsidRPr="00246F5F" w:rsidRDefault="007A491E" w:rsidP="00FE407E">
      <w:pPr>
        <w:pStyle w:val="Nastevanje1"/>
      </w:pPr>
      <w:r w:rsidRPr="00246F5F">
        <w:t>vzorčenje kotnih brusilnikov do 125mm premera brusne plošče</w:t>
      </w:r>
    </w:p>
    <w:p w14:paraId="6CA4204C" w14:textId="77777777" w:rsidR="00E1603B" w:rsidRPr="00246F5F" w:rsidRDefault="00E1603B" w:rsidP="00E1603B">
      <w:pPr>
        <w:pStyle w:val="Naslov3"/>
      </w:pPr>
      <w:bookmarkStart w:id="12" w:name="_Toc248845"/>
      <w:r w:rsidRPr="00246F5F">
        <w:t>Maj</w:t>
      </w:r>
      <w:bookmarkEnd w:id="12"/>
    </w:p>
    <w:p w14:paraId="6F77F44D" w14:textId="77777777" w:rsidR="00E1603B" w:rsidRPr="00246F5F" w:rsidRDefault="008B143C" w:rsidP="008970A8">
      <w:pPr>
        <w:pStyle w:val="NavadenNPred"/>
      </w:pPr>
      <w:r w:rsidRPr="00246F5F">
        <w:t>Načrtovani nadzori</w:t>
      </w:r>
      <w:r w:rsidR="00E1603B" w:rsidRPr="00246F5F">
        <w:t>:</w:t>
      </w:r>
    </w:p>
    <w:p w14:paraId="67E40F01" w14:textId="77777777" w:rsidR="007A491E" w:rsidRPr="00246F5F" w:rsidRDefault="007A491E" w:rsidP="00FE407E">
      <w:pPr>
        <w:pStyle w:val="Nastevanje1"/>
      </w:pPr>
      <w:r w:rsidRPr="00246F5F">
        <w:t>nadzor električnih rolk, električnih ali bencinskih skuterjev in električnih skirojev</w:t>
      </w:r>
    </w:p>
    <w:p w14:paraId="33207BE5" w14:textId="77777777" w:rsidR="007A491E" w:rsidRPr="00246F5F" w:rsidRDefault="007A491E" w:rsidP="00FE407E">
      <w:pPr>
        <w:pStyle w:val="Nastevanje1"/>
      </w:pPr>
      <w:r w:rsidRPr="00246F5F">
        <w:t>nadzor kotlov za gretje vode z nazivno močjo do 500kW in njihove emisije snovi v zrak</w:t>
      </w:r>
    </w:p>
    <w:p w14:paraId="003DD491" w14:textId="77777777" w:rsidR="007A491E" w:rsidRPr="00246F5F" w:rsidRDefault="007A491E" w:rsidP="003B1FE8">
      <w:pPr>
        <w:pStyle w:val="Nastevanje1"/>
      </w:pPr>
      <w:r w:rsidRPr="00246F5F">
        <w:t>nadzor nad davčnim potrjevanjem računov</w:t>
      </w:r>
    </w:p>
    <w:p w14:paraId="5F106004" w14:textId="77777777" w:rsidR="007A491E" w:rsidRPr="00246F5F" w:rsidRDefault="007A491E" w:rsidP="003B1FE8">
      <w:pPr>
        <w:pStyle w:val="Nastevanje1"/>
      </w:pPr>
      <w:r w:rsidRPr="00246F5F">
        <w:t>nadzor nad spletno prodajo</w:t>
      </w:r>
    </w:p>
    <w:p w14:paraId="12407324" w14:textId="77777777" w:rsidR="007A491E" w:rsidRPr="00246F5F" w:rsidRDefault="007A491E" w:rsidP="003B1FE8">
      <w:pPr>
        <w:pStyle w:val="Nastevanje1"/>
      </w:pPr>
      <w:r w:rsidRPr="00246F5F">
        <w:t>nadzor naključno izbranih subjektov</w:t>
      </w:r>
    </w:p>
    <w:p w14:paraId="4D8DED57" w14:textId="77777777" w:rsidR="007A491E" w:rsidRPr="00246F5F" w:rsidRDefault="007A491E" w:rsidP="00FE407E">
      <w:pPr>
        <w:pStyle w:val="Nastevanje1"/>
      </w:pPr>
      <w:r w:rsidRPr="00246F5F">
        <w:t>nadzor otroških igral v uporabi s preskušanjem</w:t>
      </w:r>
    </w:p>
    <w:p w14:paraId="58D70476" w14:textId="77777777" w:rsidR="007A491E" w:rsidRPr="00246F5F" w:rsidRDefault="007A491E" w:rsidP="00FE407E">
      <w:pPr>
        <w:pStyle w:val="Nastevanje1"/>
      </w:pPr>
      <w:r w:rsidRPr="00246F5F">
        <w:t>nadzor po obvestilih carinskih organov</w:t>
      </w:r>
    </w:p>
    <w:p w14:paraId="4BD3053F" w14:textId="77777777" w:rsidR="007A491E" w:rsidRPr="00246F5F" w:rsidRDefault="007A491E" w:rsidP="00FE407E">
      <w:pPr>
        <w:pStyle w:val="Nastevanje1"/>
      </w:pPr>
      <w:r w:rsidRPr="00246F5F">
        <w:t>nadzor po obvestilih zaščitnih klavzul</w:t>
      </w:r>
    </w:p>
    <w:p w14:paraId="797D2EAE" w14:textId="77777777" w:rsidR="007A491E" w:rsidRPr="00246F5F" w:rsidRDefault="007A491E" w:rsidP="00FE407E">
      <w:pPr>
        <w:pStyle w:val="Nastevanje1"/>
      </w:pPr>
      <w:r w:rsidRPr="00246F5F">
        <w:t>nadzor po RAPEX obvestilih</w:t>
      </w:r>
    </w:p>
    <w:p w14:paraId="5274BF86" w14:textId="77777777" w:rsidR="007A491E" w:rsidRPr="00246F5F" w:rsidRDefault="007A491E" w:rsidP="003B1FE8">
      <w:pPr>
        <w:pStyle w:val="Nastevanje1"/>
      </w:pPr>
      <w:r w:rsidRPr="00246F5F">
        <w:t>nadzor prodaje alkoholnih pijač in tobačnih izdelkov mladoletnikom v prodajalnah-maturantska parada</w:t>
      </w:r>
    </w:p>
    <w:p w14:paraId="63E44A53" w14:textId="77777777" w:rsidR="007A491E" w:rsidRPr="00246F5F" w:rsidRDefault="007A491E" w:rsidP="003B1FE8">
      <w:pPr>
        <w:pStyle w:val="Nastevanje1"/>
      </w:pPr>
      <w:r w:rsidRPr="00246F5F">
        <w:t>nadzor prodaje blaga na stojnicah ob cestah</w:t>
      </w:r>
    </w:p>
    <w:p w14:paraId="48043967" w14:textId="77777777" w:rsidR="00AB0D77" w:rsidRPr="00246F5F" w:rsidRDefault="007A491E" w:rsidP="00FE407E">
      <w:pPr>
        <w:pStyle w:val="Nastevanje1"/>
      </w:pPr>
      <w:r w:rsidRPr="00246F5F">
        <w:t>nadzor radijske opreme</w:t>
      </w:r>
    </w:p>
    <w:p w14:paraId="651B09CB" w14:textId="77777777" w:rsidR="007A491E" w:rsidRPr="00246F5F" w:rsidRDefault="007A491E" w:rsidP="003B1FE8">
      <w:pPr>
        <w:pStyle w:val="Nastevanje1"/>
      </w:pPr>
      <w:r w:rsidRPr="00246F5F">
        <w:t>nadzor taksi storitev</w:t>
      </w:r>
    </w:p>
    <w:p w14:paraId="5953A7BB" w14:textId="77777777" w:rsidR="00AB0D77" w:rsidRPr="00246F5F" w:rsidRDefault="007A491E" w:rsidP="00FE407E">
      <w:pPr>
        <w:pStyle w:val="Nastevanje1"/>
      </w:pPr>
      <w:r w:rsidRPr="00246F5F">
        <w:t>vzorčenje električne opreme</w:t>
      </w:r>
    </w:p>
    <w:p w14:paraId="79569BDA" w14:textId="77777777" w:rsidR="007A491E" w:rsidRPr="00246F5F" w:rsidRDefault="007A491E" w:rsidP="00FE407E">
      <w:pPr>
        <w:pStyle w:val="Nastevanje1"/>
      </w:pPr>
      <w:r w:rsidRPr="00246F5F">
        <w:t>vzorčenje tekstilnih izdelkov</w:t>
      </w:r>
    </w:p>
    <w:p w14:paraId="0AA6021E" w14:textId="77777777" w:rsidR="00E1603B" w:rsidRPr="00246F5F" w:rsidRDefault="00E1603B" w:rsidP="00E1603B">
      <w:pPr>
        <w:pStyle w:val="Naslov3"/>
      </w:pPr>
      <w:bookmarkStart w:id="13" w:name="_Toc248846"/>
      <w:r w:rsidRPr="00246F5F">
        <w:t>Junij</w:t>
      </w:r>
      <w:bookmarkEnd w:id="13"/>
    </w:p>
    <w:p w14:paraId="1DABFF8F" w14:textId="77777777" w:rsidR="00127793" w:rsidRPr="00246F5F" w:rsidRDefault="008B143C" w:rsidP="00127793">
      <w:pPr>
        <w:pStyle w:val="NavadenNPred"/>
      </w:pPr>
      <w:r w:rsidRPr="00246F5F">
        <w:t>Načrtovani nadzori</w:t>
      </w:r>
      <w:r w:rsidR="00127793" w:rsidRPr="00246F5F">
        <w:t>:</w:t>
      </w:r>
    </w:p>
    <w:p w14:paraId="6A77CF70" w14:textId="77777777" w:rsidR="007A491E" w:rsidRPr="00246F5F" w:rsidRDefault="007A491E" w:rsidP="00FE407E">
      <w:pPr>
        <w:pStyle w:val="Nastevanje1"/>
      </w:pPr>
      <w:r w:rsidRPr="00246F5F">
        <w:t>nadzor električnih rolk, električnih ali bencinskih skuterjev in električnih skirojev</w:t>
      </w:r>
    </w:p>
    <w:p w14:paraId="115DE843" w14:textId="77777777" w:rsidR="007A491E" w:rsidRPr="00246F5F" w:rsidRDefault="007A491E" w:rsidP="00FE407E">
      <w:pPr>
        <w:pStyle w:val="Nastevanje1"/>
      </w:pPr>
      <w:r w:rsidRPr="00246F5F">
        <w:t>nadzor kotlov za gretje vode z nazivno močjo do 500kW in njihove emisije snovi v zrak</w:t>
      </w:r>
    </w:p>
    <w:p w14:paraId="5AA40D62" w14:textId="77777777" w:rsidR="007A491E" w:rsidRPr="00246F5F" w:rsidRDefault="007A491E" w:rsidP="003B1FE8">
      <w:pPr>
        <w:pStyle w:val="Nastevanje1"/>
      </w:pPr>
      <w:r w:rsidRPr="00246F5F">
        <w:t>nadzor nad davčnim potrjevanjem računov</w:t>
      </w:r>
    </w:p>
    <w:p w14:paraId="62A24789" w14:textId="77777777" w:rsidR="007A491E" w:rsidRPr="00246F5F" w:rsidRDefault="007A491E" w:rsidP="003B1FE8">
      <w:pPr>
        <w:pStyle w:val="Nastevanje1"/>
      </w:pPr>
      <w:r w:rsidRPr="00246F5F">
        <w:t>nadzor nad spletno prodajo</w:t>
      </w:r>
    </w:p>
    <w:p w14:paraId="069F31EF" w14:textId="77777777" w:rsidR="007A491E" w:rsidRPr="00246F5F" w:rsidRDefault="007A491E" w:rsidP="003B1FE8">
      <w:pPr>
        <w:pStyle w:val="Nastevanje1"/>
      </w:pPr>
      <w:r w:rsidRPr="00246F5F">
        <w:t>nadzor nad taksi storitvami</w:t>
      </w:r>
    </w:p>
    <w:p w14:paraId="244B452A" w14:textId="77777777" w:rsidR="007A491E" w:rsidRPr="00246F5F" w:rsidRDefault="007A491E" w:rsidP="003B1FE8">
      <w:pPr>
        <w:pStyle w:val="Nastevanje1"/>
      </w:pPr>
      <w:r w:rsidRPr="00246F5F">
        <w:t>nadzor naključno izbranih subjektov</w:t>
      </w:r>
    </w:p>
    <w:p w14:paraId="76A91D98" w14:textId="77777777" w:rsidR="007A491E" w:rsidRPr="00246F5F" w:rsidRDefault="007A491E" w:rsidP="00FE407E">
      <w:pPr>
        <w:pStyle w:val="Nastevanje1"/>
      </w:pPr>
      <w:r w:rsidRPr="00246F5F">
        <w:t>nadzor otroških igral v uporabi s preskušanjem</w:t>
      </w:r>
    </w:p>
    <w:p w14:paraId="50E1390B" w14:textId="77777777" w:rsidR="007A491E" w:rsidRPr="00246F5F" w:rsidRDefault="007A491E" w:rsidP="00FE407E">
      <w:pPr>
        <w:pStyle w:val="Nastevanje1"/>
      </w:pPr>
      <w:r w:rsidRPr="00246F5F">
        <w:t>nadzor plavajočih pripomočkov za učenje plavanja, napihljivih blazin, čolnov</w:t>
      </w:r>
    </w:p>
    <w:p w14:paraId="6B563954" w14:textId="77777777" w:rsidR="007A491E" w:rsidRPr="00246F5F" w:rsidRDefault="007A491E" w:rsidP="00FE407E">
      <w:pPr>
        <w:pStyle w:val="Nastevanje1"/>
      </w:pPr>
      <w:r w:rsidRPr="00246F5F">
        <w:t>nadzor po obvestilih carinskih organov</w:t>
      </w:r>
    </w:p>
    <w:p w14:paraId="65E23FA7" w14:textId="77777777" w:rsidR="007A491E" w:rsidRPr="00246F5F" w:rsidRDefault="007A491E" w:rsidP="00FE407E">
      <w:pPr>
        <w:pStyle w:val="Nastevanje1"/>
      </w:pPr>
      <w:r w:rsidRPr="00246F5F">
        <w:t>nadzor po obvestilih zaščitnih klavzul</w:t>
      </w:r>
    </w:p>
    <w:p w14:paraId="33B0D87D" w14:textId="77777777" w:rsidR="007A491E" w:rsidRPr="00246F5F" w:rsidRDefault="007A491E" w:rsidP="00FE407E">
      <w:pPr>
        <w:pStyle w:val="Nastevanje1"/>
      </w:pPr>
      <w:r w:rsidRPr="00246F5F">
        <w:t>nadzor po RAPEX obvestilih</w:t>
      </w:r>
    </w:p>
    <w:p w14:paraId="226DFFB0" w14:textId="77777777" w:rsidR="007A491E" w:rsidRPr="00246F5F" w:rsidRDefault="007A491E" w:rsidP="003B1FE8">
      <w:pPr>
        <w:pStyle w:val="Nastevanje1"/>
      </w:pPr>
      <w:r w:rsidRPr="00246F5F">
        <w:t>nadzor prodaje alkoholnih pijač in tobačnih izdelkov mladoletnikom v prodajalnah</w:t>
      </w:r>
    </w:p>
    <w:p w14:paraId="70F6D954" w14:textId="77777777" w:rsidR="007A491E" w:rsidRPr="00246F5F" w:rsidRDefault="007A491E" w:rsidP="003B1FE8">
      <w:pPr>
        <w:pStyle w:val="Nastevanje1"/>
      </w:pPr>
      <w:r w:rsidRPr="00246F5F">
        <w:t>nadzor prodaje blaga na stojnicah ob cestah</w:t>
      </w:r>
    </w:p>
    <w:p w14:paraId="48FC55EA" w14:textId="77777777" w:rsidR="007A491E" w:rsidRPr="00246F5F" w:rsidRDefault="007A491E" w:rsidP="00FE407E">
      <w:pPr>
        <w:pStyle w:val="Nastevanje1"/>
      </w:pPr>
      <w:r w:rsidRPr="00246F5F">
        <w:t>nadzor samostoječih bazenov, masažnih aparatov, grelnih blazin, električnih in elektronskih ur,</w:t>
      </w:r>
      <w:r w:rsidR="00AB0D77" w:rsidRPr="00246F5F">
        <w:t xml:space="preserve"> </w:t>
      </w:r>
      <w:r w:rsidRPr="00246F5F">
        <w:t>domofonov, senzorjev gibanja, hišnih zvoncev</w:t>
      </w:r>
    </w:p>
    <w:p w14:paraId="1378C927" w14:textId="77777777" w:rsidR="00AB0D77" w:rsidRPr="00246F5F" w:rsidRDefault="007A491E" w:rsidP="00FE407E">
      <w:pPr>
        <w:pStyle w:val="Nastevanje1"/>
      </w:pPr>
      <w:r w:rsidRPr="00246F5F">
        <w:t>vzorčenje električne opreme</w:t>
      </w:r>
    </w:p>
    <w:p w14:paraId="1BC99A2A" w14:textId="77777777" w:rsidR="00E1603B" w:rsidRPr="00246F5F" w:rsidRDefault="00E1603B" w:rsidP="00E1603B">
      <w:pPr>
        <w:pStyle w:val="Naslov3"/>
      </w:pPr>
      <w:bookmarkStart w:id="14" w:name="_Toc248847"/>
      <w:r w:rsidRPr="00246F5F">
        <w:lastRenderedPageBreak/>
        <w:t>Julij</w:t>
      </w:r>
      <w:bookmarkEnd w:id="14"/>
    </w:p>
    <w:p w14:paraId="202BEB31" w14:textId="77777777" w:rsidR="00127793" w:rsidRPr="00246F5F" w:rsidRDefault="008B143C" w:rsidP="00127793">
      <w:pPr>
        <w:pStyle w:val="NavadenNPred"/>
      </w:pPr>
      <w:r w:rsidRPr="00246F5F">
        <w:t>Načrtovani nadzori</w:t>
      </w:r>
      <w:r w:rsidR="00127793" w:rsidRPr="00246F5F">
        <w:t>:</w:t>
      </w:r>
    </w:p>
    <w:p w14:paraId="4FEA778A" w14:textId="77777777" w:rsidR="007A491E" w:rsidRPr="00246F5F" w:rsidRDefault="007A491E" w:rsidP="003B1FE8">
      <w:pPr>
        <w:pStyle w:val="Nastevanje1"/>
      </w:pPr>
      <w:r w:rsidRPr="00246F5F">
        <w:t>nadzor cenovnih ugodnosti in oglaševanja blaga</w:t>
      </w:r>
    </w:p>
    <w:p w14:paraId="70F8C092" w14:textId="77777777" w:rsidR="007A491E" w:rsidRPr="00246F5F" w:rsidRDefault="007A491E" w:rsidP="003B1FE8">
      <w:pPr>
        <w:pStyle w:val="Nastevanje1"/>
      </w:pPr>
      <w:r w:rsidRPr="00246F5F">
        <w:t>nadzor nad davčnim potrjevanjem računov</w:t>
      </w:r>
    </w:p>
    <w:p w14:paraId="1200A045" w14:textId="77777777" w:rsidR="007A491E" w:rsidRPr="00246F5F" w:rsidRDefault="007A491E" w:rsidP="003B1FE8">
      <w:pPr>
        <w:pStyle w:val="Nastevanje1"/>
      </w:pPr>
      <w:r w:rsidRPr="00246F5F">
        <w:t>nadzor nad spletno prodajo</w:t>
      </w:r>
    </w:p>
    <w:p w14:paraId="3D113B07" w14:textId="77777777" w:rsidR="007A491E" w:rsidRPr="00246F5F" w:rsidRDefault="007A491E" w:rsidP="003B1FE8">
      <w:pPr>
        <w:pStyle w:val="Nastevanje1"/>
      </w:pPr>
      <w:r w:rsidRPr="00246F5F">
        <w:t>nadzor nad taksi storitvami</w:t>
      </w:r>
    </w:p>
    <w:p w14:paraId="59124BB7" w14:textId="77777777" w:rsidR="007A491E" w:rsidRPr="00246F5F" w:rsidRDefault="007A491E" w:rsidP="003B1FE8">
      <w:pPr>
        <w:pStyle w:val="Nastevanje1"/>
      </w:pPr>
      <w:r w:rsidRPr="00246F5F">
        <w:t>nadzor naključno izbranih subjektov</w:t>
      </w:r>
    </w:p>
    <w:p w14:paraId="2DEF92F5" w14:textId="77777777" w:rsidR="007A491E" w:rsidRPr="00246F5F" w:rsidRDefault="007A491E" w:rsidP="00FE407E">
      <w:pPr>
        <w:pStyle w:val="Nastevanje1"/>
      </w:pPr>
      <w:r w:rsidRPr="00246F5F">
        <w:t>nadzor otroških igral v uporabi s preskušanjem</w:t>
      </w:r>
    </w:p>
    <w:p w14:paraId="5AE594EC" w14:textId="77777777" w:rsidR="007A491E" w:rsidRPr="00246F5F" w:rsidRDefault="007A491E" w:rsidP="00FE407E">
      <w:pPr>
        <w:pStyle w:val="Nastevanje1"/>
      </w:pPr>
      <w:r w:rsidRPr="00246F5F">
        <w:t>nadzor označevanja tekstilnih izdelkov in obutve</w:t>
      </w:r>
    </w:p>
    <w:p w14:paraId="348F0C5C" w14:textId="77777777" w:rsidR="007A491E" w:rsidRPr="00246F5F" w:rsidRDefault="007A491E" w:rsidP="00FE407E">
      <w:pPr>
        <w:pStyle w:val="Nastevanje1"/>
      </w:pPr>
      <w:r w:rsidRPr="00246F5F">
        <w:t>nadzor po obvestilih carinskih organov</w:t>
      </w:r>
    </w:p>
    <w:p w14:paraId="6ED9EB1A" w14:textId="77777777" w:rsidR="007A491E" w:rsidRPr="00246F5F" w:rsidRDefault="007A491E" w:rsidP="00FE407E">
      <w:pPr>
        <w:pStyle w:val="Nastevanje1"/>
      </w:pPr>
      <w:r w:rsidRPr="00246F5F">
        <w:t>nadzor po obvestilih zaščitnih klavzul</w:t>
      </w:r>
    </w:p>
    <w:p w14:paraId="391D41CD" w14:textId="77777777" w:rsidR="007A491E" w:rsidRPr="00246F5F" w:rsidRDefault="007A491E" w:rsidP="00FE407E">
      <w:pPr>
        <w:pStyle w:val="Nastevanje1"/>
      </w:pPr>
      <w:r w:rsidRPr="00246F5F">
        <w:t>nadzor po RAPEX obvestilih</w:t>
      </w:r>
    </w:p>
    <w:p w14:paraId="32722AF8" w14:textId="77777777" w:rsidR="007A491E" w:rsidRPr="00246F5F" w:rsidRDefault="007A491E" w:rsidP="003B1FE8">
      <w:pPr>
        <w:pStyle w:val="Nastevanje1"/>
      </w:pPr>
      <w:r w:rsidRPr="00246F5F">
        <w:t>nadzor prodaje blaga na stojnicah ob cestah</w:t>
      </w:r>
    </w:p>
    <w:p w14:paraId="60E7293C" w14:textId="77777777" w:rsidR="007A491E" w:rsidRPr="00246F5F" w:rsidRDefault="007A491E" w:rsidP="00FE407E">
      <w:pPr>
        <w:pStyle w:val="Nastevanje1"/>
      </w:pPr>
      <w:r w:rsidRPr="00246F5F">
        <w:t>nadzor samostoječih bazenov, masažnih aparatov, grelnih blazin, električnih in elektronskih ur,</w:t>
      </w:r>
      <w:r w:rsidR="00AB0D77" w:rsidRPr="00246F5F">
        <w:t xml:space="preserve"> </w:t>
      </w:r>
      <w:r w:rsidRPr="00246F5F">
        <w:t>domofonov, senzorjev gibanja, hišnih zvoncev</w:t>
      </w:r>
    </w:p>
    <w:p w14:paraId="1F25C508" w14:textId="77777777" w:rsidR="007A491E" w:rsidRPr="00246F5F" w:rsidRDefault="007A491E" w:rsidP="00FE407E">
      <w:pPr>
        <w:pStyle w:val="Nastevanje1"/>
      </w:pPr>
      <w:r w:rsidRPr="00246F5F">
        <w:t>nadzor vrvic in vezalk na otroških oblačilih</w:t>
      </w:r>
    </w:p>
    <w:p w14:paraId="07047C68" w14:textId="77777777" w:rsidR="007A491E" w:rsidRPr="00246F5F" w:rsidRDefault="007A491E" w:rsidP="00FE407E">
      <w:pPr>
        <w:pStyle w:val="Nastevanje1"/>
      </w:pPr>
      <w:r w:rsidRPr="00246F5F">
        <w:t>vzorčenje tekstilnih izdelkov</w:t>
      </w:r>
    </w:p>
    <w:p w14:paraId="5225539C" w14:textId="77777777" w:rsidR="00E1603B" w:rsidRPr="00246F5F" w:rsidRDefault="00E1603B" w:rsidP="00E1603B">
      <w:pPr>
        <w:pStyle w:val="Naslov3"/>
      </w:pPr>
      <w:bookmarkStart w:id="15" w:name="_Toc248848"/>
      <w:r w:rsidRPr="00246F5F">
        <w:t>Avgust</w:t>
      </w:r>
      <w:bookmarkEnd w:id="15"/>
    </w:p>
    <w:p w14:paraId="7D05597D" w14:textId="77777777" w:rsidR="00127793" w:rsidRPr="00246F5F" w:rsidRDefault="008B143C" w:rsidP="00127793">
      <w:pPr>
        <w:pStyle w:val="NavadenNPred"/>
      </w:pPr>
      <w:r w:rsidRPr="00246F5F">
        <w:t>Načrtovani nadzori</w:t>
      </w:r>
      <w:r w:rsidR="00127793" w:rsidRPr="00246F5F">
        <w:t>:</w:t>
      </w:r>
    </w:p>
    <w:p w14:paraId="51471E19" w14:textId="77777777" w:rsidR="007A491E" w:rsidRPr="00246F5F" w:rsidRDefault="007A491E" w:rsidP="003B1FE8">
      <w:pPr>
        <w:pStyle w:val="Nastevanje1"/>
      </w:pPr>
      <w:r w:rsidRPr="00246F5F">
        <w:t>nadzor cenovnih ugodnosti in oglaševanja blaga</w:t>
      </w:r>
    </w:p>
    <w:p w14:paraId="305A9181" w14:textId="77777777" w:rsidR="007A491E" w:rsidRPr="00246F5F" w:rsidRDefault="007A491E" w:rsidP="003B1FE8">
      <w:pPr>
        <w:pStyle w:val="Nastevanje1"/>
      </w:pPr>
      <w:r w:rsidRPr="00246F5F">
        <w:t>nadzor nad davčnim potrjevanjem računov</w:t>
      </w:r>
    </w:p>
    <w:p w14:paraId="1D8CD556" w14:textId="77777777" w:rsidR="007A491E" w:rsidRPr="00246F5F" w:rsidRDefault="007A491E" w:rsidP="003B1FE8">
      <w:pPr>
        <w:pStyle w:val="Nastevanje1"/>
      </w:pPr>
      <w:r w:rsidRPr="00246F5F">
        <w:t>nadzor nad spletno prodajo</w:t>
      </w:r>
    </w:p>
    <w:p w14:paraId="3EE1050E" w14:textId="77777777" w:rsidR="007A491E" w:rsidRPr="00246F5F" w:rsidRDefault="007A491E" w:rsidP="003B1FE8">
      <w:pPr>
        <w:pStyle w:val="Nastevanje1"/>
      </w:pPr>
      <w:r w:rsidRPr="00246F5F">
        <w:t>nadzor nad taksi storitvami</w:t>
      </w:r>
    </w:p>
    <w:p w14:paraId="598BC87F" w14:textId="77777777" w:rsidR="007A491E" w:rsidRPr="00246F5F" w:rsidRDefault="007A491E" w:rsidP="003B1FE8">
      <w:pPr>
        <w:pStyle w:val="Nastevanje1"/>
      </w:pPr>
      <w:r w:rsidRPr="00246F5F">
        <w:t>nadzor naključno izbranih subjektov</w:t>
      </w:r>
    </w:p>
    <w:p w14:paraId="629784E1" w14:textId="77777777" w:rsidR="007A491E" w:rsidRPr="00246F5F" w:rsidRDefault="007A491E" w:rsidP="00FE407E">
      <w:pPr>
        <w:pStyle w:val="Nastevanje1"/>
      </w:pPr>
      <w:r w:rsidRPr="00246F5F">
        <w:t>nadzor opreme za nošenje otrok</w:t>
      </w:r>
    </w:p>
    <w:p w14:paraId="69D19649" w14:textId="77777777" w:rsidR="007A491E" w:rsidRPr="00246F5F" w:rsidRDefault="007A491E" w:rsidP="00FE407E">
      <w:pPr>
        <w:pStyle w:val="Nastevanje1"/>
      </w:pPr>
      <w:r w:rsidRPr="00246F5F">
        <w:t>nadzor otroških igral v uporabi s preskušanjem</w:t>
      </w:r>
    </w:p>
    <w:p w14:paraId="287F5399" w14:textId="77777777" w:rsidR="007A491E" w:rsidRPr="00246F5F" w:rsidRDefault="007A491E" w:rsidP="00FE407E">
      <w:pPr>
        <w:pStyle w:val="Nastevanje1"/>
      </w:pPr>
      <w:r w:rsidRPr="00246F5F">
        <w:t>nadzor plovil in pogonskih motorjev za ta plovila</w:t>
      </w:r>
    </w:p>
    <w:p w14:paraId="37B6EFB2" w14:textId="77777777" w:rsidR="007A491E" w:rsidRPr="00246F5F" w:rsidRDefault="007A491E" w:rsidP="00FE407E">
      <w:pPr>
        <w:pStyle w:val="Nastevanje1"/>
      </w:pPr>
      <w:r w:rsidRPr="00246F5F">
        <w:t>nadzor po obvestilih carinskih organov</w:t>
      </w:r>
    </w:p>
    <w:p w14:paraId="001654B6" w14:textId="77777777" w:rsidR="007A491E" w:rsidRPr="00246F5F" w:rsidRDefault="007A491E" w:rsidP="00FE407E">
      <w:pPr>
        <w:pStyle w:val="Nastevanje1"/>
      </w:pPr>
      <w:r w:rsidRPr="00246F5F">
        <w:t>nadzor po obvestilih zaščitnih klavzul</w:t>
      </w:r>
    </w:p>
    <w:p w14:paraId="73BC83CF" w14:textId="77777777" w:rsidR="007A491E" w:rsidRPr="00246F5F" w:rsidRDefault="007A491E" w:rsidP="00FE407E">
      <w:pPr>
        <w:pStyle w:val="Nastevanje1"/>
      </w:pPr>
      <w:r w:rsidRPr="00246F5F">
        <w:t>nadzor po RAPEX obvestilih</w:t>
      </w:r>
    </w:p>
    <w:p w14:paraId="22199729" w14:textId="77777777" w:rsidR="007A491E" w:rsidRPr="00246F5F" w:rsidRDefault="007A491E" w:rsidP="003B1FE8">
      <w:pPr>
        <w:pStyle w:val="Nastevanje1"/>
      </w:pPr>
      <w:r w:rsidRPr="00246F5F">
        <w:t>nadzor prodaje alkoholnih pijač in tobačnih izdelkov mladoletnikom v prodajalnah</w:t>
      </w:r>
    </w:p>
    <w:p w14:paraId="4AC8C3DB" w14:textId="77777777" w:rsidR="007A491E" w:rsidRPr="00246F5F" w:rsidRDefault="007A491E" w:rsidP="003B1FE8">
      <w:pPr>
        <w:pStyle w:val="Nastevanje1"/>
      </w:pPr>
      <w:r w:rsidRPr="00246F5F">
        <w:t>nadzor prodaje blaga na stojnicah ob cestah</w:t>
      </w:r>
    </w:p>
    <w:p w14:paraId="130E78BC" w14:textId="77777777" w:rsidR="00D50518" w:rsidRPr="00246F5F" w:rsidRDefault="00D50518" w:rsidP="00D50518">
      <w:pPr>
        <w:pStyle w:val="NavadenNZaPred"/>
      </w:pPr>
      <w:r w:rsidRPr="00246F5F">
        <w:t>Nenačrtovan</w:t>
      </w:r>
      <w:r w:rsidR="00FE407E" w:rsidRPr="00246F5F">
        <w:t>a</w:t>
      </w:r>
      <w:r w:rsidRPr="00246F5F">
        <w:t xml:space="preserve"> nadzor</w:t>
      </w:r>
      <w:r w:rsidR="00FE407E" w:rsidRPr="00246F5F">
        <w:t>a</w:t>
      </w:r>
      <w:r w:rsidRPr="00246F5F">
        <w:t>:</w:t>
      </w:r>
    </w:p>
    <w:p w14:paraId="2D3A8569" w14:textId="77777777" w:rsidR="00FE407E" w:rsidRPr="00246F5F" w:rsidRDefault="00FE407E" w:rsidP="003B1FE8">
      <w:pPr>
        <w:pStyle w:val="Nastevanje1"/>
      </w:pPr>
      <w:r w:rsidRPr="00246F5F">
        <w:t>nadzor izdajanja računov pri prodaji sladoleda in drugih prigrizkov, ki se prodajajo na ulici</w:t>
      </w:r>
    </w:p>
    <w:p w14:paraId="391CE111" w14:textId="77777777" w:rsidR="00FE407E" w:rsidRPr="00246F5F" w:rsidRDefault="00FE407E" w:rsidP="003B1FE8">
      <w:pPr>
        <w:pStyle w:val="Nastevanje1"/>
      </w:pPr>
      <w:r w:rsidRPr="00246F5F">
        <w:t>nadzor označevanja cen v trgovinah</w:t>
      </w:r>
    </w:p>
    <w:p w14:paraId="23F30D70" w14:textId="77777777" w:rsidR="00E1603B" w:rsidRPr="00246F5F" w:rsidRDefault="00E1603B" w:rsidP="00E1603B">
      <w:pPr>
        <w:pStyle w:val="Naslov3"/>
      </w:pPr>
      <w:bookmarkStart w:id="16" w:name="_Toc248849"/>
      <w:r w:rsidRPr="00246F5F">
        <w:t>September</w:t>
      </w:r>
      <w:bookmarkEnd w:id="16"/>
    </w:p>
    <w:p w14:paraId="3E57475F" w14:textId="77777777" w:rsidR="00E1603B" w:rsidRPr="00246F5F" w:rsidRDefault="008B143C" w:rsidP="008970A8">
      <w:pPr>
        <w:pStyle w:val="NavadenNPred"/>
      </w:pPr>
      <w:r w:rsidRPr="00246F5F">
        <w:t>Načrtovani nadzori</w:t>
      </w:r>
      <w:r w:rsidR="00E1603B" w:rsidRPr="00246F5F">
        <w:t>:</w:t>
      </w:r>
    </w:p>
    <w:p w14:paraId="3559DE81" w14:textId="77777777" w:rsidR="00FE407E" w:rsidRPr="00246F5F" w:rsidRDefault="007A491E" w:rsidP="003B1FE8">
      <w:pPr>
        <w:pStyle w:val="Nastevanje1"/>
      </w:pPr>
      <w:r w:rsidRPr="00246F5F">
        <w:t>nadzor</w:t>
      </w:r>
      <w:r w:rsidR="00FE407E" w:rsidRPr="00246F5F">
        <w:t xml:space="preserve"> cenovnih ugodnosti in oglaševanja blaga</w:t>
      </w:r>
    </w:p>
    <w:p w14:paraId="53B9D048" w14:textId="77777777" w:rsidR="00FE407E" w:rsidRPr="00246F5F" w:rsidRDefault="007A491E" w:rsidP="003B1FE8">
      <w:pPr>
        <w:pStyle w:val="Nastevanje1"/>
      </w:pPr>
      <w:r w:rsidRPr="00246F5F">
        <w:t>nadzor</w:t>
      </w:r>
      <w:r w:rsidR="00FE407E" w:rsidRPr="00246F5F">
        <w:t xml:space="preserve"> nad davčnim potrjevanjem računov</w:t>
      </w:r>
    </w:p>
    <w:p w14:paraId="1A7836B2" w14:textId="77777777" w:rsidR="00FE407E" w:rsidRPr="00246F5F" w:rsidRDefault="007A491E" w:rsidP="003B1FE8">
      <w:pPr>
        <w:pStyle w:val="Nastevanje1"/>
      </w:pPr>
      <w:r w:rsidRPr="00246F5F">
        <w:t>nadzor</w:t>
      </w:r>
      <w:r w:rsidR="00FE407E" w:rsidRPr="00246F5F">
        <w:t xml:space="preserve"> nad spletno prodajo</w:t>
      </w:r>
    </w:p>
    <w:p w14:paraId="10D70AA8" w14:textId="77777777" w:rsidR="00FE407E" w:rsidRPr="00246F5F" w:rsidRDefault="007A491E" w:rsidP="003B1FE8">
      <w:pPr>
        <w:pStyle w:val="Nastevanje1"/>
      </w:pPr>
      <w:r w:rsidRPr="00246F5F">
        <w:t>nadzor</w:t>
      </w:r>
      <w:r w:rsidR="00FE407E" w:rsidRPr="00246F5F">
        <w:t xml:space="preserve"> nad taksi storitvami</w:t>
      </w:r>
    </w:p>
    <w:p w14:paraId="24C08728" w14:textId="77777777" w:rsidR="00FE407E" w:rsidRPr="00246F5F" w:rsidRDefault="007A491E" w:rsidP="003B1FE8">
      <w:pPr>
        <w:pStyle w:val="Nastevanje1"/>
      </w:pPr>
      <w:r w:rsidRPr="00246F5F">
        <w:t>nadzor</w:t>
      </w:r>
      <w:r w:rsidR="00FE407E" w:rsidRPr="00246F5F">
        <w:t xml:space="preserve"> naključno izbranih subjektov</w:t>
      </w:r>
    </w:p>
    <w:p w14:paraId="090DBEE2" w14:textId="77777777" w:rsidR="00FE407E" w:rsidRPr="00246F5F" w:rsidRDefault="007A491E" w:rsidP="00FE407E">
      <w:pPr>
        <w:pStyle w:val="Nastevanje1"/>
      </w:pPr>
      <w:r w:rsidRPr="00246F5F">
        <w:t>nadzor</w:t>
      </w:r>
      <w:r w:rsidR="00FE407E" w:rsidRPr="00246F5F">
        <w:t xml:space="preserve"> otroških igral v uporabi s preskušanjem</w:t>
      </w:r>
    </w:p>
    <w:p w14:paraId="6F60A42A" w14:textId="77777777" w:rsidR="00FE407E" w:rsidRPr="00246F5F" w:rsidRDefault="00FE407E" w:rsidP="003B1FE8">
      <w:pPr>
        <w:pStyle w:val="Nastevanje1"/>
      </w:pPr>
      <w:r w:rsidRPr="00246F5F">
        <w:t>n</w:t>
      </w:r>
      <w:r w:rsidR="007A491E" w:rsidRPr="00246F5F">
        <w:t>adzor</w:t>
      </w:r>
      <w:r w:rsidRPr="00246F5F">
        <w:t xml:space="preserve"> prodaje alkoholnih pijač in tobačnih izdelkov mladoletnikom v prodajalnah</w:t>
      </w:r>
    </w:p>
    <w:p w14:paraId="6986C4B5" w14:textId="77777777" w:rsidR="00FE407E" w:rsidRPr="00246F5F" w:rsidRDefault="00FE407E" w:rsidP="00FE407E">
      <w:pPr>
        <w:pStyle w:val="Nastevanje1"/>
      </w:pPr>
      <w:r w:rsidRPr="00246F5F">
        <w:t>nadzor po obvestilih carinskih organov</w:t>
      </w:r>
    </w:p>
    <w:p w14:paraId="723551DB" w14:textId="77777777" w:rsidR="00FE407E" w:rsidRPr="00246F5F" w:rsidRDefault="00FE407E" w:rsidP="00FE407E">
      <w:pPr>
        <w:pStyle w:val="Nastevanje1"/>
      </w:pPr>
      <w:r w:rsidRPr="00246F5F">
        <w:lastRenderedPageBreak/>
        <w:t>nadzor po obvestilih zaščitnih klavzul</w:t>
      </w:r>
    </w:p>
    <w:p w14:paraId="0292334D" w14:textId="77777777" w:rsidR="00FE407E" w:rsidRPr="00246F5F" w:rsidRDefault="00FE407E" w:rsidP="00FE407E">
      <w:pPr>
        <w:pStyle w:val="Nastevanje1"/>
      </w:pPr>
      <w:r w:rsidRPr="00246F5F">
        <w:t>nadzor po RAPEX obvestilih</w:t>
      </w:r>
    </w:p>
    <w:p w14:paraId="3DC6C473" w14:textId="77777777" w:rsidR="00FE407E" w:rsidRPr="00246F5F" w:rsidRDefault="00FE407E" w:rsidP="003B1FE8">
      <w:pPr>
        <w:pStyle w:val="Nastevanje1"/>
      </w:pPr>
      <w:r w:rsidRPr="00246F5F">
        <w:t>nadzor potrošniškega kreditiranja</w:t>
      </w:r>
    </w:p>
    <w:p w14:paraId="0D6B4174" w14:textId="77777777" w:rsidR="00FE407E" w:rsidRPr="00246F5F" w:rsidRDefault="00FE407E" w:rsidP="003B1FE8">
      <w:pPr>
        <w:pStyle w:val="Nastevanje1"/>
      </w:pPr>
      <w:r w:rsidRPr="00246F5F">
        <w:t>nadzor pranja denarja</w:t>
      </w:r>
    </w:p>
    <w:p w14:paraId="66BAC92B" w14:textId="77777777" w:rsidR="00FE407E" w:rsidRPr="00246F5F" w:rsidRDefault="00FE407E" w:rsidP="00FE407E">
      <w:pPr>
        <w:pStyle w:val="Nastevanje1"/>
      </w:pPr>
      <w:r w:rsidRPr="00246F5F">
        <w:t>vzorčenje tekstilnih izdelkov</w:t>
      </w:r>
    </w:p>
    <w:p w14:paraId="26C46225" w14:textId="77777777" w:rsidR="00D50518" w:rsidRPr="00246F5F" w:rsidRDefault="00D50518" w:rsidP="00D50518">
      <w:pPr>
        <w:pStyle w:val="NavadenNZaPred"/>
      </w:pPr>
      <w:r w:rsidRPr="00246F5F">
        <w:t>Nenačrtovan</w:t>
      </w:r>
      <w:r w:rsidR="00FE407E" w:rsidRPr="00246F5F">
        <w:t>a</w:t>
      </w:r>
      <w:r w:rsidRPr="00246F5F">
        <w:t xml:space="preserve"> nadzor</w:t>
      </w:r>
      <w:r w:rsidR="00FE407E" w:rsidRPr="00246F5F">
        <w:t>a</w:t>
      </w:r>
      <w:r w:rsidRPr="00246F5F">
        <w:t>:</w:t>
      </w:r>
    </w:p>
    <w:p w14:paraId="56F5F204" w14:textId="77777777" w:rsidR="007A491E" w:rsidRPr="00246F5F" w:rsidRDefault="007A491E" w:rsidP="00483F58">
      <w:pPr>
        <w:pStyle w:val="Nastevanje1"/>
      </w:pPr>
      <w:r w:rsidRPr="00246F5F">
        <w:t>nadzor označevanja cen v trgovinah</w:t>
      </w:r>
    </w:p>
    <w:p w14:paraId="345275B8" w14:textId="77777777" w:rsidR="007A491E" w:rsidRPr="00246F5F" w:rsidRDefault="007A491E" w:rsidP="00483F58">
      <w:pPr>
        <w:pStyle w:val="Nastevanje1"/>
      </w:pPr>
      <w:r w:rsidRPr="00246F5F">
        <w:t>nadzor trgovanja s samoniklimi glivami</w:t>
      </w:r>
    </w:p>
    <w:p w14:paraId="5A7AEDC2" w14:textId="77777777" w:rsidR="00E1603B" w:rsidRPr="00246F5F" w:rsidRDefault="00E1603B" w:rsidP="00E1603B">
      <w:pPr>
        <w:pStyle w:val="Naslov3"/>
      </w:pPr>
      <w:bookmarkStart w:id="17" w:name="_Toc248850"/>
      <w:r w:rsidRPr="00246F5F">
        <w:t>Oktober</w:t>
      </w:r>
      <w:bookmarkEnd w:id="17"/>
    </w:p>
    <w:p w14:paraId="3900041E" w14:textId="77777777" w:rsidR="00BB269C" w:rsidRPr="00246F5F" w:rsidRDefault="008B143C" w:rsidP="008970A8">
      <w:pPr>
        <w:pStyle w:val="NavadenNPred"/>
      </w:pPr>
      <w:r w:rsidRPr="00246F5F">
        <w:t>Načrtovani nadzori</w:t>
      </w:r>
      <w:r w:rsidR="00BB269C" w:rsidRPr="00246F5F">
        <w:t>:</w:t>
      </w:r>
    </w:p>
    <w:p w14:paraId="50AAC82B" w14:textId="77777777" w:rsidR="00AB0D77" w:rsidRPr="00246F5F" w:rsidRDefault="007A491E" w:rsidP="00FE407E">
      <w:pPr>
        <w:pStyle w:val="Nastevanje1"/>
      </w:pPr>
      <w:r w:rsidRPr="00246F5F">
        <w:t>nadzor energijskega označevanja in okoljsko primerne zasnove plinskih kotlov</w:t>
      </w:r>
    </w:p>
    <w:p w14:paraId="42CDE839" w14:textId="77777777" w:rsidR="007A491E" w:rsidRPr="00246F5F" w:rsidRDefault="007A491E" w:rsidP="00483F58">
      <w:pPr>
        <w:pStyle w:val="Nastevanje1"/>
      </w:pPr>
      <w:r w:rsidRPr="00246F5F">
        <w:t>nadzor nad davčnim potrjevanjem računov</w:t>
      </w:r>
    </w:p>
    <w:p w14:paraId="70529AEF" w14:textId="77777777" w:rsidR="007A491E" w:rsidRPr="00246F5F" w:rsidRDefault="007A491E" w:rsidP="00483F58">
      <w:pPr>
        <w:pStyle w:val="Nastevanje1"/>
      </w:pPr>
      <w:r w:rsidRPr="00246F5F">
        <w:t>nadzor nad spletno prodajo</w:t>
      </w:r>
    </w:p>
    <w:p w14:paraId="2C0EC6ED" w14:textId="77777777" w:rsidR="007A491E" w:rsidRPr="00246F5F" w:rsidRDefault="007A491E" w:rsidP="00483F58">
      <w:pPr>
        <w:pStyle w:val="Nastevanje1"/>
      </w:pPr>
      <w:r w:rsidRPr="00246F5F">
        <w:t>nadzor naključno izbranih subjektov</w:t>
      </w:r>
    </w:p>
    <w:p w14:paraId="4DF22E90" w14:textId="77777777" w:rsidR="007A491E" w:rsidRPr="00246F5F" w:rsidRDefault="007A491E" w:rsidP="00FE407E">
      <w:pPr>
        <w:pStyle w:val="Nastevanje1"/>
      </w:pPr>
      <w:r w:rsidRPr="00246F5F">
        <w:t>nadzor plinskih kotlov za gretje vode in njihove emisije snovi v zrak</w:t>
      </w:r>
    </w:p>
    <w:p w14:paraId="5EF13A8E" w14:textId="77777777" w:rsidR="007A491E" w:rsidRPr="00246F5F" w:rsidRDefault="007A491E" w:rsidP="00FE407E">
      <w:pPr>
        <w:pStyle w:val="Nastevanje1"/>
      </w:pPr>
      <w:r w:rsidRPr="00246F5F">
        <w:t>nadzor po obvestilih carinskih organov</w:t>
      </w:r>
    </w:p>
    <w:p w14:paraId="6760372B" w14:textId="77777777" w:rsidR="007A491E" w:rsidRPr="00246F5F" w:rsidRDefault="007A491E" w:rsidP="00FE407E">
      <w:pPr>
        <w:pStyle w:val="Nastevanje1"/>
      </w:pPr>
      <w:r w:rsidRPr="00246F5F">
        <w:t>nadzor po obvestilih zaščitnih klavzul</w:t>
      </w:r>
    </w:p>
    <w:p w14:paraId="713167CD" w14:textId="77777777" w:rsidR="007A491E" w:rsidRPr="00246F5F" w:rsidRDefault="007A491E" w:rsidP="00FE407E">
      <w:pPr>
        <w:pStyle w:val="Nastevanje1"/>
      </w:pPr>
      <w:r w:rsidRPr="00246F5F">
        <w:t>nadzor po RAPEX obvestilih</w:t>
      </w:r>
    </w:p>
    <w:p w14:paraId="0F6814FE" w14:textId="77777777" w:rsidR="007A491E" w:rsidRPr="00246F5F" w:rsidRDefault="007A491E" w:rsidP="00483F58">
      <w:pPr>
        <w:pStyle w:val="Nastevanje1"/>
      </w:pPr>
      <w:r w:rsidRPr="00246F5F">
        <w:t>nadzor potrošniškega kreditiranja</w:t>
      </w:r>
    </w:p>
    <w:p w14:paraId="26FA0EF2" w14:textId="77777777" w:rsidR="007A491E" w:rsidRPr="00246F5F" w:rsidRDefault="007A491E" w:rsidP="00483F58">
      <w:pPr>
        <w:pStyle w:val="Nastevanje1"/>
      </w:pPr>
      <w:r w:rsidRPr="00246F5F">
        <w:t>nadzor pranja denarja</w:t>
      </w:r>
    </w:p>
    <w:p w14:paraId="621C1601" w14:textId="77777777" w:rsidR="007A491E" w:rsidRPr="00246F5F" w:rsidRDefault="007A491E" w:rsidP="00FE407E">
      <w:pPr>
        <w:pStyle w:val="Nastevanje1"/>
      </w:pPr>
      <w:r w:rsidRPr="00246F5F">
        <w:t>nadzor prenosnih gasilnih aparatov</w:t>
      </w:r>
    </w:p>
    <w:p w14:paraId="6A851820" w14:textId="77777777" w:rsidR="00AB0D77" w:rsidRPr="00246F5F" w:rsidRDefault="007A491E" w:rsidP="00483F58">
      <w:pPr>
        <w:pStyle w:val="Nastevanje1"/>
      </w:pPr>
      <w:r w:rsidRPr="00246F5F">
        <w:t>nadzor prodaje cvetja, cvetličnih aranžmajev in sveč zunaj prodajaln</w:t>
      </w:r>
    </w:p>
    <w:p w14:paraId="0EFB75D2" w14:textId="77777777" w:rsidR="007A491E" w:rsidRPr="00246F5F" w:rsidRDefault="007A491E" w:rsidP="00FE407E">
      <w:pPr>
        <w:pStyle w:val="Nastevanje1"/>
      </w:pPr>
      <w:r w:rsidRPr="00246F5F">
        <w:t>nadzor zaščitnih rokavic in obutve za gasilce</w:t>
      </w:r>
    </w:p>
    <w:p w14:paraId="5FE3A5DF" w14:textId="77777777" w:rsidR="00253672" w:rsidRPr="00246F5F" w:rsidRDefault="00253672" w:rsidP="00253672">
      <w:pPr>
        <w:pStyle w:val="NavadenNZaPred"/>
      </w:pPr>
      <w:r w:rsidRPr="00246F5F">
        <w:t>Nenačrtovani nadzor:</w:t>
      </w:r>
    </w:p>
    <w:p w14:paraId="3B5F38C6" w14:textId="77777777" w:rsidR="007A491E" w:rsidRPr="00246F5F" w:rsidRDefault="007A491E" w:rsidP="00483F58">
      <w:pPr>
        <w:pStyle w:val="Nastevanje1"/>
      </w:pPr>
      <w:r w:rsidRPr="00246F5F">
        <w:t>nadzor nepoštenih pogodbenih pogojev pri operaterjih</w:t>
      </w:r>
    </w:p>
    <w:p w14:paraId="4F11D8D3" w14:textId="77777777" w:rsidR="007A491E" w:rsidRPr="00246F5F" w:rsidRDefault="007A491E" w:rsidP="00483F58">
      <w:pPr>
        <w:pStyle w:val="Nastevanje1"/>
      </w:pPr>
      <w:r w:rsidRPr="00246F5F">
        <w:t>nadzor pogrebnih dejavnosti</w:t>
      </w:r>
    </w:p>
    <w:p w14:paraId="7AB7E8C5" w14:textId="77777777" w:rsidR="007A491E" w:rsidRPr="00246F5F" w:rsidRDefault="007A491E" w:rsidP="00483F58">
      <w:pPr>
        <w:pStyle w:val="Nastevanje1"/>
      </w:pPr>
      <w:r w:rsidRPr="00246F5F">
        <w:t>nadzor trgovanja s samoniklimi glivami</w:t>
      </w:r>
    </w:p>
    <w:p w14:paraId="7C69D0C3" w14:textId="77777777" w:rsidR="00E1603B" w:rsidRPr="00246F5F" w:rsidRDefault="00E1603B" w:rsidP="00E1603B">
      <w:pPr>
        <w:pStyle w:val="Naslov3"/>
      </w:pPr>
      <w:bookmarkStart w:id="18" w:name="_Toc248851"/>
      <w:r w:rsidRPr="00246F5F">
        <w:t>November</w:t>
      </w:r>
      <w:bookmarkEnd w:id="18"/>
    </w:p>
    <w:p w14:paraId="027ACB25" w14:textId="77777777" w:rsidR="00E1603B" w:rsidRPr="00246F5F" w:rsidRDefault="008B143C" w:rsidP="008970A8">
      <w:pPr>
        <w:pStyle w:val="NavadenNPred"/>
      </w:pPr>
      <w:r w:rsidRPr="00246F5F">
        <w:t>Načrtovani nadzori</w:t>
      </w:r>
      <w:r w:rsidR="00E1603B" w:rsidRPr="00246F5F">
        <w:t>:</w:t>
      </w:r>
    </w:p>
    <w:p w14:paraId="3BCFF91F" w14:textId="77777777" w:rsidR="00AB0D77" w:rsidRPr="00246F5F" w:rsidRDefault="007A491E" w:rsidP="00FE407E">
      <w:pPr>
        <w:pStyle w:val="Nastevanje1"/>
      </w:pPr>
      <w:r w:rsidRPr="00246F5F">
        <w:t>nadzor energijskega označevanja in okoljsko primerne zasnove plinskih kotlov</w:t>
      </w:r>
    </w:p>
    <w:p w14:paraId="3494FA53" w14:textId="77777777" w:rsidR="007A491E" w:rsidRPr="00246F5F" w:rsidRDefault="007A491E" w:rsidP="00FE407E">
      <w:pPr>
        <w:pStyle w:val="Nastevanje1"/>
      </w:pPr>
      <w:r w:rsidRPr="00246F5F">
        <w:t>nadzor energijskega označevanja in okoljsko primerne zasnove sesalnikov</w:t>
      </w:r>
    </w:p>
    <w:p w14:paraId="52540763" w14:textId="77777777" w:rsidR="007A491E" w:rsidRPr="00246F5F" w:rsidRDefault="007A491E" w:rsidP="00483F58">
      <w:pPr>
        <w:pStyle w:val="Nastevanje1"/>
      </w:pPr>
      <w:r w:rsidRPr="00246F5F">
        <w:t>nadzor nad davčnim potrjevanjem računov</w:t>
      </w:r>
    </w:p>
    <w:p w14:paraId="7CAC3482" w14:textId="77777777" w:rsidR="007A491E" w:rsidRPr="00246F5F" w:rsidRDefault="007A491E" w:rsidP="00483F58">
      <w:pPr>
        <w:pStyle w:val="Nastevanje1"/>
      </w:pPr>
      <w:r w:rsidRPr="00246F5F">
        <w:t>nadzor nad spletno prodajo</w:t>
      </w:r>
    </w:p>
    <w:p w14:paraId="75674D5E" w14:textId="77777777" w:rsidR="007A491E" w:rsidRPr="00246F5F" w:rsidRDefault="007A491E" w:rsidP="00483F58">
      <w:pPr>
        <w:pStyle w:val="Nastevanje1"/>
      </w:pPr>
      <w:r w:rsidRPr="00246F5F">
        <w:t>nadzor naključno izbranih subjektov</w:t>
      </w:r>
    </w:p>
    <w:p w14:paraId="17100FF4" w14:textId="77777777" w:rsidR="007A491E" w:rsidRPr="00246F5F" w:rsidRDefault="007A491E" w:rsidP="00FE407E">
      <w:pPr>
        <w:pStyle w:val="Nastevanje1"/>
      </w:pPr>
      <w:r w:rsidRPr="00246F5F">
        <w:t>nadzor plinskih kotlov za gretje vode in njihove emisije snovi v zrak</w:t>
      </w:r>
    </w:p>
    <w:p w14:paraId="5E40C068" w14:textId="77777777" w:rsidR="007A491E" w:rsidRPr="00246F5F" w:rsidRDefault="007A491E" w:rsidP="00FE407E">
      <w:pPr>
        <w:pStyle w:val="Nastevanje1"/>
      </w:pPr>
      <w:r w:rsidRPr="00246F5F">
        <w:t>nadzor po obvestilih carinskih organov</w:t>
      </w:r>
    </w:p>
    <w:p w14:paraId="75223B88" w14:textId="77777777" w:rsidR="007A491E" w:rsidRPr="00246F5F" w:rsidRDefault="007A491E" w:rsidP="00FE407E">
      <w:pPr>
        <w:pStyle w:val="Nastevanje1"/>
      </w:pPr>
      <w:r w:rsidRPr="00246F5F">
        <w:t>nadzor po obvestilih zaščitnih klavzul</w:t>
      </w:r>
    </w:p>
    <w:p w14:paraId="3D52C3DF" w14:textId="77777777" w:rsidR="007A491E" w:rsidRPr="00246F5F" w:rsidRDefault="007A491E" w:rsidP="00FE407E">
      <w:pPr>
        <w:pStyle w:val="Nastevanje1"/>
      </w:pPr>
      <w:r w:rsidRPr="00246F5F">
        <w:t>nadzor po RAPEX obvestilih</w:t>
      </w:r>
    </w:p>
    <w:p w14:paraId="2B311868" w14:textId="77777777" w:rsidR="007A491E" w:rsidRPr="00246F5F" w:rsidRDefault="007A491E" w:rsidP="00FE407E">
      <w:pPr>
        <w:pStyle w:val="Nastevanje1"/>
      </w:pPr>
      <w:r w:rsidRPr="00246F5F">
        <w:t>nadzor prenosnih gasilnih aparatov</w:t>
      </w:r>
    </w:p>
    <w:p w14:paraId="158211D2" w14:textId="77777777" w:rsidR="007A491E" w:rsidRPr="00246F5F" w:rsidRDefault="007A491E" w:rsidP="00483F58">
      <w:pPr>
        <w:pStyle w:val="Nastevanje1"/>
      </w:pPr>
      <w:r w:rsidRPr="00246F5F">
        <w:t>nadzor prodaje alkoholnih pijač in tobačnih izdelkov mladoletnikom v prodajalnah-martinovanje</w:t>
      </w:r>
    </w:p>
    <w:p w14:paraId="39F25611" w14:textId="77777777" w:rsidR="007A491E" w:rsidRPr="00246F5F" w:rsidRDefault="007A491E" w:rsidP="00FE407E">
      <w:pPr>
        <w:pStyle w:val="Nastevanje1"/>
      </w:pPr>
      <w:r w:rsidRPr="00246F5F">
        <w:t>nadzor svetlobnih nizov</w:t>
      </w:r>
    </w:p>
    <w:p w14:paraId="20DCAD88" w14:textId="77777777" w:rsidR="00AB0D77" w:rsidRPr="00246F5F" w:rsidRDefault="007A491E" w:rsidP="00483F58">
      <w:pPr>
        <w:pStyle w:val="Nastevanje1"/>
      </w:pPr>
      <w:r w:rsidRPr="00246F5F">
        <w:t>nadzor vulkanizerske dejavnosti</w:t>
      </w:r>
    </w:p>
    <w:p w14:paraId="4CFA0EB3" w14:textId="77777777" w:rsidR="007A491E" w:rsidRPr="00246F5F" w:rsidRDefault="007A491E" w:rsidP="00FE407E">
      <w:pPr>
        <w:pStyle w:val="Nastevanje1"/>
      </w:pPr>
      <w:r w:rsidRPr="00246F5F">
        <w:t>vzorčenje svetlobnih nizov</w:t>
      </w:r>
    </w:p>
    <w:p w14:paraId="3012D021" w14:textId="77777777" w:rsidR="00D50518" w:rsidRPr="00246F5F" w:rsidRDefault="00D50518" w:rsidP="00D50518">
      <w:pPr>
        <w:pStyle w:val="NavadenNZaPred"/>
      </w:pPr>
      <w:r w:rsidRPr="00246F5F">
        <w:lastRenderedPageBreak/>
        <w:t>Nenačrtovani nadzori:</w:t>
      </w:r>
    </w:p>
    <w:p w14:paraId="5CC7596E" w14:textId="77777777" w:rsidR="007A491E" w:rsidRPr="00246F5F" w:rsidRDefault="007A491E" w:rsidP="00483F58">
      <w:pPr>
        <w:pStyle w:val="Nastevanje1"/>
      </w:pPr>
      <w:r w:rsidRPr="00246F5F">
        <w:t>nadzor cenovnih ugodnosti in oglaševanja blaga (</w:t>
      </w:r>
      <w:r w:rsidR="009239EF">
        <w:t>Ş</w:t>
      </w:r>
      <w:r w:rsidRPr="00246F5F">
        <w:t>weep 2018)</w:t>
      </w:r>
    </w:p>
    <w:p w14:paraId="66BEA9D3" w14:textId="77777777" w:rsidR="007A491E" w:rsidRPr="00246F5F" w:rsidRDefault="007A491E" w:rsidP="00483F58">
      <w:pPr>
        <w:pStyle w:val="Nastevanje1"/>
      </w:pPr>
      <w:r w:rsidRPr="00246F5F">
        <w:t>nadzor nepoštenih pogodbenih pogojev pri fitnes klubih</w:t>
      </w:r>
    </w:p>
    <w:p w14:paraId="3B85EDD4" w14:textId="77777777" w:rsidR="007A491E" w:rsidRPr="00246F5F" w:rsidRDefault="007A491E" w:rsidP="00483F58">
      <w:pPr>
        <w:pStyle w:val="Nastevanje1"/>
      </w:pPr>
      <w:r w:rsidRPr="00246F5F">
        <w:t>nadzor nepoštenih pogodbenih pogojev pri operaterjih</w:t>
      </w:r>
    </w:p>
    <w:p w14:paraId="1C01A041" w14:textId="77777777" w:rsidR="007A491E" w:rsidRPr="00246F5F" w:rsidRDefault="007A491E" w:rsidP="00483F58">
      <w:pPr>
        <w:pStyle w:val="Nastevanje1"/>
      </w:pPr>
      <w:r w:rsidRPr="00246F5F">
        <w:t>nadzor pogrebnih dejavnosti</w:t>
      </w:r>
    </w:p>
    <w:p w14:paraId="056DA6F9" w14:textId="77777777" w:rsidR="00E1603B" w:rsidRPr="00246F5F" w:rsidRDefault="00E1603B" w:rsidP="00E1603B">
      <w:pPr>
        <w:pStyle w:val="Naslov3"/>
      </w:pPr>
      <w:bookmarkStart w:id="19" w:name="_Toc248852"/>
      <w:r w:rsidRPr="00246F5F">
        <w:t>December</w:t>
      </w:r>
      <w:bookmarkEnd w:id="19"/>
    </w:p>
    <w:p w14:paraId="5AAB4B43" w14:textId="77777777" w:rsidR="00E1603B" w:rsidRPr="00246F5F" w:rsidRDefault="008B143C" w:rsidP="008970A8">
      <w:pPr>
        <w:pStyle w:val="NavadenNPred"/>
      </w:pPr>
      <w:r w:rsidRPr="00246F5F">
        <w:t>Načrtovani nadzori</w:t>
      </w:r>
      <w:r w:rsidR="00E1603B" w:rsidRPr="00246F5F">
        <w:t>:</w:t>
      </w:r>
    </w:p>
    <w:p w14:paraId="78733B01" w14:textId="77777777" w:rsidR="008E3A1A" w:rsidRPr="00246F5F" w:rsidRDefault="008E3A1A" w:rsidP="00483F58">
      <w:pPr>
        <w:pStyle w:val="Nastevanje1"/>
      </w:pPr>
      <w:r w:rsidRPr="00246F5F">
        <w:t>nadzor cenovnih ugodnosti in oglaševanja blaga</w:t>
      </w:r>
    </w:p>
    <w:p w14:paraId="77AB8441" w14:textId="77777777" w:rsidR="008E3A1A" w:rsidRPr="00246F5F" w:rsidRDefault="008E3A1A" w:rsidP="00483F58">
      <w:pPr>
        <w:pStyle w:val="Nastevanje1"/>
      </w:pPr>
      <w:r w:rsidRPr="00246F5F">
        <w:t>nadzor nad davčnim potrjevanjem računov</w:t>
      </w:r>
    </w:p>
    <w:p w14:paraId="09FDAB3A" w14:textId="77777777" w:rsidR="008E3A1A" w:rsidRPr="00246F5F" w:rsidRDefault="008E3A1A" w:rsidP="00483F58">
      <w:pPr>
        <w:pStyle w:val="Nastevanje1"/>
      </w:pPr>
      <w:r w:rsidRPr="00246F5F">
        <w:t>nadzor nad spletno prodajo</w:t>
      </w:r>
    </w:p>
    <w:p w14:paraId="639E7C0D" w14:textId="77777777" w:rsidR="008E3A1A" w:rsidRPr="00246F5F" w:rsidRDefault="008E3A1A" w:rsidP="008E3A1A">
      <w:pPr>
        <w:pStyle w:val="Nastevanje1"/>
      </w:pPr>
      <w:r w:rsidRPr="00246F5F">
        <w:t>nadzor osebne varovalne opreme za zaščito pred padci z višine</w:t>
      </w:r>
    </w:p>
    <w:p w14:paraId="5209F077" w14:textId="77777777" w:rsidR="008E3A1A" w:rsidRPr="00246F5F" w:rsidRDefault="008E3A1A" w:rsidP="00FE407E">
      <w:pPr>
        <w:pStyle w:val="Nastevanje1"/>
      </w:pPr>
      <w:r w:rsidRPr="00246F5F">
        <w:t>nadzor po obvestilih carinskih organov</w:t>
      </w:r>
    </w:p>
    <w:p w14:paraId="625AD4BA" w14:textId="77777777" w:rsidR="008E3A1A" w:rsidRPr="00246F5F" w:rsidRDefault="008E3A1A" w:rsidP="00FE407E">
      <w:pPr>
        <w:pStyle w:val="Nastevanje1"/>
      </w:pPr>
      <w:r w:rsidRPr="00246F5F">
        <w:t>nadzor po obvestilih zaščitnih klavzul</w:t>
      </w:r>
    </w:p>
    <w:p w14:paraId="519FD90F" w14:textId="77777777" w:rsidR="008E3A1A" w:rsidRPr="00246F5F" w:rsidRDefault="008E3A1A" w:rsidP="00FE407E">
      <w:pPr>
        <w:pStyle w:val="Nastevanje1"/>
      </w:pPr>
      <w:r w:rsidRPr="00246F5F">
        <w:t>nadzor po RAPEX obvestilih</w:t>
      </w:r>
    </w:p>
    <w:p w14:paraId="7C56E717" w14:textId="77777777" w:rsidR="008E3A1A" w:rsidRPr="00246F5F" w:rsidRDefault="008E3A1A" w:rsidP="00483F58">
      <w:pPr>
        <w:pStyle w:val="Nastevanje1"/>
      </w:pPr>
      <w:r w:rsidRPr="00246F5F">
        <w:t>nadzor prodaje pirotehničnih izdelkov</w:t>
      </w:r>
    </w:p>
    <w:p w14:paraId="2CEC6AF9" w14:textId="77777777" w:rsidR="008E3A1A" w:rsidRPr="00246F5F" w:rsidRDefault="008E3A1A" w:rsidP="00FE407E">
      <w:pPr>
        <w:pStyle w:val="Nastevanje1"/>
      </w:pPr>
      <w:r w:rsidRPr="00246F5F">
        <w:t>nadzor svetlobnih nizov</w:t>
      </w:r>
    </w:p>
    <w:p w14:paraId="04D091A0" w14:textId="77777777" w:rsidR="008E3A1A" w:rsidRPr="00246F5F" w:rsidRDefault="008E3A1A" w:rsidP="00FE407E">
      <w:pPr>
        <w:pStyle w:val="Nastevanje1"/>
      </w:pPr>
      <w:r w:rsidRPr="00246F5F">
        <w:t>vzorčenje svetlobnih nizov</w:t>
      </w:r>
    </w:p>
    <w:bookmarkEnd w:id="6"/>
    <w:bookmarkEnd w:id="7"/>
    <w:p w14:paraId="506F5F52" w14:textId="77777777" w:rsidR="00F25008" w:rsidRPr="00246F5F" w:rsidRDefault="00F25008" w:rsidP="00180423"/>
    <w:p w14:paraId="5BA8AF78" w14:textId="77777777" w:rsidR="00FE407E" w:rsidRPr="00246F5F" w:rsidRDefault="00FE407E" w:rsidP="00180423"/>
    <w:p w14:paraId="716070E6" w14:textId="77777777" w:rsidR="00FE407E" w:rsidRDefault="00FE407E" w:rsidP="00180423"/>
    <w:p w14:paraId="1BD80D63" w14:textId="77777777" w:rsidR="00FE407E" w:rsidRDefault="00FE407E">
      <w:pPr>
        <w:overflowPunct/>
        <w:autoSpaceDE/>
        <w:autoSpaceDN/>
        <w:adjustRightInd/>
        <w:spacing w:after="0"/>
        <w:jc w:val="left"/>
        <w:textAlignment w:val="auto"/>
      </w:pPr>
      <w:r>
        <w:br w:type="page"/>
      </w:r>
    </w:p>
    <w:p w14:paraId="4A863CBF" w14:textId="77777777" w:rsidR="00FE407E" w:rsidRDefault="00FE407E" w:rsidP="00180423"/>
    <w:p w14:paraId="1AD5448E" w14:textId="77777777" w:rsidR="00FE407E" w:rsidRDefault="00FE407E" w:rsidP="00180423"/>
    <w:p w14:paraId="02B3B4E9" w14:textId="77777777" w:rsidR="00FE407E" w:rsidRPr="00D50518" w:rsidRDefault="00FE407E" w:rsidP="00180423"/>
    <w:p w14:paraId="43300066" w14:textId="77777777" w:rsidR="0038173C" w:rsidRPr="00674EAB" w:rsidRDefault="0038173C">
      <w:pPr>
        <w:pStyle w:val="Naslov1"/>
      </w:pPr>
      <w:bookmarkStart w:id="20" w:name="_Toc248853"/>
      <w:r w:rsidRPr="00674EAB">
        <w:lastRenderedPageBreak/>
        <w:t>ORGANIZACIJA IN KADRI</w:t>
      </w:r>
      <w:bookmarkEnd w:id="3"/>
      <w:bookmarkEnd w:id="20"/>
    </w:p>
    <w:p w14:paraId="238C13EA" w14:textId="77777777" w:rsidR="0038173C" w:rsidRPr="00674EAB" w:rsidRDefault="0038173C" w:rsidP="00424D49">
      <w:pPr>
        <w:pStyle w:val="Naslov2"/>
      </w:pPr>
      <w:bookmarkStart w:id="21" w:name="_Toc248854"/>
      <w:bookmarkStart w:id="22" w:name="_Toc221977497"/>
      <w:r w:rsidRPr="00674EAB">
        <w:t>ORGANIZIRANOST</w:t>
      </w:r>
      <w:bookmarkEnd w:id="21"/>
    </w:p>
    <w:p w14:paraId="4FE4ADBB" w14:textId="77777777" w:rsidR="0038173C" w:rsidRPr="00674EAB" w:rsidRDefault="00674EAB" w:rsidP="00A40E79">
      <w:r w:rsidRPr="00674EAB">
        <w:t>Na Tržnem inšpektoratu RS delo poteka na sedežu ter na 8 notranjih organizacijskih enotah – območnih enotah, ki se nahajajo v Celju, Mariboru, Kranju, Ljubljani, Murski Soboti, Novi Gorici, Novem mestu in Postojni. Zaradi večje učinkovitosti in zagotavljanja večje prisotnosti tržnih inšpektorjev na terenu, deluje v okviru območnih enot tudi 4 inšpekcijske pisarne in sicer v Brežicah, Dravogradu, Kočevju in Kopru.</w:t>
      </w:r>
    </w:p>
    <w:p w14:paraId="12E9C1D8" w14:textId="77777777" w:rsidR="0038173C" w:rsidRPr="00674EAB" w:rsidRDefault="00BA66C3" w:rsidP="00125318">
      <w:pPr>
        <w:pStyle w:val="Slika2"/>
      </w:pPr>
      <w:r w:rsidRPr="00674EAB">
        <w:rPr>
          <w:noProof/>
        </w:rPr>
        <w:drawing>
          <wp:inline distT="0" distB="0" distL="0" distR="0" wp14:anchorId="355A7BF2" wp14:editId="324AAA4F">
            <wp:extent cx="3962400" cy="5514975"/>
            <wp:effectExtent l="0" t="0" r="0" b="0"/>
            <wp:docPr id="3" name="Slika 3" descr="Grafični prikaz organiziranosti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afični prikaz organiziranosti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5514975"/>
                    </a:xfrm>
                    <a:prstGeom prst="rect">
                      <a:avLst/>
                    </a:prstGeom>
                    <a:noFill/>
                    <a:ln>
                      <a:noFill/>
                    </a:ln>
                  </pic:spPr>
                </pic:pic>
              </a:graphicData>
            </a:graphic>
          </wp:inline>
        </w:drawing>
      </w:r>
    </w:p>
    <w:p w14:paraId="2CBE25F4" w14:textId="77777777" w:rsidR="0038173C" w:rsidRPr="00674EAB" w:rsidRDefault="0038173C" w:rsidP="00A40E79">
      <w:pPr>
        <w:pStyle w:val="Slika"/>
      </w:pPr>
      <w:bookmarkStart w:id="23" w:name="_Toc286737200"/>
      <w:bookmarkStart w:id="24" w:name="_Toc347218563"/>
      <w:bookmarkStart w:id="25" w:name="_Toc248946"/>
      <w:r w:rsidRPr="00674EAB">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w:t>
      </w:r>
      <w:r w:rsidR="00DD3C0C">
        <w:rPr>
          <w:noProof/>
        </w:rPr>
        <w:fldChar w:fldCharType="end"/>
      </w:r>
      <w:r w:rsidRPr="00674EAB">
        <w:t>: Organigram organiziranosti Tržnega inšpektorata RS</w:t>
      </w:r>
      <w:bookmarkEnd w:id="23"/>
      <w:bookmarkEnd w:id="24"/>
      <w:bookmarkEnd w:id="25"/>
    </w:p>
    <w:p w14:paraId="15C2DB1C" w14:textId="77777777" w:rsidR="00674EAB" w:rsidRDefault="00674EAB" w:rsidP="00674EAB">
      <w:r>
        <w:t>Na sedežu inšpektorata poteka delo v štirih notranjih organizacijskih enotah in sicer v Sektorju za splošen nadzor, Sektorju za tehnično področje nadzora, Službi za kadre in informatiko ter Službi za finančne zadeve in organizacijo.</w:t>
      </w:r>
    </w:p>
    <w:p w14:paraId="6F5C7000" w14:textId="77777777" w:rsidR="00674EAB" w:rsidRDefault="00674EAB" w:rsidP="00674EAB">
      <w:r>
        <w:t xml:space="preserve">Tržni inšpektorat RS vodi in predstavlja glavna tržna inšpektorica. Glavna tržna inšpektorica organizira, usklajuje in vodi delo inšpektorata, skrbi za učinkovito in smotrno opravljanje </w:t>
      </w:r>
      <w:r>
        <w:lastRenderedPageBreak/>
        <w:t>nalog, razporeja delo, skrbi za delovno disciplino, organizira ustrezne oblike sodelovanja med zaposlenimi in tudi z drugimi organizacijami ter izdaja akte, za katere je pristojen inšpektorat. Glavna tržna inšpektorica tudi predstavlja Tržni inšpektorat RS v Sloveniji in v tujini ter izvaja vse oblike komuniciranja s predstavniki medijev.</w:t>
      </w:r>
    </w:p>
    <w:p w14:paraId="48419DFF" w14:textId="77777777" w:rsidR="00674EAB" w:rsidRDefault="00674EAB" w:rsidP="00674EAB">
      <w:r>
        <w:t>Vodje sektorjev in služb vsebinsko in strokovno pokrivajo posamezno področje delovanja inšpektorata z opravljanjem nalog upravnega in strokovnega dela na zaokroženem delovnem področju inšpektorata. Vodje sektorjev in služb delujejo v skladu z dolgoročnimi usmeritvami in cilji inšpektorata ter v skladu z usmeritvami glavne tržne inšpektorice, kateri so tudi neposredno odgovorni za svoje delo. Vodje območnih enot organizirajo, usklajujejo in vodijo delo enot, skrbijo za učinkovito in smotrno opravljanje nalog, razporejajo delo v enoti ter opravljajo strokovno najzahtevnejše naloge. Vodje območnih enot vodijo območne enote v skladu z usmeritvami glavne tržne inšpektorice, kateri so tudi neposredno odgovorni za svoje delo.</w:t>
      </w:r>
    </w:p>
    <w:p w14:paraId="18570BFE" w14:textId="77777777" w:rsidR="0038173C" w:rsidRPr="00674EAB" w:rsidRDefault="00674EAB" w:rsidP="00674EAB">
      <w:r>
        <w:t>Delo na Tržnem inšpektoratu RS je organizirano glede na teritorialno razpršenost, določila Uredbe o delovnem času v organih državne uprave ter Navodila o poslovnem času in uradnih urah Tržnega inšpektorata RS ter o delovnem času uslužbencev Tržnega inšpektorata RS.</w:t>
      </w:r>
    </w:p>
    <w:p w14:paraId="5E73C645" w14:textId="77777777" w:rsidR="0038173C" w:rsidRPr="00674EAB" w:rsidRDefault="00BA66C3" w:rsidP="00125318">
      <w:pPr>
        <w:pStyle w:val="Slika2"/>
      </w:pPr>
      <w:r w:rsidRPr="00674EAB">
        <w:rPr>
          <w:noProof/>
        </w:rPr>
        <w:drawing>
          <wp:inline distT="0" distB="0" distL="0" distR="0" wp14:anchorId="3C56D7B7" wp14:editId="25CF75BA">
            <wp:extent cx="4133850" cy="2724150"/>
            <wp:effectExtent l="0" t="0" r="0" b="0"/>
            <wp:docPr id="4" name="Slika 86" descr="Grafični prikaz meja posameznih območnih enot Tržnega inšpektorata RS na zemljevidu Slovenije, ki velja od 1. decembra 2012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86" descr="Grafični prikaz meja posameznih območnih enot Tržnega inšpektorata RS na zemljevidu Slovenije, ki velja od 1. decembra 2012 napre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2724150"/>
                    </a:xfrm>
                    <a:prstGeom prst="rect">
                      <a:avLst/>
                    </a:prstGeom>
                    <a:noFill/>
                    <a:ln>
                      <a:noFill/>
                    </a:ln>
                  </pic:spPr>
                </pic:pic>
              </a:graphicData>
            </a:graphic>
          </wp:inline>
        </w:drawing>
      </w:r>
    </w:p>
    <w:p w14:paraId="1A8A2B59" w14:textId="77777777" w:rsidR="0038173C" w:rsidRPr="00674EAB" w:rsidRDefault="0038173C" w:rsidP="00A40E79">
      <w:pPr>
        <w:pStyle w:val="Slika"/>
      </w:pPr>
      <w:bookmarkStart w:id="26" w:name="_Toc347218564"/>
      <w:bookmarkStart w:id="27" w:name="_Toc248947"/>
      <w:r w:rsidRPr="00674EAB">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w:t>
      </w:r>
      <w:r w:rsidR="00DD3C0C">
        <w:rPr>
          <w:noProof/>
        </w:rPr>
        <w:fldChar w:fldCharType="end"/>
      </w:r>
      <w:r w:rsidRPr="00674EAB">
        <w:t>: Teritorialna razpršenost Tržnega inšpektorata RS od 1. 12. 2012 dalje</w:t>
      </w:r>
      <w:bookmarkEnd w:id="26"/>
      <w:bookmarkEnd w:id="27"/>
    </w:p>
    <w:p w14:paraId="41ADA67C" w14:textId="77777777" w:rsidR="00674EAB" w:rsidRDefault="00674EAB" w:rsidP="00674EAB">
      <w:r>
        <w:t>Uradne ure na sedežu inšpektorata ter pisarnah v Ljubljani, Mariboru in Celju so od ponedeljka do četrtka od 9:00 ure do 15:30 ure ter v petkih od 9:00 ure do 14:30 ure. Uradne ure ostalih pisarn so v ponedeljek in sredo od 9:00 do 11:00 ure.</w:t>
      </w:r>
    </w:p>
    <w:p w14:paraId="3DD8C2E1" w14:textId="77777777" w:rsidR="00674EAB" w:rsidRDefault="00674EAB" w:rsidP="00674EAB">
      <w:r>
        <w:t>Za stalno prisotnost na terenu, boljši inšpekcijski nadzor ter ugotavljanje potencialnih kršitev (nekatere dejavnosti, ki so predmet nadzora, se pretežno opravljajo v popoldanskem delovnem času), ima Tržni inšpektorat RS organizirano delo tudi v popoldanskem času od 12:00 do 20:00 ure oziroma od 1. novembra do 31. marca od 10:00 do 18:00 ure in sicer za večje pisarne (Ljubljana, Maribor in Celje) dvakrat tedensko, za manjše pisarne pa enkrat tedensko. Dan omenjenega popoldanskega dela ni določen, saj je v interesu inšpektorata, da potencialni kršitelji ne vedo, kateri dan se bo v okviru rednega delovnega časa izvajal inšpekcijski pregled. Vodja območne enote inšpektorja in dan popoldanske izmene določi s tedenskim razporedom dela.</w:t>
      </w:r>
    </w:p>
    <w:p w14:paraId="3FB917CA" w14:textId="77777777" w:rsidR="00674EAB" w:rsidRDefault="00674EAB" w:rsidP="00674EAB">
      <w:r>
        <w:lastRenderedPageBreak/>
        <w:t>S takšnim načinom dela se je na Tržnem inšpektoratu RS zmanjšalo opravljanje dela preko polnega delovnega časa, saj se tako nekateri inšpekcijski nadzori (obratovalni časi gostinskih obratov, trgovin, sejmov, stojnic ob cesti …) lahko opravljajo v popoldanskem času. Hkrati sta se zaradi tega zmanjšala tudi obremenjenost in potrebna finančna sredstva za nadurno delo. Kljub temu pa še vedno ostaja potreba po delu preko polnega delovnega časa v nočnem času, sobotah, nedeljah in praznikih, predvsem zaradi posameznih dejavnosti nadzora (kršitve v gostinskih lokalih, izvajanje turistične dejavnosti, različni sejmi…), ki so organizirani le ob določenih dnevih ali časih dneva.</w:t>
      </w:r>
    </w:p>
    <w:p w14:paraId="3AD2895C" w14:textId="77777777" w:rsidR="0038173C" w:rsidRPr="00246F5F" w:rsidRDefault="00674EAB" w:rsidP="00674EAB">
      <w:r w:rsidRPr="00246F5F">
        <w:t xml:space="preserve">Tržni inšpektorat RS enkrat mesečno organizira sestanke vodij območnih enot, kjer se predstavijo vodila za izvajanje nadzorov na podlagi prej sprejetega letnega načrta nadzorov ter reši tekoča problematika dela posamezne območne enote. Ker pa se zakonodaja vedno spreminja in ker Tržni inšpektorat RS nima zadostnih finančnih sredstev za izvajanje izobraževanja zaposlenih s pomočjo zunanjih strokovnjakov, izvaja izobraževanja </w:t>
      </w:r>
      <w:r w:rsidR="006F2FBB" w:rsidRPr="00246F5F">
        <w:t xml:space="preserve">pretežno </w:t>
      </w:r>
      <w:r w:rsidRPr="00246F5F">
        <w:t>z lastnimi kadri</w:t>
      </w:r>
      <w:r w:rsidR="00BF487E" w:rsidRPr="00246F5F">
        <w:t xml:space="preserve">, večinoma </w:t>
      </w:r>
      <w:r w:rsidRPr="00246F5F">
        <w:t>v lastnih prostorih območnih enot ali sedeža. Izobraževanja se izvajajo tako za tržne inšpektorje kot tudi strokovno tehnične sodelavce z namenom predstavitve sprememb na področju zakonodaje oziroma predstavitev ostalih sprememb, ki jih zaposleni potrebujejo za nemoteno izvajanje dela. V trenutni situaciji so za zaposlene Tržnega inšpektorata RS dobrodošli in zato tudi obiskani brezplačni seminarji, delavnice in usposabljanja, ki jih v okviru Ministrstva za javno upravo organizira Upravna akademija.</w:t>
      </w:r>
    </w:p>
    <w:p w14:paraId="39EC5441" w14:textId="77777777" w:rsidR="0038173C" w:rsidRPr="00674EAB" w:rsidRDefault="0038173C" w:rsidP="00A40E79">
      <w:pPr>
        <w:pStyle w:val="Naslov2"/>
      </w:pPr>
      <w:bookmarkStart w:id="28" w:name="_Toc286737092"/>
      <w:bookmarkStart w:id="29" w:name="_Toc347218448"/>
      <w:bookmarkStart w:id="30" w:name="_Toc248855"/>
      <w:r w:rsidRPr="00674EAB">
        <w:t>SISTEMIZACIJA DELOVNIH MEST</w:t>
      </w:r>
      <w:bookmarkEnd w:id="28"/>
      <w:bookmarkEnd w:id="29"/>
      <w:bookmarkEnd w:id="30"/>
    </w:p>
    <w:p w14:paraId="3A69268B" w14:textId="77777777" w:rsidR="00674EAB" w:rsidRDefault="00674EAB" w:rsidP="00674EAB">
      <w:r>
        <w:t>Na dan 31. 12. 2018 je bilo na Tržnem inšpektoratu RS zaposlenih 121 delavcev. Neposredno inšpekcijsko nadzorstvo je opravljalo 98 tržnih inšpektorjev, druge upravne naloge so opravljali 4 uradniki, spremljajoče naloge pa je opravljalo 19 strokovno tehničnih delavcev (od tega sta dve javni uslužbenki zaposleni za 4 urni delovni čas). Povprečna starost javnih uslužbencev je 50,1 let.</w:t>
      </w:r>
    </w:p>
    <w:p w14:paraId="6EF86FAB" w14:textId="77777777" w:rsidR="00674EAB" w:rsidRDefault="00674EAB" w:rsidP="00674EAB">
      <w:r>
        <w:t>Delovno razmerje je na lastno željo prenehalo 3 javnim uslužbencem in sicer se je javni uslužbenec upokojil, 2 javna uslužbenca pa sta na lastno željo prekinila pogodbo o zaposlitvi. Tako se je število zaposlenih na Tržnem inšpektoratu RS zmanjšalo za 2 inšpektorja in 1 administrativno tehnični kader.</w:t>
      </w:r>
    </w:p>
    <w:p w14:paraId="4BE0F6C5" w14:textId="77777777" w:rsidR="0038173C" w:rsidRPr="00246F5F" w:rsidRDefault="00674EAB" w:rsidP="00674EAB">
      <w:r w:rsidRPr="00246F5F">
        <w:t xml:space="preserve">Na Tržnem inšpektoratu RS je vsako leto zaposlenih manj inšpektorjev. Negativni trend se kaže že od leta 2003 dalje (spodnji graf), ko je bilo na Tržnem inšpektoratu RS zaposlenih 168 javnih uslužbencev, od tega 137 inšpektorjev, inšpektorat pa je bil pristojen za nadzor nad izvrševanjem preko 120 zakonskih in podzakonskih predpisov. Konec leta 2018 je bilo tako na Tržnem inšpektoratu RS zaposlenih le še 121 javnih uslužbencev, od tega 98 inšpektorjev, inšpektorat pa je bil pristojen za nadzor nad izvrševanjem </w:t>
      </w:r>
      <w:r w:rsidR="00DB0E47">
        <w:t xml:space="preserve">preko </w:t>
      </w:r>
      <w:r w:rsidRPr="00246F5F">
        <w:t>1</w:t>
      </w:r>
      <w:r w:rsidR="00DB0E47">
        <w:t>80</w:t>
      </w:r>
      <w:r w:rsidRPr="00246F5F">
        <w:t xml:space="preserve"> predpisov.</w:t>
      </w:r>
    </w:p>
    <w:p w14:paraId="1067C2F4" w14:textId="77777777" w:rsidR="00F01174" w:rsidRPr="001826A8" w:rsidRDefault="00932153" w:rsidP="00F01174">
      <w:pPr>
        <w:pStyle w:val="Slika1"/>
      </w:pPr>
      <w:r w:rsidRPr="001826A8">
        <w:rPr>
          <w:noProof/>
        </w:rPr>
        <w:lastRenderedPageBreak/>
        <w:drawing>
          <wp:inline distT="0" distB="0" distL="0" distR="0" wp14:anchorId="5A9AC65B" wp14:editId="213B9653">
            <wp:extent cx="5040000" cy="2761200"/>
            <wp:effectExtent l="0" t="0" r="8255" b="1270"/>
            <wp:docPr id="12" name="Slika 12" descr="Grafični prikaz fluktuacije zaposlenih Tržnega inšpektorata RS od 2003 d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Grafični prikaz fluktuacije zaposlenih Tržnega inšpektorata RS od 2003 do 20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2761200"/>
                    </a:xfrm>
                    <a:prstGeom prst="rect">
                      <a:avLst/>
                    </a:prstGeom>
                    <a:noFill/>
                    <a:ln>
                      <a:noFill/>
                    </a:ln>
                  </pic:spPr>
                </pic:pic>
              </a:graphicData>
            </a:graphic>
          </wp:inline>
        </w:drawing>
      </w:r>
    </w:p>
    <w:p w14:paraId="77AEC6E1" w14:textId="77777777" w:rsidR="00F01174" w:rsidRPr="001826A8" w:rsidRDefault="00F01174" w:rsidP="00F01174">
      <w:pPr>
        <w:pStyle w:val="Slika"/>
      </w:pPr>
      <w:bookmarkStart w:id="31" w:name="_Toc248948"/>
      <w:r w:rsidRPr="001826A8">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3</w:t>
      </w:r>
      <w:r w:rsidR="00DD3C0C">
        <w:rPr>
          <w:noProof/>
        </w:rPr>
        <w:fldChar w:fldCharType="end"/>
      </w:r>
      <w:r w:rsidRPr="001826A8">
        <w:t>: Fluktuacija zaposlenih Tržnega inšpektorata RS</w:t>
      </w:r>
      <w:bookmarkEnd w:id="31"/>
    </w:p>
    <w:p w14:paraId="0710A771" w14:textId="77777777" w:rsidR="002F07F2" w:rsidRPr="00674EAB" w:rsidRDefault="00674EAB" w:rsidP="002F07F2">
      <w:r w:rsidRPr="00674EAB">
        <w:t>Ob zmanjševanju kadrovske sestave Tržnega inšpektorata RS je potrebno posebej izpostaviti tudi naraščajoče število poslovnih subjektov. Če bi Tržni inšpektorat RS želel samo 1x na leto pregledati vse registrirane gospodarske subjekte, bi moral vsak tržni inšpektor v letu 2003 pregledati 1025 subjektov, v letu 2018 pa kar 2565 subjektov.</w:t>
      </w:r>
    </w:p>
    <w:p w14:paraId="24F45DB7" w14:textId="77777777" w:rsidR="00947E14" w:rsidRPr="001826A8" w:rsidRDefault="00DB0E47" w:rsidP="00947E14">
      <w:pPr>
        <w:pStyle w:val="Slika"/>
      </w:pPr>
      <w:r w:rsidRPr="00DB0E47">
        <w:rPr>
          <w:noProof/>
        </w:rPr>
        <w:drawing>
          <wp:inline distT="0" distB="0" distL="0" distR="0" wp14:anchorId="039F0E98" wp14:editId="3AB1EC42">
            <wp:extent cx="4679627" cy="2468372"/>
            <wp:effectExtent l="0" t="0" r="6985" b="8255"/>
            <wp:docPr id="20" name="Slika 20" descr="Grafični prikaz padanja števila inšpektorjev Tržnega inšpektorata RS v primerjavi z naraščanjem števila registriranih subjektov od leta 2008 do let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Grafični prikaz padanja števila inšpektorjev Tržnega inšpektorata RS v primerjavi z naraščanjem števila registriranih subjektov od leta 2008 do leta 2018."/>
                    <pic:cNvPicPr>
                      <a:picLocks noChangeAspect="1" noChangeArrowheads="1"/>
                    </pic:cNvPicPr>
                  </pic:nvPicPr>
                  <pic:blipFill rotWithShape="1">
                    <a:blip r:embed="rId19">
                      <a:extLst>
                        <a:ext uri="{28A0092B-C50C-407E-A947-70E740481C1C}">
                          <a14:useLocalDpi xmlns:a14="http://schemas.microsoft.com/office/drawing/2010/main" val="0"/>
                        </a:ext>
                      </a:extLst>
                    </a:blip>
                    <a:srcRect t="10598"/>
                    <a:stretch/>
                  </pic:blipFill>
                  <pic:spPr bwMode="auto">
                    <a:xfrm>
                      <a:off x="0" y="0"/>
                      <a:ext cx="4680000" cy="2468569"/>
                    </a:xfrm>
                    <a:prstGeom prst="rect">
                      <a:avLst/>
                    </a:prstGeom>
                    <a:noFill/>
                    <a:ln>
                      <a:noFill/>
                    </a:ln>
                    <a:extLst>
                      <a:ext uri="{53640926-AAD7-44D8-BBD7-CCE9431645EC}">
                        <a14:shadowObscured xmlns:a14="http://schemas.microsoft.com/office/drawing/2010/main"/>
                      </a:ext>
                    </a:extLst>
                  </pic:spPr>
                </pic:pic>
              </a:graphicData>
            </a:graphic>
          </wp:inline>
        </w:drawing>
      </w:r>
    </w:p>
    <w:p w14:paraId="4DBBE9C8" w14:textId="77777777" w:rsidR="00F01174" w:rsidRPr="001826A8" w:rsidRDefault="00F01174" w:rsidP="00F01174">
      <w:pPr>
        <w:pStyle w:val="Slika"/>
      </w:pPr>
      <w:bookmarkStart w:id="32" w:name="_Toc248949"/>
      <w:r w:rsidRPr="001826A8">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4</w:t>
      </w:r>
      <w:r w:rsidR="00DD3C0C">
        <w:rPr>
          <w:noProof/>
        </w:rPr>
        <w:fldChar w:fldCharType="end"/>
      </w:r>
      <w:r w:rsidRPr="001826A8">
        <w:t xml:space="preserve">: </w:t>
      </w:r>
      <w:r w:rsidR="001826A8" w:rsidRPr="001826A8">
        <w:t>Število tržnih inšpektorjev glede na registrirane subjekte</w:t>
      </w:r>
      <w:bookmarkEnd w:id="32"/>
    </w:p>
    <w:p w14:paraId="3D046F41" w14:textId="77777777" w:rsidR="00AB0D77" w:rsidRDefault="00674EAB" w:rsidP="00674EAB">
      <w:r>
        <w:t>Tržni inšpektorat RS je v letu 2018 izvedel štiri postopke za zasedbo prostih delovnih mest in sicer eno delovno mesto Inšpektor v Območni enoti Ljubljana, dve</w:t>
      </w:r>
      <w:r w:rsidR="00AB0D77">
        <w:t xml:space="preserve"> </w:t>
      </w:r>
      <w:r>
        <w:t>delovni mesti Svetovalec v Sektorju za tehnično področje nadzora in eno delovno mesto Administrator V v Službi za kadre in informatiko. Do realizacije oziroma do zaposlitve najustreznejšega kandidata za delovno mesto Inšpektor in eno delovno mesto Svetovalec je prišlo šele v začetku leta 2019, saj zaradi dolgotrajnih natečajnih postopkov, zaposlitev prej ni bila možna. Zaposlitev na drugem delovnem mestu Svetovalec, pa zaradi neuspešno zaključenih natečajnih postopkov še ni bila realizirana. Uspešno je bil zaključen tudi interni natečaj za zasedbo prostega delovnega mesta Administrator V. Še enkrat je potrebno poudariti, da so bili izvedeni postopki internega in javnih natečajev nadomestitev odhoda javnih uslužbencev, ki so zasedali dve delovni mesti inšpektor in administrativo tehnično delovno mesto.</w:t>
      </w:r>
    </w:p>
    <w:p w14:paraId="6E2CE308" w14:textId="77777777" w:rsidR="00674EAB" w:rsidRDefault="00674EAB" w:rsidP="00674EAB">
      <w:r>
        <w:lastRenderedPageBreak/>
        <w:t>Število zaposlenih na Tržnem inšpektoratu RS se je v letu 2018 zmanjšalo za 2 inšpektorja in 1 administrativo tehničnega delavca.</w:t>
      </w:r>
    </w:p>
    <w:p w14:paraId="4B0EA29E" w14:textId="77777777" w:rsidR="0038173C" w:rsidRPr="00674EAB" w:rsidRDefault="00674EAB" w:rsidP="00674EAB">
      <w:r>
        <w:t>Tržni inšpektorat RS bi lahko imel po kadrovskem načrtu za leto 2018 na dan 31. 12. 2018 zaposlenih 124 javnih uslužbencev, vendar tega ni dosegel, saj so bili postopki nadomestnih zaposlitev zaradi možnih pritožb zaključeni šele konec leta 2018.</w:t>
      </w:r>
      <w:r w:rsidR="00AB0D77">
        <w:t xml:space="preserve"> </w:t>
      </w:r>
      <w:r>
        <w:t>Število zaposlenih je tudi nižje, saj sta na enem delovnem mestu zaradi popolnitve delovnega mesta za krajši delovni čas – 4 ure zaposleni dve javni uslužbenki, kar se v kadrovskem načrtu šteje kot ena zaposlitev. V kolikor bi to upoštevali, bi bilo na dan 31. 12. 2018 na Tržnem inšpektoratu RS zaposlenih 120 javnih uslužbencev.</w:t>
      </w:r>
    </w:p>
    <w:p w14:paraId="0B8152DB" w14:textId="77777777" w:rsidR="0038173C" w:rsidRPr="00674EAB" w:rsidRDefault="0038173C" w:rsidP="00463B86"/>
    <w:p w14:paraId="7B544BA9" w14:textId="77777777" w:rsidR="0038173C" w:rsidRDefault="0038173C" w:rsidP="00463B86"/>
    <w:p w14:paraId="6BE783C2" w14:textId="77777777" w:rsidR="00652FCF" w:rsidRDefault="00652FCF">
      <w:pPr>
        <w:overflowPunct/>
        <w:autoSpaceDE/>
        <w:autoSpaceDN/>
        <w:adjustRightInd/>
        <w:spacing w:after="0"/>
        <w:jc w:val="left"/>
        <w:textAlignment w:val="auto"/>
      </w:pPr>
      <w:r>
        <w:br w:type="page"/>
      </w:r>
    </w:p>
    <w:p w14:paraId="2BB6A2F0" w14:textId="77777777" w:rsidR="00652FCF" w:rsidRDefault="00652FCF" w:rsidP="00463B86"/>
    <w:p w14:paraId="1895959A" w14:textId="77777777" w:rsidR="00652FCF" w:rsidRPr="00674EAB" w:rsidRDefault="00652FCF" w:rsidP="00463B86"/>
    <w:p w14:paraId="3D98E234" w14:textId="77777777" w:rsidR="0038173C" w:rsidRPr="00044200" w:rsidRDefault="0038173C" w:rsidP="00424D49">
      <w:pPr>
        <w:pStyle w:val="Naslov1"/>
      </w:pPr>
      <w:bookmarkStart w:id="33" w:name="_Toc248856"/>
      <w:r w:rsidRPr="00044200">
        <w:lastRenderedPageBreak/>
        <w:t>STATISTIKA INŠPEKCIJSKEGA DELA IN KAZALNIKI USPEŠNOSTI</w:t>
      </w:r>
      <w:bookmarkEnd w:id="33"/>
    </w:p>
    <w:p w14:paraId="2D2AB3A4" w14:textId="77777777" w:rsidR="00367D5B" w:rsidRPr="00044200" w:rsidRDefault="00367D5B" w:rsidP="00367D5B">
      <w:r w:rsidRPr="00044200">
        <w:t>Tržni inšpektorji opravljajo nadzor spoštovanja zakonskih in podzakonskih predpisov preko inšpekcijskih pregledov. Če se na pregledu ugotovi kršitev s področja pristojnosti inšpektorata, tržni inšpektor ukrepa v skladu z veljavnimi predpisi in v okviru svojih pristojnosti. Ukrepi, ki jih lahko izreče tržni inšpektor, so lahko upravni (izdaja odločbe o odpravi pomanjkljivosti ali omejitev ali prepoved prodaje oziroma opravljanja storitve), prekrškovni (izrek globe za kaznovanje prekrška ali drugega, z zakonom predpisanega ustreznega ukrepa) ter izvršbeni (predpisan postopek prisilne izvršitve izrečenih upravnih ukrepov).</w:t>
      </w:r>
    </w:p>
    <w:p w14:paraId="5A3A70BF" w14:textId="77777777" w:rsidR="0038173C" w:rsidRPr="00044200" w:rsidRDefault="00367D5B" w:rsidP="00367D5B">
      <w:r w:rsidRPr="00044200">
        <w:t xml:space="preserve">Leta </w:t>
      </w:r>
      <w:r w:rsidR="001C63BF" w:rsidRPr="00044200">
        <w:t>201</w:t>
      </w:r>
      <w:r w:rsidR="000E2A96" w:rsidRPr="00044200">
        <w:t>8</w:t>
      </w:r>
      <w:r w:rsidRPr="00044200">
        <w:t xml:space="preserve"> je bilo opravljenih </w:t>
      </w:r>
      <w:r w:rsidR="000E2A96" w:rsidRPr="00044200">
        <w:t xml:space="preserve">17560 </w:t>
      </w:r>
      <w:r w:rsidRPr="00044200">
        <w:t xml:space="preserve">pregledov, v upravnem postopku je bilo izrečenih </w:t>
      </w:r>
      <w:r w:rsidR="000E2A96" w:rsidRPr="00044200">
        <w:t>4769</w:t>
      </w:r>
      <w:r w:rsidRPr="00044200">
        <w:t xml:space="preserve"> upravnih ukrepov (</w:t>
      </w:r>
      <w:r w:rsidR="000E2A96" w:rsidRPr="00044200">
        <w:t>4118</w:t>
      </w:r>
      <w:r w:rsidRPr="00044200">
        <w:t xml:space="preserve"> opozoril po Zakonu o inšpekcijskem nadzoru in </w:t>
      </w:r>
      <w:r w:rsidR="000E2A96" w:rsidRPr="00044200">
        <w:t>651</w:t>
      </w:r>
      <w:r w:rsidRPr="00044200">
        <w:t xml:space="preserve"> upravnih odločb), v prekrškovnem postopku pa </w:t>
      </w:r>
      <w:r w:rsidR="000E2A96" w:rsidRPr="00044200">
        <w:t>6447</w:t>
      </w:r>
      <w:r w:rsidRPr="00044200">
        <w:t xml:space="preserve"> prekrškovnih ukrepov (</w:t>
      </w:r>
      <w:r w:rsidR="000E2A96" w:rsidRPr="00044200">
        <w:t>4679</w:t>
      </w:r>
      <w:r w:rsidRPr="00044200">
        <w:t xml:space="preserve"> opozoril po Zakonu o prekrških, </w:t>
      </w:r>
      <w:r w:rsidR="000E2A96" w:rsidRPr="00044200">
        <w:t>1128</w:t>
      </w:r>
      <w:r w:rsidRPr="00044200">
        <w:t xml:space="preserve"> opominov, </w:t>
      </w:r>
      <w:r w:rsidR="000E2A96" w:rsidRPr="00044200">
        <w:t>281</w:t>
      </w:r>
      <w:r w:rsidRPr="00044200">
        <w:t xml:space="preserve"> glob s plačilnim nalogom, </w:t>
      </w:r>
      <w:r w:rsidR="000E2A96" w:rsidRPr="00044200">
        <w:t>350</w:t>
      </w:r>
      <w:r w:rsidRPr="00044200">
        <w:t xml:space="preserve"> glob z odločbo o prekršku ter </w:t>
      </w:r>
      <w:r w:rsidR="000E2A96" w:rsidRPr="00044200">
        <w:t>9</w:t>
      </w:r>
      <w:r w:rsidRPr="00044200">
        <w:t xml:space="preserve"> obdolžilni</w:t>
      </w:r>
      <w:r w:rsidR="000E2A96" w:rsidRPr="00044200">
        <w:t>h</w:t>
      </w:r>
      <w:r w:rsidRPr="00044200">
        <w:t xml:space="preserve"> predlog</w:t>
      </w:r>
      <w:r w:rsidR="000E2A96" w:rsidRPr="00044200">
        <w:t>ov</w:t>
      </w:r>
      <w:r w:rsidRPr="00044200">
        <w:t>).</w:t>
      </w:r>
    </w:p>
    <w:p w14:paraId="0F0424E2" w14:textId="77777777" w:rsidR="0038173C" w:rsidRPr="00044200" w:rsidRDefault="00BA66C3" w:rsidP="005C7A13">
      <w:pPr>
        <w:pStyle w:val="Slika2"/>
      </w:pPr>
      <w:r w:rsidRPr="00044200">
        <w:rPr>
          <w:noProof/>
        </w:rPr>
        <w:drawing>
          <wp:inline distT="0" distB="0" distL="0" distR="0" wp14:anchorId="711CDCD1" wp14:editId="111D67AB">
            <wp:extent cx="4686300" cy="2457450"/>
            <wp:effectExtent l="0" t="0" r="0" b="0"/>
            <wp:docPr id="43" name="Slika 43" descr="Grafični prikaz razmerja med številom upravnih ukrepov glede na število opravljenih pregledov zadnjih pet let v odsto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43" descr="Grafični prikaz razmerja med številom upravnih ukrepov glede na število opravljenih pregledov zadnjih pet let v odstotkih."/>
                    <pic:cNvPicPr>
                      <a:picLocks noChangeAspect="1" noChangeArrowheads="1"/>
                    </pic:cNvPicPr>
                  </pic:nvPicPr>
                  <pic:blipFill rotWithShape="1">
                    <a:blip r:embed="rId20">
                      <a:extLst>
                        <a:ext uri="{28A0092B-C50C-407E-A947-70E740481C1C}">
                          <a14:useLocalDpi xmlns:a14="http://schemas.microsoft.com/office/drawing/2010/main" val="0"/>
                        </a:ext>
                      </a:extLst>
                    </a:blip>
                    <a:srcRect t="5844" b="10389"/>
                    <a:stretch/>
                  </pic:blipFill>
                  <pic:spPr bwMode="auto">
                    <a:xfrm>
                      <a:off x="0" y="0"/>
                      <a:ext cx="468630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2D07AF3F" w14:textId="77777777" w:rsidR="0038173C" w:rsidRPr="00044200" w:rsidRDefault="0038173C" w:rsidP="00AF3E27">
      <w:pPr>
        <w:pStyle w:val="Slika"/>
      </w:pPr>
      <w:bookmarkStart w:id="34" w:name="_Toc347218566"/>
      <w:bookmarkStart w:id="35" w:name="_Toc248950"/>
      <w:r w:rsidRPr="00044200">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5</w:t>
      </w:r>
      <w:r w:rsidR="00DD3C0C">
        <w:rPr>
          <w:noProof/>
        </w:rPr>
        <w:fldChar w:fldCharType="end"/>
      </w:r>
      <w:r w:rsidRPr="00044200">
        <w:t xml:space="preserve">: </w:t>
      </w:r>
      <w:r w:rsidR="004479E1" w:rsidRPr="00044200">
        <w:t>Število u</w:t>
      </w:r>
      <w:r w:rsidRPr="00044200">
        <w:t>pravni</w:t>
      </w:r>
      <w:r w:rsidR="004479E1" w:rsidRPr="00044200">
        <w:t>h</w:t>
      </w:r>
      <w:r w:rsidRPr="00044200">
        <w:t xml:space="preserve"> ukrep</w:t>
      </w:r>
      <w:r w:rsidR="004479E1" w:rsidRPr="00044200">
        <w:t>ov</w:t>
      </w:r>
      <w:r w:rsidRPr="00044200">
        <w:t xml:space="preserve"> glede na število opravljenih pregledov leta </w:t>
      </w:r>
      <w:bookmarkEnd w:id="34"/>
      <w:r w:rsidR="001C63BF" w:rsidRPr="00044200">
        <w:t>201</w:t>
      </w:r>
      <w:r w:rsidR="000E2A96" w:rsidRPr="00044200">
        <w:t>8</w:t>
      </w:r>
      <w:bookmarkEnd w:id="35"/>
    </w:p>
    <w:p w14:paraId="1ADABFC2" w14:textId="77777777" w:rsidR="0038173C" w:rsidRPr="00044200" w:rsidRDefault="00BA66C3" w:rsidP="005C7A13">
      <w:pPr>
        <w:pStyle w:val="Slika2"/>
      </w:pPr>
      <w:r w:rsidRPr="00044200">
        <w:rPr>
          <w:noProof/>
        </w:rPr>
        <w:drawing>
          <wp:inline distT="0" distB="0" distL="0" distR="0" wp14:anchorId="50890871" wp14:editId="38E9CE65">
            <wp:extent cx="4686300" cy="2505075"/>
            <wp:effectExtent l="0" t="0" r="0" b="9525"/>
            <wp:docPr id="46" name="Slika 46" descr="Grafični prikaz razmerja med številom prekrškovnih ukrepov glede na število opravljenih pregledov zadnjih pet let v odsto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Grafični prikaz razmerja med številom prekrškovnih ukrepov glede na število opravljenih pregledov zadnjih pet let v odstotkih."/>
                    <pic:cNvPicPr>
                      <a:picLocks noChangeAspect="1" noChangeArrowheads="1"/>
                    </pic:cNvPicPr>
                  </pic:nvPicPr>
                  <pic:blipFill rotWithShape="1">
                    <a:blip r:embed="rId21">
                      <a:extLst>
                        <a:ext uri="{28A0092B-C50C-407E-A947-70E740481C1C}">
                          <a14:useLocalDpi xmlns:a14="http://schemas.microsoft.com/office/drawing/2010/main" val="0"/>
                        </a:ext>
                      </a:extLst>
                    </a:blip>
                    <a:srcRect t="7467" b="7142"/>
                    <a:stretch/>
                  </pic:blipFill>
                  <pic:spPr bwMode="auto">
                    <a:xfrm>
                      <a:off x="0" y="0"/>
                      <a:ext cx="4686300"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54FB2DF9" w14:textId="77777777" w:rsidR="0038173C" w:rsidRPr="00044200" w:rsidRDefault="0038173C" w:rsidP="00AF3E27">
      <w:pPr>
        <w:pStyle w:val="Slika"/>
      </w:pPr>
      <w:bookmarkStart w:id="36" w:name="_Toc347218567"/>
      <w:bookmarkStart w:id="37" w:name="_Toc248951"/>
      <w:r w:rsidRPr="00044200">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6</w:t>
      </w:r>
      <w:r w:rsidR="00DD3C0C">
        <w:rPr>
          <w:noProof/>
        </w:rPr>
        <w:fldChar w:fldCharType="end"/>
      </w:r>
      <w:r w:rsidRPr="00044200">
        <w:t xml:space="preserve">: </w:t>
      </w:r>
      <w:r w:rsidR="004479E1" w:rsidRPr="00044200">
        <w:t>Število p</w:t>
      </w:r>
      <w:r w:rsidRPr="00044200">
        <w:t>rekrškovni</w:t>
      </w:r>
      <w:r w:rsidR="004479E1" w:rsidRPr="00044200">
        <w:t>h</w:t>
      </w:r>
      <w:r w:rsidRPr="00044200">
        <w:t xml:space="preserve"> ukrep</w:t>
      </w:r>
      <w:r w:rsidR="004479E1" w:rsidRPr="00044200">
        <w:t>ov</w:t>
      </w:r>
      <w:r w:rsidRPr="00044200">
        <w:t xml:space="preserve"> glede na število opravljenih pregledov leta </w:t>
      </w:r>
      <w:bookmarkEnd w:id="36"/>
      <w:r w:rsidR="001C63BF" w:rsidRPr="00044200">
        <w:t>201</w:t>
      </w:r>
      <w:r w:rsidR="000E2A96" w:rsidRPr="00044200">
        <w:t>8</w:t>
      </w:r>
      <w:bookmarkEnd w:id="37"/>
    </w:p>
    <w:p w14:paraId="431F81A6" w14:textId="77777777" w:rsidR="0038173C" w:rsidRPr="00044200" w:rsidRDefault="00367D5B" w:rsidP="00367D5B">
      <w:r w:rsidRPr="00044200">
        <w:lastRenderedPageBreak/>
        <w:t xml:space="preserve">V nadaljevanju so podrobneje razčlenjeni pregledi ter upravni in prekrškovni ukrepi Tržnega inšpektorata RS v letu </w:t>
      </w:r>
      <w:r w:rsidR="001C63BF" w:rsidRPr="00044200">
        <w:t>201</w:t>
      </w:r>
      <w:r w:rsidR="001C5758" w:rsidRPr="00044200">
        <w:t>8</w:t>
      </w:r>
      <w:r w:rsidRPr="00044200">
        <w:t>.</w:t>
      </w:r>
    </w:p>
    <w:p w14:paraId="2ABD8F21" w14:textId="77777777" w:rsidR="0038173C" w:rsidRPr="00044200" w:rsidRDefault="0038173C" w:rsidP="00424D49">
      <w:pPr>
        <w:pStyle w:val="Naslov2"/>
      </w:pPr>
      <w:bookmarkStart w:id="38" w:name="_Toc248857"/>
      <w:r w:rsidRPr="00044200">
        <w:t>INŠPEKCIJSKI PREGLEDI</w:t>
      </w:r>
      <w:bookmarkEnd w:id="38"/>
    </w:p>
    <w:p w14:paraId="4528A5F3" w14:textId="77777777" w:rsidR="00AB0D77" w:rsidRDefault="0003165B" w:rsidP="00125318">
      <w:r w:rsidRPr="00246F5F">
        <w:t>Tržni inšpektorji opravljajo inšpekcijske preglede predvsem na podlagi letnega načrta, ki je sestavljen tako, da pokrije vsa tista področja nadzora Tržnega inšpektorata RS, ki so bila v oceni tveganja ocenjena kot rizična. Velik delež pregledov se opravi tudi na podlagi prejetih prijav. V letu 2018 jih je bilo 5169 (8,9</w:t>
      </w:r>
      <w:r w:rsidR="00EE2366" w:rsidRPr="00246F5F">
        <w:t xml:space="preserve"> %</w:t>
      </w:r>
      <w:r w:rsidRPr="00246F5F">
        <w:t xml:space="preserve"> manj kot 2017) oziroma 21 prijav vsak delovni dan. Ker je večina prijav pomembna za tistega, ki je prijavo podal, tržni inšpektorji obravnavajo vsako prijavo. Glede na vsebino prijave se večina prijav obravnava tudi v inšpekcijskem nadzoru na terenu. Ne najmanj pomembni pa so tudi inšpekcijski pregledi, ki jih tržni inšpektorji opravijo na podlagi osebne zaznave na terenu, v medijih ali na spletu.</w:t>
      </w:r>
    </w:p>
    <w:p w14:paraId="437347A0" w14:textId="77777777" w:rsidR="006F53EB" w:rsidRDefault="00D5224D" w:rsidP="00D5224D">
      <w:pPr>
        <w:pStyle w:val="Slika2"/>
      </w:pPr>
      <w:r w:rsidRPr="00D5224D">
        <w:rPr>
          <w:noProof/>
        </w:rPr>
        <w:drawing>
          <wp:inline distT="0" distB="0" distL="0" distR="0" wp14:anchorId="3FBFA609" wp14:editId="5A7F6BF3">
            <wp:extent cx="4433391" cy="2517569"/>
            <wp:effectExtent l="0" t="0" r="5715" b="0"/>
            <wp:docPr id="19" name="Slika 19" descr="Grafični prikaz opravljanja nadzorov zadnjih osem let. Grafika prikazuje približno enako število opravljenih nadzorov po prijavah, trend naraščanja števila opravljenih nadzorov po koordiniranih nadzorih in trend padanja števila opravljenih nadzorov po lastni zaznavi inšpektor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Grafični prikaz opravljanja nadzorov zadnjih osem let. Grafika prikazuje približno enako število opravljenih nadzorov po prijavah, trend naraščanja števila opravljenih nadzorov po koordiniranih nadzorih in trend padanja števila opravljenih nadzorov po lastni zaznavi inšpektorjev."/>
                    <pic:cNvPicPr>
                      <a:picLocks noChangeAspect="1" noChangeArrowheads="1"/>
                    </pic:cNvPicPr>
                  </pic:nvPicPr>
                  <pic:blipFill rotWithShape="1">
                    <a:blip r:embed="rId22">
                      <a:extLst>
                        <a:ext uri="{28A0092B-C50C-407E-A947-70E740481C1C}">
                          <a14:useLocalDpi xmlns:a14="http://schemas.microsoft.com/office/drawing/2010/main" val="0"/>
                        </a:ext>
                      </a:extLst>
                    </a:blip>
                    <a:srcRect t="10410"/>
                    <a:stretch/>
                  </pic:blipFill>
                  <pic:spPr bwMode="auto">
                    <a:xfrm>
                      <a:off x="0" y="0"/>
                      <a:ext cx="4453769" cy="2529141"/>
                    </a:xfrm>
                    <a:prstGeom prst="rect">
                      <a:avLst/>
                    </a:prstGeom>
                    <a:noFill/>
                    <a:ln>
                      <a:noFill/>
                    </a:ln>
                    <a:extLst>
                      <a:ext uri="{53640926-AAD7-44D8-BBD7-CCE9431645EC}">
                        <a14:shadowObscured xmlns:a14="http://schemas.microsoft.com/office/drawing/2010/main"/>
                      </a:ext>
                    </a:extLst>
                  </pic:spPr>
                </pic:pic>
              </a:graphicData>
            </a:graphic>
          </wp:inline>
        </w:drawing>
      </w:r>
    </w:p>
    <w:p w14:paraId="388F91A1" w14:textId="77777777" w:rsidR="00D5224D" w:rsidRPr="00246F5F" w:rsidRDefault="00D5224D" w:rsidP="00D5224D">
      <w:pPr>
        <w:pStyle w:val="Slika"/>
      </w:pPr>
      <w:bookmarkStart w:id="39" w:name="_Toc248952"/>
      <w:r w:rsidRPr="00044200">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7</w:t>
      </w:r>
      <w:r w:rsidR="00DD3C0C">
        <w:rPr>
          <w:noProof/>
        </w:rPr>
        <w:fldChar w:fldCharType="end"/>
      </w:r>
      <w:r w:rsidRPr="00044200">
        <w:t xml:space="preserve">: </w:t>
      </w:r>
      <w:r w:rsidR="00514DDD">
        <w:t xml:space="preserve">Način opravljanja nadzora </w:t>
      </w:r>
      <w:r w:rsidRPr="00044200">
        <w:t>v obdobju 201</w:t>
      </w:r>
      <w:r w:rsidR="00514DDD">
        <w:t>1</w:t>
      </w:r>
      <w:r w:rsidRPr="00044200">
        <w:t>-2018</w:t>
      </w:r>
      <w:bookmarkEnd w:id="39"/>
    </w:p>
    <w:p w14:paraId="76D2926B" w14:textId="77777777" w:rsidR="00125318" w:rsidRPr="00246F5F" w:rsidRDefault="00367D5B" w:rsidP="00125318">
      <w:r w:rsidRPr="00246F5F">
        <w:t xml:space="preserve">Tržni inšpektorji so tako pri nadzoru izvajanja zakonskih in drugih predpisov iz svoje pristojnosti opravili </w:t>
      </w:r>
      <w:r w:rsidR="001C5758" w:rsidRPr="00246F5F">
        <w:t>17560</w:t>
      </w:r>
      <w:r w:rsidR="00694146" w:rsidRPr="00246F5F">
        <w:t xml:space="preserve"> </w:t>
      </w:r>
      <w:r w:rsidRPr="00246F5F">
        <w:t>pregledov.</w:t>
      </w:r>
    </w:p>
    <w:p w14:paraId="07481746" w14:textId="77777777" w:rsidR="0038173C" w:rsidRPr="00044200" w:rsidRDefault="00BA66C3" w:rsidP="005C7A13">
      <w:pPr>
        <w:pStyle w:val="Slika2"/>
      </w:pPr>
      <w:r w:rsidRPr="00044200">
        <w:rPr>
          <w:noProof/>
        </w:rPr>
        <w:drawing>
          <wp:inline distT="0" distB="0" distL="0" distR="0" wp14:anchorId="6D9F7A30" wp14:editId="214D00BC">
            <wp:extent cx="4686300" cy="2438400"/>
            <wp:effectExtent l="0" t="0" r="0" b="0"/>
            <wp:docPr id="49" name="Slika 49" descr="Grafični prikaz števila opravljenih pregledov zadnjih pet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Grafični prikaz števila opravljenih pregledov zadnjih pet let."/>
                    <pic:cNvPicPr>
                      <a:picLocks noChangeAspect="1" noChangeArrowheads="1"/>
                    </pic:cNvPicPr>
                  </pic:nvPicPr>
                  <pic:blipFill rotWithShape="1">
                    <a:blip r:embed="rId23">
                      <a:extLst>
                        <a:ext uri="{28A0092B-C50C-407E-A947-70E740481C1C}">
                          <a14:useLocalDpi xmlns:a14="http://schemas.microsoft.com/office/drawing/2010/main" val="0"/>
                        </a:ext>
                      </a:extLst>
                    </a:blip>
                    <a:srcRect t="8442" b="8442"/>
                    <a:stretch/>
                  </pic:blipFill>
                  <pic:spPr bwMode="auto">
                    <a:xfrm>
                      <a:off x="0" y="0"/>
                      <a:ext cx="4686300" cy="2438400"/>
                    </a:xfrm>
                    <a:prstGeom prst="rect">
                      <a:avLst/>
                    </a:prstGeom>
                    <a:noFill/>
                    <a:ln>
                      <a:noFill/>
                    </a:ln>
                    <a:extLst>
                      <a:ext uri="{53640926-AAD7-44D8-BBD7-CCE9431645EC}">
                        <a14:shadowObscured xmlns:a14="http://schemas.microsoft.com/office/drawing/2010/main"/>
                      </a:ext>
                    </a:extLst>
                  </pic:spPr>
                </pic:pic>
              </a:graphicData>
            </a:graphic>
          </wp:inline>
        </w:drawing>
      </w:r>
    </w:p>
    <w:p w14:paraId="73B18A67" w14:textId="77777777" w:rsidR="0038173C" w:rsidRPr="00044200" w:rsidRDefault="0038173C" w:rsidP="00AF3E27">
      <w:pPr>
        <w:pStyle w:val="Slika"/>
      </w:pPr>
      <w:bookmarkStart w:id="40" w:name="_Toc347218568"/>
      <w:bookmarkStart w:id="41" w:name="_Toc248953"/>
      <w:r w:rsidRPr="00044200">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8</w:t>
      </w:r>
      <w:r w:rsidR="00DD3C0C">
        <w:rPr>
          <w:noProof/>
        </w:rPr>
        <w:fldChar w:fldCharType="end"/>
      </w:r>
      <w:r w:rsidRPr="00044200">
        <w:t>: Število opravljenih pregledov v obdobju 201</w:t>
      </w:r>
      <w:r w:rsidR="001C5758" w:rsidRPr="00044200">
        <w:t>4</w:t>
      </w:r>
      <w:r w:rsidR="004479E1" w:rsidRPr="00044200">
        <w:t>-</w:t>
      </w:r>
      <w:bookmarkEnd w:id="40"/>
      <w:r w:rsidR="001C63BF" w:rsidRPr="00044200">
        <w:t>201</w:t>
      </w:r>
      <w:r w:rsidR="001C5758" w:rsidRPr="00044200">
        <w:t>8</w:t>
      </w:r>
      <w:bookmarkEnd w:id="41"/>
    </w:p>
    <w:p w14:paraId="7D179789" w14:textId="77777777" w:rsidR="00367D5B" w:rsidRPr="00246F5F" w:rsidRDefault="00367D5B" w:rsidP="00367D5B">
      <w:r w:rsidRPr="00246F5F">
        <w:lastRenderedPageBreak/>
        <w:t xml:space="preserve">Tržni inšpektorji stremijo k izvajanju kompleksnejših pregledov, t. j. da se na enem pregledu opravi nadzor spoštovanja določil po več zakonih oziroma po različnih določilih (členih) znotraj enega ali več zakonov. V povprečju </w:t>
      </w:r>
      <w:r w:rsidR="001C5758" w:rsidRPr="00246F5F">
        <w:t xml:space="preserve">je </w:t>
      </w:r>
      <w:r w:rsidRPr="00246F5F">
        <w:t>bil</w:t>
      </w:r>
      <w:r w:rsidR="001C5758" w:rsidRPr="00246F5F">
        <w:t>o</w:t>
      </w:r>
      <w:r w:rsidRPr="00246F5F">
        <w:t xml:space="preserve"> tako na vsakem pregledu pregledan</w:t>
      </w:r>
      <w:r w:rsidR="001C5758" w:rsidRPr="00246F5F">
        <w:t>o</w:t>
      </w:r>
      <w:r w:rsidRPr="00246F5F">
        <w:t xml:space="preserve"> </w:t>
      </w:r>
      <w:r w:rsidR="001C5758" w:rsidRPr="00246F5F">
        <w:t xml:space="preserve">2,6 </w:t>
      </w:r>
      <w:r w:rsidRPr="00246F5F">
        <w:t>zakon</w:t>
      </w:r>
      <w:r w:rsidR="001C5758" w:rsidRPr="00246F5F">
        <w:t>a</w:t>
      </w:r>
      <w:r w:rsidRPr="00246F5F">
        <w:t xml:space="preserve"> oziroma </w:t>
      </w:r>
      <w:r w:rsidR="001C5758" w:rsidRPr="00246F5F">
        <w:t>8,7</w:t>
      </w:r>
      <w:r w:rsidRPr="00246F5F">
        <w:t xml:space="preserve"> določil teh zakonov.</w:t>
      </w:r>
      <w:r w:rsidR="008214B1" w:rsidRPr="00246F5F">
        <w:t xml:space="preserve"> Glede na leto 2017 je bilo</w:t>
      </w:r>
      <w:r w:rsidR="00093FEB" w:rsidRPr="00246F5F">
        <w:t xml:space="preserve"> v povprečju na enem pregledu pregledano manj zakonov (2,8 v letu 2017), zato pa je bilo pregledanih več določil (</w:t>
      </w:r>
      <w:r w:rsidR="005D3997" w:rsidRPr="00246F5F">
        <w:t>7,1 v letu 2017).</w:t>
      </w:r>
    </w:p>
    <w:p w14:paraId="0D1D685F" w14:textId="77777777" w:rsidR="00367D5B" w:rsidRPr="00044200" w:rsidRDefault="00367D5B" w:rsidP="00367D5B">
      <w:pPr>
        <w:pStyle w:val="NavadenNPred"/>
      </w:pPr>
      <w:r w:rsidRPr="00044200">
        <w:t>Na pregledih so se najpogosteje pregledovali:</w:t>
      </w:r>
    </w:p>
    <w:p w14:paraId="3C39B2E5" w14:textId="77777777" w:rsidR="00BA66C3" w:rsidRPr="00044200" w:rsidRDefault="00BA66C3" w:rsidP="00BA66C3">
      <w:pPr>
        <w:pStyle w:val="Nastevanje1"/>
      </w:pPr>
      <w:r w:rsidRPr="00044200">
        <w:t>Zakon o varstvu potrošnikov (na 10192 pregledih ali 58,0</w:t>
      </w:r>
      <w:r w:rsidR="00EE2366">
        <w:t xml:space="preserve"> %</w:t>
      </w:r>
      <w:r w:rsidRPr="00044200">
        <w:t xml:space="preserve"> vseh pregledov),</w:t>
      </w:r>
    </w:p>
    <w:p w14:paraId="0C90BF61" w14:textId="77777777" w:rsidR="00BA66C3" w:rsidRPr="00044200" w:rsidRDefault="00BA66C3" w:rsidP="00BA66C3">
      <w:pPr>
        <w:pStyle w:val="Nastevanje1"/>
      </w:pPr>
      <w:r w:rsidRPr="00044200">
        <w:t>Zakon o davčnem potrjevanju računov (6606 ali 37,6</w:t>
      </w:r>
      <w:r w:rsidR="00EE2366">
        <w:t xml:space="preserve"> %</w:t>
      </w:r>
      <w:r w:rsidRPr="00044200">
        <w:t>),</w:t>
      </w:r>
    </w:p>
    <w:p w14:paraId="280AAAF4" w14:textId="77777777" w:rsidR="00BA66C3" w:rsidRPr="00044200" w:rsidRDefault="00BA66C3" w:rsidP="00BA66C3">
      <w:pPr>
        <w:pStyle w:val="Nastevanje1"/>
      </w:pPr>
      <w:r w:rsidRPr="00044200">
        <w:t>Zakon o preprečevanju dela in zaposlovanja na črno (4977 ali 28,3</w:t>
      </w:r>
      <w:r w:rsidR="00EE2366">
        <w:t xml:space="preserve"> %</w:t>
      </w:r>
      <w:r w:rsidRPr="00044200">
        <w:t>),</w:t>
      </w:r>
    </w:p>
    <w:p w14:paraId="3C4D2DC1" w14:textId="77777777" w:rsidR="00BA66C3" w:rsidRPr="00044200" w:rsidRDefault="00BA66C3" w:rsidP="00BA66C3">
      <w:pPr>
        <w:pStyle w:val="Nastevanje1"/>
      </w:pPr>
      <w:r w:rsidRPr="00044200">
        <w:t>Zakon o trgovini (2834 ali 16,1</w:t>
      </w:r>
      <w:r w:rsidR="00EE2366">
        <w:t xml:space="preserve"> %</w:t>
      </w:r>
      <w:r w:rsidRPr="00044200">
        <w:t>),</w:t>
      </w:r>
    </w:p>
    <w:p w14:paraId="77E11A27" w14:textId="77777777" w:rsidR="00BA66C3" w:rsidRPr="00044200" w:rsidRDefault="00BA66C3" w:rsidP="00BA66C3">
      <w:pPr>
        <w:pStyle w:val="Nastevanje1"/>
      </w:pPr>
      <w:r w:rsidRPr="00044200">
        <w:t>Zakon o gostinstvu (2263 ali 12,9</w:t>
      </w:r>
      <w:r w:rsidR="00EE2366">
        <w:t xml:space="preserve"> %</w:t>
      </w:r>
      <w:r w:rsidRPr="00044200">
        <w:t>).</w:t>
      </w:r>
    </w:p>
    <w:p w14:paraId="11B55098" w14:textId="77777777" w:rsidR="00367D5B" w:rsidRPr="00044200" w:rsidRDefault="00367D5B" w:rsidP="00367D5B">
      <w:pPr>
        <w:pStyle w:val="NavadenNZaPred"/>
      </w:pPr>
      <w:r w:rsidRPr="00044200">
        <w:t>Najpogosteje pregledana določila (členi) zakonov so bila:</w:t>
      </w:r>
    </w:p>
    <w:p w14:paraId="73E18599" w14:textId="77777777" w:rsidR="003415C1" w:rsidRPr="00044200" w:rsidRDefault="003415C1" w:rsidP="003415C1">
      <w:pPr>
        <w:pStyle w:val="Nastevanje1"/>
      </w:pPr>
      <w:r w:rsidRPr="00044200">
        <w:t>določilo Zakona o varstvu potrošnikov, ali je imel gospodarski subjekt, ki je posloval s potrošniki, proizvode oziroma storitve označene s ceno (</w:t>
      </w:r>
      <w:r w:rsidR="000B690C" w:rsidRPr="00044200">
        <w:t>na</w:t>
      </w:r>
      <w:r w:rsidRPr="00044200">
        <w:t xml:space="preserve"> 6820 pregledih ali 38,8</w:t>
      </w:r>
      <w:r w:rsidR="00EE2366">
        <w:t xml:space="preserve"> %</w:t>
      </w:r>
      <w:r w:rsidRPr="00044200">
        <w:t xml:space="preserve"> vseh pregledov),</w:t>
      </w:r>
    </w:p>
    <w:p w14:paraId="2DCF2922" w14:textId="77777777" w:rsidR="003415C1" w:rsidRPr="00044200" w:rsidRDefault="003415C1" w:rsidP="003415C1">
      <w:pPr>
        <w:pStyle w:val="Nastevanje1"/>
      </w:pPr>
      <w:r w:rsidRPr="00044200">
        <w:t>določilo Zakona o davčnem potrjevanju računov, ali je gospodarski subjekt v poslovnem prostoru na vsaki elektronski napravi za izdajo računov ali drugem kupcu vidnem mestu objavil obvestilo o obveznosti izdaje računa in izročitve računa kupcu ter obveznosti kupca, da prevzame in zadrži izdani račun (5545 ali 31,6</w:t>
      </w:r>
      <w:r w:rsidR="00EE2366">
        <w:t xml:space="preserve"> %</w:t>
      </w:r>
      <w:r w:rsidRPr="00044200">
        <w:t>),</w:t>
      </w:r>
    </w:p>
    <w:p w14:paraId="7F69BC36" w14:textId="77777777" w:rsidR="003415C1" w:rsidRPr="00044200" w:rsidRDefault="003415C1" w:rsidP="003415C1">
      <w:pPr>
        <w:pStyle w:val="Nastevanje1"/>
      </w:pPr>
      <w:r w:rsidRPr="00044200">
        <w:t>določilo Zakona o davčnem potrjevanju računov, ali je imel izdani račun vse z zakonom predpisane podatke (5266 ali 30,0</w:t>
      </w:r>
      <w:r w:rsidR="00EE2366">
        <w:t xml:space="preserve"> %</w:t>
      </w:r>
      <w:r w:rsidRPr="00044200">
        <w:t>),</w:t>
      </w:r>
    </w:p>
    <w:p w14:paraId="16667308" w14:textId="77777777" w:rsidR="003415C1" w:rsidRPr="00044200" w:rsidRDefault="003415C1" w:rsidP="003415C1">
      <w:pPr>
        <w:pStyle w:val="Nastevanje1"/>
      </w:pPr>
      <w:r w:rsidRPr="00044200">
        <w:t>določilo Zakona o davčnem potrjevanju računov, ali gospodarski subjekt za opravljeno dobavo blaga ali storitev izda račun najpozneje, ko je dobava opravljena in prejeto plačilo z gotovino (4476 ali 25,5</w:t>
      </w:r>
      <w:r w:rsidR="00EE2366">
        <w:t xml:space="preserve"> %</w:t>
      </w:r>
      <w:r w:rsidRPr="00044200">
        <w:t>),</w:t>
      </w:r>
    </w:p>
    <w:p w14:paraId="7357C6DB" w14:textId="77777777" w:rsidR="003415C1" w:rsidRPr="00044200" w:rsidRDefault="003415C1" w:rsidP="003415C1">
      <w:pPr>
        <w:pStyle w:val="Nastevanje1"/>
      </w:pPr>
      <w:r w:rsidRPr="00044200">
        <w:t>določilo Zakona o preprečevanju dela in zaposlovanja na črno, ali gospodarski subjekt opravljal dejavnost, ki jo ima določeno v ustanovitvenem aktu oziroma ali ima z zakonom predpisane listine o izpolnjevanju pogojev za opravljanje dejavnosti, ki jih ima določene v ustanovitvenem aktu (2583 ali 14,7</w:t>
      </w:r>
      <w:r w:rsidR="00EE2366">
        <w:t xml:space="preserve"> %</w:t>
      </w:r>
      <w:r w:rsidRPr="00044200">
        <w:t>).</w:t>
      </w:r>
    </w:p>
    <w:p w14:paraId="0974AE4E" w14:textId="77777777" w:rsidR="00367D5B" w:rsidRPr="00044200" w:rsidRDefault="00367D5B" w:rsidP="00367D5B">
      <w:pPr>
        <w:pStyle w:val="NavadenNZa"/>
      </w:pPr>
      <w:r w:rsidRPr="00044200">
        <w:t>Ostale podrobnosti glede opravljenih pregledov so podane v poglavju »5. Inšpekcijsko delo«. Pri tem je potrebno še enkrat poudariti, da tržni inšpektorji praviloma izvajajo kompleksnejše preglede, na katerih se z enim pregledom preveri opravljanje dejavnosti subjekta nadzora po več zakonskih in podzakonskih predpisih hkrati.</w:t>
      </w:r>
    </w:p>
    <w:p w14:paraId="5C4FABCB" w14:textId="77777777" w:rsidR="0038173C" w:rsidRPr="00044200" w:rsidRDefault="0038173C" w:rsidP="00736E28">
      <w:pPr>
        <w:pStyle w:val="Naslov2"/>
      </w:pPr>
      <w:bookmarkStart w:id="42" w:name="_Toc248858"/>
      <w:r w:rsidRPr="00044200">
        <w:t>UKREPI</w:t>
      </w:r>
      <w:bookmarkEnd w:id="42"/>
    </w:p>
    <w:p w14:paraId="777E7331" w14:textId="77777777" w:rsidR="00367D5B" w:rsidRPr="00044200" w:rsidRDefault="00367D5B" w:rsidP="00367D5B">
      <w:r w:rsidRPr="00044200">
        <w:t>Tržni inšpektor je v primeru, da pri inšpekcijskem pregledu ugotovi, da subjekt nadzora ne spoštuje določil zakonskih in podzakonskih predpisov, dolžan ukrepati glede na določila predpisa, iz katerega kršitev izhaja. Ukrep je lahko samo upravni ali samo prekrškovni, večinoma pa sta oba skupaj.</w:t>
      </w:r>
    </w:p>
    <w:p w14:paraId="491626F2" w14:textId="77777777" w:rsidR="0038173C" w:rsidRPr="00044200" w:rsidRDefault="0038173C" w:rsidP="00736E28">
      <w:pPr>
        <w:pStyle w:val="Naslov3"/>
      </w:pPr>
      <w:bookmarkStart w:id="43" w:name="_Toc248859"/>
      <w:r w:rsidRPr="00044200">
        <w:t>Upravni ukrepi</w:t>
      </w:r>
      <w:bookmarkEnd w:id="43"/>
    </w:p>
    <w:p w14:paraId="71E0ED66" w14:textId="77777777" w:rsidR="00367D5B" w:rsidRPr="00044200" w:rsidRDefault="00367D5B" w:rsidP="00367D5B">
      <w:r w:rsidRPr="00044200">
        <w:t xml:space="preserve">V primeru ugotovljenih in dokazanih kršitev zakonskih in podzakonskih predpisov lahko inšpektor upravno ukrepa, če mu ustrezni zakoni dajejo takšna pooblastila. Po Zakonu o inšpekcijskem nadzoru ima inšpektor na voljo dve vrsti upravnega ukrepa: kršitelja lahko na ugotovljene nepravilnosti samo ustno opozori (v nadaljevanju: opozorilo ZIN), ali pa mu izda ustrezno upravno odločbo. Opozorilo ZIN se izreče, kadar inšpektor oceni, da je glede na pomen dejanja opozorilo ZIN zadosten ukrep. Ugotovljene nepravilnosti, izrečeno </w:t>
      </w:r>
      <w:r w:rsidRPr="00044200">
        <w:lastRenderedPageBreak/>
        <w:t>opozorilo ZIN in rok, do katerega je potrebno nepravilnosti odpraviti, se zapišejo v zapisnik o inšpekcijskem pregledu. Inšpektor mora, če zavezanec nepravilnosti ne odpravi v določenem roku, ukrepati v skladu z ustrezno zakonodajo.</w:t>
      </w:r>
    </w:p>
    <w:p w14:paraId="5D0059F0" w14:textId="77777777" w:rsidR="00367D5B" w:rsidRPr="00044200" w:rsidRDefault="00367D5B" w:rsidP="00367D5B">
      <w:r w:rsidRPr="00044200">
        <w:t xml:space="preserve">Skupno so tržni inšpektorji v letu </w:t>
      </w:r>
      <w:r w:rsidR="001C63BF" w:rsidRPr="00044200">
        <w:t>201</w:t>
      </w:r>
      <w:r w:rsidR="003415C1" w:rsidRPr="00044200">
        <w:t>8</w:t>
      </w:r>
      <w:r w:rsidRPr="00044200">
        <w:t xml:space="preserve"> izrekli </w:t>
      </w:r>
      <w:r w:rsidR="003415C1" w:rsidRPr="00044200">
        <w:t xml:space="preserve">4769 </w:t>
      </w:r>
      <w:r w:rsidRPr="00044200">
        <w:t xml:space="preserve">upravnih ukrepov, od tega so v </w:t>
      </w:r>
      <w:r w:rsidR="003415C1" w:rsidRPr="00044200">
        <w:t xml:space="preserve">4118 </w:t>
      </w:r>
      <w:r w:rsidRPr="00044200">
        <w:t xml:space="preserve">primerih izrekli opozorilo ZIN, v </w:t>
      </w:r>
      <w:r w:rsidR="003415C1" w:rsidRPr="00044200">
        <w:t xml:space="preserve">651 </w:t>
      </w:r>
      <w:r w:rsidRPr="00044200">
        <w:t>primerih pa so izdali upravno odločbo. S temi upravnimi ukrepi je bilo, v skladu s posameznimi predpisi, kršiteljem naloženo, da odpravijo ugotovljene pomanjkljivosti, ali pa jim je bilo prepovedano opravljanje dejavnosti oziroma prepovedana ali omejena prodaja določenih proizvodov.</w:t>
      </w:r>
    </w:p>
    <w:p w14:paraId="71873E00" w14:textId="77777777" w:rsidR="001522F3" w:rsidRPr="00044200" w:rsidRDefault="00A5791E" w:rsidP="005C7A13">
      <w:pPr>
        <w:pStyle w:val="Slika2"/>
      </w:pPr>
      <w:r w:rsidRPr="00044200">
        <w:rPr>
          <w:noProof/>
        </w:rPr>
        <w:drawing>
          <wp:inline distT="0" distB="0" distL="0" distR="0" wp14:anchorId="4649397B" wp14:editId="731230C7">
            <wp:extent cx="4048124" cy="2686050"/>
            <wp:effectExtent l="0" t="0" r="0" b="0"/>
            <wp:docPr id="9" name="Slika 9" descr="Grafični prikaz števila upravnih ukrepov zadnjih pet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Grafični prikaz števila upravnih ukrepov zadnjih pet let."/>
                    <pic:cNvPicPr>
                      <a:picLocks noChangeAspect="1" noChangeArrowheads="1"/>
                    </pic:cNvPicPr>
                  </pic:nvPicPr>
                  <pic:blipFill rotWithShape="1">
                    <a:blip r:embed="rId24">
                      <a:extLst>
                        <a:ext uri="{28A0092B-C50C-407E-A947-70E740481C1C}">
                          <a14:useLocalDpi xmlns:a14="http://schemas.microsoft.com/office/drawing/2010/main" val="0"/>
                        </a:ext>
                      </a:extLst>
                    </a:blip>
                    <a:srcRect l="11642" t="8995" r="13396" b="3535"/>
                    <a:stretch/>
                  </pic:blipFill>
                  <pic:spPr bwMode="auto">
                    <a:xfrm>
                      <a:off x="0" y="0"/>
                      <a:ext cx="4048466" cy="2686277"/>
                    </a:xfrm>
                    <a:prstGeom prst="rect">
                      <a:avLst/>
                    </a:prstGeom>
                    <a:noFill/>
                    <a:ln>
                      <a:noFill/>
                    </a:ln>
                    <a:extLst>
                      <a:ext uri="{53640926-AAD7-44D8-BBD7-CCE9431645EC}">
                        <a14:shadowObscured xmlns:a14="http://schemas.microsoft.com/office/drawing/2010/main"/>
                      </a:ext>
                    </a:extLst>
                  </pic:spPr>
                </pic:pic>
              </a:graphicData>
            </a:graphic>
          </wp:inline>
        </w:drawing>
      </w:r>
    </w:p>
    <w:p w14:paraId="6C6282D4" w14:textId="77777777" w:rsidR="001522F3" w:rsidRPr="00044200" w:rsidRDefault="001522F3" w:rsidP="001522F3">
      <w:pPr>
        <w:pStyle w:val="Slika"/>
      </w:pPr>
      <w:bookmarkStart w:id="44" w:name="_Toc347218570"/>
      <w:bookmarkStart w:id="45" w:name="_Toc248954"/>
      <w:r w:rsidRPr="00044200">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9</w:t>
      </w:r>
      <w:r w:rsidR="00DD3C0C">
        <w:rPr>
          <w:noProof/>
        </w:rPr>
        <w:fldChar w:fldCharType="end"/>
      </w:r>
      <w:r w:rsidRPr="00044200">
        <w:t xml:space="preserve">: </w:t>
      </w:r>
      <w:bookmarkEnd w:id="44"/>
      <w:r w:rsidRPr="00044200">
        <w:t>Število izrečenih in izdanih upravnih ukrepov</w:t>
      </w:r>
      <w:r w:rsidR="005C7A13" w:rsidRPr="00044200">
        <w:t xml:space="preserve"> v obdobju 201</w:t>
      </w:r>
      <w:r w:rsidR="003415C1" w:rsidRPr="00044200">
        <w:t>4</w:t>
      </w:r>
      <w:r w:rsidR="004479E1" w:rsidRPr="00044200">
        <w:t>-</w:t>
      </w:r>
      <w:r w:rsidR="001C63BF" w:rsidRPr="00044200">
        <w:t>201</w:t>
      </w:r>
      <w:r w:rsidR="003415C1" w:rsidRPr="00044200">
        <w:t>8</w:t>
      </w:r>
      <w:bookmarkEnd w:id="45"/>
    </w:p>
    <w:p w14:paraId="1A41F089" w14:textId="77777777" w:rsidR="00367D5B" w:rsidRPr="00044200" w:rsidRDefault="00367D5B" w:rsidP="00367D5B">
      <w:r w:rsidRPr="00044200">
        <w:t>Podrobnosti glede upravnih ukrepov na posameznem področju nadzora so podane v poglavju »5. Inšpekcijsko delo«.</w:t>
      </w:r>
    </w:p>
    <w:p w14:paraId="6EB57270" w14:textId="77777777" w:rsidR="0038173C" w:rsidRPr="00044200" w:rsidRDefault="0038173C" w:rsidP="00424D49">
      <w:pPr>
        <w:pStyle w:val="Naslov4"/>
      </w:pPr>
      <w:r w:rsidRPr="00044200">
        <w:t>Opozorila ZIN</w:t>
      </w:r>
    </w:p>
    <w:p w14:paraId="41F41525" w14:textId="77777777" w:rsidR="00367D5B" w:rsidRPr="00044200" w:rsidRDefault="00367D5B" w:rsidP="00367D5B">
      <w:r w:rsidRPr="00044200">
        <w:t xml:space="preserve">V skladu z Zakonom o inšpekcijskem nadzoru lahko inšpektor namesto izdaje ustrezne upravne odločbe kršitelja na ugotovljene nepravilnosti samo ustno opozori (ugotovitve, izrečeno opozorilo in rok za odpravo nepravilnosti mora inšpektor navesti tudi v zapisniku o pregledu). V letu </w:t>
      </w:r>
      <w:r w:rsidR="001C63BF" w:rsidRPr="00044200">
        <w:t>201</w:t>
      </w:r>
      <w:r w:rsidR="003415C1" w:rsidRPr="00044200">
        <w:t>8</w:t>
      </w:r>
      <w:r w:rsidRPr="00044200">
        <w:t xml:space="preserve"> so tržni inšpektorji opozorila ZIN izrekli v </w:t>
      </w:r>
      <w:r w:rsidR="003415C1" w:rsidRPr="00044200">
        <w:t xml:space="preserve">4118 </w:t>
      </w:r>
      <w:r w:rsidRPr="00044200">
        <w:t>primerih, kar pomeni v primerjavi z 201</w:t>
      </w:r>
      <w:r w:rsidR="003415C1" w:rsidRPr="00044200">
        <w:t>7</w:t>
      </w:r>
      <w:r w:rsidRPr="00044200">
        <w:t xml:space="preserve"> (</w:t>
      </w:r>
      <w:r w:rsidR="003415C1" w:rsidRPr="00044200">
        <w:t xml:space="preserve">4498 </w:t>
      </w:r>
      <w:r w:rsidRPr="00044200">
        <w:t xml:space="preserve">opozoril ZIN) </w:t>
      </w:r>
      <w:r w:rsidR="003415C1" w:rsidRPr="00044200">
        <w:t xml:space="preserve">zmanjšanje </w:t>
      </w:r>
      <w:r w:rsidRPr="00044200">
        <w:t>za 1</w:t>
      </w:r>
      <w:r w:rsidR="003415C1" w:rsidRPr="00044200">
        <w:t>8</w:t>
      </w:r>
      <w:r w:rsidRPr="00044200">
        <w:t>,</w:t>
      </w:r>
      <w:r w:rsidR="003415C1" w:rsidRPr="00044200">
        <w:t>4</w:t>
      </w:r>
      <w:r w:rsidR="00EE2366">
        <w:t xml:space="preserve"> %</w:t>
      </w:r>
      <w:r w:rsidRPr="00044200">
        <w:t>.</w:t>
      </w:r>
    </w:p>
    <w:p w14:paraId="4BDBF9FE" w14:textId="77777777" w:rsidR="00367D5B" w:rsidRPr="00044200" w:rsidRDefault="00367D5B" w:rsidP="00367D5B">
      <w:r w:rsidRPr="00044200">
        <w:t>Subjekt nadzora lahko krši določila enega ali več zakonov, znotraj enega zakona pa lahko krši več določil (členov). Tržni inšpektor za vse kršitve skupaj</w:t>
      </w:r>
      <w:r w:rsidR="00A55303" w:rsidRPr="00044200">
        <w:t xml:space="preserve"> izreče eno samo opozorilo ZIN.</w:t>
      </w:r>
    </w:p>
    <w:p w14:paraId="51125F09" w14:textId="77777777" w:rsidR="00367D5B" w:rsidRPr="00044200" w:rsidRDefault="00367D5B" w:rsidP="00367D5B">
      <w:pPr>
        <w:pStyle w:val="NavadenNPred"/>
      </w:pPr>
      <w:r w:rsidRPr="00044200">
        <w:t>Kršitve zakonov, zaradi katerih je bilo najpogosteje izrečeno opozorilo ZIN:</w:t>
      </w:r>
    </w:p>
    <w:p w14:paraId="48D4CD56" w14:textId="77777777" w:rsidR="003415C1" w:rsidRPr="00044200" w:rsidRDefault="003415C1" w:rsidP="003415C1">
      <w:pPr>
        <w:pStyle w:val="Nastevanje1"/>
      </w:pPr>
      <w:r w:rsidRPr="00044200">
        <w:t>Zakon o varstvu potrošnikov (v 1885 primerih ali 45,8</w:t>
      </w:r>
      <w:r w:rsidR="00EE2366">
        <w:t xml:space="preserve"> %</w:t>
      </w:r>
      <w:r w:rsidRPr="00044200">
        <w:t xml:space="preserve"> vseh izrečenih opozoril ZIN),</w:t>
      </w:r>
    </w:p>
    <w:p w14:paraId="26D639C1" w14:textId="77777777" w:rsidR="003415C1" w:rsidRPr="00044200" w:rsidRDefault="003415C1" w:rsidP="003415C1">
      <w:pPr>
        <w:pStyle w:val="Nastevanje1"/>
      </w:pPr>
      <w:r w:rsidRPr="00044200">
        <w:t>Zakon o gostinstvu (630 ali 15,3</w:t>
      </w:r>
      <w:r w:rsidR="00EE2366">
        <w:t xml:space="preserve"> %</w:t>
      </w:r>
      <w:r w:rsidRPr="00044200">
        <w:t>),</w:t>
      </w:r>
    </w:p>
    <w:p w14:paraId="03726EF8" w14:textId="77777777" w:rsidR="003415C1" w:rsidRPr="00044200" w:rsidRDefault="003415C1" w:rsidP="003415C1">
      <w:pPr>
        <w:pStyle w:val="Nastevanje1"/>
      </w:pPr>
      <w:r w:rsidRPr="00044200">
        <w:t>Zakon o varstvu potrošnikov pred nepoštenimi poslovnimi praksami (380 ali 9,2</w:t>
      </w:r>
      <w:r w:rsidR="00EE2366">
        <w:t xml:space="preserve"> %</w:t>
      </w:r>
      <w:r w:rsidRPr="00044200">
        <w:t>),</w:t>
      </w:r>
    </w:p>
    <w:p w14:paraId="5817C901" w14:textId="77777777" w:rsidR="003415C1" w:rsidRPr="00044200" w:rsidRDefault="003415C1" w:rsidP="003415C1">
      <w:pPr>
        <w:pStyle w:val="Nastevanje1"/>
      </w:pPr>
      <w:r w:rsidRPr="00044200">
        <w:t>Zakon o trgovini (377 ali 9,2</w:t>
      </w:r>
      <w:r w:rsidR="00EE2366">
        <w:t xml:space="preserve"> %</w:t>
      </w:r>
      <w:r w:rsidRPr="00044200">
        <w:t>),</w:t>
      </w:r>
    </w:p>
    <w:p w14:paraId="23870BF3" w14:textId="77777777" w:rsidR="003415C1" w:rsidRPr="00044200" w:rsidRDefault="003415C1" w:rsidP="003415C1">
      <w:pPr>
        <w:pStyle w:val="Nastevanje1"/>
      </w:pPr>
      <w:r w:rsidRPr="00044200">
        <w:t>Zakon o tehničnih zahtevah za proizvode in ugotavljanju skladnosti (160 ali 3,9</w:t>
      </w:r>
      <w:r w:rsidR="00EE2366">
        <w:t xml:space="preserve"> %</w:t>
      </w:r>
      <w:r w:rsidRPr="00044200">
        <w:t>).</w:t>
      </w:r>
    </w:p>
    <w:p w14:paraId="0EE221ED" w14:textId="77777777" w:rsidR="00367D5B" w:rsidRPr="00044200" w:rsidRDefault="00367D5B" w:rsidP="00367D5B">
      <w:pPr>
        <w:pStyle w:val="NavadenNZaPred"/>
      </w:pPr>
      <w:r w:rsidRPr="00044200">
        <w:t>Kršitve določil (členov) zakonov, zaradi katerih je bilo najpogosteje izrečeno opozorilo ZIN:</w:t>
      </w:r>
    </w:p>
    <w:p w14:paraId="143C40DD" w14:textId="77777777" w:rsidR="003415C1" w:rsidRPr="00044200" w:rsidRDefault="003415C1" w:rsidP="003415C1">
      <w:pPr>
        <w:pStyle w:val="Nastevanje1"/>
      </w:pPr>
      <w:r w:rsidRPr="00044200">
        <w:t>določilo Zakona o varstvu potrošnikov, ker gospodarski subjekt, ki je posloval s potrošniki, ni imel proizvodov ali storitev označenih s ceno (</w:t>
      </w:r>
      <w:r w:rsidR="000B690C" w:rsidRPr="00044200">
        <w:t xml:space="preserve">v </w:t>
      </w:r>
      <w:r w:rsidRPr="00044200">
        <w:t>1086 primerih ali 26,4</w:t>
      </w:r>
      <w:r w:rsidR="00EE2366">
        <w:t xml:space="preserve"> %</w:t>
      </w:r>
      <w:r w:rsidRPr="00044200">
        <w:t xml:space="preserve"> vseh izrečenih opozoril ZIN),</w:t>
      </w:r>
    </w:p>
    <w:p w14:paraId="669127DD" w14:textId="77777777" w:rsidR="003415C1" w:rsidRPr="00044200" w:rsidRDefault="003415C1" w:rsidP="003415C1">
      <w:pPr>
        <w:pStyle w:val="Nastevanje1"/>
      </w:pPr>
      <w:r w:rsidRPr="00044200">
        <w:lastRenderedPageBreak/>
        <w:t>določilo Zakona o gostinstvu, ker gostinec ni izpolnjeval pogojev ali niso bili izpolnjeni pogoji glede storitev, ki jih določajo ta zakon ali ni označil cen v skladu z določbami tega zakona (602 ali 14,6</w:t>
      </w:r>
      <w:r w:rsidR="00EE2366">
        <w:t xml:space="preserve"> %</w:t>
      </w:r>
      <w:r w:rsidRPr="00044200">
        <w:t>),</w:t>
      </w:r>
    </w:p>
    <w:p w14:paraId="69B3315C" w14:textId="77777777" w:rsidR="003415C1" w:rsidRPr="00044200" w:rsidRDefault="00C42FAF" w:rsidP="00C42FAF">
      <w:pPr>
        <w:pStyle w:val="Nastevanje1"/>
      </w:pPr>
      <w:r w:rsidRPr="00044200">
        <w:t>določilo Zakona o varstvu potrošnikov pred nepoštenimi poslovnimi praksami, ker je gospodarski subjekt do potrošnikov uporabljal zavajajočo poslovno prakso (</w:t>
      </w:r>
      <w:r w:rsidR="003415C1" w:rsidRPr="00044200">
        <w:t>348</w:t>
      </w:r>
      <w:r w:rsidRPr="00044200">
        <w:t xml:space="preserve"> ali </w:t>
      </w:r>
      <w:r w:rsidR="003415C1" w:rsidRPr="00044200">
        <w:t>8,5</w:t>
      </w:r>
      <w:r w:rsidR="00EE2366">
        <w:t xml:space="preserve"> %</w:t>
      </w:r>
      <w:r w:rsidRPr="00044200">
        <w:t>),</w:t>
      </w:r>
    </w:p>
    <w:p w14:paraId="1A797BBA" w14:textId="77777777" w:rsidR="003415C1" w:rsidRPr="00044200" w:rsidRDefault="00C42FAF" w:rsidP="00C42FAF">
      <w:pPr>
        <w:pStyle w:val="Nastevanje1"/>
      </w:pPr>
      <w:r w:rsidRPr="00044200">
        <w:t>določilo Zakona o varstvu potrošnikov, ker gospodarski subjekt za blago, ki je namenjeno prodaji potrošnikom v prodajalnah, zunaj prodajaln in prodaji blaga, sklenjeni s pogodbami na daljavo, ni izročil označb, certifikata, izjave o skladnosti, garancijskega lista, navodila za sestavo in uporabo, seznama pooblaščenih servisov oziroma drugih spremnih dokumentov (</w:t>
      </w:r>
      <w:r w:rsidR="003415C1" w:rsidRPr="00044200">
        <w:t>333</w:t>
      </w:r>
      <w:r w:rsidRPr="00044200">
        <w:t xml:space="preserve"> ali </w:t>
      </w:r>
      <w:r w:rsidR="003415C1" w:rsidRPr="00044200">
        <w:t>8,1</w:t>
      </w:r>
      <w:r w:rsidR="00EE2366">
        <w:t xml:space="preserve"> %</w:t>
      </w:r>
      <w:r w:rsidRPr="00044200">
        <w:t>),</w:t>
      </w:r>
    </w:p>
    <w:p w14:paraId="418C583A" w14:textId="77777777" w:rsidR="003415C1" w:rsidRPr="00044200" w:rsidRDefault="00C42FAF" w:rsidP="00C42FAF">
      <w:pPr>
        <w:pStyle w:val="Nastevanje1"/>
      </w:pPr>
      <w:r w:rsidRPr="00044200">
        <w:t>določilo Zakona o trgovini, ker trgovec ni izpolnjeval minimalnih tehničnih in drugih pogojev za opravljanje trgovinske dejavnosti (</w:t>
      </w:r>
      <w:r w:rsidR="003415C1" w:rsidRPr="00044200">
        <w:t>257</w:t>
      </w:r>
      <w:r w:rsidRPr="00044200">
        <w:t xml:space="preserve"> ali </w:t>
      </w:r>
      <w:r w:rsidR="003415C1" w:rsidRPr="00044200">
        <w:t>6,2</w:t>
      </w:r>
      <w:r w:rsidR="00EE2366">
        <w:t xml:space="preserve"> %</w:t>
      </w:r>
      <w:r w:rsidRPr="00044200">
        <w:t>),</w:t>
      </w:r>
    </w:p>
    <w:p w14:paraId="402171C0" w14:textId="77777777" w:rsidR="0038173C" w:rsidRPr="00044200" w:rsidRDefault="0038173C" w:rsidP="00AF3E27">
      <w:pPr>
        <w:pStyle w:val="Naslov4"/>
      </w:pPr>
      <w:r w:rsidRPr="00044200">
        <w:t>Upravne odločbe</w:t>
      </w:r>
    </w:p>
    <w:p w14:paraId="5E15B3EE" w14:textId="77777777" w:rsidR="00367D5B" w:rsidRPr="00044200" w:rsidRDefault="00367D5B" w:rsidP="00367D5B">
      <w:r w:rsidRPr="00044200">
        <w:t xml:space="preserve">Leta </w:t>
      </w:r>
      <w:r w:rsidR="001C63BF" w:rsidRPr="00044200">
        <w:t>201</w:t>
      </w:r>
      <w:r w:rsidR="00C42FAF" w:rsidRPr="00044200">
        <w:t>8</w:t>
      </w:r>
      <w:r w:rsidRPr="00044200">
        <w:t xml:space="preserve"> so tržni inšpektorji izdali </w:t>
      </w:r>
      <w:r w:rsidR="00C42FAF" w:rsidRPr="00044200">
        <w:t xml:space="preserve">651 </w:t>
      </w:r>
      <w:r w:rsidRPr="00044200">
        <w:t xml:space="preserve">upravnih odločb, kar pomeni </w:t>
      </w:r>
      <w:r w:rsidR="00C42FAF" w:rsidRPr="00044200">
        <w:t>13</w:t>
      </w:r>
      <w:r w:rsidRPr="00044200">
        <w:t>,</w:t>
      </w:r>
      <w:r w:rsidR="00C42FAF" w:rsidRPr="00044200">
        <w:t>7</w:t>
      </w:r>
      <w:r w:rsidR="00EE2366">
        <w:t xml:space="preserve"> %</w:t>
      </w:r>
      <w:r w:rsidRPr="00044200">
        <w:t xml:space="preserve"> manj kot leta 201</w:t>
      </w:r>
      <w:r w:rsidR="00C42FAF" w:rsidRPr="00044200">
        <w:t>7</w:t>
      </w:r>
      <w:r w:rsidRPr="00044200">
        <w:t xml:space="preserve"> (</w:t>
      </w:r>
      <w:r w:rsidR="00C42FAF" w:rsidRPr="00044200">
        <w:t>754</w:t>
      </w:r>
      <w:r w:rsidRPr="00044200">
        <w:t xml:space="preserve"> odločb).</w:t>
      </w:r>
    </w:p>
    <w:p w14:paraId="01A4A1DC" w14:textId="77777777" w:rsidR="00367D5B" w:rsidRPr="00044200" w:rsidRDefault="00367D5B" w:rsidP="00367D5B">
      <w:r w:rsidRPr="00044200">
        <w:t>Subjekt nadzora lahko krši določila enega ali več zakonov, znotraj enega zakona pa lahko krši več določil (členov). Praviloma tržni inšpektor za vse kršitve skupaj izreče eno samo upravno odločbo. V povprečju so tržni inšpektorji z eno upravno odločbo subjektom nadzora naložili odpravo kršitev 1,</w:t>
      </w:r>
      <w:r w:rsidR="00C42FAF" w:rsidRPr="00044200">
        <w:t>3</w:t>
      </w:r>
      <w:r w:rsidRPr="00044200">
        <w:t xml:space="preserve"> zakona oziroma 2,</w:t>
      </w:r>
      <w:r w:rsidR="00C42FAF" w:rsidRPr="00044200">
        <w:t>4</w:t>
      </w:r>
      <w:r w:rsidRPr="00044200">
        <w:t xml:space="preserve"> določila zakona.</w:t>
      </w:r>
    </w:p>
    <w:p w14:paraId="23E213B8" w14:textId="77777777" w:rsidR="00367D5B" w:rsidRPr="00044200" w:rsidRDefault="00367D5B" w:rsidP="00367D5B">
      <w:pPr>
        <w:pStyle w:val="NavadenNPred"/>
      </w:pPr>
      <w:r w:rsidRPr="00044200">
        <w:t>Kršitve zakonov, zaradi katerih je bilo najpogosteje izdana upravna odločba:</w:t>
      </w:r>
    </w:p>
    <w:p w14:paraId="331B466C" w14:textId="77777777" w:rsidR="00C42FAF" w:rsidRPr="00044200" w:rsidRDefault="00C42FAF" w:rsidP="00C42FAF">
      <w:pPr>
        <w:pStyle w:val="Nastevanje1"/>
      </w:pPr>
      <w:r w:rsidRPr="00044200">
        <w:t>Zakon o varstvu potrošnikov (v 149 primerih ali 22,9</w:t>
      </w:r>
      <w:r w:rsidR="00EE2366">
        <w:t xml:space="preserve"> %</w:t>
      </w:r>
      <w:r w:rsidRPr="00044200">
        <w:t xml:space="preserve"> vseh izdanih upravnih odločbah),</w:t>
      </w:r>
    </w:p>
    <w:p w14:paraId="386974A4" w14:textId="77777777" w:rsidR="00C42FAF" w:rsidRPr="00044200" w:rsidRDefault="00C42FAF" w:rsidP="00C42FAF">
      <w:pPr>
        <w:pStyle w:val="Nastevanje1"/>
      </w:pPr>
      <w:r w:rsidRPr="00044200">
        <w:t>Zakon o preprečevanju dela in zaposlovanja na črno (101 ali 15,5</w:t>
      </w:r>
      <w:r w:rsidR="00EE2366">
        <w:t xml:space="preserve"> %</w:t>
      </w:r>
      <w:r w:rsidRPr="00044200">
        <w:t>),</w:t>
      </w:r>
    </w:p>
    <w:p w14:paraId="40AC79C7" w14:textId="77777777" w:rsidR="00C42FAF" w:rsidRPr="00044200" w:rsidRDefault="00C42FAF" w:rsidP="00C42FAF">
      <w:pPr>
        <w:pStyle w:val="Nastevanje1"/>
      </w:pPr>
      <w:r w:rsidRPr="00044200">
        <w:t>Zakon o trgovini (96 ali 14,7</w:t>
      </w:r>
      <w:r w:rsidR="00EE2366">
        <w:t xml:space="preserve"> %</w:t>
      </w:r>
      <w:r w:rsidRPr="00044200">
        <w:t>),</w:t>
      </w:r>
    </w:p>
    <w:p w14:paraId="33C8A04F" w14:textId="77777777" w:rsidR="00C42FAF" w:rsidRPr="00044200" w:rsidRDefault="00C42FAF" w:rsidP="00C42FAF">
      <w:pPr>
        <w:pStyle w:val="Nastevanje1"/>
      </w:pPr>
      <w:r w:rsidRPr="00044200">
        <w:t>Zakon o avtorski in sorodnih pravicah (83 ali 12,7</w:t>
      </w:r>
      <w:r w:rsidR="00EE2366">
        <w:t xml:space="preserve"> %</w:t>
      </w:r>
      <w:r w:rsidRPr="00044200">
        <w:t>),</w:t>
      </w:r>
    </w:p>
    <w:p w14:paraId="32BAC872" w14:textId="77777777" w:rsidR="00C42FAF" w:rsidRPr="00044200" w:rsidRDefault="00C42FAF" w:rsidP="00C42FAF">
      <w:pPr>
        <w:pStyle w:val="Nastevanje1"/>
      </w:pPr>
      <w:r w:rsidRPr="00044200">
        <w:t>Zakon o gostinstvu (65 ali 10,0</w:t>
      </w:r>
      <w:r w:rsidR="00EE2366">
        <w:t xml:space="preserve"> %</w:t>
      </w:r>
      <w:r w:rsidRPr="00044200">
        <w:t>).</w:t>
      </w:r>
    </w:p>
    <w:p w14:paraId="42A89DC6" w14:textId="77777777" w:rsidR="00367D5B" w:rsidRPr="00044200" w:rsidRDefault="00367D5B" w:rsidP="00367D5B">
      <w:pPr>
        <w:pStyle w:val="NavadenNZaPred"/>
      </w:pPr>
      <w:r w:rsidRPr="00044200">
        <w:t>Kršitve določil (členov) zakonov, zaradi katerih je bilo najpogosteje izdana upravna odločba:</w:t>
      </w:r>
    </w:p>
    <w:p w14:paraId="59B97F08" w14:textId="77777777" w:rsidR="00C42FAF" w:rsidRPr="00044200" w:rsidRDefault="00C42FAF" w:rsidP="00C42FAF">
      <w:pPr>
        <w:pStyle w:val="Nastevanje1"/>
      </w:pPr>
      <w:r w:rsidRPr="00044200">
        <w:t xml:space="preserve">določilo Zakona o trgovini, ker trgovec za prodajo blaga na premičnih stojnicah, prodajo s prodajnimi avtomati ali potujočo prodajalno ni pridobil pisno soglasje lastnika ali pooblaščenega upravljavca prostora, na katerem se je blago prodajalo </w:t>
      </w:r>
      <w:r w:rsidR="000B690C" w:rsidRPr="00044200">
        <w:t xml:space="preserve">(v </w:t>
      </w:r>
      <w:r w:rsidRPr="00044200">
        <w:t>55 primerih ali 8,4</w:t>
      </w:r>
      <w:r w:rsidR="00EE2366">
        <w:t xml:space="preserve"> %</w:t>
      </w:r>
      <w:r w:rsidRPr="00044200">
        <w:t xml:space="preserve"> vseh izdanih upravnih odločbah),</w:t>
      </w:r>
    </w:p>
    <w:p w14:paraId="3C4B4866" w14:textId="77777777" w:rsidR="00C42FAF" w:rsidRPr="00044200" w:rsidRDefault="00AE7CCA" w:rsidP="00AE7CCA">
      <w:pPr>
        <w:pStyle w:val="Nastevanje1"/>
      </w:pPr>
      <w:r w:rsidRPr="00044200">
        <w:t>določilo Zakona o preprečevanju dela in zaposlovanja na črno, ker je samozaposlena oseba opravljala dejavnost, ki je ni imela vpisano v register, ali ni imela z zakonom predpisanih listin o izpolnjevanju pogojev za opravljanje te dejavnosti (</w:t>
      </w:r>
      <w:r w:rsidR="00C42FAF" w:rsidRPr="00044200">
        <w:t>50</w:t>
      </w:r>
      <w:r w:rsidRPr="00044200">
        <w:t xml:space="preserve"> ali </w:t>
      </w:r>
      <w:r w:rsidR="00C42FAF" w:rsidRPr="00044200">
        <w:t>7,7</w:t>
      </w:r>
      <w:r w:rsidR="00EE2366">
        <w:t xml:space="preserve"> %</w:t>
      </w:r>
      <w:r w:rsidRPr="00044200">
        <w:t>),</w:t>
      </w:r>
    </w:p>
    <w:p w14:paraId="2F253983" w14:textId="77777777" w:rsidR="00C42FAF" w:rsidRPr="00044200" w:rsidRDefault="00AE7CCA" w:rsidP="00AE7CCA">
      <w:pPr>
        <w:pStyle w:val="Nastevanje1"/>
      </w:pPr>
      <w:r w:rsidRPr="00044200">
        <w:t>določilo Zakona o tehničnih zahtevah za proizvode in ugotavljanju skladnosti, ker je subjekt dajal v promet neskladne proizvode (</w:t>
      </w:r>
      <w:r w:rsidR="00C42FAF" w:rsidRPr="00044200">
        <w:t>42</w:t>
      </w:r>
      <w:r w:rsidRPr="00044200">
        <w:t xml:space="preserve"> ali </w:t>
      </w:r>
      <w:r w:rsidR="00C42FAF" w:rsidRPr="00044200">
        <w:t>6,5</w:t>
      </w:r>
      <w:r w:rsidR="00EE2366">
        <w:t xml:space="preserve"> %</w:t>
      </w:r>
      <w:r w:rsidRPr="00044200">
        <w:t>),</w:t>
      </w:r>
    </w:p>
    <w:p w14:paraId="421C22DE" w14:textId="77777777" w:rsidR="00C42FAF" w:rsidRPr="00044200" w:rsidRDefault="00AE7CCA" w:rsidP="00AE7CCA">
      <w:pPr>
        <w:pStyle w:val="Nastevanje1"/>
      </w:pPr>
      <w:r w:rsidRPr="00044200">
        <w:t>Zakona o avtorski in sorodnih pravicah, ker subjekt ni spoštoval avtorjeve materialne pravice sekundarnega radiodifuznega oddajanja (</w:t>
      </w:r>
      <w:r w:rsidR="00C42FAF" w:rsidRPr="00044200">
        <w:t>41</w:t>
      </w:r>
      <w:r w:rsidRPr="00044200">
        <w:t xml:space="preserve"> ali </w:t>
      </w:r>
      <w:r w:rsidR="00C42FAF" w:rsidRPr="00044200">
        <w:t>6,3</w:t>
      </w:r>
      <w:r w:rsidR="00EE2366">
        <w:t xml:space="preserve"> %</w:t>
      </w:r>
      <w:r w:rsidRPr="00044200">
        <w:t>),</w:t>
      </w:r>
    </w:p>
    <w:p w14:paraId="4C72750A" w14:textId="77777777" w:rsidR="00C42FAF" w:rsidRPr="00044200" w:rsidRDefault="00AE7CCA" w:rsidP="00AE7CCA">
      <w:pPr>
        <w:pStyle w:val="Nastevanje1"/>
      </w:pPr>
      <w:r w:rsidRPr="00044200">
        <w:t>določilo Zakona o tehničnih zahtevah za proizvode in o ugotavljanju skladnosti, ker gospodarski subjekt , glede na svojo vlogo v dobavni verigi, za proizvode, preden so dani na trg ali dostopni na trgu ni zagotovil označitev proizvoda s predpisanimi oznakami skladnosti (</w:t>
      </w:r>
      <w:r w:rsidR="00C42FAF" w:rsidRPr="00044200">
        <w:t>33</w:t>
      </w:r>
      <w:r w:rsidRPr="00044200">
        <w:t xml:space="preserve"> ali </w:t>
      </w:r>
      <w:r w:rsidR="00C42FAF" w:rsidRPr="00044200">
        <w:t>5,1</w:t>
      </w:r>
      <w:r w:rsidR="00EE2366">
        <w:t xml:space="preserve"> %</w:t>
      </w:r>
      <w:r w:rsidRPr="00044200">
        <w:t>).</w:t>
      </w:r>
    </w:p>
    <w:p w14:paraId="5E00EB08" w14:textId="77777777" w:rsidR="0038173C" w:rsidRPr="00044200" w:rsidRDefault="00C90127" w:rsidP="00AF3E27">
      <w:pPr>
        <w:pStyle w:val="Naslov4"/>
      </w:pPr>
      <w:r>
        <w:t>Pritožbe</w:t>
      </w:r>
    </w:p>
    <w:p w14:paraId="6445690C" w14:textId="77777777" w:rsidR="00C90127" w:rsidRDefault="00367D5B" w:rsidP="00367D5B">
      <w:r w:rsidRPr="00044200">
        <w:t xml:space="preserve">Na odločbe tržnih inšpektorjev so se kršitelji pritožili v </w:t>
      </w:r>
      <w:r w:rsidR="00AE7CCA" w:rsidRPr="00044200">
        <w:t>59</w:t>
      </w:r>
      <w:r w:rsidRPr="00044200">
        <w:t xml:space="preserve"> primerih (9,1</w:t>
      </w:r>
      <w:r w:rsidR="00EE2366">
        <w:t xml:space="preserve"> %</w:t>
      </w:r>
      <w:r w:rsidRPr="00044200">
        <w:t xml:space="preserve"> glede na vse izdane upravne odločbe)</w:t>
      </w:r>
      <w:r w:rsidR="00C90127">
        <w:t>.</w:t>
      </w:r>
    </w:p>
    <w:p w14:paraId="55DBD4B7" w14:textId="77777777" w:rsidR="00367D5B" w:rsidRPr="00044200" w:rsidRDefault="00C90127" w:rsidP="00367D5B">
      <w:r>
        <w:lastRenderedPageBreak/>
        <w:t>N</w:t>
      </w:r>
      <w:r w:rsidR="00367D5B" w:rsidRPr="00044200">
        <w:t xml:space="preserve">a drugi stopnji, ki obravnava vse pritožbe, je bilo </w:t>
      </w:r>
      <w:r w:rsidR="00A5791E" w:rsidRPr="00044200">
        <w:t>12</w:t>
      </w:r>
      <w:r w:rsidR="00367D5B" w:rsidRPr="00044200">
        <w:t xml:space="preserve"> (1,</w:t>
      </w:r>
      <w:r w:rsidR="00A5791E" w:rsidRPr="00044200">
        <w:t>8</w:t>
      </w:r>
      <w:r w:rsidR="00EE2366">
        <w:t xml:space="preserve"> %</w:t>
      </w:r>
      <w:r w:rsidR="00367D5B" w:rsidRPr="00044200">
        <w:t xml:space="preserve"> glede na vse izdane upravne odločbe) pritožb spoznanih za upravičene. Tako majhno število pritožb in predvsem uspešnih pritožb vsekakor odraža visoko usposobljenost in strokovnost tržnih inšpektorjev.</w:t>
      </w:r>
    </w:p>
    <w:p w14:paraId="6D7C44C6" w14:textId="77777777" w:rsidR="00C90127" w:rsidRPr="00044200" w:rsidRDefault="00C90127" w:rsidP="00C90127">
      <w:pPr>
        <w:pStyle w:val="Naslov4"/>
      </w:pPr>
      <w:r>
        <w:t>Izvršba</w:t>
      </w:r>
    </w:p>
    <w:p w14:paraId="53674708" w14:textId="77777777" w:rsidR="00367D5B" w:rsidRPr="00044200" w:rsidRDefault="00367D5B" w:rsidP="00367D5B">
      <w:r w:rsidRPr="00044200">
        <w:t xml:space="preserve">Po pravnomočnosti odločbe je tržni inšpektor dolžan preveriti, ali je kršitelj spoštoval izdano odločbo in ugotovljeno nepravilnost odpravil. Če inšpektor ugotovi, da subjekt nadzora določil odločbe ni upošteval, začne s postopkom izvršbe, t. j. s sklepom o dovolitvi izvršbe. Na ta način so tržni inšpektorji ukrepali v </w:t>
      </w:r>
      <w:r w:rsidR="00A5791E" w:rsidRPr="00044200">
        <w:t>29</w:t>
      </w:r>
      <w:r w:rsidRPr="00044200">
        <w:t xml:space="preserve"> primerih (</w:t>
      </w:r>
      <w:r w:rsidR="00A5791E" w:rsidRPr="00044200">
        <w:t>4,5</w:t>
      </w:r>
      <w:r w:rsidR="00EE2366">
        <w:t xml:space="preserve"> %</w:t>
      </w:r>
      <w:r w:rsidRPr="00044200">
        <w:t xml:space="preserve"> glede na vse izdane upravne odločbe). Kljub temu, da je v sklepu o dovolitvi izvršbe zagrožena denarna kazen, če kršitelj izdane odločbe ne bo spoštoval, je bilo zaradi nespoštovanja upravne odločbe v nadaljevanju izvršbe izrečenih še nadaljnjih </w:t>
      </w:r>
      <w:r w:rsidR="00A5791E" w:rsidRPr="00044200">
        <w:t>16</w:t>
      </w:r>
      <w:r w:rsidRPr="00044200">
        <w:t xml:space="preserve"> sklepov z denarno kaznijo (ta ukrep lahko tržni inšpektor izreče istemu kršitelju večkrat zapored).</w:t>
      </w:r>
    </w:p>
    <w:p w14:paraId="3C1CD559" w14:textId="77777777" w:rsidR="00367D5B" w:rsidRPr="00044200" w:rsidRDefault="00367D5B" w:rsidP="00367D5B">
      <w:r w:rsidRPr="00044200">
        <w:t xml:space="preserve">V primeru, da subjekt nadzora ne spoštuje niti določil izdane odločbe, niti denarne kazni v izvršbi, se izvede pečatenje delovnih prostorov in opreme kršitelja, kar se v letu </w:t>
      </w:r>
      <w:r w:rsidR="001C63BF" w:rsidRPr="00044200">
        <w:t>201</w:t>
      </w:r>
      <w:r w:rsidR="00A5791E" w:rsidRPr="00044200">
        <w:t>8</w:t>
      </w:r>
      <w:r w:rsidRPr="00044200">
        <w:t xml:space="preserve"> ni zgodilo.</w:t>
      </w:r>
    </w:p>
    <w:p w14:paraId="39319033" w14:textId="77777777" w:rsidR="0038173C" w:rsidRPr="00044200" w:rsidRDefault="0038173C" w:rsidP="00736E28">
      <w:pPr>
        <w:pStyle w:val="Naslov3"/>
      </w:pPr>
      <w:bookmarkStart w:id="46" w:name="_Toc248860"/>
      <w:r w:rsidRPr="00044200">
        <w:t>Prekrškovni ukrepi</w:t>
      </w:r>
      <w:bookmarkEnd w:id="46"/>
    </w:p>
    <w:p w14:paraId="3D75B857" w14:textId="77777777" w:rsidR="00367D5B" w:rsidRPr="00044200" w:rsidRDefault="00367D5B" w:rsidP="00367D5B">
      <w:r w:rsidRPr="00044200">
        <w:t>Prekršek je dejanje, ki pomeni kršitev zakona, uredbe vlade ali odloka samoupravne lokalne skupnosti, ki je kot tako določeno kot prekršek in je zanj predpisana sankcija za prekršek. Z uveljavitvijo Zakona o prekrških leta 2005 je Tržni inšpektorat RS postal tudi prekrškovni organ, tržni inšpektorji pa pooblaščene uradne osebe prekrškovnega organa.</w:t>
      </w:r>
    </w:p>
    <w:p w14:paraId="682DA3D7" w14:textId="77777777" w:rsidR="00367D5B" w:rsidRPr="00044200" w:rsidRDefault="00367D5B" w:rsidP="00367D5B">
      <w:r w:rsidRPr="00044200">
        <w:t>Pooblaščena uradna oseba odloča o prekrških po hitrem postopku, razen v primerih, če predlagatelj rednega sodnega postopka glede na naravo kršitve oceni, da so podani pogoji za izrek stranske sankcije, proti mladoletnim storilcem prekrškov, za prekrške s področja obrambnih dolžnosti in za prekrške s področja nezdružljivosti javnih funkcij s pridobitno dejavnostjo.</w:t>
      </w:r>
    </w:p>
    <w:p w14:paraId="39F35ED3" w14:textId="77777777" w:rsidR="00367D5B" w:rsidRPr="00044200" w:rsidRDefault="00367D5B" w:rsidP="00367D5B">
      <w:r w:rsidRPr="00044200">
        <w:t>Pooblaščena uradna oseba po uradni dolžnosti brez odlašanja, hitro in enostavno ugotovi tista dejstva in zbere tiste dokaze, ki so potrebni za odločitev o prekršku. Če ugotovi kršitev zakonskega ali podzakonskega predpisa, storilcu izreče globo v znesku, v katerem je predpisana. Če je globa predpisana v razponu, mu izreče najnižjo predpisano višino globe, razen če materialni zakon določa, da se lahko kršitelju izreče tudi višja globa od najnižje predpisane. Globa se izreka z odločbo o prekršku ali plačilnim nalogom.</w:t>
      </w:r>
    </w:p>
    <w:p w14:paraId="488997D3" w14:textId="77777777" w:rsidR="00367D5B" w:rsidRPr="00044200" w:rsidRDefault="00367D5B" w:rsidP="00367D5B">
      <w:r w:rsidRPr="00044200">
        <w:t>Za prekrške neznatnega pomena in v primerih, ko pooblaščena uradna oseba oceni, da je glede na pomen dejanja to zadosten ukrep, lahko namesto izreka sankcije izreče samo opozorilo (v nadaljevanju: opozorilo ZP-1). Hkrati z opozorilom ZP-1 mora pooblaščena uradna oseba kršitelju predstaviti storjeni prekršek. Namesto globe lahko pooblaščena uradna oseba kršitelju izreče opomin, vendar le, če je prekršek storjen v takih olajševalnih okoliščinah, ki ga delajo posebno lahkega. Opomin se sme izreči tudi kršitelju, ki je storil prekršek s tem, da ni izpolnil predpisane obveznosti ali pa je s prekrškom povzročil škodo, vendar je pred izdajo odločbe o prekršku izpolnil predpisano obveznost oziroma popravil ali povrnil povzročeno škodo.</w:t>
      </w:r>
    </w:p>
    <w:p w14:paraId="619244F4" w14:textId="77777777" w:rsidR="00367D5B" w:rsidRPr="00044200" w:rsidRDefault="00367D5B" w:rsidP="00367D5B">
      <w:r w:rsidRPr="00044200">
        <w:t xml:space="preserve">Leta </w:t>
      </w:r>
      <w:r w:rsidR="001C63BF" w:rsidRPr="00044200">
        <w:t>201</w:t>
      </w:r>
      <w:r w:rsidR="00A5791E" w:rsidRPr="00044200">
        <w:t>8</w:t>
      </w:r>
      <w:r w:rsidRPr="00044200">
        <w:t xml:space="preserve"> so tržni inšpektorji kršiteljem izrekli </w:t>
      </w:r>
      <w:r w:rsidR="00A5791E" w:rsidRPr="00044200">
        <w:t xml:space="preserve">6447 </w:t>
      </w:r>
      <w:r w:rsidRPr="00044200">
        <w:t xml:space="preserve">prekrškovnih ukrepov, od tega v </w:t>
      </w:r>
      <w:r w:rsidR="00A5791E" w:rsidRPr="00044200">
        <w:t xml:space="preserve">4679 </w:t>
      </w:r>
      <w:r w:rsidRPr="00044200">
        <w:t xml:space="preserve">primerih opozorilo ZP-1, v </w:t>
      </w:r>
      <w:r w:rsidR="00A5791E" w:rsidRPr="00044200">
        <w:t xml:space="preserve">1128 </w:t>
      </w:r>
      <w:r w:rsidRPr="00044200">
        <w:t xml:space="preserve">primerih opomin, v </w:t>
      </w:r>
      <w:r w:rsidR="00A5791E" w:rsidRPr="00044200">
        <w:t xml:space="preserve">281 </w:t>
      </w:r>
      <w:r w:rsidRPr="00044200">
        <w:t xml:space="preserve">primerih globa s plačilnim nalogom in v </w:t>
      </w:r>
      <w:r w:rsidR="00A5791E" w:rsidRPr="00044200">
        <w:t xml:space="preserve">350 </w:t>
      </w:r>
      <w:r w:rsidRPr="00044200">
        <w:t xml:space="preserve">primerih globa z odločbo o prekršku, v </w:t>
      </w:r>
      <w:r w:rsidR="00A5791E" w:rsidRPr="00044200">
        <w:t>9</w:t>
      </w:r>
      <w:r w:rsidRPr="00044200">
        <w:t xml:space="preserve"> primer</w:t>
      </w:r>
      <w:r w:rsidR="00A5791E" w:rsidRPr="00044200">
        <w:t>ih</w:t>
      </w:r>
      <w:r w:rsidRPr="00044200">
        <w:t xml:space="preserve"> pa je bil zoper kršitelje vložen obdolžilni predlog. Število izrečenih prekrškovnih ukrepov je leta </w:t>
      </w:r>
      <w:r w:rsidR="001C63BF" w:rsidRPr="00044200">
        <w:t>201</w:t>
      </w:r>
      <w:r w:rsidR="00A5791E" w:rsidRPr="00044200">
        <w:t>8</w:t>
      </w:r>
      <w:r w:rsidRPr="00044200">
        <w:t xml:space="preserve"> v primerjavi z letom 201</w:t>
      </w:r>
      <w:r w:rsidR="00A5791E" w:rsidRPr="00044200">
        <w:t>7</w:t>
      </w:r>
      <w:r w:rsidRPr="00044200">
        <w:t xml:space="preserve"> </w:t>
      </w:r>
      <w:r w:rsidR="00A5791E" w:rsidRPr="00044200">
        <w:t xml:space="preserve">padlo </w:t>
      </w:r>
      <w:r w:rsidRPr="00044200">
        <w:t xml:space="preserve">za </w:t>
      </w:r>
      <w:r w:rsidR="00A5791E" w:rsidRPr="00044200">
        <w:t>10</w:t>
      </w:r>
      <w:r w:rsidRPr="00044200">
        <w:t>,</w:t>
      </w:r>
      <w:r w:rsidR="00A5791E" w:rsidRPr="00044200">
        <w:t>9</w:t>
      </w:r>
      <w:r w:rsidR="00EE2366">
        <w:t xml:space="preserve"> %</w:t>
      </w:r>
      <w:r w:rsidRPr="00044200">
        <w:t xml:space="preserve"> (skupaj </w:t>
      </w:r>
      <w:r w:rsidR="00A5791E" w:rsidRPr="00044200">
        <w:t xml:space="preserve">7237 </w:t>
      </w:r>
      <w:r w:rsidRPr="00044200">
        <w:t>prekrškovnih ukrepov).</w:t>
      </w:r>
    </w:p>
    <w:p w14:paraId="436C3389" w14:textId="77777777" w:rsidR="00367D5B" w:rsidRPr="00044200" w:rsidRDefault="00367D5B" w:rsidP="00367D5B">
      <w:r w:rsidRPr="00044200">
        <w:lastRenderedPageBreak/>
        <w:t>Posamezni kršitelj lahko z enim ali več dajanji krši enega ali več zakonov, znotraj enega zakona pa lahko krši več določil (členov). Vse tako storjene prekrške mora tržni inšpektor praviloma obravnavati skupaj in kršitelju izreči tako enotno sankcijo, kot jo predpisujeta Zakon o prekrških in tisti zakon, katerega kršitev je bila ugotovljena.</w:t>
      </w:r>
    </w:p>
    <w:p w14:paraId="2901E204" w14:textId="77777777" w:rsidR="00367D5B" w:rsidRPr="00044200" w:rsidRDefault="00367D5B" w:rsidP="00367D5B">
      <w:r w:rsidRPr="00044200">
        <w:t xml:space="preserve">Poleg pravne osebe po Zakonu o prekrških odgovarja za storjeni prekršek tudi odgovorna oseba in sicer za tisti prekršek, ki ga stori pri opravljanju poslov, za katere je pri njej pooblaščena. Odgovorna oseba je odgovorna za prekršek, če je bil storjen z njenim dejanjem ali z opustitvijo dolžnega nadzorstva. Odgovornost odgovorne osebe ne preneha s prekinitvijo delovnega razmerja pri pravni osebi, niti s prenehanjem poslovanja pravne osebe. Enako kot za pravno osebo velja tudi za samostojnega podjetnika posameznika, pri čemer oseba, ki je nosilec posla samostojnega podjetnika posameznika, ne more biti hkrati tudi njegova odgovorna oseba (ker odgovarja že kot nosilec posla). Tržni inšpektorji so tako leta </w:t>
      </w:r>
      <w:r w:rsidR="001C63BF" w:rsidRPr="00044200">
        <w:t>201</w:t>
      </w:r>
      <w:r w:rsidR="00A5791E" w:rsidRPr="00044200">
        <w:t>8</w:t>
      </w:r>
      <w:r w:rsidRPr="00044200">
        <w:t xml:space="preserve"> obravnavali </w:t>
      </w:r>
      <w:r w:rsidR="00A5791E" w:rsidRPr="00044200">
        <w:t xml:space="preserve">7575 </w:t>
      </w:r>
      <w:r w:rsidRPr="00044200">
        <w:t xml:space="preserve">kršiteljev (pravnih oseb in njihovih odgovornih oseb, samostojnih podjetnikov posameznikov in njihovih odgovornih oseb ter domačih in tujih fizičnih oseb), kar je </w:t>
      </w:r>
      <w:r w:rsidR="00672BC5" w:rsidRPr="00044200">
        <w:t>1</w:t>
      </w:r>
      <w:r w:rsidR="00A5791E" w:rsidRPr="00044200">
        <w:t>4</w:t>
      </w:r>
      <w:r w:rsidR="00672BC5" w:rsidRPr="00044200">
        <w:t>,</w:t>
      </w:r>
      <w:r w:rsidR="00A5791E" w:rsidRPr="00044200">
        <w:t>0</w:t>
      </w:r>
      <w:r w:rsidR="00EE2366">
        <w:t xml:space="preserve"> %</w:t>
      </w:r>
      <w:r w:rsidRPr="00044200">
        <w:t xml:space="preserve"> </w:t>
      </w:r>
      <w:r w:rsidR="00672BC5" w:rsidRPr="00044200">
        <w:t xml:space="preserve">manj </w:t>
      </w:r>
      <w:r w:rsidRPr="00044200">
        <w:t>kot leta 201</w:t>
      </w:r>
      <w:r w:rsidR="00A5791E" w:rsidRPr="00044200">
        <w:t>7</w:t>
      </w:r>
      <w:r w:rsidRPr="00044200">
        <w:t>.</w:t>
      </w:r>
    </w:p>
    <w:p w14:paraId="484885B9" w14:textId="77777777" w:rsidR="005C7A13" w:rsidRPr="00044200" w:rsidRDefault="00A5791E" w:rsidP="005C7A13">
      <w:pPr>
        <w:pStyle w:val="Slika2"/>
      </w:pPr>
      <w:r w:rsidRPr="00044200">
        <w:rPr>
          <w:noProof/>
        </w:rPr>
        <w:drawing>
          <wp:inline distT="0" distB="0" distL="0" distR="0" wp14:anchorId="5EA43C27" wp14:editId="60BAA9B8">
            <wp:extent cx="4305299" cy="2705100"/>
            <wp:effectExtent l="0" t="0" r="635" b="0"/>
            <wp:docPr id="29" name="Slika 29" descr="Grafični prikaz števila prekrškovnih ukrepov zadnjih pet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Grafični prikaz števila prekrškovnih ukrepov zadnjih pet let."/>
                    <pic:cNvPicPr>
                      <a:picLocks noChangeAspect="1" noChangeArrowheads="1"/>
                    </pic:cNvPicPr>
                  </pic:nvPicPr>
                  <pic:blipFill rotWithShape="1">
                    <a:blip r:embed="rId25">
                      <a:extLst>
                        <a:ext uri="{28A0092B-C50C-407E-A947-70E740481C1C}">
                          <a14:useLocalDpi xmlns:a14="http://schemas.microsoft.com/office/drawing/2010/main" val="0"/>
                        </a:ext>
                      </a:extLst>
                    </a:blip>
                    <a:srcRect l="10055" t="8031" r="10217" b="4242"/>
                    <a:stretch/>
                  </pic:blipFill>
                  <pic:spPr bwMode="auto">
                    <a:xfrm>
                      <a:off x="0" y="0"/>
                      <a:ext cx="4305846" cy="2705443"/>
                    </a:xfrm>
                    <a:prstGeom prst="rect">
                      <a:avLst/>
                    </a:prstGeom>
                    <a:noFill/>
                    <a:ln>
                      <a:noFill/>
                    </a:ln>
                    <a:extLst>
                      <a:ext uri="{53640926-AAD7-44D8-BBD7-CCE9431645EC}">
                        <a14:shadowObscured xmlns:a14="http://schemas.microsoft.com/office/drawing/2010/main"/>
                      </a:ext>
                    </a:extLst>
                  </pic:spPr>
                </pic:pic>
              </a:graphicData>
            </a:graphic>
          </wp:inline>
        </w:drawing>
      </w:r>
    </w:p>
    <w:p w14:paraId="213EF4FB" w14:textId="77777777" w:rsidR="005C7A13" w:rsidRPr="00044200" w:rsidRDefault="00357404" w:rsidP="005C7A13">
      <w:pPr>
        <w:pStyle w:val="Slika"/>
      </w:pPr>
      <w:bookmarkStart w:id="47" w:name="_Toc248955"/>
      <w:r w:rsidRPr="00044200">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10</w:t>
      </w:r>
      <w:r w:rsidR="00DD3C0C">
        <w:rPr>
          <w:noProof/>
        </w:rPr>
        <w:fldChar w:fldCharType="end"/>
      </w:r>
      <w:r w:rsidRPr="00044200">
        <w:t>: Število izrečenih in izdanih prekrškovnih ukrepov v obdobju 201</w:t>
      </w:r>
      <w:r w:rsidR="00A5791E" w:rsidRPr="00044200">
        <w:t>4</w:t>
      </w:r>
      <w:r w:rsidR="004479E1" w:rsidRPr="00044200">
        <w:t>-</w:t>
      </w:r>
      <w:r w:rsidR="001C63BF" w:rsidRPr="00044200">
        <w:t>201</w:t>
      </w:r>
      <w:r w:rsidR="00A5791E" w:rsidRPr="00044200">
        <w:t>8</w:t>
      </w:r>
      <w:bookmarkEnd w:id="47"/>
    </w:p>
    <w:p w14:paraId="074914CF" w14:textId="77777777" w:rsidR="00367D5B" w:rsidRPr="00044200" w:rsidRDefault="00367D5B" w:rsidP="00367D5B">
      <w:r w:rsidRPr="00044200">
        <w:t>Podrobnosti glede posameznih sankcij, ki so jih izrekli tržni inšpektorji, so razvidne v nadaljevanju poročila.</w:t>
      </w:r>
    </w:p>
    <w:p w14:paraId="19AFF197" w14:textId="77777777" w:rsidR="0038173C" w:rsidRPr="00044200" w:rsidRDefault="0038173C" w:rsidP="00AF3E27">
      <w:pPr>
        <w:pStyle w:val="Naslov4"/>
      </w:pPr>
      <w:r w:rsidRPr="00044200">
        <w:t>Opozorila ZP-1</w:t>
      </w:r>
    </w:p>
    <w:p w14:paraId="0DD3DDAA" w14:textId="77777777" w:rsidR="00367D5B" w:rsidRPr="00044200" w:rsidRDefault="00367D5B" w:rsidP="00367D5B">
      <w:r w:rsidRPr="00044200">
        <w:t xml:space="preserve">Glede na določila Zakona o prekrških lahko tržni inšpektor namesto izreka globe kršitelja opozori, če je storjeni prekršek neznatnega pomena in če oceni, da je glede na pomen dejanja opozorilo zadosten ukrep. Leta </w:t>
      </w:r>
      <w:r w:rsidR="001C63BF" w:rsidRPr="00044200">
        <w:t>201</w:t>
      </w:r>
      <w:r w:rsidR="00A5791E" w:rsidRPr="00044200">
        <w:t>8</w:t>
      </w:r>
      <w:r w:rsidRPr="00044200">
        <w:t xml:space="preserve"> so tržni inšpektorji opozorila ZP-1 izrekli v </w:t>
      </w:r>
      <w:r w:rsidR="00A5791E" w:rsidRPr="00044200">
        <w:t xml:space="preserve">4679 </w:t>
      </w:r>
      <w:r w:rsidRPr="00044200">
        <w:t xml:space="preserve">primerih, kar je za </w:t>
      </w:r>
      <w:r w:rsidR="00A5791E" w:rsidRPr="00044200">
        <w:t>5</w:t>
      </w:r>
      <w:r w:rsidRPr="00044200">
        <w:t>,</w:t>
      </w:r>
      <w:r w:rsidR="00A5791E" w:rsidRPr="00044200">
        <w:t>0</w:t>
      </w:r>
      <w:r w:rsidR="00EE2366">
        <w:t xml:space="preserve"> %</w:t>
      </w:r>
      <w:r w:rsidRPr="00044200">
        <w:t xml:space="preserve"> </w:t>
      </w:r>
      <w:r w:rsidR="00A5791E" w:rsidRPr="00044200">
        <w:t xml:space="preserve">manj </w:t>
      </w:r>
      <w:r w:rsidRPr="00044200">
        <w:t>kot leta 201</w:t>
      </w:r>
      <w:r w:rsidR="00A5791E" w:rsidRPr="00044200">
        <w:t>7</w:t>
      </w:r>
      <w:r w:rsidRPr="00044200">
        <w:t xml:space="preserve"> (</w:t>
      </w:r>
      <w:r w:rsidR="00A5791E" w:rsidRPr="00044200">
        <w:t xml:space="preserve">4923 </w:t>
      </w:r>
      <w:r w:rsidRPr="00044200">
        <w:t>opozoril ZP-1).</w:t>
      </w:r>
    </w:p>
    <w:p w14:paraId="13EB71E4" w14:textId="77777777" w:rsidR="00367D5B" w:rsidRPr="00044200" w:rsidRDefault="00367D5B" w:rsidP="00367D5B">
      <w:pPr>
        <w:pStyle w:val="NavadenNPred"/>
      </w:pPr>
      <w:r w:rsidRPr="00044200">
        <w:t>Kršitve zakonov, zaradi katerih je bilo najpogosteje izrečeno opozorilo ZP-1:</w:t>
      </w:r>
    </w:p>
    <w:p w14:paraId="4A7CF4F8" w14:textId="77777777" w:rsidR="00A5791E" w:rsidRPr="00044200" w:rsidRDefault="00A5791E" w:rsidP="00A5791E">
      <w:pPr>
        <w:pStyle w:val="Nastevanje1"/>
      </w:pPr>
      <w:r w:rsidRPr="00044200">
        <w:t>Zakon o varstvu potrošnikov (</w:t>
      </w:r>
      <w:r w:rsidR="000B690C" w:rsidRPr="00044200">
        <w:t xml:space="preserve">v </w:t>
      </w:r>
      <w:r w:rsidRPr="00044200">
        <w:t>2171 primerih ali</w:t>
      </w:r>
      <w:r w:rsidR="00AB0D77">
        <w:t xml:space="preserve"> </w:t>
      </w:r>
      <w:r w:rsidRPr="00044200">
        <w:t>46,4</w:t>
      </w:r>
      <w:r w:rsidR="00EE2366">
        <w:t xml:space="preserve"> %</w:t>
      </w:r>
      <w:r w:rsidRPr="00044200">
        <w:t xml:space="preserve"> vseh izrečenih opozoril ZP-1),</w:t>
      </w:r>
    </w:p>
    <w:p w14:paraId="36CEB053" w14:textId="77777777" w:rsidR="00A5791E" w:rsidRPr="00044200" w:rsidRDefault="00A5791E" w:rsidP="00A5791E">
      <w:pPr>
        <w:pStyle w:val="Nastevanje1"/>
      </w:pPr>
      <w:r w:rsidRPr="00044200">
        <w:t>Zakon o gostinstvu (714 ali 15,3</w:t>
      </w:r>
      <w:r w:rsidR="00EE2366">
        <w:t xml:space="preserve"> %</w:t>
      </w:r>
      <w:r w:rsidRPr="00044200">
        <w:t>),</w:t>
      </w:r>
    </w:p>
    <w:p w14:paraId="324F3F03" w14:textId="77777777" w:rsidR="00A5791E" w:rsidRPr="00044200" w:rsidRDefault="00A5791E" w:rsidP="00A5791E">
      <w:pPr>
        <w:pStyle w:val="Nastevanje1"/>
      </w:pPr>
      <w:r w:rsidRPr="00044200">
        <w:t>Zakon o varstvu potrošnikov pred nepoštenimi poslovnimi praksami (435 ali 9,3</w:t>
      </w:r>
      <w:r w:rsidR="00EE2366">
        <w:t xml:space="preserve"> %</w:t>
      </w:r>
      <w:r w:rsidRPr="00044200">
        <w:t>),</w:t>
      </w:r>
    </w:p>
    <w:p w14:paraId="25312E48" w14:textId="77777777" w:rsidR="00A5791E" w:rsidRPr="00044200" w:rsidRDefault="00A5791E" w:rsidP="00A5791E">
      <w:pPr>
        <w:pStyle w:val="Nastevanje1"/>
      </w:pPr>
      <w:r w:rsidRPr="00044200">
        <w:t>Zakon o trgovini (419 ali 9,0</w:t>
      </w:r>
      <w:r w:rsidR="00EE2366">
        <w:t xml:space="preserve"> %</w:t>
      </w:r>
      <w:r w:rsidRPr="00044200">
        <w:t>),</w:t>
      </w:r>
    </w:p>
    <w:p w14:paraId="6AC951FA" w14:textId="77777777" w:rsidR="00A5791E" w:rsidRPr="00044200" w:rsidRDefault="00A5791E" w:rsidP="00A5791E">
      <w:pPr>
        <w:pStyle w:val="Nastevanje1"/>
      </w:pPr>
      <w:r w:rsidRPr="00044200">
        <w:t>Zakon o davčnem potrjevanju računov (226 ali 4,8</w:t>
      </w:r>
      <w:r w:rsidR="00EE2366">
        <w:t xml:space="preserve"> %</w:t>
      </w:r>
      <w:r w:rsidRPr="00044200">
        <w:t>).</w:t>
      </w:r>
    </w:p>
    <w:p w14:paraId="485ACB25" w14:textId="77777777" w:rsidR="00367D5B" w:rsidRPr="00044200" w:rsidRDefault="00367D5B" w:rsidP="00367D5B">
      <w:pPr>
        <w:pStyle w:val="NavadenNZaPred"/>
      </w:pPr>
      <w:r w:rsidRPr="00044200">
        <w:lastRenderedPageBreak/>
        <w:t xml:space="preserve">Kršitve določil (členov) zakonov, zaradi katerih je bilo </w:t>
      </w:r>
      <w:r w:rsidR="00A55303" w:rsidRPr="00044200">
        <w:t xml:space="preserve">opozorilo ZP-1 </w:t>
      </w:r>
      <w:r w:rsidRPr="00044200">
        <w:t>najpogosteje izrečeno:</w:t>
      </w:r>
    </w:p>
    <w:p w14:paraId="5E3036DC" w14:textId="77777777" w:rsidR="00351199" w:rsidRPr="00044200" w:rsidRDefault="00351199" w:rsidP="00351199">
      <w:pPr>
        <w:pStyle w:val="Nastevanje1"/>
      </w:pPr>
      <w:r w:rsidRPr="00044200">
        <w:t>določilo Zakona o varstvu potrošnikov, ker gospodarski subjekt, ki je posloval s potrošniki, ni imel proizvodov ali storitev označenih s ceno ali je ni vidno označil ali pa cena ni vključevala DDV (</w:t>
      </w:r>
      <w:r w:rsidR="000B690C" w:rsidRPr="00044200">
        <w:t xml:space="preserve">v </w:t>
      </w:r>
      <w:r w:rsidRPr="00044200">
        <w:t xml:space="preserve">1018 </w:t>
      </w:r>
      <w:r w:rsidR="000B690C" w:rsidRPr="00044200">
        <w:t xml:space="preserve">primerih </w:t>
      </w:r>
      <w:r w:rsidRPr="00044200">
        <w:t>ali 21,8</w:t>
      </w:r>
      <w:r w:rsidR="00EE2366">
        <w:t xml:space="preserve"> %</w:t>
      </w:r>
      <w:r w:rsidR="000B690C" w:rsidRPr="00044200">
        <w:t xml:space="preserve"> vseh izrečenih opozoril ZP-1),</w:t>
      </w:r>
    </w:p>
    <w:p w14:paraId="7AB58FC1" w14:textId="77777777" w:rsidR="00351199" w:rsidRPr="00044200" w:rsidRDefault="00351199" w:rsidP="00351199">
      <w:pPr>
        <w:pStyle w:val="Nastevanje1"/>
      </w:pPr>
      <w:r w:rsidRPr="00044200">
        <w:t>določilo Zakona o gostinstvu, ker gostinec cen gostinskih storitev ni objavil na predpisan način (346 ali 7,4</w:t>
      </w:r>
      <w:r w:rsidR="00EE2366">
        <w:t xml:space="preserve"> %</w:t>
      </w:r>
      <w:r w:rsidRPr="00044200">
        <w:t>),</w:t>
      </w:r>
    </w:p>
    <w:p w14:paraId="2258C64B" w14:textId="77777777" w:rsidR="00351199" w:rsidRPr="00044200" w:rsidRDefault="00351199" w:rsidP="00351199">
      <w:pPr>
        <w:pStyle w:val="Nastevanje1"/>
      </w:pPr>
      <w:r w:rsidRPr="00044200">
        <w:t>določilo Zakona o gostinstvu, ker gostinski obrat ni izpolnjeval vseh minimalnih tehničnih zahtev za opravljanje gostinske dejavnosti(293 ali 6,3</w:t>
      </w:r>
      <w:r w:rsidR="00EE2366">
        <w:t xml:space="preserve"> %</w:t>
      </w:r>
      <w:r w:rsidRPr="00044200">
        <w:t>),</w:t>
      </w:r>
    </w:p>
    <w:p w14:paraId="42BBE35E" w14:textId="77777777" w:rsidR="00351199" w:rsidRPr="00044200" w:rsidRDefault="00351199" w:rsidP="00351199">
      <w:pPr>
        <w:pStyle w:val="Nastevanje1"/>
      </w:pPr>
      <w:r w:rsidRPr="00044200">
        <w:t>določilo Zakona o trgovini, ker trgovec ni izpolnjeval minimalnih tehničnih pogojev za opravljanje trgovinske dejavnosti (253 ali 5,4</w:t>
      </w:r>
      <w:r w:rsidR="00EE2366">
        <w:t xml:space="preserve"> %</w:t>
      </w:r>
      <w:r w:rsidRPr="00044200">
        <w:t>),</w:t>
      </w:r>
    </w:p>
    <w:p w14:paraId="3D0E68DC" w14:textId="77777777" w:rsidR="00351199" w:rsidRPr="00044200" w:rsidRDefault="00351199" w:rsidP="00351199">
      <w:pPr>
        <w:pStyle w:val="Nastevanje1"/>
      </w:pPr>
      <w:r w:rsidRPr="00044200">
        <w:t>Zakona o varstvu potrošnikov pred nepoštenimi poslovnimi praksami, ker so subjekti do potrošnikov uporabljali zavajajočo poslovno prakso</w:t>
      </w:r>
      <w:r w:rsidR="00AB0D77">
        <w:t xml:space="preserve"> </w:t>
      </w:r>
      <w:r w:rsidRPr="00044200">
        <w:t>(240 ali 5,1</w:t>
      </w:r>
      <w:r w:rsidR="00EE2366">
        <w:t xml:space="preserve"> %</w:t>
      </w:r>
      <w:r w:rsidRPr="00044200">
        <w:t>).</w:t>
      </w:r>
    </w:p>
    <w:p w14:paraId="6CD9A659" w14:textId="77777777" w:rsidR="0038173C" w:rsidRPr="00044200" w:rsidRDefault="0038173C" w:rsidP="00AF3E27">
      <w:pPr>
        <w:pStyle w:val="Naslov4"/>
      </w:pPr>
      <w:r w:rsidRPr="00044200">
        <w:t>Opomini</w:t>
      </w:r>
    </w:p>
    <w:p w14:paraId="74CF89C8" w14:textId="77777777" w:rsidR="00367D5B" w:rsidRPr="00044200" w:rsidRDefault="00367D5B" w:rsidP="00367D5B">
      <w:r w:rsidRPr="00044200">
        <w:t xml:space="preserve">Glede na določila Zakona o prekrških sme tržni inšpektor izreči opomin za prekršek, storjen v takih olajševalnih okoliščinah, ki ga delajo posebno lahkega, ali pa če je prekršek v tem, da ni bila izpolnjena predpisana obveznost, ali je bila s prekrškom povzročena škoda, storilec pa je pred izdajo odločbe o prekršku izpolnil predpisano obveznost oziroma popravil ali povrnil povzročeno škodo. Leta </w:t>
      </w:r>
      <w:r w:rsidR="001C63BF" w:rsidRPr="00044200">
        <w:t>201</w:t>
      </w:r>
      <w:r w:rsidR="00351199" w:rsidRPr="00044200">
        <w:t>8</w:t>
      </w:r>
      <w:r w:rsidRPr="00044200">
        <w:t xml:space="preserve"> so tržni inšpektorji za storjene prekrške v </w:t>
      </w:r>
      <w:r w:rsidR="00351199" w:rsidRPr="00044200">
        <w:t xml:space="preserve">1128 </w:t>
      </w:r>
      <w:r w:rsidRPr="00044200">
        <w:t xml:space="preserve">primerih </w:t>
      </w:r>
      <w:r w:rsidR="00351199" w:rsidRPr="00044200">
        <w:t xml:space="preserve">1833 </w:t>
      </w:r>
      <w:r w:rsidR="00403107" w:rsidRPr="00044200">
        <w:t xml:space="preserve">kršiteljem </w:t>
      </w:r>
      <w:r w:rsidRPr="00044200">
        <w:t>izrekli opomin, kar je za 2</w:t>
      </w:r>
      <w:r w:rsidR="00351199" w:rsidRPr="00044200">
        <w:t>4</w:t>
      </w:r>
      <w:r w:rsidRPr="00044200">
        <w:t>,</w:t>
      </w:r>
      <w:r w:rsidR="00351199" w:rsidRPr="00044200">
        <w:t>8</w:t>
      </w:r>
      <w:r w:rsidR="00EE2366">
        <w:t xml:space="preserve"> %</w:t>
      </w:r>
      <w:r w:rsidRPr="00044200">
        <w:t xml:space="preserve"> manj kot leta 201</w:t>
      </w:r>
      <w:r w:rsidR="00351199" w:rsidRPr="00044200">
        <w:t>7</w:t>
      </w:r>
      <w:r w:rsidRPr="00044200">
        <w:t xml:space="preserve"> (1</w:t>
      </w:r>
      <w:r w:rsidR="00351199" w:rsidRPr="00044200">
        <w:t>500</w:t>
      </w:r>
      <w:r w:rsidRPr="00044200">
        <w:t xml:space="preserve"> opominov).</w:t>
      </w:r>
    </w:p>
    <w:p w14:paraId="58E5BBC2" w14:textId="77777777" w:rsidR="00367D5B" w:rsidRPr="00044200" w:rsidRDefault="00367D5B" w:rsidP="00367D5B">
      <w:r w:rsidRPr="00044200">
        <w:t>V povprečju so bili subjekti nadzora z enim opominom sankcionirani za kršitev 1,</w:t>
      </w:r>
      <w:r w:rsidR="00351199" w:rsidRPr="00044200">
        <w:t>2</w:t>
      </w:r>
      <w:r w:rsidRPr="00044200">
        <w:t xml:space="preserve"> zakona oziroma za kršitev 1,</w:t>
      </w:r>
      <w:r w:rsidR="00351199" w:rsidRPr="00044200">
        <w:t>8</w:t>
      </w:r>
      <w:r w:rsidRPr="00044200">
        <w:t xml:space="preserve"> določil zakona.</w:t>
      </w:r>
    </w:p>
    <w:p w14:paraId="0060F64B" w14:textId="77777777" w:rsidR="00367D5B" w:rsidRPr="00044200" w:rsidRDefault="00367D5B" w:rsidP="00367D5B">
      <w:pPr>
        <w:pStyle w:val="NavadenNPred"/>
      </w:pPr>
      <w:r w:rsidRPr="00044200">
        <w:t>Kršitve zakonov, zaradi katerih je bil najpogosteje izdan opomin:</w:t>
      </w:r>
    </w:p>
    <w:p w14:paraId="22D5558B" w14:textId="77777777" w:rsidR="00351199" w:rsidRPr="00044200" w:rsidRDefault="00351199" w:rsidP="00351199">
      <w:pPr>
        <w:pStyle w:val="Nastevanje1"/>
      </w:pPr>
      <w:r w:rsidRPr="00044200">
        <w:t>Zakon o varstvu potrošnikov (v 414 primerih ali 36,7</w:t>
      </w:r>
      <w:r w:rsidR="00EE2366">
        <w:t xml:space="preserve"> %</w:t>
      </w:r>
      <w:r w:rsidRPr="00044200">
        <w:t xml:space="preserve"> vseh izdanih opominov),</w:t>
      </w:r>
    </w:p>
    <w:p w14:paraId="6D3F751C" w14:textId="77777777" w:rsidR="00351199" w:rsidRPr="00044200" w:rsidRDefault="00351199" w:rsidP="00351199">
      <w:pPr>
        <w:pStyle w:val="Nastevanje1"/>
      </w:pPr>
      <w:r w:rsidRPr="00044200">
        <w:t>Zakon o gostinstvu (233 ali 20,7</w:t>
      </w:r>
      <w:r w:rsidR="00EE2366">
        <w:t xml:space="preserve"> %</w:t>
      </w:r>
      <w:r w:rsidRPr="00044200">
        <w:t>),</w:t>
      </w:r>
    </w:p>
    <w:p w14:paraId="367CA391" w14:textId="77777777" w:rsidR="00351199" w:rsidRPr="00044200" w:rsidRDefault="00351199" w:rsidP="00351199">
      <w:pPr>
        <w:pStyle w:val="Nastevanje1"/>
      </w:pPr>
      <w:r w:rsidRPr="00044200">
        <w:t>Zakon o preprečevanju dela in zaposlovanja na črno (149 ali 13,2</w:t>
      </w:r>
      <w:r w:rsidR="00EE2366">
        <w:t xml:space="preserve"> %</w:t>
      </w:r>
      <w:r w:rsidRPr="00044200">
        <w:t>),</w:t>
      </w:r>
    </w:p>
    <w:p w14:paraId="669BB6D5" w14:textId="77777777" w:rsidR="00351199" w:rsidRPr="00044200" w:rsidRDefault="00351199" w:rsidP="00351199">
      <w:pPr>
        <w:pStyle w:val="Nastevanje1"/>
      </w:pPr>
      <w:r w:rsidRPr="00044200">
        <w:t>Zakon o varstvu potrošnikov pred nepoštenimi poslovnimi praksami (116 ali 10,3</w:t>
      </w:r>
      <w:r w:rsidR="00EE2366">
        <w:t xml:space="preserve"> %</w:t>
      </w:r>
      <w:r w:rsidRPr="00044200">
        <w:t>),</w:t>
      </w:r>
    </w:p>
    <w:p w14:paraId="7EC1FC51" w14:textId="77777777" w:rsidR="00351199" w:rsidRPr="00044200" w:rsidRDefault="00351199" w:rsidP="00351199">
      <w:pPr>
        <w:pStyle w:val="Nastevanje1"/>
      </w:pPr>
      <w:r w:rsidRPr="00044200">
        <w:t>Zakon o tehničnih zahtevah za proizvode in ugotavljanju skladnosti (71 ali 6,3</w:t>
      </w:r>
      <w:r w:rsidR="00EE2366">
        <w:t xml:space="preserve"> %</w:t>
      </w:r>
      <w:r w:rsidRPr="00044200">
        <w:t>).</w:t>
      </w:r>
    </w:p>
    <w:p w14:paraId="72F9A1B0" w14:textId="77777777" w:rsidR="00367D5B" w:rsidRPr="00044200" w:rsidRDefault="00367D5B" w:rsidP="00367D5B">
      <w:pPr>
        <w:pStyle w:val="NavadenNZaPred"/>
      </w:pPr>
      <w:r w:rsidRPr="00044200">
        <w:t>Kršitve določil (členov) zakonov, zaradi katerih je bil najpogosteje izdan opomin:</w:t>
      </w:r>
    </w:p>
    <w:p w14:paraId="6DBCDD4A" w14:textId="77777777" w:rsidR="00351199" w:rsidRPr="00044200" w:rsidRDefault="00351199" w:rsidP="00351199">
      <w:pPr>
        <w:pStyle w:val="Nastevanje1"/>
      </w:pPr>
      <w:r w:rsidRPr="00044200">
        <w:t>določilo Zakona o varstvu potrošnikov, ker gospodarski subjekt, ki je posloval s potrošniki, ni imel proizvodov ali storitev označenih s ceno (v 128 primerih ali 11,3</w:t>
      </w:r>
      <w:r w:rsidR="00EE2366">
        <w:t xml:space="preserve"> %</w:t>
      </w:r>
      <w:r w:rsidRPr="00044200">
        <w:t xml:space="preserve"> vseh izdanih opominov),</w:t>
      </w:r>
    </w:p>
    <w:p w14:paraId="01823F92" w14:textId="77777777" w:rsidR="00351199" w:rsidRPr="00044200" w:rsidRDefault="000B690C" w:rsidP="000B690C">
      <w:pPr>
        <w:pStyle w:val="Nastevanje1"/>
      </w:pPr>
      <w:r w:rsidRPr="00044200">
        <w:t>določilo Zakona o gostinstvu, ker gostinec ni posloval v določenem obratovalnem času (</w:t>
      </w:r>
      <w:r w:rsidR="00351199" w:rsidRPr="00044200">
        <w:t>95</w:t>
      </w:r>
      <w:r w:rsidRPr="00044200">
        <w:t xml:space="preserve"> ali </w:t>
      </w:r>
      <w:r w:rsidR="00351199" w:rsidRPr="00044200">
        <w:t>8,4</w:t>
      </w:r>
      <w:r w:rsidR="00EE2366">
        <w:t xml:space="preserve"> %</w:t>
      </w:r>
      <w:r w:rsidRPr="00044200">
        <w:t>),</w:t>
      </w:r>
    </w:p>
    <w:p w14:paraId="7CCD75DD" w14:textId="77777777" w:rsidR="00351199" w:rsidRPr="00044200" w:rsidRDefault="000B690C" w:rsidP="000B690C">
      <w:pPr>
        <w:pStyle w:val="Nastevanje1"/>
      </w:pPr>
      <w:r w:rsidRPr="00044200">
        <w:t>določilo Zakona o preprečevanju dela in zaposlovanja na črno, ker je samozaposlena oseba opravljala dejavnost, ki je ni imela vpisano v register, ali ni imela z zakonom predpisanih listin o izpolnjevanju pogojev za opravljanje te dejavnosti (</w:t>
      </w:r>
      <w:r w:rsidR="00351199" w:rsidRPr="00044200">
        <w:t>75</w:t>
      </w:r>
      <w:r w:rsidRPr="00044200">
        <w:t xml:space="preserve"> ali </w:t>
      </w:r>
      <w:r w:rsidR="00351199" w:rsidRPr="00044200">
        <w:t>6,6</w:t>
      </w:r>
      <w:r w:rsidR="00EE2366">
        <w:t xml:space="preserve"> %</w:t>
      </w:r>
      <w:r w:rsidRPr="00044200">
        <w:t>),</w:t>
      </w:r>
    </w:p>
    <w:p w14:paraId="712F9778" w14:textId="77777777" w:rsidR="00351199" w:rsidRPr="00044200" w:rsidRDefault="000B690C" w:rsidP="000B690C">
      <w:pPr>
        <w:pStyle w:val="Nastevanje1"/>
      </w:pPr>
      <w:r w:rsidRPr="00044200">
        <w:t>določila Zakona o gostinstvu, ker gostinec cen gostinskih storitev ni objavil na predpisan način</w:t>
      </w:r>
      <w:r w:rsidR="00AB0D77">
        <w:t xml:space="preserve"> </w:t>
      </w:r>
      <w:r w:rsidRPr="00044200">
        <w:t>(</w:t>
      </w:r>
      <w:r w:rsidR="00351199" w:rsidRPr="00044200">
        <w:t>66</w:t>
      </w:r>
      <w:r w:rsidRPr="00044200">
        <w:t xml:space="preserve"> ali </w:t>
      </w:r>
      <w:r w:rsidR="00351199" w:rsidRPr="00044200">
        <w:t>5,9</w:t>
      </w:r>
      <w:r w:rsidR="00EE2366">
        <w:t xml:space="preserve"> %</w:t>
      </w:r>
      <w:r w:rsidRPr="00044200">
        <w:t>),</w:t>
      </w:r>
    </w:p>
    <w:p w14:paraId="49D2C975" w14:textId="77777777" w:rsidR="00351199" w:rsidRPr="00044200" w:rsidRDefault="000B690C" w:rsidP="000B690C">
      <w:pPr>
        <w:pStyle w:val="Nastevanje1"/>
      </w:pPr>
      <w:r w:rsidRPr="00044200">
        <w:t>določilo Zakona o preprečevanju dela in zaposlovanja na črno, ker je gospodarski subjekt opravljal dejavnost, ki ni bila določena v ustanovitvenem aktu, ali ni imel z zakonom predpisanih listin o izpolnjevanju pogojev za opravljanje dejavnosti, ki jih je imel določene v ustanovitvenem aktu (</w:t>
      </w:r>
      <w:r w:rsidR="00351199" w:rsidRPr="00044200">
        <w:t>64</w:t>
      </w:r>
      <w:r w:rsidRPr="00044200">
        <w:t xml:space="preserve"> ali </w:t>
      </w:r>
      <w:r w:rsidR="00351199" w:rsidRPr="00044200">
        <w:t>5,7</w:t>
      </w:r>
      <w:r w:rsidR="00EE2366">
        <w:t xml:space="preserve"> %</w:t>
      </w:r>
      <w:r w:rsidRPr="00044200">
        <w:t>).</w:t>
      </w:r>
    </w:p>
    <w:p w14:paraId="368778E1" w14:textId="77777777" w:rsidR="0038173C" w:rsidRPr="00044200" w:rsidRDefault="0038173C" w:rsidP="00AF3E27">
      <w:pPr>
        <w:pStyle w:val="Naslov4"/>
      </w:pPr>
      <w:r w:rsidRPr="00044200">
        <w:t>Globe, izrečene s plačilnim nalogom</w:t>
      </w:r>
    </w:p>
    <w:p w14:paraId="06350E62" w14:textId="77777777" w:rsidR="00367D5B" w:rsidRPr="00044200" w:rsidRDefault="00367D5B" w:rsidP="00367D5B">
      <w:r w:rsidRPr="00044200">
        <w:t xml:space="preserve">Tržni inšpektor izda plačilni nalog v skladu z Zakonom o prekrških in ga vroči kršitelju praviloma takoj na kraju prekrška, če prekršek osebno zazna ali ga ugotovi z uporabo ustreznih tehničnih sredstev ali naprav. Ob vročitvi plačilnega naloga kršitelju hkrati </w:t>
      </w:r>
      <w:r w:rsidRPr="00044200">
        <w:lastRenderedPageBreak/>
        <w:t xml:space="preserve">predstavi storjeni prekršek in dokaze, kar zaznamuje tudi na plačilnem nalogu. Leta </w:t>
      </w:r>
      <w:r w:rsidR="001C63BF" w:rsidRPr="00044200">
        <w:t>201</w:t>
      </w:r>
      <w:r w:rsidR="000B690C" w:rsidRPr="00044200">
        <w:t>8</w:t>
      </w:r>
      <w:r w:rsidRPr="00044200">
        <w:t xml:space="preserve"> so tržni inšpektorji za storjene prekrške v </w:t>
      </w:r>
      <w:r w:rsidR="000B690C" w:rsidRPr="00044200">
        <w:t xml:space="preserve">281 </w:t>
      </w:r>
      <w:r w:rsidRPr="00044200">
        <w:t xml:space="preserve">primerih </w:t>
      </w:r>
      <w:r w:rsidR="000B690C" w:rsidRPr="00044200">
        <w:t xml:space="preserve">447 </w:t>
      </w:r>
      <w:r w:rsidR="00403107" w:rsidRPr="00044200">
        <w:t xml:space="preserve">kršiteljem </w:t>
      </w:r>
      <w:r w:rsidRPr="00044200">
        <w:t xml:space="preserve">izdali globo s plačilnim nalogom, kar je za </w:t>
      </w:r>
      <w:r w:rsidR="000B690C" w:rsidRPr="00044200">
        <w:t>2,8</w:t>
      </w:r>
      <w:r w:rsidR="00EE2366">
        <w:t xml:space="preserve"> %</w:t>
      </w:r>
      <w:r w:rsidRPr="00044200">
        <w:t xml:space="preserve"> manj kot leta 201</w:t>
      </w:r>
      <w:r w:rsidR="000B690C" w:rsidRPr="00044200">
        <w:t>7</w:t>
      </w:r>
      <w:r w:rsidRPr="00044200">
        <w:t xml:space="preserve"> (</w:t>
      </w:r>
      <w:r w:rsidR="000B690C" w:rsidRPr="00044200">
        <w:t>289</w:t>
      </w:r>
      <w:r w:rsidRPr="00044200">
        <w:t xml:space="preserve"> plačilnih nalogov).</w:t>
      </w:r>
    </w:p>
    <w:p w14:paraId="3C757362" w14:textId="77777777" w:rsidR="00367D5B" w:rsidRPr="00044200" w:rsidRDefault="00367D5B" w:rsidP="00367D5B">
      <w:r w:rsidRPr="00044200">
        <w:t>V povprečju so bili subjekti nadzora z enim plačilnim nalogom sankcionirani za kršitev 1,</w:t>
      </w:r>
      <w:r w:rsidR="000B690C" w:rsidRPr="00044200">
        <w:t>0</w:t>
      </w:r>
      <w:r w:rsidRPr="00044200">
        <w:t xml:space="preserve"> zakona oziroma za kršitev 1,</w:t>
      </w:r>
      <w:r w:rsidR="000B690C" w:rsidRPr="00044200">
        <w:t>6</w:t>
      </w:r>
      <w:r w:rsidRPr="00044200">
        <w:t xml:space="preserve"> določil zakona.</w:t>
      </w:r>
    </w:p>
    <w:p w14:paraId="00D84FC5" w14:textId="77777777" w:rsidR="00367D5B" w:rsidRPr="00044200" w:rsidRDefault="00367D5B" w:rsidP="00367D5B">
      <w:pPr>
        <w:pStyle w:val="NavadenNPred"/>
      </w:pPr>
      <w:r w:rsidRPr="00044200">
        <w:t>Kršitve zakonov, zaradi kršitve katerih je bila najpogosteje izdana globa s plačilnim nalogom:</w:t>
      </w:r>
    </w:p>
    <w:p w14:paraId="0578F1E4" w14:textId="77777777" w:rsidR="000B690C" w:rsidRPr="00044200" w:rsidRDefault="000B690C" w:rsidP="000B690C">
      <w:pPr>
        <w:pStyle w:val="Nastevanje1"/>
      </w:pPr>
      <w:r w:rsidRPr="00044200">
        <w:t>Zakon o inšpekcijskem nadzoru (v 77 primerih ali 27,4</w:t>
      </w:r>
      <w:r w:rsidR="00EE2366">
        <w:t xml:space="preserve"> %</w:t>
      </w:r>
      <w:r w:rsidRPr="00044200">
        <w:t xml:space="preserve"> vseh izdanih plačilnih nalogov),</w:t>
      </w:r>
    </w:p>
    <w:p w14:paraId="0BE46996" w14:textId="77777777" w:rsidR="000B690C" w:rsidRPr="00044200" w:rsidRDefault="000B690C" w:rsidP="000B690C">
      <w:pPr>
        <w:pStyle w:val="Nastevanje1"/>
      </w:pPr>
      <w:r w:rsidRPr="00044200">
        <w:t>Zakon o varstvu potrošnikov (66 ali 23,5</w:t>
      </w:r>
      <w:r w:rsidR="00EE2366">
        <w:t xml:space="preserve"> %</w:t>
      </w:r>
      <w:r w:rsidRPr="00044200">
        <w:t>),</w:t>
      </w:r>
    </w:p>
    <w:p w14:paraId="54B34F7A" w14:textId="77777777" w:rsidR="000B690C" w:rsidRPr="00044200" w:rsidRDefault="000B690C" w:rsidP="000B690C">
      <w:pPr>
        <w:pStyle w:val="Nastevanje1"/>
      </w:pPr>
      <w:r w:rsidRPr="00044200">
        <w:t>Zakon o trgovini (51 ali 18,1</w:t>
      </w:r>
      <w:r w:rsidR="00EE2366">
        <w:t xml:space="preserve"> %</w:t>
      </w:r>
      <w:r w:rsidRPr="00044200">
        <w:t>),</w:t>
      </w:r>
    </w:p>
    <w:p w14:paraId="7DFCEDCA" w14:textId="77777777" w:rsidR="000B690C" w:rsidRPr="00044200" w:rsidRDefault="000B690C" w:rsidP="000B690C">
      <w:pPr>
        <w:pStyle w:val="Nastevanje1"/>
      </w:pPr>
      <w:r w:rsidRPr="00044200">
        <w:t>Zakon o davčnem potrjevanju računov (49 ali 17,4</w:t>
      </w:r>
      <w:r w:rsidR="00EE2366">
        <w:t xml:space="preserve"> %</w:t>
      </w:r>
      <w:r w:rsidRPr="00044200">
        <w:t>),</w:t>
      </w:r>
    </w:p>
    <w:p w14:paraId="6B3B5511" w14:textId="77777777" w:rsidR="000B690C" w:rsidRPr="00044200" w:rsidRDefault="000B690C" w:rsidP="000B690C">
      <w:pPr>
        <w:pStyle w:val="Nastevanje1"/>
      </w:pPr>
      <w:r w:rsidRPr="00044200">
        <w:t>Zakon o omejevanju uporabe tobačnih in povezanih izdelkov (19 ali 6,8</w:t>
      </w:r>
      <w:r w:rsidR="00EE2366">
        <w:t xml:space="preserve"> %</w:t>
      </w:r>
      <w:r w:rsidRPr="00044200">
        <w:t>).</w:t>
      </w:r>
    </w:p>
    <w:p w14:paraId="5E3B6296" w14:textId="77777777" w:rsidR="00367D5B" w:rsidRPr="00044200" w:rsidRDefault="00367D5B" w:rsidP="00367D5B">
      <w:pPr>
        <w:pStyle w:val="NavadenNZaPred"/>
      </w:pPr>
      <w:r w:rsidRPr="00044200">
        <w:t>Kršitve določil (členov) zakonov, zaradi kršitve katerih je bila najpogosteje izdana globa s plačilnim nalogom:</w:t>
      </w:r>
    </w:p>
    <w:p w14:paraId="2742069C" w14:textId="77777777" w:rsidR="000B690C" w:rsidRPr="00044200" w:rsidRDefault="000B690C" w:rsidP="000B690C">
      <w:pPr>
        <w:pStyle w:val="Nastevanje1"/>
      </w:pPr>
      <w:r w:rsidRPr="00044200">
        <w:t>določilo Zakona o inšpekcijskem nadzoru, ker subjekt nadzora inšpektorju v roku ni predložil pisnih pojasnil, dokumentacije ali izjav v zvezi s predmetom nadzora (v 64 primerih ali 22,8</w:t>
      </w:r>
      <w:r w:rsidR="00EE2366">
        <w:t xml:space="preserve"> %</w:t>
      </w:r>
      <w:r w:rsidRPr="00044200">
        <w:t xml:space="preserve"> vseh izdanih plačilnih nalogov),</w:t>
      </w:r>
    </w:p>
    <w:p w14:paraId="2B045AA7" w14:textId="77777777" w:rsidR="000B690C" w:rsidRPr="00044200" w:rsidRDefault="000B690C" w:rsidP="000B690C">
      <w:pPr>
        <w:pStyle w:val="Nastevanje1"/>
      </w:pPr>
      <w:r w:rsidRPr="00044200">
        <w:t>določilo Zakona o davčnem potrjevanju računov, ker gospodarski subjekt za opravljeno dobavo blaga ali storitev ni izdal račun najpozneje, ko je dobava opravljena in prejeto plačilo z gotovino (46 ali 16,4</w:t>
      </w:r>
      <w:r w:rsidR="00EE2366">
        <w:t xml:space="preserve"> %</w:t>
      </w:r>
      <w:r w:rsidRPr="00044200">
        <w:t>),</w:t>
      </w:r>
    </w:p>
    <w:p w14:paraId="6116732F" w14:textId="77777777" w:rsidR="000B690C" w:rsidRPr="00044200" w:rsidRDefault="000B690C" w:rsidP="000B690C">
      <w:pPr>
        <w:pStyle w:val="Nastevanje1"/>
      </w:pPr>
      <w:r w:rsidRPr="00044200">
        <w:t>določilo Zakona o trgovini, ker trgovec za prodajo blaga na premičnih stojnicah, prodajo s prodajnimi avtomati ali potujočo prodajalno ni pridobil pisno soglasje lastnika ali pooblaščenega upravljavca prostora, na katerem se je blago prodajalo (38 ali 13,5</w:t>
      </w:r>
      <w:r w:rsidR="00EE2366">
        <w:t xml:space="preserve"> %</w:t>
      </w:r>
      <w:r w:rsidRPr="00044200">
        <w:t>),</w:t>
      </w:r>
    </w:p>
    <w:p w14:paraId="354DCCF5" w14:textId="77777777" w:rsidR="000B690C" w:rsidRPr="00044200" w:rsidRDefault="000B690C" w:rsidP="000B690C">
      <w:pPr>
        <w:pStyle w:val="Nastevanje1"/>
      </w:pPr>
      <w:r w:rsidRPr="00044200">
        <w:t>določilo Zakona o trgovini, ker trgovec na prodajnem mestu med podatki o stanju blaga ni zagotovil imena dobavitelja (26 ali 9,3</w:t>
      </w:r>
      <w:r w:rsidR="00EE2366">
        <w:t xml:space="preserve"> %</w:t>
      </w:r>
      <w:r w:rsidRPr="00044200">
        <w:t>),</w:t>
      </w:r>
    </w:p>
    <w:p w14:paraId="04BCA8A7" w14:textId="77777777" w:rsidR="000B690C" w:rsidRPr="00044200" w:rsidRDefault="000B690C" w:rsidP="000B690C">
      <w:pPr>
        <w:pStyle w:val="Nastevanje1"/>
      </w:pPr>
      <w:r w:rsidRPr="00044200">
        <w:t>določilo Zakona o trgovini, ker trgovec na prodajnem mestu med podatki o stanju blaga ni zagotovil prodajne cene blaga (26 ali 9,3</w:t>
      </w:r>
      <w:r w:rsidR="00EE2366">
        <w:t xml:space="preserve"> %</w:t>
      </w:r>
      <w:r w:rsidRPr="00044200">
        <w:t>).</w:t>
      </w:r>
    </w:p>
    <w:p w14:paraId="549EB362" w14:textId="77777777" w:rsidR="0038173C" w:rsidRPr="00044200" w:rsidRDefault="0038173C" w:rsidP="00AF3E27">
      <w:pPr>
        <w:pStyle w:val="Naslov4"/>
      </w:pPr>
      <w:r w:rsidRPr="00044200">
        <w:t>Globe, izrečene z odločbo o prekršku</w:t>
      </w:r>
    </w:p>
    <w:p w14:paraId="67549097" w14:textId="77777777" w:rsidR="00367D5B" w:rsidRPr="00044200" w:rsidRDefault="00367D5B" w:rsidP="00367D5B">
      <w:r w:rsidRPr="00044200">
        <w:t xml:space="preserve">Glede na določila Zakona o prekrških mora tržni inšpektor vsako kršitev zakonskih in podzakonskih predpisov sankcionirati z globo, ki jo izreče v odločbi o prekršku. Izjeme, kdaj lahko prekršek sankcionira tudi z drugimi ukrepi (opozorilom, opominom ali plačilnim nalogom), določa zakon. Leta </w:t>
      </w:r>
      <w:r w:rsidR="001C63BF" w:rsidRPr="00044200">
        <w:t>201</w:t>
      </w:r>
      <w:r w:rsidR="000B690C" w:rsidRPr="00044200">
        <w:t>8</w:t>
      </w:r>
      <w:r w:rsidRPr="00044200">
        <w:t xml:space="preserve"> so tržni inšpektorji za storjene prekrške v </w:t>
      </w:r>
      <w:r w:rsidR="000B690C" w:rsidRPr="00044200">
        <w:t xml:space="preserve">350 </w:t>
      </w:r>
      <w:r w:rsidRPr="00044200">
        <w:t xml:space="preserve">primerih </w:t>
      </w:r>
      <w:r w:rsidR="000B690C" w:rsidRPr="00044200">
        <w:t xml:space="preserve">607 </w:t>
      </w:r>
      <w:r w:rsidR="00403107" w:rsidRPr="00044200">
        <w:t xml:space="preserve">kršiteljem </w:t>
      </w:r>
      <w:r w:rsidRPr="00044200">
        <w:t xml:space="preserve">izrekli globo z odločbo o prekršku, kar je za </w:t>
      </w:r>
      <w:r w:rsidR="000B690C" w:rsidRPr="00044200">
        <w:t>33,0</w:t>
      </w:r>
      <w:r w:rsidR="00EE2366">
        <w:t xml:space="preserve"> %</w:t>
      </w:r>
      <w:r w:rsidRPr="00044200">
        <w:t xml:space="preserve"> manj kot leta 201</w:t>
      </w:r>
      <w:r w:rsidR="000B690C" w:rsidRPr="00044200">
        <w:t>7</w:t>
      </w:r>
      <w:r w:rsidRPr="00044200">
        <w:t xml:space="preserve"> (</w:t>
      </w:r>
      <w:r w:rsidR="000B690C" w:rsidRPr="00044200">
        <w:t xml:space="preserve">522 </w:t>
      </w:r>
      <w:r w:rsidRPr="00044200">
        <w:t>prekrškovnih odločb).</w:t>
      </w:r>
    </w:p>
    <w:p w14:paraId="323BD077" w14:textId="77777777" w:rsidR="00367D5B" w:rsidRPr="00044200" w:rsidRDefault="00367D5B" w:rsidP="00367D5B">
      <w:r w:rsidRPr="00044200">
        <w:t>V povprečju so bili kršitelji z eno odločbo o prekršku sankcionirani za kršitev 1,2 zakona oziroma na kršitev 1,</w:t>
      </w:r>
      <w:r w:rsidR="000B690C" w:rsidRPr="00044200">
        <w:t>5</w:t>
      </w:r>
      <w:r w:rsidRPr="00044200">
        <w:t xml:space="preserve"> določil zakona.</w:t>
      </w:r>
    </w:p>
    <w:p w14:paraId="3BB93661" w14:textId="77777777" w:rsidR="00367D5B" w:rsidRPr="00044200" w:rsidRDefault="00367D5B" w:rsidP="00367D5B">
      <w:pPr>
        <w:pStyle w:val="NavadenNPred"/>
      </w:pPr>
      <w:r w:rsidRPr="00044200">
        <w:t>Kršitve zakonov, zaradi kršitve katerih je bilo najpogosteje izdana odločba o prekršku:</w:t>
      </w:r>
    </w:p>
    <w:p w14:paraId="4B67F636" w14:textId="77777777" w:rsidR="00527F01" w:rsidRPr="00044200" w:rsidRDefault="00527F01" w:rsidP="00527F01">
      <w:pPr>
        <w:pStyle w:val="Nastevanje1"/>
      </w:pPr>
      <w:r w:rsidRPr="00044200">
        <w:t>Zakon o gostinstvu (v 109 primerih ali 31,1</w:t>
      </w:r>
      <w:r w:rsidR="00EE2366">
        <w:t xml:space="preserve"> %</w:t>
      </w:r>
      <w:r w:rsidRPr="00044200">
        <w:t xml:space="preserve"> vseh izdanih odločb o prekršku),</w:t>
      </w:r>
    </w:p>
    <w:p w14:paraId="6E5D60B0" w14:textId="77777777" w:rsidR="000B690C" w:rsidRPr="00044200" w:rsidRDefault="00527F01" w:rsidP="00527F01">
      <w:pPr>
        <w:pStyle w:val="Nastevanje1"/>
      </w:pPr>
      <w:r w:rsidRPr="00044200">
        <w:t>Zakon o varstvu potrošnikov (</w:t>
      </w:r>
      <w:r w:rsidR="000B690C" w:rsidRPr="00044200">
        <w:t>92</w:t>
      </w:r>
      <w:r w:rsidRPr="00044200">
        <w:t xml:space="preserve"> ali </w:t>
      </w:r>
      <w:r w:rsidR="000B690C" w:rsidRPr="00044200">
        <w:t>26,3</w:t>
      </w:r>
      <w:r w:rsidR="00EE2366">
        <w:t xml:space="preserve"> %</w:t>
      </w:r>
      <w:r w:rsidRPr="00044200">
        <w:t>),</w:t>
      </w:r>
    </w:p>
    <w:p w14:paraId="0F532F6F" w14:textId="77777777" w:rsidR="000B690C" w:rsidRPr="00044200" w:rsidRDefault="00527F01" w:rsidP="00527F01">
      <w:pPr>
        <w:pStyle w:val="Nastevanje1"/>
      </w:pPr>
      <w:r w:rsidRPr="00044200">
        <w:t>Zakon o varstvu potrošnikov pred nepoštenimi poslovnimi praksami (</w:t>
      </w:r>
      <w:r w:rsidR="000B690C" w:rsidRPr="00044200">
        <w:t>65</w:t>
      </w:r>
      <w:r w:rsidRPr="00044200">
        <w:t xml:space="preserve"> ali </w:t>
      </w:r>
      <w:r w:rsidR="000B690C" w:rsidRPr="00044200">
        <w:t>18,6</w:t>
      </w:r>
      <w:r w:rsidR="00EE2366">
        <w:t xml:space="preserve"> %</w:t>
      </w:r>
      <w:r w:rsidRPr="00044200">
        <w:t>),</w:t>
      </w:r>
    </w:p>
    <w:p w14:paraId="054F7398" w14:textId="77777777" w:rsidR="000B690C" w:rsidRPr="00044200" w:rsidRDefault="00527F01" w:rsidP="00527F01">
      <w:pPr>
        <w:pStyle w:val="Nastevanje1"/>
      </w:pPr>
      <w:r w:rsidRPr="00044200">
        <w:t>Zakon o davčnem potrjevanju računov (</w:t>
      </w:r>
      <w:r w:rsidR="000B690C" w:rsidRPr="00044200">
        <w:t>26</w:t>
      </w:r>
      <w:r w:rsidRPr="00044200">
        <w:t xml:space="preserve"> ali </w:t>
      </w:r>
      <w:r w:rsidR="000B690C" w:rsidRPr="00044200">
        <w:t>7,4</w:t>
      </w:r>
      <w:r w:rsidR="00EE2366">
        <w:t xml:space="preserve"> %</w:t>
      </w:r>
      <w:r w:rsidRPr="00044200">
        <w:t>),</w:t>
      </w:r>
    </w:p>
    <w:p w14:paraId="54123F85" w14:textId="77777777" w:rsidR="000B690C" w:rsidRPr="00044200" w:rsidRDefault="00527F01" w:rsidP="00527F01">
      <w:pPr>
        <w:pStyle w:val="Nastevanje1"/>
      </w:pPr>
      <w:r w:rsidRPr="00044200">
        <w:t>Zakon o trgovini (</w:t>
      </w:r>
      <w:r w:rsidR="000B690C" w:rsidRPr="00044200">
        <w:t>19</w:t>
      </w:r>
      <w:r w:rsidRPr="00044200">
        <w:t xml:space="preserve"> ali </w:t>
      </w:r>
      <w:r w:rsidR="000B690C" w:rsidRPr="00044200">
        <w:t>5,4</w:t>
      </w:r>
      <w:r w:rsidR="00EE2366">
        <w:t xml:space="preserve"> %</w:t>
      </w:r>
      <w:r w:rsidRPr="00044200">
        <w:t>).</w:t>
      </w:r>
    </w:p>
    <w:p w14:paraId="5B1BBF16" w14:textId="77777777" w:rsidR="00367D5B" w:rsidRPr="00044200" w:rsidRDefault="00367D5B" w:rsidP="00367D5B">
      <w:pPr>
        <w:pStyle w:val="NavadenNZaPred"/>
      </w:pPr>
      <w:r w:rsidRPr="00044200">
        <w:lastRenderedPageBreak/>
        <w:t>Kršitve določil (členov) zakonov, zaradi kršitve katerih je bila najpogosteje izdana odločba o prekršku:</w:t>
      </w:r>
    </w:p>
    <w:p w14:paraId="527E8CCD" w14:textId="77777777" w:rsidR="00527F01" w:rsidRPr="00044200" w:rsidRDefault="00527F01" w:rsidP="00527F01">
      <w:pPr>
        <w:pStyle w:val="Nastevanje1"/>
      </w:pPr>
      <w:r w:rsidRPr="00044200">
        <w:t>določilo Zakona o gostinstvu, ker gostinec ni posloval v določenem obratovalnem času (v 97 primerih ali 27,7</w:t>
      </w:r>
      <w:r w:rsidR="00EE2366">
        <w:t xml:space="preserve"> %</w:t>
      </w:r>
      <w:r w:rsidRPr="00044200">
        <w:t xml:space="preserve"> vseh izdanih odločb o prekršku),</w:t>
      </w:r>
    </w:p>
    <w:p w14:paraId="5BEC7E32" w14:textId="77777777" w:rsidR="00527F01" w:rsidRPr="00044200" w:rsidRDefault="00527F01" w:rsidP="00527F01">
      <w:pPr>
        <w:pStyle w:val="Nastevanje1"/>
      </w:pPr>
      <w:r w:rsidRPr="00044200">
        <w:t>določilo Zakona o davčnem potrjevanju računov, ker gospodarski subjekt za opravljeno dobavo blaga ali storitev ni izdal račun najpozneje, ko je dobava opravljena in prejeto plačilo z gotovino (25 ali 7,1</w:t>
      </w:r>
      <w:r w:rsidR="00EE2366">
        <w:t xml:space="preserve"> %</w:t>
      </w:r>
      <w:r w:rsidRPr="00044200">
        <w:t>),</w:t>
      </w:r>
    </w:p>
    <w:p w14:paraId="1AB22952" w14:textId="77777777" w:rsidR="00527F01" w:rsidRPr="00044200" w:rsidRDefault="00527F01" w:rsidP="00527F01">
      <w:pPr>
        <w:pStyle w:val="Nastevanje1"/>
      </w:pPr>
      <w:r w:rsidRPr="00044200">
        <w:t>določilo Zakona o varstvu potrošnikov pred nepoštenimi poslovnimi praksami, ker so subjekti do potrošnikov uporabljali zavajajočo poslovno prakso (24 ali 6,9</w:t>
      </w:r>
      <w:r w:rsidR="00EE2366">
        <w:t xml:space="preserve"> %</w:t>
      </w:r>
      <w:r w:rsidRPr="00044200">
        <w:t>),</w:t>
      </w:r>
    </w:p>
    <w:p w14:paraId="3FE7EA82" w14:textId="77777777" w:rsidR="00527F01" w:rsidRPr="00044200" w:rsidRDefault="00527F01" w:rsidP="00527F01">
      <w:pPr>
        <w:pStyle w:val="Nastevanje1"/>
      </w:pPr>
      <w:r w:rsidRPr="00044200">
        <w:t>določilo Zakona o varstvu potrošnikov, ker je podjetje postavljalo pogodbene pogoje, ki so bili nepošteni do potrošnika (17 ali 4,9</w:t>
      </w:r>
      <w:r w:rsidR="00EE2366">
        <w:t xml:space="preserve"> %</w:t>
      </w:r>
      <w:r w:rsidRPr="00044200">
        <w:t>),</w:t>
      </w:r>
    </w:p>
    <w:p w14:paraId="3F1C4E26" w14:textId="77777777" w:rsidR="00527F01" w:rsidRPr="00044200" w:rsidRDefault="00527F01" w:rsidP="00527F01">
      <w:pPr>
        <w:pStyle w:val="Nastevanje1"/>
      </w:pPr>
      <w:r w:rsidRPr="00044200">
        <w:t>določilo Zakona o varstvu potrošnikov pred nepoštenimi poslovnimi praksami, ker je podjetje ustvarilo lažen vtis, da je potrošnik tudi brez nakupa že dobil, bo dobil ali bo na podlagi določenega dejanja dobil nagrado ali drugo enakovredno ugodnost (16 ali 4,6</w:t>
      </w:r>
      <w:r w:rsidR="00EE2366">
        <w:t xml:space="preserve"> %</w:t>
      </w:r>
      <w:r w:rsidRPr="00044200">
        <w:t>).</w:t>
      </w:r>
    </w:p>
    <w:p w14:paraId="3BEEE83D" w14:textId="77777777" w:rsidR="0038173C" w:rsidRPr="00044200" w:rsidRDefault="0038173C" w:rsidP="00AF3E27">
      <w:pPr>
        <w:pStyle w:val="Naslov4"/>
      </w:pPr>
      <w:r w:rsidRPr="00044200">
        <w:t>Obdolžilni predlogi</w:t>
      </w:r>
    </w:p>
    <w:p w14:paraId="57503D3B" w14:textId="77777777" w:rsidR="00367D5B" w:rsidRDefault="00367D5B" w:rsidP="00367D5B">
      <w:r w:rsidRPr="00044200">
        <w:t xml:space="preserve">Glede na določila Zakona o prekrških mora tržni inšpektor vložiti pri pristojnem sodišču obdolžilni predlog samo v primeru, če hitri postopek po zakonu ni dovoljen. Leta </w:t>
      </w:r>
      <w:r w:rsidR="001C63BF" w:rsidRPr="00044200">
        <w:t>201</w:t>
      </w:r>
      <w:r w:rsidR="00527F01" w:rsidRPr="00044200">
        <w:t>8</w:t>
      </w:r>
      <w:r w:rsidRPr="00044200">
        <w:t xml:space="preserve"> so tržni inšpektorji za storjene prekrške v </w:t>
      </w:r>
      <w:r w:rsidR="00527F01" w:rsidRPr="00044200">
        <w:t>9</w:t>
      </w:r>
      <w:r w:rsidRPr="00044200">
        <w:t xml:space="preserve"> primer</w:t>
      </w:r>
      <w:r w:rsidR="00527F01" w:rsidRPr="00044200">
        <w:t>ih</w:t>
      </w:r>
      <w:r w:rsidRPr="00044200">
        <w:t xml:space="preserve"> </w:t>
      </w:r>
      <w:r w:rsidR="001C2D1E">
        <w:t xml:space="preserve">zoper 12 kršiteljev </w:t>
      </w:r>
      <w:r w:rsidRPr="00044200">
        <w:t xml:space="preserve">vložili obdolžilni predlog, kar je za </w:t>
      </w:r>
      <w:r w:rsidR="00527F01" w:rsidRPr="00044200">
        <w:t>200</w:t>
      </w:r>
      <w:r w:rsidRPr="00044200">
        <w:t>,</w:t>
      </w:r>
      <w:r w:rsidR="00527F01" w:rsidRPr="00044200">
        <w:t>0</w:t>
      </w:r>
      <w:r w:rsidR="00EE2366">
        <w:t xml:space="preserve"> %</w:t>
      </w:r>
      <w:r w:rsidRPr="00044200">
        <w:t xml:space="preserve"> </w:t>
      </w:r>
      <w:r w:rsidR="00527F01" w:rsidRPr="00044200">
        <w:t xml:space="preserve">več </w:t>
      </w:r>
      <w:r w:rsidRPr="00044200">
        <w:t>kot leta 201</w:t>
      </w:r>
      <w:r w:rsidR="00527F01" w:rsidRPr="00044200">
        <w:t>7</w:t>
      </w:r>
      <w:r w:rsidRPr="00044200">
        <w:t xml:space="preserve"> (3 obdolžilni predlogi). Razlog za tako majhno število vloženih obdolžilnih predlogov je v pristojnosti Tržnega inšpektorata RS za prekrške, saj lahko tržni inšpektorji obdolžilni predlog podajo le v primeru, če je kršitelj ali odgovorna oseba kršitelja mladoletna oseba. Vse ostale kršitelje obravnavajo sami.</w:t>
      </w:r>
    </w:p>
    <w:p w14:paraId="3C49EECE" w14:textId="77777777" w:rsidR="00527F01" w:rsidRPr="00044200" w:rsidRDefault="00527F01" w:rsidP="00527F01">
      <w:pPr>
        <w:pStyle w:val="NavadenNPred"/>
      </w:pPr>
      <w:r w:rsidRPr="00044200">
        <w:t>Kršitve zakonov, zaradi kršitve katerih je bil vložen obdolžilni predlog:</w:t>
      </w:r>
    </w:p>
    <w:p w14:paraId="7B5B1DAA" w14:textId="77777777" w:rsidR="00DA18B8" w:rsidRPr="001C2D1E" w:rsidRDefault="00DA18B8" w:rsidP="00DA18B8">
      <w:pPr>
        <w:pStyle w:val="Nastevanje1"/>
      </w:pPr>
      <w:r w:rsidRPr="001C2D1E">
        <w:t>Zakon o trgovini (v 6 primerih ali 66,7</w:t>
      </w:r>
      <w:r w:rsidR="00EE2366">
        <w:t xml:space="preserve"> %</w:t>
      </w:r>
      <w:r w:rsidRPr="001C2D1E">
        <w:t xml:space="preserve"> vseh vloženih obdolžilnih predlogov),</w:t>
      </w:r>
    </w:p>
    <w:p w14:paraId="718DF1E0" w14:textId="77777777" w:rsidR="00DA18B8" w:rsidRPr="001C2D1E" w:rsidRDefault="00DA18B8" w:rsidP="00DA18B8">
      <w:pPr>
        <w:pStyle w:val="Nastevanje1"/>
      </w:pPr>
      <w:r w:rsidRPr="001C2D1E">
        <w:t>Zakon o davčnem potrjevanju računov (1 ali 11,1</w:t>
      </w:r>
      <w:r w:rsidR="00EE2366">
        <w:t xml:space="preserve"> %</w:t>
      </w:r>
      <w:r w:rsidRPr="001C2D1E">
        <w:t>),</w:t>
      </w:r>
    </w:p>
    <w:p w14:paraId="6D850699" w14:textId="77777777" w:rsidR="00DA18B8" w:rsidRPr="001C2D1E" w:rsidRDefault="00DA18B8" w:rsidP="00DA18B8">
      <w:pPr>
        <w:pStyle w:val="Nastevanje1"/>
      </w:pPr>
      <w:r w:rsidRPr="001C2D1E">
        <w:t>Zakon o gostinstvu (1 ali 11,1</w:t>
      </w:r>
      <w:r w:rsidR="00EE2366">
        <w:t xml:space="preserve"> %</w:t>
      </w:r>
      <w:r w:rsidRPr="001C2D1E">
        <w:t>),</w:t>
      </w:r>
    </w:p>
    <w:p w14:paraId="235B0EE6" w14:textId="77777777" w:rsidR="00DA18B8" w:rsidRPr="001C2D1E" w:rsidRDefault="00DA18B8" w:rsidP="00DA18B8">
      <w:pPr>
        <w:pStyle w:val="Nastevanje1"/>
      </w:pPr>
      <w:r w:rsidRPr="001C2D1E">
        <w:t>Zakon o splošni varnosti proizvodov (1 ali 11,1</w:t>
      </w:r>
      <w:r w:rsidR="00EE2366">
        <w:t xml:space="preserve"> %</w:t>
      </w:r>
      <w:r w:rsidRPr="001C2D1E">
        <w:t>).</w:t>
      </w:r>
    </w:p>
    <w:p w14:paraId="77575602" w14:textId="77777777" w:rsidR="00527F01" w:rsidRPr="00044200" w:rsidRDefault="00527F01" w:rsidP="00527F01">
      <w:pPr>
        <w:pStyle w:val="NavadenNZaPred"/>
      </w:pPr>
      <w:r w:rsidRPr="00044200">
        <w:t xml:space="preserve">Kršitve določil (členov) zakonov, zaradi kršitve katerih je bil </w:t>
      </w:r>
      <w:r w:rsidR="00DA18B8" w:rsidRPr="00044200">
        <w:t>vložen obdolžilni predlog</w:t>
      </w:r>
      <w:r w:rsidRPr="00044200">
        <w:t>:</w:t>
      </w:r>
    </w:p>
    <w:p w14:paraId="6C8B7D5D" w14:textId="77777777" w:rsidR="00DA18B8" w:rsidRPr="001C2D1E" w:rsidRDefault="00DA18B8" w:rsidP="00DA18B8">
      <w:pPr>
        <w:pStyle w:val="Nastevanje1"/>
      </w:pPr>
      <w:r w:rsidRPr="001C2D1E">
        <w:t>določilo Zakona o trgovini, ker trgovec za prodajo blaga na premični stojnic</w:t>
      </w:r>
      <w:r w:rsidR="001C2D1E" w:rsidRPr="001C2D1E">
        <w:t xml:space="preserve">i </w:t>
      </w:r>
      <w:r w:rsidRPr="001C2D1E">
        <w:t>ni pridobil pisno soglasje lastnika ali pooblaščenega upravljavca prostora, na katerem se je blago prodajalo</w:t>
      </w:r>
      <w:r w:rsidR="001C2D1E" w:rsidRPr="001C2D1E">
        <w:t xml:space="preserve">, zaradi česar je bil izveden zaseg blaga, ki se je na stojnici prodajal </w:t>
      </w:r>
      <w:r w:rsidRPr="001C2D1E">
        <w:t>(v 6 primerih ali 66,7</w:t>
      </w:r>
      <w:r w:rsidR="00EE2366">
        <w:t xml:space="preserve"> %</w:t>
      </w:r>
      <w:r w:rsidRPr="001C2D1E">
        <w:t xml:space="preserve"> vseh vloženih obdolžilnih predlogov),</w:t>
      </w:r>
    </w:p>
    <w:p w14:paraId="3E5555B1" w14:textId="77777777" w:rsidR="00DA18B8" w:rsidRPr="001C2D1E" w:rsidRDefault="00DA18B8" w:rsidP="00DA18B8">
      <w:pPr>
        <w:pStyle w:val="Nastevanje1"/>
      </w:pPr>
      <w:r w:rsidRPr="001C2D1E">
        <w:t>določilo Zakona o davčnem potrjevanju računov, ker mladoletna oseba za opravljeno dobavo blaga ali storitev ni izdala računa najpozneje, ko je bila dobava opravljena in prejeto plačilo z gotovino (1 ali 11,1</w:t>
      </w:r>
      <w:r w:rsidR="00EE2366">
        <w:t xml:space="preserve"> %</w:t>
      </w:r>
      <w:r w:rsidRPr="001C2D1E">
        <w:t>),</w:t>
      </w:r>
    </w:p>
    <w:p w14:paraId="6AC53958" w14:textId="77777777" w:rsidR="00DA18B8" w:rsidRPr="001C2D1E" w:rsidRDefault="00DA18B8" w:rsidP="00DA18B8">
      <w:pPr>
        <w:pStyle w:val="Nastevanje1"/>
      </w:pPr>
      <w:r w:rsidRPr="001C2D1E">
        <w:t>določilo Zakona o gostinstvu, ker mladoletn</w:t>
      </w:r>
      <w:r w:rsidR="001C2D1E" w:rsidRPr="001C2D1E">
        <w:t>a</w:t>
      </w:r>
      <w:r w:rsidRPr="001C2D1E">
        <w:t xml:space="preserve"> </w:t>
      </w:r>
      <w:r w:rsidR="001C2D1E" w:rsidRPr="001C2D1E">
        <w:t xml:space="preserve">oseba v vlogi natakarja </w:t>
      </w:r>
      <w:r w:rsidRPr="001C2D1E">
        <w:t>ni zaprl</w:t>
      </w:r>
      <w:r w:rsidR="001C2D1E" w:rsidRPr="001C2D1E">
        <w:t>a</w:t>
      </w:r>
      <w:r w:rsidRPr="001C2D1E">
        <w:t xml:space="preserve"> gostinskega obrata po poteku obratovalnega časa (1 ali 11,1</w:t>
      </w:r>
      <w:r w:rsidR="00EE2366">
        <w:t xml:space="preserve"> %</w:t>
      </w:r>
      <w:r w:rsidRPr="001C2D1E">
        <w:t>),</w:t>
      </w:r>
    </w:p>
    <w:p w14:paraId="2B35E134" w14:textId="77777777" w:rsidR="00DA18B8" w:rsidRPr="001C2D1E" w:rsidRDefault="00DA18B8" w:rsidP="001C2D1E">
      <w:pPr>
        <w:pStyle w:val="Nastevanje1"/>
      </w:pPr>
      <w:r w:rsidRPr="001C2D1E">
        <w:t>določilo Zakona o splošni varnosti proizvodov</w:t>
      </w:r>
      <w:r w:rsidR="001C2D1E" w:rsidRPr="001C2D1E">
        <w:t xml:space="preserve"> v povezavi z Uredbo o izvajanju Odločbe Komisije o zahtevi, da države članice sprejmejo ukrepe za zagotovitev, da se dajo na trg samo vžigalniki, ki so varni za otroke, in za prepoved dajanja neobičajnih vžigalnikov na trg</w:t>
      </w:r>
      <w:r w:rsidRPr="001C2D1E">
        <w:t xml:space="preserve">, ker je gospodarski subjekt dajal na trg </w:t>
      </w:r>
      <w:r w:rsidR="001C2D1E" w:rsidRPr="001C2D1E">
        <w:t xml:space="preserve">vžigalnike </w:t>
      </w:r>
      <w:r w:rsidRPr="001C2D1E">
        <w:t>zavajajočega videza, ki predstavljajo nevarnost za potrošnike, predvsem otroke (1 ali 11,1</w:t>
      </w:r>
      <w:r w:rsidR="00EE2366">
        <w:t xml:space="preserve"> %</w:t>
      </w:r>
      <w:r w:rsidRPr="001C2D1E">
        <w:t>).</w:t>
      </w:r>
    </w:p>
    <w:p w14:paraId="4D0D41A9" w14:textId="77777777" w:rsidR="00367D5B" w:rsidRPr="002B6489" w:rsidRDefault="00367D5B" w:rsidP="00B74AEC">
      <w:pPr>
        <w:pStyle w:val="NavadenNZa"/>
      </w:pPr>
      <w:r w:rsidRPr="002B6489">
        <w:t xml:space="preserve">Sodišča so leta </w:t>
      </w:r>
      <w:r w:rsidR="001C63BF" w:rsidRPr="002B6489">
        <w:t>201</w:t>
      </w:r>
      <w:r w:rsidR="00B74AEC" w:rsidRPr="002B6489">
        <w:t>8</w:t>
      </w:r>
      <w:r w:rsidRPr="002B6489">
        <w:t xml:space="preserve"> obravnavala </w:t>
      </w:r>
      <w:r w:rsidR="00577BAE" w:rsidRPr="002B6489">
        <w:t>15</w:t>
      </w:r>
      <w:r w:rsidRPr="002B6489">
        <w:t xml:space="preserve"> </w:t>
      </w:r>
      <w:r w:rsidR="002B6489" w:rsidRPr="002B6489">
        <w:t>storilcev</w:t>
      </w:r>
      <w:r w:rsidRPr="002B6489">
        <w:t>, zoper kater</w:t>
      </w:r>
      <w:r w:rsidR="00B74AEC" w:rsidRPr="002B6489">
        <w:t>e</w:t>
      </w:r>
      <w:r w:rsidRPr="002B6489">
        <w:t xml:space="preserve"> je bil v istem ali preteklih letih vložen obdolžilni predlog. </w:t>
      </w:r>
      <w:r w:rsidR="002B6489">
        <w:t>Z</w:t>
      </w:r>
      <w:r w:rsidR="002B6489" w:rsidRPr="002B6489">
        <w:t>a odgovorne je sodišče spoznalo</w:t>
      </w:r>
      <w:r w:rsidR="002B6489">
        <w:t xml:space="preserve"> </w:t>
      </w:r>
      <w:r w:rsidR="002B6489" w:rsidRPr="002B6489">
        <w:t xml:space="preserve">14 storilcev, zoper 1 pa </w:t>
      </w:r>
      <w:r w:rsidRPr="002B6489">
        <w:t>je bil postopek ustavljen.</w:t>
      </w:r>
    </w:p>
    <w:p w14:paraId="109CCBF6" w14:textId="77777777" w:rsidR="0038173C" w:rsidRPr="00044200" w:rsidRDefault="0038173C" w:rsidP="00AF3E27">
      <w:pPr>
        <w:pStyle w:val="Naslov4"/>
      </w:pPr>
      <w:r w:rsidRPr="00044200">
        <w:lastRenderedPageBreak/>
        <w:t>Zahteve za sodno varstvo</w:t>
      </w:r>
    </w:p>
    <w:p w14:paraId="6A494E7E" w14:textId="77777777" w:rsidR="00B17BA1" w:rsidRPr="00044200" w:rsidRDefault="00367D5B" w:rsidP="00B17BA1">
      <w:r w:rsidRPr="00044200">
        <w:t xml:space="preserve">Tržni inšpektorji so leta </w:t>
      </w:r>
      <w:r w:rsidR="001C63BF" w:rsidRPr="00044200">
        <w:t>201</w:t>
      </w:r>
      <w:r w:rsidR="00B74AEC" w:rsidRPr="00044200">
        <w:t>8</w:t>
      </w:r>
      <w:r w:rsidRPr="00044200">
        <w:t xml:space="preserve"> izrekli prekrškovni ukrep (opomin, plačilni nalog ali odločba o prekršku) </w:t>
      </w:r>
      <w:r w:rsidR="00B74AEC" w:rsidRPr="00044200">
        <w:t xml:space="preserve">2896 </w:t>
      </w:r>
      <w:r w:rsidRPr="00044200">
        <w:t>kršiteljem – pravnim osebam in odgovornim osebam pravnih oseb, samostojnim podjetnikom posameznikom in odgovornim osebam samostojnih podjetnikov posameznikov, posameznikom, ki samostojno opravljajo</w:t>
      </w:r>
      <w:r w:rsidR="00B17BA1" w:rsidRPr="00044200">
        <w:t xml:space="preserve"> dejavnost ter fizičnim osebam.</w:t>
      </w:r>
    </w:p>
    <w:p w14:paraId="19552579" w14:textId="77777777" w:rsidR="00B74AEC" w:rsidRPr="00044200" w:rsidRDefault="00B74AEC" w:rsidP="00B74AEC">
      <w:r w:rsidRPr="00044200">
        <w:t>Statistično se vložitev zahteve za sodno varstvo gospodarskega subjekta in njegove odgovorne osebe obravnava ločeno, ker lahko vloži vsak kršitelj zahtevo za sodno varstvo neodvisno drug od drugega (npr. zahteva za sodno varstvo, ki jo je vložila pravna oseba, ne velja tudi za njeno odgovorno osebo, ki je bila kaznovana z isto sankcijo, in obratno). Zato je pri zahtevah za sodno varstvo prikazano, koliko kršiteljev je vložilo zahtevo za sodno varstvo in ne v koliko zadevah (primerih) je bila zahteva za sodno varstvo vložena.</w:t>
      </w:r>
    </w:p>
    <w:p w14:paraId="728B436F" w14:textId="77777777" w:rsidR="00B17BA1" w:rsidRPr="00044200" w:rsidRDefault="00B17BA1" w:rsidP="00B17BA1">
      <w:r w:rsidRPr="00044200">
        <w:t xml:space="preserve">S spremembo Zakona o prekrških ZP-1J, ki je začela veljati v začetku novembra </w:t>
      </w:r>
      <w:r w:rsidR="001C63BF" w:rsidRPr="00044200">
        <w:t>2017</w:t>
      </w:r>
      <w:r w:rsidRPr="00044200">
        <w:t xml:space="preserve">, se izrečeni opomini in odločbe o prekršku najprej izdajo brez obrazložitve in šele, če vsaj en izmed kršiteljev napove vložitev zahteve za sodno varstvo, mora inšpektor izdati še opomin ali odločbo o prekršku z obrazložitvijo. Kdor v predpisanem roku ne napove vložitve zahteve za sodno varstvo, je kasneje tudi ne more vložiti. V letu </w:t>
      </w:r>
      <w:r w:rsidR="001C63BF" w:rsidRPr="00044200">
        <w:t>201</w:t>
      </w:r>
      <w:r w:rsidR="00B74AEC" w:rsidRPr="00044200">
        <w:t>8</w:t>
      </w:r>
      <w:r w:rsidRPr="00044200">
        <w:t xml:space="preserve"> je napoved zahteve za sodno varstvo vložilo </w:t>
      </w:r>
      <w:r w:rsidR="00BA5307">
        <w:t>180</w:t>
      </w:r>
      <w:r w:rsidR="00245C35" w:rsidRPr="00044200">
        <w:t xml:space="preserve"> (</w:t>
      </w:r>
      <w:r w:rsidR="00BA5307">
        <w:t>6,2</w:t>
      </w:r>
      <w:r w:rsidR="00EE2366">
        <w:t xml:space="preserve"> %</w:t>
      </w:r>
      <w:r w:rsidR="00245C35" w:rsidRPr="00044200">
        <w:t xml:space="preserve">) </w:t>
      </w:r>
      <w:r w:rsidRPr="00044200">
        <w:t>kršiteljev.</w:t>
      </w:r>
    </w:p>
    <w:p w14:paraId="63A6E72B" w14:textId="77777777" w:rsidR="00B17BA1" w:rsidRPr="00044200" w:rsidRDefault="00367D5B" w:rsidP="00367D5B">
      <w:r w:rsidRPr="00044200">
        <w:t xml:space="preserve">Zoper izrečeni ukrep lahko kršitelj, ki mu </w:t>
      </w:r>
      <w:r w:rsidR="00ED3723">
        <w:t xml:space="preserve">je bila izrečena globa s plačilnim nalogom oziroma je zoper </w:t>
      </w:r>
      <w:r w:rsidRPr="00044200">
        <w:t>izrečen</w:t>
      </w:r>
      <w:r w:rsidR="00ED3723">
        <w:t xml:space="preserve">i opomin ali globo, ki mu je bila izrečena z odločbo o prekršku </w:t>
      </w:r>
      <w:r w:rsidR="00B17BA1" w:rsidRPr="00044200">
        <w:t>vložil napoved zahteve za sodno varstvo</w:t>
      </w:r>
      <w:r w:rsidRPr="00044200">
        <w:t>, vloži zahtevo za s</w:t>
      </w:r>
      <w:r w:rsidR="00B17BA1" w:rsidRPr="00044200">
        <w:t xml:space="preserve">odno varstvo. Leta </w:t>
      </w:r>
      <w:r w:rsidR="001C63BF" w:rsidRPr="00044200">
        <w:t>201</w:t>
      </w:r>
      <w:r w:rsidR="00B74AEC" w:rsidRPr="00044200">
        <w:t>8</w:t>
      </w:r>
      <w:r w:rsidR="00B17BA1" w:rsidRPr="00044200">
        <w:t xml:space="preserve"> je zahtevo za sodno varstvo vložilo </w:t>
      </w:r>
      <w:r w:rsidR="00ED3723">
        <w:t>256</w:t>
      </w:r>
      <w:r w:rsidR="00245C35" w:rsidRPr="00044200">
        <w:t xml:space="preserve"> </w:t>
      </w:r>
      <w:r w:rsidR="00B17BA1" w:rsidRPr="00044200">
        <w:t>(</w:t>
      </w:r>
      <w:r w:rsidR="00ED3723">
        <w:t>8,8</w:t>
      </w:r>
      <w:r w:rsidR="00EE2366">
        <w:t xml:space="preserve"> %</w:t>
      </w:r>
      <w:r w:rsidR="00B17BA1" w:rsidRPr="00044200">
        <w:t>) kršiteljev.</w:t>
      </w:r>
    </w:p>
    <w:p w14:paraId="14FF418D" w14:textId="77777777" w:rsidR="00367D5B" w:rsidRPr="00044200" w:rsidRDefault="00367D5B" w:rsidP="00367D5B">
      <w:r w:rsidRPr="00044200">
        <w:t xml:space="preserve">Vlagatelj zahteve za sodno varstvo lahko le-to umakne do izdaje sodbe o prekršku. Leta </w:t>
      </w:r>
      <w:r w:rsidR="001C63BF" w:rsidRPr="00044200">
        <w:t>201</w:t>
      </w:r>
      <w:r w:rsidR="00B74AEC" w:rsidRPr="00044200">
        <w:t>8</w:t>
      </w:r>
      <w:r w:rsidRPr="00044200">
        <w:t xml:space="preserve"> se je to zgodilo v </w:t>
      </w:r>
      <w:r w:rsidR="00ED3723">
        <w:t>2</w:t>
      </w:r>
      <w:r w:rsidR="00245C35" w:rsidRPr="00044200">
        <w:t xml:space="preserve"> </w:t>
      </w:r>
      <w:r w:rsidRPr="00044200">
        <w:t>primerih.</w:t>
      </w:r>
    </w:p>
    <w:p w14:paraId="1F828B67" w14:textId="77777777" w:rsidR="00367D5B" w:rsidRPr="00044200" w:rsidRDefault="00367D5B" w:rsidP="00367D5B">
      <w:r w:rsidRPr="00044200">
        <w:t xml:space="preserve">Zahteva za sodno varstvo ni dovoljena, če jo je vložila oseba, ki je nima pravice vložiti ali če jo je vložil kršitelj, ki je pred pravnomočnostjo odločitve inšpektorja plačal polovico globe, ali če po zakonu ni dovoljena. Nedovoljeno ali prepozno zahtevo za sodno varstvo inšpektor s sklepom zavrže. Leta </w:t>
      </w:r>
      <w:r w:rsidR="001C63BF" w:rsidRPr="00044200">
        <w:t>201</w:t>
      </w:r>
      <w:r w:rsidR="00B74AEC" w:rsidRPr="00044200">
        <w:t>8</w:t>
      </w:r>
      <w:r w:rsidRPr="00044200">
        <w:t xml:space="preserve"> so tržni inšpektorji pravnomočno zavrgli </w:t>
      </w:r>
      <w:r w:rsidR="00ED3723">
        <w:t xml:space="preserve">14 </w:t>
      </w:r>
      <w:r w:rsidRPr="00044200">
        <w:t>zahtev za sodno varstvo.</w:t>
      </w:r>
    </w:p>
    <w:p w14:paraId="6E2AA557" w14:textId="77777777" w:rsidR="00367D5B" w:rsidRPr="00044200" w:rsidRDefault="00367D5B" w:rsidP="00367D5B">
      <w:r w:rsidRPr="00044200">
        <w:t xml:space="preserve">Inšpektor mora po prejemu zahteve za sodno varstvo ugotoviti (lahko tudi z dopolnjenim dokaznim postopkom), ali lahko navedbe v njej kakorkoli vplivajo na prvotno izrečen ukrep. Če ugotovi, da je zahteva utemeljena, lahko svojo prvotno odločitev (zoper katero je bila vložena zahteva za sodno varstvo) odpravi in ustavi postopek zoper kršitelja, ali pa se odloči, upoštevajoč nova dejstva, za nov ukrep, ki je v skladu z novim dejanskim stanjem. Leta </w:t>
      </w:r>
      <w:r w:rsidR="001C63BF" w:rsidRPr="00044200">
        <w:t>201</w:t>
      </w:r>
      <w:r w:rsidR="00B74AEC" w:rsidRPr="00044200">
        <w:t>8</w:t>
      </w:r>
      <w:r w:rsidRPr="00044200">
        <w:t xml:space="preserve"> so tržni inšpektorji na podlagi vložene zahteve za sodno varstvo </w:t>
      </w:r>
      <w:r w:rsidR="00ED3723">
        <w:t xml:space="preserve">17 </w:t>
      </w:r>
      <w:r w:rsidRPr="00044200">
        <w:t xml:space="preserve">kršiteljem izdali nov opomin, plačilni nalog ali odločbo o prekršku, zoper </w:t>
      </w:r>
      <w:r w:rsidR="00ED3723">
        <w:t xml:space="preserve">20 </w:t>
      </w:r>
      <w:r w:rsidRPr="00044200">
        <w:t>kršiteljev pa je bil prekrškovni postopek ustavljen.</w:t>
      </w:r>
    </w:p>
    <w:p w14:paraId="7515D9E9" w14:textId="77777777" w:rsidR="00367D5B" w:rsidRPr="00044200" w:rsidRDefault="00367D5B" w:rsidP="00367D5B">
      <w:r w:rsidRPr="00044200">
        <w:t xml:space="preserve">Inšpektor mora, če zahteva za sodno varstvo ni umaknjena s strani vlagatelja in če je sam ni zavrgel in če ne izreče nov ukrep ali če prvotno izrečen ukrep ni odpravil v celoti (postopek ustavljen), takšno zahtevo za sodno varstvo z vsemi dokumenti in dokazi posredovati v odločitev pristojnemu sodišču. Leta </w:t>
      </w:r>
      <w:r w:rsidR="001C63BF" w:rsidRPr="00044200">
        <w:t>201</w:t>
      </w:r>
      <w:r w:rsidR="00DE7BE8" w:rsidRPr="00044200">
        <w:t>8</w:t>
      </w:r>
      <w:r w:rsidRPr="00044200">
        <w:t xml:space="preserve"> so tržni inšpektorji od vseh vloženih zahtev za sodno varstvo odstopili v nadaljnje reševanje na okrajna sodišča </w:t>
      </w:r>
      <w:r w:rsidR="00ED3723">
        <w:t xml:space="preserve">176 </w:t>
      </w:r>
      <w:r w:rsidRPr="00044200">
        <w:t>zahtev.</w:t>
      </w:r>
    </w:p>
    <w:p w14:paraId="6255C1A5" w14:textId="77777777" w:rsidR="00367D5B" w:rsidRPr="00044200" w:rsidRDefault="00367D5B" w:rsidP="00367D5B">
      <w:r w:rsidRPr="00044200">
        <w:t xml:space="preserve">Leta </w:t>
      </w:r>
      <w:r w:rsidR="001C63BF" w:rsidRPr="00044200">
        <w:t>201</w:t>
      </w:r>
      <w:r w:rsidR="00DE7BE8" w:rsidRPr="00044200">
        <w:t>8</w:t>
      </w:r>
      <w:r w:rsidRPr="00044200">
        <w:t xml:space="preserve"> so sodišča rešila </w:t>
      </w:r>
      <w:r w:rsidR="0089736D">
        <w:t xml:space="preserve">256 </w:t>
      </w:r>
      <w:r w:rsidRPr="00044200">
        <w:t xml:space="preserve">zahtev za sodno varstvo, ki so jim jih tržni inšpektorji v preteklosti odstopili v nadaljnje reševanje. Od vseh rešenih zahtev za sodno varstvo so okrajna sodišča v </w:t>
      </w:r>
      <w:r w:rsidR="0089736D">
        <w:t xml:space="preserve">4 </w:t>
      </w:r>
      <w:r w:rsidRPr="00044200">
        <w:t>primerih (</w:t>
      </w:r>
      <w:r w:rsidR="0089736D">
        <w:t>1,6</w:t>
      </w:r>
      <w:r w:rsidR="00EE2366">
        <w:t xml:space="preserve"> %</w:t>
      </w:r>
      <w:r w:rsidRPr="00044200">
        <w:t xml:space="preserve">) zahtevo za sodno varstvo zavrgli kot nedovoljeno ali prepozno, v </w:t>
      </w:r>
      <w:r w:rsidR="0089736D">
        <w:t xml:space="preserve">99 </w:t>
      </w:r>
      <w:r w:rsidRPr="00044200">
        <w:t>primerih (</w:t>
      </w:r>
      <w:r w:rsidR="0089736D">
        <w:t>38,7</w:t>
      </w:r>
      <w:r w:rsidR="00EE2366">
        <w:t xml:space="preserve"> %</w:t>
      </w:r>
      <w:r w:rsidRPr="00044200">
        <w:t xml:space="preserve">) pa zavrnila, s čimer je bil pri obeh vrstah odločitev sodišča ukrep tržnega inšpektorja v celoti potrjen. V </w:t>
      </w:r>
      <w:r w:rsidR="0089736D">
        <w:t xml:space="preserve">6 </w:t>
      </w:r>
      <w:r w:rsidRPr="00044200">
        <w:t>primerih (</w:t>
      </w:r>
      <w:r w:rsidR="0089736D">
        <w:t>2,3</w:t>
      </w:r>
      <w:r w:rsidR="00EE2366">
        <w:t xml:space="preserve"> %</w:t>
      </w:r>
      <w:r w:rsidRPr="00044200">
        <w:t xml:space="preserve">) je sodišče sicer potrdilo </w:t>
      </w:r>
      <w:r w:rsidRPr="00044200">
        <w:lastRenderedPageBreak/>
        <w:t xml:space="preserve">odločitev tržnega inšpektorja, ker pa se je zoper kršitelja v času, ko se je zahteva za sodno varstvo reševala na sodišču, začel ali celo že končal stečaj, sodišče globe ni izreklo. Kljub vsemu je tudi v tem primeru ukrep tržnega inšpektorja potrjen. V </w:t>
      </w:r>
      <w:r w:rsidR="0089736D">
        <w:t xml:space="preserve">61 </w:t>
      </w:r>
      <w:r w:rsidRPr="00044200">
        <w:t>primerih (</w:t>
      </w:r>
      <w:r w:rsidR="0089736D">
        <w:t>23,8</w:t>
      </w:r>
      <w:r w:rsidR="00EE2366">
        <w:t xml:space="preserve"> %</w:t>
      </w:r>
      <w:r w:rsidRPr="00044200">
        <w:t xml:space="preserve">) je sodišče načeloma sicer potrdilo ukrep inšpektorja, vendar je ocenilo, da je zakonsko predpisana globa previsoka in so zato znižala izrečeno globo ali pa namesto globe izreklo opomin. V </w:t>
      </w:r>
      <w:r w:rsidR="0089736D">
        <w:t xml:space="preserve">86 </w:t>
      </w:r>
      <w:r w:rsidRPr="00044200">
        <w:t>primerih (</w:t>
      </w:r>
      <w:r w:rsidR="0089736D">
        <w:t>33,6</w:t>
      </w:r>
      <w:r w:rsidR="00EE2366">
        <w:t xml:space="preserve"> %</w:t>
      </w:r>
      <w:r w:rsidRPr="00044200">
        <w:t>) pa je bil ukrep inšpektorja odpravljen</w:t>
      </w:r>
      <w:r w:rsidR="00B17BA1" w:rsidRPr="00044200">
        <w:t>,</w:t>
      </w:r>
      <w:r w:rsidRPr="00044200">
        <w:t xml:space="preserve"> ker so sodišča odločila v korist kršitelju.</w:t>
      </w:r>
    </w:p>
    <w:p w14:paraId="0EF2B67A" w14:textId="77777777" w:rsidR="0038173C" w:rsidRPr="00354851" w:rsidRDefault="00C25ED7" w:rsidP="00C25ED7">
      <w:pPr>
        <w:pStyle w:val="Naslov2"/>
      </w:pPr>
      <w:bookmarkStart w:id="48" w:name="_Toc248861"/>
      <w:r w:rsidRPr="00354851">
        <w:t>TERJATVE, NASTALE V INŠPEKCIJSKIH POSTOPKIH</w:t>
      </w:r>
      <w:bookmarkEnd w:id="48"/>
    </w:p>
    <w:p w14:paraId="104F3081" w14:textId="77777777" w:rsidR="00354851" w:rsidRPr="00246F5F" w:rsidRDefault="00354851" w:rsidP="00367D5B">
      <w:r w:rsidRPr="00246F5F">
        <w:t>V inšpekcijskih postopkih nastajajo terjatve</w:t>
      </w:r>
      <w:r w:rsidR="00973AE3" w:rsidRPr="00246F5F">
        <w:t xml:space="preserve"> zaradi izrečene </w:t>
      </w:r>
      <w:r w:rsidRPr="00246F5F">
        <w:t>glob</w:t>
      </w:r>
      <w:r w:rsidR="00973AE3" w:rsidRPr="00246F5F">
        <w:t>e</w:t>
      </w:r>
      <w:r w:rsidRPr="00246F5F">
        <w:t>, strošk</w:t>
      </w:r>
      <w:r w:rsidR="00973AE3" w:rsidRPr="00246F5F">
        <w:t>ov</w:t>
      </w:r>
      <w:r w:rsidRPr="00246F5F">
        <w:t xml:space="preserve"> upravnega </w:t>
      </w:r>
      <w:r w:rsidR="00973AE3" w:rsidRPr="00246F5F">
        <w:t xml:space="preserve">in </w:t>
      </w:r>
      <w:r w:rsidRPr="00246F5F">
        <w:t>prekrškovnega postopka, upravn</w:t>
      </w:r>
      <w:r w:rsidR="00973AE3" w:rsidRPr="00246F5F">
        <w:t>e</w:t>
      </w:r>
      <w:r w:rsidRPr="00246F5F">
        <w:t xml:space="preserve"> </w:t>
      </w:r>
      <w:r w:rsidR="00973AE3" w:rsidRPr="00246F5F">
        <w:t xml:space="preserve">in </w:t>
      </w:r>
      <w:r w:rsidRPr="00246F5F">
        <w:t>sodn</w:t>
      </w:r>
      <w:r w:rsidR="00973AE3" w:rsidRPr="00246F5F">
        <w:t>e</w:t>
      </w:r>
      <w:r w:rsidRPr="00246F5F">
        <w:t xml:space="preserve"> taks</w:t>
      </w:r>
      <w:r w:rsidR="00973AE3" w:rsidRPr="00246F5F">
        <w:t>e</w:t>
      </w:r>
      <w:r w:rsidRPr="00246F5F">
        <w:t>, odvzet</w:t>
      </w:r>
      <w:r w:rsidR="00973AE3" w:rsidRPr="00246F5F">
        <w:t>e</w:t>
      </w:r>
      <w:r w:rsidRPr="00246F5F">
        <w:t xml:space="preserve"> premoženjsk</w:t>
      </w:r>
      <w:r w:rsidR="00973AE3" w:rsidRPr="00246F5F">
        <w:t>e</w:t>
      </w:r>
      <w:r w:rsidRPr="00246F5F">
        <w:t xml:space="preserve"> korist</w:t>
      </w:r>
      <w:r w:rsidR="00973AE3" w:rsidRPr="00246F5F">
        <w:t>i</w:t>
      </w:r>
      <w:r w:rsidRPr="00246F5F">
        <w:t>, denarn</w:t>
      </w:r>
      <w:r w:rsidR="00973AE3" w:rsidRPr="00246F5F">
        <w:t>e</w:t>
      </w:r>
      <w:r w:rsidRPr="00246F5F">
        <w:t xml:space="preserve"> izvršb</w:t>
      </w:r>
      <w:r w:rsidR="00973AE3" w:rsidRPr="00246F5F">
        <w:t>e</w:t>
      </w:r>
      <w:r w:rsidRPr="00246F5F">
        <w:t xml:space="preserve"> in kazn</w:t>
      </w:r>
      <w:r w:rsidR="00973AE3" w:rsidRPr="00246F5F">
        <w:t>i</w:t>
      </w:r>
      <w:r w:rsidRPr="00246F5F">
        <w:t xml:space="preserve"> za kršitev postopka.</w:t>
      </w:r>
    </w:p>
    <w:p w14:paraId="49047198" w14:textId="77777777" w:rsidR="00367D5B" w:rsidRPr="00246F5F" w:rsidRDefault="00367D5B" w:rsidP="00367D5B">
      <w:r w:rsidRPr="00246F5F">
        <w:t xml:space="preserve">Kršitelj, ki mu je bila izrečena globa in ki ni </w:t>
      </w:r>
      <w:r w:rsidR="00B17BA1" w:rsidRPr="00246F5F">
        <w:t>napovedal vložitve zahteve za sodno varstvo</w:t>
      </w:r>
      <w:r w:rsidR="008013C4" w:rsidRPr="00246F5F">
        <w:t xml:space="preserve"> (če je dovoljena) ali ni vložil zahteve za sodno varstvo (če ni dovoljena napoved)</w:t>
      </w:r>
      <w:r w:rsidRPr="00246F5F">
        <w:t xml:space="preserve">, lahko v 8 dneh po pravnomočnosti plačilnega naloga ali odločbe </w:t>
      </w:r>
      <w:r w:rsidR="008013C4" w:rsidRPr="00246F5F">
        <w:t xml:space="preserve">o prekršku </w:t>
      </w:r>
      <w:r w:rsidRPr="00246F5F">
        <w:t>plača samo polovico izrečene globe. Kršitelj, ki zamudi ta rok</w:t>
      </w:r>
      <w:r w:rsidR="008013C4" w:rsidRPr="00246F5F">
        <w:t>,</w:t>
      </w:r>
      <w:r w:rsidRPr="00246F5F">
        <w:t xml:space="preserve"> ali ki je vložil </w:t>
      </w:r>
      <w:r w:rsidR="008013C4" w:rsidRPr="00246F5F">
        <w:t xml:space="preserve">napoved zahteve za sodno varstvo (če je dovoljena), ali ki je vložil </w:t>
      </w:r>
      <w:r w:rsidRPr="00246F5F">
        <w:t>zahtevo za sodno varstvo</w:t>
      </w:r>
      <w:r w:rsidR="008013C4" w:rsidRPr="00246F5F">
        <w:t xml:space="preserve"> (če napoved ni dovoljena)</w:t>
      </w:r>
      <w:r w:rsidRPr="00246F5F">
        <w:t xml:space="preserve">, mora plačati globo v celoti. V celoti </w:t>
      </w:r>
      <w:r w:rsidR="00473191" w:rsidRPr="00246F5F">
        <w:t xml:space="preserve">se </w:t>
      </w:r>
      <w:r w:rsidRPr="00246F5F">
        <w:t>mora</w:t>
      </w:r>
      <w:r w:rsidR="00473191" w:rsidRPr="00246F5F">
        <w:t>jo</w:t>
      </w:r>
      <w:r w:rsidRPr="00246F5F">
        <w:t xml:space="preserve"> plačati tudi vse ostale terjatve.</w:t>
      </w:r>
    </w:p>
    <w:p w14:paraId="4A86BEEB" w14:textId="77777777" w:rsidR="00367D5B" w:rsidRPr="00246F5F" w:rsidRDefault="008013C4" w:rsidP="00367D5B">
      <w:r w:rsidRPr="00246F5F">
        <w:t>Do spremembe Zakona o prekrških ZP-1J je l</w:t>
      </w:r>
      <w:r w:rsidR="00367D5B" w:rsidRPr="00246F5F">
        <w:t>ahko kršitelj prekrškovni organ zaprosi</w:t>
      </w:r>
      <w:r w:rsidRPr="00246F5F">
        <w:t>l</w:t>
      </w:r>
      <w:r w:rsidR="00367D5B" w:rsidRPr="00246F5F">
        <w:t xml:space="preserve"> za plačilo globe na največ 12 obrokov, vendar samo, če so </w:t>
      </w:r>
      <w:r w:rsidRPr="00246F5F">
        <w:t xml:space="preserve">bili </w:t>
      </w:r>
      <w:r w:rsidR="00367D5B" w:rsidRPr="00246F5F">
        <w:t xml:space="preserve">izpolnjeni zakonsko določeni pogoji. V primeru </w:t>
      </w:r>
      <w:r w:rsidRPr="00246F5F">
        <w:t xml:space="preserve">odobritve </w:t>
      </w:r>
      <w:r w:rsidR="00367D5B" w:rsidRPr="00246F5F">
        <w:t xml:space="preserve">obročnega plačila </w:t>
      </w:r>
      <w:r w:rsidRPr="00246F5F">
        <w:t xml:space="preserve">je </w:t>
      </w:r>
      <w:r w:rsidR="00367D5B" w:rsidRPr="00246F5F">
        <w:t>mora</w:t>
      </w:r>
      <w:r w:rsidRPr="00246F5F">
        <w:t>l</w:t>
      </w:r>
      <w:r w:rsidR="00367D5B" w:rsidRPr="00246F5F">
        <w:t xml:space="preserve"> kršitelj plačati globo v celoti.</w:t>
      </w:r>
      <w:r w:rsidRPr="00246F5F">
        <w:t xml:space="preserve"> Po spremembi Zakona o prekrških ZP-1J pa lahko kršitelj za obročno plačilo zaprosi šele, ko je neplačana prekrškovna terjatev v izterjavi in sicer organ, ki je pristojen za izterjavo neplačanih prekrškovnih terjatev (t. j. Finančna uprava RS).</w:t>
      </w:r>
      <w:r w:rsidR="00973AE3" w:rsidRPr="00246F5F">
        <w:t xml:space="preserve"> Tržni inšpektorat RS zato sedaj ne more odločati o obročnem plačilu za nobeno izrečeno terjatev.</w:t>
      </w:r>
    </w:p>
    <w:p w14:paraId="2E570A06" w14:textId="77777777" w:rsidR="00367D5B" w:rsidRPr="00246F5F" w:rsidRDefault="00367D5B" w:rsidP="00367D5B">
      <w:pPr>
        <w:pStyle w:val="NavadenNPred"/>
      </w:pPr>
      <w:r w:rsidRPr="00246F5F">
        <w:t xml:space="preserve">Vsem subjektom skupaj je bilo </w:t>
      </w:r>
      <w:r w:rsidR="00831514" w:rsidRPr="00246F5F">
        <w:t xml:space="preserve">v letu </w:t>
      </w:r>
      <w:r w:rsidR="001C63BF" w:rsidRPr="00246F5F">
        <w:t>201</w:t>
      </w:r>
      <w:r w:rsidR="00DE7BE8" w:rsidRPr="00246F5F">
        <w:t>8</w:t>
      </w:r>
      <w:r w:rsidR="00831514" w:rsidRPr="00246F5F">
        <w:t xml:space="preserve"> </w:t>
      </w:r>
      <w:r w:rsidRPr="00246F5F">
        <w:t xml:space="preserve">izrečenih za </w:t>
      </w:r>
      <w:r w:rsidR="00C25ED7" w:rsidRPr="00246F5F">
        <w:t xml:space="preserve">3.687.062,28 </w:t>
      </w:r>
      <w:r w:rsidRPr="00246F5F">
        <w:t>EUR različnih terjatev:</w:t>
      </w:r>
    </w:p>
    <w:p w14:paraId="5C285B0D" w14:textId="77777777" w:rsidR="00367D5B" w:rsidRPr="00246F5F" w:rsidRDefault="00C25ED7" w:rsidP="00C25ED7">
      <w:pPr>
        <w:pStyle w:val="Nastevanje1"/>
      </w:pPr>
      <w:r w:rsidRPr="00246F5F">
        <w:t xml:space="preserve">3.343.463,70 </w:t>
      </w:r>
      <w:r w:rsidR="00367D5B" w:rsidRPr="00246F5F">
        <w:t>EUR glob,</w:t>
      </w:r>
    </w:p>
    <w:p w14:paraId="1339D785" w14:textId="77777777" w:rsidR="00367D5B" w:rsidRPr="00246F5F" w:rsidRDefault="00C25ED7" w:rsidP="00C25ED7">
      <w:pPr>
        <w:pStyle w:val="Nastevanje1"/>
      </w:pPr>
      <w:r w:rsidRPr="00246F5F">
        <w:t xml:space="preserve">292.988,27 </w:t>
      </w:r>
      <w:r w:rsidR="00367D5B" w:rsidRPr="00246F5F">
        <w:t>EUR sodnih taks,</w:t>
      </w:r>
    </w:p>
    <w:p w14:paraId="2D0DBBF8" w14:textId="77777777" w:rsidR="00367D5B" w:rsidRPr="00246F5F" w:rsidRDefault="00C25ED7" w:rsidP="00C25ED7">
      <w:pPr>
        <w:pStyle w:val="Nastevanje1"/>
      </w:pPr>
      <w:r w:rsidRPr="00246F5F">
        <w:t xml:space="preserve">27.087,30 </w:t>
      </w:r>
      <w:r w:rsidR="00367D5B" w:rsidRPr="00246F5F">
        <w:t>EUR stroškov upravnega postopka,</w:t>
      </w:r>
    </w:p>
    <w:p w14:paraId="02F0EAD8" w14:textId="77777777" w:rsidR="00367D5B" w:rsidRPr="00246F5F" w:rsidRDefault="00C25ED7" w:rsidP="00C25ED7">
      <w:pPr>
        <w:pStyle w:val="Nastevanje1"/>
      </w:pPr>
      <w:r w:rsidRPr="00246F5F">
        <w:t>12.800,00</w:t>
      </w:r>
      <w:r w:rsidR="00DE7BE8" w:rsidRPr="00246F5F">
        <w:t xml:space="preserve"> </w:t>
      </w:r>
      <w:r w:rsidR="00367D5B" w:rsidRPr="00246F5F">
        <w:t>EUR denarnih izvršb,</w:t>
      </w:r>
    </w:p>
    <w:p w14:paraId="6F6E1A76" w14:textId="77777777" w:rsidR="00367D5B" w:rsidRPr="00246F5F" w:rsidRDefault="00C25ED7" w:rsidP="00C25ED7">
      <w:pPr>
        <w:pStyle w:val="Nastevanje1"/>
      </w:pPr>
      <w:r w:rsidRPr="00246F5F">
        <w:t xml:space="preserve">10.723,01 </w:t>
      </w:r>
      <w:r w:rsidR="00367D5B" w:rsidRPr="00246F5F">
        <w:t>EUR ostalih terjatev.</w:t>
      </w:r>
    </w:p>
    <w:p w14:paraId="6DFA1156" w14:textId="77777777" w:rsidR="00831514" w:rsidRPr="00246F5F" w:rsidRDefault="006D2619" w:rsidP="00831514">
      <w:pPr>
        <w:pStyle w:val="NavadenNZa"/>
      </w:pPr>
      <w:r w:rsidRPr="00246F5F">
        <w:t>Zaradi plačila globe (ne glede na leto nastanka) v</w:t>
      </w:r>
      <w:r w:rsidR="00831514" w:rsidRPr="00246F5F">
        <w:t xml:space="preserve"> predpisanem roku 8 dni je bilo </w:t>
      </w:r>
      <w:r w:rsidR="008013C4" w:rsidRPr="00246F5F">
        <w:t>za</w:t>
      </w:r>
      <w:r w:rsidRPr="00246F5F">
        <w:t>prtih za</w:t>
      </w:r>
      <w:r w:rsidR="008013C4" w:rsidRPr="00246F5F">
        <w:t xml:space="preserve"> </w:t>
      </w:r>
      <w:r w:rsidR="00C25ED7" w:rsidRPr="00246F5F">
        <w:t xml:space="preserve">701.376,10 </w:t>
      </w:r>
      <w:r w:rsidR="00831514" w:rsidRPr="00246F5F">
        <w:t xml:space="preserve">EUR glob, </w:t>
      </w:r>
      <w:r w:rsidRPr="00246F5F">
        <w:t xml:space="preserve">kar pomeni, da </w:t>
      </w:r>
      <w:r w:rsidR="00831514" w:rsidRPr="00246F5F">
        <w:t xml:space="preserve">so bili kršitelji </w:t>
      </w:r>
      <w:r w:rsidRPr="00246F5F">
        <w:t xml:space="preserve">zaradi plačila polovične globe deležni </w:t>
      </w:r>
      <w:r w:rsidR="005272F8" w:rsidRPr="00E41D92">
        <w:t xml:space="preserve">odpustka </w:t>
      </w:r>
      <w:r w:rsidRPr="00246F5F">
        <w:t xml:space="preserve">v višini </w:t>
      </w:r>
      <w:r w:rsidR="00C25ED7" w:rsidRPr="00246F5F">
        <w:t xml:space="preserve">350.688,05 </w:t>
      </w:r>
      <w:r w:rsidRPr="00246F5F">
        <w:t>E</w:t>
      </w:r>
      <w:r w:rsidR="00831514" w:rsidRPr="00246F5F">
        <w:t xml:space="preserve">UR. </w:t>
      </w:r>
      <w:r w:rsidRPr="00246F5F">
        <w:t xml:space="preserve">Po tem </w:t>
      </w:r>
      <w:r w:rsidR="00831514" w:rsidRPr="00246F5F">
        <w:t>rok</w:t>
      </w:r>
      <w:r w:rsidRPr="00246F5F">
        <w:t>u je</w:t>
      </w:r>
      <w:r w:rsidR="00831514" w:rsidRPr="00246F5F">
        <w:t xml:space="preserve"> bilo plačanih še za </w:t>
      </w:r>
      <w:r w:rsidR="00C25ED7" w:rsidRPr="00246F5F">
        <w:t xml:space="preserve">52.999,21 </w:t>
      </w:r>
      <w:r w:rsidR="00831514" w:rsidRPr="00246F5F">
        <w:t xml:space="preserve">EUR glob </w:t>
      </w:r>
      <w:r w:rsidRPr="00246F5F">
        <w:t xml:space="preserve">in </w:t>
      </w:r>
      <w:r w:rsidR="00C25ED7" w:rsidRPr="00246F5F">
        <w:t xml:space="preserve">138.288,46 EUR </w:t>
      </w:r>
      <w:r w:rsidR="00831514" w:rsidRPr="00246F5F">
        <w:t>ostalih terjatev (</w:t>
      </w:r>
      <w:r w:rsidR="00C25ED7" w:rsidRPr="00246F5F">
        <w:t xml:space="preserve">99.577,14 </w:t>
      </w:r>
      <w:r w:rsidR="008013C4" w:rsidRPr="00246F5F">
        <w:t xml:space="preserve">EUR sodnih taks, </w:t>
      </w:r>
      <w:r w:rsidR="00C25ED7" w:rsidRPr="00246F5F">
        <w:t xml:space="preserve">25.836,00 </w:t>
      </w:r>
      <w:r w:rsidR="008013C4" w:rsidRPr="00246F5F">
        <w:t>EUR stroškov upravnega postopka</w:t>
      </w:r>
      <w:r w:rsidR="00C25ED7" w:rsidRPr="00246F5F">
        <w:t xml:space="preserve"> in</w:t>
      </w:r>
      <w:r w:rsidR="008013C4" w:rsidRPr="00246F5F">
        <w:t xml:space="preserve"> </w:t>
      </w:r>
      <w:r w:rsidR="00C25ED7" w:rsidRPr="00246F5F">
        <w:t xml:space="preserve">12.875,32 </w:t>
      </w:r>
      <w:r w:rsidRPr="00246F5F">
        <w:t>EUR ostalih terjatev).</w:t>
      </w:r>
    </w:p>
    <w:p w14:paraId="2D77F360" w14:textId="77777777" w:rsidR="00765E69" w:rsidRPr="00246F5F" w:rsidRDefault="00367D5B" w:rsidP="00367D5B">
      <w:pPr>
        <w:pStyle w:val="NavadenNZa"/>
      </w:pPr>
      <w:r w:rsidRPr="00246F5F">
        <w:t xml:space="preserve">Zakon o prekrških določa, da se vse prekrškovne terjatve, ki se odstopijo v prisilno izterjavo organu, pristojnem za izterjavo nedavčnih terjatev, prenesejo na ta organ. Tržni inšpektorat RS je tako leta </w:t>
      </w:r>
      <w:r w:rsidR="001C63BF" w:rsidRPr="00246F5F">
        <w:t>201</w:t>
      </w:r>
      <w:r w:rsidR="00DE7BE8" w:rsidRPr="00246F5F">
        <w:t>8</w:t>
      </w:r>
      <w:r w:rsidRPr="00246F5F">
        <w:t xml:space="preserve"> na Finančno upravo RS, ki izterjuje nedavčne terjatve, prenesel za </w:t>
      </w:r>
      <w:r w:rsidR="00C25ED7" w:rsidRPr="00246F5F">
        <w:t xml:space="preserve">846.909,81 </w:t>
      </w:r>
      <w:r w:rsidRPr="00246F5F">
        <w:t>EUR prekrškovnih terjatev (</w:t>
      </w:r>
      <w:r w:rsidR="00C25ED7" w:rsidRPr="00246F5F">
        <w:t xml:space="preserve">755.140,14 </w:t>
      </w:r>
      <w:r w:rsidRPr="00246F5F">
        <w:t>EUR glob,</w:t>
      </w:r>
      <w:r w:rsidR="004C3B38" w:rsidRPr="00246F5F">
        <w:t xml:space="preserve"> </w:t>
      </w:r>
      <w:r w:rsidR="00C25ED7" w:rsidRPr="00246F5F">
        <w:t xml:space="preserve">83.709,57 </w:t>
      </w:r>
      <w:r w:rsidRPr="00246F5F">
        <w:t>EUR sodnih taks</w:t>
      </w:r>
      <w:r w:rsidR="00C25ED7" w:rsidRPr="00246F5F">
        <w:t xml:space="preserve"> in</w:t>
      </w:r>
      <w:r w:rsidR="006D2619" w:rsidRPr="00246F5F">
        <w:t xml:space="preserve"> </w:t>
      </w:r>
      <w:r w:rsidR="00C25ED7" w:rsidRPr="00246F5F">
        <w:t xml:space="preserve">8.060,10 </w:t>
      </w:r>
      <w:r w:rsidRPr="00246F5F">
        <w:t xml:space="preserve">EUR </w:t>
      </w:r>
      <w:r w:rsidR="00C25ED7" w:rsidRPr="00246F5F">
        <w:t>drugih terjatev</w:t>
      </w:r>
      <w:r w:rsidRPr="00246F5F">
        <w:t>).</w:t>
      </w:r>
      <w:r w:rsidR="008C04BA" w:rsidRPr="00246F5F">
        <w:t xml:space="preserve"> </w:t>
      </w:r>
      <w:r w:rsidR="00765E69" w:rsidRPr="00246F5F">
        <w:t xml:space="preserve">Poleg tega </w:t>
      </w:r>
      <w:r w:rsidR="00D8626E" w:rsidRPr="00246F5F">
        <w:t xml:space="preserve">so </w:t>
      </w:r>
      <w:r w:rsidR="00765E69" w:rsidRPr="00246F5F">
        <w:t>Finančni upravi RS odstopil</w:t>
      </w:r>
      <w:r w:rsidR="00D8626E" w:rsidRPr="00246F5F">
        <w:t>i</w:t>
      </w:r>
      <w:r w:rsidR="00765E69" w:rsidRPr="00246F5F">
        <w:t xml:space="preserve"> v izterjavo še za 38.004,99 EUR neplačanih terjatev upravnih postopkov.</w:t>
      </w:r>
    </w:p>
    <w:p w14:paraId="6DC06956" w14:textId="77777777" w:rsidR="00367D5B" w:rsidRPr="00246F5F" w:rsidRDefault="008C04BA" w:rsidP="00367D5B">
      <w:pPr>
        <w:pStyle w:val="NavadenNZa"/>
      </w:pPr>
      <w:r w:rsidRPr="00246F5F">
        <w:t xml:space="preserve">Finančna uprava RS je od vseh, v letu 2018 odstopljenih terjatev, v istem letu izterjala </w:t>
      </w:r>
      <w:r w:rsidR="00765E69" w:rsidRPr="00246F5F">
        <w:t xml:space="preserve">za 135.472,15 EUR prenesenih </w:t>
      </w:r>
      <w:r w:rsidRPr="00246F5F">
        <w:t>terjat</w:t>
      </w:r>
      <w:r w:rsidR="00765E69" w:rsidRPr="00246F5F">
        <w:t>e</w:t>
      </w:r>
      <w:r w:rsidRPr="00246F5F">
        <w:t>v</w:t>
      </w:r>
      <w:r w:rsidR="00765E69" w:rsidRPr="00246F5F">
        <w:t xml:space="preserve"> prekrškovnih postopkov</w:t>
      </w:r>
      <w:r w:rsidRPr="00246F5F">
        <w:t xml:space="preserve"> </w:t>
      </w:r>
      <w:r w:rsidR="00765E69" w:rsidRPr="00246F5F">
        <w:t>ter 12.263,10 EUR odstopljenih terjatev upravnih postopkov. Finančni upravi RS je tako za izterjavo v naslednjih letih ostalo še za 737.179,55 EUR odstopljenih terjatev.</w:t>
      </w:r>
    </w:p>
    <w:p w14:paraId="099602AE" w14:textId="77777777" w:rsidR="00831514" w:rsidRPr="00246F5F" w:rsidRDefault="00831514" w:rsidP="00831514">
      <w:pPr>
        <w:pStyle w:val="NavadenNZa"/>
      </w:pPr>
      <w:r w:rsidRPr="00246F5F">
        <w:lastRenderedPageBreak/>
        <w:t xml:space="preserve">Dodatno pa je bilo zaprtih še za </w:t>
      </w:r>
      <w:r w:rsidR="00C25ED7" w:rsidRPr="00246F5F">
        <w:t xml:space="preserve">494.557,76 </w:t>
      </w:r>
      <w:r w:rsidRPr="00246F5F">
        <w:t>EUR terjatev zaradi različnih razlogov: zaradi upravičeno vloženih zahtev za sodno varstvo, kjer je tržni inšpektor sam odpravil svojo sankcijo, zaradi odločitev sodišč, da kršiteljem zmanjšajo globo ali namesto globe izrečejo opomin ali globo v celoti odpravijo, ker terjatve ni bilo možno izterjati</w:t>
      </w:r>
      <w:r w:rsidR="00591B3C" w:rsidRPr="00246F5F">
        <w:t>, zaradi neizterljivosti terjatev</w:t>
      </w:r>
      <w:r w:rsidR="00C25ED7" w:rsidRPr="00246F5F">
        <w:t>, zaradi oprave nalog v splošno korist</w:t>
      </w:r>
      <w:r w:rsidRPr="00246F5F">
        <w:t xml:space="preserve"> in drugo.</w:t>
      </w:r>
    </w:p>
    <w:p w14:paraId="5AF17931" w14:textId="77777777" w:rsidR="00367D5B" w:rsidRPr="00246F5F" w:rsidRDefault="00367D5B" w:rsidP="00367D5B">
      <w:r w:rsidRPr="00246F5F">
        <w:t>Preostanek odprtih terjatev predstavljajo terjatve v zadevah, kjer je vložena zahteva za sodno varstvo, ki še niso postale pravnomočne, kjer terjatev še ni postala izvršljiva oziroma kjer zoper neplačnike še vedno poteka postopek prisilne izterjave.</w:t>
      </w:r>
      <w:r w:rsidR="00173F80" w:rsidRPr="00246F5F">
        <w:t xml:space="preserve"> Največji delež odprtih terjatev (v višini kar 1.570.110,00 EUR oziroma skoraj 90</w:t>
      </w:r>
      <w:r w:rsidR="00EE2366" w:rsidRPr="00246F5F">
        <w:t xml:space="preserve"> %</w:t>
      </w:r>
      <w:r w:rsidR="00173F80" w:rsidRPr="00246F5F">
        <w:t xml:space="preserve"> vseh odprtih terjatev) pa predstavljajo terjatve enega samega podjetja, ki se je ukvarjalo z dajanjem potrošniških kreditov, ki je šlo v začetku leta 2019 v stečaj.</w:t>
      </w:r>
    </w:p>
    <w:p w14:paraId="7CC33E8A" w14:textId="77777777" w:rsidR="0038173C" w:rsidRPr="00246F5F" w:rsidRDefault="0038173C" w:rsidP="00424D49">
      <w:pPr>
        <w:pStyle w:val="Naslov2"/>
      </w:pPr>
      <w:bookmarkStart w:id="49" w:name="_Toc248862"/>
      <w:r w:rsidRPr="00246F5F">
        <w:t>REŠEVANJE ZADEV NA SODIŠČIH</w:t>
      </w:r>
      <w:bookmarkEnd w:id="49"/>
    </w:p>
    <w:p w14:paraId="694329FE" w14:textId="77777777" w:rsidR="00367D5B" w:rsidRPr="00246F5F" w:rsidRDefault="00367D5B" w:rsidP="00367D5B">
      <w:r w:rsidRPr="00246F5F">
        <w:t xml:space="preserve">Kot je razvidno iz zgornjih podatkov, so tržni inšpektorji leta </w:t>
      </w:r>
      <w:r w:rsidR="001C63BF" w:rsidRPr="00246F5F">
        <w:t>201</w:t>
      </w:r>
      <w:r w:rsidR="00DE7BE8" w:rsidRPr="00246F5F">
        <w:t>8</w:t>
      </w:r>
      <w:r w:rsidRPr="00246F5F">
        <w:t xml:space="preserve"> pristojnim sodiščem predali v nadaljnje reševanje </w:t>
      </w:r>
      <w:r w:rsidR="0089736D" w:rsidRPr="00246F5F">
        <w:t>18</w:t>
      </w:r>
      <w:r w:rsidR="002B6489" w:rsidRPr="00246F5F">
        <w:t>8</w:t>
      </w:r>
      <w:r w:rsidR="00672BC5" w:rsidRPr="00246F5F">
        <w:t xml:space="preserve"> </w:t>
      </w:r>
      <w:r w:rsidRPr="00246F5F">
        <w:t>kršiteljev (</w:t>
      </w:r>
      <w:r w:rsidR="0089736D" w:rsidRPr="00246F5F">
        <w:t xml:space="preserve">176 </w:t>
      </w:r>
      <w:r w:rsidRPr="00246F5F">
        <w:t xml:space="preserve">zaradi vloženih zahtev za sodno varstvo in </w:t>
      </w:r>
      <w:r w:rsidR="002B6489" w:rsidRPr="00246F5F">
        <w:t>12</w:t>
      </w:r>
      <w:r w:rsidR="0089736D" w:rsidRPr="00246F5F">
        <w:t xml:space="preserve"> </w:t>
      </w:r>
      <w:r w:rsidRPr="00246F5F">
        <w:t xml:space="preserve">z obdolžilnim predlogom). Sodišča so leta </w:t>
      </w:r>
      <w:r w:rsidR="001C63BF" w:rsidRPr="00246F5F">
        <w:t>201</w:t>
      </w:r>
      <w:r w:rsidR="00DE7BE8" w:rsidRPr="00246F5F">
        <w:t>8</w:t>
      </w:r>
      <w:r w:rsidRPr="00246F5F">
        <w:t xml:space="preserve"> skupno obravnavala </w:t>
      </w:r>
      <w:r w:rsidR="002B6489" w:rsidRPr="00246F5F">
        <w:t xml:space="preserve">271 </w:t>
      </w:r>
      <w:r w:rsidRPr="00246F5F">
        <w:t>kršiteljev, ki so v preteklosti vložili zahtevo za sodno varstvo (</w:t>
      </w:r>
      <w:r w:rsidR="0089736D" w:rsidRPr="00246F5F">
        <w:t xml:space="preserve">256 </w:t>
      </w:r>
      <w:r w:rsidRPr="00246F5F">
        <w:t>kršiteljev) oziroma je bil zoper njih podan obdolžilni predlog (</w:t>
      </w:r>
      <w:r w:rsidR="00AB5194" w:rsidRPr="00246F5F">
        <w:t xml:space="preserve">15 </w:t>
      </w:r>
      <w:r w:rsidRPr="00246F5F">
        <w:t>kršitelj</w:t>
      </w:r>
      <w:r w:rsidR="00AB5194" w:rsidRPr="00246F5F">
        <w:t>ev</w:t>
      </w:r>
      <w:r w:rsidRPr="00246F5F">
        <w:t>).</w:t>
      </w:r>
    </w:p>
    <w:p w14:paraId="50AEEAD6" w14:textId="77777777" w:rsidR="00367D5B" w:rsidRPr="00246F5F" w:rsidRDefault="00367D5B" w:rsidP="00367D5B">
      <w:r w:rsidRPr="00246F5F">
        <w:t xml:space="preserve">Iz zgornjih podatkov izhaja, da so okrajna sodišča leta </w:t>
      </w:r>
      <w:r w:rsidR="001C63BF" w:rsidRPr="00246F5F">
        <w:t>201</w:t>
      </w:r>
      <w:r w:rsidR="00DE7BE8" w:rsidRPr="00246F5F">
        <w:t>8</w:t>
      </w:r>
      <w:r w:rsidRPr="00246F5F">
        <w:t xml:space="preserve"> obravnavala </w:t>
      </w:r>
      <w:r w:rsidR="00AB5194" w:rsidRPr="00246F5F">
        <w:t>271</w:t>
      </w:r>
      <w:r w:rsidR="00672BC5" w:rsidRPr="00246F5F">
        <w:t xml:space="preserve"> </w:t>
      </w:r>
      <w:r w:rsidRPr="00246F5F">
        <w:t>(</w:t>
      </w:r>
      <w:r w:rsidR="00AB5194" w:rsidRPr="00246F5F">
        <w:t>44,1</w:t>
      </w:r>
      <w:r w:rsidR="00EE2366" w:rsidRPr="00246F5F">
        <w:t xml:space="preserve"> %</w:t>
      </w:r>
      <w:r w:rsidRPr="00246F5F">
        <w:t xml:space="preserve">) več kršiteljev kot pa jim jih je Tržni inšpektorat RS v istem letu odstopil v reševanje. To pomeni, da so sodišča leta </w:t>
      </w:r>
      <w:r w:rsidR="001C63BF" w:rsidRPr="00246F5F">
        <w:t>201</w:t>
      </w:r>
      <w:r w:rsidR="00DE7BE8" w:rsidRPr="00246F5F">
        <w:t>8</w:t>
      </w:r>
      <w:r w:rsidRPr="00246F5F">
        <w:t xml:space="preserve"> rešila tudi nekaj zaostanka pri reševanju zadev Tržnega inšpektorata RS preteklih let.</w:t>
      </w:r>
    </w:p>
    <w:p w14:paraId="6173ED5B" w14:textId="77777777" w:rsidR="00672BC5" w:rsidRPr="00DE7BE8" w:rsidRDefault="00672BC5" w:rsidP="006604C2"/>
    <w:p w14:paraId="37659F31" w14:textId="77777777" w:rsidR="00367D5B" w:rsidRDefault="00367D5B" w:rsidP="006604C2"/>
    <w:p w14:paraId="5098DA30" w14:textId="77777777" w:rsidR="00652FCF" w:rsidRDefault="00652FCF">
      <w:pPr>
        <w:overflowPunct/>
        <w:autoSpaceDE/>
        <w:autoSpaceDN/>
        <w:adjustRightInd/>
        <w:spacing w:after="0"/>
        <w:jc w:val="left"/>
        <w:textAlignment w:val="auto"/>
      </w:pPr>
      <w:r>
        <w:br w:type="page"/>
      </w:r>
    </w:p>
    <w:p w14:paraId="12F756E8" w14:textId="77777777" w:rsidR="00652FCF" w:rsidRDefault="00652FCF" w:rsidP="006604C2"/>
    <w:p w14:paraId="35CDB23C" w14:textId="77777777" w:rsidR="00652FCF" w:rsidRDefault="00652FCF" w:rsidP="006604C2"/>
    <w:p w14:paraId="2F3B8B3A" w14:textId="77777777" w:rsidR="00652FCF" w:rsidRPr="00DE7BE8" w:rsidRDefault="00652FCF" w:rsidP="006604C2"/>
    <w:p w14:paraId="1A590B56" w14:textId="77777777" w:rsidR="0038173C" w:rsidRPr="00674EAB" w:rsidRDefault="00486464" w:rsidP="00C22E77">
      <w:pPr>
        <w:pStyle w:val="Naslov1"/>
      </w:pPr>
      <w:bookmarkStart w:id="50" w:name="_Toc248863"/>
      <w:bookmarkEnd w:id="22"/>
      <w:r w:rsidRPr="00674EAB">
        <w:lastRenderedPageBreak/>
        <w:t>I</w:t>
      </w:r>
      <w:r w:rsidR="0038173C" w:rsidRPr="00674EAB">
        <w:t>NŠPEKCIJSKO DELO</w:t>
      </w:r>
      <w:bookmarkEnd w:id="50"/>
    </w:p>
    <w:p w14:paraId="65149EDB" w14:textId="77777777" w:rsidR="0038173C" w:rsidRPr="00674EAB" w:rsidRDefault="0038173C" w:rsidP="00736E28">
      <w:pPr>
        <w:pStyle w:val="Naslov2"/>
      </w:pPr>
      <w:bookmarkStart w:id="51" w:name="_Toc248864"/>
      <w:r w:rsidRPr="00674EAB">
        <w:t>VARSTVO POTROŠNIKOV</w:t>
      </w:r>
      <w:bookmarkEnd w:id="51"/>
    </w:p>
    <w:p w14:paraId="631F35BC" w14:textId="77777777" w:rsidR="00674EAB" w:rsidRDefault="00674EAB" w:rsidP="00674EAB">
      <w:pPr>
        <w:pStyle w:val="NavadenNPred"/>
      </w:pPr>
      <w:r>
        <w:t>Tržni inšpektorat RS opravlja nadzor nad spoštovanjem določil naslednjih zakonov in na njihovi podlagi sprejetih predpisov, ki so sprejeti z namenom zaščite pravic potrošnikov:</w:t>
      </w:r>
    </w:p>
    <w:p w14:paraId="3F5D6901" w14:textId="77777777" w:rsidR="00674EAB" w:rsidRDefault="00674EAB" w:rsidP="00674EAB">
      <w:pPr>
        <w:pStyle w:val="Nastevanje1"/>
      </w:pPr>
      <w:r>
        <w:t>Zakon o varstvu potrošnikov,</w:t>
      </w:r>
    </w:p>
    <w:p w14:paraId="7D9220EE" w14:textId="77777777" w:rsidR="00674EAB" w:rsidRDefault="00674EAB" w:rsidP="00674EAB">
      <w:pPr>
        <w:pStyle w:val="Nastevanje1"/>
      </w:pPr>
      <w:r>
        <w:t>Pravilnik o načinu označevanja cen blaga in storitev,</w:t>
      </w:r>
    </w:p>
    <w:p w14:paraId="6A0634EF" w14:textId="77777777" w:rsidR="00674EAB" w:rsidRDefault="00674EAB" w:rsidP="00674EAB">
      <w:pPr>
        <w:pStyle w:val="Nastevanje1"/>
      </w:pPr>
      <w:r>
        <w:t>Pravilnik o blagu, za katerega se izda garancija za brezhibno delovanje,</w:t>
      </w:r>
    </w:p>
    <w:p w14:paraId="0B299303" w14:textId="77777777" w:rsidR="00674EAB" w:rsidRDefault="00674EAB" w:rsidP="00674EAB">
      <w:pPr>
        <w:pStyle w:val="Nastevanje1"/>
      </w:pPr>
      <w:r>
        <w:t>Pravilnik o obrazcih v zvezi z uveljavljanjem pravice do odstopa od pogodbe, sklenjene na daljavo ali zunaj poslovnih prostorov,</w:t>
      </w:r>
    </w:p>
    <w:p w14:paraId="54F999EE" w14:textId="77777777" w:rsidR="00674EAB" w:rsidRDefault="00674EAB" w:rsidP="00674EAB">
      <w:pPr>
        <w:pStyle w:val="Nastevanje1"/>
      </w:pPr>
      <w:r>
        <w:t>Pravilnik o uporabi jezikov narodnih skupnosti v procesih poslovanja podjetij s potrošniki na območjih, kjer živita italijanska in madžarska narodna skupnost,</w:t>
      </w:r>
    </w:p>
    <w:p w14:paraId="06931003" w14:textId="77777777" w:rsidR="00674EAB" w:rsidRDefault="00674EAB" w:rsidP="00674EAB">
      <w:pPr>
        <w:pStyle w:val="Nastevanje1"/>
      </w:pPr>
      <w:r>
        <w:t>Pravilnik o obrazcih za informacije o pogodbah o časovnem zakupu, o dolgoročnem počitniškem proizvodu, o nadaljnji prodaji in o zamenjavi ter o obrazcu za odstop od pogodb,</w:t>
      </w:r>
    </w:p>
    <w:p w14:paraId="52DA00AE" w14:textId="77777777" w:rsidR="00674EAB" w:rsidRDefault="00674EAB" w:rsidP="00674EAB">
      <w:pPr>
        <w:pStyle w:val="Nastevanje1"/>
      </w:pPr>
      <w:r>
        <w:t>Zakon o varstvu potrošnikov pred nepoštenimi poslovnimi praksami,</w:t>
      </w:r>
    </w:p>
    <w:p w14:paraId="1058F8E4" w14:textId="77777777" w:rsidR="00674EAB" w:rsidRDefault="00674EAB" w:rsidP="00674EAB">
      <w:pPr>
        <w:pStyle w:val="Nastevanje1"/>
      </w:pPr>
      <w:r>
        <w:t>Zakon o potrošniških kreditih,</w:t>
      </w:r>
    </w:p>
    <w:p w14:paraId="405108F6" w14:textId="77777777" w:rsidR="00674EAB" w:rsidRDefault="00674EAB" w:rsidP="00674EAB">
      <w:pPr>
        <w:pStyle w:val="Nastevanje1"/>
      </w:pPr>
      <w:r>
        <w:t>Zakon o izvensodnem reševanju potrošniških sporov.</w:t>
      </w:r>
    </w:p>
    <w:p w14:paraId="7FD19FCD" w14:textId="77777777" w:rsidR="00674EAB" w:rsidRDefault="00674EAB" w:rsidP="00CD3105">
      <w:pPr>
        <w:pStyle w:val="NavadenNZa"/>
      </w:pPr>
      <w:r>
        <w:t>Varstvo potrošnikov je eno izmed najpomembnejših področij, na katerih Tržni inšpektorat RS opravlja inšpekcijske nadzore. Temu področju je tako kot v preteklih letih tudi v letu 2018 namenjal posebno pozornost, saj je ravno visoka raven varstva potrošnikov in visoka stopnja spoštovanja pravic potrošnikov eden od temeljev pravne države in namena potrošniške zakonodaje. Leta 1998 sprejeti in kasneje nekajkrat spremenjeni Zakon o varstvu potrošnikov ostaja temeljni pravni akt, ki ureja pravice potrošnikov v razmerju do podjetij. Na področju potrošniškega kreditiranja je bilo s sprejetjem Zakona o potrošniških kreditih leta 2002 Tržnemu inšpektoratu RS dodeljeno povsem novo področje nadzora, in sicer zaščita potrošnikovih pravic v razmerju do kreditodajalcev, kadar le-ti niso bančni subjekti (banke ali hranilnice), s sprejetjem Zakona o varstvu potrošnikov pred nepoštenimi poslovnimi praksami leta 2007 pa je zakonodajalec podrobneje uredil področje poštenega poslovanja podjetij v razmerju do potrošnikov in navedel vrsto poslovnih praks, ki že po samem zakonu štejejo za nepoštene in kot take prepovedane.</w:t>
      </w:r>
    </w:p>
    <w:p w14:paraId="27EC84E5" w14:textId="77777777" w:rsidR="00674EAB" w:rsidRDefault="00674EAB" w:rsidP="00674EAB">
      <w:r>
        <w:t>V okviru področja varstva potrošnikov se opravlja nadzor nad poslovanjem podjetij in podjetnikov v razmerju do potrošnikov, v konkretnih primerih pa se rešujejo tudi različne reklamacije potrošnikov zoper takšna podjetja. V veliko primerih se t. i. potrošniški spori rešijo s posredovanjem tržnega inšpektorja, saj je v korist in zadovoljstvo vseh, da se vsaka reklamacija reši brez izdaje odločbe ali drugega ukrepa, tržni inšpektor pa v takšnih primerih predstavlja bolj obliko mediatorja kot pa represivni in nadzorni organ. Žal se je tudi v letu 2018 ugotavljalo, da je še vedno ogromno takšnih posredovanj s strani Tržnega inšpektorata RS, saj v letu 2015 sprejet Zakon o izvensodnem reševanju potrošniških sporov zaenkrat ni prinesel rezultatov, za katere si je Tržni inšpektorat RS več let prizadeval. Potrošniški spori zaradi svoje specifičnosti niso primerni za reševanje preko rednih sodišč, zato bi bilo nujno vzpostaviti učinkovit sistem izvensodnega reševanja teh sporov, v okviru katerega bi se potrošniški spori reševali hitro, pregledno in učinkovito. Tako Slovenija še vedno ostaja ena izmed redkih držav v EU, ki v praksi nima vzpostavljenega učinkovitega izvensodnega načina reševanja potrošniških sporov, potrošniki pa tako v določenih primerih ostajajo brez ustreznega varstva.</w:t>
      </w:r>
    </w:p>
    <w:p w14:paraId="37B2FDC3" w14:textId="77777777" w:rsidR="004100DF" w:rsidRPr="00674EAB" w:rsidRDefault="00674EAB" w:rsidP="00674EAB">
      <w:r>
        <w:t xml:space="preserve">Žal pa v letu 2018 tudi ni prišlo do sprejetja novega Zakona o varstvu potrošnikov, v pripravo katerega je Tržni inšpektorat RS vložil že veliko svojega časa, znanja in izkušenj. </w:t>
      </w:r>
      <w:r w:rsidR="00D8626E">
        <w:t xml:space="preserve">Že </w:t>
      </w:r>
      <w:r>
        <w:t xml:space="preserve">vrsto let </w:t>
      </w:r>
      <w:r w:rsidR="00D8626E">
        <w:t xml:space="preserve">si namreč </w:t>
      </w:r>
      <w:r>
        <w:t>prizadeva</w:t>
      </w:r>
      <w:r w:rsidR="00D8626E">
        <w:t>jo</w:t>
      </w:r>
      <w:r>
        <w:t xml:space="preserve">, da bi se pravice potrošnikov iz 37. člena Zakona o varstvu </w:t>
      </w:r>
      <w:r>
        <w:lastRenderedPageBreak/>
        <w:t>potrošnikov uskladile z evropsko zakonodajo in bi se vzpostavila hierarhija zahtevkov iz naslova stvarne napake, da bi se začela uveljavljati prostovoljna garancija namesto obvezne in da se natančneje določijo organi, ki bi bili pristojni za izvrševanje zakonodaje o varstvu potrošnikov. Zakon o varstvu potrošnikov je bil sicer v letu 2018 spremenjen oziroma dopolnjen, vendar samo na področju pogodb o paketnih potovanjih in povezanih potovalnih aranžmajih v skladu z Direktivo (EU) 2015/2302 Evropskega parlamenta in Sveta z dne 25. novembra 2015 o paketnih potovanjih in povezanih potovalnih aranžmajih, spremembi Uredbe (ES) št. 2006/2004 in Direktive 2011/83/EU Evropskega parlamenta in Sveta ter razveljavitvi Direktive Sveta 90/314/EGS.</w:t>
      </w:r>
    </w:p>
    <w:p w14:paraId="68BE00FF" w14:textId="77777777" w:rsidR="0038173C" w:rsidRPr="00674EAB" w:rsidRDefault="0038173C" w:rsidP="00E12FA8">
      <w:pPr>
        <w:pStyle w:val="Naslov3"/>
      </w:pPr>
      <w:bookmarkStart w:id="52" w:name="_Toc248865"/>
      <w:r w:rsidRPr="00674EAB">
        <w:t>Nepoštene poslovne prakse</w:t>
      </w:r>
      <w:bookmarkEnd w:id="52"/>
    </w:p>
    <w:p w14:paraId="5C392AB3" w14:textId="77777777" w:rsidR="00674EAB" w:rsidRDefault="00674EAB" w:rsidP="00674EAB">
      <w:r>
        <w:t>Za nepošteno poslovno prakso se po Zakonu o varstvu potrošnikov pred nepoštenimi poslovnimi praksami šteje poslovna praksa, ki nasprotuje zahtevam poklicne skrbnosti in v zvezi z izdelkom ali storitvijo bistveno izkrivlja ali bi lahko izkrivljala ekonomsko obnašanje povprečnega potrošnika, ki ga doseže ali mu je namenjena. Kadar je poslovna praksa namenjena posebni ciljni skupini potrošnikov (npr. otroci in starejši), se presoja ali izkrivlja oziroma bi lahko izkrivljala ekonomsko obnašanje povprečnega člana te skupine.</w:t>
      </w:r>
    </w:p>
    <w:p w14:paraId="1827FCBB" w14:textId="77777777" w:rsidR="00674EAB" w:rsidRDefault="00674EAB" w:rsidP="00674EAB">
      <w:r>
        <w:t>Poslovno prakso Zakon o varstvu potrošnikov pred nepoštenimi poslovnimi praksami opredeljuje kot dejanja, opustitve, ravnanja, izjave ali tržno komuniciranje, vključno z oglaševanjem in trženjem, ki so neposredno povezani s promocijo, prodajo ali dobavo izdelka, bistveno izkrivljanje ekonomskega obnašanja potrošnikov pa uporabo poslovne prakse v razmerju do potrošnikov z namenom bistveno omejiti potrošnikovo sposobnost sprejeti odločitev ob poznavanju vseh pomembnih dejstev in tako povzročiti, da potrošnik sprejme odločitev o poslu, ki je sicer ne bi sprejel.</w:t>
      </w:r>
    </w:p>
    <w:p w14:paraId="51175465" w14:textId="77777777" w:rsidR="00674EAB" w:rsidRDefault="00674EAB" w:rsidP="00674EAB">
      <w:r>
        <w:t>Zlasti se za nepoštene poslovne prakse po zakonu štejejo tiste, ki so zavajajoče ali agresivne, s tem da zavajajoče poslovne prakse deli na zavajajoča dejanja in zavajajoče opustitve. Zavajajoče dejanje predstavlja poslovna praksa, ki vsebuje napačne informacije in je torej neresnična, ter tudi poslovna praksa, če kakor koli, vključno s celotno predstavitvijo, zavaja ali bi utegnila zavajati povprečnega potrošnika, četudi je informacija točna glede enega ali več naštetih elementov, ter v vsakem primeru povzroči ali bi utegnila povzročiti, da povprečen potrošnik sprejme odločitev o poslu, ki je sicer ne bi sprejel. Kot zavajajočo opustitev zakon opredeljuje poslovno prakso, kjer podjetje izpusti bistvene informacije, ki jih glede na dejanske okoliščine povprečen potrošnik potrebuje za sprejem odločitve o poslu, in prav s tem povzroči ali bi utegnila povzročiti, da potrošnik sprejme odločitev o poslu, ki je sicer ne bi sprejel, ter tudi primere, ko podjetje prikriva ali nejasno, nerazumljivo, dvoumno ali ob neprimernem času navede bistvene informacije, ki jih glede na dejanske okoliščine povprečen potrošnik potrebuje za sprejem odločitve o poslu, in prav s tem povzroči ali bi utegnila povzročiti, da potrošnik sprejme odločitev o poslu, ki je sicer ne bi sprejel. Agresivno poslovno prakso pa predstavlja ravnanje podjetja, pri katerem se z nadlegovanjem, prisilo, vključno z uporabo sile ali nedopustnim vplivanjem, bistveno zmanjša ali bi utegnila bistveno zmanjšati svoboda izbire ali ravnanja povprečnega potrošnika v zvezi z izdelkom ter se s tem povzroči ali bi utegnilo povzročiti, da potrošnik sprejme odločitev o poslu, ki je sicer ne bi sprejel.</w:t>
      </w:r>
    </w:p>
    <w:p w14:paraId="070D84F4" w14:textId="77777777" w:rsidR="00AB0D77" w:rsidRDefault="00674EAB" w:rsidP="00674EAB">
      <w:r>
        <w:t>Tako kot pretekla leta je Tržni inšpektorat RS tudi v letu 2018 nadzor na področju nepoštenih poslovnih praks izvajal na podlagi prejetih prijav in osebnih zaznav ter v okviru koordiniranih nadzorov. Skupaj je bilo po določilih Zakona o varstvu potrošnikov pred nepoštenimi poslovnimi praksami opravljenih 1912 inšpekcijskih pregledov, kar je nekaj manj kot v letu 2017, ko je bilo opravljenih 1978 pregledov.</w:t>
      </w:r>
    </w:p>
    <w:p w14:paraId="2CB24B73" w14:textId="77777777" w:rsidR="00674EAB" w:rsidRDefault="00674EAB" w:rsidP="00674EAB">
      <w:r>
        <w:lastRenderedPageBreak/>
        <w:t>V okviru vseh opravljenih inšpekcijskih pregledov je bilo izdanih 40 upravnih odločb (v letu 2017 je bilo izdanih 55 odločb), s katerimi je bila prepovedana uporaba nepoštene poslovne prakse. V posameznih primerih, ko je podjetje z nepošteno poslovno prakso že prenehalo (npr. prostovoljno je umaknilo sporno oglaševanje, določeno oglaševanje se je zaključilo), inšpektorji upravnih odločb niso izdajali, v 380 primerih pa so izrekli opozorila ZIN (v letu 2017 v 365 primerih).</w:t>
      </w:r>
    </w:p>
    <w:p w14:paraId="4F054734" w14:textId="77777777" w:rsidR="00674EAB" w:rsidRDefault="00674EAB" w:rsidP="00674EAB">
      <w:r>
        <w:t>Za storjene prekrške so inšpektorji v okviru prekrškovnih postopkov v 67 primerih (v letu 2017 v 95 primerih) izrekli globo, od tega v 65 primerih z izdano odločbo (v letu 2017 v 90 primerih) in v 2 primerih s plačilnim nalogom (v letu 2017 v 5 primerih). V 116 primerih (v letu 2017 v 159 primerih) so inšpektorji kršiteljem, ker je šlo za manjše kršitve ali pa so nepravilnosti oziroma kršitve kršitelji še pred izdano odločbo o prekršku odpravili, izrekli opomin, v 435 primerih (v letu 2017 v 374 primerih) pa so inšpektorji kršiteljem izrekli opozorilo ZP-1.</w:t>
      </w:r>
    </w:p>
    <w:p w14:paraId="18897A39" w14:textId="77777777" w:rsidR="00AB0D77" w:rsidRPr="00246F5F" w:rsidRDefault="00674EAB" w:rsidP="00674EAB">
      <w:r w:rsidRPr="00246F5F">
        <w:t xml:space="preserve">Skladno z zgoraj navedenimi podatki je tako opaziti, da </w:t>
      </w:r>
      <w:r w:rsidR="00B03A15" w:rsidRPr="00246F5F">
        <w:t>je število opravljenih pregledov na področju nepoštenih poslovnih praks približno enako</w:t>
      </w:r>
      <w:r w:rsidRPr="00246F5F">
        <w:t>. Glede na število posameznih izrečenih ukrepov v primerjavi z letom 2017, pa gre na splošno razbrati, da so inšpektorji v velikem deležu primerov ugotavljali manjše kršitve oziroma pomanjkljivosti, ki so jih kršitelji po opozorilu inšpektorja odpravili.</w:t>
      </w:r>
    </w:p>
    <w:p w14:paraId="6D22987F" w14:textId="77777777" w:rsidR="00674EAB" w:rsidRDefault="00674EAB" w:rsidP="00674EAB">
      <w:pPr>
        <w:pStyle w:val="Naslov4"/>
      </w:pPr>
      <w:r>
        <w:t>Zavajajoče poslovne prakse</w:t>
      </w:r>
    </w:p>
    <w:p w14:paraId="63413E64" w14:textId="77777777" w:rsidR="00674EAB" w:rsidRPr="00246F5F" w:rsidRDefault="00674EAB" w:rsidP="00674EAB">
      <w:r w:rsidRPr="00246F5F">
        <w:t xml:space="preserve">Tržni inšpektorat RS se je v okviru koordiniranih nadzorov osredotočil zlasti na zavajajoča dejanja, in sicer predvsem zavajanja potrošnikov glede cen, načina izračunavanja cen in določenih cenovnih prednosti blaga in storitev, ki jih podjetja oglašujejo oziroma obljubljajo. Prav z morebitnim zavajajočim oglaševanjem oziroma zavajajočo poslovno prakso na področju cen lahko namreč pride do največjih oškodovanj potrošnikov, ki se odzivajo na obljube podjetij in tako na podlagi zavajajočih informacij sprejemajo svoje odločitve o nakupovanju. </w:t>
      </w:r>
      <w:r w:rsidR="00B03A15" w:rsidRPr="00246F5F">
        <w:t>Oglaševane cene oziroma cenovne prednosti namreč znatno vplivajo na odločitev potrošnika za nakup določenega izdelka. Morebitno zavajanje trgovcev s cenami in cenovnimi prednostmi je Tržni inšpektorat RS koordinirano preverjal v marcu, od julija do septembra, novembra in decembra 2018.</w:t>
      </w:r>
    </w:p>
    <w:p w14:paraId="59035EB7" w14:textId="77777777" w:rsidR="00674EAB" w:rsidRDefault="00674EAB" w:rsidP="00674EAB">
      <w:r>
        <w:t xml:space="preserve">V marcu, pred velikonočnimi prazniki, so tako tržni inšpektorji opravljali poostren nadzor ponujanja prehranskih izdelkov po znižanih cenah. Inšpektorji so v okviru nadzora preverjali različne oblike oglaševanja znižanih cen preko letakov, katalogov ipd. kot tudi objavljanje akcijskih ponudb v samih trgovinah. Pred velikonočnimi prazniki namreč predvsem trgovci s prehranskimi izdelki potrošnikom ponujajo številne izdelke v okviru različnih cenovnih akcij, preko katerih želijo pospešiti njihovo prodajo. Oglaševanje znižanih cen izdelkov, katerih nakup je za potrošnike v tem obdobju zelo aktualen, pa zagotovo pritegne pozornost potrošnikov in vpliva na njihovo odločitev za nakup izdelkov pri posameznem trgovcu. V okviru nadzora je bilo skupaj opravljenih 106 pregledov trgovcev, pri čemer so inšpektorji povečini ugotavljali manjše kršitve. Najpogosteje so ugotavljali kršitve 26. člena Zakona o varstvu potrošnikov, in sicer v prodajalni posamezen izdelek ni imel označene cene, ugotavljali pa so tudi nepoštene poslovne prakse, da se npr. posamezen izdelek, ki se je prodajal po znižani ceni, pred akcijo ni nikoli prodajal po (višji) redni ceni ali pa trgovec tega izdelka dejansko pred akcijo sploh ni prodajal, trgovec ni označil obdobja trajanja popusta, ipd. Poleg tega so inšpektorji ugotavljali tudi kršitve drugih predpisov, npr. Zakona o preprečevanju dela in zaposlovanja na črno, saj eno od podjetij ni bilo ustrezno »registrirano« za dejavnost, ki jo opravlja, Zakona o trgovini, saj nekateri trgovci niso zagotavljali potrebnih podatkov o stanju blaga na prodajnem mestu, na zunanji strani prodajalne ni bil na vidnem mestu napis z navedbo firme in sedeža trgovca, ipd. Tržni inšpektorji so zaradi ugotovljenih kršitev izdali 1 upravno odločbo, s katero so trgovcu prepovedali opravljanje dejavnosti na črno. V 29 primerih so trgovci po opozorilu ZIN </w:t>
      </w:r>
      <w:r>
        <w:lastRenderedPageBreak/>
        <w:t>ugotovljene manjše pomanjkljivosti odpravili v postavljenem roku. V okviru prekrškovnih postopkov so tržni inšpektorji v dveh primerih izrekli globo, v 5 primerih so ocenili, da je opomin zadostna sankcija za storjeni prekršek, v 31 primerih pa so kršitelje zgolj opozorili. Ob tem velja poudariti, da je bila razlog »milemu« ukrepanju inšpektorju takojšnja odprava ugotovljenih nepravilnosti.</w:t>
      </w:r>
    </w:p>
    <w:p w14:paraId="71556AE5" w14:textId="77777777" w:rsidR="00AB0D77" w:rsidRDefault="00674EAB" w:rsidP="00674EAB">
      <w:r>
        <w:t>Od julija do septembra je Tržni inšpektorat RS opravljal poostren nadzor prodaje pohištva po znižanih cenah. Pri nadzoru v letu 2017 se je namreč pokazalo, da večina trgovcev s pohištvom oglašuje cenovne prednosti na način, da navaja določen popust od »dobavitelja priporočene cene«, od »maloprodajne cene dobavitelja«, ipd. cene, torej od cene, po kateri trgovec pred uvedbo popustov svojih izdelkov ni prodajal. Inšpektorji so v okviru koordiniranega nadzora opravili 72 pregledov trgovcev. Najpogosteje so inšpektorji ugotovili kršitve določil Zakona o varstvu potrošnikov pred nepoštenimi poslovnimi praksami, da se npr. izdelki, ki so se prodajali po znižani ceni, pred akcijo niso nikoli prodajali po (višji) redni ceni; trgovec je ceno izdelka zvišal tik pred začetkom akcije ali celo na dan začetka akcije; trgovci so pri oglaševanju cenovnih prednosti uporabljali različne izraze kot npr. top ponudba, garantirano najnižja cena, ipd., pri čemer pa potrošniki niso bili seznanjeni s pomenom oglaševane (cenovne) prednosti. Prav tako so inšpektorji ugotavljali npr. kršitve 26. člena Zakona o varstvu potrošnikov, saj posamezni izdelki v prodajalnah niso imeli označene cene. Zaradi ugotovljenih kršitev so tržni inšpektorji izdali 5 upravnih odločb, v 22 primerih pa so trgovci po opozorilu ZIN ugotovljene manjše pomanjkljivosti odpravili v postavljenem roku. V okviru uvedenih prekrškovnih postopkov so tržni inšpektorji trgovcem v 2 primerih izrekli globo, v 4 primerih so ocenili, da je opomin zadostna sankcija za storjeni prekršek, v 19 primerih pa so kršitelje zgolj opozorili.</w:t>
      </w:r>
    </w:p>
    <w:p w14:paraId="74F2B9EA" w14:textId="77777777" w:rsidR="00674EAB" w:rsidRDefault="00674EAB" w:rsidP="00674EAB">
      <w:r>
        <w:t>V mesecu decembru pa se je nadzor na področju zavajajočih poslovnih praks usmeril na oglaševanje cen igrač in kozmetičnih izdelkov. V mesecu decembru namreč zaradi prihajajočih praznikov in obdarovanj naraste prodaja igrač in kozmetike (npr. predvsem parfumov), s tem pa tudi različne aktivnosti trgovcev na tem področju, ki si seveda z različnimi akcijami in popusti želijo privabiti čim več potrošnikov. Tržni inšpektorji so tako na tem področju skupaj opravili preglede pri 205 trgovcih, pri čemer so v 52 primerih trgovcem z opozorilom ZIN naložili odpravo ugotovljenih nepravilnosti, v okviru že uvedenih prekrškovnih postopkov pa so izdali 51 opozoril ZP-1.</w:t>
      </w:r>
    </w:p>
    <w:p w14:paraId="1ED34769" w14:textId="77777777" w:rsidR="00AB0D77" w:rsidRDefault="00674EAB" w:rsidP="00674EAB">
      <w:r>
        <w:t>Poleg zgoraj navedenega je Tržni inšpektorat RS nadzor nepoštenih poslovnih praks koordinirano izvajal še v okviru drugih nadzorov kot npr. nadzora pogodb na daljavo, v okviru katerega so inšpektorji poleg morebitnega zavajanja glede cen in cenovnih prednosti preverjali tudi morebitne druge zavajajoče navedbe. V zvezi s slednjimi velja izpostaviti npr. napačno seznanjanje potrošnikov z njihovo pravico do odstopa od pogodbe, sklenjene na daljavo. Več o tem nadzoru v nadaljevanju v okviru področja spletne prodaje. Prav tako so tržni inšpektorji morebitne nepoštene poslovne prakse preverjali pri spletnih trgovcih v okviru novembrske akcije EU Sweep 2018 (več o tem nadzoru v poglavju 6.3).</w:t>
      </w:r>
    </w:p>
    <w:p w14:paraId="2A67554C" w14:textId="77777777" w:rsidR="00674EAB" w:rsidRDefault="00674EAB" w:rsidP="00674EAB">
      <w:pPr>
        <w:pStyle w:val="Naslov4"/>
      </w:pPr>
      <w:r>
        <w:t>Agresivne poslovne prakse</w:t>
      </w:r>
    </w:p>
    <w:p w14:paraId="59400964" w14:textId="77777777" w:rsidR="00674EAB" w:rsidRDefault="00674EAB" w:rsidP="00674EAB">
      <w:r>
        <w:t>Zakon o varstvu potrošnikov pred nepoštenimi poslovnimi praksami za agresivno poslovno prakso šteje ravnanje podjetja, pri katerem se z nadlegovanjem, prisilo, vključno z uporabo sile ali nedopustnim vplivanjem, bistveno zmanjša ali bi se utegnila bistveno zmanjšati svoboda izbire ali ravnanja povprečnega potrošnika v zvezi z izdelkom ter se s tem povzroči ali bi utegnilo povzročiti, da potrošnik sprejme odločitev o poslu, ki je sicer ne bi sprejel.</w:t>
      </w:r>
    </w:p>
    <w:p w14:paraId="08B537CB" w14:textId="77777777" w:rsidR="00674EAB" w:rsidRDefault="00674EAB" w:rsidP="00674EAB">
      <w:r>
        <w:t>Ponovno na tem področju velja izpostaviti primere, ki se vlečejo že več let, in jih, kljub aktivnemu postopanju in ukrepanju s strani Tržnega inšpektorata RS, ni mogoče vedno prekiniti oziroma ustaviti. Taka je npr. praksa podjetij, ki potrošnikom pošiljajo nanje naslovljena oglasna sporočila, s katerimi ustvarjajo lažen vtis, da so dobili (po</w:t>
      </w:r>
      <w:r w:rsidR="00D8626E">
        <w:t xml:space="preserve"> </w:t>
      </w:r>
      <w:r>
        <w:t xml:space="preserve">navadi visoko </w:t>
      </w:r>
      <w:r>
        <w:lastRenderedPageBreak/>
        <w:t>denarno) nagrado pod pogojem nakupa izdelkov, ali pa praksa podjetij, ki z načinom in potekom televizijskih kvizov oziroma oddaj na slovenskih TV vabijo gledalce h klicu na plačljivo telefonsko številko, pri čemer gledalci, kljub že vzpostavljeni čakalni vrsti, dobijo vtis, da drugih klicateljev ni na liniji in da bodo kmalu sprejeti v studio ali pa da nihče ne ve pravega odgovora, zato so klic v prvi vrsti vzpostavili in na vzpostavitev linije lahko tudi dlje časa čakali.</w:t>
      </w:r>
    </w:p>
    <w:p w14:paraId="2B2A20E4" w14:textId="77777777" w:rsidR="00674EAB" w:rsidRPr="00246F5F" w:rsidRDefault="00674EAB" w:rsidP="00674EAB">
      <w:r w:rsidRPr="00246F5F">
        <w:t>Tržni inšpektorat RS ima v zvezi s tovrstnimi praksami določene pristojnosti, ki jih dosledno tudi izvršuje, vendar pa je vezan na zakonsko določene postopke in roke, zaradi česar zavezanci, ki se odločijo poslovati v nasprotju z zakonodajo, pridobijo na času in možnostih nadaljevati s poslovanjem na nezakonit način. Pri preprečevanju takšnega poslovanja bi tako poleg doslednega ukrepanja s strani Tržnega inšpektorata RS večji učinek doseglo le zavedanje potrošnikov samih, da nihče ne podeli večje količine denarja kar tako in da torej ne gre verjeti vsem oglasom in oddajam. Če potrošniki ne bodo spremenili svojega načina razmišljanja in obnašanja, pa se bodo podjetjem takšne prakse še vedno izplačale. Podjetja namreč plačajo izrečeno globo in nato nadaljujejo z nekoliko spremenjenim poslovanjem, Tržni inšpektorat RS pa je primoran postopke posledično uvajati ponovno od začetka.</w:t>
      </w:r>
      <w:r w:rsidR="00B03A15" w:rsidRPr="00246F5F">
        <w:t xml:space="preserve"> Kot konkreten primer velja izpostaviti podjetje Bakker Holland d.o.o., ravnanje katerega je Tržni inšpektorat RS v zadnjih letih večkrat spoznal za nepošteno poslovno prakso – tako zavajajočo kot tudi agresivno. Podjetje je npr. po pošti potrošnikom pošiljajo na njih naslovljena oglasna sporočila, ki so vsebovala tudi predstavitev določene nagradne igre, hkrati pa je potrošnikom vzbujalo vtis, da so v primeru nakupa izdelkov že dobitnik visoke denarne ali druge nagrade, oglaševalo je prejem brezplačnega darila, prejem katerega pa je podjetje pogojevalo z nakupom v določeni višini, ipd.</w:t>
      </w:r>
      <w:r w:rsidR="00AB0D77" w:rsidRPr="00246F5F">
        <w:t xml:space="preserve"> </w:t>
      </w:r>
      <w:r w:rsidR="00B03A15" w:rsidRPr="00246F5F">
        <w:t>Tržni inšpektorat RS je podjetju zaradi ugotovljenih kršitev izrekel globe v skupni višini 73.500 EUR, pri čemer velja poudariti, da je podjetje s sporno prakso (vsakič v novi obliki, z novo nagradno igro) nadaljevalo kljub že izdanim ukrepom s strani inšpekcijskega organa. Podjetje se je nazadnje v drugi polovici leta 2018 odločilo za prenehanje družbe in izbris iz sodnega registra. Obveznost plačila morebitnih obveznosti izbrisanega podjetja pa je prevzelo češko podjetje.</w:t>
      </w:r>
    </w:p>
    <w:p w14:paraId="0A3CA2DF" w14:textId="77777777" w:rsidR="00674EAB" w:rsidRPr="00246F5F" w:rsidRDefault="00674EAB" w:rsidP="00674EAB">
      <w:pPr>
        <w:pStyle w:val="Naslov4"/>
      </w:pPr>
      <w:r w:rsidRPr="00246F5F">
        <w:t>Zaključek</w:t>
      </w:r>
    </w:p>
    <w:p w14:paraId="534108E5" w14:textId="77777777" w:rsidR="00674EAB" w:rsidRPr="00246F5F" w:rsidRDefault="00674EAB" w:rsidP="00674EAB">
      <w:r w:rsidRPr="00246F5F">
        <w:t>Kot je Tržni inšpektorat RS ugotavljal že v preteklih letih, bo potrebno poostren nadzor področja nepoštenih poslovnih praks izvajati tudi v prihodnje. Podjetja iščejo vedno nove načine oglaševanja blaga in storitev, da bi povečala prodajo oziroma obdržala svoj tržni delež in potrošnike prepričala, da je ravno njihovo blago tisto, ki ga potrebujejo. Množično se oglašujejo akcije, popusti, razprodaje in druge vrste ugodnosti, slovenski potrošniki pa so zelo dovzetni za takšno oglaševanje. Največ uporabe nepoštenih poslovnih praks je tako prav na področju oglaševanja cen in popustov. Hkrati podjetja potrošnikov ne privabljajo več le z vsebino in ceno svoje lastne ponudbe (izdelkov ali storitev), pač pa z namenom pospeševanja prodaje na nakupe velikokrat vežejo tudi raznorazne dodatne privlačne akcije (npr. organiziranje nagradnih iger).</w:t>
      </w:r>
    </w:p>
    <w:p w14:paraId="00FF28C4" w14:textId="77777777" w:rsidR="001C63BF" w:rsidRPr="00246F5F" w:rsidRDefault="00674EAB" w:rsidP="00674EAB">
      <w:r w:rsidRPr="00246F5F">
        <w:t>Tržni inšpektorat RS bo preko nasvetov potrošnikom in objavami na spletnih straneh nadaljeval tudi z ozaveščanjem oziroma seznanjanjem potrošnikov na kaj morajo biti pozorni pred odločitvijo za nakup, saj npr. objava visokega popusta še zdaleč ne pomeni nujno najnižje cene na trgu. Prav tako se bo Tržni inšpektorat RS tudi v prihodnje trudil opozarjati na sporne prakse podjetij, s katerimi se srečuje pri svojem nadzoru.</w:t>
      </w:r>
    </w:p>
    <w:p w14:paraId="57CB8613" w14:textId="77777777" w:rsidR="00B03A15" w:rsidRPr="00246F5F" w:rsidRDefault="00B03A15" w:rsidP="00B03A15">
      <w:pPr>
        <w:pStyle w:val="NavadenNPred"/>
      </w:pPr>
      <w:r w:rsidRPr="00246F5F">
        <w:t xml:space="preserve">Glede na to, da Tržni inšpektorat RS večkrat kontaktirajo (predvsem starejši) potrošniki, ki navajajo, da so bili zavedeni s strani akviziterja, ki je pozvonil na njihovih vratih, ali da je akviziter celo nedopustno vplival na njihovo odločitev za nakup, pa Tržni inšpektorat RS tudi </w:t>
      </w:r>
      <w:r w:rsidRPr="00246F5F">
        <w:lastRenderedPageBreak/>
        <w:t>na tem mestu povzema nasvete potrošnikom za primere, ko na njihovih vratih nepričakovano pozvoni akviziter:</w:t>
      </w:r>
    </w:p>
    <w:p w14:paraId="35E35A73" w14:textId="77777777" w:rsidR="00B03A15" w:rsidRPr="00246F5F" w:rsidRDefault="00B03A15" w:rsidP="00B03A15">
      <w:pPr>
        <w:pStyle w:val="Nastevanje1"/>
      </w:pPr>
      <w:r w:rsidRPr="00246F5F">
        <w:t>Vstop v svoje bivališče naj potrošnik dovoli le v primerih, ko ga ponudba blaga ali storitve zanima. Pred vstopom naj od akviziterja zahteva, da mu pojasni, v imenu koga nastopa ter kaj ponuja. Če potrošnik predstavitve ne želi, akviziterju ne sme dovoliti vstopa. Če akviziter vztraja ali celo želi brez privolitve potrošnika vstopiti v njegovo bivališče, lahko potrošnik za pomoč pokliče policijo, s tem pa lahko seznani tudi Tržni inšpektorat RS.</w:t>
      </w:r>
    </w:p>
    <w:p w14:paraId="6E11C105" w14:textId="77777777" w:rsidR="00AB0D77" w:rsidRPr="00246F5F" w:rsidRDefault="00B03A15" w:rsidP="00B03A15">
      <w:pPr>
        <w:pStyle w:val="Nastevanje1"/>
      </w:pPr>
      <w:r w:rsidRPr="00246F5F">
        <w:t>Če se oseba, ki ponuja določeno blago oziroma storitve, noče predstaviti in/ali povedati v imenu katerega podjetja nastopa, obstaja sum, da oseba opravlja delo na črno. Potrošnik naj s tako osebo ne sklepa pogodb, saj bo v primeru napak na blagu oziroma storitvi lahko imel težave pri uveljavljanju svojih pravic, hkrati pa se bo štel za sostorilca pri delu na črno. O sumu dela na črno naj potrošnik obvesti Finančno upravo RS.</w:t>
      </w:r>
    </w:p>
    <w:p w14:paraId="3A26D574" w14:textId="77777777" w:rsidR="00B03A15" w:rsidRPr="00246F5F" w:rsidRDefault="00B03A15" w:rsidP="00B03A15">
      <w:pPr>
        <w:pStyle w:val="Nastevanje1"/>
      </w:pPr>
      <w:r w:rsidRPr="00246F5F">
        <w:t>Potrošnik naj pred odločitvijo za nakup blaga ali storitve temeljito premisli, ali to blago oziroma storitev dejansko potrebuje. Če o tem ni 100</w:t>
      </w:r>
      <w:r w:rsidR="00EE2366" w:rsidRPr="00246F5F">
        <w:t xml:space="preserve"> %</w:t>
      </w:r>
      <w:r w:rsidRPr="00246F5F">
        <w:t xml:space="preserve"> prepričan, naj si vzame čas za premislek, saj bo zaradi preuranjene odločitve trpel določene stroške (npr. stroške vračila prejetega blaga). Prav tako ni nujno, da je cena ponujenega blaga oziroma storitve dejansko ugodna glede na ponudbo drugih podjetij na trgu, predvsem</w:t>
      </w:r>
      <w:r w:rsidR="000A1562" w:rsidRPr="00246F5F">
        <w:t>, na primer,</w:t>
      </w:r>
      <w:r w:rsidRPr="00246F5F">
        <w:t xml:space="preserve"> v primerjavi z enako ponudbo v spletnih trgovinah ali celo običajnih prodajalnah.</w:t>
      </w:r>
    </w:p>
    <w:p w14:paraId="7ED787B2" w14:textId="77777777" w:rsidR="00B03A15" w:rsidRPr="00246F5F" w:rsidRDefault="00B03A15" w:rsidP="00B03A15">
      <w:pPr>
        <w:pStyle w:val="Nastevanje1"/>
      </w:pPr>
      <w:r w:rsidRPr="00246F5F">
        <w:t>Če je potrošnik kljub vsem navedenim nasvetom kupil določeno blago ali sklenil pogodbo za določeno storitev, nato pa je po premisleku ugotovil, da se je prenaglil, naj takoj, najkasneje pa v 14 dneh, podjetju pisno s priporočeno pošiljko pošlje svojo odstopno izjavo. Zadostuje, da zapiše, da odstopa od pogodbe, ki pa jo mora opredeliti (zapisati, da gre za pogodbo, sklenjeno npr. dne 6. 4. 2018, št. 123456, za nakup posteljnega nadvložka XY). V nadaljnjih 14 dneh mora morebiti že prejeto blago podjetju tudi vrniti.</w:t>
      </w:r>
    </w:p>
    <w:p w14:paraId="2D7DBF96" w14:textId="77777777" w:rsidR="0038173C" w:rsidRPr="00246F5F" w:rsidRDefault="0038173C" w:rsidP="00E12FA8">
      <w:pPr>
        <w:pStyle w:val="Naslov3"/>
      </w:pPr>
      <w:bookmarkStart w:id="53" w:name="_Toc248866"/>
      <w:r w:rsidRPr="00246F5F">
        <w:t>Nepošteni pogodbeni pogoji</w:t>
      </w:r>
      <w:bookmarkEnd w:id="53"/>
    </w:p>
    <w:p w14:paraId="4C2BA426" w14:textId="77777777" w:rsidR="00F51282" w:rsidRPr="00246F5F" w:rsidRDefault="00B05953" w:rsidP="00F51282">
      <w:r w:rsidRPr="00246F5F">
        <w:t>Tako kot v preteklih letih, je Tržni inšpektorat RS tudi v letu 2018 namenil svojo pozornost področju nepoštenih pogodbenih pogojev, katere je preverjal na podlagi prejetih prijav in v okviru vsakoletnih koordiniranih nadzorov. Področja nadzora so se glede na vrsto poslovanja podjetij precej razlikovala, tako da so inšpektorji preverjali nepoštene pogodbene pogoje na področju kreditiranja, telekomunikacijskih storitev, fitnes klubov, spletne prodaje, itd.</w:t>
      </w:r>
    </w:p>
    <w:p w14:paraId="41452AA9" w14:textId="77777777" w:rsidR="00F51282" w:rsidRPr="00246F5F" w:rsidRDefault="00F51282" w:rsidP="00F51282">
      <w:r w:rsidRPr="00246F5F">
        <w:t>Pri izvedbi nadzora so tržni inšpektorji skladno z določili Zakona o varstvu potrošnikov pregledali vse sestavine pogodbe, katere običajno enostransko določi podjetje, zlasti tiste, ki so določene v obliki formularne pogodbe ali splošnih pogojev poslovanja, na katere se pogodba sklicuje. Pogodbeni pogoji kot takšni, so oblikovani s strani močnejše pogodbene stranke, torej podjetja in veljajo za vse potrošnike, ki sklepajo določeno vrsto pogodb, s tem, da potrošniki na samo vsebino pogodbenih pogojev nimajo nobenega vpliva in lahko zapisane pogoje bodisi sprejmejo v celoti ali pa se odločijo, da pogodbe z določenim podjetjem ne sklenejo. Ker so v takšnih primerih potrošniki v bistveno šibkejšem položaju od podjetij, morajo biti potrošniki s pogodbenimi pogoji seznanjeni še preden jih ti zavezujejo, obenem pa morajo biti pogoji jasni in razumljivi ter nikakor ne smejo biti nepošteni do potrošnika. V nasprotnem primeru so nični, kar posledično pomeni, da so neveljavni in v razmerju do potrošnika ne učinkujejo.</w:t>
      </w:r>
    </w:p>
    <w:p w14:paraId="15825B9B" w14:textId="77777777" w:rsidR="00B05953" w:rsidRPr="00246F5F" w:rsidRDefault="00B05953" w:rsidP="00F51282">
      <w:r w:rsidRPr="00246F5F">
        <w:t xml:space="preserve">V primerjavi z letom 2017 na Tržnem inšpektoratu RS opažajo povečan trend uporabe nepoštenih pogodbenih pogojev, kar pripisujejo zlasti dejstvu, da je na slovenskem trgu vedno več novih ponudnikov, ki se ukvarjajo z različnimi dejavnostmi. Dodatno pa se je </w:t>
      </w:r>
      <w:r w:rsidRPr="00246F5F">
        <w:lastRenderedPageBreak/>
        <w:t>nemalokrat tekom inšpekcijskih postopkov ugotovilo, da podjetja med seboj prepisujejo pogoje poslovanja in se niti ne zavedajo, da s tem vnašajo v določila nepoštene pogodbene pogoje. V letu 2018 je bilo tako opravljenih 117 oziroma 45,3</w:t>
      </w:r>
      <w:r w:rsidR="00EE2366" w:rsidRPr="00246F5F">
        <w:t xml:space="preserve"> %</w:t>
      </w:r>
      <w:r w:rsidRPr="00246F5F">
        <w:t xml:space="preserve"> inšpekcijskih pregledov več kot leto prej, pri tem pa so inšpektorji v skoraj</w:t>
      </w:r>
      <w:r w:rsidR="00AB0D77" w:rsidRPr="00246F5F">
        <w:t xml:space="preserve"> </w:t>
      </w:r>
      <w:r w:rsidRPr="00246F5F">
        <w:t>7</w:t>
      </w:r>
      <w:r w:rsidR="00EE2366" w:rsidRPr="00246F5F">
        <w:t xml:space="preserve"> %</w:t>
      </w:r>
      <w:r w:rsidRPr="00246F5F">
        <w:t xml:space="preserve"> izdali upravno odločbo.</w:t>
      </w:r>
    </w:p>
    <w:p w14:paraId="4501045A" w14:textId="77777777" w:rsidR="00AB0D77" w:rsidRPr="00246F5F" w:rsidRDefault="00B05953" w:rsidP="00F51282">
      <w:r w:rsidRPr="00246F5F">
        <w:t>O</w:t>
      </w:r>
      <w:r w:rsidR="00F51282" w:rsidRPr="00246F5F">
        <w:t>peraterji, ki so prisotni na slovenskem trgu</w:t>
      </w:r>
      <w:r w:rsidRPr="00246F5F">
        <w:t>,</w:t>
      </w:r>
      <w:r w:rsidR="00F51282" w:rsidRPr="00246F5F">
        <w:t xml:space="preserve"> </w:t>
      </w:r>
      <w:r w:rsidRPr="00246F5F">
        <w:t xml:space="preserve">iz leta v leto </w:t>
      </w:r>
      <w:r w:rsidR="00F51282" w:rsidRPr="00246F5F">
        <w:t>zaostrujejo konkurenčno tekmo</w:t>
      </w:r>
      <w:r w:rsidRPr="00246F5F">
        <w:t>,</w:t>
      </w:r>
      <w:r w:rsidR="00F51282" w:rsidRPr="00246F5F">
        <w:t xml:space="preserve"> kar se odraža v poplavi novih paketov in ponudb, ki </w:t>
      </w:r>
      <w:r w:rsidRPr="00246F5F">
        <w:t xml:space="preserve">ciljajo na </w:t>
      </w:r>
      <w:r w:rsidR="00F51282" w:rsidRPr="00246F5F">
        <w:t>potrošnike. Slednji lahko tako izbirajo med vrsto paketov, ki ponujajo telefone po ugodnih cenah (plačilo na obroke v času vezave), nižje naročnine v prvem letu vezave ter druge ugodnosti, seveda pa so del ponudbe tudi fiksne in internetne storitve, ki so nemalokrat paketno že kar povezane z mobilnimi storitvami. Vse te ponudbe, posamezne akcije in različni paketi imajo svoje posebne pogodbene pogoje, ki so vezani na splošne pogoje poslovanja podjetja. Le-teh pogojev je običajno zelo veliko, kar ima za posledico da potrošniki nemalokrat teh pogojev ne berejo in se z njimi dejansko ne seznanijo v takšni meri, da bi lahko razumno presodili ali je ponudba zanje res tako ugodna kot jo družba predstavlja.</w:t>
      </w:r>
    </w:p>
    <w:p w14:paraId="5310CFA1" w14:textId="77777777" w:rsidR="00F51282" w:rsidRPr="00246F5F" w:rsidRDefault="00F51282" w:rsidP="00F51282">
      <w:r w:rsidRPr="00246F5F">
        <w:t>Na podlagi samega nadzora pogodbenih pogojev pri ponudnikih telekomunikacijski storitev so bile najpogosteje ugotovljene naslednje kršitve: v primeru potrošnikovega odstopa od pogodbe zaradi spremembe pogojev s strani operaterja, se potrošniku v primeru, da ne vrne terminalske opreme</w:t>
      </w:r>
      <w:r w:rsidR="00B05953" w:rsidRPr="00246F5F">
        <w:t>,</w:t>
      </w:r>
      <w:r w:rsidRPr="00246F5F">
        <w:t xml:space="preserve"> </w:t>
      </w:r>
      <w:r w:rsidR="00B05953" w:rsidRPr="00246F5F">
        <w:t>ta zaračuna po nabavni vrednosti; ponudniki so od uporabnikov zahtevali, da jih v določenem roku obvestijo</w:t>
      </w:r>
      <w:r w:rsidR="00F977C5" w:rsidRPr="00246F5F">
        <w:t>,</w:t>
      </w:r>
      <w:r w:rsidR="00B05953" w:rsidRPr="00246F5F">
        <w:t xml:space="preserve"> da niso prejeli računa, če pa uporabnik tega ni storil</w:t>
      </w:r>
      <w:r w:rsidR="00F977C5" w:rsidRPr="00246F5F">
        <w:t>,</w:t>
      </w:r>
      <w:r w:rsidR="00B05953" w:rsidRPr="00246F5F">
        <w:t xml:space="preserve"> je ponudnik predvideval, da je uporabnik račun prejel; ponudniki so v pogodbenih pogojih določili, da potrošniku krijejo nastalo škodo le v višini izdanih računov, medtem ko potrošnik odgovarja ponudniku za škodo neomejeno; v primeru, če se je potrošnik odločil za odstop od pogodbe</w:t>
      </w:r>
      <w:r w:rsidR="00F977C5" w:rsidRPr="00246F5F">
        <w:t>,</w:t>
      </w:r>
      <w:r w:rsidR="00B05953" w:rsidRPr="00246F5F">
        <w:t xml:space="preserve"> sklenjene na daljavo</w:t>
      </w:r>
      <w:r w:rsidR="00F977C5" w:rsidRPr="00246F5F">
        <w:t>,</w:t>
      </w:r>
      <w:r w:rsidR="00B05953" w:rsidRPr="00246F5F">
        <w:t xml:space="preserve"> so ponudniki vračilo opreme sprejeli le, če je potrošnik prinesel nazaj tudi nepoškodovano originalno embalažo itd.</w:t>
      </w:r>
    </w:p>
    <w:p w14:paraId="46FA32A6" w14:textId="77777777" w:rsidR="00AB0D77" w:rsidRPr="00246F5F" w:rsidRDefault="00F51282" w:rsidP="00F51282">
      <w:r w:rsidRPr="00246F5F">
        <w:t>Ker se je tekom nadzorov izkazalo, da se nepošteni pogodbeni pogoji nahajajo tudi v pogodbenih pogojih, kateri primarno niso bili predmet nadzora (operaterji imajo namreč za vsak produkt oblikovane tako splošne kot tudi posebne pogodbene pogoje, katerih je glede na število ponujenih paketov zelo veliko), se inšpekcijski pregledi nadaljujejo tudi v let</w:t>
      </w:r>
      <w:r w:rsidR="00F977C5" w:rsidRPr="00246F5F">
        <w:t>u</w:t>
      </w:r>
      <w:r w:rsidRPr="00246F5F">
        <w:t xml:space="preserve"> 2019.</w:t>
      </w:r>
    </w:p>
    <w:p w14:paraId="0775D802" w14:textId="77777777" w:rsidR="00AB0D77" w:rsidRPr="00246F5F" w:rsidRDefault="00F51282" w:rsidP="00F51282">
      <w:r w:rsidRPr="00246F5F">
        <w:t>Koordiniran nadzor nad uporabo nepoštenih pogodbenih pogojev pa je Tržni inšpektorat RS prvič izvajal tudi pri ponudnikih fitnes storitev. Za izvedbo nadzora na tem področju se je Tržni inšpektorat RS odločil zaradi vedno večjega zanimanja potrošnikov za vpise v tovrstne klube, pri čemer je najpogostejša oblika sklepanja pogodb prav nakup letne karte. S tem ko se potrošnik veže za določeno časovno obdobje dobi karto po ugodnejši ceni, posledično pa se od potrošnika pričakuje da bo svoje obveznosti izpolnjeval skladno s sklenjeno pogodbo oziroma pripadajočimi pogodbenimi pogoji. Slednji so oblikovani izključno s strani podjetja in nemalokrat v škodo potrošnika, ki v tem pogodbenem odnosu nastopa kot šibkejša stranka. V sklopu planiranega nadzora so tržni inšpektorji pregledali tako splošne pogoje posameznega ponudnika kot tudi članske pogodbe ter morebitne hišne rede, ki določajo pravila obnašanja v fitnes centrih.</w:t>
      </w:r>
    </w:p>
    <w:p w14:paraId="4EEC8610" w14:textId="77777777" w:rsidR="00F977C5" w:rsidRPr="00246F5F" w:rsidRDefault="00F977C5" w:rsidP="00F977C5">
      <w:pPr>
        <w:pStyle w:val="NavadenNZa"/>
      </w:pPr>
      <w:r w:rsidRPr="00246F5F">
        <w:t>Najpogostejša pogodbena določila, za katera so tržni inšpektorji presodili, da predstavljajo nepoštene pogodbene pogoje, se nanašajo na: možnost odstopa od pogodbe, sklenjene za določen čas oz. avtomatičnega podaljševanja takšne pogodbe, z odpovednim rok; pravico do odpovedi pogodbe ko lahko ponudnik pogodbo vsak čas enostransko odpove, potrošnik pa je ne more v nobenem primeru; prenos dokaznega bremena, ki ga po veljavnem pravu nosi podjetje, na potrošnika - z zapisom, da član s podpisom izrecno izjavlja, da pri podpisu niso bile kršene določbe zakona o varstvu potrošnikov pred nepoštenimi poslovnimi praksami in nasledniki tega predpisa..«; postavljanja omejitev pri (morebitnih) odškodninskih zahtevkih – kot npr. z zapisom, da se član vnaprej zaveže, da do fitnes centra ne bo imel nobenih odškodninskih zahtevkov.</w:t>
      </w:r>
    </w:p>
    <w:p w14:paraId="62DFFCA3" w14:textId="77777777" w:rsidR="00F51282" w:rsidRPr="00246F5F" w:rsidRDefault="00F51282" w:rsidP="00F51282">
      <w:pPr>
        <w:pStyle w:val="NavadenNZa"/>
      </w:pPr>
      <w:r w:rsidRPr="00246F5F">
        <w:lastRenderedPageBreak/>
        <w:t>V celotnem letu 2018 so tržni inšpektorji po vprašanju nepoštenih pogodbenih pogojev opravili 375 inšpekcijskih pregledov. Glede na to, da so bila podjetja v večini primerov že ob izvedbi nadzora pripravljena odpraviti ugotovljene kršitve oziroma nepravilnosti, saj Zakon o varstvu potrošnikov predvideva upravni ukrep prepovedi prodaje blaga in storitev do odprave nepravilnosti, so inšpektorji pretežno izrekali opozorila ZIN, s katerim se je podjetju naložilo odpravo nepravilnosti in rok za odpravo le-teh. Tako je bilo izrečenih 144 opozoril ZIN in 97 opozoril ZP-1. V 26 primerih so inšpektorji izdali upravno odločbo, s katero so prepovedali prodajo blaga oziroma storitev z uporabo nepoštenih pogodbenih pogojev, poleg tega pa jo bilo izdanih še 19 prekrškovnih odločb z izrekom predpisane globe ter 40 prekrškovnih odločb z izrekom opomina.</w:t>
      </w:r>
    </w:p>
    <w:p w14:paraId="45EBD779" w14:textId="77777777" w:rsidR="00414E5B" w:rsidRPr="00246F5F" w:rsidRDefault="00414E5B" w:rsidP="00246F5F">
      <w:pPr>
        <w:pStyle w:val="Zakljucek"/>
      </w:pPr>
      <w:r w:rsidRPr="00246F5F">
        <w:t>Zaključek</w:t>
      </w:r>
    </w:p>
    <w:p w14:paraId="03B62A22" w14:textId="77777777" w:rsidR="00F51282" w:rsidRPr="00246F5F" w:rsidRDefault="00F51282" w:rsidP="00F51282">
      <w:r w:rsidRPr="00246F5F">
        <w:t>Po mnenju Tržnega inšpektorata RS je področje nepoštenih pogodbenih pogojev še vedno precej problematično, saj je število ugotovljenih kršitev, ne glede na vrsto storitev ali blaga, dokaj visoko. Podjetja še vedno uporabljajo nepoštene pogodbene pogoje, ki so zelo nedoločni in se lahko v vsakem primeru posebej tolmačijo v škodo potrošnika. Glede na navedeno bo potrebno tudi v letu 2019 spremljati to področje in preveriti urejenost tudi na katerem izmed drugih področij, kjer podjetja množično uporabljajo splošne pogoje poslovanja, ki urejajo pogodbene pravice med podjetjem in potrošnikom.</w:t>
      </w:r>
    </w:p>
    <w:p w14:paraId="7E7B0069" w14:textId="77777777" w:rsidR="0038173C" w:rsidRPr="00CD3105" w:rsidRDefault="00CD3105" w:rsidP="00CD3105">
      <w:pPr>
        <w:pStyle w:val="Naslov3"/>
      </w:pPr>
      <w:bookmarkStart w:id="54" w:name="_Toc248867"/>
      <w:r w:rsidRPr="00CD3105">
        <w:t>Pogodbe na daljavo</w:t>
      </w:r>
      <w:bookmarkEnd w:id="54"/>
    </w:p>
    <w:p w14:paraId="4FCBC6D6" w14:textId="77777777" w:rsidR="00CD3105" w:rsidRDefault="00CD3105" w:rsidP="00CD3105">
      <w:r>
        <w:t>Spletna prodaja sodi med t. i. pogodbe na daljavo, ki jih Zakon o varstvu potrošnikov v 43. členu opredeljuje kot pogodbe, sklenjene med podjetjem in potrošnikom na podlagi organizirane prodaje na daljavo ali sistema opravljanja storitev brez istočasne fizične prisotnosti pogodbenih strank, ki ga vodi podjetje, ki za namen sklenitve uporablja izključno enega ali več sredstev za komuniciranje na daljavo vse do takrat in vključno s trenutkom, ko je pogodba sklenjena. Kot sredstva za komuniciranje na daljavo po tem zakonu se štejejo tista komunikacijska sredstva, ki omogočajo sklenitev pogodbe tako, da ni potrebna istočasna fizična prisotnost pogodbenih strank (npr. pisemske pošiljke in druge tiskovine, katalogi, telefonski pogovori, oglaševanje v tisku z naročilnico, televizijska prodaja, faksimile naprava, elektronska pošta, svetovni splet ali internet).</w:t>
      </w:r>
    </w:p>
    <w:p w14:paraId="5797E1F9" w14:textId="77777777" w:rsidR="00CD3105" w:rsidRDefault="00CD3105" w:rsidP="00CD3105">
      <w:r>
        <w:t>Na področju spletne prodaje tržni inšpektorji preverjajo predvsem spoštovanje določil Zakona o preprečevanju dela in zaposlovanja na črno z vidika ustreznega statusa podjetja oziroma priglasitve dejavnosti, določil Zakona o varstvu potrošnikov, ki veljajo za pogodbe, sklenjene na daljavo, določil Zakona o varstvu potrošnikov pred nepoštenimi poslovnimi praksami (npr. podjetje v spletni trgovini navede napačno informacijo glede pravice potrošnika do odstopa od pogodbe), določil Zakona o elektronskem poslovanju na trgu, ki specifično urejajo področje elektronskega poslovanja na trgu, in določil 32. člena Zakona o izvensodnem reševanju potrošniških sporov, v skladu s katerim mora podjetje, če priznava določenega izvajalca izvensodnega reševanja potrošniških sporov, to navesti na svojih spletnih straneh in v pogojih poslovanja, oziroma mora podjetje, ki ne priznava nobenega izvajalca, to navesti na enak način. Hkrati morajo vsa podjetja, ki se ukvarjajo s spletno prodajo ali spletnimi storitvami, na svojih spletnih straneh dodatno objaviti tudi elektronsko povezavo na platformo za spletno reševanje potrošniških sporov.</w:t>
      </w:r>
    </w:p>
    <w:p w14:paraId="78C4EC50" w14:textId="77777777" w:rsidR="00CD3105" w:rsidRDefault="00CD3105" w:rsidP="00CD3105">
      <w:r>
        <w:t xml:space="preserve">V letu 2018 je Tržni inšpektorat RS opravljal nadzor opravljanja dejavnosti sklepanja pogodb na daljavo preko spleta s potrošniki oziroma nadzor spletne prodaje preko prijav in v okviru koordiniranega nadzora. Slednji je potekal čez celo leto, pregledanih pa je bilo 216 spletnih trgovin. Skoraj v vseh primerih so bile ugotovljene nepravilnosti: podjetja potrošnikom niso posredovala vseh potrebnih informacij (npr. o odgovornosti prodajalca za stvarne napake na blagu) ali pa so bile te napačne (npr. napačen rok za odstop od pogodbe), funkcija, ki </w:t>
      </w:r>
      <w:r>
        <w:lastRenderedPageBreak/>
        <w:t>sproži naročilo, ni bila ustrezno označena z navedbo ipd. Prav tako so inšpektorji ugotovili, da podjetja niso spoštovala 32. člena Zakona o izvensodnem reševanju potrošniških sporov, nekatera podjetja pa svoje dejavnosti niso imela ustrezno urejene z vidika Zakona o preprečevanju dela in zaposlovanja na črno, spet druga so zavajala potrošnike z različnimi navedbami na svojih spletnih straneh. Zaradi ugotovljenih kršitev so tržni inšpektorji izdali 199 opozoril ZIN, s katerimi so podjetjem naložili odpravo ugotovljenih kršitev, izdali pa so tudi 10 upravnih odločb, s katerimi so v večini primerov podjetjem prepovedali izvajanje nepoštene poslovne prakse, npr. zavajanje potrošnikov glede pravic, ki jim pripadajo po Zakonu o varstvu potrošnikov. V okviru uvedenih prekrškovnih postopkov so tržni inšpektorji v 24 primerih izrekli opomin, v 170 primerih pa so inšpektorji, ker so podjetja po opozorilu inšpektorja ugotovljene manjše nepravilnosti odpravila v postavljenem roku, izrekli opozorila ZP-1.</w:t>
      </w:r>
    </w:p>
    <w:p w14:paraId="35AAB79E" w14:textId="77777777" w:rsidR="00CD3105" w:rsidRPr="00246F5F" w:rsidRDefault="00CE017D" w:rsidP="00CD3105">
      <w:r w:rsidRPr="00246F5F">
        <w:t xml:space="preserve">Tržni inšpektorat RS </w:t>
      </w:r>
      <w:r w:rsidR="00CD3105" w:rsidRPr="00246F5F">
        <w:t>ugotavlja</w:t>
      </w:r>
      <w:r w:rsidR="00BB226D" w:rsidRPr="00246F5F">
        <w:t xml:space="preserve">, da spletna prodaja </w:t>
      </w:r>
      <w:r w:rsidR="00CD3105" w:rsidRPr="00246F5F">
        <w:t xml:space="preserve">že več let ostaja področje, kjer tržni inšpektorji v okviru koordiniranih nadzorov ugotovijo veliko kršitev. V večini primerov gre za manjše pomanjkljivosti, kot je npr. odsotnost katerega od številnih podatkov, ki ga mora podjetje navesti na spletni strani oziroma v spletni trgovini in podjetja to pomanjkljivost na podlagi opozorila inšpektorja odpravijo že med samim pregledom ali takoj po tem. </w:t>
      </w:r>
      <w:r w:rsidR="00331C0C" w:rsidRPr="00246F5F">
        <w:t>Ker pa se spletnega ponujanja blaga in storitev poslužuje vedno več podjetij, ki velikokrat (predvsem z vidika oglaševanih cenovnih prednosti, npr. popustov) zavajajo potrošnike, bo Tržni inšpektorat RS tudi v prihodnje nadaljeval s koordiniranimi nadzori spletne prodaje.</w:t>
      </w:r>
    </w:p>
    <w:p w14:paraId="7152FA4B" w14:textId="77777777" w:rsidR="00E6159F" w:rsidRPr="00246F5F" w:rsidRDefault="00E6159F" w:rsidP="00E6159F">
      <w:r w:rsidRPr="00246F5F">
        <w:t>V zadnjih letih pa Tržni inšpektorat RS opaža tudi velik porast sumljivih spletnih strani s ponudbami za različne izdelke, ki naj bi potrošnikom pomagali pri boljšem počutju, rešili njihove težave z zdravjem, denarjem ipd. Oglase za nakup teh izdelkov je mogoče zaslediti pri brskanju po drugih spletnih straneh, večinoma v pasicah ob straneh ali v obliki oglasnih sporočil, ter tudi v okviru uporabe družbenega omrežja Facebook. Ko potrošnik tak oglas klikne, je preusmerjen na posebno spletno stran, kjer se izdelek oglašuje. Na spletnih straneh, ki so v slovenskem jeziku, prodajalec ponuja izdelek po akcijski ceni, največkrat pa za primer neučinkovanja ponuja tudi garancijo vračila celotne kupnine. Skupno vsem takšnim ponudbam je tudi, da na spletnih straneh niso navedeni podatki o prodajalcu ali so le ti navedeni na takšen način, da jih opazi le potrošnik, ki si ponudbo res dobro pregleda, ali pa so ti podatki pomanjkljivi (npr. le firma prodajalca, ne pa tudi njegov sedež). V primerih, ko so podatki o prodajalcu navedeni, kot prodajalec v veliki večini primerov nastopa podjetje s sedežem v tretji državi.</w:t>
      </w:r>
    </w:p>
    <w:p w14:paraId="1758FD8B" w14:textId="77777777" w:rsidR="00414E5B" w:rsidRPr="00246F5F" w:rsidRDefault="00414E5B" w:rsidP="00246F5F">
      <w:pPr>
        <w:pStyle w:val="Zakljucek"/>
      </w:pPr>
      <w:r w:rsidRPr="00246F5F">
        <w:t>Zaključek</w:t>
      </w:r>
    </w:p>
    <w:p w14:paraId="4C037F5C" w14:textId="77777777" w:rsidR="00AB0D77" w:rsidRPr="00246F5F" w:rsidRDefault="00E6159F" w:rsidP="00E6159F">
      <w:r w:rsidRPr="00246F5F">
        <w:t>Spletna stran v slovenskem jeziku še ne pomeni, da gre za slovenskega prodajalca, tako da je treba vedno najprej poiskati in tudi preveriti podatke o prodajalcu. Nakup blaga preko spleta od neznanega prodajalca ali nepreverjenega prodajalca, sploh če ima ta sedež v t.</w:t>
      </w:r>
      <w:r w:rsidR="00414E5B" w:rsidRPr="00246F5F">
        <w:t xml:space="preserve"> </w:t>
      </w:r>
      <w:r w:rsidRPr="00246F5F">
        <w:t>i. tretji državi, je namreč tvegan, saj ni nujno, da bo potrošnik blago sploh prejel, če ga bo prejel, pa lahko ne bo ustrezal pričakovanjem potrošnika glede na opis, podan s strani prodajalca.</w:t>
      </w:r>
    </w:p>
    <w:p w14:paraId="3D39B94C" w14:textId="77777777" w:rsidR="001C63BF" w:rsidRPr="00246F5F" w:rsidRDefault="00E6159F" w:rsidP="00E6159F">
      <w:r w:rsidRPr="00246F5F">
        <w:t>V primerih, ko ima prodajalec sedež v Sloveniji, se lahko potrošnik za pomoč obrne na Tržni inšpektorat RS. Če se prodajalec nahaja v drugi državi članici Evropske unije, se lahko potrošnik za pomoč obrne na Evropski potrošniški center (www.epc.si), ki kot del mreže evropskih potrošniških centrov, ustanovljene s strani Evropske komisije, nudi potrošnikom pomoč pri uveljavljanju pravic v razmerju do podjetja iz druge države članice EU. V primerih nakupa od prodajalca iz t. i. tretje države pa bo potrošnik morebiti pomoč lahko iskal pri morebitnih potrošniških organizacijah v državi prodajalca</w:t>
      </w:r>
    </w:p>
    <w:p w14:paraId="6A868062" w14:textId="77777777" w:rsidR="0038173C" w:rsidRPr="007314A8" w:rsidRDefault="0038173C" w:rsidP="00E12FA8">
      <w:pPr>
        <w:pStyle w:val="Naslov3"/>
      </w:pPr>
      <w:bookmarkStart w:id="55" w:name="_Toc248868"/>
      <w:r w:rsidRPr="007314A8">
        <w:lastRenderedPageBreak/>
        <w:t>Reševanje reklamacij in prijave potrošnikov</w:t>
      </w:r>
      <w:bookmarkEnd w:id="55"/>
    </w:p>
    <w:p w14:paraId="44F81F65" w14:textId="77777777" w:rsidR="007314A8" w:rsidRDefault="007314A8" w:rsidP="007314A8">
      <w:r>
        <w:t>Tržni inšpektorat RS je kot organ nadzora poslovanja podjetij s potrošniki na letni ravni deležen velikega števila vprašanj/zaprosil potrošnikov, ki običajno iščejo pomoč pri reševanju svojih zahtevkov, velikokrat pa podajo tudi prijavo zoper posamezno podjetje. Prijave se največkrat nanašajo na zavajajoče oglaševanje, previsoke stroške opomina, neupravičeno zaračunane stroške opomina, neizplačila obresti na predplačilo, neizdajanje računov, različne cene na izdelku in računu, poslovanje v tujem jeziku, neizdajo garancijskega lista za rabljeno vozilo, poslovanje upravnikov, razdeljevanje stroškov toplotne energije v večstanovanjskih stavbah, nakup stanovanja, opravljanje dimnikarskih storitev ipd.</w:t>
      </w:r>
    </w:p>
    <w:p w14:paraId="7DD93FD4" w14:textId="77777777" w:rsidR="007314A8" w:rsidRDefault="007314A8" w:rsidP="007314A8">
      <w:r>
        <w:t>Če se ugotovi, da Tržni inšpektorat RS ni pristojen za obravnavanje posamezne prijave, jo odstopi v reševanje pristojnemu organu. Če te možnosti ni, se potrošnika seznani, da lahko svoje pravice uveljavlja pred sodiščem oziroma pred drugim pristojnim organom oziroma institucijo.</w:t>
      </w:r>
    </w:p>
    <w:p w14:paraId="12729590" w14:textId="77777777" w:rsidR="007314A8" w:rsidRDefault="007314A8" w:rsidP="007314A8">
      <w:r>
        <w:t>Spoštovanje potrošnikovih pravic se zagotavlja na podlagi njihovih zaprosil za pomoč pri reševanju konkretnih sporov s podjetjem, seveda ob predpostavki, da so zahtevki potrošnikov utemeljeni. Pri tem se opaža, da potrošniki še vedno ne ločijo reklamacije iz naslova odgovornosti prodajalca za stvarne napake in reklamacije iz naslova garancije. Slednje je zelo pomembno, saj gre za dva različna instituta, v okviru katerih ima potrošnik možnost uveljavljanja različnih zahtevkov, prav tako pa so tudi drugačne pristojnosti Tržnega inšpektorata RS. V primeru uveljavljanja stvarne napake ob izpolnjenih predpisanih predpostavkah, lahko namreč tržni inšpektor izda odločbo, s katero podjetju naloži, da potrošnikovemu zahtevku ugodi. Tega pa ne more storiti pri uveljavljanju garancijskih zahtevkov. Na tem področju namreč zakonodaja ne daje tržnemu inšpektorju podlage za izdajo upravne odločbe, s katero bi podjetje prisililo k spoštovanju in uresničitvi potrošnikovih pravic, pač pa lahko zoper garanta ukrepa zgolj z izrekom globe. Na tem področju je tako še kako pomembno dejstvo, da se večina reklamacij reši zgolj s posredovanjem tržnega inšpektorja, s čimer se zagotovi reševanje tudi tistih reklamacij, ki jih sicer ne bi bilo mogoče rešiti s prisilnim ukrepanjem in bi potrošniku preostala le še sodna pot za uveljavljanje njegovih pravic. Le-ta pa ravno zaradi specifičnosti potrošniških sporov ni najbolj primerna. Potrošniki tudi ne poznajo zakonodaje v zvezi s stvarno napako ali pa je za njih enostavneje, da se najprej obrnejo za pomoč na Tržni inšpektorat RS, namesto da bi reklamacijo najprej prijavili trgovcu in šele, če bi bila reklamacija neupravičeno zavrnjena, na Tržni inšpektorat RS.</w:t>
      </w:r>
    </w:p>
    <w:p w14:paraId="50E07E5E" w14:textId="77777777" w:rsidR="007314A8" w:rsidRDefault="007314A8" w:rsidP="007314A8">
      <w:r>
        <w:t>Med najpogostejše reklamacije lahko še vedno uvrsti</w:t>
      </w:r>
      <w:r w:rsidR="000A1562">
        <w:t>j</w:t>
      </w:r>
      <w:r>
        <w:t>o reklamacije različnih tehničnih izdelkov, pogoste pa so tudi reklamacije oblačil in obutve, pri obravnavi katerih pa se nemalokrat izkaže, da ne gre za napake na blagu, pač pa za posledico obrabe oziroma nepravilne uporabe. Prav tako se med reklamacijami storitev pogosto znajdejo storitve obrtnikov in storitve turističnih agencij.</w:t>
      </w:r>
    </w:p>
    <w:p w14:paraId="4F5CB9CF" w14:textId="77777777" w:rsidR="007314A8" w:rsidRDefault="007314A8" w:rsidP="007314A8">
      <w:r>
        <w:t>Leta 2018 je Tržni inšpektorat RS v okviru inšpekcijskih postopkov obravnaval 201 reklamacijo potrošnikov</w:t>
      </w:r>
      <w:r w:rsidR="00BA7915">
        <w:t xml:space="preserve"> (143 v letu 2017)</w:t>
      </w:r>
      <w:r>
        <w:t>.</w:t>
      </w:r>
    </w:p>
    <w:p w14:paraId="335115FD" w14:textId="77777777" w:rsidR="007314A8" w:rsidRDefault="007314A8" w:rsidP="007314A8">
      <w:r>
        <w:t>V primerih reševanja reklamacij iz naslova odgovornosti za stvarne napake oziroma nepravilno opravljene storitve so tržni inšpektorji, zaradi nespoštovanja zakonskih določil, ki določajo pravice potrošnikov in obveznosti podjetij, izdali 27 upravnih odločb</w:t>
      </w:r>
      <w:r w:rsidR="00BA7915">
        <w:t xml:space="preserve"> (43 v letu 2017)</w:t>
      </w:r>
      <w:r>
        <w:t xml:space="preserve">, s katerimi so podjetjem naložili, da ugodijo potrošnikovemu zahtevku, kadar napaka oziroma nepravilnost ni bila sporna. Ker podjetje ni ugodilo potrošnikovemu zahtevku iz naslova stvarne napake, kljub temu, da napaka ni bila sporna, so inšpektorji izrekli tudi prekrškovne ukrepe, in sicer so v 6 primerih </w:t>
      </w:r>
      <w:r w:rsidR="00BA7915">
        <w:t xml:space="preserve">(5 v letu 2017) </w:t>
      </w:r>
      <w:r>
        <w:t xml:space="preserve">izrekli globo, v 10 primerih </w:t>
      </w:r>
      <w:r w:rsidR="00BA7915">
        <w:t xml:space="preserve">(2 v letu 2017) </w:t>
      </w:r>
      <w:r>
        <w:t xml:space="preserve">opomin, v 32 primerih </w:t>
      </w:r>
      <w:r w:rsidR="00BA7915">
        <w:t xml:space="preserve">(7 v letu 2017) </w:t>
      </w:r>
      <w:r>
        <w:t xml:space="preserve">pa so zavezancem izrekli le opozorilo ZP-1. </w:t>
      </w:r>
      <w:r>
        <w:lastRenderedPageBreak/>
        <w:t xml:space="preserve">Ker podjetje ni odgovorilo na potrošnikov zahtevek v predpisanem roku, so inšpektorji v 4 primerih </w:t>
      </w:r>
      <w:r w:rsidR="00BA7915">
        <w:t xml:space="preserve">(10 v letu 2017) </w:t>
      </w:r>
      <w:r>
        <w:t xml:space="preserve">podjetju izrekli globo, v 15 primerih </w:t>
      </w:r>
      <w:r w:rsidR="00BA7915">
        <w:t xml:space="preserve">(9 v letu 2017) </w:t>
      </w:r>
      <w:r>
        <w:t xml:space="preserve">opomin in v 18 primerih </w:t>
      </w:r>
      <w:r w:rsidR="00BA7915">
        <w:t xml:space="preserve">(15 v letu 2017) </w:t>
      </w:r>
      <w:r>
        <w:t>opozorilo ZP-1.</w:t>
      </w:r>
    </w:p>
    <w:p w14:paraId="48C551F1" w14:textId="77777777" w:rsidR="007314A8" w:rsidRPr="00246F5F" w:rsidRDefault="007314A8" w:rsidP="007314A8">
      <w:r w:rsidRPr="00246F5F">
        <w:t>V primerih, ko podjetje v okviru dane garancije ni izpolnilo zakonsko določenih obveznosti (zagotovitev popravila v predpisanem roku oziroma zamenjava okvarjenega izdelka z novim, brezhibnim izdelkom), so tržni inšpektorji kršiteljem tudi v letu 2018 izrekali predvsem opozorila.</w:t>
      </w:r>
    </w:p>
    <w:p w14:paraId="54E56BE2" w14:textId="77777777" w:rsidR="007314A8" w:rsidRPr="00246F5F" w:rsidRDefault="00BA7915" w:rsidP="007314A8">
      <w:r w:rsidRPr="00246F5F">
        <w:t>Kot je mogoče videti iz zgornjih podatkov je Tržni inšpektorat RS v letu 2018 prejel skoraj 60 več reklamacij kot v prejšnjem letu, medtem ko je število ukrepov padlo. Po mnenju Tržnega inšpektorata RS trgovci oziroma podjetja v veliki večini aktivno pristopajo k reševanju reklamacij ter s tem skušajo potrošnikom zagotoviti pozitivno izkušnjo, seveda pa so na trgu v manjšem odstotku prisotna tudi podjetja, ki se na reklamacije ne odzivajo oziroma svojo obveznost iz tega naslova izpolnijo šele po prejemu odločbe tržnega inšpektorja. Pri tem je potrebno poudariti, da se pri podjetjih nemalokrat zgodi, da imajo zaposleni pri reševanju reklamacij nepravilne usmeritve, kar posledično otežuje reševanje zahtevkov potrošnikov brez posredovanja inšpekcijskega organa. Tržni inšpektorat RS prav s tem razlogom in z namenom doseči »win-win-win« situacijo v razmerju inšpekcija - podjetje – potrošnik, na svojih spletnih straneh redno objavlja prispevke, ki podjetja usmerjajo k pravilnemu delovanju, potrošnike pa opozarjajo na pasti sodobnega trga.</w:t>
      </w:r>
    </w:p>
    <w:p w14:paraId="00689512" w14:textId="77777777" w:rsidR="00BA7915" w:rsidRPr="00246F5F" w:rsidRDefault="00BA7915" w:rsidP="007314A8">
      <w:r w:rsidRPr="00246F5F">
        <w:t>Tržni inšpektorat RS je opazil, da se iz leta v leto povečuje število prijav iz katerih inšpektorji sami praktično ne morejo razbrati kaj je bistvo prijave, kaj potrošnik zahteva oziroma želi ter zoper koga je prijava podana. Velikokrat namreč organ prejme prijavo, katero sestavlja zgolj medsebojna korespondenca med prijaviteljem in podjetjem ali pa potrošnik v prijavi napiše zgolj dva stavka. Takšne nepregledne in nepopolne prijave inšpektorjem vzamejo veliko časa, ki bi ga lahko (namesto da se prebijajo čez goro prejetih elektronskih sporočil ali pa pozivajo potrošnika na dopolnitev prijave) namenili konkretnemu inšpekcijskemu postopku. Prav tako Tržni inšpektorat RS prejema prijave potrošnikov, ki takoj zahtevajo posredovanje inšpekcijskega organa, ne da bi predhodno sami s podjetjem/trgovcem skušali rešiti nastali spor.</w:t>
      </w:r>
    </w:p>
    <w:p w14:paraId="472B9075" w14:textId="77777777" w:rsidR="007314A8" w:rsidRPr="00246F5F" w:rsidRDefault="007314A8" w:rsidP="007314A8">
      <w:r w:rsidRPr="00246F5F">
        <w:t>Z željo po hitrejšem in učinkovitejšem reševanju reklamacij potrošnikov Tržni inšpektorat RS v primerih, ko gre npr. za (ne)dobavo blaga ali ko je trgovec priznal stvarno napako, pa reklamacije kljub temu ne reši v primernem roku, sicer zavezanca najprej z dopisom pozove, da v roku 3 dni posreduje pojasnilo, kako namerava rešiti reklamacijo oziroma pojasnilo o nastali problematiki. Takšen način reševanja teh zadev se je izkazal za izredno učinkovit, saj se spori že na podlagi dopisa zavezancem v več kot 90</w:t>
      </w:r>
      <w:r w:rsidR="00EE2366" w:rsidRPr="00246F5F">
        <w:t xml:space="preserve"> %</w:t>
      </w:r>
      <w:r w:rsidRPr="00246F5F">
        <w:t xml:space="preserve"> rešijo v korist ene ali druge strani.</w:t>
      </w:r>
    </w:p>
    <w:p w14:paraId="6D51A5D4" w14:textId="77777777" w:rsidR="00BA7915" w:rsidRDefault="00BA7915" w:rsidP="00BA7915">
      <w:r>
        <w:t>Po mnenju Tržnega inšpektorata RS bi dejanska uveljavitev Zakona o izvensodnem reševanju potrošniških sporov v praksi pripomogla k zmanjšanju števila potrošnikov, ki se v zvezi z reševanjem njihove reklamacije obrnejo za pomoč na inšpekcijski organ, prav tako bi reševanje reklamacije preko izvajalca izvensodnega reševanja potrošniških sporov v večini primerov pripomoglo k hitrejšemu in poenostavljenemu postopku reševanja zadeve. K hitrejšemu reševanju reklamacij brez potrebe po posredovanju Tržnega inšpektorata RS pa bi po prepričanju organa pripomogle tudi spremembe Zakona o varstvu potrošnikov na področju reklamacij, za katere si Tržni inšpektorat RS že dlje časa prizadeva.</w:t>
      </w:r>
    </w:p>
    <w:p w14:paraId="7053AF9F" w14:textId="77777777" w:rsidR="007314A8" w:rsidRDefault="007314A8" w:rsidP="007314A8">
      <w:r>
        <w:t xml:space="preserve">Tudi v letu 2018 je mogoče opaziti trend nadaljevanja oglaševanja različnih t. i. medicinskih pripomočkov oziroma prehranskih dopolnil, ki se s strani tujih podjetij ponujajo slovenskim potrošnikom preko internetnih strani v slovenskem jeziku. Tržni inšpektorat RS je tudi z obveščanjem potrošnikov preko svoje spletne strani skušal opozoriti potrošnike na previdnost pri nakupih preko spletnih strani, kjer izdelke, pa čeprav v slovenskem jeziku, </w:t>
      </w:r>
      <w:r>
        <w:lastRenderedPageBreak/>
        <w:t>ponujajo podjetja s sedežem v tretji državi. Takšen nakup je namreč tvegan, saj ni nujno, da bo potrošnik izdelek sploh prejel, če ga bo prejel, pa mogoče ne bo ustrezal pričakovanjem potrošnika glede na opis, podan s strani ponudnika. Prav tako je uveljavljanje pravic potrošnikov zoper ponudnike iz tretjih držav zelo oteženo ali celo nemogoče, saj pristojnost Tržnega inšpektorata RS v takšnih primerih ni podana.</w:t>
      </w:r>
    </w:p>
    <w:p w14:paraId="55855F78" w14:textId="77777777" w:rsidR="007314A8" w:rsidRDefault="007314A8" w:rsidP="007314A8">
      <w:r>
        <w:t>Dodatno je bil objavljen tudi prispevek na temo ponujanja različnih medicinskih pripomočkov v reviji Vzajemnost, saj je Tržni inšpektorat RS ugotovil, da se ti pripomočki, ko gre za prodajo od vrat do vrat, ponujajo zlasti starejšim osebam, ki velikokrat zaradi agresivnosti prodajnih referentov, podležejo nakupu.</w:t>
      </w:r>
    </w:p>
    <w:p w14:paraId="78AC7068" w14:textId="77777777" w:rsidR="00414E5B" w:rsidRPr="00246F5F" w:rsidRDefault="00414E5B" w:rsidP="00246F5F">
      <w:pPr>
        <w:pStyle w:val="Zakljucek"/>
      </w:pPr>
      <w:r w:rsidRPr="00246F5F">
        <w:t>Zaključek</w:t>
      </w:r>
    </w:p>
    <w:p w14:paraId="0A61429E" w14:textId="77777777" w:rsidR="001C63BF" w:rsidRPr="007314A8" w:rsidRDefault="007314A8" w:rsidP="007314A8">
      <w:r>
        <w:t>Tržni inšpektorji se pri svojem delu vse prevečkrat srečujejo z zavezanci in prijavitelji, ki imajo vsak svoja pričakovanja glede izida inšpekcijskega postopka ter zato pričakujejo, da bo inšpektor kljub zakonom ravnal v njihovo korist. Tako nekateri zavezanci ne želijo sodelovati v inšpekcijskih postopkih, se izogibajo nadzoru in ga na različne načine ovirajo, zaradi česar se trajanje postopkov po nepotrebnem podaljšuje. Prijavitelji pa po drugi strani pričakujejo, da bodo s pomočjo inšpekcije lahko razreševali osebne spore in zamere. Če v takšnem primeru prejmejo odgovor, da določena problematika ni v pristojnosti nadzora Tržnega inšpektorata RS (ali da gre za civilno zadevo, ki ni v pristojnosti nobene inšpekcije), tega ne želijo sprejeti in pošiljajo pritožbe zoper delo inšpektorjev na različne organe in institucije. Enako ravnajo, če ugotovitve inšpekcijskega postopka niso v skladu z njihovimi pričakovanji.</w:t>
      </w:r>
    </w:p>
    <w:p w14:paraId="50454C30" w14:textId="77777777" w:rsidR="0038173C" w:rsidRPr="00674EAB" w:rsidRDefault="002F7E11" w:rsidP="002F7E11">
      <w:pPr>
        <w:pStyle w:val="Naslov3"/>
      </w:pPr>
      <w:bookmarkStart w:id="56" w:name="_Toc248869"/>
      <w:r w:rsidRPr="00674EAB">
        <w:t>Pogodbe, sklenjene izven poslovnih prostorov</w:t>
      </w:r>
      <w:bookmarkEnd w:id="56"/>
    </w:p>
    <w:p w14:paraId="0D88AE66" w14:textId="77777777" w:rsidR="00674EAB" w:rsidRDefault="00674EAB" w:rsidP="00674EAB">
      <w:r>
        <w:t>Za pogodbo, sklenjeno zunaj poslovnih prostorov, Zakon o varstvu potrošnikov šteje pogodbo med podjetjem in potrošnikom, ki se sklene ob istočasni prisotnosti podjetja in potrošnika zunaj poslovnih prostorov podjetja, ali pogodba, za katero je potrošnik dal ponudbo za sklenitev ob istočasni prisotnosti podjetja in potrošnika zunaj poslovnih prostorov podjetja, ali pogodba, ki je sklenjena v poslovnih prostorih podjetja ali z uporabo sredstev za komuniciranje na daljavo takoj za tem, ko je bil potrošnik s strani podjetja ob njuni istočasni prisotnosti osebno obravnavan v prostorih, ki niso poslovni prostori podjetja, ali pogodba, ki se sklene med izletom, ki ga organizira podjetje z namenom ali učinkom trženja in prodaje blaga ali storitev. V primeru sklepanja pogodbe zunaj poslovnih prostorov Zakon o varstvu potrošnikov podjetju nalaga določene obveznosti (npr. obveznost po posredovanju določenih informacij pred sklenitvijo pogodbo), potrošniku pa daje posebne pravice, ki jih pri klasičnem oziroma običajnem sklepanju prodajnih pogodb nima (npr. pravico do odstopa od pogodbe brez navedbe razloga).</w:t>
      </w:r>
    </w:p>
    <w:p w14:paraId="4F97342E" w14:textId="77777777" w:rsidR="00674EAB" w:rsidRDefault="00674EAB" w:rsidP="00674EAB">
      <w:r>
        <w:t>Tržni inšpektorat RS se v okviru svojega nadzora srečuje z različnimi načini prodaje izven poslovnih prostorov, pri čemer prevladujeta prodaja po domovih potrošnikov s strani t. i. akviziterjev in sejemska prodaja oziroma prodaja na različnih stojnicah. Nadzor prodaje po domovih tržni inšpektorji izvajajo na podlagi prejetih prijav potrošnikov, nadzor sejemske prodaje pa tako na podlagi prijav kot tudi v obliki koordiniranih nadzorov.</w:t>
      </w:r>
    </w:p>
    <w:p w14:paraId="76B99A3B" w14:textId="77777777" w:rsidR="00674EAB" w:rsidRDefault="00674EAB" w:rsidP="00674EAB">
      <w:r>
        <w:t xml:space="preserve">V letu 2018 je Tržni inšpektorat RS nadzor sejemske prodaje izvajal čez celo leto preko nadzorov sejmov po celotnem območju Slovenije, prav tako je nadzore vršil tudi na podlagi prejetih prijav. V okviru opravljenih nadzorov so tržni inšpektorji preverjali, če podjetja izpolnjujejo vse pogoje takšne prodaje. Tako so se nadzori opravljali predvsem z vidika preverjanja spoštovanja določil Zakona o varstvu potrošnikov glede označevanja cen in posebnih pravil, ki veljajo pri sklepanju pogodb izven poslovnih prostorov, izdaje računov v skladu z določili Zakona o davčnem potrjevanju računov, soglasja za prodajo, označenosti </w:t>
      </w:r>
      <w:r>
        <w:lastRenderedPageBreak/>
        <w:t>stojnic in prisotnosti podatkov o stanju blaga v skladu z določili Zakona o trgovini, kot tudi ustreznosti registrirane dejavnosti upoštevajoč določila Zakona o preprečevanju dela in zaposlovanja na črno.</w:t>
      </w:r>
    </w:p>
    <w:p w14:paraId="495EBB40" w14:textId="77777777" w:rsidR="00674EAB" w:rsidRDefault="00674EAB" w:rsidP="00674EAB">
      <w:r>
        <w:t>V drugi polovici meseca marca</w:t>
      </w:r>
      <w:r w:rsidR="00AB0D77">
        <w:t xml:space="preserve"> </w:t>
      </w:r>
      <w:r>
        <w:t>je tako Tržni inšpektorat RS sodeloval s Kmetijskim inšpektoratom RS pri nadzoru nad prodajo sadja in zelenjave na tržnicah. Sadje in zelenjavo na stojnicah lahko prodajajo trgovci, ki so ustrezno registrirani in kmetje oziroma kmetijski pridelovalci v okviru osnovne kmetijske dejavnosti, dopolnilne dejavnosti na kmetiji ali druge kmetijske dejavnosti. Skupaj je bilo opravljeno 23 inšpekcijskih pregledov, v okviru katerih je bila zaradi ugotovljenih nepravilnosti izdana 1 upravna odločba (ni soglasja) in 2 opozorili ZIN. Hkrati so inšpektorji v okviru prekrškovnih postopkov izrekli 1 globo, 2 opomina in 3 opozorila ZP-1.</w:t>
      </w:r>
    </w:p>
    <w:p w14:paraId="52425CCB" w14:textId="77777777" w:rsidR="00674EAB" w:rsidRDefault="00674EAB" w:rsidP="00674EAB">
      <w:r>
        <w:t>Tržni inšpektorat RS je nato nadzor prodaje sadja in zelenjave na stojnicah nadaljeval tudi od aprila do konca septembra, in sicer tako kot že vrsto let pred tem na stojnicah ob cestah. Na območju celotne Slovenije so tržni inšpektorji opravili 194 inšpekcijskih pregledov. Pomanjkljivosti so bile ugotovljene tako pri označitvi prodajnih mest, zagotavljanju podatkov o stanju blaga, soglasju za prodajo, kot tudi pri označevanju cen in izdajanju računov. Zaradi ugotovljenih nepravilnosti je bilo izdanih 37 upravnih odločb (največ, ker ni bilo ustreznega soglasja) in 38 opozoril ZIN s katerimi se je zavezancem naložila odprava pomanjkljivosti. Izrečenih je tudi 42 glob (od tega največ, ker ni bilo soglasja) in 6 opominov. Zaradi pomanjkljivosti, ki so jih zavezanci nemudoma odpravili, je bilo izrečenih tudi 41 opozoril ZP-1. Poleg tega do tržni inšpektorji v 7 primerih zaradi nespoštovanja izrečenih ukrepov zavezancem (gre za podjetja, ki se pojavijo na začetku prodajne sezone, jeseni pa prenehajo s poslovanjem, na sedežu imajo samo hišni predalčnik, njihovi zakoniti zastopniki pa so iz tretjih držav) tudi zasegli sadje in pripomočke za prodajo (stojnico, tehtnico). Posledično je bilo na pristojno sodišče podanih 5 obdolžilnih predlogov, na podlagi katerih je sodišče že izreklo globe in odredilo tudi uničenje vseh zaseženih predmetov.</w:t>
      </w:r>
    </w:p>
    <w:p w14:paraId="56EEA9B7" w14:textId="77777777" w:rsidR="001C63BF" w:rsidRDefault="00674EAB" w:rsidP="00674EAB">
      <w:r>
        <w:t>Pred Dnevom spomina na mrtve pa je Tržni inšpektorat RS izvajal poostren nadzor nad prodajo cvetja, cvetličnih aranžmajev in sveč zunaj prodajaln (na tržnicah in v okolici pokopališč). Opravljenih je bilo 216 inšpekcijskih pregledov, pri čemer je bilo največ pomanjkljivosti ugotovljenih pri označevanju cen in stojnic ter zagotavljanju podatkov o stanju blaga na stojnicah. Zaradi ugotovljenih pomanjkljivosti so inšpektorji izdali 2 upravni odločbi, 60 opozoril ZIN, v prekrškovnem postopku pa 2 opomina in 66 opozoril ZP-1.</w:t>
      </w:r>
    </w:p>
    <w:p w14:paraId="1CF1C6BF" w14:textId="77777777" w:rsidR="00424C94" w:rsidRPr="00424C94" w:rsidRDefault="00424C94" w:rsidP="00246F5F">
      <w:pPr>
        <w:pStyle w:val="Zakljucek"/>
      </w:pPr>
      <w:r w:rsidRPr="00424C94">
        <w:t>Zaključek</w:t>
      </w:r>
    </w:p>
    <w:p w14:paraId="02624B22" w14:textId="77777777" w:rsidR="00424C94" w:rsidRPr="00246F5F" w:rsidRDefault="00424C94" w:rsidP="00674EAB">
      <w:r w:rsidRPr="00246F5F">
        <w:t>Tržni inšpektorat RS bo zaradi ugotovljenih nepravilnosti tudi v prihodnje nadaljeval s koordiniranimi nadzori različnih stojnic, prav tako pa bo poostreno spremljal podjetja, ki svoje blago ponujajo potrošnikom po domovih. Prodaja po domovih s strani akviziterjev večinoma namreč cilja starejše potrošnike, ki so zaradi osebnega pristopa podjetja bolj dovzetni za nakup izdelkov na takšen način. Posledično se potrošniki nemalokrat prenagljeno odločijo za nakup, zato je še toliko bolj pomembno, da podjetja pri prodaji ne uporabljajo nepoštenih poslovnih praks in da potrošnikom pravočasno posredujejo vse potrebne informacije, med drugim tudi informacijo o pravici do odstopa od sklenjene pogodbe v 14 dneh od prevzema izdelka.</w:t>
      </w:r>
    </w:p>
    <w:p w14:paraId="0FE8FE3E" w14:textId="77777777" w:rsidR="007314A8" w:rsidRPr="00674EAB" w:rsidRDefault="007314A8" w:rsidP="007314A8">
      <w:pPr>
        <w:pStyle w:val="Naslov3"/>
      </w:pPr>
      <w:bookmarkStart w:id="57" w:name="_Toc248870"/>
      <w:r w:rsidRPr="007314A8">
        <w:t>Garancije in navodila</w:t>
      </w:r>
      <w:bookmarkEnd w:id="57"/>
    </w:p>
    <w:p w14:paraId="786E4E6A" w14:textId="77777777" w:rsidR="007314A8" w:rsidRDefault="007314A8" w:rsidP="007314A8">
      <w:r>
        <w:t xml:space="preserve">Tržni inšpektorat RS je v okviru poizvedb nevarnih proizvodov skozi leto 2018 v prodajalnah nadziral prilaganje garancijskega lista in navodil za uporabo v slovenskem jeziku pri naključno izbranih proizvodih. Zakon o varstvu potrošnikov določa, da mora podjetje za </w:t>
      </w:r>
      <w:r>
        <w:lastRenderedPageBreak/>
        <w:t>blago, ki je namenjeno prodaji potrošnikom, v prodajalnah, zunaj prodajaln in prodaji blaga, sklenjeni s pogodbami na daljavo, med drugim izročiti garancijski list, navodilo za sestavo in uporabo, oziroma druge spremne dokumente, če je s predpisom tako določeno.</w:t>
      </w:r>
    </w:p>
    <w:p w14:paraId="3AC32AB3" w14:textId="77777777" w:rsidR="007314A8" w:rsidRDefault="007314A8" w:rsidP="007314A8">
      <w:r>
        <w:t>Nadzor se je opravil pri 667 zavezancih, v okviru katerih se je pregledalo ustreznost garancijskega lista in navodila za uporabo v slovenskem jeziku za 2834 proizvodov.</w:t>
      </w:r>
    </w:p>
    <w:p w14:paraId="6C49E7F8" w14:textId="77777777" w:rsidR="007314A8" w:rsidRDefault="007314A8" w:rsidP="007314A8">
      <w:r>
        <w:t>Ugotovljenih je bilo, da 155 proizvodov ni imelo ustreznega garancijskega lista, 119 proizvodov pa ni imelo ustreznih navodil za uporabo v slovenskem jeziku.</w:t>
      </w:r>
    </w:p>
    <w:p w14:paraId="6A551837" w14:textId="77777777" w:rsidR="007314A8" w:rsidRDefault="007314A8" w:rsidP="007314A8">
      <w:r>
        <w:t>Glede na to, da so bila podjetja v večini primerov že ob izvedbi nadzora pripravljena odpraviti ugotovljene kršitve oziroma nepravilnosti, so inšpektorji pretežno izrekali opozorila ZIN, s katerim se je podjetju naložilo odpravo nepravilnosti in rok za odpravo le-teh. Če so bile nepravilnosti odpravljene skoraj nemudoma, so inšpektorji izrekali le opozorila ZP-1. Tako je bilo izrečenih 130 opozoril ZIN in 109 opozoril ZP-1. Izdanih je bilo 27 prekrškovnih odločbe z izrekom opomina in 4 plačilni nalogi.</w:t>
      </w:r>
    </w:p>
    <w:p w14:paraId="5D8EF163" w14:textId="77777777" w:rsidR="007314A8" w:rsidRPr="00674EAB" w:rsidRDefault="007314A8" w:rsidP="007314A8">
      <w:r>
        <w:t xml:space="preserve">Tržni inšpektorat </w:t>
      </w:r>
      <w:r w:rsidR="00D8626E">
        <w:t xml:space="preserve">RS </w:t>
      </w:r>
      <w:r>
        <w:t>bo tudi v prihodnje v okviru svojih pristojnosti nadaljeval s tovrstnimi aktivnostmi.</w:t>
      </w:r>
    </w:p>
    <w:p w14:paraId="4FCF4306" w14:textId="77777777" w:rsidR="00EF44A4" w:rsidRPr="00823751" w:rsidRDefault="00823751" w:rsidP="00823751">
      <w:pPr>
        <w:pStyle w:val="Naslov2"/>
      </w:pPr>
      <w:bookmarkStart w:id="58" w:name="_Toc248871"/>
      <w:r w:rsidRPr="00823751">
        <w:t xml:space="preserve">NEBANČNI </w:t>
      </w:r>
      <w:r w:rsidR="00EF44A4" w:rsidRPr="00823751">
        <w:t>POTROŠNIŠKI KREDITI</w:t>
      </w:r>
      <w:bookmarkEnd w:id="58"/>
    </w:p>
    <w:p w14:paraId="5D4B11C6" w14:textId="77777777" w:rsidR="00414E5B" w:rsidRDefault="00414E5B" w:rsidP="00414E5B">
      <w:pPr>
        <w:pStyle w:val="NavadenNPred"/>
      </w:pPr>
      <w:r>
        <w:t>Pravna podlaga za izvajanje nadzorov in ukrepanje:</w:t>
      </w:r>
    </w:p>
    <w:p w14:paraId="23F5B58B" w14:textId="77777777" w:rsidR="00414E5B" w:rsidRDefault="00414E5B" w:rsidP="00414E5B">
      <w:pPr>
        <w:pStyle w:val="Nastevanje1"/>
      </w:pPr>
      <w:r>
        <w:t>Zakon o potrošniških kreditih,</w:t>
      </w:r>
    </w:p>
    <w:p w14:paraId="24425C75" w14:textId="77777777" w:rsidR="00414E5B" w:rsidRDefault="00414E5B" w:rsidP="00414E5B">
      <w:pPr>
        <w:pStyle w:val="Nastevanje1"/>
      </w:pPr>
      <w:r>
        <w:t>Pravilnik o pogojih za opravljanje storitev potrošniškega kreditiranja,</w:t>
      </w:r>
    </w:p>
    <w:p w14:paraId="20E1A882" w14:textId="77777777" w:rsidR="00414E5B" w:rsidRDefault="00414E5B" w:rsidP="00414E5B">
      <w:pPr>
        <w:pStyle w:val="Nastevanje1"/>
      </w:pPr>
      <w:r>
        <w:t>Pravilnik o pogojih, ki jih mora izpolnjevati kreditni posrednik,</w:t>
      </w:r>
    </w:p>
    <w:p w14:paraId="0C0A38F4" w14:textId="77777777" w:rsidR="00414E5B" w:rsidRDefault="00414E5B" w:rsidP="00414E5B">
      <w:pPr>
        <w:pStyle w:val="Nastevanje1"/>
      </w:pPr>
      <w:r>
        <w:t>Pravilnik o poročanju dajalcev kreditov o sklenjenih kreditnih pogodbah,</w:t>
      </w:r>
    </w:p>
    <w:p w14:paraId="7F37A52E" w14:textId="77777777" w:rsidR="00414E5B" w:rsidRDefault="00414E5B" w:rsidP="00414E5B">
      <w:pPr>
        <w:pStyle w:val="Nastevanje1"/>
      </w:pPr>
      <w:r>
        <w:t>Pravilnik o vsebini predhodnih informacij in obrazcih za predhodne informacije o potrošniških kreditih,</w:t>
      </w:r>
    </w:p>
    <w:p w14:paraId="14C8CCED" w14:textId="77777777" w:rsidR="00414E5B" w:rsidRDefault="00414E5B" w:rsidP="00414E5B">
      <w:pPr>
        <w:pStyle w:val="Nastevanje1"/>
      </w:pPr>
      <w:r>
        <w:t>Povprečne efektivne obrestne mere potrošniških kreditov bank in hranilnic,</w:t>
      </w:r>
    </w:p>
    <w:p w14:paraId="766A5345" w14:textId="77777777" w:rsidR="00414E5B" w:rsidRDefault="00414E5B" w:rsidP="00414E5B">
      <w:pPr>
        <w:pStyle w:val="Nastevanje1"/>
      </w:pPr>
      <w:r>
        <w:t>Zakon o varstvu potrošnikov,</w:t>
      </w:r>
    </w:p>
    <w:p w14:paraId="68098097" w14:textId="77777777" w:rsidR="00414E5B" w:rsidRDefault="00414E5B" w:rsidP="00414E5B">
      <w:pPr>
        <w:pStyle w:val="Nastevanje1"/>
      </w:pPr>
      <w:r>
        <w:t>Zakon o varstvu potrošnikov pred nepoštenimi poslovnimi praksami,</w:t>
      </w:r>
    </w:p>
    <w:p w14:paraId="4F970AE1" w14:textId="77777777" w:rsidR="00414E5B" w:rsidRDefault="00414E5B" w:rsidP="00414E5B">
      <w:pPr>
        <w:pStyle w:val="Nastevanje1"/>
      </w:pPr>
      <w:r>
        <w:t>Zakon o preprečevanju dela in zaposlovanja na črno.</w:t>
      </w:r>
    </w:p>
    <w:p w14:paraId="70893466" w14:textId="77777777" w:rsidR="00AB0D77" w:rsidRDefault="00823751" w:rsidP="00414E5B">
      <w:pPr>
        <w:pStyle w:val="NavadenNZa"/>
      </w:pPr>
      <w:r>
        <w:t>Potrošniško kreditiranja spada z vidika varstva pravic potrošnikov med občutljivejša področja, saj lahko nespoštovanju zakonskih določil s strani zavezancev bistveno spremeni finančni položaj potrošnika, posledično pa lahko vpliva tudi na socialno področje.</w:t>
      </w:r>
    </w:p>
    <w:p w14:paraId="5AAC2503" w14:textId="77777777" w:rsidR="00AB0D77" w:rsidRPr="00284F80" w:rsidRDefault="00823751" w:rsidP="00823751">
      <w:r w:rsidRPr="00284F80">
        <w:t xml:space="preserve">Tržni inšpektorat RS je pristojen za nadzor nad dajalci kreditov, ki niso banke ali hranilnice, nadzor nad slednjimi pa je v pristojnosti Banke Slovenije. Kredite pri teh dajalcih kreditov običajno </w:t>
      </w:r>
      <w:r w:rsidR="004C08D1" w:rsidRPr="00284F80">
        <w:t xml:space="preserve">najemajo </w:t>
      </w:r>
      <w:r w:rsidRPr="00284F80">
        <w:t xml:space="preserve">potrošniki, ki ne izpolnjujejo pogojev za pridobitev kredita </w:t>
      </w:r>
      <w:r w:rsidR="004C08D1" w:rsidRPr="00284F80">
        <w:t xml:space="preserve">pri </w:t>
      </w:r>
      <w:r w:rsidRPr="00284F80">
        <w:t>bankah ali hranilnicah. Že v osnovi pa to zanje pomeni bistveno slabše pogajalsko izhodišče, česar se dajalci kreditov dobro zavedajo in velikokrat tudi s pridom izkoriščajo.</w:t>
      </w:r>
    </w:p>
    <w:p w14:paraId="1914DCF4" w14:textId="77777777" w:rsidR="00823751" w:rsidRDefault="00823751" w:rsidP="00823751">
      <w:r>
        <w:t>Nadzor opravljanja storitev potrošniškega kreditiranja je bil tako eden od pomembnejših in zahtevnejših nadzorov, ki ga je v letu 2018 izvajal Tržni inšpektorat RS. Podlaga za določitev nabora zavezancev, ki so bili predmet tokratnega nadzora so bile prejete prijave ter subjekti pri katerih so bile pri nadzorih v preteklem obdobju ugotovljene hujše kršitve zakonski določil. V okviru tokratnega nadzora je bila posebna pozornost namenjena predhodnim informacijam, in sicer ali potrošnik predhodne informacije prejme pravočasno pred sklenitvijo pogodbe oziroma ima na razpolago dovolj časa za ustrezno preučitev le-teh.</w:t>
      </w:r>
    </w:p>
    <w:p w14:paraId="506D2F97" w14:textId="77777777" w:rsidR="00AB0D77" w:rsidRPr="00246F5F" w:rsidRDefault="00823751" w:rsidP="00414E5B">
      <w:r w:rsidRPr="00246F5F">
        <w:lastRenderedPageBreak/>
        <w:t xml:space="preserve">Ne glede na vso pozornost, ki jo Tržni inšpektorat RS posveča temu področju, pa tržni inšpektorji ne morejo povsem preprečiti sklepanja pogodb, ki niso v skladu z veljavno zakonodajo, saj jih potrošniki, predvsem zaradi želje po premostiti finančnih težav, velikokrat sklepajo kljub zavedanju, da sprejemajo slabe kreditne pogoje. </w:t>
      </w:r>
      <w:r w:rsidR="004C08D1" w:rsidRPr="00246F5F">
        <w:t>V tistem trenutku so dajalci kreditov, ki ponujajo takojšnjo gotovino »na roke«, zanje nekakšni odrešitelji, šele po določenem času pa se potrošniki zavedo, da bodo svoje posojilo bistveno preplačali.</w:t>
      </w:r>
    </w:p>
    <w:p w14:paraId="07C7A17B" w14:textId="77777777" w:rsidR="00AB0D77" w:rsidRPr="00246F5F" w:rsidRDefault="00823751" w:rsidP="00823751">
      <w:r w:rsidRPr="00246F5F">
        <w:t xml:space="preserve">Tržni inšpektorat RS v okviru svoji nadzorov ugotavlja predvsem ali ima dajalec kreditov dovoljenje Ministrstva za gospodarski razvoj in tehnologijo za opravljanje storitev potrošniškega kreditiranja in ustrezno nalepko, s katero izkazuje pridobitev takšnega dovoljenja; ali kreditna pogodba vsebuje vse predpisane sestavine kot jih določa zakon; ali dajalec kredita izračunava efektivno obrestno mero ali skupne stroške kredita skladno z zakonom; ali s kreditno pogodbo dogovorjena efektivna obrestna mera ostaja v obsegu najvišje še dopustne efektivne obrestne mere kot to določa zakon; ali dajalec kreditov in kreditni posrednik izpolnjujejo pogoje, ki jih morajo sicer izpolnjevati po veljavnih predpisih; ali oglasi, s katerimi se ponuja kredit ali posredovanje pri pridobitvi kredita vsebujejo predpisano obvezno vsebino; ali gospodarska družba posluje na način, s katerim se skuša izogniti določbam veljavnih predpisov na področju potrošniškega kreditiranja; ali z oglaševanjem in označevanjem svojega produkta zavaja potrošnika. </w:t>
      </w:r>
      <w:r w:rsidR="004C08D1" w:rsidRPr="00246F5F">
        <w:t xml:space="preserve">Poleg navedenih bistvenih pogojev, se tekom nadzorov preverja izpolnjevanje tudi drugih določb Zakona o potrošniških kreditih ter prav tako poslovanje dajalcev kreditov v skladu z določili </w:t>
      </w:r>
      <w:r w:rsidRPr="00246F5F">
        <w:t>Zakona o preprečevanju dela in zaposlovanja na črno, Zakona o varstvu potrošnikov in Zakona o varstvu potrošnikov pred nepoštenimi poslovnimi praksami.</w:t>
      </w:r>
    </w:p>
    <w:p w14:paraId="108A9532" w14:textId="77777777" w:rsidR="00AB0D77" w:rsidRPr="00246F5F" w:rsidRDefault="00823751" w:rsidP="00823751">
      <w:r w:rsidRPr="00246F5F">
        <w:t>V letu 2018 so tržni inšpektorji na podlagi Zakona o potrošniških kreditih opravili 83 inšpekcijskih pregledov. Pri tem je bilo zaradi ugotovljenih kršitev v upravnem postopku izdanih 7 upravnih odločb, v okviru prekrškovnega postopka pa 10 odločb o prekršku za plačilo globe, 4 opomini in 3 opozorila ZP-1. Pomembnejše ugotovljene kršitve so se nanašale na odobravanje kreditov brez dovoljenja, napačno navajanje efektivne obrestne mere v kreditnih pogodbah, neizpolnjevanje kadrovskih ali prostorskih pogojev, nezagotavljanje vsebine predhodnih informacij, kot to zahteva zakon, nevključevanje vseh z zakonom predpisanih informacij v kreditne pogodbe, navajanje nepopolnih informacij v oglasnih sporočilih ter pomanjkljive informacije potrošnikom glede spremembe kreditne obrestne mere.</w:t>
      </w:r>
    </w:p>
    <w:p w14:paraId="2F8A6AC5" w14:textId="77777777" w:rsidR="00AB0D77" w:rsidRDefault="00823751" w:rsidP="00823751">
      <w:r>
        <w:t>Vezano na čas veljavnosti predhodnih informacij (pogojev kredita), ki jim je bila v okviru koordiniranega nadzora v letu 2018 dana posebna pozornost, je bilo v vseh inšpekcijski postopkih ugotovljeno, da so imele predhodne informacije, ki so jih prejeli potrošniki rok veljavnosti vsaj tri dni, nekatere celo sedem (odvisno od posameznega zavezanca), kar pa je po mnenju Tržnega inšpektorata RS dovolj, da potrošnik lahko le-te pred sklenitvijo pogodbe ustrezno preuči.</w:t>
      </w:r>
    </w:p>
    <w:p w14:paraId="6C2EC59B" w14:textId="77777777" w:rsidR="00AB0D77" w:rsidRPr="00246F5F" w:rsidRDefault="004C08D1" w:rsidP="00823751">
      <w:r w:rsidRPr="00246F5F">
        <w:t>Z vidika potrebne pozornosti potrošnikov pri najemanju kreditov velja posebej izpostaviti primer podjetja Moneris d.o.o., pri kateremu je bilo ugotovljeno, da je s potrošniki sklepal kreditne pogodbe z ročnostjo do enega meseca in brez obresti, ki se kot take sicer smatrajo za izjemo po Zakonu o potrošniških kreditih</w:t>
      </w:r>
      <w:r w:rsidR="000A1562" w:rsidRPr="00246F5F">
        <w:t>. V</w:t>
      </w:r>
      <w:r w:rsidRPr="00246F5F">
        <w:t xml:space="preserve"> okviru nadzor</w:t>
      </w:r>
      <w:r w:rsidR="000A1562" w:rsidRPr="00246F5F">
        <w:t>ov se je</w:t>
      </w:r>
      <w:r w:rsidRPr="00246F5F">
        <w:t xml:space="preserve"> dejansko </w:t>
      </w:r>
      <w:r w:rsidR="000A1562" w:rsidRPr="00246F5F">
        <w:t>ugotovilo</w:t>
      </w:r>
      <w:r w:rsidRPr="00246F5F">
        <w:t>, da se je podjetje s potrošniki ustno dogovorilo za ročnost kredita, ki je bila daljša od enega meseca, za vsako podaljšanje nad enim mesecem pa je potrošniku zaračunalo določene stroške. Z zaračunavanj</w:t>
      </w:r>
      <w:r w:rsidR="000A1562" w:rsidRPr="00246F5F">
        <w:t>em</w:t>
      </w:r>
      <w:r w:rsidRPr="00246F5F">
        <w:t xml:space="preserve"> takšnih stroškov </w:t>
      </w:r>
      <w:r w:rsidR="000A1562" w:rsidRPr="00246F5F">
        <w:t>se ne more</w:t>
      </w:r>
      <w:r w:rsidRPr="00246F5F">
        <w:t xml:space="preserve"> več govoriti, da gre za kreditno pogodbo brez stroškov in obresti, zato mora podjetje za dajanje takšnih kreditov predhodno pridobiti dovoljenje Ministrstva za gospodarski razvoj in tehnologijo, s katerim pa konkretno podjetje ni razpolagalo. Da gre v takšnih primerih za eklatantno izogibanje zakonskim dolžnostim je v več primerih v preteklosti potrdilo tudi sodišče. Podjetju so bile tako s strani Tržnega inšpektorata RS v letu 2018 izdane odločbe o prepovedi poslovanja na vseh lokacijah in sicer v Ljubljani, Kopru, Šmarjah pri Jelšah, Žalcu, Mariboru in Murski Soboti, </w:t>
      </w:r>
      <w:r w:rsidRPr="00246F5F">
        <w:lastRenderedPageBreak/>
        <w:t>prav tako pa je bilo izdanih tudi šest odločb o prekršku, s katerimi je bilo pravni osebi skupno izrečenih za 1.300.000,00 EUR glob ter odgovorni osebi za 86.500,00 EUR glob. Odločbe o prekršku v času priprave zadevnega poročila sicer še niso pravnomočne, saj sta tako pravna oseba kot tudi njegova odgovorna oseba zoper navedene odločbe o prekršku vložili zahtevo za sodno varstvo. Ne glede na to je podjetje Moneris d.o.o. v začetku leta 2019 razglasilo stečaj.</w:t>
      </w:r>
    </w:p>
    <w:p w14:paraId="595FB46F" w14:textId="77777777" w:rsidR="004C08D1" w:rsidRPr="00246F5F" w:rsidRDefault="004C08D1" w:rsidP="00246F5F">
      <w:pPr>
        <w:pStyle w:val="Zakljucek"/>
      </w:pPr>
      <w:r w:rsidRPr="00246F5F">
        <w:t>Zaključek</w:t>
      </w:r>
    </w:p>
    <w:p w14:paraId="4799DA2B" w14:textId="77777777" w:rsidR="001C63BF" w:rsidRPr="00246F5F" w:rsidRDefault="004C08D1" w:rsidP="00823751">
      <w:r w:rsidRPr="00246F5F">
        <w:t xml:space="preserve">Ne glede na posebej izpostavljen zgoraj navedeni primer se število ugotovljenih kršitev Zakona o potrošniškem kreditiranju iz leta v leto zmanjšuje in tako je bilo tudi v letu 2018. </w:t>
      </w:r>
      <w:r w:rsidR="00823751" w:rsidRPr="00246F5F">
        <w:t xml:space="preserve">Slednje </w:t>
      </w:r>
      <w:r w:rsidRPr="00246F5F">
        <w:t xml:space="preserve">se </w:t>
      </w:r>
      <w:r w:rsidR="00823751" w:rsidRPr="00246F5F">
        <w:t xml:space="preserve">lahko na </w:t>
      </w:r>
      <w:r w:rsidRPr="00246F5F">
        <w:t>eni strani prav gotovo pripiše</w:t>
      </w:r>
      <w:r w:rsidR="00823751" w:rsidRPr="00246F5F">
        <w:t xml:space="preserve"> učinkom spremembe zakonodaje na tem področju, ki je v veljavo stopila marca 2017 ter na drugi strani neprestanemu spremljanju trga nebančnih potrošniških posojil in rednim inšpekcijskim nadzorom. Kljub vsemu pa ostajajo na trgu prisotni zavezanci, ki vedno znova iščejo nove načine izogibanja določbam veljavne zakonodaje, zato </w:t>
      </w:r>
      <w:r w:rsidRPr="00246F5F">
        <w:t xml:space="preserve">bo Tržni inšpektorat RS </w:t>
      </w:r>
      <w:r w:rsidR="00823751" w:rsidRPr="00246F5F">
        <w:t>s poostrenimi nadzori na tem področju nadaljevali tudi v prihodnje. Ker pa lahko k ureditvi razmer na trgu pomembno prispevajo tudi informirani potrošniki, apelira</w:t>
      </w:r>
      <w:r w:rsidRPr="00246F5F">
        <w:t>j</w:t>
      </w:r>
      <w:r w:rsidR="00823751" w:rsidRPr="00246F5F">
        <w:t>o na vse potencialne kreditojemalce, da se pred podpisom tovrstnih pogodb pozanimajo o zakonitosti posameznih pogojev kreditiranja in v kolikor je le mogoče sumljive ali/in nezakonite pogodbene pogoje zavrnejo. Potrebne informacije s tega področja si potrošniki lahko pridobijo tudi na brezplačni telefonski številki Ministrstva za gospodarski razvoj in tehnologijo (080/ 8899) ali na Tržnem inšpektoratu RS.</w:t>
      </w:r>
    </w:p>
    <w:p w14:paraId="74538746" w14:textId="77777777" w:rsidR="0038173C" w:rsidRPr="00DE2954" w:rsidRDefault="0038173C" w:rsidP="00E80BBD">
      <w:pPr>
        <w:pStyle w:val="Naslov2"/>
      </w:pPr>
      <w:bookmarkStart w:id="59" w:name="_Toc248872"/>
      <w:r w:rsidRPr="00DE2954">
        <w:t>NADZOR SKLADNOSTI PROIZVODOV S TEHNIČNIMI PREDPISI</w:t>
      </w:r>
      <w:bookmarkEnd w:id="59"/>
    </w:p>
    <w:p w14:paraId="43797899" w14:textId="77777777" w:rsidR="00DE2954" w:rsidRDefault="00DE2954" w:rsidP="00DE2954">
      <w:pPr>
        <w:pStyle w:val="NavadenNPred"/>
      </w:pPr>
      <w:r>
        <w:t>Pravna podlaga za izvajanje nadzorov in ukrepanje na področju skladnosti proizvodov s tehničnimi predpisi so:</w:t>
      </w:r>
    </w:p>
    <w:p w14:paraId="26145C47" w14:textId="77777777" w:rsidR="00DE2954" w:rsidRDefault="00DE2954" w:rsidP="00DE2954">
      <w:pPr>
        <w:pStyle w:val="Nastevanje1"/>
      </w:pPr>
      <w:r>
        <w:t>Zakon o splošni varnosti proizvodov,</w:t>
      </w:r>
    </w:p>
    <w:p w14:paraId="7624C956" w14:textId="77777777" w:rsidR="00DE2954" w:rsidRDefault="00DE2954" w:rsidP="00DE2954">
      <w:pPr>
        <w:pStyle w:val="Nastevanje1"/>
      </w:pPr>
      <w:r>
        <w:t>Uredba o načinu mednarodne izmenjave informacij o ukrepih in dejanjih, ki omejujejo trgovanje s proizvodi,</w:t>
      </w:r>
    </w:p>
    <w:p w14:paraId="7C4CD542" w14:textId="77777777" w:rsidR="00DE2954" w:rsidRDefault="00DE2954" w:rsidP="00DE2954">
      <w:pPr>
        <w:pStyle w:val="Nastevanje1"/>
      </w:pPr>
      <w:r>
        <w:t>Pravilnik o obliki in vsebini obvestila o nevarnem proizvodu,</w:t>
      </w:r>
    </w:p>
    <w:p w14:paraId="2A9E5045" w14:textId="77777777" w:rsidR="00DE2954" w:rsidRDefault="00DE2954" w:rsidP="00DE2954">
      <w:pPr>
        <w:pStyle w:val="Nastevanje1"/>
      </w:pPr>
      <w:r>
        <w:t>Zakon o tehničnih zahtevah za proizvode in o ugotavljanju skladnosti,</w:t>
      </w:r>
    </w:p>
    <w:p w14:paraId="167A3452" w14:textId="77777777" w:rsidR="00DE2954" w:rsidRDefault="00DE2954" w:rsidP="00DE2954">
      <w:pPr>
        <w:pStyle w:val="Nastevanje1"/>
      </w:pPr>
      <w:r>
        <w:t>Pravilnik o električni opremi, ki je namenjena za uporabo znotraj določenih napetostnih mej,</w:t>
      </w:r>
    </w:p>
    <w:p w14:paraId="6935EBAD" w14:textId="77777777" w:rsidR="00DE2954" w:rsidRDefault="00DE2954" w:rsidP="00DE2954">
      <w:pPr>
        <w:pStyle w:val="Nastevanje1"/>
      </w:pPr>
      <w:r>
        <w:t>Pravilnik o elektromagnetni združljivosti (EMC),</w:t>
      </w:r>
    </w:p>
    <w:p w14:paraId="549F4D66" w14:textId="77777777" w:rsidR="00DE2954" w:rsidRDefault="00DE2954" w:rsidP="00DE2954">
      <w:pPr>
        <w:pStyle w:val="Nastevanje1"/>
      </w:pPr>
      <w:r>
        <w:t>Pravilnik o radijski opremi,</w:t>
      </w:r>
    </w:p>
    <w:p w14:paraId="7E691E10" w14:textId="77777777" w:rsidR="00DE2954" w:rsidRDefault="00DE2954" w:rsidP="00DE2954">
      <w:pPr>
        <w:pStyle w:val="Nastevanje1"/>
      </w:pPr>
      <w:r>
        <w:t>Pravilnik o osebni varovalni opremi,</w:t>
      </w:r>
    </w:p>
    <w:p w14:paraId="21B34E1D" w14:textId="77777777" w:rsidR="00DE2954" w:rsidRDefault="00DE2954" w:rsidP="00DE2954">
      <w:pPr>
        <w:pStyle w:val="Nastevanje1"/>
      </w:pPr>
      <w:r>
        <w:t>Pravilnik o varnosti strojev,</w:t>
      </w:r>
    </w:p>
    <w:p w14:paraId="76C88393" w14:textId="77777777" w:rsidR="00DE2954" w:rsidRDefault="00DE2954" w:rsidP="00DE2954">
      <w:pPr>
        <w:pStyle w:val="Nastevanje1"/>
      </w:pPr>
      <w:r>
        <w:t>Pravilnik o plinskih napravah,</w:t>
      </w:r>
    </w:p>
    <w:p w14:paraId="056CA4D4" w14:textId="77777777" w:rsidR="00DE2954" w:rsidRDefault="00DE2954" w:rsidP="00DE2954">
      <w:pPr>
        <w:pStyle w:val="Nastevanje1"/>
      </w:pPr>
      <w:r>
        <w:t>Pravilnik o označevanju materialov, ki se uporabljajo za glavne sestavne dele obutve, namenjene prodaji potrošnikom,</w:t>
      </w:r>
    </w:p>
    <w:p w14:paraId="33FC0766" w14:textId="77777777" w:rsidR="00DE2954" w:rsidRDefault="00DE2954" w:rsidP="00DE2954">
      <w:pPr>
        <w:pStyle w:val="Nastevanje1"/>
      </w:pPr>
      <w:r>
        <w:t>Zakon o gradbenih proizvodih,</w:t>
      </w:r>
    </w:p>
    <w:p w14:paraId="66B4983D" w14:textId="77777777" w:rsidR="00DE2954" w:rsidRDefault="00DE2954" w:rsidP="00DE2954">
      <w:pPr>
        <w:pStyle w:val="Nastevanje1"/>
      </w:pPr>
      <w:r>
        <w:t>Uredba (EU) št. 305/2011 Evropskega parlamenta in Sveta z dne 9. 3. 2011 o določitvi usklajenih pogojev za trženje gradbenih proizvodov in razveljavitvi Direktive sveta 89/106/EGS,</w:t>
      </w:r>
    </w:p>
    <w:p w14:paraId="3941413D" w14:textId="77777777" w:rsidR="00DE2954" w:rsidRDefault="00DE2954" w:rsidP="00DE2954">
      <w:pPr>
        <w:pStyle w:val="Nastevanje1"/>
      </w:pPr>
      <w:r>
        <w:t>Zakon o varstvu okolja,</w:t>
      </w:r>
    </w:p>
    <w:p w14:paraId="17709C47" w14:textId="77777777" w:rsidR="00DE2954" w:rsidRDefault="00DE2954" w:rsidP="00DE2954">
      <w:pPr>
        <w:pStyle w:val="Nastevanje1"/>
      </w:pPr>
      <w:r>
        <w:t>Uredba o ravnanju z odpadno električno in elektronsko opremo,</w:t>
      </w:r>
    </w:p>
    <w:p w14:paraId="5627FE79" w14:textId="77777777" w:rsidR="00DE2954" w:rsidRDefault="00DE2954" w:rsidP="00DE2954">
      <w:pPr>
        <w:pStyle w:val="Nastevanje1"/>
      </w:pPr>
      <w:r>
        <w:t>Uredba o ravnanju z baterijami in akumulatorji ter odpadnimi baterijami in akumulatorji,</w:t>
      </w:r>
    </w:p>
    <w:p w14:paraId="575A4804" w14:textId="77777777" w:rsidR="00DE2954" w:rsidRDefault="00DE2954" w:rsidP="00DE2954">
      <w:pPr>
        <w:pStyle w:val="Nastevanje1"/>
      </w:pPr>
      <w:r>
        <w:t>Energetski zakon,</w:t>
      </w:r>
    </w:p>
    <w:p w14:paraId="3D89960C" w14:textId="77777777" w:rsidR="00DE2954" w:rsidRDefault="00DE2954" w:rsidP="00DE2954">
      <w:pPr>
        <w:pStyle w:val="Nastevanje1"/>
      </w:pPr>
      <w:r>
        <w:t>Uredba o označevanju proizvodov, povezanih z energijo, glede rabe energije in drugih virov,</w:t>
      </w:r>
    </w:p>
    <w:p w14:paraId="624E26F8" w14:textId="77777777" w:rsidR="00DE2954" w:rsidRDefault="00DE2954" w:rsidP="00DE2954">
      <w:pPr>
        <w:pStyle w:val="Nastevanje1"/>
      </w:pPr>
      <w:r>
        <w:lastRenderedPageBreak/>
        <w:t>Uredba o tehničnih zahtevah za okoljsko primerno zasnovo proizvodov, povezanih z energijo,</w:t>
      </w:r>
    </w:p>
    <w:p w14:paraId="6B39E569" w14:textId="77777777" w:rsidR="00DE2954" w:rsidRDefault="00DE2954" w:rsidP="00DE2954">
      <w:pPr>
        <w:pStyle w:val="Nastevanje1"/>
      </w:pPr>
      <w:r>
        <w:t>Uredba (ES) št. 765/2008 Evropskega parlamenta in Sveta z dne 9. 7. 2008 o določitvi zahtev za akreditacijo in nadzor trga v zvezi s trženjem proizvodov ter razveljavitvi Uredbe (EGS) št. 339/93,</w:t>
      </w:r>
    </w:p>
    <w:p w14:paraId="2722EDE0" w14:textId="77777777" w:rsidR="00DE2954" w:rsidRDefault="00DE2954" w:rsidP="00DE2954">
      <w:pPr>
        <w:pStyle w:val="Nastevanje1"/>
      </w:pPr>
      <w:r>
        <w:t>Uredba (ES) št. 764/2008 Evropskega parlamenta in Sveta z dne 9. julija 2008 o določitvi postopkov za uporabo nekaterih nacionalnih tehničnih pravil za proizvode, ki se zakonito tržijo v drugi državi članici in o razveljavitvi Odločbe št. 3052/95/ES.</w:t>
      </w:r>
    </w:p>
    <w:p w14:paraId="020C6041" w14:textId="77777777" w:rsidR="00DE2954" w:rsidRDefault="00DE2954" w:rsidP="00DE2954">
      <w:pPr>
        <w:pStyle w:val="NavadenNZa"/>
      </w:pPr>
      <w:r>
        <w:t>Z uveljavitvijo tehničnih predpisov, ki prevzemajo določbe direktiv, ki temeljijo na usmeritvah t.</w:t>
      </w:r>
      <w:r w:rsidR="00414E5B">
        <w:t xml:space="preserve"> </w:t>
      </w:r>
      <w:r>
        <w:t>i. »novega pristopa« k tehnični harmonizaciji in standardom in »globalnega pristopa« k ugotavljanju skladnosti, se je spremenil tudi način nadzora skladnosti proizvodov z zahtevami, ki so določene s temi predpisi. Razlog je v tem, da se sistem izkazovanja skladnosti spreminja tako, da vsak proizvajalec skladnost proizvoda, ki ga je dal na trg, načeloma potrjuje sam z izdajo ES izjave o skladnosti in znakom skladnosti in ne nujno s posameznimi listinami, ki jih obvezno izda tretja stranka. To pa pomeni, da se nadzorstvo pristojnih državnih organov nad izpolnjevanjem tehničnih zahtev izvaja potem, ko je proizvod že dan na trg kot skladen. Dodatne zahteve v zvezi z izvajanjem nadzora pa je prinesla tudi uveljavitev Uredbe (ES) št. 765/2008.</w:t>
      </w:r>
    </w:p>
    <w:p w14:paraId="2FD541BB" w14:textId="77777777" w:rsidR="00DE2954" w:rsidRDefault="00DE2954" w:rsidP="00DE2954">
      <w:pPr>
        <w:pStyle w:val="NavadenNPred"/>
      </w:pPr>
      <w:r>
        <w:t>Glede na predpisane načine ugotavljanja in potrjevanja skladnosti ter označevanja proizvodov, preden so ti dani na trg, se je načrtovan in koordiniran nadzor na trgu vršil predvsem v treh smereh:</w:t>
      </w:r>
    </w:p>
    <w:p w14:paraId="23476B8B" w14:textId="77777777" w:rsidR="00DE2954" w:rsidRDefault="00DE2954" w:rsidP="00DE2954">
      <w:pPr>
        <w:pStyle w:val="Nastevanje1"/>
      </w:pPr>
      <w:r>
        <w:t>Nadzor prilaganja predpisanih listin in označevanja proizvodov, kar se preverja z metodo t.</w:t>
      </w:r>
      <w:r w:rsidR="009239EF">
        <w:t xml:space="preserve"> </w:t>
      </w:r>
      <w:r>
        <w:t>i. administrativnega nadzora, ki obsega nadzor označevanja proizvodov s predpisanimi znaki skladnosti in drugimi oznakami (npr. označevanje z znakom o obveznem ločenem zbiranju odpadne opreme) ter prilaganja navodil, listin o skladnosti ter drugih predpisanih dokumentov. V ta nadzor, ki praviloma poteka na celotnem območju Slovenije istočasno, je vključena širša strokovna skupina inšpektorjev s tehnično izobrazbo.</w:t>
      </w:r>
    </w:p>
    <w:p w14:paraId="05F57E5A" w14:textId="77777777" w:rsidR="00DE2954" w:rsidRDefault="00DE2954" w:rsidP="00DE2954">
      <w:pPr>
        <w:pStyle w:val="Nastevanje1"/>
      </w:pPr>
      <w:r>
        <w:t>Administrativni nadzor, ki poleg preverjanja prilaganja predpisanih listin in označevanja proizvodov, kot je opisano v prejšnji točki, obsega nadzor izvedbe predpisanega postopka ugotavljanja skladnosti, izdelave in hranjenja tehnične dokumentacije v predpisanem obsegu, izjave EU o skladnosti in označevanja proizvodov ter izvajanja in dokumentiranja notranje kontrole proizvodnje. Tudi v ta nadzor je vključena širša strokovna skupina inšpektorjev s tehnično izobrazbo.</w:t>
      </w:r>
    </w:p>
    <w:p w14:paraId="35FD07C8" w14:textId="77777777" w:rsidR="00AB0D77" w:rsidRDefault="00DE2954" w:rsidP="00DE2954">
      <w:pPr>
        <w:pStyle w:val="Nastevanje1"/>
      </w:pPr>
      <w:r>
        <w:t>Nadzor dejanskega izpolnjevanja varnostnih in drugih predpisanih zahtev iz ustreznih tehničnih predpisov, kar se preverja z metodo vzorčenja, je vključena ožja strokovna skupina inšpektorjev s tehnično izobrazbo. Pri tej vrsti nadzora se odvzamejo vzorci proizvodov, ki so bili kot skladni dani na trg, in se predajo na tehnične analize – pregled in preizkus glede izpolnjevanja predpisanih zahtev v usposobljenih preizkuševalnih laboratorijih.</w:t>
      </w:r>
    </w:p>
    <w:p w14:paraId="47204944" w14:textId="77777777" w:rsidR="00DE2954" w:rsidRDefault="00DE2954" w:rsidP="00DE2954">
      <w:pPr>
        <w:pStyle w:val="NavadenNZaPred"/>
      </w:pPr>
      <w:r>
        <w:t>Ugotovljene neskladnosti z zahtevami se razvrščajo v eno od naslednjih skupin:</w:t>
      </w:r>
    </w:p>
    <w:p w14:paraId="3CA785BA" w14:textId="77777777" w:rsidR="00AB0D77" w:rsidRDefault="00DE2954" w:rsidP="00DE2954">
      <w:pPr>
        <w:pStyle w:val="Nastevanje1"/>
      </w:pPr>
      <w:r>
        <w:t>v okviru izvedenih pregledov in preskušanj ni bilo ugotovljenih neskladnosti;</w:t>
      </w:r>
    </w:p>
    <w:p w14:paraId="01C20A1D" w14:textId="77777777" w:rsidR="00DE2954" w:rsidRDefault="00DE2954" w:rsidP="00DE2954">
      <w:pPr>
        <w:pStyle w:val="Nastevanje1"/>
      </w:pPr>
      <w:r>
        <w:t>neskladen proizvod.</w:t>
      </w:r>
    </w:p>
    <w:p w14:paraId="0C0AB056" w14:textId="77777777" w:rsidR="00AB0D77" w:rsidRDefault="00DE2954" w:rsidP="00DE2954">
      <w:pPr>
        <w:pStyle w:val="NavadenNZa"/>
      </w:pPr>
      <w:r>
        <w:t>V okviru načrtovanih nadzorov nad izvajanjem tehničnih predpisov je bilo v t.</w:t>
      </w:r>
      <w:r w:rsidR="00353CE1">
        <w:t xml:space="preserve"> </w:t>
      </w:r>
      <w:r>
        <w:t xml:space="preserve">i. administrativnih nadzorih skupno pregledanih </w:t>
      </w:r>
      <w:r w:rsidR="00353CE1" w:rsidRPr="00353CE1">
        <w:t xml:space="preserve">4378 </w:t>
      </w:r>
      <w:r>
        <w:t>različnih tipov proizvodov (728 s področja splošne varnosti proizvodov, 621 elektrotehničnih proizvodov, 430 proizvodov glede elektromagnetne združljivosti, 92 strojev, 2</w:t>
      </w:r>
      <w:r w:rsidR="00353CE1">
        <w:t>82</w:t>
      </w:r>
      <w:r>
        <w:t xml:space="preserve"> s področja osebne varovalne opreme, 12 plinskih naprav, 76 gradbenih proizvodov, 84 radijskih naprav in 94 s področja energijskega označevanja, 75 malih kurilnih naprav, pri katerih se je preverjalo emisije snovi </w:t>
      </w:r>
      <w:r>
        <w:lastRenderedPageBreak/>
        <w:t>v zrak, 37 rekreacijskih plovil ter označevanje surovinske sestave pri 1591 tekstilnih izdelkih in označevanje sestave pri 256 obuvalih.</w:t>
      </w:r>
    </w:p>
    <w:p w14:paraId="111B96C2" w14:textId="77777777" w:rsidR="00DE2954" w:rsidRDefault="00DE2954" w:rsidP="00DE2954">
      <w:r>
        <w:t>Največji delež proizvodov z ugotovljenimi nepravilnostmi je bil ugotovljen pri nadzoru prodaje gradbenih proizvodov, najmanjši delež neskladnosti pa je bil ugotovljen na označevanja obutve.</w:t>
      </w:r>
    </w:p>
    <w:p w14:paraId="6A734DD5" w14:textId="77777777" w:rsidR="00AB0D77" w:rsidRDefault="00DE2954" w:rsidP="00DE2954">
      <w:r>
        <w:t>Na tehnične analize v usposobljenih laboratorijih je bilo predanih 19 elektrotehničnih proizvodov, 5 strojev, 2 plinski napravi, 2 proizvoda, pri katerih se je preizkušalo izpolnjevanje zahtev glede okoljsko primerne zasnove, 7 izdelkov radijske opreme, eno lestev in 4 tekstilne izdelke.</w:t>
      </w:r>
    </w:p>
    <w:p w14:paraId="647DCC44" w14:textId="77777777" w:rsidR="00AB0D77" w:rsidRDefault="00DE2954" w:rsidP="00DE2954">
      <w:r>
        <w:t>Skupaj je Tržni inšpektorat RS predal na analize 40 proizvodov, pri katerih so bile neskladnosti z zahtevami ugotovljene v 18 primerih (45</w:t>
      </w:r>
      <w:r w:rsidR="00EE2366">
        <w:t xml:space="preserve"> %</w:t>
      </w:r>
      <w:r>
        <w:t xml:space="preserve"> od vseh odvzetih vzorcev). Pri jemanju vzorcev usmerjajo tržni inšpektorji pozornost na proizvode, za katere obstoja sum, da so neskladni z zahtevami, kar je tudi eden od razlogov za velik delež neskladnosti, ki se vsakoletno ugotavlja.</w:t>
      </w:r>
      <w:r w:rsidR="00DB4FAC">
        <w:t xml:space="preserve"> </w:t>
      </w:r>
      <w:r w:rsidR="000F3DF4" w:rsidRPr="00E41D92">
        <w:t xml:space="preserve">V zvezi s tem je treba še dodati, </w:t>
      </w:r>
      <w:r w:rsidR="00DB4FAC" w:rsidRPr="00E41D92">
        <w:t xml:space="preserve">da neskladen proizvod ne pomeni </w:t>
      </w:r>
      <w:r w:rsidR="000F3DF4" w:rsidRPr="00E41D92">
        <w:t xml:space="preserve">avtomatično, da je </w:t>
      </w:r>
      <w:r w:rsidR="00DB4FAC" w:rsidRPr="00E41D92">
        <w:t xml:space="preserve">tudi nevaren, saj je potrebno ugotovljene neskladnosti ovrednotiti. </w:t>
      </w:r>
      <w:r w:rsidR="000F3DF4" w:rsidRPr="00E41D92">
        <w:t xml:space="preserve">Šele, če </w:t>
      </w:r>
      <w:r w:rsidR="00DB4FAC" w:rsidRPr="00E41D92">
        <w:t xml:space="preserve">predstavljajo </w:t>
      </w:r>
      <w:r w:rsidR="000F3DF4" w:rsidRPr="00E41D92">
        <w:t xml:space="preserve">neskladnosti </w:t>
      </w:r>
      <w:r w:rsidR="00DB4FAC" w:rsidRPr="00E41D92">
        <w:t>nesprejemljivo tveganje, se proizvod opredeli kot nevaren.</w:t>
      </w:r>
    </w:p>
    <w:p w14:paraId="491233CE" w14:textId="77777777" w:rsidR="001C63BF" w:rsidRDefault="00DE2954" w:rsidP="00DE2954">
      <w:r>
        <w:t>Za primerjavo navaja</w:t>
      </w:r>
      <w:r w:rsidR="000A1562">
        <w:t>j</w:t>
      </w:r>
      <w:r>
        <w:t>o podatke glede neskladnosti pri analiziranih proizvodih za zadnjih pet let:</w:t>
      </w:r>
    </w:p>
    <w:tbl>
      <w:tblPr>
        <w:tblW w:w="8506"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686"/>
        <w:gridCol w:w="964"/>
        <w:gridCol w:w="964"/>
        <w:gridCol w:w="964"/>
        <w:gridCol w:w="964"/>
        <w:gridCol w:w="964"/>
      </w:tblGrid>
      <w:tr w:rsidR="00B13ACD" w:rsidRPr="00B13ACD" w14:paraId="641B437E" w14:textId="77777777" w:rsidTr="00B13ACD">
        <w:trPr>
          <w:cantSplit/>
          <w:trHeight w:val="227"/>
        </w:trPr>
        <w:tc>
          <w:tcPr>
            <w:tcW w:w="3686" w:type="dxa"/>
            <w:tcBorders>
              <w:top w:val="single" w:sz="12" w:space="0" w:color="auto"/>
              <w:bottom w:val="double" w:sz="4" w:space="0" w:color="auto"/>
            </w:tcBorders>
            <w:shd w:val="clear" w:color="auto" w:fill="D9D9D9"/>
            <w:vAlign w:val="center"/>
          </w:tcPr>
          <w:p w14:paraId="5A5A3D47" w14:textId="77777777" w:rsidR="00B13ACD" w:rsidRPr="00B13ACD" w:rsidRDefault="00B13ACD" w:rsidP="0087386D">
            <w:pPr>
              <w:pStyle w:val="Tabelanaslov"/>
            </w:pPr>
          </w:p>
        </w:tc>
        <w:tc>
          <w:tcPr>
            <w:tcW w:w="964" w:type="dxa"/>
            <w:tcBorders>
              <w:top w:val="single" w:sz="12" w:space="0" w:color="auto"/>
              <w:bottom w:val="double" w:sz="4" w:space="0" w:color="auto"/>
            </w:tcBorders>
            <w:shd w:val="clear" w:color="auto" w:fill="D9D9D9"/>
            <w:vAlign w:val="center"/>
          </w:tcPr>
          <w:p w14:paraId="52EDA5A8" w14:textId="77777777" w:rsidR="00B13ACD" w:rsidRPr="00B13ACD" w:rsidRDefault="00B13ACD" w:rsidP="0087386D">
            <w:pPr>
              <w:pStyle w:val="Tabelanaslov"/>
            </w:pPr>
            <w:r>
              <w:t>2014</w:t>
            </w:r>
          </w:p>
        </w:tc>
        <w:tc>
          <w:tcPr>
            <w:tcW w:w="964" w:type="dxa"/>
            <w:tcBorders>
              <w:top w:val="single" w:sz="12" w:space="0" w:color="auto"/>
              <w:bottom w:val="double" w:sz="4" w:space="0" w:color="auto"/>
            </w:tcBorders>
            <w:shd w:val="clear" w:color="auto" w:fill="D9D9D9"/>
            <w:vAlign w:val="center"/>
          </w:tcPr>
          <w:p w14:paraId="01F90835" w14:textId="77777777" w:rsidR="00B13ACD" w:rsidRPr="00B13ACD" w:rsidRDefault="00B13ACD" w:rsidP="0087386D">
            <w:pPr>
              <w:pStyle w:val="Tabelanaslov"/>
            </w:pPr>
            <w:r>
              <w:t>2015</w:t>
            </w:r>
          </w:p>
        </w:tc>
        <w:tc>
          <w:tcPr>
            <w:tcW w:w="964" w:type="dxa"/>
            <w:tcBorders>
              <w:top w:val="single" w:sz="12" w:space="0" w:color="auto"/>
              <w:bottom w:val="double" w:sz="4" w:space="0" w:color="auto"/>
            </w:tcBorders>
            <w:shd w:val="clear" w:color="auto" w:fill="D9D9D9"/>
            <w:vAlign w:val="center"/>
          </w:tcPr>
          <w:p w14:paraId="49BC9B7E" w14:textId="77777777" w:rsidR="00B13ACD" w:rsidRPr="00B13ACD" w:rsidRDefault="00B13ACD" w:rsidP="0087386D">
            <w:pPr>
              <w:pStyle w:val="Tabelanaslov"/>
            </w:pPr>
            <w:r>
              <w:t>2015</w:t>
            </w:r>
          </w:p>
        </w:tc>
        <w:tc>
          <w:tcPr>
            <w:tcW w:w="964" w:type="dxa"/>
            <w:tcBorders>
              <w:top w:val="single" w:sz="12" w:space="0" w:color="auto"/>
              <w:bottom w:val="double" w:sz="4" w:space="0" w:color="auto"/>
            </w:tcBorders>
            <w:shd w:val="clear" w:color="auto" w:fill="D9D9D9"/>
            <w:vAlign w:val="center"/>
          </w:tcPr>
          <w:p w14:paraId="63A5FA21" w14:textId="77777777" w:rsidR="00B13ACD" w:rsidRPr="00B13ACD" w:rsidRDefault="00B13ACD" w:rsidP="0087386D">
            <w:pPr>
              <w:pStyle w:val="Tabelanaslov"/>
            </w:pPr>
            <w:r>
              <w:t>2015</w:t>
            </w:r>
          </w:p>
        </w:tc>
        <w:tc>
          <w:tcPr>
            <w:tcW w:w="964" w:type="dxa"/>
            <w:tcBorders>
              <w:top w:val="single" w:sz="12" w:space="0" w:color="auto"/>
              <w:bottom w:val="double" w:sz="4" w:space="0" w:color="auto"/>
            </w:tcBorders>
            <w:shd w:val="clear" w:color="auto" w:fill="D9D9D9"/>
            <w:vAlign w:val="center"/>
          </w:tcPr>
          <w:p w14:paraId="7179AE29" w14:textId="77777777" w:rsidR="00B13ACD" w:rsidRPr="00B13ACD" w:rsidRDefault="00B13ACD" w:rsidP="0087386D">
            <w:pPr>
              <w:pStyle w:val="Tabelanaslov"/>
            </w:pPr>
            <w:r>
              <w:t>2018</w:t>
            </w:r>
          </w:p>
        </w:tc>
      </w:tr>
      <w:tr w:rsidR="00B13ACD" w:rsidRPr="00B13ACD" w14:paraId="3284768D" w14:textId="77777777" w:rsidTr="00B13ACD">
        <w:trPr>
          <w:cantSplit/>
          <w:trHeight w:val="227"/>
        </w:trPr>
        <w:tc>
          <w:tcPr>
            <w:tcW w:w="3686" w:type="dxa"/>
            <w:tcBorders>
              <w:top w:val="double" w:sz="4" w:space="0" w:color="auto"/>
            </w:tcBorders>
            <w:shd w:val="clear" w:color="auto" w:fill="auto"/>
            <w:vAlign w:val="center"/>
          </w:tcPr>
          <w:p w14:paraId="04F9287F" w14:textId="77777777" w:rsidR="00B13ACD" w:rsidRPr="00B13ACD" w:rsidRDefault="00B13ACD" w:rsidP="0087386D">
            <w:pPr>
              <w:pStyle w:val="Tabela"/>
            </w:pPr>
            <w:r w:rsidRPr="00B13ACD">
              <w:t>Število vzorčenih</w:t>
            </w:r>
          </w:p>
        </w:tc>
        <w:tc>
          <w:tcPr>
            <w:tcW w:w="964" w:type="dxa"/>
            <w:tcBorders>
              <w:top w:val="double" w:sz="4" w:space="0" w:color="auto"/>
            </w:tcBorders>
            <w:shd w:val="clear" w:color="auto" w:fill="auto"/>
            <w:vAlign w:val="center"/>
          </w:tcPr>
          <w:p w14:paraId="65933CF1" w14:textId="77777777" w:rsidR="00B13ACD" w:rsidRPr="00B13ACD" w:rsidRDefault="00B13ACD" w:rsidP="00B13ACD">
            <w:pPr>
              <w:pStyle w:val="Tabelasredina"/>
            </w:pPr>
            <w:r>
              <w:t>93</w:t>
            </w:r>
          </w:p>
        </w:tc>
        <w:tc>
          <w:tcPr>
            <w:tcW w:w="964" w:type="dxa"/>
            <w:tcBorders>
              <w:top w:val="double" w:sz="4" w:space="0" w:color="auto"/>
            </w:tcBorders>
            <w:shd w:val="clear" w:color="auto" w:fill="auto"/>
            <w:vAlign w:val="center"/>
          </w:tcPr>
          <w:p w14:paraId="5C95DB37" w14:textId="77777777" w:rsidR="00B13ACD" w:rsidRPr="00B13ACD" w:rsidRDefault="00B13ACD" w:rsidP="00B13ACD">
            <w:pPr>
              <w:pStyle w:val="Tabelasredina"/>
            </w:pPr>
            <w:r>
              <w:t>79</w:t>
            </w:r>
          </w:p>
        </w:tc>
        <w:tc>
          <w:tcPr>
            <w:tcW w:w="964" w:type="dxa"/>
            <w:tcBorders>
              <w:top w:val="double" w:sz="4" w:space="0" w:color="auto"/>
            </w:tcBorders>
            <w:shd w:val="clear" w:color="auto" w:fill="auto"/>
            <w:vAlign w:val="center"/>
          </w:tcPr>
          <w:p w14:paraId="7C07BBDF" w14:textId="77777777" w:rsidR="00B13ACD" w:rsidRPr="00B13ACD" w:rsidRDefault="00B13ACD" w:rsidP="00B13ACD">
            <w:pPr>
              <w:pStyle w:val="Tabelasredina"/>
            </w:pPr>
            <w:r>
              <w:t>53</w:t>
            </w:r>
          </w:p>
        </w:tc>
        <w:tc>
          <w:tcPr>
            <w:tcW w:w="964" w:type="dxa"/>
            <w:tcBorders>
              <w:top w:val="double" w:sz="4" w:space="0" w:color="auto"/>
            </w:tcBorders>
            <w:shd w:val="clear" w:color="auto" w:fill="auto"/>
            <w:vAlign w:val="center"/>
          </w:tcPr>
          <w:p w14:paraId="4FBF539F" w14:textId="77777777" w:rsidR="00B13ACD" w:rsidRPr="00B13ACD" w:rsidRDefault="00B13ACD" w:rsidP="00B13ACD">
            <w:pPr>
              <w:pStyle w:val="Tabelasredina"/>
            </w:pPr>
            <w:r>
              <w:t>43</w:t>
            </w:r>
          </w:p>
        </w:tc>
        <w:tc>
          <w:tcPr>
            <w:tcW w:w="964" w:type="dxa"/>
            <w:tcBorders>
              <w:top w:val="double" w:sz="4" w:space="0" w:color="auto"/>
            </w:tcBorders>
            <w:vAlign w:val="center"/>
          </w:tcPr>
          <w:p w14:paraId="79F7CD1B" w14:textId="77777777" w:rsidR="00B13ACD" w:rsidRPr="00B13ACD" w:rsidRDefault="00B13ACD" w:rsidP="00B13ACD">
            <w:pPr>
              <w:pStyle w:val="Tabelasredina"/>
            </w:pPr>
            <w:r>
              <w:t>40</w:t>
            </w:r>
          </w:p>
        </w:tc>
      </w:tr>
      <w:tr w:rsidR="00B13ACD" w:rsidRPr="00B13ACD" w14:paraId="45275D2D" w14:textId="77777777" w:rsidTr="00B13ACD">
        <w:trPr>
          <w:cantSplit/>
          <w:trHeight w:val="227"/>
        </w:trPr>
        <w:tc>
          <w:tcPr>
            <w:tcW w:w="3686" w:type="dxa"/>
            <w:shd w:val="clear" w:color="auto" w:fill="auto"/>
            <w:vAlign w:val="center"/>
          </w:tcPr>
          <w:p w14:paraId="1EC4CEE0" w14:textId="77777777" w:rsidR="00B13ACD" w:rsidRPr="00B13ACD" w:rsidRDefault="00B13ACD" w:rsidP="0087386D">
            <w:pPr>
              <w:pStyle w:val="Tabela"/>
            </w:pPr>
            <w:r w:rsidRPr="00B13ACD">
              <w:t>Število neskladnih</w:t>
            </w:r>
          </w:p>
        </w:tc>
        <w:tc>
          <w:tcPr>
            <w:tcW w:w="964" w:type="dxa"/>
            <w:shd w:val="clear" w:color="auto" w:fill="auto"/>
            <w:vAlign w:val="center"/>
          </w:tcPr>
          <w:p w14:paraId="7F411E12" w14:textId="77777777" w:rsidR="00B13ACD" w:rsidRPr="00B13ACD" w:rsidRDefault="00B13ACD" w:rsidP="00B13ACD">
            <w:pPr>
              <w:pStyle w:val="Tabelasredina"/>
            </w:pPr>
            <w:r>
              <w:t>50</w:t>
            </w:r>
          </w:p>
        </w:tc>
        <w:tc>
          <w:tcPr>
            <w:tcW w:w="964" w:type="dxa"/>
            <w:shd w:val="clear" w:color="auto" w:fill="auto"/>
            <w:vAlign w:val="center"/>
          </w:tcPr>
          <w:p w14:paraId="002B894F" w14:textId="77777777" w:rsidR="00B13ACD" w:rsidRPr="00B13ACD" w:rsidRDefault="00B13ACD" w:rsidP="00B13ACD">
            <w:pPr>
              <w:pStyle w:val="Tabelasredina"/>
            </w:pPr>
            <w:r>
              <w:t>54</w:t>
            </w:r>
          </w:p>
        </w:tc>
        <w:tc>
          <w:tcPr>
            <w:tcW w:w="964" w:type="dxa"/>
            <w:shd w:val="clear" w:color="auto" w:fill="auto"/>
            <w:vAlign w:val="center"/>
          </w:tcPr>
          <w:p w14:paraId="213F5D6A" w14:textId="77777777" w:rsidR="00B13ACD" w:rsidRPr="00B13ACD" w:rsidRDefault="00B13ACD" w:rsidP="00B13ACD">
            <w:pPr>
              <w:pStyle w:val="Tabelasredina"/>
            </w:pPr>
            <w:r>
              <w:t>33</w:t>
            </w:r>
          </w:p>
        </w:tc>
        <w:tc>
          <w:tcPr>
            <w:tcW w:w="964" w:type="dxa"/>
            <w:shd w:val="clear" w:color="auto" w:fill="auto"/>
            <w:vAlign w:val="center"/>
          </w:tcPr>
          <w:p w14:paraId="16EF6A74" w14:textId="77777777" w:rsidR="00B13ACD" w:rsidRPr="00B13ACD" w:rsidRDefault="00B13ACD" w:rsidP="00B13ACD">
            <w:pPr>
              <w:pStyle w:val="Tabelasredina"/>
            </w:pPr>
            <w:r>
              <w:t>23</w:t>
            </w:r>
          </w:p>
        </w:tc>
        <w:tc>
          <w:tcPr>
            <w:tcW w:w="964" w:type="dxa"/>
            <w:vAlign w:val="center"/>
          </w:tcPr>
          <w:p w14:paraId="79D395D1" w14:textId="77777777" w:rsidR="00B13ACD" w:rsidRPr="00B13ACD" w:rsidRDefault="00B13ACD" w:rsidP="00B13ACD">
            <w:pPr>
              <w:pStyle w:val="Tabelasredina"/>
            </w:pPr>
            <w:r>
              <w:t>18</w:t>
            </w:r>
          </w:p>
        </w:tc>
      </w:tr>
      <w:tr w:rsidR="00B13ACD" w:rsidRPr="00B13ACD" w14:paraId="196F43D3" w14:textId="77777777" w:rsidTr="00B13ACD">
        <w:trPr>
          <w:cantSplit/>
          <w:trHeight w:val="227"/>
        </w:trPr>
        <w:tc>
          <w:tcPr>
            <w:tcW w:w="3686" w:type="dxa"/>
            <w:shd w:val="clear" w:color="auto" w:fill="auto"/>
            <w:vAlign w:val="center"/>
          </w:tcPr>
          <w:p w14:paraId="122E50B5" w14:textId="77777777" w:rsidR="00B13ACD" w:rsidRPr="00B13ACD" w:rsidRDefault="00B13ACD" w:rsidP="0087386D">
            <w:pPr>
              <w:pStyle w:val="Tabela"/>
            </w:pPr>
            <w:r>
              <w:t>Delež neskladnih</w:t>
            </w:r>
          </w:p>
        </w:tc>
        <w:tc>
          <w:tcPr>
            <w:tcW w:w="964" w:type="dxa"/>
            <w:shd w:val="clear" w:color="auto" w:fill="auto"/>
            <w:vAlign w:val="center"/>
          </w:tcPr>
          <w:p w14:paraId="15DADC90" w14:textId="77777777" w:rsidR="00B13ACD" w:rsidRPr="00B13ACD" w:rsidRDefault="00B13ACD" w:rsidP="00B13ACD">
            <w:pPr>
              <w:pStyle w:val="Tabelasredina"/>
            </w:pPr>
            <w:r>
              <w:t>53,8</w:t>
            </w:r>
            <w:r w:rsidR="00EE2366">
              <w:t xml:space="preserve"> %</w:t>
            </w:r>
          </w:p>
        </w:tc>
        <w:tc>
          <w:tcPr>
            <w:tcW w:w="964" w:type="dxa"/>
            <w:shd w:val="clear" w:color="auto" w:fill="auto"/>
            <w:vAlign w:val="center"/>
          </w:tcPr>
          <w:p w14:paraId="084C4B9F" w14:textId="77777777" w:rsidR="00B13ACD" w:rsidRPr="00B13ACD" w:rsidRDefault="00B13ACD" w:rsidP="00B13ACD">
            <w:pPr>
              <w:pStyle w:val="Tabelasredina"/>
            </w:pPr>
            <w:r>
              <w:t>68,4</w:t>
            </w:r>
            <w:r w:rsidR="00EE2366">
              <w:t xml:space="preserve"> %</w:t>
            </w:r>
          </w:p>
        </w:tc>
        <w:tc>
          <w:tcPr>
            <w:tcW w:w="964" w:type="dxa"/>
            <w:shd w:val="clear" w:color="auto" w:fill="auto"/>
            <w:vAlign w:val="center"/>
          </w:tcPr>
          <w:p w14:paraId="71FDB4ED" w14:textId="77777777" w:rsidR="00B13ACD" w:rsidRPr="00B13ACD" w:rsidRDefault="00B13ACD" w:rsidP="00B13ACD">
            <w:pPr>
              <w:pStyle w:val="Tabelasredina"/>
            </w:pPr>
            <w:r>
              <w:t>62,3</w:t>
            </w:r>
            <w:r w:rsidR="00EE2366">
              <w:t xml:space="preserve"> %</w:t>
            </w:r>
          </w:p>
        </w:tc>
        <w:tc>
          <w:tcPr>
            <w:tcW w:w="964" w:type="dxa"/>
            <w:shd w:val="clear" w:color="auto" w:fill="auto"/>
            <w:vAlign w:val="center"/>
          </w:tcPr>
          <w:p w14:paraId="2D12E1B5" w14:textId="77777777" w:rsidR="00B13ACD" w:rsidRPr="00B13ACD" w:rsidRDefault="00B13ACD" w:rsidP="00B13ACD">
            <w:pPr>
              <w:pStyle w:val="Tabelasredina"/>
            </w:pPr>
            <w:r>
              <w:t>53,5</w:t>
            </w:r>
            <w:r w:rsidR="00EE2366">
              <w:t xml:space="preserve"> %</w:t>
            </w:r>
          </w:p>
        </w:tc>
        <w:tc>
          <w:tcPr>
            <w:tcW w:w="964" w:type="dxa"/>
            <w:vAlign w:val="center"/>
          </w:tcPr>
          <w:p w14:paraId="4869AF1A" w14:textId="77777777" w:rsidR="00B13ACD" w:rsidRPr="00B13ACD" w:rsidRDefault="00B13ACD" w:rsidP="00B13ACD">
            <w:pPr>
              <w:pStyle w:val="Tabelasredina"/>
            </w:pPr>
            <w:r>
              <w:t>45,0</w:t>
            </w:r>
            <w:r w:rsidR="00EE2366">
              <w:t xml:space="preserve"> %</w:t>
            </w:r>
          </w:p>
        </w:tc>
      </w:tr>
    </w:tbl>
    <w:p w14:paraId="5C89C526" w14:textId="77777777" w:rsidR="00B13ACD" w:rsidRPr="00B13ACD" w:rsidRDefault="00B13ACD" w:rsidP="00B13ACD">
      <w:pPr>
        <w:pStyle w:val="Prazno"/>
      </w:pPr>
    </w:p>
    <w:p w14:paraId="2C5D384B" w14:textId="77777777" w:rsidR="00B13ACD" w:rsidRPr="00B13ACD" w:rsidRDefault="00B13ACD" w:rsidP="00B13ACD">
      <w:pPr>
        <w:pStyle w:val="Slika"/>
      </w:pPr>
      <w:bookmarkStart w:id="60" w:name="_Toc248956"/>
      <w:r w:rsidRPr="00B13ACD">
        <w:t xml:space="preserve">Tabela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11</w:t>
      </w:r>
      <w:r w:rsidR="00DD3C0C">
        <w:rPr>
          <w:noProof/>
        </w:rPr>
        <w:fldChar w:fldCharType="end"/>
      </w:r>
      <w:r w:rsidRPr="00B13ACD">
        <w:t>: Število vzorčenih proizvodov in število neskladnih proizvodov</w:t>
      </w:r>
      <w:bookmarkEnd w:id="60"/>
    </w:p>
    <w:p w14:paraId="0F4567E5" w14:textId="77777777" w:rsidR="00DE2954" w:rsidRDefault="00DE2954" w:rsidP="00DE2954">
      <w:r>
        <w:t>V primeru ugotovljenih neskladnosti so tržni inšpektorji ukrepali v skladu s posameznimi zakonskimi pooblastili za izdajo odločbe, s katero so zavezancu odredili odpravo ugotovljenih neskladnosti, omejili oziroma prepovedali dajanje neskladnih proizvodov na trg, njihovo dostopnost na trgu ali odredili umik ali odpoklic neskladnih proizvodov, izvedli dodatne ukrepe za zagotovitev, da se prepoved upošteva, pogojevali nadaljnje trženje proizvoda s predhodno izpolnitvijo pogojev, ki zagotovijo njegovo varnost in v primeru zelo nevarnih proizvodov odredili objavo obvestil o nevarnosti. Kršitelja so za storjeni prekršek kaznovali z izrekom globe na kraju storjenega prekrška z izdajo plačilnega naloga ali z izdajo odločbe o prekršku. V primeru prekrška neznatnega pomena so izrekli opozorilo ZP-1.</w:t>
      </w:r>
    </w:p>
    <w:p w14:paraId="74AF7D14" w14:textId="77777777" w:rsidR="00DE2954" w:rsidRDefault="00DE2954" w:rsidP="00DE2954">
      <w:r>
        <w:t>Na področju administrativnega nadzora tržni inšpektorji še vedno ugotavljajo, da nekaterim proizvodom niso priložena navodila za uporabo, da proizvodom niso priložene listine o skladnosti, kjer je to predpisano in da proizvodi niso označeni z opozorili v slovenskem jeziku. Stanje na posameznih področjih se v splošnem izboljšuje, čeprav obstajajo odstopanja. V primeru ponovljenega nadzora iste kategorije proizvodov pa se delež proizvodov z ugotovljenimi nepravilnostmi praviloma zmanjša.</w:t>
      </w:r>
    </w:p>
    <w:p w14:paraId="0B5E4DA6" w14:textId="77777777" w:rsidR="00DE2954" w:rsidRDefault="00DE2954" w:rsidP="00DE2954">
      <w:r>
        <w:t>Poleg navedenega je Tržni inšpektorat RS opravljal kontrolo prisotnosti proizvodov na trgu na podlagi prejetih obvestil o nevarnih proizvodih iz sistema RAPEX, preko izmenjave informacij o zaščitnih klavzulah in sistema ICSMS ter na podlagi obvestil Finančne uprave RS o zadržanju sprostitve proizvodov v prosti promet.</w:t>
      </w:r>
    </w:p>
    <w:p w14:paraId="3BD583A4" w14:textId="77777777" w:rsidR="00DE2954" w:rsidRDefault="00DE2954" w:rsidP="00DE2954">
      <w:r>
        <w:lastRenderedPageBreak/>
        <w:t xml:space="preserve">Tržni inšpektorat RS je v letu 2018 od Finančne uprave RS </w:t>
      </w:r>
      <w:r w:rsidR="00353CE1">
        <w:t xml:space="preserve">prejel </w:t>
      </w:r>
      <w:r>
        <w:t>72 pisnih obvestil o zadržanju sprostitve proizvodov v prost promet, od katerih je bilo v 37 primerih ugotovljeno, da gre za neskladne proizvode in sprostitev ni bila dovoljena, v 35 primerih pa neskladnosti niso bile ugotovljene in je bila izvedena sprostitev proizvodov v prost promet. Več podrobnosti je v poglavju o sodelovanju Finančne uprave RS in Tržnega inšpektorata RS pri nadzoru uvoza proizvodov iz tretjih držav.</w:t>
      </w:r>
    </w:p>
    <w:p w14:paraId="0927F61C" w14:textId="77777777" w:rsidR="00DE2954" w:rsidRPr="00246F5F" w:rsidRDefault="00DE2954" w:rsidP="00DE2954">
      <w:r w:rsidRPr="00246F5F">
        <w:t>V letu 2018 je Tržni inšpektorat RS odkril na slovenskem trgu skupno 31 nevarnih proizvodov. Nekateri so bili odkriti v okviru preverjanja prisotnosti priglašenih nevarnih proizvodov v sistem RAPEX na slovenskem trgu, ostali pa so bili odkriti v okviru izvajanje rednega nadzora. Podatki o nevarnih proizvodih so objavljeni na spletnih straneh inšpektorata.</w:t>
      </w:r>
      <w:r w:rsidR="00353CE1" w:rsidRPr="00246F5F">
        <w:t xml:space="preserve"> Več podrobnosti je v poglavju o sistemu za izmenjavo podatkov o nevarnih proizvodih (RAPEX).</w:t>
      </w:r>
    </w:p>
    <w:p w14:paraId="5D19473E" w14:textId="77777777" w:rsidR="00DE2954" w:rsidRDefault="00DE2954" w:rsidP="00DE2954">
      <w:r>
        <w:t>Nadzore opravljajo tržni inšpektorji, ki so usposobljeni za tehnični nadzor proizvodov na trgu, pred izvedbo nadzorov pa se organizirajo tudi usposabljanja, katera vodi zaposleni na sedežu inšpektorata, ki je tudi koordinator takšnih skupnih nadzorov. Cilj Tržnega inšpektorata RS je, da so na trgu skladni proizvodi, za kar si tržni inšpektorji s svojim delom nenehno prizadevajo.</w:t>
      </w:r>
    </w:p>
    <w:p w14:paraId="2DCF02C5" w14:textId="77777777" w:rsidR="00DE2954" w:rsidRPr="00DE2954" w:rsidRDefault="00DE2954" w:rsidP="00DE2954">
      <w:r>
        <w:t>Podrobnejši pregled po posameznih področjih sledi v nadaljevanju.</w:t>
      </w:r>
    </w:p>
    <w:p w14:paraId="79AA12F5" w14:textId="77777777" w:rsidR="0038173C" w:rsidRPr="00316E61" w:rsidRDefault="0038173C" w:rsidP="00E80BBD">
      <w:pPr>
        <w:pStyle w:val="Naslov3"/>
      </w:pPr>
      <w:bookmarkStart w:id="61" w:name="_Toc248873"/>
      <w:r w:rsidRPr="00316E61">
        <w:t>Proizvodi, za katera velja Zakon o splošni varnosti proizvodov</w:t>
      </w:r>
      <w:bookmarkEnd w:id="61"/>
    </w:p>
    <w:p w14:paraId="0CA64794" w14:textId="77777777" w:rsidR="00FD2FF7" w:rsidRPr="00B13ACD" w:rsidRDefault="0038173C" w:rsidP="00E80BBD">
      <w:pPr>
        <w:pStyle w:val="Naslov4"/>
      </w:pPr>
      <w:r w:rsidRPr="00B13ACD">
        <w:t>Otroška igrala</w:t>
      </w:r>
    </w:p>
    <w:p w14:paraId="6214B4EE" w14:textId="77777777" w:rsidR="00AB0D77" w:rsidRPr="00246F5F" w:rsidRDefault="00B13ACD" w:rsidP="00B13ACD">
      <w:r w:rsidRPr="00246F5F">
        <w:t>Varnost otroških igral za javno uporabo je posredno urejena z Zakonom o splošni varnosti proizvodov v povezavi s standardi za otroška igrala SIST EN 1176-1,2,3,4,5,6,7,10, SIST EN 1177, SIST EN 13219 in SIST EN 14960, kjer so opredeljena merila in varnostni pogoji, ki jih morajo izpolnjevati igrala, da so lahko dana na trg in v varno javno uporabo.</w:t>
      </w:r>
    </w:p>
    <w:p w14:paraId="4F6E0931" w14:textId="77777777" w:rsidR="00B13ACD" w:rsidRPr="00246F5F" w:rsidRDefault="00B13ACD" w:rsidP="00B13ACD">
      <w:r w:rsidRPr="00246F5F">
        <w:t>Tržni inšpektorji so tudi v letu 2018, enajsto leto zapored, v skladu z letnim načrtom izvajali koordinirane inšpekcijske nadzore varnosti otroških igral v javni uporabi in sicer s preskušanji z lastnimi merili na mestu vgrajenega igrala pri gospodarskih subjektih, ki nudijo uporabo igral v okviru opravljanja svoje poslovne dejavnosti (igralnice, hoteli, gostinski obrati, turistične kmetije, trgovski centri, bencinske črpalke, živalski vrt in drugi).</w:t>
      </w:r>
    </w:p>
    <w:p w14:paraId="4B638ADF" w14:textId="77777777" w:rsidR="00F72234" w:rsidRPr="00246F5F" w:rsidRDefault="00F72234" w:rsidP="00B13ACD">
      <w:r w:rsidRPr="00246F5F">
        <w:t>Otroška igrala v vrtcih, šolah, na javnih in zasebnih površinah niso v pristojnosti nadzora Tržnega inšpektorata RS.</w:t>
      </w:r>
    </w:p>
    <w:p w14:paraId="44D36055" w14:textId="77777777" w:rsidR="00B13ACD" w:rsidRPr="00B13ACD" w:rsidRDefault="00B13ACD" w:rsidP="00B13ACD">
      <w:r w:rsidRPr="00B13ACD">
        <w:t>Z nadzori po metodi preskušanja z lastnimi merili so tržni inšpektorji preverjali upoštevanje varnostnih zahtev otroških igral, ki lahko privedejo do nevarnosti za poškodbe otrok pri uporabi igral in sicer glede ujemanja in zatikanja glave, vratu, oblek in prstov, konstrukcijske dimenzije igral, zlasti višine in odprtine, očitne nevarnosti igral, zaščitno podlago pod in ob igralu ter prisotnost za javno uporabo neustreznih igrač s CE oznakami.</w:t>
      </w:r>
    </w:p>
    <w:p w14:paraId="7C23761D" w14:textId="77777777" w:rsidR="00AB0D77" w:rsidRPr="00246F5F" w:rsidRDefault="00B13ACD" w:rsidP="00B13ACD">
      <w:r w:rsidRPr="00246F5F">
        <w:t>Nadzor igral</w:t>
      </w:r>
      <w:r w:rsidR="00F72234" w:rsidRPr="00246F5F">
        <w:t xml:space="preserve">, ki se nudijo v okviru opravljanja poslovne dejavnosti, </w:t>
      </w:r>
      <w:r w:rsidRPr="00246F5F">
        <w:t>je bil opravljen pri 84 zavezancih (</w:t>
      </w:r>
      <w:r w:rsidR="00F72234" w:rsidRPr="00246F5F">
        <w:t xml:space="preserve">129 v </w:t>
      </w:r>
      <w:r w:rsidRPr="00246F5F">
        <w:t>let</w:t>
      </w:r>
      <w:r w:rsidR="00F72234" w:rsidRPr="00246F5F">
        <w:t>u</w:t>
      </w:r>
      <w:r w:rsidRPr="00246F5F">
        <w:t xml:space="preserve"> 2017), ki v okviru svoje poslovne dejavnosti omogočajo tudi dostop in uporabo otroških igral, pri katerih je bilo pregledanih in z merili preskušanih 140 otroških igral (</w:t>
      </w:r>
      <w:r w:rsidR="00F72234" w:rsidRPr="00246F5F">
        <w:t xml:space="preserve">277 v </w:t>
      </w:r>
      <w:r w:rsidRPr="00246F5F">
        <w:t>let</w:t>
      </w:r>
      <w:r w:rsidR="00F72234" w:rsidRPr="00246F5F">
        <w:t>u</w:t>
      </w:r>
      <w:r w:rsidRPr="00246F5F">
        <w:t xml:space="preserve"> 2017).</w:t>
      </w:r>
    </w:p>
    <w:p w14:paraId="7777438C" w14:textId="77777777" w:rsidR="00B13ACD" w:rsidRPr="00B13ACD" w:rsidRDefault="00B13ACD" w:rsidP="00B13ACD">
      <w:r w:rsidRPr="00B13ACD">
        <w:t xml:space="preserve">Pri 64 igralih ni bilo ugotovljenih neskladnosti oziroma le-te ne vplivajo na varnost oz. je šlo za administrativne pomanjkljivosti, pri 23 igralih so bile ugotovljene manjše neustreznosti ter pri 53 igralih takšne neustreznosti, ki lahko vplivajo na varnost uporabnikov. 19 zavezancev je imelo v uporabi 36 igral, pri katerih ni bilo ugotovljenih nepravilnosti. Vsi zavezanci so sledili pozivu za odpravo nepravilnosti na način, da so prostovoljno izvedli </w:t>
      </w:r>
      <w:r w:rsidRPr="00B13ACD">
        <w:lastRenderedPageBreak/>
        <w:t>umik, popravilo ali zamenjavo igral oziroma podlog, ureditev dokumentacije in do uskladitve onemogočili nadaljnje ponujanje igral.</w:t>
      </w:r>
    </w:p>
    <w:p w14:paraId="35674C5E" w14:textId="77777777" w:rsidR="00B13ACD" w:rsidRPr="00B13ACD" w:rsidRDefault="00B13ACD" w:rsidP="00B13ACD">
      <w:r w:rsidRPr="00B13ACD">
        <w:t>41 zavezancem je bilo zaradi ugotovljenih nepravilnosti izrečeno opozorilo ZIN, 10 zavezancem, pa je bilo namesto globe na izrečeno opozorilo ZP-1.</w:t>
      </w:r>
    </w:p>
    <w:p w14:paraId="56E98B63" w14:textId="77777777" w:rsidR="00B13ACD" w:rsidRPr="00246F5F" w:rsidRDefault="00F72234" w:rsidP="00246F5F">
      <w:pPr>
        <w:pStyle w:val="Zakljucek"/>
      </w:pPr>
      <w:r w:rsidRPr="00246F5F">
        <w:t>Zaključek</w:t>
      </w:r>
    </w:p>
    <w:p w14:paraId="58953B9E" w14:textId="77777777" w:rsidR="00B13ACD" w:rsidRPr="00246F5F" w:rsidRDefault="00B13ACD" w:rsidP="00B13ACD">
      <w:r w:rsidRPr="00246F5F">
        <w:t>Neustrezna igrala so v večini primerov zaradi neustreznega vzdrževanja igral, neustrezne zaščitne podloge, konstrukcijskih nepravilnosti, neupoštevanja navodil o montaži ter nemalokrat prisotnosti igrač za domačo uporabo v javni uporabi. Delež neustreznih igral se tekom zadnjih let znižuje, z nadzori v letu 2018 je bilo zaznanih doslej najmanj neustreznih igral, vse več je zavedanja in odgovornosti za varna otroška igrala.</w:t>
      </w:r>
    </w:p>
    <w:p w14:paraId="701CF064" w14:textId="77777777" w:rsidR="00B13ACD" w:rsidRPr="00246F5F" w:rsidRDefault="00B13ACD" w:rsidP="00B13ACD">
      <w:r w:rsidRPr="00246F5F">
        <w:t xml:space="preserve">Tržni inšpektorji so v 11 letih pri več kot 1000 zavezancih izvedli preskušanja skoraj 2000 otroških igral v uporabi, kjer je vse več novejših in urejenih igral. Vsled navedenega bodo tržni inšpektorji </w:t>
      </w:r>
      <w:r w:rsidR="00F72234" w:rsidRPr="00246F5F">
        <w:t xml:space="preserve">tudi </w:t>
      </w:r>
      <w:r w:rsidRPr="00246F5F">
        <w:t>v prihodnje izvajali nadzore otroških igral</w:t>
      </w:r>
      <w:r w:rsidR="00F72234" w:rsidRPr="00246F5F">
        <w:t xml:space="preserve"> na podlagi lastnih zaznav in prejetih informacij</w:t>
      </w:r>
      <w:r w:rsidRPr="00246F5F">
        <w:t>.</w:t>
      </w:r>
    </w:p>
    <w:p w14:paraId="213F1DEC" w14:textId="77777777" w:rsidR="0038173C" w:rsidRPr="00316E61" w:rsidRDefault="00316E61" w:rsidP="00316E61">
      <w:pPr>
        <w:pStyle w:val="Naslov4"/>
      </w:pPr>
      <w:r w:rsidRPr="00316E61">
        <w:t>Oprema za nošenje otrok</w:t>
      </w:r>
    </w:p>
    <w:p w14:paraId="0D6BA84D" w14:textId="77777777" w:rsidR="00316E61" w:rsidRDefault="00316E61" w:rsidP="00316E61">
      <w:r>
        <w:t xml:space="preserve">Tržni inšpektorat RS je v mesecu juliju in avgustu 2018 vršil administrativni nadzor nad izpolnjevanjem zahtev za opremo za nošenje otrok. Pravno podlago za nadzor predstavljajo Zakon o splošni varnosti proizvodov, Odredba o seznamu standardov, ob uporabi katerih se domneva, da je proizvod varen v skladu z Zakonom o splošni varnosti proizvodov </w:t>
      </w:r>
      <w:r w:rsidR="00792AB6">
        <w:t>in Zakon o varstvu potrošnikov.</w:t>
      </w:r>
    </w:p>
    <w:p w14:paraId="762442F9" w14:textId="77777777" w:rsidR="00AB0D77" w:rsidRDefault="00316E61" w:rsidP="00316E61">
      <w:r>
        <w:t>Glede na določbe 33. člena Zakona o varstvu potrošnikov mora proizvajalec blagu priložiti navodilo za uporabo. Vsebina navodila mora biti za potrošnika lahko razumljiva in mu mora omogočati pravilno uporabo izdelka. Navodilo za uporabo je dolžno priložiti tudi podjetje pri prodaji blaga potrošnikom. Nadalje 34. člen tega zakona določa, da mora podjetje za blago, ki je namenjeno prodaji potrošnikom v prodajalnah, zunaj prodajaln in prodaji blaga, sklenjeni s pogodbami na daljavo, izročiti označbe, certifikat, izjavo o skladnosti, garancijski list, navodilo za sestavo in uporabo, seznam pooblaščenih servisov oziroma druge spremne dokumente, če je s predpisom tako določeno.</w:t>
      </w:r>
    </w:p>
    <w:p w14:paraId="682A42B7" w14:textId="77777777" w:rsidR="00AB0D77" w:rsidRDefault="00316E61" w:rsidP="00316E61">
      <w:r>
        <w:t>Nadzor se je opravil tako v prodaji na drobno, kot pri dobaviteljih, med katere se štejejo proizvajalci, uvozniki iz tretjih držav in (prvi) distributerji proizvodov na trg Slovenije iz enotnega trga EU. V prodajalni na drobno so bili predmet podrobnejšega pregleda tisti tipi proizvodov, pri kateri je ugotovljeno pomanjkljivo označevanje proizvoda in/ali pomanjkljivo označevanje embalaže z opozorilom in/ali navodila za uporabo niso v slovenskem jeziku in/ali garancijski list ne vsebuje vseh predpisanih podatkov.</w:t>
      </w:r>
    </w:p>
    <w:p w14:paraId="384E54DA" w14:textId="77777777" w:rsidR="00316E61" w:rsidRPr="00246F5F" w:rsidRDefault="00316E61" w:rsidP="00316E61">
      <w:r w:rsidRPr="00246F5F">
        <w:t xml:space="preserve">Skupno je bilo opravljenih 30 inšpekcijskih pregledov gospodarskih subjektov, pri čemer je bilo pregledanih 46 modelov opreme za nošenje otrok, od tega 16 modelov opreme z ogrodjem, 20 modelov brez ogrodja ter 10 cul. Kontrola je bila opravljena pri 9 prodajalcih na drobno, 20 distributerjih in enem uvozniku. Administrativne nepravilnosti glede oznak so bile ugotovljene le pri enem modelu opreme brez ogrodja, glede navodil pa pri </w:t>
      </w:r>
      <w:r w:rsidR="00C05845" w:rsidRPr="00246F5F">
        <w:t xml:space="preserve">20 modelih od tega pri </w:t>
      </w:r>
      <w:r w:rsidRPr="00246F5F">
        <w:t xml:space="preserve">6 modelih opreme z ogrodjem, 10 modelih opreme brez ogrodja ter pri 4 culah za nošenje otrok. Zaradi ugotovljenih nepravilnosti so inšpektorji izdali 14 opozoril </w:t>
      </w:r>
      <w:r w:rsidR="00A74A04" w:rsidRPr="00246F5F">
        <w:t xml:space="preserve">ZIN </w:t>
      </w:r>
      <w:r w:rsidRPr="00246F5F">
        <w:t xml:space="preserve">ter 10 opozoril </w:t>
      </w:r>
      <w:r w:rsidR="00A74A04" w:rsidRPr="00246F5F">
        <w:t>ZP-1</w:t>
      </w:r>
      <w:r w:rsidRPr="00246F5F">
        <w:t>, v 12 primerih je bil postopek ustavljen na zapisnik. Izdane so bile tri prekrškovne odločbe, od tega dve z izrekom opomina in ena z izrekom globe.</w:t>
      </w:r>
    </w:p>
    <w:p w14:paraId="3019F807" w14:textId="77777777" w:rsidR="00C05845" w:rsidRPr="00246F5F" w:rsidRDefault="00C05845" w:rsidP="00246F5F">
      <w:pPr>
        <w:pStyle w:val="Zakljucek"/>
      </w:pPr>
      <w:r w:rsidRPr="00246F5F">
        <w:lastRenderedPageBreak/>
        <w:t>Zaključek</w:t>
      </w:r>
    </w:p>
    <w:p w14:paraId="6F4CED4C" w14:textId="77777777" w:rsidR="00810004" w:rsidRPr="00246F5F" w:rsidRDefault="00C05845" w:rsidP="00316E61">
      <w:r w:rsidRPr="00246F5F">
        <w:t xml:space="preserve">Zadnji nadzor tovrstne opreme je bil opravljen v letu 2013, ko je bil ugotovljen večji delež neskladnosti v primerjavi z opravljenim nadzorom v letu 2018. Zato se bo v </w:t>
      </w:r>
      <w:r w:rsidR="00316E61" w:rsidRPr="00246F5F">
        <w:t>bodoče nadzor te skupine proizvodov izvajal predvsem na podlagi prijav oziroma drugih informacij, ki bi kazale na neskladnosti opreme z zahtevami (npr. prejeta obvestila iz sistema RAPEX) oziroma ob spremembi slovenskih tehničnih standardov, ki določajo zahteve za zadevno opremo.</w:t>
      </w:r>
    </w:p>
    <w:p w14:paraId="753864C2" w14:textId="77777777" w:rsidR="0038173C" w:rsidRPr="00246F5F" w:rsidRDefault="0038173C" w:rsidP="009726C4">
      <w:pPr>
        <w:pStyle w:val="Naslov4"/>
      </w:pPr>
      <w:r w:rsidRPr="00246F5F">
        <w:t>Nadzor vrvic in vezalk na otroških oblačilih</w:t>
      </w:r>
    </w:p>
    <w:p w14:paraId="0F7E52E7" w14:textId="77777777" w:rsidR="00AB0D77" w:rsidRPr="00246F5F" w:rsidRDefault="00652FCF" w:rsidP="00652FCF">
      <w:r w:rsidRPr="00246F5F">
        <w:t>Varnost otroških oblačil posredno ureja Zakon o splošni varnosti proizvodov, ki opredeljuje pogoje, ki jih morajo izpolnjevati proizvodi, da so lahko dani na trg, in standard SIST EN 14682:2015: Varnost otroških oblačil – Vrvice in vezalke na otroških oblačilih – Specifikacije. Tržni inšpektorat RS je v letu 2018 izvajal nadzor otroških oblačil in sicer prisotnost vrvic in vezalk na otroških oblačilih.</w:t>
      </w:r>
    </w:p>
    <w:p w14:paraId="7C3F1519" w14:textId="77777777" w:rsidR="00652FCF" w:rsidRPr="00246F5F" w:rsidRDefault="00652FCF" w:rsidP="00652FCF">
      <w:r w:rsidRPr="00246F5F">
        <w:t>Nadzor se je opravil pri 195 zavezancih. Od tega je bilo 69 prodajalcev, 43 distributerjev, 65 prvih distributerjev, 13 uvozniki in 6 proizvajalcev. Skupno je bilo pregledano 542 otroških oblačil</w:t>
      </w:r>
      <w:r w:rsidR="00DF32F8" w:rsidRPr="00246F5F">
        <w:t xml:space="preserve"> (961 v letu 2017)</w:t>
      </w:r>
      <w:r w:rsidRPr="00246F5F">
        <w:t>.</w:t>
      </w:r>
    </w:p>
    <w:p w14:paraId="1B194E3B" w14:textId="77777777" w:rsidR="00652FCF" w:rsidRPr="00246F5F" w:rsidRDefault="00652FCF" w:rsidP="00652FCF">
      <w:r w:rsidRPr="00246F5F">
        <w:t>Na podlagi predpisanih kriterijev, ki so podani v standardu SIST EN 14682:2015, se je z merjenjem ugotavljala skladnost dolžine vrvic in vezalk na otroških oblačilih v predelu glave in vratu, predelu pasu, predelu pod boki ter na rokavih.</w:t>
      </w:r>
    </w:p>
    <w:p w14:paraId="34DAE183" w14:textId="77777777" w:rsidR="00652FCF" w:rsidRPr="00246F5F" w:rsidRDefault="00652FCF" w:rsidP="00652FCF">
      <w:r w:rsidRPr="00246F5F">
        <w:t>Nesreče, ki se lahko zgodijo zaradi neustreznih vrvic in vezalk na otroških oblačilih so zadušitev, v kolikor so prisotne vrvice in vezalke na območju vratu, poškodbe oči ali zob, v kolikor so elastične vrvice nameščene na oblačilu blizu obraza in druge poškodbe, v kolikor so dolge vrvice ali vezalke speljane v predelu pasu, rokavov in gležnjev.</w:t>
      </w:r>
    </w:p>
    <w:p w14:paraId="4C0A1B48" w14:textId="77777777" w:rsidR="00652FCF" w:rsidRPr="00246F5F" w:rsidRDefault="00652FCF" w:rsidP="00652FCF">
      <w:pPr>
        <w:pStyle w:val="NavadenNPred"/>
      </w:pPr>
      <w:r w:rsidRPr="00246F5F">
        <w:t>Ugotovljenih je bilo 56 neskladnosti na otroških oblačilih, kar predstavlja 10,3</w:t>
      </w:r>
      <w:r w:rsidR="00EE2366" w:rsidRPr="00246F5F">
        <w:t xml:space="preserve"> %</w:t>
      </w:r>
      <w:r w:rsidRPr="00246F5F">
        <w:t xml:space="preserve"> neskladje </w:t>
      </w:r>
      <w:r w:rsidR="00DF32F8" w:rsidRPr="00246F5F">
        <w:t>(4</w:t>
      </w:r>
      <w:r w:rsidR="00EE2366" w:rsidRPr="00246F5F">
        <w:t xml:space="preserve"> %</w:t>
      </w:r>
      <w:r w:rsidR="00DF32F8" w:rsidRPr="00246F5F">
        <w:t xml:space="preserve"> v letu 2017) </w:t>
      </w:r>
      <w:r w:rsidRPr="00246F5F">
        <w:t>in sicer:</w:t>
      </w:r>
    </w:p>
    <w:p w14:paraId="3AC577F1" w14:textId="77777777" w:rsidR="00AB0D77" w:rsidRPr="00246F5F" w:rsidRDefault="00652FCF" w:rsidP="00652FCF">
      <w:pPr>
        <w:pStyle w:val="Nastevanje1"/>
      </w:pPr>
      <w:r w:rsidRPr="00246F5F">
        <w:t>pri 32 otroških oblačilih so bile ugotovljene neskladnosti v predelu glave in vratu,</w:t>
      </w:r>
    </w:p>
    <w:p w14:paraId="449729C6" w14:textId="77777777" w:rsidR="00652FCF" w:rsidRPr="00246F5F" w:rsidRDefault="00652FCF" w:rsidP="00652FCF">
      <w:pPr>
        <w:pStyle w:val="Nastevanje1"/>
      </w:pPr>
      <w:r w:rsidRPr="00246F5F">
        <w:t>pri 15 otroških oblačilih so bile ugotovljene neskladnosti v predelu pasu,</w:t>
      </w:r>
    </w:p>
    <w:p w14:paraId="762A66DF" w14:textId="77777777" w:rsidR="00652FCF" w:rsidRPr="00246F5F" w:rsidRDefault="00652FCF" w:rsidP="00652FCF">
      <w:pPr>
        <w:pStyle w:val="Nastevanje1"/>
      </w:pPr>
      <w:r w:rsidRPr="00246F5F">
        <w:t>pri 8 otroških oblačilih so bile ugotovljene neskladnosti v predelu pod boki,</w:t>
      </w:r>
    </w:p>
    <w:p w14:paraId="53B95FF6" w14:textId="77777777" w:rsidR="00AB0D77" w:rsidRPr="00246F5F" w:rsidRDefault="00652FCF" w:rsidP="00652FCF">
      <w:pPr>
        <w:pStyle w:val="Nastevanje1"/>
      </w:pPr>
      <w:r w:rsidRPr="00246F5F">
        <w:t>pri 1 otroškem oblačilu so bile ugotovljene druge neskladnosti.</w:t>
      </w:r>
    </w:p>
    <w:p w14:paraId="09A35063" w14:textId="77777777" w:rsidR="00652FCF" w:rsidRPr="00246F5F" w:rsidRDefault="00652FCF" w:rsidP="00652FCF">
      <w:pPr>
        <w:pStyle w:val="NavadenNZa"/>
      </w:pPr>
      <w:r w:rsidRPr="00246F5F">
        <w:t>Zavezanci so bili o vseh ugotovitvah nadzora seznanjeni in pozvani k nadaljnjem sodelovanju na način, da odpravijo ugotovljene neskladnosti. Zaradi ugotovljenih kršitev je bilo izdanih 5 opozoril ZIN ter 16 opozoril ZP-1. Prav tako je bilo izdanih 6 opomino</w:t>
      </w:r>
      <w:r w:rsidR="00DF32F8" w:rsidRPr="00246F5F">
        <w:t>v</w:t>
      </w:r>
      <w:r w:rsidRPr="00246F5F">
        <w:t>.</w:t>
      </w:r>
    </w:p>
    <w:p w14:paraId="594FAEA5" w14:textId="77777777" w:rsidR="00652FCF" w:rsidRPr="00246F5F" w:rsidRDefault="00652FCF" w:rsidP="00652FCF">
      <w:r w:rsidRPr="00246F5F">
        <w:t>Za 5 otroški</w:t>
      </w:r>
      <w:r w:rsidR="00DF32F8" w:rsidRPr="00246F5F">
        <w:t>h oblačil</w:t>
      </w:r>
      <w:r w:rsidRPr="00246F5F">
        <w:t xml:space="preserve"> so bile informacije o izvedenih ukrepih in dejanjih priglašene tudi Evropski komisiji preko sistema RAPEX</w:t>
      </w:r>
      <w:r w:rsidR="00DF32F8" w:rsidRPr="00246F5F">
        <w:t>, saj je bilo ugotovljeno, da lahko predstavljajo resno nevarnost za uporabnike</w:t>
      </w:r>
      <w:r w:rsidRPr="00246F5F">
        <w:t>.</w:t>
      </w:r>
    </w:p>
    <w:p w14:paraId="60EBD11F" w14:textId="77777777" w:rsidR="00414E5B" w:rsidRPr="00246F5F" w:rsidRDefault="00414E5B" w:rsidP="00246F5F">
      <w:pPr>
        <w:pStyle w:val="Zakljucek"/>
      </w:pPr>
      <w:r w:rsidRPr="00246F5F">
        <w:t>Zaključek</w:t>
      </w:r>
    </w:p>
    <w:p w14:paraId="51C282A7" w14:textId="77777777" w:rsidR="00652FCF" w:rsidRPr="00246F5F" w:rsidRDefault="00652FCF" w:rsidP="00652FCF">
      <w:r w:rsidRPr="00246F5F">
        <w:t xml:space="preserve">Tržni inšpektorat RS </w:t>
      </w:r>
      <w:r w:rsidR="00DF32F8" w:rsidRPr="00246F5F">
        <w:t>je leta 2018 pregledal predvsem otroška oblačila s prisotnostjo vrvic in vezalk v predelu glave in vratu (ki niso dovoljene), saj prisotnost le-teh lahko predstavlja</w:t>
      </w:r>
      <w:r w:rsidR="00AB0D77" w:rsidRPr="00246F5F">
        <w:t xml:space="preserve"> </w:t>
      </w:r>
      <w:r w:rsidR="00DF32F8" w:rsidRPr="00246F5F">
        <w:t xml:space="preserve">resno nevarnost za uporabnika. Sama prisotnost vrvic in vezalk v predelu glave in vratu pri otroških oblačilih torej pomeni neskladnost, ki pa se hitro zazna (že vizualno). Glede na navedeno je bilo leta 2018 pregledanih manj otroških oblačil kot leta 2017, saj otroška oblačila brez vrvic in vezalk v predelu glave in vratu niso bila predmet pregleda oziroma je bilo posledično ugotovljeno več neskladnosti. Zato bo </w:t>
      </w:r>
      <w:r w:rsidRPr="00246F5F">
        <w:t>tudi v prihodnje v okviru svojih pristojnosti nadaljeval s tovrstnimi aktivnostmi.</w:t>
      </w:r>
    </w:p>
    <w:p w14:paraId="2E1B2C31" w14:textId="77777777" w:rsidR="0038173C" w:rsidRPr="00246F5F" w:rsidRDefault="0038173C" w:rsidP="00174581">
      <w:pPr>
        <w:pStyle w:val="Naslov3"/>
      </w:pPr>
      <w:bookmarkStart w:id="62" w:name="_Toc248874"/>
      <w:r w:rsidRPr="00246F5F">
        <w:lastRenderedPageBreak/>
        <w:t>Električna oprema</w:t>
      </w:r>
      <w:bookmarkEnd w:id="62"/>
    </w:p>
    <w:p w14:paraId="637B2060" w14:textId="77777777" w:rsidR="00786E30" w:rsidRPr="00246F5F" w:rsidRDefault="00786E30" w:rsidP="00786E30">
      <w:r w:rsidRPr="00246F5F">
        <w:t xml:space="preserve">Tržni inšpektorat RS redno izvaja nadzor skladnosti električne opreme na slovenskem trgu. Z 20.4.2016 pa je stopila v veljavo nova direktiva 2014/35/ES, ki je prenesena v slovenski pravni red v obliki Pravilnika o omogočanju dostopnosti električne opreme na trgu, ki je načrtovana za uporabo znotraj določenih napetostnih mej. Zagotavljanje urejenosti trga zahteva stalno prisotnost organa nadzora ter organiziran in aktiven nadzor nad prometom in uvozom električnih proizvodov tako v prodaji na drobno kot pri drugih pravnih subjektih v dobavni verigi. Le na ta način je možno zagotavljati, da se na slovenskem tržišču pojavi čim manj neskladnih proizvodov oziroma takšnih, ki ne izpolnjujejo osnovnih varnostnih zahtev iz veljavnega pravilnika. Takšni proizvodi lahko tudi ob pravilni uporabi (predpisana v navodilih s strani proizvajalca) povzroči neposreden dotik delov pod napetostjo oziroma električni udar, zaradi prekomernega segrevanje aparata ali delov aparata, ki normalno niso vroči lahko pride do opeklin, v skrajnem primeru tudi do požara, lahko pa privede tudi do fizičnih poškodb uporabnikov, poškodovanja njihovega imetja ali onesnaženja okolja. Ti proizvodi so </w:t>
      </w:r>
      <w:r w:rsidR="00CE1B1E" w:rsidRPr="00246F5F">
        <w:t xml:space="preserve">lahko </w:t>
      </w:r>
      <w:r w:rsidRPr="00246F5F">
        <w:t xml:space="preserve">ljudem in okolju nevarni in jih je zato potrebno na trgu čim hitreje zaznati ter izločiti iz prostega pretoka. </w:t>
      </w:r>
      <w:r w:rsidR="00D8626E" w:rsidRPr="00246F5F">
        <w:t>Tržni i</w:t>
      </w:r>
      <w:r w:rsidRPr="00246F5F">
        <w:t xml:space="preserve">nšpektorji za dosego zastavljenega cilja izvajajo administrativni nadzor proizvodov na trgu in vzorčenje proizvodov. </w:t>
      </w:r>
      <w:r w:rsidR="00CE1B1E" w:rsidRPr="00246F5F">
        <w:t>O</w:t>
      </w:r>
      <w:r w:rsidRPr="00246F5F">
        <w:t>dvzem vzorcev in preverjanje skladnosti v laboratoriju da rezultate glede izpolnjevanja bistvenih zahtev z vidika varnosti</w:t>
      </w:r>
      <w:r w:rsidR="00CE1B1E" w:rsidRPr="00246F5F">
        <w:t>, saj se v tem okviru izvedejo testiranj po standardih, ki so merodajni za izbran proizvod</w:t>
      </w:r>
      <w:r w:rsidRPr="00246F5F">
        <w:t xml:space="preserve">. Tržni inšpektorat </w:t>
      </w:r>
      <w:r w:rsidR="00CE1B1E" w:rsidRPr="00246F5F">
        <w:t xml:space="preserve">RS je </w:t>
      </w:r>
      <w:r w:rsidRPr="00246F5F">
        <w:t xml:space="preserve">odziven tudi na prijave potrošnikov v zvezi z zaznavo </w:t>
      </w:r>
      <w:r w:rsidR="00CE1B1E" w:rsidRPr="00246F5F">
        <w:t xml:space="preserve">potencialno </w:t>
      </w:r>
      <w:r w:rsidRPr="00246F5F">
        <w:t xml:space="preserve">nevarnega proizvoda na trgu. </w:t>
      </w:r>
      <w:r w:rsidR="00CE1B1E" w:rsidRPr="00246F5F">
        <w:t xml:space="preserve">V okviru prejetih RAPEX obvestil je Tržni inšpektorat </w:t>
      </w:r>
      <w:r w:rsidR="004F3B21" w:rsidRPr="00246F5F">
        <w:t xml:space="preserve">RS </w:t>
      </w:r>
      <w:r w:rsidR="00CE1B1E" w:rsidRPr="00246F5F">
        <w:t xml:space="preserve">preverjal prisotnost potencialno nevarnih proizvodov na slovenskem trgu, v okviru prejetih zaščitnih klavzul (SGC) pa prisotnost neskladnih proizvodov na trgu, za katere so organi za nadzor trga drugih držav članic EU sprejeli ustrezne ukrepe za odstranitev le-teh s trga. </w:t>
      </w:r>
      <w:r w:rsidRPr="00246F5F">
        <w:t>Večina električne opreme je izdelane tako, da vsebuje tudi elektronske sklope ali podsklope, zato se je izvajalo administrativne nadzore varnosti električne opreme skupaj z izpolnjevanjem bistvenih zahtev po Pravilniku o elektromagnetni združljivosti</w:t>
      </w:r>
      <w:r w:rsidR="00CE1B1E" w:rsidRPr="00246F5F">
        <w:t>. Preko celega leta se je po prejetih obvestilih izvajal tudi nadzor v povezavi s Carinsko upravo RS glede sproščanja/zavrnitve uvoza električne opreme.</w:t>
      </w:r>
    </w:p>
    <w:p w14:paraId="0595F525" w14:textId="77777777" w:rsidR="00786E30" w:rsidRPr="00246F5F" w:rsidRDefault="00786E30" w:rsidP="00786E30">
      <w:pPr>
        <w:pStyle w:val="NavadenNZa"/>
      </w:pPr>
      <w:r w:rsidRPr="00246F5F">
        <w:t>V letu 2018 je Tržni inšpektorat RS preko sistema ICSMS prejel 228 obvestil o zaščitnih klavzulah, s strani Slovenije pa Komisiji ni bila priglašena nobena zaščitna klavzula, saj so zavezanci, pri katerih so bile ugotovljene nepravilnosti pri proizvodih, zanje sprejeli prostovoljne ukrepe in proizvode umaknili s trga, jih dali na uničenje ali jih odpoklicali. Po prejetih obvestilih iz RAPEX sistema je bilo najdenih na slovenskem trgu 8 proizvodov, trije proizvodi pa so bili s strani TIRS priglašeni v ta sistem.</w:t>
      </w:r>
    </w:p>
    <w:p w14:paraId="64EA3FFD" w14:textId="77777777" w:rsidR="00786E30" w:rsidRPr="00786E30" w:rsidRDefault="00786E30" w:rsidP="00807F2B">
      <w:pPr>
        <w:pStyle w:val="Naslov4"/>
      </w:pPr>
      <w:r w:rsidRPr="00786E30">
        <w:t xml:space="preserve">Administrativni nadzor električne opreme: </w:t>
      </w:r>
      <w:r w:rsidRPr="00E41D92">
        <w:t xml:space="preserve">radijski </w:t>
      </w:r>
      <w:r w:rsidR="00A2186F" w:rsidRPr="00E41D92">
        <w:t xml:space="preserve">in </w:t>
      </w:r>
      <w:r w:rsidRPr="00E41D92">
        <w:t>TV sprejemniki</w:t>
      </w:r>
      <w:r w:rsidR="00A2186F" w:rsidRPr="00E41D92">
        <w:t xml:space="preserve">, računalniški zasloni, </w:t>
      </w:r>
      <w:r w:rsidR="00A75CE4" w:rsidRPr="00E41D92">
        <w:t>projektorji</w:t>
      </w:r>
      <w:r w:rsidRPr="00786E30">
        <w:t xml:space="preserve"> </w:t>
      </w:r>
      <w:r w:rsidR="00CE1B1E">
        <w:t>…</w:t>
      </w:r>
    </w:p>
    <w:p w14:paraId="09A5CBEB" w14:textId="77777777" w:rsidR="00AB0D77" w:rsidRDefault="00786E30" w:rsidP="00786E30">
      <w:r>
        <w:t>Tržni inšpektorat RS je v mesecu marcu in aprilu izvedel koordiniran administrativni nadzor skladnosti električne opreme v prodaji na drobno, pri distributerjih, uvoznikih in proizvajalcih z namenom, da se ugotovi stanje tovrstnih proizvodov na trgu. Navedeni izdelki, ki za svoje delovanje rabijo izmenično napetost višjo od 50 V, morajo izpolnjevati bistvene zahteve glede varnosti, v kolikor pa imajo vgrajene še elektronske sklope ali podsklope, ki bi lahko povzročali elektromagnetne motnje ali bi lahko bilo njihovo delovanje odvisno od tujega magnetnega polja, pa morajo izpolnjevati še zahteve glede elektromagnetne združljivosti. Istočasno se je izvajal tudi nadzor glede vsebine garancijskih listov, navodil za uporabo v slovenskem jeziku, označevanja proizvodov z oznako za ločeno zbiranje odpadne električne in elektronske opreme, v povezavi z okoljsko primerno zasnovo proizvodov, ki rabijo energijo in označevanjem proizvodov z energijsko nalepko, pa se je nadzor vršil pri proizvodih za katere veljajo ustrezne EU uredbe.</w:t>
      </w:r>
    </w:p>
    <w:p w14:paraId="388CA547" w14:textId="77777777" w:rsidR="00786E30" w:rsidRDefault="00786E30" w:rsidP="00786E30">
      <w:pPr>
        <w:pStyle w:val="NavadenNPred"/>
      </w:pPr>
      <w:r>
        <w:lastRenderedPageBreak/>
        <w:t>Predmet nadzora so bile naslednje skupine proizvodov, ki rabijo električno energijo:</w:t>
      </w:r>
    </w:p>
    <w:p w14:paraId="06AD6366" w14:textId="77777777" w:rsidR="00786E30" w:rsidRDefault="00786E30" w:rsidP="00786E30">
      <w:pPr>
        <w:pStyle w:val="Nastevanje1"/>
      </w:pPr>
      <w:r>
        <w:t>radijski sprejemniki,</w:t>
      </w:r>
    </w:p>
    <w:p w14:paraId="44CAE1EC" w14:textId="77777777" w:rsidR="00AB0D77" w:rsidRDefault="00786E30" w:rsidP="00786E30">
      <w:pPr>
        <w:pStyle w:val="Nastevanje1"/>
      </w:pPr>
      <w:r>
        <w:t>televizijski sprejemniki in zasloni za računalnike (monitorji),</w:t>
      </w:r>
    </w:p>
    <w:p w14:paraId="3649F878" w14:textId="77777777" w:rsidR="00AB0D77" w:rsidRDefault="00786E30" w:rsidP="00786E30">
      <w:pPr>
        <w:pStyle w:val="Nastevanje1"/>
      </w:pPr>
      <w:r>
        <w:t>projektorji,</w:t>
      </w:r>
    </w:p>
    <w:p w14:paraId="4ECDF659" w14:textId="77777777" w:rsidR="00AB0D77" w:rsidRDefault="00786E30" w:rsidP="00786E30">
      <w:pPr>
        <w:pStyle w:val="Nastevanje1"/>
      </w:pPr>
      <w:r>
        <w:t>videokamere,</w:t>
      </w:r>
    </w:p>
    <w:p w14:paraId="4E709D9B" w14:textId="77777777" w:rsidR="00AB0D77" w:rsidRDefault="00786E30" w:rsidP="00786E30">
      <w:pPr>
        <w:pStyle w:val="Nastevanje1"/>
      </w:pPr>
      <w:r>
        <w:t>videorekorderji,</w:t>
      </w:r>
    </w:p>
    <w:p w14:paraId="515B2504" w14:textId="77777777" w:rsidR="00AB0D77" w:rsidRDefault="00786E30" w:rsidP="00786E30">
      <w:pPr>
        <w:pStyle w:val="Nastevanje1"/>
      </w:pPr>
      <w:r>
        <w:t>glasbeni stolpi,</w:t>
      </w:r>
    </w:p>
    <w:p w14:paraId="30A7DEE6" w14:textId="77777777" w:rsidR="00AB0D77" w:rsidRDefault="00786E30" w:rsidP="00786E30">
      <w:pPr>
        <w:pStyle w:val="Nastevanje1"/>
      </w:pPr>
      <w:r>
        <w:t>avdio ojačevalniki,</w:t>
      </w:r>
    </w:p>
    <w:p w14:paraId="331EEC3B" w14:textId="77777777" w:rsidR="00AB0D77" w:rsidRDefault="00786E30" w:rsidP="00786E30">
      <w:pPr>
        <w:pStyle w:val="Nastevanje1"/>
      </w:pPr>
      <w:r>
        <w:t>druga oprema za snemanje in reproduciranje zvoka ali slike, tudi signalov,</w:t>
      </w:r>
    </w:p>
    <w:p w14:paraId="445962A2" w14:textId="77777777" w:rsidR="00AB0D77" w:rsidRDefault="00786E30" w:rsidP="00786E30">
      <w:pPr>
        <w:pStyle w:val="Nastevanje1"/>
      </w:pPr>
      <w:r>
        <w:t>druge tehnologije za distribucijo zvoka in slike razen telekomunikacij (npr. multimedijski zvočniki),</w:t>
      </w:r>
    </w:p>
    <w:p w14:paraId="3429BA78" w14:textId="77777777" w:rsidR="00786E30" w:rsidRDefault="00786E30" w:rsidP="00786E30">
      <w:pPr>
        <w:pStyle w:val="NavadenNZaPred"/>
      </w:pPr>
      <w:r>
        <w:t>V okviru nadzora so inšpektorji preverjali:</w:t>
      </w:r>
    </w:p>
    <w:p w14:paraId="3FE34A5C" w14:textId="77777777" w:rsidR="00786E30" w:rsidRDefault="00786E30" w:rsidP="00786E30">
      <w:pPr>
        <w:pStyle w:val="Nastevanje1"/>
      </w:pPr>
      <w:r>
        <w:t>pri proizvajalcu, uvozniku in prvemu distributerju: vsebino Izjave EU o skladnosti, označevanje proizvodov z oznako CE in drugimi zahtevanimi podatki po Pravilniku LVD in EMC, navodila za uporabo, garancijski list (v kolikor je predpisan ali je bil izdan prostovoljno), označevanje proizvodov z oznako za ločeno zbiranje odpadne električne in elektronske opreme, v povezavi z okoljsko primerno zasnovo proizvodov, ki rabijo energijo</w:t>
      </w:r>
      <w:r w:rsidR="00AB0D77">
        <w:t xml:space="preserve"> </w:t>
      </w:r>
      <w:r>
        <w:t>in označevanjem proizvodov z energijsko nalepko, pa se je nadzor vršil pri proizvodih za katere veljajo ustrezne evropske uredbe,</w:t>
      </w:r>
    </w:p>
    <w:p w14:paraId="0DA8912E" w14:textId="77777777" w:rsidR="00AB0D77" w:rsidRDefault="00786E30" w:rsidP="00786E30">
      <w:pPr>
        <w:pStyle w:val="Nastevanje1"/>
      </w:pPr>
      <w:r>
        <w:t>pri trgovcu - v maloprodaji: označevanje proizvodov z oznako CE in drugimi zahtevanimi podatki po Pravilniku LVD in EMC, navodila za uporabo v slovenskem jeziku, vsebino garancijskega lista (v kolikor je predpisan ali je bil izdan prostovoljno), označevanje proizvodov z oznako za ločeno zbiranje odpadne električne in elektronske opreme, v povezavi z okoljsko primerno zasnovo proizvodov, ki rabijo energijo</w:t>
      </w:r>
      <w:r w:rsidR="00AB0D77">
        <w:t xml:space="preserve"> </w:t>
      </w:r>
      <w:r>
        <w:t>in označevanjem proizvodov z energijsko nalepko, pa se je nadzor vršil pri proizvodih za katere veljajo ustrezne evropske uredbe.</w:t>
      </w:r>
    </w:p>
    <w:p w14:paraId="16D63874" w14:textId="77777777" w:rsidR="00AB0D77" w:rsidRDefault="00786E30" w:rsidP="00786E30">
      <w:pPr>
        <w:pStyle w:val="NavadenNZa"/>
      </w:pPr>
      <w:r>
        <w:t xml:space="preserve">Pregledanih je bilo 78 </w:t>
      </w:r>
      <w:r w:rsidR="00CE1B1E">
        <w:t>gospodarskih</w:t>
      </w:r>
      <w:r>
        <w:t xml:space="preserve"> subjektov, od tega 2 proizvajalca, 1 uvoznik in 75 distributerjev.</w:t>
      </w:r>
    </w:p>
    <w:p w14:paraId="33406A19" w14:textId="77777777" w:rsidR="00786E30" w:rsidRDefault="00786E30" w:rsidP="00786E30">
      <w:r>
        <w:t>V okviru nadzora je bilo pregledanih 188 različnih tipov proizvodov, od tega: 39 radijskih sprejemnikov, 46 televizijskih sprejemnikov, 41 monitorjev za računalnik, 2 projektorja, 7 videokamer, 9 glasbenih stolpov, 6 avdio ojačevalcev, 36 drugih proizvodov za reprodukcijo zvoka ali slike, 2 proizvoda drugih tehnologij za distribucijo zvoka in slike. Po poreklu je bilo 90 proizvodov iz Kitajske, 65 iz EU (od tega 1 iz Slovenije), 17 iz drugih držav izven EU, pri 16 proizvodih pa poreklo ni bilo ugotovljeno.</w:t>
      </w:r>
    </w:p>
    <w:p w14:paraId="4932FE26" w14:textId="77777777" w:rsidR="00786E30" w:rsidRDefault="00786E30" w:rsidP="00786E30">
      <w:r>
        <w:t xml:space="preserve">Ugotovitve nadzora so bile naslednje: na </w:t>
      </w:r>
      <w:r w:rsidR="00F54427">
        <w:t xml:space="preserve">6 </w:t>
      </w:r>
      <w:r>
        <w:t>proizvod</w:t>
      </w:r>
      <w:r w:rsidR="00F54427">
        <w:t>ih</w:t>
      </w:r>
      <w:r>
        <w:t xml:space="preserve"> ni </w:t>
      </w:r>
      <w:r w:rsidR="00F54427">
        <w:t xml:space="preserve">bilo </w:t>
      </w:r>
      <w:r>
        <w:t xml:space="preserve">oznake skladnosti CE, </w:t>
      </w:r>
      <w:r w:rsidR="00F54427">
        <w:t xml:space="preserve">1 proizvod je imel </w:t>
      </w:r>
      <w:r>
        <w:t>neustrezn</w:t>
      </w:r>
      <w:r w:rsidR="00F54427">
        <w:t>o</w:t>
      </w:r>
      <w:r>
        <w:t xml:space="preserve"> oznak</w:t>
      </w:r>
      <w:r w:rsidR="00F54427">
        <w:t>o</w:t>
      </w:r>
      <w:r>
        <w:t xml:space="preserve"> skladnosti CE, </w:t>
      </w:r>
      <w:r w:rsidR="00621ECD">
        <w:t xml:space="preserve">na 14 proizvodih so bili </w:t>
      </w:r>
      <w:r>
        <w:t xml:space="preserve">pomanjkljivi drugi podatki, </w:t>
      </w:r>
      <w:r w:rsidR="00621ECD">
        <w:t xml:space="preserve">pri 2 proizvodih </w:t>
      </w:r>
      <w:r>
        <w:t>na embalaži ni bilo drugih podatk</w:t>
      </w:r>
      <w:r w:rsidR="00621ECD">
        <w:t>ov</w:t>
      </w:r>
      <w:r>
        <w:t xml:space="preserve">, </w:t>
      </w:r>
      <w:r w:rsidR="00621ECD">
        <w:t xml:space="preserve">pri 1 proizvodu </w:t>
      </w:r>
      <w:r>
        <w:t xml:space="preserve">je bila </w:t>
      </w:r>
      <w:r w:rsidR="00621ECD">
        <w:t xml:space="preserve">izjava o skladnosti </w:t>
      </w:r>
      <w:r>
        <w:t xml:space="preserve">neustrezna, </w:t>
      </w:r>
      <w:r w:rsidR="00621ECD">
        <w:t xml:space="preserve">za 3 proizvode </w:t>
      </w:r>
      <w:r>
        <w:t xml:space="preserve">izjava o skladnosti ni bila na voljo, </w:t>
      </w:r>
      <w:r w:rsidR="00621ECD">
        <w:t xml:space="preserve">pri 2 proizvodih </w:t>
      </w:r>
      <w:r>
        <w:t xml:space="preserve">podatkovna kartica ni obstajala, </w:t>
      </w:r>
      <w:r w:rsidR="00621ECD">
        <w:t xml:space="preserve">pri 5 proizvodih </w:t>
      </w:r>
      <w:r>
        <w:t xml:space="preserve">podatkovna kartica ni bila ustrezna, </w:t>
      </w:r>
      <w:r w:rsidR="00621ECD">
        <w:t xml:space="preserve">pri 3 proizvodih je bil </w:t>
      </w:r>
      <w:r>
        <w:t xml:space="preserve">neustrezen znak za </w:t>
      </w:r>
      <w:r w:rsidR="00F54427">
        <w:t>o</w:t>
      </w:r>
      <w:r w:rsidR="00F54427" w:rsidRPr="00F54427">
        <w:t>dpadn</w:t>
      </w:r>
      <w:r w:rsidR="00F54427">
        <w:t>o</w:t>
      </w:r>
      <w:r w:rsidR="00F54427" w:rsidRPr="00F54427">
        <w:t xml:space="preserve"> električn</w:t>
      </w:r>
      <w:r w:rsidR="00F54427">
        <w:t>o</w:t>
      </w:r>
      <w:r w:rsidR="00F54427" w:rsidRPr="00F54427">
        <w:t xml:space="preserve"> in elektronsk</w:t>
      </w:r>
      <w:r w:rsidR="00F54427">
        <w:t>o</w:t>
      </w:r>
      <w:r w:rsidR="00F54427" w:rsidRPr="00F54427">
        <w:t xml:space="preserve"> oprem</w:t>
      </w:r>
      <w:r w:rsidR="00F54427">
        <w:t>o</w:t>
      </w:r>
      <w:r>
        <w:t xml:space="preserve">, </w:t>
      </w:r>
      <w:r w:rsidR="00621ECD">
        <w:t xml:space="preserve">pri 1 proizvodu </w:t>
      </w:r>
      <w:r>
        <w:t xml:space="preserve">znak za </w:t>
      </w:r>
      <w:r w:rsidR="00621ECD">
        <w:t>o</w:t>
      </w:r>
      <w:r w:rsidR="00621ECD" w:rsidRPr="00F54427">
        <w:t>dpadn</w:t>
      </w:r>
      <w:r w:rsidR="00621ECD">
        <w:t>o</w:t>
      </w:r>
      <w:r w:rsidR="00621ECD" w:rsidRPr="00F54427">
        <w:t xml:space="preserve"> električn</w:t>
      </w:r>
      <w:r w:rsidR="00621ECD">
        <w:t>o</w:t>
      </w:r>
      <w:r w:rsidR="00621ECD" w:rsidRPr="00F54427">
        <w:t xml:space="preserve"> in elektronsk</w:t>
      </w:r>
      <w:r w:rsidR="00621ECD">
        <w:t>o</w:t>
      </w:r>
      <w:r w:rsidR="00621ECD" w:rsidRPr="00F54427">
        <w:t xml:space="preserve"> oprem</w:t>
      </w:r>
      <w:r w:rsidR="00621ECD">
        <w:t xml:space="preserve">o </w:t>
      </w:r>
      <w:r>
        <w:t xml:space="preserve">ni obstajal, </w:t>
      </w:r>
      <w:r w:rsidR="00621ECD">
        <w:t xml:space="preserve">4 proizvodi so imeli </w:t>
      </w:r>
      <w:r>
        <w:t xml:space="preserve">navodila za uporabo samo v tujem jeziku, </w:t>
      </w:r>
      <w:r w:rsidR="00621ECD">
        <w:t xml:space="preserve">pri 2 proizvodih </w:t>
      </w:r>
      <w:r>
        <w:t xml:space="preserve">navodila za uporabo niso priložena, </w:t>
      </w:r>
      <w:r w:rsidR="00621ECD">
        <w:t xml:space="preserve">4 proizvodi so imeli </w:t>
      </w:r>
      <w:r>
        <w:t xml:space="preserve">navodila za uporabo od drugega </w:t>
      </w:r>
      <w:r w:rsidR="00621ECD">
        <w:t>proizvoda</w:t>
      </w:r>
      <w:r>
        <w:t xml:space="preserve">, </w:t>
      </w:r>
      <w:r w:rsidR="00621ECD">
        <w:t xml:space="preserve">za 3 proizvode </w:t>
      </w:r>
      <w:r>
        <w:t xml:space="preserve">garancijski list ni bil izdan, </w:t>
      </w:r>
      <w:r w:rsidR="00621ECD">
        <w:t xml:space="preserve">pri 2 proizvodih </w:t>
      </w:r>
      <w:r>
        <w:t xml:space="preserve">garancijski list ni bil ustrezen </w:t>
      </w:r>
      <w:r w:rsidR="00621ECD">
        <w:t xml:space="preserve">pri 23 proizvodih je bil </w:t>
      </w:r>
      <w:r>
        <w:t>garancijski list</w:t>
      </w:r>
      <w:r w:rsidR="00621ECD" w:rsidRPr="00621ECD">
        <w:t xml:space="preserve"> </w:t>
      </w:r>
      <w:r w:rsidR="00621ECD">
        <w:t>pomanjkljiv</w:t>
      </w:r>
      <w:r>
        <w:t>. Administrativno neskladnih je bilo 50 pregledanih proizvodov, kar predstavlja 26,6</w:t>
      </w:r>
      <w:r w:rsidR="00EE2366">
        <w:t xml:space="preserve"> %</w:t>
      </w:r>
      <w:r>
        <w:t xml:space="preserve"> od vseh pregledanih proizvodov.</w:t>
      </w:r>
    </w:p>
    <w:p w14:paraId="444CD311" w14:textId="77777777" w:rsidR="00786E30" w:rsidRDefault="00786E30" w:rsidP="00786E30">
      <w:r>
        <w:t xml:space="preserve">Na podlagi zgornjih ugotovitev je bilo 25 zavezancem v upravnem postopku izdanih 18 opozoril ZIN in 7 opozoril ZIN v povezavi s 16. členom </w:t>
      </w:r>
      <w:r w:rsidR="00714765" w:rsidRPr="00714765">
        <w:t>Zakon</w:t>
      </w:r>
      <w:r w:rsidR="00714765">
        <w:t>a</w:t>
      </w:r>
      <w:r w:rsidR="00714765" w:rsidRPr="00714765">
        <w:t xml:space="preserve"> o tehničnih zahtevah za proizvode in o ugotavljanju skladnosti</w:t>
      </w:r>
      <w:r>
        <w:t>.</w:t>
      </w:r>
      <w:r w:rsidR="000A038C">
        <w:t xml:space="preserve"> </w:t>
      </w:r>
      <w:r>
        <w:t xml:space="preserve">Zavezanci so 8 proizvodov prostovoljno umaknili s </w:t>
      </w:r>
      <w:r>
        <w:lastRenderedPageBreak/>
        <w:t>trga, pri 32 proizvodih pa so nepravilnosti odpravili (uredili).</w:t>
      </w:r>
      <w:r w:rsidR="000A038C">
        <w:t xml:space="preserve"> </w:t>
      </w:r>
      <w:r>
        <w:t>V prekrškovnem postopku je bilo zavezancem izrečenih 20 opozoril</w:t>
      </w:r>
      <w:r w:rsidR="000A038C">
        <w:t xml:space="preserve"> ZP-1</w:t>
      </w:r>
      <w:r>
        <w:t>, 4 opomini in 1 globa.</w:t>
      </w:r>
    </w:p>
    <w:p w14:paraId="524A1628" w14:textId="77777777" w:rsidR="00786E30" w:rsidRPr="00246F5F" w:rsidRDefault="000A038C" w:rsidP="00786E30">
      <w:r w:rsidRPr="00246F5F">
        <w:t>N</w:t>
      </w:r>
      <w:r w:rsidR="00786E30" w:rsidRPr="00246F5F">
        <w:t>adzor za navedene skupine proizvodov je bil izveden prvič. Glede na ugotovitve, organ nadzora predvideva ponoviti nadzor v roku petih let</w:t>
      </w:r>
      <w:r w:rsidRPr="00246F5F">
        <w:t xml:space="preserve">, saj ugotovitve kažejo, da v večini primerov niso bile izpolnjene zahteve, ki ne vplivajo na varnost, </w:t>
      </w:r>
      <w:r w:rsidR="00786E30" w:rsidRPr="00246F5F">
        <w:t xml:space="preserve"> oziroma prej, če bi se vmes spremenili predpisi tako, da bi morali ti proizvodi izpolnjevati še druge bistvene zahteve, ki bi </w:t>
      </w:r>
      <w:r w:rsidRPr="00246F5F">
        <w:t xml:space="preserve">neposredno </w:t>
      </w:r>
      <w:r w:rsidR="00786E30" w:rsidRPr="00246F5F">
        <w:t>vplivale na varnost.</w:t>
      </w:r>
    </w:p>
    <w:p w14:paraId="7F40D458" w14:textId="77777777" w:rsidR="00AB0D77" w:rsidRDefault="00786E30" w:rsidP="00807F2B">
      <w:pPr>
        <w:pStyle w:val="Naslov4"/>
      </w:pPr>
      <w:r w:rsidRPr="00786E30">
        <w:t>Administrativni nadzor električne opreme: samos</w:t>
      </w:r>
      <w:r w:rsidR="00807F2B">
        <w:t>toječi bazeni, masažni aparati</w:t>
      </w:r>
      <w:r w:rsidR="00A75CE4">
        <w:t>, grelne blazine, električne in elektronske ure</w:t>
      </w:r>
      <w:r w:rsidR="00807F2B">
        <w:t xml:space="preserve"> </w:t>
      </w:r>
      <w:r w:rsidR="000A038C">
        <w:t>…</w:t>
      </w:r>
    </w:p>
    <w:p w14:paraId="751F2FAC" w14:textId="77777777" w:rsidR="00AB0D77" w:rsidRDefault="00786E30" w:rsidP="00786E30">
      <w:r>
        <w:t xml:space="preserve">Tržni inšpektorat RS je v mesecu juniju in juliju izvedel koordiniran administrativni nadzor električne opreme v prodajalnah na drobno, pri prvih distributerjih, uvoznikih in pri proizvajalcih z namenom ugotovitve ustreznosti označevanja proizvodov, ustreznosti prilaganja listin, ustreznosti izdanih Izjav EU o skladnosti, pri proizvajalcih pa tudi ustreznost tehnične dokumentacije. </w:t>
      </w:r>
      <w:r w:rsidR="000A038C">
        <w:t xml:space="preserve">Ti </w:t>
      </w:r>
      <w:r>
        <w:t>aparati za svoje delovanje rabijo izmenično napetost 230 V, zato morajo izpolnjevati bistvene zahteve glede varnosti</w:t>
      </w:r>
      <w:r w:rsidR="000A038C" w:rsidRPr="000A038C">
        <w:t xml:space="preserve">. Tisti, ki </w:t>
      </w:r>
      <w:r>
        <w:t xml:space="preserve">imajo vgrajene elektronske sklope ali podsklope, ki bi lahko povzročali elektromagnetne motnje ali bi lahko bilo njihovo delovanje odvisno od tujega magnetnega polja, </w:t>
      </w:r>
      <w:r w:rsidR="000A038C">
        <w:t xml:space="preserve">pa </w:t>
      </w:r>
      <w:r>
        <w:t>morajo izpolnjevati še bistvene zahteve glede elektromagnetne združljivosti. Istočasno se je izvajal nadzor tudi glede ustreznosti garancijskih listov (kjer je predpisan ali je bil izdan prostovoljno) ter označevanja proizvodov z oznako za ločeno zbiranje odpadne električne in elektronske opreme.</w:t>
      </w:r>
    </w:p>
    <w:p w14:paraId="4874D57E" w14:textId="77777777" w:rsidR="00786E30" w:rsidRDefault="00786E30" w:rsidP="00786E30">
      <w:pPr>
        <w:pStyle w:val="NavadenNPred"/>
      </w:pPr>
      <w:r>
        <w:t>Predmet nadzora so naslednje skupine proizvodov, ki rabijo električno energijo:</w:t>
      </w:r>
    </w:p>
    <w:p w14:paraId="452F0DED" w14:textId="77777777" w:rsidR="00AB0D77" w:rsidRDefault="00786E30" w:rsidP="00786E30">
      <w:pPr>
        <w:pStyle w:val="Nastevanje1"/>
      </w:pPr>
      <w:r>
        <w:t>samostoječi bazeni,</w:t>
      </w:r>
    </w:p>
    <w:p w14:paraId="39361E0E" w14:textId="77777777" w:rsidR="00AB0D77" w:rsidRDefault="00786E30" w:rsidP="00786E30">
      <w:pPr>
        <w:pStyle w:val="Nastevanje1"/>
      </w:pPr>
      <w:r>
        <w:t>masažni aparati,</w:t>
      </w:r>
    </w:p>
    <w:p w14:paraId="6C2BDA92" w14:textId="77777777" w:rsidR="00AB0D77" w:rsidRDefault="00786E30" w:rsidP="00786E30">
      <w:pPr>
        <w:pStyle w:val="Nastevanje1"/>
      </w:pPr>
      <w:r>
        <w:t>grelne blazine,</w:t>
      </w:r>
    </w:p>
    <w:p w14:paraId="696D0AEC" w14:textId="77777777" w:rsidR="00AB0D77" w:rsidRDefault="00786E30" w:rsidP="00786E30">
      <w:pPr>
        <w:pStyle w:val="Nastevanje1"/>
      </w:pPr>
      <w:r>
        <w:t>električne in elektronske ure,</w:t>
      </w:r>
    </w:p>
    <w:p w14:paraId="1748F18E" w14:textId="77777777" w:rsidR="00AB0D77" w:rsidRDefault="00786E30" w:rsidP="00786E30">
      <w:pPr>
        <w:pStyle w:val="Nastevanje1"/>
      </w:pPr>
      <w:r>
        <w:t>domofoni (avdio in video),</w:t>
      </w:r>
    </w:p>
    <w:p w14:paraId="646784B0" w14:textId="77777777" w:rsidR="00AB0D77" w:rsidRDefault="00786E30" w:rsidP="00786E30">
      <w:pPr>
        <w:pStyle w:val="Nastevanje1"/>
      </w:pPr>
      <w:r>
        <w:t>senzorji gibanja,</w:t>
      </w:r>
    </w:p>
    <w:p w14:paraId="725A454D" w14:textId="77777777" w:rsidR="00AB0D77" w:rsidRDefault="00786E30" w:rsidP="00786E30">
      <w:pPr>
        <w:pStyle w:val="Nastevanje1"/>
      </w:pPr>
      <w:r>
        <w:t>hišni zvonci,</w:t>
      </w:r>
    </w:p>
    <w:p w14:paraId="0C21945C" w14:textId="77777777" w:rsidR="00AB0D77" w:rsidRDefault="00786E30" w:rsidP="00786E30">
      <w:pPr>
        <w:pStyle w:val="Nastevanje1"/>
      </w:pPr>
      <w:r>
        <w:t>usmerniki in razsmerniki,</w:t>
      </w:r>
    </w:p>
    <w:p w14:paraId="7F454AC9" w14:textId="77777777" w:rsidR="00AB0D77" w:rsidRDefault="00786E30" w:rsidP="00786E30">
      <w:pPr>
        <w:pStyle w:val="Nastevanje1"/>
      </w:pPr>
      <w:r>
        <w:t>električne pištole za vroče lepljenje,</w:t>
      </w:r>
    </w:p>
    <w:p w14:paraId="2052F828" w14:textId="77777777" w:rsidR="00AB0D77" w:rsidRDefault="00786E30" w:rsidP="00786E30">
      <w:pPr>
        <w:pStyle w:val="Nastevanje1"/>
      </w:pPr>
      <w:r>
        <w:t>spajkalniki,</w:t>
      </w:r>
    </w:p>
    <w:p w14:paraId="2A06E92E" w14:textId="77777777" w:rsidR="00786E30" w:rsidRDefault="00786E30" w:rsidP="00786E30">
      <w:pPr>
        <w:pStyle w:val="Nastevanje1"/>
      </w:pPr>
      <w:r>
        <w:t>električna pisala za les.</w:t>
      </w:r>
    </w:p>
    <w:p w14:paraId="662C4A99" w14:textId="77777777" w:rsidR="00786E30" w:rsidRDefault="00786E30" w:rsidP="00786E30">
      <w:pPr>
        <w:pStyle w:val="NavadenNZaPred"/>
      </w:pPr>
      <w:r>
        <w:t>V okviru nadzora so inšpektorji preverjali:</w:t>
      </w:r>
    </w:p>
    <w:p w14:paraId="4C36B4F6" w14:textId="77777777" w:rsidR="00786E30" w:rsidRDefault="00786E30" w:rsidP="006E1011">
      <w:pPr>
        <w:pStyle w:val="Nastevanje1"/>
      </w:pPr>
      <w:r>
        <w:t>pri proizvajalcu, pooblaščenem zastopniku, uvozniku in prvemu distributerju: vsebino Izjave EU o skladnosti, označevanje proizvodov z oznako CE in drugimi zahtevanimi podatki po Pravilniku LVD in EMC, navodila za uporabo v slovenskem jeziku, garancijski list (v kolikor je predpisan ali je bil izdan prostovoljno), označevanje proizvodov z oznako za ločeno zbiranje odpadne električne in elektronske opreme.</w:t>
      </w:r>
    </w:p>
    <w:p w14:paraId="69C911FD" w14:textId="77777777" w:rsidR="00AB0D77" w:rsidRDefault="00786E30" w:rsidP="00786E30">
      <w:pPr>
        <w:pStyle w:val="Nastevanje1"/>
      </w:pPr>
      <w:r>
        <w:t>pri trgovcu - v maloprodaji: označevanje proizvodov z oznako CE in drugimi zahtevanimi podatki po veljavnem Pravilniku LVD in EMC, navodila za uporabo v slovenskem jeziku, vsebino garancijskega lista (v kolikor je predpisan ali je bil izdan prostovoljno) ter označevanje proizvodov z oznako za ločeno zbiranje odpadne električne in elektronske opreme.</w:t>
      </w:r>
    </w:p>
    <w:p w14:paraId="61C401D5" w14:textId="77777777" w:rsidR="00AB0D77" w:rsidRDefault="00786E30" w:rsidP="00786E30">
      <w:pPr>
        <w:pStyle w:val="NavadenNZa"/>
      </w:pPr>
      <w:r>
        <w:t xml:space="preserve">Nadzor je bil izveden pri 126 </w:t>
      </w:r>
      <w:r w:rsidR="000A038C">
        <w:t>gospodarskih</w:t>
      </w:r>
      <w:r>
        <w:t xml:space="preserve"> subjektih, od tega</w:t>
      </w:r>
      <w:r w:rsidR="000A038C">
        <w:t xml:space="preserve"> pri</w:t>
      </w:r>
      <w:r>
        <w:t xml:space="preserve"> 1 proizvajalc</w:t>
      </w:r>
      <w:r w:rsidR="000A038C">
        <w:t>u</w:t>
      </w:r>
      <w:r>
        <w:t>, 2 pooblaščen</w:t>
      </w:r>
      <w:r w:rsidR="000A038C">
        <w:t>ih</w:t>
      </w:r>
      <w:r>
        <w:t xml:space="preserve"> zastopnik</w:t>
      </w:r>
      <w:r w:rsidR="000A038C">
        <w:t>ih</w:t>
      </w:r>
      <w:r>
        <w:t>, 3 uvozniki</w:t>
      </w:r>
      <w:r w:rsidR="000A038C">
        <w:t>h in 120 distributerjih</w:t>
      </w:r>
      <w:r>
        <w:t>.</w:t>
      </w:r>
    </w:p>
    <w:p w14:paraId="378729F0" w14:textId="77777777" w:rsidR="00786E30" w:rsidRDefault="00786E30" w:rsidP="00786E30">
      <w:r>
        <w:lastRenderedPageBreak/>
        <w:t>Pregledanih je bilo 242 različnih tipov proizvodov, od tega: 8 samostoječih bazenov, 13 masažnih aparatov, 10 grelnih blazin, 3 električne ure, 7 elektronskih ur, 5 avdio domofonov, 7 video domofonov, 37 senzorjev gibanja, 29 hišnih zvoncev, 11 usmernikov, 6 razsmernikov, 69 pištol za vroče lepljenje, 31 spajkalnikov in 6 električnih pisal za les. Po poreklu je bilo 127 proizvodov iz EU, 102 iz Kitajske, 6 iz drugih držav izven EU, za 7 proizvodov pa poreklo ni bilo ugotovljeno.</w:t>
      </w:r>
    </w:p>
    <w:p w14:paraId="5760A2B2" w14:textId="77777777" w:rsidR="00786E30" w:rsidRPr="00246F5F" w:rsidRDefault="00786E30" w:rsidP="00786E30">
      <w:r w:rsidRPr="00246F5F">
        <w:t xml:space="preserve">Ugotovitve nadzora so bile naslednje: </w:t>
      </w:r>
      <w:r w:rsidR="000A038C" w:rsidRPr="00246F5F">
        <w:t xml:space="preserve">2 proizvoda </w:t>
      </w:r>
      <w:r w:rsidRPr="00246F5F">
        <w:t>ni</w:t>
      </w:r>
      <w:r w:rsidR="000A038C" w:rsidRPr="00246F5F">
        <w:t>sta</w:t>
      </w:r>
      <w:r w:rsidRPr="00246F5F">
        <w:t xml:space="preserve"> </w:t>
      </w:r>
      <w:r w:rsidR="000A038C" w:rsidRPr="00246F5F">
        <w:t xml:space="preserve">imela </w:t>
      </w:r>
      <w:r w:rsidRPr="00246F5F">
        <w:t xml:space="preserve">oznake skladnosti CE, </w:t>
      </w:r>
      <w:r w:rsidR="000A038C" w:rsidRPr="00246F5F">
        <w:t xml:space="preserve">na 2 proizvodih je bila </w:t>
      </w:r>
      <w:r w:rsidRPr="00246F5F">
        <w:t>oznaka skladnosti CE</w:t>
      </w:r>
      <w:r w:rsidR="00577185" w:rsidRPr="00246F5F">
        <w:t xml:space="preserve"> neustrezna</w:t>
      </w:r>
      <w:r w:rsidRPr="00246F5F">
        <w:t xml:space="preserve">, </w:t>
      </w:r>
      <w:r w:rsidR="000A038C" w:rsidRPr="00246F5F">
        <w:t xml:space="preserve">na 14 proizvodih so bili </w:t>
      </w:r>
      <w:r w:rsidRPr="00246F5F">
        <w:t xml:space="preserve">pomanjkljivi drugi podatki, </w:t>
      </w:r>
      <w:r w:rsidR="000A038C" w:rsidRPr="00246F5F">
        <w:t xml:space="preserve">na 5 proizvodih ni bilo </w:t>
      </w:r>
      <w:r w:rsidRPr="00246F5F">
        <w:t xml:space="preserve">drugih podatkov, </w:t>
      </w:r>
      <w:r w:rsidR="000A038C" w:rsidRPr="00246F5F">
        <w:t xml:space="preserve">pri 3 proizvodih ni bilo podatkov </w:t>
      </w:r>
      <w:r w:rsidRPr="00246F5F">
        <w:t xml:space="preserve">na embalaži, </w:t>
      </w:r>
      <w:r w:rsidR="00577185" w:rsidRPr="00246F5F">
        <w:t xml:space="preserve">pri 1 proizvodu so bili </w:t>
      </w:r>
      <w:r w:rsidRPr="00246F5F">
        <w:t xml:space="preserve">na embalaži drugi podatki kot na proizvodu, </w:t>
      </w:r>
      <w:r w:rsidR="00577185" w:rsidRPr="00246F5F">
        <w:t xml:space="preserve">pri 12 proizvodih je bila </w:t>
      </w:r>
      <w:r w:rsidRPr="00246F5F">
        <w:t xml:space="preserve">izjava o skladnosti neustrezna, </w:t>
      </w:r>
      <w:r w:rsidR="00577185" w:rsidRPr="00246F5F">
        <w:t xml:space="preserve">pri 9 proizvodih </w:t>
      </w:r>
      <w:r w:rsidRPr="00246F5F">
        <w:t xml:space="preserve">izjava o skladnosti ni bila na voljo, </w:t>
      </w:r>
      <w:r w:rsidR="00577185" w:rsidRPr="00246F5F">
        <w:t xml:space="preserve">3 proizvodi so imeli </w:t>
      </w:r>
      <w:r w:rsidRPr="00246F5F">
        <w:t xml:space="preserve">neustrezen znak za </w:t>
      </w:r>
      <w:r w:rsidR="00621ECD" w:rsidRPr="00246F5F">
        <w:t>odpadno električno in elektronsko opremo</w:t>
      </w:r>
      <w:r w:rsidRPr="00246F5F">
        <w:t xml:space="preserve">, </w:t>
      </w:r>
      <w:r w:rsidR="00577185" w:rsidRPr="00246F5F">
        <w:t xml:space="preserve">14 proizvodov ni imelo predpisan </w:t>
      </w:r>
      <w:r w:rsidRPr="00246F5F">
        <w:t xml:space="preserve">znak za </w:t>
      </w:r>
      <w:r w:rsidR="00621ECD" w:rsidRPr="00246F5F">
        <w:t>odpadno električno in elektronsko opremo</w:t>
      </w:r>
      <w:r w:rsidRPr="00246F5F">
        <w:t xml:space="preserve">, </w:t>
      </w:r>
      <w:r w:rsidR="00577185" w:rsidRPr="00246F5F">
        <w:t xml:space="preserve">13 proizvodov je imelo </w:t>
      </w:r>
      <w:r w:rsidRPr="00246F5F">
        <w:t xml:space="preserve">navodila za uporabo samo v tujem jeziku, </w:t>
      </w:r>
      <w:r w:rsidR="00577185" w:rsidRPr="00246F5F">
        <w:t xml:space="preserve">6 proizvodom </w:t>
      </w:r>
      <w:r w:rsidRPr="00246F5F">
        <w:t xml:space="preserve">navodila za uporabo niso bila priložena, </w:t>
      </w:r>
      <w:r w:rsidR="00577185" w:rsidRPr="00246F5F">
        <w:t xml:space="preserve">pri 8 proizvodih so bila </w:t>
      </w:r>
      <w:r w:rsidRPr="00246F5F">
        <w:t xml:space="preserve">navodila za uporabo pomanjkljiva, </w:t>
      </w:r>
      <w:r w:rsidR="00577185" w:rsidRPr="00246F5F">
        <w:t xml:space="preserve">pri 2 proizvodih so bila </w:t>
      </w:r>
      <w:r w:rsidRPr="00246F5F">
        <w:t xml:space="preserve">navodila za uporabo samo kot kratek vodnik, </w:t>
      </w:r>
      <w:r w:rsidR="00577185" w:rsidRPr="00246F5F">
        <w:t xml:space="preserve">za 20 proizvodov </w:t>
      </w:r>
      <w:r w:rsidRPr="00246F5F">
        <w:t xml:space="preserve">garancijski list ni bil izdan, </w:t>
      </w:r>
      <w:r w:rsidR="00577185" w:rsidRPr="00246F5F">
        <w:t xml:space="preserve">pri 3 proizvodih </w:t>
      </w:r>
      <w:r w:rsidRPr="00246F5F">
        <w:t xml:space="preserve">garancijski list ni bil ustrezen in </w:t>
      </w:r>
      <w:r w:rsidR="00577185" w:rsidRPr="00246F5F">
        <w:t xml:space="preserve">pri 33 proizvodih je bil </w:t>
      </w:r>
      <w:r w:rsidRPr="00246F5F">
        <w:t>garancijski list</w:t>
      </w:r>
      <w:r w:rsidR="00577185" w:rsidRPr="00246F5F">
        <w:t xml:space="preserve"> pomanjkljiv</w:t>
      </w:r>
      <w:r w:rsidRPr="00246F5F">
        <w:t>. Administrativno neskladni so bili 103 pregledani proizvodi, kar predstavlja 42,6</w:t>
      </w:r>
      <w:r w:rsidR="00EE2366" w:rsidRPr="00246F5F">
        <w:t xml:space="preserve"> %</w:t>
      </w:r>
      <w:r w:rsidRPr="00246F5F">
        <w:t xml:space="preserve"> od vseh pregledanih proizvodov.</w:t>
      </w:r>
    </w:p>
    <w:p w14:paraId="314E5D95" w14:textId="77777777" w:rsidR="00786E30" w:rsidRDefault="00786E30" w:rsidP="00786E30">
      <w:r>
        <w:t xml:space="preserve">Na podlagi zgornjih ugotovitev je bilo 41 pravnim subjektom (zavezancem) v upravnem postopku izrečenih 31 opozoril ZIN, 9 opozoril ZIN v povezavi s 16. členom </w:t>
      </w:r>
      <w:r w:rsidR="00714765" w:rsidRPr="00714765">
        <w:t>Zakon</w:t>
      </w:r>
      <w:r w:rsidR="00714765">
        <w:t>a</w:t>
      </w:r>
      <w:r w:rsidR="00714765" w:rsidRPr="00714765">
        <w:t xml:space="preserve"> o tehničnih zahtevah za proizvode in o ugotavljanju skladnosti</w:t>
      </w:r>
      <w:r>
        <w:t xml:space="preserve"> ter izdana 1 odločba o prepovedi dostopnosti proizvoda na trgu.</w:t>
      </w:r>
      <w:r w:rsidR="00577185">
        <w:t xml:space="preserve"> </w:t>
      </w:r>
      <w:r>
        <w:t>Zavezanci so 24 proizvodov prostovoljno umaknili s trga, pri 44 proizvodih pa so nepravilnosti odpravili (uredili).</w:t>
      </w:r>
      <w:r w:rsidR="00577185">
        <w:t xml:space="preserve"> </w:t>
      </w:r>
      <w:r>
        <w:t xml:space="preserve">V prekrškovnem postopku je bilo zavezancem izrečenih 39 opozoril </w:t>
      </w:r>
      <w:r w:rsidR="00577185">
        <w:t>ZP-1</w:t>
      </w:r>
      <w:r>
        <w:t>, 12 opominov in 1 plačilni nalog.</w:t>
      </w:r>
    </w:p>
    <w:p w14:paraId="2668EB95" w14:textId="77777777" w:rsidR="00786E30" w:rsidRDefault="00786E30" w:rsidP="00786E30">
      <w:r>
        <w:t>Glede na ugotovitve se bo nadzor ponovil v obdobju naslednjih petih let oziroma prej, če bi se spremenili predpisi tako, da bi morali ti proizvodi izpolnjevati še druge bistvene zahteve, ki bi vplivale na varnost.</w:t>
      </w:r>
    </w:p>
    <w:p w14:paraId="22226D6D" w14:textId="77777777" w:rsidR="00786E30" w:rsidRPr="00786E30" w:rsidRDefault="00786E30" w:rsidP="00807F2B">
      <w:pPr>
        <w:pStyle w:val="Naslov4"/>
      </w:pPr>
      <w:r w:rsidRPr="00786E30">
        <w:t>Administrativni nadzor svetlobnih nizov</w:t>
      </w:r>
    </w:p>
    <w:p w14:paraId="1DCCAE37" w14:textId="77777777" w:rsidR="00786E30" w:rsidRPr="00246F5F" w:rsidRDefault="00786E30" w:rsidP="00786E30">
      <w:r w:rsidRPr="00246F5F">
        <w:t xml:space="preserve">Tržni inšpektorat RS že </w:t>
      </w:r>
      <w:r w:rsidR="00577185" w:rsidRPr="00246F5F">
        <w:t xml:space="preserve">vrsto </w:t>
      </w:r>
      <w:r w:rsidRPr="00246F5F">
        <w:t>let sistematično nadzira svetlobne nize na slovenskem trgu. Pravna podlaga za nadzor je Zakon o tehničnih zahtevah za proizvode in o ugotavljanju skladnosti, na njegovi podlagi izdana Pravilnik o omogočanju dostopnosti električne opreme na trgu, ki je načrtovana za uporabo znotraj določenih napetostnih mej, Pravilnik o elektromagnetni združljivosti ter Uredba (ES) št. 765/2008 evropskega parlamenta in sveta o določitvi zahtev za akreditacijo in nadzor trga v zvezi s trženjem proizvodov.</w:t>
      </w:r>
    </w:p>
    <w:p w14:paraId="50442F9F" w14:textId="77777777" w:rsidR="00786E30" w:rsidRDefault="00786E30" w:rsidP="00786E30">
      <w:r>
        <w:t>Okrasna novoletna razsvetljava mora, prav tako kot druga električna oprema, priključena na napetost med 50 in 1000V~, izpolnjevati bistvene tehnične in varnostne zahteve ter v primeru, ko ima vgrajene elektronske sklope še bistvene zahteve glede elektromagnetne združljivosti. Prav tako gre za proizvod, ki je kot nevaren predmet RAPEX notifikacij, katerih proizvajalci, večinoma iz Kitajske, posvečajo premalo pozornosti izpolnjevanju administrativnih zahtev.</w:t>
      </w:r>
    </w:p>
    <w:p w14:paraId="62E3D714" w14:textId="77777777" w:rsidR="00786E30" w:rsidRDefault="00786E30" w:rsidP="00786E30">
      <w:r>
        <w:t>Tržni inšpektorat RS je meseca novembra in decembra izvedel administrativni nadzor v prodajalnah, pri distributerjih in uvoznikih glede ustreznosti označevanja s predpisano oznako skladnosti CE, zagotavljanja drugih predpisanih podatkov in opozoril na proizvodu ali na tablici s podatki in embalaži ter prilaganja ustrezne spremne dokumentacije (opozorila in navodila za uporabo v slovenskem jeziku). Prav tako je pri prodajalcih preverjal morebitno prisotnost proizvodov, za katere je Tržni inšpektorat RS prejel v letu 2018 obvestila s strani komisije o priglašenosti v sistem RAPEX.</w:t>
      </w:r>
    </w:p>
    <w:p w14:paraId="59BEFED1" w14:textId="77777777" w:rsidR="00AB0D77" w:rsidRDefault="00786E30" w:rsidP="00786E30">
      <w:r>
        <w:lastRenderedPageBreak/>
        <w:t>Nadzor je bil opravljen pri 94 zavezancih. Od tega je bilo 89 distributerjev in 5 uvoznikov. Skupno je bilo pregledanih 191 proizvodov, od tega 179 svetlobnih nizov, 6 svetlobni cevi in 6 drugi novoletni svetlobni okras. Po poreklu je 157 proizvodov uvoženih iz Kitajske.</w:t>
      </w:r>
    </w:p>
    <w:p w14:paraId="0F428EFD" w14:textId="77777777" w:rsidR="00786E30" w:rsidRDefault="00786E30" w:rsidP="00786E30">
      <w:r>
        <w:t>Ugotovljene so bile naslednje nepravilnosti oziroma pomanjkljivosti: 11 proizvodov ni imelo oznake skladnosti CE, 1 proizvod ni imel ustreznih drugih podatkov, 11 proizvodov je imelo pomanjkljive druge podatke, 6 proizvodov ni imelo opozoril, 10 proizvodov ni imelo opozoril, 10 proizvodov ni imelo ustreznih opozoril, 9 proizvodov je imelo pomanjkljiva opozorila, 21 proizvodov ni imelo ustreznih navodil, 9 proizvodov ni imel priloženih navodil, 2 proizvoda sta imela priložena navodila le v tujem jeziku, 12 proizvodov ni imelo ustrezne Izjave EU o skladnosti, za 11 proizvodov pa Izjava EU o skladnosti ni bila na voljo. Od vseh pregledanih proizvodov je bilo skupno 42 neskladnih, kar predstavlja 22</w:t>
      </w:r>
      <w:r w:rsidR="00EE2366">
        <w:t xml:space="preserve"> %</w:t>
      </w:r>
      <w:r>
        <w:t>.</w:t>
      </w:r>
    </w:p>
    <w:p w14:paraId="07744B71" w14:textId="77777777" w:rsidR="00786E30" w:rsidRDefault="00786E30" w:rsidP="00786E30">
      <w:r>
        <w:t>Zaradi ugotovljenih nepravilnosti in pomanjkljivosti so gospodarski subjekti privzeti za 44 proizvodov prostovoljni ukrep (33 ureditev, 11 umikov s trga).</w:t>
      </w:r>
      <w:r w:rsidR="00577185">
        <w:t xml:space="preserve"> </w:t>
      </w:r>
      <w:r>
        <w:t>Tržni inšpektorji so v upravnem postopku subjektom izrekli 26 opozoril ZIN</w:t>
      </w:r>
      <w:r w:rsidR="00577185">
        <w:t>, v</w:t>
      </w:r>
      <w:r>
        <w:t xml:space="preserve"> prekrškovn</w:t>
      </w:r>
      <w:r w:rsidR="00577185">
        <w:t>em</w:t>
      </w:r>
      <w:r>
        <w:t xml:space="preserve"> </w:t>
      </w:r>
      <w:r w:rsidR="00577185">
        <w:t xml:space="preserve">pa </w:t>
      </w:r>
      <w:r>
        <w:t xml:space="preserve">17 opozoril </w:t>
      </w:r>
      <w:r w:rsidR="00577185">
        <w:t xml:space="preserve">ZP-1 </w:t>
      </w:r>
      <w:r>
        <w:t>in 5 opominov.</w:t>
      </w:r>
    </w:p>
    <w:p w14:paraId="137EE520" w14:textId="77777777" w:rsidR="00C102E0" w:rsidRPr="00246F5F" w:rsidRDefault="00C102E0" w:rsidP="00246F5F">
      <w:pPr>
        <w:pStyle w:val="Zakljucek"/>
      </w:pPr>
      <w:r w:rsidRPr="00246F5F">
        <w:t>Zaključek</w:t>
      </w:r>
    </w:p>
    <w:p w14:paraId="0628C383" w14:textId="77777777" w:rsidR="00786E30" w:rsidRDefault="00786E30" w:rsidP="00786E30">
      <w:r>
        <w:t>Svetlobni nizi se množično uporabljajo v gospodinjstvih v prednovoletnem času. Posledice zaradi neizpolnjevanja varnostnih zahtev so lahko zelo resne (električni udar, požar, opekline, …), zato bo Tržni inšpektorat RS s tovrstnim nadzorom nadaljeval tudi v letu 2019.</w:t>
      </w:r>
    </w:p>
    <w:p w14:paraId="64E1259F" w14:textId="77777777" w:rsidR="00786E30" w:rsidRPr="00786E30" w:rsidRDefault="00786E30" w:rsidP="00807F2B">
      <w:pPr>
        <w:pStyle w:val="Naslov4"/>
      </w:pPr>
      <w:r w:rsidRPr="00786E30">
        <w:t>Vzorčenje električne opreme</w:t>
      </w:r>
    </w:p>
    <w:p w14:paraId="2C6D24F9" w14:textId="77777777" w:rsidR="00786E30" w:rsidRPr="00246F5F" w:rsidRDefault="00786E30" w:rsidP="00786E30">
      <w:r w:rsidRPr="00246F5F">
        <w:t xml:space="preserve">Tržni inšpektorat RS vsako leto nameni določena finančna sredstva za vzorčenje električne opreme. </w:t>
      </w:r>
      <w:r w:rsidR="00577185" w:rsidRPr="00246F5F">
        <w:t>S preverjanjem tehničnih lastnosti se lahko potrdi ali ovrže izpolnjevanje varnostnih zahtev proizvodov</w:t>
      </w:r>
      <w:r w:rsidRPr="00246F5F">
        <w:t>, ki se nahajajo na slovenskem tržišču, zanje pa je proizvajalec izdal listino o skladnosti – Izjavo EU o skladnosti. S to listino proizvajalec ustvari domnevo o skladnosti proizvoda z veljavni predpisi in standardi ali tehničnimi specifikacijami, ki jih navede v njej. V času izvedbe postopka vzorčenja proizvodov so bili opravljeni nadzori v večjem številu prodajaln po vsej Sloveniji, kjer so inšpektorji na podlagi izkušenj iz preteklosti in dodatnih kriterijev odvzemali proizvode. Po predhodno sklenjeni pogodbi, so bili vzorci oddali izbranemu laboratoriju v preverjanje izpolnjevanja bistvenih zahtev glede varnosti.</w:t>
      </w:r>
    </w:p>
    <w:p w14:paraId="7230209F" w14:textId="77777777" w:rsidR="00786E30" w:rsidRDefault="00786E30" w:rsidP="00786E30">
      <w:pPr>
        <w:pStyle w:val="NavadenNPred"/>
      </w:pPr>
      <w:r>
        <w:t>Tržnim inšpektorjem so pri odločanju, katere proizvode vzorčiti, pomagale večletne izkušnje, kakor tudi naslednji kriteriji oziroma informacije o proizvodih:</w:t>
      </w:r>
    </w:p>
    <w:p w14:paraId="3B606E7F" w14:textId="77777777" w:rsidR="00786E30" w:rsidRDefault="00786E30" w:rsidP="00786E30">
      <w:pPr>
        <w:pStyle w:val="Nastevanje1"/>
      </w:pPr>
      <w:r>
        <w:t>blagovne skupine, za katere se je v preteklih letih ugotovila neskladnost,</w:t>
      </w:r>
    </w:p>
    <w:p w14:paraId="7D7BC5FD" w14:textId="77777777" w:rsidR="00786E30" w:rsidRDefault="00786E30" w:rsidP="00786E30">
      <w:pPr>
        <w:pStyle w:val="Nastevanje1"/>
      </w:pPr>
      <w:r>
        <w:t>proizvodi, ki so imeli sorazmerno nizko ceno v primerjavi z drugimi istovrstnimi proizvodi,</w:t>
      </w:r>
    </w:p>
    <w:p w14:paraId="10678289" w14:textId="77777777" w:rsidR="00786E30" w:rsidRDefault="00786E30" w:rsidP="00786E30">
      <w:pPr>
        <w:pStyle w:val="Nastevanje1"/>
      </w:pPr>
      <w:r>
        <w:t>proizvodi novih oziroma ne znanih blagovnih znamk,</w:t>
      </w:r>
    </w:p>
    <w:p w14:paraId="6E076C8D" w14:textId="77777777" w:rsidR="00786E30" w:rsidRDefault="00786E30" w:rsidP="00786E30">
      <w:pPr>
        <w:pStyle w:val="Nastevanje1"/>
      </w:pPr>
      <w:r>
        <w:t>proizvodi, za katere ni mogoče ugotoviti porekla, ali pa je poreklo vzorca ocenjeno kot bolj rizično,</w:t>
      </w:r>
    </w:p>
    <w:p w14:paraId="2DDC5290" w14:textId="77777777" w:rsidR="00786E30" w:rsidRDefault="00786E30" w:rsidP="00786E30">
      <w:pPr>
        <w:pStyle w:val="Nastevanje1"/>
      </w:pPr>
      <w:r>
        <w:t>podatki iz prijav potrošnikov, informacij iz sistemov ICSMS in RAPEX ter zaščitnih klavzul.</w:t>
      </w:r>
    </w:p>
    <w:p w14:paraId="7858232B" w14:textId="77777777" w:rsidR="00786E30" w:rsidRDefault="00786E30" w:rsidP="00786E30">
      <w:pPr>
        <w:pStyle w:val="NavadenNZaPred"/>
      </w:pPr>
      <w:r>
        <w:t>Tržni inšpektorat RS je v letu 2018 za ugotavljanje skladnosti električne opreme z določili veljavnih predpisov predal na analize 12 vzorcev naslednjih skupin električnih proizvodov:</w:t>
      </w:r>
    </w:p>
    <w:p w14:paraId="684A260D" w14:textId="77777777" w:rsidR="00786E30" w:rsidRDefault="00786E30" w:rsidP="00786E30">
      <w:pPr>
        <w:pStyle w:val="Nastevanje1"/>
      </w:pPr>
      <w:r>
        <w:t>gospodinjski aparati: 8 vzorcev,</w:t>
      </w:r>
    </w:p>
    <w:p w14:paraId="7FA29D41" w14:textId="77777777" w:rsidR="00786E30" w:rsidRDefault="00786E30" w:rsidP="00786E30">
      <w:pPr>
        <w:pStyle w:val="Nastevanje1"/>
      </w:pPr>
      <w:r>
        <w:t>druga električna oprema: 4 vzorce.</w:t>
      </w:r>
    </w:p>
    <w:p w14:paraId="1C77D355" w14:textId="77777777" w:rsidR="00AB0D77" w:rsidRDefault="00786E30" w:rsidP="00786E30">
      <w:pPr>
        <w:pStyle w:val="NavadenNZaPred"/>
      </w:pPr>
      <w:r>
        <w:t xml:space="preserve">Preizkušanje je izvedel akreditiran laboratorij SIQ. Skladno s sklenjeno pogodbo je bila njegova naloga, da preveri skladnost proizvodov po standardih v izdanih izjavah o </w:t>
      </w:r>
      <w:r>
        <w:lastRenderedPageBreak/>
        <w:t>skladnosti, oziroma v primeru navedbe napačnih standardov ali njene ne predložitve, po merodajnih standardih za predmetne proizvode, in se na osnovi ugotovitev opredeli do ugotovitev preskušanja kot:</w:t>
      </w:r>
    </w:p>
    <w:p w14:paraId="3BF31C27" w14:textId="77777777" w:rsidR="00AB0D77" w:rsidRDefault="00786E30" w:rsidP="00786E30">
      <w:pPr>
        <w:pStyle w:val="Nastevanje1"/>
      </w:pPr>
      <w:r>
        <w:t>v okviru izvedenih preskušanj in pregledov ni bilo ugotovljenih neskladnosti,</w:t>
      </w:r>
    </w:p>
    <w:p w14:paraId="788BC773" w14:textId="77777777" w:rsidR="00786E30" w:rsidRDefault="00786E30" w:rsidP="00786E30">
      <w:pPr>
        <w:pStyle w:val="Nastevanje1"/>
      </w:pPr>
      <w:r>
        <w:t>neskladen proizvod.</w:t>
      </w:r>
    </w:p>
    <w:p w14:paraId="256F8B54" w14:textId="77777777" w:rsidR="00786E30" w:rsidRDefault="00786E30" w:rsidP="00786E30">
      <w:pPr>
        <w:pStyle w:val="NavadenNZa"/>
      </w:pPr>
      <w:r>
        <w:t>V okviru preskušanj je bilo ugotovljeno, da je 10 proizvodov neskladnih, za 2 proizvoda pa neskladnosti v okviru preskušanj in pregledov niso bile ugotovljene.</w:t>
      </w:r>
    </w:p>
    <w:p w14:paraId="4340D56E" w14:textId="77777777" w:rsidR="00AB0D77" w:rsidRDefault="00786E30" w:rsidP="00786E30">
      <w:r>
        <w:t xml:space="preserve">Glede na ugotovljene neskladnosti so zavezanci privzeli 10 prostovoljnih ukrepov in sicer so jih 6 umaknili s trga, pri 3 so odpravili neskladnosti, </w:t>
      </w:r>
      <w:r w:rsidR="004172A6">
        <w:t xml:space="preserve">1 </w:t>
      </w:r>
      <w:r>
        <w:t>proizvod pa je bil odpoklican s trga. V prekrškovnem postopku je bil izrečenih 6 opominov</w:t>
      </w:r>
      <w:r w:rsidR="004172A6">
        <w:t>,</w:t>
      </w:r>
      <w:r>
        <w:t xml:space="preserve"> 2 opozorili </w:t>
      </w:r>
      <w:r w:rsidR="004172A6">
        <w:t xml:space="preserve">ZP-1 </w:t>
      </w:r>
      <w:r>
        <w:t>in 2 globi.</w:t>
      </w:r>
    </w:p>
    <w:p w14:paraId="2948B47B" w14:textId="77777777" w:rsidR="00AB0D77" w:rsidRDefault="00786E30" w:rsidP="00786E30">
      <w:r>
        <w:t>Podatki o vseh preskušanih proizvodih in njihovi rezultati so bili vneseni v mednarodni sistem za izmenjavo informacij ICSMS.</w:t>
      </w:r>
    </w:p>
    <w:p w14:paraId="65408C27" w14:textId="77777777" w:rsidR="00C102E0" w:rsidRPr="00246F5F" w:rsidRDefault="00C102E0" w:rsidP="00246F5F">
      <w:pPr>
        <w:pStyle w:val="Zakljucek"/>
      </w:pPr>
      <w:r w:rsidRPr="00246F5F">
        <w:t>Zaključek</w:t>
      </w:r>
    </w:p>
    <w:p w14:paraId="784D9A38" w14:textId="77777777" w:rsidR="00786E30" w:rsidRDefault="00786E30" w:rsidP="00786E30">
      <w:r>
        <w:t>Glede na navedeno je ugotovljen doslej najvišji delež neskladnih proizvodov na trgu, katerih uporaba bi lahko povzročila nevarnost za uporabnika in okolje. Trije neskladni proizvodi so glede na izdelano oceno tveganja predstavljali resno nevarnost, zato so bili priglašeni v sistem RAPEX. Zato se bo tudi v prihodnjem letu izvajal nadzor skladnosti električne opreme z metodo vzorčenja, katerega število odvzetih vzorcev bi se moralo glede na ugotovitve povečati.</w:t>
      </w:r>
    </w:p>
    <w:p w14:paraId="54223F51" w14:textId="77777777" w:rsidR="00786E30" w:rsidRPr="008751CB" w:rsidRDefault="00786E30" w:rsidP="00807F2B">
      <w:pPr>
        <w:pStyle w:val="Naslov4"/>
      </w:pPr>
      <w:r w:rsidRPr="008751CB">
        <w:t>Vzorčenje svetlobnih nizov</w:t>
      </w:r>
    </w:p>
    <w:p w14:paraId="40E3F2B3" w14:textId="77777777" w:rsidR="00786E30" w:rsidRPr="00246F5F" w:rsidRDefault="00786E30" w:rsidP="00786E30">
      <w:r w:rsidRPr="00246F5F">
        <w:t>Tržni inšpektorat RS je namenil v letu 2018 določena finančna sredstva za vzorčenje svetlobnih nizov, ki so se nahajali na slovenskem trgu. Edino na tak način se lahko preverja dejansko izpolnjevanje varnostnih zahtev proizvodov, ki se nahajajo na trgu, zanje pa je proizvajalec izdal listino o skladnosti – Izjavo EU o skladnosti. V času izvedbe postopka vzorčenja proizvodov so bili opravljeni nadzori v večjem številu prodajaln po vsej Sloveniji, kjer so inšpektorji na podlagi izkušenj iz preteklosti in dodatnih kriterijev odvzemali proizvode. Po predhodno sklenjeni pogodbi, so bili vzorci oddali izbranemu laboratoriju v preverjanje izpolnjevanja bistvenih zahtev glede varnosti po relevantnih standardih.</w:t>
      </w:r>
    </w:p>
    <w:p w14:paraId="03E28291" w14:textId="77777777" w:rsidR="00AB0D77" w:rsidRPr="00246F5F" w:rsidRDefault="004172A6" w:rsidP="004172A6">
      <w:r w:rsidRPr="00246F5F">
        <w:t>Tržnim inšpektorjem so odvzemu vzorcev pomagale večletne izkušnje, kakor tudi kriteriji, ki so zapisani pri vzorčenju električne opreme. V</w:t>
      </w:r>
      <w:r w:rsidR="00786E30" w:rsidRPr="00246F5F">
        <w:t xml:space="preserve"> letu 2018 </w:t>
      </w:r>
      <w:r w:rsidRPr="00246F5F">
        <w:t xml:space="preserve">je bilo </w:t>
      </w:r>
      <w:r w:rsidR="00786E30" w:rsidRPr="00246F5F">
        <w:t>za ugotavljanje skladnosti svetlobnih nizov z določili veljavnih predpisov preda</w:t>
      </w:r>
      <w:r w:rsidRPr="00246F5F">
        <w:t>nih</w:t>
      </w:r>
      <w:r w:rsidR="00786E30" w:rsidRPr="00246F5F">
        <w:t xml:space="preserve"> na analizo 7 vzorcev. Administrativno preverjanje skladnosti so izvedli inšpektorji, samo preizkušanje in pregled pa je izvedel akreditiran laboratorij SIQ. Skladno s sklenjeno pogodbo je bila njegova naloga, da preveri skladnost proizvodov po standardih v izdanih izjavah o skladnosti, oziroma v primeru navedbe napačnih standardov ali njene ne predložitve, po merodajnih standardih za predmetne proizvode, in se na osnovi ugotovitev opredeli do ugotovitev preskušanja kot</w:t>
      </w:r>
      <w:r w:rsidRPr="00246F5F">
        <w:t xml:space="preserve"> je navedeno pri vzorčenju električne opreme.</w:t>
      </w:r>
    </w:p>
    <w:p w14:paraId="23B7975F" w14:textId="77777777" w:rsidR="00786E30" w:rsidRPr="00246F5F" w:rsidRDefault="00786E30" w:rsidP="004172A6">
      <w:r w:rsidRPr="00246F5F">
        <w:t xml:space="preserve">Laboratorij je v okviru preverjanja skladnosti ugotovil, da </w:t>
      </w:r>
      <w:r w:rsidR="004172A6" w:rsidRPr="00246F5F">
        <w:t xml:space="preserve">2 </w:t>
      </w:r>
      <w:r w:rsidRPr="00246F5F">
        <w:t>pre</w:t>
      </w:r>
      <w:r w:rsidR="004172A6" w:rsidRPr="00246F5F">
        <w:t>s</w:t>
      </w:r>
      <w:r w:rsidRPr="00246F5F">
        <w:t>kušanca v okviru izvedenih preskušanj nista izpolnjevala bistvenih zahtev glede varnosti.</w:t>
      </w:r>
    </w:p>
    <w:p w14:paraId="5536CECF" w14:textId="77777777" w:rsidR="00786E30" w:rsidRPr="00246F5F" w:rsidRDefault="00786E30" w:rsidP="00786E30">
      <w:r w:rsidRPr="00246F5F">
        <w:t>Podatki o vseh preskušanih proizvodih in njihovi rezultati so bili vneseni v mednarodni sistem za izmenjavo informacij ICSMS. Nevaren proizvod pa je bil priglašen tudi v sistem RAPEX.</w:t>
      </w:r>
    </w:p>
    <w:p w14:paraId="32A8B6FD" w14:textId="77777777" w:rsidR="00C102E0" w:rsidRPr="00246F5F" w:rsidRDefault="00C102E0" w:rsidP="00246F5F">
      <w:pPr>
        <w:pStyle w:val="Zakljucek"/>
      </w:pPr>
      <w:r w:rsidRPr="00246F5F">
        <w:lastRenderedPageBreak/>
        <w:t>Zaključek</w:t>
      </w:r>
    </w:p>
    <w:p w14:paraId="0D80CEF2" w14:textId="77777777" w:rsidR="00786E30" w:rsidRPr="00246F5F" w:rsidRDefault="00786E30" w:rsidP="00786E30">
      <w:r w:rsidRPr="00246F5F">
        <w:t xml:space="preserve">Glede na ugotovitve se bo predvidoma tudi v letu </w:t>
      </w:r>
      <w:r w:rsidR="004172A6" w:rsidRPr="00246F5F">
        <w:t xml:space="preserve">2019 </w:t>
      </w:r>
      <w:r w:rsidRPr="00246F5F">
        <w:t>izvajal nadzor skladnosti svetlobnih nizov z metodo vzorčenja v okviru razpoložljivih sredstev.</w:t>
      </w:r>
    </w:p>
    <w:p w14:paraId="218FD4E3" w14:textId="77777777" w:rsidR="0038173C" w:rsidRPr="008751CB" w:rsidRDefault="0038173C" w:rsidP="00174581">
      <w:pPr>
        <w:pStyle w:val="Naslov3"/>
      </w:pPr>
      <w:bookmarkStart w:id="63" w:name="_Toc248875"/>
      <w:r w:rsidRPr="008751CB">
        <w:t>Elektromagnetna združljivost</w:t>
      </w:r>
      <w:bookmarkEnd w:id="63"/>
    </w:p>
    <w:p w14:paraId="25E6BA12" w14:textId="77777777" w:rsidR="008751CB" w:rsidRPr="00246F5F" w:rsidRDefault="008751CB" w:rsidP="008751CB">
      <w:r w:rsidRPr="00246F5F">
        <w:t>Bistvene zahteve, ki jih mora izpolnjevati električna in elektronska oprema glede elektromagnetne združljivosti, so določene v Pravilniku o elektromagnetni združljivosti, ki je bil izdan na podlagi Zakona o tehničnih zahtevah za proizvode in o ugotavljanju skladnosti in povzema direktivo 2014/30/ES.</w:t>
      </w:r>
    </w:p>
    <w:p w14:paraId="1F7D0175" w14:textId="77777777" w:rsidR="00C102E0" w:rsidRPr="00246F5F" w:rsidRDefault="00C102E0" w:rsidP="008751CB">
      <w:r w:rsidRPr="00246F5F">
        <w:t>Tržni inšpektorat RS je v letu 2018 izvedel administrativne nadzore po določilih Pravilnika o elektromagnetni združljivosti v sklopu izvedbe administrativnih nadzorov varnosti električne opreme in sicer z nadzorom električne opreme (radijskih sprejemnikov, televizijskih sprejemnikov in zaslonov za računalnike (monitorjev), projektorjev, videokamer, videorekorderjev, glasbenih stolpov, avdio ojačevalnikov, druge opreme za snemanje in reproduciranje zvoka ali slike, tudi signalov, ali druge tehnologije za distribucijo zvoka in slike razen telekomunikacij, samostoječih bazenov, masažnih aparatov, grelnih blazin, električnih in elektronskih ur,  domofonov (avdio in video), senzorjev gibanja, hišnih zvoncev, usmernikov in razsmernikov, električnih pištol za vroče lepljenje, spajkalnikov in električnih pisal za les) ter z nadzorom svetlobnih nizov, zato rezultati administrativnega nadzora niso posebej navedeni v tem poglavju.</w:t>
      </w:r>
    </w:p>
    <w:p w14:paraId="19ADB2D5" w14:textId="77777777" w:rsidR="008751CB" w:rsidRPr="00246F5F" w:rsidRDefault="008751CB" w:rsidP="00246F5F">
      <w:pPr>
        <w:pStyle w:val="Zakljucek"/>
      </w:pPr>
      <w:r w:rsidRPr="00246F5F">
        <w:t>Zaključek</w:t>
      </w:r>
    </w:p>
    <w:p w14:paraId="37B25A3D" w14:textId="77777777" w:rsidR="008751CB" w:rsidRPr="00246F5F" w:rsidRDefault="008751CB" w:rsidP="008751CB">
      <w:r w:rsidRPr="00246F5F">
        <w:t>Tržni inšpektorat RS je na področju elektromagnetne združljivosti v letu 2018 izvedel 3 planirane in koordinirane administrativne nadzore v sklopu električne varnosti. Izvedeni nadzori so bili koristni v smislu ureditve trga ter seznanjanja zavezancev z zahtevami predpisov, ki veljajo za dajanje električne opreme na trg, omogočanje dostopnosti na trgu ali dajanja v uporabo.</w:t>
      </w:r>
      <w:r w:rsidR="00C102E0" w:rsidRPr="00246F5F">
        <w:t xml:space="preserve"> Elektromagnetna združljivost je fenomen, ki nima neposrednega vpliva na varnost električne opreme, temveč lahko zaradi motenj, ki jih povzroča naprava ali neodpornosti na motnje iz okolice, pride do nepravilnega delovanja naprav, motenega delovanja, posredno v skrajnem primeru tudi do vpliva na varnost.</w:t>
      </w:r>
    </w:p>
    <w:p w14:paraId="503CAD3A" w14:textId="77777777" w:rsidR="009F5FC4" w:rsidRPr="00246F5F" w:rsidRDefault="008751CB" w:rsidP="008751CB">
      <w:r w:rsidRPr="00246F5F">
        <w:t>V večini primerov prejetih prijav in pobud za reševanje reklamacij, so tržni inšpektorji hkrati z reševanjem reklamacij izvedli tudi administrativni nadzor pri zavezancih, ki so bili predmet postopka. Cilj Tržnega inšpektorata RS je izvajanje nadzorov za zagotavljanje urejenosti trga.</w:t>
      </w:r>
    </w:p>
    <w:p w14:paraId="42CE6675" w14:textId="77777777" w:rsidR="00FD2FF7" w:rsidRPr="00AE6AC4" w:rsidRDefault="0038173C" w:rsidP="00174581">
      <w:pPr>
        <w:pStyle w:val="Naslov3"/>
      </w:pPr>
      <w:bookmarkStart w:id="64" w:name="_Toc248876"/>
      <w:r w:rsidRPr="00AE6AC4">
        <w:t>Radijska oprema</w:t>
      </w:r>
      <w:bookmarkEnd w:id="64"/>
    </w:p>
    <w:p w14:paraId="033D6EEC" w14:textId="77777777" w:rsidR="00AE6AC4" w:rsidRDefault="00AE6AC4" w:rsidP="00AE6AC4">
      <w:r>
        <w:t>Zahteve za radijsko opremo so opredeljene v Pravilniku o radijski opremi, ki prenaša v slovenski pravni red direktivo RED 2014/53/EU. Pravilnik je sprejet na podlagi Zakona o tehničnih zahtevah za proizvode in o ugotavljanju skladnosti.</w:t>
      </w:r>
    </w:p>
    <w:p w14:paraId="66D51419" w14:textId="77777777" w:rsidR="00BA7256" w:rsidRPr="00246F5F" w:rsidRDefault="00BA7256" w:rsidP="00BA7256">
      <w:pPr>
        <w:pStyle w:val="Naslov4"/>
      </w:pPr>
      <w:r w:rsidRPr="00246F5F">
        <w:t>Administrativni nadzor radijske opreme</w:t>
      </w:r>
    </w:p>
    <w:p w14:paraId="1770DE0D" w14:textId="77777777" w:rsidR="00AE6AC4" w:rsidRDefault="00AE6AC4" w:rsidP="00AE6AC4">
      <w:pPr>
        <w:pStyle w:val="NavadenNPred"/>
      </w:pPr>
      <w:r>
        <w:t xml:space="preserve">Tržni inšpektorat RS je v aprilu in maju 2018 izvedel redni administrativni nadzor radijske opreme. Opravljen je bil nadzor izpolnjevanja bistvenih zahtev za radijsko opremo, ustreznosti označevanja proizvodov in ustreznost priloženih listin. Predmet nadzora je bila </w:t>
      </w:r>
      <w:r>
        <w:lastRenderedPageBreak/>
        <w:t>radijska oprema za široko potrošnjo, ki je dosegljiva potrošnikom v splošnih in specializiranih prodajalnah. Prednostno se je nadziralo naslednje skupine proizvodov:</w:t>
      </w:r>
    </w:p>
    <w:p w14:paraId="60035078" w14:textId="77777777" w:rsidR="00AE6AC4" w:rsidRDefault="00C05FF8" w:rsidP="00AE6AC4">
      <w:pPr>
        <w:pStyle w:val="Nastevanje1"/>
      </w:pPr>
      <w:r>
        <w:t>p</w:t>
      </w:r>
      <w:r w:rsidR="00AE6AC4">
        <w:t>ametne ure (zlasti tiste namenjene otrokom)</w:t>
      </w:r>
    </w:p>
    <w:p w14:paraId="7A32EAD3" w14:textId="77777777" w:rsidR="00AE6AC4" w:rsidRDefault="00AE6AC4" w:rsidP="00AE6AC4">
      <w:pPr>
        <w:pStyle w:val="Nastevanje1"/>
      </w:pPr>
      <w:r>
        <w:t>oprema, ki deluje na frekvenčnem območju 5,0 do 5,8 GHz (WIFI usmerjevalniki, WIFI ojačevalniki signala, krmilniki letalnih naprav, brezžične kamere za uporabo na letalnih napravah, brezžični prenos podatkov).</w:t>
      </w:r>
    </w:p>
    <w:p w14:paraId="0E679BB0" w14:textId="77777777" w:rsidR="00AB0D77" w:rsidRDefault="00AE6AC4" w:rsidP="00AE6AC4">
      <w:pPr>
        <w:pStyle w:val="NavadenNZa"/>
      </w:pPr>
      <w:r>
        <w:t>Pametne ure so bile izbrane kot proizvod, ki se na novo pojavlja na trgu, hkrati pa je v uporabi pri otrocih, ki so bolj ogroženi del populacije. Oprema, ki deluje na frekvenčnem območju 5,0 do 5,8 GHz deluje v istem frekvenčnem pasu tudi z vremenskimi radarji, zato je za to opremo določena posebna tehnična lastnost, to je sposobnost umika iz frekvenčnih pasov, ki jih uporablja vremenski radar. Izklop te funkcije uporabniku ne sme biti dosegljiva. Z nadzorom tovrstne opreme je Tržni inšpektorat RS sodeloval v skupni mednarodni akciji organizirani v okviru AdCo RED.</w:t>
      </w:r>
    </w:p>
    <w:p w14:paraId="37CC6C4E" w14:textId="77777777" w:rsidR="00AE6AC4" w:rsidRDefault="00AE6AC4" w:rsidP="00AE6AC4">
      <w:r>
        <w:t>Nadzor je bil opravljen na podlagi Zakona o tehničnih zahtevah za proizvode in o ugotavljanju skladnosti, Pravilnika o radijski opremi, Zakona o varstvu okolja, Uredbe o odpadni električni in elektronski opremi, Zakona o varstvu potrošnikov in Pravilnika o blagu, za katero se izda garancija za brezhibno delovanje.</w:t>
      </w:r>
    </w:p>
    <w:p w14:paraId="3863BD1C" w14:textId="77777777" w:rsidR="00AE6AC4" w:rsidRDefault="00AE6AC4" w:rsidP="00AE6AC4">
      <w:r>
        <w:t>Administrativni nadzor je zajemal preverjanje ustreznosti oznake na proizvodih, embalaži in v priloženi dokumentaciji, EU izjavo o skladnosti, navodila za uporabo, garancijski list in navedbo servisa.</w:t>
      </w:r>
    </w:p>
    <w:p w14:paraId="655AADAA" w14:textId="77777777" w:rsidR="00AE6AC4" w:rsidRDefault="00AE6AC4" w:rsidP="00AE6AC4">
      <w:r>
        <w:t>Opravljenih je bilo 54 (</w:t>
      </w:r>
      <w:r w:rsidR="00C05FF8">
        <w:t xml:space="preserve">76 </w:t>
      </w:r>
      <w:r>
        <w:t>v letu 2017) inšpekcijskih nadzorov. Pregledanih je bilo 84 (</w:t>
      </w:r>
      <w:r w:rsidR="00C05FF8">
        <w:t xml:space="preserve">136 </w:t>
      </w:r>
      <w:r>
        <w:t>v letu 2017) proizvodov. Od tega je bilo 78 proizvodov nadziranih pri distributerju, 6 pri uvozniku.</w:t>
      </w:r>
      <w:r w:rsidR="00BA7256">
        <w:t xml:space="preserve"> </w:t>
      </w:r>
      <w:r>
        <w:t>30 nadzorovanih proizvodov je izkazovalo skladnost po stari direktivi 1999/5, po novi direktivi 2014/53 EU pa 44.</w:t>
      </w:r>
      <w:r w:rsidR="00BA7256">
        <w:t xml:space="preserve"> </w:t>
      </w:r>
      <w:r>
        <w:t>Šest proizvodov je bilo pomanjkljivo označenih. Ugotovljene so bile 4 neustrezne oznake na embalaži, nepravilnosti v zvezi z izjavo o skladnosti pa so bile ugotovljene pri 26 proizvodih. Navodila za uporabo so bila neustrezna v 9 primerih, štirje proizvodi pa so imeli neustrezno garancijsko izjavo.</w:t>
      </w:r>
    </w:p>
    <w:p w14:paraId="62C5526F" w14:textId="77777777" w:rsidR="00AE6AC4" w:rsidRDefault="00AE6AC4" w:rsidP="00AE6AC4">
      <w:r>
        <w:t>Na podlagi ugotovljenih nepravilnosti je bil izdan 1 opomin. Izdanih je bilo 1</w:t>
      </w:r>
      <w:r w:rsidR="00A74A04">
        <w:t>9</w:t>
      </w:r>
      <w:r>
        <w:t xml:space="preserve"> opozoril ZP-1</w:t>
      </w:r>
      <w:r w:rsidR="00A74A04">
        <w:t xml:space="preserve"> in </w:t>
      </w:r>
      <w:r>
        <w:t>30 opozoril ZIN.</w:t>
      </w:r>
    </w:p>
    <w:p w14:paraId="46F859F2" w14:textId="77777777" w:rsidR="00AE6AC4" w:rsidRDefault="00AE6AC4" w:rsidP="00AE6AC4">
      <w:r>
        <w:t>Namen administrativnega nadzora je bil preveriti, ali je na trgu Slovenije prisotna neskladna radijska oprema in preveriti odziv proizvajalcev na zahteve nove direktive o radijski opremi 2014/53/EU. Iz razmer na trgu je mogoče sklepati, da se število proizvodov, ki izkazujejo skladnost po stari direktivi počasi zmanjšuje. Najpogostejša pomanjkljivost je neprilaganje izjave o skladnosti v slovenskem jeziku. Ugotovljene pomanjkljivosti so zavezanci odpravili v določenem roku.</w:t>
      </w:r>
    </w:p>
    <w:p w14:paraId="409F68CA" w14:textId="77777777" w:rsidR="00AE6AC4" w:rsidRPr="00AE6AC4" w:rsidRDefault="00AE6AC4" w:rsidP="00807F2B">
      <w:pPr>
        <w:pStyle w:val="Naslov4"/>
      </w:pPr>
      <w:r w:rsidRPr="00AE6AC4">
        <w:t>Vzorčenje radijske opreme</w:t>
      </w:r>
    </w:p>
    <w:p w14:paraId="3E83D8FC" w14:textId="77777777" w:rsidR="00AE6AC4" w:rsidRDefault="00AE6AC4" w:rsidP="00AE6AC4">
      <w:pPr>
        <w:pStyle w:val="NavadenNPred"/>
      </w:pPr>
      <w:r>
        <w:t>Tržni inšpektorat RS je leta 2018 izvedel redni nadzor radijske opreme glede zakonskih zahtev z metodo vzorčenja. Vzorčenih je bilo 7 proizvodov radijske opreme iz naslednjih skupin:</w:t>
      </w:r>
    </w:p>
    <w:p w14:paraId="63281FF3" w14:textId="77777777" w:rsidR="00AE6AC4" w:rsidRDefault="00AE6AC4" w:rsidP="00AE6AC4">
      <w:pPr>
        <w:pStyle w:val="Nastevanje1"/>
      </w:pPr>
      <w:r>
        <w:t>zunanji usmerjevalnik (router) – 1kos</w:t>
      </w:r>
    </w:p>
    <w:p w14:paraId="155E9668" w14:textId="77777777" w:rsidR="00AE6AC4" w:rsidRDefault="00AE6AC4" w:rsidP="00AE6AC4">
      <w:pPr>
        <w:pStyle w:val="Nastevanje1"/>
      </w:pPr>
      <w:r>
        <w:t>prenos video signala (za drone ali vgrajeno na dronu) – 2 kosa</w:t>
      </w:r>
    </w:p>
    <w:p w14:paraId="68BCC130" w14:textId="77777777" w:rsidR="00AE6AC4" w:rsidRDefault="00AE6AC4" w:rsidP="00AE6AC4">
      <w:pPr>
        <w:pStyle w:val="Nastevanje1"/>
      </w:pPr>
      <w:r>
        <w:t>usmerjevalnik – dostopna točka – 2 kosa.</w:t>
      </w:r>
    </w:p>
    <w:p w14:paraId="2C4C2B20" w14:textId="77777777" w:rsidR="00AB0D77" w:rsidRDefault="00AE6AC4" w:rsidP="00AE6AC4">
      <w:pPr>
        <w:pStyle w:val="NavadenNZa"/>
      </w:pPr>
      <w:r>
        <w:t>Vzorci so bili v laboratoriju preskušani glede zahtev koristne uporabe radijskega spektra.</w:t>
      </w:r>
      <w:r w:rsidR="00AB0D77">
        <w:t xml:space="preserve"> </w:t>
      </w:r>
      <w:r>
        <w:t>Preskusni laboratorij je izdal poročila, iz katerih izhaja, da ni bilo ugotovljenih neskladnosti. Inšpektorji pa so pri pregledu spremljajoče dokumentacije v treh primerih ugotovili poman</w:t>
      </w:r>
      <w:r w:rsidR="00A74A04">
        <w:t>j</w:t>
      </w:r>
      <w:r>
        <w:t xml:space="preserve">kljivosti, zaradi česar sta bili izdani </w:t>
      </w:r>
      <w:r w:rsidR="00A74A04">
        <w:t xml:space="preserve">2 </w:t>
      </w:r>
      <w:r>
        <w:t xml:space="preserve">opozorili ZP-1 in izdana </w:t>
      </w:r>
      <w:r w:rsidR="00A74A04">
        <w:t xml:space="preserve">1 </w:t>
      </w:r>
      <w:r>
        <w:t>globa.</w:t>
      </w:r>
    </w:p>
    <w:p w14:paraId="011F388E" w14:textId="77777777" w:rsidR="00AE6AC4" w:rsidRPr="00246F5F" w:rsidRDefault="00BA7256" w:rsidP="00BA7256">
      <w:pPr>
        <w:pStyle w:val="Naslov4"/>
      </w:pPr>
      <w:r w:rsidRPr="00246F5F">
        <w:lastRenderedPageBreak/>
        <w:t>Reševanje reklamacij potrošnikov</w:t>
      </w:r>
    </w:p>
    <w:p w14:paraId="25C94F78" w14:textId="77777777" w:rsidR="00AE6AC4" w:rsidRPr="00246F5F" w:rsidRDefault="00AE6AC4" w:rsidP="00AE6AC4">
      <w:r w:rsidRPr="00246F5F">
        <w:t>Na področju radijske opreme Tržni inšpektorat RS prejema številne zahteve potrošnikov za pomoč pri reševanju reklamacij</w:t>
      </w:r>
      <w:r w:rsidR="00BA7256" w:rsidRPr="00246F5F">
        <w:t>, zlasti zaradi okvar mobilnih telefonskih aparatov</w:t>
      </w:r>
      <w:r w:rsidRPr="00246F5F">
        <w:t>. Večina pritožb potrošnikov se nanaša na zavrnitev brezplačnega popravila iz naslova garancije in zavrnitve uveljavljanja pravic iz naslova stvarne napake. Pooblaščeni servisi in prodajalci najpogosteje zavračajo uveljavljanje pravic potrošnikov zaradi okvar aparatov, ki so posledica mehanskih poškodb aparata. Tržni inšpektor ima v takih primerih malo možnosti za ukrepanje, razen kadar potrošnik uspe dokazati napačno stališče servisa, kar pa je redko.</w:t>
      </w:r>
    </w:p>
    <w:p w14:paraId="36FA64B2" w14:textId="77777777" w:rsidR="00AE6AC4" w:rsidRPr="00246F5F" w:rsidRDefault="00AE6AC4" w:rsidP="00AE6AC4">
      <w:r w:rsidRPr="00246F5F">
        <w:t xml:space="preserve">V letu 2018 je Tržni inšpektorat RS </w:t>
      </w:r>
      <w:r w:rsidR="00BA7256" w:rsidRPr="00246F5F">
        <w:t xml:space="preserve">od Agencije za komunikacijska omrežja in storitve, ki nadzira skladnost radijske opreme v uporabi, </w:t>
      </w:r>
      <w:r w:rsidRPr="00246F5F">
        <w:t>prejel tri prijave v zvezi z radijsko opremo na trgu, za katero je bilo iz podatkov na spletnih straneh razvidno, da oprema ni skladna z določili Pravilnika o radijski opremi. V vseh primerih je bil uveden inšpekcijski nadzor, pri čemer so zavezanci v času nadzora odpravili pomanjkljivosti ali prenehali z oglaševanjem neskladnih proizvodov.</w:t>
      </w:r>
    </w:p>
    <w:p w14:paraId="3EF5C530" w14:textId="77777777" w:rsidR="00BA7256" w:rsidRPr="00246F5F" w:rsidRDefault="00BA7256" w:rsidP="00BA7256">
      <w:pPr>
        <w:pStyle w:val="Naslov4"/>
      </w:pPr>
      <w:r w:rsidRPr="00246F5F">
        <w:t>Zaključek</w:t>
      </w:r>
    </w:p>
    <w:p w14:paraId="759A8D5D" w14:textId="77777777" w:rsidR="00BA7256" w:rsidRPr="00246F5F" w:rsidRDefault="00BA7256" w:rsidP="00BA7256">
      <w:r w:rsidRPr="00246F5F">
        <w:t>Spekter radijske opreme na trgu se hitro širi, saj je vse več aparatov v uporabi potrošnikov povezanih preko radijskih signalov. Na podlagi administrativnega nadzora in tudi vzorčenja Tržni inšpektorat RS v letu 2018 ni zaznal posebej izstopajoče skupine neskladnih proizvodov. Tehnična neskladnost je bila zaznana le v primerih uvoza opreme, ki ni bila proizvedena za trg EU.</w:t>
      </w:r>
    </w:p>
    <w:p w14:paraId="452E1B33" w14:textId="77777777" w:rsidR="0038173C" w:rsidRPr="00316E61" w:rsidRDefault="0038173C" w:rsidP="00174581">
      <w:pPr>
        <w:pStyle w:val="Naslov3"/>
      </w:pPr>
      <w:bookmarkStart w:id="65" w:name="_Toc248877"/>
      <w:r w:rsidRPr="00316E61">
        <w:t>Stroji</w:t>
      </w:r>
      <w:bookmarkEnd w:id="65"/>
    </w:p>
    <w:p w14:paraId="14D65B75" w14:textId="77777777" w:rsidR="00E451BA" w:rsidRPr="00246F5F" w:rsidRDefault="00316E61" w:rsidP="00E451BA">
      <w:r w:rsidRPr="00246F5F">
        <w:t>Tržni inšpektorat RS je v letu 2018 na trgu izvajal nadzor skladnosti strojev, kot to predvidevajo določila Zakona o tehničnih zahtevah in o ugotavljanju skladnosti, ter na njegovi osnovi sprejet</w:t>
      </w:r>
      <w:r w:rsidR="00AB0D77" w:rsidRPr="00246F5F">
        <w:t xml:space="preserve"> </w:t>
      </w:r>
      <w:r w:rsidRPr="00246F5F">
        <w:t>Pravilnik o varnosti strojev. Nadzor skladnosti strojev je potekal na administrativni ravni s pregledom označevanja strojev in prilaganjem predpisanih listin in z metodo vzorčenja strojev, kjer je bila skladnost ugotavljana na podlagi določil harmoniziranih standardov v testnem laboratoriju.</w:t>
      </w:r>
    </w:p>
    <w:p w14:paraId="7E7F4881" w14:textId="77777777" w:rsidR="00316E61" w:rsidRPr="00246F5F" w:rsidRDefault="00316E61" w:rsidP="00316E61">
      <w:r w:rsidRPr="00246F5F">
        <w:t>V letu 2018 je tako Tržni inšpektorat RS opravil nadzore skladnosti na administrativnem področju za kotle za gretje vode z nazivno močjo do 500kW in njihovih emisij snovi v zrak in električnih rolk, električnih ali bencinskih skuterjev in električnih skiroje. Nadzor skladnosti z metodo vzorčenja pa je bil opravljen za kotne brusilnike.</w:t>
      </w:r>
    </w:p>
    <w:p w14:paraId="740D751F" w14:textId="77777777" w:rsidR="00E451BA" w:rsidRPr="00246F5F" w:rsidRDefault="00E451BA" w:rsidP="00E451BA">
      <w:r w:rsidRPr="00246F5F">
        <w:t>Skupno je bilo izdanih 14 upravnih odločb, 56 opozoril ZIN, 3 odločbe o prekršku,</w:t>
      </w:r>
      <w:r w:rsidR="00AB0D77" w:rsidRPr="00246F5F">
        <w:t xml:space="preserve"> </w:t>
      </w:r>
      <w:r w:rsidRPr="00246F5F">
        <w:t>11 opominov in 17 opozoril ZP-1.</w:t>
      </w:r>
      <w:r w:rsidR="000C2972" w:rsidRPr="00246F5F">
        <w:t xml:space="preserve"> R</w:t>
      </w:r>
      <w:r w:rsidRPr="00246F5F">
        <w:t xml:space="preserve">ezultati </w:t>
      </w:r>
      <w:r w:rsidR="000C2972" w:rsidRPr="00246F5F">
        <w:t xml:space="preserve">nadzorov </w:t>
      </w:r>
      <w:r w:rsidRPr="00246F5F">
        <w:t>so pokazali, da so na trgu še vedno tudi nevarni proizvodi, katerih uporaba predstavlja za uporabnike resno tveganje.</w:t>
      </w:r>
    </w:p>
    <w:p w14:paraId="435314A2" w14:textId="77777777" w:rsidR="00316E61" w:rsidRPr="00246F5F" w:rsidRDefault="00316E61" w:rsidP="00E451BA">
      <w:pPr>
        <w:pStyle w:val="Naslov4"/>
      </w:pPr>
      <w:r w:rsidRPr="00246F5F">
        <w:t>Kotli za gretje vode z nazivno močjo do 500kW in njihove emisije snovi v zrak</w:t>
      </w:r>
    </w:p>
    <w:p w14:paraId="654B53C1" w14:textId="77777777" w:rsidR="00316E61" w:rsidRPr="00246F5F" w:rsidRDefault="00316E61" w:rsidP="00316E61">
      <w:r w:rsidRPr="00246F5F">
        <w:t>Tržni inšpektorat RS je v maju in juniju 2018 opravil nadzor skladnosti kotlov za gretje vode z nazivno močjo do 500kW in njihovih emisij snovi v zrak (v nadaljevanju</w:t>
      </w:r>
      <w:r w:rsidR="00FB6A8B" w:rsidRPr="00246F5F">
        <w:t>:</w:t>
      </w:r>
      <w:r w:rsidRPr="00246F5F">
        <w:t xml:space="preserve"> kotli za gretje vode) na slovenskem trgu. Nadzor je potekal koordinirano, zajemal pa je prodajalce, distributerje, uvoznike in pooblaščene zastopnike predmetnih kotlov za gretje vode.</w:t>
      </w:r>
    </w:p>
    <w:p w14:paraId="15D90934" w14:textId="77777777" w:rsidR="00AB0D77" w:rsidRPr="00246F5F" w:rsidRDefault="00316E61" w:rsidP="00316E61">
      <w:r w:rsidRPr="00246F5F">
        <w:t>Predmet nadzora so bili kotli za gretje vode, ki so oskrbovani z ročnim dodajanjem trdnih goriv vseh vrst in kotli za gretje vode oskrbovani z avtomatskim dodajanjem pelet ali lesnih sekancev.</w:t>
      </w:r>
    </w:p>
    <w:p w14:paraId="4242CD8F" w14:textId="77777777" w:rsidR="00316E61" w:rsidRPr="00246F5F" w:rsidRDefault="00316E61" w:rsidP="00316E61">
      <w:r w:rsidRPr="00246F5F">
        <w:lastRenderedPageBreak/>
        <w:t>Kotli za gretje vode so kotli, ki so namenjeni za ogrevanje prostorov s pomočjo centralne kurjave, prenosnik toplote pa je voda.</w:t>
      </w:r>
    </w:p>
    <w:p w14:paraId="17D4AD3C" w14:textId="77777777" w:rsidR="00316E61" w:rsidRPr="00246F5F" w:rsidRDefault="00316E61" w:rsidP="00316E61">
      <w:pPr>
        <w:pStyle w:val="NavadenNPred"/>
      </w:pPr>
      <w:r w:rsidRPr="00246F5F">
        <w:t>Inšpektorji so v postopku nadzora skladnosti kotlov za gretje vode tako pri trgovcih na drobno preverjali naslednje:</w:t>
      </w:r>
    </w:p>
    <w:p w14:paraId="550698CF" w14:textId="77777777" w:rsidR="00316E61" w:rsidRPr="00246F5F" w:rsidRDefault="00316E61" w:rsidP="00316E61">
      <w:pPr>
        <w:pStyle w:val="Nastevanje1"/>
      </w:pPr>
      <w:r w:rsidRPr="00246F5F">
        <w:t>navodila za uporabo,</w:t>
      </w:r>
    </w:p>
    <w:p w14:paraId="79211802" w14:textId="77777777" w:rsidR="00316E61" w:rsidRPr="00246F5F" w:rsidRDefault="00316E61" w:rsidP="00316E61">
      <w:pPr>
        <w:pStyle w:val="Nastevanje1"/>
      </w:pPr>
      <w:r w:rsidRPr="00246F5F">
        <w:t>ES Izjave o skladnosti na podlagi pravilnika o varnosti strojev (direktive o strojih)</w:t>
      </w:r>
    </w:p>
    <w:p w14:paraId="05A30AA1" w14:textId="77777777" w:rsidR="00316E61" w:rsidRPr="00246F5F" w:rsidRDefault="00316E61" w:rsidP="00316E61">
      <w:pPr>
        <w:pStyle w:val="Nastevanje1"/>
      </w:pPr>
      <w:r w:rsidRPr="00246F5F">
        <w:t>napisne ploščice in oznake na kotlih za gretje vode,</w:t>
      </w:r>
    </w:p>
    <w:p w14:paraId="5ADB6661" w14:textId="77777777" w:rsidR="00316E61" w:rsidRPr="00246F5F" w:rsidRDefault="00316E61" w:rsidP="00316E61">
      <w:pPr>
        <w:pStyle w:val="Nastevanje1"/>
      </w:pPr>
      <w:r w:rsidRPr="00246F5F">
        <w:t>prisotnost oznake</w:t>
      </w:r>
      <w:r w:rsidR="00AB0D77" w:rsidRPr="00246F5F">
        <w:t xml:space="preserve"> </w:t>
      </w:r>
      <w:r w:rsidRPr="00246F5F">
        <w:t>skladnosti CE,</w:t>
      </w:r>
    </w:p>
    <w:p w14:paraId="2DF3714E" w14:textId="77777777" w:rsidR="00316E61" w:rsidRPr="00246F5F" w:rsidRDefault="00316E61" w:rsidP="00316E61">
      <w:pPr>
        <w:pStyle w:val="Nastevanje1"/>
      </w:pPr>
      <w:r w:rsidRPr="00246F5F">
        <w:t>garancijske liste za kotle za gretje vode (če so bili le-ti izdani prostovoljno),</w:t>
      </w:r>
    </w:p>
    <w:p w14:paraId="6F4E7D8C" w14:textId="77777777" w:rsidR="00316E61" w:rsidRPr="00246F5F" w:rsidRDefault="00316E61" w:rsidP="00316E61">
      <w:pPr>
        <w:pStyle w:val="Nastevanje1"/>
      </w:pPr>
      <w:r w:rsidRPr="00246F5F">
        <w:t>ali na kotlu, oziroma na priloženi listini, navedene, informacije o vrednosti emisij snovi v zrak glede na zahteve uredbe o emisiji snovi v zrak iz malih in srednjih kurilnih naprav.</w:t>
      </w:r>
    </w:p>
    <w:p w14:paraId="31335740" w14:textId="77777777" w:rsidR="00316E61" w:rsidRPr="00246F5F" w:rsidRDefault="00316E61" w:rsidP="00316E61">
      <w:pPr>
        <w:pStyle w:val="NavadenNZa"/>
      </w:pPr>
      <w:r w:rsidRPr="00246F5F">
        <w:t>V primeru ugotovljenih neskladnosti so se nadzori nadaljevali pri proizvajalcih, distributerjih ali uvoznikih in pooblaščenih zastopnikih, kjer so inšpektorji preverjali tudi tehnično dokumentacijo v skladu s točko A Priloge 7 Pravilnika o varnosti strojev.</w:t>
      </w:r>
    </w:p>
    <w:p w14:paraId="19A7019A" w14:textId="77777777" w:rsidR="00316E61" w:rsidRPr="00246F5F" w:rsidRDefault="00316E61" w:rsidP="00316E61">
      <w:r w:rsidRPr="00246F5F">
        <w:t>Na podlagi opravljenih nadzorov so inšpektorji opravili 27 inšpekcijskih pregledov kotlov za gretje vode, od tega 8 pregledov pri proizvajalcih, 1 pregled pri pooblaščenem zastopniku, 2 pregleda pri uvoznikih in 16 pregledov pri distributerjih (10 pregledov pri 1. distributerju in 6 pregledov pri končnem distributerju). Skupno je bilo pregledanih 62 tipov kotlov za gretje vode od tega 36 tipov oskrbovanih z ročnim dodajanjem goriva in 26 tipov kotlov oskrbovanih z avtomatskim dodajanjem goriva.</w:t>
      </w:r>
    </w:p>
    <w:p w14:paraId="36F53222" w14:textId="77777777" w:rsidR="00AB0D77" w:rsidRPr="00246F5F" w:rsidRDefault="00316E61" w:rsidP="00316E61">
      <w:r w:rsidRPr="00246F5F">
        <w:t>Pri inšpekcijskih pregledih so bile ugotovljene pomanjkljivosti pri označevanju kotlov za gretje vode v 6 primerih (9,67</w:t>
      </w:r>
      <w:r w:rsidR="00EE2366" w:rsidRPr="00246F5F">
        <w:t xml:space="preserve"> %</w:t>
      </w:r>
      <w:r w:rsidRPr="00246F5F">
        <w:t>), pri kontroli navodil je bilo ugotovljeno, da le-ta niso bila priložena v 10 primerih (16,1</w:t>
      </w:r>
      <w:r w:rsidR="00EE2366" w:rsidRPr="00246F5F">
        <w:t xml:space="preserve"> %</w:t>
      </w:r>
      <w:r w:rsidRPr="00246F5F">
        <w:t>), pri kontroli ES Izjav o skladnosti pa je bilo ugotovljeno,</w:t>
      </w:r>
      <w:r w:rsidR="00AB0D77" w:rsidRPr="00246F5F">
        <w:t xml:space="preserve"> </w:t>
      </w:r>
      <w:r w:rsidRPr="00246F5F">
        <w:t>da le-te niso bile priložene v 8 primerih (12,9</w:t>
      </w:r>
      <w:r w:rsidR="00EE2366" w:rsidRPr="00246F5F">
        <w:t xml:space="preserve"> %</w:t>
      </w:r>
      <w:r w:rsidRPr="00246F5F">
        <w:t>), neustrezne pa so bile v 13 primerih (20,96</w:t>
      </w:r>
      <w:r w:rsidR="00EE2366" w:rsidRPr="00246F5F">
        <w:t xml:space="preserve"> %</w:t>
      </w:r>
      <w:r w:rsidRPr="00246F5F">
        <w:t>), (skupno 21 (33,33</w:t>
      </w:r>
      <w:r w:rsidR="00EE2366" w:rsidRPr="00246F5F">
        <w:t xml:space="preserve"> %</w:t>
      </w:r>
      <w:r w:rsidRPr="00246F5F">
        <w:t>) ugotovljenih pomanjkljivosti pri ES Izjavah o skladnosti).</w:t>
      </w:r>
    </w:p>
    <w:p w14:paraId="77911D3D" w14:textId="77777777" w:rsidR="00316E61" w:rsidRPr="00246F5F" w:rsidRDefault="00316E61" w:rsidP="00316E61">
      <w:r w:rsidRPr="00246F5F">
        <w:t>Kontrola ustreznosti emisij dimnih plinov kotlov za gretje vode pa je pokazala, da v 1 primeru (1,61</w:t>
      </w:r>
      <w:r w:rsidR="00EE2366" w:rsidRPr="00246F5F">
        <w:t xml:space="preserve"> %</w:t>
      </w:r>
      <w:r w:rsidRPr="00246F5F">
        <w:t>) le- te niso bile izmerjene v akreditiranem laboratoriju, sicer pa je bilo pregledano 26 tipov kotlov za gretje vode z avtomatskim oskrbovanjem goriva in 36 tipov kotlov za gretje vode z ročnim dodajanjem goriva.</w:t>
      </w:r>
    </w:p>
    <w:p w14:paraId="151B93AA" w14:textId="77777777" w:rsidR="00AB0D77" w:rsidRPr="00246F5F" w:rsidRDefault="00316E61" w:rsidP="00316E61">
      <w:r w:rsidRPr="00246F5F">
        <w:t>Pri tem je bilo ugotovljeno, da so izmerjene koncentracije prahu glede na zahteve uredbe o emisiji snovi v zrak, previsoke v 4 primerih (15,38</w:t>
      </w:r>
      <w:r w:rsidR="00EE2366" w:rsidRPr="00246F5F">
        <w:t xml:space="preserve"> %</w:t>
      </w:r>
      <w:r w:rsidRPr="00246F5F">
        <w:t>) za kotle za gretje vode z avtomatskim dodajanjem goriva in v 13 primerih (36,11</w:t>
      </w:r>
      <w:r w:rsidR="00EE2366" w:rsidRPr="00246F5F">
        <w:t xml:space="preserve"> %</w:t>
      </w:r>
      <w:r w:rsidRPr="00246F5F">
        <w:t>) za kotle za gretje vode z ročnim dodajanjem goriva.</w:t>
      </w:r>
    </w:p>
    <w:p w14:paraId="5DFCA6D0" w14:textId="77777777" w:rsidR="00AB0D77" w:rsidRPr="00246F5F" w:rsidRDefault="00316E61" w:rsidP="00316E61">
      <w:r w:rsidRPr="00246F5F">
        <w:t>Meritev mejne koncentracije CO pa je pokazala, da v 1 primeru kotla za gretje vode z avtomatskim oskrbovanjem goriva le-te niso bile izmerjene (3,8</w:t>
      </w:r>
      <w:r w:rsidR="00EE2366" w:rsidRPr="00246F5F">
        <w:t xml:space="preserve"> %</w:t>
      </w:r>
      <w:r w:rsidRPr="00246F5F">
        <w:t>), pri kotlih za gretje vode z ročnim oskrbovanjem goriva pa so bile v 7 primerih (19,44</w:t>
      </w:r>
      <w:r w:rsidR="00EE2366" w:rsidRPr="00246F5F">
        <w:t xml:space="preserve"> %</w:t>
      </w:r>
      <w:r w:rsidRPr="00246F5F">
        <w:t>) izmerjene koncentracije CO previsoke glede na zahteve uredbe o emisiji snovi v zrak.</w:t>
      </w:r>
    </w:p>
    <w:p w14:paraId="40987365" w14:textId="77777777" w:rsidR="00316E61" w:rsidRPr="00246F5F" w:rsidRDefault="00FB6A8B" w:rsidP="00316E61">
      <w:r w:rsidRPr="00246F5F">
        <w:t>Inšpektorji so tako skupno pri svojih nadzorih zaradi ugotovljenih neskladnosti kotlov za gretje vode izdali 12 upravnih odločb in 3 odločbe na podlagi Zakona o varstvu okolja (ZVO-1). Izrekli so tudi 18 opozoril</w:t>
      </w:r>
      <w:r w:rsidR="00AB0D77" w:rsidRPr="00246F5F">
        <w:t xml:space="preserve"> </w:t>
      </w:r>
      <w:r w:rsidRPr="00246F5F">
        <w:t xml:space="preserve">ZIN in </w:t>
      </w:r>
      <w:r w:rsidR="000E13E8" w:rsidRPr="00246F5F">
        <w:t xml:space="preserve">1 opozorilo ZP-1 ter </w:t>
      </w:r>
      <w:r w:rsidRPr="00246F5F">
        <w:t>izdali 3 opomin</w:t>
      </w:r>
      <w:r w:rsidR="000E13E8" w:rsidRPr="00246F5F">
        <w:t>e</w:t>
      </w:r>
      <w:r w:rsidRPr="00246F5F">
        <w:t>.</w:t>
      </w:r>
    </w:p>
    <w:p w14:paraId="338FD0DE" w14:textId="77777777" w:rsidR="000E13E8" w:rsidRPr="00246F5F" w:rsidRDefault="000E13E8" w:rsidP="00246F5F">
      <w:pPr>
        <w:pStyle w:val="Zakljucek"/>
      </w:pPr>
      <w:r w:rsidRPr="00246F5F">
        <w:t>Zaključek</w:t>
      </w:r>
    </w:p>
    <w:p w14:paraId="2F4CB30F" w14:textId="77777777" w:rsidR="00AB0D77" w:rsidRPr="00246F5F" w:rsidRDefault="00316E61" w:rsidP="00316E61">
      <w:r w:rsidRPr="00246F5F">
        <w:t xml:space="preserve">Nadzor kotlov za gretje vode je pokazal, da je na trgu bilo večje število neskladnih kotlov za gretje vode, kar je v večini primerov pogojeno z neprimernim poznavanjem zakonodaje </w:t>
      </w:r>
      <w:r w:rsidRPr="00246F5F">
        <w:lastRenderedPageBreak/>
        <w:t xml:space="preserve">proizvajalcev in vseh ostalih subjektov, ki sodelujejo v dobavni verigi do potrošnika. Tržni inšpektorat </w:t>
      </w:r>
      <w:r w:rsidR="004F3B21" w:rsidRPr="00246F5F">
        <w:t xml:space="preserve">RS </w:t>
      </w:r>
      <w:r w:rsidRPr="00246F5F">
        <w:t>bo tovrstne nadzore zato v prihodnosti še ponovil.</w:t>
      </w:r>
    </w:p>
    <w:p w14:paraId="2C7E1B32" w14:textId="77777777" w:rsidR="00316E61" w:rsidRPr="00246F5F" w:rsidRDefault="00316E61" w:rsidP="00E451BA">
      <w:pPr>
        <w:pStyle w:val="Naslov4"/>
      </w:pPr>
      <w:r w:rsidRPr="00246F5F">
        <w:t>Električne rolke, električni ali bencinski skuterji in električni skiroji</w:t>
      </w:r>
    </w:p>
    <w:p w14:paraId="7CE61158" w14:textId="77777777" w:rsidR="00316E61" w:rsidRPr="00246F5F" w:rsidRDefault="00316E61" w:rsidP="00316E61">
      <w:r w:rsidRPr="00246F5F">
        <w:t xml:space="preserve">Tržni inšpektorat </w:t>
      </w:r>
      <w:r w:rsidR="004F3B21" w:rsidRPr="00246F5F">
        <w:t xml:space="preserve">RS </w:t>
      </w:r>
      <w:r w:rsidRPr="00246F5F">
        <w:t>je v maju in juniju 2018 opravil nadzor skladnosti električnih rolk, električnih ali bencinskih skuterjev in električnih skirojev na slovenskem trgu. Nadzor je potekal pri prodajalcih, distributerjih, uvoznikih in proizvajalcih ali pooblaščenih zastopnikih.</w:t>
      </w:r>
    </w:p>
    <w:p w14:paraId="2134686A" w14:textId="77777777" w:rsidR="00AB0D77" w:rsidRPr="00246F5F" w:rsidRDefault="00316E61" w:rsidP="00316E61">
      <w:r w:rsidRPr="00246F5F">
        <w:t>Predmet nadzora so bile električne rolke različnih konstrukcijskih rešitev in večina električnih ali bencinskih skuterjev in električnih skirojev, ki so bili dani na trg in niso imeli pridobljenih homologacij za uporabo v cestnem prometu.</w:t>
      </w:r>
    </w:p>
    <w:p w14:paraId="72965F54" w14:textId="77777777" w:rsidR="00316E61" w:rsidRPr="00246F5F" w:rsidRDefault="00316E61" w:rsidP="00316E61">
      <w:pPr>
        <w:pStyle w:val="NavadenNPred"/>
      </w:pPr>
      <w:r w:rsidRPr="00246F5F">
        <w:t>Inšpektorji so v postopku nadzora skladnosti električnih rolk, električnih ali bencinskih skuterjev in skirojev</w:t>
      </w:r>
      <w:r w:rsidR="00AB0D77" w:rsidRPr="00246F5F">
        <w:t xml:space="preserve"> </w:t>
      </w:r>
      <w:r w:rsidRPr="00246F5F">
        <w:t>tako pri trgovcih na drobno preverjali naslednje:</w:t>
      </w:r>
    </w:p>
    <w:p w14:paraId="0DD41BE5" w14:textId="77777777" w:rsidR="00316E61" w:rsidRPr="00246F5F" w:rsidRDefault="00316E61" w:rsidP="00316E61">
      <w:pPr>
        <w:pStyle w:val="Nastevanje1"/>
      </w:pPr>
      <w:r w:rsidRPr="00246F5F">
        <w:t>navodila za uporabo,</w:t>
      </w:r>
    </w:p>
    <w:p w14:paraId="1D3ED5C5" w14:textId="77777777" w:rsidR="00316E61" w:rsidRPr="00246F5F" w:rsidRDefault="00316E61" w:rsidP="00316E61">
      <w:pPr>
        <w:pStyle w:val="Nastevanje1"/>
      </w:pPr>
      <w:r w:rsidRPr="00246F5F">
        <w:t>ES Izjave o skladnosti na podlagi pravilnika o varnosti strojev (direktive o strojih), ter EMC in RED (če je potrebno) pravilnikov,</w:t>
      </w:r>
    </w:p>
    <w:p w14:paraId="0E9B952D" w14:textId="77777777" w:rsidR="00316E61" w:rsidRPr="00246F5F" w:rsidRDefault="00316E61" w:rsidP="00316E61">
      <w:pPr>
        <w:pStyle w:val="Nastevanje1"/>
      </w:pPr>
      <w:r w:rsidRPr="00246F5F">
        <w:t>napisne ploščice in oznake na stroju,</w:t>
      </w:r>
    </w:p>
    <w:p w14:paraId="01B69214" w14:textId="77777777" w:rsidR="00316E61" w:rsidRPr="00246F5F" w:rsidRDefault="00316E61" w:rsidP="00316E61">
      <w:pPr>
        <w:pStyle w:val="Nastevanje1"/>
      </w:pPr>
      <w:r w:rsidRPr="00246F5F">
        <w:t>prisotnost oznake</w:t>
      </w:r>
      <w:r w:rsidR="00AB0D77" w:rsidRPr="00246F5F">
        <w:t xml:space="preserve"> </w:t>
      </w:r>
      <w:r w:rsidRPr="00246F5F">
        <w:t>skladnosti CE,</w:t>
      </w:r>
    </w:p>
    <w:p w14:paraId="540EBB9E" w14:textId="77777777" w:rsidR="00AB0D77" w:rsidRPr="00246F5F" w:rsidRDefault="00316E61" w:rsidP="00316E61">
      <w:pPr>
        <w:pStyle w:val="Nastevanje1"/>
      </w:pPr>
      <w:r w:rsidRPr="00246F5F">
        <w:t>garancijske liste (če so bili le-ti izdani prostovoljno),</w:t>
      </w:r>
    </w:p>
    <w:p w14:paraId="544078A3" w14:textId="77777777" w:rsidR="00316E61" w:rsidRPr="00246F5F" w:rsidRDefault="00316E61" w:rsidP="00316E61">
      <w:pPr>
        <w:pStyle w:val="NavadenNZa"/>
      </w:pPr>
      <w:r w:rsidRPr="00246F5F">
        <w:t>V primeru ugotovljenih neskladnosti so se nadzori nadaljevali pri proizvajalcih, distributerjih ali uvoznikih in pooblaščenih zastopnikih, kjer so inšpektorji preverjali tudi tehnično dokumentacijo v skladu s točko A Priloge 7 Pravilnika o varnosti strojev.</w:t>
      </w:r>
    </w:p>
    <w:p w14:paraId="4860E6B2" w14:textId="77777777" w:rsidR="00316E61" w:rsidRPr="00246F5F" w:rsidRDefault="00316E61" w:rsidP="00316E61">
      <w:r w:rsidRPr="00246F5F">
        <w:t>Na podlagi opravljenih nadzorov so inšpektorji opravili 64 inšpekcijskih pregledov električnih rolk, električnih ali bencinskih skuterjev in električnih skirojev, od tega 2 pregleda pri proizvajalcih, 2 pregleda pri uvoznikih in 33 pregledov pri distributerjih (14 pregledov pri 1. distributerju in 19 pregledov pri končnem distributerju). Skupno je bilo pregledanih 30 tipov različnih vrst proizvodov, od tega 13 električnih skuterjev, 9 električnih rolk in 8 električnih skirojev.</w:t>
      </w:r>
    </w:p>
    <w:p w14:paraId="487F2091" w14:textId="77777777" w:rsidR="00AB0D77" w:rsidRPr="00246F5F" w:rsidRDefault="00316E61" w:rsidP="00316E61">
      <w:r w:rsidRPr="00246F5F">
        <w:t>Pri inšpekcijskih pregledih so bile ugotovljene pomanjkljivosti pri označevanju (vključno z opozorili) proizvodov v 18 primerih (60</w:t>
      </w:r>
      <w:r w:rsidR="00EE2366" w:rsidRPr="00246F5F">
        <w:t xml:space="preserve"> %</w:t>
      </w:r>
      <w:r w:rsidRPr="00246F5F">
        <w:t>), pri kontroli navodil je bilo ugotovljeno, da le-ta niso bila ustrezna v 22 primerih (73,3</w:t>
      </w:r>
      <w:r w:rsidR="00EE2366" w:rsidRPr="00246F5F">
        <w:t xml:space="preserve"> %</w:t>
      </w:r>
      <w:r w:rsidRPr="00246F5F">
        <w:t>), pri kontroli ES Izjav o skladnosti pa je bilo ugotovljeno,</w:t>
      </w:r>
      <w:r w:rsidR="00AB0D77" w:rsidRPr="00246F5F">
        <w:t xml:space="preserve"> </w:t>
      </w:r>
      <w:r w:rsidRPr="00246F5F">
        <w:t>da le-te niso bile priložene v 5 primerih (16,6</w:t>
      </w:r>
      <w:r w:rsidR="00EE2366" w:rsidRPr="00246F5F">
        <w:t xml:space="preserve"> %</w:t>
      </w:r>
      <w:r w:rsidRPr="00246F5F">
        <w:t>), neustrezne pa so bile v 21 primerih (70</w:t>
      </w:r>
      <w:r w:rsidR="00EE2366" w:rsidRPr="00246F5F">
        <w:t xml:space="preserve"> %</w:t>
      </w:r>
      <w:r w:rsidRPr="00246F5F">
        <w:t>), (skupno 26 (86,67</w:t>
      </w:r>
      <w:r w:rsidR="00EE2366" w:rsidRPr="00246F5F">
        <w:t xml:space="preserve"> %</w:t>
      </w:r>
      <w:r w:rsidRPr="00246F5F">
        <w:t>) ugotovljenih pomanjkljivosti pri ES Izjavah o skladnosti).</w:t>
      </w:r>
    </w:p>
    <w:p w14:paraId="501135B7" w14:textId="77777777" w:rsidR="00316E61" w:rsidRPr="00246F5F" w:rsidRDefault="000E13E8" w:rsidP="00316E61">
      <w:r w:rsidRPr="00246F5F">
        <w:t>Inšpektorji so tako skupno pri svojih nadzorih zaradi ugotovljenih neskladnosti električnih rolk, električnih ali bencinskih skuterjev in električnih</w:t>
      </w:r>
      <w:r w:rsidR="00AB0D77" w:rsidRPr="00246F5F">
        <w:t xml:space="preserve"> </w:t>
      </w:r>
      <w:r w:rsidRPr="00246F5F">
        <w:t>skirojev izdali 1 upravno odločbo.</w:t>
      </w:r>
      <w:r w:rsidR="00AB0D77" w:rsidRPr="00246F5F">
        <w:t xml:space="preserve"> </w:t>
      </w:r>
      <w:r w:rsidRPr="00246F5F">
        <w:t>Izrekli so tudi 35 opozoril ZIN in 14 opozoril</w:t>
      </w:r>
      <w:r w:rsidR="00AB0D77" w:rsidRPr="00246F5F">
        <w:t xml:space="preserve"> </w:t>
      </w:r>
      <w:r w:rsidRPr="00246F5F">
        <w:t>ZP-1 ter izdali 2 odločbi</w:t>
      </w:r>
      <w:r w:rsidR="00AB0D77" w:rsidRPr="00246F5F">
        <w:t xml:space="preserve"> </w:t>
      </w:r>
      <w:r w:rsidRPr="00246F5F">
        <w:t>o prekršku in 6 opominov.</w:t>
      </w:r>
    </w:p>
    <w:p w14:paraId="3F467B8E" w14:textId="77777777" w:rsidR="000E13E8" w:rsidRPr="00246F5F" w:rsidRDefault="000E13E8" w:rsidP="00246F5F">
      <w:pPr>
        <w:pStyle w:val="Zakljucek"/>
      </w:pPr>
      <w:r w:rsidRPr="00246F5F">
        <w:t>Zaključek</w:t>
      </w:r>
    </w:p>
    <w:p w14:paraId="0DFEDAC5" w14:textId="77777777" w:rsidR="00AB0D77" w:rsidRPr="00246F5F" w:rsidRDefault="00316E61" w:rsidP="00316E61">
      <w:r w:rsidRPr="00246F5F">
        <w:t xml:space="preserve">Nadzor električnih rolk, električnih ali bencinskih skuterjev in električnih skirojev je pokazal, da je bilo na trgu večje število neskladnih proizvodov, kar je v večini primerov pogojeno z neprimernim poznavanjem zakonodaje proizvajalcev in vseh ostalih subjektov, ki sodelujejo v dobavni verigi do potrošnika. Tržni inšpektorat </w:t>
      </w:r>
      <w:r w:rsidR="004F3B21" w:rsidRPr="00246F5F">
        <w:t xml:space="preserve">RS </w:t>
      </w:r>
      <w:r w:rsidRPr="00246F5F">
        <w:t>bo tovrstne nadzore zato v prihodnosti še ponovil.</w:t>
      </w:r>
    </w:p>
    <w:p w14:paraId="051B656D" w14:textId="77777777" w:rsidR="00316E61" w:rsidRPr="00246F5F" w:rsidRDefault="00316E61" w:rsidP="00E451BA">
      <w:pPr>
        <w:pStyle w:val="Naslov4"/>
      </w:pPr>
      <w:r w:rsidRPr="00246F5F">
        <w:lastRenderedPageBreak/>
        <w:t>Vzorčenje strojev</w:t>
      </w:r>
    </w:p>
    <w:p w14:paraId="070EC05F" w14:textId="77777777" w:rsidR="00316E61" w:rsidRPr="00246F5F" w:rsidRDefault="00316E61" w:rsidP="00316E61">
      <w:r w:rsidRPr="00246F5F">
        <w:t>Analize in preizkušanje strojev so bile v letu 2018 izvedene za kotne brusilnike do 125mm premera brusne plošče..</w:t>
      </w:r>
    </w:p>
    <w:p w14:paraId="5BF6B1B6" w14:textId="77777777" w:rsidR="00316E61" w:rsidRDefault="00316E61" w:rsidP="00316E61">
      <w:r>
        <w:t>Analize so bile opravljene z namenom ugotavljanja varnosti in skladnosti strojev na podlagi določil Zakona o tehničnih zahtevah za proizvode in o ugotavljanju skladnosti. Analize za kotne brusilnike do 125 mm premera brusne plošče je opravil Slovenski institut za kakovost in meroslovje SIQ iz Ljubljane. Po končanih analizah je preizkuševalni laboratorij izdal poročila ter opravil oceno skladnosti strojev.</w:t>
      </w:r>
    </w:p>
    <w:p w14:paraId="220C6B9C" w14:textId="77777777" w:rsidR="00316E61" w:rsidRDefault="00316E61" w:rsidP="00316E61">
      <w:r>
        <w:t>Skupno je bilo tako poslano na analize 5 strojev – kotnih brusilnikov do 125mm premera brusne plošče.</w:t>
      </w:r>
    </w:p>
    <w:p w14:paraId="51890701" w14:textId="77777777" w:rsidR="00316E61" w:rsidRDefault="00316E61" w:rsidP="00316E61">
      <w:pPr>
        <w:pStyle w:val="NavadenNPred"/>
      </w:pPr>
      <w:r>
        <w:t>Glede na ugotovljena odstopanja od zahtev, ki jih vsebujejo predpisi in standardi, ki so bili uporabljeni kot osnova za ugotavljanje skladnosti vzorčenih strojev so bili stroji uvrščeni v naslednji skupini:</w:t>
      </w:r>
    </w:p>
    <w:p w14:paraId="10DE8835" w14:textId="77777777" w:rsidR="00316E61" w:rsidRDefault="00316E61" w:rsidP="00316E61">
      <w:pPr>
        <w:pStyle w:val="Nastevanje1"/>
      </w:pPr>
      <w:r>
        <w:t>v okviru izvedenih pregledov in preskušanj ni bilo ugotovljenih neskladnosti in</w:t>
      </w:r>
    </w:p>
    <w:p w14:paraId="441C20BC" w14:textId="77777777" w:rsidR="00316E61" w:rsidRDefault="00316E61" w:rsidP="00316E61">
      <w:pPr>
        <w:pStyle w:val="Nastevanje1"/>
      </w:pPr>
      <w:r>
        <w:t>neskladen proizvod</w:t>
      </w:r>
    </w:p>
    <w:p w14:paraId="0620B114" w14:textId="77777777" w:rsidR="00316E61" w:rsidRDefault="00316E61" w:rsidP="00316E61">
      <w:pPr>
        <w:pStyle w:val="NavadenNZa"/>
      </w:pPr>
      <w:r>
        <w:t>Rezultati opravljenih analiz so pokazali, da je bilo od skupno 5 kotnih brusilnikov, pri 1 kotnem brusilniku ugotovljeno, da v okviru izvedenih pregledov in preskušanj ni bilo ugotovljenih neskladnosti, pri 4 kotnih brusilnikih pa so bile ugotovljene neskladnosti, kar jih je uvrstilo med neskladne proizvode. Tako je bilo pri dveh kotnih brusilnikih ugotovljeno, da so neskladnosti zavezanci v nadaljevanju postopka odpravili, pr</w:t>
      </w:r>
      <w:r w:rsidR="00E451BA">
        <w:t>i</w:t>
      </w:r>
      <w:r>
        <w:t xml:space="preserve"> dveh kotnih brusilnikih pa je bilo na podlagi opravljenih ocen tveganja ugotovljeno, da predstavljata nevarne proizvode, zato sta bila umaknjena s trga.</w:t>
      </w:r>
    </w:p>
    <w:p w14:paraId="2F360B82" w14:textId="77777777" w:rsidR="00AB0D77" w:rsidRDefault="00316E61" w:rsidP="00316E61">
      <w:r>
        <w:t>Na podlagi ugotovljenih neskladnosti so inšpektorji izdali 1 upravno odločbo, 3 opozorila ZIN, 2 opomina in 2 opozorili ZP</w:t>
      </w:r>
      <w:r w:rsidR="00E451BA">
        <w:t>-</w:t>
      </w:r>
      <w:r>
        <w:t xml:space="preserve">1. Inšpekcijski postopek ugotavljanja skladnosti za kotni brusilnik, kateremu je bila izdana upravna odločba o prepovedi dajanja na trg še vedno ni končan, saj je zavezanec podal pritožbo, kateri pa nadzorni upravni organ </w:t>
      </w:r>
      <w:r w:rsidR="00E451BA">
        <w:t xml:space="preserve">na II. stopnji </w:t>
      </w:r>
      <w:r>
        <w:t>v tem času še ni rešil. Postopek se bo zaključil v letu 2019.</w:t>
      </w:r>
    </w:p>
    <w:p w14:paraId="47643964" w14:textId="77777777" w:rsidR="00E451BA" w:rsidRPr="00246F5F" w:rsidRDefault="00E451BA" w:rsidP="00246F5F">
      <w:pPr>
        <w:pStyle w:val="Zakljucek"/>
      </w:pPr>
      <w:r w:rsidRPr="00246F5F">
        <w:t>Zaključek</w:t>
      </w:r>
    </w:p>
    <w:p w14:paraId="6AFA8FE3" w14:textId="77777777" w:rsidR="00316E61" w:rsidRDefault="00316E61" w:rsidP="00316E61">
      <w:r>
        <w:t>Analize strojev – kotnih brusilnikov do 125</w:t>
      </w:r>
      <w:r w:rsidR="00E451BA">
        <w:t xml:space="preserve"> </w:t>
      </w:r>
      <w:r>
        <w:t>mm brusne plošče v letu 2018 so pokazale, da je še vedno relativno veliko tovrstnih kotnih brusilnikov na trgu, ki so neskladni in tudi nevarni, zato je nadzor tovrstnih strojev potrebno v naslednjem letu ponoviti.</w:t>
      </w:r>
    </w:p>
    <w:p w14:paraId="296EDA26" w14:textId="77777777" w:rsidR="00316E61" w:rsidRDefault="00316E61" w:rsidP="00316E61">
      <w:r>
        <w:t>Vsi postopki so bili vodeni v skladu z veljavnimi predpisi, kar pomeni, da so v primerih neskladnosti inšpektorji na podlagi Uredbe (ES) 765/2008 Evropskega Parlamenta in Sveta obveščali tudi proizvajalce kotnih brusilnikov, ki so se primerno odzvali ter sodelovali pri odpravljanju ugotovljenih nepravilnosti. Slovenski distributerji so prostovoljno umaknili 3 neskladne konte b</w:t>
      </w:r>
      <w:r w:rsidR="00E451BA">
        <w:t>r</w:t>
      </w:r>
      <w:r>
        <w:t>usilnike, pri 1 kotnem brusilniku pa je bilo potrebno izdati prisilni ukrep – odločbo o umiku s trga. Vsi podatki o vzorčenih kotnih brusilnikih so vneseni tudi v mednarodni sistem ICSMS.</w:t>
      </w:r>
    </w:p>
    <w:p w14:paraId="1CB39FD3" w14:textId="77777777" w:rsidR="0038173C" w:rsidRPr="00B13ACD" w:rsidRDefault="0038173C" w:rsidP="00174581">
      <w:pPr>
        <w:pStyle w:val="Naslov3"/>
      </w:pPr>
      <w:bookmarkStart w:id="66" w:name="_Toc409688751"/>
      <w:bookmarkStart w:id="67" w:name="_Toc248878"/>
      <w:r w:rsidRPr="00B13ACD">
        <w:t>Osebna varovalna oprema</w:t>
      </w:r>
      <w:bookmarkEnd w:id="66"/>
      <w:bookmarkEnd w:id="67"/>
    </w:p>
    <w:p w14:paraId="32072816" w14:textId="77777777" w:rsidR="00B13ACD" w:rsidRDefault="00B13ACD" w:rsidP="00B13ACD">
      <w:r>
        <w:t xml:space="preserve">Tržni inšpektorat RS je pristojni organ za izvajanje nadzora osebne varovalne opreme na trgu. Pogoje za dajanje proizvodov na trg, tehnične zahteve za proizvode, postopke ugotavljanja skladnosti ter njihove dostopnosti na trgu Slovenije, določa Zakon o tehničnih zahtevah za proizvode in o ugotavljanju skladnosti, v povezavi s Pravilnikom o osebni </w:t>
      </w:r>
      <w:r>
        <w:lastRenderedPageBreak/>
        <w:t>varovalni opremi (v nadaljevanju: Pravilnik) s katerim je v pravni red Slovenije, vključno z njenimi spremembami, prenešena Direktiva Sveta 89/686/EGS z dne 21. 12. 1989 o osebni varovalni opremi ter Zakonom o varstvu potrošnikov, ki ureja pravice potrošnikov in potrošnic pri ponujanju, prodajanju in drugih oblikah trženja blaga, storitev s strani podjetij in določa dolžnosti državnih organov in drugih subjektov, da te pravice zagotavljajo.</w:t>
      </w:r>
    </w:p>
    <w:p w14:paraId="5799A3F1" w14:textId="77777777" w:rsidR="00B13ACD" w:rsidRDefault="00B13ACD" w:rsidP="00B13ACD">
      <w:r>
        <w:t>Predno je tip osebne varovalne opreme, dan na trg mora njen proizvajalec ali pooblaščeni zastopnik s sedežem v Evropski skupnosti izpolniti zahteve postopkov ugotavljanja skladnosti z določili Pravilnika,</w:t>
      </w:r>
      <w:r w:rsidR="00AB0D77">
        <w:t xml:space="preserve"> </w:t>
      </w:r>
      <w:r>
        <w:t>da je oprema: Usklajena z ustreznimi osnovnimi varnostnimi in zdravstvenimi zahtevami v skladu s Prilogo II; Sestavljena tehnična dokumentacija v skladu z 8. členom in Prilogo III;</w:t>
      </w:r>
      <w:r w:rsidR="00AB0D77">
        <w:t xml:space="preserve"> </w:t>
      </w:r>
      <w:r>
        <w:t>Zagotovljena ES-izjava o skladnosti v skladu z 9. členom in Prilogo VI; Vsak tip osebne varovalne opreme označen z oznako CE v skladu z 10. členom in Prilogo IV; Dan v pregled vzorčni tip z upoštevanim postopkov v skladu z 11. členom (velja za II in III kategorijo); Zagotovljen postopek preverjanja izdelane osebne varovalne opreme v skladu z 12. členom (velja za kategorijo III).</w:t>
      </w:r>
    </w:p>
    <w:p w14:paraId="3C33271F" w14:textId="77777777" w:rsidR="00B13ACD" w:rsidRDefault="00B13ACD" w:rsidP="00B13ACD">
      <w:r>
        <w:t>Na področju dajanja osebne varovalne opreme na trg je z dnem 19. 5. 2018 pričela veljati Uredba o izvajanju uredbe o osebni varovalni opremi (v nadaljevanju</w:t>
      </w:r>
      <w:r w:rsidR="008E3A1A">
        <w:t>:</w:t>
      </w:r>
      <w:r>
        <w:t xml:space="preserve"> Uredba RS) s katero so za izvajanje Uredbe (EU) 2016/425 Evropskega parlamenta in Sveta z dne 9. marca 2016 o osebni varovalni opremi in razveljavitvi Direktive Sveta 89/686/EGS (UL L št. 81 z dne 31. 3. 2016) (v nadaljevanju: Uredba (EU) 2016/425), določeni pristojni organi, obveznosti obveščanja in kazenske določbe. Uredba RS v 8. členu določa, da nadzor nad izvajanjem Uredbe 2016/425/EU na trgu izvaja Tržni inšpektorat </w:t>
      </w:r>
      <w:r w:rsidR="004F3B21">
        <w:t>RS</w:t>
      </w:r>
      <w:r>
        <w:t>.</w:t>
      </w:r>
    </w:p>
    <w:p w14:paraId="1170B08C" w14:textId="77777777" w:rsidR="00AB0D77" w:rsidRDefault="00B13ACD" w:rsidP="00B13ACD">
      <w:r>
        <w:t>Z dnem veljavnosti Uredbe RS je prenehal veljati Pravilnik o osebni varovalni opremi, zato se je nadzor osebne varovalne opreme na trgu izvajal tudi skladno z Uredbo (ES) št. 765/2008 o določitvi zahtev za akreditacijo in nadzor trga v zvezi s trženjem proizvodov ter razveljavitev Uredbe (EGS) št. 339/93) (EU L218/30 z dne 13.</w:t>
      </w:r>
      <w:r w:rsidR="008E3A1A">
        <w:t xml:space="preserve"> </w:t>
      </w:r>
      <w:r>
        <w:t>8.</w:t>
      </w:r>
      <w:r w:rsidR="008E3A1A">
        <w:t xml:space="preserve"> </w:t>
      </w:r>
      <w:r>
        <w:t>2008), Zakonom o inšpekcijskem nadzoru (ZIN, Uradni list RS, št. 43/2007-UPB1, 40/2014) in Uredbe (EU) 2016/425.</w:t>
      </w:r>
    </w:p>
    <w:p w14:paraId="2B31ADFF" w14:textId="77777777" w:rsidR="00B13ACD" w:rsidRDefault="00B13ACD" w:rsidP="00B13ACD">
      <w:r>
        <w:t>Uredba RS za osebno varovalno opremo določa prehodno obdobje enega leta</w:t>
      </w:r>
      <w:r w:rsidR="008E3A1A">
        <w:t xml:space="preserve">, t. j. </w:t>
      </w:r>
      <w:r>
        <w:t xml:space="preserve">od 21. aprila 2018 do 20. aprila 2019, ko se uporablja tako </w:t>
      </w:r>
      <w:r w:rsidR="008E3A1A">
        <w:t>»</w:t>
      </w:r>
      <w:r>
        <w:t>stara</w:t>
      </w:r>
      <w:r w:rsidR="008E3A1A">
        <w:t>«</w:t>
      </w:r>
      <w:r>
        <w:t xml:space="preserve"> Direktiva 89/686/EGS kot </w:t>
      </w:r>
      <w:r w:rsidR="008E3A1A">
        <w:t>»</w:t>
      </w:r>
      <w:r>
        <w:t>nova</w:t>
      </w:r>
      <w:r w:rsidR="008E3A1A">
        <w:t>«</w:t>
      </w:r>
      <w:r>
        <w:t xml:space="preserve"> Uredba (EU) 2016/425 in v skladu s </w:t>
      </w:r>
      <w:r w:rsidR="008E3A1A">
        <w:t>prvim</w:t>
      </w:r>
      <w:r>
        <w:t xml:space="preserve"> odstavkom 47. člena je osebno varovalno opremo, ki je bila načrtovana in proizvedena v skladu z direktivo 89/686/EGS, še vedno mogoče dati na trg do 21. </w:t>
      </w:r>
      <w:r w:rsidR="008E3A1A">
        <w:t>4.</w:t>
      </w:r>
      <w:r>
        <w:t xml:space="preserve"> 2019, kar za gospodarske subjekte v prodajni verigi pomeni, da tej opremi ni potrebno prilagati izjave EU o skladnosti v slovenskem jeziku oziroma navajati spletne strani, kjer je le-ta dostopna. Osebna varovalna oprema, ki je proizvedena v skladu z Direktivo 89/686/EGS in je dostopna na trgu se lahko vrši njena prodaja vse do odprodaje zalog, pri čemer se Certifikati o ES-pregledu tipa lahko izdajajo na podlagi Direktive 89/686/EGS do konca prehodnega obdobja, tj. do 20. </w:t>
      </w:r>
      <w:r w:rsidR="008E3A1A">
        <w:t>4.</w:t>
      </w:r>
      <w:r>
        <w:t xml:space="preserve"> 2019, ki pa ostanejo v veljavi do 21. </w:t>
      </w:r>
      <w:r w:rsidR="008E3A1A">
        <w:t>4.</w:t>
      </w:r>
      <w:r>
        <w:t xml:space="preserve"> 2023, razen če njihova veljavnost poteče pred tem datumom.</w:t>
      </w:r>
    </w:p>
    <w:p w14:paraId="2BECDFE3" w14:textId="77777777" w:rsidR="00AB0D77" w:rsidRDefault="00B13ACD" w:rsidP="00B13ACD">
      <w:r>
        <w:t>Inšpektorat je v letu 2018 na trgu vršil administrativno obliko inšpekcijskega nadzora skladnosti osebne varovalne opreme, ki je namenjana potrošnikom za varovanje pred posameznimi tveganji pri različnih športnih aktivnostih, domačih opravilih in poklicnih dejavnostih. Nadzor se je izvajal najprej pri zadnjem distributerju (trgovec na drobno) v dobavni verigi, z nadaljevanjem pri dobaviteljih, med katere se štejejo proizvajalci, uvozniki iz tretjih držav in (prvi) distributerji proizvodov na trg Slovenije iz enotnega trga EU. Pri zadnjem distributerji so bili predmet podrobnejšega pregleda proizvodi, ki so uvrščeni v kategorije: prva</w:t>
      </w:r>
      <w:r w:rsidR="00AB0D77">
        <w:t xml:space="preserve"> </w:t>
      </w:r>
      <w:r>
        <w:t>I - preprosta, druga II - navadna in tretja III – zahtevna, s kontrolo zagotavljanja predpisanih podatkov, kot so oznake na proizvodu, embalaži, opozoril in/ali navodil za uporabo v slovenskem jeziku.</w:t>
      </w:r>
    </w:p>
    <w:p w14:paraId="3955CF8C" w14:textId="77777777" w:rsidR="008E3A1A" w:rsidRPr="00246F5F" w:rsidRDefault="008E3A1A" w:rsidP="00B13ACD">
      <w:r w:rsidRPr="00246F5F">
        <w:lastRenderedPageBreak/>
        <w:t>Nadzor se je izvedel pri proizvodih za zaščito glave in oči pri zimskih športih, proizvodov za prosti čas pri učenju plavanja in prosti čas na vodi,</w:t>
      </w:r>
      <w:r w:rsidR="00EE2366" w:rsidRPr="00246F5F">
        <w:t xml:space="preserve"> </w:t>
      </w:r>
      <w:r w:rsidRPr="00246F5F">
        <w:t>obutve in rokavic za gasilce in opremo za varovanje pred padci z višine. Skupaj je bilo izvedenih 143</w:t>
      </w:r>
      <w:r w:rsidR="00EE2366" w:rsidRPr="00246F5F">
        <w:t xml:space="preserve"> </w:t>
      </w:r>
      <w:r w:rsidRPr="00246F5F">
        <w:t>inšpekcijskih nadzorov (179 v letu 2017) in pregledanih 301 proizvodov osebne varovalne opreme (249 v letu 2017). V zvezi z ugotovljenimi 65 administrativnimi nepravilnostmi 22</w:t>
      </w:r>
      <w:r w:rsidR="00EE2366" w:rsidRPr="00246F5F">
        <w:t xml:space="preserve"> %</w:t>
      </w:r>
      <w:r w:rsidRPr="00246F5F">
        <w:t xml:space="preserve"> (50</w:t>
      </w:r>
      <w:r w:rsidR="00EE2366" w:rsidRPr="00246F5F">
        <w:t xml:space="preserve"> %</w:t>
      </w:r>
      <w:r w:rsidRPr="00246F5F">
        <w:t xml:space="preserve"> v letu 2017) je bilo v upravnem postopku izdanih 6</w:t>
      </w:r>
      <w:r w:rsidR="00507634" w:rsidRPr="00246F5F">
        <w:t>4</w:t>
      </w:r>
      <w:r w:rsidR="00EE2366" w:rsidRPr="00246F5F">
        <w:t xml:space="preserve"> </w:t>
      </w:r>
      <w:r w:rsidRPr="00246F5F">
        <w:t>opozoril ZIN (90 v letu 2017), 1 odločba (2 v letu 2017) ter v prekrškovnem postopku 47 opozoril ZP-1 (72 v letu 2017),</w:t>
      </w:r>
      <w:r w:rsidR="00EE2366" w:rsidRPr="00246F5F">
        <w:t xml:space="preserve"> </w:t>
      </w:r>
      <w:r w:rsidRPr="00246F5F">
        <w:t>11 opominov (23 v letu 2017) in 3 odločbe (1 v letu 2017). Iz prodaje je bilo umaknjenih 18 neskladnih proizvodov (4 v letu 2017).</w:t>
      </w:r>
    </w:p>
    <w:p w14:paraId="2C07FDA9" w14:textId="77777777" w:rsidR="00B13ACD" w:rsidRPr="00246F5F" w:rsidRDefault="00B13ACD" w:rsidP="00807F2B">
      <w:pPr>
        <w:pStyle w:val="Naslov4"/>
      </w:pPr>
      <w:r w:rsidRPr="00246F5F">
        <w:t>Osebna varovalna oprema za zaščito glave in oči pri zimskih športih</w:t>
      </w:r>
    </w:p>
    <w:p w14:paraId="499B0107" w14:textId="77777777" w:rsidR="00B13ACD" w:rsidRPr="00246F5F" w:rsidRDefault="00B13ACD" w:rsidP="00B13ACD">
      <w:r w:rsidRPr="00246F5F">
        <w:t>Inšpektorat je v februarju in marcu vršil administrativno obliko inšpekcijskega nadzora osebne varovalne opreme s kontrolo izpolnjevanja zahtev skladnosti opreme za šport</w:t>
      </w:r>
      <w:r w:rsidR="00F54B61" w:rsidRPr="00246F5F">
        <w:t xml:space="preserve"> kot so</w:t>
      </w:r>
      <w:r w:rsidRPr="00246F5F">
        <w:t xml:space="preserve"> smučarska očala, oprema za zaščito oči za uporabnike motornih snežnih sani </w:t>
      </w:r>
      <w:r w:rsidR="00F54B61" w:rsidRPr="00246F5F">
        <w:t xml:space="preserve">ter </w:t>
      </w:r>
      <w:r w:rsidRPr="00246F5F">
        <w:t>čelade za alpske smučarje in deskarje na snegu.</w:t>
      </w:r>
    </w:p>
    <w:p w14:paraId="5A835211" w14:textId="77777777" w:rsidR="00B13ACD" w:rsidRPr="00246F5F" w:rsidRDefault="00B13ACD" w:rsidP="00B13ACD">
      <w:r w:rsidRPr="00246F5F">
        <w:t>Pri nadzoru opreme se je pri zadnjem distributerju preverjalo izpolnjevanje zahtev iz 7. člena Pravilnika, to je oznake CE, ustreznost osnovnih varnostnih in zdravstvenih zahtev Prilog</w:t>
      </w:r>
      <w:r w:rsidR="008E3A1A" w:rsidRPr="00246F5F">
        <w:t>e</w:t>
      </w:r>
      <w:r w:rsidRPr="00246F5F">
        <w:t xml:space="preserve"> II Pravilnika, identifikacijskih ali prepoznavnih oznak na proizvodu, embalaži, opozoril, informacij v navodilu za uporabo v slovenskem jeziku z nadaljevanjem pri prvem distributerju oziroma dobavitelju </w:t>
      </w:r>
      <w:r w:rsidR="008E3A1A" w:rsidRPr="00246F5F">
        <w:t xml:space="preserve">z dodatno </w:t>
      </w:r>
      <w:r w:rsidRPr="00246F5F">
        <w:t>kontrolo ES izjave o skladnosti in ES certifikata o pregledu tipa.</w:t>
      </w:r>
    </w:p>
    <w:p w14:paraId="7AF03EEC" w14:textId="77777777" w:rsidR="00AB0D77" w:rsidRPr="00246F5F" w:rsidRDefault="008E3A1A" w:rsidP="00B13ACD">
      <w:r w:rsidRPr="00246F5F">
        <w:t>Skupno je bilo opravljenih 69 inšpekcijskih nadzorov, od tega pri 34 zadnjih distributerjih, 33 prvih distributerjih, 1 proizvajalcu in 1 pooblaščenem zastopniku ter</w:t>
      </w:r>
      <w:r w:rsidR="002C7826" w:rsidRPr="00246F5F">
        <w:t xml:space="preserve"> </w:t>
      </w:r>
      <w:r w:rsidRPr="00246F5F">
        <w:t>pregledanih 158 tipov opreme, 85 čelad in 73 smučarskih očal. Administrativne neskladnosti so bile ugotovljene pri zagotavlja</w:t>
      </w:r>
      <w:r w:rsidR="002C7826" w:rsidRPr="00246F5F">
        <w:t>n</w:t>
      </w:r>
      <w:r w:rsidRPr="00246F5F">
        <w:t>ju informacij v</w:t>
      </w:r>
      <w:r w:rsidR="00EE2366" w:rsidRPr="00246F5F">
        <w:t xml:space="preserve"> </w:t>
      </w:r>
      <w:r w:rsidRPr="00246F5F">
        <w:t>slovenskem jeziku pri navodilih za uporabo</w:t>
      </w:r>
      <w:r w:rsidR="00EE2366" w:rsidRPr="00246F5F">
        <w:t xml:space="preserve"> </w:t>
      </w:r>
      <w:r w:rsidRPr="00246F5F">
        <w:t>(čelade 22</w:t>
      </w:r>
      <w:r w:rsidR="00EE2366" w:rsidRPr="00246F5F">
        <w:t xml:space="preserve"> %</w:t>
      </w:r>
      <w:r w:rsidRPr="00246F5F">
        <w:t>, očala 15</w:t>
      </w:r>
      <w:r w:rsidR="00EE2366" w:rsidRPr="00246F5F">
        <w:t xml:space="preserve"> %</w:t>
      </w:r>
      <w:r w:rsidRPr="00246F5F">
        <w:t>) in oznakah na proizvodih (čelade 18</w:t>
      </w:r>
      <w:r w:rsidR="00EE2366" w:rsidRPr="00246F5F">
        <w:t xml:space="preserve"> %</w:t>
      </w:r>
      <w:r w:rsidRPr="00246F5F">
        <w:t>, očala 0,1</w:t>
      </w:r>
      <w:r w:rsidR="00EE2366" w:rsidRPr="00246F5F">
        <w:t xml:space="preserve"> %</w:t>
      </w:r>
      <w:r w:rsidRPr="00246F5F">
        <w:t xml:space="preserve">) in s tem kršitve določb 7. člena Zakona o tehničnih zahtevah za proizvode in o ugotavljanju skladnosti in 7. člena Pravilnika. Zaradi ugotovljenih neskladnosti so inšpektorji zoper kršitelje ukrepali in v 38 primerih izdali upravna opozorila </w:t>
      </w:r>
      <w:r w:rsidR="002C7826" w:rsidRPr="00246F5F">
        <w:t xml:space="preserve">ZIN </w:t>
      </w:r>
      <w:r w:rsidRPr="00246F5F">
        <w:t>z določenim rokom za odpravo nepravilnosti. Za storjene prekrške so tržni inšpektorji v prekrško</w:t>
      </w:r>
      <w:r w:rsidR="002C7826" w:rsidRPr="00246F5F">
        <w:t>vnem postopku izdali 6 opominov</w:t>
      </w:r>
      <w:r w:rsidRPr="00246F5F">
        <w:t xml:space="preserve">, 30 opozoril </w:t>
      </w:r>
      <w:r w:rsidR="002C7826" w:rsidRPr="00246F5F">
        <w:t xml:space="preserve">ZP-1 </w:t>
      </w:r>
      <w:r w:rsidRPr="00246F5F">
        <w:t>in 3 odločbe.</w:t>
      </w:r>
    </w:p>
    <w:p w14:paraId="6DAAE163" w14:textId="77777777" w:rsidR="00B13ACD" w:rsidRPr="00246F5F" w:rsidRDefault="00B13ACD" w:rsidP="00807F2B">
      <w:pPr>
        <w:pStyle w:val="Naslov4"/>
      </w:pPr>
      <w:r w:rsidRPr="00246F5F">
        <w:t>Osebna varovalna oprema za učenje plavanja</w:t>
      </w:r>
    </w:p>
    <w:p w14:paraId="4F958455" w14:textId="77777777" w:rsidR="00EE2366" w:rsidRPr="00246F5F" w:rsidRDefault="002C7826" w:rsidP="002C7826">
      <w:r w:rsidRPr="00246F5F">
        <w:t>Inšpektorat je</w:t>
      </w:r>
      <w:r w:rsidR="00EE2366" w:rsidRPr="00246F5F">
        <w:t xml:space="preserve"> </w:t>
      </w:r>
      <w:r w:rsidR="001D7C15">
        <w:t xml:space="preserve">v </w:t>
      </w:r>
      <w:r w:rsidRPr="00246F5F">
        <w:t xml:space="preserve">juniju </w:t>
      </w:r>
      <w:r w:rsidR="00FC14D0" w:rsidRPr="00E41D92">
        <w:t xml:space="preserve">v prodajalnah na drobno </w:t>
      </w:r>
      <w:r w:rsidRPr="00246F5F">
        <w:t>izvajal dvodnevni neplanirani administrativni nadzor proizvodov po določbah Zakona o varstvu potrošnikov v povezavi s Pravilnikom o osebni varovalni opremi, kot so rokavčki za učenje plavanja in proizvodov po določbah Zakona o splošni varnosti proizvodov za prosti čas, ki se</w:t>
      </w:r>
      <w:r w:rsidR="00EE2366" w:rsidRPr="00246F5F">
        <w:t xml:space="preserve"> </w:t>
      </w:r>
      <w:r w:rsidRPr="00246F5F">
        <w:t>uporabljajo na vodi in njej, za katere ni predpisano označevanje z oznako CE, kot so proizvodi za prosti čas za uporabo na vodi.</w:t>
      </w:r>
    </w:p>
    <w:p w14:paraId="360283FA" w14:textId="77777777" w:rsidR="00AB0D77" w:rsidRPr="00246F5F" w:rsidRDefault="002C7826" w:rsidP="002C7826">
      <w:r w:rsidRPr="00246F5F">
        <w:t>Nadzor se je vršil pri preverjanju informacij na proizvodih z opozorili in navodili za uporabo v slovenskem jeziku.</w:t>
      </w:r>
    </w:p>
    <w:p w14:paraId="198DD228" w14:textId="77777777" w:rsidR="00B13ACD" w:rsidRPr="00246F5F" w:rsidRDefault="00B13ACD" w:rsidP="00B13ACD">
      <w:r w:rsidRPr="00246F5F">
        <w:t>Pri rokavčkih se je po določbah pravilnika preverjala oznaka skladnosti CE, označevanje, opozorila in navodilo za uporabo v slovenskem jeziku</w:t>
      </w:r>
      <w:r w:rsidR="00CD758F" w:rsidRPr="00246F5F">
        <w:t>,</w:t>
      </w:r>
      <w:r w:rsidR="00AB0D77" w:rsidRPr="00246F5F">
        <w:t xml:space="preserve"> </w:t>
      </w:r>
      <w:r w:rsidR="00CD758F" w:rsidRPr="00246F5F">
        <w:t>p</w:t>
      </w:r>
      <w:r w:rsidRPr="00246F5F">
        <w:t>ri proizvodih za prosti čas</w:t>
      </w:r>
      <w:r w:rsidR="00CD758F" w:rsidRPr="00246F5F">
        <w:t xml:space="preserve"> (</w:t>
      </w:r>
      <w:r w:rsidRPr="00246F5F">
        <w:t>plavajoči sedeži za učenje plavanja do 3 let starosti, blazine za prosti čas in čoln</w:t>
      </w:r>
      <w:r w:rsidR="00CD758F" w:rsidRPr="00246F5F">
        <w:t>i</w:t>
      </w:r>
      <w:r w:rsidRPr="00246F5F">
        <w:t xml:space="preserve"> od 1,2</w:t>
      </w:r>
      <w:r w:rsidR="002C7826" w:rsidRPr="00246F5F">
        <w:t xml:space="preserve"> </w:t>
      </w:r>
      <w:r w:rsidRPr="00246F5F">
        <w:t>m do 2,5</w:t>
      </w:r>
      <w:r w:rsidR="002C7826" w:rsidRPr="00246F5F">
        <w:t xml:space="preserve"> </w:t>
      </w:r>
      <w:r w:rsidRPr="00246F5F">
        <w:t xml:space="preserve">m) </w:t>
      </w:r>
      <w:r w:rsidR="00CD758F" w:rsidRPr="00246F5F">
        <w:t xml:space="preserve">pa so </w:t>
      </w:r>
      <w:r w:rsidRPr="00246F5F">
        <w:t>se preverjal</w:t>
      </w:r>
      <w:r w:rsidR="00CD758F" w:rsidRPr="00246F5F">
        <w:t>a</w:t>
      </w:r>
      <w:r w:rsidRPr="00246F5F">
        <w:t xml:space="preserve"> opozorila, informacije in navodila proizvajalca v slovenskem jeziku.</w:t>
      </w:r>
    </w:p>
    <w:p w14:paraId="70C4152E" w14:textId="77777777" w:rsidR="00EE2366" w:rsidRPr="00246F5F" w:rsidRDefault="002C7826" w:rsidP="002C7826">
      <w:r w:rsidRPr="00246F5F">
        <w:t xml:space="preserve">Skupno je bilo v prodajalnah na drobno opravljenih 46 inšpekcijskih nadzorov in pregledanih 86 proizvodov (61 rokavčkov za učenje plavanja, 14 blazin za prosti čas, 9 plavajočih sedežev in 2 čolna), pri katerih so bile ugotovljene nepravilnosti prevoda v </w:t>
      </w:r>
      <w:r w:rsidRPr="00246F5F">
        <w:lastRenderedPageBreak/>
        <w:t>slovenski jezik pri navedbi informacij z opozorili na proizvodu in/ali etiketi pri rokavčkih (20</w:t>
      </w:r>
      <w:r w:rsidR="00EE2366" w:rsidRPr="00246F5F">
        <w:t xml:space="preserve"> %</w:t>
      </w:r>
      <w:r w:rsidRPr="00246F5F">
        <w:t>), blazinah za prosti čas (35</w:t>
      </w:r>
      <w:r w:rsidR="00EE2366" w:rsidRPr="00246F5F">
        <w:t xml:space="preserve"> %</w:t>
      </w:r>
      <w:r w:rsidRPr="00246F5F">
        <w:t>) in plavajočih sedežih za učenje plavanja (33</w:t>
      </w:r>
      <w:r w:rsidR="00EE2366" w:rsidRPr="00246F5F">
        <w:t xml:space="preserve"> %</w:t>
      </w:r>
      <w:r w:rsidRPr="00246F5F">
        <w:t>).</w:t>
      </w:r>
    </w:p>
    <w:p w14:paraId="2D6D7EF2" w14:textId="77777777" w:rsidR="00AB0D77" w:rsidRPr="00246F5F" w:rsidRDefault="002C7826" w:rsidP="002C7826">
      <w:r w:rsidRPr="00246F5F">
        <w:t>Zaradi ugotovljenih nepravilnosti po Zakonu o varstvu potrošnikov so tržni inšpektorji upravno ukrepali in izdali eno odločbo in v 10</w:t>
      </w:r>
      <w:r w:rsidR="00EE2366" w:rsidRPr="00246F5F">
        <w:t xml:space="preserve"> </w:t>
      </w:r>
      <w:r w:rsidRPr="00246F5F">
        <w:t>opozoril ZIN z rokom za odpravo nepravilnosti. Na podlagi ugotovljenih prekrškov so inšpektorji v prekrškovnih postopkih izdali 3 opomine in 8 opozoril ZP-1. Zavezanci so v postopkih ugotovljene nepravilnosti odpravili.</w:t>
      </w:r>
    </w:p>
    <w:p w14:paraId="5CABDFDB" w14:textId="77777777" w:rsidR="002C7826" w:rsidRPr="00246F5F" w:rsidRDefault="002C7826" w:rsidP="00246F5F">
      <w:pPr>
        <w:pStyle w:val="Zakljucek"/>
      </w:pPr>
      <w:r w:rsidRPr="00246F5F">
        <w:t>Zaključek</w:t>
      </w:r>
    </w:p>
    <w:p w14:paraId="48B7BB83" w14:textId="77777777" w:rsidR="002C7826" w:rsidRPr="00246F5F" w:rsidRDefault="002C7826" w:rsidP="002C7826">
      <w:r w:rsidRPr="00246F5F">
        <w:t>Neplanirani inšpekcijski nadzor opreme za učenje plavanja je bil izveden prvič z namenom preverjanja ali imajo proizvodi zagotovljene vse ustrezne informacije, kjer so v postopkih zavezanci sodelovali in ugotovljene nepravilnosti odpravili.</w:t>
      </w:r>
    </w:p>
    <w:p w14:paraId="4BA15A18" w14:textId="77777777" w:rsidR="00B13ACD" w:rsidRPr="00B13ACD" w:rsidRDefault="00B13ACD" w:rsidP="00807F2B">
      <w:pPr>
        <w:pStyle w:val="Naslov4"/>
      </w:pPr>
      <w:r w:rsidRPr="00B13ACD">
        <w:t>Osebna varovalna oprema za gasilce</w:t>
      </w:r>
    </w:p>
    <w:p w14:paraId="080A2BD4" w14:textId="77777777" w:rsidR="00B13ACD" w:rsidRPr="00246F5F" w:rsidRDefault="002C7826" w:rsidP="00B13ACD">
      <w:r w:rsidRPr="00246F5F">
        <w:t>V oktobru je inšpektorat na podlagi podatkov odstopa Inšpektorata RS za varstvo pred naravnimi in drugimi nesrečami izvedel administrativni nadzor skladnosti osebne varovalne opreme za zaščito rok in nog gasilcev po določbah</w:t>
      </w:r>
      <w:r w:rsidR="00EE2366" w:rsidRPr="00246F5F">
        <w:t xml:space="preserve"> </w:t>
      </w:r>
      <w:r w:rsidRPr="00246F5F">
        <w:t>Zakona o tehničnih zahtevah za proizvode in o ugotavljanju skladnosti</w:t>
      </w:r>
      <w:r w:rsidR="00CD758F" w:rsidRPr="00246F5F">
        <w:t xml:space="preserve"> ter</w:t>
      </w:r>
      <w:r w:rsidRPr="00246F5F">
        <w:t xml:space="preserve"> Pravilnika </w:t>
      </w:r>
      <w:r w:rsidR="00CD758F" w:rsidRPr="00246F5F">
        <w:t xml:space="preserve">o </w:t>
      </w:r>
      <w:r w:rsidRPr="00246F5F">
        <w:t xml:space="preserve">osebni varovalni opremi in </w:t>
      </w:r>
      <w:r w:rsidR="00CD758F" w:rsidRPr="00246F5F">
        <w:t xml:space="preserve">sicer </w:t>
      </w:r>
      <w:r w:rsidRPr="00246F5F">
        <w:t>zaščitnih rokavic in obutv</w:t>
      </w:r>
      <w:r w:rsidR="00CD758F" w:rsidRPr="00246F5F">
        <w:t>e</w:t>
      </w:r>
      <w:r w:rsidRPr="00246F5F">
        <w:t xml:space="preserve"> za gasilce. Izvajala se je kontrola oznake CE, identifikacijskih in prepoznavnih oznak, navodila za uporabo, ustreznosti ES izjave skladnosti in ES certifikata o pregledu tipa.</w:t>
      </w:r>
    </w:p>
    <w:p w14:paraId="09402715" w14:textId="77777777" w:rsidR="00EE2366" w:rsidRPr="00246F5F" w:rsidRDefault="002C7826" w:rsidP="002C7826">
      <w:r w:rsidRPr="00246F5F">
        <w:t>Skupno je bilo opravljenih 7 inšpekcijskih nadzorov in sicer pri 3 zadnjih distributerjih, pri 1 proizvajalcu in 3 prvih distributerjih. Preglednih je bilo 17 tipov varovalne opreme od tega 9 obutev in 8 rokavic z ugotovljenimi administrativnimi neskladnostmi v slovenskem jeziku to je za rokavice (37</w:t>
      </w:r>
      <w:r w:rsidR="00EE2366" w:rsidRPr="00246F5F">
        <w:t xml:space="preserve"> %</w:t>
      </w:r>
      <w:r w:rsidRPr="00246F5F">
        <w:t>) in</w:t>
      </w:r>
      <w:r w:rsidR="00EE2366" w:rsidRPr="00246F5F">
        <w:t xml:space="preserve"> </w:t>
      </w:r>
      <w:r w:rsidRPr="00246F5F">
        <w:t>za obutev (11</w:t>
      </w:r>
      <w:r w:rsidR="00EE2366" w:rsidRPr="00246F5F">
        <w:t xml:space="preserve"> %</w:t>
      </w:r>
      <w:r w:rsidRPr="00246F5F">
        <w:t>). Na podlagi kršitev 7. člena Zakona o tehničnih zahtevah za proizvode in o ugotavljanju skladnosti ter 7. člena Pravilnika so tržni inšpektorji, zoper kršitelje ukrepali in izdali 3 opozorila ZIN in 3 opozorila ZP-1. Zaradi neskladnih oznak na rokavicah je distributer 9 proizvodov na zalogi umaknil iz prodaje.</w:t>
      </w:r>
    </w:p>
    <w:p w14:paraId="7D27F38B" w14:textId="77777777" w:rsidR="002C7826" w:rsidRPr="00246F5F" w:rsidRDefault="002C7826" w:rsidP="00246F5F">
      <w:pPr>
        <w:pStyle w:val="Zakljucek"/>
      </w:pPr>
      <w:r w:rsidRPr="00246F5F">
        <w:t>Zaključek</w:t>
      </w:r>
    </w:p>
    <w:p w14:paraId="00B70E11" w14:textId="77777777" w:rsidR="00AB0D77" w:rsidRPr="00246F5F" w:rsidRDefault="002C7826" w:rsidP="002C7826">
      <w:r w:rsidRPr="00246F5F">
        <w:t>Iz ugotovitev inšpekcijskega nadzora opreme za gasilce, izhajajo administrativne neskladnosti in s tem sodelovanje distributerja z umikom neskladnih proizvodov iz prodaje zaradi nezadostnih informacij za uporabnika.</w:t>
      </w:r>
    </w:p>
    <w:p w14:paraId="09A34B51" w14:textId="77777777" w:rsidR="002C7826" w:rsidRPr="00246F5F" w:rsidRDefault="002C7826" w:rsidP="002C7826">
      <w:pPr>
        <w:pStyle w:val="Naslov4"/>
      </w:pPr>
      <w:r w:rsidRPr="00246F5F">
        <w:t>Osebna varovalna oprema za varovanje pred padci z višine</w:t>
      </w:r>
    </w:p>
    <w:p w14:paraId="588D0B30" w14:textId="77777777" w:rsidR="00D909FE" w:rsidRPr="00246F5F" w:rsidRDefault="002C7826" w:rsidP="00246F5F">
      <w:r w:rsidRPr="00246F5F">
        <w:t xml:space="preserve">V decembru je </w:t>
      </w:r>
      <w:r w:rsidR="00D909FE" w:rsidRPr="00246F5F">
        <w:t>T</w:t>
      </w:r>
      <w:r w:rsidRPr="00246F5F">
        <w:t xml:space="preserve">ržni inšpektorat </w:t>
      </w:r>
      <w:r w:rsidR="00D909FE" w:rsidRPr="00246F5F">
        <w:t xml:space="preserve">RS </w:t>
      </w:r>
      <w:r w:rsidRPr="00246F5F">
        <w:t>na trgu izvedel planiran nadzor osebne varovalne opreme za zaščito pred padci z višine</w:t>
      </w:r>
      <w:r w:rsidR="00D909FE" w:rsidRPr="00246F5F">
        <w:t xml:space="preserve"> (</w:t>
      </w:r>
      <w:r w:rsidRPr="00246F5F">
        <w:t xml:space="preserve">blažilniki padca, </w:t>
      </w:r>
      <w:r w:rsidR="00D909FE" w:rsidRPr="00246F5F">
        <w:t xml:space="preserve">alpinistične čelade in </w:t>
      </w:r>
      <w:r w:rsidRPr="00246F5F">
        <w:t>čelade za športne aktivnosti v zraku, gorniška oprema, zatiči</w:t>
      </w:r>
      <w:r w:rsidR="00D909FE" w:rsidRPr="00246F5F">
        <w:t xml:space="preserve">, </w:t>
      </w:r>
      <w:r w:rsidRPr="00246F5F">
        <w:t>pasovi</w:t>
      </w:r>
      <w:r w:rsidR="00D909FE" w:rsidRPr="00246F5F">
        <w:t>)</w:t>
      </w:r>
      <w:r w:rsidRPr="00246F5F">
        <w:t xml:space="preserve"> s preverjanjem</w:t>
      </w:r>
      <w:r w:rsidR="00EE2366" w:rsidRPr="00246F5F">
        <w:t xml:space="preserve"> </w:t>
      </w:r>
      <w:r w:rsidRPr="00246F5F">
        <w:t>izpolnjevanja zahtev skladnosti po določbah Uredbe o izvajanju Uredbe (EU) o osebni varovalni opremi v povezavi z Uredbo (EU) 2016/425, Uredb</w:t>
      </w:r>
      <w:r w:rsidR="00D909FE" w:rsidRPr="00246F5F">
        <w:t>o</w:t>
      </w:r>
      <w:r w:rsidRPr="00246F5F">
        <w:t xml:space="preserve"> (ES) št. 765/2008</w:t>
      </w:r>
      <w:r w:rsidR="00D909FE" w:rsidRPr="00246F5F">
        <w:t xml:space="preserve"> in</w:t>
      </w:r>
      <w:r w:rsidRPr="00246F5F">
        <w:t xml:space="preserve"> Direktive Sveta 89/686/EGS. </w:t>
      </w:r>
      <w:r w:rsidR="00D909FE" w:rsidRPr="00246F5F">
        <w:t>Pri nadzoru se je preverjala ustreznost označevanja z oznako CE, identifikacijskih oznak, vsebina navodil za uporabo v slovenskem jeziku, ustreznost ES izjave skladnosti in ES certifikata o pregledu tipa.</w:t>
      </w:r>
    </w:p>
    <w:p w14:paraId="35F30E96" w14:textId="77777777" w:rsidR="002C7826" w:rsidRPr="00246F5F" w:rsidRDefault="002C7826" w:rsidP="00246F5F">
      <w:r w:rsidRPr="00246F5F">
        <w:t>Opravljenih je bilo 21 inšpekcijskih nadzorov, od tega pri 12 zadnjih in pri 9 prvih distributerjih in pregledanih 40 proizvodov (14 alpinističnih čelad, 6 zatičev, 11 pasov in 9 blažilnikov padca). Neskladnosti so bile ugotovljene pri čeladah (35</w:t>
      </w:r>
      <w:r w:rsidR="00EE2366" w:rsidRPr="00246F5F">
        <w:t xml:space="preserve"> %</w:t>
      </w:r>
      <w:r w:rsidRPr="00246F5F">
        <w:t>), blažilnikih padca (22</w:t>
      </w:r>
      <w:r w:rsidR="00EE2366" w:rsidRPr="00246F5F">
        <w:t xml:space="preserve"> %</w:t>
      </w:r>
      <w:r w:rsidRPr="00246F5F">
        <w:t>) in varovalnih pasovih (18</w:t>
      </w:r>
      <w:r w:rsidR="00EE2366" w:rsidRPr="00246F5F">
        <w:t xml:space="preserve"> %</w:t>
      </w:r>
      <w:r w:rsidRPr="00246F5F">
        <w:t>), kar predstavlja kršitev določb 12. člena Uredbe o izvajanju uredbe in 41. člena Uredbe 2016/425. Do odprave ugotovljenih administrativnih neskladnosti so zavezanci iz prodaje umaknili 9 proizvodov.</w:t>
      </w:r>
    </w:p>
    <w:p w14:paraId="48836011" w14:textId="77777777" w:rsidR="002C7826" w:rsidRPr="00246F5F" w:rsidRDefault="002C7826" w:rsidP="002C7826">
      <w:r w:rsidRPr="00246F5F">
        <w:lastRenderedPageBreak/>
        <w:t>Zaradi ugotovljenih neskladnosti so inšpektorji zoper kršitelje ukrepali upravno, z izdajo 1</w:t>
      </w:r>
      <w:r w:rsidR="00507634" w:rsidRPr="00246F5F">
        <w:t>3</w:t>
      </w:r>
      <w:r w:rsidRPr="00246F5F">
        <w:t xml:space="preserve"> opozoril ZIN z določenim rokom za odpravo nepravilnosti in za storjene prekrške v prekrškovnem postopku izdali 2 opomina in 6 opozoril ZP-1.</w:t>
      </w:r>
    </w:p>
    <w:p w14:paraId="73094244" w14:textId="77777777" w:rsidR="002C7826" w:rsidRPr="00246F5F" w:rsidRDefault="002C7826" w:rsidP="00246F5F">
      <w:pPr>
        <w:pStyle w:val="Zakljucek"/>
      </w:pPr>
      <w:r w:rsidRPr="00246F5F">
        <w:t>Zaključek</w:t>
      </w:r>
    </w:p>
    <w:p w14:paraId="45401F97" w14:textId="77777777" w:rsidR="002C7826" w:rsidRPr="00246F5F" w:rsidRDefault="002C7826" w:rsidP="002C7826">
      <w:r w:rsidRPr="00246F5F">
        <w:t>Iz ugotovitev nadzora višinske varovalne opreme izhaja administrativna neskladnost z odsotnostjo informacij v slovenskem jeziku. Ob nadzoru so zavezanci na podlagi ugotovljenih neskladnostih pristopili k odpravi napak.</w:t>
      </w:r>
    </w:p>
    <w:p w14:paraId="4808CB7B" w14:textId="77777777" w:rsidR="0038173C" w:rsidRPr="00AE6AC4" w:rsidRDefault="0038173C" w:rsidP="005B1BC9">
      <w:pPr>
        <w:pStyle w:val="Naslov3"/>
      </w:pPr>
      <w:bookmarkStart w:id="68" w:name="_Toc248879"/>
      <w:r w:rsidRPr="00AE6AC4">
        <w:t>Plinske naprave</w:t>
      </w:r>
      <w:bookmarkEnd w:id="68"/>
    </w:p>
    <w:p w14:paraId="14730F8B" w14:textId="77777777" w:rsidR="00AE6AC4" w:rsidRDefault="00AE6AC4" w:rsidP="00AE6AC4">
      <w:r>
        <w:t>Bistvene zahteve, ki jih morajo izpolnjevati plinske naprave, so določene v Uredbi (EU) 2016/426 evropskega parlamenta z dne 9. marca 2016 o napravah, v katerih zgoreva plinasto gorivo, in razveljavitvi Direktive 2009/142/ES. S slovensko Uredbo o izvajanju Uredbe (EU) o napravah, v katerih zgoreva plinasto gorivo pa se določajo organi za izvajanje in nadzor Uredbe (EU), obveznosti obveščanja in kazenske določbe.</w:t>
      </w:r>
    </w:p>
    <w:p w14:paraId="1D280384" w14:textId="77777777" w:rsidR="006455CB" w:rsidRPr="00246F5F" w:rsidRDefault="006455CB" w:rsidP="006455CB">
      <w:pPr>
        <w:pStyle w:val="Naslov4"/>
      </w:pPr>
      <w:r w:rsidRPr="00246F5F">
        <w:t>Administrativni nadzor plinskih naprav</w:t>
      </w:r>
    </w:p>
    <w:p w14:paraId="231BA563" w14:textId="77777777" w:rsidR="00AE6AC4" w:rsidRDefault="00AE6AC4" w:rsidP="00AE6AC4">
      <w:r>
        <w:t>Tržni inšpektorat RS je v letu 2018 izvedel administrat</w:t>
      </w:r>
      <w:r w:rsidR="006455CB">
        <w:t>ivne nadzore po določilih Uredbe</w:t>
      </w:r>
      <w:r>
        <w:t xml:space="preserve"> (EU) 2016/426 pri slovenskih zastopnikih plinskih kotlov za ogrevanje in pripravo sanitarne vode. Sočasno se je kontroliralo tudi zahteve v zvezi z</w:t>
      </w:r>
      <w:r w:rsidR="00AB0D77">
        <w:t xml:space="preserve"> </w:t>
      </w:r>
      <w:r>
        <w:t>emisijami izgorelih plinov, zahtev za okoljsko primerno zasnovo, energijskega označevanja teh naprav ter zahtev glede kotlov na plinasto gorivo. Nadzor teh naprav se je vršil tudi na podlagi Uredbe o emisiji snovi v zrak iz malih in srednjih kurilnih naprav, Uredbe o navajanju porabe energije in drugih virov z energijskimi nalepkami in standardiziranimi podatki za proizvode, povezane z energijo, Uredbe o tehničnih zahtevah za okoljsko primerno zasnovo proizvodov, povezanih z energijo, Uredbe (EU) 2017/1369 z dne 4. 7. 2017 Evropskega parlamenta in Sveta o vzpostavitvi okvira za označevanje z energijskimi nalepkami in razveljavitvi Direktive 2010/30/EU, Uredbe Komisije (EU) št. 813/2013 o izvajanju Direktive 2009/125/ES Evropskega parlamenta in Sveta glede zahtev za okoljsko primerno zasnovo grelnikov prostorov in kombiniranih grelnikov ter Delegirane Uredbe Komisije (EU) št. 811/2013 o dopolnitvi Direktive 2010/30/EU Evropskega parlamenta in Sveta glede energijskega označevanja grelnikov prostorov, kombiniranih grelnikov, kompletov grelnika prostorov, naprave za uravnavanje temperature in sončne naprave ter kompletov kombiniranega grelnika, naprave za uravnavanje temperature in sončne naprav.</w:t>
      </w:r>
    </w:p>
    <w:p w14:paraId="76A496E9" w14:textId="77777777" w:rsidR="00AE6AC4" w:rsidRDefault="00AE6AC4" w:rsidP="00AE6AC4">
      <w:r>
        <w:t>TIRS je za zaradi obsežnosti zahtev iz posameznih predpisov za nadzor plinskih kotlov pripravil kontrolnike po zahtevah iz posameznih predpisov in njim pripadajočih standardov.</w:t>
      </w:r>
    </w:p>
    <w:p w14:paraId="233E6195" w14:textId="77777777" w:rsidR="00AB0D77" w:rsidRDefault="00AE6AC4" w:rsidP="00AE6AC4">
      <w:r>
        <w:t>V okviru nadzora so tržni inšpektorji preverjali označevanje plinskih kotlov, vsebine napisne tablice, vsebine navodil za uporabo in vzdrževanje namenjenih uporabnikom, navodil za montažo namenjenim inštalaterjem ter ES – Izjave o skladnosti proizvajalca.</w:t>
      </w:r>
    </w:p>
    <w:p w14:paraId="2B324B33" w14:textId="77777777" w:rsidR="00AB0D77" w:rsidRDefault="00AE6AC4" w:rsidP="00AE6AC4">
      <w:r>
        <w:t xml:space="preserve">Tržni inšpektorji so opravili 11 nadzorov pri prvih distributerjih plinskih kotlov, ki jih dajejo na slovenski trg. Pri tem so po kontrolnih listih kontrolirali 12 plinskih kotlov različnih blagovnih znamk. Zaradi ugotovljenih nepravilnosti so bila izdana 3 opozorila </w:t>
      </w:r>
      <w:r w:rsidR="00A74A04">
        <w:t xml:space="preserve">ZIN </w:t>
      </w:r>
      <w:r>
        <w:t xml:space="preserve">ter 3 opozorila </w:t>
      </w:r>
      <w:r w:rsidR="00A74A04">
        <w:t>ZP-1</w:t>
      </w:r>
      <w:r>
        <w:t>.</w:t>
      </w:r>
      <w:r w:rsidR="00AB0D77">
        <w:t xml:space="preserve"> </w:t>
      </w:r>
      <w:r>
        <w:t>Pri teh plinskih kotlih so bile nepopolne Izjave o skladnosti za plinske kotle.</w:t>
      </w:r>
    </w:p>
    <w:p w14:paraId="437BB49A" w14:textId="77777777" w:rsidR="00AE6AC4" w:rsidRDefault="00AE6AC4" w:rsidP="00AE6AC4">
      <w:r>
        <w:t>Pri nadzoru ni bilo najdenih plinskih kotlov, ki ne bi ustrezali zahtevam glede okoljsko primerne zasnove, kot jih določa Uredba Komisije (EU) št. 813/2013. Glede energijskega označevanja na podlagi Delegirane Uredbe Komisije (EU) št. 811/2013 tudi ni bilo ugotovljenih nepravilnosti ter glede emisij, kot jo določa Uredba o emisiji snovi v zrak iz malih in srednjih kurilnih naprav.</w:t>
      </w:r>
    </w:p>
    <w:p w14:paraId="7BCC3FF3" w14:textId="77777777" w:rsidR="00AE6AC4" w:rsidRPr="00AE6AC4" w:rsidRDefault="00AE6AC4" w:rsidP="00807F2B">
      <w:pPr>
        <w:pStyle w:val="Naslov4"/>
      </w:pPr>
      <w:r w:rsidRPr="00AE6AC4">
        <w:lastRenderedPageBreak/>
        <w:t>Vzorčenje plinskih naprav</w:t>
      </w:r>
    </w:p>
    <w:p w14:paraId="65BE3C78" w14:textId="77777777" w:rsidR="00AE6AC4" w:rsidRDefault="00AE6AC4" w:rsidP="00AE6AC4">
      <w:r>
        <w:t>Leta 2018 je Tržni inšpektorat RS za namen ugotavljanja dejanske skladnosti plinskih naprav vzorčil 2 plinska žara. En plinski žar je izpolnjeval vse zahteve harmoniziranega standarda SIST EN 498:2012.</w:t>
      </w:r>
    </w:p>
    <w:p w14:paraId="4E22B6B6" w14:textId="77777777" w:rsidR="00AB0D77" w:rsidRDefault="00AE6AC4" w:rsidP="00AE6AC4">
      <w:r>
        <w:t>Ugotovitve preizkušanj drugega vzorčenega plinskega žara v akreditiranem laboratoriju, so pokazale, da žar ne dosega nazivne toplotne moči navedene na napisni tablici žara v tolerančnem območju, ki jo predvideva standard SIST EN 498:2012.</w:t>
      </w:r>
      <w:r w:rsidR="00AB0D77">
        <w:t xml:space="preserve"> </w:t>
      </w:r>
      <w:r>
        <w:t>Prav tako so meritve produktov izgorelih plinov pokazale, da vrednosti CO v plinih presegajo dopustne vrednosti. Poleg tega so bila tudi nepopolna navodila za uporabo plinskega žara namenjena uporabnikom. Distributer, ki je dal plinski žar na slovenski trg, je takoj reagiral tako, da je prostovoljno umaknil te tipe žarov s trga.</w:t>
      </w:r>
    </w:p>
    <w:p w14:paraId="24C84C45" w14:textId="77777777" w:rsidR="00AE6AC4" w:rsidRPr="00246F5F" w:rsidRDefault="00AE6AC4" w:rsidP="006455CB">
      <w:pPr>
        <w:pStyle w:val="Naslov4"/>
      </w:pPr>
      <w:r w:rsidRPr="00246F5F">
        <w:t>Zaključek</w:t>
      </w:r>
    </w:p>
    <w:p w14:paraId="3322B8FA" w14:textId="77777777" w:rsidR="00AE6AC4" w:rsidRDefault="00AE6AC4" w:rsidP="00AE6AC4">
      <w:r>
        <w:t>V letu 2018 je Tržni inšpektorat RS na področju plinskih naprav opravil planirani nadzor plinskih kotlov za gretje in pripravo sanitarne vode. Tržni inšpektorji že od 2003 vsako leto izvajajo administrativni nadzor plinskih</w:t>
      </w:r>
      <w:r w:rsidR="00AB0D77">
        <w:t xml:space="preserve"> </w:t>
      </w:r>
      <w:r>
        <w:t>naprav, zato trgovci že podrobno poznajo</w:t>
      </w:r>
      <w:r w:rsidR="00AB0D77">
        <w:t xml:space="preserve"> </w:t>
      </w:r>
      <w:r>
        <w:t>zahteve za dajanje plinskih naprav na trg. Vsako leto je zaradi navedenega odkritih manj nepravilnosti., zato se bo prihodnje leto le vzorčilo plinske naprave, administrativni nadzor plinskih naprav pa se bo izvajal le na podlagi prijav potrošnikov.</w:t>
      </w:r>
    </w:p>
    <w:p w14:paraId="561F145A" w14:textId="77777777" w:rsidR="0038173C" w:rsidRPr="00DE2954" w:rsidRDefault="0038173C" w:rsidP="005B1BC9">
      <w:pPr>
        <w:pStyle w:val="Naslov3"/>
      </w:pPr>
      <w:bookmarkStart w:id="69" w:name="_Toc248880"/>
      <w:r w:rsidRPr="00DE2954">
        <w:t>Gradbeni proizvodi</w:t>
      </w:r>
      <w:bookmarkEnd w:id="69"/>
    </w:p>
    <w:p w14:paraId="015CB01E" w14:textId="77777777" w:rsidR="00DE2954" w:rsidRPr="00246F5F" w:rsidRDefault="00DE2954" w:rsidP="00DE2954">
      <w:r w:rsidRPr="00246F5F">
        <w:t>Tržni inšpektorat RS je izvedel načrtovane in nenačrtovane nadzore administrativne skladnosti gradbenih proizvodov. Pravna podlaga za izvedbo inšpekcijskih nadzorov gradbenih proizvodov sta Zakon o gradbenih proizvodih in Uredba (EU) št. 305/2011 Evropskega parlamenta in Sveta z dne 9. 3. 2011 o določitvi usklajenih pogojev za trženje gradbenih proizvodov in razveljavitvi Direktive sveta 89/106/EGS.</w:t>
      </w:r>
    </w:p>
    <w:p w14:paraId="5BDD2632" w14:textId="77777777" w:rsidR="00DE2954" w:rsidRPr="00246F5F" w:rsidRDefault="00DE2954" w:rsidP="00DE2954">
      <w:r w:rsidRPr="00246F5F">
        <w:t>Tržni inšpektorji so opravili 114 inšpekcijskih nadzorov na podlagi določil Zakona o gradbenih proizvodih in Uredbe (EU) št. 305/2011, od katerih je bilo 48 načrtovanih in 66 nenačrtovanih nadzorov. Na podlagi ugotovitev inšpekcijskih nadzorov je bilo v upravnem postopku izrečenih ali izdanih 60 opozoril ZIN in 6 upravnih odločb, v prekrškovnih postopkih pa 41 opozoril ZP-1 in 20 opominov.</w:t>
      </w:r>
    </w:p>
    <w:p w14:paraId="4E0F27F4" w14:textId="77777777" w:rsidR="00DE2954" w:rsidRPr="00246F5F" w:rsidRDefault="00D61E06" w:rsidP="00DE2954">
      <w:r w:rsidRPr="00246F5F">
        <w:t xml:space="preserve">Inšpekcijske </w:t>
      </w:r>
      <w:r w:rsidR="00DE2954" w:rsidRPr="00246F5F">
        <w:t>nadzore so tržni inšpektorji tekom celega leta izvajali kot reakcijo na stanje na trgu (informacije s strani carinskih organov, reklamacije, prijave in lastne zaznave inšpektorjev).</w:t>
      </w:r>
    </w:p>
    <w:p w14:paraId="367C8E23" w14:textId="77777777" w:rsidR="00DE2954" w:rsidRPr="00246F5F" w:rsidRDefault="00DE2954" w:rsidP="00DE2954">
      <w:r w:rsidRPr="00246F5F">
        <w:t>Načrtovane in sistematično vodene administrativne nadzore so tržni inšpektorji izvajali za izbrano družino gradbenih proizvodov – kovinski dimniki.</w:t>
      </w:r>
    </w:p>
    <w:p w14:paraId="6365AE07" w14:textId="77777777" w:rsidR="00DE2954" w:rsidRPr="00246F5F" w:rsidRDefault="00DE2954" w:rsidP="00DE2954">
      <w:r w:rsidRPr="00246F5F">
        <w:t>S strani carine je Tržni inšpektorat RS zaradi odsotnosti CE oznake prejel 5 obvestil o zadržanju sprostitve gradbenih proizvodov (steklena vlakna, premazi, okna, vrata, strešna podkonstrukcija) v prost promet, za katero je nato podal 1 zahtevo, da se proizvod brez CE oznake ne sprosti v prost promet, zaradi česar je bil vrnjen dobavitelju v tretjo državo.</w:t>
      </w:r>
    </w:p>
    <w:p w14:paraId="4ED2302A" w14:textId="77777777" w:rsidR="00DE2954" w:rsidRPr="00DE2954" w:rsidRDefault="00DE2954" w:rsidP="00807F2B">
      <w:pPr>
        <w:pStyle w:val="Naslov4"/>
      </w:pPr>
      <w:r w:rsidRPr="00DE2954">
        <w:t>Kovinski dimniki</w:t>
      </w:r>
    </w:p>
    <w:p w14:paraId="708E8B21" w14:textId="77777777" w:rsidR="00AB0D77" w:rsidRDefault="00DE2954" w:rsidP="00DE2954">
      <w:r>
        <w:t>Tržni inšpektorji so v skladu z letnim planom dela aprila izvedli administrativne nadzore nad izpolnjevanjem administrativne skladnosti in varnostnih zahtev, ki veljajo za kovinske dimnike.</w:t>
      </w:r>
    </w:p>
    <w:p w14:paraId="277C62F5" w14:textId="77777777" w:rsidR="00DE2954" w:rsidRDefault="00DE2954" w:rsidP="00DE2954">
      <w:r>
        <w:lastRenderedPageBreak/>
        <w:t>Za dajanje na trg in omogočanje dostopnosti na trgu kovinskih dimnikov je potrebno upoštevati zahteve Uredbe (EU) št. 305/2011 Evropskega parlamenta in Sveta z dne 9. 3. 2011 o določitvi usklajenih pogojev za trženje gradbenih proizvodov in razveljavitvi Direktive sveta 89/106/EGS in zahteve harmoniziranega standarda, ki velja zanj.</w:t>
      </w:r>
    </w:p>
    <w:p w14:paraId="69ED0F1E" w14:textId="77777777" w:rsidR="00DE2954" w:rsidRDefault="00DE2954" w:rsidP="00DE2954">
      <w:r>
        <w:t>Tržni inšpektorji so tako opravili 48 inšpekcijskih nadzorov pri čemer so formalno skladnost 76 tipov kovinskih dimnikov preverjali pri 41 zavezancih za nadzor, od tega pri 3 proizvajalcih, 2 uvoznikih, 13 prvih distributerjih (v 12 primerih tudi prodajalcih) ter 23 prodajalcih. Ugotovljeno je, da so na trgu prisotni kovinski dimniki 19 različnih proizvajalcev (5 slovenskih, 4 italijanskih, 3 hrvaški, 2 nemška, in 1 avstrijski, češki, poljski, francoski ter makedonski).</w:t>
      </w:r>
    </w:p>
    <w:p w14:paraId="4669E1FE" w14:textId="77777777" w:rsidR="00AB0D77" w:rsidRDefault="00DE2954" w:rsidP="00DE2954">
      <w:r>
        <w:t>Z inšpekcijskimi nadzori so tržni inšpektorji z uporabo izdelanega kontrolnega lista preverjali ustreznost Izjave o lastnostih in CE označevanje proizvodov, navodil ter prostovoljne garancije.</w:t>
      </w:r>
    </w:p>
    <w:p w14:paraId="670F9CEC" w14:textId="77777777" w:rsidR="00AB0D77" w:rsidRDefault="00DE2954" w:rsidP="00DE2954">
      <w:r>
        <w:t>Od 5 tipov pregledanih kovinskih dimnikov, izdelanih po harmoniziranem standardu za sistemske kovinske dimnike, je bila v enem primeru zaznana neustrezna Izjava o lastnosti in v enem primeru z neustreznimi navodili.</w:t>
      </w:r>
    </w:p>
    <w:p w14:paraId="5D03E6CB" w14:textId="77777777" w:rsidR="00DE2954" w:rsidRDefault="00DE2954" w:rsidP="00DE2954">
      <w:r>
        <w:t>Od 70 tipov pregledanih kovinskih dimnikov, izdelanih po harmoniziranem standardu za kovinske tuljave in dimniške priključke, je bilo ugotovljenih 15 neustreznosti glede CE označevanj, 39 glede neustreznih Izjav o lastnostih, 26 neustreznosti glede navodil in 42 neustreznosti glede prostovoljnih garancij. 23 zavezancev je izvedlo prostovoljni ukrep odprave nepravilnosti.</w:t>
      </w:r>
    </w:p>
    <w:p w14:paraId="79B9EA83" w14:textId="77777777" w:rsidR="00AB0D77" w:rsidRDefault="00DE2954" w:rsidP="00DE2954">
      <w:r>
        <w:t>Zaradi ugotovljenih administrativnih neskladnosti je bilo zavezancem izrečenih 26 opozoril ZIN,</w:t>
      </w:r>
      <w:r w:rsidR="00AB0D77">
        <w:t xml:space="preserve"> </w:t>
      </w:r>
      <w:r>
        <w:t>18 prekrškovnih opozoril ZP-1 in 7 opomina ZP-1.</w:t>
      </w:r>
    </w:p>
    <w:p w14:paraId="6C668B97" w14:textId="77777777" w:rsidR="00DE2954" w:rsidRDefault="00DE2954" w:rsidP="00DE2954">
      <w:r>
        <w:t>Poleg izvedenih nadzorov kovinskih dimnikov, so tržni inšpektorji preverjali tudi prisotnost betonskih dimnikov, izdelanih po harmoniziranih standardih in pri pregledanih 27 tipih niso ugotovili nepravilnosti.</w:t>
      </w:r>
    </w:p>
    <w:p w14:paraId="3505FE31" w14:textId="77777777" w:rsidR="00DE2954" w:rsidRPr="00246F5F" w:rsidRDefault="00DE2954" w:rsidP="00246F5F">
      <w:pPr>
        <w:pStyle w:val="Zakljucek"/>
      </w:pPr>
      <w:r w:rsidRPr="00246F5F">
        <w:t>Zaključek</w:t>
      </w:r>
    </w:p>
    <w:p w14:paraId="41F56BA7" w14:textId="77777777" w:rsidR="0009614D" w:rsidRPr="00DE2954" w:rsidRDefault="00DE2954" w:rsidP="00DE2954">
      <w:r>
        <w:t>Izvedeni načrtovani inšpekcijski nadzori so bili uspešni in koristni tako v smislu seznanjanja z zahtevami predpisov, ki veljajo za dajanje na trg gradbenih proizvodov, kot tudi v smislu urejanja razmer na trgu. Tržni inšpektorat RS bo tudi v prihodnje nadaljeval z izvajanjem inšpekcijskih nadzorov gradbenih proizvodov, zlasti z vidika skladnosti proizvodov, požarne varnosti in varovanja okolja.</w:t>
      </w:r>
    </w:p>
    <w:p w14:paraId="7F2FB4F0" w14:textId="77777777" w:rsidR="00385502" w:rsidRPr="00AE6AC4" w:rsidRDefault="00385502" w:rsidP="005B1BC9">
      <w:pPr>
        <w:pStyle w:val="Naslov3"/>
      </w:pPr>
      <w:bookmarkStart w:id="70" w:name="_Toc248881"/>
      <w:r w:rsidRPr="00AE6AC4">
        <w:t>Odpadna električna in elektronska oprema</w:t>
      </w:r>
      <w:bookmarkEnd w:id="70"/>
    </w:p>
    <w:p w14:paraId="643D6222" w14:textId="77777777" w:rsidR="00C102E0" w:rsidRPr="00246F5F" w:rsidRDefault="00C102E0" w:rsidP="00C102E0">
      <w:r w:rsidRPr="00246F5F">
        <w:t>Na podlagi Zakona o varstvu okolja je bila sprejeta Uredba o ravnanju z odpadno električno in elektronsko opremo, ki določa pravila ravnanja z odpadno električno in elektronsko opremo z namenom preprečevanja nastajanja odpadne opreme in zagotavljanja njene ponovne uporabe, recikliranja in drugih načinov predelave v skladu z Direktivo 2012/19/ES o odpadni električni in elektronski opremi.</w:t>
      </w:r>
    </w:p>
    <w:p w14:paraId="21EA9170" w14:textId="77777777" w:rsidR="00C102E0" w:rsidRPr="00246F5F" w:rsidRDefault="00C102E0" w:rsidP="00C102E0">
      <w:r w:rsidRPr="00246F5F">
        <w:t xml:space="preserve">Tržni inšpektorat RS je v letu 2018 izvajal nadzor ustreznosti nameščanja znaka na ločeno zbiranje odpadne električne in elektronske opreme v sklopu administrativnih nadzorov in odvzemov vzorcev, kar se nanaša na področje nadzora po nizkonapetostni direktivi oziroma Pravilniku o električni opremi, ki je namenjena za uporabo znotraj določenih napetostnih mej, po Pravilniku o omogočanju dostopnosti električne opreme na trgu, ki je načrtovana za uporabo znotraj določenih napetostnih mej, po direktivi o elektromagnetni združljivosti </w:t>
      </w:r>
      <w:r w:rsidRPr="00246F5F">
        <w:lastRenderedPageBreak/>
        <w:t xml:space="preserve">oziroma Pravilniku o elektromagnetni združljivosti, po direktivi o radijski opremi, oziroma po Pravilniku o radijski opremi ter Energetskem zakonu v povezavi z okoljsko primerno zasnovo proizvodov in energijskim označevanjem proizvodov. Preverjenih je bilo več kot 500 različnih proizvodov električne in elektronske opreme, za katere je predpisano nameščanje tega znaka. Zaznanih je bilo zanemarljivo malo število kršitev v primerjavi s številom pregledanih proizvodov, za kar so bila gospodarskim subjektom izrečena opozorila ZIN, drugo ukrepanje ni bilo potrebno, saj so gospodarski subjekti prostovoljno odpravili ugotovljene pomanjkljivosti že tekom nadzora. </w:t>
      </w:r>
    </w:p>
    <w:p w14:paraId="3EDA3C6C" w14:textId="77777777" w:rsidR="00385502" w:rsidRPr="00246F5F" w:rsidRDefault="00C102E0" w:rsidP="00C102E0">
      <w:r w:rsidRPr="00246F5F">
        <w:t>V letu 2019 se bo izvajal nadzor prisotnosti znaka za ločeno zbiranje odpadne električne in elektronske opreme prav tako istočasno z drugimi nadzori električne in elektronske opreme.</w:t>
      </w:r>
    </w:p>
    <w:p w14:paraId="554CC0B1" w14:textId="77777777" w:rsidR="00B13ACD" w:rsidRDefault="00B13ACD" w:rsidP="00B13ACD">
      <w:pPr>
        <w:pStyle w:val="Naslov3"/>
      </w:pPr>
      <w:bookmarkStart w:id="71" w:name="_Toc248882"/>
      <w:r>
        <w:t>Emisije snovi v zrak iz malih kurilnih naprav</w:t>
      </w:r>
      <w:bookmarkEnd w:id="71"/>
    </w:p>
    <w:p w14:paraId="7C892EBF" w14:textId="77777777" w:rsidR="00B13ACD" w:rsidRDefault="00B13ACD" w:rsidP="00B13ACD">
      <w:r>
        <w:t>Na podlagi Zakona o varstvu okolja je bila v letu 2013 objavljena Uredba o emisiji snovi v zrak iz malih in srednjih kurilnih naprav. Po drugem odstavku 21a. člena te uredbe se male kurilne naprave, ki uporabljajo trdno gorivo in niso enosobne kurilne naprave, osnovne peči ali odprti kamini, uporabljajo pa se za ogrevanje prostorov ali ogrevanje prostorov in sanitarne vode z nazivno toplotno močjo, manjšo ali enako 500kW, ali za proizvodnjo elektrike z nazivno toplotno močjo manjšo ali enako 50kW, naprave, ki se lahko dajejo na trg, če emisije celotnega prahu in ogljikovega monoksida ne presegajo mejnih koncentracij, kot so določene v drugem odstavku 11. člena te uredbe.</w:t>
      </w:r>
    </w:p>
    <w:p w14:paraId="35D35D88" w14:textId="77777777" w:rsidR="00B13ACD" w:rsidRDefault="00B13ACD" w:rsidP="00B13ACD">
      <w:r>
        <w:t>Tržni inšpektorat RS je mejne vrednosti emisij snovi za male kurilne naprave na trdno gorivo, ki niso enosobne kurilne naprave, osnovne peči ali odprti kamini in so določene na podlagi 11. člena uredbe, preverjal pri nadzorih malih kurilnih naprav – kotlov za gretje vode z nazivno močjo do 500kW, ki za kurjenje uporabljajo trdno gorivo.</w:t>
      </w:r>
    </w:p>
    <w:p w14:paraId="08B805E6" w14:textId="77777777" w:rsidR="00AB0D77" w:rsidRDefault="00B13ACD" w:rsidP="00B13ACD">
      <w:r>
        <w:t>Tržni inšpektorji so na podlagi Uredbe o emisiji snovi v zrak iz malih in srednjih kurilnih naprav opravili 27 nadzorov, pri čemer so opravili nadzor nad 62 kotli za gretje vode.</w:t>
      </w:r>
    </w:p>
    <w:p w14:paraId="16C6F3B7" w14:textId="77777777" w:rsidR="00AB0D77" w:rsidRDefault="00B13ACD" w:rsidP="00B13ACD">
      <w:r>
        <w:t>Pri tem je bilo ugotovljeno, da so izmerjene koncentracije prahu glede na zahteve uredbe o emisiji snovi v zrak, previsoke v 4 primerih (15,38</w:t>
      </w:r>
      <w:r w:rsidR="00EE2366">
        <w:t xml:space="preserve"> %</w:t>
      </w:r>
      <w:r>
        <w:t>) za kotle za gretje vode z avtomatskim dodajanjem goriva in v 13 primerih (36,11</w:t>
      </w:r>
      <w:r w:rsidR="00EE2366">
        <w:t xml:space="preserve"> %</w:t>
      </w:r>
      <w:r>
        <w:t>) za kotle za gretje vode z ročnim dodajanjem goriva.</w:t>
      </w:r>
    </w:p>
    <w:p w14:paraId="69807EEE" w14:textId="77777777" w:rsidR="00AB0D77" w:rsidRDefault="00B13ACD" w:rsidP="00B13ACD">
      <w:r>
        <w:t>Meritev mejne koncentracije CO pa je pokazala, da v 1 primeru kotla za gretje vode z avtomatskim oskrbovanjem goriva le-te niso bile izmerjene (3,8</w:t>
      </w:r>
      <w:r w:rsidR="00EE2366">
        <w:t xml:space="preserve"> %</w:t>
      </w:r>
      <w:r>
        <w:t>), pri kotlih za gretje vode z ročnim oskrbovanjem goriva pa so bile v 7 primerih (19,44</w:t>
      </w:r>
      <w:r w:rsidR="00EE2366">
        <w:t xml:space="preserve"> %</w:t>
      </w:r>
      <w:r>
        <w:t>) izmerjene koncentracije CO previsoke glede na zahteve uredbe o emisiji snovi v zrak.</w:t>
      </w:r>
    </w:p>
    <w:p w14:paraId="01926D4C" w14:textId="77777777" w:rsidR="00AB0D77" w:rsidRDefault="00B13ACD" w:rsidP="00B13ACD">
      <w:r>
        <w:t>Inšpektorji so tako skupno pri svojih nadzorih zaradi ugotovljenih neskladnosti kotlov za gretje vode izdali</w:t>
      </w:r>
      <w:r w:rsidR="00AB0D77">
        <w:t xml:space="preserve"> </w:t>
      </w:r>
      <w:r>
        <w:t xml:space="preserve">3 </w:t>
      </w:r>
      <w:r w:rsidR="00330201">
        <w:t xml:space="preserve">upravne </w:t>
      </w:r>
      <w:r>
        <w:t>odločbe.</w:t>
      </w:r>
    </w:p>
    <w:p w14:paraId="6977A13F" w14:textId="77777777" w:rsidR="00330201" w:rsidRPr="00246F5F" w:rsidRDefault="00330201" w:rsidP="00246F5F">
      <w:pPr>
        <w:pStyle w:val="Zakljucek"/>
      </w:pPr>
      <w:r w:rsidRPr="00246F5F">
        <w:t>Zaključek</w:t>
      </w:r>
    </w:p>
    <w:p w14:paraId="2D71E746" w14:textId="77777777" w:rsidR="00B13ACD" w:rsidRPr="00246F5F" w:rsidRDefault="00B13ACD" w:rsidP="00B13ACD">
      <w:r w:rsidRPr="00246F5F">
        <w:t xml:space="preserve">Nadzor kotlov za gretje vode je pokazal, da je na trgu bilo večje število neskladnih kotlov za gretje vode, kar je v večini primerov pogojeno z neprimernim poznavanjem zakonodaje proizvajalcev in vseh ostalih subjektov, ki sodelujejo v dobavni verigi do potrošnika. Tržni inšpektorat </w:t>
      </w:r>
      <w:r w:rsidR="00330201" w:rsidRPr="00246F5F">
        <w:t xml:space="preserve">RS </w:t>
      </w:r>
      <w:r w:rsidRPr="00246F5F">
        <w:t>bo tovrstne nadzore zato v prihodnosti še ponovil</w:t>
      </w:r>
      <w:r w:rsidR="00330201" w:rsidRPr="00246F5F">
        <w:t xml:space="preserve"> v letu 2019, ko bo sedanja uredba nadomeščena z novo.</w:t>
      </w:r>
    </w:p>
    <w:p w14:paraId="05C23144" w14:textId="77777777" w:rsidR="00330201" w:rsidRPr="00246F5F" w:rsidRDefault="00330201" w:rsidP="00B13ACD">
      <w:r w:rsidRPr="00246F5F">
        <w:t xml:space="preserve">V letu 2018 je Tržni inšpektorat RS je z Ministrstvom za okolje in prostor sodeloval pri pripravi nove uredbe, ki bo zahteve za male kurilne naprave, ki se dajejo na trg, poenotila z </w:t>
      </w:r>
      <w:r w:rsidRPr="00246F5F">
        <w:lastRenderedPageBreak/>
        <w:t>zahtevami za doseganje emisij snovi v zrak v uporabi. Uredba bo začela veljati, ko bo objavljena v Uradnem listu RS, to pa naj bi bilo v aprilu 2019.</w:t>
      </w:r>
    </w:p>
    <w:p w14:paraId="05E8A019" w14:textId="77777777" w:rsidR="00385502" w:rsidRPr="00DA30B1" w:rsidRDefault="00DA30B1" w:rsidP="00DA30B1">
      <w:pPr>
        <w:pStyle w:val="Naslov3"/>
      </w:pPr>
      <w:bookmarkStart w:id="72" w:name="_Toc248883"/>
      <w:r w:rsidRPr="00DA30B1">
        <w:t>Označevanje z energijskimi nalepkami in okoljsko primerna zasnova proizvodov</w:t>
      </w:r>
      <w:bookmarkEnd w:id="72"/>
    </w:p>
    <w:p w14:paraId="4852A0DE" w14:textId="77777777" w:rsidR="00DA30B1" w:rsidRDefault="00DA30B1" w:rsidP="00DA30B1">
      <w:r>
        <w:t>Tržni inšpektorat RS je v novembru in decembru 2018 izvedel redni administrativni nadzor sesalnikov. Predmet nadzora je bila okoljsko primerna zasnova in energijsko označevanje sesalnikov, ki se napajajo iz električnega omrežja, vključno s hibridnimi sesalniki, sesalniki na vodni filter pa le tisti, ki so bili dani na trg po 1. septembru 2017. V nadzor niso bili vključeni: sesalniki za mokro sesanje, sesalniki za mokro in suho sesanje, akumulatorski, robotski, industrijski in centralni sesalniki, talni loščilniki in sesalniki za zunanjo uporabo. Nadzor se je izvajal v maloprodaji in v spletni prodaji.</w:t>
      </w:r>
      <w:r w:rsidR="00AB0D77">
        <w:t xml:space="preserve"> </w:t>
      </w:r>
      <w:r>
        <w:t>Poleg nadzora okoljsko primerne zasnove in energijskega označevanje sesalnikov se je preverjala tudi ustreznost oznak na proizvodih, embalaži in v priloženi dokumentaciji, navodil za uporabo, garancijskih listov, navedbe</w:t>
      </w:r>
      <w:r w:rsidR="00AB0D77">
        <w:t xml:space="preserve"> </w:t>
      </w:r>
      <w:r>
        <w:t>servisov in v nekaterih primerih ustreznost EU izjave o skladnosti.</w:t>
      </w:r>
    </w:p>
    <w:p w14:paraId="24F250EC" w14:textId="77777777" w:rsidR="00DA30B1" w:rsidRDefault="00DA30B1" w:rsidP="00DA30B1">
      <w:r>
        <w:t>Opravljenih je bilo 54 inšpekcijskih nadzorov pri distributerjih in v maloprodaji ter en nadzor pri proizvajalcu. Pregledanih je bilo 94 proizvodov. Pri nadzoru ni bil najden noben proizvod, ki ne bi ustrezal zahtevam glede okoljsko primerne zasnove. Energijska nalepka ni bila prisotna oziroma je bila neustrezna pri 7</w:t>
      </w:r>
      <w:r w:rsidR="00EE2366">
        <w:t xml:space="preserve"> %</w:t>
      </w:r>
      <w:r>
        <w:t xml:space="preserve"> proizvodov. Podatkovni list je bil ustrezen pri 74</w:t>
      </w:r>
      <w:r w:rsidR="00EE2366">
        <w:t xml:space="preserve"> %</w:t>
      </w:r>
      <w:r>
        <w:t xml:space="preserve"> sesalnikov. V 41 primerih je bila zahtevana predložitev izjave o skladnosti, pri čemer v 7</w:t>
      </w:r>
      <w:r w:rsidR="00EE2366">
        <w:t xml:space="preserve"> %</w:t>
      </w:r>
      <w:r>
        <w:t xml:space="preserve"> ta ni bila predložena. Priloženi garancijski list je bil ustrezen pri 88</w:t>
      </w:r>
      <w:r w:rsidR="00EE2366">
        <w:t xml:space="preserve"> %</w:t>
      </w:r>
      <w:r>
        <w:t xml:space="preserve"> pregledanih proizvodov.</w:t>
      </w:r>
    </w:p>
    <w:p w14:paraId="7F173344" w14:textId="77777777" w:rsidR="00DA30B1" w:rsidRDefault="00DA30B1" w:rsidP="00DA30B1">
      <w:r>
        <w:t>Na podlagi ugotovljenih nepravi</w:t>
      </w:r>
      <w:r w:rsidR="00B70A80">
        <w:t>lnosti so bili izdani 4 opomini</w:t>
      </w:r>
      <w:r>
        <w:t>. Izdanih je bilo tudi 19 opozoril ZP-1</w:t>
      </w:r>
      <w:r w:rsidR="00A74A04">
        <w:t xml:space="preserve"> in </w:t>
      </w:r>
      <w:r>
        <w:t>19 opozoril ZIN. V 26 primerih je bila izvedena prostovoljna ureditev pomanjkljivosti in en prostovoljni umik.</w:t>
      </w:r>
    </w:p>
    <w:p w14:paraId="3816A71F" w14:textId="77777777" w:rsidR="00DA30B1" w:rsidRDefault="00DA30B1" w:rsidP="00DA30B1">
      <w:r>
        <w:t>Nadzor je zajel tudi 39 spletnih prodajaln, ki tržijo sesalnike. Nadzorovanih je bilo 72 proizvodov iz 25 blagovnih znamk. V spletni ponudbi je bila nalepka ustrezno predstavljena le v slabi polovici primerov. Še slabše je bil urejen prikaz podatkovne kartice, ki je bila ustrezno prikazana le v 40</w:t>
      </w:r>
      <w:r w:rsidR="00EE2366">
        <w:t xml:space="preserve"> %</w:t>
      </w:r>
      <w:r>
        <w:t>. Nepravilnosti so bile na poziv inšpektorja prostovoljno odpravljene v 44 primerih, v štirih primerih je bila izdana ureditvena odločba. Izdanih je bilo 48 opozoril ZP-1.</w:t>
      </w:r>
    </w:p>
    <w:p w14:paraId="58162DFF" w14:textId="77777777" w:rsidR="00DA30B1" w:rsidRDefault="00DA30B1" w:rsidP="00DA30B1">
      <w:r>
        <w:t>V okviru drugih nadzorov je bilo s področja okoljsko primerne zasnove in energijskega označevanja pregledanih tudi 12 plinskih kotlov, pri katerih ni bilo ugotovljenih nepravilnosti.</w:t>
      </w:r>
    </w:p>
    <w:p w14:paraId="65EF7264" w14:textId="77777777" w:rsidR="00DA30B1" w:rsidRPr="00DA30B1" w:rsidRDefault="00DA30B1" w:rsidP="00807F2B">
      <w:pPr>
        <w:pStyle w:val="Naslov4"/>
      </w:pPr>
      <w:r w:rsidRPr="00DA30B1">
        <w:t>Vzorčenje</w:t>
      </w:r>
    </w:p>
    <w:p w14:paraId="2E044F9B" w14:textId="77777777" w:rsidR="00DA30B1" w:rsidRDefault="00DA30B1" w:rsidP="00DA30B1">
      <w:r>
        <w:t>V letu 2018 je Tržni inšpektorat RS izvedel inšpekcijski nadzor z vzorčenjem proizvodov s področja preverjanja izpolnjevanja zahtev za okoljsko primerno zasnovo proizvodov, povezanih z energijo in energijskim označevanjem. Odvzeta sta bila dva vzorca kuhalnih plošč, pri katerih se je preverjalo skladnost z UREDBO KOMISIJE (EU) št. 66/2014 glede zahtev za okoljsko primerno zasnovo gospodinjskih pečic, kuhalnih plošč in kuhinjskih nap in UREDBO KOMISIJE (ES) št. 1275/2008.</w:t>
      </w:r>
    </w:p>
    <w:p w14:paraId="766EA8A6" w14:textId="77777777" w:rsidR="00DA30B1" w:rsidRDefault="00DA30B1" w:rsidP="00DA30B1">
      <w:r>
        <w:t xml:space="preserve">Vzorca sta bila predana v preskusni laboratorij, ki ni ugotovil neskladnosti. Inšpektor je v enem primeru ugotovili administrativno neskladnost in sicer neustrezen podatkovni list, zato je bilo izdano opozorilo ZP-1 in </w:t>
      </w:r>
      <w:r w:rsidR="00804830">
        <w:t xml:space="preserve">opozorilo </w:t>
      </w:r>
      <w:r>
        <w:t>ZIN. Neskladnost je bila na podlagi opozorila odpravljena.</w:t>
      </w:r>
    </w:p>
    <w:p w14:paraId="0E48E31E" w14:textId="77777777" w:rsidR="00B70A80" w:rsidRPr="00246F5F" w:rsidRDefault="00B70A80" w:rsidP="00B70A80">
      <w:pPr>
        <w:pStyle w:val="Naslov4"/>
      </w:pPr>
      <w:r w:rsidRPr="00246F5F">
        <w:lastRenderedPageBreak/>
        <w:t>Zaključek</w:t>
      </w:r>
    </w:p>
    <w:p w14:paraId="1D3D9E4A" w14:textId="77777777" w:rsidR="00B70A80" w:rsidRPr="00246F5F" w:rsidRDefault="00B70A80" w:rsidP="00B70A80">
      <w:r w:rsidRPr="00246F5F">
        <w:t>Na podlagi opravljenih nadzorov Tržni inšpektorat RS ugotavlja, da je poznavanje zahtev glede energijskega označevanja pri spletnih prodajalcih še vedno slabo, medtem ko je v klasičnih prodajalnah prisotnost energijskih nalepk boljša, saj so te praviloma priložene proizvodom s strani proizvajalca. Proizvodov, ki ne bi ustrezali okoljsko primerni zasnovi proizvodov ni bilo najdenih. V naslednjih letih bo potrebno nadzor opraviti zlasti v skupinah proizvodov, za katere bodo uveljavljene nove oziroma spremenjene zahteve glede okoljsko primerne zasnove in energijskega označevanja.</w:t>
      </w:r>
    </w:p>
    <w:p w14:paraId="5FEE2CAF" w14:textId="77777777" w:rsidR="00E416F4" w:rsidRPr="00316E61" w:rsidRDefault="00316E61" w:rsidP="00316E61">
      <w:pPr>
        <w:pStyle w:val="Naslov3"/>
      </w:pPr>
      <w:bookmarkStart w:id="73" w:name="_Toc248884"/>
      <w:r w:rsidRPr="00316E61">
        <w:t>Tlačna oprema</w:t>
      </w:r>
      <w:bookmarkEnd w:id="73"/>
    </w:p>
    <w:p w14:paraId="4F35316E" w14:textId="77777777" w:rsidR="00316E61" w:rsidRDefault="00316E61" w:rsidP="00316E61">
      <w:r>
        <w:t xml:space="preserve">Tržni inšpektorat </w:t>
      </w:r>
      <w:r w:rsidR="004F3B21">
        <w:t xml:space="preserve">RS </w:t>
      </w:r>
      <w:r>
        <w:t>je v oktobru in novembru 2018 opravil nadzor skladnosti prenosnih gasilnih aparatov na slovenskem trgu. Nadzor je potekal koordinirano na podlagi pripravljenega vodila za nadzor, potekal pa je pri prodajalcih, distributerjih in proizvajalcih.</w:t>
      </w:r>
    </w:p>
    <w:p w14:paraId="46B62C77" w14:textId="77777777" w:rsidR="00AB0D77" w:rsidRDefault="00316E61" w:rsidP="00316E61">
      <w:r>
        <w:t>Predmet nadzora so bili prenosni gasilni aparati, tudi tisti, ki so namenjeni za uporabo na plovilih in so zato morali izpolnjevati zahteve za pomorsko opremo.</w:t>
      </w:r>
    </w:p>
    <w:p w14:paraId="55D4B376" w14:textId="77777777" w:rsidR="00316E61" w:rsidRDefault="00316E61" w:rsidP="00316E61">
      <w:pPr>
        <w:pStyle w:val="NavadenNPred"/>
      </w:pPr>
      <w:r>
        <w:t>Inšpektorji so v postopku nadzora skladnosti prenosnih gasilnih aparatov tako pri trgovcih na drobno preverjali naslednje:</w:t>
      </w:r>
    </w:p>
    <w:p w14:paraId="5BF594BA" w14:textId="77777777" w:rsidR="00316E61" w:rsidRDefault="00316E61" w:rsidP="00316E61">
      <w:pPr>
        <w:pStyle w:val="Nastevanje1"/>
      </w:pPr>
      <w:r>
        <w:t xml:space="preserve">prisotnost oznake skladnosti </w:t>
      </w:r>
      <w:r w:rsidR="00330201">
        <w:t>CE in oznake krmila</w:t>
      </w:r>
      <w:r>
        <w:t>, če je bil prenosni gasilni aparat namenjen za namestitev tudi na plovila,</w:t>
      </w:r>
    </w:p>
    <w:p w14:paraId="77577BC2" w14:textId="77777777" w:rsidR="00316E61" w:rsidRDefault="00316E61" w:rsidP="00316E61">
      <w:pPr>
        <w:pStyle w:val="Nastevanje1"/>
      </w:pPr>
      <w:r>
        <w:t>označevanje prenosnih gasilnih aparatov (tip, serija in druge identifikacijske sestavine – proizvajalec, uvoznik,</w:t>
      </w:r>
    </w:p>
    <w:p w14:paraId="7233B9A9" w14:textId="77777777" w:rsidR="00316E61" w:rsidRDefault="00316E61" w:rsidP="00316E61">
      <w:pPr>
        <w:pStyle w:val="Nastevanje1"/>
      </w:pPr>
      <w:r>
        <w:t>navodila za uporabo, ki so morala biti priložena v slovenskem jeziku</w:t>
      </w:r>
    </w:p>
    <w:p w14:paraId="45666FB8" w14:textId="77777777" w:rsidR="00AB0D77" w:rsidRDefault="00316E61" w:rsidP="00316E61">
      <w:pPr>
        <w:pStyle w:val="Nastevanje1"/>
      </w:pPr>
      <w:r>
        <w:t>garancijske liste,</w:t>
      </w:r>
    </w:p>
    <w:p w14:paraId="05D8D245" w14:textId="77777777" w:rsidR="00316E61" w:rsidRDefault="00316E61" w:rsidP="00316E61">
      <w:pPr>
        <w:pStyle w:val="NavadenNZa"/>
      </w:pPr>
      <w:r>
        <w:t>V primeru ugotovljenih neskladnosti so se nadzori nadaljevali pri distributerjih in proizvajalcih prenosnih gasilnih aparatov,</w:t>
      </w:r>
      <w:r w:rsidR="00AB0D77">
        <w:t xml:space="preserve"> </w:t>
      </w:r>
      <w:r>
        <w:t>kjer so inšpektorji preverjali Izjave EU o skladnosti, ter certifikate o pregledu EU tipa za prenosne gasilne aparate.</w:t>
      </w:r>
    </w:p>
    <w:p w14:paraId="6A074E2C" w14:textId="77777777" w:rsidR="00316E61" w:rsidRDefault="00316E61" w:rsidP="00316E61">
      <w:r>
        <w:t>Na podlagi opravljenih nadzorov so inšpektorji opravili 58 inšpekcijskih pregledov prenosnih gasilnih aparatov, od tega 4 preglede pri proizvajalcih, 26 pregledov pri distributerjih in19 pregledov pri prodajalcih. Skupno je bilo pregledanih 49 tipov različnih vrst prenosnih gasilnih aparatov, od tega 6 prenosnih gasilnih aparatov, ki so bili namenjeni za uporabo na plovilih (pomorska oprema).</w:t>
      </w:r>
    </w:p>
    <w:p w14:paraId="354ED529" w14:textId="77777777" w:rsidR="00AB0D77" w:rsidRDefault="00316E61" w:rsidP="00316E61">
      <w:r>
        <w:t>Pri inšpekcijskih pregledih so bile ugotovljene pomanjkljivosti pri označevanju (vključno z opozorili) proizvodov v 7 primerih (14,3</w:t>
      </w:r>
      <w:r w:rsidR="00EE2366">
        <w:t xml:space="preserve"> %</w:t>
      </w:r>
      <w:r>
        <w:t>), pri kontroli navodil nepravilnosti ni bilo ugotovljenih (0</w:t>
      </w:r>
      <w:r w:rsidR="00EE2366">
        <w:t xml:space="preserve"> %</w:t>
      </w:r>
      <w:r>
        <w:t>), pri kontroli Izjav EU o skladnosti pa je bilo ugotovljeno, da le-te niso bile priložene v 5 primerih (10,2</w:t>
      </w:r>
      <w:r w:rsidR="00EE2366">
        <w:t xml:space="preserve"> %</w:t>
      </w:r>
      <w:r>
        <w:t>), neustrezne pa so bile v 4 primerih (8,16</w:t>
      </w:r>
      <w:r w:rsidR="00EE2366">
        <w:t xml:space="preserve"> %</w:t>
      </w:r>
      <w:r>
        <w:t>), (skupno 9 (18,36</w:t>
      </w:r>
      <w:r w:rsidR="00EE2366">
        <w:t xml:space="preserve"> %</w:t>
      </w:r>
      <w:r>
        <w:t>) ugotovljenih pomanjkljivosti pri Izjavah EU o skladnosti).</w:t>
      </w:r>
    </w:p>
    <w:p w14:paraId="2C54644E" w14:textId="77777777" w:rsidR="00316E61" w:rsidRDefault="00316E61" w:rsidP="00316E61">
      <w:r>
        <w:t xml:space="preserve">Inšpektorji so tako skupno pri svojih nadzorih zaradi ugotovljenih neskladnosti prenosnih gasilnih aparatov </w:t>
      </w:r>
      <w:r w:rsidR="00330201">
        <w:t>i</w:t>
      </w:r>
      <w:r>
        <w:t>zrekli 36 opozoril ZIN</w:t>
      </w:r>
      <w:r w:rsidR="00330201">
        <w:t xml:space="preserve"> in 24 opozoril ZP-1 ter izdali </w:t>
      </w:r>
      <w:r>
        <w:t>4 opomin</w:t>
      </w:r>
      <w:r w:rsidR="00330201">
        <w:t>e</w:t>
      </w:r>
      <w:r>
        <w:t>.</w:t>
      </w:r>
    </w:p>
    <w:p w14:paraId="3C98D915" w14:textId="77777777" w:rsidR="009C3858" w:rsidRPr="00246F5F" w:rsidRDefault="009C3858" w:rsidP="00246F5F">
      <w:pPr>
        <w:pStyle w:val="Zakljucek"/>
      </w:pPr>
      <w:r w:rsidRPr="00246F5F">
        <w:t>Zaključek</w:t>
      </w:r>
    </w:p>
    <w:p w14:paraId="4ECCBED0" w14:textId="77777777" w:rsidR="00FD2FF7" w:rsidRPr="00316E61" w:rsidRDefault="00316E61" w:rsidP="00316E61">
      <w:r>
        <w:t>Nadzor prenosnih gasilnih aparatov, ki je na TIRS potekal v letu 2018 prvič, je pokazal, da je bilo na trgu večje število neskladnih proizvodov, kar je v večini primerov pogojeno z neprimernim poznavanjem zakonodaje proizvajalcev in vseh ostalih subjektov, ki sodelujejo v dobavni verigi do potrošnika. Tržni inšpektorat RS bo tovrstne nadzore zato v prihodnosti še ponovil.</w:t>
      </w:r>
    </w:p>
    <w:p w14:paraId="1FC116A5" w14:textId="77777777" w:rsidR="00505DF2" w:rsidRPr="00AE6AC4" w:rsidRDefault="00AE6AC4" w:rsidP="00505DF2">
      <w:pPr>
        <w:pStyle w:val="Naslov3"/>
      </w:pPr>
      <w:bookmarkStart w:id="74" w:name="_Toc248885"/>
      <w:r w:rsidRPr="00AE6AC4">
        <w:lastRenderedPageBreak/>
        <w:t>Plovila</w:t>
      </w:r>
      <w:bookmarkEnd w:id="74"/>
    </w:p>
    <w:p w14:paraId="4D8E6CB1" w14:textId="77777777" w:rsidR="00AE6AC4" w:rsidRDefault="00AE6AC4" w:rsidP="00AE6AC4">
      <w:r>
        <w:t>Področje zahtev plovil dolžine 2,5</w:t>
      </w:r>
      <w:r w:rsidR="00AB0D77">
        <w:t xml:space="preserve"> </w:t>
      </w:r>
      <w:r>
        <w:t>m do 24</w:t>
      </w:r>
      <w:r w:rsidR="00AB0D77">
        <w:t xml:space="preserve"> </w:t>
      </w:r>
      <w:r>
        <w:t>m namenjenih za prosti čas in njihovih pogonskih motorjev glede emisije dimnih plinov in hrupa določa Pravilnik o plovilih za rekreacijo, ki povzema evropsko direktivo 2013/53/EU.</w:t>
      </w:r>
    </w:p>
    <w:p w14:paraId="6BEC9758" w14:textId="77777777" w:rsidR="00AE6AC4" w:rsidRDefault="00AE6AC4" w:rsidP="00AE6AC4">
      <w:r>
        <w:t>Bistvene zahteve za plovila in njene pogonske motorje so določene v Prilogi I pravilnika. Tako mora biti vsako rekreacijsko plovilo označeno z identifikacijsko številko plovila in opremljeno s tablico graditelja, ki vsebuje podatke ime, registrirano trgovsko ime ali registrirano blagovno znamko ter kontaktni naslov proizvajalca, oznako CE, kategorijo načrtovanja plovila v skladu s 1. točko Priloge I A pravilnika, največjo obremenitev, ki jo priporoča proizvajalec ter število oseb, ki jo priporoča proizvajalec in za katero je bilo plovilo načrtovano.</w:t>
      </w:r>
    </w:p>
    <w:p w14:paraId="6E76EB06" w14:textId="77777777" w:rsidR="00AE6AC4" w:rsidRDefault="00AE6AC4" w:rsidP="00AE6AC4">
      <w:r>
        <w:t>K vsakemu plovilu mora biti priložen priročnik za lastnika, kjer so vse informacije potrebne za varno uporabo proizvoda, posebna pozornost pa je namenjena sestavi, vzdrževanju, normalnemu delovanju ter preprečevanju in obvladovanju tveganj.</w:t>
      </w:r>
    </w:p>
    <w:p w14:paraId="63234049" w14:textId="77777777" w:rsidR="00AE6AC4" w:rsidRDefault="00AE6AC4" w:rsidP="00AE6AC4">
      <w:r>
        <w:t>Tudi pisna izjava EU o skladnosti iz Priloge 4 Pravilnika mora biti priložena k plovilom, pogonskim motorjem in sestavnim delom, če so dani na trg ločeno. Izjava dokazuje izpolnjevanje zahtev, določenih v 4. členu in Prilogi 1 Pravilnik o plovilih za rekreacijo ali zahtev iz b in c točke tretjega odstavka 5. člena Pravilnika.</w:t>
      </w:r>
    </w:p>
    <w:p w14:paraId="5A661B24" w14:textId="77777777" w:rsidR="00AE6AC4" w:rsidRDefault="00AE6AC4" w:rsidP="00AE6AC4">
      <w:r>
        <w:t>Nadzor je bil izveden pri 22 pravnih subjektih, od tega pri 1 proizvajalcu in 21 distributerjih, ki so omogočili dostopnost teh proizvodov na slovenskem trgu. Pregledanih je bilo 37 povil. Kontroliralo se je identifikacijske številke plovil ter napise na tablici graditelja, Priročnik za lastnika - navodila za uporabo in vzdrževanje, Izjava EU o skladnosti, ki mora spremljati vsako plovilo in prilaganje garancijskega lista k plovilom in vsebina le tega. Pri tem se je ugotovilo, da</w:t>
      </w:r>
      <w:r w:rsidR="00AB0D77">
        <w:t xml:space="preserve"> </w:t>
      </w:r>
      <w:r>
        <w:t>v 4 primerih (10,8</w:t>
      </w:r>
      <w:r w:rsidR="00EE2366">
        <w:t xml:space="preserve"> %</w:t>
      </w:r>
      <w:r>
        <w:t>) je bila pomanjkljiva tablica graditelja plovila, v</w:t>
      </w:r>
      <w:r w:rsidR="00AB0D77">
        <w:t xml:space="preserve"> </w:t>
      </w:r>
      <w:r>
        <w:t>2</w:t>
      </w:r>
      <w:r w:rsidR="00AB0D77">
        <w:t xml:space="preserve"> </w:t>
      </w:r>
      <w:r>
        <w:t>primerih (5,4</w:t>
      </w:r>
      <w:r w:rsidR="00EE2366">
        <w:t xml:space="preserve"> %</w:t>
      </w:r>
      <w:r>
        <w:t>) je bil Priročnik za lastnika plovila pomanjkljiv,</w:t>
      </w:r>
      <w:r w:rsidR="00AB0D77">
        <w:t xml:space="preserve"> </w:t>
      </w:r>
      <w:r>
        <w:t>v 9 primerih (24,3</w:t>
      </w:r>
      <w:r w:rsidR="00EE2366">
        <w:t xml:space="preserve"> %</w:t>
      </w:r>
      <w:r>
        <w:t>) pa ni bilo priloženega slovenskega priročnika k plovilom, pri 9 plovilih (24,3</w:t>
      </w:r>
      <w:r w:rsidR="00EE2366">
        <w:t xml:space="preserve"> %</w:t>
      </w:r>
      <w:r>
        <w:t>)</w:t>
      </w:r>
      <w:r w:rsidR="00AB0D77">
        <w:t xml:space="preserve"> </w:t>
      </w:r>
      <w:r>
        <w:t>Izjava EU o skladnosti ni bila v slovenskem jeziku, v 2 (5,4</w:t>
      </w:r>
      <w:r w:rsidR="00EE2366">
        <w:t xml:space="preserve"> %</w:t>
      </w:r>
      <w:r>
        <w:t>)</w:t>
      </w:r>
      <w:r w:rsidR="00AB0D77">
        <w:t xml:space="preserve"> </w:t>
      </w:r>
      <w:r>
        <w:t>primerih pa je bila Izjava pomanjkljiva, k 14 plovilom (37,8</w:t>
      </w:r>
      <w:r w:rsidR="00EE2366">
        <w:t xml:space="preserve"> %</w:t>
      </w:r>
      <w:r>
        <w:t>)</w:t>
      </w:r>
      <w:r w:rsidR="00AB0D77">
        <w:t xml:space="preserve"> </w:t>
      </w:r>
      <w:r>
        <w:t>je bil priložen nepopoln garancijski list. V enem primeru (2,7</w:t>
      </w:r>
      <w:r w:rsidR="00EE2366">
        <w:t xml:space="preserve"> %</w:t>
      </w:r>
      <w:r>
        <w:t>) pa koda proizvajalca, ki ima sedež izven EU, ni bila registrirana v državi članici EU.</w:t>
      </w:r>
    </w:p>
    <w:p w14:paraId="1A2C2021" w14:textId="77777777" w:rsidR="00AE6AC4" w:rsidRPr="00246F5F" w:rsidRDefault="00AE6AC4" w:rsidP="00246F5F">
      <w:pPr>
        <w:pStyle w:val="Zakljucek"/>
      </w:pPr>
      <w:r w:rsidRPr="00246F5F">
        <w:t>Zaključek</w:t>
      </w:r>
    </w:p>
    <w:p w14:paraId="29D9429E" w14:textId="77777777" w:rsidR="00AB0D77" w:rsidRDefault="00AE6AC4" w:rsidP="00AE6AC4">
      <w:r>
        <w:t>V letu 2018 je Tržni inšpektorat RS na področju plovil opravil planirani nadzor plovil in pogonskih motorjev za ta plovila. Na podlagi gornjih ugotovitev je bilo pravnim subjektom izrečenih 20 opozoril ZIN ter 5 opozoril ZP-1. Poleg tega so bili izdani še 3 opomini.</w:t>
      </w:r>
    </w:p>
    <w:p w14:paraId="0EDD7CD2" w14:textId="77777777" w:rsidR="00AB0D77" w:rsidRDefault="00AE6AC4" w:rsidP="00AE6AC4">
      <w:r>
        <w:t>Glede na nepravilnosti pri nadzoru se bo nadzor plovil izvajal pri prodajalcih tudi v letu 2019.</w:t>
      </w:r>
    </w:p>
    <w:p w14:paraId="620A3A76" w14:textId="77777777" w:rsidR="00E416F4" w:rsidRPr="00316E61" w:rsidRDefault="00316E61" w:rsidP="00316E61">
      <w:pPr>
        <w:pStyle w:val="Naslov3"/>
      </w:pPr>
      <w:bookmarkStart w:id="75" w:name="_Toc248886"/>
      <w:r w:rsidRPr="00316E61">
        <w:t>Označevanja tekstilnih izdelkov in obutve</w:t>
      </w:r>
      <w:bookmarkEnd w:id="75"/>
    </w:p>
    <w:p w14:paraId="3D71A738" w14:textId="77777777" w:rsidR="00AB0D77" w:rsidRDefault="00316E61" w:rsidP="00316E61">
      <w:r>
        <w:t>Vsako leto se istočasno z nadzorom otroških oblačil izvede tudi nadzor označevanja tekstilnih izdelkov in obutve. Tekstilni izdelki morajo imeti obvezno navedeno surovinsko sestavo, in sicer v slovenskem jeziku v skladu z Uredbo o izvajanju Uredbe (EU) o imenih tekstilnih vlaken (Uradni list RS, št. 54/2012). Obutev pa mora biti obvezno označena s piktogrami ali pisnimi oznakami glavnih sestavnih delov obutve in s piktogrami ali pisnimi oznakami materialov, ki se nanašajo na glavne sestavne dele obutve, kot je določeno s Pravilnikom.</w:t>
      </w:r>
    </w:p>
    <w:p w14:paraId="4C28EDD4" w14:textId="77777777" w:rsidR="00316E61" w:rsidRDefault="00316E61" w:rsidP="00316E61">
      <w:r>
        <w:t xml:space="preserve">V letu 2018 se je nadzor opravil pri 374 zavezancih. Od tega je bilo 163 prodajalcev, 42 distributerjev, 123 prvih distributerjev, 21 uvozniki in 25 proizvajalcev. Skupno je bilo </w:t>
      </w:r>
      <w:r>
        <w:lastRenderedPageBreak/>
        <w:t>pregledano 1591 tekstilnih izdelkov, ter 256 obutve. Ugotovljeno je bilo, da od 1591 tekstilnih izdelkov 155 ni imelo navedbe surovinske sestave v slovenskem jeziku, kar predstavlja 9,7</w:t>
      </w:r>
      <w:r w:rsidR="00EE2366">
        <w:t xml:space="preserve"> %</w:t>
      </w:r>
      <w:r>
        <w:t xml:space="preserve"> neskladnih proizvodov. Pregledana obutev ni bila ustrezno označena v 10 primerih (od 256 tipov obutve), kar predstavlja 3,9</w:t>
      </w:r>
      <w:r w:rsidR="00EE2366">
        <w:t xml:space="preserve"> %</w:t>
      </w:r>
      <w:r>
        <w:t xml:space="preserve"> neskladne obutve.</w:t>
      </w:r>
    </w:p>
    <w:p w14:paraId="5938B9BA" w14:textId="77777777" w:rsidR="00316E61" w:rsidRDefault="00316E61" w:rsidP="00316E61">
      <w:r>
        <w:t xml:space="preserve">Zavezanci so bili o vseh ugotovitvah nadzora seznanjeni in pozvani k nadaljnjem sodelovanju na način, da odpravijo ugotovljene neskladnosti. Zaradi ugotovljenih kršitev je bilo izdanih 55 opozoril </w:t>
      </w:r>
      <w:r w:rsidR="00A74A04">
        <w:t>ZIN ter 62 opozoril</w:t>
      </w:r>
      <w:r>
        <w:t xml:space="preserve"> ZP-1. Prav tako je bilo izdanih 8 opomino</w:t>
      </w:r>
      <w:r w:rsidR="00A74A04">
        <w:t>v</w:t>
      </w:r>
      <w:r>
        <w:t xml:space="preserve"> in 1 plačilni nalog.</w:t>
      </w:r>
    </w:p>
    <w:p w14:paraId="7039FAFF" w14:textId="77777777" w:rsidR="00316E61" w:rsidRPr="00316E61" w:rsidRDefault="00316E61" w:rsidP="00A74A04">
      <w:pPr>
        <w:pStyle w:val="Naslov4"/>
      </w:pPr>
      <w:r w:rsidRPr="00316E61">
        <w:t>Vzorčenje tekstilnih izdelkov</w:t>
      </w:r>
    </w:p>
    <w:p w14:paraId="7B5EEE16" w14:textId="77777777" w:rsidR="00316E61" w:rsidRDefault="00316E61" w:rsidP="00316E61">
      <w:r>
        <w:t>Tržni inšpektorat RS je skozi leto 2018 v prodajalnah nadziral tekstilne izdelke in sicer skladnost surovinske sestave tekstilnih izdelkov s predloženimi informacijami o surovinski sestavi teh izdelkov v skladu z Uredbo o izvajanju Uredbe (EU) o imenih tekstilnih vlaken (Uradni list RS, št. 54/2012), katera med drugim določa, da morajo imeti tekstilni izdelki obvezno navedeno surovinsko sestavo.</w:t>
      </w:r>
    </w:p>
    <w:p w14:paraId="03E0C01A" w14:textId="77777777" w:rsidR="00AB0D77" w:rsidRDefault="00316E61" w:rsidP="00316E61">
      <w:r>
        <w:t>Nadzor se je opravil pri 4 zavezancih, v okviru katerih se je pregledalo skladnost surovinske sestave tekstilnih izdelkov s predloženimi informacijami o surovinski sestavi za 4 proizvodov.</w:t>
      </w:r>
    </w:p>
    <w:p w14:paraId="60364D88" w14:textId="77777777" w:rsidR="00316E61" w:rsidRDefault="00316E61" w:rsidP="00316E61">
      <w:r>
        <w:t>Ugotovljeno je bilo, da en proizvod ni bil skladen, to pomeni, da navedba surovinske sestave na etiketi ni ustrezala ugotovljeni surovinski sestavi proizvoda.</w:t>
      </w:r>
    </w:p>
    <w:p w14:paraId="1E493B11" w14:textId="77777777" w:rsidR="00E416F4" w:rsidRDefault="00316E61" w:rsidP="00316E61">
      <w:r>
        <w:t xml:space="preserve">Tržni inšpektorat </w:t>
      </w:r>
      <w:r w:rsidR="004F3B21">
        <w:t xml:space="preserve">TS </w:t>
      </w:r>
      <w:r>
        <w:t>bo tudi v prihodnje v okviru svojih pristojnosti nadaljeval s tovrstnimi aktivnostmi.</w:t>
      </w:r>
    </w:p>
    <w:p w14:paraId="7A6BBAC9" w14:textId="77777777" w:rsidR="0038173C" w:rsidRPr="00DA30B1" w:rsidRDefault="0038173C" w:rsidP="005B1BC9">
      <w:pPr>
        <w:pStyle w:val="Naslov3"/>
      </w:pPr>
      <w:bookmarkStart w:id="76" w:name="_Toc248887"/>
      <w:r w:rsidRPr="00DA30B1">
        <w:t>S</w:t>
      </w:r>
      <w:r w:rsidR="000E3AAE" w:rsidRPr="00DA30B1">
        <w:t>odelovanje Finančne</w:t>
      </w:r>
      <w:r w:rsidRPr="00DA30B1">
        <w:t xml:space="preserve"> uprave RS</w:t>
      </w:r>
      <w:r w:rsidR="00D2160B">
        <w:t xml:space="preserve"> </w:t>
      </w:r>
      <w:r w:rsidRPr="00DA30B1">
        <w:t>in Tržnega inšpektorata RS pri nadzoru uvoza proizvodov iz tretjih držav</w:t>
      </w:r>
      <w:bookmarkEnd w:id="76"/>
    </w:p>
    <w:p w14:paraId="11E9B964" w14:textId="77777777" w:rsidR="00DA30B1" w:rsidRDefault="00DA30B1" w:rsidP="00DA30B1">
      <w:r>
        <w:t>Po vstopu Slovenije v Evropsko unijo se je na podlagi Uredbe Sveta 339/93/EGS o preverjanju skladnosti s pravili o varnosti proizvodov za izdelke, uvožene iz tretjih držav, okrepil nadzor nad uvozom proizvodov iz tretjih držav. Na podlagi te uredbe sodeluje Tržni inšpektorat RS s carinskimi organi že od leta 2003.</w:t>
      </w:r>
    </w:p>
    <w:p w14:paraId="4E79FB48" w14:textId="77777777" w:rsidR="00DA30B1" w:rsidRDefault="00DA30B1" w:rsidP="00DA30B1">
      <w:r>
        <w:t>S 1. 1. 2010 se je začela uporabljati Uredba (ES) št. 765/2008 Evropskega parlamenta in sveta z dne 9. 7. 2008 o določitvi zahtev za akreditacijo in nadzor trga v zvezi s trženjem proizvodov ter razveljavitvi Uredbe (EGS) št. 339/93, ki ureja sodelovanje med organi za nadzor zunanjih meja in organi za nadzor trga pri nadzoru proizvodov, ki vstopajo na trg Evropske unije. Tako je bilo v letu 2016 veliko aktivnosti tržnih inšpektorjev usmerjenih v sodelovanje s Finančno upravo RS oziroma izvajanje nadzora - ocene skladnosti zadržanih proizvodov na podlagi obvestil carinskih organov.</w:t>
      </w:r>
    </w:p>
    <w:p w14:paraId="38A9DDB6" w14:textId="77777777" w:rsidR="00DA30B1" w:rsidRDefault="00DA30B1" w:rsidP="00DA30B1">
      <w:pPr>
        <w:pStyle w:val="NavadenNPred"/>
      </w:pPr>
      <w:r>
        <w:t>Za obveščanje Tržnega inšpektorata RS s strani Finančne uprave RS je pomembna določba tretjega odstavka 27. člena Uredbe 765/2008, ki določa, da organi, pristojni za nadzor zunanjih meja, zadržijo sprostitev proizvoda v prosti promet na trgu Evropske unije in če se med izvajanjem kontrol iz prvega odstavka ugotovi karkoli od naslednjega:</w:t>
      </w:r>
    </w:p>
    <w:p w14:paraId="67AB5FD0" w14:textId="77777777" w:rsidR="00DA30B1" w:rsidRDefault="00DA30B1" w:rsidP="00DA30B1">
      <w:pPr>
        <w:pStyle w:val="Nastevanje1"/>
      </w:pPr>
      <w:r>
        <w:t>proizvod ima značilnosti, ki vzbujajo verjetnost, da proizvod, kadar je pravilno vgrajen, vzdrževan in uporabljen, resno ogroža zdravje, varnost, varovanje okolja ali kateri koli drugi javni interes iz 1. člena,</w:t>
      </w:r>
    </w:p>
    <w:p w14:paraId="3487A074" w14:textId="77777777" w:rsidR="00DA30B1" w:rsidRDefault="00DA30B1" w:rsidP="00DA30B1">
      <w:pPr>
        <w:pStyle w:val="Nastevanje1"/>
      </w:pPr>
      <w:r>
        <w:t>proizvodu ni priložena pisna ali elektronska dokumentacija, obvezna po ustrezni usklajevalni zakonodaji Evropske unije, ali pa ni označen v skladu s to zakonodajo,</w:t>
      </w:r>
    </w:p>
    <w:p w14:paraId="52235F93" w14:textId="77777777" w:rsidR="00DA30B1" w:rsidRDefault="00DA30B1" w:rsidP="00DA30B1">
      <w:pPr>
        <w:pStyle w:val="Nastevanje1"/>
      </w:pPr>
      <w:r>
        <w:t>na proizvod je bila nameščena napačna ali zavajajoča oznaka CE,</w:t>
      </w:r>
    </w:p>
    <w:p w14:paraId="321677A6" w14:textId="77777777" w:rsidR="00DA30B1" w:rsidRDefault="00DA30B1" w:rsidP="00DA30B1">
      <w:r>
        <w:lastRenderedPageBreak/>
        <w:t>organi, pristojni za nadzor zunanjih meja, takoj uradno obvestijo organe za nadzor trga o vsakem takem zadržanju.</w:t>
      </w:r>
    </w:p>
    <w:p w14:paraId="22F8EEB4" w14:textId="77777777" w:rsidR="00AB0D77" w:rsidRDefault="00DA30B1" w:rsidP="00DA30B1">
      <w:r>
        <w:t>Tržni inšpektorat RS je v letu 2018 prejel od Finančne uprave RS 72 pisnih obvestil o zadržanju sprostitve proizvodov v prost promet (52 obvestil v letu 2017), od katerih je bilo v 37 primerih (</w:t>
      </w:r>
      <w:r w:rsidR="00B65983">
        <w:t xml:space="preserve">31 </w:t>
      </w:r>
      <w:r>
        <w:t>v letu 2017) ugotovljeno, da gre za neskladne proizvode in sprostitev ni bila dovoljena, v 35 primerih (</w:t>
      </w:r>
      <w:r w:rsidR="00B65983">
        <w:t xml:space="preserve">20 </w:t>
      </w:r>
      <w:r>
        <w:t>v letu 2017) pa neskladnosti niso bile ugotovljene in je bila izvedena sprostitev proizvodov v prost promet.</w:t>
      </w:r>
    </w:p>
    <w:p w14:paraId="42EA293C" w14:textId="77777777" w:rsidR="00DA30B1" w:rsidRDefault="00DA30B1" w:rsidP="00DA30B1">
      <w:r>
        <w:t>V drugi polovici leta 2018 so bili poleg ustaljenih kontrol, dodatno izvedeni koordinirani nadzori štirih kategorij proizvodov glede njihove skladnosti z zahtevami veljavne harmonizirane zakonodaje EU s področja varnosti in skladnosti proizvodov in sicer kontrola varovalnih rokavic za zaščito pred mehanskimi nevarnostmi, enostavnih tlačnih posod ter energijske učinkovitosti sesalnikov in neusmerjenih žarnic na žarilno nitko, ki so namenjene za razsvetljavo v gospodinjstvu, vključno s halogenskimi žarnicami. Nadzori so se glede na vrsto proizvoda izvajali v določenem časovnem obdobju, pri čemer so se upoštevale informacije, povezane z lastnostmi proizvodov in zahteve zakonodaje, kot tudi možnost njihove uvrstitve v kombinirano nomenklaturo carinske tarife in opisi blaga v carinskih deklaracijah.</w:t>
      </w:r>
    </w:p>
    <w:p w14:paraId="2C3CC554" w14:textId="77777777" w:rsidR="0009614D" w:rsidRPr="00246F5F" w:rsidRDefault="00DA30B1" w:rsidP="00DA30B1">
      <w:r w:rsidRPr="00246F5F">
        <w:t xml:space="preserve">Poleg naštetega so tržni inšpektorji </w:t>
      </w:r>
      <w:r w:rsidR="00B65983" w:rsidRPr="00246F5F">
        <w:t xml:space="preserve">v neposrednih kontaktih </w:t>
      </w:r>
      <w:r w:rsidRPr="00246F5F">
        <w:t>s carinskimi organi sproti ugotavljali administrativno skladnost proizvodov z zahtevami predpisov.</w:t>
      </w:r>
    </w:p>
    <w:p w14:paraId="326AFBE3" w14:textId="77777777" w:rsidR="00E26381" w:rsidRPr="00256E5E" w:rsidRDefault="00256E5E" w:rsidP="005B1BC9">
      <w:pPr>
        <w:pStyle w:val="Slika2"/>
      </w:pPr>
      <w:r w:rsidRPr="00256E5E">
        <w:rPr>
          <w:noProof/>
        </w:rPr>
        <w:drawing>
          <wp:inline distT="0" distB="0" distL="0" distR="0" wp14:anchorId="0E17F226" wp14:editId="243651F1">
            <wp:extent cx="4680000" cy="2214000"/>
            <wp:effectExtent l="0" t="0" r="6350" b="0"/>
            <wp:docPr id="31" name="Slika 31" descr="Grafični prikaz proizvodov po direktivah, kjer sprostitev v prosti promet ni bila dovol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Grafični prikaz proizvodov po direktivah, kjer sprostitev v prosti promet ni bila dovoljena."/>
                    <pic:cNvPicPr>
                      <a:picLocks noChangeAspect="1" noChangeArrowheads="1"/>
                    </pic:cNvPicPr>
                  </pic:nvPicPr>
                  <pic:blipFill rotWithShape="1">
                    <a:blip r:embed="rId26">
                      <a:extLst>
                        <a:ext uri="{28A0092B-C50C-407E-A947-70E740481C1C}">
                          <a14:useLocalDpi xmlns:a14="http://schemas.microsoft.com/office/drawing/2010/main" val="0"/>
                        </a:ext>
                      </a:extLst>
                    </a:blip>
                    <a:srcRect l="13986" t="12276" r="4458" b="14802"/>
                    <a:stretch/>
                  </pic:blipFill>
                  <pic:spPr bwMode="auto">
                    <a:xfrm>
                      <a:off x="0" y="0"/>
                      <a:ext cx="4680000" cy="2214000"/>
                    </a:xfrm>
                    <a:prstGeom prst="rect">
                      <a:avLst/>
                    </a:prstGeom>
                    <a:noFill/>
                    <a:ln>
                      <a:noFill/>
                    </a:ln>
                    <a:extLst>
                      <a:ext uri="{53640926-AAD7-44D8-BBD7-CCE9431645EC}">
                        <a14:shadowObscured xmlns:a14="http://schemas.microsoft.com/office/drawing/2010/main"/>
                      </a:ext>
                    </a:extLst>
                  </pic:spPr>
                </pic:pic>
              </a:graphicData>
            </a:graphic>
          </wp:inline>
        </w:drawing>
      </w:r>
    </w:p>
    <w:p w14:paraId="4D4DFB2C" w14:textId="77777777" w:rsidR="00EC20EF" w:rsidRDefault="00EC20EF" w:rsidP="00EC20EF">
      <w:pPr>
        <w:pStyle w:val="Slika"/>
      </w:pPr>
      <w:bookmarkStart w:id="77" w:name="_Toc248957"/>
      <w:r w:rsidRPr="00256E5E">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12</w:t>
      </w:r>
      <w:r w:rsidR="00DD3C0C">
        <w:rPr>
          <w:noProof/>
        </w:rPr>
        <w:fldChar w:fldCharType="end"/>
      </w:r>
      <w:r w:rsidRPr="00256E5E">
        <w:t>: Pregled po direktivah, kjer sprostitev v prosti promet ni bila dovoljena</w:t>
      </w:r>
      <w:bookmarkEnd w:id="77"/>
    </w:p>
    <w:p w14:paraId="43A99A4E" w14:textId="77777777" w:rsidR="00256E5E" w:rsidRPr="00256E5E" w:rsidRDefault="00256E5E" w:rsidP="00256E5E">
      <w:pPr>
        <w:pStyle w:val="NavadenNPred"/>
      </w:pPr>
      <w:r w:rsidRPr="00256E5E">
        <w:t>Tabela v nadaljevanju podaja pregled zadev na podlagi obvestil carinskih organov za zadnjih 10 let: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701"/>
        <w:gridCol w:w="680"/>
        <w:gridCol w:w="680"/>
        <w:gridCol w:w="680"/>
        <w:gridCol w:w="680"/>
        <w:gridCol w:w="680"/>
        <w:gridCol w:w="680"/>
        <w:gridCol w:w="680"/>
        <w:gridCol w:w="680"/>
        <w:gridCol w:w="680"/>
        <w:gridCol w:w="680"/>
      </w:tblGrid>
      <w:tr w:rsidR="00256E5E" w:rsidRPr="00256E5E" w14:paraId="1F5E28C7" w14:textId="77777777" w:rsidTr="00256E5E">
        <w:trPr>
          <w:cantSplit/>
          <w:trHeight w:val="227"/>
          <w:tblHeader/>
        </w:trPr>
        <w:tc>
          <w:tcPr>
            <w:tcW w:w="1701" w:type="dxa"/>
            <w:shd w:val="clear" w:color="auto" w:fill="D9D9D9" w:themeFill="background1" w:themeFillShade="D9"/>
          </w:tcPr>
          <w:p w14:paraId="5C917B93" w14:textId="77777777" w:rsidR="00256E5E" w:rsidRPr="00256E5E" w:rsidRDefault="00256E5E" w:rsidP="00E26381">
            <w:pPr>
              <w:pStyle w:val="Tabelanaslov"/>
            </w:pPr>
            <w:r w:rsidRPr="00256E5E">
              <w:br w:type="page"/>
              <w:t>Leto</w:t>
            </w:r>
          </w:p>
        </w:tc>
        <w:tc>
          <w:tcPr>
            <w:tcW w:w="680" w:type="dxa"/>
            <w:shd w:val="clear" w:color="auto" w:fill="D9D9D9" w:themeFill="background1" w:themeFillShade="D9"/>
          </w:tcPr>
          <w:p w14:paraId="543E9D0E" w14:textId="77777777" w:rsidR="00256E5E" w:rsidRPr="00256E5E" w:rsidRDefault="00256E5E" w:rsidP="00E26381">
            <w:pPr>
              <w:pStyle w:val="Tabelanaslov"/>
            </w:pPr>
            <w:r w:rsidRPr="00256E5E">
              <w:t>2009</w:t>
            </w:r>
          </w:p>
        </w:tc>
        <w:tc>
          <w:tcPr>
            <w:tcW w:w="680" w:type="dxa"/>
            <w:shd w:val="clear" w:color="auto" w:fill="D9D9D9" w:themeFill="background1" w:themeFillShade="D9"/>
          </w:tcPr>
          <w:p w14:paraId="011BF616" w14:textId="77777777" w:rsidR="00256E5E" w:rsidRPr="00256E5E" w:rsidRDefault="00256E5E" w:rsidP="00E26381">
            <w:pPr>
              <w:pStyle w:val="Tabelanaslov"/>
            </w:pPr>
            <w:r w:rsidRPr="00256E5E">
              <w:t>2010</w:t>
            </w:r>
          </w:p>
        </w:tc>
        <w:tc>
          <w:tcPr>
            <w:tcW w:w="680" w:type="dxa"/>
            <w:shd w:val="clear" w:color="auto" w:fill="D9D9D9" w:themeFill="background1" w:themeFillShade="D9"/>
          </w:tcPr>
          <w:p w14:paraId="28BC4EDC" w14:textId="77777777" w:rsidR="00256E5E" w:rsidRPr="00256E5E" w:rsidRDefault="00256E5E" w:rsidP="00E26381">
            <w:pPr>
              <w:pStyle w:val="Tabelanaslov"/>
            </w:pPr>
            <w:r w:rsidRPr="00256E5E">
              <w:t>2011</w:t>
            </w:r>
          </w:p>
        </w:tc>
        <w:tc>
          <w:tcPr>
            <w:tcW w:w="680" w:type="dxa"/>
            <w:shd w:val="clear" w:color="auto" w:fill="D9D9D9" w:themeFill="background1" w:themeFillShade="D9"/>
          </w:tcPr>
          <w:p w14:paraId="5B2A0F7C" w14:textId="77777777" w:rsidR="00256E5E" w:rsidRPr="00256E5E" w:rsidRDefault="00256E5E" w:rsidP="00E26381">
            <w:pPr>
              <w:pStyle w:val="Tabelanaslov"/>
            </w:pPr>
            <w:r w:rsidRPr="00256E5E">
              <w:t>2012</w:t>
            </w:r>
          </w:p>
        </w:tc>
        <w:tc>
          <w:tcPr>
            <w:tcW w:w="680" w:type="dxa"/>
            <w:shd w:val="clear" w:color="auto" w:fill="D9D9D9" w:themeFill="background1" w:themeFillShade="D9"/>
          </w:tcPr>
          <w:p w14:paraId="77A0EAE9" w14:textId="77777777" w:rsidR="00256E5E" w:rsidRPr="00256E5E" w:rsidRDefault="00256E5E" w:rsidP="00E26381">
            <w:pPr>
              <w:pStyle w:val="Tabelanaslov"/>
            </w:pPr>
            <w:r w:rsidRPr="00256E5E">
              <w:t>2013</w:t>
            </w:r>
          </w:p>
        </w:tc>
        <w:tc>
          <w:tcPr>
            <w:tcW w:w="680" w:type="dxa"/>
            <w:shd w:val="clear" w:color="auto" w:fill="D9D9D9" w:themeFill="background1" w:themeFillShade="D9"/>
          </w:tcPr>
          <w:p w14:paraId="7360F383" w14:textId="77777777" w:rsidR="00256E5E" w:rsidRPr="00256E5E" w:rsidRDefault="00256E5E" w:rsidP="00E26381">
            <w:pPr>
              <w:pStyle w:val="Tabelanaslov"/>
            </w:pPr>
            <w:r w:rsidRPr="00256E5E">
              <w:t>2014</w:t>
            </w:r>
          </w:p>
        </w:tc>
        <w:tc>
          <w:tcPr>
            <w:tcW w:w="680" w:type="dxa"/>
            <w:shd w:val="clear" w:color="auto" w:fill="D9D9D9" w:themeFill="background1" w:themeFillShade="D9"/>
          </w:tcPr>
          <w:p w14:paraId="696AE6FE" w14:textId="77777777" w:rsidR="00256E5E" w:rsidRPr="00256E5E" w:rsidRDefault="00256E5E" w:rsidP="00E26381">
            <w:pPr>
              <w:pStyle w:val="Tabelanaslov"/>
            </w:pPr>
            <w:r w:rsidRPr="00256E5E">
              <w:t>2015</w:t>
            </w:r>
          </w:p>
        </w:tc>
        <w:tc>
          <w:tcPr>
            <w:tcW w:w="680" w:type="dxa"/>
            <w:shd w:val="clear" w:color="auto" w:fill="D9D9D9" w:themeFill="background1" w:themeFillShade="D9"/>
          </w:tcPr>
          <w:p w14:paraId="452C8899" w14:textId="77777777" w:rsidR="00256E5E" w:rsidRPr="00256E5E" w:rsidRDefault="00256E5E" w:rsidP="00E26381">
            <w:pPr>
              <w:pStyle w:val="Tabelanaslov"/>
            </w:pPr>
            <w:r>
              <w:t>2016</w:t>
            </w:r>
          </w:p>
        </w:tc>
        <w:tc>
          <w:tcPr>
            <w:tcW w:w="680" w:type="dxa"/>
            <w:shd w:val="clear" w:color="auto" w:fill="D9D9D9" w:themeFill="background1" w:themeFillShade="D9"/>
          </w:tcPr>
          <w:p w14:paraId="588125C1" w14:textId="77777777" w:rsidR="00256E5E" w:rsidRPr="00256E5E" w:rsidRDefault="00256E5E" w:rsidP="00E26381">
            <w:pPr>
              <w:pStyle w:val="Tabelanaslov"/>
            </w:pPr>
            <w:r>
              <w:t>2017</w:t>
            </w:r>
          </w:p>
        </w:tc>
        <w:tc>
          <w:tcPr>
            <w:tcW w:w="680" w:type="dxa"/>
            <w:shd w:val="clear" w:color="auto" w:fill="D9D9D9" w:themeFill="background1" w:themeFillShade="D9"/>
          </w:tcPr>
          <w:p w14:paraId="6D924496" w14:textId="77777777" w:rsidR="00256E5E" w:rsidRDefault="00256E5E" w:rsidP="00E26381">
            <w:pPr>
              <w:pStyle w:val="Tabelanaslov"/>
            </w:pPr>
            <w:r>
              <w:t>2018</w:t>
            </w:r>
          </w:p>
        </w:tc>
      </w:tr>
      <w:tr w:rsidR="00256E5E" w:rsidRPr="00256E5E" w14:paraId="2FB97FDE" w14:textId="77777777" w:rsidTr="00256E5E">
        <w:trPr>
          <w:cantSplit/>
          <w:trHeight w:val="227"/>
        </w:trPr>
        <w:tc>
          <w:tcPr>
            <w:tcW w:w="1701" w:type="dxa"/>
          </w:tcPr>
          <w:p w14:paraId="7A4F1E8D" w14:textId="77777777" w:rsidR="00256E5E" w:rsidRPr="00256E5E" w:rsidRDefault="00256E5E" w:rsidP="00E26381">
            <w:pPr>
              <w:pStyle w:val="Tabela"/>
            </w:pPr>
            <w:r w:rsidRPr="00256E5E">
              <w:t xml:space="preserve">Število obvestil </w:t>
            </w:r>
          </w:p>
        </w:tc>
        <w:tc>
          <w:tcPr>
            <w:tcW w:w="680" w:type="dxa"/>
          </w:tcPr>
          <w:p w14:paraId="4853F345" w14:textId="77777777" w:rsidR="00256E5E" w:rsidRPr="00256E5E" w:rsidRDefault="00256E5E" w:rsidP="00E26381">
            <w:pPr>
              <w:pStyle w:val="Tabelasredina"/>
            </w:pPr>
            <w:r w:rsidRPr="00256E5E">
              <w:t>601</w:t>
            </w:r>
          </w:p>
        </w:tc>
        <w:tc>
          <w:tcPr>
            <w:tcW w:w="680" w:type="dxa"/>
          </w:tcPr>
          <w:p w14:paraId="57A87535" w14:textId="77777777" w:rsidR="00256E5E" w:rsidRPr="00256E5E" w:rsidRDefault="00256E5E" w:rsidP="00E26381">
            <w:pPr>
              <w:pStyle w:val="Tabelasredina"/>
            </w:pPr>
            <w:r w:rsidRPr="00256E5E">
              <w:t>705</w:t>
            </w:r>
          </w:p>
        </w:tc>
        <w:tc>
          <w:tcPr>
            <w:tcW w:w="680" w:type="dxa"/>
          </w:tcPr>
          <w:p w14:paraId="74A5559B" w14:textId="77777777" w:rsidR="00256E5E" w:rsidRPr="00256E5E" w:rsidRDefault="00256E5E" w:rsidP="00E26381">
            <w:pPr>
              <w:pStyle w:val="Tabelasredina"/>
            </w:pPr>
            <w:r w:rsidRPr="00256E5E">
              <w:t>300</w:t>
            </w:r>
          </w:p>
        </w:tc>
        <w:tc>
          <w:tcPr>
            <w:tcW w:w="680" w:type="dxa"/>
          </w:tcPr>
          <w:p w14:paraId="05D215F8" w14:textId="77777777" w:rsidR="00256E5E" w:rsidRPr="00256E5E" w:rsidRDefault="00256E5E" w:rsidP="00E26381">
            <w:pPr>
              <w:pStyle w:val="Tabelasredina"/>
            </w:pPr>
            <w:r w:rsidRPr="00256E5E">
              <w:t>150</w:t>
            </w:r>
          </w:p>
        </w:tc>
        <w:tc>
          <w:tcPr>
            <w:tcW w:w="680" w:type="dxa"/>
          </w:tcPr>
          <w:p w14:paraId="67A18BE8" w14:textId="77777777" w:rsidR="00256E5E" w:rsidRPr="00256E5E" w:rsidRDefault="00256E5E" w:rsidP="00E26381">
            <w:pPr>
              <w:pStyle w:val="Tabelasredina"/>
            </w:pPr>
            <w:r w:rsidRPr="00256E5E">
              <w:t>77</w:t>
            </w:r>
          </w:p>
        </w:tc>
        <w:tc>
          <w:tcPr>
            <w:tcW w:w="680" w:type="dxa"/>
          </w:tcPr>
          <w:p w14:paraId="3B8121B1" w14:textId="77777777" w:rsidR="00256E5E" w:rsidRPr="00256E5E" w:rsidRDefault="00256E5E" w:rsidP="00E26381">
            <w:pPr>
              <w:pStyle w:val="Tabelasredina"/>
            </w:pPr>
            <w:r w:rsidRPr="00256E5E">
              <w:t>43</w:t>
            </w:r>
          </w:p>
        </w:tc>
        <w:tc>
          <w:tcPr>
            <w:tcW w:w="680" w:type="dxa"/>
          </w:tcPr>
          <w:p w14:paraId="63F6580B" w14:textId="77777777" w:rsidR="00256E5E" w:rsidRPr="00256E5E" w:rsidRDefault="00256E5E" w:rsidP="00E26381">
            <w:pPr>
              <w:pStyle w:val="Tabelasredina"/>
            </w:pPr>
            <w:r w:rsidRPr="00256E5E">
              <w:t>61</w:t>
            </w:r>
          </w:p>
        </w:tc>
        <w:tc>
          <w:tcPr>
            <w:tcW w:w="680" w:type="dxa"/>
          </w:tcPr>
          <w:p w14:paraId="7C9C888A" w14:textId="77777777" w:rsidR="00256E5E" w:rsidRPr="00256E5E" w:rsidRDefault="00256E5E" w:rsidP="00E26381">
            <w:pPr>
              <w:pStyle w:val="Tabelasredina"/>
            </w:pPr>
            <w:r w:rsidRPr="00256E5E">
              <w:t>59</w:t>
            </w:r>
          </w:p>
        </w:tc>
        <w:tc>
          <w:tcPr>
            <w:tcW w:w="680" w:type="dxa"/>
          </w:tcPr>
          <w:p w14:paraId="1C2F2194" w14:textId="77777777" w:rsidR="00256E5E" w:rsidRPr="00256E5E" w:rsidRDefault="00256E5E" w:rsidP="00E26381">
            <w:pPr>
              <w:pStyle w:val="Tabelasredina"/>
            </w:pPr>
            <w:r>
              <w:t>52</w:t>
            </w:r>
          </w:p>
        </w:tc>
        <w:tc>
          <w:tcPr>
            <w:tcW w:w="680" w:type="dxa"/>
          </w:tcPr>
          <w:p w14:paraId="5727DF97" w14:textId="77777777" w:rsidR="00256E5E" w:rsidRDefault="00256E5E" w:rsidP="00E26381">
            <w:pPr>
              <w:pStyle w:val="Tabelasredina"/>
            </w:pPr>
            <w:r>
              <w:t>72</w:t>
            </w:r>
          </w:p>
        </w:tc>
      </w:tr>
      <w:tr w:rsidR="00256E5E" w:rsidRPr="00256E5E" w14:paraId="74AB47F7" w14:textId="77777777" w:rsidTr="00256E5E">
        <w:trPr>
          <w:cantSplit/>
          <w:trHeight w:val="227"/>
        </w:trPr>
        <w:tc>
          <w:tcPr>
            <w:tcW w:w="1701" w:type="dxa"/>
          </w:tcPr>
          <w:p w14:paraId="7A6B4395" w14:textId="77777777" w:rsidR="00256E5E" w:rsidRPr="00256E5E" w:rsidRDefault="00256E5E" w:rsidP="00E26381">
            <w:pPr>
              <w:pStyle w:val="Tabela"/>
            </w:pPr>
            <w:r w:rsidRPr="00256E5E">
              <w:t>Število prepovedi</w:t>
            </w:r>
          </w:p>
        </w:tc>
        <w:tc>
          <w:tcPr>
            <w:tcW w:w="680" w:type="dxa"/>
          </w:tcPr>
          <w:p w14:paraId="000CA677" w14:textId="77777777" w:rsidR="00256E5E" w:rsidRPr="00256E5E" w:rsidRDefault="00256E5E" w:rsidP="00E26381">
            <w:pPr>
              <w:pStyle w:val="Tabelasredina"/>
            </w:pPr>
            <w:r w:rsidRPr="00256E5E">
              <w:t>434</w:t>
            </w:r>
          </w:p>
        </w:tc>
        <w:tc>
          <w:tcPr>
            <w:tcW w:w="680" w:type="dxa"/>
          </w:tcPr>
          <w:p w14:paraId="005AD61C" w14:textId="77777777" w:rsidR="00256E5E" w:rsidRPr="00256E5E" w:rsidRDefault="00256E5E" w:rsidP="00E26381">
            <w:pPr>
              <w:pStyle w:val="Tabelasredina"/>
            </w:pPr>
            <w:r w:rsidRPr="00256E5E">
              <w:t>494</w:t>
            </w:r>
          </w:p>
        </w:tc>
        <w:tc>
          <w:tcPr>
            <w:tcW w:w="680" w:type="dxa"/>
          </w:tcPr>
          <w:p w14:paraId="37D4B076" w14:textId="77777777" w:rsidR="00256E5E" w:rsidRPr="00256E5E" w:rsidRDefault="00256E5E" w:rsidP="00E26381">
            <w:pPr>
              <w:pStyle w:val="Tabelasredina"/>
            </w:pPr>
            <w:r w:rsidRPr="00256E5E">
              <w:t>169</w:t>
            </w:r>
          </w:p>
        </w:tc>
        <w:tc>
          <w:tcPr>
            <w:tcW w:w="680" w:type="dxa"/>
          </w:tcPr>
          <w:p w14:paraId="75828084" w14:textId="77777777" w:rsidR="00256E5E" w:rsidRPr="00256E5E" w:rsidRDefault="00256E5E" w:rsidP="00E26381">
            <w:pPr>
              <w:pStyle w:val="Tabelasredina"/>
            </w:pPr>
            <w:r w:rsidRPr="00256E5E">
              <w:t>67</w:t>
            </w:r>
          </w:p>
        </w:tc>
        <w:tc>
          <w:tcPr>
            <w:tcW w:w="680" w:type="dxa"/>
          </w:tcPr>
          <w:p w14:paraId="2A893114" w14:textId="77777777" w:rsidR="00256E5E" w:rsidRPr="00256E5E" w:rsidRDefault="00256E5E" w:rsidP="00E26381">
            <w:pPr>
              <w:pStyle w:val="Tabelasredina"/>
            </w:pPr>
            <w:r w:rsidRPr="00256E5E">
              <w:t>33</w:t>
            </w:r>
          </w:p>
        </w:tc>
        <w:tc>
          <w:tcPr>
            <w:tcW w:w="680" w:type="dxa"/>
          </w:tcPr>
          <w:p w14:paraId="6C2CA01C" w14:textId="77777777" w:rsidR="00256E5E" w:rsidRPr="00256E5E" w:rsidRDefault="00256E5E" w:rsidP="00E26381">
            <w:pPr>
              <w:pStyle w:val="Tabelasredina"/>
            </w:pPr>
            <w:r w:rsidRPr="00256E5E">
              <w:t>14</w:t>
            </w:r>
          </w:p>
        </w:tc>
        <w:tc>
          <w:tcPr>
            <w:tcW w:w="680" w:type="dxa"/>
          </w:tcPr>
          <w:p w14:paraId="070735D5" w14:textId="77777777" w:rsidR="00256E5E" w:rsidRPr="00256E5E" w:rsidRDefault="00256E5E" w:rsidP="00E26381">
            <w:pPr>
              <w:pStyle w:val="Tabelasredina"/>
            </w:pPr>
            <w:r w:rsidRPr="00256E5E">
              <w:t>23</w:t>
            </w:r>
          </w:p>
        </w:tc>
        <w:tc>
          <w:tcPr>
            <w:tcW w:w="680" w:type="dxa"/>
          </w:tcPr>
          <w:p w14:paraId="3AA8CFF8" w14:textId="77777777" w:rsidR="00256E5E" w:rsidRPr="00256E5E" w:rsidRDefault="00256E5E" w:rsidP="00E26381">
            <w:pPr>
              <w:pStyle w:val="Tabelasredina"/>
            </w:pPr>
            <w:r w:rsidRPr="00256E5E">
              <w:t>22</w:t>
            </w:r>
          </w:p>
        </w:tc>
        <w:tc>
          <w:tcPr>
            <w:tcW w:w="680" w:type="dxa"/>
          </w:tcPr>
          <w:p w14:paraId="793F41A5" w14:textId="77777777" w:rsidR="00256E5E" w:rsidRPr="00256E5E" w:rsidRDefault="00256E5E" w:rsidP="00E26381">
            <w:pPr>
              <w:pStyle w:val="Tabelasredina"/>
            </w:pPr>
            <w:r>
              <w:t>31</w:t>
            </w:r>
          </w:p>
        </w:tc>
        <w:tc>
          <w:tcPr>
            <w:tcW w:w="680" w:type="dxa"/>
          </w:tcPr>
          <w:p w14:paraId="0AC64E02" w14:textId="77777777" w:rsidR="00256E5E" w:rsidRDefault="00256E5E" w:rsidP="00E26381">
            <w:pPr>
              <w:pStyle w:val="Tabelasredina"/>
            </w:pPr>
            <w:r>
              <w:t>37</w:t>
            </w:r>
          </w:p>
        </w:tc>
      </w:tr>
      <w:tr w:rsidR="00256E5E" w:rsidRPr="00256E5E" w14:paraId="747E5973" w14:textId="77777777" w:rsidTr="00256E5E">
        <w:trPr>
          <w:cantSplit/>
          <w:trHeight w:val="227"/>
        </w:trPr>
        <w:tc>
          <w:tcPr>
            <w:tcW w:w="1701" w:type="dxa"/>
          </w:tcPr>
          <w:p w14:paraId="69F4B322" w14:textId="77777777" w:rsidR="00256E5E" w:rsidRPr="00256E5E" w:rsidRDefault="00256E5E" w:rsidP="00E26381">
            <w:pPr>
              <w:pStyle w:val="Tabela"/>
            </w:pPr>
            <w:r w:rsidRPr="00256E5E">
              <w:t>Število sprostitev</w:t>
            </w:r>
          </w:p>
        </w:tc>
        <w:tc>
          <w:tcPr>
            <w:tcW w:w="680" w:type="dxa"/>
          </w:tcPr>
          <w:p w14:paraId="6B890879" w14:textId="77777777" w:rsidR="00256E5E" w:rsidRPr="00256E5E" w:rsidRDefault="00256E5E" w:rsidP="00E26381">
            <w:pPr>
              <w:pStyle w:val="Tabelasredina"/>
            </w:pPr>
            <w:r w:rsidRPr="00256E5E">
              <w:t>167</w:t>
            </w:r>
          </w:p>
        </w:tc>
        <w:tc>
          <w:tcPr>
            <w:tcW w:w="680" w:type="dxa"/>
          </w:tcPr>
          <w:p w14:paraId="03170418" w14:textId="77777777" w:rsidR="00256E5E" w:rsidRPr="00256E5E" w:rsidRDefault="00256E5E" w:rsidP="00E26381">
            <w:pPr>
              <w:pStyle w:val="Tabelasredina"/>
            </w:pPr>
            <w:r w:rsidRPr="00256E5E">
              <w:t>211</w:t>
            </w:r>
          </w:p>
        </w:tc>
        <w:tc>
          <w:tcPr>
            <w:tcW w:w="680" w:type="dxa"/>
          </w:tcPr>
          <w:p w14:paraId="2504C332" w14:textId="77777777" w:rsidR="00256E5E" w:rsidRPr="00256E5E" w:rsidRDefault="00256E5E" w:rsidP="00E26381">
            <w:pPr>
              <w:pStyle w:val="Tabelasredina"/>
            </w:pPr>
            <w:r w:rsidRPr="00256E5E">
              <w:t>131</w:t>
            </w:r>
          </w:p>
        </w:tc>
        <w:tc>
          <w:tcPr>
            <w:tcW w:w="680" w:type="dxa"/>
          </w:tcPr>
          <w:p w14:paraId="42C10AAA" w14:textId="77777777" w:rsidR="00256E5E" w:rsidRPr="00256E5E" w:rsidRDefault="00256E5E" w:rsidP="00E26381">
            <w:pPr>
              <w:pStyle w:val="Tabelasredina"/>
            </w:pPr>
            <w:r w:rsidRPr="00256E5E">
              <w:t>83</w:t>
            </w:r>
          </w:p>
        </w:tc>
        <w:tc>
          <w:tcPr>
            <w:tcW w:w="680" w:type="dxa"/>
          </w:tcPr>
          <w:p w14:paraId="02C300C4" w14:textId="77777777" w:rsidR="00256E5E" w:rsidRPr="00256E5E" w:rsidRDefault="00256E5E" w:rsidP="00E26381">
            <w:pPr>
              <w:pStyle w:val="Tabelasredina"/>
            </w:pPr>
            <w:r w:rsidRPr="00256E5E">
              <w:t>43</w:t>
            </w:r>
          </w:p>
        </w:tc>
        <w:tc>
          <w:tcPr>
            <w:tcW w:w="680" w:type="dxa"/>
          </w:tcPr>
          <w:p w14:paraId="0E010CFD" w14:textId="77777777" w:rsidR="00256E5E" w:rsidRPr="00256E5E" w:rsidRDefault="00256E5E" w:rsidP="00E26381">
            <w:pPr>
              <w:pStyle w:val="Tabelasredina"/>
            </w:pPr>
            <w:r w:rsidRPr="00256E5E">
              <w:t>29</w:t>
            </w:r>
          </w:p>
        </w:tc>
        <w:tc>
          <w:tcPr>
            <w:tcW w:w="680" w:type="dxa"/>
          </w:tcPr>
          <w:p w14:paraId="595BF8B6" w14:textId="77777777" w:rsidR="00256E5E" w:rsidRPr="00256E5E" w:rsidRDefault="00256E5E" w:rsidP="00E26381">
            <w:pPr>
              <w:pStyle w:val="Tabelasredina"/>
            </w:pPr>
            <w:r w:rsidRPr="00256E5E">
              <w:t>38</w:t>
            </w:r>
          </w:p>
        </w:tc>
        <w:tc>
          <w:tcPr>
            <w:tcW w:w="680" w:type="dxa"/>
          </w:tcPr>
          <w:p w14:paraId="386154CE" w14:textId="77777777" w:rsidR="00256E5E" w:rsidRPr="00256E5E" w:rsidRDefault="00256E5E" w:rsidP="00E26381">
            <w:pPr>
              <w:pStyle w:val="Tabelasredina"/>
            </w:pPr>
            <w:r w:rsidRPr="00256E5E">
              <w:t>37</w:t>
            </w:r>
          </w:p>
        </w:tc>
        <w:tc>
          <w:tcPr>
            <w:tcW w:w="680" w:type="dxa"/>
          </w:tcPr>
          <w:p w14:paraId="08FF31E4" w14:textId="77777777" w:rsidR="00256E5E" w:rsidRPr="00256E5E" w:rsidRDefault="00256E5E" w:rsidP="00E26381">
            <w:pPr>
              <w:pStyle w:val="Tabelasredina"/>
            </w:pPr>
            <w:r>
              <w:t>20</w:t>
            </w:r>
          </w:p>
        </w:tc>
        <w:tc>
          <w:tcPr>
            <w:tcW w:w="680" w:type="dxa"/>
          </w:tcPr>
          <w:p w14:paraId="41299D25" w14:textId="77777777" w:rsidR="00256E5E" w:rsidRDefault="00256E5E" w:rsidP="00E26381">
            <w:pPr>
              <w:pStyle w:val="Tabelasredina"/>
            </w:pPr>
            <w:r>
              <w:t>35</w:t>
            </w:r>
          </w:p>
        </w:tc>
      </w:tr>
    </w:tbl>
    <w:p w14:paraId="2E3A75C8" w14:textId="77777777" w:rsidR="00256E5E" w:rsidRPr="00256E5E" w:rsidRDefault="00256E5E" w:rsidP="00957D9D">
      <w:pPr>
        <w:pStyle w:val="Prazno"/>
      </w:pPr>
    </w:p>
    <w:p w14:paraId="13C54DCE" w14:textId="77777777" w:rsidR="000E3AAE" w:rsidRPr="00256E5E" w:rsidRDefault="0023092E" w:rsidP="00684DF6">
      <w:pPr>
        <w:pStyle w:val="Slika"/>
      </w:pPr>
      <w:bookmarkStart w:id="78" w:name="_Toc248958"/>
      <w:r w:rsidRPr="00256E5E">
        <w:t xml:space="preserve">Tabela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13</w:t>
      </w:r>
      <w:r w:rsidR="00DD3C0C">
        <w:rPr>
          <w:noProof/>
        </w:rPr>
        <w:fldChar w:fldCharType="end"/>
      </w:r>
      <w:r w:rsidRPr="00256E5E">
        <w:t xml:space="preserve">: </w:t>
      </w:r>
      <w:r w:rsidR="000E3AAE" w:rsidRPr="00256E5E">
        <w:t>Število zadev na podlagi obvestil carinskih organov</w:t>
      </w:r>
      <w:bookmarkEnd w:id="78"/>
    </w:p>
    <w:p w14:paraId="13468AA4" w14:textId="77777777" w:rsidR="00B65983" w:rsidRPr="00B65983" w:rsidRDefault="00B65983" w:rsidP="00256E5E">
      <w:pPr>
        <w:rPr>
          <w:b/>
        </w:rPr>
      </w:pPr>
      <w:r w:rsidRPr="00B65983">
        <w:rPr>
          <w:b/>
        </w:rPr>
        <w:t>Zaključek</w:t>
      </w:r>
    </w:p>
    <w:p w14:paraId="14416EE7" w14:textId="77777777" w:rsidR="00B65983" w:rsidRDefault="00256E5E" w:rsidP="00256E5E">
      <w:r>
        <w:t xml:space="preserve">Primerjava podatkov zadnjih petih let kaže, da število obvestil po uveljavitvi novega Zakona o tehničnih zahtevah za proizvode in o ugotavljanju skladnosti v letu 2011, ki je prinesel drugačne opredelitve zavezancev za skladnost proizvodov, to so gospodarski subjekti, in </w:t>
      </w:r>
      <w:r>
        <w:lastRenderedPageBreak/>
        <w:t>posledično izvajanje nadzora s strani carinskih organov, bistveno ne odstopa glede na predhodno leto.</w:t>
      </w:r>
    </w:p>
    <w:p w14:paraId="2D4845AC" w14:textId="77777777" w:rsidR="00E26381" w:rsidRPr="00256E5E" w:rsidRDefault="00256E5E" w:rsidP="00256E5E">
      <w:r>
        <w:t xml:space="preserve">Povečano število obvesti v letu 2018 </w:t>
      </w:r>
      <w:r w:rsidR="00B65983">
        <w:t xml:space="preserve">se </w:t>
      </w:r>
      <w:r>
        <w:t>pripisuje izvedbi dodatnih nadzorov. Nadaljnje aktivnosti nadzora proizvodov ob uvozu se bodo izvajale v koordinaciji s Finančno upravo RS, Generalnim finančnim uradom</w:t>
      </w:r>
      <w:r w:rsidR="00B65983">
        <w:t xml:space="preserve"> in</w:t>
      </w:r>
      <w:r>
        <w:t xml:space="preserve"> Upravo za carine.</w:t>
      </w:r>
    </w:p>
    <w:p w14:paraId="48A5A256" w14:textId="77777777" w:rsidR="0038173C" w:rsidRPr="0009168A" w:rsidRDefault="002C14EF" w:rsidP="002C14EF">
      <w:pPr>
        <w:pStyle w:val="Naslov2"/>
      </w:pPr>
      <w:bookmarkStart w:id="79" w:name="_Toc248888"/>
      <w:r w:rsidRPr="0009168A">
        <w:t>DAVČNO POTRJEVANJE RAČUNOV</w:t>
      </w:r>
      <w:bookmarkEnd w:id="79"/>
    </w:p>
    <w:p w14:paraId="1551A8B1" w14:textId="77777777" w:rsidR="00AB0D77" w:rsidRDefault="0009168A" w:rsidP="0009168A">
      <w:r>
        <w:t>Zakon o davčnem potrjevanju računov, ki je stopil v veljavno v začetku leta 2016, postavlja zahtevo po davčnem potrjevanja računov, in sicer bodisi z uporabo elektronske naprave za izdajo računov in potrditvijo računa v času njegove izdaje, bodisi z uporabo vezane knjige računov in naknadno potrditvijo izdaje računa prek elektronske povezave. Zavezanec mora način izdaje računa opredeliti v svojem internim aktom in pri tem upoštevati določilo, da v istem poslovnem prostoru ne more uporabljati oba načina hkrati.</w:t>
      </w:r>
    </w:p>
    <w:p w14:paraId="78C153E8" w14:textId="77777777" w:rsidR="00AB0D77" w:rsidRDefault="0009168A" w:rsidP="0009168A">
      <w:r>
        <w:t>Zavezanec za davčno potrjevanje računov je v skladu z določil zakona tisti poslovni subjekt, ki kumulativno izpolnjuje 3 pogoje, in sicer: je obvezan voditi poslovne knjige in evidence, je obvezan k izdaji računa za dobavljeno blago ali storitve in plačilo nakupa blaga ali storitve je bila opravljena z gotovino. Te pogoje bolj podrobno določajo davčni predpisi, predvsem Zakon o davčnem postopku in Zakon o davku na dodano vrednost ter njuni podzakonski predpisi. Oba zakona tudi določata izjeme bodisi od obveznosti vodenja knjig (npr. kmečka gospodinjstva, osebno dopolnilno delo), bodisi od izdaje računov (kot npr. državni organi in organizacije, organi lokalnih skupnosti ter druge osebe javnega prava, v zvezi z dejavnostmi ali transakcijami, ki jih opravljajo kot organ oblasti, prodaja vozovnic, kart in žetonov, periodičnega tiska, prodaja blaga iz avtomatov, društva pod določenimi pogoji), ne nazadnje pa tudi od izdaje gotovine (neposredno nakazilo na TR ne predstavlja gotovine). Že sam Zakon o davčnem potrjevanju računov določa tri izjeme od obveznega potrjevanja računov in sicer: dobava blaga s strani zavezanca, s sedežem izven Slovenije (prodaja na daljavo), dobava telekomunikacijskih storitev, storitev oddajanja in elektronskih storitev, ki jih opravi zavezanec, ki nima sedeža v Sloveniji, osebi, ki ni davčni zavezanec, ter kontinuirane dobave blaga in storitev naročniku, v dejavnostih oskrbe z električno energijo, plinom in paro, oskrbe z vodo, ravnanja z odplakami in odpadki, ter v telekomunikacijski dejavnosti (npr. plačilo električne energije).</w:t>
      </w:r>
    </w:p>
    <w:p w14:paraId="2BBCE1AB" w14:textId="77777777" w:rsidR="00AB0D77" w:rsidRDefault="0009168A" w:rsidP="0009168A">
      <w:r>
        <w:t>Tržni inšpektorat RS je po Zakonu o davčnem potrjevanju računov pristojen za nadzor vsebine računa, ki ga zavezanec izda kupcu, za nadzor izdajanja računov po opravljeni dobavi in opravljenem plačilu z gotovino ter za nadzor objave obvestila o obveznosti izdaje računa in izročitve računa kupcu ter obveznosti kupca, da prevzame in zadrži izdani račun, ki mora biti na kupcu vidnem mestu.</w:t>
      </w:r>
    </w:p>
    <w:p w14:paraId="082A36AA" w14:textId="77777777" w:rsidR="0009168A" w:rsidRDefault="0009168A" w:rsidP="0009168A">
      <w:r>
        <w:t>Delovanje inšpektorjev v razmerju do kupcev, predvsem potrošnikov, je v izvajanju preventivne in izobraževalne funkcije, in sicer v seznanjanju potrošnikov s pravico zahtevati in vzeti račun, v opozarjanju na posledice, če kupec računa ne vzame (uveljavljanje potrošniških pravic, dokazovanje obstoja nakupa itd.) in tudi v odkrivanju zavezancev, ki ne izdajajo računov.</w:t>
      </w:r>
    </w:p>
    <w:p w14:paraId="567FCD8E" w14:textId="77777777" w:rsidR="0009168A" w:rsidRDefault="0009168A" w:rsidP="0009168A">
      <w:r>
        <w:t xml:space="preserve">Nadzor spoštovanja določb Zakona o davčnem potrjevanju računov je bil v letu 2018 tako kot pretekla leta vključen v vse inšpekcijske nadzore, ki so bili povezani z nakupom blaga in/ali opravljeno storitvijo za gotovino ter v primeru prejetih konkretnih prijav domnevnih kršitev določb zakona. Upoštevanje določb zakona se je tako preverjalo predvsem v gostinstvu, trgovinah, pri prodaji sladoleda na ulici, pri prodaji na stojnicah (sadje, zelenjava, cvetje, cvetlični aranžmaji in sveče, samonikle glive), pri opravljanju </w:t>
      </w:r>
      <w:r>
        <w:lastRenderedPageBreak/>
        <w:t>vulkanizerske dejavnosti, taksi dejavnosti, pogrebne dejavnosti, dimnikarskih storitev, dejavnosti optikov ter prodaji pirotehničnih izdelkov.</w:t>
      </w:r>
    </w:p>
    <w:p w14:paraId="7FFDAA75" w14:textId="77777777" w:rsidR="00AB0D77" w:rsidRPr="00246F5F" w:rsidRDefault="0009168A" w:rsidP="0009168A">
      <w:r w:rsidRPr="00246F5F">
        <w:t>V letu 2018 je Tržni inšpektorat RS tako izvedel 6606 nadzorov spoštovanja določil Zakona o davčnem potrjevanju računov. V primeru ugotovljenih nepravilnosti so tržni inšpektorji ukrepali v skladu s pooblastili, in sicer so bile, zaradi ugotovljenih nepravilnosti v upravnem postopku izdane 3 upravne odločbe, v prekrškovnem postopku pa je bilo izdanih 26 prekrškovnih odločb za plačilo globe, 49 plačilnih nalogov, 28 opominov in izrečenih 226 opozoril ZP-1 zaradi manjših kršitev. Poleg navedenih ukrepov je bil v enem (1) primeru zaradi storitve prekrška s strani mladoletne osebe vložen tudi obdolžilni predlog na pristojno sodišče.</w:t>
      </w:r>
    </w:p>
    <w:p w14:paraId="41813D98" w14:textId="77777777" w:rsidR="006455CB" w:rsidRPr="00246F5F" w:rsidRDefault="006455CB" w:rsidP="00246F5F">
      <w:pPr>
        <w:pStyle w:val="Zakljucek"/>
      </w:pPr>
      <w:r w:rsidRPr="00246F5F">
        <w:t>Zaključek</w:t>
      </w:r>
    </w:p>
    <w:p w14:paraId="1624CA10" w14:textId="77777777" w:rsidR="00AB0D77" w:rsidRDefault="0009168A" w:rsidP="0009168A">
      <w:r>
        <w:t>Glede na to, da uvedba davčnih blagajn v povezavi z neprestanim poostrenim nadzorom pristojnih inšpekcij prinaša želene učinke v boju proti sivi ekonomiji, bo</w:t>
      </w:r>
      <w:r w:rsidR="006455CB">
        <w:t xml:space="preserve"> Tržni inšpektorat RS</w:t>
      </w:r>
      <w:r>
        <w:t xml:space="preserve"> z nadzorom nad izdajanjem računov v vseh inšpekcijskih pregledih </w:t>
      </w:r>
      <w:r w:rsidR="006455CB">
        <w:t>kjer je to smiselno, nadaljeval</w:t>
      </w:r>
      <w:r>
        <w:t xml:space="preserve"> tudi v prihodnje.</w:t>
      </w:r>
    </w:p>
    <w:p w14:paraId="1C687320" w14:textId="77777777" w:rsidR="00FD2FF7" w:rsidRPr="005A3123" w:rsidRDefault="002D1B15" w:rsidP="002D1B15">
      <w:pPr>
        <w:pStyle w:val="Naslov2"/>
      </w:pPr>
      <w:bookmarkStart w:id="80" w:name="_Toc248889"/>
      <w:r w:rsidRPr="005A3123">
        <w:t>REGISTRACIJA DEJAVNOSTI, VPIS DEJAVNOSTI V TEMELJNI AKT IN DOVOLJENJA ZA OPRAVLJANJE DEJAVNOSTI</w:t>
      </w:r>
      <w:bookmarkEnd w:id="80"/>
    </w:p>
    <w:p w14:paraId="6E1545A6" w14:textId="77777777" w:rsidR="00AB0D77" w:rsidRDefault="005A3123" w:rsidP="005A3123">
      <w:r>
        <w:t>Subjekti, ki želijo v Sloveniji zakonito opravljati dejavnost, morajo le-to ustrezno registrirati (če gre za samostojnega podjetnika) oziroma dejavnost vpisati v svoj temeljni akt (če gre za pravno osebo). Prav tako si morajo za opravljanje dejavnosti pridobiti dovoljenje, če je predpisano s področnim predpisom. Poslovanje subjektov v nasprotju z navedenimi zahtevami sankcionira Zakon o preprečevanju dela in zaposlovanja na črno in sicer v 3. členu.</w:t>
      </w:r>
    </w:p>
    <w:p w14:paraId="411DE5E5" w14:textId="77777777" w:rsidR="005A3123" w:rsidRDefault="005A3123" w:rsidP="005A3123">
      <w:pPr>
        <w:pStyle w:val="NavadenNPred"/>
      </w:pPr>
      <w:r>
        <w:t>Za delo na črno se šteje opravljanje dejavnosti oziroma dela v naslednjih primerih:</w:t>
      </w:r>
    </w:p>
    <w:p w14:paraId="33094DF2" w14:textId="77777777" w:rsidR="005A3123" w:rsidRDefault="005A3123" w:rsidP="005A3123">
      <w:pPr>
        <w:pStyle w:val="Nastevanje1"/>
      </w:pPr>
      <w:r>
        <w:t>pravna oseba ali tuj pravni subjekt, ki je pravna oseba, opravlja dejavnost, ki ni določena v ustanovitvenem aktu, ali če nima z zakonom predpisanih listin o izpolnjevanju pogojev za opravljanje dejavnosti, določene v ustanovitvenem aktu;</w:t>
      </w:r>
    </w:p>
    <w:p w14:paraId="070008E5" w14:textId="77777777" w:rsidR="005A3123" w:rsidRDefault="005A3123" w:rsidP="005A3123">
      <w:pPr>
        <w:pStyle w:val="Nastevanje1"/>
      </w:pPr>
      <w:r>
        <w:t>samozaposlena oseba ali tuj pravni subjekt, ki je samozaposlena oseba, opravlja dejavnost, ki ni vpisana v register, ali nima z zakonom predpisanih listin o izpolnjevanju pogojev za opravljanje te dejavnosti;</w:t>
      </w:r>
    </w:p>
    <w:p w14:paraId="2761F3B6" w14:textId="77777777" w:rsidR="005A3123" w:rsidRDefault="005A3123" w:rsidP="005A3123">
      <w:pPr>
        <w:pStyle w:val="Nastevanje1"/>
      </w:pPr>
      <w:r>
        <w:t>pravna oseba, tuj pravni subjekt ali samozaposlena oseba opravlja dejavnost kljub prepovedi opravljanja dejavnosti;</w:t>
      </w:r>
    </w:p>
    <w:p w14:paraId="73CF61A2" w14:textId="77777777" w:rsidR="005A3123" w:rsidRDefault="005A3123" w:rsidP="005A3123">
      <w:pPr>
        <w:pStyle w:val="Nastevanje1"/>
      </w:pPr>
      <w:r>
        <w:t>tuj pravni subjekt opravlja dejavnost v Sloveniji brez registrirane podružnice ali brez predpisanega dovoljenja;</w:t>
      </w:r>
    </w:p>
    <w:p w14:paraId="75E17FDB" w14:textId="77777777" w:rsidR="005A3123" w:rsidRDefault="005A3123" w:rsidP="005A3123">
      <w:pPr>
        <w:pStyle w:val="Nastevanje1"/>
      </w:pPr>
      <w:r>
        <w:t>pravni subjekt, ki ima sedež v državi članici Evropske unije, Evropskem gospodarskem prostoru ali Švicarski konfederaciji, ne opravlja dejavnosti storitev v skladu z zakonom, ki ureja storitve na notranjem trgu;</w:t>
      </w:r>
    </w:p>
    <w:p w14:paraId="66F2E613" w14:textId="77777777" w:rsidR="005A3123" w:rsidRDefault="005A3123" w:rsidP="005A3123">
      <w:pPr>
        <w:pStyle w:val="Nastevanje1"/>
      </w:pPr>
      <w:r>
        <w:t>posameznik opravlja dejavnost ali delo in ni vpisan ali nima priglašenega dela, kakor to določa ta ali drugi zakoni.</w:t>
      </w:r>
    </w:p>
    <w:p w14:paraId="0F7147F0" w14:textId="77777777" w:rsidR="005A3123" w:rsidRDefault="005A3123" w:rsidP="005A3123">
      <w:pPr>
        <w:pStyle w:val="NavadenNZa"/>
      </w:pPr>
      <w:r>
        <w:t xml:space="preserve">Opravljanje dela na črno je prepovedano in je z zakonom opredeljeno kot prekršek, hkrati je predvidena izdaja odločbe, s katero se delo na črno prepove. Prepovedano je tudi oglaševanje dela na črno, ki je v 6. členu Zakona o preprečevanju dela in zaposlovanja na črno opredeljeno kot nedovoljeno oglaševanje, kamor se uvršča naročanje, objavljanje ali posredovanje oglasov in oglasnih sporočil v časopisih, revijah, na radiu, televiziji in v drugih elektronskih medijih ali na drug način, ki je dostopen javnosti, če pravna oseba, tuj pravni subjekt, samozaposlena oseba, delodajalec ali posameznik ponuja ali oglašuje dejavnost </w:t>
      </w:r>
      <w:r>
        <w:lastRenderedPageBreak/>
        <w:t>ali delo, ki se šteje za delo na črno po določbah tega zakona ali če delodajalec objavi potrebo po delavcu za delo, ki ni vezano na njegovo registrirano ali priglašeno dejavnost. Oglaševalska organizacija ne sme objaviti oglasa, če naročnik oglasa ne poda podatkov iz prejšnjega odstavka.</w:t>
      </w:r>
    </w:p>
    <w:p w14:paraId="07E17E49" w14:textId="77777777" w:rsidR="005A3123" w:rsidRDefault="005A3123" w:rsidP="005A3123">
      <w:r>
        <w:t>Prav tako zakon ureja 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 Ravnanje v nasprotju s tem členom predstavlja prekršek.</w:t>
      </w:r>
    </w:p>
    <w:p w14:paraId="70B65D8E" w14:textId="77777777" w:rsidR="005A3123" w:rsidRDefault="005A3123" w:rsidP="005A3123">
      <w:r>
        <w:t>Leta 2018 so tržni inšpektorji v 4977 primerih (v 5005 primerih leta 2017) preverjali spoštovanje določil Zakona o preprečevanju dela in zaposlovanja na črno. Zaradi ugotovljenih kršitev je bilo izdanih skupaj 494 ukrepov in sicer v upravnih postopkih 101 odločba o prepovedi opravljanja dejavnosti in 78 opozoril ZIN, v prekrškovnih postopkih pa je bilo izrečenih 19 glob, 149 opominov</w:t>
      </w:r>
      <w:r w:rsidR="00AB0D77">
        <w:t xml:space="preserve"> </w:t>
      </w:r>
      <w:r>
        <w:t>in 147 opozoril ZP-1.</w:t>
      </w:r>
    </w:p>
    <w:p w14:paraId="1F3002C7" w14:textId="77777777" w:rsidR="00AB0D77" w:rsidRDefault="005A3123" w:rsidP="005A3123">
      <w:r>
        <w:t>Tržni inšpektorji načeloma pri vseh nadzorih ugotavljajo pravno istovetnost subjekta, ki ga nadzirajo, v okviru tega pa preverijo tudi vpis dejavnosti v temeljni akt oziroma registracijo, razen kadar gre za subjekt, ki je bil že večkrat predmet nadzora. V veliko primerih se zgodi, da zavezanec dejavnosti nima vpisane v svoj temeljni akt iz razloga, ker dejavnosti sam ne zna uvrstiti v pravilno šifro ali pa tega ne zna niti registrski organ ali pa so se z neko dejavnostjo pričeli ukvarjati, ker se je tekom poslovanja pokazala poslovna priložnost. V takih primerih inšpektorji, ob upoštevanju načela sorazmernosti, zavezancu postavijo rok za odpravo nepravilnosti in v večini primerov so zavezanci nepravilnosti takoj odpravili, saj gre bolj za administrativno nepravilnost.</w:t>
      </w:r>
    </w:p>
    <w:p w14:paraId="0FE75F3E" w14:textId="77777777" w:rsidR="005A3123" w:rsidRDefault="005A3123" w:rsidP="005A3123">
      <w:r>
        <w:t>Tržni inšpektorat RS nadzira tudi področne predpise, s katerimi so za opravljanje dejavnosti predpisana posebna dovoljenja in opravljanje dejavnosti brez dovoljenja. Za opravljanje nekaterih obrtnih dejavnosti si je potrebno pridobiti obrtno dovoljenje, prav tako je potrebno posebno dovoljenje oziroma licenca za opravljanje dejavnosti organiziranja in prodaje turističnih aranžmajev. Podrobneje o tem v poglavjih o nadzoru obrti in turističnih aranžmajev.</w:t>
      </w:r>
    </w:p>
    <w:p w14:paraId="3A3D83EC" w14:textId="77777777" w:rsidR="005A3123" w:rsidRDefault="005A3123" w:rsidP="005A3123">
      <w:r>
        <w:t>Nedovoljeno oglaševanje po določilih Zakona o preprečevanju dela in zaposlovanja na črno so inšpektorji preverjali v 25 primerih (</w:t>
      </w:r>
      <w:r w:rsidR="008E0CD1">
        <w:t xml:space="preserve">20 </w:t>
      </w:r>
      <w:r>
        <w:t>v letu 2017) in zaradi ugotovljenih kršitev izrekli 21 ukrepov (</w:t>
      </w:r>
      <w:r w:rsidR="008E0CD1">
        <w:t xml:space="preserve">20 </w:t>
      </w:r>
      <w:r>
        <w:t>v letu 2017) in sicer 4 opozorila, 16 opominov in 1 globo.</w:t>
      </w:r>
    </w:p>
    <w:p w14:paraId="64FAC9A0" w14:textId="77777777" w:rsidR="00AB0D77" w:rsidRPr="00246F5F" w:rsidRDefault="005A3123" w:rsidP="005A3123">
      <w:r w:rsidRPr="00246F5F">
        <w:t xml:space="preserve">Glede omogočanja dela na črno so inšpektorji v letu 2018 izdali 5 </w:t>
      </w:r>
      <w:r w:rsidR="00F76FD9" w:rsidRPr="00246F5F">
        <w:t>prekrškovnih</w:t>
      </w:r>
      <w:r w:rsidRPr="00246F5F">
        <w:t xml:space="preserve"> ukrepov, težavo ugotavljanja odgovornosti za prekršek pa predstavlja dejstvo, da mora prekrškovni organ dokazati, da je kršitelj vedel, da gre za delo na črno.</w:t>
      </w:r>
    </w:p>
    <w:p w14:paraId="0415F79D" w14:textId="77777777" w:rsidR="008E0CD1" w:rsidRPr="00246F5F" w:rsidRDefault="008E0CD1" w:rsidP="00246F5F">
      <w:pPr>
        <w:pStyle w:val="Zakljucek"/>
      </w:pPr>
      <w:r w:rsidRPr="00246F5F">
        <w:t>Zaključek</w:t>
      </w:r>
    </w:p>
    <w:p w14:paraId="59C8F882" w14:textId="77777777" w:rsidR="002D1B15" w:rsidRPr="005A3123" w:rsidRDefault="005A3123" w:rsidP="005A3123">
      <w:r>
        <w:t>Nadzor dela na črno je bil dolga leta prednostna naloga Tržnega inšpektorata RS, saj so se nadzorovali posamezniki, ki so opravljali delo na črno. Sedaj se nadzorujejo le registrirani zavezanci, pri čemer se ocenjuje, da je pomanjkanje posamezne šifre dejavnosti pri vpisu v temeljni akt oziroma pri registraciji manjša kršitev kot pa opravljanje dejavnosti brez listine o izpolnjevanju pogojev.</w:t>
      </w:r>
      <w:r w:rsidR="00AB0D77">
        <w:t xml:space="preserve"> </w:t>
      </w:r>
      <w:r>
        <w:t>V luči čim večje urejenosti trga bo Tržni inšpektorat RS tudi v nadaljevanju spremljal to področje.</w:t>
      </w:r>
    </w:p>
    <w:p w14:paraId="0DF26F18" w14:textId="77777777" w:rsidR="0038173C" w:rsidRPr="00DE2954" w:rsidRDefault="0038173C" w:rsidP="00684DF6">
      <w:pPr>
        <w:pStyle w:val="Naslov2"/>
      </w:pPr>
      <w:bookmarkStart w:id="81" w:name="_Toc248890"/>
      <w:r w:rsidRPr="00DE2954">
        <w:lastRenderedPageBreak/>
        <w:t>TRGOVINA</w:t>
      </w:r>
      <w:bookmarkEnd w:id="81"/>
    </w:p>
    <w:p w14:paraId="289C935C" w14:textId="77777777" w:rsidR="00C714EE" w:rsidRPr="00246F5F" w:rsidRDefault="00C714EE" w:rsidP="00C714EE">
      <w:pPr>
        <w:pStyle w:val="NavadenNPred"/>
      </w:pPr>
      <w:r w:rsidRPr="00246F5F">
        <w:t>Trgovinska dejavnost se lahko opravlja v skladu s pogoji, ki jih določata:</w:t>
      </w:r>
    </w:p>
    <w:p w14:paraId="19CDE746" w14:textId="77777777" w:rsidR="00C714EE" w:rsidRPr="00246F5F" w:rsidRDefault="00C714EE" w:rsidP="00C714EE">
      <w:pPr>
        <w:pStyle w:val="Nastevanje1"/>
      </w:pPr>
      <w:r w:rsidRPr="00246F5F">
        <w:t>Zakon o trgovini in</w:t>
      </w:r>
    </w:p>
    <w:p w14:paraId="0B2E1A69" w14:textId="77777777" w:rsidR="00AB0D77" w:rsidRPr="00246F5F" w:rsidRDefault="00C714EE" w:rsidP="00C714EE">
      <w:pPr>
        <w:pStyle w:val="Nastevanje1"/>
      </w:pPr>
      <w:r w:rsidRPr="00246F5F">
        <w:t>Pravilnik o minimalnih tehničnih pogojih za opravljanje trgovinske dejavnosti</w:t>
      </w:r>
    </w:p>
    <w:p w14:paraId="02B7E78B" w14:textId="77777777" w:rsidR="00DE2954" w:rsidRDefault="00DE2954" w:rsidP="00C714EE">
      <w:pPr>
        <w:pStyle w:val="NavadenNZa"/>
      </w:pPr>
      <w:r>
        <w:t>Nadzor prodajaln po določilih Zakona o trgovini se je opravljal sočasno z nadzorom drugih predpisov, kot na primer Zakona o varstvu potrošnikov, Zakona o tehničnih zahtevah za proizvode in o ugotavljanju skladnosti ter Zakona o preprečevanju dela in zaposlovanja na črno.</w:t>
      </w:r>
    </w:p>
    <w:p w14:paraId="643A7837" w14:textId="77777777" w:rsidR="00DE2954" w:rsidRDefault="00DE2954" w:rsidP="00DE2954">
      <w:r>
        <w:t>Inšpekcijski pregledi so se opravljali v prodajnih objektih in zunaj njih - na tržnicah, sejmih, premičnih stojnicah ob cesti, na prireditvah in predstavitvah pri gospodarskih družbah, samostojnih podjetnikih posameznikih in kmetijskih pridelovalcih.</w:t>
      </w:r>
    </w:p>
    <w:p w14:paraId="3222C314" w14:textId="77777777" w:rsidR="00DE2954" w:rsidRDefault="00DE2954" w:rsidP="00DE2954">
      <w:r>
        <w:t>Tržni inšpektorji so opravljali nadzor izpolnjevanja minimalnih tehničnih in drugih pogojev za opravljanje trgovinske dejavnosti, kontrolo evidentiranja poslovnih dogodkov v zvezi s stanjem blaga, opremljenosti blaga s predpisanimi listinami o skladnosti in spremnimi listinami, deklaracijami blaga v slovenskem jeziku, kjer je to s posebnimi predpisi določeno, ter označenost blaga s cenami. Pri prodaji zunaj prodajaln so preverjali tudi, ali si je prodajalec pridobil pisno soglasje lastnika oziroma upravljavca prostora.</w:t>
      </w:r>
    </w:p>
    <w:p w14:paraId="7AA2B2B9" w14:textId="77777777" w:rsidR="00AB0D77" w:rsidRDefault="00DE2954" w:rsidP="00DE2954">
      <w:r>
        <w:t>Posebno pozornost so namenili izpolnjevanju minimalnih tehničnih pogojev v prodajalnah s prodajo stavnega pohištva in keramike. Še zlasti, ker so bili s strani Policije 16. 7. 2018 obveščeni, da je v eni izmed prodajaln s keramiko prišlo do nesreče, v kateri je bil udeležen otrok. Skupno je bilo opravljenih 287 nadzorov. Za odpravo nepravilnosti je bilo izdanih 9 upravnih odločb. V 140 primerih so inšpektorji zavezance opozorili na ugotovljene lažje nepravilnosti, odredili pa so jim tudi rok za odpravo z opozorilom, da če nepravilnosti ne bodo odpravili v roku, jim bodo izrečeni drugi ukrepi v skladu z določili Zakona o trgovini. V prekrškovnem postopku sta bili izrečeni 2 globi in 10 opominov, ker so zavezanci že pred izdajo odločbe o prekršku odpravili ugotovljene nepravilnosti.</w:t>
      </w:r>
      <w:r w:rsidR="00AB0D77">
        <w:t xml:space="preserve"> </w:t>
      </w:r>
      <w:r>
        <w:t>V 83 primerih so bila namesto globe izrečena opozorila, ki jih predvideva zakon o prekrških za prekrške neznatnega pomena.</w:t>
      </w:r>
    </w:p>
    <w:p w14:paraId="4EAF68F4" w14:textId="77777777" w:rsidR="00DE2954" w:rsidRDefault="00DE2954" w:rsidP="00DE2954">
      <w:r>
        <w:t>V letu 2018 je bilo na področju opravljanja trgovinske dejavnosti po določilih Zakona o trgovini opravljenih skupno 2843 pregledov.</w:t>
      </w:r>
      <w:r w:rsidR="00AB0D77">
        <w:t xml:space="preserve"> </w:t>
      </w:r>
      <w:r>
        <w:t>V primeru ugotovljenih nepravilnosti so tržni inšpektorji ukrepali v skladu s pooblastili: z izdajo upravne odločbe, s katero so kršitelju odredili odpravo ugotovljenih pomanjkljivosti, ali pa mu prepovedali prodajo. Tako je bilo iz naslova nadzora opravljanja trgovinske dejavnosti v letu 2018 izdanih 96 upravnih odločb. Zaradi ugotovljenih manjših nepravilnosti pri opravljanju trgovinske dejavnosti so tržni inšpektorji v 377 primerih izrekli opozorilo ZIN.</w:t>
      </w:r>
    </w:p>
    <w:p w14:paraId="3A5A3B52" w14:textId="77777777" w:rsidR="00DE2954" w:rsidRDefault="00DE2954" w:rsidP="00DE2954">
      <w:r>
        <w:t>Zaradi ugotovljenih prekrškov po Zakonu o trgovini je bila 137 subjektom izrečena prekrškovna sankcija, kar predstavlja 4,8</w:t>
      </w:r>
      <w:r w:rsidR="00EE2366">
        <w:t xml:space="preserve"> %</w:t>
      </w:r>
      <w:r>
        <w:t xml:space="preserve"> pregledanih subjektov. Tako je bilo izdanih 19 odločb o prekršku z izrekom globe, 51 plačilnih nalogov in 67 opominov. Zaradi manjših kršitev je bilo izrečenih še 419 opozoril ZP-1.</w:t>
      </w:r>
    </w:p>
    <w:p w14:paraId="32A29B19" w14:textId="77777777" w:rsidR="00C714EE" w:rsidRPr="00246F5F" w:rsidRDefault="00C714EE" w:rsidP="00246F5F">
      <w:pPr>
        <w:pStyle w:val="Zakljucek"/>
      </w:pPr>
      <w:r w:rsidRPr="00246F5F">
        <w:t>Zaključek</w:t>
      </w:r>
    </w:p>
    <w:p w14:paraId="2324CD8C" w14:textId="77777777" w:rsidR="0038173C" w:rsidRPr="00DE2954" w:rsidRDefault="00DE2954" w:rsidP="00DE2954">
      <w:r>
        <w:t>Stanje se je glede na preteklo leto bistveno izboljšalo, kar gre pripisati predvsem stalnemu nadzoru s strani tržnih inšpektorjev. Potrebno pa je tudi omeniti, da se predvsem mlajši potrošniki poslužujejo modernejših načinov nakupa (spletne prodaje), medtem ko skušajo trgovci starejše potrošnike pritegniti s prodajo izven poslovnih prostorov, kjer pripravijo razne predstavitve (npr. na domovih potrošnikov, v gostinskih obratih ipd.).</w:t>
      </w:r>
    </w:p>
    <w:p w14:paraId="55EE47EE" w14:textId="77777777" w:rsidR="0038173C" w:rsidRPr="0009168A" w:rsidRDefault="0038173C" w:rsidP="00684DF6">
      <w:pPr>
        <w:pStyle w:val="Naslov2"/>
      </w:pPr>
      <w:bookmarkStart w:id="82" w:name="_Toc248891"/>
      <w:r w:rsidRPr="0009168A">
        <w:lastRenderedPageBreak/>
        <w:t>GOSTINSTVO</w:t>
      </w:r>
      <w:bookmarkEnd w:id="82"/>
    </w:p>
    <w:p w14:paraId="314A47A9" w14:textId="77777777" w:rsidR="00821877" w:rsidRPr="00246F5F" w:rsidRDefault="00821877" w:rsidP="00821877">
      <w:pPr>
        <w:pStyle w:val="NavadenNPred"/>
      </w:pPr>
      <w:r w:rsidRPr="00246F5F">
        <w:t>Tržni inšpektorat RS opravlja nadzor nad spoštovanjem določil na področju gostinstva na podlagi naslednjih predpisov:</w:t>
      </w:r>
    </w:p>
    <w:p w14:paraId="09ABDBD7" w14:textId="77777777" w:rsidR="00821877" w:rsidRPr="00246F5F" w:rsidRDefault="00821877" w:rsidP="00821877">
      <w:pPr>
        <w:pStyle w:val="Nastevanje1"/>
      </w:pPr>
      <w:r w:rsidRPr="00246F5F">
        <w:t>Zakon o gostinstvu,</w:t>
      </w:r>
    </w:p>
    <w:p w14:paraId="211D787C" w14:textId="77777777" w:rsidR="00AB0D77" w:rsidRPr="00246F5F" w:rsidRDefault="00821877" w:rsidP="00821877">
      <w:pPr>
        <w:pStyle w:val="Nastevanje1"/>
      </w:pPr>
      <w:r w:rsidRPr="00246F5F">
        <w:t>Pravilnik o kategorizaciji nastanitvenih obratov,</w:t>
      </w:r>
    </w:p>
    <w:p w14:paraId="02A3FB6D" w14:textId="77777777" w:rsidR="00821877" w:rsidRPr="00246F5F" w:rsidRDefault="00821877" w:rsidP="00821877">
      <w:pPr>
        <w:pStyle w:val="Nastevanje1"/>
      </w:pPr>
      <w:r w:rsidRPr="00246F5F">
        <w:t>Pravilnik o merilih za določitev obratovalnega časa gostinskih obratov in kmetij, na katerih se opravlja gostinska dejavnost,</w:t>
      </w:r>
    </w:p>
    <w:p w14:paraId="67F137EC" w14:textId="77777777" w:rsidR="00821877" w:rsidRPr="00246F5F" w:rsidRDefault="00821877" w:rsidP="00821877">
      <w:pPr>
        <w:pStyle w:val="Nastevanje1"/>
      </w:pPr>
      <w:r w:rsidRPr="00246F5F">
        <w:t>Pravilnik o minimalnih tehničnih pogojih in o obsegu storitev za opravljanje gostinske dejavnosti,</w:t>
      </w:r>
    </w:p>
    <w:p w14:paraId="2BFB42D6" w14:textId="77777777" w:rsidR="00821877" w:rsidRPr="00246F5F" w:rsidRDefault="00821877" w:rsidP="00821877">
      <w:pPr>
        <w:pStyle w:val="Nastevanje1"/>
      </w:pPr>
      <w:r w:rsidRPr="00246F5F">
        <w:t>Pravilnik o načinu vpisa sobodajalcev v Poslovni register Slovenije,</w:t>
      </w:r>
    </w:p>
    <w:p w14:paraId="613FDE03" w14:textId="77777777" w:rsidR="00821877" w:rsidRPr="00246F5F" w:rsidRDefault="00821877" w:rsidP="00821877">
      <w:pPr>
        <w:pStyle w:val="Nastevanje1"/>
      </w:pPr>
      <w:r w:rsidRPr="00246F5F">
        <w:t>Pravilnik o registru nastanitvenih obratov.</w:t>
      </w:r>
    </w:p>
    <w:p w14:paraId="6A3503DC" w14:textId="77777777" w:rsidR="0009168A" w:rsidRPr="00246F5F" w:rsidRDefault="0009168A" w:rsidP="00821877">
      <w:pPr>
        <w:pStyle w:val="NavadenNZa"/>
      </w:pPr>
      <w:r w:rsidRPr="00246F5F">
        <w:t xml:space="preserve">Tržni inšpektorji so tudi v letu 2018 opravljali nadzor nad izvajanjem gostinske dejavnosti in sicer tako v okviru planiranih akcij po vodilih za nadzor in po prijavah. </w:t>
      </w:r>
      <w:r w:rsidR="004A39FD" w:rsidRPr="00246F5F">
        <w:t>Tržni inšpektorji so pri osebah, ki opravljajo gostinsko dejavnost, ugotavljali, ali so za takšno dejavnost registrirani, ali izpolnjujejo vse pogoje po navedenih pravilnikih, ali imajo označene cene gostinskih storitev in ali gostom izdajajo račune za opravljeno storitev.</w:t>
      </w:r>
    </w:p>
    <w:p w14:paraId="0EE208E9" w14:textId="77777777" w:rsidR="00AB0D77" w:rsidRPr="00246F5F" w:rsidRDefault="0009168A" w:rsidP="0009168A">
      <w:r w:rsidRPr="00246F5F">
        <w:t>Opravljanje gostinske dejavnosti je urejeno z Zakonom o gostinstvu, Pravilnikom o minimalnih tehničnih pogojih in o obsegu storitev za opravljanje gostinske dejavnosti, Pravilnikom o merilih za določitev obratovalnega časa gostinskih obratov in kmetij, na katerih se opravlja gostinska dejavnost in Pravilnikom o kategorizaciji nastanitvenih obratov.</w:t>
      </w:r>
    </w:p>
    <w:p w14:paraId="107C7B09" w14:textId="77777777" w:rsidR="00AB0D77" w:rsidRDefault="0009168A" w:rsidP="0009168A">
      <w:r>
        <w:t>S 1. 10. 2018 je stopil v veljavo nov Pravilnik o kategorizaciji nastanitvenih obratov, ki je uvedel standarde Hotelstars za hotele, posodobil standarde za ostale nastanitvene obrate in uredil področje ocenjevanja nastanitvenih obratov. Nastanitveni obrati morajo kategorijo uskladiti v roku pol leta od uveljavitve tega pravilnika, razen obratov, katerim je kategorijo dodelil ocenjevalec in jim kategorija velja do izteka veljavnosti. Nadzori na tem področju bodo tako opravljeni v letu 2019.</w:t>
      </w:r>
    </w:p>
    <w:p w14:paraId="1288B814" w14:textId="77777777" w:rsidR="0038173C" w:rsidRDefault="0009168A" w:rsidP="0009168A">
      <w:r>
        <w:t>Tržni inšpektorji so v letu 2018 pregledali 2356 gostinskih obratov. Ob ugotovljenih kršitvah gostinske zakonodaje so tržni inšpektorji zoper kršitelje upravno in prekrškovno ukrepali in izdali 65 upravnih odločb, s katerimi so gostincem odredili odpravo ugotovljenih pomanjkljivosti in nepravilnosti, v primeru manjših kršitev pa izrekli 630 opozoril v skladu z Zakonom o inšpekcijskem nadzoru. Zoper gostince so tržni inšpektorji tudi prekrškovno ukrepali z izdajo 109 prekrškovnih odločb z izrekom globe, 14 plačilnih nalogov, 233 opominov in gostincem izrekli</w:t>
      </w:r>
      <w:r w:rsidR="00AB0D77">
        <w:t xml:space="preserve"> </w:t>
      </w:r>
      <w:r>
        <w:t>714 opozoril ZP-1 zaradi manjših kršitev.</w:t>
      </w:r>
    </w:p>
    <w:p w14:paraId="220A8666" w14:textId="77777777" w:rsidR="0009168A" w:rsidRDefault="0009168A" w:rsidP="0009168A">
      <w:pPr>
        <w:pStyle w:val="Naslov3"/>
      </w:pPr>
      <w:bookmarkStart w:id="83" w:name="_Toc248892"/>
      <w:r>
        <w:t>Minimalni tehnični pogoji v prehrambnih gostinskih obratih</w:t>
      </w:r>
      <w:bookmarkEnd w:id="83"/>
    </w:p>
    <w:p w14:paraId="08D2B433" w14:textId="77777777" w:rsidR="00AB0D77" w:rsidRDefault="0009168A" w:rsidP="0009168A">
      <w:r>
        <w:t>22. 7. 2017 je začel veljati nov Pravilnik o minimalnih tehničnih pogojih in o obsegu storitev za opravljanje gostinske dejavnosti (Pravilnik), ki je objavljen v Uradnem listu RS št. 35, 7. 7. 2017. Pravilnik določa tudi šestmesečno prehodno obdobje, v katerem morajo gostinci uskladiti minimalne tehnične pogoje, kar je bilo upoštevano tudi pri delu Tržnega inšpektorata RS, torej pri nadzorih in izrekanju ukrepov.</w:t>
      </w:r>
    </w:p>
    <w:p w14:paraId="1657C466" w14:textId="77777777" w:rsidR="00AB0D77" w:rsidRDefault="0009168A" w:rsidP="0009168A">
      <w:r>
        <w:t xml:space="preserve">Pravilnik je bil spremenjen na podlagi večletnih izkušenj iz terena, tako s strani gostincev, kot tudi nadzornih organov, torej z namenom, da gostincem omogoči čim lažje poslovanje ob upoštevanju minimalnih zahtev, za katere se mora vsak gostinec že z vidika dejavnosti, ki jo opravlja, truditi, brez, da mu to določa predpis, še manj pa, da mora biti za to sankcioniran, saj je že nezadovoljen gost največja kazen. Nekaj pogojev je bilo odpravljenih </w:t>
      </w:r>
      <w:r>
        <w:lastRenderedPageBreak/>
        <w:t>oz. spremenjenih, saj so večinoma urejeni v drugih predpisih, ali pa niso bili več v koraku s časom.</w:t>
      </w:r>
    </w:p>
    <w:p w14:paraId="4016358D" w14:textId="77777777" w:rsidR="0009168A" w:rsidRDefault="0009168A" w:rsidP="0009168A">
      <w:r>
        <w:t xml:space="preserve">Z namenom pregleda stanja in zagotovitve urejenosti gostinstva kot pomembnega dela turistične ponudbe je bil v mesecu marcu 2018 opravljen nadzor v </w:t>
      </w:r>
      <w:r w:rsidR="00F76FD9">
        <w:t>prehrambnih</w:t>
      </w:r>
      <w:r>
        <w:t xml:space="preserve"> gostinskih obratih. Pregledanih je bilo 263 subjektov, pri čemer pri 53 zavezancih že ob pregledu ni bilo ugotovljenih nepravilnosti, še zoper 22 zavezancev pa je bil postopek naknadno ustavljen. Največ nepravilnosti oz. pomanjkljivosti se je nanašalo na neustrezno označitev gostinskega obrata, cenike in prijavo oz. označbo obratovalnega časa. Zavezanci so večinoma ugotovljene nepravilnosti odpravili že takoj, zato je bilo izrečenih 144 opozoril </w:t>
      </w:r>
      <w:r w:rsidR="00A74A04">
        <w:t xml:space="preserve">ZIN </w:t>
      </w:r>
      <w:r>
        <w:t xml:space="preserve">in 116 opozoril </w:t>
      </w:r>
      <w:r w:rsidR="00A74A04">
        <w:t>ZP-1</w:t>
      </w:r>
      <w:r>
        <w:t>, izdanih pa je bilo tudi 10 upravnih odločb z namenom odprave nepravilnosti v določenem roku in 7 opominov.</w:t>
      </w:r>
    </w:p>
    <w:p w14:paraId="2F113A6A" w14:textId="77777777" w:rsidR="0009168A" w:rsidRDefault="0009168A" w:rsidP="0009168A">
      <w:pPr>
        <w:pStyle w:val="Naslov3"/>
      </w:pPr>
      <w:bookmarkStart w:id="84" w:name="_Toc248893"/>
      <w:r>
        <w:t>Opravljanje gostinske dejavnosti na smučiščih in drsališčih</w:t>
      </w:r>
      <w:bookmarkEnd w:id="84"/>
    </w:p>
    <w:p w14:paraId="42FAC654" w14:textId="77777777" w:rsidR="00AB0D77" w:rsidRDefault="0009168A" w:rsidP="0009168A">
      <w:r>
        <w:t>Tržni inšpektorji so v času smučarske sezone 2017/18 opravljali nadzor označevanja cen gostinskih storitev in izdajanja računov pri opravljanju gostinske dejavnosti na smučiščih.</w:t>
      </w:r>
    </w:p>
    <w:p w14:paraId="29976BD8" w14:textId="77777777" w:rsidR="00AB0D77" w:rsidRDefault="0009168A" w:rsidP="0009168A">
      <w:r>
        <w:t xml:space="preserve">Pregledanih je bilo 57 subjektov na območju celotne Slovenije. Inšpektorji so pri nadzoru posebno pozornost namenili označevanju cen gostinskih storitev in izdajanjem računov. Pri tem so bili še posebej pozorni na </w:t>
      </w:r>
      <w:r w:rsidR="00F76FD9">
        <w:t>prehrambne</w:t>
      </w:r>
      <w:r>
        <w:t xml:space="preserve"> gostinske obrate na smučiščih, kot so brunarice, »jurčki« in podobno. V gostinskih obratih so inšpektorji pregledali tudi izpolnjevanje minimalnih tehničnih pogojev za opravljanje gostinske dejavnosti, kot jih določa Zakon o gostinstvu in na njegovi podlagi sprejeti podzakonski predpisi, urejenost avtorskih pravic pri javnem predvajanju glasbe ter oglaševanje alkohola in tobačnih izdelkov. Hkrati je bilo preverjeno tudi poslovanje subjektov, ki v smučarskih središčih turistom izposojajo smučarsko opremo (smuči, smučarske deske, smučarske čevlje), ter ostala ponudba (npr. vožnja z motornimi sanmi).</w:t>
      </w:r>
    </w:p>
    <w:p w14:paraId="31110374" w14:textId="77777777" w:rsidR="0009168A" w:rsidRDefault="0009168A" w:rsidP="0009168A">
      <w:r>
        <w:t>Pri 9 subjektih že ob samem nadzoru ni bilo ugotovljenih nepravilnosti, zato je bil postopek ustavljen na zapisnik. Nepravilnosti, ki pa so se pojavljale so inšpektorji ustrezno sankcionirali oz. kjer je bilo mogoče, so zavezanci nepravilnosti tudi takoj odpravili (npr. označitev cen in ostale nepravilnosti v zvezi s ceniki, označitev imena in vrste obrata ter firme).</w:t>
      </w:r>
    </w:p>
    <w:p w14:paraId="74BE45A4" w14:textId="77777777" w:rsidR="00AB0D77" w:rsidRDefault="0009168A" w:rsidP="0009168A">
      <w:r>
        <w:t>Pri nadzoru so bile tako ugotovljene različne kršitve in sicer neoznačitev cen blaga in storitev, neurejen prenos avtorskih pravic, navedbe obratovalnega časa.</w:t>
      </w:r>
    </w:p>
    <w:p w14:paraId="42828FE0" w14:textId="77777777" w:rsidR="0009168A" w:rsidRDefault="0009168A" w:rsidP="0009168A">
      <w:r>
        <w:t xml:space="preserve">Skupno je bilo zaradi navedenih nepravilnosti izrečenih 31 opozoril </w:t>
      </w:r>
      <w:r w:rsidR="00A74A04">
        <w:t>ZIN</w:t>
      </w:r>
      <w:r>
        <w:t>. Zaradi ugotovljenih kršitev so inšpektorji izrekli tudi 3 plačilne naloge, 1 opomin in 34 opozoril ZP-1.</w:t>
      </w:r>
    </w:p>
    <w:p w14:paraId="25D66269" w14:textId="77777777" w:rsidR="00A859F5" w:rsidRPr="00246F5F" w:rsidRDefault="00A859F5" w:rsidP="006455CB">
      <w:pPr>
        <w:pStyle w:val="Naslov3"/>
      </w:pPr>
      <w:bookmarkStart w:id="85" w:name="_Toc248894"/>
      <w:r w:rsidRPr="00246F5F">
        <w:t>Zaključek</w:t>
      </w:r>
      <w:bookmarkEnd w:id="85"/>
    </w:p>
    <w:p w14:paraId="2C8A2E69" w14:textId="77777777" w:rsidR="00A859F5" w:rsidRPr="00246F5F" w:rsidRDefault="00A859F5" w:rsidP="0009168A">
      <w:r w:rsidRPr="00246F5F">
        <w:t>Na področju gostinstva je bilo v letih 2017 in 2018 kar nekaj sprememb predpisov – sprememba Pravilnika o minimalnih tehničnih pogojih in o obsegu storitev za opravljanje gostinske dejavnosti in Pravilnika o kategorizaciji nastanitvenih obratov, kar predstavlja nov izziv tako za gostince kot tudi za nadzor. Gostinstvo je namreč pomemben del turistične panoge, ki daje tudi vtis o državi, zato je prav, da je področje urejeno. Tega se morajo zavedati v prvi vrsti gostinci sami, Tržni inšpektorat RS pa lahko skozi nadzore, predvsem preventivno skozi udeležbo na raznih predavanjih, izobraževanjih in osveščanjem, pripomore k ureditvi področja.</w:t>
      </w:r>
    </w:p>
    <w:p w14:paraId="4C234AEF" w14:textId="77777777" w:rsidR="0038173C" w:rsidRPr="00246F5F" w:rsidRDefault="0038173C" w:rsidP="00684DF6">
      <w:pPr>
        <w:pStyle w:val="Naslov2"/>
      </w:pPr>
      <w:bookmarkStart w:id="86" w:name="_Toc248895"/>
      <w:r w:rsidRPr="00246F5F">
        <w:lastRenderedPageBreak/>
        <w:t>OBRT</w:t>
      </w:r>
      <w:bookmarkEnd w:id="86"/>
    </w:p>
    <w:p w14:paraId="00FE9609" w14:textId="77777777" w:rsidR="008E0CD1" w:rsidRPr="00246F5F" w:rsidRDefault="005A3123" w:rsidP="008E0CD1">
      <w:pPr>
        <w:pStyle w:val="NavadenNPred"/>
      </w:pPr>
      <w:r w:rsidRPr="00246F5F">
        <w:t>Obrtna dejavnost se lahko opravlja v skladu s pogoji, ki jih določata</w:t>
      </w:r>
      <w:r w:rsidR="00553358" w:rsidRPr="00246F5F">
        <w:t>:</w:t>
      </w:r>
    </w:p>
    <w:p w14:paraId="41CE7744" w14:textId="77777777" w:rsidR="008E0CD1" w:rsidRPr="00246F5F" w:rsidRDefault="005A3123" w:rsidP="008E0CD1">
      <w:pPr>
        <w:pStyle w:val="Nastevanje1"/>
      </w:pPr>
      <w:r w:rsidRPr="00246F5F">
        <w:t>Obrtni zakon</w:t>
      </w:r>
    </w:p>
    <w:p w14:paraId="28C234B0" w14:textId="77777777" w:rsidR="00EE2366" w:rsidRPr="00246F5F" w:rsidRDefault="005A3123" w:rsidP="008E0CD1">
      <w:pPr>
        <w:pStyle w:val="Nastevanje1"/>
      </w:pPr>
      <w:r w:rsidRPr="00246F5F">
        <w:t>Uredba o obrtnih dejavnostih.</w:t>
      </w:r>
    </w:p>
    <w:p w14:paraId="3D6BFFBB" w14:textId="77777777" w:rsidR="005A3123" w:rsidRDefault="005A3123" w:rsidP="008E0CD1">
      <w:pPr>
        <w:pStyle w:val="NavadenNZa"/>
      </w:pPr>
      <w:r>
        <w:t>Uredba določa obrtne dejavnosti, za opravljanje katerih je, zaradi varovanja življenja, zdravja in premoženja ljudi ali zaradi zagotavljanja varstva okolja, potrebna ustrezna poklicna usposobljenost, posledično pa tudi pridobitev obrtnega dovoljenja. Za vse ostale dejavnosti, ki se običajno opravljajo na obrten način, obrtno dovoljenje ni potrebno.</w:t>
      </w:r>
    </w:p>
    <w:p w14:paraId="733E80D2" w14:textId="77777777" w:rsidR="005A3123" w:rsidRDefault="005A3123" w:rsidP="005A3123">
      <w:r>
        <w:t>Obrtna dejavnost je pridobitna proizvodna ali storitvena dejavnost, ki se opravlja na podlagi individualnih naročil, ali v majhnih serijah, ki se trajno opravlja s stroji, orodji in tehničnimi napravami, ki so primerne za opravljanje le-te in nimajo značaja tekočih trakov ali avtomatiziranega delovnega procesa.</w:t>
      </w:r>
    </w:p>
    <w:p w14:paraId="3FE0FAF7" w14:textId="77777777" w:rsidR="005A3123" w:rsidRDefault="005A3123" w:rsidP="005A3123">
      <w:r>
        <w:t>Prijave, ki jih Tržni inšpektorat RS prejema v zvezi z obrtno dejavnostjo, se največkrat nanašajo na neizdajo računa potrošnikom ali na nepravilno opravljeno storitev, kar Tržni inšpektorat RS nadzira z vidika določil Zakona o varstvu potrošnikov in Zakona o davčnem potrjevanju računov. V inšpekcijskem postopku se velikokrat izkaže, da račun dejansko ni bil izdan. Prav tako se veliko prijav nanaša na povzročanje prekomernega hrupa ali na obratovanje brez gradbenih in uporabnih dovoljenj. Ta problematika ni urejena z Obrtnim zakonom, pač pa je to stvar okoljskih in gradbenih predpisov, ki sodijo v pristojnost okoljske in gradbene inšpekcije, katerima so takšne prijave posredovane.</w:t>
      </w:r>
    </w:p>
    <w:p w14:paraId="3508A72E" w14:textId="77777777" w:rsidR="00AB0D77" w:rsidRDefault="005A3123" w:rsidP="005A3123">
      <w:r>
        <w:t>Tržni inšpektorji so na podlagi Obrtnega zakona leta 2018 opravili 1037 inšpekcijskih pregledov (965 v letu 2017) in zavezancem zaradi kršitev določb Obrtnega zakona izrekli 49 ukrepov (66 v letu 2017) in sicer 13 upravnih odločb, 24 opozoril ZP-1 in 12 opominov. Ukrepi so bili izrečeni zaradi opravljanja dejavnosti brez obrtnega dovoljenja in zaradi odsotnosti nosilca obrtne dejavnosti.</w:t>
      </w:r>
    </w:p>
    <w:p w14:paraId="28025432" w14:textId="77777777" w:rsidR="005A3123" w:rsidRDefault="005A3123" w:rsidP="005A3123">
      <w:r>
        <w:t>Število ukrepov na podlagi Obrtnega zakona je nizko, poudariti pa je potrebno, da je pri obrtnikih navadno ugotovljenih veliko nepravilnosti z drugih področij, v veliki večini se nanašajo na določbe Zakona o varstvu potrošnikov, saj poslovanje posameznega zavezanca inšpektorji preverjajo celostno, z vidika vseh predpisov, ki so v pristojnosti Tržnega inšpektorata RS.</w:t>
      </w:r>
    </w:p>
    <w:p w14:paraId="7C64DCC0" w14:textId="77777777" w:rsidR="005A3123" w:rsidRDefault="005A3123" w:rsidP="005A3123">
      <w:r>
        <w:t>Poleg splošnih nadzorov sta bili v letu 2018 organizirani dve akciji poostrenega nadzora in sicer pri optikih in pri vulkanizerjih.</w:t>
      </w:r>
    </w:p>
    <w:p w14:paraId="4475A2BE" w14:textId="77777777" w:rsidR="008E0CD1" w:rsidRPr="00246F5F" w:rsidRDefault="008E0CD1" w:rsidP="008E0CD1">
      <w:pPr>
        <w:pStyle w:val="Naslov3"/>
      </w:pPr>
      <w:bookmarkStart w:id="87" w:name="_Toc248896"/>
      <w:r w:rsidRPr="00246F5F">
        <w:t>Nadzor dejavnosti optikov</w:t>
      </w:r>
      <w:bookmarkEnd w:id="87"/>
    </w:p>
    <w:p w14:paraId="6FF12990" w14:textId="77777777" w:rsidR="005A3123" w:rsidRDefault="005A3123" w:rsidP="005A3123">
      <w:r>
        <w:t>V aprilu so tržni inšpektorji opravljali nadzor pri optikih, saj je bilo glede omenjenih storitev zaznano povečano število prijav, poleg tega dejavnost doslej še ni bila nadzorovana usmerjeno.</w:t>
      </w:r>
    </w:p>
    <w:p w14:paraId="11D471A7" w14:textId="77777777" w:rsidR="00AB0D77" w:rsidRDefault="005A3123" w:rsidP="005A3123">
      <w:r>
        <w:t>Nadzor se je opravljal z vidika vseh predpisov, ki jih nadzoruje Tržni inšpektorat RS in ki jih mora upoštevati zavezanec, ki opravlja dejavnost optikov.</w:t>
      </w:r>
    </w:p>
    <w:p w14:paraId="1E18BC5B" w14:textId="77777777" w:rsidR="005A3123" w:rsidRDefault="005A3123" w:rsidP="005A3123">
      <w:r>
        <w:t xml:space="preserve">Skupaj je bilo pri optikih opravljenih 168 inšpekcijskih pregledov. Največ kršitev je bilo ugotovljenih v zvezi z Zakonom o varstvu potrošnikov in sicer glede označevanja cen in sicer 66, v 4 primerih so bile ugotovljene pomanjkljivosti v vsebini garancijskega lista, v 21 primerih je bilo ugotovljeno zavajanje glede cenovnih prednosti oziroma ugodnosti, v 12 primerih niso bili izpolnjeni minimalni tehnični pogoji za trgovinsko dejavnost, v 3 primerih </w:t>
      </w:r>
      <w:r>
        <w:lastRenderedPageBreak/>
        <w:t>zavezanci niso imeli izobešenih ustreznih obvestil glede obveznosti izdaje računa, v 9 primerih so bile ugotovljene kršitve v zvezi registracijo dejavnosti, v 1 primeru pa v zvezi z obrtnim dovoljenjem. Skupno je bilo torej ugotovljenih kar 116 kršitev.</w:t>
      </w:r>
    </w:p>
    <w:p w14:paraId="35FEBABD" w14:textId="77777777" w:rsidR="00AB0D77" w:rsidRDefault="005A3123" w:rsidP="005A3123">
      <w:r>
        <w:t>V zvezi z ugotovljenimi nepravilnostmi so inšpektorji zavezancem izrekli 142 ukrepov in sicer 5 upravnih odločb, 75 opozoril ZIN, 1 globo, 61 opozoril ZP-1. Številčno je bilo torej ugotovljenih veliko kršitev, vendar je šlo v veliki večini za manjše kršitve, največ pa jih je bilo na področju označevanja cen, ki so jih zavezanci večinoma že tekom nadzora odpravili. Predvideva</w:t>
      </w:r>
      <w:r w:rsidR="000A1562">
        <w:t>j</w:t>
      </w:r>
      <w:r>
        <w:t>o, da zavezanci niso bili dovolj seznanjeni z zakonodajo, saj, kot navedeno že zgoraj, področje še ni bilo sistematično pregledano. Zavezanci si želijo poslovati v skladu s predpisi, kar je razvidno tudi iz dejstva, da so v večini primerov takoj pristopili k odpravi nepravilnosti. Inšpektorji so zato ob upoštevanju načela sorazmernosti in s ciljem urejenosti trga zavezancem izrekali milejše ukrepe, saj je bil namen predpisa z odpravo kršitve dosežen. Glede na ugotovitve je bil nadzor področja potreben, saj je bilo kršitev, četudi manjših, veliko, z njihovo odpravo pa se vsekakor dosega večja urejenost trga.</w:t>
      </w:r>
    </w:p>
    <w:p w14:paraId="084EA9AC" w14:textId="77777777" w:rsidR="008E0CD1" w:rsidRPr="00246F5F" w:rsidRDefault="008E0CD1" w:rsidP="008E0CD1">
      <w:pPr>
        <w:pStyle w:val="Naslov3"/>
      </w:pPr>
      <w:bookmarkStart w:id="88" w:name="_Toc248897"/>
      <w:r w:rsidRPr="00246F5F">
        <w:t>Nadzor vulkanizerske dejavnosti</w:t>
      </w:r>
      <w:bookmarkEnd w:id="88"/>
    </w:p>
    <w:p w14:paraId="4CCFEA20" w14:textId="77777777" w:rsidR="00AB0D77" w:rsidRDefault="005A3123" w:rsidP="005A3123">
      <w:r>
        <w:t>V novembru 2018 so tržni inšpektorji opravljali poostren nadzor na področju vulkanizerske dejavnosti. Nadzor se je opravljal z vidika vseh predpisov iz pristojnosti Tržnega inšpektorata RS, Tudi tokrat so bili vulkanizerji pregledani celovito, z vidika vseh predpisov in pristojnosti tržnih inšpektorjev, vseh predpisov na našem področju dela, ki jih morajo spoštovati podjetja pri opravljanju vulkanizerske dejavnosti pa je najmanj 10.</w:t>
      </w:r>
    </w:p>
    <w:p w14:paraId="5F55A1C5" w14:textId="77777777" w:rsidR="005A3123" w:rsidRDefault="005A3123" w:rsidP="005A3123">
      <w:r>
        <w:t>Inšpektorji so pri vulkanizerjih skupaj opravili 292 inšpekcijskih pregledov, pri čemer v 129 primerih ni bilo ugotovljenih nepravilnosti, zato je bil postopek ustavljen že na zapisnik.</w:t>
      </w:r>
    </w:p>
    <w:p w14:paraId="732BDBBA" w14:textId="77777777" w:rsidR="00AB0D77" w:rsidRDefault="005A3123" w:rsidP="005A3123">
      <w:r>
        <w:t>V 12 primerih je bilo ugotovljeno, da si zavezanci niso pridobili obrtnega dovoljenja, kar je glede na to, da se nadzor področja opravlja že več let, kar precejšnje število, res pa je, da so v večini primerov zavezanci izpolnjevali pogoje za pridobitev dovoljenja in je zato pridobitev le-tega zgolj formalnost. Največ kršitev je bilo sicer ugotovljenih na področju označevanja cen blaga in storitev, ko zavezanci niso označili cen za vse storitve oziroma blago, ki ga nudijo strankam ali pa cene niso bile označene vidno. Nadalje je bilo v več primerih ugotovljeno, da zavezanci nimajo nameščenih obvestil o obveznosti izdaje računa, kot ga predpisuje Zakon o davčnem potrjevanju računov. Prav tako je bilo v nekaj primerih ugotovljeno, da zavezanci, ki poleg obrtne opravljajo tudi trgovinsko dejavnost, ne izpolnjujejo minimalnih tehničnih pogojev za opravljanje le-te. V enem primeru je bila ugotovljena tudi nepoštena poslovna praksa pri nudenju storitev.</w:t>
      </w:r>
    </w:p>
    <w:p w14:paraId="7499749D" w14:textId="77777777" w:rsidR="00AB0D77" w:rsidRDefault="005A3123" w:rsidP="005A3123">
      <w:r>
        <w:t xml:space="preserve">Na podlagi ugotovljenih kršitev je bilo zavezancem izrečenih 147 ukrepov in sicer 74 upravnih ter 73 prekrškovnih. Izrečeni oziroma izdani so bili naslednji ukrepi: 13 upravnih odločb, 61 opozoril ZIN, 9 opominov in 64 opozoril </w:t>
      </w:r>
      <w:r w:rsidR="00A74A04">
        <w:t>ZP-1</w:t>
      </w:r>
      <w:r>
        <w:t>.</w:t>
      </w:r>
    </w:p>
    <w:p w14:paraId="3E1BA997" w14:textId="77777777" w:rsidR="00AB0D77" w:rsidRDefault="005A3123" w:rsidP="005A3123">
      <w:r>
        <w:t>Glede na opravljeno število nadzorov so bili ukrepi izrečeni v 60</w:t>
      </w:r>
      <w:r w:rsidR="00EE2366">
        <w:t xml:space="preserve"> %</w:t>
      </w:r>
      <w:r>
        <w:t>, kar je kar precej visok odstotek, vendar pa je šlo v večini primerov za manjše kršitve, za katere so v luči cilja urejenosti trga, inšpektorji zavezancem, ki so kršitve odpravili že tekom nadzora ali v odrejenem roku, ob upoštevanju načela sorazmernosti izrekali opozorila, saj je bil namen predpisa z odpravo kršitve dosežen. Glede na vse navedeno lahko zapišemo, da bo področje vsekakor potrebno spremljati in nadzirati tudi v prihodnje.</w:t>
      </w:r>
    </w:p>
    <w:p w14:paraId="4645D7C1" w14:textId="77777777" w:rsidR="008E0CD1" w:rsidRPr="00246F5F" w:rsidRDefault="008E0CD1" w:rsidP="008E0CD1">
      <w:pPr>
        <w:pStyle w:val="Naslov3"/>
      </w:pPr>
      <w:bookmarkStart w:id="89" w:name="_Toc248898"/>
      <w:r w:rsidRPr="00246F5F">
        <w:t>Zaključek</w:t>
      </w:r>
      <w:bookmarkEnd w:id="89"/>
    </w:p>
    <w:p w14:paraId="0072CF0C" w14:textId="77777777" w:rsidR="005A3123" w:rsidRPr="00246F5F" w:rsidRDefault="005A3123" w:rsidP="005A3123">
      <w:r w:rsidRPr="00246F5F">
        <w:t xml:space="preserve">Tržni inšpektorat RS sodeluje tudi z Obrtno-podjetniško zbornico, predvsem s svojimi prispevki na izobraževanjih, ki so organizirana v okviru različnih obrtnih sekcij. Posebej gre </w:t>
      </w:r>
      <w:r w:rsidRPr="00246F5F">
        <w:lastRenderedPageBreak/>
        <w:t>izpostaviti sodelovanje na strokovnem posvetu Obrtno podjetniške zbornice, Sekcije optikov, ki je potekalo v Portorožu novembra 2018, kjer sta predstavnika Tržnega inšpektorata RS predstavila</w:t>
      </w:r>
      <w:r w:rsidR="00AB0D77" w:rsidRPr="00246F5F">
        <w:t xml:space="preserve"> </w:t>
      </w:r>
      <w:r w:rsidRPr="00246F5F">
        <w:t>obveznosti, ki jim jih prinašajo predpisi iz pristojnosti inšpektorata in ugotovitve prve koordinirane akcije nadzora, kar je bilo med obrtniki sprejeto z odobravanjem, zato si bo Tržni inšpektorat RS za enak način sodelovanja prizadeval še naprej.</w:t>
      </w:r>
    </w:p>
    <w:p w14:paraId="4F7DC139" w14:textId="77777777" w:rsidR="0007775E" w:rsidRPr="00246F5F" w:rsidRDefault="0007775E" w:rsidP="005A3123">
      <w:r w:rsidRPr="00246F5F">
        <w:t>V preteklosti je bilo veliko več dejavnosti, za katere si je bilo potrebno pridobiti obrtno dovoljenje, z leti pa se število teh dejavnosti, tudi zaradi zmanjševanja birokratskih ovir in s tem pospeševanja obrti in podjetništva, zmanjšalo. Četudi za posamezne dejavnosti obrtno dovoljenje, ki dokazuje ustrezno poklicno usposobljenost za opravljanje posamezne dejavnosti, ni potrebno, pa brez ustreznih znanj</w:t>
      </w:r>
      <w:r w:rsidR="00EE2366" w:rsidRPr="00246F5F">
        <w:t xml:space="preserve"> </w:t>
      </w:r>
      <w:r w:rsidRPr="00246F5F">
        <w:t>ni mogoče opravljati nobene dejavnosti.</w:t>
      </w:r>
      <w:r w:rsidR="00EE2366" w:rsidRPr="00246F5F">
        <w:t xml:space="preserve"> </w:t>
      </w:r>
      <w:r w:rsidRPr="00246F5F">
        <w:t>Zato Tržni inšpektorat RS spremlja in nadzira vse obrtne dejavnosti in pri tem celovito preverja spoštovanje zakonodaje.</w:t>
      </w:r>
    </w:p>
    <w:p w14:paraId="266A7496" w14:textId="77777777" w:rsidR="00FD2FF7" w:rsidRPr="00246F5F" w:rsidRDefault="005A3123" w:rsidP="005A3123">
      <w:r w:rsidRPr="00246F5F">
        <w:t>Na podlagi zgornjih ugotovitev bo Tržni inšpektorat RS tudi v prihodnosti spremljal in nadziral obrtne dejavnosti, glede na aktualnost posamezne dejavnosti pa tudi organiziral posebne poostrene akcije nadzora.</w:t>
      </w:r>
    </w:p>
    <w:p w14:paraId="5D076B5E" w14:textId="77777777" w:rsidR="0038173C" w:rsidRPr="00DE2954" w:rsidRDefault="0038173C" w:rsidP="00684DF6">
      <w:pPr>
        <w:pStyle w:val="Naslov2"/>
      </w:pPr>
      <w:bookmarkStart w:id="90" w:name="_Toc248899"/>
      <w:r w:rsidRPr="00DE2954">
        <w:t>NEPREMIČNINSKO POSREDOVANJE</w:t>
      </w:r>
      <w:bookmarkEnd w:id="90"/>
    </w:p>
    <w:p w14:paraId="00AEDCEE" w14:textId="77777777" w:rsidR="00DE2954" w:rsidRDefault="00DE2954" w:rsidP="00DE2954">
      <w:r>
        <w:t>V Sloveniji je od leta 2003 v veljavi Zakona o nepremičninskem posredovanju, ki določa pogoje za opravljanje dejavnosti nepremičninskega posredovanja in druge obveznosti nepremičninskih družb, s katerimi se uporabnikom storitev nepremičninskega posredovanja zagotavlja večja pravna varnost, kot na primer izročitev pogodbe o posredovanju in splošnih pogojev poslovanja, preverjanje pravnega in dejanskega stanja nepremičnine, seznanjanje z okoliščinami, ki so pomembne za sklenitev pogodbe v prometu z nepremičninami.</w:t>
      </w:r>
    </w:p>
    <w:p w14:paraId="4F5E3987" w14:textId="77777777" w:rsidR="00DE2954" w:rsidRDefault="00DE2954" w:rsidP="00DE2954">
      <w:r>
        <w:t>Za leto 2018 ni bila predvidena poostrena akcija nadzora, pač pa se je nadzor opravljal predvsem na podlagi prijav oziroma obvestil. Leta 2018 so tržni inšpektorji spoštovanje določil Zakona o nepremičninskem posredovanju preverjali v 68 primerih (92 v letu 2017), izrekli pa 125 ukrepov (52 v letu 2017) zaradi kršitev tega zakona.</w:t>
      </w:r>
    </w:p>
    <w:p w14:paraId="6CD1CA2E" w14:textId="77777777" w:rsidR="00DE2954" w:rsidRDefault="00DE2954" w:rsidP="00DE2954">
      <w:r>
        <w:t>Največ ukrepov je bilo, tako kot v letu 2017, izrečenih zoper nepremičninske posrednike, ki niso deponirali izkaznice nepremičninskega posrednika pri Ministrstvu za okolje in prostor, kar so bili dolžni storiti zaradi začasnega odvzema statusa nepremičninskega posrednika, o čemer je bil inšpektorat obveščen s strani ministrstva. V zvezi s to kršitvijo so bili uvedeni prekrškovni postopki, v okviru katerih so bili izrečeni 104 ukrepi, največkrat opozorila, saj so kršitelji izkaznice deponirali pri ministrstvu, kar je tudi namen predpisa. V postopkih se je namreč izkazalo, da je šlo večinoma za osebe, ki se z dejavnostjo nepremičninskega posredovanja niso ukvarjale, so pa v preteklosti opravile izobraževanje in pridobile izkaznice, zato so takoj po prejemu obvestila s strani inšpektorata izkaznico deponirale in s tem zadostile zakonski zahtevi. Ostale kršitve so se nanašale na neizpolnjevanje pogojev za opravljanje dejavnosti, pomanjkanje vseh predpisanih sestavin v pogodbi o posredovanju in v splošnih pogojih poslovanja, neustrezno zavarovanje odškodninske odgovornosti ter oglaševanje v nasprotju z zakonom.</w:t>
      </w:r>
    </w:p>
    <w:p w14:paraId="47463FB8" w14:textId="77777777" w:rsidR="0007775E" w:rsidRPr="00246F5F" w:rsidRDefault="0007775E" w:rsidP="00246F5F">
      <w:pPr>
        <w:pStyle w:val="Zakljucek"/>
      </w:pPr>
      <w:r w:rsidRPr="00246F5F">
        <w:t>Zaključek</w:t>
      </w:r>
    </w:p>
    <w:p w14:paraId="6D075D2B" w14:textId="77777777" w:rsidR="00AB0D77" w:rsidRDefault="00DE2954" w:rsidP="00DE2954">
      <w:r>
        <w:t xml:space="preserve">Glede na to, da je zakon v veljavi že 15 let, se je pokazala potreba po prenovi Zakona o nepremičninskem posredovanju, ki ga je Ministrstvo za okolje in prostor pričelo pripravljati v letu 2017 in pri pripravi katerega je s svojimi pripombami in priporočili sodeloval tudi Tržni </w:t>
      </w:r>
      <w:r>
        <w:lastRenderedPageBreak/>
        <w:t>inšpektorat RS. Zakon je bil sicer v letu 2018 v Državnem zboru sprejet, vendar je Državni svet nanj izglasoval veto, kasneje pa do ponovnega glasovanja o zakonu zaradi menjave vlade v državnem zboru ni prišlo.</w:t>
      </w:r>
    </w:p>
    <w:p w14:paraId="4E8E26F8" w14:textId="77777777" w:rsidR="00AB0D77" w:rsidRDefault="00DE2954" w:rsidP="00DE2954">
      <w:r>
        <w:t>Kot je Tržni inšpektorat RS opozarjal že prejšnja leta, bi morala biti pisnost pogodbe o posredovanju pogoj za veljavno sklenitev le-te. Trenutno veljaven predpis omogoča tudi sklepanje ustnih pogodb o posredovanju, v zvezi s priznavanjem le-teh je mogoče najti kar nekaj sodne prakse, kar nekatere nepremičninske družbe izkoriščajo. Poleg tega je bilo v novem predpisu urejeno zaračunavanje povračila stroškov, v primerih, ko nepremičninske družbe nimajo pravice do plačila za posredovanje, saj je bilo v praksi ugotovljeno, da nekatere nepremičninske družbe v takih primerih na podlagi Obligacijskega zakonika, ki ni predmet nadzora s strani inšpekcij, potrošnikom zaračunavajo enormne stroške.</w:t>
      </w:r>
    </w:p>
    <w:p w14:paraId="3E79C4BF" w14:textId="77777777" w:rsidR="00DE2954" w:rsidRDefault="00DE2954" w:rsidP="00DE2954">
      <w:r>
        <w:t>Glede na to, da je novi zakon vseboval mnoge rešitve, ki bi odpravile dosedanje težave pri izvajanju zakona, je upati na čimprejšnjo oživitev aktivnosti za sprejem novega zakona.</w:t>
      </w:r>
    </w:p>
    <w:p w14:paraId="607DA641" w14:textId="77777777" w:rsidR="00DE2954" w:rsidRPr="00452D6E" w:rsidRDefault="00DE2954" w:rsidP="00DE2954">
      <w:r>
        <w:t>Glede na ugotovitve nadzora in z namenom zagotoviti čim večjo urejenost področja, bo potrebno dejavnost nepremičninskega posredovanja tudi v prihodnje nadzirati tako po prijavah kot v okviru poostrenih akcij nadzora in v primeru spremembe zakonodaje nadzor temu ustrezno prilagoditi.</w:t>
      </w:r>
    </w:p>
    <w:p w14:paraId="4F6007C5" w14:textId="77777777" w:rsidR="0038173C" w:rsidRPr="000A26D4" w:rsidRDefault="0038173C" w:rsidP="00684DF6">
      <w:pPr>
        <w:pStyle w:val="Naslov2"/>
      </w:pPr>
      <w:bookmarkStart w:id="91" w:name="_Toc248900"/>
      <w:r w:rsidRPr="000A26D4">
        <w:t>ADMINISTRATIVNO DOLOČENE CENE IZDELKOV IN STORITEV</w:t>
      </w:r>
      <w:bookmarkEnd w:id="91"/>
    </w:p>
    <w:p w14:paraId="3216E995" w14:textId="77777777" w:rsidR="0038173C" w:rsidRPr="0009168A" w:rsidRDefault="0038173C" w:rsidP="00684DF6">
      <w:pPr>
        <w:pStyle w:val="Naslov3"/>
      </w:pPr>
      <w:bookmarkStart w:id="92" w:name="_Toc248901"/>
      <w:r w:rsidRPr="0009168A">
        <w:t>Zaračunavanje cen dimnikarskih storitev</w:t>
      </w:r>
      <w:bookmarkEnd w:id="92"/>
    </w:p>
    <w:p w14:paraId="340BCAE0" w14:textId="77777777" w:rsidR="00282996" w:rsidRPr="00246F5F" w:rsidRDefault="00282996" w:rsidP="00282996">
      <w:pPr>
        <w:pStyle w:val="NavadenNPred"/>
      </w:pPr>
      <w:r w:rsidRPr="00246F5F">
        <w:t>Tržni inšpektorat RS nadzor nad zaračunavanjem cen dimnikarskih storitev opravlja na podlagi:</w:t>
      </w:r>
    </w:p>
    <w:p w14:paraId="4372D3BC" w14:textId="77777777" w:rsidR="00282996" w:rsidRPr="00246F5F" w:rsidRDefault="00282996" w:rsidP="00282996">
      <w:pPr>
        <w:pStyle w:val="Nastevanje1"/>
      </w:pPr>
      <w:r w:rsidRPr="00246F5F">
        <w:t>Zakona o dimnikarskih storitvah</w:t>
      </w:r>
    </w:p>
    <w:p w14:paraId="27319D67" w14:textId="77777777" w:rsidR="00282996" w:rsidRPr="00246F5F" w:rsidRDefault="00282996" w:rsidP="00282996">
      <w:pPr>
        <w:pStyle w:val="Nastevanje1"/>
      </w:pPr>
      <w:r w:rsidRPr="00246F5F">
        <w:t>Sklepa o določitvi najvišje dovoljene cene izvajanja dimnikarskih storitev</w:t>
      </w:r>
    </w:p>
    <w:p w14:paraId="3570448C" w14:textId="77777777" w:rsidR="0009168A" w:rsidRPr="00246F5F" w:rsidRDefault="00282996" w:rsidP="00282996">
      <w:pPr>
        <w:pStyle w:val="Nastevanje1"/>
      </w:pPr>
      <w:r w:rsidRPr="00246F5F">
        <w:t>Pravilnika o časovnih normativih za posamezne storitve in sklope dimnikarskih storitev in podrobnejši vsebini cenika ter višini potnih stroškov</w:t>
      </w:r>
    </w:p>
    <w:p w14:paraId="2F027751" w14:textId="77777777" w:rsidR="00282996" w:rsidRPr="00246F5F" w:rsidRDefault="00282996" w:rsidP="00282996">
      <w:pPr>
        <w:pStyle w:val="NavadenNZa"/>
      </w:pPr>
      <w:r w:rsidRPr="00246F5F">
        <w:t>Zakon o dimnikarskih storitvah določa, da je Tržni inšpektorat RS pristojen za nadzor nad cenami dimnikarskih storitev in sicer ali dimnikarska družba pri zaračunavanju dimnikarskih storitev upošteva sklep vlade glede cene dimnikarskih storitev ter ali ima objavljen cenik dimnikarskih storitev.</w:t>
      </w:r>
    </w:p>
    <w:p w14:paraId="0CA82AB5" w14:textId="77777777" w:rsidR="00AB0D77" w:rsidRDefault="0009168A" w:rsidP="00282996">
      <w:pPr>
        <w:pStyle w:val="NavadenNZa"/>
      </w:pPr>
      <w:r>
        <w:t>Zakon o dimnikarskih storitvah določa, da se znesek za izvedene dimnikarske storitve, katere plača uporabnik dimnikarskih storitev oblikuje kot zmnožek cene izvajanja dimnikarskih storitev in normativnega števila časovnih enot dela dimnikarskih storitev. Najvišjo dovoljeno ceno izvajanja dimnikarskih storitev</w:t>
      </w:r>
      <w:r w:rsidR="00AB0D77">
        <w:t xml:space="preserve"> </w:t>
      </w:r>
      <w:r>
        <w:t>je vlada določila s</w:t>
      </w:r>
      <w:r w:rsidR="00AB0D77">
        <w:t xml:space="preserve"> </w:t>
      </w:r>
      <w:r>
        <w:t>sklepom</w:t>
      </w:r>
      <w:r w:rsidR="00AB0D77">
        <w:t xml:space="preserve"> </w:t>
      </w:r>
      <w:r>
        <w:t>v mesecu juliju 2017, minister</w:t>
      </w:r>
      <w:r w:rsidR="00AB0D77">
        <w:t xml:space="preserve"> </w:t>
      </w:r>
      <w:r>
        <w:t>pa je s Pravilnikom o časovnih normativih za posamezne storitve in sklope dimnikarskih storitev in podrobnejši vsebini cenika ter višini potnih stroškov, ki je začel veljati 9.septembra 2017, predpisal časovne normative za posamezne storitve in sklope dimnikarskih storitev. Prekršek je storjen, če dimnikarska družba pri zaračunavanju dimnikarskih storitev ne upošteva sklepa vlade glede cene dimnikarskih storitev in če nima objavljenega cenika.</w:t>
      </w:r>
    </w:p>
    <w:p w14:paraId="2A7B11C9" w14:textId="77777777" w:rsidR="0009168A" w:rsidRDefault="0009168A" w:rsidP="0009168A">
      <w:r>
        <w:t xml:space="preserve">Od meseca septembra 2017 dalje, ko je začel veljati Pravilnik o časovnih normativih za posamezne storitve in sklope dimnikarskih storitev in podrobnejši vsebini cenika ter višini potnih stroškov, so dimnikarske družbe dolžne oblikovati cenik dimnikarskih storitev v skladu s Prilogo 2, kar pomeni, da je vsebina in oblika cenika predpisana. Dimnikarska družba določi ceno posameznih storitev v skladu s Sklepom Vlade, pri čemer cena ne sme </w:t>
      </w:r>
      <w:r>
        <w:lastRenderedPageBreak/>
        <w:t>biti višja kot 33 EUR na uro brez DDV (40,26 EUR na uro z DDV</w:t>
      </w:r>
      <w:r w:rsidR="00EE2366">
        <w:t>)</w:t>
      </w:r>
      <w:r>
        <w:t xml:space="preserve"> in upoštevajoč časovne normative za posamezne dimnikarske storitve izračuna zneske za izvedene dimnikarske storitve, katere</w:t>
      </w:r>
      <w:r w:rsidR="00AB0D77">
        <w:t xml:space="preserve"> </w:t>
      </w:r>
      <w:r>
        <w:t>upošteva pri izdaji računov.</w:t>
      </w:r>
    </w:p>
    <w:p w14:paraId="4E66100E" w14:textId="77777777" w:rsidR="0009168A" w:rsidRDefault="0009168A" w:rsidP="0009168A">
      <w:r>
        <w:t>Tržni inšpektorat RS je nadzor dimnikarskih družb glede zaračunavanja dimnikarskih storitev v letu 2018 opravljal v mesecu februarju</w:t>
      </w:r>
      <w:r w:rsidR="00AB0D77">
        <w:t xml:space="preserve"> </w:t>
      </w:r>
      <w:r>
        <w:t>v sklopu koordiniranega nadzora, kot tudi na podlagi prijav.</w:t>
      </w:r>
    </w:p>
    <w:p w14:paraId="3C82C03A" w14:textId="77777777" w:rsidR="0009168A" w:rsidRDefault="0009168A" w:rsidP="0009168A">
      <w:r>
        <w:t>Na območju celotne Slovenije so bili v času koordiniranega nadzora, v mesecu februarju 2018, pregledi opravljeni pri 96 dimnikarskih družbah (od skupno 118 družb, ki so si pridobila dovoljenja), skupno pa je bilo v letu 2018 opravljenih 107 pregledov.</w:t>
      </w:r>
    </w:p>
    <w:p w14:paraId="7F15546C" w14:textId="77777777" w:rsidR="00AB0D77" w:rsidRDefault="0009168A" w:rsidP="0009168A">
      <w:r>
        <w:t>Ugotovljeno je bilo, da nekatere dimnikarske družbe niso še imele oblikovanih</w:t>
      </w:r>
      <w:r w:rsidR="00AB0D77">
        <w:t xml:space="preserve"> </w:t>
      </w:r>
      <w:r>
        <w:t>cenikov v skladu s Prilogo 2 zgoraj navedenega Pravilnika, da so bili ceniki oblikovani še po stari, prej veljavni Uredbi. Zaradi ugotovljenih nepravilnosti (ceniki niso oblikovani v skladu s Prilogo 2, ni objavljenega cenika</w:t>
      </w:r>
      <w:r w:rsidR="00EE2366">
        <w:t>)</w:t>
      </w:r>
      <w:r>
        <w:t xml:space="preserve"> je bilo na podlagi 33. člena ZIN izrečenih 36 opozoril s katerimi je bila dimnikarskim družbam naložena odprava nepravilnosti. Prav tako, zaradi</w:t>
      </w:r>
      <w:r w:rsidR="00AB0D77">
        <w:t xml:space="preserve"> </w:t>
      </w:r>
      <w:r>
        <w:t>neustrezno oblikovanih cenikov, so bile izdane tudi 4 upravne odločbe.</w:t>
      </w:r>
    </w:p>
    <w:p w14:paraId="7054ADE4" w14:textId="77777777" w:rsidR="00AB0D77" w:rsidRDefault="0009168A" w:rsidP="0009168A">
      <w:r>
        <w:t>Obenem je bilo zaradi ugotovljenih</w:t>
      </w:r>
      <w:r w:rsidR="00AB0D77">
        <w:t xml:space="preserve"> </w:t>
      </w:r>
      <w:r>
        <w:t>kršitev (cenik ni oblikovan v skladu</w:t>
      </w:r>
      <w:r w:rsidR="00AB0D77">
        <w:t xml:space="preserve"> </w:t>
      </w:r>
      <w:r>
        <w:t>Prilogo 2, cenik ni objavljen) izrečenih 20 opozoril ZP-1</w:t>
      </w:r>
      <w:r w:rsidR="00AB0D77">
        <w:t xml:space="preserve"> </w:t>
      </w:r>
      <w:r>
        <w:t>in 13 opomin</w:t>
      </w:r>
      <w:r w:rsidR="00A74A04">
        <w:t>ov</w:t>
      </w:r>
      <w:r>
        <w:t>.</w:t>
      </w:r>
    </w:p>
    <w:p w14:paraId="7B9FEB00" w14:textId="77777777" w:rsidR="00FB47DB" w:rsidRDefault="0009168A" w:rsidP="0009168A">
      <w:r>
        <w:t>Glede objave cenikov dimnikarskih storitev na spletu, vse dimnikarske družbe namreč nimajo svojih spletnih strani, je bilo upoštevano mnenje Ministrstva za okolje in prostor, da dimnikarska družba, ki nima svoje spletne strani, javno objavo zagotavlja z objavo le-tega na vidnem mestu v poslovnih prostorih dimnikarske družbe. Navedeno je upoštevano pri spremembi Pravilnika, ki je začel veljati 30.</w:t>
      </w:r>
      <w:r w:rsidR="00A74A04">
        <w:t xml:space="preserve"> </w:t>
      </w:r>
      <w:r>
        <w:t>9.</w:t>
      </w:r>
      <w:r w:rsidR="00A74A04">
        <w:t xml:space="preserve"> </w:t>
      </w:r>
      <w:r>
        <w:t>2018.</w:t>
      </w:r>
    </w:p>
    <w:p w14:paraId="410763D9" w14:textId="77777777" w:rsidR="00282996" w:rsidRPr="00246F5F" w:rsidRDefault="00282996" w:rsidP="00246F5F">
      <w:pPr>
        <w:pStyle w:val="Zakljucek"/>
      </w:pPr>
      <w:r w:rsidRPr="00246F5F">
        <w:t>Zaključek</w:t>
      </w:r>
    </w:p>
    <w:p w14:paraId="538E579E" w14:textId="77777777" w:rsidR="00282996" w:rsidRPr="00246F5F" w:rsidRDefault="00282996" w:rsidP="0009168A">
      <w:r w:rsidRPr="00246F5F">
        <w:t>Z uveljavitvijo Zakona o dimnikarskih storitvah je odpravljen koncesijski način izvajanja dimnikarskih storitev. To pomeni, da uporabniki dimnikarskih storitev, dimnikarsko družbo izberejo sami, iz seznama dimnikarskih družb, ki je objavljen na spletni strani Ministrstva za okolje in prostor. Dimnikarske družbe pa dimnikarske storitve lahko izvajajo na celotnem območju Slovenije in niso več vezane na</w:t>
      </w:r>
      <w:r w:rsidR="00EE2366" w:rsidRPr="00246F5F">
        <w:t xml:space="preserve"> </w:t>
      </w:r>
      <w:r w:rsidRPr="00246F5F">
        <w:t>področje določene občine (za katero so prej imeli koncesijo).</w:t>
      </w:r>
      <w:r w:rsidR="00EE2366" w:rsidRPr="00246F5F">
        <w:t xml:space="preserve"> </w:t>
      </w:r>
      <w:r w:rsidRPr="00246F5F">
        <w:t>Na pomanjkljivosti</w:t>
      </w:r>
      <w:r w:rsidR="00EE2366" w:rsidRPr="00246F5F">
        <w:t xml:space="preserve"> </w:t>
      </w:r>
      <w:r w:rsidRPr="00246F5F">
        <w:t xml:space="preserve">zakona opozarjajo tako dimnikarske družbe kot tudi uporabniki storitev (civilne iniciative), ki so tudi že predlagali spremembe. </w:t>
      </w:r>
      <w:r w:rsidR="00AA79E7" w:rsidRPr="00E41D92">
        <w:t xml:space="preserve">Glede na različne ureditve dimnikarske dejavnosti v preteklosti TIRS meni, da ureditev področja nikoli ne bo ustrezna za vse deležnike, saj so na eni strani dimnikarji s svojimi zahtevami, na drugi pa uporabniki s svojimi željami. </w:t>
      </w:r>
      <w:r w:rsidRPr="00246F5F">
        <w:t>Tržni inšpektorat RS</w:t>
      </w:r>
      <w:r w:rsidR="00EE2366" w:rsidRPr="00246F5F">
        <w:t xml:space="preserve"> </w:t>
      </w:r>
      <w:r w:rsidRPr="00246F5F">
        <w:t>bo nadzor še naprej opravljal v okviru</w:t>
      </w:r>
      <w:r w:rsidR="00EE2366" w:rsidRPr="00246F5F">
        <w:t xml:space="preserve"> </w:t>
      </w:r>
      <w:r w:rsidRPr="00246F5F">
        <w:t>pristojnosti.</w:t>
      </w:r>
    </w:p>
    <w:p w14:paraId="16C435CC" w14:textId="77777777" w:rsidR="0038173C" w:rsidRPr="00246F5F" w:rsidRDefault="0038173C" w:rsidP="00684DF6">
      <w:pPr>
        <w:pStyle w:val="Naslov2"/>
      </w:pPr>
      <w:bookmarkStart w:id="93" w:name="_Toc248902"/>
      <w:r w:rsidRPr="00246F5F">
        <w:t>OSTALE VRSTE NADZORA</w:t>
      </w:r>
      <w:bookmarkEnd w:id="93"/>
    </w:p>
    <w:p w14:paraId="00508E15" w14:textId="77777777" w:rsidR="009A7F53" w:rsidRPr="00246F5F" w:rsidRDefault="009A7F53" w:rsidP="00684DF6">
      <w:pPr>
        <w:pStyle w:val="Naslov3"/>
      </w:pPr>
      <w:bookmarkStart w:id="94" w:name="_Toc248903"/>
      <w:r w:rsidRPr="00246F5F">
        <w:t xml:space="preserve">Oglaševanje in prodaja tobačnih </w:t>
      </w:r>
      <w:r w:rsidR="00282996" w:rsidRPr="00246F5F">
        <w:t xml:space="preserve">in povezanih </w:t>
      </w:r>
      <w:r w:rsidRPr="00246F5F">
        <w:t>izdelkov</w:t>
      </w:r>
      <w:bookmarkEnd w:id="94"/>
    </w:p>
    <w:p w14:paraId="2D676D3C" w14:textId="77777777" w:rsidR="00282996" w:rsidRPr="00246F5F" w:rsidRDefault="00282996" w:rsidP="00282996">
      <w:pPr>
        <w:pStyle w:val="NavadenNPred"/>
      </w:pPr>
      <w:r w:rsidRPr="00246F5F">
        <w:t>Nadzor nad</w:t>
      </w:r>
      <w:r w:rsidR="00EE2366" w:rsidRPr="00246F5F">
        <w:t xml:space="preserve"> </w:t>
      </w:r>
      <w:r w:rsidRPr="00246F5F">
        <w:t>oglaševanjem, prodajo in označevanje tobaka, tobačnih in povezanih izdelkov, kar je</w:t>
      </w:r>
      <w:r w:rsidR="00EE2366" w:rsidRPr="00246F5F">
        <w:t xml:space="preserve"> </w:t>
      </w:r>
      <w:r w:rsidRPr="00246F5F">
        <w:t>v pristojnosti nadzora Tržnega inšpektorata RS ureja:</w:t>
      </w:r>
    </w:p>
    <w:p w14:paraId="73D653B6" w14:textId="77777777" w:rsidR="00282996" w:rsidRPr="00246F5F" w:rsidRDefault="00282996" w:rsidP="00282996">
      <w:pPr>
        <w:pStyle w:val="Nastevanje1"/>
      </w:pPr>
      <w:r w:rsidRPr="00246F5F">
        <w:t>Zakon o omejevanju uporabe tobačnih in povezanih izdelkov</w:t>
      </w:r>
    </w:p>
    <w:p w14:paraId="00566F32" w14:textId="77777777" w:rsidR="00282996" w:rsidRPr="00246F5F" w:rsidRDefault="00282996" w:rsidP="00282996">
      <w:pPr>
        <w:pStyle w:val="Nastevanje1"/>
      </w:pPr>
      <w:r w:rsidRPr="00246F5F">
        <w:t>Pravilnik o zdravstvenih opozorilih za tobačne izdelke</w:t>
      </w:r>
    </w:p>
    <w:p w14:paraId="0EF4913B" w14:textId="77777777" w:rsidR="00282996" w:rsidRPr="00246F5F" w:rsidRDefault="00282996" w:rsidP="00282996">
      <w:pPr>
        <w:pStyle w:val="Nastevanje1"/>
      </w:pPr>
      <w:r w:rsidRPr="00246F5F">
        <w:t>Pravilnik o dovoljenjih za prodajo tobaka, tobačnih in povezanih izdelkov</w:t>
      </w:r>
    </w:p>
    <w:p w14:paraId="57744386" w14:textId="77777777" w:rsidR="00452D6E" w:rsidRPr="00246F5F" w:rsidRDefault="00452D6E" w:rsidP="00282996">
      <w:pPr>
        <w:pStyle w:val="NavadenNZa"/>
      </w:pPr>
      <w:r w:rsidRPr="00246F5F">
        <w:lastRenderedPageBreak/>
        <w:t>Zakon o omejevanju uporabe tobačnih in povezanih izdelkov</w:t>
      </w:r>
      <w:r w:rsidR="00AB0D77" w:rsidRPr="00246F5F">
        <w:t xml:space="preserve"> </w:t>
      </w:r>
      <w:r w:rsidRPr="00246F5F">
        <w:t>v slovenski pravni red prenaša Direktivo 2014/407EU, ki med drugim uvaja velika slikovno-besedilna zdravstvena opozorila, prepoved dajanja na trg izdelkov z značilno aromo, celovito ureditev elektronskih cigaret, novih tobačnih izdelkov in zeliščnih izdelkov, prepoved prodaje tobačnih in povezanih izdelkov na daljavo. Skladno z določbami Okvirne konvencije Svetovne zdravstvene organizacije za nadzor nad tobakom so uvedeni dodatni ukrepi, kot je</w:t>
      </w:r>
      <w:r w:rsidR="00AB0D77" w:rsidRPr="00246F5F">
        <w:t xml:space="preserve"> </w:t>
      </w:r>
      <w:r w:rsidRPr="00246F5F">
        <w:t>popolna prepoved oglaševanja, razstavljanja in promocije tobaka, tobačnih in povezanih izdelkov, uporabo dovoljenj za prodajo, prepoved prikazovanja tobačnih in povezanih izdelkov na televiziji in v okviru javnih nastopov (razen v filmih, nadaljevankah in nanizankah).</w:t>
      </w:r>
    </w:p>
    <w:p w14:paraId="224F51A4" w14:textId="77777777" w:rsidR="00452D6E" w:rsidRDefault="00452D6E" w:rsidP="00452D6E">
      <w:r>
        <w:t xml:space="preserve">Cilj vseh ukrepov, ki jih </w:t>
      </w:r>
      <w:r w:rsidR="005C46C3">
        <w:t xml:space="preserve">je </w:t>
      </w:r>
      <w:r>
        <w:t>uv</w:t>
      </w:r>
      <w:r w:rsidR="005C46C3">
        <w:t>edel</w:t>
      </w:r>
      <w:r>
        <w:t xml:space="preserve"> Zakon o omejevanju uporabe tobačnih in povezanih izdelkov je preprečiti začetek in nadaljevanje kajenja med otroki, mladostniki in mladimi odraslimi, spodbujati opuščanje kajenja, zmanjševati izpostavljenost tobačnemu dimu in posledično zmanjšati obolevnost in prezgodnjo umrljivost ter družbene stroške zaradi rabe tobaka.</w:t>
      </w:r>
    </w:p>
    <w:p w14:paraId="57FBC416" w14:textId="77777777" w:rsidR="00452D6E" w:rsidRDefault="00452D6E" w:rsidP="00452D6E">
      <w:r>
        <w:t>Tržni inšpektorat RS je pristojen za nadzor nad pogoji, ki jih morajo izpolnjevati tobak in tobačni izdelki (označevanje in embalaža), pogoji, ki jih morajo izpolnjevati elektronske cigarete (navodilo za uporabo, seznam sestavin, opozorilo), pogoji, ki jih morajo izpolnjevati zeliščni izdelki za kajenje; prepovedjo prodaje tobaka za oralno uporabo, prepovedjo sponzoriranja in oglaševanja tobaka, tobačnih izdelkov in povezanih izdelkov; prepovedjo prodaje (mladoletnim, iz avtomatskih naprav, preko interneta,..) in nad prodajo tobaka, tobačnih izdelkov in povezanih izdelkov brez dovoljenja.</w:t>
      </w:r>
    </w:p>
    <w:p w14:paraId="709E7314" w14:textId="77777777" w:rsidR="00AB0D77" w:rsidRDefault="00452D6E" w:rsidP="00452D6E">
      <w:r>
        <w:t>V mesecu marcu 2018, je v veljavo stopila prehodna določba Zakona o omejevanju uporabe tobačnih in povezanih izdelkov, ki določa, da morajo prodajalci tobaka, tobačnih in povezanih izdelkov, izdelke shraniti tako, da javnosti niso niti vidni niti dostopni.</w:t>
      </w:r>
    </w:p>
    <w:p w14:paraId="09B1C679" w14:textId="77777777" w:rsidR="00452D6E" w:rsidRDefault="00452D6E" w:rsidP="00452D6E">
      <w:r>
        <w:t>Tržni inšpektorji so nadzor, pri katerem je bil</w:t>
      </w:r>
      <w:r w:rsidR="00AB0D77">
        <w:t xml:space="preserve"> </w:t>
      </w:r>
      <w:r>
        <w:t>poudarek na upoštevanju prehodne določbe, ki je marca</w:t>
      </w:r>
      <w:r w:rsidR="00AB0D77">
        <w:t xml:space="preserve"> </w:t>
      </w:r>
      <w:r>
        <w:t>stopila v veljavo (glede vidnosti in dostopnosti</w:t>
      </w:r>
      <w:r w:rsidR="00AB0D77">
        <w:t xml:space="preserve"> </w:t>
      </w:r>
      <w:r>
        <w:t>izdelkov)</w:t>
      </w:r>
      <w:r w:rsidR="00AB0D77">
        <w:t xml:space="preserve"> </w:t>
      </w:r>
      <w:r>
        <w:t>opravili v mesecu aprilu,</w:t>
      </w:r>
      <w:r w:rsidR="00AB0D77">
        <w:t xml:space="preserve"> </w:t>
      </w:r>
      <w:r>
        <w:t>tako v prodajalnah kot tudi v gostinskih obratih, kjer se nudijo tobačni izdelki. Opravljenih je bilo 575 pregledov, pri čemer</w:t>
      </w:r>
      <w:r w:rsidR="00AB0D77">
        <w:t xml:space="preserve"> </w:t>
      </w:r>
      <w:r>
        <w:t>nepravilnosti niso bile ugotovljene. Ponudniki tobačnih izdelkov spoštujejo na novo uveljavljene zakonske določbe, saj tobačni izdelki, potrošnikom niso vidni, so zaprti z roloji, so v omarah, ki se odpirajo z drsnimi vrati, v</w:t>
      </w:r>
      <w:r w:rsidR="00AB0D77">
        <w:t xml:space="preserve"> </w:t>
      </w:r>
      <w:r>
        <w:t>posebnih box-ih, v predalih ipd.</w:t>
      </w:r>
    </w:p>
    <w:p w14:paraId="0417BB58" w14:textId="77777777" w:rsidR="00452D6E" w:rsidRDefault="00452D6E" w:rsidP="00452D6E">
      <w:r>
        <w:t>Poleg koordiniranega nadzora se je nadzor oglaševanja tobačnih in povezanih izdelkov izvajal tudi v sklopu drugih nadzorov, ki so se opravljali v prodajalnah in gostinskih obratih ter na podlagi prijav.</w:t>
      </w:r>
    </w:p>
    <w:p w14:paraId="1D7AD8F7" w14:textId="77777777" w:rsidR="00452D6E" w:rsidRDefault="00452D6E" w:rsidP="00452D6E">
      <w:r>
        <w:t>Zaradi kršitev glede oglaševanja tobačnih</w:t>
      </w:r>
      <w:r w:rsidR="00AB0D77">
        <w:t xml:space="preserve"> </w:t>
      </w:r>
      <w:r>
        <w:t>in povezanih izdelkov so tržni inšpektorji v letu 2018 izrekli 39 opozoril ZIN in izdali 9 upravnih odločb s katerimi so prepovedali nedovoljeno oglaševanje tobaka, tobačnih in povezanih izdelkov. Zoper kršitelje je izrečenih</w:t>
      </w:r>
      <w:r w:rsidR="00AB0D77">
        <w:t xml:space="preserve"> </w:t>
      </w:r>
      <w:r>
        <w:t>tudi 67 opozoril ZP-1, izdanih 13 opominov in 4 plačilni nalogi.</w:t>
      </w:r>
    </w:p>
    <w:p w14:paraId="0CE245D7" w14:textId="77777777" w:rsidR="00452D6E" w:rsidRDefault="00452D6E" w:rsidP="00452D6E">
      <w:r>
        <w:t>Z uveljavitvijo novega zakona je bilo glede oglaševanja zaznanih bistveno manj kršitev, kot v</w:t>
      </w:r>
      <w:r w:rsidR="00AB0D77">
        <w:t xml:space="preserve"> </w:t>
      </w:r>
      <w:r>
        <w:t xml:space="preserve">preteklosti </w:t>
      </w:r>
      <w:r w:rsidR="00EE2366">
        <w:t>(</w:t>
      </w:r>
      <w:r>
        <w:t>v času veljavnosti</w:t>
      </w:r>
      <w:r w:rsidR="00AB0D77">
        <w:t xml:space="preserve"> </w:t>
      </w:r>
      <w:r>
        <w:t>zakona o omejevanju porabe tobačnih izdelkov),se pa posamezni trgovci oziroma proizvajalci</w:t>
      </w:r>
      <w:r w:rsidR="00AB0D77">
        <w:t xml:space="preserve"> </w:t>
      </w:r>
      <w:r>
        <w:t>poslužujejo bolj prikritih oblik oglaševanja oziroma pospeševanja prodaje tobačnih izdelkov kot na primer sponzoriranje, prikazovanje raznih barvnih kombinacij in drugih znakov za označevanje tobaka na</w:t>
      </w:r>
      <w:r w:rsidR="00AB0D77">
        <w:t xml:space="preserve"> </w:t>
      </w:r>
      <w:r>
        <w:t>predmetih, ki ne sodijo med tobačne in povezane izdelke.</w:t>
      </w:r>
    </w:p>
    <w:p w14:paraId="5F9DEEDE" w14:textId="77777777" w:rsidR="00AB0D77" w:rsidRDefault="00452D6E" w:rsidP="00452D6E">
      <w:r>
        <w:t>Zakon o omejevanju uporabe tobačnih in povezanih izdelkov prepoveduje prodajo tobačnih izdelkov osebam mlajšim od 18 let, tobačnih izdelkov tudi ne smejo prodajati osebe mlajše od 18 let.</w:t>
      </w:r>
    </w:p>
    <w:p w14:paraId="48E1A978" w14:textId="77777777" w:rsidR="00452D6E" w:rsidRDefault="00452D6E" w:rsidP="00452D6E">
      <w:r>
        <w:lastRenderedPageBreak/>
        <w:t>Tržni inšpektorat RS je, zaradi zaščite mladoletnih pred škodljivim vplivom tobaka in tobačnih izdelkov, tudi v letu 2018 izvajal</w:t>
      </w:r>
      <w:r w:rsidR="00AB0D77">
        <w:t xml:space="preserve"> </w:t>
      </w:r>
      <w:r>
        <w:t>nadzor nad prodajo tobačnih izdelkov osebam, mlajšim od 18 let, prepovedjo, da osebe, mlajše od 18 let, prodajajo tobačne izdelke ter objavo prepovedi prodaje tobačnih izdelkov osebam, mlajšim od 18 let. Koordiniran nadzor se izvaja</w:t>
      </w:r>
      <w:r w:rsidR="00AB0D77">
        <w:t xml:space="preserve"> </w:t>
      </w:r>
      <w:r>
        <w:t>v času pred</w:t>
      </w:r>
      <w:r w:rsidR="00AB0D77">
        <w:t xml:space="preserve"> </w:t>
      </w:r>
      <w:r>
        <w:t>začetkom ali koncem šolskih počitnic, v času maturantske</w:t>
      </w:r>
      <w:r w:rsidR="00AB0D77">
        <w:t xml:space="preserve"> </w:t>
      </w:r>
      <w:r>
        <w:t>parade, pred martinovanjem in božično novoletnimi prazniki. Tržni inšpektorat RS sodeluje tudi z nevladnimi organizacijami, ki na področju tobaka</w:t>
      </w:r>
      <w:r w:rsidR="00AB0D77">
        <w:t xml:space="preserve"> </w:t>
      </w:r>
      <w:r>
        <w:t>izvajajo razne delavnice in ozaveščajo mlade o negativnih učinkih kajenja in v okviru projektov, izvajajo</w:t>
      </w:r>
      <w:r w:rsidR="00AB0D77">
        <w:t xml:space="preserve"> </w:t>
      </w:r>
      <w:r>
        <w:t>tudi</w:t>
      </w:r>
      <w:r w:rsidR="00AB0D77">
        <w:t xml:space="preserve"> </w:t>
      </w:r>
      <w:r>
        <w:t>raziskave o dostopnosti do tobačnih izdelkov v sklopu katerih</w:t>
      </w:r>
      <w:r w:rsidR="00AB0D77">
        <w:t xml:space="preserve"> </w:t>
      </w:r>
      <w:r>
        <w:t>zagotavljajo tudi</w:t>
      </w:r>
      <w:r w:rsidR="00AB0D77">
        <w:t xml:space="preserve"> </w:t>
      </w:r>
      <w:r>
        <w:t>sredstva za nakup.</w:t>
      </w:r>
    </w:p>
    <w:p w14:paraId="142F2CE0" w14:textId="77777777" w:rsidR="00AB0D77" w:rsidRDefault="00452D6E" w:rsidP="00452D6E">
      <w:r>
        <w:t>Skupno je bilo opravljenih 1232 inšpekcijskih pregledov. Nedovoljena prodaja tobačnih izdelkov mladoletnikom osebam je bila s strani tržnih inšpektorjev ugotovljena v 14 primerih. Zoper kršitelje so tržni inšpektorji ukrepali prekrškovno z izrečenimi globami.</w:t>
      </w:r>
    </w:p>
    <w:p w14:paraId="70D93D67" w14:textId="77777777" w:rsidR="00AB0D77" w:rsidRDefault="00452D6E" w:rsidP="00452D6E">
      <w:r>
        <w:t>Pri tem je potrebno omeniti, da se nadzor prodaje tobačnih izdelkov mladoletnim osebam, izvaja oziroma ugotavljala z neposredno osebno zaznavo inšpektorja, kar pomeni, da mora inšpektor kršitev, prodajo tobačnih izdelkov mladoletni osebi, neposredno ugotoviti.</w:t>
      </w:r>
    </w:p>
    <w:p w14:paraId="591582D1" w14:textId="77777777" w:rsidR="005C46C3" w:rsidRPr="00246F5F" w:rsidRDefault="005C46C3" w:rsidP="00246F5F">
      <w:pPr>
        <w:pStyle w:val="Zakljucek"/>
      </w:pPr>
      <w:r w:rsidRPr="00246F5F">
        <w:t>Zaključek</w:t>
      </w:r>
    </w:p>
    <w:p w14:paraId="29486312" w14:textId="77777777" w:rsidR="00FD2FF7" w:rsidRPr="00452D6E" w:rsidRDefault="00452D6E" w:rsidP="00452D6E">
      <w:r>
        <w:t>Prodajalci tobačnih izdelkov se morajo zavedati,</w:t>
      </w:r>
      <w:r w:rsidR="00AB0D77">
        <w:t xml:space="preserve"> </w:t>
      </w:r>
      <w:r>
        <w:t>da se</w:t>
      </w:r>
      <w:r w:rsidR="00AB0D77">
        <w:t xml:space="preserve"> </w:t>
      </w:r>
      <w:r>
        <w:t>nadzor prodaje tobačnih izdelkov mladoletnim osebam lahko izvede kadarkoli,</w:t>
      </w:r>
      <w:r w:rsidR="00AB0D77">
        <w:t xml:space="preserve"> </w:t>
      </w:r>
      <w:r>
        <w:t>tako v sodelovanju z mladoletnimi osebami ali brez njih, zato morajo spoštovati</w:t>
      </w:r>
      <w:r w:rsidR="00AB0D77">
        <w:t xml:space="preserve"> </w:t>
      </w:r>
      <w:r>
        <w:t>predpise, zlasti pa preverjati starost kupcev.</w:t>
      </w:r>
    </w:p>
    <w:p w14:paraId="590D6688" w14:textId="77777777" w:rsidR="0038173C" w:rsidRPr="00452D6E" w:rsidRDefault="0038173C" w:rsidP="00684DF6">
      <w:pPr>
        <w:pStyle w:val="Naslov3"/>
      </w:pPr>
      <w:bookmarkStart w:id="95" w:name="_Toc248904"/>
      <w:r w:rsidRPr="00452D6E">
        <w:t>Oglaševanje in prodaja alkoholnih pijač</w:t>
      </w:r>
      <w:bookmarkEnd w:id="95"/>
    </w:p>
    <w:p w14:paraId="722343B3" w14:textId="77777777" w:rsidR="005C46C3" w:rsidRPr="00246F5F" w:rsidRDefault="005C46C3" w:rsidP="005C46C3">
      <w:pPr>
        <w:pStyle w:val="NavadenNPred"/>
      </w:pPr>
      <w:r w:rsidRPr="00246F5F">
        <w:t>Oglaševanje in prodajo alkoholnih pijač urejata:</w:t>
      </w:r>
    </w:p>
    <w:p w14:paraId="4DE91121" w14:textId="77777777" w:rsidR="005C46C3" w:rsidRPr="00246F5F" w:rsidRDefault="005C46C3" w:rsidP="005C46C3">
      <w:pPr>
        <w:pStyle w:val="Nastevanje1"/>
      </w:pPr>
      <w:r w:rsidRPr="00246F5F">
        <w:t>Zakona o omejevanju porabe alkohola</w:t>
      </w:r>
    </w:p>
    <w:p w14:paraId="0142F66F" w14:textId="77777777" w:rsidR="005C46C3" w:rsidRPr="00246F5F" w:rsidRDefault="005C46C3" w:rsidP="005C46C3">
      <w:pPr>
        <w:pStyle w:val="Nastevanje1"/>
      </w:pPr>
      <w:r w:rsidRPr="00246F5F">
        <w:t>Zakon o zdravstveni ustreznosti živil in izdelkov ter snovi, ki prihajajo v stik z živili</w:t>
      </w:r>
    </w:p>
    <w:p w14:paraId="00F4B2D4" w14:textId="77777777" w:rsidR="00452D6E" w:rsidRDefault="00452D6E" w:rsidP="005C46C3">
      <w:pPr>
        <w:pStyle w:val="NavadenNZa"/>
      </w:pPr>
      <w:r>
        <w:t>Zakona o omejevanju porabe alkohola, Tržnemu inšpektoratu RS nalaga nadzor nad prodajo alkoholnih pijač v prodajalnah osebam, mlajšim od 18 let, osebam, ki kažejo očitne znake opitosti od alkohola, kot tudi osebam, za katere se upravičeno domneva, da jih bodo posredovale osebam mlajšim od 18 let. Tržni inšpektorat RS na</w:t>
      </w:r>
      <w:r w:rsidR="00AB0D77">
        <w:t xml:space="preserve"> </w:t>
      </w:r>
      <w:r>
        <w:t xml:space="preserve">letni ravni izvede najmanj 4 akcije nadzora, ki so časovno vezane na tista obdobja, ko je zaradi družabne aktivnosti mladih največja verjetnost, da bi prišlo do nedovoljene prodaje alkoholnih pijač mladim (pred počitnicami, v času maturantske četvorke, pred zaključkom šolskega leta, v času božično novoletnih praznikov). Planirane akcije se izvajajo istočasno na območju celotnega ozemlja </w:t>
      </w:r>
      <w:r w:rsidR="000A1562">
        <w:t>Slovenije</w:t>
      </w:r>
      <w:r>
        <w:t>. Obenem pa se nadzor izvaja tudi izven planiranih akcij (npr. razne prireditve za mlade). O svojih aktivnostih, zlasti v času medijsko odmevnih dogodkov (kot npr. maturantska parada) seznanja</w:t>
      </w:r>
      <w:r w:rsidR="000A1562">
        <w:t>j</w:t>
      </w:r>
      <w:r>
        <w:t>o tudi širšo javnost preko svojih spletnih strani, obenem pa poziva</w:t>
      </w:r>
      <w:r w:rsidR="000A1562">
        <w:t>j</w:t>
      </w:r>
      <w:r>
        <w:t>o tudi trgovce na dosledno spoštovanje zakonskih določil.</w:t>
      </w:r>
    </w:p>
    <w:p w14:paraId="467D32D4" w14:textId="77777777" w:rsidR="00AB0D77" w:rsidRDefault="00452D6E" w:rsidP="00452D6E">
      <w:r>
        <w:t>V letu 2018 so bile izvedene 4 skupne akcije (pred zimskimi počitnicami, v času maturantske četvorke, pred zaključkom in v začetku šolskega leta in pred martinovanjem), obenem pa se je nadzor izvajal tudi izven planiranih akcij. Skupaj je bilo opravljenih 1081 pregledov. Nedovoljena prodaja alkoholnih pijač, to je prodaja alkoholnih pijač mladoletnim osebam v letu 2018 ni bila ugotovljena.</w:t>
      </w:r>
    </w:p>
    <w:p w14:paraId="4C13BCC0" w14:textId="77777777" w:rsidR="00452D6E" w:rsidRDefault="00452D6E" w:rsidP="00452D6E">
      <w:r>
        <w:t>Kljub stalnemu nadzoru je prodajo mladoletnim osebam težko ugotoviti, saj mora biti inšpektor ob pravem času na pravem mestu. Prodaja alkohola mladoletnim osebam se namreč ugotavlja z neposredno osebno zaznavo inšpektorja, kar pomeni, da mora inšpektor kršitev, prodajo alkohola mladoletni osebi, neposredno ugotoviti.</w:t>
      </w:r>
    </w:p>
    <w:p w14:paraId="2C3CF927" w14:textId="77777777" w:rsidR="00AB0D77" w:rsidRPr="00246F5F" w:rsidRDefault="00452D6E" w:rsidP="00452D6E">
      <w:r w:rsidRPr="00246F5F">
        <w:lastRenderedPageBreak/>
        <w:t xml:space="preserve">Sprememba Zakona o omejevanju porabe alkohola, inšpektorjem pri nadzoru prodaje alkoholnih pijač mladoletnim osebam, daje možnost sodelovanja z osebo mlajšo od 18 let, katere pa </w:t>
      </w:r>
      <w:r w:rsidR="005C46C3" w:rsidRPr="00246F5F">
        <w:t xml:space="preserve">Tržni inšpektorat RS </w:t>
      </w:r>
      <w:r w:rsidR="00D07FA8">
        <w:t xml:space="preserve">do sedaj </w:t>
      </w:r>
      <w:r w:rsidR="005C46C3" w:rsidRPr="00246F5F">
        <w:t>še ni izvedel.</w:t>
      </w:r>
    </w:p>
    <w:p w14:paraId="3A2F1A1F" w14:textId="77777777" w:rsidR="00452D6E" w:rsidRPr="00246F5F" w:rsidRDefault="00452D6E" w:rsidP="00452D6E">
      <w:r w:rsidRPr="00246F5F">
        <w:t>Tržni inšpektorat RS se bo še naprej trudil, da bo s stalno prisotnostjo inšpektorjev na terenu in obveščanjem tako javnosti kot trgovcev pripomogel k uresničevanju cilja zakona, to je zaščiti mladine pred škodljivimi vplivi alkohola. Seveda pa so prvenstveno starši oziroma družina tisti, ki v tej smeri lahko naredijo največ.</w:t>
      </w:r>
    </w:p>
    <w:p w14:paraId="3C09DFA5" w14:textId="77777777" w:rsidR="00AB0D77" w:rsidRPr="00246F5F" w:rsidRDefault="00452D6E" w:rsidP="00452D6E">
      <w:r w:rsidRPr="00246F5F">
        <w:t>Oglaševanje alkoholnih pijač ureja Zakon o zdravstveni ustreznosti živil in izdelkov ter snovi, ki prihajajo v stik z živili, ki v celoti prepoveduje oglaševanje alkoholnih pijač z več kot 15 volumenskimi odstotki alkohola, alkoholne pijače z manjšo vsebnostjo alkohola pa je dovoljeno oglaševati pod zakonsko določenimi pogoji. V primerih, ko se na nosilcih določenih v ZZUZIS objavlja le ime ali firma proizvajalca s katero gospodarska družba posluje na trgu oziroma je firma registrirana, ne gre za oglaševalsko sporočilo, ki bi moralo izpolnjevati pogoje iz 15.b. člena.</w:t>
      </w:r>
    </w:p>
    <w:p w14:paraId="61D58240" w14:textId="77777777" w:rsidR="00452D6E" w:rsidRPr="00246F5F" w:rsidRDefault="00452D6E" w:rsidP="00452D6E">
      <w:r w:rsidRPr="00246F5F">
        <w:t>Nadzor nad oglaševanjem alkoholnih pijač se je v letu 2018 opravljal v okviru koordiniranega nadzora v mesecu aprilu ter vzporedno z nadzorom gostinske dejavnosti v gostinskih obratih in trgovinske dejavnosti v prodajalnah na podlagi osebne zaznave ter na podlagi prejetih prijav.</w:t>
      </w:r>
    </w:p>
    <w:p w14:paraId="56F2ABC3" w14:textId="77777777" w:rsidR="00452D6E" w:rsidRPr="00246F5F" w:rsidRDefault="00452D6E" w:rsidP="00452D6E">
      <w:r w:rsidRPr="00246F5F">
        <w:t>Po določilih Zakona</w:t>
      </w:r>
      <w:r w:rsidR="000A26D4" w:rsidRPr="00246F5F">
        <w:t xml:space="preserve"> </w:t>
      </w:r>
      <w:r w:rsidRPr="00246F5F">
        <w:t>o zdravstveni ustreznosti živil in izdelkov ter snovi, ki prihajajo v stik z živili,</w:t>
      </w:r>
      <w:r w:rsidR="00AB0D77" w:rsidRPr="00246F5F">
        <w:t xml:space="preserve"> </w:t>
      </w:r>
      <w:r w:rsidRPr="00246F5F">
        <w:t>je bilo v 658 pregledov. Kršitve, povezane z nedovoljenim oglaševanjem, so bile ugotovljene predvsem pri oglaševanju alkoholnih pijač v gostinskih obratih in facebook profilih posameznih gostincev, kjer je bilo zaslediti tudi oglaševanje žganih pijač. Sicer pa so se najpogosteje ugotovljene kršitve nanašale</w:t>
      </w:r>
      <w:r w:rsidR="00AB0D77" w:rsidRPr="00246F5F">
        <w:t xml:space="preserve"> </w:t>
      </w:r>
      <w:r w:rsidRPr="00246F5F">
        <w:t>na oglaševanje alkoholnih pijač, ki vsebujejo manj kot 15 volumenskih odstotkov alkohola (razna piva), ki so se pojavljala</w:t>
      </w:r>
      <w:r w:rsidR="00AB0D77" w:rsidRPr="00246F5F">
        <w:t xml:space="preserve"> </w:t>
      </w:r>
      <w:r w:rsidRPr="00246F5F">
        <w:t>brez opozorila Ministra za zdravje, opozorilo Ministra je bilo očitno premajhno glede na velikost oglaševalskega sporočila..</w:t>
      </w:r>
    </w:p>
    <w:p w14:paraId="36B441DD" w14:textId="77777777" w:rsidR="00AB0D77" w:rsidRPr="00246F5F" w:rsidRDefault="00452D6E" w:rsidP="00452D6E">
      <w:r w:rsidRPr="00246F5F">
        <w:t>Zaradi</w:t>
      </w:r>
      <w:r w:rsidR="00AB0D77" w:rsidRPr="00246F5F">
        <w:t xml:space="preserve"> </w:t>
      </w:r>
      <w:r w:rsidRPr="00246F5F">
        <w:t>ugotovljenih kršitev določb ZZUZIS je bilo</w:t>
      </w:r>
      <w:r w:rsidR="00AB0D77" w:rsidRPr="00246F5F">
        <w:t xml:space="preserve"> </w:t>
      </w:r>
      <w:r w:rsidRPr="00246F5F">
        <w:t>izdanih 53 opozoril ZIN</w:t>
      </w:r>
      <w:r w:rsidR="00A74A04" w:rsidRPr="00246F5F">
        <w:t>,</w:t>
      </w:r>
      <w:r w:rsidRPr="00246F5F">
        <w:t xml:space="preserve"> s katerimi se je naložila odprava</w:t>
      </w:r>
      <w:r w:rsidR="00AB0D77" w:rsidRPr="00246F5F">
        <w:t xml:space="preserve"> </w:t>
      </w:r>
      <w:r w:rsidRPr="00246F5F">
        <w:t>ugotovljenih nepravilnosti</w:t>
      </w:r>
      <w:r w:rsidR="00A74A04" w:rsidRPr="00246F5F">
        <w:t>,</w:t>
      </w:r>
      <w:r w:rsidRPr="00246F5F">
        <w:t xml:space="preserve"> in 10 upravnih odločb</w:t>
      </w:r>
      <w:r w:rsidR="00A74A04" w:rsidRPr="00246F5F">
        <w:t>,</w:t>
      </w:r>
      <w:r w:rsidRPr="00246F5F">
        <w:t xml:space="preserve"> s katerimi se je prepovedalo nedovoljeno oglaševanje. V primerih ugotovljenih kršitev so </w:t>
      </w:r>
      <w:r w:rsidR="00A74A04" w:rsidRPr="00246F5F">
        <w:t xml:space="preserve">bili </w:t>
      </w:r>
      <w:r w:rsidRPr="00246F5F">
        <w:t>uvedeni tudi prekrškovni postopki:</w:t>
      </w:r>
      <w:r w:rsidR="00AB0D77" w:rsidRPr="00246F5F">
        <w:t xml:space="preserve"> </w:t>
      </w:r>
      <w:r w:rsidRPr="00246F5F">
        <w:t>izrečenih je bilo 5 glob in</w:t>
      </w:r>
      <w:r w:rsidR="00AB0D77" w:rsidRPr="00246F5F">
        <w:t xml:space="preserve"> </w:t>
      </w:r>
      <w:r w:rsidRPr="00246F5F">
        <w:t>izdanih 26 opominov. Za pomanjkljivosti, katere so zavezanci nemudoma odpravili</w:t>
      </w:r>
      <w:r w:rsidR="00A74A04" w:rsidRPr="00246F5F">
        <w:t>,</w:t>
      </w:r>
      <w:r w:rsidR="00AB0D77" w:rsidRPr="00246F5F">
        <w:t xml:space="preserve"> </w:t>
      </w:r>
      <w:r w:rsidRPr="00246F5F">
        <w:t>pa je bilo izrečenih še</w:t>
      </w:r>
      <w:r w:rsidR="00AB0D77" w:rsidRPr="00246F5F">
        <w:t xml:space="preserve"> </w:t>
      </w:r>
      <w:r w:rsidRPr="00246F5F">
        <w:t>59 opozoril ZP-1.</w:t>
      </w:r>
    </w:p>
    <w:p w14:paraId="3C4F95F3" w14:textId="77777777" w:rsidR="0038173C" w:rsidRPr="00246F5F" w:rsidRDefault="00452D6E" w:rsidP="00452D6E">
      <w:r w:rsidRPr="00246F5F">
        <w:t>Kontinuiran nadzor oglaševanja alkoholnih pijač je sicer pripomogel k določeni urejenosti trga na tem področju, vendar pa so oglasi za alkoholne pijače izdelani na način, da izigravajo oziroma zaobidejo zakonska določila, vendar dovolj privlačno, da dosežejo predvsem mlade, ki so zanje najbolj dovzetni in posledično nato nekontrolirano posegajo po alkoholnih pijačah. Zato je potrebno spremeniti zakonodajo.</w:t>
      </w:r>
    </w:p>
    <w:p w14:paraId="54385CE0" w14:textId="77777777" w:rsidR="005C46C3" w:rsidRPr="00246F5F" w:rsidRDefault="005C46C3" w:rsidP="00246F5F">
      <w:pPr>
        <w:pStyle w:val="Zakljucek"/>
      </w:pPr>
      <w:r w:rsidRPr="00246F5F">
        <w:t>Zaključek</w:t>
      </w:r>
    </w:p>
    <w:p w14:paraId="114FCFCD" w14:textId="77777777" w:rsidR="005C46C3" w:rsidRPr="00246F5F" w:rsidRDefault="005C46C3" w:rsidP="00452D6E">
      <w:r w:rsidRPr="00246F5F">
        <w:t>Tržni inšpektorat RS se bo še naprej trudil, da bo s stalno prisotnostjo inšpektorjev na terenu in obveščanjem tako javnosti kot trgovcev pripomogel k uresničevanju cilja zakona, to je zaščiti mladine pred škodljivimi vplivi alkohola. Seveda pa so prvenstveno starši oziroma družina tisti, ki v tej smeri lahko naredijo največ.</w:t>
      </w:r>
    </w:p>
    <w:p w14:paraId="3DE39775" w14:textId="77777777" w:rsidR="0038173C" w:rsidRPr="00452D6E" w:rsidRDefault="0038173C" w:rsidP="00684DF6">
      <w:pPr>
        <w:pStyle w:val="Naslov3"/>
      </w:pPr>
      <w:bookmarkStart w:id="96" w:name="_Toc248905"/>
      <w:r w:rsidRPr="00452D6E">
        <w:t>P</w:t>
      </w:r>
      <w:r w:rsidR="006E1011">
        <w:t>reprečevanje p</w:t>
      </w:r>
      <w:r w:rsidRPr="00452D6E">
        <w:t>ranj</w:t>
      </w:r>
      <w:r w:rsidR="006E1011">
        <w:t>a</w:t>
      </w:r>
      <w:r w:rsidRPr="00452D6E">
        <w:t xml:space="preserve"> denarja</w:t>
      </w:r>
      <w:bookmarkEnd w:id="96"/>
    </w:p>
    <w:p w14:paraId="5F362EE1" w14:textId="77777777" w:rsidR="00452D6E" w:rsidRDefault="00452D6E" w:rsidP="00452D6E">
      <w:pPr>
        <w:pStyle w:val="NavadenNPred"/>
      </w:pPr>
      <w:r>
        <w:t xml:space="preserve">Zakon o preprečevanju pranja denarja in financiranja terorizma med drugim določa kot nadzorni organ tudi Tržni inšpektorat RS in opredeljuje zavezance (organizacije), pri katerih </w:t>
      </w:r>
      <w:r>
        <w:lastRenderedPageBreak/>
        <w:t>opravlja</w:t>
      </w:r>
      <w:r w:rsidR="004F3B21">
        <w:t>jo</w:t>
      </w:r>
      <w:r>
        <w:t xml:space="preserve"> nadzor in sicer zastavljalnice ter pravne in fizične osebe, ki opravljajo posle v zvezi z dejavnostjo:</w:t>
      </w:r>
    </w:p>
    <w:p w14:paraId="3CB1639A" w14:textId="77777777" w:rsidR="00452D6E" w:rsidRDefault="00452D6E" w:rsidP="00452D6E">
      <w:pPr>
        <w:pStyle w:val="Nastevanje1"/>
      </w:pPr>
      <w:r>
        <w:t>dajanja kreditov oziroma posojil, ki vključuje tudi potrošniške kredite, hipotekarne kredite, faktoring in financiranje komercialnih poslov, vključno s forfetiranjem,</w:t>
      </w:r>
    </w:p>
    <w:p w14:paraId="7C46DA11" w14:textId="77777777" w:rsidR="00452D6E" w:rsidRDefault="00452D6E" w:rsidP="00452D6E">
      <w:pPr>
        <w:pStyle w:val="Nastevanje1"/>
      </w:pPr>
      <w:r>
        <w:t>finančnega zakupa (lizing),</w:t>
      </w:r>
    </w:p>
    <w:p w14:paraId="4528B72F" w14:textId="77777777" w:rsidR="00452D6E" w:rsidRDefault="00452D6E" w:rsidP="00452D6E">
      <w:pPr>
        <w:pStyle w:val="Nastevanje1"/>
      </w:pPr>
      <w:r>
        <w:t>posredovanja pri sklepanju kreditnih in posojilnih poslov,</w:t>
      </w:r>
    </w:p>
    <w:p w14:paraId="46086D66" w14:textId="77777777" w:rsidR="00452D6E" w:rsidRDefault="00452D6E" w:rsidP="00452D6E">
      <w:pPr>
        <w:pStyle w:val="Nastevanje1"/>
      </w:pPr>
      <w:r>
        <w:t>prometa nepremičnin.</w:t>
      </w:r>
    </w:p>
    <w:p w14:paraId="4C59CE67" w14:textId="77777777" w:rsidR="00AB0D77" w:rsidRDefault="00452D6E" w:rsidP="00452D6E">
      <w:pPr>
        <w:pStyle w:val="NavadenNZa"/>
      </w:pPr>
      <w:r>
        <w:t>Slovenija je glede ukrepov na področju preprečevanja pranja denarja in financiranja terorizma ocenjevana s strani Odbora strokovnjakov Sveta Evrope (MONEYVAL).</w:t>
      </w:r>
    </w:p>
    <w:p w14:paraId="2C5011EC" w14:textId="77777777" w:rsidR="00452D6E" w:rsidRDefault="004F3B21" w:rsidP="00452D6E">
      <w:r>
        <w:t>Tržni i</w:t>
      </w:r>
      <w:r w:rsidR="00452D6E">
        <w:t>nšpektorji so v septembru in oktobru 2018 pregledali skupno 28 zavezancev na področju dela zastavljalnic in kreditodajalcev oz</w:t>
      </w:r>
      <w:r>
        <w:t>iroma</w:t>
      </w:r>
      <w:r w:rsidR="00452D6E">
        <w:t xml:space="preserve"> lizingodajalcev. V 12 primerih ni bilo ugotovljenih nepravilnosti, zato je bil postopek s sklepom ustavljen. V 4 primerih je bila izdana upravna odločba, zaradi ugotovljenih nepravilnosti oz. pomanjkljivosti. Z namenom odprave nepravilnosti je bilo izrečenih 6 opozoril </w:t>
      </w:r>
      <w:r w:rsidR="00A74A04">
        <w:t>ZIN</w:t>
      </w:r>
      <w:r w:rsidR="00452D6E">
        <w:t xml:space="preserve">. Zavezancem je bilo izrečenih tudi 6 opozoril ZP-1 in </w:t>
      </w:r>
      <w:r w:rsidR="00A74A04">
        <w:t xml:space="preserve">1 </w:t>
      </w:r>
      <w:r w:rsidR="00452D6E">
        <w:t>opomin.</w:t>
      </w:r>
    </w:p>
    <w:p w14:paraId="16CC4FAC" w14:textId="77777777" w:rsidR="00FD2FF7" w:rsidRDefault="00452D6E" w:rsidP="00452D6E">
      <w:r>
        <w:t>Pri tovrstnih zavezancih so bili nadzori že opravljeni v preteklih letih in so seznanjeni z obveznostmi po Zakonu o preprečevanju pranja denarja in financiranja terorizma, zato tudi ni ugotovljenih večje število kršitev.</w:t>
      </w:r>
    </w:p>
    <w:p w14:paraId="37193128" w14:textId="77777777" w:rsidR="00A859F5" w:rsidRPr="00246F5F" w:rsidRDefault="00A859F5" w:rsidP="00246F5F">
      <w:pPr>
        <w:pStyle w:val="Zakljucek"/>
      </w:pPr>
      <w:r w:rsidRPr="00246F5F">
        <w:t>Zaključek</w:t>
      </w:r>
    </w:p>
    <w:p w14:paraId="5C7FA3CC" w14:textId="77777777" w:rsidR="00A859F5" w:rsidRPr="00246F5F" w:rsidRDefault="00A859F5" w:rsidP="00A859F5">
      <w:r w:rsidRPr="00246F5F">
        <w:t>Ker gre za področje, ki ga</w:t>
      </w:r>
      <w:r w:rsidR="00B864A0">
        <w:t>,</w:t>
      </w:r>
      <w:r w:rsidRPr="00246F5F">
        <w:t xml:space="preserve"> kot že navedeno</w:t>
      </w:r>
      <w:r w:rsidR="00B864A0">
        <w:t>,</w:t>
      </w:r>
      <w:r w:rsidRPr="00246F5F">
        <w:t xml:space="preserve"> ocenjuje Odbor strokovnjakov Sveta Evrope (MONEYVAL), pri čemer je bilo delo Tržnega inšpektorata RS glede na število opravljenih pregledov </w:t>
      </w:r>
      <w:r w:rsidR="00004F55" w:rsidRPr="00E41D92">
        <w:t>pohvaljeno</w:t>
      </w:r>
      <w:r w:rsidRPr="00246F5F">
        <w:t>, si bo Tržni inšpektorat RS tudi v prihodnje prizadeval, da bo z obveznostmi skozi nadzore seznanjal zavezance k njihovemu izpolnjevanju in ozaveščal o pomembnosti spoštovanja predpisov na področju pranja denarja in financiranja terorizma.</w:t>
      </w:r>
    </w:p>
    <w:p w14:paraId="27BBA1E7" w14:textId="77777777" w:rsidR="0038173C" w:rsidRPr="005A3123" w:rsidRDefault="0038173C" w:rsidP="00684DF6">
      <w:pPr>
        <w:pStyle w:val="Naslov3"/>
      </w:pPr>
      <w:bookmarkStart w:id="97" w:name="_Toc248906"/>
      <w:r w:rsidRPr="005A3123">
        <w:t>Kontrola prometa s pirotehničnimi izdelki</w:t>
      </w:r>
      <w:bookmarkEnd w:id="97"/>
    </w:p>
    <w:p w14:paraId="643ED7C2" w14:textId="77777777" w:rsidR="005A3123" w:rsidRDefault="005A3123" w:rsidP="005A3123">
      <w:r>
        <w:t>Pogoje za proizvodnjo, promet, uvoz in izvoz eksplozivov in pirotehničnih izdelkov pirotehničnih izdelkov predpisuje Zakon o eksplozivih in pirotehničnih izdelkih. Za nadzor tega predpisa je primarno pristojen Inšpektorat RS za notranje zadeve, poleg njega pa so kot nadzorni organi za posamezne člene določeni še Policija, Finančna uprava RS in Tržni inšpektorat RS.</w:t>
      </w:r>
    </w:p>
    <w:p w14:paraId="59E81A32" w14:textId="77777777" w:rsidR="005A3123" w:rsidRDefault="005A3123" w:rsidP="005A3123">
      <w:r>
        <w:t>V nasprotju s prepričanjem javnosti, je po zakonu prodaja pirotehničnih izdelkov dovoljena vse leto, razen prodaje pirotehničnih izdelkov, katerih glavni učinek je pok, katerih prodaja je dovoljena le od 19. do 31. decembra. Prodaja in uporaba pirotehničnih izdelkov pa sta najbolj aktualna v mesecu decembru in v tem delu leta tudi trgovci, ki prodaje čez leto ne vršijo, postavijo prodajna mesta za pirotehniko. Iz tega razloga pristojni organi v decembru vsako leto opravljajo poostren nadzor. Ker se posamezne pristojnosti nadzora Tržnega inšpektorata RS in Inšpektorata RS za notranje zadeve prekrivajo, so se nadzori opravljali glede na dogovor med obema inšpektoratoma.</w:t>
      </w:r>
    </w:p>
    <w:p w14:paraId="3841DF82" w14:textId="77777777" w:rsidR="005A3123" w:rsidRDefault="005A3123" w:rsidP="005A3123">
      <w:r>
        <w:t>Tržni inšpektorji so pri trgovcih preverjali, ali so si za opravljanje prometa s pirotehničnimi izdelki pridobili ustrezno dovoljenje in ali izpolnjujejo posamezne varnostne zahteve (ustrezno nakladanje izdelkov, omejitev dostopa, opozorila, gasilni aparati ipd</w:t>
      </w:r>
      <w:r w:rsidR="00F76FD9">
        <w:t>.</w:t>
      </w:r>
      <w:r>
        <w:t>), poleg tega pa so preverjali tudi spoštovanje ostalih predpisov iz pristojnosti Tržnega inšpektorata RS, predvsem Zakona o varstvu potrošnikov, Zakona o trgovini, Zakona o varstvu potrošnikov pred nepoštenimi poslovnimi praksami in Zakona o davčnem potrjevanju računov.</w:t>
      </w:r>
    </w:p>
    <w:p w14:paraId="522854EB" w14:textId="77777777" w:rsidR="00AB0D77" w:rsidRDefault="005A3123" w:rsidP="005A3123">
      <w:r>
        <w:lastRenderedPageBreak/>
        <w:t>Skupaj je bilo na tem področju v decembru 2018 opravljenih 71 pregledov (93 v letu 2017). Zaradi ugotovljenih kršitev so inšpektorji zavezancem izrekli skupaj izrekli 13 ukrepov, od tega 5 opozoril ZIN in 8 opozoril ZP-1.</w:t>
      </w:r>
    </w:p>
    <w:p w14:paraId="704E9B47" w14:textId="77777777" w:rsidR="00AB0D77" w:rsidRDefault="005A3123" w:rsidP="005A3123">
      <w:r>
        <w:t>Največkrat so inšpektorji ugotovili, da cene vseh izdelkov niso označene, nadalje je bilo ugotovljeno tudi, da prodajno mesto ni ustrezno označeno s firmo podjetja in vsemi predpisanimi opozorili, ter da ni pod stalnim nadzorom prodajalca. Trgovci so ugotovljene nepravilnosti odpravili že tekom nadzora, so bila večinoma izrečena opozorila, poleg tega pa je šlo za manjše kršitve.</w:t>
      </w:r>
    </w:p>
    <w:p w14:paraId="12A7DFD1" w14:textId="77777777" w:rsidR="00AB0D77" w:rsidRDefault="005A3123" w:rsidP="005A3123">
      <w:r>
        <w:t>Tudi tokrat lahko sklenemo, da so se trgovci dobro pripravili na prodajo pirotehnike, saj je bilo ugotovljenih zelo malo kršitev, poleg tega so bile le-te manjše, vsi pregledani subjekti so imeli ustrezno dovoljenje za</w:t>
      </w:r>
      <w:r w:rsidR="00AB0D77">
        <w:t xml:space="preserve"> </w:t>
      </w:r>
      <w:r>
        <w:t>prodajo.</w:t>
      </w:r>
    </w:p>
    <w:p w14:paraId="4D42137E" w14:textId="77777777" w:rsidR="0007775E" w:rsidRPr="00246F5F" w:rsidRDefault="0007775E" w:rsidP="00246F5F">
      <w:pPr>
        <w:pStyle w:val="Zakljucek"/>
      </w:pPr>
      <w:r w:rsidRPr="00246F5F">
        <w:t>Zaključek</w:t>
      </w:r>
    </w:p>
    <w:p w14:paraId="7AF295F2" w14:textId="77777777" w:rsidR="00AB0D77" w:rsidRDefault="005A3123" w:rsidP="005A3123">
      <w:r>
        <w:t xml:space="preserve">Kljub maloštevilnim kršitvam bo zaradi rizičnosti področja potrebno prodajo pirotehnike spremljati tudi v prihodnje. Kakor v letu poprej, je bilo tudi v letu 2018 medijsko izpostavljenih več (hujših) poškodb zaradi pirotehnike. </w:t>
      </w:r>
      <w:r w:rsidR="00F45576">
        <w:t>Na Tržnem inšpektoratu RS se z</w:t>
      </w:r>
      <w:r>
        <w:t>aveda</w:t>
      </w:r>
      <w:r w:rsidR="00F45576">
        <w:t>j</w:t>
      </w:r>
      <w:r>
        <w:t>o, da zgolj z nadzorom poškodb in škode, ki nastane z uporabo pirotehničnih izdelkov</w:t>
      </w:r>
      <w:r w:rsidR="001C346E">
        <w:t>,</w:t>
      </w:r>
      <w:r>
        <w:t xml:space="preserve"> ni mogoče preprečiti, lahko pa vpliva</w:t>
      </w:r>
      <w:r w:rsidR="001C346E">
        <w:t>j</w:t>
      </w:r>
      <w:r>
        <w:t>o na miselnost ljudi, zato so na spletni strani www.ti.gov.si že koncem novembra objavili obvestilo v zvezi z omejitvami pri prodaji in uporabi pirotehnike in javnost pozvali k zmanjšanju uporabe pirotehnike ter upoštevanju varnostnih navodil, vse z namenom preventivnega delovanja.</w:t>
      </w:r>
    </w:p>
    <w:p w14:paraId="476F6890" w14:textId="77777777" w:rsidR="0038173C" w:rsidRDefault="0038173C" w:rsidP="00684DF6">
      <w:pPr>
        <w:pStyle w:val="Naslov3"/>
      </w:pPr>
      <w:bookmarkStart w:id="98" w:name="_Toc248907"/>
      <w:r w:rsidRPr="005A3123">
        <w:t>Avtorske pravice</w:t>
      </w:r>
      <w:r w:rsidR="005A3123">
        <w:t xml:space="preserve"> – RTV organizacije</w:t>
      </w:r>
      <w:bookmarkEnd w:id="98"/>
    </w:p>
    <w:p w14:paraId="180B3BB3" w14:textId="77777777" w:rsidR="005A3123" w:rsidRDefault="005A3123" w:rsidP="005A3123">
      <w:r>
        <w:t xml:space="preserve">Tržni inšpektorat RS je v začetku leta </w:t>
      </w:r>
      <w:r w:rsidR="00CB1BE7">
        <w:t xml:space="preserve">2018 </w:t>
      </w:r>
      <w:r>
        <w:t>opravljal nadzor nad spoštovanjem določil tretjega odstavka 48. člena Zakona o kolektivnem upravljanju avtorske in sorodnih pravic, ki določa, da morajo RTV organizacije enkrat mesečno poslati pristojni kolektivni organizaciji in na svoji spletni strani javno objaviti sporede oddajanih avtorskih del iz repertoarja kolektivne organizacije. Od začetka veljavnosti omenjenega zakona je namreč minilo že več kot eno leto, kar pomeni, da so imele RTV organizacije dovolj časa, da svoje poslovanje uskladijo z veljavno zakonodajo.</w:t>
      </w:r>
    </w:p>
    <w:p w14:paraId="01FDFE46" w14:textId="77777777" w:rsidR="005A3123" w:rsidRDefault="005A3123" w:rsidP="005A3123">
      <w:r>
        <w:t xml:space="preserve">Tržni inšpektorji so skupaj pregledali 58 RTV organizacij, pri čemer je bilo ugotovljeno, da nekatere dosledno upoštevajo zakonodajo in sporede predvajanih del mesečno posredujejo kolektivnim organizacijam ter jih javno objavljajo na svojih spletnih straneh, večinoma pa </w:t>
      </w:r>
      <w:r w:rsidR="00CB1BE7">
        <w:t xml:space="preserve">je bilo </w:t>
      </w:r>
      <w:r>
        <w:t>ugot</w:t>
      </w:r>
      <w:r w:rsidR="00CB1BE7">
        <w:t>o</w:t>
      </w:r>
      <w:r>
        <w:t>vlj</w:t>
      </w:r>
      <w:r w:rsidR="00CB1BE7">
        <w:t>eno</w:t>
      </w:r>
      <w:r>
        <w:t xml:space="preserve">, da RTV organizacije sporede oddajanih del posredujejo kolektivnim organizacijam, ne objavljajo pa jih na svojih spletnih straneh. Nekaj RTV organizacij pa </w:t>
      </w:r>
      <w:r w:rsidR="00CB1BE7">
        <w:t xml:space="preserve">teh zakonskih </w:t>
      </w:r>
      <w:r>
        <w:t>obveznosti sploh ni izpolnjevalo.</w:t>
      </w:r>
    </w:p>
    <w:p w14:paraId="08107868" w14:textId="77777777" w:rsidR="005A3123" w:rsidRDefault="005A3123" w:rsidP="005A3123">
      <w:r>
        <w:t>Po opravljenih pregledih so vse RTV organizacije svoje poslovanje uskladile z veljavno zakonodajo in zagotovile spoštovanje omenjenega člena.</w:t>
      </w:r>
    </w:p>
    <w:p w14:paraId="7AE7F15E" w14:textId="77777777" w:rsidR="005A3123" w:rsidRDefault="005A3123" w:rsidP="005A3123">
      <w:r>
        <w:t>V primerih, ko so RTV organizacije svoje poslovanje nemudoma uskladile z zakonodajo, so tržni inšpektorji izrekali večinoma opozorila ZIN in opozorila ZP</w:t>
      </w:r>
      <w:r w:rsidR="00CB1BE7">
        <w:t>-1</w:t>
      </w:r>
      <w:r>
        <w:t xml:space="preserve">, v </w:t>
      </w:r>
      <w:r w:rsidR="00CB1BE7">
        <w:t xml:space="preserve">2 </w:t>
      </w:r>
      <w:r>
        <w:t>primerih pa je bilo spoštovanje zakonodaje doseženo z izdajo upravne odločbe.</w:t>
      </w:r>
    </w:p>
    <w:p w14:paraId="2F238DD7" w14:textId="77777777" w:rsidR="00CB1BE7" w:rsidRPr="00246F5F" w:rsidRDefault="00CB1BE7" w:rsidP="00246F5F">
      <w:pPr>
        <w:pStyle w:val="Zakljucek"/>
      </w:pPr>
      <w:r w:rsidRPr="00246F5F">
        <w:t>Zaključek</w:t>
      </w:r>
    </w:p>
    <w:p w14:paraId="02052EA0" w14:textId="77777777" w:rsidR="0038173C" w:rsidRPr="00246F5F" w:rsidRDefault="00CB1BE7" w:rsidP="005A3123">
      <w:r w:rsidRPr="00246F5F">
        <w:t xml:space="preserve">Glede na ugotovitev nadzora bo </w:t>
      </w:r>
      <w:r w:rsidR="005A3123" w:rsidRPr="00246F5F">
        <w:t xml:space="preserve">Tržni inšpektorat RS tudi v prihodnje spremljal izvajanje tretjega odstavka 48. člena </w:t>
      </w:r>
      <w:r w:rsidRPr="00246F5F">
        <w:t xml:space="preserve">Zakona o kolektivnem upravljanju avtorske in sorodnih pravic </w:t>
      </w:r>
      <w:r w:rsidR="005A3123" w:rsidRPr="00246F5F">
        <w:t xml:space="preserve">s strani RTV organizacij, zato vse </w:t>
      </w:r>
      <w:r w:rsidRPr="00246F5F">
        <w:t xml:space="preserve">te </w:t>
      </w:r>
      <w:r w:rsidR="005A3123" w:rsidRPr="00246F5F">
        <w:t>organizacije tudi na ta način poziva</w:t>
      </w:r>
      <w:r w:rsidRPr="00246F5F">
        <w:t>j</w:t>
      </w:r>
      <w:r w:rsidR="005A3123" w:rsidRPr="00246F5F">
        <w:t>o, da zagotovijo dosledno spoštovanje omenjenega člena zakona.</w:t>
      </w:r>
    </w:p>
    <w:p w14:paraId="1BDA6879" w14:textId="77777777" w:rsidR="0038173C" w:rsidRPr="00452D6E" w:rsidRDefault="00E50BC9" w:rsidP="00D91BA2">
      <w:pPr>
        <w:pStyle w:val="Naslov3"/>
      </w:pPr>
      <w:bookmarkStart w:id="99" w:name="_Toc248908"/>
      <w:r w:rsidRPr="00452D6E">
        <w:lastRenderedPageBreak/>
        <w:t>S</w:t>
      </w:r>
      <w:r w:rsidR="0038173C" w:rsidRPr="00452D6E">
        <w:t>lovensk</w:t>
      </w:r>
      <w:r w:rsidRPr="00452D6E">
        <w:t>i</w:t>
      </w:r>
      <w:r w:rsidR="0038173C" w:rsidRPr="00452D6E">
        <w:t xml:space="preserve"> jezik</w:t>
      </w:r>
      <w:r w:rsidRPr="00452D6E">
        <w:t xml:space="preserve"> in jezika narodnih skupnosti</w:t>
      </w:r>
      <w:bookmarkEnd w:id="99"/>
    </w:p>
    <w:p w14:paraId="24E6B437" w14:textId="77777777" w:rsidR="007E1C2B" w:rsidRDefault="007E1C2B" w:rsidP="007E1C2B">
      <w:pPr>
        <w:pStyle w:val="Naslov4"/>
      </w:pPr>
      <w:r>
        <w:t>Slovenski jezik</w:t>
      </w:r>
    </w:p>
    <w:p w14:paraId="419C6CAF" w14:textId="77777777" w:rsidR="00452D6E" w:rsidRDefault="00452D6E" w:rsidP="00452D6E">
      <w:r>
        <w:t>Zakon o javni rabi slovenščine je temeljni zakon, ki ureja področje rabe slovenskega jezika kot uradnega jezika v Sloveniji, dodatno pa javno rabo slovenskega jezika na posameznih področjih javnega sporazumevanja glede na posebnosti posameznega področja podrobneje določajo tudi področni zakoni. V razmerju do potrošnika področje rabe slovenskega jezika tako ureja Zakon o varstvu potrošnikov, sicer pa so posamezna vprašanja (npr. oglaševanje, besedila ob prodajnih izdelkih) v obeh navedenih zakonih urejena na skoraj identičen način.</w:t>
      </w:r>
    </w:p>
    <w:p w14:paraId="29025316" w14:textId="77777777" w:rsidR="00452D6E" w:rsidRDefault="00452D6E" w:rsidP="00452D6E">
      <w:r>
        <w:t xml:space="preserve">Nadzor nad določbami Zakona o varstvu potrošnikov vršijo Tržni inšpektorat RS in drugi inšpekcijski organi vsak na svojem področju dela, nadzor nad določbami Zakona o javni rabi slovenščine pa poleg Tržnega inšpektorata </w:t>
      </w:r>
      <w:r w:rsidR="009E6D41">
        <w:t xml:space="preserve">RS </w:t>
      </w:r>
      <w:r>
        <w:t>še Inšpektorat RS za kulturo in medije, Inšpektorat RS za delo in Inšpektorat RS za notranje zadeve.</w:t>
      </w:r>
    </w:p>
    <w:p w14:paraId="593A40D7" w14:textId="77777777" w:rsidR="00452D6E" w:rsidRDefault="00452D6E" w:rsidP="00452D6E">
      <w:r>
        <w:t>Tržni inšpektorat RS pri svojih nadzorih, pa tudi preventivno, redno opozarja in osvešča zavezance k doslednemu spoštovanju uporabe slovenskega jezika pri poslovanju s potrošniki. Zakon o varstvu potrošnikov v zvezi z uporabo slovenskega jezika namreč določa, da mora podjetje s potrošniki poslovati v slovenskem jeziku, na območjih italijanske in madžarske narodne skupnosti pa tudi v jeziku narodne skupnosti. Pri oglaševanju in označevanju izdelkov pa mora podjetje uporabljati jezik, ki je potrošnikom na območju Slovenije lahko razumljiv, pri čemer lahko za označevanje izdelkov podjetje uporablja tudi splošno razumljive simbole in slike.</w:t>
      </w:r>
    </w:p>
    <w:p w14:paraId="2AD66DBF" w14:textId="77777777" w:rsidR="00452D6E" w:rsidRDefault="00452D6E" w:rsidP="00452D6E">
      <w:r>
        <w:t>Kljub precej togim predpisom, katerih primarni namen je zagotoviti uporabo slovenskega jezika, pa Zakon o javni rabi slovenščine vseeno dopušča, da podjetja na območju Slovenije poleg slovenščine, kadar je njihovo poslovanje in/ali oglaševanje namenjeno tudi tujcem, uporabljajo tudi tuji jezik, pri čemer pa pri oglaševanju različica s slovenščini ne sme biti manj poudarjena.</w:t>
      </w:r>
    </w:p>
    <w:p w14:paraId="7F3CF29A" w14:textId="77777777" w:rsidR="00452D6E" w:rsidRDefault="00452D6E" w:rsidP="00452D6E">
      <w:r>
        <w:t>Problematika uporabe tujega jezika na ozemlju Slovenije se sicer vse bolj izpostavlja, saj se trg vse bolj odpira, posledično pa to pomeni povečano število tujih ponudnikov blaga in storitev ter turistov, katerim je uporaba tujega jezika namenjena. Pri tem pa se seveda ne sme pozabiti na materni jezik - slovenski jezik.</w:t>
      </w:r>
    </w:p>
    <w:p w14:paraId="60340351" w14:textId="77777777" w:rsidR="00452D6E" w:rsidRPr="00246F5F" w:rsidRDefault="00452D6E" w:rsidP="00452D6E">
      <w:r w:rsidRPr="00246F5F">
        <w:t xml:space="preserve">Nadzor nad spoštovanjem določb Zakona o varstvu potrošnikov in Zakona o javni rabi slovenščine je Tržni inšpektorat RS v letu 2018 vršil na podlagi prejetih prijav ter v okviru splošnih nadzorov poslovanja podjetij s potrošniki. </w:t>
      </w:r>
      <w:r w:rsidR="004E4E61" w:rsidRPr="00E41D92">
        <w:t>Pri nadzoru so se preverjala oglaševalska sporočila, ki morajo biti po Zakonu o varstvu potrošnikov v jeziku, ki je potrošnikom lahko razumljiv</w:t>
      </w:r>
      <w:r w:rsidR="004477D9" w:rsidRPr="00E41D92">
        <w:t xml:space="preserve">, po Zakonu o </w:t>
      </w:r>
      <w:r w:rsidR="004E4E61" w:rsidRPr="00E41D92">
        <w:t xml:space="preserve"> </w:t>
      </w:r>
      <w:r w:rsidR="004477D9" w:rsidRPr="00E41D92">
        <w:t>javni rabi slovenščine pa imena obratov, prodajaln, gostinskih in drugih lokalov ali drugih poslovnih prostorov ter oglaševanje izdelkov in storitev, ki morajo biti v slovenskem jeziku. Uporaba slovenskega jezika se je preverjala tudi pri nadzoru prejetih RAPEX poizvedb in sicer pri označevanju in predstavljanju izdelkov (več v poglavju Garancije in navodila ter Sistem za izmenjavo podatkov nevarnih proizvodov (RAPEX)). Skupaj je bil opravljenih 2036 nadzorov, z</w:t>
      </w:r>
      <w:r w:rsidRPr="00E41D92">
        <w:t xml:space="preserve">aradi ugotovljenih nepravilnosti </w:t>
      </w:r>
      <w:r w:rsidR="004477D9" w:rsidRPr="00E41D92">
        <w:t>pa so tržni inšpektorji skupaj izdali 28</w:t>
      </w:r>
      <w:r w:rsidRPr="00E41D92">
        <w:t xml:space="preserve"> opozoril ZIN, </w:t>
      </w:r>
      <w:r w:rsidR="004477D9" w:rsidRPr="00E41D92">
        <w:t>7 upravnih odločb, 54</w:t>
      </w:r>
      <w:r w:rsidRPr="00E41D92">
        <w:t xml:space="preserve"> opozoril ZP-1, </w:t>
      </w:r>
      <w:r w:rsidR="004477D9" w:rsidRPr="00E41D92">
        <w:t>36</w:t>
      </w:r>
      <w:r w:rsidRPr="00E41D92">
        <w:t xml:space="preserve"> opominov in </w:t>
      </w:r>
      <w:r w:rsidR="004477D9" w:rsidRPr="00E41D92">
        <w:t>6</w:t>
      </w:r>
      <w:r w:rsidRPr="00E41D92">
        <w:t xml:space="preserve"> glob.</w:t>
      </w:r>
    </w:p>
    <w:p w14:paraId="4670208E" w14:textId="77777777" w:rsidR="00662752" w:rsidRPr="00246F5F" w:rsidRDefault="00662752" w:rsidP="00246F5F">
      <w:pPr>
        <w:pStyle w:val="Zakljucek"/>
      </w:pPr>
      <w:r w:rsidRPr="00246F5F">
        <w:t>Zaključek</w:t>
      </w:r>
    </w:p>
    <w:p w14:paraId="569DB12A" w14:textId="77777777" w:rsidR="00662752" w:rsidRPr="00246F5F" w:rsidRDefault="00662752" w:rsidP="00452D6E">
      <w:r w:rsidRPr="00246F5F">
        <w:t>Tržni inšpektorat RS skuša tako pri opravljanju nadzorov in izrekanju ukrepov na področju gostinstva in turizma kot tudi v primeru prijav občanov, postopati razumno, saj se zaveda</w:t>
      </w:r>
      <w:r w:rsidR="000C6372" w:rsidRPr="00246F5F">
        <w:t>j</w:t>
      </w:r>
      <w:r w:rsidRPr="00246F5F">
        <w:t>o pomembnosti gostinsko turistične panoge, zato ne nasprotuje</w:t>
      </w:r>
      <w:r w:rsidR="000C6372" w:rsidRPr="00246F5F">
        <w:t>j</w:t>
      </w:r>
      <w:r w:rsidRPr="00246F5F">
        <w:t xml:space="preserve">o uporabi tujih izrazov, še posebej v turistični sezoni in na turistično bolj obljudenih območjih, kjer bi se morali tudi </w:t>
      </w:r>
      <w:r w:rsidRPr="00246F5F">
        <w:lastRenderedPageBreak/>
        <w:t>domačini zavedati, da imajo od tujih turistov tudi koristi. S podobnim problemom se srečujejo tudi v drugih državah Evropske unije, kjer posameznike zaradi uporabe tujega jezika v gostinstvu in turizmu skrbi za svoj jezik, ki pa seveda zaradi tega ne bo kar izginil.</w:t>
      </w:r>
    </w:p>
    <w:p w14:paraId="7AA28054" w14:textId="77777777" w:rsidR="00662752" w:rsidRPr="00246F5F" w:rsidRDefault="00662752" w:rsidP="00662752">
      <w:pPr>
        <w:pStyle w:val="Naslov4"/>
      </w:pPr>
      <w:r w:rsidRPr="00246F5F">
        <w:t>Jezika narodnih skupnosti</w:t>
      </w:r>
    </w:p>
    <w:p w14:paraId="4722222F" w14:textId="77777777" w:rsidR="00452D6E" w:rsidRDefault="00452D6E" w:rsidP="00452D6E">
      <w:r>
        <w:t>Tako kot je v Sloveniji uzakonjena raba slovenskega jezika, je na območju narodnih skupnosti zakonsko določena tudi obvezna raba jezikov italijanske in madžarske narodne skupnosti. Kot že predhodno navedeno morajo podjetja s potrošniki na območjih kjer avtohtono živita italijanska ali madžarska narodna skupnost poslovati v slovenskem jeziku ter v jeziku narodne skupnosti. V katerih procesih poslovanja mora podjetje uporabljati tudi jezik narodne skupnosti je podrobneje določeno v Pravilniku o uporabi jezikov narodnih skupnosti v procesih poslovanja podjetij s potrošniki na območjih, kjer živita italijanska in madžarska narodna skupnost.</w:t>
      </w:r>
    </w:p>
    <w:p w14:paraId="03862EBC" w14:textId="77777777" w:rsidR="00452D6E" w:rsidRDefault="00452D6E" w:rsidP="00452D6E">
      <w:r>
        <w:t>Pravilnik določa, da mora podjetje poleg slovenskega uporabljati jezik narodne skupnosti pri podajanju osnovnih informacij glede značilnosti, prodajnih pogojev, namembnosti, sestave in uporabe izdelka ali storitve, v cenikih, če so predpisani s posebnim zakonom (npr. po Zakonu o gostinstvu) ter v obvestilih o obratovalnih časih.</w:t>
      </w:r>
    </w:p>
    <w:p w14:paraId="4DBB849D" w14:textId="77777777" w:rsidR="00452D6E" w:rsidRDefault="00452D6E" w:rsidP="00452D6E">
      <w:r>
        <w:t>Z vidika zgoraj navedenih določil je bilo v letu 2018 na območjih, kjer živijo pripadniki madžarske in italijanske narodnostne skupnosti, opravljenih 14 nadzorov v gostinskih obratih. Ugotovljene so bile kršitve povezanih z neoznačitvijo obratovalnega časa in neoznačitvijo cenika storitve oziroma ponudbe v madžarskem oziroma italijanskem jeziku. Ker so kršitelji ugotovljene nepravilnosti nemudoma odpravili, so inšpektorji izrekli 3 opozorila ZP-1.</w:t>
      </w:r>
    </w:p>
    <w:p w14:paraId="2DDB5C38" w14:textId="77777777" w:rsidR="00662752" w:rsidRPr="00246F5F" w:rsidRDefault="00662752" w:rsidP="00246F5F">
      <w:pPr>
        <w:pStyle w:val="Zakljucek"/>
      </w:pPr>
      <w:r w:rsidRPr="00246F5F">
        <w:t>Zaključek</w:t>
      </w:r>
    </w:p>
    <w:p w14:paraId="536D9A5F" w14:textId="77777777" w:rsidR="00D4611E" w:rsidRPr="00452D6E" w:rsidRDefault="00452D6E" w:rsidP="00452D6E">
      <w:r>
        <w:t>Na podlagi opravljenih pregledov Tržni inšpektorat RS ugotavlja, da na področju uporabe jezikov narodnih skupnosti ni bilo zaznati večjih kršitev, ugotovljene kršitve pa so bile dejansko posledica nepoznavanja zakonskih zahtev in ne namernega izogibanja le-tem.</w:t>
      </w:r>
    </w:p>
    <w:p w14:paraId="2EC81A09" w14:textId="77777777" w:rsidR="00A96576" w:rsidRPr="00DE2954" w:rsidRDefault="00A96576" w:rsidP="00A96576">
      <w:pPr>
        <w:pStyle w:val="Naslov3"/>
      </w:pPr>
      <w:bookmarkStart w:id="100" w:name="_Toc248909"/>
      <w:r w:rsidRPr="00DE2954">
        <w:t>Nadzor taksi dejavnosti</w:t>
      </w:r>
      <w:bookmarkEnd w:id="100"/>
    </w:p>
    <w:p w14:paraId="4D9B97D9" w14:textId="77777777" w:rsidR="00DE2954" w:rsidRDefault="00DE2954" w:rsidP="00DE2954">
      <w:r>
        <w:t>Tržni inšpektorji so v letu 2018 izvedli poostren nadzor nad izvajalci taksi storitev na območju celotne Slovenije. Pri nadzoru so poleg označevanja cen in upoštevanja označenih cen v skladu z določili Zakona o varstvu potrošnikov preverjali še izdajanje računov v skladu z določili Zakona o davčnem potrjevanju računov, uporabo taksimetra v skladu z določili Zakona o prevozih v cestnem prometu, kot tudi ustreznost registrirane dejavnosti, upoštevajoč določila Zakona o preprečevanju dela in zaposlovanja na črno.</w:t>
      </w:r>
    </w:p>
    <w:p w14:paraId="651D2BBC" w14:textId="77777777" w:rsidR="00DE2954" w:rsidRDefault="00DE2954" w:rsidP="00DE2954">
      <w:r>
        <w:t>V času od meseca maja do konca septembra 2018 je bilo opravljenih 99 inšpekcijskih pregledov. Največ na območju Mestne občine Ljubljana.</w:t>
      </w:r>
    </w:p>
    <w:p w14:paraId="2B23A536" w14:textId="77777777" w:rsidR="00DE2954" w:rsidRDefault="00DE2954" w:rsidP="00DE2954">
      <w:r>
        <w:t>Pomanjkljivosti so bile ugotovljene tako pri označitvi cen in izdajanju računov kot tudi pri davčnem potrjevanju računov in pri namestitvi obvestil o obveznosti izdaje računa in izročitve računa kupcu ter obveznosti kupca, da prevzame in zadrži izdani račun. V nekaterih ugotovljenih primerih potrošnikom ni bilo omogočeno, da preverijo pravilnost izdanega računa glede na opravljeno storitev. Ugotovljene so bile tudi nepravilnosti pri uporabi taksimetra.</w:t>
      </w:r>
    </w:p>
    <w:p w14:paraId="1185E143" w14:textId="77777777" w:rsidR="00AB0D77" w:rsidRDefault="00DE2954" w:rsidP="00DE2954">
      <w:r>
        <w:t xml:space="preserve">Glede na ugotovitve so </w:t>
      </w:r>
      <w:r w:rsidR="00A75CE4">
        <w:t xml:space="preserve">uvedli </w:t>
      </w:r>
      <w:r>
        <w:t>99 postopkov, od tega 70 upravnih inšpekcijskih postopkov in 29 prekrškovnih postopkov.</w:t>
      </w:r>
    </w:p>
    <w:p w14:paraId="581F763E" w14:textId="77777777" w:rsidR="00AB0D77" w:rsidRDefault="00DE2954" w:rsidP="00DE2954">
      <w:r>
        <w:lastRenderedPageBreak/>
        <w:t>Od skupno 99 uvedenih inšpekcijskih postopkov so bile nepravilnosti zaradi ne-izdaje računov ugotovljene v 19 primerih, kar predstavlja skoraj 20 odstotkov v nadzoru preverjenih subjektov. Le v enem primeru podjetje za storitve, ki jih ponuja ni vidno označilo ceno storitve, kar kaže na to, da podjetja spoštuje določbo Zakona o varstvu potrošnikov, ki določa, da je podjetje dolžno vidno označiti ceno storitve, ki jo nudi.</w:t>
      </w:r>
      <w:r w:rsidR="00AB0D77">
        <w:t xml:space="preserve"> </w:t>
      </w:r>
      <w:r>
        <w:t>V treh primerih podjetje potrošnikom ni omogočilo, da preveri pravilnost zaračunane cene opravljene storitve, kot to določa omenjeni zakon. V zvezi z ugotovljenimi nepravilnostmi pri izvajanju Zakona o davčnem potrjevanju računov je inšpekcija ugotovila tudi nepravilnosti glede obveščanja kupcev na vsaki elektronski napravi za izdajo računov ali drugem kupcu vidnem mestu, da prevzame in zadrži izdani račun in nepravilnosti v zvezi z izvajanjem Zakona o preprečevanju dela in zaposlovanja na črno.</w:t>
      </w:r>
    </w:p>
    <w:p w14:paraId="4A081D7C" w14:textId="77777777" w:rsidR="00DE2954" w:rsidRDefault="00DE2954" w:rsidP="00DE2954">
      <w:r>
        <w:t>V zvezi z ugotovljenimi nepravilnostmi pri izdajanju računov za opravljeno storitev taksi prevozov je inšpekcija izdala skupno 19 prekrškovnih ukrepov in izrekla za 66.500,00 EUR glob in izdala 4 opomine.</w:t>
      </w:r>
    </w:p>
    <w:p w14:paraId="34600CA4" w14:textId="77777777" w:rsidR="00AB0D77" w:rsidRDefault="00DE2954" w:rsidP="00DE2954">
      <w:r>
        <w:t>V 5 primerih so zavezance opozorili na ugotovljene lažje nepravilnosti, odredili pa so jim tudi rok za odpravo z opozorilom, da če nepravilnosti ne bodo odpravili v roku, jim bodo izrekli druge ukrepe v skladu z določili Zakona o davčnem potrjevanju računov.</w:t>
      </w:r>
    </w:p>
    <w:p w14:paraId="63D1CD50" w14:textId="77777777" w:rsidR="00AB0D77" w:rsidRDefault="00DE2954" w:rsidP="00DE2954">
      <w:r>
        <w:t>Na podlagi zbranih ugotovitev ugotavljamo, da se delež ugotovljenih kršitev ni zmanjšal. Občutno se je povečalo število ugotovljenih kršitev vezano na izdajo računov, zmanjšalo, pa se je število kršitev vezano uporabo taksimetra in označitvijo cen storitev.</w:t>
      </w:r>
    </w:p>
    <w:p w14:paraId="02BE58D2" w14:textId="77777777" w:rsidR="00DE2954" w:rsidRDefault="00DE2954" w:rsidP="00DE2954">
      <w:r>
        <w:t>Pri nadzoru so bile ugotovljene tudi nepravilnosti iz pristojnosti drugih organov zlasti Finančne uprave RS,</w:t>
      </w:r>
      <w:r w:rsidR="00AB0D77">
        <w:t xml:space="preserve"> </w:t>
      </w:r>
      <w:r>
        <w:t>kateri so bile posredovane ugotovitve.</w:t>
      </w:r>
    </w:p>
    <w:p w14:paraId="5B623333" w14:textId="77777777" w:rsidR="00776295" w:rsidRPr="00246F5F" w:rsidRDefault="00776295" w:rsidP="00246F5F">
      <w:pPr>
        <w:pStyle w:val="Zakljucek"/>
      </w:pPr>
      <w:r w:rsidRPr="00246F5F">
        <w:t>Zaključek</w:t>
      </w:r>
    </w:p>
    <w:p w14:paraId="61530D3C" w14:textId="77777777" w:rsidR="00A96576" w:rsidRPr="00246F5F" w:rsidRDefault="00DE2954" w:rsidP="00DE2954">
      <w:r w:rsidRPr="00246F5F">
        <w:t>Glede na ugotovitve nadzor</w:t>
      </w:r>
      <w:r w:rsidR="00776295" w:rsidRPr="00246F5F">
        <w:t>a</w:t>
      </w:r>
      <w:r w:rsidRPr="00246F5F">
        <w:t xml:space="preserve">, </w:t>
      </w:r>
      <w:r w:rsidR="00776295" w:rsidRPr="00246F5F">
        <w:t>bo Tržni inšpektorat RS</w:t>
      </w:r>
      <w:r w:rsidR="00EE2366" w:rsidRPr="00246F5F">
        <w:t xml:space="preserve"> </w:t>
      </w:r>
      <w:r w:rsidR="00776295" w:rsidRPr="00246F5F">
        <w:t xml:space="preserve">v sodelovanju s Finančno upravo RS, Inšpektoratom RS za delo in </w:t>
      </w:r>
      <w:r w:rsidR="003D5FF0">
        <w:t xml:space="preserve">Inšpektoratom RS za infrastrukturo </w:t>
      </w:r>
      <w:r w:rsidRPr="00246F5F">
        <w:t>z</w:t>
      </w:r>
      <w:r w:rsidR="00AB0D77" w:rsidRPr="00246F5F">
        <w:t xml:space="preserve"> </w:t>
      </w:r>
      <w:r w:rsidR="00776295" w:rsidRPr="00246F5F">
        <w:t>nadzorom nadaljeval</w:t>
      </w:r>
      <w:r w:rsidRPr="00246F5F">
        <w:t xml:space="preserve"> tudi v prihodnje.</w:t>
      </w:r>
    </w:p>
    <w:p w14:paraId="4A2FA23E" w14:textId="77777777" w:rsidR="005A3123" w:rsidRDefault="005A3123" w:rsidP="005A3123">
      <w:pPr>
        <w:pStyle w:val="Naslov3"/>
      </w:pPr>
      <w:bookmarkStart w:id="101" w:name="_Toc248910"/>
      <w:r>
        <w:t>Izvajalci pogrebnih dejavnosti</w:t>
      </w:r>
      <w:bookmarkEnd w:id="101"/>
    </w:p>
    <w:p w14:paraId="2070107F" w14:textId="77777777" w:rsidR="0007775E" w:rsidRPr="00246F5F" w:rsidRDefault="0007775E" w:rsidP="0007775E">
      <w:pPr>
        <w:pStyle w:val="NavadenNPred"/>
      </w:pPr>
      <w:r w:rsidRPr="00246F5F">
        <w:t>Opravljanje pogrebne dejavnosti je urejeno z:</w:t>
      </w:r>
    </w:p>
    <w:p w14:paraId="0635A82A" w14:textId="77777777" w:rsidR="0007775E" w:rsidRPr="00246F5F" w:rsidRDefault="0007775E" w:rsidP="0007775E">
      <w:pPr>
        <w:pStyle w:val="Nastevanje1"/>
      </w:pPr>
      <w:r w:rsidRPr="00246F5F">
        <w:t>Zakonom o pogrebni in pokopališki dejavnosti</w:t>
      </w:r>
    </w:p>
    <w:p w14:paraId="5381066F" w14:textId="77777777" w:rsidR="0007775E" w:rsidRPr="00246F5F" w:rsidRDefault="0007775E" w:rsidP="0007775E">
      <w:pPr>
        <w:pStyle w:val="Nastevanje1"/>
      </w:pPr>
      <w:r w:rsidRPr="00246F5F">
        <w:t>Pravilnikom o minimalnih standardih in normativih za izvajanje pogrebne dejavnosti</w:t>
      </w:r>
    </w:p>
    <w:p w14:paraId="17E0AC7D" w14:textId="77777777" w:rsidR="005A3123" w:rsidRPr="00246F5F" w:rsidRDefault="005A3123" w:rsidP="0007775E">
      <w:pPr>
        <w:pStyle w:val="NavadenNZa"/>
      </w:pPr>
      <w:r w:rsidRPr="00246F5F">
        <w:t>Tržni inšpektorat RS je pristojen za nadzor izvajalcev pogrebnih dejavnosti v delu, ki se nanaša na dovoljenje in izpolnjevanje pogojev za opravljanje pogrebne dejavnosti, kot jih določa Zakon o pogrebni in pokopališki dejavnosti. Vsak izvajalec pogrebne dejavnosti, ki izpolnjuje pogoje, določene s tem zakonom, mora pridobiti dovoljenje za opravljanje pogrebne dejavnosti, ki ga izda Ministrstvo za gospodarski razvoj in tehnologijo, razen če gre za izvajanje 24-urne dežurne službe. Izvajalec pogrebne dejavnosti mora izpolnjevati minimalne pogoje, določene z zakonom in sicer</w:t>
      </w:r>
      <w:r w:rsidR="00AB0D77" w:rsidRPr="00246F5F">
        <w:t xml:space="preserve"> </w:t>
      </w:r>
      <w:r w:rsidRPr="00246F5F">
        <w:t>mora biti registriran za opravljanje pogrebne dejavnosti, imeti mora zaposleni najmanj dve osebi, najmanj eno posebno vozilo za prevoz pokojnikov, ki se uporablja izključno v te namene, primerne prostore za poslovanje s strankami, ustrezen prostor za oskrbo pokojnikov, najmanj en hladilni prostor za pokojnika, najmanj eno transportno krsto. Prav tako mora zagotavljati</w:t>
      </w:r>
      <w:r w:rsidR="00AB0D77" w:rsidRPr="00246F5F">
        <w:t xml:space="preserve"> </w:t>
      </w:r>
      <w:r w:rsidRPr="00246F5F">
        <w:t>ustrezno zaščito zaposlenih v zvezi s higienskimi in zaščitnimi postopki pri ravnanju s pokojniki ter podati izjavo o zagotavljanju osnovnega pogreba.</w:t>
      </w:r>
    </w:p>
    <w:p w14:paraId="2145FAEC" w14:textId="77777777" w:rsidR="00AB0D77" w:rsidRDefault="005A3123" w:rsidP="005A3123">
      <w:r>
        <w:lastRenderedPageBreak/>
        <w:t>V obdobju od 15. 10. 2018 do 30. 11. 2018 so tržni inšpektorji opravljali nadzor pri izvajalcih pogrebnih dejavnosti, pri čemer je načeloma vsaka območna enota opravila tri inšpekcijske preglede, nadzor pa je opravljala posebna skupina inšpektorjev, ki je bila oblikovana v ta namen.</w:t>
      </w:r>
    </w:p>
    <w:p w14:paraId="14B7FC77" w14:textId="77777777" w:rsidR="00AB0D77" w:rsidRDefault="005A3123" w:rsidP="005A3123">
      <w:r>
        <w:t>Skupaj so inšpektorji opravili 25 inšpekcijskih pregledov. V enem primeru je bilo ugotovljeno, da izvajalec ni pridobil dovoljenja za opravljanje pogrebne dejavnosti. Prav tako je bilo pri nadzorih v 4 primerih ugotovljeno, da prostori za urejanje pokojnikov nimajo predpisano zaobljenih robov, v enem primeru prostor ni mel odtoka, v več primerih podjetja niso zagotavljala ustrezne osebne varovalne opreme in sicer rokavic za zaposlene, saj so uporabljali rokavice I. kategorije, namesto II. kategorije, in pa niso imeli ustrezne opreme za shranjevanje kužnih odpadkov. V enem primeru je bilo ugotovljeno, da podjetje ne razpolaga s transportno krsto z ustreznimi merami. Ugotovljeno je bilo še več manjših nepravilnosti kot nenavajanje obratovalnega časa, firme in sedeža podjetja, kar pa so podjetja načeloma odpravila že tekom inšpekcijskega pregleda.</w:t>
      </w:r>
    </w:p>
    <w:p w14:paraId="715D14B4" w14:textId="77777777" w:rsidR="00AB0D77" w:rsidRDefault="005A3123" w:rsidP="005A3123">
      <w:r>
        <w:t xml:space="preserve">Na podlagi ugotovljenih kršitev je bilo zavezancem izrečenih 14 ukrepov in sicer 4 upravne odločbe, 5 opozoril ZIN in 5 opozoril </w:t>
      </w:r>
      <w:r w:rsidR="00A74A04">
        <w:t>ZP-1</w:t>
      </w:r>
      <w:r>
        <w:t>.</w:t>
      </w:r>
    </w:p>
    <w:p w14:paraId="1AF0356E" w14:textId="77777777" w:rsidR="00AB0D77" w:rsidRDefault="005A3123" w:rsidP="005A3123">
      <w:r>
        <w:t>Glede na to, da gre za novo pristojnost našega inšpektorata in da se nadzor sistematično še ni opravljal, je bilo pričakovati večje število kršitev. Glede na opravljeno število pregledov je so bili zavezancem ukrepi izrečeni v 58</w:t>
      </w:r>
      <w:r w:rsidR="00EE2366">
        <w:t xml:space="preserve"> %</w:t>
      </w:r>
      <w:r>
        <w:t>. Inšpektorji so zavezancem z upravno odločbo ali z opozorilom na zapisnik odredili odpravo nepravilnosti, sicer pa so v luči cilja urejenosti trga, inšpektorji zavezancem, ki so kršitve odpravili že tekom nadzora ali v odrejenem roku, ob upoštevanju načela sorazmernosti izrekali opozorila, saj je bil namen predpisa z odpravo kršitve dosežen.</w:t>
      </w:r>
    </w:p>
    <w:p w14:paraId="0C3E7024" w14:textId="77777777" w:rsidR="005A3123" w:rsidRDefault="005A3123" w:rsidP="005A3123">
      <w:r>
        <w:t>Do nejasnosti prihaja pri zagotavljanju opreme za shranjevanje kužnih odpadkov, saj Pravilnik o minimalnih standardih in normativih za izvajanje pogrebne dejavnosti (v nadaljevanju: Pravilnik) ne opredeljuje natančneje, kakšna bi ta oprema morala biti. Poleg tega je do težave prišlo v zvezi s transportno krsto, saj je ministrstvo izvajalcu izdalo dovoljenje za opravljanje pogrebne dejavnosti na podlagi tehnične dokumentacije, ki jo je izvajalec predložil in ocenilo krsto za ustrezno, pri nadzoru pa se je ugotovilo, da krsta nima takšnih mer, kot so predpisane s Pravilnikom. V tem delu je Tržni inšpektorat RS ministrstvu predlagal spremembo Pravilnika.</w:t>
      </w:r>
    </w:p>
    <w:p w14:paraId="5260CAE0" w14:textId="77777777" w:rsidR="0007775E" w:rsidRPr="00FA71C3" w:rsidRDefault="0007775E" w:rsidP="00FA71C3">
      <w:pPr>
        <w:pStyle w:val="Zakljucek"/>
      </w:pPr>
      <w:r w:rsidRPr="00FA71C3">
        <w:t>Zaključek</w:t>
      </w:r>
    </w:p>
    <w:p w14:paraId="6653DD3F" w14:textId="77777777" w:rsidR="005A3123" w:rsidRPr="00FA71C3" w:rsidRDefault="0007775E" w:rsidP="005A3123">
      <w:r w:rsidRPr="00FA71C3">
        <w:t>Glede na to, da gre za nov predpis</w:t>
      </w:r>
      <w:r w:rsidR="00553358" w:rsidRPr="00FA71C3">
        <w:t xml:space="preserve"> v pristojnosti Tržnega inšpektorata RS</w:t>
      </w:r>
      <w:r w:rsidRPr="00FA71C3">
        <w:t>, se je nadzor v okviru koordinirane akcije opravljal prvič. Ministrstvo za gospodarski razvoj in tehnologijo je izvajalcem pogrebnih dejavnosti izdalo nekaj več kot sto dovoljenj, pregledan</w:t>
      </w:r>
      <w:r w:rsidR="00553358" w:rsidRPr="00FA71C3">
        <w:t>a</w:t>
      </w:r>
      <w:r w:rsidRPr="00FA71C3">
        <w:t xml:space="preserve"> pa je</w:t>
      </w:r>
      <w:r w:rsidR="00553358" w:rsidRPr="00FA71C3">
        <w:t xml:space="preserve"> bila približno četrtina subjektov. </w:t>
      </w:r>
      <w:r w:rsidRPr="00FA71C3">
        <w:t xml:space="preserve">S tem je bilo preverjeno stanje na tem področju, posledično pa je bilo </w:t>
      </w:r>
      <w:r w:rsidR="00553358" w:rsidRPr="00FA71C3">
        <w:t>m</w:t>
      </w:r>
      <w:r w:rsidRPr="00FA71C3">
        <w:t>inistrstvo seznanjeno z aktualnimi težavami.</w:t>
      </w:r>
      <w:r w:rsidR="005A3123" w:rsidRPr="00FA71C3">
        <w:t xml:space="preserve"> </w:t>
      </w:r>
      <w:r w:rsidR="00553358" w:rsidRPr="00FA71C3">
        <w:t>V</w:t>
      </w:r>
      <w:r w:rsidR="005A3123" w:rsidRPr="00FA71C3">
        <w:t xml:space="preserve"> letu </w:t>
      </w:r>
      <w:r w:rsidR="00553358" w:rsidRPr="00FA71C3">
        <w:t xml:space="preserve">2019 </w:t>
      </w:r>
      <w:r w:rsidR="005A3123" w:rsidRPr="00FA71C3">
        <w:t xml:space="preserve">pa je cilj </w:t>
      </w:r>
      <w:r w:rsidR="00553358" w:rsidRPr="00FA71C3">
        <w:t xml:space="preserve">Tržnega inšpektorata RS, da </w:t>
      </w:r>
      <w:r w:rsidR="005A3123" w:rsidRPr="00FA71C3">
        <w:t>pregleda vse izvajalce, s čimer se bo zagotovila čim višja stopnja spoštovanja predpisa</w:t>
      </w:r>
      <w:r w:rsidR="00553358" w:rsidRPr="00FA71C3">
        <w:t>, kar prispeva k ustrezni urejenosti področja</w:t>
      </w:r>
      <w:r w:rsidR="005A3123" w:rsidRPr="00FA71C3">
        <w:t>.</w:t>
      </w:r>
    </w:p>
    <w:p w14:paraId="3A5BACFA" w14:textId="77777777" w:rsidR="00D6521E" w:rsidRPr="001B48C3" w:rsidRDefault="00D6521E" w:rsidP="00D6521E">
      <w:pPr>
        <w:pStyle w:val="Naslov3"/>
      </w:pPr>
      <w:bookmarkStart w:id="102" w:name="_Toc248911"/>
      <w:r w:rsidRPr="001B48C3">
        <w:t>Nadzor naključnih subjektov</w:t>
      </w:r>
      <w:bookmarkEnd w:id="102"/>
    </w:p>
    <w:p w14:paraId="6A07CCA8" w14:textId="77777777" w:rsidR="00DD0E01" w:rsidRPr="00FA71C3" w:rsidRDefault="00DD0E01" w:rsidP="00DD0E01">
      <w:r w:rsidRPr="00FA71C3">
        <w:t>Tržni inšpektorat RS je v letu 2018 izvedel nadzor naključno izbranih subjektov ne glede na dejavnost, ki naj bi jo subjekt opravljal. S takšnim načinom nadzora si Tržni inšpektorat RS ustvarja realno sliko, kakšno je stanje v slovenskem gospodarstvu glede spoštovanja zakonskih in podzakonskih predpisov, za katere nadzor je zadolžen.</w:t>
      </w:r>
    </w:p>
    <w:p w14:paraId="48434111" w14:textId="77777777" w:rsidR="00DD0E01" w:rsidRPr="00FA71C3" w:rsidRDefault="00DD0E01" w:rsidP="00DD0E01">
      <w:r w:rsidRPr="00FA71C3">
        <w:t xml:space="preserve">Gospodarski subjekti, ki so bili predmet nadzora, so bili izbrani na podlagi statistične analize gospodarskih subjektov, ki so bili na dan 1. </w:t>
      </w:r>
      <w:r w:rsidR="001B48C3" w:rsidRPr="00FA71C3">
        <w:t>12</w:t>
      </w:r>
      <w:r w:rsidRPr="00FA71C3">
        <w:t>. 201</w:t>
      </w:r>
      <w:r w:rsidR="001B48C3" w:rsidRPr="00FA71C3">
        <w:t>7</w:t>
      </w:r>
      <w:r w:rsidRPr="00FA71C3">
        <w:t xml:space="preserve"> vpisani v Poslovni register </w:t>
      </w:r>
      <w:r w:rsidRPr="00FA71C3">
        <w:lastRenderedPageBreak/>
        <w:t>subjektov pri Agenciji RS za javnopravne evidence in storitve</w:t>
      </w:r>
      <w:r w:rsidR="006D4DFA" w:rsidRPr="00FA71C3">
        <w:t xml:space="preserve">. Analiza se je opravila po številu registriranih subjektov v posamezni </w:t>
      </w:r>
      <w:r w:rsidRPr="00FA71C3">
        <w:t>organizacijsk</w:t>
      </w:r>
      <w:r w:rsidR="006D4DFA" w:rsidRPr="00FA71C3">
        <w:t>i</w:t>
      </w:r>
      <w:r w:rsidRPr="00FA71C3">
        <w:t xml:space="preserve"> oblik</w:t>
      </w:r>
      <w:r w:rsidR="006D4DFA" w:rsidRPr="00FA71C3">
        <w:t>i</w:t>
      </w:r>
      <w:r w:rsidRPr="00FA71C3">
        <w:t xml:space="preserve"> </w:t>
      </w:r>
      <w:r w:rsidR="006D4DFA" w:rsidRPr="00FA71C3">
        <w:t xml:space="preserve">glede na </w:t>
      </w:r>
      <w:r w:rsidRPr="00FA71C3">
        <w:t>kraj</w:t>
      </w:r>
      <w:r w:rsidR="006D4DFA" w:rsidRPr="00FA71C3">
        <w:t>e, kjer imajo subjekti registriran</w:t>
      </w:r>
      <w:r w:rsidRPr="00FA71C3">
        <w:t xml:space="preserve"> sedež. Na podlagi tako pridobljenih podatkov se je pripravil seznam </w:t>
      </w:r>
      <w:r w:rsidR="001B48C3" w:rsidRPr="00FA71C3">
        <w:t xml:space="preserve">1003 </w:t>
      </w:r>
      <w:r w:rsidRPr="00FA71C3">
        <w:t xml:space="preserve">gospodarskih subjektov, ki so po organizacijski obliki in kraju sedeža odgovarjali statističnemu povprečju. Izbrano je bilo </w:t>
      </w:r>
      <w:r w:rsidR="001B48C3" w:rsidRPr="00FA71C3">
        <w:t>575 (57,3</w:t>
      </w:r>
      <w:r w:rsidR="00EE2366" w:rsidRPr="00FA71C3">
        <w:t xml:space="preserve"> %</w:t>
      </w:r>
      <w:r w:rsidR="001B48C3" w:rsidRPr="00FA71C3">
        <w:t>) samostojnih podjetnikov posameznikov, 415 (41,4</w:t>
      </w:r>
      <w:r w:rsidR="00EE2366" w:rsidRPr="00FA71C3">
        <w:t xml:space="preserve"> %</w:t>
      </w:r>
      <w:r w:rsidR="001B48C3" w:rsidRPr="00FA71C3">
        <w:t>) družb z omejeno odgovornostjo, in 13 (1,3</w:t>
      </w:r>
      <w:r w:rsidR="00EE2366" w:rsidRPr="00FA71C3">
        <w:t xml:space="preserve"> %</w:t>
      </w:r>
      <w:r w:rsidR="001B48C3" w:rsidRPr="00FA71C3">
        <w:t>) subjektov, registriranih v različnih ostalih organizacijskih oblikah</w:t>
      </w:r>
      <w:r w:rsidRPr="00FA71C3">
        <w:t>.</w:t>
      </w:r>
    </w:p>
    <w:p w14:paraId="57240290" w14:textId="77777777" w:rsidR="00DD0E01" w:rsidRPr="001B48C3" w:rsidRDefault="001B48C3" w:rsidP="001B48C3">
      <w:pPr>
        <w:pStyle w:val="NavadenNPred"/>
      </w:pPr>
      <w:r w:rsidRPr="001B48C3">
        <w:t>V času akcije so bili pregledani oziroma preverjeni 1003 gospodarski subjekti:</w:t>
      </w:r>
    </w:p>
    <w:p w14:paraId="1B8342E7" w14:textId="77777777" w:rsidR="001B48C3" w:rsidRPr="001B48C3" w:rsidRDefault="001B48C3" w:rsidP="001B48C3">
      <w:pPr>
        <w:pStyle w:val="Nastevanje1"/>
      </w:pPr>
      <w:r w:rsidRPr="001B48C3">
        <w:t>861 (88,8</w:t>
      </w:r>
      <w:r w:rsidR="00EE2366">
        <w:t xml:space="preserve"> %</w:t>
      </w:r>
      <w:r w:rsidRPr="001B48C3">
        <w:t>) jih je opravljalo dejavnost,</w:t>
      </w:r>
    </w:p>
    <w:p w14:paraId="15AA63AC" w14:textId="77777777" w:rsidR="001B48C3" w:rsidRPr="001B48C3" w:rsidRDefault="001B48C3" w:rsidP="001B48C3">
      <w:pPr>
        <w:pStyle w:val="Nastevanje1"/>
      </w:pPr>
      <w:r w:rsidRPr="001B48C3">
        <w:t>70 (7,0</w:t>
      </w:r>
      <w:r w:rsidR="00EE2366">
        <w:t xml:space="preserve"> %</w:t>
      </w:r>
      <w:r w:rsidRPr="001B48C3">
        <w:t>) jih je bilo v mirovanju (subjekt je sicer bil registriran, vendar dejavnosti ni opravljal),</w:t>
      </w:r>
    </w:p>
    <w:p w14:paraId="44BE8976" w14:textId="77777777" w:rsidR="001B48C3" w:rsidRPr="001B48C3" w:rsidRDefault="001B48C3" w:rsidP="001B48C3">
      <w:pPr>
        <w:pStyle w:val="Nastevanje1"/>
      </w:pPr>
      <w:r w:rsidRPr="001B48C3">
        <w:t>50 (5,0</w:t>
      </w:r>
      <w:r w:rsidR="00EE2366">
        <w:t xml:space="preserve"> %</w:t>
      </w:r>
      <w:r w:rsidRPr="001B48C3">
        <w:t>) jih ni poslovalo, ker je bil subjekt iz registra PRS izbrisan ali pa je bil v postopku izbrisa,</w:t>
      </w:r>
    </w:p>
    <w:p w14:paraId="5CAC54BF" w14:textId="77777777" w:rsidR="001B48C3" w:rsidRPr="001B48C3" w:rsidRDefault="001B48C3" w:rsidP="001B48C3">
      <w:pPr>
        <w:pStyle w:val="Nastevanje1"/>
      </w:pPr>
      <w:r w:rsidRPr="001B48C3">
        <w:t>pri 20 (2,0</w:t>
      </w:r>
      <w:r w:rsidR="00EE2366">
        <w:t xml:space="preserve"> %</w:t>
      </w:r>
      <w:r w:rsidRPr="001B48C3">
        <w:t>) pregled ni bilo možno opraviti, ker na prijavljenem naslovu sedeža subjekta le-tega ni bilo (subjekt v PRS ni spremenil naslova),</w:t>
      </w:r>
    </w:p>
    <w:p w14:paraId="5A3C1E45" w14:textId="77777777" w:rsidR="00DD0E01" w:rsidRPr="00DD0E01" w:rsidRDefault="001B48C3" w:rsidP="001B48C3">
      <w:pPr>
        <w:pStyle w:val="Nastevanje1"/>
      </w:pPr>
      <w:r w:rsidRPr="001B48C3">
        <w:t>pri 2 (0,2</w:t>
      </w:r>
      <w:r w:rsidR="00EE2366">
        <w:t xml:space="preserve"> %</w:t>
      </w:r>
      <w:r w:rsidRPr="001B48C3">
        <w:t>) subjektih pa se pregled ni opravil, ker sta bila v postopku stečaja in inšpekcijski postopek ne bi bil smiseln.</w:t>
      </w:r>
    </w:p>
    <w:p w14:paraId="4F6212B5" w14:textId="77777777" w:rsidR="00DD0E01" w:rsidRPr="001B48C3" w:rsidRDefault="001B48C3" w:rsidP="001B48C3">
      <w:pPr>
        <w:pStyle w:val="NavadenNZa"/>
      </w:pPr>
      <w:r w:rsidRPr="001B48C3">
        <w:t xml:space="preserve">Podrobna kontrola poslovanja gospodarskih subjektov je bila opravljena pri 861 subjektih, ki so v času inšpekcijskega nadzora dejavnost tudi opravljali, in sicer po vseh predpisih, za katere nadzor </w:t>
      </w:r>
      <w:r w:rsidR="006D4DFA">
        <w:t>je Tržni inšpektorat RS zadolžen</w:t>
      </w:r>
      <w:r w:rsidRPr="001B48C3">
        <w:t>. Pri teh subjektih je bil nadzor opravljen po 26 različnih zakonih (pri vsakem subjektu je bil pregled v povprečju opravljen po 3,5 različnih zakonih) in njihovih ustreznih podzakonskih predpisih.</w:t>
      </w:r>
    </w:p>
    <w:p w14:paraId="00749B33" w14:textId="77777777" w:rsidR="00DD0E01" w:rsidRDefault="001B48C3" w:rsidP="00DD0E01">
      <w:r w:rsidRPr="001B48C3">
        <w:t>Od 861 pregledanih subjektov je bila kršitev poslovanja ugotovljena pri 260 (30,2</w:t>
      </w:r>
      <w:r w:rsidR="00EE2366">
        <w:t xml:space="preserve"> %</w:t>
      </w:r>
      <w:r w:rsidRPr="001B48C3">
        <w:t>) subjektih. Tem subjektom skupaj so inšpektorji izrekli ali izdali 184 opozoril ZIN, 24 upravnih odločb, 176 opozoril ZP-1, 58 opominov, 3 globe s plačilnim nalogom in 8 glob z odločbo o prekršku. Upravni in prekrškovni ukrepi so bili izrečeni zaradi kršitev</w:t>
      </w:r>
      <w:r w:rsidR="00AB0D77">
        <w:t xml:space="preserve"> </w:t>
      </w:r>
      <w:r w:rsidRPr="001B48C3">
        <w:t>Obrtnega zakona, Zakona o avtorski in sorodnih pravicah, Zakona o davčnem potrjevanju računov, Zakona o elektronskem poslovanju na trgu, Zakona o gospodarskih družbah, Zakona o gostinstvu, Zakona o gradbenih proizvodih, Zakona o izvensodnem reševanju potrošniških sporov, Zakona o javni rabi slovenščine, Zakona o omejevanju uporabe tobačnih in povezanih izdelkov, Zakona o poštnih storitvah, Zakona o preprečevanju dela in zaposlovanja na črno, Zakona o Radioteleviziji Slovenija, Zakona o spodbujanju razvoja turizma, Zakona o tehničnih zahtevah za proizvode in ugotavljanju skladnosti, Zakona o trgovini, Zakona o tržni inšpekciji, Zakona o varstvu potrošnikov pred nepoštenimi poslovnimi praksami, Zakona o varstvu potrošnikov, Zakona o zdravstveni ustreznosti živil in izdelkov ter snovi, ki prihajajo v stik z živili.</w:t>
      </w:r>
    </w:p>
    <w:p w14:paraId="1472A728" w14:textId="77777777" w:rsidR="006D4DFA" w:rsidRPr="00FA71C3" w:rsidRDefault="006D4DFA" w:rsidP="00FA71C3">
      <w:pPr>
        <w:pStyle w:val="Zakljucek"/>
      </w:pPr>
      <w:r w:rsidRPr="00FA71C3">
        <w:t>Zaključek</w:t>
      </w:r>
    </w:p>
    <w:p w14:paraId="0D8362C8" w14:textId="77777777" w:rsidR="00D6521E" w:rsidRPr="00FA71C3" w:rsidRDefault="00DD0E01" w:rsidP="001B48C3">
      <w:r w:rsidRPr="00FA71C3">
        <w:t>Iz rezultatov izhaja, da 7</w:t>
      </w:r>
      <w:r w:rsidR="001B48C3" w:rsidRPr="00FA71C3">
        <w:t>0</w:t>
      </w:r>
      <w:r w:rsidR="00EE2366" w:rsidRPr="00FA71C3">
        <w:t xml:space="preserve"> %</w:t>
      </w:r>
      <w:r w:rsidRPr="00FA71C3">
        <w:t xml:space="preserve"> v Sloveniji registriranih subjektov opravlja gospodarsko dejavnost v skladu s tisto veljavno zakonodajo, za katere nadzor je zadolžen Tržni inšpektorat RS. </w:t>
      </w:r>
      <w:r w:rsidR="00E7640E" w:rsidRPr="00FA71C3">
        <w:t>Kljub dejstvu, da je bilo ugotovljenih večje število kršiteljev, so bile vse kršitve manjšega pomena, saj je bil upravni ukrep (izdaja upravne odločbe) izrečen le v 2,4</w:t>
      </w:r>
      <w:r w:rsidR="00EE2366" w:rsidRPr="00FA71C3">
        <w:t xml:space="preserve"> %</w:t>
      </w:r>
      <w:r w:rsidR="00E7640E" w:rsidRPr="00FA71C3">
        <w:t xml:space="preserve"> primerih, prekrškovni ukrep (izrek opomina ali globe) pa v 6,9</w:t>
      </w:r>
      <w:r w:rsidR="00EE2366" w:rsidRPr="00FA71C3">
        <w:t xml:space="preserve"> %</w:t>
      </w:r>
      <w:r w:rsidR="00E7640E" w:rsidRPr="00FA71C3">
        <w:t xml:space="preserve"> primerih. Kljub vsemu </w:t>
      </w:r>
      <w:r w:rsidR="001B48C3" w:rsidRPr="00FA71C3">
        <w:t xml:space="preserve">bo </w:t>
      </w:r>
      <w:r w:rsidRPr="00FA71C3">
        <w:t>Tržni inšpektorat RS</w:t>
      </w:r>
      <w:r w:rsidR="001B48C3" w:rsidRPr="00FA71C3">
        <w:t xml:space="preserve"> </w:t>
      </w:r>
      <w:r w:rsidRPr="00FA71C3">
        <w:t>s takšnim načinom nadzora nadaljeval tudi v bodoče.</w:t>
      </w:r>
    </w:p>
    <w:p w14:paraId="047148F2" w14:textId="77777777" w:rsidR="00D6521E" w:rsidRPr="001B48C3" w:rsidRDefault="00D6521E" w:rsidP="00D6521E"/>
    <w:p w14:paraId="51D5CACB" w14:textId="77777777" w:rsidR="00F8408A" w:rsidRPr="001B48C3" w:rsidRDefault="00F8408A" w:rsidP="00D91BA2"/>
    <w:p w14:paraId="11D1A77A" w14:textId="77777777" w:rsidR="0038173C" w:rsidRPr="000A26D4" w:rsidRDefault="0038173C" w:rsidP="00E15877">
      <w:pPr>
        <w:pStyle w:val="Naslov1"/>
      </w:pPr>
      <w:bookmarkStart w:id="103" w:name="_Toc248912"/>
      <w:r w:rsidRPr="000A26D4">
        <w:lastRenderedPageBreak/>
        <w:t>DRUGE DEJAVNOSTI</w:t>
      </w:r>
      <w:bookmarkEnd w:id="103"/>
    </w:p>
    <w:p w14:paraId="3312A752" w14:textId="77777777" w:rsidR="00485ED9" w:rsidRPr="00DE2954" w:rsidRDefault="00485ED9" w:rsidP="00CB1BF9">
      <w:pPr>
        <w:pStyle w:val="Naslov2"/>
      </w:pPr>
      <w:bookmarkStart w:id="104" w:name="_Toc410308858"/>
      <w:bookmarkStart w:id="105" w:name="_Toc248913"/>
      <w:r w:rsidRPr="00DE2954">
        <w:t>PREDLAGANE SPREMEMBE PREDPISOV</w:t>
      </w:r>
      <w:bookmarkEnd w:id="104"/>
      <w:bookmarkEnd w:id="105"/>
    </w:p>
    <w:p w14:paraId="6DA9D0E0" w14:textId="77777777" w:rsidR="00DE2954" w:rsidRDefault="00DE2954" w:rsidP="00DE2954">
      <w:r>
        <w:t>Tržni inšpektorat RS si že veliko let prizadeva, da bi sodeloval pri sooblikovanju nove ali spreminjanju obstoječe zakonodaje. Mnenja namreč je, da so inšpekcije tiste, ki iz prakse vedo, ali določena zakonodaja deluje ali ne in kako deluje oziroma kaj bi bilo dobro v zakonodajo vključiti ali izključiti, da bi bila še bolj učinkovita. Potrditev takšnega razmišljanja je dobil leta 2013, ko je Inšpekcijski svet sprejel Strateški načrt ukrepov Inšpekcijskega sveta, med katerimi je eden od ukrepov tudi sodelovanje inšpekcij pri spremembah zakonodaje. S tem dejanjem bi se še bolj okrepilo sodelovanje med ministrstvi in inšpekcijami. Predvsem v času priprave predpisov, kakor tudi v času izvajanja predpisov, saj je inšpekcijski sektor tisti, ki lahko pripravljavcem predpisov prinaša znanje s terena, torej praktično znanje, ki je baza za nastanek dobrega zakona. Inšpektorji prvi zaznajo, ali je zakon morda zastarel, so predpisane sankcije neprimerne, so posamezna področja prenormirana, zagrožene sankcije ne delujejo odvračalno, je sodna praksa neenotna ipd. Zato mora sodelovanje inšpekcij z ministrstvi potekati neprenehoma, informacije s terena, zapisane kot predlogi ministrstvom, pa morajo biti v čim večji meri upoštevani pri pisanju zakonov.</w:t>
      </w:r>
    </w:p>
    <w:p w14:paraId="26BF0448" w14:textId="77777777" w:rsidR="00485ED9" w:rsidRPr="00DE2954" w:rsidRDefault="00DE2954" w:rsidP="00DE2954">
      <w:r>
        <w:t>Nekaj primerov, kako Tržni inšpektorat RS uresničuje ta ukrep Inšpekcijskega sveta, je zapisanih v nadaljevanju.</w:t>
      </w:r>
    </w:p>
    <w:p w14:paraId="09140F02" w14:textId="77777777" w:rsidR="00485ED9" w:rsidRPr="00DE2954" w:rsidRDefault="00A83273" w:rsidP="00A83273">
      <w:pPr>
        <w:pStyle w:val="Naslov3"/>
      </w:pPr>
      <w:bookmarkStart w:id="106" w:name="_Toc248914"/>
      <w:r w:rsidRPr="00DE2954">
        <w:t>Zakon o varstvu potrošnikov</w:t>
      </w:r>
      <w:bookmarkEnd w:id="106"/>
    </w:p>
    <w:p w14:paraId="619072D3" w14:textId="77777777" w:rsidR="00DE2954" w:rsidRPr="00FA71C3" w:rsidRDefault="00217852" w:rsidP="00DE2954">
      <w:r w:rsidRPr="00FA71C3">
        <w:t>Že v</w:t>
      </w:r>
      <w:r w:rsidR="00DE2954" w:rsidRPr="00FA71C3">
        <w:t xml:space="preserve"> letu 2014 je Ministrstvo za gospodarski razvoj in tehnologijo Tržni inšpektorat RS povabilo k sodelovanju pri pripravi novega Zakona o varstvu potrošnikov. S podajo predlogov in aktivnim sodelovanjem se je Tržni inšpektorat RS glede na dolgoletne izkušnje na tem področju vključil v obravnavo predloga novega zakona.</w:t>
      </w:r>
      <w:r w:rsidR="00DA0B8F" w:rsidRPr="00FA71C3">
        <w:t xml:space="preserve"> </w:t>
      </w:r>
      <w:r w:rsidR="00A75CE4" w:rsidRPr="00E41D92">
        <w:t>Kljub vsemu je bila sprejeta le ena sprememba, ki je vključevala novo evropsko direktivo na področju paketnih potovanj in povezanih potovalnih aranžmajev</w:t>
      </w:r>
      <w:r w:rsidR="00A75CE4">
        <w:t xml:space="preserve">, </w:t>
      </w:r>
      <w:r w:rsidR="00DA0B8F" w:rsidRPr="00FA71C3">
        <w:t>medtem ko do celovite spremembe zakona še ni prišlo.</w:t>
      </w:r>
    </w:p>
    <w:p w14:paraId="7D920435" w14:textId="77777777" w:rsidR="00485ED9" w:rsidRPr="00DE2954" w:rsidRDefault="00DE2954" w:rsidP="00DE2954">
      <w:r>
        <w:t xml:space="preserve">Tržni inšpektorat RS je sicer že več let aktiven pri dajanju pobud za spremembo Zakona o varstvu potrošnikov in pri tem v svojih predlogih zastopa stališče, da se v zvezi z jamčevalnimi zahtevki iz 37. člena upošteva Direktiva 1999/44/ES, ki določa hierarhijo pri uveljavljanju zahtevkov. Tako lahko potrošnik najprej zahteva popravilo ali zamenjavo blaga. Če zahtevek za popravilo ali zamenjavo ni izpolnjen, pa lahko potrošnik zahteva znižanje ali vračilo kupnine. Poleg Slovenije le še nekaj držav članic ni uzakonilo hierarhije pri uveljavljanju zahtevkov. Pripravljavcu sprememb zakona je Tržni inšpektorat RS tudi predlagal, da se obvezna garancija za blago ukine, ostane pa naj prostovoljna garancija. Posebej pa Tržni inšpektorat RS predlaga, da se v novem predpisu natančneje določi pristojne inšpekcijske organe glede na njihovo stvarno pristojnost. Za nadzor Zakona o varstvu potrošnikov so po sedaj veljavni zakonodaji sicer pristojni </w:t>
      </w:r>
      <w:r w:rsidR="009E6D41">
        <w:t>T</w:t>
      </w:r>
      <w:r>
        <w:t xml:space="preserve">ržni inšpektorat </w:t>
      </w:r>
      <w:r w:rsidR="009E6D41">
        <w:t xml:space="preserve">RS </w:t>
      </w:r>
      <w:r>
        <w:t>in drugi inšpekcijski organi v skladu s svojimi pooblastili, vendar pa drugi inšpekcijski organi trenutno tega zakona ne nadzirajo, saj naj v določbi 70. člena ne bi imeli zadostne podlage za določitev stvarne pristojnosti. Enaka sprememba je po mnenju Tržnega inšpektorata RS potrebna tudi na področju nepoštenih poslovnih praks, kjer je z vidika nadzora določil Zakona o varstvu potrošnikov pred nepoštenimi poslovnimi praksami situacija glede izvajanja nadzora s strani različnih inšpekcijskih organov identična.</w:t>
      </w:r>
    </w:p>
    <w:p w14:paraId="65B8533F" w14:textId="77777777" w:rsidR="00485ED9" w:rsidRPr="00DE2954" w:rsidRDefault="005306FF" w:rsidP="005306FF">
      <w:pPr>
        <w:pStyle w:val="Naslov3"/>
      </w:pPr>
      <w:bookmarkStart w:id="107" w:name="_Toc248915"/>
      <w:r w:rsidRPr="00DE2954">
        <w:lastRenderedPageBreak/>
        <w:t>Zakon o avtorski in sorodnih pravicah</w:t>
      </w:r>
      <w:bookmarkEnd w:id="107"/>
    </w:p>
    <w:p w14:paraId="6B5E8A9A" w14:textId="77777777" w:rsidR="00DE2954" w:rsidRDefault="00DE2954" w:rsidP="00DE2954">
      <w:r>
        <w:t>Na podlagi veljavnega Zakona o avtorski in sorodnih pravicah Tržni inšpektorat RS v okviru svojih pristojnosti nadzira tudi določila tega zakona s področja javne priobčitve avtorskih del javnosti, kabelske retransmisije, radiodifuznega oddajanja, sekundarnega radiodifuznega oddajanja, dajanja v najem, fotokopiranja, klipinga, uporabe računalniških programov ipd.</w:t>
      </w:r>
    </w:p>
    <w:p w14:paraId="24F8134F" w14:textId="77777777" w:rsidR="00485ED9" w:rsidRPr="00DE2954" w:rsidRDefault="00DE2954" w:rsidP="00DE2954">
      <w:r>
        <w:t>Obstoječa ureditev je neustrezna, na kar Tržni inšpektorat RS opozarja že vrsto let, in odstopa od primerljive ureditve v drugih državah članicah EU. Varstvo pravic imetnikov avtorske in sorodnih pravic je v drugih državah članicah EU, z izjemo Madžarske, urejeno v obliki civilnopravnega in kazenskopravnega varstva. Takšna ureditev, kot jo določa veljavni zakon, ki določa sistem prekrškovnega in upravnega ukrepanja v primeru določenih kršitev zakona, ni ustrezna, upoštevajoč samo naravo pravice. Avtorska in sorodne pravice kot pravice intelektualne lastnine sodijo v sfero zasebnega prava, zato je poseganje države v zasebno sfero v takšni obliki kot je urejeno z obstoječo ureditvijo, ki v primeru določenih kršitev določa inšpekcijsko ukrepanje, neustrezno. Izhajajoč, da gre za zasebno pravico, ima imetnik pravice v primeru kršitve na voljo splošno civilnopravno varstvo. Varstvo pravic je zagotovljeno tudi z oficialnimi ukrepi države, ki jih državi nalagajo mednarodne konvencije s sistemom kazenskih sankcij.</w:t>
      </w:r>
      <w:r w:rsidR="00AB0D77">
        <w:t xml:space="preserve"> </w:t>
      </w:r>
      <w:r>
        <w:t>Imetnikom avtorske in sorodnih pravic je torej omogočeno dovolj široko varstvo pravic v primeru neupravičene uporabe dela ali predmeta sorodnih pravic, zaradi česar je Tržni inšpektorat RS predlagal spremembo zakona in sicer tako, da se črtajo določbe 184., 185. in 186. člena veljavnega Zakona o avtorski in sorodnih pravicah, ki določajo sistem prekrškovnega in upravnega ukrepanja.</w:t>
      </w:r>
    </w:p>
    <w:p w14:paraId="5C097DC3" w14:textId="77777777" w:rsidR="00485ED9" w:rsidRPr="001E2166" w:rsidRDefault="005306FF" w:rsidP="005306FF">
      <w:pPr>
        <w:pStyle w:val="Naslov3"/>
      </w:pPr>
      <w:bookmarkStart w:id="108" w:name="_Toc248916"/>
      <w:r w:rsidRPr="001E2166">
        <w:t>Zakon o poštnih storitvah</w:t>
      </w:r>
      <w:bookmarkEnd w:id="108"/>
    </w:p>
    <w:p w14:paraId="732A874A" w14:textId="77777777" w:rsidR="001E2166" w:rsidRDefault="001E2166" w:rsidP="001E2166">
      <w:r>
        <w:t>Tržni inšpektorat RS od 1. 4. 2012 dalje opravlja tudi naloge inšpekcijskega nadzora nad izvajanjem Zakona o poštnih storitvah, ki med drugim ureja tudi pravice in obveznosti izvajalcev in uporabnikov poštnih storitev ter druga vprašanja, povezana s poštno dejavnostjo. Tržni inšpektorat RS nadzira določbe, ki se nanašajo na vročanje poštnih pošiljk, hišne predalčnike, prepoved vročanja v predalčnike označene z nalepko agencije idr.</w:t>
      </w:r>
    </w:p>
    <w:p w14:paraId="41951FD6" w14:textId="77777777" w:rsidR="001E2166" w:rsidRDefault="001E2166" w:rsidP="001E2166">
      <w:r>
        <w:t>Največ težav pri nadzoru tržnim inšpektorjem še vedno povzroča določba, da je za namestitev, označitev in vzdrževanje hišnega predalčnika odgovoren lastnik stanovanja oziroma po</w:t>
      </w:r>
      <w:r w:rsidR="001C346E">
        <w:t>slovnega prostora</w:t>
      </w:r>
      <w:r>
        <w:t xml:space="preserve">. V praksi se namreč pogosto dogaja, da ima na določenem naslovu (večstanovanjski ali poslovni objekt) registriran sedež več poslovnih subjektov (pravne osebe, samostojni podjetniki, društva, zavodi, posamezniki, ki opravljajo dejavnost …), ki na navedenem naslovu niso lastniki stanovanja ali poslovnega prostora, nimajo pa nameščenega hišnega predalčnika z označbo firme. Običajno zaradi velikega števila lastnikov tudi ni možno ugotoviti ali imajo za določen prostor sklenjeno najemno pogodbo, obstaja pa velika verjetnost, da je tudi nimajo. V takem primeru tržni inšpektor, ki opravlja nadzor na podlagi prijave (največ prijav so </w:t>
      </w:r>
      <w:r w:rsidR="001C346E">
        <w:t xml:space="preserve">podale </w:t>
      </w:r>
      <w:r>
        <w:t>drug</w:t>
      </w:r>
      <w:r w:rsidR="001C346E">
        <w:t>e</w:t>
      </w:r>
      <w:r>
        <w:t xml:space="preserve"> inšpekcij</w:t>
      </w:r>
      <w:r w:rsidR="001C346E">
        <w:t>e</w:t>
      </w:r>
      <w:r>
        <w:t xml:space="preserve">, ki jim je bila pošiljka vrnjena z oznako »neznan«), nima možnosti ukrepanja. Navedeno je sicer osnova za predlog za izbris subjekta iz registra (po Zakonu o gospodarskih družbah), kar pa ni vedno v interesu </w:t>
      </w:r>
      <w:r w:rsidR="001C346E">
        <w:t xml:space="preserve">prijavitelja </w:t>
      </w:r>
      <w:r>
        <w:t xml:space="preserve">(npr. </w:t>
      </w:r>
      <w:r w:rsidR="001C346E">
        <w:t xml:space="preserve">z </w:t>
      </w:r>
      <w:r>
        <w:t>izbris</w:t>
      </w:r>
      <w:r w:rsidR="001C346E">
        <w:t>om</w:t>
      </w:r>
      <w:r>
        <w:t xml:space="preserve"> subjekta iz registra</w:t>
      </w:r>
      <w:r w:rsidR="001C346E">
        <w:t xml:space="preserve"> </w:t>
      </w:r>
      <w:r>
        <w:t>zaposleni</w:t>
      </w:r>
      <w:r w:rsidR="001C346E">
        <w:t>, ki so oškodovani,</w:t>
      </w:r>
      <w:r>
        <w:t xml:space="preserve"> izgubijo možnosti za uveljavljanje svojih zahtevkov do delodajalca; ni več možnosti izterjave zapadlega dolga; ni možnosti rešitve reklamacije; izdane garancije potrošnikom prenehajo veljati …).</w:t>
      </w:r>
    </w:p>
    <w:p w14:paraId="10F33B9F" w14:textId="77777777" w:rsidR="00AB0D77" w:rsidRDefault="001E2166" w:rsidP="001E2166">
      <w:r>
        <w:t xml:space="preserve">S težavami, s katerimi se tržni inšpektorji srečujejo na terenu, je bilo resorno ministrstvo, ki pripravlja spremembe zakona, že večkrat seznanjeno, predlagane so bile tudi konkretne rešitve, ki se nanašajo na kraj namestitve hišnih predalčnikov (na dostopnem mestu ob </w:t>
      </w:r>
      <w:r>
        <w:lastRenderedPageBreak/>
        <w:t>vhodu v objekt ali ob vhodu na zemljišče na način, da lahko dostavljavec neovirano opravi dostavo pošiljk v hišni predalčnik) in na osebo, ki je dolžna namestiti hišni predalčnik (lastnik stanovanja ali poslovnega prostora oziroma vsak poslovni subjekt mora zagotoviti namestitev, označitev in vzdrževanje hišnega predalčnika).</w:t>
      </w:r>
    </w:p>
    <w:p w14:paraId="5E43054C" w14:textId="77777777" w:rsidR="001E2166" w:rsidRDefault="001E2166" w:rsidP="001E2166">
      <w:r>
        <w:t>Zaradi neustrezne zakonske določbe imajo inšpektorji težave pri izvajanju nadzora in učinkovitostjo le-tega, zato bi ustreznejša zakonska rešitev pripomogla k učinkovitejšemu nadzoru, saj se s problemom vročanja srečujejo vse inšpekcije.</w:t>
      </w:r>
    </w:p>
    <w:p w14:paraId="4C2F19D6" w14:textId="77777777" w:rsidR="00AB0D77" w:rsidRDefault="001E2166" w:rsidP="001E2166">
      <w:r>
        <w:t>Zaradi nejasne razmejenosti pristojnosti</w:t>
      </w:r>
      <w:r w:rsidR="00AB0D77">
        <w:t xml:space="preserve"> </w:t>
      </w:r>
      <w:r>
        <w:t>za nadzor določil Zakona o poštnih storitvah, ki določa, da je Agencija za pošto in elektronske komunikacije RS (APEK) pristojna za</w:t>
      </w:r>
      <w:r w:rsidR="00AB0D77">
        <w:t xml:space="preserve"> </w:t>
      </w:r>
      <w:r>
        <w:t>izvajanje določb zakona, ki se nanašajo na izvajanje in kakovost univerzalne storitve, dostop do poštnega omrežja, splošne pogoje in oblikovanje cen izvajalca univerzalne storitve, prepoved subvencioniranja in</w:t>
      </w:r>
      <w:r w:rsidR="00AB0D77">
        <w:t xml:space="preserve"> </w:t>
      </w:r>
      <w:r>
        <w:t>vodenje računovodstva izvajalcev univerzalne storitve ter izvajanje vseh posamičnih aktov, ki jih izdaja agencija v okviru svojih pristojnosti, Inšpektorji pristojni za pošto, kar je od 1.4.2012</w:t>
      </w:r>
      <w:r w:rsidR="00AB0D77">
        <w:t xml:space="preserve"> </w:t>
      </w:r>
      <w:r>
        <w:t>Tržni inšpektorat RS, pa nadzirajo izvajanje določb tega zakona ter na njegovi podlagi izdanih predpisov, ki jih ne nadzorujejo pooblaščene osebe agencije, že večkrat zaprosila za pojasnila, za nadzor konkretno</w:t>
      </w:r>
      <w:r w:rsidR="00AB0D77">
        <w:t xml:space="preserve"> </w:t>
      </w:r>
      <w:r>
        <w:t>katerih členov, poleg 41.do 45. člena, če ne gre za univerzalno poštno storitev, je pristojen Tržni inšpektorat RS.</w:t>
      </w:r>
    </w:p>
    <w:p w14:paraId="45FF0FCB" w14:textId="77777777" w:rsidR="00AB0D77" w:rsidRDefault="001E2166" w:rsidP="001E2166">
      <w:r>
        <w:t>Konkretnega odgovora s strani resornega ministrstva niso prejeli, le pojasnilo, da ministrstvo v kratkem predvideva sprememb</w:t>
      </w:r>
      <w:r w:rsidR="001C346E">
        <w:t>e</w:t>
      </w:r>
      <w:r>
        <w:t xml:space="preserve"> Zakona o poštnih storitvah in da je že prejelo predlog glede ureditve pristojnosti tako s stani Tržnega inšpektorat</w:t>
      </w:r>
      <w:r w:rsidR="009E6D41">
        <w:t>a RS</w:t>
      </w:r>
      <w:r>
        <w:t xml:space="preserve"> kot </w:t>
      </w:r>
      <w:r w:rsidR="009E6D41">
        <w:t>a</w:t>
      </w:r>
      <w:r>
        <w:t>gencije.</w:t>
      </w:r>
    </w:p>
    <w:p w14:paraId="650DAB8C" w14:textId="77777777" w:rsidR="00485ED9" w:rsidRPr="001E2166" w:rsidRDefault="001E2166" w:rsidP="001E2166">
      <w:r>
        <w:t>Vendar pa kljub večkrat dani pobudi za spremembo zakona, sprememba</w:t>
      </w:r>
      <w:r w:rsidR="00AB0D77">
        <w:t xml:space="preserve"> </w:t>
      </w:r>
      <w:r>
        <w:t>še ni bila uvrščena v normativni program.</w:t>
      </w:r>
    </w:p>
    <w:p w14:paraId="587AFAAA" w14:textId="77777777" w:rsidR="004D40BB" w:rsidRPr="00DE2954" w:rsidRDefault="004D40BB" w:rsidP="004D40BB">
      <w:pPr>
        <w:pStyle w:val="Naslov3"/>
      </w:pPr>
      <w:bookmarkStart w:id="109" w:name="_Toc248917"/>
      <w:r w:rsidRPr="00DE2954">
        <w:t>Zakon o inšpekcijskem nadzoru</w:t>
      </w:r>
      <w:bookmarkEnd w:id="109"/>
    </w:p>
    <w:p w14:paraId="00EF3FAD" w14:textId="77777777" w:rsidR="00DE2954" w:rsidRPr="00FA71C3" w:rsidRDefault="00DE2954" w:rsidP="00DE2954">
      <w:r w:rsidRPr="00FA71C3">
        <w:t>Tržni inšpektorat RS ugotavlja, da je v praksi veliko prijav, za katere se ugotovi, da so bile podane iz povsem osebnih nagibov (konkurenca med podjetji, zamere in konflikti med fizičnimi osebami ipd.) in ne zaradi varovanja javnega interesa.</w:t>
      </w:r>
    </w:p>
    <w:p w14:paraId="756A833F" w14:textId="77777777" w:rsidR="00DE2954" w:rsidRPr="00FA71C3" w:rsidRDefault="00DE2954" w:rsidP="00DE2954">
      <w:r w:rsidRPr="00FA71C3">
        <w:t>Zakon o inšpekcijskem nadzoru v drugem odstavku 24. člena določa, da mora inšpektor ne glede na določbo zakona o splošnem upravnem postopku obravnavati tudi anonimne prijave. Inšpektor torej nima pravice, da sam odloči, ali bo obravnaval prejeto prijavo ali ne. Tržni inšpektorat RS je mnenja, da je sedanja ureditev neustrezna in bi jo bilo potrebno spremeniti, tudi zato, ker lahko pri obravnavi zlonamernih prijav zavezanci utrpijo škodo, za katero pa prijavitelj ne odgovarja, ker je anonimen.</w:t>
      </w:r>
    </w:p>
    <w:p w14:paraId="1239F8F5" w14:textId="77777777" w:rsidR="004D40BB" w:rsidRPr="00FA71C3" w:rsidRDefault="00DE2954" w:rsidP="00DE2954">
      <w:r w:rsidRPr="00FA71C3">
        <w:t>Tržni inšpektorat RS se zaradi sedanje zakonske rešitve srečuje s težavami pri izvajanju nadzora in učinkovitostjo le-tega, zato bi ustreznejša rešitev pripomogla k bolj preglednemu in učinkovitejšemu nadzoru.</w:t>
      </w:r>
      <w:r w:rsidR="00DA0B8F" w:rsidRPr="00FA71C3">
        <w:t xml:space="preserve"> S predlogom za spremembo 24. člena</w:t>
      </w:r>
      <w:r w:rsidR="00EE2366" w:rsidRPr="00FA71C3">
        <w:t xml:space="preserve"> </w:t>
      </w:r>
      <w:r w:rsidR="00DA0B8F" w:rsidRPr="00FA71C3">
        <w:t>Zakona o inšpekcijskega nadzoru je Tržni inšpektorat RS že seznanil pristojno Ministrstvo za javno upravo.</w:t>
      </w:r>
    </w:p>
    <w:p w14:paraId="551091C4" w14:textId="77777777" w:rsidR="001561BC" w:rsidRPr="00FA71C3" w:rsidRDefault="001561BC" w:rsidP="001561BC">
      <w:pPr>
        <w:pStyle w:val="Naslov3"/>
      </w:pPr>
      <w:bookmarkStart w:id="110" w:name="_Toc248918"/>
      <w:r w:rsidRPr="00FA71C3">
        <w:t>Uredba o emisiji snovi v zrak iz malih in srednjih kurilnih naprav</w:t>
      </w:r>
      <w:bookmarkEnd w:id="110"/>
    </w:p>
    <w:p w14:paraId="77B4DFF8" w14:textId="77777777" w:rsidR="001561BC" w:rsidRPr="00FA71C3" w:rsidRDefault="001561BC" w:rsidP="001561BC">
      <w:r w:rsidRPr="00FA71C3">
        <w:t>Tržni inšpektorat RS od 24. 1. 2015 dalje, ko je začela veljati Uredba o emisiji snovi v zrak iz malih in srednjih kurilnih naprav, opravlja tudi naloge inšpekcijskega nadzora nad izvajanjem te uredbe. V drugem odstavku 11. člena uredbe so za dajanje na trg navedene mejne</w:t>
      </w:r>
      <w:r w:rsidR="00EE2366" w:rsidRPr="00FA71C3">
        <w:t xml:space="preserve"> </w:t>
      </w:r>
      <w:r w:rsidRPr="00FA71C3">
        <w:t>vrednosti snovi za male kurilne naprave, ki niso enosobne kurilne</w:t>
      </w:r>
      <w:r w:rsidR="00EE2366" w:rsidRPr="00FA71C3">
        <w:t xml:space="preserve"> </w:t>
      </w:r>
      <w:r w:rsidRPr="00FA71C3">
        <w:t>naprave, osnovne peči ali odprti kamini. V petem odstavku 27. člena</w:t>
      </w:r>
      <w:r w:rsidR="00EE2366" w:rsidRPr="00FA71C3">
        <w:t xml:space="preserve"> </w:t>
      </w:r>
      <w:r w:rsidRPr="00FA71C3">
        <w:t xml:space="preserve">uredbe pa so navedene zahteve za iste </w:t>
      </w:r>
      <w:r w:rsidRPr="00FA71C3">
        <w:lastRenderedPageBreak/>
        <w:t>naprave, ki se lahko postavljajo in dajo v uporabo po 31. 12. 2015 in so strožje od mejnih vrednosti iz 11. člena.</w:t>
      </w:r>
    </w:p>
    <w:p w14:paraId="71013024" w14:textId="77777777" w:rsidR="001561BC" w:rsidRPr="00FA71C3" w:rsidRDefault="001561BC" w:rsidP="001561BC">
      <w:r w:rsidRPr="00FA71C3">
        <w:t xml:space="preserve">Obstoječa ureditev je od 31. 12. 2015 neustrezna, na kar Tržni inšpektorat RS opozarja Ministrstvo za okolje in prostor že </w:t>
      </w:r>
      <w:r w:rsidR="003347ED">
        <w:t xml:space="preserve">dalj </w:t>
      </w:r>
      <w:r w:rsidRPr="00FA71C3">
        <w:t>časa. Zaradi pomanjkljive uredbe ministrstvo tudi že pripravlja spremembo te uredbe, ki bo odpravila navedene pomanjkljivosti glede zahtev za dajanja na trg malih kurilnih naprav in uporabo le teh. Objavljena naj bi bila pomladi 2019.</w:t>
      </w:r>
    </w:p>
    <w:p w14:paraId="55A0C971" w14:textId="77777777" w:rsidR="00DE2954" w:rsidRPr="00FA71C3" w:rsidRDefault="00DE2954" w:rsidP="00DE2954">
      <w:pPr>
        <w:pStyle w:val="Naslov3"/>
      </w:pPr>
      <w:bookmarkStart w:id="111" w:name="_Toc248919"/>
      <w:r w:rsidRPr="00FA71C3">
        <w:t>Pravilnik o minimalnih standardih in normativih za izvajanje pogrebne dejavnosti</w:t>
      </w:r>
      <w:bookmarkEnd w:id="111"/>
    </w:p>
    <w:p w14:paraId="145CD157" w14:textId="77777777" w:rsidR="00DE2954" w:rsidRDefault="00DE2954" w:rsidP="00DE2954">
      <w:r>
        <w:t>Tržni inšpektorat RS je v oktobru in novembru opravil nadzor nad izvajalci pogrebnih dejavnosti, pri čemer je bilo ugotovljeno, da do nejasnosti prihaja pri zagotavljanju opreme za shranjevanje kužnih odpadkov, saj Pravilnik o minimalnih standardih in normativih za izvajanje pogrebne dejavnosti (v nadaljevanju: Pravilnik) ne opredeljuje natančneje, kakšna bi ta oprema morala biti.</w:t>
      </w:r>
    </w:p>
    <w:p w14:paraId="47D7AF8D" w14:textId="77777777" w:rsidR="00AB0D77" w:rsidRDefault="00DE2954" w:rsidP="00DE2954">
      <w:r>
        <w:t>Prav tako je bil podan predlog, da se v izogib različnim interpretacijam v Pravilniku natančneje določi, kakšna mora biti oprema za kužne odpadke, saj gre za posebno vrsto odpadkov, ki se po naših informacijah v zdravstvu zbirajo strogo ločeno.</w:t>
      </w:r>
    </w:p>
    <w:p w14:paraId="38768FDC" w14:textId="77777777" w:rsidR="00DE2954" w:rsidRPr="00DE2954" w:rsidRDefault="00DE2954" w:rsidP="00DE2954">
      <w:r>
        <w:t>Poleg tega je do težave prišlo v zvezi s transportno krsto, saj so nekatera podjetja za izvajanje dejavnosti uporabljala krste, ki niso imele takšnih mer, kot so predpisane s Pravilnikom, vendar pa gre za modernejše krste, izdelane iz ustreznega materiala, ki se lahko razkuži. Glede na to, da krste izvajalci brez težav uporabljajo že dalj časa, zato je bil na Ministrstvo podan predlog za spremembo Pravilnika in se s tem omogoči izvajalcem, da pri izvajanju dejavnosti uporabljajo krste različnih dimenzij.</w:t>
      </w:r>
    </w:p>
    <w:p w14:paraId="3779CA62" w14:textId="77777777" w:rsidR="0038173C" w:rsidRPr="000A26D4" w:rsidRDefault="0038173C" w:rsidP="0043292A">
      <w:pPr>
        <w:pStyle w:val="Naslov2"/>
      </w:pPr>
      <w:bookmarkStart w:id="112" w:name="_Toc248920"/>
      <w:r w:rsidRPr="000A26D4">
        <w:t>SODELOVANJE TRŽNEGA INŠPEKTORATA RS</w:t>
      </w:r>
      <w:bookmarkEnd w:id="112"/>
    </w:p>
    <w:p w14:paraId="5655D4D0" w14:textId="77777777" w:rsidR="0038173C" w:rsidRPr="001E2166" w:rsidRDefault="0038173C" w:rsidP="0043292A">
      <w:pPr>
        <w:pStyle w:val="Naslov3"/>
      </w:pPr>
      <w:bookmarkStart w:id="113" w:name="_Toc248921"/>
      <w:r w:rsidRPr="001E2166">
        <w:t>Sodelovanje z drugimi inšpektorati in inšpekcijskimi službami – Inšpekcijski svet</w:t>
      </w:r>
      <w:bookmarkEnd w:id="113"/>
    </w:p>
    <w:p w14:paraId="35D206C8" w14:textId="77777777" w:rsidR="001E2166" w:rsidRDefault="001E2166" w:rsidP="001E2166">
      <w:r>
        <w:t>Za medsebojno koordinacijo dela in doseganje večje učinkovitosti 26 različnih inšpekcij je ustanovljen Inšpekcijski svet, katerega člani so glavni inšpektorji. Inšpekcijski svet vodi minister pristojen za upravo, ali oseba, ki jo minister pooblasti.</w:t>
      </w:r>
    </w:p>
    <w:p w14:paraId="555AEA9E" w14:textId="77777777" w:rsidR="001E2166" w:rsidRDefault="001E2166" w:rsidP="001E2166">
      <w:r>
        <w:t>Inšpekcijski svet je pripravil Strateške usmeritve in prioritete Inšpektoratov oziroma inšpekcij v letu 2017. Namen usmeritev in prioritet dela inšpektoratov oziroma inšpekcij je zagotoviti večjo stopnjo sodelovanja oziroma vsebinskega povezovanja inšpekcij z ministrstvi in obratno. Kljub temu, da so inšpektorati večinoma organizirani kot organi v sestavi ministrstev, kar jim na eni strani zagotavlja višjo stopnjo samostojnosti pri izvajanju nadzorstvenih nalog, pa je treba na drugi strani zagotoviti njihovo usmerjeno delovanje skladno s strategijo, cilji in programom dela ministrstva in tudi vlade. Ministrstvo za javno upravo ocenjuje, da bo s sprejemom strateških usmeritev in prioritet vzpodbujena tudi javnost k zavedanju, da mora vsakdo spoštovati predpise in da osnovni namen inšpekcij ni izrekanje sankcij, temveč zagotavljanje zakonitosti in urejenosti področij, ki sodijo v pristojnost posamezne inšpekcije.</w:t>
      </w:r>
    </w:p>
    <w:p w14:paraId="1BE77F93" w14:textId="77777777" w:rsidR="001E2166" w:rsidRDefault="001E2166" w:rsidP="001E2166">
      <w:pPr>
        <w:pStyle w:val="NavadenNPred"/>
      </w:pPr>
      <w:r>
        <w:t>Za boljše delovanje inšpekcijskega sveta so bili ustanovljeni različni odbori in sicer:</w:t>
      </w:r>
    </w:p>
    <w:p w14:paraId="1B15EB85" w14:textId="77777777" w:rsidR="001E2166" w:rsidRDefault="001E2166" w:rsidP="001E2166">
      <w:pPr>
        <w:pStyle w:val="Nastevanje1"/>
      </w:pPr>
      <w:r>
        <w:t xml:space="preserve">Odbor za pravno področje, ki rešuje pravna vprašanja, naslovljena na Inšpekcijski svet, zbira pripombe za pripravo sprememb krovnih predpisov s področja delovanja inšpekcij, nudi pravno pomoč pri težkih operativnih primerih in tolmači predpise, ki </w:t>
      </w:r>
      <w:r>
        <w:lastRenderedPageBreak/>
        <w:t>se v praksi različno razlagajo. Odbor za pravno področje vodi predstavnik Tržnega inšpektorata RS.</w:t>
      </w:r>
    </w:p>
    <w:p w14:paraId="32F8FAE0" w14:textId="77777777" w:rsidR="001E2166" w:rsidRDefault="001E2166" w:rsidP="001E2166">
      <w:pPr>
        <w:pStyle w:val="Nastevanje1"/>
      </w:pPr>
      <w:r>
        <w:t>Odbor za informacijsko podporo skrbi za medsebojno informacijsko povezanost inšpektoratov in standardizacijo aplikacij in podatkov. Odbor je zadolžen za pripravo informacijske podpore za enotno vstopno točko portala inšpekcijskih služb. Vodja tega odbora je tržni inšpektor.</w:t>
      </w:r>
    </w:p>
    <w:p w14:paraId="14BD27A3" w14:textId="77777777" w:rsidR="001E2166" w:rsidRDefault="001E2166" w:rsidP="001E2166">
      <w:pPr>
        <w:pStyle w:val="Nastevanje1"/>
      </w:pPr>
      <w:r>
        <w:t>Odbor za merjenje uspešnosti, učinkovitosti in kakovosti dela inšpekcijskih služb pripravlja predloge in spremlja izvajanje meril in kriterijev za ugotavljanje uspešnosti inšpekcijskih služb in ugotavljanje boljše kvalitete dela inšpekcij. Član tega odbora je prav tako tržni inšpektor.</w:t>
      </w:r>
    </w:p>
    <w:p w14:paraId="37A65DE6" w14:textId="77777777" w:rsidR="001E2166" w:rsidRDefault="001E2166" w:rsidP="001E2166">
      <w:pPr>
        <w:pStyle w:val="Nastevanje1"/>
      </w:pPr>
      <w:r>
        <w:t>Odbor za izobraževanje, izpopolnjevanje in usposabljanje organizira skupna izobraževanja in usposabljanja za vse inšpekcijske službe ter pripravlja gradiva s področij dela, kjer imajo vse inšpekcije skupni interes.</w:t>
      </w:r>
    </w:p>
    <w:p w14:paraId="046D178D" w14:textId="77777777" w:rsidR="001E2166" w:rsidRDefault="001E2166" w:rsidP="001E2166">
      <w:pPr>
        <w:pStyle w:val="NavadenNZa"/>
      </w:pPr>
      <w:r>
        <w:t>Tržni inšpektorat RS je skupaj z zunanjim izvajalcem za potrebe svojega dela razvil nov informacijski sistem, ki je v celoti plod znanja zaposlenih Tržnega inšpektorata RS. Z uporabo in funkcionalnostjo sistema so zadovoljni vsi zaposleni Tržnega inšpektorata RS, saj so se določeni postopki z njegovo uvedbo bistveno skrajšali in poenostavili. Informacijski sistem je v uporabi že od leta 2009 ter se stalno dopolnjuje in razvija. Zaradi zadovoljstva zaposlenih Tržnega inšpektorata RS z novim informacijskim sistemom, ga je le-ta pripravljen deliti tudi z ostalimi inšpekcijami, zato ga je v uporabo ponudil tudi njim. Do konca leta 2018 so k njegovi uporabi pristopile štiri večje inšpekcije, prav tako tudi vse upravne enote (samo v delu, ki se nanaša na vodenje prekrškovnih postopkov).</w:t>
      </w:r>
    </w:p>
    <w:p w14:paraId="682D2B47" w14:textId="77777777" w:rsidR="00FA0E94" w:rsidRPr="001E2166" w:rsidRDefault="001E2166" w:rsidP="001E2166">
      <w:r>
        <w:t>Tržni inšpektorat RS izvaja skupaj z ostalimi inšpektorati, predvsem s Finančno upravo RS, Inšpektoratom RS za varstvo pred naravnimi in drugimi nesrečami, Inšpektoratom RS za delo, Policijo, Zdravstvenim inšpektoratom RS, Inšpektoratom za notranje zadeve, Prometnim inšpektoratom RS in Inšpekcijo za varno hrano, veterinarstvo in varstvo rastlin koordinirane skupne akcije, v katerih se izvajajo nadzori nad različnimi področji poslovanja.</w:t>
      </w:r>
    </w:p>
    <w:p w14:paraId="27E21F55" w14:textId="77777777" w:rsidR="0038173C" w:rsidRPr="001E2166" w:rsidRDefault="0038173C" w:rsidP="0043292A">
      <w:pPr>
        <w:pStyle w:val="Naslov3"/>
      </w:pPr>
      <w:bookmarkStart w:id="114" w:name="_Toc248922"/>
      <w:r w:rsidRPr="001E2166">
        <w:t>Sodelovanje v regijskih koordinacijah inšpektorjev</w:t>
      </w:r>
      <w:bookmarkEnd w:id="114"/>
    </w:p>
    <w:p w14:paraId="28D8BFDF" w14:textId="77777777" w:rsidR="001E2166" w:rsidRDefault="001E2166" w:rsidP="001E2166">
      <w:r>
        <w:t>Za potrebe usklajenega delovanja inšpekcijskih organov pri nadzoru različnih področij so na posameznih teritorialnih območjih Slovenije ustanovljene t. i. regijske koordinacije inšpektorjev, katerih delovanje je določeno v poslovniku Inšpekcijskega sveta. V regijskih koordinacijah inšpektorjev sodelujejo vsi inšpektorati, ki jih zastopajo vodje območnih enot, po potrebi pa tudi drugi državni in javni organi ter ostale osebe, ki lahko podajo pojasnila v posamezni zadevi. Na teh sestankih se vodje območnih enot dogovarjajo za usklajen in enoten nadzor na tistih področjih in pri tistih subjektih, za katere ocenijo, da predstavljajo ali bi v bodočnosti utegnili predstavljati nevarnost za zdravje in varnost državljanov, organizacij ali okolja.</w:t>
      </w:r>
    </w:p>
    <w:p w14:paraId="1E458623" w14:textId="77777777" w:rsidR="001E2166" w:rsidRDefault="001E2166" w:rsidP="001E2166">
      <w:r>
        <w:t>Regijsko koordinacijo inšpektorjev vodi vodja območne enote ene od inšpekcij. Regijska koordinacija se sestaja najmanj enkrat na vsake tri mesece ter o svojem delu poroča predstojniku posameznega inšpektorata ter Inšpekcijskemu svetu.</w:t>
      </w:r>
    </w:p>
    <w:p w14:paraId="6C37A210" w14:textId="77777777" w:rsidR="0038173C" w:rsidRDefault="001E2166" w:rsidP="001E2166">
      <w:r>
        <w:t>Tržni inšpektorat RS je imel leta 2018 tri predsednike regijske koordinacije inšpektorjev in sicer v Ljubljani, Mariboru in Murski Soboti.</w:t>
      </w:r>
    </w:p>
    <w:p w14:paraId="2D51263E" w14:textId="77777777" w:rsidR="001E2166" w:rsidRDefault="001E2166" w:rsidP="001E2166">
      <w:pPr>
        <w:pStyle w:val="Naslov3"/>
      </w:pPr>
      <w:bookmarkStart w:id="115" w:name="_Toc248923"/>
      <w:r>
        <w:t>Sodelovanje z drugimi deležniki</w:t>
      </w:r>
      <w:bookmarkEnd w:id="115"/>
    </w:p>
    <w:p w14:paraId="1D34D7B1" w14:textId="77777777" w:rsidR="001E2166" w:rsidRPr="00FA71C3" w:rsidRDefault="001E2166" w:rsidP="001E2166">
      <w:r w:rsidRPr="00FA71C3">
        <w:t xml:space="preserve">Tržni inšpektorat RS je v letu 2018 tesno sodeloval z gospodarskimi združenji kot so Gospodarska zbornica, Obrtno-podjetniška zbornica ter raznimi združenji in sekcijami, kamor so bili na seminarje vabljeni predstavniki Tržnega inšpektorata RS. Ob tem so v svojih </w:t>
      </w:r>
      <w:r w:rsidRPr="00FA71C3">
        <w:lastRenderedPageBreak/>
        <w:t>predstavitvah predstavil aktivnosti Tržnega inšpektorata RS glede zakonodaje in predpisov s področij inšpektorata, vsebinsko pa so bile prilagojene ciljni publiki. Predvsem so bila predavanja namenjena obrtnikom, mikro, malim ter srednje velikim podjetjem, saj je bil z njihove stani interes največji ter po oceni posebej dobrodošel.</w:t>
      </w:r>
    </w:p>
    <w:p w14:paraId="0F435980" w14:textId="77777777" w:rsidR="001E2166" w:rsidRPr="00FA71C3" w:rsidRDefault="00887E7B" w:rsidP="001C346E">
      <w:r w:rsidRPr="00FA71C3">
        <w:t xml:space="preserve">V </w:t>
      </w:r>
      <w:r w:rsidR="001C346E" w:rsidRPr="00FA71C3">
        <w:t xml:space="preserve">letu 2018 je Tržni inšpektorat RS več pozornosti namenil tudi mladim. Tako so tržni inšpektorji v več primerih (na srednji šoli v Celju ter večkrat na sedežu inšpektorata) </w:t>
      </w:r>
      <w:r w:rsidRPr="00FA71C3">
        <w:t xml:space="preserve">dijakom in predavateljem </w:t>
      </w:r>
      <w:r w:rsidR="000A1562" w:rsidRPr="00FA71C3">
        <w:t xml:space="preserve">srednjih šol </w:t>
      </w:r>
      <w:r w:rsidRPr="00FA71C3">
        <w:t>predstavili delo inšpektorata s poudarkom na temah</w:t>
      </w:r>
      <w:r w:rsidR="002A78A1" w:rsidRPr="00FA71C3">
        <w:t>,</w:t>
      </w:r>
      <w:r w:rsidRPr="00FA71C3">
        <w:t xml:space="preserve"> zakaj vzeti račun, </w:t>
      </w:r>
      <w:r w:rsidR="001C346E" w:rsidRPr="00FA71C3">
        <w:t xml:space="preserve">kakšne in zakaj so </w:t>
      </w:r>
      <w:r w:rsidRPr="00FA71C3">
        <w:t xml:space="preserve">omejitve pri prodaji tobaka in alkohola mladoletnikom, </w:t>
      </w:r>
      <w:r w:rsidR="001C346E" w:rsidRPr="00FA71C3">
        <w:t xml:space="preserve">kakšne </w:t>
      </w:r>
      <w:r w:rsidRPr="00FA71C3">
        <w:t xml:space="preserve">pravice in pasti </w:t>
      </w:r>
      <w:r w:rsidR="001C346E" w:rsidRPr="00FA71C3">
        <w:t xml:space="preserve">so </w:t>
      </w:r>
      <w:r w:rsidRPr="00FA71C3">
        <w:t xml:space="preserve">pri nakupih preko spleta, </w:t>
      </w:r>
      <w:r w:rsidR="001C346E" w:rsidRPr="00FA71C3">
        <w:t xml:space="preserve">kako </w:t>
      </w:r>
      <w:r w:rsidRPr="00FA71C3">
        <w:t>nevarn</w:t>
      </w:r>
      <w:r w:rsidR="001C346E" w:rsidRPr="00FA71C3">
        <w:t>i so lahko</w:t>
      </w:r>
      <w:r w:rsidRPr="00FA71C3">
        <w:t xml:space="preserve"> proizvod</w:t>
      </w:r>
      <w:r w:rsidR="001C346E" w:rsidRPr="00FA71C3">
        <w:t>i</w:t>
      </w:r>
      <w:r w:rsidRPr="00FA71C3">
        <w:t xml:space="preserve"> in drugo.</w:t>
      </w:r>
      <w:r w:rsidR="001C346E" w:rsidRPr="00FA71C3">
        <w:t xml:space="preserve"> </w:t>
      </w:r>
      <w:r w:rsidR="000A1562" w:rsidRPr="00FA71C3">
        <w:t xml:space="preserve">Na tak način so poskrbeli za </w:t>
      </w:r>
      <w:r w:rsidR="001E2166" w:rsidRPr="00FA71C3">
        <w:t>ustrezno vzgojo in preventivno osveščanje mladih potrošnikov in uporabnikov storitev ter posledično morebitnih prihodnjih podjetnikov.</w:t>
      </w:r>
    </w:p>
    <w:p w14:paraId="25CD3FD2" w14:textId="77777777" w:rsidR="001E2166" w:rsidRPr="001E2166" w:rsidRDefault="001E2166" w:rsidP="001E2166">
      <w:r>
        <w:t xml:space="preserve">Tržni inšpektorat RS je vedno pripravljen za širjenje svojega znanja saj je </w:t>
      </w:r>
      <w:r w:rsidR="009E6D41">
        <w:t xml:space="preserve">njihovo </w:t>
      </w:r>
      <w:r>
        <w:t>poslanstvo urejenost trga ter osveščanje potrošnikov.</w:t>
      </w:r>
    </w:p>
    <w:p w14:paraId="4E16173B" w14:textId="77777777" w:rsidR="0038173C" w:rsidRPr="001E2166" w:rsidRDefault="003B6403" w:rsidP="0043292A">
      <w:pPr>
        <w:pStyle w:val="Naslov3"/>
      </w:pPr>
      <w:bookmarkStart w:id="116" w:name="_Toc248924"/>
      <w:r w:rsidRPr="001E2166">
        <w:t>Odnosi z javnostjo</w:t>
      </w:r>
      <w:bookmarkEnd w:id="116"/>
    </w:p>
    <w:p w14:paraId="40861843" w14:textId="77777777" w:rsidR="00A870AE" w:rsidRPr="001E2166" w:rsidRDefault="00A870AE" w:rsidP="00A870AE">
      <w:pPr>
        <w:pStyle w:val="Naslov4"/>
      </w:pPr>
      <w:r w:rsidRPr="001E2166">
        <w:t>Dostopnost in preventivno delovanje Tržnega inšpektorata RS</w:t>
      </w:r>
    </w:p>
    <w:p w14:paraId="735D9668" w14:textId="77777777" w:rsidR="001E2166" w:rsidRDefault="001E2166" w:rsidP="001E2166">
      <w:r>
        <w:t>Z namenom preventivnega delovanja je Tržni inšpektorat RS dostopen javnosti ne samo preko spletnih strani, temveč tudi po elektronski pošti, po navadni pošti, po telefonu, lahko se zainteresirane osebe oglasijo tudi osebno, ne nazadnje pa tudi preko različnih tiskovnih konferenc in preko sodelovanja v različnih radijskih ali TV oddajah. Nanj se obračajo potrošniki v zvezi z njihovimi vprašanji, problemi, pritožbami in reklamacijami, novinarji z vprašanji glede delovanja inšpektorata oziroma glede točno določenega gospodarskega subjekta ali področja, ki sta medijsko aktualna v danem trenutku, v manjši meri pa druga zainteresirana javnost, ki si želi pridobiti informacije javnega značaja. Gospodarski subjekti pa se nanj obračajo zaradi svojih problemov in vprašanj - kako zakonito rešiti reklamacijo potrošnika, kaj morajo imeti oziroma storiti, preden se lotijo določene gospodarske dejavnosti, katere papirje, certifikate ali druge uradne dokumente si morajo zagotoviti, preden želijo v Sloveniji prodajati določen izdelek. Včasih pa prvi, drugi ali tretji samo podajo prijavo.</w:t>
      </w:r>
    </w:p>
    <w:p w14:paraId="68600C57" w14:textId="77777777" w:rsidR="001E2166" w:rsidRDefault="001E2166" w:rsidP="001E2166">
      <w:r>
        <w:t>Zaradi večje dostopnosti Tržnega inšpektorata RS po telefonu ali osebnega obiska ima organizirano dežurno službo, kjer je na lokacijah na sedežu inšpektorata ter v krajih Ljubljana, Maribor in Celje dežurni inšpektor na voljo vsak dan od ponedeljka do četrtka med 9. in 15.30 uro, v petek pa med 9. in 14.30 uro, na vseh ostalih lokacijah pa vsak ponedeljek in sredo med 9. in 11. uro. V tem času so tržni inšpektorji osebno ali po telefonu odgovorili na 7797 vprašanj potrošnikov ali gospodarskih subjektov.</w:t>
      </w:r>
    </w:p>
    <w:p w14:paraId="47C6497C" w14:textId="77777777" w:rsidR="00A870AE" w:rsidRPr="001E2166" w:rsidRDefault="001E2166" w:rsidP="001E2166">
      <w:r>
        <w:t>Poleg tega Tržni inšpektorat RS seznanja javnost s svojim delovanjem oziroma izvaja preventivno delovanje tudi preko tiskovnih konferenc ali drugačnih stikov z novinarji (pisni odgovori na zastavljena vprašanja, radijski in televizijski intervjuji, sodelovanje v kontaktnih oddajah). V radijskih in televizijskih oddajah se je tako posredno ali neposredno pojavil 23 krat, v različnih tiskanih in elektronskih medijih pa 59 krat. Poleg tega so na Tržnem inšpektoratu RS pisno odgovorili še na 193 novinarskih vprašanj in na 1209 vprašanj različnih gospodarskih subjektov ali potrošnikov.</w:t>
      </w:r>
    </w:p>
    <w:p w14:paraId="1CFDF8C2" w14:textId="77777777" w:rsidR="0038173C" w:rsidRPr="001E2166" w:rsidRDefault="0038173C" w:rsidP="007F1F6D">
      <w:pPr>
        <w:pStyle w:val="Naslov4"/>
      </w:pPr>
      <w:r w:rsidRPr="001E2166">
        <w:t>Spletna stran Tržnega inšpektorata RS</w:t>
      </w:r>
    </w:p>
    <w:p w14:paraId="563CF4BB" w14:textId="77777777" w:rsidR="007F1F6D" w:rsidRPr="001E2166" w:rsidRDefault="001E2166" w:rsidP="007F1F6D">
      <w:r w:rsidRPr="001E2166">
        <w:t>Javnost se lahko seznani z delom Tržnega inšpektorata RS tudi preko spletne strani www.ti.gov.si, katere vsebina se sproti spreminja in dopolnjuje.</w:t>
      </w:r>
    </w:p>
    <w:p w14:paraId="7B8583FE" w14:textId="77777777" w:rsidR="007F1F6D" w:rsidRPr="001E2166" w:rsidRDefault="00BA66C3" w:rsidP="001A5FF4">
      <w:pPr>
        <w:pStyle w:val="Slika2"/>
      </w:pPr>
      <w:r w:rsidRPr="001E2166">
        <w:rPr>
          <w:noProof/>
        </w:rPr>
        <w:lastRenderedPageBreak/>
        <w:drawing>
          <wp:inline distT="0" distB="0" distL="0" distR="0" wp14:anchorId="7B042EC1" wp14:editId="6D4DB10B">
            <wp:extent cx="4857750" cy="3362325"/>
            <wp:effectExtent l="0" t="0" r="0" b="0"/>
            <wp:docPr id="15" name="Slika 1" descr="Posnetek zaslona domače strani Tržnega inšpektorata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 descr="Posnetek zaslona domače strani Tržnega inšpektorata 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7750" cy="3362325"/>
                    </a:xfrm>
                    <a:prstGeom prst="rect">
                      <a:avLst/>
                    </a:prstGeom>
                    <a:noFill/>
                    <a:ln>
                      <a:noFill/>
                    </a:ln>
                  </pic:spPr>
                </pic:pic>
              </a:graphicData>
            </a:graphic>
          </wp:inline>
        </w:drawing>
      </w:r>
    </w:p>
    <w:p w14:paraId="4C25B437" w14:textId="77777777" w:rsidR="007F1F6D" w:rsidRPr="001E2166" w:rsidRDefault="007F1F6D" w:rsidP="007F1F6D">
      <w:pPr>
        <w:pStyle w:val="Slika"/>
      </w:pPr>
      <w:bookmarkStart w:id="117" w:name="_Toc410307337"/>
      <w:bookmarkStart w:id="118" w:name="_Toc248959"/>
      <w:r w:rsidRPr="001E2166">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14</w:t>
      </w:r>
      <w:r w:rsidR="00DD3C0C">
        <w:rPr>
          <w:noProof/>
        </w:rPr>
        <w:fldChar w:fldCharType="end"/>
      </w:r>
      <w:r w:rsidRPr="001E2166">
        <w:t>: Domača stran Tržnega inšpektorata RS z aktualnimi novicami</w:t>
      </w:r>
      <w:bookmarkEnd w:id="117"/>
      <w:bookmarkEnd w:id="118"/>
    </w:p>
    <w:p w14:paraId="5D7F6F15" w14:textId="77777777" w:rsidR="001E2166" w:rsidRDefault="001E2166" w:rsidP="001E2166">
      <w:pPr>
        <w:pStyle w:val="NavadenNPred"/>
      </w:pPr>
      <w:r>
        <w:t>Tržni inšpektorat RS daje posebno težo seznanjanju javnosti z opravljenim delom, predvsem preko svoje spletne strani, kjer so rubrike:</w:t>
      </w:r>
    </w:p>
    <w:p w14:paraId="7CD54EF1" w14:textId="77777777" w:rsidR="001E2166" w:rsidRDefault="001E2166" w:rsidP="001E2166">
      <w:pPr>
        <w:pStyle w:val="Nastevanje1"/>
      </w:pPr>
      <w:r>
        <w:t xml:space="preserve">Novice - objavljajo se najnovejše in najaktualnejše informacije glede </w:t>
      </w:r>
      <w:r w:rsidR="009E6D41">
        <w:t xml:space="preserve">njihovega </w:t>
      </w:r>
      <w:r>
        <w:t>delovanja;</w:t>
      </w:r>
    </w:p>
    <w:p w14:paraId="1E427D59" w14:textId="77777777" w:rsidR="001E2166" w:rsidRDefault="001E2166" w:rsidP="001E2166">
      <w:pPr>
        <w:pStyle w:val="Nastevanje1"/>
      </w:pPr>
      <w:r>
        <w:t>Rotator aktualnih novic - v njem so objavljene novice, ki so za javnost še posebej zanimive;</w:t>
      </w:r>
    </w:p>
    <w:p w14:paraId="77CF744E" w14:textId="77777777" w:rsidR="001E2166" w:rsidRDefault="001E2166" w:rsidP="001E2166">
      <w:pPr>
        <w:pStyle w:val="Nastevanje1"/>
      </w:pPr>
      <w:r>
        <w:t>Delovna področja - s čim se ukvarja</w:t>
      </w:r>
      <w:r w:rsidR="009E6D41">
        <w:t>jo</w:t>
      </w:r>
      <w:r>
        <w:t>, kjer se sproti objavljajo tudi poročila o rezultatih zaključenih akcij nadzora;</w:t>
      </w:r>
    </w:p>
    <w:p w14:paraId="6CADBE48" w14:textId="77777777" w:rsidR="001E2166" w:rsidRDefault="001E2166" w:rsidP="001E2166">
      <w:pPr>
        <w:pStyle w:val="Nastevanje1"/>
      </w:pPr>
      <w:r>
        <w:t xml:space="preserve">Vprašanja in odgovori - za potrošnike in podjetja so objavljene najzanimivejše razlage določil zakonov, za katere nadzor </w:t>
      </w:r>
      <w:r w:rsidR="009E6D41">
        <w:t xml:space="preserve">so </w:t>
      </w:r>
      <w:r>
        <w:t>zadolžen</w:t>
      </w:r>
      <w:r w:rsidR="009E6D41">
        <w:t>i</w:t>
      </w:r>
      <w:r>
        <w:t>;</w:t>
      </w:r>
    </w:p>
    <w:p w14:paraId="6069CA5D" w14:textId="77777777" w:rsidR="001E2166" w:rsidRDefault="001E2166" w:rsidP="001E2166">
      <w:pPr>
        <w:pStyle w:val="Nastevanje1"/>
      </w:pPr>
      <w:r>
        <w:t xml:space="preserve">Nevarni proizvodi - objavljeni so vsi nevarni proizvodi, ki </w:t>
      </w:r>
      <w:r w:rsidR="009E6D41">
        <w:t xml:space="preserve">so </w:t>
      </w:r>
      <w:r>
        <w:t>jih našl</w:t>
      </w:r>
      <w:r w:rsidR="009E6D41">
        <w:t>i</w:t>
      </w:r>
      <w:r>
        <w:t xml:space="preserve"> na slovenskem trgu;</w:t>
      </w:r>
    </w:p>
    <w:p w14:paraId="55853584" w14:textId="77777777" w:rsidR="001E2166" w:rsidRDefault="001E2166" w:rsidP="001E2166">
      <w:pPr>
        <w:pStyle w:val="Nastevanje1"/>
      </w:pPr>
      <w:r>
        <w:t>Medijsko središče – objavljena so sporočila za medije, za gluhe in naglušne pa so pripravljeni podnaslovljeni in z znakovnimi znaki opremljeni videi z nekaterih področij, katerih nadzor opravlja</w:t>
      </w:r>
      <w:r w:rsidR="009E6D41">
        <w:t>jo</w:t>
      </w:r>
      <w:r>
        <w:t>;</w:t>
      </w:r>
    </w:p>
    <w:p w14:paraId="7262D9B9" w14:textId="77777777" w:rsidR="001E2166" w:rsidRDefault="001E2166" w:rsidP="001E2166">
      <w:pPr>
        <w:pStyle w:val="Nastevanje1"/>
      </w:pPr>
      <w:r>
        <w:t xml:space="preserve">Zakonodaja in dokumenti - objavljen je seznam vseh zakonskih in podzakonskih predpisov, za katere nadzor </w:t>
      </w:r>
      <w:r w:rsidR="009E6D41">
        <w:t xml:space="preserve">so </w:t>
      </w:r>
      <w:r>
        <w:t>zadolžen</w:t>
      </w:r>
      <w:r w:rsidR="009E6D41">
        <w:t>i</w:t>
      </w:r>
      <w:r>
        <w:t>; objavljena sta tudi dvojezična obrazca v italijanskem in madžarskem jeziku za podajo prijave kot tudi drugi dokumenti in obrazci;</w:t>
      </w:r>
    </w:p>
    <w:p w14:paraId="55478711" w14:textId="77777777" w:rsidR="007F1F6D" w:rsidRDefault="001E2166" w:rsidP="001E2166">
      <w:pPr>
        <w:pStyle w:val="Nastevanje1"/>
      </w:pPr>
      <w:r>
        <w:t>O inšpektoratu - nahajajo se vse informacije o Tržnem inšpektoratu RS: poslanstvo in vizija, naslovi, kontaktne informacije ter uradne in poslovne ure lokacij, kjer inšpektorat posluje.</w:t>
      </w:r>
    </w:p>
    <w:p w14:paraId="34157091" w14:textId="77777777" w:rsidR="006455CB" w:rsidRPr="00824401" w:rsidRDefault="006455CB" w:rsidP="006455CB">
      <w:pPr>
        <w:pStyle w:val="Prazno"/>
      </w:pPr>
    </w:p>
    <w:p w14:paraId="358C38E7" w14:textId="77777777" w:rsidR="007F1F6D" w:rsidRPr="001E2166" w:rsidRDefault="00BA66C3" w:rsidP="00C62F60">
      <w:pPr>
        <w:pStyle w:val="Slika2"/>
      </w:pPr>
      <w:r w:rsidRPr="001E2166">
        <w:rPr>
          <w:noProof/>
        </w:rPr>
        <w:lastRenderedPageBreak/>
        <w:drawing>
          <wp:inline distT="0" distB="0" distL="0" distR="0" wp14:anchorId="2CD9BA5E" wp14:editId="0717D868">
            <wp:extent cx="4857750" cy="3257550"/>
            <wp:effectExtent l="0" t="0" r="0" b="0"/>
            <wp:docPr id="16" name="Slika 1" descr="Posnetek zaslona internetne strani z aktualnimi poročili o opravljenih nadzo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 descr="Posnetek zaslona internetne strani z aktualnimi poročili o opravljenih nadzori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3257550"/>
                    </a:xfrm>
                    <a:prstGeom prst="rect">
                      <a:avLst/>
                    </a:prstGeom>
                    <a:noFill/>
                    <a:ln>
                      <a:noFill/>
                    </a:ln>
                  </pic:spPr>
                </pic:pic>
              </a:graphicData>
            </a:graphic>
          </wp:inline>
        </w:drawing>
      </w:r>
    </w:p>
    <w:p w14:paraId="5F6FC1AB" w14:textId="77777777" w:rsidR="007F1F6D" w:rsidRPr="001E2166" w:rsidRDefault="007F1F6D" w:rsidP="007F1F6D">
      <w:pPr>
        <w:pStyle w:val="Slika"/>
      </w:pPr>
      <w:bookmarkStart w:id="119" w:name="_Toc410307338"/>
      <w:bookmarkStart w:id="120" w:name="_Toc248960"/>
      <w:r w:rsidRPr="001E2166">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15</w:t>
      </w:r>
      <w:r w:rsidR="00DD3C0C">
        <w:rPr>
          <w:noProof/>
        </w:rPr>
        <w:fldChar w:fldCharType="end"/>
      </w:r>
      <w:r w:rsidRPr="001E2166">
        <w:t>: Aktualna poročila o opravljenih nadzorih</w:t>
      </w:r>
      <w:bookmarkEnd w:id="119"/>
      <w:bookmarkEnd w:id="120"/>
    </w:p>
    <w:p w14:paraId="5D65AF76" w14:textId="77777777" w:rsidR="007F1F6D" w:rsidRPr="001E2166" w:rsidRDefault="00BA66C3" w:rsidP="00C62F60">
      <w:pPr>
        <w:pStyle w:val="Slika2"/>
      </w:pPr>
      <w:r w:rsidRPr="001E2166">
        <w:rPr>
          <w:noProof/>
        </w:rPr>
        <w:drawing>
          <wp:inline distT="0" distB="0" distL="0" distR="0" wp14:anchorId="2F02755A" wp14:editId="2240B785">
            <wp:extent cx="4857750" cy="3133725"/>
            <wp:effectExtent l="0" t="0" r="0" b="0"/>
            <wp:docPr id="17" name="Slika 1" descr="Posnetek zaslona internetne strani rubrike Pogosta vpraš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 descr="Posnetek zaslona internetne strani rubrike Pogosta vprašanj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3133725"/>
                    </a:xfrm>
                    <a:prstGeom prst="rect">
                      <a:avLst/>
                    </a:prstGeom>
                    <a:noFill/>
                    <a:ln>
                      <a:noFill/>
                    </a:ln>
                  </pic:spPr>
                </pic:pic>
              </a:graphicData>
            </a:graphic>
          </wp:inline>
        </w:drawing>
      </w:r>
    </w:p>
    <w:p w14:paraId="210922C0" w14:textId="77777777" w:rsidR="007F1F6D" w:rsidRPr="001E2166" w:rsidRDefault="007F1F6D" w:rsidP="007F1F6D">
      <w:pPr>
        <w:pStyle w:val="Slika"/>
      </w:pPr>
      <w:bookmarkStart w:id="121" w:name="_Toc410307339"/>
      <w:bookmarkStart w:id="122" w:name="_Toc248961"/>
      <w:r w:rsidRPr="001E2166">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16</w:t>
      </w:r>
      <w:r w:rsidR="00DD3C0C">
        <w:rPr>
          <w:noProof/>
        </w:rPr>
        <w:fldChar w:fldCharType="end"/>
      </w:r>
      <w:r w:rsidRPr="001E2166">
        <w:t>: Rubrika »Pogosta vprašanja«</w:t>
      </w:r>
      <w:bookmarkEnd w:id="121"/>
      <w:bookmarkEnd w:id="122"/>
    </w:p>
    <w:p w14:paraId="7686F444" w14:textId="77777777" w:rsidR="007F1F6D" w:rsidRPr="001E2166" w:rsidRDefault="00BA66C3" w:rsidP="00C62F60">
      <w:pPr>
        <w:pStyle w:val="Slika2"/>
      </w:pPr>
      <w:r w:rsidRPr="001E2166">
        <w:rPr>
          <w:noProof/>
        </w:rPr>
        <w:lastRenderedPageBreak/>
        <w:drawing>
          <wp:inline distT="0" distB="0" distL="0" distR="0" wp14:anchorId="5CC3429C" wp14:editId="04440559">
            <wp:extent cx="4857750" cy="3133725"/>
            <wp:effectExtent l="0" t="0" r="0" b="0"/>
            <wp:docPr id="18" name="Slika 1" descr="Posnetek zaslona internetne strani glede v Sloveniji najdenih nevarnih proizvo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 descr="Posnetek zaslona internetne strani glede v Sloveniji najdenih nevarnih proizvodo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3133725"/>
                    </a:xfrm>
                    <a:prstGeom prst="rect">
                      <a:avLst/>
                    </a:prstGeom>
                    <a:noFill/>
                    <a:ln>
                      <a:noFill/>
                    </a:ln>
                  </pic:spPr>
                </pic:pic>
              </a:graphicData>
            </a:graphic>
          </wp:inline>
        </w:drawing>
      </w:r>
    </w:p>
    <w:p w14:paraId="3255D0B6" w14:textId="77777777" w:rsidR="007F1F6D" w:rsidRPr="001E2166" w:rsidRDefault="007F1F6D" w:rsidP="007F1F6D">
      <w:pPr>
        <w:pStyle w:val="Slika"/>
      </w:pPr>
      <w:bookmarkStart w:id="123" w:name="_Toc410307340"/>
      <w:bookmarkStart w:id="124" w:name="_Toc248962"/>
      <w:r w:rsidRPr="001E2166">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17</w:t>
      </w:r>
      <w:r w:rsidR="00DD3C0C">
        <w:rPr>
          <w:noProof/>
        </w:rPr>
        <w:fldChar w:fldCharType="end"/>
      </w:r>
      <w:r w:rsidRPr="001E2166">
        <w:t>: Nevarni proizvodi</w:t>
      </w:r>
      <w:bookmarkEnd w:id="123"/>
      <w:bookmarkEnd w:id="124"/>
    </w:p>
    <w:p w14:paraId="2134A146" w14:textId="77777777" w:rsidR="007F1F6D" w:rsidRPr="001E2166" w:rsidRDefault="007F1F6D" w:rsidP="007F1F6D">
      <w:r w:rsidRPr="001E2166">
        <w:t xml:space="preserve">Za bolj transparentno delovanje Tržnega inšpektorata RS je na spletni strani vsako leto objavljeno tudi </w:t>
      </w:r>
      <w:r w:rsidR="009E6D41">
        <w:t>p</w:t>
      </w:r>
      <w:r w:rsidRPr="001E2166">
        <w:t>oslovno poročilo o delu in ukrepih Tržnega inšpektorata RS.</w:t>
      </w:r>
    </w:p>
    <w:p w14:paraId="7B1BB505" w14:textId="77777777" w:rsidR="0038173C" w:rsidRPr="00682EC6" w:rsidRDefault="0038173C" w:rsidP="00E15877">
      <w:pPr>
        <w:pStyle w:val="Naslov2"/>
      </w:pPr>
      <w:bookmarkStart w:id="125" w:name="_Toc248925"/>
      <w:r w:rsidRPr="00682EC6">
        <w:t>MEDNARODNO SODELOVANJE TRŽNEGA INŠPEKTORATA RS</w:t>
      </w:r>
      <w:bookmarkEnd w:id="125"/>
    </w:p>
    <w:p w14:paraId="70FC82AA" w14:textId="77777777" w:rsidR="0038173C" w:rsidRPr="00682EC6" w:rsidRDefault="0038173C" w:rsidP="0043292A">
      <w:pPr>
        <w:pStyle w:val="Naslov3"/>
      </w:pPr>
      <w:bookmarkStart w:id="126" w:name="_Toc248926"/>
      <w:r w:rsidRPr="00682EC6">
        <w:t>Sistem za izmenjavo podatkov nevarnih proizvodov (RAPEX)</w:t>
      </w:r>
      <w:bookmarkEnd w:id="126"/>
    </w:p>
    <w:p w14:paraId="222DABB8" w14:textId="77777777" w:rsidR="0038173C" w:rsidRPr="00682EC6" w:rsidRDefault="0038173C" w:rsidP="0043292A">
      <w:pPr>
        <w:pStyle w:val="Naslov4"/>
      </w:pPr>
      <w:r w:rsidRPr="00682EC6">
        <w:t>Nacionalna RAPEX kontaktna točka</w:t>
      </w:r>
    </w:p>
    <w:p w14:paraId="4D218457" w14:textId="77777777" w:rsidR="00682EC6" w:rsidRDefault="00682EC6" w:rsidP="00682EC6">
      <w:r>
        <w:t>Uredba o načinu mednarodne izmenjave informacij o ukrepih in dejanjih, ki omejujejo trgovanje s proizvodi določa način ukrepanja nadzornih organov v sistemu RAPEX in postopkih zaščitne klavzule.</w:t>
      </w:r>
    </w:p>
    <w:p w14:paraId="19DED6EC" w14:textId="77777777" w:rsidR="00682EC6" w:rsidRDefault="00682EC6" w:rsidP="00682EC6">
      <w:r>
        <w:t>V ta namen je vzpostavljena interna struktura na dveh ravneh, ki jo sestavlja nacionalna RAPEX kontaktna točka, katera Evropski komisiji pošilja in od nje prejema vse informacije, ki se izmenjujejo preko RAPEX sistema, in nacionalna mreža, ki vključuje vse organe, odgovorne za varnost proizvodov. V Sloveniji je kontaktna točka Tržni inšpektorat RS, nacionalno mrežo pa sestavljajo Finančna uprava RS - Carina, Ministrstvo za gospodarski razvoj in tehnologijo, Inšpektorat RS za infrastrukturo, Tržni inšpektorat RS, Urad RS za kemikalije, Inšpektorat RS za notranje zadeve in Zdravstveni inšpektorat RS.</w:t>
      </w:r>
    </w:p>
    <w:p w14:paraId="14E7E2FE" w14:textId="77777777" w:rsidR="00682EC6" w:rsidRDefault="00682EC6" w:rsidP="00682EC6">
      <w:r>
        <w:t>Omenjeni organi slovenski kontaktni točki pošiljajo in od nje sprejemajo uradna obvestila in odzive.</w:t>
      </w:r>
    </w:p>
    <w:p w14:paraId="1EFBFA26" w14:textId="77777777" w:rsidR="00DD5046" w:rsidRPr="00682EC6" w:rsidRDefault="00682EC6" w:rsidP="00682EC6">
      <w:r>
        <w:t xml:space="preserve">Leta 2018 je nacionalna RAPEX kontaktna točka prejela 2282 RAPEX obvestil, od tega 2014 obvestil o proizvodih, za katere so se sprejeli ukrepi, ki preprečujejo, omejujejo ali uveljavljajo posebne pogoje za trženje in uporabo proizvodov za potrošnike, ki predstavljajo resno tveganje za zdravje in varnost potrošnikov. Poleg tega je prejel še 167 obvestilo s pripombo »za informacijo« (to so obvestila predvsem v zvezi s proizvodom za potrošnike, ki resno ogroža zdravje in varnost potrošnikov in ima samo lokalne učinke) in 101 obvestil o </w:t>
      </w:r>
      <w:r>
        <w:lastRenderedPageBreak/>
        <w:t>proizvodih, za katere so nacionalni organi sprejeli ukrepe za omejitev dajanja na trg, ki pa ne predstavljajo resnega tveganja za zdravje in varnost potrošnikov.</w:t>
      </w:r>
    </w:p>
    <w:p w14:paraId="43B84F68" w14:textId="77777777" w:rsidR="003B6403" w:rsidRPr="00682EC6" w:rsidRDefault="00682EC6" w:rsidP="009728EE">
      <w:pPr>
        <w:pStyle w:val="Slika1"/>
      </w:pPr>
      <w:r w:rsidRPr="00682EC6">
        <w:rPr>
          <w:noProof/>
        </w:rPr>
        <w:drawing>
          <wp:inline distT="0" distB="0" distL="0" distR="0" wp14:anchorId="14DFA0E4" wp14:editId="44A82B49">
            <wp:extent cx="4680000" cy="2955600"/>
            <wp:effectExtent l="0" t="0" r="6350" b="0"/>
            <wp:docPr id="38" name="Slika 38" descr="Grafična ponazoritev števila prejetih obvestil iz sistema RAPEX zadnjih 10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Grafična ponazoritev števila prejetih obvestil iz sistema RAPEX zadnjih 10 l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2955600"/>
                    </a:xfrm>
                    <a:prstGeom prst="rect">
                      <a:avLst/>
                    </a:prstGeom>
                    <a:noFill/>
                    <a:ln>
                      <a:noFill/>
                    </a:ln>
                  </pic:spPr>
                </pic:pic>
              </a:graphicData>
            </a:graphic>
          </wp:inline>
        </w:drawing>
      </w:r>
    </w:p>
    <w:p w14:paraId="10CB2D30" w14:textId="77777777" w:rsidR="009728EE" w:rsidRPr="00682EC6" w:rsidRDefault="009728EE" w:rsidP="009728EE">
      <w:pPr>
        <w:pStyle w:val="Slika"/>
      </w:pPr>
      <w:bookmarkStart w:id="127" w:name="_Toc248963"/>
      <w:r w:rsidRPr="00682EC6">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18</w:t>
      </w:r>
      <w:r w:rsidR="00DD3C0C">
        <w:rPr>
          <w:noProof/>
        </w:rPr>
        <w:fldChar w:fldCharType="end"/>
      </w:r>
      <w:r w:rsidRPr="00682EC6">
        <w:t>: Število prejetih RAPEX obvestil v obdobju od 200</w:t>
      </w:r>
      <w:r w:rsidR="00682EC6">
        <w:t>9</w:t>
      </w:r>
      <w:r w:rsidRPr="00682EC6">
        <w:t xml:space="preserve"> do </w:t>
      </w:r>
      <w:r w:rsidR="001C63BF" w:rsidRPr="00682EC6">
        <w:t>201</w:t>
      </w:r>
      <w:r w:rsidR="00682EC6">
        <w:t>8</w:t>
      </w:r>
      <w:bookmarkEnd w:id="127"/>
    </w:p>
    <w:p w14:paraId="5D914D32" w14:textId="77777777" w:rsidR="003B6403" w:rsidRPr="00682EC6" w:rsidRDefault="00682EC6" w:rsidP="0043292A">
      <w:r w:rsidRPr="00682EC6">
        <w:t>Največ obvestil se je nanašalo na igrače (734) in vozila (437), nekaj manj na električne proizvode (301), proizvode s kemikalijami, ki ob predvideni uporabi predstavljajo resno nevarnost (211), sledijo otroška oblačila (187 – prisotnost vrvic in vezalk), kozmetika (170), ter proizvodi s področja splošne varnosti (127).</w:t>
      </w:r>
    </w:p>
    <w:p w14:paraId="2A4B714C" w14:textId="77777777" w:rsidR="003B6403" w:rsidRPr="00682EC6" w:rsidRDefault="00682EC6" w:rsidP="009728EE">
      <w:pPr>
        <w:pStyle w:val="Slika1"/>
      </w:pPr>
      <w:r w:rsidRPr="00682EC6">
        <w:rPr>
          <w:noProof/>
        </w:rPr>
        <w:drawing>
          <wp:inline distT="0" distB="0" distL="0" distR="0" wp14:anchorId="4F1ACD3D" wp14:editId="10C59F84">
            <wp:extent cx="4680000" cy="2962800"/>
            <wp:effectExtent l="0" t="0" r="6350" b="9525"/>
            <wp:docPr id="39" name="Slika 39" descr="Grafična ponazoritev pravkar predstavljenih podatkov o številu prejetih obvestil iz sistema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Grafična ponazoritev pravkar predstavljenih podatkov o številu prejetih obvestil iz sistema RAPEX, ločeno po kategoriji proizvoda."/>
                    <pic:cNvPicPr>
                      <a:picLocks noChangeAspect="1" noChangeArrowheads="1"/>
                    </pic:cNvPicPr>
                  </pic:nvPicPr>
                  <pic:blipFill rotWithShape="1">
                    <a:blip r:embed="rId32">
                      <a:extLst>
                        <a:ext uri="{28A0092B-C50C-407E-A947-70E740481C1C}">
                          <a14:useLocalDpi xmlns:a14="http://schemas.microsoft.com/office/drawing/2010/main" val="0"/>
                        </a:ext>
                      </a:extLst>
                    </a:blip>
                    <a:srcRect l="12404"/>
                    <a:stretch/>
                  </pic:blipFill>
                  <pic:spPr bwMode="auto">
                    <a:xfrm>
                      <a:off x="0" y="0"/>
                      <a:ext cx="4680000" cy="2962800"/>
                    </a:xfrm>
                    <a:prstGeom prst="rect">
                      <a:avLst/>
                    </a:prstGeom>
                    <a:noFill/>
                    <a:ln>
                      <a:noFill/>
                    </a:ln>
                    <a:extLst>
                      <a:ext uri="{53640926-AAD7-44D8-BBD7-CCE9431645EC}">
                        <a14:shadowObscured xmlns:a14="http://schemas.microsoft.com/office/drawing/2010/main"/>
                      </a:ext>
                    </a:extLst>
                  </pic:spPr>
                </pic:pic>
              </a:graphicData>
            </a:graphic>
          </wp:inline>
        </w:drawing>
      </w:r>
    </w:p>
    <w:p w14:paraId="2B464D4C" w14:textId="77777777" w:rsidR="009728EE" w:rsidRPr="00682EC6" w:rsidRDefault="009728EE" w:rsidP="009728EE">
      <w:pPr>
        <w:pStyle w:val="Slika"/>
      </w:pPr>
      <w:bookmarkStart w:id="128" w:name="_Toc248964"/>
      <w:r w:rsidRPr="00682EC6">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19</w:t>
      </w:r>
      <w:r w:rsidR="00DD3C0C">
        <w:rPr>
          <w:noProof/>
        </w:rPr>
        <w:fldChar w:fldCharType="end"/>
      </w:r>
      <w:r w:rsidRPr="00682EC6">
        <w:t>: Število posame</w:t>
      </w:r>
      <w:r w:rsidR="003603BE" w:rsidRPr="00682EC6">
        <w:t>znih proizvodov v sistemu RAPEX</w:t>
      </w:r>
      <w:bookmarkEnd w:id="128"/>
    </w:p>
    <w:p w14:paraId="43102A89" w14:textId="77777777" w:rsidR="00F50303" w:rsidRPr="00682EC6" w:rsidRDefault="00996CBA" w:rsidP="00F50303">
      <w:r w:rsidRPr="00996CBA">
        <w:t>Od 2282 RAPEX obvestil jih je Tržni inšpektorat RS prejel 683 v pristojno reševanje, Zdravstveni inšpektorat RS 935, Urad RS za kemikalije 210, Inšpektorat RS za infrastrukturo 438.</w:t>
      </w:r>
    </w:p>
    <w:p w14:paraId="5E3CA003" w14:textId="77777777" w:rsidR="003B6403" w:rsidRPr="00996CBA" w:rsidRDefault="00996CBA" w:rsidP="003603BE">
      <w:pPr>
        <w:pStyle w:val="Slika1"/>
      </w:pPr>
      <w:r w:rsidRPr="00996CBA">
        <w:rPr>
          <w:noProof/>
        </w:rPr>
        <w:lastRenderedPageBreak/>
        <w:drawing>
          <wp:inline distT="0" distB="0" distL="0" distR="0" wp14:anchorId="0CB4FD1A" wp14:editId="6BF891A7">
            <wp:extent cx="4680000" cy="2548800"/>
            <wp:effectExtent l="0" t="0" r="6350" b="4445"/>
            <wp:docPr id="40" name="Slika 40" descr="Grafična ponazoritev v odstotkih pravkar predstavljenih podatkov o številu prejetih obvestil iz sistema RAPEX, ločeno po pristojni inšpek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Grafična ponazoritev v odstotkih pravkar predstavljenih podatkov o številu prejetih obvestil iz sistema RAPEX, ločeno po pristojni inšpekciji."/>
                    <pic:cNvPicPr>
                      <a:picLocks noChangeAspect="1" noChangeArrowheads="1"/>
                    </pic:cNvPicPr>
                  </pic:nvPicPr>
                  <pic:blipFill rotWithShape="1">
                    <a:blip r:embed="rId33">
                      <a:extLst>
                        <a:ext uri="{28A0092B-C50C-407E-A947-70E740481C1C}">
                          <a14:useLocalDpi xmlns:a14="http://schemas.microsoft.com/office/drawing/2010/main" val="0"/>
                        </a:ext>
                      </a:extLst>
                    </a:blip>
                    <a:srcRect l="13391" t="7271" r="7826" b="13455"/>
                    <a:stretch/>
                  </pic:blipFill>
                  <pic:spPr bwMode="auto">
                    <a:xfrm>
                      <a:off x="0" y="0"/>
                      <a:ext cx="4680000" cy="2548800"/>
                    </a:xfrm>
                    <a:prstGeom prst="rect">
                      <a:avLst/>
                    </a:prstGeom>
                    <a:noFill/>
                    <a:ln>
                      <a:noFill/>
                    </a:ln>
                    <a:extLst>
                      <a:ext uri="{53640926-AAD7-44D8-BBD7-CCE9431645EC}">
                        <a14:shadowObscured xmlns:a14="http://schemas.microsoft.com/office/drawing/2010/main"/>
                      </a:ext>
                    </a:extLst>
                  </pic:spPr>
                </pic:pic>
              </a:graphicData>
            </a:graphic>
          </wp:inline>
        </w:drawing>
      </w:r>
    </w:p>
    <w:p w14:paraId="56D36F8D" w14:textId="77777777" w:rsidR="003603BE" w:rsidRPr="00996CBA" w:rsidRDefault="003603BE" w:rsidP="003603BE">
      <w:pPr>
        <w:pStyle w:val="Slika"/>
      </w:pPr>
      <w:bookmarkStart w:id="129" w:name="_Toc248965"/>
      <w:r w:rsidRPr="00996CBA">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20</w:t>
      </w:r>
      <w:r w:rsidR="00DD3C0C">
        <w:rPr>
          <w:noProof/>
        </w:rPr>
        <w:fldChar w:fldCharType="end"/>
      </w:r>
      <w:r w:rsidRPr="00996CBA">
        <w:t>: Število RAPEX obvestil po pristojnih organih</w:t>
      </w:r>
      <w:bookmarkEnd w:id="129"/>
    </w:p>
    <w:p w14:paraId="086B539C" w14:textId="77777777" w:rsidR="008E3A0B" w:rsidRPr="00682EC6" w:rsidRDefault="00996CBA" w:rsidP="0043292A">
      <w:r w:rsidRPr="00996CBA">
        <w:t>V Sloveniji so pristojne inšpekcije leta 2018 na podlagi poizvedb na trgu našle 293 proizvodov, ki so se nanašali na RAPEX obvestila. Od tega se je našlo 261 vozil, 12 igrač, 8 električnih proizvodov, 5 proizvodi iz splošne varnosti, 4 proizvodi – kozmetika, 1 proizvodi s prisotnostjo kemikalij, ki ob predvideni uporabi predstavljajo resno nevarnost, 1 stroj in 1 proizvod zavajajočega videza. V vseh primerih so bili s strani proizvajalcev oziroma distributerjev izvedeni prostovoljni ukrepi za preprečevanje tveganja za potrošnike, ki so ga predstavljali proizvodi, s tem, ko so bili dani na trg.</w:t>
      </w:r>
    </w:p>
    <w:p w14:paraId="187343EB" w14:textId="77777777" w:rsidR="003B6403" w:rsidRPr="00682EC6" w:rsidRDefault="00996CBA" w:rsidP="0034096E">
      <w:pPr>
        <w:pStyle w:val="Slika2"/>
      </w:pPr>
      <w:r w:rsidRPr="00996CBA">
        <w:rPr>
          <w:noProof/>
        </w:rPr>
        <w:drawing>
          <wp:inline distT="0" distB="0" distL="0" distR="0" wp14:anchorId="408BC4D9" wp14:editId="7DDD0AB1">
            <wp:extent cx="4866640" cy="2838893"/>
            <wp:effectExtent l="0" t="0" r="0" b="0"/>
            <wp:docPr id="41" name="Slika 41" descr="Grafična ponazoritev pravkar predstavljenih podatkov o številu najdenih proizvodov po prejetih obvestilih iz sistema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Grafična ponazoritev pravkar predstavljenih podatkov o številu najdenih proizvodov po prejetih obvestilih iz sistema RAPEX, ločeno po kategoriji proizvoda."/>
                    <pic:cNvPicPr>
                      <a:picLocks noChangeAspect="1" noChangeArrowheads="1"/>
                    </pic:cNvPicPr>
                  </pic:nvPicPr>
                  <pic:blipFill rotWithShape="1">
                    <a:blip r:embed="rId34">
                      <a:extLst>
                        <a:ext uri="{28A0092B-C50C-407E-A947-70E740481C1C}">
                          <a14:useLocalDpi xmlns:a14="http://schemas.microsoft.com/office/drawing/2010/main" val="0"/>
                        </a:ext>
                      </a:extLst>
                    </a:blip>
                    <a:srcRect l="9848" t="5779" b="5973"/>
                    <a:stretch/>
                  </pic:blipFill>
                  <pic:spPr bwMode="auto">
                    <a:xfrm>
                      <a:off x="0" y="0"/>
                      <a:ext cx="4882433" cy="2848105"/>
                    </a:xfrm>
                    <a:prstGeom prst="rect">
                      <a:avLst/>
                    </a:prstGeom>
                    <a:noFill/>
                    <a:ln>
                      <a:noFill/>
                    </a:ln>
                    <a:extLst>
                      <a:ext uri="{53640926-AAD7-44D8-BBD7-CCE9431645EC}">
                        <a14:shadowObscured xmlns:a14="http://schemas.microsoft.com/office/drawing/2010/main"/>
                      </a:ext>
                    </a:extLst>
                  </pic:spPr>
                </pic:pic>
              </a:graphicData>
            </a:graphic>
          </wp:inline>
        </w:drawing>
      </w:r>
    </w:p>
    <w:p w14:paraId="19014359" w14:textId="77777777" w:rsidR="003603BE" w:rsidRPr="00682EC6" w:rsidRDefault="003603BE" w:rsidP="003603BE">
      <w:pPr>
        <w:pStyle w:val="Slika"/>
      </w:pPr>
      <w:bookmarkStart w:id="130" w:name="_Toc248966"/>
      <w:r w:rsidRPr="00682EC6">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21</w:t>
      </w:r>
      <w:r w:rsidR="00DD3C0C">
        <w:rPr>
          <w:noProof/>
        </w:rPr>
        <w:fldChar w:fldCharType="end"/>
      </w:r>
      <w:r w:rsidRPr="00682EC6">
        <w:t xml:space="preserve">: Število najdenih proizvodov </w:t>
      </w:r>
      <w:r w:rsidR="00F50303" w:rsidRPr="00682EC6">
        <w:t>(</w:t>
      </w:r>
      <w:r w:rsidRPr="00682EC6">
        <w:t>brez vozil</w:t>
      </w:r>
      <w:r w:rsidR="00F50303" w:rsidRPr="00682EC6">
        <w:t>)</w:t>
      </w:r>
      <w:bookmarkEnd w:id="130"/>
    </w:p>
    <w:p w14:paraId="608170EA" w14:textId="77777777" w:rsidR="00996CBA" w:rsidRDefault="00996CBA" w:rsidP="00996CBA">
      <w:r>
        <w:t>Od 293 proizvodov jih je Inšpektorat RS za infrastrukturo našel 261 proizvodov (vozil), Tržni inšpektorat RS 14, Zdravstveni inšpektorat RS 17, Urad RS za kemikalije 1.</w:t>
      </w:r>
    </w:p>
    <w:p w14:paraId="60D5BB10" w14:textId="77777777" w:rsidR="00F50303" w:rsidRPr="00682EC6" w:rsidRDefault="00996CBA" w:rsidP="00996CBA">
      <w:r>
        <w:t>Leta 2018 je Slovenija v sistem RAPEX priglasila 18 obvestil, 9 priglasitev se je nanašalo na igrače, 5 na otroška oblačila, 3 na električne proizvode in 1 na stroj.</w:t>
      </w:r>
    </w:p>
    <w:p w14:paraId="027650E6" w14:textId="77777777" w:rsidR="003B6403" w:rsidRPr="00682EC6" w:rsidRDefault="00996CBA" w:rsidP="0034096E">
      <w:pPr>
        <w:pStyle w:val="Slika2"/>
      </w:pPr>
      <w:r w:rsidRPr="00996CBA">
        <w:rPr>
          <w:noProof/>
        </w:rPr>
        <w:lastRenderedPageBreak/>
        <w:drawing>
          <wp:inline distT="0" distB="0" distL="0" distR="0" wp14:anchorId="51B2EEE3" wp14:editId="69B0F26D">
            <wp:extent cx="4973809" cy="1619250"/>
            <wp:effectExtent l="0" t="0" r="0" b="0"/>
            <wp:docPr id="42" name="Slika 42" descr="Grafična ponazoritev pravkar predstavljenih podatkov o številu v sistem RAPEX priglašenih proizvodov,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Grafična ponazoritev pravkar predstavljenih podatkov o številu v sistem RAPEX priglašenih proizvodov, ločeno po kategoriji proizvoda."/>
                    <pic:cNvPicPr>
                      <a:picLocks noChangeAspect="1" noChangeArrowheads="1"/>
                    </pic:cNvPicPr>
                  </pic:nvPicPr>
                  <pic:blipFill rotWithShape="1">
                    <a:blip r:embed="rId35">
                      <a:extLst>
                        <a:ext uri="{28A0092B-C50C-407E-A947-70E740481C1C}">
                          <a14:useLocalDpi xmlns:a14="http://schemas.microsoft.com/office/drawing/2010/main" val="0"/>
                        </a:ext>
                      </a:extLst>
                    </a:blip>
                    <a:srcRect l="7877" t="6160"/>
                    <a:stretch/>
                  </pic:blipFill>
                  <pic:spPr bwMode="auto">
                    <a:xfrm>
                      <a:off x="0" y="0"/>
                      <a:ext cx="4975250" cy="1619719"/>
                    </a:xfrm>
                    <a:prstGeom prst="rect">
                      <a:avLst/>
                    </a:prstGeom>
                    <a:noFill/>
                    <a:ln>
                      <a:noFill/>
                    </a:ln>
                    <a:extLst>
                      <a:ext uri="{53640926-AAD7-44D8-BBD7-CCE9431645EC}">
                        <a14:shadowObscured xmlns:a14="http://schemas.microsoft.com/office/drawing/2010/main"/>
                      </a:ext>
                    </a:extLst>
                  </pic:spPr>
                </pic:pic>
              </a:graphicData>
            </a:graphic>
          </wp:inline>
        </w:drawing>
      </w:r>
    </w:p>
    <w:p w14:paraId="100A333E" w14:textId="77777777" w:rsidR="00E93400" w:rsidRPr="00682EC6" w:rsidRDefault="00E93400" w:rsidP="00E93400">
      <w:pPr>
        <w:pStyle w:val="Slika"/>
      </w:pPr>
      <w:bookmarkStart w:id="131" w:name="_Toc248967"/>
      <w:r w:rsidRPr="00682EC6">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22</w:t>
      </w:r>
      <w:r w:rsidR="00DD3C0C">
        <w:rPr>
          <w:noProof/>
        </w:rPr>
        <w:fldChar w:fldCharType="end"/>
      </w:r>
      <w:r w:rsidRPr="00682EC6">
        <w:t>: Število priglašenih vrst proizvodov</w:t>
      </w:r>
      <w:bookmarkEnd w:id="131"/>
    </w:p>
    <w:p w14:paraId="725C8107" w14:textId="77777777" w:rsidR="00996CBA" w:rsidRDefault="00996CBA" w:rsidP="00996CBA">
      <w:r>
        <w:t>Od 18 priglašenih obvestil v sistem RAPEX jih je Tržni inšpektorat RS priglasil 9, Zdravstveni inšpektorat RS 9.</w:t>
      </w:r>
    </w:p>
    <w:p w14:paraId="61CEE087" w14:textId="77777777" w:rsidR="003B6403" w:rsidRPr="00682EC6" w:rsidRDefault="003B6403" w:rsidP="0043292A">
      <w:pPr>
        <w:pStyle w:val="Naslov4"/>
      </w:pPr>
      <w:r w:rsidRPr="00682EC6">
        <w:t xml:space="preserve">Tržni inšpektorat </w:t>
      </w:r>
      <w:r w:rsidR="00E93400" w:rsidRPr="00682EC6">
        <w:t xml:space="preserve">RS </w:t>
      </w:r>
      <w:r w:rsidRPr="00682EC6">
        <w:t>in aktivnosti povezane s sistemom RAPEX</w:t>
      </w:r>
    </w:p>
    <w:p w14:paraId="588885F7" w14:textId="77777777" w:rsidR="00996CBA" w:rsidRPr="00682EC6" w:rsidRDefault="00996CBA" w:rsidP="00996CBA">
      <w:r>
        <w:t xml:space="preserve">Leta 2018 je Tržni inšpektorat </w:t>
      </w:r>
      <w:r w:rsidR="009E6D41">
        <w:t xml:space="preserve">RS </w:t>
      </w:r>
      <w:r>
        <w:t>od nacionalne RAPEX kontaktne točke prejel v pristojno reševanje 683 obvestil. Največ obvestil se je nanašalo na električne proizvode 301, 187 na otroška oblačila – prisotnost vrvic in vezalk, 127 na proizvode splošne varnosti, 33 na stroje, 17 na osebno varovalno opremo, 12 drugo</w:t>
      </w:r>
    </w:p>
    <w:p w14:paraId="0888364A" w14:textId="77777777" w:rsidR="003B6403" w:rsidRPr="00682EC6" w:rsidRDefault="00B03AC9" w:rsidP="00634C65">
      <w:pPr>
        <w:pStyle w:val="Slika1"/>
      </w:pPr>
      <w:r w:rsidRPr="00B03AC9">
        <w:rPr>
          <w:noProof/>
        </w:rPr>
        <w:drawing>
          <wp:inline distT="0" distB="0" distL="0" distR="0" wp14:anchorId="412C272C" wp14:editId="4A4319D2">
            <wp:extent cx="5271814" cy="2262490"/>
            <wp:effectExtent l="0" t="0" r="5080" b="5080"/>
            <wp:docPr id="44" name="Slika 44" descr="Grafična ponazoritev pravkar predstavljenih podatkov o številu prejetih obvestil iz sistema RAPEX, ki so v pristojnosti nadzora Tržnega inšpektorata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Grafična ponazoritev pravkar predstavljenih podatkov o številu prejetih obvestil iz sistema RAPEX, ki so v pristojnosti nadzora Tržnega inšpektorata RS, ločeno po kategoriji proizvoda."/>
                    <pic:cNvPicPr>
                      <a:picLocks noChangeAspect="1" noChangeArrowheads="1"/>
                    </pic:cNvPicPr>
                  </pic:nvPicPr>
                  <pic:blipFill rotWithShape="1">
                    <a:blip r:embed="rId36">
                      <a:extLst>
                        <a:ext uri="{28A0092B-C50C-407E-A947-70E740481C1C}">
                          <a14:useLocalDpi xmlns:a14="http://schemas.microsoft.com/office/drawing/2010/main" val="0"/>
                        </a:ext>
                      </a:extLst>
                    </a:blip>
                    <a:srcRect l="2363" t="5757"/>
                    <a:stretch/>
                  </pic:blipFill>
                  <pic:spPr bwMode="auto">
                    <a:xfrm>
                      <a:off x="0" y="0"/>
                      <a:ext cx="5273054" cy="2263022"/>
                    </a:xfrm>
                    <a:prstGeom prst="rect">
                      <a:avLst/>
                    </a:prstGeom>
                    <a:noFill/>
                    <a:ln>
                      <a:noFill/>
                    </a:ln>
                    <a:extLst>
                      <a:ext uri="{53640926-AAD7-44D8-BBD7-CCE9431645EC}">
                        <a14:shadowObscured xmlns:a14="http://schemas.microsoft.com/office/drawing/2010/main"/>
                      </a:ext>
                    </a:extLst>
                  </pic:spPr>
                </pic:pic>
              </a:graphicData>
            </a:graphic>
          </wp:inline>
        </w:drawing>
      </w:r>
    </w:p>
    <w:p w14:paraId="6C977B63" w14:textId="77777777" w:rsidR="00E93400" w:rsidRPr="00682EC6" w:rsidRDefault="00E93400" w:rsidP="00E93400">
      <w:pPr>
        <w:pStyle w:val="Slika"/>
      </w:pPr>
      <w:bookmarkStart w:id="132" w:name="_Toc248968"/>
      <w:r w:rsidRPr="00682EC6">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23</w:t>
      </w:r>
      <w:r w:rsidR="00DD3C0C">
        <w:rPr>
          <w:noProof/>
        </w:rPr>
        <w:fldChar w:fldCharType="end"/>
      </w:r>
      <w:r w:rsidRPr="00682EC6">
        <w:t>: Število proizvodov iz RAPEX obvestil v pristojnosti Tržnega inšpektorata RS</w:t>
      </w:r>
      <w:bookmarkEnd w:id="132"/>
    </w:p>
    <w:p w14:paraId="0A658240" w14:textId="77777777" w:rsidR="00B03AC9" w:rsidRDefault="00B03AC9" w:rsidP="00B03AC9">
      <w:r>
        <w:t>Na podlagi prejetih RAPEX obvestil je Tržni inšpektorat RS opravil 24 poizvedb oziroma 667 pregledov pri gospodarskih družbah v prodajalnah. Prav tako so bile opravljene še druge poizvedbe: obveščanje določenih distributerjev z informacijami o proizvodih, ki predstavljajo resno tveganje za zdravje in varnost potrošnika in pregled trga na spletnih straneh.</w:t>
      </w:r>
    </w:p>
    <w:p w14:paraId="73427955" w14:textId="77777777" w:rsidR="003B6403" w:rsidRPr="00682EC6" w:rsidRDefault="00B03AC9" w:rsidP="00B03AC9">
      <w:r>
        <w:t xml:space="preserve">Glede na navedeno je Tržni inšpektorat </w:t>
      </w:r>
      <w:r w:rsidR="009E6D41">
        <w:t xml:space="preserve">RS </w:t>
      </w:r>
      <w:r>
        <w:t>leta 2018 našel 14 proizvodov, ki so se nanašali na RAPEX obvestila. Od tega 8 električnih proizvodov, 5 proizvode splošne varnosti in 1 stroj.</w:t>
      </w:r>
    </w:p>
    <w:p w14:paraId="5835B8E6" w14:textId="77777777" w:rsidR="003B6403" w:rsidRPr="00B03AC9" w:rsidRDefault="00B03AC9" w:rsidP="0034096E">
      <w:pPr>
        <w:pStyle w:val="Slika2"/>
      </w:pPr>
      <w:r w:rsidRPr="00B03AC9">
        <w:rPr>
          <w:noProof/>
        </w:rPr>
        <w:lastRenderedPageBreak/>
        <w:drawing>
          <wp:inline distT="0" distB="0" distL="0" distR="0" wp14:anchorId="3135FF4D" wp14:editId="39C813A2">
            <wp:extent cx="5400675" cy="1324395"/>
            <wp:effectExtent l="0" t="0" r="0" b="9525"/>
            <wp:docPr id="47" name="Slika 47" descr="Grafična ponazoritev pravkar predstavljenih podatkov o številu proizvodov, ki jih je po prejetih obvestilih iz sistema RAPEX na trgu našel Tržni inšpektorat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Grafična ponazoritev pravkar predstavljenih podatkov o številu proizvodov, ki jih je po prejetih obvestilih iz sistema RAPEX na trgu našel Tržni inšpektorat RS, ločeno po kategoriji proizvo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1324395"/>
                    </a:xfrm>
                    <a:prstGeom prst="rect">
                      <a:avLst/>
                    </a:prstGeom>
                    <a:noFill/>
                    <a:ln>
                      <a:noFill/>
                    </a:ln>
                  </pic:spPr>
                </pic:pic>
              </a:graphicData>
            </a:graphic>
          </wp:inline>
        </w:drawing>
      </w:r>
    </w:p>
    <w:p w14:paraId="200335AF" w14:textId="77777777" w:rsidR="00634C65" w:rsidRPr="00B03AC9" w:rsidRDefault="00634C65" w:rsidP="00634C65">
      <w:pPr>
        <w:pStyle w:val="Slika"/>
      </w:pPr>
      <w:bookmarkStart w:id="133" w:name="_Toc248969"/>
      <w:r w:rsidRPr="00B03AC9">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24</w:t>
      </w:r>
      <w:r w:rsidR="00DD3C0C">
        <w:rPr>
          <w:noProof/>
        </w:rPr>
        <w:fldChar w:fldCharType="end"/>
      </w:r>
      <w:r w:rsidRPr="00B03AC9">
        <w:t>: Število proizvodov iz RAPEX obvestil, ki jih je na trgu našel Tržni inšpektorat RS</w:t>
      </w:r>
      <w:bookmarkEnd w:id="133"/>
    </w:p>
    <w:p w14:paraId="362F4428" w14:textId="77777777" w:rsidR="00B03AC9" w:rsidRPr="00B03AC9" w:rsidRDefault="004B21D1" w:rsidP="00B03AC9">
      <w:pPr>
        <w:pStyle w:val="Slika2"/>
      </w:pPr>
      <w:r w:rsidRPr="004B21D1">
        <w:rPr>
          <w:noProof/>
        </w:rPr>
        <w:drawing>
          <wp:inline distT="0" distB="0" distL="0" distR="0" wp14:anchorId="5045EF0F" wp14:editId="02FD63DC">
            <wp:extent cx="5040000" cy="6386400"/>
            <wp:effectExtent l="0" t="0" r="8255" b="0"/>
            <wp:docPr id="1" name="Slika 1" descr="Slike proizvodov iz RAPEX obvestil, ki jih je na trgu našel Tržni inšpektorat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e proizvodov iz RAPEX obvestil, ki jih je na trgu našel Tržni inšpektorat RS."/>
                    <pic:cNvPicPr/>
                  </pic:nvPicPr>
                  <pic:blipFill>
                    <a:blip r:embed="rId38"/>
                    <a:stretch>
                      <a:fillRect/>
                    </a:stretch>
                  </pic:blipFill>
                  <pic:spPr>
                    <a:xfrm>
                      <a:off x="0" y="0"/>
                      <a:ext cx="5040000" cy="6386400"/>
                    </a:xfrm>
                    <a:prstGeom prst="rect">
                      <a:avLst/>
                    </a:prstGeom>
                  </pic:spPr>
                </pic:pic>
              </a:graphicData>
            </a:graphic>
          </wp:inline>
        </w:drawing>
      </w:r>
    </w:p>
    <w:p w14:paraId="4E56743E" w14:textId="77777777" w:rsidR="00B03AC9" w:rsidRPr="00B03AC9" w:rsidRDefault="00B03AC9" w:rsidP="00B03AC9">
      <w:pPr>
        <w:pStyle w:val="Slika"/>
      </w:pPr>
      <w:bookmarkStart w:id="134" w:name="_Toc248970"/>
      <w:r w:rsidRPr="00B03AC9">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25</w:t>
      </w:r>
      <w:r w:rsidR="00DD3C0C">
        <w:rPr>
          <w:noProof/>
        </w:rPr>
        <w:fldChar w:fldCharType="end"/>
      </w:r>
      <w:r w:rsidRPr="00B03AC9">
        <w:t>: Proizvodi iz RAPEX obvestil, ki jih je na trgu našel Tržni inšpektorat RS</w:t>
      </w:r>
      <w:bookmarkEnd w:id="134"/>
    </w:p>
    <w:p w14:paraId="65B653D3" w14:textId="77777777" w:rsidR="003B6403" w:rsidRPr="00B03AC9" w:rsidRDefault="00B03AC9" w:rsidP="0043292A">
      <w:r w:rsidRPr="00B03AC9">
        <w:lastRenderedPageBreak/>
        <w:t>V sistem RAPEX pa je priglasil 9 obvestil, 5 priglasitve sta se nanašali na otroška oblačila, 3 na električne proizvode in 1 na stroj.</w:t>
      </w:r>
    </w:p>
    <w:p w14:paraId="1EBAB5AC" w14:textId="77777777" w:rsidR="003B6403" w:rsidRPr="00B03AC9" w:rsidRDefault="00B03AC9" w:rsidP="00003C65">
      <w:pPr>
        <w:pStyle w:val="Slika2"/>
      </w:pPr>
      <w:r w:rsidRPr="00B03AC9">
        <w:rPr>
          <w:noProof/>
        </w:rPr>
        <w:drawing>
          <wp:inline distT="0" distB="0" distL="0" distR="0" wp14:anchorId="252FF55E" wp14:editId="69754896">
            <wp:extent cx="5400675" cy="1324395"/>
            <wp:effectExtent l="0" t="0" r="0" b="9525"/>
            <wp:docPr id="48" name="Slika 48" descr="Grafična ponazoritev pravkar predstavljenih podatkov o številu proizvodov, ki jih je v sistem RAPEX priglasil Tržni inšpektorat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Grafična ponazoritev pravkar predstavljenih podatkov o številu proizvodov, ki jih je v sistem RAPEX priglasil Tržni inšpektorat RS, ločeno po kategoriji proizvo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1324395"/>
                    </a:xfrm>
                    <a:prstGeom prst="rect">
                      <a:avLst/>
                    </a:prstGeom>
                    <a:noFill/>
                    <a:ln>
                      <a:noFill/>
                    </a:ln>
                  </pic:spPr>
                </pic:pic>
              </a:graphicData>
            </a:graphic>
          </wp:inline>
        </w:drawing>
      </w:r>
    </w:p>
    <w:p w14:paraId="7BD85029" w14:textId="77777777" w:rsidR="00634C65" w:rsidRDefault="00634C65" w:rsidP="00634C65">
      <w:pPr>
        <w:pStyle w:val="Slika"/>
      </w:pPr>
      <w:bookmarkStart w:id="135" w:name="_Toc248971"/>
      <w:r w:rsidRPr="00B03AC9">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26</w:t>
      </w:r>
      <w:r w:rsidR="00DD3C0C">
        <w:rPr>
          <w:noProof/>
        </w:rPr>
        <w:fldChar w:fldCharType="end"/>
      </w:r>
      <w:r w:rsidRPr="00B03AC9">
        <w:t>: Število proizvodov, ki jih je v RAPEX priglasil Tržni inšpektorat RS</w:t>
      </w:r>
      <w:bookmarkEnd w:id="135"/>
    </w:p>
    <w:p w14:paraId="34883C71" w14:textId="77777777" w:rsidR="00B03AC9" w:rsidRPr="00B03AC9" w:rsidRDefault="00460FA0" w:rsidP="00B03AC9">
      <w:pPr>
        <w:pStyle w:val="Slika2"/>
      </w:pPr>
      <w:r w:rsidRPr="00460FA0">
        <w:rPr>
          <w:noProof/>
        </w:rPr>
        <w:drawing>
          <wp:inline distT="0" distB="0" distL="0" distR="0" wp14:anchorId="58B8EEAF" wp14:editId="1B3FCBBE">
            <wp:extent cx="5040000" cy="4176000"/>
            <wp:effectExtent l="0" t="0" r="8255" b="0"/>
            <wp:docPr id="52" name="Slika 52" descr="Slike proizvodov, ki jih je v sistem RAPEX priglasil Tržni inšpektorat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Slike proizvodov, ki jih je v sistem RAPEX priglasil Tržni inšpektorat RS."/>
                    <pic:cNvPicPr/>
                  </pic:nvPicPr>
                  <pic:blipFill>
                    <a:blip r:embed="rId40"/>
                    <a:stretch>
                      <a:fillRect/>
                    </a:stretch>
                  </pic:blipFill>
                  <pic:spPr>
                    <a:xfrm>
                      <a:off x="0" y="0"/>
                      <a:ext cx="5040000" cy="4176000"/>
                    </a:xfrm>
                    <a:prstGeom prst="rect">
                      <a:avLst/>
                    </a:prstGeom>
                  </pic:spPr>
                </pic:pic>
              </a:graphicData>
            </a:graphic>
          </wp:inline>
        </w:drawing>
      </w:r>
    </w:p>
    <w:p w14:paraId="69838527" w14:textId="77777777" w:rsidR="00B03AC9" w:rsidRPr="00B03AC9" w:rsidRDefault="00B03AC9" w:rsidP="00B03AC9">
      <w:pPr>
        <w:pStyle w:val="Slika"/>
      </w:pPr>
      <w:bookmarkStart w:id="136" w:name="_Toc248972"/>
      <w:r w:rsidRPr="00B03AC9">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27</w:t>
      </w:r>
      <w:r w:rsidR="00DD3C0C">
        <w:rPr>
          <w:noProof/>
        </w:rPr>
        <w:fldChar w:fldCharType="end"/>
      </w:r>
      <w:r w:rsidRPr="00B03AC9">
        <w:t xml:space="preserve">: </w:t>
      </w:r>
      <w:r w:rsidR="00460FA0" w:rsidRPr="00460FA0">
        <w:t>Proizvodi, ki jih je v RAPEX priglasil Tržni inšpektorat RS</w:t>
      </w:r>
      <w:bookmarkEnd w:id="136"/>
    </w:p>
    <w:p w14:paraId="75981BA8" w14:textId="77777777" w:rsidR="0038173C" w:rsidRPr="008A7AD3" w:rsidRDefault="0038173C" w:rsidP="0043292A">
      <w:pPr>
        <w:pStyle w:val="Naslov3"/>
      </w:pPr>
      <w:bookmarkStart w:id="137" w:name="_Toc248927"/>
      <w:r w:rsidRPr="008A7AD3">
        <w:t>Obvestila proizvajalcev po 12. členu Zakona o splošni varnosti proizvodov</w:t>
      </w:r>
      <w:bookmarkEnd w:id="137"/>
    </w:p>
    <w:p w14:paraId="6769EAD9" w14:textId="77777777" w:rsidR="0038173C" w:rsidRPr="008A7AD3" w:rsidRDefault="008A7AD3" w:rsidP="00DA3E00">
      <w:r w:rsidRPr="008A7AD3">
        <w:t>Leta 2018 je Tržni inšpektorat RS prejel preko t.</w:t>
      </w:r>
      <w:r w:rsidR="00F76FD9">
        <w:t xml:space="preserve"> </w:t>
      </w:r>
      <w:r w:rsidRPr="008A7AD3">
        <w:t xml:space="preserve">i. Product Safety Business Alert Gateway 118 obvestil s strani proizvajalcev in distributerjev glede na določila 12. člena Zakona s splošni varnosti proizvodov, ki določa, da morajo proizvajalci in distributerji, če kot strokovnjaki na podlagi informacij, s katerimi razpolagajo, ugotovijo, da proizvod, ki so ga dali na trg, predstavlja nevarnosti, ki niso skladne s splošno varnostno zahtevo, o tem takoj obvestiti pristojno inšpekcijo. Obvestilo o nevarnem proizvodu je mogoče od leta 2009 naprej posredovati z uporabo prijavnega obrazca, ki ga je pripravila Evropska komisija in je dostopen tudi na spletnih straneh inšpektorata. Pravilnik o obliki in vsebini obvestila o nevarnem proizvodu pa določa vsebino obvestila, ki ga morajo pristojni inšpekciji poslati </w:t>
      </w:r>
      <w:r w:rsidRPr="008A7AD3">
        <w:lastRenderedPageBreak/>
        <w:t>proizvajalci in distributerji, če kot strokovnjaki na podlagi pridobljenih informacij, ki jih imajo, ugotovijo, da proizvod, ki so ga dali na trg, predstavlja nevarnosti, ki niso skladne s splošno varnostno zahtevo. Tržni inšpektorat RS je obravnaval 17 takih obvestil.</w:t>
      </w:r>
    </w:p>
    <w:p w14:paraId="6563798C" w14:textId="77777777" w:rsidR="0038173C" w:rsidRPr="00F8078A" w:rsidRDefault="0038173C" w:rsidP="0043292A">
      <w:pPr>
        <w:pStyle w:val="Naslov3"/>
      </w:pPr>
      <w:bookmarkStart w:id="138" w:name="_Toc248928"/>
      <w:r w:rsidRPr="00F8078A">
        <w:t>Sistem zaščitnih klavzul (SGC)</w:t>
      </w:r>
      <w:bookmarkEnd w:id="138"/>
    </w:p>
    <w:p w14:paraId="343ACD39" w14:textId="77777777" w:rsidR="00F8078A" w:rsidRDefault="00F8078A" w:rsidP="00F8078A">
      <w:r>
        <w:t>V primeru, ko pristojni organ izvede ukrep omejevanja ali prepovedi prometa s proizvodi, za katere je bilo ugotovljeno, da bi pri uporabi v skladu s svojim namenom lahko ogrozili varnost ali zdravje uporabnikov ali drugih oseb ali katerikoli drugi upravičen interes, zaščiten s predpisi, oziroma ugotovljenih pomanjkljivostih harmoniziranih standardov, katerih pravilna uporaba ne zagotavlja, da proizvodi, na katere se nanašajo, izpolnjujejo predpisane bistvene zahteve, mora ta o tem obvestiti Evropsko komisijo in druge članice EU.</w:t>
      </w:r>
    </w:p>
    <w:p w14:paraId="4EDFC39F" w14:textId="77777777" w:rsidR="00F8078A" w:rsidRDefault="00F8078A" w:rsidP="00F8078A">
      <w:r>
        <w:t>Leta 2018 je bilo drugo leto, od kar je Tržni inšpektorat RS prejemal obvestila o zaščitnih klavzulah preko informacijskega portala ICSMS za proizvode, ki zapadejo tistim direktivam, ki to omogočajo. V tem letu je Tržni inšpektorat RS prejel obvestila o izvedbi zaščitne klavzule za 270 proizvodov, kar je 10</w:t>
      </w:r>
      <w:r w:rsidR="00EE2366">
        <w:t xml:space="preserve"> %</w:t>
      </w:r>
      <w:r>
        <w:t xml:space="preserve"> povečanje v primerjavi s preteklim letom. Največ obvestil (84</w:t>
      </w:r>
      <w:r w:rsidR="00EE2366">
        <w:t xml:space="preserve"> %</w:t>
      </w:r>
      <w:r>
        <w:t>) je podala Finska, sledi ji Nemčija (10</w:t>
      </w:r>
      <w:r w:rsidR="00EE2366">
        <w:t xml:space="preserve"> %</w:t>
      </w:r>
      <w:r>
        <w:t xml:space="preserve">) in Švedska </w:t>
      </w:r>
      <w:r w:rsidR="00EE2366">
        <w:t>(</w:t>
      </w:r>
      <w:r>
        <w:t>2,6</w:t>
      </w:r>
      <w:r w:rsidR="00EE2366">
        <w:t xml:space="preserve"> %</w:t>
      </w:r>
      <w:r>
        <w:t>).</w:t>
      </w:r>
    </w:p>
    <w:p w14:paraId="79608246" w14:textId="77777777" w:rsidR="00F8078A" w:rsidRPr="004A0F73" w:rsidRDefault="004A0F73" w:rsidP="00F8078A">
      <w:pPr>
        <w:pStyle w:val="Slika2"/>
      </w:pPr>
      <w:r w:rsidRPr="004A0F73">
        <w:rPr>
          <w:noProof/>
        </w:rPr>
        <w:drawing>
          <wp:inline distT="0" distB="0" distL="0" distR="0" wp14:anchorId="0B4B13AE" wp14:editId="68CEA217">
            <wp:extent cx="3708000" cy="2656800"/>
            <wp:effectExtent l="0" t="0" r="6985" b="0"/>
            <wp:docPr id="36" name="Slika 36" descr="Grafična ponazoritev v odstotkih števila obvestil  glede na državo, ki jih je priglas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Grafična ponazoritev v odstotkih števila obvestil  glede na državo, ki jih je priglasila."/>
                    <pic:cNvPicPr>
                      <a:picLocks noChangeAspect="1" noChangeArrowheads="1"/>
                    </pic:cNvPicPr>
                  </pic:nvPicPr>
                  <pic:blipFill rotWithShape="1">
                    <a:blip r:embed="rId41">
                      <a:extLst>
                        <a:ext uri="{28A0092B-C50C-407E-A947-70E740481C1C}">
                          <a14:useLocalDpi xmlns:a14="http://schemas.microsoft.com/office/drawing/2010/main" val="0"/>
                        </a:ext>
                      </a:extLst>
                    </a:blip>
                    <a:srcRect l="15951" t="5726" r="10393" b="17545"/>
                    <a:stretch/>
                  </pic:blipFill>
                  <pic:spPr bwMode="auto">
                    <a:xfrm>
                      <a:off x="0" y="0"/>
                      <a:ext cx="3708000" cy="2656800"/>
                    </a:xfrm>
                    <a:prstGeom prst="rect">
                      <a:avLst/>
                    </a:prstGeom>
                    <a:noFill/>
                    <a:ln>
                      <a:noFill/>
                    </a:ln>
                    <a:extLst>
                      <a:ext uri="{53640926-AAD7-44D8-BBD7-CCE9431645EC}">
                        <a14:shadowObscured xmlns:a14="http://schemas.microsoft.com/office/drawing/2010/main"/>
                      </a:ext>
                    </a:extLst>
                  </pic:spPr>
                </pic:pic>
              </a:graphicData>
            </a:graphic>
          </wp:inline>
        </w:drawing>
      </w:r>
    </w:p>
    <w:p w14:paraId="0672BDA1" w14:textId="77777777" w:rsidR="00F8078A" w:rsidRPr="004A0F73" w:rsidRDefault="00F8078A" w:rsidP="00F8078A">
      <w:pPr>
        <w:pStyle w:val="Slika"/>
      </w:pPr>
      <w:bookmarkStart w:id="139" w:name="_Toc248973"/>
      <w:r w:rsidRPr="004A0F73">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28</w:t>
      </w:r>
      <w:r w:rsidR="00DD3C0C">
        <w:rPr>
          <w:noProof/>
        </w:rPr>
        <w:fldChar w:fldCharType="end"/>
      </w:r>
      <w:r w:rsidRPr="004A0F73">
        <w:t>: Delež priglašenih zaščitnih klavzul po državah</w:t>
      </w:r>
      <w:bookmarkEnd w:id="139"/>
    </w:p>
    <w:p w14:paraId="7AE18940" w14:textId="77777777" w:rsidR="00F8078A" w:rsidRPr="004A0F73" w:rsidRDefault="004A0F73" w:rsidP="00F8078A">
      <w:pPr>
        <w:pStyle w:val="Slika2"/>
      </w:pPr>
      <w:r w:rsidRPr="004A0F73">
        <w:rPr>
          <w:noProof/>
        </w:rPr>
        <w:lastRenderedPageBreak/>
        <w:drawing>
          <wp:inline distT="0" distB="0" distL="0" distR="0" wp14:anchorId="30A89579" wp14:editId="5777203D">
            <wp:extent cx="3708000" cy="2883600"/>
            <wp:effectExtent l="0" t="0" r="6985" b="0"/>
            <wp:docPr id="37" name="Slika 37" descr="Grafična ponazoritev v odstotkih števila obvestil  glede na direk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ka 37" descr="Grafična ponazoritev v odstotkih števila obvestil  glede na direktivo."/>
                    <pic:cNvPicPr>
                      <a:picLocks noChangeAspect="1" noChangeArrowheads="1"/>
                    </pic:cNvPicPr>
                  </pic:nvPicPr>
                  <pic:blipFill rotWithShape="1">
                    <a:blip r:embed="rId42">
                      <a:extLst>
                        <a:ext uri="{28A0092B-C50C-407E-A947-70E740481C1C}">
                          <a14:useLocalDpi xmlns:a14="http://schemas.microsoft.com/office/drawing/2010/main" val="0"/>
                        </a:ext>
                      </a:extLst>
                    </a:blip>
                    <a:srcRect l="18314" t="4584" r="10984" b="15475"/>
                    <a:stretch/>
                  </pic:blipFill>
                  <pic:spPr bwMode="auto">
                    <a:xfrm>
                      <a:off x="0" y="0"/>
                      <a:ext cx="3708000" cy="2883600"/>
                    </a:xfrm>
                    <a:prstGeom prst="rect">
                      <a:avLst/>
                    </a:prstGeom>
                    <a:noFill/>
                    <a:ln>
                      <a:noFill/>
                    </a:ln>
                    <a:extLst>
                      <a:ext uri="{53640926-AAD7-44D8-BBD7-CCE9431645EC}">
                        <a14:shadowObscured xmlns:a14="http://schemas.microsoft.com/office/drawing/2010/main"/>
                      </a:ext>
                    </a:extLst>
                  </pic:spPr>
                </pic:pic>
              </a:graphicData>
            </a:graphic>
          </wp:inline>
        </w:drawing>
      </w:r>
    </w:p>
    <w:p w14:paraId="395B4C32" w14:textId="77777777" w:rsidR="00F8078A" w:rsidRPr="004A0F73" w:rsidRDefault="00F8078A" w:rsidP="00F8078A">
      <w:pPr>
        <w:pStyle w:val="Slika"/>
      </w:pPr>
      <w:bookmarkStart w:id="140" w:name="_Toc248974"/>
      <w:r w:rsidRPr="004A0F73">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29</w:t>
      </w:r>
      <w:r w:rsidR="00DD3C0C">
        <w:rPr>
          <w:noProof/>
        </w:rPr>
        <w:fldChar w:fldCharType="end"/>
      </w:r>
      <w:r w:rsidRPr="004A0F73">
        <w:t>: Delež priglašenih zaščitnih klavzul glede na direktivo</w:t>
      </w:r>
      <w:bookmarkEnd w:id="140"/>
    </w:p>
    <w:p w14:paraId="7E86DC06" w14:textId="77777777" w:rsidR="00F8078A" w:rsidRDefault="00F8078A" w:rsidP="00F8078A">
      <w:r>
        <w:t>Velika večina (86</w:t>
      </w:r>
      <w:r w:rsidR="00EE2366">
        <w:t xml:space="preserve"> %</w:t>
      </w:r>
      <w:r>
        <w:t>) obvestil je bilo za proizvode s področja Direktive 2014/35/EU</w:t>
      </w:r>
      <w:r w:rsidR="00AB0D77">
        <w:t xml:space="preserve"> </w:t>
      </w:r>
      <w:r>
        <w:t>o harmonizaciji zakonodaj držav članic v zvezi z omogočanjem dostopnosti na trgu električne opreme, ki je načrtovana za uporabo znotraj določenih napetostnih mej. Sledijo obvestila s področja Direktive 2014/53/EU o harmonizaciji zakonodaj držav članic v zvezi z dostopnostjo radijske opreme na trgu (7</w:t>
      </w:r>
      <w:r w:rsidR="00EE2366">
        <w:t xml:space="preserve"> %</w:t>
      </w:r>
      <w:r>
        <w:t>) in Direktive 2014/30/EU o harmonizaciji zakonodaj držav članic v zvezi z elektromagnetno združljivostjo (2</w:t>
      </w:r>
      <w:r w:rsidR="00EE2366">
        <w:t xml:space="preserve"> %</w:t>
      </w:r>
      <w:r>
        <w:t>). Tržni inšpektorat RS na trgu ni našel nobenega od priglašenih proizvodov.</w:t>
      </w:r>
    </w:p>
    <w:p w14:paraId="16B3C56C" w14:textId="77777777" w:rsidR="00F8078A" w:rsidRDefault="00F8078A" w:rsidP="00F8078A">
      <w:r>
        <w:t>Tržni inšpektorat RS v skladu z Uredbo o načinu mednarodne izmenjave informacij o ukrepih in dejanjih, ki omejujejo trgovanje s proizvodi o prejetih obvestilih še vedno obvešča Ministrstvo za gospodarski razvoj in tehnologijo in Upravo za carine, čeprav so te informacije vsem pristojnim organom dostopne preko informacijskega portala ICSMS, zato je bil Ministrstvu za gospodarski razvoj in tehnologijo ponovno podana pobuda, da se ta uredba čimprej spremeni tako, da bo upoštevala nov način pretoka informacij z uporabo informacijskega portala ICSMS.</w:t>
      </w:r>
    </w:p>
    <w:p w14:paraId="09A981CD" w14:textId="77777777" w:rsidR="0038173C" w:rsidRPr="00F8078A" w:rsidRDefault="00F8078A" w:rsidP="00F8078A">
      <w:r>
        <w:t>Tržni inšpektorat RS leta 2018 ni posredoval Stalnemu predstavništvu Slovenije pri Evropski uniji nobene zaščitne klavzule, niti je ni podal preko informacijskega portala ICSMS.</w:t>
      </w:r>
    </w:p>
    <w:p w14:paraId="46E5467A" w14:textId="77777777" w:rsidR="0038173C" w:rsidRPr="00664CFE" w:rsidRDefault="0038173C" w:rsidP="0043292A">
      <w:pPr>
        <w:pStyle w:val="Naslov3"/>
      </w:pPr>
      <w:bookmarkStart w:id="141" w:name="_Toc248929"/>
      <w:r w:rsidRPr="00664CFE">
        <w:t>Mednarodni sistem za izmenjavo podatkov o proizvodih (ICSMS)</w:t>
      </w:r>
      <w:bookmarkEnd w:id="141"/>
    </w:p>
    <w:p w14:paraId="64CD8837" w14:textId="77777777" w:rsidR="00664CFE" w:rsidRDefault="00664CFE" w:rsidP="00664CFE">
      <w:r>
        <w:t>Mednarodni sistem ICSMS (The internet-supported information and communication system for the pan-European market surveillance) je baza podatkov o proizvodih, ki so ali so bili predmet pregledov ali analiz glede izpolnjevanja predpisanih tehničnih zahtev in se uporablja za namene izvajanja 23. člena Uredbe (ES) št. 765/2008 ter omogoča pretok in izmenjavo informacij med pristojnimi organi za nadzor proizvodov.</w:t>
      </w:r>
    </w:p>
    <w:p w14:paraId="3BEF9447" w14:textId="77777777" w:rsidR="00664CFE" w:rsidRDefault="00664CFE" w:rsidP="00664CFE">
      <w:r>
        <w:t>Sistem je razdeljen v dva dela in sicer na del, ki je odprt za javnost in na del, ki je na razpolago le nadzornim organom, carinskim organom in Evropski komisiji. Del, ki je odprt za javnost, vsebuje predvsem informacije o proizvodu, ugotovljeni skladnosti, pristojnemu organu in ukrepih.</w:t>
      </w:r>
    </w:p>
    <w:p w14:paraId="711829A7" w14:textId="77777777" w:rsidR="00A00444" w:rsidRPr="00664CFE" w:rsidRDefault="00664CFE" w:rsidP="00664CFE">
      <w:r>
        <w:t xml:space="preserve">V bazo so se vnašali podatki o proizvodih, za katere se je izvedla izmenjava informacij v skladu z Uredbo o načinu mednarodne izmenjave informacij o ukrepih in dejanjih, ki </w:t>
      </w:r>
      <w:r>
        <w:lastRenderedPageBreak/>
        <w:t>omejujejo trgovanje s proizvodi (postopek RAPEX, postopek SGC), podatki o proizvodih, predanih na tehnične analize, ne glede na rezultat preskusa, podatki o proizvodih, glede katerih so obvestili pristojni organ v drugi državi članici ter podatki o proizvodih, če je tako določeno s posebnim predpisom. V letu 2018 je Tržni inšpektorat RS v sistem ICSMS vnesel podatke o 45 proizvodih.</w:t>
      </w:r>
    </w:p>
    <w:p w14:paraId="4702DEE8" w14:textId="77777777" w:rsidR="003B6403" w:rsidRPr="00664CFE" w:rsidRDefault="00BA66C3" w:rsidP="0023092E">
      <w:pPr>
        <w:pStyle w:val="Slika2"/>
      </w:pPr>
      <w:r w:rsidRPr="00664CFE">
        <w:rPr>
          <w:noProof/>
        </w:rPr>
        <w:drawing>
          <wp:inline distT="0" distB="0" distL="0" distR="0" wp14:anchorId="641DCF01" wp14:editId="17B9A6B6">
            <wp:extent cx="4857750" cy="3762375"/>
            <wp:effectExtent l="0" t="0" r="0" b="0"/>
            <wp:docPr id="27" name="Slika 1" descr="Posnetek zaslona vstopne strani sistema IC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zaslona vstopne strani sistema ICSM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0" cy="3762375"/>
                    </a:xfrm>
                    <a:prstGeom prst="rect">
                      <a:avLst/>
                    </a:prstGeom>
                    <a:noFill/>
                    <a:ln>
                      <a:noFill/>
                    </a:ln>
                  </pic:spPr>
                </pic:pic>
              </a:graphicData>
            </a:graphic>
          </wp:inline>
        </w:drawing>
      </w:r>
    </w:p>
    <w:p w14:paraId="542E5235" w14:textId="77777777" w:rsidR="003B6403" w:rsidRPr="00664CFE" w:rsidRDefault="0023092E" w:rsidP="0023092E">
      <w:pPr>
        <w:pStyle w:val="Slika"/>
      </w:pPr>
      <w:bookmarkStart w:id="142" w:name="_Toc347218601"/>
      <w:bookmarkStart w:id="143" w:name="_Toc248975"/>
      <w:r w:rsidRPr="00664CFE">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30</w:t>
      </w:r>
      <w:r w:rsidR="00DD3C0C">
        <w:rPr>
          <w:noProof/>
        </w:rPr>
        <w:fldChar w:fldCharType="end"/>
      </w:r>
      <w:r w:rsidRPr="00664CFE">
        <w:t xml:space="preserve">: </w:t>
      </w:r>
      <w:r w:rsidR="003B6403" w:rsidRPr="00664CFE">
        <w:t>Spletna stran sistema ICSMS</w:t>
      </w:r>
      <w:bookmarkEnd w:id="142"/>
      <w:bookmarkEnd w:id="143"/>
    </w:p>
    <w:p w14:paraId="101492A0" w14:textId="77777777" w:rsidR="0038173C" w:rsidRPr="008A7AD3" w:rsidRDefault="0038173C" w:rsidP="0043292A">
      <w:pPr>
        <w:pStyle w:val="Naslov3"/>
      </w:pPr>
      <w:bookmarkStart w:id="144" w:name="_Toc248930"/>
      <w:r w:rsidRPr="008A7AD3">
        <w:t>Sistem za sodelovanje med organi, odgovornimi za izvrševanje zakonodaje o varstvu potrošnikov (CPCS)</w:t>
      </w:r>
      <w:bookmarkEnd w:id="144"/>
    </w:p>
    <w:p w14:paraId="0049AFAA" w14:textId="77777777" w:rsidR="008A7AD3" w:rsidRDefault="008A7AD3" w:rsidP="008A7AD3">
      <w:r>
        <w:t>Tržni inšpektorat RS, Agencija za komunikacijska omrežja in storitve RS, Informacijski pooblaščenec, Javna agencija RS za civilno letalstvo, Javna agencija RS za zdravila in medicinske pripomočke ter Uprava RS za pomorstvo so v Sloveniji pristojni organi za izvajanje evropske uredbe 2006/2004/ES, ki ureja sodelovanje med nacionalnimi organi, odgovornimi za izvrševanje zakonodaje o varstvu potrošnikov. S tem je Tržni inšpektorat RS tudi eden izmed uporabnikov sistema za sodelovanje na področju varstva potrošnikov (CPCS - Consumer Protection Cooperation System), preko katerega države članice podajajo zaprosila za informacije in ukrepanje pristojnim organom drugih držav članic. Zaprošeni organi o sprejetih ukrepih in njihovem učinku ter o tem, ali je kršitev prenehala, obvestijo organ države, ki jih je zaprosil, pristojne organe drugih držav članic in Evropsko komisijo. Postopki v posameznih zadevah in njihovo trajanje so tako odvisni predvsem od postopkov v posameznih državah članicah.</w:t>
      </w:r>
    </w:p>
    <w:p w14:paraId="25E4AE54" w14:textId="77777777" w:rsidR="00AB0D77" w:rsidRDefault="008A7AD3" w:rsidP="008A7AD3">
      <w:r>
        <w:t>V letu 2018 je bilo na ravni celotne EU v sistem CPCS vnesenih 129 obvestil in 14 opozoril, ki so se nanašala na ravnanje različnih podjetij oziroma ponudnikov na območju Evropske unije. Eno od navedenih obvestil se je nanašalo na podjetje s sedežem v Sloveniji, vendar je šlo za poslovanje podjetja v razmerju do potrošnikov v drugi državi članici.</w:t>
      </w:r>
    </w:p>
    <w:p w14:paraId="51008E61" w14:textId="77777777" w:rsidR="008A7AD3" w:rsidRDefault="008A7AD3" w:rsidP="008A7AD3">
      <w:r>
        <w:lastRenderedPageBreak/>
        <w:t>Tržni inšpektorat RS je sicer v letu 2018 preko sistema CPCS posredoval 6 prošenj za ukrepanje pristojnim organom države članice, v kateri ima sedež podjetje, v zvezi s katerim je Tržni inšpektorat RS zaznal večje število prijav, pritožb ali vprašanj potrošnikov oziroma je sam zaznal morebitne možnosti kršitve zakonodaje. Za ukrepanje je tako Tržni inšpektorat RS organe v drugi državi članici zaprosil npr. v primeru bolgarskega podjetja, ki je potrošnikom, ki so podjetju po prejemu izdelka poslali odstopno izjavo, pošiljalo dopis, da naj raje še razmislijo o odstopu in izdelek še naprej testirajo; hrvaškega podjetja, čigar spletna trgovina ni vsebovala vseh potrebnih informacij, hkrati pa je tudi zavajala glede sedeža podjetja; bolgarskega podjetja, ki je preko spleta zavajajoče oglaševalo izdelek proti smrčanju; češkega podjetja, ki je v spletni trgovini oglaševalo visoke popuste do -60</w:t>
      </w:r>
      <w:r w:rsidR="00EE2366">
        <w:t xml:space="preserve"> %</w:t>
      </w:r>
      <w:r>
        <w:t>, pri čemer pa potrošnik ni prejel nobene informacije o dejanski višini popusta na posamezen izdelek in/ali predhodni ceni izdelka.</w:t>
      </w:r>
    </w:p>
    <w:p w14:paraId="1D62FA81" w14:textId="77777777" w:rsidR="008A7AD3" w:rsidRDefault="008A7AD3" w:rsidP="008A7AD3">
      <w:r>
        <w:t>Hkrati je Tržni inšpektorat RS prejel zaprosilo za ukrepanje s strani Italije in Češke v zvezi s spletnim poslovanjem dveh slovenskih podjetij, ki v svojih spletnih trgovinah nista navedli vseh obveznih informacij, ki jih mora potrošnik prejeti pred nakupom. Po opozorilu Tržnega inšpektorata RS na ugotovljene pomanjkljivosti, se je eno od podjetij odločilo za umik spletne strani, drugo pa je spletno stran ustrezno dopolnilo. Zaprosilo Litve za ukrepanje v zvezi z domnevno zavajajočim spletnim oglaševanjem kreme za glivice pa je Tržni inšpektorat RS posredoval v obravnavo Javni agenciji RS za zdravila in medicinske pripomočke in Zdravstvenemu inšpektoratu RS.</w:t>
      </w:r>
    </w:p>
    <w:p w14:paraId="7930E37A" w14:textId="77777777" w:rsidR="00D4611E" w:rsidRPr="008A7AD3" w:rsidRDefault="008A7AD3" w:rsidP="008A7AD3">
      <w:r>
        <w:t>Z namenom zagotoviti učinkovitejši nadzor in sodelovanje med pristojnimi organi držav članic je Evropska komisija sprejela novo uredbo, ki ureja sodelovanje med organi, odgovornimi za izvrševanje zakonodaje o varstvu potrošnikov (Uredba (EU) 2017/2394 o sodelovanju med nacionalnimi organi, odgovornimi za izvrševanje zakonodaje o varstvu potrošnikov, in razveljavitvi Uredbe (ES) št. 2006/2004), ter se začne uporabljati 17. januarja 2020. Nova uredba prinaša pristojnim organom večje pristojnosti v zvezi z izvajanjem nadzora, naloga posamezne države članice pa je, da zagotovi izvajanje uredbe tudi v praksi. V letu 2018 je Ministrstvo za gospodarski razvoj in tehnologijo pristopilo k pripravi uredbe o izvajanju uredbe in morebitnih sprememb predpisov, potrebnih za izvajanje nove uredbe, k sodelovanju pa je povabilo tudi vse pristojne organe. Po mnenju Ministrstva, Tržnega inšpektorata RS in drugih pristojnih organov je mogoče učinkovito izvajanje nove uredbe v praksi zagotoviti le s spremembo procesnih predpisov oziroma predpisov, ki sistemsko urejajo postopkovna pravila (predvsem Zakona o inšpekcijskem nadzoru) in tudi že vključujejo večino od pooblastil iz nove uredbe, zato upamo, da bo izvajanje uredbe v slovenski pravni red tudi dejansko preneseno na takšen način. Nenazadnje pa je le na takšen način mogoče zagotoviti tudi enako obravnavo vseh ponudnikov blaga in storitev – tako tistih, ki poslujejo le znotraj Slovenije, kot tudi tistih, ki svoje poslovanje v razmerju do potrošnikov usmerjajo v druge države članice.</w:t>
      </w:r>
    </w:p>
    <w:p w14:paraId="6393BD7F" w14:textId="77777777" w:rsidR="0038173C" w:rsidRPr="008A7AD3" w:rsidRDefault="0038173C" w:rsidP="0043292A">
      <w:pPr>
        <w:pStyle w:val="Naslov3"/>
      </w:pPr>
      <w:bookmarkStart w:id="145" w:name="_Toc248931"/>
      <w:r w:rsidRPr="008A7AD3">
        <w:t xml:space="preserve">EU SWEEP </w:t>
      </w:r>
      <w:r w:rsidR="001C63BF" w:rsidRPr="008A7AD3">
        <w:t>201</w:t>
      </w:r>
      <w:r w:rsidR="008A7AD3">
        <w:t>8</w:t>
      </w:r>
      <w:bookmarkEnd w:id="145"/>
    </w:p>
    <w:p w14:paraId="35D9ACD8" w14:textId="77777777" w:rsidR="008A7AD3" w:rsidRDefault="008A7AD3" w:rsidP="008A7AD3">
      <w:r>
        <w:t>EU Sweep je usklajena akcija, vodena s strani Evropske komisije, nacionalnih organov, pristojnih za izvajanje zakonodaje s področja varstva potrošnikov v državah članicah, na Norveškem in Islandiji. Vsako leto se istočasno v vseh državah članicah preveri na stotine spletnih strani na določenem področju z namenom ugotoviti, ali se spoštujejo potrošnikove pravice oziroma zakonodaja s področja varstva potrošnikov. Če konkretne spletne strani ne izpolnjujejo vseh zahtev potrošniške zakonodaje EU, pristojni nacionalni organi izvedejo vse ukrepe v skladu s svojimi pristojnostmi, da se zagotovi čim višji nivo varstva potrošnikov v vseh državah članicah EU.</w:t>
      </w:r>
    </w:p>
    <w:p w14:paraId="7AC8B009" w14:textId="77777777" w:rsidR="008A7AD3" w:rsidRDefault="008A7AD3" w:rsidP="008A7AD3">
      <w:r>
        <w:t>Od leta 2007, ko je bil izveden prvi EU Sweep, so bila</w:t>
      </w:r>
      <w:r w:rsidR="00AB0D77">
        <w:t xml:space="preserve"> </w:t>
      </w:r>
      <w:r>
        <w:t xml:space="preserve">v okviru te usklajene akcije pregledana različna področja kot npr. ponujanje letalskih storitev preko spleta, prodaja elektronskih </w:t>
      </w:r>
      <w:r>
        <w:lastRenderedPageBreak/>
        <w:t>naprav preko spleta, ponujanje zabavnih vsebin za mobilne telefone preko spleta, prodaja vstopnic preko spleta, potrošniško kreditiranje preko spleta, ponujanje iger, e-knjig, videoposnetkov ali glasbe preko spleta, ponujanje/prodaja letalskih kart in/ali namestitev preko spleta, spletna prodaja elektronskih naprav, spletne trgovine na splošno, itd.</w:t>
      </w:r>
    </w:p>
    <w:p w14:paraId="001633BF" w14:textId="77777777" w:rsidR="008A7AD3" w:rsidRDefault="008A7AD3" w:rsidP="008A7AD3">
      <w:r>
        <w:t xml:space="preserve">Do sedaj je v vseh akcijah EU Sweep s področja varstva potrošnikov kot predstavnik Slovenije sodeloval Tržni inšpektorat RS. Sicer </w:t>
      </w:r>
      <w:r w:rsidR="009E6D41">
        <w:t xml:space="preserve">so </w:t>
      </w:r>
      <w:r>
        <w:t>le eden izmed pristojnih organov za izvajanje evropske uredbe 2006/2004/ES, ki ureja sodelovanje med nacionalnimi organi, odgovornimi za izvrševanje zakonodaje o varstvu potrošnikov. Ostali so še: Agencija za komunikacijska omrežja in storitve RS, Informacijski pooblaščenec, Javna agencija RS za civilno letalstvo, Javna agencija RS za zdravila in medicinske pripomočke ter Uprava RS za pomorstvo.</w:t>
      </w:r>
    </w:p>
    <w:p w14:paraId="6ECBDE35" w14:textId="77777777" w:rsidR="00FD2FF7" w:rsidRPr="008A7AD3" w:rsidRDefault="008A7AD3" w:rsidP="008A7AD3">
      <w:r>
        <w:t>V letu 2018 je EU Sweep ponovno potekal v mesecu novembru, usmerjen pa je bil v označevanje cen in ponujanje cenovnih prednosti ter zagotavljanje nekaterih drugih osnovnih informacij potrošnikom. Tržni inšpektorji so v okviru nadzora tako preverjali predvsem spoštovanje določil Zakona o varstvu potrošnikov pred nepoštenimi poslovnimi praksami, ki prepoveduje nepoštene poslovne prakse trgovcev v razmerju do potrošnikov na področju oglaševanja in navajanja različnih cen in cenovnih prednosti, prav tako pa so inšpektorji preverjali tudi, ali trgovci potrošnikom pred nakupom zagotavljajo osnovne informacije, npr. o pravici do odstopa v skladu z Zakonom o varstvu potrošnikov, elektronsko povezavo na platformo za spletno reševanje potrošniških sporov v skladu z Zakonom o izvensodnem reševanju potrošniških sporov, ipd. V okviru nadzora je Tržni inšpektorat RS pregledal 110 spletnih trgovcev, pri čemer je v številnih primerih ugotovil pomanjkljivosti glede zagotavljanja potrebnih informacij potrošnikom ali pa so bile te napačne, prav tako pa so inšpektorji pri nekaterih trgovcih ugotovili, da izdelkov po prečrtanih višjih cenah niso nikoli prodajali. Tržni inšpektorji so zaradi ugotovljenih kršitev izdali 79 opozoril ZIN, s katerimi so podjetjem naložili odpravo ugotovljenih kršitev. V okviru uvedenih in že zaključenih prekrškovnih postopkov pa so tržni inšpektorji v 1 primeru izrekli opomin, v 48 primerih pa opozorila ZP-1, saj so trgovci po opozorilu inšpektorja na ugotovljene nepravilnosti slednje v postavljenem roku odpravili.</w:t>
      </w:r>
    </w:p>
    <w:p w14:paraId="1E187D76" w14:textId="77777777" w:rsidR="0038173C" w:rsidRDefault="0038173C" w:rsidP="0006653B">
      <w:pPr>
        <w:pStyle w:val="Naslov3"/>
      </w:pPr>
      <w:bookmarkStart w:id="146" w:name="_Toc248932"/>
      <w:r w:rsidRPr="00664CFE">
        <w:t>Mednarodno sodelovanje z institucijami Evropske unije</w:t>
      </w:r>
      <w:bookmarkEnd w:id="146"/>
    </w:p>
    <w:p w14:paraId="2C91CFD7" w14:textId="77777777" w:rsidR="00437978" w:rsidRPr="00FA71C3" w:rsidRDefault="00437978" w:rsidP="00437978">
      <w:r w:rsidRPr="00FA71C3">
        <w:t>Redna udeležba na sestankih AdCo skupin omogoča izmenjavo informacij in izkušenj v zvezi z nadzorom, ki so pomembne za zagotavljanje enotnega izvajanja ukrepov.</w:t>
      </w:r>
    </w:p>
    <w:p w14:paraId="70DF38E1" w14:textId="77777777" w:rsidR="00437978" w:rsidRPr="00FA71C3" w:rsidRDefault="00437978" w:rsidP="00437978">
      <w:r w:rsidRPr="00FA71C3">
        <w:t>Sprememba financiranja udeležbe na sestankih AdCo skupin s strani Evropske komisije v letu 2018, po kateri se povrnejo samo še stroški prevoza in ene nočitve, breme kritja preostalih stroškov predstavlja dodatno finančno breme za Tržni inšpektorat RS. Če inšpektorat ne bo imel na voljo zadostnih sredstev za ta namen, se bodo tržni inšpektorji bodočih sestankov udeleževali selektivno.</w:t>
      </w:r>
    </w:p>
    <w:p w14:paraId="3E95FE68" w14:textId="77777777" w:rsidR="004D40BB" w:rsidRPr="008A7AD3" w:rsidRDefault="004D40BB" w:rsidP="004D40BB">
      <w:pPr>
        <w:pStyle w:val="Naslov4"/>
      </w:pPr>
      <w:r w:rsidRPr="008A7AD3">
        <w:t xml:space="preserve">AdCo za električno </w:t>
      </w:r>
      <w:r w:rsidR="008A7AD3" w:rsidRPr="008A7AD3">
        <w:t>opremo</w:t>
      </w:r>
    </w:p>
    <w:p w14:paraId="1B4DC090" w14:textId="77777777" w:rsidR="004D40BB" w:rsidRDefault="008A7AD3" w:rsidP="004D40BB">
      <w:r w:rsidRPr="008A7AD3">
        <w:t>Tržni inšpektorat RS se je v letu 2018 udeležil enega sestanka skupine ADCO, ki pokriva področje nizkonapetostne direktive. Na sestankih skupine se obravnava aktualna problematika ugotavljanja skladnosti električne opreme pri dajanju na trg, države članice pa predstavijo svoje primere ugotovljenih neskladnosti, ki so jih odkrile na podlagi opravljenih inšpekcijskih nadzorov.</w:t>
      </w:r>
    </w:p>
    <w:p w14:paraId="10E1138E" w14:textId="77777777" w:rsidR="008A7AD3" w:rsidRDefault="008A7AD3" w:rsidP="00664CFE">
      <w:pPr>
        <w:pStyle w:val="Naslov4"/>
      </w:pPr>
      <w:r>
        <w:t>ADCO za elektromagnetno združljivost</w:t>
      </w:r>
    </w:p>
    <w:p w14:paraId="25B7EDC1" w14:textId="77777777" w:rsidR="008A7AD3" w:rsidRPr="008A7AD3" w:rsidRDefault="008A7AD3" w:rsidP="008A7AD3">
      <w:r>
        <w:t xml:space="preserve">Tržni inšpektorat RS se je v letu 2018 udeležil enega sestanka skupine ADCO, ki pokriva področje elektromagnetne združljivosti električne in elektronske opreme. Na sestankih </w:t>
      </w:r>
      <w:r>
        <w:lastRenderedPageBreak/>
        <w:t>skupine se obravnava aktualna problematika pri dajanju električne in elektronske opreme na trg, države članice pa predstavijo svoje primere ugotovljenih neskladnosti, ki so jih odkrile na podlagi opravljenih inšpekcijskih nadzorov.</w:t>
      </w:r>
    </w:p>
    <w:p w14:paraId="1C28BD50" w14:textId="77777777" w:rsidR="00D05DE7" w:rsidRPr="00664CFE" w:rsidRDefault="00D05DE7" w:rsidP="007053AF">
      <w:pPr>
        <w:pStyle w:val="Naslov4"/>
      </w:pPr>
      <w:r w:rsidRPr="00664CFE">
        <w:t xml:space="preserve">AdCo za </w:t>
      </w:r>
      <w:r w:rsidR="007053AF" w:rsidRPr="00664CFE">
        <w:t>radijsko opremo</w:t>
      </w:r>
    </w:p>
    <w:p w14:paraId="61F36261" w14:textId="77777777" w:rsidR="00664CFE" w:rsidRDefault="00664CFE" w:rsidP="00664CFE">
      <w:r>
        <w:t>Sestanki organov, ki nadzirajo skladnost radijske opreme na trgu, se organizirajo trikrat letno. Predstavnik Tržne</w:t>
      </w:r>
      <w:r w:rsidR="009E6D41">
        <w:t>ga</w:t>
      </w:r>
      <w:r>
        <w:t xml:space="preserve"> inšpektorata RS se je udeležil enega od njih. Na sestankih se obravnavajo aktualne teme, zlasti s področja nadzora skladnosti radijske opreme.</w:t>
      </w:r>
    </w:p>
    <w:p w14:paraId="5112058B" w14:textId="77777777" w:rsidR="009476A2" w:rsidRPr="00664CFE" w:rsidRDefault="00664CFE" w:rsidP="00664CFE">
      <w:r>
        <w:t>Tržni inšpektorat RS je sodeloval tudi v akciji skupnega nadzora naprav, ki delujejo v frekvenčnih pasovih 5.0 in 5.8 GHz, pri čemer končno poročilo še ni izdelano.</w:t>
      </w:r>
    </w:p>
    <w:p w14:paraId="3B6B8B53" w14:textId="77777777" w:rsidR="00D05DE7" w:rsidRPr="0090608B" w:rsidRDefault="0038173C" w:rsidP="00355CE1">
      <w:pPr>
        <w:pStyle w:val="Naslov4"/>
      </w:pPr>
      <w:r w:rsidRPr="0090608B">
        <w:t xml:space="preserve">AdCo za </w:t>
      </w:r>
      <w:r w:rsidR="00355CE1" w:rsidRPr="0090608B">
        <w:t>stroje</w:t>
      </w:r>
    </w:p>
    <w:p w14:paraId="27CCC339" w14:textId="77777777" w:rsidR="0038173C" w:rsidRDefault="0090608B" w:rsidP="0006653B">
      <w:r w:rsidRPr="0090608B">
        <w:t>Tržni inšpektorat RS je v letu 2018 sodeloval na sestanku skupine ADCO za stroje. V letu 2018 je skupini predsedovala predstavnica nadzornega organa iz Belgije. Sestanek sta potekal v Bruslju v Belgiji, v marcu tega leta. Obravnavana problematika na sestankih skupine poteka na podlagi prispevkov, ki jih posredujejo člani skupine ADCO stroji. Vedno na sestankih sodeluje tudi predstavnica EK DG GROWTH iz Bruslja, ki vedno tudi predstavi aktualno problematiko na področju strojev s katero se trenutno soočajo v tem organu pri EK. Tako je bila podana informacija o sprejetih zaščitnih klavzulah za stroje (skupno 9) in najavljeno tesnejše sodelovanje z organizacijo CEN, ki sprejema oziroma posodablja harmonizirane standarde za stroje. V zvezi z revizijo direktive o strojih je bilo poudarjeno, da večjih sprememb ne bo, direktiva bo predvsem usklajena z zahtevami na pravnem področju v zvezi z obveznostmi subjektov, ki dajejo stroje na trg (tako kot je to že sedaj predvideno v direktivah NLF pristopa).</w:t>
      </w:r>
      <w:r w:rsidR="00AB0D77">
        <w:t xml:space="preserve"> </w:t>
      </w:r>
      <w:r w:rsidRPr="0090608B">
        <w:t>V zvezi z mednarodnim sodelovanjem komisije je bilo sporočeno, da tečejo pogovori z Japonsko na področju industrijske robotike. Glede dronov pa je bilo poudarjeno, da sodijo le-ti</w:t>
      </w:r>
      <w:r w:rsidR="00AB0D77">
        <w:t xml:space="preserve"> </w:t>
      </w:r>
      <w:r w:rsidRPr="0090608B">
        <w:t>trenutno še vedno med stroje, vendar jih mednarodna zveza za letalstvo želi izločiti iz področja direktive o strojih Pogovori o tem še potekajo. Glede sistema ICSMS je bilo poudarjeno, da se bo le-ta v prihodnosti še vedno dopolnjeval, pomembno pa je, da v tem času ni možna objava zaščitne klavzule v tem sistemu neposredno, saj direktiva o strojih še ni posodobljena, tako kot so nekatere druge direktive (tlačna oprema dvigal, LVD EMC RD ipd.). Zato je zaščitne klavzule za stroje potrebno še vedno posredovati v obravnavo po ustaljenem sistemu komisiji, ki nato uvede ustrezen postopek na tem področju. Podana je bila tudi osnovna informacija v zvezi z novo organizacijo sestankov skupin ADCO, kjer je bilo poudarjeno, da v prihodnje komisija za udeležence ne bo več pokrivala vseh stroškov v zvezi s potovanji in namestitvami, ter se zato pričakuje, da bodo udeleženci sami pokrivali del stroškov pri udeležbah na tovrstnih sestankih.</w:t>
      </w:r>
    </w:p>
    <w:p w14:paraId="756A33E7" w14:textId="77777777" w:rsidR="000D51DC" w:rsidRPr="00FA71C3" w:rsidRDefault="000D51DC" w:rsidP="000D51DC">
      <w:pPr>
        <w:pStyle w:val="Naslov4"/>
      </w:pPr>
      <w:r w:rsidRPr="00FA71C3">
        <w:t>AdCo za gradbene proizvode</w:t>
      </w:r>
    </w:p>
    <w:p w14:paraId="065608BA" w14:textId="77777777" w:rsidR="000D51DC" w:rsidRPr="00FA71C3" w:rsidRDefault="000D51DC" w:rsidP="000D51DC">
      <w:r w:rsidRPr="00FA71C3">
        <w:t>Tržni inšpektorat RS se je udeležil dveh sestankov skupine AdCo za gradbene proizvode in sicer maja v Lizboni, Portugalska ter novembra v Bruslju, Belgija. Na sestanku so se obravnavale aktualne teme, ki se nanašajo na razumevanje in nadzor po Uredbi (EU) 305/2011 za gradbene proizvode, usklajevala se je dobra praksa organov nadzora posameznih držav članic, razpravljalo o tekočih vprašanjih in problemih za enotno tolmačenje določb Uredbe (EU) 305/2011 za gradbene proizvode, o poteku dela v različnih delovnih skupinah v okviru AdCo skupine, o planiranih nadzorih v posameznih državah za naslednje leto. Podana je bila tudi informacija glede nove organizacije z vidika kritja stroškov sestankov skupin AdCo, kjer je bilo poudarjeno, da v prihodnje Komisija za udeležence ne bo več pokrivala vseh stroškov v zvezi s potovanji in namestitvami ter se zato pričakuje, da bodo udeleženci sami pokrivali del stroškov pri udeležbah na tovrstnih sestankih.</w:t>
      </w:r>
    </w:p>
    <w:p w14:paraId="2D9978F3" w14:textId="77777777" w:rsidR="00D05DE7" w:rsidRPr="0090608B" w:rsidRDefault="00D05DE7" w:rsidP="00355CE1">
      <w:pPr>
        <w:pStyle w:val="Naslov4"/>
      </w:pPr>
      <w:r w:rsidRPr="0090608B">
        <w:lastRenderedPageBreak/>
        <w:t xml:space="preserve">AdCo za </w:t>
      </w:r>
      <w:r w:rsidR="00355CE1" w:rsidRPr="0090608B">
        <w:t>dvigala</w:t>
      </w:r>
    </w:p>
    <w:p w14:paraId="73C1D0A6" w14:textId="77777777" w:rsidR="00D05DE7" w:rsidRPr="0090608B" w:rsidRDefault="008A7AD3" w:rsidP="00D05DE7">
      <w:r w:rsidRPr="008A7AD3">
        <w:t>Tržni inšpektorat RS, se v letu 2018 ni udeležil sestanka skupine ADCO dvigala, ker je sestanek potekal na Cipru, udeležba pa bi zahtevala soudeležbo kritja stroškov prihoda najmanj še dveh nočitev, ter 3 dnevnic. Ker Tržni inšpektorat</w:t>
      </w:r>
      <w:r w:rsidR="00AB0D77">
        <w:t xml:space="preserve"> </w:t>
      </w:r>
      <w:r w:rsidRPr="008A7AD3">
        <w:t>RS v letu 2018 sredstev za kritje takšnih dodatnih stroškov ni imel predvidenih, je udeležbo na tem sestanku odpovedal.</w:t>
      </w:r>
    </w:p>
    <w:p w14:paraId="6D6E705B" w14:textId="77777777" w:rsidR="00D05DE7" w:rsidRPr="00664CFE" w:rsidRDefault="00A0222E" w:rsidP="00A0222E">
      <w:pPr>
        <w:pStyle w:val="Naslov4"/>
      </w:pPr>
      <w:r w:rsidRPr="00664CFE">
        <w:t>AdCo za Eco design in AdCo Labeling</w:t>
      </w:r>
    </w:p>
    <w:p w14:paraId="40D93D3B" w14:textId="77777777" w:rsidR="00664CFE" w:rsidRDefault="00664CFE" w:rsidP="00664CFE">
      <w:r>
        <w:t>Tržni inšpektor RS se je udeležil enega od dveh sestankov AdCo za okoljsko primerno zasnovo proizvodov in energijsko označevanje. Sestanka sta si sledila drug za drugim, z istim predsedstvom, saj se problematika med obema področjema pogosto prepleta.</w:t>
      </w:r>
    </w:p>
    <w:p w14:paraId="690EE91B" w14:textId="77777777" w:rsidR="00664CFE" w:rsidRDefault="00664CFE" w:rsidP="00664CFE">
      <w:r>
        <w:t>Na sestankih se obravnavajo aktualne teme, ki se nanašajo na razumevanje in nadzor uredb Evropske komisije s tega področja. Na dnevnem redu so bile tudi novosti, ki jih pripravlja Evropska komisija, posamezne države članice pa poročajo o problemih, s katerimi se srečujejo pri inšpekcijskem nadzoru na področju okoljsko primerne zasnove proizvodov in energijskega označevanja.</w:t>
      </w:r>
    </w:p>
    <w:p w14:paraId="7C11A77E" w14:textId="77777777" w:rsidR="00FD2FF7" w:rsidRPr="00664CFE" w:rsidRDefault="00664CFE" w:rsidP="00664CFE">
      <w:r>
        <w:t>Poleg razreševanja tekočih dilem s področja nadzora se na sestankih načrtuje tudi nove skupne projekte kot so EEPLIANT3 in preverjanje v laboratorijih izbranih in financiranih s strani Komisije.</w:t>
      </w:r>
    </w:p>
    <w:p w14:paraId="4C538230" w14:textId="77777777" w:rsidR="004D40BB" w:rsidRPr="008A7AD3" w:rsidRDefault="004D40BB" w:rsidP="004D40BB">
      <w:pPr>
        <w:pStyle w:val="Naslov4"/>
      </w:pPr>
      <w:r w:rsidRPr="008A7AD3">
        <w:t>AdCo za tekstil</w:t>
      </w:r>
    </w:p>
    <w:p w14:paraId="3AB63731" w14:textId="77777777" w:rsidR="004D40BB" w:rsidRPr="008A7AD3" w:rsidRDefault="008A7AD3" w:rsidP="004D40BB">
      <w:r w:rsidRPr="008A7AD3">
        <w:t>Tržni inšpektorat RS se je udeležil sestanka skupine AdCo za tekstil. Na sestanku skupine so se obravnavali primeri Uredbe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 za nadzor tekstilnih izdelkov. Stroške potovanja članov skupine pokriva Evropska Komisija.</w:t>
      </w:r>
    </w:p>
    <w:p w14:paraId="7B701EC6" w14:textId="77777777" w:rsidR="0038173C" w:rsidRPr="00664CFE" w:rsidRDefault="00FB475E" w:rsidP="00FB475E">
      <w:pPr>
        <w:pStyle w:val="Naslov4"/>
      </w:pPr>
      <w:r w:rsidRPr="00664CFE">
        <w:t>Mednarodno sodelovanje v projektu EEPLIANT</w:t>
      </w:r>
      <w:r w:rsidR="00664CFE" w:rsidRPr="00664CFE">
        <w:t>2</w:t>
      </w:r>
    </w:p>
    <w:p w14:paraId="1759992E" w14:textId="77777777" w:rsidR="00AB0D77" w:rsidRDefault="00664CFE" w:rsidP="00664CFE">
      <w:r>
        <w:t>Tržni inšpektorat RS je v letu 2018 nadaljeval s sodelovanjem</w:t>
      </w:r>
      <w:r w:rsidR="00AB0D77">
        <w:t xml:space="preserve"> </w:t>
      </w:r>
      <w:r>
        <w:t>v evropskem projektu skupnega nadzora energijskih nalepk in izpolnjevanja zahtev energijsko primerne zasnove proizvodov EEPLIANT2.</w:t>
      </w:r>
    </w:p>
    <w:p w14:paraId="635627F1" w14:textId="77777777" w:rsidR="00664CFE" w:rsidRDefault="00664CFE" w:rsidP="00664CFE">
      <w:r>
        <w:t>Ključni cilj projekta je pomagati doseči predvidene gospodarske in okoljske prednosti direktiv EU o energijskem označevanju in okoljsko primerni zasnovi proizvodov s povečanjem stopnje skladnosti proizvodov na trgu z zahtevami glede energijske učinkovitosti.</w:t>
      </w:r>
    </w:p>
    <w:p w14:paraId="7B472529" w14:textId="77777777" w:rsidR="00664062" w:rsidRDefault="00664CFE" w:rsidP="00664CFE">
      <w:r>
        <w:t>Projekt je konec leta 2018 približno na polovici predvidenega trajanja. Delo poteka v posameznih skupinah. Tržni inšpektorat RS aktivno sodeluje v delovni skupini WP5 ki se spopada s problematiko nadzora skladnosti proizvodov v omrežni pripravljenosti. Skupina se pri delu srečuje z novimi izzivi, saj prakse pri tem nadzoru še ni.</w:t>
      </w:r>
    </w:p>
    <w:p w14:paraId="73698336" w14:textId="77777777" w:rsidR="006F02F8" w:rsidRPr="00FA71C3" w:rsidRDefault="006F02F8" w:rsidP="006F02F8">
      <w:pPr>
        <w:pStyle w:val="Naslov4"/>
      </w:pPr>
      <w:r w:rsidRPr="00FA71C3">
        <w:t>Mednarodno sodelovanje v projektu PROSAFE JA2015 Otroška igrišča</w:t>
      </w:r>
    </w:p>
    <w:p w14:paraId="31DBAF6C" w14:textId="77777777" w:rsidR="006F02F8" w:rsidRPr="00FA71C3" w:rsidRDefault="006F02F8" w:rsidP="006F02F8">
      <w:r w:rsidRPr="00FA71C3">
        <w:t xml:space="preserve">Tržni inšpektorat RS je sodeloval v skupnem projektu JA2015 za otroška igrišča, ki ga je koordinirala nevladna organizacija PROSAFE. V projektu so sodelovali predstavniki šestih držav članic (Belgija, Češka, Nemčija, Latvija, Slovaška in Slovenija), pri čemer v letu 2018 ni bilo sestanka predstavnikov sodelujočih. V okviru projekta, ki je trajal od aprila 2016 do junija 2018, je bilo s strani šestih držav članic skupno nadziranih 357 otroških igrišč in 1016 otroških igral. Koordinator projekta je na zaključni delavnici JA 2015 v Bruslju aprila 2018 </w:t>
      </w:r>
      <w:r w:rsidRPr="00FA71C3">
        <w:lastRenderedPageBreak/>
        <w:t>predstavil Končno poročilo o izvedenem projektu otroških igrišč, ki je javno dostopno na spletni strani PROSAFE.</w:t>
      </w:r>
    </w:p>
    <w:p w14:paraId="53E57F00" w14:textId="77777777" w:rsidR="00437978" w:rsidRDefault="00437978" w:rsidP="00437978">
      <w:pPr>
        <w:pStyle w:val="Naslov4"/>
      </w:pPr>
      <w:r>
        <w:t>Sodelovanje v programu izmenjave uradnikov</w:t>
      </w:r>
    </w:p>
    <w:p w14:paraId="264608C1" w14:textId="77777777" w:rsidR="00437978" w:rsidRDefault="00437978" w:rsidP="00437978">
      <w:r>
        <w:t>V letu 2018 je inšpektor Tržnega inšpektorata RS obiskal organ za nadzor trga na Malti po programu izmenjave uradnikov (Exchange of enforcement officials in the areas of Consumer Product Safety (GPSD) and Consumer Protection Cooperation (CPC)), ki ga je objavila agencija CHAFEA. Obisk je bil zelo uspešen, saj je Tržni inšpektorat RS dobil vpogled v način dela in težave, s katerimi se srečujejo sorodne inštitucije na Malti.</w:t>
      </w:r>
    </w:p>
    <w:p w14:paraId="67CAA136" w14:textId="77777777" w:rsidR="00A067E3" w:rsidRPr="00664CFE" w:rsidRDefault="00A067E3" w:rsidP="0006653B">
      <w:pPr>
        <w:pStyle w:val="Naslov3"/>
      </w:pPr>
      <w:bookmarkStart w:id="147" w:name="_Toc248933"/>
      <w:r w:rsidRPr="00664CFE">
        <w:t>Mednarodno sodelovanje s tretjimi državami</w:t>
      </w:r>
      <w:bookmarkEnd w:id="147"/>
    </w:p>
    <w:p w14:paraId="6397914C" w14:textId="77777777" w:rsidR="00664CFE" w:rsidRDefault="00664CFE" w:rsidP="00664CFE">
      <w:pPr>
        <w:pStyle w:val="Naslov4"/>
      </w:pPr>
      <w:r>
        <w:t>TAIEX študijski obisk turške delegacije</w:t>
      </w:r>
    </w:p>
    <w:p w14:paraId="48ADF40A" w14:textId="77777777" w:rsidR="00664CFE" w:rsidRDefault="00664CFE" w:rsidP="00664CFE">
      <w:r>
        <w:t>Tržni inšpektorat RS je v času od 18. do 20. junija 2018 sprejel delegacijo iz Turčije na TAIEX študijski obisk o nadzoru otroške opreme. Udeležencem so predstavljene prakse pri opravljanju nadzora nad izvajanjem predpisov s področja varnosti otroške opreme v pristojnosti inšpektorata, vključno s postopki vzorčenja. Poleg tega so obravnavane teme priprave letnih planov nadzora, sodelovanja s carino, izmenjave informacij o nevarnih proizvodih (RAPEX) ter nadzora otroških igral. V okviru programa so bile udeležencem predstavljene tudi izkušnje Zdravstvenega inšpektorata RS pri nadzoru otroške opreme z vidika zahtev kemijske zakonodaje.</w:t>
      </w:r>
    </w:p>
    <w:p w14:paraId="5477FEE5" w14:textId="77777777" w:rsidR="00AB0D77" w:rsidRDefault="00664CFE" w:rsidP="00664CFE">
      <w:pPr>
        <w:pStyle w:val="Naslov4"/>
      </w:pPr>
      <w:r>
        <w:t>TAIEX študijski obisk moldavske delegacije</w:t>
      </w:r>
    </w:p>
    <w:p w14:paraId="1A7A7A2D" w14:textId="77777777" w:rsidR="00664CFE" w:rsidRDefault="00664CFE" w:rsidP="00664CFE">
      <w:r>
        <w:t xml:space="preserve">V mesecu septembru je Tržni inšpektorat </w:t>
      </w:r>
      <w:r w:rsidR="009E6D41">
        <w:t xml:space="preserve">RS </w:t>
      </w:r>
      <w:r>
        <w:t>preko organizacije TAIEX gostil moldavsko delegacijo, ki je želela bolje spoznati slovenske izkušnje s področja oglaševanja in prodaje alkoholnih pijač. Predstavili so jim organizacijo in delovanje Tržnega inšpektorata RS na splošno, še posebej pa na področju oglaševanja in prodaje alkoholnih pijač. Z moldavsko delegacijo so si izmenjali informacije o ureditvi področja v obeh državah ter o izvajanju nadzora. Pri predstavitvi so sodelovali tudi drugi organi in nevladne organizacije, ki se ukvarjajo s problematiko alkohola.</w:t>
      </w:r>
    </w:p>
    <w:p w14:paraId="67ADC1CC" w14:textId="77777777" w:rsidR="00664CFE" w:rsidRDefault="00664CFE" w:rsidP="00664CFE">
      <w:pPr>
        <w:pStyle w:val="Naslov4"/>
      </w:pPr>
      <w:r>
        <w:t>Študijski obisk delegacije Kosova</w:t>
      </w:r>
    </w:p>
    <w:p w14:paraId="0FF0AAD2" w14:textId="77777777" w:rsidR="00664CFE" w:rsidRDefault="00664CFE" w:rsidP="00664CFE">
      <w:r>
        <w:t xml:space="preserve">Tržni inšpektorat RS je v času od 2. do 4. </w:t>
      </w:r>
      <w:r w:rsidR="000A1562">
        <w:t xml:space="preserve">10. </w:t>
      </w:r>
      <w:r>
        <w:t>2018 sprejel delegacijo iz Kosova na študijski obisk o dobrih praksah pri izvajanju nadzora. Udeležencem so bile predstavljene prakse pri opravljanju nadzora nad izvajanjem predpisov s področja skladnosti in varnosti neživilskih proizvodov, vključno s postopki vzorčenja. Posebej so bile obravnavane teme oblikovanja letnih planov nadzora, izmenjave informacij o nevarnih proizvodih (RAPEX) ter področje nadzora strojev.</w:t>
      </w:r>
    </w:p>
    <w:p w14:paraId="1ED5E97F" w14:textId="77777777" w:rsidR="00664CFE" w:rsidRDefault="00664CFE" w:rsidP="00664CFE">
      <w:pPr>
        <w:pStyle w:val="Naslov4"/>
      </w:pPr>
      <w:r>
        <w:t>Študijski obisk delegacije iz Albanije</w:t>
      </w:r>
    </w:p>
    <w:p w14:paraId="0F6B7140" w14:textId="77777777" w:rsidR="0006653B" w:rsidRPr="00664CFE" w:rsidRDefault="00664CFE" w:rsidP="00664CFE">
      <w:r>
        <w:t>Tržni inšpektorat RS je v času od 4. do 6. decembra 2018 sprejel delegacijo iz Albanije na študijski obisk o dobrih praksah pri izvajanju nadzora. Obravnavana so bila področja nadzora električne opreme, strojev, tekstila in izmenjave informacij o nevarnih proizvodih (RAPEX). Udeležencem so bile predstavljene prakse pri opravljanju nadzora nad izvajanjem predpisov z navedenih področij, vključno s postopki vzorčenja.</w:t>
      </w:r>
    </w:p>
    <w:p w14:paraId="27E45C00" w14:textId="77777777" w:rsidR="00F8408A" w:rsidRPr="00664CFE" w:rsidRDefault="00F8408A" w:rsidP="0006653B"/>
    <w:p w14:paraId="4F217753" w14:textId="77777777" w:rsidR="00FA2183" w:rsidRPr="00664CFE" w:rsidRDefault="00FA2183" w:rsidP="0006653B"/>
    <w:p w14:paraId="51EB7DA6" w14:textId="77777777" w:rsidR="00801297" w:rsidRPr="00D47F90" w:rsidRDefault="00801297" w:rsidP="0006653B">
      <w:pPr>
        <w:pStyle w:val="Naslov1"/>
      </w:pPr>
      <w:bookmarkStart w:id="148" w:name="_Toc410308882"/>
      <w:bookmarkStart w:id="149" w:name="_Toc248934"/>
      <w:r w:rsidRPr="00D47F90">
        <w:lastRenderedPageBreak/>
        <w:t>SPLOŠNO</w:t>
      </w:r>
      <w:bookmarkEnd w:id="148"/>
      <w:bookmarkEnd w:id="149"/>
    </w:p>
    <w:p w14:paraId="5240229E" w14:textId="77777777" w:rsidR="00801297" w:rsidRPr="00D47F90" w:rsidRDefault="00801297" w:rsidP="0006653B">
      <w:pPr>
        <w:pStyle w:val="Naslov2"/>
      </w:pPr>
      <w:bookmarkStart w:id="150" w:name="_Toc410308883"/>
      <w:bookmarkStart w:id="151" w:name="_Toc248935"/>
      <w:r w:rsidRPr="00D47F90">
        <w:t xml:space="preserve">IZVAJANJE PRORAČUNA ZA LETO </w:t>
      </w:r>
      <w:bookmarkEnd w:id="150"/>
      <w:r w:rsidR="001C63BF" w:rsidRPr="00D47F90">
        <w:t>201</w:t>
      </w:r>
      <w:r w:rsidR="003742F0">
        <w:t>8</w:t>
      </w:r>
      <w:bookmarkEnd w:id="151"/>
    </w:p>
    <w:p w14:paraId="017CF506" w14:textId="77777777" w:rsidR="00D47F90" w:rsidRDefault="00D47F90" w:rsidP="00D47F90">
      <w:r>
        <w:t xml:space="preserve">Za izvajanje svojih nalog je imel Tržni inšpektorat RS za leto 2018 veljavni proračun v višini 4.832.183,06 EUR. Zagotovljene pravice porabe so bile porabljene v višini </w:t>
      </w:r>
      <w:r w:rsidR="003742F0" w:rsidRPr="003742F0">
        <w:t xml:space="preserve">4.775.835,76 </w:t>
      </w:r>
      <w:r>
        <w:t>EUR oziroma 98,9</w:t>
      </w:r>
      <w:r w:rsidR="00EE2366">
        <w:t xml:space="preserve"> %</w:t>
      </w:r>
      <w:r>
        <w:t xml:space="preserve"> glede na veljavni proračun. V primerjavi z realizacijo v letu 2017 so bili stroški v letu 2018 skupno za 0,8</w:t>
      </w:r>
      <w:r w:rsidR="00EE2366">
        <w:t xml:space="preserve"> %</w:t>
      </w:r>
      <w:r>
        <w:t xml:space="preserve"> višji.</w:t>
      </w:r>
    </w:p>
    <w:p w14:paraId="31D090B1" w14:textId="77777777" w:rsidR="00D47F90" w:rsidRDefault="00D47F90" w:rsidP="00D47F90">
      <w:pPr>
        <w:pStyle w:val="NavadenNPred"/>
      </w:pPr>
      <w:r>
        <w:t>Poraba sredstev za delo Tržnega inšpektorata RS se evidentira preko proračunskih postavk:</w:t>
      </w:r>
    </w:p>
    <w:p w14:paraId="294BA1E8" w14:textId="77777777" w:rsidR="00D47F90" w:rsidRDefault="00D47F90" w:rsidP="00D47F90">
      <w:pPr>
        <w:pStyle w:val="Nastevanje1"/>
      </w:pPr>
      <w:r>
        <w:t>176310 Materialni stroški,</w:t>
      </w:r>
    </w:p>
    <w:p w14:paraId="558F0AD3" w14:textId="77777777" w:rsidR="00D47F90" w:rsidRDefault="00D47F90" w:rsidP="00D47F90">
      <w:pPr>
        <w:pStyle w:val="Nastevanje1"/>
      </w:pPr>
      <w:r>
        <w:t>177510 Analize vzorcev,</w:t>
      </w:r>
    </w:p>
    <w:p w14:paraId="6B9F120F" w14:textId="77777777" w:rsidR="00D47F90" w:rsidRDefault="00D47F90" w:rsidP="00D47F90">
      <w:pPr>
        <w:pStyle w:val="Nastevanje1"/>
      </w:pPr>
      <w:r>
        <w:t>157110 Investicije,</w:t>
      </w:r>
    </w:p>
    <w:p w14:paraId="5084C408" w14:textId="77777777" w:rsidR="00D47F90" w:rsidRDefault="00D47F90" w:rsidP="00D47F90">
      <w:pPr>
        <w:pStyle w:val="Nastevanje1"/>
      </w:pPr>
      <w:r>
        <w:t>187110 Plače,</w:t>
      </w:r>
    </w:p>
    <w:p w14:paraId="1061470B" w14:textId="77777777" w:rsidR="00D47F90" w:rsidRDefault="00D47F90" w:rsidP="00D47F90">
      <w:pPr>
        <w:pStyle w:val="Nastevanje1"/>
      </w:pPr>
      <w:r>
        <w:t>892010 Prevozna sredstva - sredstva odškodnine,</w:t>
      </w:r>
    </w:p>
    <w:p w14:paraId="7EEF2631" w14:textId="77777777" w:rsidR="00D47F90" w:rsidRDefault="00D47F90" w:rsidP="00D47F90">
      <w:pPr>
        <w:pStyle w:val="Nastevanje1"/>
      </w:pPr>
      <w:r>
        <w:t>936510 Stvarno premoženje - sredstva kupnin od prodaje stvarnega premoženja,</w:t>
      </w:r>
    </w:p>
    <w:p w14:paraId="379924A8" w14:textId="77777777" w:rsidR="00D47F90" w:rsidRDefault="00D47F90" w:rsidP="000E35DB">
      <w:pPr>
        <w:pStyle w:val="NavadenNZaPred"/>
      </w:pPr>
      <w:r>
        <w:t>Delež porabe sredstev v letu 2018 po posameznih postavkah je naslednji:</w:t>
      </w:r>
    </w:p>
    <w:p w14:paraId="09200871" w14:textId="77777777" w:rsidR="00D47F90" w:rsidRDefault="003742F0" w:rsidP="003742F0">
      <w:pPr>
        <w:pStyle w:val="Nastevanje1"/>
      </w:pPr>
      <w:bookmarkStart w:id="152" w:name="OLE_LINK1"/>
      <w:r w:rsidRPr="003742F0">
        <w:t>248.513,81</w:t>
      </w:r>
      <w:r>
        <w:t xml:space="preserve"> </w:t>
      </w:r>
      <w:r w:rsidR="00D47F90">
        <w:t>EUR ali 5,20</w:t>
      </w:r>
      <w:r w:rsidR="00EE2366">
        <w:t xml:space="preserve"> %</w:t>
      </w:r>
      <w:r w:rsidR="00D47F90">
        <w:t xml:space="preserve"> na postavki 176310 Materialni stroški,</w:t>
      </w:r>
    </w:p>
    <w:p w14:paraId="2CF08E80" w14:textId="77777777" w:rsidR="00D47F90" w:rsidRDefault="00D47F90" w:rsidP="000E35DB">
      <w:pPr>
        <w:pStyle w:val="Nastevanje1"/>
      </w:pPr>
      <w:r>
        <w:t>54.262,66 EUR ali 1,14</w:t>
      </w:r>
      <w:r w:rsidR="00EE2366">
        <w:t xml:space="preserve"> %</w:t>
      </w:r>
      <w:r>
        <w:t xml:space="preserve"> na postavki 177510 Analize vzorcev,</w:t>
      </w:r>
    </w:p>
    <w:p w14:paraId="239787DD" w14:textId="77777777" w:rsidR="00D47F90" w:rsidRDefault="00D47F90" w:rsidP="000E35DB">
      <w:pPr>
        <w:pStyle w:val="Nastevanje1"/>
      </w:pPr>
      <w:r>
        <w:t>94.086,69 EUR ali 1,97</w:t>
      </w:r>
      <w:r w:rsidR="00EE2366">
        <w:t xml:space="preserve"> %</w:t>
      </w:r>
      <w:r>
        <w:t xml:space="preserve"> na postavki 157110 Investicije,</w:t>
      </w:r>
    </w:p>
    <w:p w14:paraId="0743E814" w14:textId="77777777" w:rsidR="00D47F90" w:rsidRDefault="00D47F90" w:rsidP="000E35DB">
      <w:pPr>
        <w:pStyle w:val="Nastevanje1"/>
      </w:pPr>
      <w:r>
        <w:t>4.377.430,01 EUR ali 91,65</w:t>
      </w:r>
      <w:r w:rsidR="00EE2366">
        <w:t xml:space="preserve"> %</w:t>
      </w:r>
      <w:r>
        <w:t xml:space="preserve"> na postavki 187110 Plače,</w:t>
      </w:r>
    </w:p>
    <w:p w14:paraId="532B02FC" w14:textId="77777777" w:rsidR="00D47F90" w:rsidRDefault="00D47F90" w:rsidP="000E35DB">
      <w:pPr>
        <w:pStyle w:val="Nastevanje1"/>
      </w:pPr>
      <w:r>
        <w:t>382,59 EUR ali 0,01</w:t>
      </w:r>
      <w:r w:rsidR="00EE2366">
        <w:t xml:space="preserve"> %</w:t>
      </w:r>
      <w:r>
        <w:t xml:space="preserve"> na postavki 892010 Prevozna sredstva – sredstva odškodnin,</w:t>
      </w:r>
    </w:p>
    <w:p w14:paraId="341E4E78" w14:textId="77777777" w:rsidR="00810004" w:rsidRPr="00D47F90" w:rsidRDefault="00D47F90" w:rsidP="000E35DB">
      <w:pPr>
        <w:pStyle w:val="Nastevanje1"/>
      </w:pPr>
      <w:r>
        <w:t>1.160,00 EUR ali 0,02</w:t>
      </w:r>
      <w:r w:rsidR="00EE2366">
        <w:t xml:space="preserve"> %</w:t>
      </w:r>
      <w:r>
        <w:t xml:space="preserve"> na postavki 936510 Stvarno premoženje- sredstva kupnin od prodaje stvarnega premoženja.</w:t>
      </w:r>
    </w:p>
    <w:p w14:paraId="09B53208" w14:textId="77777777" w:rsidR="009230D5" w:rsidRPr="0098571A" w:rsidRDefault="002C554B" w:rsidP="009230D5">
      <w:pPr>
        <w:pStyle w:val="Slika1"/>
      </w:pPr>
      <w:bookmarkStart w:id="153" w:name="_Toc410308884"/>
      <w:bookmarkEnd w:id="152"/>
      <w:r w:rsidRPr="002C554B">
        <w:rPr>
          <w:noProof/>
        </w:rPr>
        <w:drawing>
          <wp:inline distT="0" distB="0" distL="0" distR="0" wp14:anchorId="6D020CCC" wp14:editId="293FC056">
            <wp:extent cx="3076434" cy="2442950"/>
            <wp:effectExtent l="0" t="0" r="0" b="0"/>
            <wp:docPr id="11" name="Slika 11" descr="Grafični prikaz porabe proračuna v odsto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Grafični prikaz porabe proračuna v odstotkih."/>
                    <pic:cNvPicPr>
                      <a:picLocks noChangeAspect="1" noChangeArrowheads="1"/>
                    </pic:cNvPicPr>
                  </pic:nvPicPr>
                  <pic:blipFill rotWithShape="1">
                    <a:blip r:embed="rId44">
                      <a:extLst>
                        <a:ext uri="{28A0092B-C50C-407E-A947-70E740481C1C}">
                          <a14:useLocalDpi xmlns:a14="http://schemas.microsoft.com/office/drawing/2010/main" val="0"/>
                        </a:ext>
                      </a:extLst>
                    </a:blip>
                    <a:srcRect l="12261" t="12956" r="21375" b="15953"/>
                    <a:stretch/>
                  </pic:blipFill>
                  <pic:spPr bwMode="auto">
                    <a:xfrm>
                      <a:off x="0" y="0"/>
                      <a:ext cx="3118275" cy="2476175"/>
                    </a:xfrm>
                    <a:prstGeom prst="rect">
                      <a:avLst/>
                    </a:prstGeom>
                    <a:noFill/>
                    <a:ln>
                      <a:noFill/>
                    </a:ln>
                    <a:extLst>
                      <a:ext uri="{53640926-AAD7-44D8-BBD7-CCE9431645EC}">
                        <a14:shadowObscured xmlns:a14="http://schemas.microsoft.com/office/drawing/2010/main"/>
                      </a:ext>
                    </a:extLst>
                  </pic:spPr>
                </pic:pic>
              </a:graphicData>
            </a:graphic>
          </wp:inline>
        </w:drawing>
      </w:r>
    </w:p>
    <w:p w14:paraId="074D079F" w14:textId="77777777" w:rsidR="00DF6374" w:rsidRPr="001826A8" w:rsidRDefault="00DF6374" w:rsidP="00DF6374">
      <w:pPr>
        <w:pStyle w:val="Slika"/>
      </w:pPr>
      <w:bookmarkStart w:id="154" w:name="_Toc248976"/>
      <w:r w:rsidRPr="001826A8">
        <w:t xml:space="preserve">Slika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31</w:t>
      </w:r>
      <w:r w:rsidR="00DD3C0C">
        <w:rPr>
          <w:noProof/>
        </w:rPr>
        <w:fldChar w:fldCharType="end"/>
      </w:r>
      <w:r w:rsidRPr="001826A8">
        <w:t xml:space="preserve">: Poraba proračuna Tržnega inšpektorata RS </w:t>
      </w:r>
      <w:r w:rsidR="00D712DD" w:rsidRPr="001826A8">
        <w:t xml:space="preserve">v letu </w:t>
      </w:r>
      <w:r w:rsidR="001C63BF" w:rsidRPr="001826A8">
        <w:t>201</w:t>
      </w:r>
      <w:r w:rsidR="00D712DD" w:rsidRPr="001826A8">
        <w:t>8</w:t>
      </w:r>
      <w:bookmarkEnd w:id="154"/>
    </w:p>
    <w:p w14:paraId="312A0068" w14:textId="77777777" w:rsidR="00801297" w:rsidRPr="000E35DB" w:rsidRDefault="00801297" w:rsidP="0006653B">
      <w:pPr>
        <w:pStyle w:val="Naslov3"/>
      </w:pPr>
      <w:bookmarkStart w:id="155" w:name="_Toc248936"/>
      <w:r w:rsidRPr="000E35DB">
        <w:t>Materialni stroški</w:t>
      </w:r>
      <w:bookmarkEnd w:id="153"/>
      <w:bookmarkEnd w:id="155"/>
    </w:p>
    <w:p w14:paraId="335E5E9D" w14:textId="77777777" w:rsidR="000E35DB" w:rsidRDefault="000E35DB" w:rsidP="000E35DB">
      <w:r>
        <w:t>Materialni stroški, evidentirani na PP 176310, zagotavljajo sredstva za poslovanje sedeža Tržnega inšpektorata RS, 8 območnih enot in 4 inšpekcijskih pisarn.</w:t>
      </w:r>
    </w:p>
    <w:p w14:paraId="466075CA" w14:textId="77777777" w:rsidR="000E35DB" w:rsidRDefault="000E35DB" w:rsidP="000E35DB">
      <w:r>
        <w:t xml:space="preserve">Poraba sredstev za materialne stroške v letu 2018 je bila v višini </w:t>
      </w:r>
      <w:r w:rsidR="003742F0" w:rsidRPr="003742F0">
        <w:t xml:space="preserve">248.513,81 </w:t>
      </w:r>
      <w:r>
        <w:t>EUR, kar predstavlja 89,9</w:t>
      </w:r>
      <w:r w:rsidR="003742F0">
        <w:t>0</w:t>
      </w:r>
      <w:r w:rsidR="00EE2366">
        <w:t xml:space="preserve"> %</w:t>
      </w:r>
      <w:r>
        <w:t xml:space="preserve"> glede na veljavni proračun in za </w:t>
      </w:r>
      <w:r w:rsidR="003742F0" w:rsidRPr="003742F0">
        <w:t xml:space="preserve">8.039,88 </w:t>
      </w:r>
      <w:r>
        <w:t>EUR ali 3,1</w:t>
      </w:r>
      <w:r w:rsidR="003742F0">
        <w:t>3</w:t>
      </w:r>
      <w:r w:rsidR="00EE2366">
        <w:t xml:space="preserve"> %</w:t>
      </w:r>
      <w:r>
        <w:t xml:space="preserve"> manj kot v preteklem letu.</w:t>
      </w:r>
    </w:p>
    <w:p w14:paraId="7D93AE88" w14:textId="77777777" w:rsidR="000E35DB" w:rsidRDefault="000E35DB" w:rsidP="000E35DB">
      <w:r>
        <w:lastRenderedPageBreak/>
        <w:t>V primerjavi z letom 2017 se je poraba sredstev za materialne stroške znižala, saj so se na podlagi sklepa vlade o centralizaciji upravljanja z nepremičnim premoženjem pri pripravi poračuna za leto 2017 in 2018, sredstva za plačilo obratovalnih stroškov in najem parkirišč prenesla na Ministrstvo za javno upravo, ki je postalo plačnik za te stroške. Tržni inšpektorat RS je v letu 2017 še plačal</w:t>
      </w:r>
      <w:r w:rsidR="00AB0D77">
        <w:t xml:space="preserve"> </w:t>
      </w:r>
      <w:r>
        <w:t>stroške, ki so se nanašali na leto 2016 in so dospeli v plačilo v začetku leta 2017. V letu 2018 pa obratovalnih stroškov Tržni inšpektorat RS ni več plačeval.</w:t>
      </w:r>
    </w:p>
    <w:p w14:paraId="259B83AE" w14:textId="77777777" w:rsidR="000E35DB" w:rsidRDefault="000E35DB" w:rsidP="000E35DB">
      <w:pPr>
        <w:pStyle w:val="NavadenNPred"/>
      </w:pPr>
      <w:r>
        <w:t>Materialni stroški so namenjeni pokrivanju tekočih izdatkov po skupinah namenov, kot jih določajo proračunski predpisi, in sicer za:</w:t>
      </w:r>
    </w:p>
    <w:p w14:paraId="5A176FD1" w14:textId="77777777" w:rsidR="000E35DB" w:rsidRDefault="000E35DB" w:rsidP="000E35DB">
      <w:pPr>
        <w:pStyle w:val="Nastevanje1"/>
      </w:pPr>
      <w:r>
        <w:t>pisarniški in splošni material in storitve,</w:t>
      </w:r>
    </w:p>
    <w:p w14:paraId="50299B50" w14:textId="77777777" w:rsidR="000E35DB" w:rsidRDefault="000E35DB" w:rsidP="000E35DB">
      <w:pPr>
        <w:pStyle w:val="Nastevanje1"/>
      </w:pPr>
      <w:r>
        <w:t>posebni material in storitve,</w:t>
      </w:r>
    </w:p>
    <w:p w14:paraId="6738259A" w14:textId="77777777" w:rsidR="000E35DB" w:rsidRDefault="000E35DB" w:rsidP="000E35DB">
      <w:pPr>
        <w:pStyle w:val="Nastevanje1"/>
      </w:pPr>
      <w:r>
        <w:t>energijo, vodo, komunalne storitve in komunikacije,</w:t>
      </w:r>
    </w:p>
    <w:p w14:paraId="7007611B" w14:textId="77777777" w:rsidR="000E35DB" w:rsidRDefault="000E35DB" w:rsidP="000E35DB">
      <w:pPr>
        <w:pStyle w:val="Nastevanje1"/>
      </w:pPr>
      <w:r>
        <w:t>prevozne stroške in storitve,</w:t>
      </w:r>
    </w:p>
    <w:p w14:paraId="662532AE" w14:textId="77777777" w:rsidR="000E35DB" w:rsidRDefault="000E35DB" w:rsidP="000E35DB">
      <w:pPr>
        <w:pStyle w:val="Nastevanje1"/>
      </w:pPr>
      <w:r>
        <w:t>izdatke za službena potovanja,</w:t>
      </w:r>
    </w:p>
    <w:p w14:paraId="3C163060" w14:textId="77777777" w:rsidR="000E35DB" w:rsidRDefault="000E35DB" w:rsidP="000E35DB">
      <w:pPr>
        <w:pStyle w:val="Nastevanje1"/>
      </w:pPr>
      <w:r>
        <w:t>tekoče vzdrževanje (vzdrževanje informacijskega sistema INSPIS),</w:t>
      </w:r>
    </w:p>
    <w:p w14:paraId="3A4AB3AF" w14:textId="77777777" w:rsidR="000E35DB" w:rsidRDefault="000E35DB" w:rsidP="000E35DB">
      <w:pPr>
        <w:pStyle w:val="Nastevanje1"/>
      </w:pPr>
      <w:r>
        <w:t>najemnine informacijskih sistemov (e-bonitete, prekrškovni portal, ipd.),</w:t>
      </w:r>
    </w:p>
    <w:p w14:paraId="5EDC0E20" w14:textId="77777777" w:rsidR="000E35DB" w:rsidRDefault="000E35DB" w:rsidP="000E35DB">
      <w:pPr>
        <w:pStyle w:val="Nastevanje1"/>
      </w:pPr>
      <w:r>
        <w:t>druge operativne odhodke (za stroške strokovnega izobraževanja, sodne stroške …).</w:t>
      </w:r>
    </w:p>
    <w:p w14:paraId="3B16BB64" w14:textId="77777777" w:rsidR="000E35DB" w:rsidRDefault="000E35DB" w:rsidP="000E35DB">
      <w:pPr>
        <w:pStyle w:val="NavadenNZa"/>
      </w:pPr>
      <w:r>
        <w:t>Pri materialnih stroških je bilo v letu 2018 največ porabe sredstev za gorivo in vzdrževanje vozil 72.055,64 EUR ali 29,00</w:t>
      </w:r>
      <w:r w:rsidR="00EE2366">
        <w:t xml:space="preserve"> %</w:t>
      </w:r>
      <w:r>
        <w:t>, komunikacijske storitve v višini 56.419,31 EUR ali 22,70</w:t>
      </w:r>
      <w:r w:rsidR="00EE2366">
        <w:t xml:space="preserve"> %</w:t>
      </w:r>
      <w:r>
        <w:t xml:space="preserve"> in pisarniški material in storitve v višini 39.863,42 EUR ali 16,04</w:t>
      </w:r>
      <w:r w:rsidR="00EE2366">
        <w:t xml:space="preserve"> %</w:t>
      </w:r>
      <w:r>
        <w:t xml:space="preserve"> od vseh materialnih stroškov. Za izobraževanje zaposlenih je bilo v letu 2018 porabljenih 16.380,03 EUR ali 6,59</w:t>
      </w:r>
      <w:r w:rsidR="00EE2366">
        <w:t xml:space="preserve"> %</w:t>
      </w:r>
      <w:r>
        <w:t xml:space="preserve"> od vseh</w:t>
      </w:r>
      <w:r w:rsidR="00AB0D77">
        <w:t xml:space="preserve"> </w:t>
      </w:r>
      <w:r>
        <w:t>sredstev za materialne stroške.</w:t>
      </w:r>
    </w:p>
    <w:p w14:paraId="721FB607" w14:textId="77777777" w:rsidR="00FD2FF7" w:rsidRPr="000E35DB" w:rsidRDefault="000E35DB" w:rsidP="000E35DB">
      <w:r>
        <w:t>Tržni inšpektorat RS je leta 2018 iz naslova refundacij potnih stroškov (dnevnice, hotelske storitve,</w:t>
      </w:r>
      <w:r w:rsidR="00AB0D77">
        <w:t xml:space="preserve"> </w:t>
      </w:r>
      <w:r>
        <w:t>letalske karte) ter stroškov reprezentance, pisarniškega materiala in za vračila cestne takse prejel na postavko materialnih stroškov sredstva v skupni višini 10.863,88 EUR oziroma 4,37</w:t>
      </w:r>
      <w:r w:rsidR="00EE2366">
        <w:t xml:space="preserve"> %</w:t>
      </w:r>
      <w:r>
        <w:t xml:space="preserve"> vseh materialnih stroškov. Na podlagi sklenjenega sporazuma o izvedbi bilateralne tehnične pomoči Slovenije v Črni gori v okviru »Krovnega projekta bilateralne tehnične pomoči Črni gori pri pogajanjih o pristopu k EU« je bilo povrnjenih za potne stroške 1.069,47 EUR. Za kritje stroškov gostitelja je bilo ob obisku delegacij iz Turčije, Moldavije in Kosova prejetih 3.150,00 EUR.</w:t>
      </w:r>
    </w:p>
    <w:p w14:paraId="45972E6B" w14:textId="77777777" w:rsidR="00801297" w:rsidRPr="000E35DB" w:rsidRDefault="00801297" w:rsidP="0006653B">
      <w:pPr>
        <w:pStyle w:val="Naslov3"/>
      </w:pPr>
      <w:bookmarkStart w:id="156" w:name="_Toc410308885"/>
      <w:bookmarkStart w:id="157" w:name="_Toc248937"/>
      <w:r w:rsidRPr="000E35DB">
        <w:t>Analize vzorcev</w:t>
      </w:r>
      <w:bookmarkEnd w:id="156"/>
      <w:bookmarkEnd w:id="157"/>
    </w:p>
    <w:p w14:paraId="53DC8CB9" w14:textId="77777777" w:rsidR="00AB0D77" w:rsidRDefault="000E35DB" w:rsidP="000E35DB">
      <w:r>
        <w:t>Poraba sredstev za analize vzorcev in preizkuse skladnosti proizvodov se evidentira na PP 177510. Leta 2018 so bila porabljena sredstva za storitve analiz v višini 54.262,66 EUR ali 79,1</w:t>
      </w:r>
      <w:r w:rsidR="00EE2366">
        <w:t xml:space="preserve"> %</w:t>
      </w:r>
      <w:r>
        <w:t xml:space="preserve"> glede na veljavni proračun. Poraba sredstev za analize vzorcev je bila v letu 2018 v primerjavi z letom 2017, ko je bila realizacija za analize vzorcev v višini 52.158,19 EUR,</w:t>
      </w:r>
      <w:r w:rsidR="00AB0D77">
        <w:t xml:space="preserve"> </w:t>
      </w:r>
      <w:r>
        <w:t>višja za 2.104,47 EUR ali 4,0</w:t>
      </w:r>
      <w:r w:rsidR="00EE2366">
        <w:t xml:space="preserve"> %</w:t>
      </w:r>
      <w:r>
        <w:t>.</w:t>
      </w:r>
      <w:r w:rsidR="00AB0D77">
        <w:t xml:space="preserve"> </w:t>
      </w:r>
      <w:r>
        <w:t>Pri preverjanju radijske opreme je bila zaradi zamude izvajalca zaradi selitve in težav s kadri obračunana pogodbena kazen v višini 1.221,21 EUR oziroma 10</w:t>
      </w:r>
      <w:r w:rsidR="00EE2366">
        <w:t xml:space="preserve"> %</w:t>
      </w:r>
      <w:r>
        <w:t xml:space="preserve"> od vrednosti pogodbe. Planirana poraba sredstev za analize okoljsko primerne zasnove kuhalnih plošč ni bila realizirana v višini 8.052,00 EUR, ker je bilo v pogodbi predvideno, da se gre v preverjanje nadaljnjih 3 primerkov vzorcev le, če je prvi vzorec neskladen.</w:t>
      </w:r>
    </w:p>
    <w:p w14:paraId="4F0F647B" w14:textId="77777777" w:rsidR="000E35DB" w:rsidRDefault="000E35DB" w:rsidP="000E35DB">
      <w:pPr>
        <w:pStyle w:val="NavadenNPred"/>
      </w:pPr>
      <w:r>
        <w:t>Sredstva za analize vzorcev so bila v celoti namenjena za projekt Vzorčenja 2018, v okviru katerega je Tržni inšpektorat RS vzorčil in predal na analizo proizvode iz naslova:</w:t>
      </w:r>
    </w:p>
    <w:p w14:paraId="1C8EA345" w14:textId="77777777" w:rsidR="000E35DB" w:rsidRDefault="000E35DB" w:rsidP="000E35DB">
      <w:pPr>
        <w:pStyle w:val="Nastevanje1"/>
      </w:pPr>
      <w:r>
        <w:t>preverjanja skladnosti</w:t>
      </w:r>
      <w:r w:rsidR="00AB0D77">
        <w:t xml:space="preserve"> </w:t>
      </w:r>
      <w:r>
        <w:t>radijske opreme glede na določbe Pravilnika o radijski opremi</w:t>
      </w:r>
      <w:r w:rsidR="00AB0D77">
        <w:t xml:space="preserve"> </w:t>
      </w:r>
      <w:r>
        <w:t>(7 proizvodov),</w:t>
      </w:r>
    </w:p>
    <w:p w14:paraId="271A46B7" w14:textId="77777777" w:rsidR="000E35DB" w:rsidRDefault="000E35DB" w:rsidP="000E35DB">
      <w:pPr>
        <w:pStyle w:val="Nastevanje1"/>
      </w:pPr>
      <w:r>
        <w:t>preverjanja izpolnjevanja zahtev kotnih brusilnikov z varnostnimi zahtevami glede na določbe Pravilnika o varnosti strojev (5 proizvodov),</w:t>
      </w:r>
    </w:p>
    <w:p w14:paraId="36179A3F" w14:textId="77777777" w:rsidR="000E35DB" w:rsidRDefault="000E35DB" w:rsidP="000E35DB">
      <w:pPr>
        <w:pStyle w:val="Nastevanje1"/>
      </w:pPr>
      <w:r>
        <w:lastRenderedPageBreak/>
        <w:t>preverjanja izpolnjevanja zahtev električne opreme z varnostnimi zahtevami glede na določbe Pravilnika o omogočanju dostopnosti električne opreme na trgu, ki je načrtovana za uporabo</w:t>
      </w:r>
      <w:r w:rsidR="00AB0D77">
        <w:t xml:space="preserve"> </w:t>
      </w:r>
      <w:r>
        <w:t>znotraj določenih napetostnih mej (12 proizvodov),</w:t>
      </w:r>
    </w:p>
    <w:p w14:paraId="42852C77" w14:textId="77777777" w:rsidR="000E35DB" w:rsidRDefault="000E35DB" w:rsidP="000E35DB">
      <w:pPr>
        <w:pStyle w:val="Nastevanje1"/>
      </w:pPr>
      <w:r>
        <w:t>preverjanja izpolnjevana zahtev svetlobnih nizov z varnostnimi zahtevami glede določb Pravilnika o omogočanju dostopnosti električne opreme na trgu (6 proizvodov),</w:t>
      </w:r>
    </w:p>
    <w:p w14:paraId="0A07B94F" w14:textId="77777777" w:rsidR="000E35DB" w:rsidRDefault="000E35DB" w:rsidP="000E35DB">
      <w:pPr>
        <w:pStyle w:val="Nastevanje1"/>
      </w:pPr>
      <w:r>
        <w:t>preverjanja izpolnjevanja zahtev za okoljsko primerno zasnovo kuhalnih plošč glede na določbe veljavnih predpisov, (2 proizvoda +3 dodatne enote vzorca)</w:t>
      </w:r>
    </w:p>
    <w:p w14:paraId="655CCAA3" w14:textId="77777777" w:rsidR="000E35DB" w:rsidRDefault="000E35DB" w:rsidP="000E35DB">
      <w:pPr>
        <w:pStyle w:val="Nastevanje1"/>
      </w:pPr>
      <w:r>
        <w:t>preverjanja plinskih naprav z varnostnimi zahtevami glede na določila veljavnih predpisov o plinskih napravah (2 proizvoda)</w:t>
      </w:r>
    </w:p>
    <w:p w14:paraId="33D6BF3C" w14:textId="77777777" w:rsidR="000E35DB" w:rsidRDefault="000E35DB" w:rsidP="000E35DB">
      <w:pPr>
        <w:pStyle w:val="Nastevanje1"/>
      </w:pPr>
      <w:r>
        <w:t>preverjanje skladnosti stopničaste in raztegljive lestve glede na določbe veljavnih predpisov za lestve (1 proizvod).</w:t>
      </w:r>
    </w:p>
    <w:p w14:paraId="5073297A" w14:textId="77777777" w:rsidR="003E0F79" w:rsidRPr="000E35DB" w:rsidRDefault="000E35DB" w:rsidP="000E35DB">
      <w:pPr>
        <w:pStyle w:val="NavadenNZa"/>
      </w:pPr>
      <w:r>
        <w:t>Vsako leto so na postavki za analize vzorcev predvidena sredstva v višini 5.000,00 EUR za odkupe vzorcev, pri katerih laboratoriji ugotovijo, da so skladni in jih je potrebno plačati trgovcem ter za vzorčenje v izjemnih primerih, ko se za to pokaže potreba.</w:t>
      </w:r>
    </w:p>
    <w:p w14:paraId="6D0B0E80" w14:textId="77777777" w:rsidR="00801297" w:rsidRPr="000E35DB" w:rsidRDefault="00801297" w:rsidP="0006653B">
      <w:pPr>
        <w:pStyle w:val="Naslov3"/>
      </w:pPr>
      <w:bookmarkStart w:id="158" w:name="_Toc410308886"/>
      <w:bookmarkStart w:id="159" w:name="_Toc248938"/>
      <w:r w:rsidRPr="000E35DB">
        <w:t>Investicije</w:t>
      </w:r>
      <w:bookmarkEnd w:id="158"/>
      <w:bookmarkEnd w:id="159"/>
    </w:p>
    <w:p w14:paraId="5C3834E4" w14:textId="77777777" w:rsidR="000E35DB" w:rsidRDefault="000E35DB" w:rsidP="000E35DB">
      <w:r>
        <w:t>Investicije in investicijsko vzdrževanje je evidentirano na PP 157110. Leta 2018 so bila porabljena sredstva za investicije v višini 94.086,69 EUR ali 95,0</w:t>
      </w:r>
      <w:r w:rsidR="00EE2366">
        <w:t xml:space="preserve"> %</w:t>
      </w:r>
      <w:r>
        <w:t xml:space="preserve"> glede na veljavni proračun. V primerjavi z letom 2017 je bila poraba za investicije višja za 59.261,83 EUR ali 170,1</w:t>
      </w:r>
      <w:r w:rsidR="00EE2366">
        <w:t xml:space="preserve"> %</w:t>
      </w:r>
      <w:r>
        <w:t>, kar je posledica realizacije javnega naročila in sklenjene pogodbe za vzpostavitev nadgradnje informacijskega sistema INSPIS s sistemom M-INSPIS. V letu 2018 je bila realizirana poraba sredstev za prvo fazo vzpostavitve informacijskega sistema M-INSPIS v višini 58.268,18 EUR.</w:t>
      </w:r>
    </w:p>
    <w:p w14:paraId="7351FA59" w14:textId="77777777" w:rsidR="00801297" w:rsidRPr="000E35DB" w:rsidRDefault="000E35DB" w:rsidP="000E35DB">
      <w:r>
        <w:t>Sredstva za investicije</w:t>
      </w:r>
      <w:r w:rsidR="00AB0D77">
        <w:t xml:space="preserve"> </w:t>
      </w:r>
      <w:r>
        <w:t>so bila porabljena še za nakup 4 službenih vozil nižjega razreda v višini 32.200,00 EUR, gre rabljena vozila (letnik 2017), 1.361,52 EUR za nakup 3</w:t>
      </w:r>
      <w:r w:rsidR="00AB0D77">
        <w:t xml:space="preserve"> </w:t>
      </w:r>
      <w:r>
        <w:t>kosov rezalcev papirja, 1.659,99 EUR za nakup 8 kosov pisarniških vrtljivih stolov.</w:t>
      </w:r>
    </w:p>
    <w:p w14:paraId="2AFE1B46" w14:textId="77777777" w:rsidR="00801297" w:rsidRPr="000E35DB" w:rsidRDefault="00801297" w:rsidP="0006653B">
      <w:pPr>
        <w:pStyle w:val="Naslov3"/>
      </w:pPr>
      <w:bookmarkStart w:id="160" w:name="_Toc410308887"/>
      <w:bookmarkStart w:id="161" w:name="_Toc248939"/>
      <w:r w:rsidRPr="000E35DB">
        <w:t>Plače zaposlenih</w:t>
      </w:r>
      <w:bookmarkEnd w:id="160"/>
      <w:bookmarkEnd w:id="161"/>
    </w:p>
    <w:p w14:paraId="7169187B" w14:textId="77777777" w:rsidR="000E35DB" w:rsidRDefault="000E35DB" w:rsidP="000E35DB">
      <w:r>
        <w:t>Poraba sredstev za plače zaposlenih se evidentira na PP 187110. Poraba sredstev za plače zaposlenih je bila leta 2018 realizirana v višini 4.377.430,01 EUR ali 99,9</w:t>
      </w:r>
      <w:r w:rsidR="00EE2366">
        <w:t xml:space="preserve"> %</w:t>
      </w:r>
      <w:r>
        <w:t xml:space="preserve"> glede na veljavni proračun za leto 2018. V primerjavi z letom 2017 je bila poraba sredstev nižja za 4.286,67</w:t>
      </w:r>
      <w:r w:rsidR="00AB0D77">
        <w:t xml:space="preserve"> </w:t>
      </w:r>
      <w:r>
        <w:t>EUR ali 0,1</w:t>
      </w:r>
      <w:r w:rsidR="00EE2366">
        <w:t xml:space="preserve"> %</w:t>
      </w:r>
      <w:r>
        <w:t>. Razlog za nižje stroške za plače v letu 2018 je v refundacijah boleznin in</w:t>
      </w:r>
      <w:r w:rsidR="00AB0D77">
        <w:t xml:space="preserve"> </w:t>
      </w:r>
      <w:r>
        <w:t>v tem, da bo do realizacije nadomestnih zaposlitev</w:t>
      </w:r>
      <w:r w:rsidR="00AB0D77">
        <w:t xml:space="preserve"> </w:t>
      </w:r>
      <w:r>
        <w:t>prišlo šele v začetku leta 2019.</w:t>
      </w:r>
    </w:p>
    <w:p w14:paraId="67DD0E88" w14:textId="77777777" w:rsidR="000E35DB" w:rsidRDefault="000E35DB" w:rsidP="000E35DB">
      <w:pPr>
        <w:pStyle w:val="NavadenNPred"/>
      </w:pPr>
      <w:r>
        <w:t>Iz te proračunske postavke so sredstva namenjena za:</w:t>
      </w:r>
    </w:p>
    <w:p w14:paraId="26836E52" w14:textId="77777777" w:rsidR="000E35DB" w:rsidRDefault="000E35DB" w:rsidP="000E35DB">
      <w:pPr>
        <w:pStyle w:val="Nastevanje1"/>
      </w:pPr>
      <w:r>
        <w:t>osnovne plače in dodatke ter prispevke in davke,</w:t>
      </w:r>
    </w:p>
    <w:p w14:paraId="1B2BFD62" w14:textId="77777777" w:rsidR="000E35DB" w:rsidRDefault="000E35DB" w:rsidP="000E35DB">
      <w:pPr>
        <w:pStyle w:val="Nastevanje1"/>
      </w:pPr>
      <w:r>
        <w:t>regres za letni dopust zaposlenih,</w:t>
      </w:r>
    </w:p>
    <w:p w14:paraId="01A457EC" w14:textId="77777777" w:rsidR="000E35DB" w:rsidRDefault="000E35DB" w:rsidP="000E35DB">
      <w:pPr>
        <w:pStyle w:val="Nastevanje1"/>
      </w:pPr>
      <w:r>
        <w:t>povračila stroškov prehrane med delom,</w:t>
      </w:r>
    </w:p>
    <w:p w14:paraId="18CD9882" w14:textId="77777777" w:rsidR="000E35DB" w:rsidRDefault="000E35DB" w:rsidP="000E35DB">
      <w:pPr>
        <w:pStyle w:val="Nastevanje1"/>
      </w:pPr>
      <w:r>
        <w:t>povračila prevoza na delo in z dela,</w:t>
      </w:r>
    </w:p>
    <w:p w14:paraId="2260674E" w14:textId="77777777" w:rsidR="000E35DB" w:rsidRDefault="000E35DB" w:rsidP="000E35DB">
      <w:pPr>
        <w:pStyle w:val="Nastevanje1"/>
      </w:pPr>
      <w:r>
        <w:t>delovno uspešnost iz naslova povečanega obsega dela,</w:t>
      </w:r>
    </w:p>
    <w:p w14:paraId="6767E387" w14:textId="77777777" w:rsidR="000E35DB" w:rsidRDefault="000E35DB" w:rsidP="000E35DB">
      <w:pPr>
        <w:pStyle w:val="Nastevanje1"/>
      </w:pPr>
      <w:r>
        <w:t>nadurno delo,</w:t>
      </w:r>
    </w:p>
    <w:p w14:paraId="17909F7B" w14:textId="77777777" w:rsidR="000E35DB" w:rsidRDefault="000E35DB" w:rsidP="000E35DB">
      <w:pPr>
        <w:pStyle w:val="Nastevanje1"/>
      </w:pPr>
      <w:r>
        <w:t>druge izdatke zaposlenim (jubilejne nagrade, odpravnine in solidarnostne pomoči),</w:t>
      </w:r>
    </w:p>
    <w:p w14:paraId="2242DCFF" w14:textId="77777777" w:rsidR="000E35DB" w:rsidRDefault="000E35DB" w:rsidP="000E35DB">
      <w:pPr>
        <w:pStyle w:val="Nastevanje1"/>
      </w:pPr>
      <w:r>
        <w:t>premije kolektivnega dodatnega pokojninskega zavarovanja.</w:t>
      </w:r>
    </w:p>
    <w:p w14:paraId="7A24D5A9" w14:textId="77777777" w:rsidR="00F2212D" w:rsidRPr="000E35DB" w:rsidRDefault="000E35DB" w:rsidP="000E35DB">
      <w:pPr>
        <w:pStyle w:val="NavadenNZa"/>
      </w:pPr>
      <w:r>
        <w:t>Tržni inšpektorat RS je leta 2018 iz naslova refundacij boleznin in invalidnin prejel sredstva na postavko za plače v višini</w:t>
      </w:r>
      <w:r w:rsidR="00AB0D77">
        <w:t xml:space="preserve"> </w:t>
      </w:r>
      <w:r>
        <w:t>93.694,91 EUR, kar je za 52,2</w:t>
      </w:r>
      <w:r w:rsidR="00EE2366">
        <w:t xml:space="preserve"> %</w:t>
      </w:r>
      <w:r w:rsidR="00AB0D77">
        <w:t xml:space="preserve"> </w:t>
      </w:r>
      <w:r>
        <w:t>več, kot je bilo refundacij v letu 2017.</w:t>
      </w:r>
    </w:p>
    <w:p w14:paraId="7225A8FB" w14:textId="77777777" w:rsidR="00801297" w:rsidRPr="000E35DB" w:rsidRDefault="00801297" w:rsidP="000903C5">
      <w:pPr>
        <w:pStyle w:val="Naslov3"/>
      </w:pPr>
      <w:bookmarkStart w:id="162" w:name="_Toc410308890"/>
      <w:bookmarkStart w:id="163" w:name="_Toc248940"/>
      <w:r w:rsidRPr="000E35DB">
        <w:lastRenderedPageBreak/>
        <w:t>Odškodnine</w:t>
      </w:r>
      <w:bookmarkEnd w:id="162"/>
      <w:bookmarkEnd w:id="163"/>
    </w:p>
    <w:p w14:paraId="29D0974D" w14:textId="77777777" w:rsidR="00801297" w:rsidRPr="000E35DB" w:rsidRDefault="000E35DB" w:rsidP="000903C5">
      <w:r w:rsidRPr="000E35DB">
        <w:t>Sredstva od odškodnin se evidentirajo na PP 892010. Sredstva za to postavko so pridobljena s strani zavarovalnic in sicer gre za odškodnine v primeru poškodb avtomobilov pri prometnih nesrečah. Sredstva so namenska in se koristijo izključno za vzdrževanje, popravila in nadomestna vozila. Leta 2018 so bila porabljena sredstva</w:t>
      </w:r>
      <w:r w:rsidR="00AB0D77">
        <w:t xml:space="preserve"> </w:t>
      </w:r>
      <w:r w:rsidRPr="000E35DB">
        <w:t>v višini 382,59 EUR za popravilo vozila v Novi Gorici. Ker gre za namenska sredstva, se bo ostanek sredstev na postavki za odškodnine</w:t>
      </w:r>
      <w:r w:rsidR="00AB0D77">
        <w:t xml:space="preserve"> </w:t>
      </w:r>
      <w:r w:rsidRPr="000E35DB">
        <w:t>iz preteklih let v višini 1.090,78 EUR prenesel v proračun za leto 2019.</w:t>
      </w:r>
    </w:p>
    <w:p w14:paraId="42493106" w14:textId="77777777" w:rsidR="00801297" w:rsidRPr="000E35DB" w:rsidRDefault="00801297" w:rsidP="000903C5">
      <w:pPr>
        <w:pStyle w:val="Naslov3"/>
      </w:pPr>
      <w:bookmarkStart w:id="164" w:name="_Toc410308891"/>
      <w:bookmarkStart w:id="165" w:name="_Toc248941"/>
      <w:r w:rsidRPr="000E35DB">
        <w:t>Stvarno premoženje</w:t>
      </w:r>
      <w:bookmarkEnd w:id="164"/>
      <w:bookmarkEnd w:id="165"/>
    </w:p>
    <w:p w14:paraId="0CEA9B09" w14:textId="77777777" w:rsidR="00801297" w:rsidRPr="000E35DB" w:rsidRDefault="000E35DB" w:rsidP="000903C5">
      <w:r w:rsidRPr="000E35DB">
        <w:t>Skladno z letnim načrtom razpolaganja s stvarnim premoženjem države je Tržni inšpektorat RS leta 2018 realiziral prodajo štirih starih in dotrajanih osebnih vozil (letnik 2001). V letu 2018 je bilo pri nakupu rabljenih vozil</w:t>
      </w:r>
      <w:r w:rsidR="00AB0D77">
        <w:t xml:space="preserve"> </w:t>
      </w:r>
      <w:r w:rsidRPr="000E35DB">
        <w:t>na postavki za stvarno premoženje porabljenih 1.160,00 EUR. Ostanek namenskih sredstev na postavki v višini 4.235,69 EUR se prenese v proračun za leto 2018.</w:t>
      </w:r>
    </w:p>
    <w:p w14:paraId="1F4A524E" w14:textId="77777777" w:rsidR="00EF26AB" w:rsidRPr="00884FAD" w:rsidRDefault="00EF26AB" w:rsidP="000903C5">
      <w:pPr>
        <w:pStyle w:val="Naslov2"/>
      </w:pPr>
      <w:bookmarkStart w:id="166" w:name="_Toc248942"/>
      <w:bookmarkStart w:id="167" w:name="_Toc410308893"/>
      <w:r w:rsidRPr="00884FAD">
        <w:t>TEHNIČNA OPREMLJENOST</w:t>
      </w:r>
      <w:bookmarkEnd w:id="166"/>
    </w:p>
    <w:p w14:paraId="0144505C" w14:textId="77777777" w:rsidR="0049049D" w:rsidRPr="00884FAD" w:rsidRDefault="0049049D" w:rsidP="0049049D">
      <w:pPr>
        <w:pStyle w:val="Naslov3"/>
      </w:pPr>
      <w:bookmarkStart w:id="168" w:name="_Toc248943"/>
      <w:r w:rsidRPr="00884FAD">
        <w:t>Računalniška oprema</w:t>
      </w:r>
      <w:bookmarkEnd w:id="168"/>
    </w:p>
    <w:p w14:paraId="34CB7A9E" w14:textId="77777777" w:rsidR="00884FAD" w:rsidRDefault="00884FAD" w:rsidP="00884FAD">
      <w:r>
        <w:t>Leta 2018 je Tržni inšpektorat RS začel z zamenjavo računalniške opreme, ki jo uporabljajo inšpektorji na terenu. Stara računalniška oprema je bila iztrošena in nezanesljiva, kar je močno oteževalo delo. Iz tega naslova so od Ministrstva za javno upravo dobili v drugi polovici leta 16 in konec leta še 25, skupaj torej 41</w:t>
      </w:r>
      <w:r w:rsidR="00AB0D77">
        <w:t xml:space="preserve"> </w:t>
      </w:r>
      <w:r>
        <w:t>prenosnih računalnikov HP Probook 650 in 39 prenosnih tiskalnikov OfficeJet 202 Mobile Printer. V uporabi imajo še 40</w:t>
      </w:r>
      <w:r w:rsidR="00EE2366">
        <w:t xml:space="preserve"> %</w:t>
      </w:r>
      <w:r>
        <w:t xml:space="preserve"> prenosnih računalnikov iz leta 2013, ki jih bo potrebno čimprej zamenjati, saj se že kaže iztrošenost in nezanesljivost delovanja.</w:t>
      </w:r>
    </w:p>
    <w:p w14:paraId="7D2BC4C8" w14:textId="77777777" w:rsidR="00884FAD" w:rsidRDefault="00884FAD" w:rsidP="00884FAD">
      <w:r>
        <w:t>Na 4 območnih enotah in na sedežu inšpektorata so se zamenjali iztrošeni tiskalniki z multifunkcijskimi napravami Konica Minolta bizhub KM458e. Na sedežu inšpektorata se je postavil nov barvni tiskalnik HP M553. V štirih tajništvih območnih enot so se zamenjali dotrajani namizni tiskalniki z novimi (Lexmark MS 510).</w:t>
      </w:r>
    </w:p>
    <w:p w14:paraId="132919A4" w14:textId="77777777" w:rsidR="00EF26AB" w:rsidRPr="00884FAD" w:rsidRDefault="00884FAD" w:rsidP="00884FAD">
      <w:r>
        <w:t>V drugi polovici leta 2017 se je v sodelovanju z Ministrstvom za javno upravo pričel izvajati projekt migracije računalniškega okolja inšpektorata v državni računalniški oblak (DRO). Projekt je zelo zahteven in kompleksen. Po intenzivnem testiranju in odpravi težav pri nepravilnosti v delovanja, se je 2018 nadaljevala migracija in nadgradnja računalnikov na operacijski sistem Windows 10. V državno domeno ad.sigov.si so se preselili uporabniki sedeža in območne enote Ljubljana. V DRO se je preselil tudi prvi strežnik in sicer dokumentni sistem IMiS.</w:t>
      </w:r>
    </w:p>
    <w:p w14:paraId="2AC976E1" w14:textId="77777777" w:rsidR="00801297" w:rsidRPr="00884FAD" w:rsidRDefault="00EF26AB" w:rsidP="000903C5">
      <w:pPr>
        <w:pStyle w:val="Naslov3"/>
      </w:pPr>
      <w:bookmarkStart w:id="169" w:name="_Toc248944"/>
      <w:r w:rsidRPr="00884FAD">
        <w:t>Opremljenost s prevoznimi sredstvi</w:t>
      </w:r>
      <w:bookmarkEnd w:id="167"/>
      <w:bookmarkEnd w:id="169"/>
    </w:p>
    <w:p w14:paraId="0DE26876" w14:textId="77777777" w:rsidR="00884FAD" w:rsidRDefault="00884FAD" w:rsidP="00884FAD">
      <w:r>
        <w:t>Delo tržnih inšpektorjev poteka predvsem na terenu, zato je potreben ustrezen in dovolj velik vozni park.</w:t>
      </w:r>
    </w:p>
    <w:p w14:paraId="41CE3EB9" w14:textId="77777777" w:rsidR="00801297" w:rsidRPr="00884FAD" w:rsidRDefault="00884FAD" w:rsidP="00884FAD">
      <w:r>
        <w:t>Zaradi starosti vozil so stroški vzdrževanja visoki in se vsako leto še povečujejo. V nekaterih primerih že bistveno presegajo vrednost posameznega avtomobila.</w:t>
      </w:r>
    </w:p>
    <w:tbl>
      <w:tblPr>
        <w:tblW w:w="0" w:type="auto"/>
        <w:jc w:val="center"/>
        <w:tblCellMar>
          <w:top w:w="57" w:type="dxa"/>
          <w:left w:w="57" w:type="dxa"/>
          <w:bottom w:w="57" w:type="dxa"/>
          <w:right w:w="57" w:type="dxa"/>
        </w:tblCellMar>
        <w:tblLook w:val="00A0" w:firstRow="1" w:lastRow="0" w:firstColumn="1" w:lastColumn="0" w:noHBand="0" w:noVBand="0"/>
      </w:tblPr>
      <w:tblGrid>
        <w:gridCol w:w="3984"/>
        <w:gridCol w:w="1701"/>
      </w:tblGrid>
      <w:tr w:rsidR="00E47907" w:rsidRPr="00580A3F" w14:paraId="37E60679" w14:textId="77777777" w:rsidTr="0092205B">
        <w:trPr>
          <w:cantSplit/>
          <w:trHeight w:val="227"/>
          <w:tblHeader/>
          <w:jc w:val="center"/>
        </w:trPr>
        <w:tc>
          <w:tcPr>
            <w:tcW w:w="398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20492077" w14:textId="77777777" w:rsidR="00E47907" w:rsidRPr="00580A3F" w:rsidRDefault="00E47907" w:rsidP="0092205B">
            <w:pPr>
              <w:pStyle w:val="Tabelanaslov"/>
            </w:pPr>
            <w:r w:rsidRPr="00580A3F">
              <w:lastRenderedPageBreak/>
              <w:t>Strošek</w:t>
            </w:r>
          </w:p>
        </w:tc>
        <w:tc>
          <w:tcPr>
            <w:tcW w:w="1701" w:type="dxa"/>
            <w:tcBorders>
              <w:top w:val="single" w:sz="4" w:space="0" w:color="auto"/>
              <w:left w:val="nil"/>
              <w:bottom w:val="single" w:sz="4" w:space="0" w:color="auto"/>
              <w:right w:val="single" w:sz="4" w:space="0" w:color="auto"/>
            </w:tcBorders>
            <w:shd w:val="clear" w:color="auto" w:fill="D0CECE"/>
            <w:noWrap/>
            <w:vAlign w:val="center"/>
          </w:tcPr>
          <w:p w14:paraId="306F463B" w14:textId="77777777" w:rsidR="00E47907" w:rsidRPr="00580A3F" w:rsidRDefault="00E47907" w:rsidP="0092205B">
            <w:pPr>
              <w:pStyle w:val="Tabelanaslov"/>
            </w:pPr>
            <w:r w:rsidRPr="00580A3F">
              <w:t>Znesek</w:t>
            </w:r>
          </w:p>
        </w:tc>
      </w:tr>
      <w:tr w:rsidR="00E47907" w:rsidRPr="00580A3F" w14:paraId="0120D4DB"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0E931CE9" w14:textId="77777777" w:rsidR="00E47907" w:rsidRPr="00580A3F" w:rsidRDefault="00E47907" w:rsidP="0092205B">
            <w:pPr>
              <w:pStyle w:val="Tabela"/>
            </w:pPr>
            <w:r w:rsidRPr="00580A3F">
              <w:t>Goriva in maziva</w:t>
            </w:r>
          </w:p>
        </w:tc>
        <w:tc>
          <w:tcPr>
            <w:tcW w:w="1701" w:type="dxa"/>
            <w:tcBorders>
              <w:top w:val="nil"/>
              <w:left w:val="nil"/>
              <w:bottom w:val="single" w:sz="4" w:space="0" w:color="auto"/>
              <w:right w:val="single" w:sz="4" w:space="0" w:color="auto"/>
            </w:tcBorders>
            <w:noWrap/>
            <w:vAlign w:val="center"/>
          </w:tcPr>
          <w:p w14:paraId="3CC8DF07" w14:textId="77777777" w:rsidR="00E47907" w:rsidRPr="00580A3F" w:rsidRDefault="00580A3F" w:rsidP="0092205B">
            <w:pPr>
              <w:pStyle w:val="Tabeladesno"/>
            </w:pPr>
            <w:r w:rsidRPr="00580A3F">
              <w:t>28.670 EUR</w:t>
            </w:r>
          </w:p>
        </w:tc>
      </w:tr>
      <w:tr w:rsidR="00E47907" w:rsidRPr="00580A3F" w14:paraId="7E3E8E6B"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639289B5" w14:textId="77777777" w:rsidR="00E47907" w:rsidRPr="00580A3F" w:rsidRDefault="00E47907" w:rsidP="0092205B">
            <w:pPr>
              <w:pStyle w:val="Tabela"/>
            </w:pPr>
            <w:r w:rsidRPr="00580A3F">
              <w:t>Vzdrževanja in popravila</w:t>
            </w:r>
          </w:p>
        </w:tc>
        <w:tc>
          <w:tcPr>
            <w:tcW w:w="1701" w:type="dxa"/>
            <w:tcBorders>
              <w:top w:val="nil"/>
              <w:left w:val="nil"/>
              <w:bottom w:val="single" w:sz="4" w:space="0" w:color="auto"/>
              <w:right w:val="single" w:sz="4" w:space="0" w:color="auto"/>
            </w:tcBorders>
            <w:noWrap/>
            <w:vAlign w:val="center"/>
          </w:tcPr>
          <w:p w14:paraId="07B9CEC8" w14:textId="77777777" w:rsidR="00E47907" w:rsidRPr="00580A3F" w:rsidRDefault="00580A3F" w:rsidP="0092205B">
            <w:pPr>
              <w:pStyle w:val="Tabeladesno"/>
            </w:pPr>
            <w:r w:rsidRPr="00580A3F">
              <w:t>23.698 EUR</w:t>
            </w:r>
          </w:p>
        </w:tc>
      </w:tr>
      <w:tr w:rsidR="00D4611E" w:rsidRPr="00580A3F" w14:paraId="19FF7743"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40EA8ED0" w14:textId="77777777" w:rsidR="00D4611E" w:rsidRPr="00580A3F" w:rsidRDefault="00D4611E" w:rsidP="0092205B">
            <w:pPr>
              <w:pStyle w:val="Tabela"/>
            </w:pPr>
            <w:r w:rsidRPr="00580A3F">
              <w:t>Nadomestni deli za vozila (gume)</w:t>
            </w:r>
          </w:p>
        </w:tc>
        <w:tc>
          <w:tcPr>
            <w:tcW w:w="1701" w:type="dxa"/>
            <w:tcBorders>
              <w:top w:val="nil"/>
              <w:left w:val="nil"/>
              <w:bottom w:val="single" w:sz="4" w:space="0" w:color="auto"/>
              <w:right w:val="single" w:sz="4" w:space="0" w:color="auto"/>
            </w:tcBorders>
            <w:noWrap/>
            <w:vAlign w:val="center"/>
          </w:tcPr>
          <w:p w14:paraId="0175A9CB" w14:textId="77777777" w:rsidR="00D4611E" w:rsidRPr="00580A3F" w:rsidRDefault="00580A3F" w:rsidP="00D4611E">
            <w:pPr>
              <w:pStyle w:val="Tabeladesno"/>
            </w:pPr>
            <w:r w:rsidRPr="00580A3F">
              <w:t>505 EUR</w:t>
            </w:r>
          </w:p>
        </w:tc>
      </w:tr>
      <w:tr w:rsidR="00E47907" w:rsidRPr="00580A3F" w14:paraId="659961D2"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788F06C0" w14:textId="77777777" w:rsidR="00E47907" w:rsidRPr="00580A3F" w:rsidRDefault="00E47907" w:rsidP="0092205B">
            <w:pPr>
              <w:pStyle w:val="Tabela"/>
            </w:pPr>
            <w:r w:rsidRPr="00580A3F">
              <w:t>Pristojbine za registracijo</w:t>
            </w:r>
          </w:p>
        </w:tc>
        <w:tc>
          <w:tcPr>
            <w:tcW w:w="1701" w:type="dxa"/>
            <w:tcBorders>
              <w:top w:val="nil"/>
              <w:left w:val="nil"/>
              <w:bottom w:val="single" w:sz="4" w:space="0" w:color="auto"/>
              <w:right w:val="single" w:sz="4" w:space="0" w:color="auto"/>
            </w:tcBorders>
            <w:noWrap/>
            <w:vAlign w:val="center"/>
          </w:tcPr>
          <w:p w14:paraId="2202EF0C" w14:textId="77777777" w:rsidR="00E47907" w:rsidRPr="00580A3F" w:rsidRDefault="00580A3F" w:rsidP="0092205B">
            <w:pPr>
              <w:pStyle w:val="Tabeladesno"/>
            </w:pPr>
            <w:r w:rsidRPr="00580A3F">
              <w:t>4.537 EUR</w:t>
            </w:r>
          </w:p>
        </w:tc>
      </w:tr>
      <w:tr w:rsidR="00E47907" w:rsidRPr="00580A3F" w14:paraId="7CE3B254"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484A938C" w14:textId="77777777" w:rsidR="00E47907" w:rsidRPr="00580A3F" w:rsidRDefault="00E47907" w:rsidP="0092205B">
            <w:pPr>
              <w:pStyle w:val="Tabela"/>
            </w:pPr>
            <w:r w:rsidRPr="00580A3F">
              <w:t>Zavarovalne premije</w:t>
            </w:r>
          </w:p>
        </w:tc>
        <w:tc>
          <w:tcPr>
            <w:tcW w:w="1701" w:type="dxa"/>
            <w:tcBorders>
              <w:top w:val="nil"/>
              <w:left w:val="nil"/>
              <w:bottom w:val="single" w:sz="4" w:space="0" w:color="auto"/>
              <w:right w:val="single" w:sz="4" w:space="0" w:color="auto"/>
            </w:tcBorders>
            <w:noWrap/>
            <w:vAlign w:val="center"/>
          </w:tcPr>
          <w:p w14:paraId="700B4F07" w14:textId="77777777" w:rsidR="00E47907" w:rsidRPr="00580A3F" w:rsidRDefault="00580A3F" w:rsidP="0092205B">
            <w:pPr>
              <w:pStyle w:val="Tabeladesno"/>
            </w:pPr>
            <w:r w:rsidRPr="00580A3F">
              <w:t>8.573 EUR</w:t>
            </w:r>
          </w:p>
        </w:tc>
      </w:tr>
      <w:tr w:rsidR="00E47907" w:rsidRPr="00580A3F" w14:paraId="6480FDE7" w14:textId="77777777" w:rsidTr="0092205B">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463D4B35" w14:textId="77777777" w:rsidR="00E47907" w:rsidRPr="00580A3F" w:rsidRDefault="009D3B0C" w:rsidP="0092205B">
            <w:pPr>
              <w:pStyle w:val="Tabela"/>
            </w:pPr>
            <w:r w:rsidRPr="00580A3F">
              <w:t>Stroški nakupa vinjet in urban</w:t>
            </w:r>
          </w:p>
        </w:tc>
        <w:tc>
          <w:tcPr>
            <w:tcW w:w="1701" w:type="dxa"/>
            <w:tcBorders>
              <w:top w:val="nil"/>
              <w:left w:val="nil"/>
              <w:bottom w:val="single" w:sz="4" w:space="0" w:color="auto"/>
              <w:right w:val="single" w:sz="4" w:space="0" w:color="auto"/>
            </w:tcBorders>
            <w:noWrap/>
            <w:vAlign w:val="center"/>
          </w:tcPr>
          <w:p w14:paraId="387B127C" w14:textId="77777777" w:rsidR="00E47907" w:rsidRPr="00580A3F" w:rsidRDefault="00580A3F" w:rsidP="0092205B">
            <w:pPr>
              <w:pStyle w:val="Tabeladesno"/>
            </w:pPr>
            <w:r w:rsidRPr="00580A3F">
              <w:t>5.900 EUR</w:t>
            </w:r>
          </w:p>
        </w:tc>
      </w:tr>
      <w:tr w:rsidR="00E47907" w:rsidRPr="00580A3F" w14:paraId="33356D9F" w14:textId="77777777" w:rsidTr="0092205B">
        <w:trPr>
          <w:cantSplit/>
          <w:trHeight w:val="227"/>
          <w:jc w:val="center"/>
        </w:trPr>
        <w:tc>
          <w:tcPr>
            <w:tcW w:w="3984" w:type="dxa"/>
            <w:tcBorders>
              <w:top w:val="nil"/>
              <w:left w:val="single" w:sz="4" w:space="0" w:color="auto"/>
              <w:bottom w:val="nil"/>
              <w:right w:val="single" w:sz="4" w:space="0" w:color="auto"/>
            </w:tcBorders>
            <w:noWrap/>
            <w:vAlign w:val="center"/>
          </w:tcPr>
          <w:p w14:paraId="43998579" w14:textId="77777777" w:rsidR="00E47907" w:rsidRPr="00580A3F" w:rsidRDefault="00E47907" w:rsidP="0092205B">
            <w:pPr>
              <w:pStyle w:val="Tabela"/>
            </w:pPr>
            <w:r w:rsidRPr="00580A3F">
              <w:t>Najem vozil in selitveni stroški</w:t>
            </w:r>
          </w:p>
        </w:tc>
        <w:tc>
          <w:tcPr>
            <w:tcW w:w="1701" w:type="dxa"/>
            <w:tcBorders>
              <w:top w:val="nil"/>
              <w:left w:val="nil"/>
              <w:bottom w:val="nil"/>
              <w:right w:val="single" w:sz="4" w:space="0" w:color="auto"/>
            </w:tcBorders>
            <w:noWrap/>
            <w:vAlign w:val="center"/>
          </w:tcPr>
          <w:p w14:paraId="73A244C7" w14:textId="77777777" w:rsidR="00E47907" w:rsidRPr="00580A3F" w:rsidRDefault="00580A3F" w:rsidP="0092205B">
            <w:pPr>
              <w:pStyle w:val="Tabeladesno"/>
            </w:pPr>
            <w:r w:rsidRPr="00580A3F">
              <w:t>0 EUR</w:t>
            </w:r>
          </w:p>
        </w:tc>
      </w:tr>
      <w:tr w:rsidR="00E47907" w:rsidRPr="00580A3F" w14:paraId="1D477AA8" w14:textId="77777777" w:rsidTr="0092205B">
        <w:trPr>
          <w:cantSplit/>
          <w:trHeight w:val="227"/>
          <w:jc w:val="center"/>
        </w:trPr>
        <w:tc>
          <w:tcPr>
            <w:tcW w:w="3984" w:type="dxa"/>
            <w:tcBorders>
              <w:top w:val="single" w:sz="4" w:space="0" w:color="auto"/>
              <w:left w:val="single" w:sz="4" w:space="0" w:color="auto"/>
              <w:bottom w:val="single" w:sz="4" w:space="0" w:color="auto"/>
              <w:right w:val="single" w:sz="4" w:space="0" w:color="auto"/>
            </w:tcBorders>
            <w:noWrap/>
            <w:vAlign w:val="center"/>
          </w:tcPr>
          <w:p w14:paraId="23BB32D2" w14:textId="77777777" w:rsidR="00E47907" w:rsidRPr="00580A3F" w:rsidRDefault="00E47907" w:rsidP="0092205B">
            <w:pPr>
              <w:pStyle w:val="Tabela"/>
            </w:pPr>
            <w:r w:rsidRPr="00580A3F">
              <w:t>Drugi prevozni in transportni stroški</w:t>
            </w:r>
          </w:p>
        </w:tc>
        <w:tc>
          <w:tcPr>
            <w:tcW w:w="1701" w:type="dxa"/>
            <w:tcBorders>
              <w:top w:val="single" w:sz="4" w:space="0" w:color="auto"/>
              <w:left w:val="nil"/>
              <w:bottom w:val="single" w:sz="4" w:space="0" w:color="auto"/>
              <w:right w:val="single" w:sz="4" w:space="0" w:color="auto"/>
            </w:tcBorders>
            <w:noWrap/>
            <w:vAlign w:val="center"/>
          </w:tcPr>
          <w:p w14:paraId="5F9975C2" w14:textId="77777777" w:rsidR="00E47907" w:rsidRPr="00580A3F" w:rsidRDefault="00580A3F" w:rsidP="0092205B">
            <w:pPr>
              <w:pStyle w:val="Tabeladesno"/>
            </w:pPr>
            <w:r w:rsidRPr="00580A3F">
              <w:t>171 EUR</w:t>
            </w:r>
          </w:p>
        </w:tc>
      </w:tr>
      <w:tr w:rsidR="00E47907" w:rsidRPr="00580A3F" w14:paraId="66CC6A46" w14:textId="77777777" w:rsidTr="0092205B">
        <w:trPr>
          <w:cantSplit/>
          <w:trHeight w:val="227"/>
          <w:jc w:val="center"/>
        </w:trPr>
        <w:tc>
          <w:tcPr>
            <w:tcW w:w="3984" w:type="dxa"/>
            <w:tcBorders>
              <w:top w:val="single" w:sz="4" w:space="0" w:color="auto"/>
              <w:left w:val="single" w:sz="4" w:space="0" w:color="auto"/>
              <w:bottom w:val="single" w:sz="4" w:space="0" w:color="auto"/>
              <w:right w:val="single" w:sz="4" w:space="0" w:color="auto"/>
            </w:tcBorders>
            <w:noWrap/>
            <w:vAlign w:val="center"/>
          </w:tcPr>
          <w:p w14:paraId="5A393714" w14:textId="77777777" w:rsidR="00E47907" w:rsidRPr="00580A3F" w:rsidRDefault="00E47907" w:rsidP="0092205B">
            <w:pPr>
              <w:pStyle w:val="TabelaB"/>
            </w:pPr>
            <w:r w:rsidRPr="00580A3F">
              <w:t>SKUPAJ prevozni stroški in storitve</w:t>
            </w:r>
          </w:p>
        </w:tc>
        <w:tc>
          <w:tcPr>
            <w:tcW w:w="1701" w:type="dxa"/>
            <w:tcBorders>
              <w:top w:val="single" w:sz="4" w:space="0" w:color="auto"/>
              <w:left w:val="nil"/>
              <w:bottom w:val="single" w:sz="4" w:space="0" w:color="auto"/>
              <w:right w:val="single" w:sz="4" w:space="0" w:color="auto"/>
            </w:tcBorders>
            <w:noWrap/>
            <w:vAlign w:val="center"/>
          </w:tcPr>
          <w:p w14:paraId="6002CF02" w14:textId="77777777" w:rsidR="00E47907" w:rsidRPr="00580A3F" w:rsidRDefault="00D4611E" w:rsidP="0092205B">
            <w:pPr>
              <w:pStyle w:val="TabeladesnoB"/>
            </w:pPr>
            <w:r w:rsidRPr="00580A3F">
              <w:t>65.527 EUR</w:t>
            </w:r>
          </w:p>
        </w:tc>
      </w:tr>
    </w:tbl>
    <w:p w14:paraId="4B15E482" w14:textId="77777777" w:rsidR="00E47907" w:rsidRPr="00580A3F" w:rsidRDefault="00E47907" w:rsidP="00E47907">
      <w:pPr>
        <w:pStyle w:val="Prazno"/>
      </w:pPr>
    </w:p>
    <w:p w14:paraId="21EC2A57" w14:textId="77777777" w:rsidR="00E47907" w:rsidRPr="00580A3F" w:rsidRDefault="00E47907" w:rsidP="00E47907">
      <w:pPr>
        <w:pStyle w:val="Slika"/>
      </w:pPr>
      <w:bookmarkStart w:id="170" w:name="_Toc248977"/>
      <w:r w:rsidRPr="00580A3F">
        <w:t xml:space="preserve">Tabela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32</w:t>
      </w:r>
      <w:r w:rsidR="00DD3C0C">
        <w:rPr>
          <w:noProof/>
        </w:rPr>
        <w:fldChar w:fldCharType="end"/>
      </w:r>
      <w:r w:rsidRPr="00580A3F">
        <w:t>: Prevozni stroški in storitve</w:t>
      </w:r>
      <w:bookmarkEnd w:id="170"/>
    </w:p>
    <w:p w14:paraId="7C2120A5" w14:textId="77777777" w:rsidR="00801297" w:rsidRPr="00580A3F" w:rsidRDefault="00801297" w:rsidP="006455CB">
      <w:pPr>
        <w:pStyle w:val="Prazno"/>
      </w:pPr>
    </w:p>
    <w:tbl>
      <w:tblPr>
        <w:tblW w:w="0" w:type="auto"/>
        <w:tblInd w:w="1630" w:type="dxa"/>
        <w:tblLayout w:type="fixed"/>
        <w:tblCellMar>
          <w:top w:w="57" w:type="dxa"/>
          <w:left w:w="57" w:type="dxa"/>
          <w:bottom w:w="57" w:type="dxa"/>
          <w:right w:w="57" w:type="dxa"/>
        </w:tblCellMar>
        <w:tblLook w:val="00A0" w:firstRow="1" w:lastRow="0" w:firstColumn="1" w:lastColumn="0" w:noHBand="0" w:noVBand="0"/>
      </w:tblPr>
      <w:tblGrid>
        <w:gridCol w:w="1413"/>
        <w:gridCol w:w="842"/>
        <w:gridCol w:w="2126"/>
        <w:gridCol w:w="1417"/>
      </w:tblGrid>
      <w:tr w:rsidR="00801297" w:rsidRPr="00580A3F" w14:paraId="28106E3D" w14:textId="77777777" w:rsidTr="00ED56E3">
        <w:trPr>
          <w:cantSplit/>
          <w:trHeight w:val="227"/>
          <w:tblHeader/>
        </w:trPr>
        <w:tc>
          <w:tcPr>
            <w:tcW w:w="1413"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1DEE605D" w14:textId="77777777" w:rsidR="00801297" w:rsidRPr="00580A3F" w:rsidRDefault="00801297" w:rsidP="004323DF">
            <w:pPr>
              <w:pStyle w:val="Tabelanaslov"/>
            </w:pPr>
            <w:r w:rsidRPr="00580A3F">
              <w:t>Letnik</w:t>
            </w:r>
          </w:p>
        </w:tc>
        <w:tc>
          <w:tcPr>
            <w:tcW w:w="842" w:type="dxa"/>
            <w:tcBorders>
              <w:top w:val="single" w:sz="4" w:space="0" w:color="auto"/>
              <w:left w:val="nil"/>
              <w:bottom w:val="single" w:sz="4" w:space="0" w:color="auto"/>
              <w:right w:val="single" w:sz="4" w:space="0" w:color="auto"/>
            </w:tcBorders>
            <w:shd w:val="clear" w:color="auto" w:fill="D0CECE"/>
            <w:noWrap/>
            <w:vAlign w:val="center"/>
          </w:tcPr>
          <w:p w14:paraId="5CF3A487" w14:textId="77777777" w:rsidR="00801297" w:rsidRPr="00580A3F" w:rsidRDefault="00801297" w:rsidP="004323DF">
            <w:pPr>
              <w:pStyle w:val="Tabelanaslov"/>
            </w:pPr>
            <w:r w:rsidRPr="00580A3F">
              <w:t>Število</w:t>
            </w:r>
          </w:p>
          <w:p w14:paraId="09FBB998" w14:textId="77777777" w:rsidR="00801297" w:rsidRPr="00580A3F" w:rsidRDefault="00801297" w:rsidP="004323DF">
            <w:pPr>
              <w:pStyle w:val="Tabelanaslov"/>
            </w:pPr>
            <w:r w:rsidRPr="00580A3F">
              <w:t>vozil</w:t>
            </w:r>
          </w:p>
        </w:tc>
        <w:tc>
          <w:tcPr>
            <w:tcW w:w="2126" w:type="dxa"/>
            <w:tcBorders>
              <w:top w:val="single" w:sz="4" w:space="0" w:color="auto"/>
              <w:left w:val="nil"/>
              <w:bottom w:val="single" w:sz="4" w:space="0" w:color="auto"/>
              <w:right w:val="single" w:sz="4" w:space="0" w:color="auto"/>
            </w:tcBorders>
            <w:shd w:val="clear" w:color="auto" w:fill="D0CECE"/>
            <w:noWrap/>
            <w:vAlign w:val="center"/>
          </w:tcPr>
          <w:p w14:paraId="190BBAF0" w14:textId="77777777" w:rsidR="00801297" w:rsidRPr="00580A3F" w:rsidRDefault="00801297" w:rsidP="004323DF">
            <w:pPr>
              <w:pStyle w:val="Tabelanaslov"/>
            </w:pPr>
            <w:r w:rsidRPr="00580A3F">
              <w:t>Model</w:t>
            </w:r>
          </w:p>
        </w:tc>
        <w:tc>
          <w:tcPr>
            <w:tcW w:w="1417" w:type="dxa"/>
            <w:tcBorders>
              <w:top w:val="single" w:sz="4" w:space="0" w:color="auto"/>
              <w:left w:val="nil"/>
              <w:bottom w:val="single" w:sz="4" w:space="0" w:color="auto"/>
              <w:right w:val="single" w:sz="4" w:space="0" w:color="auto"/>
            </w:tcBorders>
            <w:shd w:val="clear" w:color="auto" w:fill="D0CECE"/>
            <w:noWrap/>
            <w:vAlign w:val="center"/>
          </w:tcPr>
          <w:p w14:paraId="720F3DEF" w14:textId="77777777" w:rsidR="00580A3F" w:rsidRDefault="00580A3F" w:rsidP="00580A3F">
            <w:pPr>
              <w:pStyle w:val="Tabelanaslov"/>
            </w:pPr>
            <w:r>
              <w:t>Povprečno</w:t>
            </w:r>
          </w:p>
          <w:p w14:paraId="4DC7F53B" w14:textId="77777777" w:rsidR="00580A3F" w:rsidRDefault="00580A3F" w:rsidP="00580A3F">
            <w:pPr>
              <w:pStyle w:val="Tabelanaslov"/>
            </w:pPr>
            <w:r>
              <w:t>stanje km</w:t>
            </w:r>
          </w:p>
          <w:p w14:paraId="0B17B892" w14:textId="77777777" w:rsidR="00801297" w:rsidRPr="00580A3F" w:rsidRDefault="00580A3F" w:rsidP="00580A3F">
            <w:pPr>
              <w:pStyle w:val="Tabelanaslov"/>
            </w:pPr>
            <w:r>
              <w:t>31. 12. 2018</w:t>
            </w:r>
          </w:p>
        </w:tc>
      </w:tr>
      <w:tr w:rsidR="00801297" w:rsidRPr="00580A3F" w14:paraId="4B295E0E"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961F2A7" w14:textId="77777777" w:rsidR="00801297" w:rsidRPr="00580A3F" w:rsidRDefault="00801297" w:rsidP="004323DF">
            <w:pPr>
              <w:pStyle w:val="Tabelasredina"/>
            </w:pPr>
            <w:r w:rsidRPr="00580A3F">
              <w:t>2000</w:t>
            </w:r>
          </w:p>
        </w:tc>
        <w:tc>
          <w:tcPr>
            <w:tcW w:w="842" w:type="dxa"/>
            <w:tcBorders>
              <w:top w:val="nil"/>
              <w:left w:val="nil"/>
              <w:bottom w:val="single" w:sz="4" w:space="0" w:color="auto"/>
              <w:right w:val="single" w:sz="4" w:space="0" w:color="auto"/>
            </w:tcBorders>
            <w:noWrap/>
            <w:vAlign w:val="center"/>
          </w:tcPr>
          <w:p w14:paraId="5DA6B800" w14:textId="77777777" w:rsidR="00801297" w:rsidRPr="00580A3F" w:rsidRDefault="00801297" w:rsidP="004323DF">
            <w:pPr>
              <w:pStyle w:val="Tabelasredina"/>
            </w:pPr>
            <w:r w:rsidRPr="00580A3F">
              <w:t>1</w:t>
            </w:r>
          </w:p>
        </w:tc>
        <w:tc>
          <w:tcPr>
            <w:tcW w:w="2126" w:type="dxa"/>
            <w:tcBorders>
              <w:top w:val="nil"/>
              <w:left w:val="nil"/>
              <w:bottom w:val="single" w:sz="4" w:space="0" w:color="auto"/>
              <w:right w:val="single" w:sz="4" w:space="0" w:color="auto"/>
            </w:tcBorders>
            <w:noWrap/>
            <w:vAlign w:val="center"/>
          </w:tcPr>
          <w:p w14:paraId="5FEDAED7" w14:textId="77777777" w:rsidR="00801297" w:rsidRPr="00580A3F" w:rsidRDefault="00801297" w:rsidP="004323DF">
            <w:pPr>
              <w:pStyle w:val="Tabela"/>
            </w:pPr>
            <w:r w:rsidRPr="00580A3F">
              <w:t>Renault Kangoo</w:t>
            </w:r>
          </w:p>
        </w:tc>
        <w:tc>
          <w:tcPr>
            <w:tcW w:w="1417" w:type="dxa"/>
            <w:tcBorders>
              <w:top w:val="nil"/>
              <w:left w:val="nil"/>
              <w:bottom w:val="single" w:sz="4" w:space="0" w:color="auto"/>
              <w:right w:val="single" w:sz="4" w:space="0" w:color="auto"/>
            </w:tcBorders>
            <w:noWrap/>
            <w:vAlign w:val="center"/>
          </w:tcPr>
          <w:p w14:paraId="3C595BF3" w14:textId="77777777" w:rsidR="00801297" w:rsidRPr="00580A3F" w:rsidRDefault="00580A3F" w:rsidP="004323DF">
            <w:pPr>
              <w:pStyle w:val="Tabeladesno"/>
            </w:pPr>
            <w:r w:rsidRPr="00580A3F">
              <w:t>64.539</w:t>
            </w:r>
          </w:p>
        </w:tc>
      </w:tr>
      <w:tr w:rsidR="00801297" w:rsidRPr="00580A3F" w14:paraId="325E181F"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D0A24B1" w14:textId="77777777" w:rsidR="00801297" w:rsidRPr="00580A3F" w:rsidRDefault="00801297" w:rsidP="004323DF">
            <w:pPr>
              <w:pStyle w:val="Tabelasredina"/>
            </w:pPr>
            <w:r w:rsidRPr="00580A3F">
              <w:t>2001</w:t>
            </w:r>
          </w:p>
        </w:tc>
        <w:tc>
          <w:tcPr>
            <w:tcW w:w="842" w:type="dxa"/>
            <w:tcBorders>
              <w:top w:val="nil"/>
              <w:left w:val="nil"/>
              <w:bottom w:val="single" w:sz="4" w:space="0" w:color="auto"/>
              <w:right w:val="single" w:sz="4" w:space="0" w:color="auto"/>
            </w:tcBorders>
            <w:noWrap/>
            <w:vAlign w:val="center"/>
          </w:tcPr>
          <w:p w14:paraId="592E5977" w14:textId="77777777" w:rsidR="00801297" w:rsidRPr="00580A3F" w:rsidRDefault="00580A3F" w:rsidP="004323DF">
            <w:pPr>
              <w:pStyle w:val="Tabelasredina"/>
            </w:pPr>
            <w:r>
              <w:t>1</w:t>
            </w:r>
          </w:p>
        </w:tc>
        <w:tc>
          <w:tcPr>
            <w:tcW w:w="2126" w:type="dxa"/>
            <w:tcBorders>
              <w:top w:val="nil"/>
              <w:left w:val="nil"/>
              <w:bottom w:val="single" w:sz="4" w:space="0" w:color="auto"/>
              <w:right w:val="single" w:sz="4" w:space="0" w:color="auto"/>
            </w:tcBorders>
            <w:noWrap/>
            <w:vAlign w:val="center"/>
          </w:tcPr>
          <w:p w14:paraId="622B08CA" w14:textId="77777777" w:rsidR="00801297" w:rsidRPr="00580A3F" w:rsidRDefault="00801297" w:rsidP="004323DF">
            <w:pPr>
              <w:pStyle w:val="Tabela"/>
            </w:pPr>
            <w:r w:rsidRPr="00580A3F">
              <w:t>Renault Clio</w:t>
            </w:r>
          </w:p>
        </w:tc>
        <w:tc>
          <w:tcPr>
            <w:tcW w:w="1417" w:type="dxa"/>
            <w:tcBorders>
              <w:top w:val="nil"/>
              <w:left w:val="nil"/>
              <w:bottom w:val="single" w:sz="4" w:space="0" w:color="auto"/>
              <w:right w:val="single" w:sz="4" w:space="0" w:color="auto"/>
            </w:tcBorders>
            <w:noWrap/>
            <w:vAlign w:val="center"/>
          </w:tcPr>
          <w:p w14:paraId="27FD1011" w14:textId="77777777" w:rsidR="00801297" w:rsidRPr="00580A3F" w:rsidRDefault="00580A3F" w:rsidP="004323DF">
            <w:pPr>
              <w:pStyle w:val="Tabeladesno"/>
            </w:pPr>
            <w:r w:rsidRPr="00580A3F">
              <w:t>146.390</w:t>
            </w:r>
          </w:p>
        </w:tc>
      </w:tr>
      <w:tr w:rsidR="00801297" w:rsidRPr="00580A3F" w14:paraId="11977EFD"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ED01CB9" w14:textId="77777777" w:rsidR="00801297" w:rsidRPr="00580A3F" w:rsidRDefault="00801297" w:rsidP="004323DF">
            <w:pPr>
              <w:pStyle w:val="Tabelasredina"/>
            </w:pPr>
            <w:r w:rsidRPr="00580A3F">
              <w:t>2005</w:t>
            </w:r>
          </w:p>
        </w:tc>
        <w:tc>
          <w:tcPr>
            <w:tcW w:w="842" w:type="dxa"/>
            <w:tcBorders>
              <w:top w:val="nil"/>
              <w:left w:val="nil"/>
              <w:bottom w:val="single" w:sz="4" w:space="0" w:color="auto"/>
              <w:right w:val="single" w:sz="4" w:space="0" w:color="auto"/>
            </w:tcBorders>
            <w:noWrap/>
            <w:vAlign w:val="center"/>
          </w:tcPr>
          <w:p w14:paraId="70EADFA3" w14:textId="77777777" w:rsidR="00801297" w:rsidRPr="00580A3F" w:rsidRDefault="00801297" w:rsidP="004323DF">
            <w:pPr>
              <w:pStyle w:val="Tabelasredina"/>
            </w:pPr>
            <w:r w:rsidRPr="00580A3F">
              <w:t>5</w:t>
            </w:r>
          </w:p>
        </w:tc>
        <w:tc>
          <w:tcPr>
            <w:tcW w:w="2126" w:type="dxa"/>
            <w:tcBorders>
              <w:top w:val="nil"/>
              <w:left w:val="nil"/>
              <w:bottom w:val="single" w:sz="4" w:space="0" w:color="auto"/>
              <w:right w:val="single" w:sz="4" w:space="0" w:color="auto"/>
            </w:tcBorders>
            <w:noWrap/>
            <w:vAlign w:val="center"/>
          </w:tcPr>
          <w:p w14:paraId="7D9268C5" w14:textId="77777777" w:rsidR="00801297" w:rsidRPr="00580A3F" w:rsidRDefault="00801297" w:rsidP="004323DF">
            <w:pPr>
              <w:pStyle w:val="Tabela"/>
            </w:pPr>
            <w:r w:rsidRPr="00580A3F">
              <w:t>Renault Clio</w:t>
            </w:r>
          </w:p>
        </w:tc>
        <w:tc>
          <w:tcPr>
            <w:tcW w:w="1417" w:type="dxa"/>
            <w:tcBorders>
              <w:top w:val="nil"/>
              <w:left w:val="nil"/>
              <w:bottom w:val="single" w:sz="4" w:space="0" w:color="auto"/>
              <w:right w:val="single" w:sz="4" w:space="0" w:color="auto"/>
            </w:tcBorders>
            <w:noWrap/>
            <w:vAlign w:val="center"/>
          </w:tcPr>
          <w:p w14:paraId="74CA57CE" w14:textId="77777777" w:rsidR="00801297" w:rsidRPr="00580A3F" w:rsidRDefault="00580A3F" w:rsidP="004323DF">
            <w:pPr>
              <w:pStyle w:val="Tabeladesno"/>
            </w:pPr>
            <w:r w:rsidRPr="00580A3F">
              <w:t>117.633</w:t>
            </w:r>
          </w:p>
        </w:tc>
      </w:tr>
      <w:tr w:rsidR="00801297" w:rsidRPr="00580A3F" w14:paraId="12015F76"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7BEF5AD7" w14:textId="77777777" w:rsidR="00801297" w:rsidRPr="00580A3F" w:rsidRDefault="00801297" w:rsidP="004323DF">
            <w:pPr>
              <w:pStyle w:val="Tabelasredina"/>
            </w:pPr>
            <w:r w:rsidRPr="00580A3F">
              <w:t>2007</w:t>
            </w:r>
          </w:p>
        </w:tc>
        <w:tc>
          <w:tcPr>
            <w:tcW w:w="842" w:type="dxa"/>
            <w:tcBorders>
              <w:top w:val="nil"/>
              <w:left w:val="nil"/>
              <w:bottom w:val="single" w:sz="4" w:space="0" w:color="auto"/>
              <w:right w:val="single" w:sz="4" w:space="0" w:color="auto"/>
            </w:tcBorders>
            <w:noWrap/>
            <w:vAlign w:val="center"/>
          </w:tcPr>
          <w:p w14:paraId="287CED62" w14:textId="77777777" w:rsidR="00801297" w:rsidRPr="00580A3F" w:rsidRDefault="00801297" w:rsidP="004323DF">
            <w:pPr>
              <w:pStyle w:val="Tabelasredina"/>
            </w:pPr>
            <w:r w:rsidRPr="00580A3F">
              <w:t>4</w:t>
            </w:r>
          </w:p>
        </w:tc>
        <w:tc>
          <w:tcPr>
            <w:tcW w:w="2126" w:type="dxa"/>
            <w:tcBorders>
              <w:top w:val="nil"/>
              <w:left w:val="nil"/>
              <w:bottom w:val="single" w:sz="4" w:space="0" w:color="auto"/>
              <w:right w:val="single" w:sz="4" w:space="0" w:color="auto"/>
            </w:tcBorders>
            <w:noWrap/>
            <w:vAlign w:val="center"/>
          </w:tcPr>
          <w:p w14:paraId="5BAB8511" w14:textId="77777777" w:rsidR="00801297" w:rsidRPr="00580A3F" w:rsidRDefault="00801297" w:rsidP="004323DF">
            <w:pPr>
              <w:pStyle w:val="Tabela"/>
            </w:pPr>
            <w:r w:rsidRPr="00580A3F">
              <w:t>Renault Clio</w:t>
            </w:r>
          </w:p>
        </w:tc>
        <w:tc>
          <w:tcPr>
            <w:tcW w:w="1417" w:type="dxa"/>
            <w:tcBorders>
              <w:top w:val="nil"/>
              <w:left w:val="nil"/>
              <w:bottom w:val="single" w:sz="4" w:space="0" w:color="auto"/>
              <w:right w:val="single" w:sz="4" w:space="0" w:color="auto"/>
            </w:tcBorders>
            <w:noWrap/>
            <w:vAlign w:val="center"/>
          </w:tcPr>
          <w:p w14:paraId="5E1CCD6B" w14:textId="77777777" w:rsidR="00801297" w:rsidRPr="00580A3F" w:rsidRDefault="00580A3F" w:rsidP="004323DF">
            <w:pPr>
              <w:pStyle w:val="Tabeladesno"/>
            </w:pPr>
            <w:r w:rsidRPr="00580A3F">
              <w:t>112.628</w:t>
            </w:r>
          </w:p>
        </w:tc>
      </w:tr>
      <w:tr w:rsidR="00801297" w:rsidRPr="00580A3F" w14:paraId="37AA5590"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9B7E052" w14:textId="77777777" w:rsidR="00801297" w:rsidRPr="00580A3F" w:rsidRDefault="00801297" w:rsidP="004323DF">
            <w:pPr>
              <w:pStyle w:val="Tabelasredina"/>
            </w:pPr>
            <w:r w:rsidRPr="00580A3F">
              <w:t>2008</w:t>
            </w:r>
          </w:p>
        </w:tc>
        <w:tc>
          <w:tcPr>
            <w:tcW w:w="842" w:type="dxa"/>
            <w:tcBorders>
              <w:top w:val="nil"/>
              <w:left w:val="nil"/>
              <w:bottom w:val="single" w:sz="4" w:space="0" w:color="auto"/>
              <w:right w:val="single" w:sz="4" w:space="0" w:color="auto"/>
            </w:tcBorders>
            <w:noWrap/>
            <w:vAlign w:val="center"/>
          </w:tcPr>
          <w:p w14:paraId="7E259B4D" w14:textId="77777777" w:rsidR="00801297" w:rsidRPr="00580A3F" w:rsidRDefault="00801297" w:rsidP="004323DF">
            <w:pPr>
              <w:pStyle w:val="Tabelasredina"/>
            </w:pPr>
            <w:r w:rsidRPr="00580A3F">
              <w:t>2</w:t>
            </w:r>
          </w:p>
        </w:tc>
        <w:tc>
          <w:tcPr>
            <w:tcW w:w="2126" w:type="dxa"/>
            <w:tcBorders>
              <w:top w:val="nil"/>
              <w:left w:val="nil"/>
              <w:bottom w:val="single" w:sz="4" w:space="0" w:color="auto"/>
              <w:right w:val="single" w:sz="4" w:space="0" w:color="auto"/>
            </w:tcBorders>
            <w:noWrap/>
            <w:vAlign w:val="center"/>
          </w:tcPr>
          <w:p w14:paraId="03C3E04C" w14:textId="77777777" w:rsidR="00801297" w:rsidRPr="00580A3F" w:rsidRDefault="00801297" w:rsidP="004323DF">
            <w:pPr>
              <w:pStyle w:val="Tabela"/>
            </w:pPr>
            <w:r w:rsidRPr="00580A3F">
              <w:t>Renault Clio</w:t>
            </w:r>
          </w:p>
        </w:tc>
        <w:tc>
          <w:tcPr>
            <w:tcW w:w="1417" w:type="dxa"/>
            <w:tcBorders>
              <w:top w:val="nil"/>
              <w:left w:val="nil"/>
              <w:bottom w:val="single" w:sz="4" w:space="0" w:color="auto"/>
              <w:right w:val="single" w:sz="4" w:space="0" w:color="auto"/>
            </w:tcBorders>
            <w:noWrap/>
            <w:vAlign w:val="center"/>
          </w:tcPr>
          <w:p w14:paraId="0C8078E3" w14:textId="77777777" w:rsidR="00801297" w:rsidRPr="00580A3F" w:rsidRDefault="00580A3F" w:rsidP="004323DF">
            <w:pPr>
              <w:pStyle w:val="Tabeladesno"/>
            </w:pPr>
            <w:r w:rsidRPr="00580A3F">
              <w:t>72.782</w:t>
            </w:r>
          </w:p>
        </w:tc>
      </w:tr>
      <w:tr w:rsidR="00801297" w:rsidRPr="00580A3F" w14:paraId="35836CF9"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CA13887" w14:textId="77777777" w:rsidR="00801297" w:rsidRPr="00580A3F" w:rsidRDefault="00801297" w:rsidP="004323DF">
            <w:pPr>
              <w:pStyle w:val="Tabelasredina"/>
            </w:pPr>
            <w:r w:rsidRPr="00580A3F">
              <w:t>2011</w:t>
            </w:r>
          </w:p>
        </w:tc>
        <w:tc>
          <w:tcPr>
            <w:tcW w:w="842" w:type="dxa"/>
            <w:tcBorders>
              <w:top w:val="nil"/>
              <w:left w:val="nil"/>
              <w:bottom w:val="single" w:sz="4" w:space="0" w:color="auto"/>
              <w:right w:val="single" w:sz="4" w:space="0" w:color="auto"/>
            </w:tcBorders>
            <w:noWrap/>
            <w:vAlign w:val="center"/>
          </w:tcPr>
          <w:p w14:paraId="700243E5" w14:textId="77777777" w:rsidR="00801297" w:rsidRPr="00580A3F" w:rsidRDefault="00580A3F" w:rsidP="004323DF">
            <w:pPr>
              <w:pStyle w:val="Tabelasredina"/>
            </w:pPr>
            <w:r>
              <w:t>5</w:t>
            </w:r>
          </w:p>
        </w:tc>
        <w:tc>
          <w:tcPr>
            <w:tcW w:w="2126" w:type="dxa"/>
            <w:tcBorders>
              <w:top w:val="nil"/>
              <w:left w:val="nil"/>
              <w:bottom w:val="single" w:sz="4" w:space="0" w:color="auto"/>
              <w:right w:val="single" w:sz="4" w:space="0" w:color="auto"/>
            </w:tcBorders>
            <w:noWrap/>
            <w:vAlign w:val="center"/>
          </w:tcPr>
          <w:p w14:paraId="21F39284" w14:textId="77777777" w:rsidR="00801297" w:rsidRPr="00580A3F" w:rsidRDefault="00801297" w:rsidP="004323DF">
            <w:pPr>
              <w:pStyle w:val="Tabela"/>
            </w:pPr>
            <w:r w:rsidRPr="00580A3F">
              <w:t>Renault Clio</w:t>
            </w:r>
          </w:p>
        </w:tc>
        <w:tc>
          <w:tcPr>
            <w:tcW w:w="1417" w:type="dxa"/>
            <w:tcBorders>
              <w:top w:val="nil"/>
              <w:left w:val="nil"/>
              <w:bottom w:val="single" w:sz="4" w:space="0" w:color="auto"/>
              <w:right w:val="single" w:sz="4" w:space="0" w:color="auto"/>
            </w:tcBorders>
            <w:noWrap/>
            <w:vAlign w:val="center"/>
          </w:tcPr>
          <w:p w14:paraId="1848A234" w14:textId="77777777" w:rsidR="00801297" w:rsidRPr="00580A3F" w:rsidRDefault="00580A3F" w:rsidP="004323DF">
            <w:pPr>
              <w:pStyle w:val="Tabeladesno"/>
            </w:pPr>
            <w:r w:rsidRPr="00580A3F">
              <w:t>88.226</w:t>
            </w:r>
          </w:p>
        </w:tc>
      </w:tr>
      <w:tr w:rsidR="00801297" w:rsidRPr="00580A3F" w14:paraId="1097AB4D"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DF85C42" w14:textId="77777777" w:rsidR="00801297" w:rsidRPr="00580A3F" w:rsidRDefault="00801297" w:rsidP="004323DF">
            <w:pPr>
              <w:pStyle w:val="Tabelasredina"/>
            </w:pPr>
            <w:r w:rsidRPr="00580A3F">
              <w:t>2011</w:t>
            </w:r>
          </w:p>
        </w:tc>
        <w:tc>
          <w:tcPr>
            <w:tcW w:w="842" w:type="dxa"/>
            <w:tcBorders>
              <w:top w:val="nil"/>
              <w:left w:val="nil"/>
              <w:bottom w:val="single" w:sz="4" w:space="0" w:color="auto"/>
              <w:right w:val="single" w:sz="4" w:space="0" w:color="auto"/>
            </w:tcBorders>
            <w:noWrap/>
            <w:vAlign w:val="center"/>
          </w:tcPr>
          <w:p w14:paraId="0BF8149D" w14:textId="77777777" w:rsidR="00801297" w:rsidRPr="00580A3F" w:rsidRDefault="00801297" w:rsidP="004323DF">
            <w:pPr>
              <w:pStyle w:val="Tabelasredina"/>
            </w:pPr>
            <w:r w:rsidRPr="00580A3F">
              <w:t>1</w:t>
            </w:r>
          </w:p>
        </w:tc>
        <w:tc>
          <w:tcPr>
            <w:tcW w:w="2126" w:type="dxa"/>
            <w:tcBorders>
              <w:top w:val="nil"/>
              <w:left w:val="nil"/>
              <w:bottom w:val="single" w:sz="4" w:space="0" w:color="auto"/>
              <w:right w:val="single" w:sz="4" w:space="0" w:color="auto"/>
            </w:tcBorders>
            <w:noWrap/>
            <w:vAlign w:val="center"/>
          </w:tcPr>
          <w:p w14:paraId="473B8D32" w14:textId="77777777" w:rsidR="00801297" w:rsidRPr="00580A3F" w:rsidRDefault="00801297" w:rsidP="004323DF">
            <w:pPr>
              <w:pStyle w:val="Tabela"/>
            </w:pPr>
            <w:r w:rsidRPr="00580A3F">
              <w:t>Renault Laguna</w:t>
            </w:r>
          </w:p>
        </w:tc>
        <w:tc>
          <w:tcPr>
            <w:tcW w:w="1417" w:type="dxa"/>
            <w:tcBorders>
              <w:top w:val="nil"/>
              <w:left w:val="nil"/>
              <w:bottom w:val="single" w:sz="4" w:space="0" w:color="auto"/>
              <w:right w:val="single" w:sz="4" w:space="0" w:color="auto"/>
            </w:tcBorders>
            <w:noWrap/>
            <w:vAlign w:val="center"/>
          </w:tcPr>
          <w:p w14:paraId="52A49FEA" w14:textId="77777777" w:rsidR="00801297" w:rsidRPr="00580A3F" w:rsidRDefault="00580A3F" w:rsidP="004323DF">
            <w:pPr>
              <w:pStyle w:val="Tabeladesno"/>
            </w:pPr>
            <w:r w:rsidRPr="00580A3F">
              <w:t>228.858</w:t>
            </w:r>
          </w:p>
        </w:tc>
      </w:tr>
      <w:tr w:rsidR="00801297" w:rsidRPr="00580A3F" w14:paraId="425C6015"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259373E7" w14:textId="77777777" w:rsidR="00801297" w:rsidRPr="00580A3F" w:rsidRDefault="00801297" w:rsidP="004323DF">
            <w:pPr>
              <w:pStyle w:val="Tabelasredina"/>
            </w:pPr>
            <w:r w:rsidRPr="00580A3F">
              <w:t>2013</w:t>
            </w:r>
          </w:p>
        </w:tc>
        <w:tc>
          <w:tcPr>
            <w:tcW w:w="842" w:type="dxa"/>
            <w:tcBorders>
              <w:top w:val="nil"/>
              <w:left w:val="nil"/>
              <w:bottom w:val="single" w:sz="4" w:space="0" w:color="auto"/>
              <w:right w:val="single" w:sz="4" w:space="0" w:color="auto"/>
            </w:tcBorders>
            <w:noWrap/>
            <w:vAlign w:val="center"/>
          </w:tcPr>
          <w:p w14:paraId="24D230F9" w14:textId="77777777" w:rsidR="00801297" w:rsidRPr="00580A3F" w:rsidRDefault="00801297" w:rsidP="004323DF">
            <w:pPr>
              <w:pStyle w:val="Tabelasredina"/>
            </w:pPr>
            <w:r w:rsidRPr="00580A3F">
              <w:t>1</w:t>
            </w:r>
          </w:p>
        </w:tc>
        <w:tc>
          <w:tcPr>
            <w:tcW w:w="2126" w:type="dxa"/>
            <w:tcBorders>
              <w:top w:val="nil"/>
              <w:left w:val="nil"/>
              <w:bottom w:val="single" w:sz="4" w:space="0" w:color="auto"/>
              <w:right w:val="single" w:sz="4" w:space="0" w:color="auto"/>
            </w:tcBorders>
            <w:noWrap/>
            <w:vAlign w:val="center"/>
          </w:tcPr>
          <w:p w14:paraId="2EAD81F2" w14:textId="77777777" w:rsidR="00801297" w:rsidRPr="00580A3F" w:rsidRDefault="00801297" w:rsidP="004323DF">
            <w:pPr>
              <w:pStyle w:val="Tabela"/>
            </w:pPr>
            <w:r w:rsidRPr="00580A3F">
              <w:t>Renault Clio</w:t>
            </w:r>
          </w:p>
        </w:tc>
        <w:tc>
          <w:tcPr>
            <w:tcW w:w="1417" w:type="dxa"/>
            <w:tcBorders>
              <w:top w:val="nil"/>
              <w:left w:val="nil"/>
              <w:bottom w:val="single" w:sz="4" w:space="0" w:color="auto"/>
              <w:right w:val="single" w:sz="4" w:space="0" w:color="auto"/>
            </w:tcBorders>
            <w:noWrap/>
            <w:vAlign w:val="center"/>
          </w:tcPr>
          <w:p w14:paraId="515EF150" w14:textId="77777777" w:rsidR="00801297" w:rsidRPr="00580A3F" w:rsidRDefault="00580A3F" w:rsidP="004323DF">
            <w:pPr>
              <w:pStyle w:val="Tabeladesno"/>
            </w:pPr>
            <w:r w:rsidRPr="00580A3F">
              <w:t>38.129</w:t>
            </w:r>
          </w:p>
        </w:tc>
      </w:tr>
      <w:tr w:rsidR="009D3B0C" w:rsidRPr="00580A3F" w14:paraId="2471956A"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CDECD2F" w14:textId="77777777" w:rsidR="009D3B0C" w:rsidRPr="00580A3F" w:rsidRDefault="009D3B0C" w:rsidP="004323DF">
            <w:pPr>
              <w:pStyle w:val="Tabelasredina"/>
            </w:pPr>
            <w:r w:rsidRPr="00580A3F">
              <w:t>2013</w:t>
            </w:r>
          </w:p>
        </w:tc>
        <w:tc>
          <w:tcPr>
            <w:tcW w:w="842" w:type="dxa"/>
            <w:tcBorders>
              <w:top w:val="nil"/>
              <w:left w:val="nil"/>
              <w:bottom w:val="single" w:sz="4" w:space="0" w:color="auto"/>
              <w:right w:val="single" w:sz="4" w:space="0" w:color="auto"/>
            </w:tcBorders>
            <w:noWrap/>
            <w:vAlign w:val="center"/>
          </w:tcPr>
          <w:p w14:paraId="3A726FD2" w14:textId="77777777" w:rsidR="009D3B0C" w:rsidRPr="00580A3F" w:rsidRDefault="009D3B0C" w:rsidP="004323DF">
            <w:pPr>
              <w:pStyle w:val="Tabelasredina"/>
            </w:pPr>
            <w:r w:rsidRPr="00580A3F">
              <w:t>2</w:t>
            </w:r>
          </w:p>
        </w:tc>
        <w:tc>
          <w:tcPr>
            <w:tcW w:w="2126" w:type="dxa"/>
            <w:tcBorders>
              <w:top w:val="nil"/>
              <w:left w:val="nil"/>
              <w:bottom w:val="single" w:sz="4" w:space="0" w:color="auto"/>
              <w:right w:val="single" w:sz="4" w:space="0" w:color="auto"/>
            </w:tcBorders>
            <w:noWrap/>
            <w:vAlign w:val="center"/>
          </w:tcPr>
          <w:p w14:paraId="5338ACEB" w14:textId="77777777" w:rsidR="009D3B0C" w:rsidRPr="00580A3F" w:rsidRDefault="009D3B0C" w:rsidP="004323DF">
            <w:pPr>
              <w:pStyle w:val="Tabela"/>
            </w:pPr>
            <w:r w:rsidRPr="00580A3F">
              <w:t>Opel Corsa</w:t>
            </w:r>
          </w:p>
        </w:tc>
        <w:tc>
          <w:tcPr>
            <w:tcW w:w="1417" w:type="dxa"/>
            <w:tcBorders>
              <w:top w:val="nil"/>
              <w:left w:val="nil"/>
              <w:bottom w:val="single" w:sz="4" w:space="0" w:color="auto"/>
              <w:right w:val="single" w:sz="4" w:space="0" w:color="auto"/>
            </w:tcBorders>
            <w:noWrap/>
            <w:vAlign w:val="center"/>
          </w:tcPr>
          <w:p w14:paraId="404EA736" w14:textId="77777777" w:rsidR="009D3B0C" w:rsidRPr="00580A3F" w:rsidRDefault="00580A3F" w:rsidP="004323DF">
            <w:pPr>
              <w:pStyle w:val="Tabeladesno"/>
            </w:pPr>
            <w:r w:rsidRPr="00580A3F">
              <w:t>83.856</w:t>
            </w:r>
          </w:p>
        </w:tc>
      </w:tr>
      <w:tr w:rsidR="00801297" w:rsidRPr="00580A3F" w14:paraId="0069281F"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47DD255" w14:textId="77777777" w:rsidR="00801297" w:rsidRPr="00580A3F" w:rsidRDefault="00801297" w:rsidP="004323DF">
            <w:pPr>
              <w:pStyle w:val="Tabelasredina"/>
            </w:pPr>
            <w:r w:rsidRPr="00580A3F">
              <w:t>2014</w:t>
            </w:r>
          </w:p>
        </w:tc>
        <w:tc>
          <w:tcPr>
            <w:tcW w:w="842" w:type="dxa"/>
            <w:tcBorders>
              <w:top w:val="nil"/>
              <w:left w:val="nil"/>
              <w:bottom w:val="single" w:sz="4" w:space="0" w:color="auto"/>
              <w:right w:val="single" w:sz="4" w:space="0" w:color="auto"/>
            </w:tcBorders>
            <w:noWrap/>
            <w:vAlign w:val="center"/>
          </w:tcPr>
          <w:p w14:paraId="59FAE403" w14:textId="77777777" w:rsidR="00801297" w:rsidRPr="00580A3F" w:rsidRDefault="00801297" w:rsidP="004323DF">
            <w:pPr>
              <w:pStyle w:val="Tabelasredina"/>
            </w:pPr>
            <w:r w:rsidRPr="00580A3F">
              <w:t>2</w:t>
            </w:r>
          </w:p>
        </w:tc>
        <w:tc>
          <w:tcPr>
            <w:tcW w:w="2126" w:type="dxa"/>
            <w:tcBorders>
              <w:top w:val="nil"/>
              <w:left w:val="nil"/>
              <w:bottom w:val="single" w:sz="4" w:space="0" w:color="auto"/>
              <w:right w:val="single" w:sz="4" w:space="0" w:color="auto"/>
            </w:tcBorders>
            <w:noWrap/>
            <w:vAlign w:val="center"/>
          </w:tcPr>
          <w:p w14:paraId="090A3ED4" w14:textId="77777777" w:rsidR="00801297" w:rsidRPr="00580A3F" w:rsidRDefault="00801297" w:rsidP="004323DF">
            <w:pPr>
              <w:pStyle w:val="Tabela"/>
            </w:pPr>
            <w:r w:rsidRPr="00580A3F">
              <w:t>Renault Clio</w:t>
            </w:r>
          </w:p>
        </w:tc>
        <w:tc>
          <w:tcPr>
            <w:tcW w:w="1417" w:type="dxa"/>
            <w:tcBorders>
              <w:top w:val="nil"/>
              <w:left w:val="nil"/>
              <w:bottom w:val="single" w:sz="4" w:space="0" w:color="auto"/>
              <w:right w:val="single" w:sz="4" w:space="0" w:color="auto"/>
            </w:tcBorders>
            <w:noWrap/>
            <w:vAlign w:val="center"/>
          </w:tcPr>
          <w:p w14:paraId="69190888" w14:textId="77777777" w:rsidR="00801297" w:rsidRPr="00580A3F" w:rsidRDefault="00580A3F" w:rsidP="004323DF">
            <w:pPr>
              <w:pStyle w:val="Tabeladesno"/>
            </w:pPr>
            <w:r w:rsidRPr="00580A3F">
              <w:t>67.125</w:t>
            </w:r>
          </w:p>
        </w:tc>
      </w:tr>
      <w:tr w:rsidR="009D3B0C" w:rsidRPr="00580A3F" w14:paraId="7F2C4240"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D34D127" w14:textId="77777777" w:rsidR="009D3B0C" w:rsidRPr="00580A3F" w:rsidRDefault="009D3B0C" w:rsidP="004323DF">
            <w:pPr>
              <w:pStyle w:val="Tabelasredina"/>
            </w:pPr>
            <w:r w:rsidRPr="00580A3F">
              <w:t>2014</w:t>
            </w:r>
          </w:p>
        </w:tc>
        <w:tc>
          <w:tcPr>
            <w:tcW w:w="842" w:type="dxa"/>
            <w:tcBorders>
              <w:top w:val="nil"/>
              <w:left w:val="nil"/>
              <w:bottom w:val="single" w:sz="4" w:space="0" w:color="auto"/>
              <w:right w:val="single" w:sz="4" w:space="0" w:color="auto"/>
            </w:tcBorders>
            <w:noWrap/>
            <w:vAlign w:val="center"/>
          </w:tcPr>
          <w:p w14:paraId="4E489F3C" w14:textId="77777777" w:rsidR="009D3B0C" w:rsidRPr="00580A3F" w:rsidRDefault="009D3B0C" w:rsidP="004323DF">
            <w:pPr>
              <w:pStyle w:val="Tabelasredina"/>
            </w:pPr>
            <w:r w:rsidRPr="00580A3F">
              <w:t>1</w:t>
            </w:r>
          </w:p>
        </w:tc>
        <w:tc>
          <w:tcPr>
            <w:tcW w:w="2126" w:type="dxa"/>
            <w:tcBorders>
              <w:top w:val="nil"/>
              <w:left w:val="nil"/>
              <w:bottom w:val="single" w:sz="4" w:space="0" w:color="auto"/>
              <w:right w:val="single" w:sz="4" w:space="0" w:color="auto"/>
            </w:tcBorders>
            <w:noWrap/>
            <w:vAlign w:val="center"/>
          </w:tcPr>
          <w:p w14:paraId="53118F65" w14:textId="77777777" w:rsidR="009D3B0C" w:rsidRPr="00580A3F" w:rsidRDefault="009D3B0C" w:rsidP="004323DF">
            <w:pPr>
              <w:pStyle w:val="Tabela"/>
            </w:pPr>
            <w:r w:rsidRPr="00580A3F">
              <w:t>Opel Corsa</w:t>
            </w:r>
          </w:p>
        </w:tc>
        <w:tc>
          <w:tcPr>
            <w:tcW w:w="1417" w:type="dxa"/>
            <w:tcBorders>
              <w:top w:val="nil"/>
              <w:left w:val="nil"/>
              <w:bottom w:val="single" w:sz="4" w:space="0" w:color="auto"/>
              <w:right w:val="single" w:sz="4" w:space="0" w:color="auto"/>
            </w:tcBorders>
            <w:noWrap/>
            <w:vAlign w:val="center"/>
          </w:tcPr>
          <w:p w14:paraId="63B70449" w14:textId="77777777" w:rsidR="009D3B0C" w:rsidRPr="00580A3F" w:rsidRDefault="00580A3F" w:rsidP="004323DF">
            <w:pPr>
              <w:pStyle w:val="Tabeladesno"/>
            </w:pPr>
            <w:r w:rsidRPr="00580A3F">
              <w:t>67.918</w:t>
            </w:r>
          </w:p>
        </w:tc>
      </w:tr>
      <w:tr w:rsidR="00801297" w:rsidRPr="00580A3F" w14:paraId="110377B8"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FF69A5E" w14:textId="77777777" w:rsidR="00801297" w:rsidRPr="00580A3F" w:rsidRDefault="00801297" w:rsidP="004323DF">
            <w:pPr>
              <w:pStyle w:val="Tabelasredina"/>
            </w:pPr>
            <w:r w:rsidRPr="00580A3F">
              <w:t>2015</w:t>
            </w:r>
          </w:p>
        </w:tc>
        <w:tc>
          <w:tcPr>
            <w:tcW w:w="842" w:type="dxa"/>
            <w:tcBorders>
              <w:top w:val="nil"/>
              <w:left w:val="nil"/>
              <w:bottom w:val="single" w:sz="4" w:space="0" w:color="auto"/>
              <w:right w:val="single" w:sz="4" w:space="0" w:color="auto"/>
            </w:tcBorders>
            <w:noWrap/>
            <w:vAlign w:val="center"/>
          </w:tcPr>
          <w:p w14:paraId="128CF193" w14:textId="77777777" w:rsidR="00801297" w:rsidRPr="00580A3F" w:rsidRDefault="00801297" w:rsidP="004323DF">
            <w:pPr>
              <w:pStyle w:val="Tabelasredina"/>
            </w:pPr>
            <w:r w:rsidRPr="00580A3F">
              <w:t>1</w:t>
            </w:r>
          </w:p>
        </w:tc>
        <w:tc>
          <w:tcPr>
            <w:tcW w:w="2126" w:type="dxa"/>
            <w:tcBorders>
              <w:top w:val="nil"/>
              <w:left w:val="nil"/>
              <w:bottom w:val="single" w:sz="4" w:space="0" w:color="auto"/>
              <w:right w:val="single" w:sz="4" w:space="0" w:color="auto"/>
            </w:tcBorders>
            <w:noWrap/>
            <w:vAlign w:val="center"/>
          </w:tcPr>
          <w:p w14:paraId="441C5DAF" w14:textId="77777777" w:rsidR="00801297" w:rsidRPr="00580A3F" w:rsidRDefault="00E47907" w:rsidP="004323DF">
            <w:pPr>
              <w:pStyle w:val="Tabela"/>
            </w:pPr>
            <w:r w:rsidRPr="00580A3F">
              <w:t>Peugeot Partner</w:t>
            </w:r>
          </w:p>
        </w:tc>
        <w:tc>
          <w:tcPr>
            <w:tcW w:w="1417" w:type="dxa"/>
            <w:tcBorders>
              <w:top w:val="nil"/>
              <w:left w:val="nil"/>
              <w:bottom w:val="single" w:sz="4" w:space="0" w:color="auto"/>
              <w:right w:val="single" w:sz="4" w:space="0" w:color="auto"/>
            </w:tcBorders>
            <w:noWrap/>
            <w:vAlign w:val="center"/>
          </w:tcPr>
          <w:p w14:paraId="0F42CEC8" w14:textId="77777777" w:rsidR="00801297" w:rsidRPr="00580A3F" w:rsidRDefault="00580A3F" w:rsidP="004323DF">
            <w:pPr>
              <w:pStyle w:val="Tabeladesno"/>
            </w:pPr>
            <w:r w:rsidRPr="00580A3F">
              <w:t>21.051</w:t>
            </w:r>
          </w:p>
        </w:tc>
      </w:tr>
      <w:tr w:rsidR="00A9707D" w:rsidRPr="00580A3F" w14:paraId="76C2127C"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4D149600" w14:textId="77777777" w:rsidR="00A9707D" w:rsidRPr="00580A3F" w:rsidRDefault="00A9707D" w:rsidP="004323DF">
            <w:pPr>
              <w:pStyle w:val="Tabelasredina"/>
            </w:pPr>
            <w:r w:rsidRPr="00580A3F">
              <w:t>2015</w:t>
            </w:r>
          </w:p>
        </w:tc>
        <w:tc>
          <w:tcPr>
            <w:tcW w:w="842" w:type="dxa"/>
            <w:tcBorders>
              <w:top w:val="nil"/>
              <w:left w:val="nil"/>
              <w:bottom w:val="single" w:sz="4" w:space="0" w:color="auto"/>
              <w:right w:val="single" w:sz="4" w:space="0" w:color="auto"/>
            </w:tcBorders>
            <w:noWrap/>
            <w:vAlign w:val="center"/>
          </w:tcPr>
          <w:p w14:paraId="29CB54C5" w14:textId="77777777" w:rsidR="00A9707D" w:rsidRPr="00580A3F" w:rsidRDefault="00580A3F" w:rsidP="004323DF">
            <w:pPr>
              <w:pStyle w:val="Tabelasredina"/>
            </w:pPr>
            <w:r>
              <w:t>2</w:t>
            </w:r>
          </w:p>
        </w:tc>
        <w:tc>
          <w:tcPr>
            <w:tcW w:w="2126" w:type="dxa"/>
            <w:tcBorders>
              <w:top w:val="nil"/>
              <w:left w:val="nil"/>
              <w:bottom w:val="single" w:sz="4" w:space="0" w:color="auto"/>
              <w:right w:val="single" w:sz="4" w:space="0" w:color="auto"/>
            </w:tcBorders>
            <w:noWrap/>
            <w:vAlign w:val="center"/>
          </w:tcPr>
          <w:p w14:paraId="787FCA14" w14:textId="77777777" w:rsidR="00A9707D" w:rsidRPr="00580A3F" w:rsidRDefault="00A9707D" w:rsidP="004323DF">
            <w:pPr>
              <w:pStyle w:val="Tabela"/>
            </w:pPr>
            <w:r w:rsidRPr="00580A3F">
              <w:t>Opel Corsa</w:t>
            </w:r>
          </w:p>
        </w:tc>
        <w:tc>
          <w:tcPr>
            <w:tcW w:w="1417" w:type="dxa"/>
            <w:tcBorders>
              <w:top w:val="nil"/>
              <w:left w:val="nil"/>
              <w:bottom w:val="single" w:sz="4" w:space="0" w:color="auto"/>
              <w:right w:val="single" w:sz="4" w:space="0" w:color="auto"/>
            </w:tcBorders>
            <w:noWrap/>
            <w:vAlign w:val="center"/>
          </w:tcPr>
          <w:p w14:paraId="59784A2A" w14:textId="77777777" w:rsidR="00A9707D" w:rsidRPr="00580A3F" w:rsidRDefault="00580A3F" w:rsidP="004323DF">
            <w:pPr>
              <w:pStyle w:val="Tabeladesno"/>
            </w:pPr>
            <w:r w:rsidRPr="00580A3F">
              <w:t>45.142</w:t>
            </w:r>
          </w:p>
        </w:tc>
      </w:tr>
      <w:tr w:rsidR="00801297" w:rsidRPr="00580A3F" w14:paraId="7B813D55"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E4C081A" w14:textId="77777777" w:rsidR="00801297" w:rsidRPr="00580A3F" w:rsidRDefault="00801297" w:rsidP="004323DF">
            <w:pPr>
              <w:pStyle w:val="Tabelasredina"/>
            </w:pPr>
            <w:r w:rsidRPr="00580A3F">
              <w:t>2015</w:t>
            </w:r>
          </w:p>
        </w:tc>
        <w:tc>
          <w:tcPr>
            <w:tcW w:w="842" w:type="dxa"/>
            <w:tcBorders>
              <w:top w:val="nil"/>
              <w:left w:val="nil"/>
              <w:bottom w:val="single" w:sz="4" w:space="0" w:color="auto"/>
              <w:right w:val="single" w:sz="4" w:space="0" w:color="auto"/>
            </w:tcBorders>
            <w:noWrap/>
            <w:vAlign w:val="center"/>
          </w:tcPr>
          <w:p w14:paraId="15DF7409" w14:textId="77777777" w:rsidR="00801297" w:rsidRPr="00580A3F" w:rsidRDefault="00801297" w:rsidP="004323DF">
            <w:pPr>
              <w:pStyle w:val="Tabelasredina"/>
            </w:pPr>
            <w:r w:rsidRPr="00580A3F">
              <w:t>3</w:t>
            </w:r>
          </w:p>
        </w:tc>
        <w:tc>
          <w:tcPr>
            <w:tcW w:w="2126" w:type="dxa"/>
            <w:tcBorders>
              <w:top w:val="nil"/>
              <w:left w:val="nil"/>
              <w:bottom w:val="single" w:sz="4" w:space="0" w:color="auto"/>
              <w:right w:val="single" w:sz="4" w:space="0" w:color="auto"/>
            </w:tcBorders>
            <w:noWrap/>
            <w:vAlign w:val="center"/>
          </w:tcPr>
          <w:p w14:paraId="387345A7" w14:textId="77777777" w:rsidR="00801297" w:rsidRPr="00580A3F" w:rsidRDefault="00801297" w:rsidP="004323DF">
            <w:pPr>
              <w:pStyle w:val="Tabela"/>
            </w:pPr>
            <w:r w:rsidRPr="00580A3F">
              <w:t>Škoda Fabia</w:t>
            </w:r>
          </w:p>
        </w:tc>
        <w:tc>
          <w:tcPr>
            <w:tcW w:w="1417" w:type="dxa"/>
            <w:tcBorders>
              <w:top w:val="nil"/>
              <w:left w:val="nil"/>
              <w:bottom w:val="single" w:sz="4" w:space="0" w:color="auto"/>
              <w:right w:val="single" w:sz="4" w:space="0" w:color="auto"/>
            </w:tcBorders>
            <w:noWrap/>
            <w:vAlign w:val="center"/>
          </w:tcPr>
          <w:p w14:paraId="3943DCFA" w14:textId="77777777" w:rsidR="00801297" w:rsidRPr="00580A3F" w:rsidRDefault="00580A3F" w:rsidP="004323DF">
            <w:pPr>
              <w:pStyle w:val="Tabeladesno"/>
            </w:pPr>
            <w:r w:rsidRPr="00580A3F">
              <w:t>31.056</w:t>
            </w:r>
          </w:p>
        </w:tc>
      </w:tr>
      <w:tr w:rsidR="00580A3F" w:rsidRPr="00580A3F" w14:paraId="4F4FE3D2"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281ACFE7" w14:textId="77777777" w:rsidR="00580A3F" w:rsidRPr="00580A3F" w:rsidRDefault="00580A3F" w:rsidP="004323DF">
            <w:pPr>
              <w:pStyle w:val="Tabelasredina"/>
            </w:pPr>
            <w:r>
              <w:t>2016</w:t>
            </w:r>
          </w:p>
        </w:tc>
        <w:tc>
          <w:tcPr>
            <w:tcW w:w="842" w:type="dxa"/>
            <w:tcBorders>
              <w:top w:val="nil"/>
              <w:left w:val="nil"/>
              <w:bottom w:val="single" w:sz="4" w:space="0" w:color="auto"/>
              <w:right w:val="single" w:sz="4" w:space="0" w:color="auto"/>
            </w:tcBorders>
            <w:noWrap/>
            <w:vAlign w:val="center"/>
          </w:tcPr>
          <w:p w14:paraId="27A6ABA8" w14:textId="77777777" w:rsidR="00580A3F" w:rsidRPr="00580A3F" w:rsidRDefault="00580A3F" w:rsidP="004323DF">
            <w:pPr>
              <w:pStyle w:val="Tabelasredina"/>
            </w:pPr>
            <w:r>
              <w:t>1</w:t>
            </w:r>
          </w:p>
        </w:tc>
        <w:tc>
          <w:tcPr>
            <w:tcW w:w="2126" w:type="dxa"/>
            <w:tcBorders>
              <w:top w:val="nil"/>
              <w:left w:val="nil"/>
              <w:bottom w:val="single" w:sz="4" w:space="0" w:color="auto"/>
              <w:right w:val="single" w:sz="4" w:space="0" w:color="auto"/>
            </w:tcBorders>
            <w:noWrap/>
            <w:vAlign w:val="center"/>
          </w:tcPr>
          <w:p w14:paraId="40142499" w14:textId="77777777" w:rsidR="00580A3F" w:rsidRPr="00580A3F" w:rsidRDefault="00580A3F" w:rsidP="004323DF">
            <w:pPr>
              <w:pStyle w:val="Tabela"/>
            </w:pPr>
            <w:r>
              <w:t>Renault Clio</w:t>
            </w:r>
          </w:p>
        </w:tc>
        <w:tc>
          <w:tcPr>
            <w:tcW w:w="1417" w:type="dxa"/>
            <w:tcBorders>
              <w:top w:val="nil"/>
              <w:left w:val="nil"/>
              <w:bottom w:val="single" w:sz="4" w:space="0" w:color="auto"/>
              <w:right w:val="single" w:sz="4" w:space="0" w:color="auto"/>
            </w:tcBorders>
            <w:noWrap/>
            <w:vAlign w:val="center"/>
          </w:tcPr>
          <w:p w14:paraId="5FCCCFE1" w14:textId="77777777" w:rsidR="00580A3F" w:rsidRPr="00580A3F" w:rsidRDefault="00580A3F" w:rsidP="004323DF">
            <w:pPr>
              <w:pStyle w:val="Tabeladesno"/>
            </w:pPr>
            <w:r w:rsidRPr="00580A3F">
              <w:t>26.271</w:t>
            </w:r>
          </w:p>
        </w:tc>
      </w:tr>
      <w:tr w:rsidR="00580A3F" w:rsidRPr="00580A3F" w14:paraId="7DBC9E01"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46E3DD82" w14:textId="77777777" w:rsidR="00580A3F" w:rsidRDefault="00580A3F" w:rsidP="004323DF">
            <w:pPr>
              <w:pStyle w:val="Tabelasredina"/>
            </w:pPr>
            <w:r>
              <w:t>2016</w:t>
            </w:r>
          </w:p>
        </w:tc>
        <w:tc>
          <w:tcPr>
            <w:tcW w:w="842" w:type="dxa"/>
            <w:tcBorders>
              <w:top w:val="nil"/>
              <w:left w:val="nil"/>
              <w:bottom w:val="single" w:sz="4" w:space="0" w:color="auto"/>
              <w:right w:val="single" w:sz="4" w:space="0" w:color="auto"/>
            </w:tcBorders>
            <w:noWrap/>
            <w:vAlign w:val="center"/>
          </w:tcPr>
          <w:p w14:paraId="2EB5A57C" w14:textId="77777777" w:rsidR="00580A3F" w:rsidRDefault="00580A3F" w:rsidP="004323DF">
            <w:pPr>
              <w:pStyle w:val="Tabelasredina"/>
            </w:pPr>
            <w:r>
              <w:t>3</w:t>
            </w:r>
          </w:p>
        </w:tc>
        <w:tc>
          <w:tcPr>
            <w:tcW w:w="2126" w:type="dxa"/>
            <w:tcBorders>
              <w:top w:val="nil"/>
              <w:left w:val="nil"/>
              <w:bottom w:val="single" w:sz="4" w:space="0" w:color="auto"/>
              <w:right w:val="single" w:sz="4" w:space="0" w:color="auto"/>
            </w:tcBorders>
            <w:noWrap/>
            <w:vAlign w:val="center"/>
          </w:tcPr>
          <w:p w14:paraId="099A570C" w14:textId="77777777" w:rsidR="00580A3F" w:rsidRDefault="00580A3F" w:rsidP="004323DF">
            <w:pPr>
              <w:pStyle w:val="Tabela"/>
            </w:pPr>
            <w:r>
              <w:t>Opel Corsa</w:t>
            </w:r>
          </w:p>
        </w:tc>
        <w:tc>
          <w:tcPr>
            <w:tcW w:w="1417" w:type="dxa"/>
            <w:tcBorders>
              <w:top w:val="nil"/>
              <w:left w:val="nil"/>
              <w:bottom w:val="single" w:sz="4" w:space="0" w:color="auto"/>
              <w:right w:val="single" w:sz="4" w:space="0" w:color="auto"/>
            </w:tcBorders>
            <w:noWrap/>
            <w:vAlign w:val="center"/>
          </w:tcPr>
          <w:p w14:paraId="010A2867" w14:textId="77777777" w:rsidR="00580A3F" w:rsidRPr="00580A3F" w:rsidRDefault="00580A3F" w:rsidP="004323DF">
            <w:pPr>
              <w:pStyle w:val="Tabeladesno"/>
            </w:pPr>
            <w:r w:rsidRPr="00580A3F">
              <w:t>38.909</w:t>
            </w:r>
          </w:p>
        </w:tc>
      </w:tr>
      <w:tr w:rsidR="00A9707D" w:rsidRPr="00580A3F" w14:paraId="765FA253"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48067B1C" w14:textId="77777777" w:rsidR="00A9707D" w:rsidRPr="00580A3F" w:rsidRDefault="001C63BF" w:rsidP="004323DF">
            <w:pPr>
              <w:pStyle w:val="Tabelasredina"/>
            </w:pPr>
            <w:r w:rsidRPr="00580A3F">
              <w:t>2017</w:t>
            </w:r>
          </w:p>
        </w:tc>
        <w:tc>
          <w:tcPr>
            <w:tcW w:w="842" w:type="dxa"/>
            <w:tcBorders>
              <w:top w:val="nil"/>
              <w:left w:val="nil"/>
              <w:bottom w:val="single" w:sz="4" w:space="0" w:color="auto"/>
              <w:right w:val="single" w:sz="4" w:space="0" w:color="auto"/>
            </w:tcBorders>
            <w:noWrap/>
            <w:vAlign w:val="center"/>
          </w:tcPr>
          <w:p w14:paraId="3BADB205" w14:textId="77777777" w:rsidR="00A9707D" w:rsidRPr="00580A3F" w:rsidRDefault="00580A3F" w:rsidP="004323DF">
            <w:pPr>
              <w:pStyle w:val="Tabelasredina"/>
            </w:pPr>
            <w:r>
              <w:t>4</w:t>
            </w:r>
          </w:p>
        </w:tc>
        <w:tc>
          <w:tcPr>
            <w:tcW w:w="2126" w:type="dxa"/>
            <w:tcBorders>
              <w:top w:val="nil"/>
              <w:left w:val="nil"/>
              <w:bottom w:val="single" w:sz="4" w:space="0" w:color="auto"/>
              <w:right w:val="single" w:sz="4" w:space="0" w:color="auto"/>
            </w:tcBorders>
            <w:noWrap/>
            <w:vAlign w:val="center"/>
          </w:tcPr>
          <w:p w14:paraId="11934349" w14:textId="77777777" w:rsidR="00A9707D" w:rsidRPr="00580A3F" w:rsidRDefault="00580A3F" w:rsidP="004323DF">
            <w:pPr>
              <w:pStyle w:val="Tabela"/>
            </w:pPr>
            <w:r>
              <w:t>Opel Corsa</w:t>
            </w:r>
          </w:p>
        </w:tc>
        <w:tc>
          <w:tcPr>
            <w:tcW w:w="1417" w:type="dxa"/>
            <w:tcBorders>
              <w:top w:val="nil"/>
              <w:left w:val="nil"/>
              <w:bottom w:val="single" w:sz="4" w:space="0" w:color="auto"/>
              <w:right w:val="single" w:sz="4" w:space="0" w:color="auto"/>
            </w:tcBorders>
            <w:noWrap/>
            <w:vAlign w:val="center"/>
          </w:tcPr>
          <w:p w14:paraId="5988F659" w14:textId="77777777" w:rsidR="00A9707D" w:rsidRPr="00580A3F" w:rsidRDefault="00580A3F" w:rsidP="004323DF">
            <w:pPr>
              <w:pStyle w:val="Tabeladesno"/>
            </w:pPr>
            <w:r w:rsidRPr="00580A3F">
              <w:t>34.074</w:t>
            </w:r>
          </w:p>
        </w:tc>
      </w:tr>
      <w:tr w:rsidR="00801297" w:rsidRPr="00580A3F" w14:paraId="04E381C8" w14:textId="77777777" w:rsidTr="00ED56E3">
        <w:trPr>
          <w:cantSplit/>
          <w:trHeight w:val="227"/>
        </w:trPr>
        <w:tc>
          <w:tcPr>
            <w:tcW w:w="1413" w:type="dxa"/>
            <w:tcBorders>
              <w:top w:val="nil"/>
              <w:left w:val="single" w:sz="4" w:space="0" w:color="auto"/>
              <w:bottom w:val="single" w:sz="4" w:space="0" w:color="auto"/>
              <w:right w:val="single" w:sz="4" w:space="0" w:color="auto"/>
            </w:tcBorders>
            <w:noWrap/>
            <w:vAlign w:val="center"/>
          </w:tcPr>
          <w:p w14:paraId="4DE33CDE" w14:textId="77777777" w:rsidR="00801297" w:rsidRPr="00580A3F" w:rsidRDefault="00801297" w:rsidP="004323DF">
            <w:pPr>
              <w:pStyle w:val="Tabelanaslov"/>
            </w:pPr>
            <w:r w:rsidRPr="00580A3F">
              <w:t>SKUPAJ</w:t>
            </w:r>
          </w:p>
        </w:tc>
        <w:tc>
          <w:tcPr>
            <w:tcW w:w="842" w:type="dxa"/>
            <w:tcBorders>
              <w:top w:val="nil"/>
              <w:left w:val="nil"/>
              <w:bottom w:val="single" w:sz="4" w:space="0" w:color="auto"/>
              <w:right w:val="single" w:sz="4" w:space="0" w:color="auto"/>
            </w:tcBorders>
            <w:noWrap/>
            <w:vAlign w:val="center"/>
          </w:tcPr>
          <w:p w14:paraId="21A2EE16" w14:textId="77777777" w:rsidR="00801297" w:rsidRPr="00580A3F" w:rsidRDefault="00580A3F" w:rsidP="004323DF">
            <w:pPr>
              <w:pStyle w:val="Tabelanaslov"/>
            </w:pPr>
            <w:r>
              <w:t>39</w:t>
            </w:r>
          </w:p>
        </w:tc>
        <w:tc>
          <w:tcPr>
            <w:tcW w:w="2126" w:type="dxa"/>
            <w:tcBorders>
              <w:top w:val="nil"/>
              <w:left w:val="nil"/>
              <w:bottom w:val="nil"/>
              <w:right w:val="nil"/>
            </w:tcBorders>
            <w:noWrap/>
            <w:vAlign w:val="center"/>
          </w:tcPr>
          <w:p w14:paraId="029488E1" w14:textId="77777777" w:rsidR="00801297" w:rsidRPr="00580A3F" w:rsidRDefault="00801297" w:rsidP="00801297">
            <w:pPr>
              <w:spacing w:after="0"/>
              <w:jc w:val="center"/>
            </w:pPr>
          </w:p>
        </w:tc>
        <w:tc>
          <w:tcPr>
            <w:tcW w:w="1417" w:type="dxa"/>
            <w:tcBorders>
              <w:top w:val="nil"/>
              <w:left w:val="nil"/>
              <w:bottom w:val="nil"/>
              <w:right w:val="nil"/>
            </w:tcBorders>
            <w:noWrap/>
            <w:vAlign w:val="center"/>
          </w:tcPr>
          <w:p w14:paraId="1753CCC6" w14:textId="77777777" w:rsidR="00801297" w:rsidRPr="00580A3F" w:rsidRDefault="00801297" w:rsidP="00801297">
            <w:pPr>
              <w:spacing w:after="0"/>
              <w:jc w:val="center"/>
            </w:pPr>
          </w:p>
        </w:tc>
      </w:tr>
    </w:tbl>
    <w:p w14:paraId="26F68277" w14:textId="77777777" w:rsidR="00801297" w:rsidRPr="00580A3F" w:rsidRDefault="00801297" w:rsidP="004323DF">
      <w:pPr>
        <w:pStyle w:val="Prazno"/>
      </w:pPr>
    </w:p>
    <w:p w14:paraId="59F7DA88" w14:textId="77777777" w:rsidR="00801297" w:rsidRPr="00580A3F" w:rsidRDefault="00801297" w:rsidP="004323DF">
      <w:pPr>
        <w:pStyle w:val="Slika"/>
      </w:pPr>
      <w:bookmarkStart w:id="171" w:name="_Toc248978"/>
      <w:r w:rsidRPr="00580A3F">
        <w:t xml:space="preserve">Tabela </w:t>
      </w:r>
      <w:r w:rsidR="00DD3C0C">
        <w:rPr>
          <w:noProof/>
        </w:rPr>
        <w:fldChar w:fldCharType="begin"/>
      </w:r>
      <w:r w:rsidR="00DD3C0C">
        <w:rPr>
          <w:noProof/>
        </w:rPr>
        <w:instrText xml:space="preserve"> SEQ Slika \* ARABIC </w:instrText>
      </w:r>
      <w:r w:rsidR="00DD3C0C">
        <w:rPr>
          <w:noProof/>
        </w:rPr>
        <w:fldChar w:fldCharType="separate"/>
      </w:r>
      <w:r w:rsidR="00F15D5F">
        <w:rPr>
          <w:noProof/>
        </w:rPr>
        <w:t>33</w:t>
      </w:r>
      <w:r w:rsidR="00DD3C0C">
        <w:rPr>
          <w:noProof/>
        </w:rPr>
        <w:fldChar w:fldCharType="end"/>
      </w:r>
      <w:r w:rsidRPr="00580A3F">
        <w:t>: Število vozil po letnikih in povprečno število prevoženih kilometrov</w:t>
      </w:r>
      <w:bookmarkEnd w:id="171"/>
    </w:p>
    <w:p w14:paraId="1487824E" w14:textId="77777777" w:rsidR="00580A3F" w:rsidRDefault="00580A3F" w:rsidP="00580A3F">
      <w:r>
        <w:t>Tržni inšpektorat RS si je zadal cilj, da do konca leta 2021 nakupi toliko novih vozil, da bi nadomestil stara službena vozila letnikov 2000, 2001 in tudi 2005.</w:t>
      </w:r>
      <w:r w:rsidR="00AB0D77">
        <w:t xml:space="preserve"> </w:t>
      </w:r>
      <w:r>
        <w:t>Leta 2018 so bila kupljena 4 rabljena vozila (Opel Corsa, letnik 2017).</w:t>
      </w:r>
    </w:p>
    <w:p w14:paraId="2D9E9738" w14:textId="77777777" w:rsidR="00580A3F" w:rsidRDefault="00580A3F" w:rsidP="00580A3F">
      <w:r>
        <w:t>Prodanih je bilo štiri najbolj dotrajanih vozil letnik 2000 in 2011. Konec leta je tako na razpolago ostalo 39 službenih vozil.</w:t>
      </w:r>
    </w:p>
    <w:p w14:paraId="381C119E" w14:textId="77777777" w:rsidR="00801297" w:rsidRPr="00580A3F" w:rsidRDefault="00580A3F" w:rsidP="00580A3F">
      <w:r>
        <w:lastRenderedPageBreak/>
        <w:t>Pomladitev voznega parka z rabljenimi vozili do starosti 3 let se bo nadaljevalo tudi v letu 2019.</w:t>
      </w:r>
    </w:p>
    <w:p w14:paraId="27DC9ECF" w14:textId="77777777" w:rsidR="000903C5" w:rsidRPr="00580A3F" w:rsidRDefault="000903C5" w:rsidP="006B045A"/>
    <w:p w14:paraId="55C53ED1" w14:textId="77777777" w:rsidR="001E4868" w:rsidRDefault="001E4868" w:rsidP="006B045A"/>
    <w:p w14:paraId="0B07CD0B" w14:textId="77777777" w:rsidR="000A26D4" w:rsidRPr="00580A3F" w:rsidRDefault="000A26D4" w:rsidP="006B045A"/>
    <w:p w14:paraId="4551CECD" w14:textId="77777777" w:rsidR="0038173C" w:rsidRPr="00372343" w:rsidRDefault="0038173C">
      <w:pPr>
        <w:pStyle w:val="Naslov1"/>
      </w:pPr>
      <w:bookmarkStart w:id="172" w:name="_Toc378924282"/>
      <w:bookmarkStart w:id="173" w:name="_Toc248945"/>
      <w:r w:rsidRPr="00372343">
        <w:lastRenderedPageBreak/>
        <w:t>KAKO NAPREJ</w:t>
      </w:r>
      <w:bookmarkEnd w:id="172"/>
      <w:bookmarkEnd w:id="173"/>
    </w:p>
    <w:p w14:paraId="6E7763F7" w14:textId="77777777" w:rsidR="00AB0D77" w:rsidRPr="00FA71C3" w:rsidRDefault="00A6063A" w:rsidP="00372343">
      <w:r w:rsidRPr="00FA71C3">
        <w:t>Tržni inšpektorat RS bo tako kot do sedaj tudi v prihodnje svojo pozornost usmerjal predvsem v nadzore, ki sovpadajo z aktualnimi družbenimi, ekonomskimi, socialnimi in drugimi dogodki v državi. Pri tem, kjer bo to smotrno, bo nadaljeval tudi z aktivnim sodelovanjem z drugimi inšpekcijskimi organi, saj se je takšno sodelovanje izkazalo za učinkovito. Vsekakor pa bo sledil zastavljeni strategiji, to je visoki stopnji urejenosti trga.</w:t>
      </w:r>
    </w:p>
    <w:p w14:paraId="7542DE3B" w14:textId="77777777" w:rsidR="00E47907" w:rsidRPr="00FA71C3" w:rsidRDefault="00A75CE4" w:rsidP="00372343">
      <w:r>
        <w:t>Zaposleni n</w:t>
      </w:r>
      <w:r w:rsidR="00A6063A" w:rsidRPr="00FA71C3">
        <w:t>a Tržnem inšpektoratu RS se zelo dobro zaveda</w:t>
      </w:r>
      <w:r w:rsidR="000C6372" w:rsidRPr="00FA71C3">
        <w:t>j</w:t>
      </w:r>
      <w:r w:rsidR="00A6063A" w:rsidRPr="00FA71C3">
        <w:t xml:space="preserve">o dejstva, da je konec koncev prihodnost </w:t>
      </w:r>
      <w:r w:rsidR="000C6372" w:rsidRPr="00FA71C3">
        <w:t xml:space="preserve">nas vseh </w:t>
      </w:r>
      <w:r w:rsidR="00A6063A" w:rsidRPr="00FA71C3">
        <w:t xml:space="preserve">odvisna od tega, kaj bomo naše otroke naučili in kaj jim bomo privzgojili, saj so to ljudje, ki bodo v prihodnosti vodili svet, v katerem bomo živeli tudi mi. V letu 2018 </w:t>
      </w:r>
      <w:r>
        <w:t xml:space="preserve">so </w:t>
      </w:r>
      <w:r w:rsidR="00A6063A" w:rsidRPr="00FA71C3">
        <w:t xml:space="preserve">tako </w:t>
      </w:r>
      <w:r>
        <w:t>na Tržnem inšpektoratu</w:t>
      </w:r>
      <w:r w:rsidRPr="00FA71C3">
        <w:t xml:space="preserve"> RS </w:t>
      </w:r>
      <w:r w:rsidR="00A6063A" w:rsidRPr="00FA71C3">
        <w:t>za sre</w:t>
      </w:r>
      <w:r>
        <w:t>dnje in visoke šole organizirali</w:t>
      </w:r>
      <w:r w:rsidR="00A6063A" w:rsidRPr="00FA71C3">
        <w:t xml:space="preserve"> dneve odprtih vrat</w:t>
      </w:r>
      <w:r w:rsidR="000A1562" w:rsidRPr="00FA71C3">
        <w:t>,</w:t>
      </w:r>
      <w:r w:rsidR="00A6063A" w:rsidRPr="00FA71C3">
        <w:t xml:space="preserve"> v okviru katerih </w:t>
      </w:r>
      <w:r>
        <w:t xml:space="preserve">so dijake in študente </w:t>
      </w:r>
      <w:r w:rsidR="00A6063A" w:rsidRPr="00FA71C3">
        <w:t xml:space="preserve">seznanili z najpomembnejšimi področji </w:t>
      </w:r>
      <w:r w:rsidR="000A1562" w:rsidRPr="00FA71C3">
        <w:t xml:space="preserve">njihovega </w:t>
      </w:r>
      <w:r w:rsidR="00A6063A" w:rsidRPr="00FA71C3">
        <w:t>dela, jim predstavili nevarnosti, ki ji</w:t>
      </w:r>
      <w:r w:rsidR="000A1562" w:rsidRPr="00FA71C3">
        <w:t>h</w:t>
      </w:r>
      <w:r w:rsidR="00A6063A" w:rsidRPr="00FA71C3">
        <w:t xml:space="preserve"> opustitev nadzora na tem področju lahko prinese ter jih seznanili s pravicami, ki jim pripadajo, ko na trgu nastopajo kot potrošniki. Glede na odzive, ki jih </w:t>
      </w:r>
      <w:r>
        <w:t>je prejel</w:t>
      </w:r>
      <w:r w:rsidR="00A6063A" w:rsidRPr="00FA71C3">
        <w:t>, je to prav gotovo aktivnost, s katero bo</w:t>
      </w:r>
      <w:r>
        <w:t xml:space="preserve"> Tržni inšpektorat</w:t>
      </w:r>
      <w:r w:rsidRPr="00FA71C3">
        <w:t xml:space="preserve"> RS</w:t>
      </w:r>
      <w:r>
        <w:t xml:space="preserve"> nadaljeval</w:t>
      </w:r>
      <w:r w:rsidR="00A6063A" w:rsidRPr="00FA71C3">
        <w:t xml:space="preserve"> tudi v bodoče</w:t>
      </w:r>
      <w:r w:rsidR="000A1562" w:rsidRPr="00FA71C3">
        <w:t>,</w:t>
      </w:r>
      <w:r w:rsidR="00A6063A" w:rsidRPr="00FA71C3">
        <w:t xml:space="preserve"> hkrati pa tudi iskrena potrditev </w:t>
      </w:r>
      <w:r w:rsidR="000A1562" w:rsidRPr="00FA71C3">
        <w:t xml:space="preserve">njihovega </w:t>
      </w:r>
      <w:r w:rsidR="00A6063A" w:rsidRPr="00FA71C3">
        <w:t>dela in nov zagon za prihodnje aktivnosti.</w:t>
      </w:r>
    </w:p>
    <w:p w14:paraId="21548608" w14:textId="77777777" w:rsidR="00A6063A" w:rsidRPr="00FA71C3" w:rsidRDefault="00A6063A" w:rsidP="00A6063A">
      <w:r w:rsidRPr="00FA71C3">
        <w:t>Odzive z veseljem deli</w:t>
      </w:r>
      <w:r w:rsidR="000A1562" w:rsidRPr="00FA71C3">
        <w:t>j</w:t>
      </w:r>
      <w:r w:rsidRPr="00FA71C3">
        <w:t>o tudi z vami!</w:t>
      </w:r>
    </w:p>
    <w:p w14:paraId="42A6997A" w14:textId="77777777" w:rsidR="00A6063A" w:rsidRDefault="00512C6B" w:rsidP="00A6063A">
      <w:r>
        <w:rPr>
          <w:noProof/>
        </w:rPr>
        <mc:AlternateContent>
          <mc:Choice Requires="wps">
            <w:drawing>
              <wp:anchor distT="0" distB="0" distL="114300" distR="114300" simplePos="0" relativeHeight="251659264" behindDoc="0" locked="0" layoutInCell="1" allowOverlap="1" wp14:anchorId="7F88FF60" wp14:editId="45B9F8F8">
                <wp:simplePos x="0" y="0"/>
                <wp:positionH relativeFrom="column">
                  <wp:posOffset>59174</wp:posOffset>
                </wp:positionH>
                <wp:positionV relativeFrom="paragraph">
                  <wp:posOffset>250489</wp:posOffset>
                </wp:positionV>
                <wp:extent cx="5658461" cy="448310"/>
                <wp:effectExtent l="0" t="0" r="0" b="8890"/>
                <wp:wrapNone/>
                <wp:docPr id="5" name="Polje z besedilom 5"/>
                <wp:cNvGraphicFramePr/>
                <a:graphic xmlns:a="http://schemas.openxmlformats.org/drawingml/2006/main">
                  <a:graphicData uri="http://schemas.microsoft.com/office/word/2010/wordprocessingShape">
                    <wps:wsp>
                      <wps:cNvSpPr txBox="1"/>
                      <wps:spPr>
                        <a:xfrm>
                          <a:off x="0" y="0"/>
                          <a:ext cx="5658461" cy="448310"/>
                        </a:xfrm>
                        <a:prstGeom prst="rect">
                          <a:avLst/>
                        </a:prstGeom>
                        <a:solidFill>
                          <a:schemeClr val="lt1"/>
                        </a:solidFill>
                        <a:ln w="6350">
                          <a:noFill/>
                        </a:ln>
                      </wps:spPr>
                      <wps:txbx>
                        <w:txbxContent>
                          <w:p w14:paraId="0D8BAF3D" w14:textId="77777777" w:rsidR="00D2160B" w:rsidRPr="00FA71C3" w:rsidRDefault="00D2160B">
                            <w:r w:rsidRPr="00FA71C3">
                              <w:t>»Izvedela sem, kaj v resnici pomeni inšpekcija, da je njen namen v resnici nas obvarovati.«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Polje z besedilom 5" o:spid="_x0000_s1026" type="#_x0000_t202" style="position:absolute;left:0;text-align:left;margin-left:4.65pt;margin-top:19.7pt;width:445.55pt;height:35.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" fillcolor="white [3201]" stroked="f" strokeweight=".5pt">
                <v:textbox>
                  <w:txbxContent>
                    <w:p w:rsidR="00D2160B" w:rsidRPr="00FA71C3" w:rsidRDefault="00D2160B">
                      <w:r w:rsidRPr="00FA71C3">
                        <w:t>»Izvedela sem, kaj v resnici pomeni inšpekcija, da je njen namen v resnici nas obvarovati.«</w:t>
                      </w:r>
                    </w:p>
                  </w:txbxContent>
                </v:textbox>
              </v:shape>
            </w:pict>
          </mc:Fallback>
        </mc:AlternateContent>
      </w:r>
    </w:p>
    <w:p w14:paraId="0C5ABC7C" w14:textId="77777777" w:rsidR="00512C6B" w:rsidRPr="00372343" w:rsidRDefault="00512C6B" w:rsidP="000903C5"/>
    <w:p w14:paraId="0FFD8863" w14:textId="77777777" w:rsidR="008465A3" w:rsidRPr="00372343" w:rsidRDefault="00FF1E1C" w:rsidP="000903C5">
      <w:r>
        <w:rPr>
          <w:noProof/>
        </w:rPr>
        <mc:AlternateContent>
          <mc:Choice Requires="wps">
            <w:drawing>
              <wp:anchor distT="0" distB="0" distL="114300" distR="114300" simplePos="0" relativeHeight="251660288" behindDoc="0" locked="0" layoutInCell="1" allowOverlap="1" wp14:anchorId="0A910CA7" wp14:editId="799F0BE0">
                <wp:simplePos x="0" y="0"/>
                <wp:positionH relativeFrom="column">
                  <wp:posOffset>-129507</wp:posOffset>
                </wp:positionH>
                <wp:positionV relativeFrom="paragraph">
                  <wp:posOffset>532617</wp:posOffset>
                </wp:positionV>
                <wp:extent cx="4803680" cy="1316355"/>
                <wp:effectExtent l="95250" t="590550" r="92710" b="588645"/>
                <wp:wrapNone/>
                <wp:docPr id="6" name="Polje z besedilom 6"/>
                <wp:cNvGraphicFramePr/>
                <a:graphic xmlns:a="http://schemas.openxmlformats.org/drawingml/2006/main">
                  <a:graphicData uri="http://schemas.microsoft.com/office/word/2010/wordprocessingShape">
                    <wps:wsp>
                      <wps:cNvSpPr txBox="1"/>
                      <wps:spPr>
                        <a:xfrm rot="20731267">
                          <a:off x="0" y="0"/>
                          <a:ext cx="4803680" cy="1316355"/>
                        </a:xfrm>
                        <a:prstGeom prst="rect">
                          <a:avLst/>
                        </a:prstGeom>
                        <a:solidFill>
                          <a:schemeClr val="lt1"/>
                        </a:solidFill>
                        <a:ln w="6350">
                          <a:noFill/>
                        </a:ln>
                      </wps:spPr>
                      <wps:txbx>
                        <w:txbxContent>
                          <w:p w14:paraId="01EF5723" w14:textId="77777777" w:rsidR="00D2160B" w:rsidRPr="00FA71C3" w:rsidRDefault="00D2160B">
                            <w:r w:rsidRPr="00FA71C3">
                              <w:t>»</w:t>
                            </w:r>
                            <w:r>
                              <w:t>Vaše predavanje je bilo strokovno, vendar ste se na simpatičen način znala približati interesom in nivoju razumevanja srednješolcev. S sodelavko sva bili kar presenečeni, da je večina naših dijakov dokaj zbrano sledila vaši razlagi skoraj eno uro. Pohvala tudi za vaš pedagoški pristop, saj ste dijake vključevala v razpravo. Praktičen prikaz neprimernih izdelkov pa se je seveda vsem vtisnil v spomin.</w:t>
                            </w:r>
                            <w:r w:rsidRPr="00FA71C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6" o:spid="_x0000_s1027" type="#_x0000_t202" style="position:absolute;left:0;text-align:left;margin-left:-10.2pt;margin-top:41.95pt;width:378.25pt;height:103.65pt;rotation:-94888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" fillcolor="white [3201]" stroked="f" strokeweight=".5pt">
                <v:textbox>
                  <w:txbxContent>
                    <w:p w:rsidR="00D2160B" w:rsidRPr="00FA71C3" w:rsidRDefault="00D2160B">
                      <w:r w:rsidRPr="00FA71C3">
                        <w:t>»</w:t>
                      </w:r>
                      <w:r>
                        <w:t>Vaše predavanje je bilo strokovno, vendar ste se na simpatičen način znala približati interesom in nivoju razumevanja srednješolcev. S sodelavko sva bili kar presenečeni, da je večina naših dijakov dokaj zbrano sledila vaši razlagi skoraj eno uro. Pohvala tudi za vaš pedagoški pristop, saj ste dijake vključevala v razpravo. Praktičen prikaz neprimernih izdelkov pa se je seveda vsem vtisnil v spomin.</w:t>
                      </w:r>
                      <w:r w:rsidRPr="00FA71C3">
                        <w:t>«</w:t>
                      </w:r>
                    </w:p>
                  </w:txbxContent>
                </v:textbox>
              </v:shape>
            </w:pict>
          </mc:Fallback>
        </mc:AlternateContent>
      </w:r>
      <w:r w:rsidR="00F00EEF">
        <w:rPr>
          <w:noProof/>
        </w:rPr>
        <mc:AlternateContent>
          <mc:Choice Requires="wps">
            <w:drawing>
              <wp:anchor distT="0" distB="0" distL="114300" distR="114300" simplePos="0" relativeHeight="251661312" behindDoc="0" locked="0" layoutInCell="1" allowOverlap="1" wp14:anchorId="65978CD4" wp14:editId="020295FC">
                <wp:simplePos x="0" y="0"/>
                <wp:positionH relativeFrom="column">
                  <wp:posOffset>2810509</wp:posOffset>
                </wp:positionH>
                <wp:positionV relativeFrom="paragraph">
                  <wp:posOffset>3541014</wp:posOffset>
                </wp:positionV>
                <wp:extent cx="2561446" cy="638355"/>
                <wp:effectExtent l="38100" t="95250" r="29845" b="104775"/>
                <wp:wrapNone/>
                <wp:docPr id="8" name="Polje z besedilom 8"/>
                <wp:cNvGraphicFramePr/>
                <a:graphic xmlns:a="http://schemas.openxmlformats.org/drawingml/2006/main">
                  <a:graphicData uri="http://schemas.microsoft.com/office/word/2010/wordprocessingShape">
                    <wps:wsp>
                      <wps:cNvSpPr txBox="1"/>
                      <wps:spPr>
                        <a:xfrm rot="252281">
                          <a:off x="0" y="0"/>
                          <a:ext cx="2561446" cy="638355"/>
                        </a:xfrm>
                        <a:prstGeom prst="rect">
                          <a:avLst/>
                        </a:prstGeom>
                        <a:solidFill>
                          <a:schemeClr val="lt1"/>
                        </a:solidFill>
                        <a:ln w="6350">
                          <a:noFill/>
                        </a:ln>
                      </wps:spPr>
                      <wps:txbx>
                        <w:txbxContent>
                          <w:p w14:paraId="3897C5E9" w14:textId="77777777" w:rsidR="00D2160B" w:rsidRPr="00FA71C3" w:rsidRDefault="00D2160B">
                            <w:r w:rsidRPr="00FA71C3">
                              <w:t>»Predstavniki tržne inšpekcije so bili prijazni in najbolj mi je bila všeč predstavitev nevarnih izdelkov.«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8" o:spid="_x0000_s1028" type="#_x0000_t202" style="position:absolute;left:0;text-align:left;margin-left:221.3pt;margin-top:278.8pt;width:201.7pt;height:50.25pt;rotation:27555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" fillcolor="white [3201]" stroked="f" strokeweight=".5pt">
                <v:textbox>
                  <w:txbxContent>
                    <w:p w:rsidR="00D2160B" w:rsidRPr="00FA71C3" w:rsidRDefault="00D2160B">
                      <w:r w:rsidRPr="00FA71C3">
                        <w:t>»Predstavniki tržne inšpekcije so bili prijazni in najbolj mi je bila všeč predstavitev nevarnih izdelkov.«</w:t>
                      </w:r>
                    </w:p>
                  </w:txbxContent>
                </v:textbox>
              </v:shape>
            </w:pict>
          </mc:Fallback>
        </mc:AlternateContent>
      </w:r>
      <w:r w:rsidR="00F00EEF">
        <w:rPr>
          <w:noProof/>
        </w:rPr>
        <mc:AlternateContent>
          <mc:Choice Requires="wps">
            <w:drawing>
              <wp:anchor distT="0" distB="0" distL="114300" distR="114300" simplePos="0" relativeHeight="251662336" behindDoc="0" locked="0" layoutInCell="1" allowOverlap="1" wp14:anchorId="3840866A" wp14:editId="1E716E3F">
                <wp:simplePos x="0" y="0"/>
                <wp:positionH relativeFrom="column">
                  <wp:posOffset>-53416</wp:posOffset>
                </wp:positionH>
                <wp:positionV relativeFrom="paragraph">
                  <wp:posOffset>3288284</wp:posOffset>
                </wp:positionV>
                <wp:extent cx="2277014" cy="629728"/>
                <wp:effectExtent l="38100" t="400050" r="28575" b="418465"/>
                <wp:wrapNone/>
                <wp:docPr id="10" name="Polje z besedilom 10"/>
                <wp:cNvGraphicFramePr/>
                <a:graphic xmlns:a="http://schemas.openxmlformats.org/drawingml/2006/main">
                  <a:graphicData uri="http://schemas.microsoft.com/office/word/2010/wordprocessingShape">
                    <wps:wsp>
                      <wps:cNvSpPr txBox="1"/>
                      <wps:spPr>
                        <a:xfrm rot="20293766">
                          <a:off x="0" y="0"/>
                          <a:ext cx="2277014" cy="629728"/>
                        </a:xfrm>
                        <a:prstGeom prst="rect">
                          <a:avLst/>
                        </a:prstGeom>
                        <a:solidFill>
                          <a:schemeClr val="lt1"/>
                        </a:solidFill>
                        <a:ln w="6350">
                          <a:noFill/>
                        </a:ln>
                      </wps:spPr>
                      <wps:txbx>
                        <w:txbxContent>
                          <w:p w14:paraId="094BE64D" w14:textId="77777777" w:rsidR="00D2160B" w:rsidRPr="00FA71C3" w:rsidRDefault="00D2160B">
                            <w:r w:rsidRPr="00FA71C3">
                              <w:t>»Zanimivo je bilo slišati, kako deluje sistem inšpekcije in kako lahko postaneš inšpektor.«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0" o:spid="_x0000_s1029" type="#_x0000_t202" style="position:absolute;left:0;text-align:left;margin-left:-4.2pt;margin-top:258.9pt;width:179.3pt;height:49.6pt;rotation:-142675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" fillcolor="white [3201]" stroked="f" strokeweight=".5pt">
                <v:textbox>
                  <w:txbxContent>
                    <w:p w:rsidR="00D2160B" w:rsidRPr="00FA71C3" w:rsidRDefault="00D2160B">
                      <w:r w:rsidRPr="00FA71C3">
                        <w:t>»Zanimivo je bilo slišati, kako deluje sistem inšpekcije in kako lahko postaneš inšpektor.«</w:t>
                      </w:r>
                    </w:p>
                  </w:txbxContent>
                </v:textbox>
              </v:shape>
            </w:pict>
          </mc:Fallback>
        </mc:AlternateContent>
      </w:r>
      <w:r w:rsidR="00F00EEF">
        <w:rPr>
          <w:noProof/>
        </w:rPr>
        <mc:AlternateContent>
          <mc:Choice Requires="wps">
            <w:drawing>
              <wp:anchor distT="0" distB="0" distL="114300" distR="114300" simplePos="0" relativeHeight="251663360" behindDoc="0" locked="0" layoutInCell="1" allowOverlap="1" wp14:anchorId="009F3A49" wp14:editId="778BBC5C">
                <wp:simplePos x="0" y="0"/>
                <wp:positionH relativeFrom="column">
                  <wp:posOffset>1673732</wp:posOffset>
                </wp:positionH>
                <wp:positionV relativeFrom="paragraph">
                  <wp:posOffset>2109673</wp:posOffset>
                </wp:positionV>
                <wp:extent cx="4154157" cy="1047743"/>
                <wp:effectExtent l="76200" t="400050" r="75565" b="400685"/>
                <wp:wrapNone/>
                <wp:docPr id="14" name="Polje z besedilom 14"/>
                <wp:cNvGraphicFramePr/>
                <a:graphic xmlns:a="http://schemas.openxmlformats.org/drawingml/2006/main">
                  <a:graphicData uri="http://schemas.microsoft.com/office/word/2010/wordprocessingShape">
                    <wps:wsp>
                      <wps:cNvSpPr txBox="1"/>
                      <wps:spPr>
                        <a:xfrm rot="674241">
                          <a:off x="0" y="0"/>
                          <a:ext cx="4154157" cy="1047743"/>
                        </a:xfrm>
                        <a:prstGeom prst="rect">
                          <a:avLst/>
                        </a:prstGeom>
                        <a:solidFill>
                          <a:schemeClr val="lt1"/>
                        </a:solidFill>
                        <a:ln w="6350">
                          <a:noFill/>
                        </a:ln>
                      </wps:spPr>
                      <wps:txbx>
                        <w:txbxContent>
                          <w:p w14:paraId="7A433940" w14:textId="77777777" w:rsidR="00D2160B" w:rsidRPr="00FA71C3" w:rsidRDefault="00D2160B">
                            <w:r w:rsidRPr="00FA71C3">
                              <w:t>»Meni je bilo predavanje zelo všeč, bilo je zanimivo, izvedela sem veliko novih informacij. Delovno okolje se mi je zdelo sproščeno, najbrž se sodelavci med seboj razumejo. Tudi gospa Grlićeva je predavala na zanimiv način, všeč mi je bilo, ker zna biti profesionalna in se obenem tudi poheca.«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4" o:spid="_x0000_s1030" type="#_x0000_t202" style="position:absolute;left:0;text-align:left;margin-left:131.8pt;margin-top:166.1pt;width:327.1pt;height:82.5pt;rotation:73645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" fillcolor="white [3201]" stroked="f" strokeweight=".5pt">
                <v:textbox>
                  <w:txbxContent>
                    <w:p w:rsidR="00D2160B" w:rsidRPr="00FA71C3" w:rsidRDefault="00D2160B">
                      <w:r w:rsidRPr="00FA71C3">
                        <w:t>»Meni je bilo predavanje zelo všeč, bilo je zanimivo, izvedela sem veliko novih informacij. Delovno okolje se mi je zdelo sproščeno, najbrž se sodelavci med seboj razumejo. Tudi gospa Grlićeva je predavala na zanimiv način, všeč mi je bilo, ker zna biti profesionalna in se obenem tudi poheca.«</w:t>
                      </w:r>
                    </w:p>
                  </w:txbxContent>
                </v:textbox>
              </v:shape>
            </w:pict>
          </mc:Fallback>
        </mc:AlternateContent>
      </w:r>
      <w:r w:rsidR="008465A3" w:rsidRPr="00372343">
        <w:br w:type="page"/>
      </w:r>
    </w:p>
    <w:p w14:paraId="0C65FF4E" w14:textId="77777777" w:rsidR="0038173C" w:rsidRPr="000A26D4" w:rsidRDefault="0038173C" w:rsidP="000903C5"/>
    <w:p w14:paraId="400015CC" w14:textId="77777777" w:rsidR="0038173C" w:rsidRPr="000A26D4" w:rsidRDefault="0038173C" w:rsidP="00EB2009"/>
    <w:p w14:paraId="5E51115E" w14:textId="77777777" w:rsidR="0038173C" w:rsidRPr="004623D9" w:rsidRDefault="0038173C">
      <w:pPr>
        <w:pStyle w:val="Naslovprilog"/>
      </w:pPr>
      <w:r w:rsidRPr="004623D9">
        <w:lastRenderedPageBreak/>
        <w:t>PRILOGA 1:</w:t>
      </w:r>
      <w:r w:rsidR="000903C5" w:rsidRPr="004623D9">
        <w:t xml:space="preserve"> </w:t>
      </w:r>
      <w:r w:rsidRPr="004623D9">
        <w:t>Seznam zakonov in podzakonskih predpisov</w:t>
      </w:r>
    </w:p>
    <w:p w14:paraId="67143051" w14:textId="77777777" w:rsidR="0038173C" w:rsidRPr="004623D9" w:rsidRDefault="006A2E4E" w:rsidP="000F0B06">
      <w:pPr>
        <w:pStyle w:val="Naslov6c"/>
      </w:pPr>
      <w:r>
        <w:t>Z</w:t>
      </w:r>
      <w:r w:rsidR="0038173C" w:rsidRPr="004623D9">
        <w:t>akonski</w:t>
      </w:r>
      <w:r>
        <w:t xml:space="preserve"> in podzakonski predpisi</w:t>
      </w:r>
      <w:r w:rsidR="0038173C" w:rsidRPr="004623D9">
        <w:t>, katerih nadzor sodi, v celoti ali samo delno, v pristojnost Tržnega inšpektorata RS</w:t>
      </w:r>
    </w:p>
    <w:p w14:paraId="0C8E8638" w14:textId="77777777" w:rsidR="001E50E9" w:rsidRDefault="001E50E9" w:rsidP="001E50E9">
      <w:pPr>
        <w:pStyle w:val="Nastevanje3Pred"/>
      </w:pPr>
      <w:r>
        <w:t>Energetski zakon (EZ-1, Uradni list RS, št. 17/2014, 81/2015)</w:t>
      </w:r>
    </w:p>
    <w:p w14:paraId="52BFD04F" w14:textId="77777777" w:rsidR="001E50E9" w:rsidRDefault="001E50E9" w:rsidP="001E50E9">
      <w:pPr>
        <w:pStyle w:val="Nastevanje1"/>
      </w:pPr>
      <w:r>
        <w:t>Uredba o tehničnih zahtevah za okoljsko primerno zasnovo proizvodov, povezanih z energijo (Uradni list RS, št. 76/2014)</w:t>
      </w:r>
    </w:p>
    <w:p w14:paraId="23A748DB" w14:textId="77777777" w:rsidR="001E50E9" w:rsidRDefault="001E50E9" w:rsidP="001E50E9">
      <w:pPr>
        <w:pStyle w:val="Nastevanje2"/>
      </w:pPr>
      <w:r>
        <w:t>Uredba Komisije (EU) 2015/1189 glede zahtev za okoljsko primerno zasnovo kotlov na trdno gorivo</w:t>
      </w:r>
    </w:p>
    <w:p w14:paraId="63A2D173" w14:textId="77777777" w:rsidR="001E50E9" w:rsidRDefault="001E50E9" w:rsidP="001E50E9">
      <w:pPr>
        <w:pStyle w:val="Nastevanje2"/>
      </w:pPr>
      <w:r>
        <w:t>Uredba Komisije (EU) 2015/1188 glede zahtev za okoljsko primerno zasnovo lokalnih grelnikov prostorov</w:t>
      </w:r>
    </w:p>
    <w:p w14:paraId="784A0516" w14:textId="77777777" w:rsidR="001E50E9" w:rsidRDefault="001E50E9" w:rsidP="001E50E9">
      <w:pPr>
        <w:pStyle w:val="Nastevanje2"/>
      </w:pPr>
      <w:r>
        <w:t>Uredba Komisije (EU) 2015/1185 glede zahtev za okoljsko primerno zasnovo lokalnih grelnikov prostorov na trdno gorivo</w:t>
      </w:r>
    </w:p>
    <w:p w14:paraId="4AB214CD" w14:textId="77777777" w:rsidR="001E50E9" w:rsidRDefault="001E50E9" w:rsidP="001E50E9">
      <w:pPr>
        <w:pStyle w:val="Nastevanje2"/>
      </w:pPr>
      <w:r>
        <w:t>Uredba Komisije (EU) 2015/1095 glede zahtev za okoljsko primerno zasnovo profesionalnih hladilnih omar za shranjevanje, omar za hitro hlajenje in zamrzovanje, kondenzacijskih enot in procesnih ohlajevalnikov</w:t>
      </w:r>
    </w:p>
    <w:p w14:paraId="2CD4E766" w14:textId="77777777" w:rsidR="001E50E9" w:rsidRDefault="001E50E9" w:rsidP="001E50E9">
      <w:pPr>
        <w:pStyle w:val="Nastevanje2"/>
      </w:pPr>
      <w:r>
        <w:t>Uredba Komisije (EU) 2015/1428 o spremembi Uredbe Komisije (ES) št. 244/2009 v zvezi z zahtevami za okoljsko primerno zasnovo neusmerjenih svetil v gospodinjstvu in Uredbe Komisije (ES) št. 245/2009 v zvezi z zahtevami za okoljsko primerno zasnovo fluorescenčnih sijalk brez vdelanih predstikalnih naprav, visokointenzivnostnih sijalk in predstikalnih naprav in svetilk za delovanje teh sijalk ter o razveljavitvi Direktive Evropskega parlamenta in Sveta 2000/55/ES ter Uredbe Komisije (EU) št. 1194/2012 v zvezi z zahtevami za okoljsko primerno zasnovo usmerjenih sijalk, sijalk s svetlečimi diodami in pripadajoče opreme</w:t>
      </w:r>
    </w:p>
    <w:p w14:paraId="7EBDEF3F" w14:textId="77777777" w:rsidR="001E50E9" w:rsidRDefault="001E50E9" w:rsidP="001E50E9">
      <w:pPr>
        <w:pStyle w:val="Nastevanje2"/>
      </w:pPr>
      <w:r>
        <w:t>Uredba Komisije (EU) št. 1253/2014 z dne 7. 7. 2014 o izvajanju Direktive 2009/125/ES Evropskega parlamenta in Sveta glede zahtev za okoljsko primerno zasnovo prezračevalnih enot</w:t>
      </w:r>
    </w:p>
    <w:p w14:paraId="579030C2" w14:textId="77777777" w:rsidR="001E50E9" w:rsidRDefault="001E50E9" w:rsidP="001E50E9">
      <w:pPr>
        <w:pStyle w:val="Nastevanje2"/>
      </w:pPr>
      <w:r>
        <w:t>Uredba Komisije (EU) št. 548/2014 z dne 21. 5. 2014 o izvajanju Direktive 2009/125/ES Evropskega parlamenta in Sveta glede majhnih, srednjih in velikih transformatorjev</w:t>
      </w:r>
    </w:p>
    <w:p w14:paraId="51AB5978" w14:textId="77777777" w:rsidR="001E50E9" w:rsidRDefault="001E50E9" w:rsidP="001E50E9">
      <w:pPr>
        <w:pStyle w:val="Nastevanje2"/>
      </w:pPr>
      <w:r>
        <w:t>Uredba Komisije (EU) št. 66/2014 z dne 14. 1. 2014 o izvajanju Direktive 2009/125/ES Evropskega parlamenta in Sveta glede zahtev za okoljsko primerno zasnovo gospodinjskih pečic, kuhalnih plošč in kuhinjskih nap</w:t>
      </w:r>
    </w:p>
    <w:p w14:paraId="35942603" w14:textId="77777777" w:rsidR="001E50E9" w:rsidRDefault="001E50E9" w:rsidP="001E50E9">
      <w:pPr>
        <w:pStyle w:val="Nastevanje2"/>
      </w:pPr>
      <w:r>
        <w:t>Uredba Komisije (EU) št. 814/2013 z dne 2. 8. 2013 o izvajanju Direktive 2009/125/ES Evropskega parlamenta in Sveta glede zahtev za okoljsko primerno zasnovo grelnikov vode in hranilnikov tople vode</w:t>
      </w:r>
    </w:p>
    <w:p w14:paraId="0F831DA1" w14:textId="77777777" w:rsidR="001E50E9" w:rsidRDefault="001E50E9" w:rsidP="001E50E9">
      <w:pPr>
        <w:pStyle w:val="Nastevanje2"/>
      </w:pPr>
      <w:r>
        <w:t>Uredba Komisije (EU) št. 813/2013 z dne 2. 8. 2013 o izvajanju Direktive 2009/125/ES Evropskega parlamenta in Sveta glede zahtev za okoljsko primerno zasnovo grelnikov prostorov in kombiniranih grelnikov</w:t>
      </w:r>
    </w:p>
    <w:p w14:paraId="3414697A" w14:textId="77777777" w:rsidR="001E50E9" w:rsidRDefault="001E50E9" w:rsidP="001E50E9">
      <w:pPr>
        <w:pStyle w:val="Nastevanje2"/>
      </w:pPr>
      <w:r>
        <w:t>Uredba Komisije (EU) št. 666/2013 z dne 8. 7. 2013 o izvajanju Direktive 2009/125/ES Evropskega parlamenta in Sveta glede zahtev za okoljsko primerno zasnovo sesalnikov</w:t>
      </w:r>
    </w:p>
    <w:p w14:paraId="0E1F4BCF" w14:textId="77777777" w:rsidR="001E50E9" w:rsidRDefault="001E50E9" w:rsidP="001E50E9">
      <w:pPr>
        <w:pStyle w:val="Nastevanje2"/>
      </w:pPr>
      <w:r>
        <w:t>Uredba Komisije (EU) št. 617/2013 z dne 26. 6. 2013 o izvajanju Direktive 2009/125/ES Evropskega parlamenta in Sveta glede zahtev za okoljsko primerno zasnovo računalnikov in računalniških strežnikov</w:t>
      </w:r>
    </w:p>
    <w:p w14:paraId="61ABF98C" w14:textId="77777777" w:rsidR="001E50E9" w:rsidRDefault="001E50E9" w:rsidP="001E50E9">
      <w:pPr>
        <w:pStyle w:val="Nastevanje2"/>
      </w:pPr>
      <w:r>
        <w:t>Uredba Komisije (ES) št. 547/2012 z dne 25. 6. 2012 o izvajanju Direktive 2009/125/ES Evropskega parlamenta in Sveta glede zahtev za okoljsko primerno zasnovo vodnih črpalk</w:t>
      </w:r>
    </w:p>
    <w:p w14:paraId="1D91564A" w14:textId="77777777" w:rsidR="001E50E9" w:rsidRDefault="001E50E9" w:rsidP="001E50E9">
      <w:pPr>
        <w:pStyle w:val="Nastevanje2"/>
      </w:pPr>
      <w:r>
        <w:t>Uredba Komisije (ES) št. 206/2012 z dne 6. 3. 2012 o izvajanju Direktive 2009/125/ES Evropskega parlamenta in Sveta glede zahtev za okoljsko primerno zasnovo klimatskih naprav in komfortnih ventilatorjev</w:t>
      </w:r>
    </w:p>
    <w:p w14:paraId="6BA813F8" w14:textId="77777777" w:rsidR="001E50E9" w:rsidRDefault="001E50E9" w:rsidP="001E50E9">
      <w:pPr>
        <w:pStyle w:val="Nastevanje2"/>
      </w:pPr>
      <w:r>
        <w:lastRenderedPageBreak/>
        <w:t>Uredba Komisije (ES) št. 327/2011 z dne 30. 3. 2011 o izvajanju Direktive 2009/125/ES Evropskega parlamenta in Sveta glede zahtev za okoljsko primerno zasnovo ventilatorjev, ki jih poganjajo motorji z električno vhodno močjo med 125 W in 500 kW</w:t>
      </w:r>
    </w:p>
    <w:p w14:paraId="2A130F0D" w14:textId="77777777" w:rsidR="001E50E9" w:rsidRDefault="001E50E9" w:rsidP="001E50E9">
      <w:pPr>
        <w:pStyle w:val="Nastevanje2"/>
      </w:pPr>
      <w:r>
        <w:t>Uredba Komisije (ES) št. 1016/2010 z dne 10. 11. 2010 o izvajanju Direktive 2009/125/ES Evropskega parlamenta in Sveta glede zahtev za okoljsko primerno zasnovo gospodinjskih pomivalnih strojev</w:t>
      </w:r>
    </w:p>
    <w:p w14:paraId="3835263D" w14:textId="77777777" w:rsidR="001E50E9" w:rsidRDefault="001E50E9" w:rsidP="001E50E9">
      <w:pPr>
        <w:pStyle w:val="Nastevanje2"/>
      </w:pPr>
      <w:r>
        <w:t>Uredba Komisije (ES) št. 1015/2010 z dne 10. 11. 2010 o izvajanju Direktive Evropskega parlamenta in Sveta 2009/125/ES v zvezi z zahtevami za okoljsko primerno zasnovo gospodinjskih pralnih strojev (popravek št. 1015/2010)</w:t>
      </w:r>
    </w:p>
    <w:p w14:paraId="6A08B4B2" w14:textId="77777777" w:rsidR="001E50E9" w:rsidRDefault="001E50E9" w:rsidP="001E50E9">
      <w:pPr>
        <w:pStyle w:val="Nastevanje2"/>
      </w:pPr>
      <w:r>
        <w:t>Uredba Komisije (ES) št. 859/2009 z dne 18. 9. 2009 o spremembi Uredbe (ES) št. 244/2009 v zvezi z zahtevami za okoljsko primerno zasnovo glede ultravijoličnega sevanja neusmerjenih svetil v gospodinjstvu</w:t>
      </w:r>
    </w:p>
    <w:p w14:paraId="6B08F5E4" w14:textId="77777777" w:rsidR="001E50E9" w:rsidRDefault="001E50E9" w:rsidP="001E50E9">
      <w:pPr>
        <w:pStyle w:val="Nastevanje2"/>
      </w:pPr>
      <w:r>
        <w:t>Uredba Komisije (ES) št. 643/2009 z dne 22. 7. 2009 o izvajanju Direktive 2005/32/ES Evropskega parlamenta in Sveta glede zahtev za okoljsko primerno zasnovo gospodinjskih hladilnih aparatov</w:t>
      </w:r>
    </w:p>
    <w:p w14:paraId="51CE14E0" w14:textId="77777777" w:rsidR="001E50E9" w:rsidRDefault="001E50E9" w:rsidP="001E50E9">
      <w:pPr>
        <w:pStyle w:val="Nastevanje2"/>
      </w:pPr>
      <w:r>
        <w:t>Uredba Komisije (ES) št. 642/2009 z dne 22. 7. 2009 o izvajanju Direktive Evropskega parlamenta in Sveta 2005/32/ES glede zahtev za okoljsko primerno zasnovo televizorjev (sprememba št. 801/2013)</w:t>
      </w:r>
    </w:p>
    <w:p w14:paraId="6A03C8B0" w14:textId="77777777" w:rsidR="001E50E9" w:rsidRDefault="001E50E9" w:rsidP="001E50E9">
      <w:pPr>
        <w:pStyle w:val="Nastevanje2"/>
      </w:pPr>
      <w:r>
        <w:t>Uredba Komisije (ES) št. 641/2009 z dne 22. 7. 2009 o izvajanju Direktive Evropskega parlamenta in Sveta 2005/32/ES glede zahtev za okoljsko primerno zasnovo samostojnih obtočnih črpalk in obtočnih črpalk, namenjenih vgradnji v izdelke</w:t>
      </w:r>
    </w:p>
    <w:p w14:paraId="2E36F6AF" w14:textId="77777777" w:rsidR="001E50E9" w:rsidRDefault="001E50E9" w:rsidP="001E50E9">
      <w:pPr>
        <w:pStyle w:val="Nastevanje2"/>
      </w:pPr>
      <w:r>
        <w:t>Uredba Komisije (ES) št. 640/2009 z dne 22. 7. 2009 o izvajanju Direktive Evropskega parlamenta in Sveta 2005/32/ES glede zahtev za okoljsko primerno zasnovo elektromotorjev</w:t>
      </w:r>
    </w:p>
    <w:p w14:paraId="0DA25CE3" w14:textId="77777777" w:rsidR="001E50E9" w:rsidRDefault="001E50E9" w:rsidP="001E50E9">
      <w:pPr>
        <w:pStyle w:val="Nastevanje2"/>
      </w:pPr>
      <w:r>
        <w:t>Uredba Komisije (ES) št. 278/2009 z dne 6. 4. 2009 o izvajanju Direktive Evropskega parlamenta in Sveta 2005/32/ES glede zahtev za okoljsko primerno zasnovo za porabo električne energije zunanjih napajalnikov v stanju brez obremenitve in njihov povprečni izkoristek pod obremenitvijo</w:t>
      </w:r>
    </w:p>
    <w:p w14:paraId="28D2249E" w14:textId="77777777" w:rsidR="001E50E9" w:rsidRDefault="001E50E9" w:rsidP="001E50E9">
      <w:pPr>
        <w:pStyle w:val="Nastevanje2"/>
      </w:pPr>
      <w:r>
        <w:t>Uredba Komisije (ES) št. 245/2009 z dne 18. 3. 2009 o izvajanju Direktive Evropskega parlamenta in Sveta 2005/32/ES v zvezi z zahtevami za okoljsko primerno zasnovo fluorescenčnih sijalk brez vdelanih predstikalnih naprav, visokointenzivnostnih sijalk in predstikalnih naprav in svetilk za delovanje teh sijalk ter o razveljavitvi Direktive Evropskega parlamenta in Sveta 2000/55/ES (sprememba št. 347/2010)</w:t>
      </w:r>
    </w:p>
    <w:p w14:paraId="20D38510" w14:textId="77777777" w:rsidR="001E50E9" w:rsidRDefault="001E50E9" w:rsidP="001E50E9">
      <w:pPr>
        <w:pStyle w:val="Nastevanje2"/>
      </w:pPr>
      <w:r>
        <w:t>Uredba Komisije (ES) št. 244/2009 z dne 18. 3. 2009 o izvajanju Direktive Evropskega parlamenta in Sveta 2005/32/ES v zvezi z zahtevami za okoljsko primerno zasnovo neusmerjenih svetil v gospodinjstvu</w:t>
      </w:r>
    </w:p>
    <w:p w14:paraId="6DA46B1C" w14:textId="77777777" w:rsidR="001E50E9" w:rsidRDefault="001E50E9" w:rsidP="001E50E9">
      <w:pPr>
        <w:pStyle w:val="Nastevanje2"/>
      </w:pPr>
      <w:r>
        <w:t>Uredba Komisije (ES) št. 107/2009 z dne 4. 2. 2009 o izvajanju Direktive Evropskega parlamenta in Sveta 2005/32/ES glede zahtev za okoljsko primerno zasnovo enostavnih TV-komunikatorjev</w:t>
      </w:r>
    </w:p>
    <w:p w14:paraId="57AE0922" w14:textId="77777777" w:rsidR="001E50E9" w:rsidRDefault="001E50E9" w:rsidP="001E50E9">
      <w:pPr>
        <w:pStyle w:val="Nastevanje2"/>
      </w:pPr>
      <w:r>
        <w:t>Uredba Komisije (ES) št. 1275/2008 z dne 17. 12. 2008 o izvajanju Direktive Evropskega parlamenta in Sveta 2005/32/ES glede zahtev za okoljsko primerno zasnovo za porabo energije pri električni in elektronski gospodinjski ter pisarniški opremi v stanju pripravljenosti in izključenosti (sprememba št. 801/2013)</w:t>
      </w:r>
    </w:p>
    <w:p w14:paraId="4AA12FD9" w14:textId="77777777" w:rsidR="001E50E9" w:rsidRDefault="001E50E9" w:rsidP="001E50E9">
      <w:pPr>
        <w:pStyle w:val="Nastevanje1"/>
      </w:pPr>
      <w:r>
        <w:t>Uredba o označevanju proizvodov, povezanih z energijo, glede rabe energije in drugih virov (Uradni list RS, št. 65/2014)</w:t>
      </w:r>
    </w:p>
    <w:p w14:paraId="24B57126" w14:textId="77777777" w:rsidR="001E50E9" w:rsidRDefault="001E50E9" w:rsidP="001E50E9">
      <w:pPr>
        <w:pStyle w:val="Nastevanje2"/>
      </w:pPr>
      <w:r>
        <w:t>Uredba (EU) 2017/1369 z dne 4. 7. 2017 Evropskega parlamenta in Sveta o vzpostavitvi okvira za označevanje z energijskimi nalepkami in razveljavitvi Direktive 2010/30/EU</w:t>
      </w:r>
    </w:p>
    <w:p w14:paraId="5FC2860F" w14:textId="77777777" w:rsidR="001E50E9" w:rsidRDefault="001E50E9" w:rsidP="001E50E9">
      <w:pPr>
        <w:pStyle w:val="Nastevanje2"/>
      </w:pPr>
      <w:r>
        <w:t xml:space="preserve">Delegirana Uredba Komisije (EU) 2017/254 z dne 30. 11. 2016 o spremembi delegiranih uredb (EU) št. 1059/2010, (EU) št. 1060/2010, (EU) št. 1061/2010, (EU) št. 1062/2010, (EU) št. 626/2011, (EU) št. 392/2012, (EU) št. 874/2012, (EU) št. </w:t>
      </w:r>
      <w:r>
        <w:lastRenderedPageBreak/>
        <w:t>665/2013, (EU) št. 811/2013, (EU) št. 812/2013, (EU) št. 65/2014, (EU) št. 1254/2014, (EU) 2015/1094, (EU) 2015/1186 in (EU) 2015/1187 v zvezi z uporabo dovoljenih odstopanj pri postopkih preverjanja</w:t>
      </w:r>
    </w:p>
    <w:p w14:paraId="449DE3B0" w14:textId="77777777" w:rsidR="001E50E9" w:rsidRDefault="001E50E9" w:rsidP="001E50E9">
      <w:pPr>
        <w:pStyle w:val="Nastevanje2"/>
      </w:pPr>
      <w:r>
        <w:t>Delegirana uredba Komisije (EU) št. 2015/1187 v zvezi z označevanjem kotlov na trdno gorivo in kompletov kotla na trdno gorivo, dodatnih grelnikov, naprav za uravnavanje temperature in sončnih naprav z energijskimi nalepkami</w:t>
      </w:r>
    </w:p>
    <w:p w14:paraId="7834A289" w14:textId="77777777" w:rsidR="001E50E9" w:rsidRDefault="001E50E9" w:rsidP="001E50E9">
      <w:pPr>
        <w:pStyle w:val="Nastevanje2"/>
      </w:pPr>
      <w:r>
        <w:t>Delegirana uredba Komisije (EU) št. 2015/1186 v zvezi z označevanjem lokalnih grelnikov prostorov z energijskimi nalepkami</w:t>
      </w:r>
    </w:p>
    <w:p w14:paraId="164C6C8A" w14:textId="77777777" w:rsidR="001E50E9" w:rsidRDefault="001E50E9" w:rsidP="001E50E9">
      <w:pPr>
        <w:pStyle w:val="Nastevanje2"/>
      </w:pPr>
      <w:r>
        <w:t>Delegirana uredba Komisije (EU) št. 2015/1094 v zvezi z označevanjem profesionalnih hladilnih omar za shranjevanje z energijskimi nalepkami</w:t>
      </w:r>
    </w:p>
    <w:p w14:paraId="0CECACE6" w14:textId="77777777" w:rsidR="001E50E9" w:rsidRDefault="001E50E9" w:rsidP="001E50E9">
      <w:pPr>
        <w:pStyle w:val="Nastevanje2"/>
      </w:pPr>
      <w:r>
        <w:t>Delegirana uredba Komisije (EU) št. 1254/2014 z dne 11. 7. 2014 o dopolnitvi Direktive 2010/30/EU Evropskega parlamenta in Sveta v zvezi z označevanjem stanovanjskih prezračevalnih enot z energijskimi nalepkami</w:t>
      </w:r>
    </w:p>
    <w:p w14:paraId="6EB1A0F5" w14:textId="77777777" w:rsidR="001E50E9" w:rsidRDefault="001E50E9" w:rsidP="001E50E9">
      <w:pPr>
        <w:pStyle w:val="Nastevanje2"/>
      </w:pPr>
      <w:r>
        <w:t>Delegirana uredba Komisije (EU) št. 518/2014 z dne 5. 3. 2014 o spremembi delegiranih uredb Komisije (EU) št. 1059/2010, (EU) št. 1060/2010, (EU) št. 1061/2010, (EU) št. 1062/2010, (EU) št. 626/2011, (EU) št. 392/2012, (EU) št. 874/2012, (EU) št. 665/2013, (EU) št. 811/2013 in (EU) št. 812/2013 v zvezi z označevanjem izdelkov, povezanih z energijo, na internetu</w:t>
      </w:r>
    </w:p>
    <w:p w14:paraId="2F78DA0E" w14:textId="77777777" w:rsidR="001E50E9" w:rsidRDefault="001E50E9" w:rsidP="001E50E9">
      <w:pPr>
        <w:pStyle w:val="Nastevanje2"/>
      </w:pPr>
      <w:r>
        <w:t>Delegirana uredba Komisije (EU) št. 65/2014 z dne 1. 10. 2013 o dopolnitvi Direktive 2010/30/EU Evropskega parlamenta in Sveta v zvezi z označevanjem gospodinjskih pečic in kuhinjskih nap z energijskimi nalepkami</w:t>
      </w:r>
    </w:p>
    <w:p w14:paraId="4A521916" w14:textId="77777777" w:rsidR="001E50E9" w:rsidRDefault="001E50E9" w:rsidP="001E50E9">
      <w:pPr>
        <w:pStyle w:val="Nastevanje2"/>
      </w:pPr>
      <w:r>
        <w:t>Delegirana uredba Komisije (EU) št. 812/2013 glede energijskega označevanja grelnikov vode, hranilnikov tople vode ter kompletov grelnika vode in sončne naprave</w:t>
      </w:r>
    </w:p>
    <w:p w14:paraId="4A993E34" w14:textId="77777777" w:rsidR="001E50E9" w:rsidRDefault="001E50E9" w:rsidP="001E50E9">
      <w:pPr>
        <w:pStyle w:val="Nastevanje2"/>
      </w:pPr>
      <w:r>
        <w:t>Delegirana uredba Komisije (EU) št. 811/2013 glede energijskega označevanja grelnikov prostorov, kombiniranih grelnikov, kompletov grelnika prostorov, naprave za uravnavanje temperature in sončne naprave ter kompletov kombiniranega grelnika, naprave za uravnavanje temperature in sončne naprave</w:t>
      </w:r>
    </w:p>
    <w:p w14:paraId="73F4293A" w14:textId="77777777" w:rsidR="001E50E9" w:rsidRDefault="001E50E9" w:rsidP="001E50E9">
      <w:pPr>
        <w:pStyle w:val="Nastevanje2"/>
      </w:pPr>
      <w:r>
        <w:t>Delegirana uredba Komisije (EU) št. 665/2013 z dne 3. 5. 2013 o dopolnitvi Direktive 2010/30/EU Evropskega parlamenta in Sveta v zvezi z označevanjem sesalnikov z energijskimi nalepkami (Popravek Delegirane uredbe Komisije (EU) št. 665/2013)</w:t>
      </w:r>
    </w:p>
    <w:p w14:paraId="78DE9C30" w14:textId="77777777" w:rsidR="001E50E9" w:rsidRDefault="001E50E9" w:rsidP="001E50E9">
      <w:pPr>
        <w:pStyle w:val="Nastevanje2"/>
      </w:pPr>
      <w:r>
        <w:t>Delegirana uredba Komisije (EU) št. 874/2012 z dne 12. 7. 2012 o dopolnitvi Direktive 2010/30/EU Evropskega parlamenta in Sveta v zvezi z označevanjem električnih sijalk in svetilk z energijskimi nalepkami</w:t>
      </w:r>
    </w:p>
    <w:p w14:paraId="0F1AE30A" w14:textId="77777777" w:rsidR="001E50E9" w:rsidRDefault="001E50E9" w:rsidP="001E50E9">
      <w:pPr>
        <w:pStyle w:val="Nastevanje2"/>
      </w:pPr>
      <w:r>
        <w:t>Delegirana uredba Komisije (EU) št. 392/2012 z dne 1. 3. 2012 o dopolnitvi Direktive 2010/30/EU Evropskega parlamenta in Sveta v zvezi z energijskim označevanjem gospodinjskih sušilnih strojev (Popravek Delegirane uredba Komisije (EU) št. 392/2012)</w:t>
      </w:r>
    </w:p>
    <w:p w14:paraId="1584A504" w14:textId="77777777" w:rsidR="001E50E9" w:rsidRDefault="001E50E9" w:rsidP="001E50E9">
      <w:pPr>
        <w:pStyle w:val="Nastevanje2"/>
      </w:pPr>
      <w:r>
        <w:t>Delegirana uredba Komisije (EU) št. 626/2011 z dne 4. 5. 2011 o dopolnitvi Direktive 2010/30/EU Evropskega parlamenta in Sveta v zvezi z energijskim označevanjem klimatskih naprav</w:t>
      </w:r>
    </w:p>
    <w:p w14:paraId="1CBB4EA4" w14:textId="77777777" w:rsidR="001E50E9" w:rsidRDefault="001E50E9" w:rsidP="001E50E9">
      <w:pPr>
        <w:pStyle w:val="Nastevanje2"/>
      </w:pPr>
      <w:r>
        <w:t>Delegirana uredba Komisije (EU) št. 1062/2010 z dne 28. 9. 2010 o dopolnitvi Direktive 2010/30/EU Evropskega parlamenta in Sveta glede zahtev za energijsko označevanje televizijskih sprejemnikov (Popravek Delegirane uredbe Komisije (EU) št. 1062/2010)</w:t>
      </w:r>
    </w:p>
    <w:p w14:paraId="58C4A84B" w14:textId="77777777" w:rsidR="001E50E9" w:rsidRDefault="001E50E9" w:rsidP="001E50E9">
      <w:pPr>
        <w:pStyle w:val="Nastevanje2"/>
      </w:pPr>
      <w:r>
        <w:t>Delegirana uredba Komisije (EU) št. 1061/2010 z dne 28. 9. 2010 o dopolnitvi Direktive 2010/30/EU Evropskega parlamenta in Sveta v zvezi z energijskim označevanjem gospodinjskih pralnih strojev</w:t>
      </w:r>
    </w:p>
    <w:p w14:paraId="0B79205D" w14:textId="77777777" w:rsidR="001E50E9" w:rsidRDefault="001E50E9" w:rsidP="001E50E9">
      <w:pPr>
        <w:pStyle w:val="Nastevanje2"/>
      </w:pPr>
      <w:r>
        <w:t>Delegirana uredba Komisije (EU) št. 1060/2010 z dne 28. 9. 2010 o dopolnitvi Direktive 2010/30/EU Evropskega parlamenta in Sveta v zvezi z energijskim označevanjem gospodinjskih hladilnih aparatov</w:t>
      </w:r>
    </w:p>
    <w:p w14:paraId="40DB3E77" w14:textId="77777777" w:rsidR="001E50E9" w:rsidRDefault="001E50E9" w:rsidP="001E50E9">
      <w:pPr>
        <w:pStyle w:val="Nastevanje2"/>
      </w:pPr>
      <w:r>
        <w:t>Delegirana uredba Komisije (EU) št. 1059/2010 z dne 28. 9. 2010 o dopolnitvi Direktive Evropskega parlamenta in Sveta 2010/30/EU glede zahtev za energijsko označevanje gospodinjskih pomivalnih strojev</w:t>
      </w:r>
    </w:p>
    <w:p w14:paraId="35F83B4A" w14:textId="77777777" w:rsidR="001E50E9" w:rsidRDefault="001E50E9" w:rsidP="001E50E9">
      <w:pPr>
        <w:pStyle w:val="Nastevanje1"/>
      </w:pPr>
      <w:r>
        <w:lastRenderedPageBreak/>
        <w:t>Pravilnik za energijsko označevanje gospodinjskih pralno-sušilnih strojev (Uradni list RS, št. 104/2001, 100/2006) - glej opombo</w:t>
      </w:r>
    </w:p>
    <w:p w14:paraId="0F075A7B" w14:textId="77777777" w:rsidR="001E50E9" w:rsidRDefault="001E50E9" w:rsidP="001E50E9">
      <w:pPr>
        <w:pStyle w:val="Nastevanje1"/>
      </w:pPr>
      <w:r>
        <w:t>Pravilnik o energetskem označevanju gospodinjskih električnih pečic (Uradni list RS, št. 89/2003) - glej opombo</w:t>
      </w:r>
    </w:p>
    <w:p w14:paraId="2826D6EF" w14:textId="77777777" w:rsidR="001E50E9" w:rsidRDefault="001E50E9" w:rsidP="001E50E9">
      <w:pPr>
        <w:pStyle w:val="Nastevanje1"/>
      </w:pPr>
      <w:r>
        <w:t>Odredba za energijsko označevanje žarnic in sijalk za uporabo v gospodinjstvu (Uradni list RS, št. 104/2001) - glej opombo</w:t>
      </w:r>
    </w:p>
    <w:p w14:paraId="751055C7" w14:textId="77777777" w:rsidR="001E50E9" w:rsidRDefault="001E50E9" w:rsidP="001E50E9">
      <w:pPr>
        <w:pStyle w:val="Nastevanje3Pred"/>
      </w:pPr>
      <w:r>
        <w:t>Obrtni zakon (ObrZ, Uradni list RS, št. 40/2004-UPB1, 117/2006, 102/2007, 30/2013, 36/2013-popr.)</w:t>
      </w:r>
    </w:p>
    <w:p w14:paraId="0EB7B406" w14:textId="77777777" w:rsidR="001E50E9" w:rsidRDefault="001E50E9" w:rsidP="001E50E9">
      <w:pPr>
        <w:pStyle w:val="Nastevanje1"/>
      </w:pPr>
      <w:r>
        <w:t>Uredba o obrtnih dejavnostih (Uradni list RS, št. 63/2013)</w:t>
      </w:r>
    </w:p>
    <w:p w14:paraId="3882000E" w14:textId="77777777" w:rsidR="001E50E9" w:rsidRDefault="001E50E9" w:rsidP="001E50E9">
      <w:pPr>
        <w:pStyle w:val="Nastevanje3Pred"/>
      </w:pPr>
      <w:r>
        <w:t>Zakon o avtorski in sorodnih pravicah (ZASP, Uradni list RS, št. 16/2007-UPB3, 68/2008, 110/2013, 56/2015, 63/2016)</w:t>
      </w:r>
    </w:p>
    <w:p w14:paraId="6E48E390" w14:textId="77777777" w:rsidR="001E50E9" w:rsidRDefault="001E50E9" w:rsidP="001E50E9">
      <w:pPr>
        <w:pStyle w:val="Nastevanje1"/>
      </w:pPr>
      <w:r>
        <w:t>Pravilnik o honorarjih za uporabo avtorskih del iz repertoarja združenja ZAMP, prečiščeno besedilo (Uradni list RS, št. 111/2000)</w:t>
      </w:r>
    </w:p>
    <w:p w14:paraId="7D4EFA47" w14:textId="77777777" w:rsidR="001E50E9" w:rsidRDefault="001E50E9" w:rsidP="001E50E9">
      <w:pPr>
        <w:pStyle w:val="Nastevanje1"/>
      </w:pPr>
      <w:r>
        <w:t>Pravilnik o javni priobčitvi glasbenih del (Uradni list RS, št. 29/1998)</w:t>
      </w:r>
    </w:p>
    <w:p w14:paraId="59E47672" w14:textId="77777777" w:rsidR="001E50E9" w:rsidRDefault="001E50E9" w:rsidP="001E50E9">
      <w:pPr>
        <w:pStyle w:val="Nastevanje1"/>
      </w:pPr>
      <w:r>
        <w:t>Uredba o zneskih nadomestil za privatno in drugo lastno reproduciranje (Uradni list RS, št. 103/2006)</w:t>
      </w:r>
    </w:p>
    <w:p w14:paraId="2CA0C89C" w14:textId="77777777" w:rsidR="001E50E9" w:rsidRDefault="001E50E9" w:rsidP="001E50E9">
      <w:pPr>
        <w:pStyle w:val="Nastevanje1"/>
      </w:pPr>
      <w:r>
        <w:t>Začasna tarifa za dajanje zaščitenega repertoarja Združenja SAZAS na voljo javnosti v okviru funkcij časovnega zamika programa in osebnega omrežnega snemalnika (Uradni list RS, št. 68/2013)</w:t>
      </w:r>
    </w:p>
    <w:p w14:paraId="2F3CD04E" w14:textId="77777777" w:rsidR="001E50E9" w:rsidRDefault="001E50E9" w:rsidP="001E50E9">
      <w:pPr>
        <w:pStyle w:val="Nastevanje1"/>
      </w:pPr>
      <w:r>
        <w:t>Skupni sporazum o uporabi glasbenih avtorskih del iz repertoarja Združenja SAZAS v obliki javnega izvajanja glasbe v organizaciji motorističnih društev (Uradni list RS, št. 105/2013, 111/2013 popr., 97/2015)</w:t>
      </w:r>
    </w:p>
    <w:p w14:paraId="4B100CB0" w14:textId="77777777" w:rsidR="001E50E9" w:rsidRDefault="001E50E9" w:rsidP="001E50E9">
      <w:pPr>
        <w:pStyle w:val="Nastevanje1"/>
      </w:pPr>
      <w:r>
        <w:t>Skupni sporazum o uporabi glasbenih avtorskih del iz repertoarja Združenja SAZAS v obliki javnega izvajanja glasbe v organizaciji mladinskih centrov (Uradni list RS, št. 110/2013, 97/2015)</w:t>
      </w:r>
    </w:p>
    <w:p w14:paraId="41C3994C" w14:textId="77777777" w:rsidR="001E50E9" w:rsidRDefault="001E50E9" w:rsidP="001E50E9">
      <w:pPr>
        <w:pStyle w:val="Nastevanje1"/>
      </w:pPr>
      <w:r>
        <w:t>Skupni sporazum o uporabi glasbenih avtorskih del iz repertoarja Združenja SAZAS v obliki javnega izvajanja glasbe, ki jih organizirajo in izvedejo godbe in big bendi (Uradni list RS, št. 12/2014, 97/2015)</w:t>
      </w:r>
    </w:p>
    <w:p w14:paraId="07DCDEE4" w14:textId="77777777" w:rsidR="001E50E9" w:rsidRDefault="001E50E9" w:rsidP="001E50E9">
      <w:pPr>
        <w:pStyle w:val="Nastevanje1"/>
      </w:pPr>
      <w:r>
        <w:t>Skupni sporazum o uporabi glasbenih avtorskih del iz repertoarja združenja SAZAS v obliki javnega izvajanja glasbe v organizaciji študentske organizacije Slovenije in študentskih klubov oziroma zavodov (Uradni list RS, št. 107/2013, 97/2015)</w:t>
      </w:r>
    </w:p>
    <w:p w14:paraId="3F5F81FB" w14:textId="77777777" w:rsidR="001E50E9" w:rsidRDefault="001E50E9" w:rsidP="001E50E9">
      <w:pPr>
        <w:pStyle w:val="Nastevanje1"/>
      </w:pPr>
      <w:r>
        <w:t>Skupni sporazum o uporabi glasbenih avtorskih del iz repertoarja združenja SAZAS v obliki javnega izvajanja glasbe na turističnih prireditvah (Uradni list RS, št. 3/2014, 97/2015)</w:t>
      </w:r>
    </w:p>
    <w:p w14:paraId="4E0A5A04" w14:textId="77777777" w:rsidR="001E50E9" w:rsidRDefault="001E50E9" w:rsidP="001E50E9">
      <w:pPr>
        <w:pStyle w:val="Nastevanje1"/>
      </w:pPr>
      <w:r>
        <w:t>Skupni sporazum o uporabi glasbenih avtorskih del iz repertoarja združenja SAZAS v obliki javnega izvajanja glasbe v okviru kulturne dejavnosti, ki jo izvajajo kulturna društva in upokojenske kulturne skupine (Uradni list RS, št. 6/2014, 97/2015)</w:t>
      </w:r>
    </w:p>
    <w:p w14:paraId="7E2C3181" w14:textId="77777777" w:rsidR="001E50E9" w:rsidRDefault="001E50E9" w:rsidP="001E50E9">
      <w:pPr>
        <w:pStyle w:val="Nastevanje1"/>
      </w:pPr>
      <w:r>
        <w:t>Skupni sporazum o uporabi glasbenih avtorskih del iz repertoarja Združenja SAZAS v obliki javnega izvajanja glasbe v okviru dejavnosti, ki jo izvajajo Zveze prijateljev mladine in društva prijateljev mladine - članice Zveze prijateljev mladine Slovenije (Uradni list RS, št. 22/2015, 97/2015)</w:t>
      </w:r>
    </w:p>
    <w:p w14:paraId="00740AD8" w14:textId="77777777" w:rsidR="001E50E9" w:rsidRDefault="001E50E9" w:rsidP="001E50E9">
      <w:pPr>
        <w:pStyle w:val="Nastevanje1"/>
      </w:pPr>
      <w:r>
        <w:t>Skupni sporazum o uporabi glasbenih avtorskih del iz repertoarja Združenja Sazas v obliki javnega izvajanja glasbe v okviru deficitarne dejavnosti kulturnih domov in ustanov Slovenije (Uradni list RS, št. 103/2013, 97/2015)</w:t>
      </w:r>
    </w:p>
    <w:p w14:paraId="7ED0A003" w14:textId="77777777" w:rsidR="001E50E9" w:rsidRDefault="001E50E9" w:rsidP="001E50E9">
      <w:pPr>
        <w:pStyle w:val="Nastevanje1"/>
      </w:pPr>
      <w:r>
        <w:t>Skupni sporazum o uporabi glasbenih avtorskih del iz repertoarja združenja SAZAS v televizijskih programih v Republiki Sloveniji št. 2014 (Uradni list RS, št. 4/2014)</w:t>
      </w:r>
    </w:p>
    <w:p w14:paraId="24977EFD" w14:textId="77777777" w:rsidR="001E50E9" w:rsidRDefault="001E50E9" w:rsidP="001E50E9">
      <w:pPr>
        <w:pStyle w:val="Nastevanje1"/>
      </w:pPr>
      <w:r>
        <w:t>Skupni sporazum o uporabi glasbenih avtorskih del iz repertoarja združenja SAZAS v obliki javnega izvajanja glasbe v organizaciji občin Republike Slovenije (Uradni list RS, št. 18/2014, 1/2016)</w:t>
      </w:r>
    </w:p>
    <w:p w14:paraId="62EF8481" w14:textId="77777777" w:rsidR="001E50E9" w:rsidRDefault="001E50E9" w:rsidP="001E50E9">
      <w:pPr>
        <w:pStyle w:val="Nastevanje1"/>
      </w:pPr>
      <w:r>
        <w:t>Skupni sporazum o uporabi glasbenih avtorskih del iz repertoarja Združenja SAZAS v lokalnih in regionalnih radijskih programih posebnega pomena v Republiki Sloveniji št. 2015 (Uradni list RS, št. 2/2015)</w:t>
      </w:r>
    </w:p>
    <w:p w14:paraId="19BB257A" w14:textId="77777777" w:rsidR="001E50E9" w:rsidRDefault="001E50E9" w:rsidP="001E50E9">
      <w:pPr>
        <w:pStyle w:val="Nastevanje1"/>
      </w:pPr>
      <w:r>
        <w:lastRenderedPageBreak/>
        <w:t>Skupni sporazum o reproduciranju avtorskih del prek obsega iz 50. člena Zakona o avtorski in sorodnih pravicah v vrtcih in šolah v Republiki Sloveniji (Uradni list RS, št. 54/2016)</w:t>
      </w:r>
    </w:p>
    <w:p w14:paraId="3B998047" w14:textId="77777777" w:rsidR="001E50E9" w:rsidRDefault="001E50E9" w:rsidP="001E50E9">
      <w:pPr>
        <w:pStyle w:val="Nastevanje3"/>
      </w:pPr>
      <w:r>
        <w:t>Zakon o blagovnih rezervah (ZBR, Uradni list RS, št. 96/2009-UPB2, 83/2012)</w:t>
      </w:r>
    </w:p>
    <w:p w14:paraId="0ADAFE29" w14:textId="77777777" w:rsidR="001E50E9" w:rsidRDefault="001E50E9" w:rsidP="001E50E9">
      <w:pPr>
        <w:pStyle w:val="Nastevanje3Pred"/>
      </w:pPr>
      <w:r>
        <w:t>Zakon o davčnem potrjevanju računov (ZDavPR, Uradni list RS, št. 57/2015, 69/2017)</w:t>
      </w:r>
    </w:p>
    <w:p w14:paraId="0E55209F" w14:textId="77777777" w:rsidR="001E50E9" w:rsidRDefault="001E50E9" w:rsidP="001E50E9">
      <w:pPr>
        <w:pStyle w:val="Nastevanje1"/>
      </w:pPr>
      <w:r>
        <w:t>Pravilnik o izvajanju Zakona o davčnem potrjevanju računov (Uradni list RS, št. 60/2015, 75/2015, 90/2015)</w:t>
      </w:r>
    </w:p>
    <w:p w14:paraId="72D1304D" w14:textId="77777777" w:rsidR="001E50E9" w:rsidRDefault="001E50E9" w:rsidP="001E50E9">
      <w:pPr>
        <w:pStyle w:val="Nastevanje3"/>
      </w:pPr>
      <w:r>
        <w:t>Zakon o delovnem času in obveznih počitkih mobilnih delavcev ter o zapisovalni opremi v cestnih prevozih (ZDCOPMD, Uradni list RS, št. 45/2016-UPB7, 62/2016-popr.)</w:t>
      </w:r>
    </w:p>
    <w:p w14:paraId="5E36F12F" w14:textId="77777777" w:rsidR="001E50E9" w:rsidRDefault="001E50E9" w:rsidP="001E50E9">
      <w:pPr>
        <w:pStyle w:val="Nastevanje3Pred"/>
      </w:pPr>
      <w:r>
        <w:t>Zakon o dimnikarskih storitvah (ZDimS, Uradni list RS, št. 68/2016)</w:t>
      </w:r>
    </w:p>
    <w:p w14:paraId="7CCF719C" w14:textId="77777777" w:rsidR="001E50E9" w:rsidRDefault="001E50E9" w:rsidP="001E50E9">
      <w:pPr>
        <w:pStyle w:val="Nastevanje1"/>
      </w:pPr>
      <w:r>
        <w:t>Pravilnik o časovnih normativih za posamezne storitve in sklope dimnikarskih storitev in podrobnejši vsebini cenika ter višini potnih stroškov (Uradni list RS, št. 48/2017, 61/2018)</w:t>
      </w:r>
    </w:p>
    <w:p w14:paraId="3D467033" w14:textId="77777777" w:rsidR="001E50E9" w:rsidRDefault="001E50E9" w:rsidP="001E50E9">
      <w:pPr>
        <w:pStyle w:val="Nastevanje1"/>
      </w:pPr>
      <w:r>
        <w:t>Sklep o določitvi najvišje dovoljene cene izvajanja dimnikarskih storitev (Uradni list RS, št. 40/2017)</w:t>
      </w:r>
    </w:p>
    <w:p w14:paraId="524B1830" w14:textId="77777777" w:rsidR="001E50E9" w:rsidRDefault="001E50E9" w:rsidP="001E50E9">
      <w:pPr>
        <w:pStyle w:val="Nastevanje3Pred"/>
      </w:pPr>
      <w:r>
        <w:t>Zakon o dvojnem označevanju cen v tolarjih in evrih (ZDOCTE, Uradni list RS, št. 101/2005)</w:t>
      </w:r>
    </w:p>
    <w:p w14:paraId="25EBC41A" w14:textId="77777777" w:rsidR="001E50E9" w:rsidRDefault="001E50E9" w:rsidP="001E50E9">
      <w:pPr>
        <w:pStyle w:val="Nastevanje1"/>
      </w:pPr>
      <w:r>
        <w:t>Pravilnik o načinu dvojnega označevanja cen blaga in storitev v tolarjih in evrih pri posameznih vrstah in načinih ponujanja blaga in storitev (Uradni list RS, št. 20/2006)</w:t>
      </w:r>
    </w:p>
    <w:p w14:paraId="60CEEB0A" w14:textId="77777777" w:rsidR="001E50E9" w:rsidRDefault="001E50E9" w:rsidP="001E50E9">
      <w:pPr>
        <w:pStyle w:val="Nastevanje3Pred"/>
      </w:pPr>
      <w:r>
        <w:t>Zakon o društvih (ZDru-1, Uradni list RS, št. 64/2011-UPB2)</w:t>
      </w:r>
    </w:p>
    <w:p w14:paraId="7D1BD76A" w14:textId="77777777" w:rsidR="001E50E9" w:rsidRDefault="001E50E9" w:rsidP="001E50E9">
      <w:pPr>
        <w:pStyle w:val="Nastevanje1"/>
      </w:pPr>
      <w:r>
        <w:t>Pravilnik o vsebini, obliki in načinu vodenja registra društev, registra podružnic tujih društev in evidence društev v javnem interesu (Uradni lsit RS, št. 5/2007, 56/2008, 64/2011)</w:t>
      </w:r>
    </w:p>
    <w:p w14:paraId="3023F638" w14:textId="77777777" w:rsidR="001E50E9" w:rsidRDefault="001E50E9" w:rsidP="001E50E9">
      <w:pPr>
        <w:pStyle w:val="Nastevanje3Pred"/>
      </w:pPr>
      <w:r>
        <w:t>Zakon o eksplozivih in pirotehničnih izdelkih (ZEPI, Uradni list RS, št. 35/2008, 19/2015)</w:t>
      </w:r>
    </w:p>
    <w:p w14:paraId="6EA98DCB" w14:textId="77777777" w:rsidR="001E50E9" w:rsidRDefault="001E50E9" w:rsidP="001E50E9">
      <w:pPr>
        <w:pStyle w:val="Nastevanje1"/>
      </w:pPr>
      <w:r>
        <w:t>Uredba o posebnih zahtevah za objekte, v katerih so eksplozivi ali pirotehnični izdelki (Uradni list RS, št. 124/2008, 70/2012, 90/2012)</w:t>
      </w:r>
    </w:p>
    <w:p w14:paraId="79B1A193" w14:textId="77777777" w:rsidR="001E50E9" w:rsidRDefault="001E50E9" w:rsidP="001E50E9">
      <w:pPr>
        <w:pStyle w:val="Nastevanje3"/>
      </w:pPr>
      <w:r>
        <w:t>Zakon o elektronskem poslovanju na trgu (ZEPT, Uradni list RS, št. 96/2009-UPB2, 19/2015)</w:t>
      </w:r>
    </w:p>
    <w:p w14:paraId="2E9075EC" w14:textId="77777777" w:rsidR="001E50E9" w:rsidRDefault="001E50E9" w:rsidP="001E50E9">
      <w:pPr>
        <w:pStyle w:val="Nastevanje3"/>
      </w:pPr>
      <w:r>
        <w:t>Zakon o enotni ceni knjige (ZECK, Uradni list RS, št. 11/2014)</w:t>
      </w:r>
    </w:p>
    <w:p w14:paraId="77089966" w14:textId="77777777" w:rsidR="001E50E9" w:rsidRDefault="001E50E9" w:rsidP="001E50E9">
      <w:pPr>
        <w:pStyle w:val="Nastevanje3"/>
      </w:pPr>
      <w:r>
        <w:t>Zakon o gorskih vodnikih (ZGV, Uradni list RS, št. 99/2004-UPB1, 59/2010)</w:t>
      </w:r>
    </w:p>
    <w:p w14:paraId="1FF1E6E0" w14:textId="77777777" w:rsidR="001E50E9" w:rsidRDefault="001E50E9" w:rsidP="001E50E9">
      <w:pPr>
        <w:pStyle w:val="Nastevanje3"/>
      </w:pPr>
      <w:r>
        <w:t>Zakon o gospodarskih družbah (ZGD-1, Uradni list RS, št. 65/2009-UPB3, 33/2011, 91/2011, 32/2012, 57/2012, 44/2013-Odl. US, 82/2013, 55/2015, 15/2017)</w:t>
      </w:r>
    </w:p>
    <w:p w14:paraId="1E32ECEE" w14:textId="77777777" w:rsidR="001E50E9" w:rsidRDefault="001E50E9" w:rsidP="001E50E9">
      <w:pPr>
        <w:pStyle w:val="Nastevanje3Pred"/>
      </w:pPr>
      <w:r>
        <w:t>Zakon o gostinstvu (ZGos, Uradni list RS, št. 93/2007-UPB2, 52/2016)</w:t>
      </w:r>
    </w:p>
    <w:p w14:paraId="22B819DD" w14:textId="77777777" w:rsidR="001E50E9" w:rsidRDefault="001E50E9" w:rsidP="001E50E9">
      <w:pPr>
        <w:pStyle w:val="Nastevanje1"/>
      </w:pPr>
      <w:r>
        <w:t>Pravilnik o kategorizaciji nastanitvenih obratov (Uradni list RS, št. 22/2018) - velja od 1. 10. 2018 naprej</w:t>
      </w:r>
    </w:p>
    <w:p w14:paraId="0BC4FDFE" w14:textId="77777777" w:rsidR="001E50E9" w:rsidRDefault="001E50E9" w:rsidP="001E50E9">
      <w:pPr>
        <w:pStyle w:val="Nastevanje1"/>
      </w:pPr>
      <w:r>
        <w:t>Pravilnik o merilih za določitev obratovalnega časa gostinskih obratov in kmetij, na katerih se opravlja gostinska dejavnost (Uradni list RS, št. 78/1999, 107/2000, 30/2006, 93/2007)</w:t>
      </w:r>
    </w:p>
    <w:p w14:paraId="1F50B06C" w14:textId="77777777" w:rsidR="001E50E9" w:rsidRDefault="001E50E9" w:rsidP="001E50E9">
      <w:pPr>
        <w:pStyle w:val="Nastevanje1"/>
      </w:pPr>
      <w:r>
        <w:t>Pravilnik o minimalnih tehničnih pogojih in o obsegu storitev za opravljanje gostinske dejavnosti (Uradni list RS, št. 35/2017)</w:t>
      </w:r>
    </w:p>
    <w:p w14:paraId="758CED15" w14:textId="77777777" w:rsidR="001E50E9" w:rsidRDefault="001E50E9" w:rsidP="001E50E9">
      <w:pPr>
        <w:pStyle w:val="Nastevanje1"/>
      </w:pPr>
      <w:r>
        <w:lastRenderedPageBreak/>
        <w:t>Pravilnik o načinu vpisa sobodajalcev v Poslovni register Slovenije (Uradni list RS, št. 112/2007)</w:t>
      </w:r>
    </w:p>
    <w:p w14:paraId="3A703444" w14:textId="77777777" w:rsidR="001E50E9" w:rsidRDefault="001E50E9" w:rsidP="001E50E9">
      <w:pPr>
        <w:pStyle w:val="Nastevanje1"/>
      </w:pPr>
      <w:r>
        <w:t>Pravilnik o registru nastanitvenih obratov (Uradni list RS, št. 70/2016)</w:t>
      </w:r>
    </w:p>
    <w:p w14:paraId="7D91F56F" w14:textId="77777777" w:rsidR="001E50E9" w:rsidRDefault="001E50E9" w:rsidP="001E50E9">
      <w:pPr>
        <w:pStyle w:val="Nastevanje3Pred"/>
      </w:pPr>
      <w:r>
        <w:t>Zakon o gradbenih proizvodih (ZGPro-1, Uradni list RS, št. 82/2013)</w:t>
      </w:r>
    </w:p>
    <w:p w14:paraId="63819045" w14:textId="77777777" w:rsidR="001E50E9" w:rsidRDefault="001E50E9" w:rsidP="001E50E9">
      <w:pPr>
        <w:pStyle w:val="Nastevanje1"/>
      </w:pPr>
      <w:r>
        <w:t>Seznam slovenskih standardov, ki povzemajo harmonizirane standarde, objavljene v Uradnem listu EU (objavljen na spletni strani Ministrstva za gospodarski razvoj in tehnologijo)</w:t>
      </w:r>
    </w:p>
    <w:p w14:paraId="7C888519" w14:textId="77777777" w:rsidR="001E50E9" w:rsidRDefault="001E50E9" w:rsidP="001E50E9">
      <w:pPr>
        <w:pStyle w:val="Nastevanje1"/>
      </w:pPr>
      <w:r>
        <w:t>Uredba (EU) št. 305/2011 Evropskega parlamenta in Sveta o določitvi usklajenih pogojev za trženje gradbenih proizvodov in razveljavitvi Direktive Sveta 89/106/EGS</w:t>
      </w:r>
    </w:p>
    <w:p w14:paraId="1C670EB7" w14:textId="77777777" w:rsidR="001E50E9" w:rsidRDefault="001E50E9" w:rsidP="001E50E9">
      <w:pPr>
        <w:pStyle w:val="Nastevanje2"/>
      </w:pPr>
      <w:r>
        <w:t>Seznam harmoniziranih standardov za gradbene proizvode</w:t>
      </w:r>
    </w:p>
    <w:p w14:paraId="38AC350F" w14:textId="77777777" w:rsidR="001E50E9" w:rsidRDefault="001E50E9" w:rsidP="001E50E9">
      <w:pPr>
        <w:pStyle w:val="Nastevanje2"/>
      </w:pPr>
      <w:r>
        <w:t>Izvedbena Uredba Komisije (EU) št. 1062/2013 z dne 30. 10. 2013 o obliki evropske tehnične ocene za gradbene proizvode</w:t>
      </w:r>
    </w:p>
    <w:p w14:paraId="417C4B3A" w14:textId="77777777" w:rsidR="001E50E9" w:rsidRDefault="001E50E9" w:rsidP="001E50E9">
      <w:pPr>
        <w:pStyle w:val="Nastevanje2"/>
      </w:pPr>
      <w:r>
        <w:t>Delegirana Uredba Komisije (EU) št. 157/2014 z dne 30. 10. 2013 o pogojih za objavo izjave o lastnostih gradbenih proizvodov na spletnem mestu</w:t>
      </w:r>
    </w:p>
    <w:p w14:paraId="585ED48C" w14:textId="77777777" w:rsidR="001E50E9" w:rsidRDefault="001E50E9" w:rsidP="001E50E9">
      <w:pPr>
        <w:pStyle w:val="Nastevanje2"/>
      </w:pPr>
      <w:r>
        <w:t>Delegirana Uredba Komisije (EU) št. 568/2014 z dne 18. 2. 2014 o spremembi Priloge V k Uredbi (EU) št. 305/2011 Evropskega parlamenta in Sveta glede ocenjevanja in preverjanja nespremenljivosti lastnosti gradbenih proizvodov</w:t>
      </w:r>
    </w:p>
    <w:p w14:paraId="490CEEF4" w14:textId="77777777" w:rsidR="001E50E9" w:rsidRDefault="001E50E9" w:rsidP="001E50E9">
      <w:pPr>
        <w:pStyle w:val="Nastevanje2"/>
      </w:pPr>
      <w:r>
        <w:t>Delegirana Uredba Komisije (EU) št. 574/2014 z dne 21. 2. 2014 o spremembi Priloge III k Uredbi (EU) št. 305/2011 Evropskega parlamenta in Sveta o vzorcu, ki se uporablja za pripravo izjave o lastnostih gradbenih proizvodov</w:t>
      </w:r>
    </w:p>
    <w:p w14:paraId="1037D64B" w14:textId="77777777" w:rsidR="001E50E9" w:rsidRDefault="001E50E9" w:rsidP="001E50E9">
      <w:pPr>
        <w:pStyle w:val="Nastevanje3"/>
      </w:pPr>
      <w:r>
        <w:t>Zakon o grbu, zastavi in himni Republike Slovenije ter o slovenski narodni zastavi (ZGZH, Uradni list RS, št. 67/1994)</w:t>
      </w:r>
    </w:p>
    <w:p w14:paraId="4924B1F2" w14:textId="77777777" w:rsidR="001E50E9" w:rsidRDefault="001E50E9" w:rsidP="001E50E9">
      <w:pPr>
        <w:pStyle w:val="Nastevanje3"/>
      </w:pPr>
      <w:r>
        <w:t>Zakon o izenačevanju možnosti invalidov (ZIMI, Uradni list RS, št. 94/2010 -UPB1, 50/2014, 32/2017)</w:t>
      </w:r>
    </w:p>
    <w:p w14:paraId="1FCB5B52" w14:textId="77777777" w:rsidR="001E50E9" w:rsidRDefault="001E50E9" w:rsidP="001E50E9">
      <w:pPr>
        <w:pStyle w:val="Nastevanje3"/>
      </w:pPr>
      <w:r>
        <w:t>Zakon o izvensodnem reševanju potrošniških sporov (ZIsRPS, Uradni list RS, št. 81/2015)</w:t>
      </w:r>
    </w:p>
    <w:p w14:paraId="577B1A6D" w14:textId="77777777" w:rsidR="001E50E9" w:rsidRDefault="001E50E9" w:rsidP="001E50E9">
      <w:pPr>
        <w:pStyle w:val="Nastevanje3"/>
      </w:pPr>
      <w:r>
        <w:t>Zakon o javni rabi slovenščine (ZJRS, Uradni list RS, št. 86/2004, 8/2010)</w:t>
      </w:r>
    </w:p>
    <w:p w14:paraId="28B1A5EF" w14:textId="77777777" w:rsidR="001E50E9" w:rsidRDefault="001E50E9" w:rsidP="001E50E9">
      <w:pPr>
        <w:pStyle w:val="Nastevanje3"/>
      </w:pPr>
      <w:r>
        <w:t>Zakon o kolektivnem upravljanju avtorske in sorodnih pravic (ZKUASP, Uradni list RS, št. 63/2016)</w:t>
      </w:r>
    </w:p>
    <w:p w14:paraId="42378F9A" w14:textId="77777777" w:rsidR="001E50E9" w:rsidRDefault="001E50E9" w:rsidP="001E50E9">
      <w:pPr>
        <w:pStyle w:val="Nastevanje3Pred"/>
      </w:pPr>
      <w:r>
        <w:t>Zakon o kontroli cen (ZKC, Uradni list RS, št. 51/2006-UPB1)</w:t>
      </w:r>
    </w:p>
    <w:p w14:paraId="688CCF40" w14:textId="77777777" w:rsidR="001E50E9" w:rsidRDefault="001E50E9" w:rsidP="001E50E9">
      <w:pPr>
        <w:pStyle w:val="Nastevanje1"/>
      </w:pPr>
      <w:r>
        <w:t>Odredba o pošiljanju obvestil o spremembi cen (Uradni list RS, št. 9/2015)</w:t>
      </w:r>
    </w:p>
    <w:p w14:paraId="7CF7AEF3" w14:textId="77777777" w:rsidR="001E50E9" w:rsidRDefault="001E50E9" w:rsidP="001E50E9">
      <w:pPr>
        <w:pStyle w:val="Nastevanje1"/>
      </w:pPr>
      <w:r>
        <w:t>Uredba o določitvi najvišjih cen prevoza potnikov po železnici v notranjem potniškem prometu (Uradni list RS, št. 26/2016)</w:t>
      </w:r>
    </w:p>
    <w:p w14:paraId="44FFA546" w14:textId="77777777" w:rsidR="001E50E9" w:rsidRDefault="001E50E9" w:rsidP="001E50E9">
      <w:pPr>
        <w:pStyle w:val="Nastevanje1"/>
      </w:pPr>
      <w:r>
        <w:t>Uredba o listi blaga in storitev, za katere se uporabljajo ukrepi kontrole cen (Uradni list RS, št. 80/2000, 17/2004)</w:t>
      </w:r>
    </w:p>
    <w:p w14:paraId="1E745828" w14:textId="77777777" w:rsidR="001E50E9" w:rsidRDefault="001E50E9" w:rsidP="001E50E9">
      <w:pPr>
        <w:pStyle w:val="Nastevanje1"/>
      </w:pPr>
      <w:r>
        <w:t>Uredba o oblikovanju cen naftnih derivatov (Uradni list RS, št. 69/2016)</w:t>
      </w:r>
    </w:p>
    <w:p w14:paraId="7066B552" w14:textId="77777777" w:rsidR="001E50E9" w:rsidRDefault="001E50E9" w:rsidP="001E50E9">
      <w:pPr>
        <w:pStyle w:val="Nastevanje1"/>
      </w:pPr>
      <w:r>
        <w:t>Uredba o oblikovanju cen učbenikov (Uradni list RS, št. 30/2018)</w:t>
      </w:r>
    </w:p>
    <w:p w14:paraId="2F46ECDF" w14:textId="77777777" w:rsidR="001E50E9" w:rsidRDefault="001E50E9" w:rsidP="001E50E9">
      <w:pPr>
        <w:pStyle w:val="Nastevanje3"/>
      </w:pPr>
      <w:r>
        <w:t>Zakon o medicinskih pripomočkih (ZMedPri, Uradni list RS, št. 98/2009)</w:t>
      </w:r>
    </w:p>
    <w:p w14:paraId="4EF9F802" w14:textId="77777777" w:rsidR="001E50E9" w:rsidRDefault="001E50E9" w:rsidP="001E50E9">
      <w:pPr>
        <w:pStyle w:val="Nastevanje3"/>
      </w:pPr>
      <w:r>
        <w:t>Zakon o nepremičninskem posredovanju (ZNPosr, Uradni list RS, št. 72/2006-UPB1, 49/2011)</w:t>
      </w:r>
    </w:p>
    <w:p w14:paraId="66AC4C20" w14:textId="77777777" w:rsidR="001E50E9" w:rsidRDefault="001E50E9" w:rsidP="001E50E9">
      <w:pPr>
        <w:pStyle w:val="Nastevanje3"/>
      </w:pPr>
      <w:r>
        <w:t>Zakon o odvetništvu (ZOdv, Uradni list RS, št. 18/1993, 24/1996, 24/2001, 111/2005, 54/2008, 35/2009)</w:t>
      </w:r>
    </w:p>
    <w:p w14:paraId="7AF15AF0" w14:textId="77777777" w:rsidR="001E50E9" w:rsidRDefault="001E50E9" w:rsidP="001E50E9">
      <w:pPr>
        <w:pStyle w:val="Nastevanje3"/>
      </w:pPr>
      <w:r>
        <w:t>Zakon o omejevanju porabe alkohola (ZOPA, Uradni list RS, št. 15/2003, 27/2017)</w:t>
      </w:r>
    </w:p>
    <w:p w14:paraId="183A97EF" w14:textId="77777777" w:rsidR="001E50E9" w:rsidRDefault="001E50E9" w:rsidP="001E50E9">
      <w:pPr>
        <w:pStyle w:val="Nastevanje3Pred"/>
      </w:pPr>
      <w:r>
        <w:lastRenderedPageBreak/>
        <w:t>Zakon o omejevanju uporabe tobačnih in povezanih izdelkov (ZOUTPI, Uradni list RS, št. 9/2017, 29/2017)</w:t>
      </w:r>
    </w:p>
    <w:p w14:paraId="1AE37149" w14:textId="77777777" w:rsidR="001E50E9" w:rsidRDefault="001E50E9" w:rsidP="001E50E9">
      <w:pPr>
        <w:pStyle w:val="Nastevanje1"/>
      </w:pPr>
      <w:r>
        <w:t>Pravilnik o zdravstvenih opozorilih za tobačne izdelke (Uradni list RS, št. 23/2017, 53/2017)</w:t>
      </w:r>
    </w:p>
    <w:p w14:paraId="227DBF9C" w14:textId="77777777" w:rsidR="001E50E9" w:rsidRDefault="001E50E9" w:rsidP="001E50E9">
      <w:pPr>
        <w:pStyle w:val="Nastevanje3"/>
      </w:pPr>
      <w:r>
        <w:t>Zakon o pogojih za opravljanje reproduktivne video in avdio dejavnosti (ZPORVAD, Uradni list RS, št. 42/1994, 50/1994, 1/1995, 69/2006)</w:t>
      </w:r>
    </w:p>
    <w:p w14:paraId="4D2C7F17" w14:textId="77777777" w:rsidR="001E50E9" w:rsidRDefault="001E50E9" w:rsidP="001E50E9">
      <w:pPr>
        <w:pStyle w:val="Nastevanje3"/>
      </w:pPr>
      <w:r>
        <w:t>Zakon o pogojnem dostopu do zaščitenih elektronskih storitev (ZPDZES, Uradni list RS, št. 43/2004)</w:t>
      </w:r>
    </w:p>
    <w:p w14:paraId="3F1470C5" w14:textId="77777777" w:rsidR="001E50E9" w:rsidRDefault="001E50E9" w:rsidP="001E50E9">
      <w:pPr>
        <w:pStyle w:val="Nastevanje3Pred"/>
      </w:pPr>
      <w:r>
        <w:t>Zakon o pogrebni in pokopališki dejavnosti (ZPPDej, Uradni list RS, št. 62/2016)</w:t>
      </w:r>
    </w:p>
    <w:p w14:paraId="0E370020" w14:textId="77777777" w:rsidR="001E50E9" w:rsidRDefault="001E50E9" w:rsidP="001E50E9">
      <w:pPr>
        <w:pStyle w:val="Nastevanje1"/>
      </w:pPr>
      <w:r>
        <w:t>Pravilnik o minimalnih standardih in normativih za izvajanje pogrebne dejavnosti (Uradni list RS, št. 42/2017)</w:t>
      </w:r>
    </w:p>
    <w:p w14:paraId="6F0C74D5" w14:textId="77777777" w:rsidR="001E50E9" w:rsidRDefault="001E50E9" w:rsidP="001E50E9">
      <w:pPr>
        <w:pStyle w:val="Nastevanje3"/>
      </w:pPr>
      <w:r>
        <w:t>Zakon o poštnih storitvah (ZPSto-2, Uradni list RS, št. 51/2009, 77/2010, 81/2015)</w:t>
      </w:r>
    </w:p>
    <w:p w14:paraId="4BEB0BD6" w14:textId="77777777" w:rsidR="001E50E9" w:rsidRDefault="001E50E9" w:rsidP="001E50E9">
      <w:pPr>
        <w:pStyle w:val="Nastevanje3Pred"/>
      </w:pPr>
      <w:r>
        <w:t>Zakon o potrošniških kreditih (ZPotK-2, Uradni list RS, št. 77/2016) - uporablja se od 3. 3. 2017 naprej</w:t>
      </w:r>
    </w:p>
    <w:p w14:paraId="1331DF58" w14:textId="77777777" w:rsidR="001E50E9" w:rsidRDefault="001E50E9" w:rsidP="001E50E9">
      <w:pPr>
        <w:pStyle w:val="Nastevanje1"/>
      </w:pPr>
      <w:r>
        <w:t>Pravilnik o pogojih, ki jih mora izpolnjevati kreditni posrednik (Uradni list št. 11/2017)</w:t>
      </w:r>
    </w:p>
    <w:p w14:paraId="7B51FB32" w14:textId="77777777" w:rsidR="001E50E9" w:rsidRDefault="001E50E9" w:rsidP="001E50E9">
      <w:pPr>
        <w:pStyle w:val="Nastevanje1"/>
      </w:pPr>
      <w:r>
        <w:t>Pravilnik o pogojih za opravljanje storitev potrošniškega kreditiranja (Uradni list RS, št. 11/2017)</w:t>
      </w:r>
    </w:p>
    <w:p w14:paraId="131EB144" w14:textId="77777777" w:rsidR="001E50E9" w:rsidRDefault="001E50E9" w:rsidP="001E50E9">
      <w:pPr>
        <w:pStyle w:val="Nastevanje1"/>
      </w:pPr>
      <w:r>
        <w:t>Pravilnik o poročanju dajalcev kreditov (Uradni list RS, št. 7/2017)</w:t>
      </w:r>
    </w:p>
    <w:p w14:paraId="1B833A2C" w14:textId="77777777" w:rsidR="001E50E9" w:rsidRDefault="001E50E9" w:rsidP="001E50E9">
      <w:pPr>
        <w:pStyle w:val="Nastevanje1"/>
      </w:pPr>
      <w:r>
        <w:t>Pravilnik o vsebini predhodnih informacij in obrazcih za predhodne informacije o potrošniških kreditih (Uradni list RS, št. 7/2017)</w:t>
      </w:r>
    </w:p>
    <w:p w14:paraId="145B73DE" w14:textId="77777777" w:rsidR="001E50E9" w:rsidRDefault="001E50E9" w:rsidP="001E50E9">
      <w:pPr>
        <w:pStyle w:val="Nastevanje1"/>
      </w:pPr>
      <w:r>
        <w:t>Sklep o pogojih za posredovanje potrošniških kreditov za bančnega kreditnega posrednika (Uradni list RS, št. 9/2017)</w:t>
      </w:r>
    </w:p>
    <w:p w14:paraId="1378C2E0" w14:textId="77777777" w:rsidR="001E50E9" w:rsidRDefault="001E50E9" w:rsidP="001E50E9">
      <w:pPr>
        <w:pStyle w:val="Nastevanje1"/>
      </w:pPr>
      <w:r>
        <w:t>Povprečne efektivne obrestne mere potrošniških kreditov bank in hranilnic (Uradni list RS, št. 110/2010, 50/2011, 109/2011, 50/2012, 106/2012, 55/2013, 1/2014, 50/2014, 98/2014, 48/2015, 107/2015, 46/2016, 88/2016, 41/2017, 4/2018, 52/2018)</w:t>
      </w:r>
    </w:p>
    <w:p w14:paraId="1AD8B9D5" w14:textId="77777777" w:rsidR="001E50E9" w:rsidRDefault="001E50E9" w:rsidP="001E50E9">
      <w:pPr>
        <w:pStyle w:val="Nastevanje3"/>
      </w:pPr>
      <w:r>
        <w:t>Zakon o preprečevanju dela in zaposlovanja na črno (ZPDZC-1, Uradni list RS, št. 32/2014)</w:t>
      </w:r>
    </w:p>
    <w:p w14:paraId="075DEB89" w14:textId="77777777" w:rsidR="001E50E9" w:rsidRDefault="001E50E9" w:rsidP="001E50E9">
      <w:pPr>
        <w:pStyle w:val="Nastevanje3Pred"/>
      </w:pPr>
      <w:r>
        <w:t>Zakon o preprečevanju pranja denarja in financiranja terorizma (ZPPDFT-1, Uradni list RS, št. 68/2016)</w:t>
      </w:r>
    </w:p>
    <w:p w14:paraId="3921A15D" w14:textId="77777777" w:rsidR="001E50E9" w:rsidRDefault="001E50E9" w:rsidP="001E50E9">
      <w:pPr>
        <w:pStyle w:val="Nastevanje1"/>
      </w:pPr>
      <w:r>
        <w:t>Pravilnik o izvajanju notranje kontrole, pooblaščencu, hrambi in varstvu podatkov, strokovnem usposabljanju ter upravljanju evidenc pri zavezancih (Uradni list RS, št. 54/2017)</w:t>
      </w:r>
    </w:p>
    <w:p w14:paraId="5A384845" w14:textId="77777777" w:rsidR="001E50E9" w:rsidRDefault="001E50E9" w:rsidP="001E50E9">
      <w:pPr>
        <w:pStyle w:val="Nastevanje3Pred"/>
      </w:pPr>
      <w:r>
        <w:t>Zakon o preprečevanju zamud pri plačilih (ZPreZP-1, Uradni list RS, št. 57/2012)</w:t>
      </w:r>
    </w:p>
    <w:p w14:paraId="3C3976F4" w14:textId="77777777" w:rsidR="001E50E9" w:rsidRDefault="001E50E9" w:rsidP="001E50E9">
      <w:pPr>
        <w:pStyle w:val="Nastevanje1"/>
      </w:pPr>
      <w:r>
        <w:t>Pravilnik o rokih, vsebini, obliki in načinu izmenjave podatkov, ki so potrebni za postopek izvzema obveznosti iz sistema obveznega večstranskega pobota (Uradni list RS, št. 28/2011) - velja do izdaje ustreznih predpisov po ZPreZP-1</w:t>
      </w:r>
    </w:p>
    <w:p w14:paraId="03953A19" w14:textId="77777777" w:rsidR="001E50E9" w:rsidRDefault="001E50E9" w:rsidP="001E50E9">
      <w:pPr>
        <w:pStyle w:val="Nastevanje3"/>
      </w:pPr>
      <w:r>
        <w:t>Zakon o prevozih v cestnem prometu (ZPCP-2, Uradni list RS, št. 6/2016-UPB7)</w:t>
      </w:r>
    </w:p>
    <w:p w14:paraId="0EE28130" w14:textId="77777777" w:rsidR="001E50E9" w:rsidRDefault="001E50E9" w:rsidP="001E50E9">
      <w:pPr>
        <w:pStyle w:val="Nastevanje3"/>
      </w:pPr>
      <w:r>
        <w:t>Zakon o Radioteleviziji Slovenija (ZRTVS-1, Uradni list RS, št. 96/2005, 109/2005, 105/2006, 26/2009, 9/2014)</w:t>
      </w:r>
    </w:p>
    <w:p w14:paraId="2282D971" w14:textId="77777777" w:rsidR="001E50E9" w:rsidRDefault="001E50E9" w:rsidP="001E50E9">
      <w:pPr>
        <w:pStyle w:val="Nastevanje3"/>
      </w:pPr>
      <w:r>
        <w:t>Zakon o Rdečem križu Slovenije (ZRKS, Uradni list RS, št. 7/1993)</w:t>
      </w:r>
    </w:p>
    <w:p w14:paraId="10DC9713" w14:textId="77777777" w:rsidR="001E50E9" w:rsidRDefault="001E50E9" w:rsidP="001E50E9">
      <w:pPr>
        <w:pStyle w:val="Nastevanje3"/>
      </w:pPr>
      <w:r>
        <w:t>Zakon o socialnem podjetništvu (ZSocP, Uradni list RS, št. 20/2011, 13/2018)</w:t>
      </w:r>
    </w:p>
    <w:p w14:paraId="799C7144" w14:textId="77777777" w:rsidR="001E50E9" w:rsidRDefault="001E50E9" w:rsidP="001E50E9">
      <w:pPr>
        <w:pStyle w:val="Nastevanje3Pred"/>
      </w:pPr>
      <w:r>
        <w:lastRenderedPageBreak/>
        <w:t>Zakon o splošni varnosti proizvodov (ZSVP-1, Uradni list RS, št. 101/2003)</w:t>
      </w:r>
    </w:p>
    <w:p w14:paraId="01B234D8" w14:textId="77777777" w:rsidR="001E50E9" w:rsidRDefault="001E50E9" w:rsidP="001E50E9">
      <w:pPr>
        <w:pStyle w:val="Nastevanje1"/>
      </w:pPr>
      <w:r>
        <w:t>Odredba o seznamu standardov, ob uporabi katerih se domneva, da je proizvod varen v skladu z Zakonom o splošni varnosti proizvodov (Uradni list RS, št. 22/2016)</w:t>
      </w:r>
    </w:p>
    <w:p w14:paraId="2CA1EEC1" w14:textId="77777777" w:rsidR="001E50E9" w:rsidRDefault="001E50E9" w:rsidP="001E50E9">
      <w:pPr>
        <w:pStyle w:val="Nastevanje1"/>
      </w:pPr>
      <w:r>
        <w:t>Pravilnik o obliki in vsebini obvestila o nevarnem proizvodu (Uradni list RS, št. 33/2005)</w:t>
      </w:r>
    </w:p>
    <w:p w14:paraId="5B512301" w14:textId="77777777" w:rsidR="001E50E9" w:rsidRDefault="001E50E9" w:rsidP="001E50E9">
      <w:pPr>
        <w:pStyle w:val="Nastevanje1"/>
      </w:pPr>
      <w:r>
        <w:t>Uredba o izvajanju Odločbe Komisije o zahtevi, da države članice sprejmejo ukrepe za zagotovitev, da se dajo na trg samo vžigalniki, ki so varni za otroke, in za prepoved dajanja neobičajnih vžigalnikov na trg (Uradni list RS, št. 98/2006, 56/2007, 57/2008, 36/2009, 37/2010, 34/2011, 35/2012, 40/2013, 33/2014, 35/2015, 35/2016)</w:t>
      </w:r>
    </w:p>
    <w:p w14:paraId="52B8B361" w14:textId="77777777" w:rsidR="001E50E9" w:rsidRDefault="001E50E9" w:rsidP="001E50E9">
      <w:pPr>
        <w:pStyle w:val="Nastevanje1"/>
      </w:pPr>
      <w:r>
        <w:t>Uredba o načinu mednarodne izmenjave informacij o ukrepih in dejanjih, ki omejujejo trgovanje s proizvodi (Uradni list RS, št. 79/2011)</w:t>
      </w:r>
    </w:p>
    <w:p w14:paraId="12C67E29" w14:textId="77777777" w:rsidR="001E50E9" w:rsidRDefault="001E50E9" w:rsidP="001E50E9">
      <w:pPr>
        <w:pStyle w:val="Nastevanje1"/>
      </w:pPr>
      <w:r>
        <w:t>Uredba o prepovedi dajanja rezalnih priključkov s cepci za prenosne ročne obrezovalnike grmičevja na trg (Uradni list RS, št. 42/2012)</w:t>
      </w:r>
    </w:p>
    <w:p w14:paraId="63E2B047" w14:textId="77777777" w:rsidR="001E50E9" w:rsidRDefault="001E50E9" w:rsidP="001E50E9">
      <w:pPr>
        <w:pStyle w:val="Nastevanje3"/>
      </w:pPr>
      <w:r>
        <w:t>Zakon o spodbujanju razvoja turizma (ZSRT-1, Uradni list RS, št. 13/2018)</w:t>
      </w:r>
    </w:p>
    <w:p w14:paraId="0A917547" w14:textId="77777777" w:rsidR="001E50E9" w:rsidRDefault="001E50E9" w:rsidP="001E50E9">
      <w:pPr>
        <w:pStyle w:val="Nastevanje3Pred"/>
      </w:pPr>
      <w:r>
        <w:t>Zakon o storitvah na notranjem trgu (ZSNT, Uradni list RS, št. 21/2010)</w:t>
      </w:r>
    </w:p>
    <w:p w14:paraId="094CE456" w14:textId="77777777" w:rsidR="001E50E9" w:rsidRDefault="001E50E9" w:rsidP="001E50E9">
      <w:pPr>
        <w:pStyle w:val="Nastevanje1"/>
      </w:pPr>
      <w:r>
        <w:t>Pravilnik o zagotavljanju informacij prejemnikom storitev (Uradni list RS, št. 10/2011)</w:t>
      </w:r>
    </w:p>
    <w:p w14:paraId="65E06BEA" w14:textId="77777777" w:rsidR="001E50E9" w:rsidRDefault="001E50E9" w:rsidP="001E50E9">
      <w:pPr>
        <w:pStyle w:val="Nastevanje3Pred"/>
      </w:pPr>
      <w:r>
        <w:t>Zakon o tehničnih zahtevah za proizvode in o ugotavljanju skladnosti (ZTZPUS-1, Uradni list RS, št. 17/2011)</w:t>
      </w:r>
    </w:p>
    <w:p w14:paraId="6D98E472" w14:textId="77777777" w:rsidR="001E50E9" w:rsidRDefault="001E50E9" w:rsidP="001E50E9">
      <w:pPr>
        <w:pStyle w:val="Nastevanje1"/>
      </w:pPr>
      <w:r>
        <w:t>Odločba o priznanju veljavnosti certifikatom o skladnosti plinskih naprav (Uradni list RS, št. 76/2001)</w:t>
      </w:r>
    </w:p>
    <w:p w14:paraId="1D80CD98" w14:textId="77777777" w:rsidR="001E50E9" w:rsidRDefault="001E50E9" w:rsidP="001E50E9">
      <w:pPr>
        <w:pStyle w:val="Nastevanje1"/>
      </w:pPr>
      <w:r>
        <w:t>Pravilnik o aerosolnih razpršilnikih (Uradni list RS, št. 96/2009, 21/2014, 56/2017, 23/2018)</w:t>
      </w:r>
    </w:p>
    <w:p w14:paraId="715C1483" w14:textId="77777777" w:rsidR="001E50E9" w:rsidRDefault="001E50E9" w:rsidP="001E50E9">
      <w:pPr>
        <w:pStyle w:val="Nastevanje1"/>
      </w:pPr>
      <w:r>
        <w:t>Pravilnik o elektromagnetni združljivosti (Uradni list RS, št. 39/2016)</w:t>
      </w:r>
    </w:p>
    <w:p w14:paraId="748BCCB0" w14:textId="77777777" w:rsidR="001E50E9" w:rsidRDefault="001E50E9" w:rsidP="001E50E9">
      <w:pPr>
        <w:pStyle w:val="Nastevanje2"/>
      </w:pPr>
      <w:r>
        <w:t>Seznam harmoniziranih standardov, katerih uporaba ustvari domnevo o skladnosti proizvoda z zahtevami Pravilnika o elektromagnetni združljivosti (objavljen na spletni strani Ministrstva za gospodarski razvoj in tehnologijo)</w:t>
      </w:r>
    </w:p>
    <w:p w14:paraId="323879BE" w14:textId="77777777" w:rsidR="001E50E9" w:rsidRDefault="001E50E9" w:rsidP="001E50E9">
      <w:pPr>
        <w:pStyle w:val="Nastevanje1"/>
      </w:pPr>
      <w:r>
        <w:t>Pravilnik o emisiji hrupa gospodinjskih strojev (Uradni list RS, št. 13/2001, 43/2005)</w:t>
      </w:r>
    </w:p>
    <w:p w14:paraId="3BA346F7" w14:textId="77777777" w:rsidR="001E50E9" w:rsidRDefault="001E50E9" w:rsidP="001E50E9">
      <w:pPr>
        <w:pStyle w:val="Nastevanje2"/>
      </w:pPr>
      <w:r>
        <w:t>Seznam standardov, katerih uporaba ustvarja domnevo o skladnosti s pravilnikom o emisiji hrupa gospodinjskih strojev (Uradni list RS, št. 13/2001)</w:t>
      </w:r>
    </w:p>
    <w:p w14:paraId="01E63C83" w14:textId="77777777" w:rsidR="001E50E9" w:rsidRDefault="001E50E9" w:rsidP="001E50E9">
      <w:pPr>
        <w:pStyle w:val="Nastevanje1"/>
      </w:pPr>
      <w:r>
        <w:t>Pravilnik o emisiji hrupa strojev, ki se uporabljajo na prostem (Uradni list RS, št. 106/2002, 50/2005, 49/2006)</w:t>
      </w:r>
    </w:p>
    <w:p w14:paraId="78AC2BB4" w14:textId="77777777" w:rsidR="001E50E9" w:rsidRDefault="001E50E9" w:rsidP="001E50E9">
      <w:pPr>
        <w:pStyle w:val="Nastevanje1"/>
      </w:pPr>
      <w:r>
        <w:t>Pravilnik o emisiji plinastih onesnaževal in delcev iz motorjev z notranjim zgorevanjem, namenjenih za vgradnjo v necestne premične stroje (Uradni list RS, št. 54/2011, 28/2014)</w:t>
      </w:r>
    </w:p>
    <w:p w14:paraId="0015887D" w14:textId="77777777" w:rsidR="001E50E9" w:rsidRDefault="001E50E9" w:rsidP="001E50E9">
      <w:pPr>
        <w:pStyle w:val="Nastevanje1"/>
      </w:pPr>
      <w:r>
        <w:t>Pravilnik o enostavnih tlačnih posodah (Uradni list RS, št. 39/2016, 60/2018)</w:t>
      </w:r>
    </w:p>
    <w:p w14:paraId="5521E3C6" w14:textId="77777777" w:rsidR="001E50E9" w:rsidRDefault="001E50E9" w:rsidP="001E50E9">
      <w:pPr>
        <w:pStyle w:val="Nastevanje1"/>
      </w:pPr>
      <w:r>
        <w:t>Pravilnik o omogočanju dostopnosti električne opreme na trgu, ki je načrtovana za uporabo znotraj določenih napetostnih mej (Uradni list RS, št. 39/2016)</w:t>
      </w:r>
    </w:p>
    <w:p w14:paraId="102BFDE6" w14:textId="77777777" w:rsidR="001E50E9" w:rsidRDefault="001E50E9" w:rsidP="001E50E9">
      <w:pPr>
        <w:pStyle w:val="Nastevanje2"/>
      </w:pPr>
      <w:r>
        <w:t>Seznam harmoniziranih standardov, katerih uporaba ustvari domnevo o skladnosti proizvoda z zahtevami Pravilnika o omogočanju dostopnosti električne opreme na trgu, ki je načrtovana za uporabo znotraj določenih napetostnih mej (objavljen na spletni strani Ministrstva za gospodarski razvoj in tehnologijo)</w:t>
      </w:r>
    </w:p>
    <w:p w14:paraId="02B80EF0" w14:textId="77777777" w:rsidR="001E50E9" w:rsidRDefault="001E50E9" w:rsidP="001E50E9">
      <w:pPr>
        <w:pStyle w:val="Nastevanje1"/>
      </w:pPr>
      <w:r>
        <w:t>Pravilnik o označevanju materialov, ki se uporabljajo za glavne sestavne dele obutve, namenjene prodaji potrošnikom (Uradni list RS, št. 26/2000, 96/2003, 21/2004, 55/2009)</w:t>
      </w:r>
    </w:p>
    <w:p w14:paraId="6A21D15F" w14:textId="77777777" w:rsidR="001E50E9" w:rsidRDefault="001E50E9" w:rsidP="001E50E9">
      <w:pPr>
        <w:pStyle w:val="Nastevanje1"/>
      </w:pPr>
      <w:r>
        <w:t>Pravilnik o plovilih za rekreacijo (Uradni list RS, št. 2/2016)</w:t>
      </w:r>
    </w:p>
    <w:p w14:paraId="2E6A0E98" w14:textId="77777777" w:rsidR="001E50E9" w:rsidRDefault="001E50E9" w:rsidP="001E50E9">
      <w:pPr>
        <w:pStyle w:val="Nastevanje1"/>
      </w:pPr>
      <w:r>
        <w:t>Pravilnik o pomorski opremi (Uradni list RS, št. 1/2017)</w:t>
      </w:r>
    </w:p>
    <w:p w14:paraId="35BEA8F9" w14:textId="77777777" w:rsidR="001E50E9" w:rsidRDefault="001E50E9" w:rsidP="001E50E9">
      <w:pPr>
        <w:pStyle w:val="Nastevanje1"/>
      </w:pPr>
      <w:r>
        <w:t>Pravilnik o proizvodih iz kristalnega stekla (Uradni list RS, št. 110/2007)</w:t>
      </w:r>
    </w:p>
    <w:p w14:paraId="6E65246F" w14:textId="77777777" w:rsidR="001E50E9" w:rsidRDefault="001E50E9" w:rsidP="001E50E9">
      <w:pPr>
        <w:pStyle w:val="Nastevanje1"/>
      </w:pPr>
      <w:r>
        <w:t>Pravilnik o radijski opremi (Uradni list RS, št. 3/2016)</w:t>
      </w:r>
    </w:p>
    <w:p w14:paraId="39339735" w14:textId="77777777" w:rsidR="001E50E9" w:rsidRDefault="001E50E9" w:rsidP="001E50E9">
      <w:pPr>
        <w:pStyle w:val="Nastevanje2"/>
      </w:pPr>
      <w:r>
        <w:t>Izvedbena uredba Komisije (EU) 2017/1354 z dne 20. 7. 2017 o navedbi informacij iz člena 10(10) Direktive 2014/53/EU</w:t>
      </w:r>
    </w:p>
    <w:p w14:paraId="0B3CA0DA" w14:textId="77777777" w:rsidR="001E50E9" w:rsidRDefault="001E50E9" w:rsidP="001E50E9">
      <w:pPr>
        <w:pStyle w:val="Nastevanje2"/>
      </w:pPr>
      <w:r>
        <w:lastRenderedPageBreak/>
        <w:t>Seznam harmoniziranih standardov, katerih uporaba ustvari domnevo o skladnosti proizvoda z zahtevami Pravilnika o radijski opremi (objavljen na spletni strani Ministrstva za gospodarski razvoj in tehnologijo)</w:t>
      </w:r>
    </w:p>
    <w:p w14:paraId="2FF38172" w14:textId="77777777" w:rsidR="001E50E9" w:rsidRDefault="001E50E9" w:rsidP="001E50E9">
      <w:pPr>
        <w:pStyle w:val="Nastevanje1"/>
      </w:pPr>
      <w:r>
        <w:t>Pravilnik o tlačni opremi (Uradni list RS, št. 66/2016, 59/2018)</w:t>
      </w:r>
    </w:p>
    <w:p w14:paraId="2BB9B95F" w14:textId="77777777" w:rsidR="001E50E9" w:rsidRDefault="001E50E9" w:rsidP="001E50E9">
      <w:pPr>
        <w:pStyle w:val="Nastevanje1"/>
      </w:pPr>
      <w:r>
        <w:t>Pravilnik o varnosti dvigal (Uradni list RS, št. 25/2016)</w:t>
      </w:r>
    </w:p>
    <w:p w14:paraId="0F094BE1" w14:textId="77777777" w:rsidR="001E50E9" w:rsidRDefault="001E50E9" w:rsidP="001E50E9">
      <w:pPr>
        <w:pStyle w:val="Nastevanje1"/>
      </w:pPr>
      <w:r>
        <w:t>Pravilnik o varnosti strojev (Uradni list RS, št. 75/2008, 66/2010, 74/2011)</w:t>
      </w:r>
    </w:p>
    <w:p w14:paraId="72B0AC76" w14:textId="77777777" w:rsidR="001E50E9" w:rsidRDefault="001E50E9" w:rsidP="001E50E9">
      <w:pPr>
        <w:pStyle w:val="Nastevanje2"/>
      </w:pPr>
      <w:r>
        <w:t>Seznam harmoniziranih standardov, katerih uporaba ustvari domnevo o skladnosti proizvoda z zahtevami Pravilnika o varnosti strojev (objavljen na spletni strani Ministrstva za gospodarski razvoj in tehnologijo)</w:t>
      </w:r>
    </w:p>
    <w:p w14:paraId="7ED50DC5" w14:textId="77777777" w:rsidR="001E50E9" w:rsidRDefault="001E50E9" w:rsidP="001E50E9">
      <w:pPr>
        <w:pStyle w:val="Nastevanje3Pred"/>
      </w:pPr>
      <w:r>
        <w:t>Zakon o trgovini (ZT-1, Uradni list RS, št. 24/2008, 47/2015)</w:t>
      </w:r>
    </w:p>
    <w:p w14:paraId="4E7E35C7" w14:textId="77777777" w:rsidR="001E50E9" w:rsidRDefault="001E50E9" w:rsidP="001E50E9">
      <w:pPr>
        <w:pStyle w:val="Nastevanje1"/>
      </w:pPr>
      <w:r>
        <w:t>Pravilnik o minimalnih tehničnih pogojih za opravljanje trgovinske dejavnosti (Uradni list RS, št. 37/2009)</w:t>
      </w:r>
    </w:p>
    <w:p w14:paraId="5AE1ECD5" w14:textId="77777777" w:rsidR="001E50E9" w:rsidRDefault="001E50E9" w:rsidP="001E50E9">
      <w:pPr>
        <w:pStyle w:val="Nastevanje3"/>
      </w:pPr>
      <w:r>
        <w:t>Zakon o Triglavskem narodnem parku (ZTNP-1, Uradni list RS, št. 52/2010, 60/2017)</w:t>
      </w:r>
    </w:p>
    <w:p w14:paraId="2847838B" w14:textId="77777777" w:rsidR="001E50E9" w:rsidRDefault="001E50E9" w:rsidP="001E50E9">
      <w:pPr>
        <w:pStyle w:val="Nastevanje3"/>
      </w:pPr>
      <w:r>
        <w:t>Zakon o trošarinah (ZTro, Uradni list RS, št. 97/2010-UPB8)</w:t>
      </w:r>
    </w:p>
    <w:p w14:paraId="5A8E2F01" w14:textId="77777777" w:rsidR="001E50E9" w:rsidRDefault="001E50E9" w:rsidP="001E50E9">
      <w:pPr>
        <w:pStyle w:val="Nastevanje3"/>
      </w:pPr>
      <w:r>
        <w:t>Zakon o uvedbi eura (ZUE, Uradni list RS, št. 114/2006)</w:t>
      </w:r>
    </w:p>
    <w:p w14:paraId="1BAE2C75" w14:textId="77777777" w:rsidR="001E50E9" w:rsidRDefault="001E50E9" w:rsidP="001E50E9">
      <w:pPr>
        <w:pStyle w:val="Nastevanje3Pred"/>
      </w:pPr>
      <w:r>
        <w:t>Zakon o varstvu okolja (ZVO-1, Uradni list RS, št. 39/2006-UPB1, 49/2006-ZMetD, 66/2006-odl. US, 33/2007-ZPNačrt, 57/2008-ZFO-1A, 70/2008, 108/2009, 108/2009-ZPNačrt-A, 48/2012, 57/2012, 92/2013, 56/2015, 102/2015, 30/2016)</w:t>
      </w:r>
    </w:p>
    <w:p w14:paraId="03EC37FC" w14:textId="77777777" w:rsidR="001E50E9" w:rsidRDefault="001E50E9" w:rsidP="001E50E9">
      <w:pPr>
        <w:pStyle w:val="Nastevanje1"/>
      </w:pPr>
      <w:r>
        <w:t>Uredba o emisiji snovi v zrak iz malih in srednjih kurilnih naprav (Uradni list RS, št. 24/2013, 2/2015, 50/2016, 17/2018)</w:t>
      </w:r>
    </w:p>
    <w:p w14:paraId="182C69DC" w14:textId="77777777" w:rsidR="001E50E9" w:rsidRDefault="001E50E9" w:rsidP="001E50E9">
      <w:pPr>
        <w:pStyle w:val="Nastevanje1"/>
      </w:pPr>
      <w:r>
        <w:t>Uredba o emisiji snovi v zrak iz srednjih kurilnih naprav, plinskih turbin in nepremičnih motorjev (Uradni list RS, št. 17/2018, 59/2018)</w:t>
      </w:r>
    </w:p>
    <w:p w14:paraId="7AE5CFF2" w14:textId="77777777" w:rsidR="001E50E9" w:rsidRDefault="001E50E9" w:rsidP="001E50E9">
      <w:pPr>
        <w:pStyle w:val="Nastevanje1"/>
      </w:pPr>
      <w:r>
        <w:t>Uredba o informacijah o varčnosti porabe goriva, emisijah ogljikovega dioksida in emisijah onesnaževal zunanjega zraka, ki so na voljo potrošnikom o novih osebnih avtomobilih (Uradni list RS, št. 24/2014)</w:t>
      </w:r>
    </w:p>
    <w:p w14:paraId="5D676B80" w14:textId="77777777" w:rsidR="001E50E9" w:rsidRDefault="001E50E9" w:rsidP="001E50E9">
      <w:pPr>
        <w:pStyle w:val="Nastevanje1"/>
      </w:pPr>
      <w:r>
        <w:t>Uredba o metodologiji za oblikovanje cen storitev obveznih občinskih gospodarskih javnih služb varstva okolja (Uradni list RS, št. 87/2012, 109/2012, 76/2017)</w:t>
      </w:r>
    </w:p>
    <w:p w14:paraId="6393FF9D" w14:textId="77777777" w:rsidR="001E50E9" w:rsidRDefault="001E50E9" w:rsidP="001E50E9">
      <w:pPr>
        <w:pStyle w:val="Nastevanje1"/>
      </w:pPr>
      <w: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129/2004, 57/2006, 105/2007, 102/2008, 94/2013, 106/2015, 68/2016-ZDimS, 77/2017)</w:t>
      </w:r>
    </w:p>
    <w:p w14:paraId="3FC21C60" w14:textId="77777777" w:rsidR="001E50E9" w:rsidRDefault="001E50E9" w:rsidP="001E50E9">
      <w:pPr>
        <w:pStyle w:val="Nastevanje1"/>
      </w:pPr>
      <w:r>
        <w:t>Uredba o odpadkih (Uradni list RS, št. 37/2015, 69/2015)</w:t>
      </w:r>
    </w:p>
    <w:p w14:paraId="14C76FC3" w14:textId="77777777" w:rsidR="001E50E9" w:rsidRDefault="001E50E9" w:rsidP="001E50E9">
      <w:pPr>
        <w:pStyle w:val="Nastevanje1"/>
      </w:pPr>
      <w:r>
        <w:t>Uredba o odpadnih oljih (Uradni list RS, št. 24/2012)</w:t>
      </w:r>
    </w:p>
    <w:p w14:paraId="421739FF" w14:textId="77777777" w:rsidR="001E50E9" w:rsidRDefault="001E50E9" w:rsidP="001E50E9">
      <w:pPr>
        <w:pStyle w:val="Nastevanje1"/>
      </w:pPr>
      <w:r>
        <w:t>Uredba o odpadni električni in elektronski opremi (Uradni list RS, št. 55/2015)</w:t>
      </w:r>
    </w:p>
    <w:p w14:paraId="1018C148" w14:textId="77777777" w:rsidR="001E50E9" w:rsidRDefault="001E50E9" w:rsidP="001E50E9">
      <w:pPr>
        <w:pStyle w:val="Nastevanje1"/>
      </w:pPr>
      <w:r>
        <w:t>Uredba o predelavi biološko razgradljivih odpadkov in uporabi komposta ali digestata (Uradni list RS, št. 99/2013, 56/2015, 56/2018)</w:t>
      </w:r>
    </w:p>
    <w:p w14:paraId="20BBB23D" w14:textId="77777777" w:rsidR="001E50E9" w:rsidRDefault="001E50E9" w:rsidP="001E50E9">
      <w:pPr>
        <w:pStyle w:val="Nastevanje1"/>
      </w:pPr>
      <w:r>
        <w:t>Uredba o ravnanju z baterijami in akumulatorji ter odpadnimi baterijami in akumulatorji (Uradni list RS, št. 3/2010, 64/2012, 93/2012, 103/2015)</w:t>
      </w:r>
    </w:p>
    <w:p w14:paraId="5BB181C9" w14:textId="77777777" w:rsidR="001E50E9" w:rsidRDefault="001E50E9" w:rsidP="001E50E9">
      <w:pPr>
        <w:pStyle w:val="Nastevanje1"/>
      </w:pPr>
      <w:r>
        <w:t>Uredba o ravnanju z biološko razgradljivimi kuhinjskimi odpadki in zelenim vrtnim odpadom (Uradni list RS, št. 39/2010)</w:t>
      </w:r>
    </w:p>
    <w:p w14:paraId="43CCDBA1" w14:textId="77777777" w:rsidR="001E50E9" w:rsidRDefault="001E50E9" w:rsidP="001E50E9">
      <w:pPr>
        <w:pStyle w:val="Nastevanje1"/>
      </w:pPr>
      <w:r>
        <w:t>Uredba o ravnanju z embalažo in odpadno embalažo (Uradni list RS, št. 84/2006, 106/2006, 110/2007, 67/2011, 68/2011–popr., 18/2014, 57/2015, 103/2015, 2/2016–popr., 35/2017, 60/2018)</w:t>
      </w:r>
    </w:p>
    <w:p w14:paraId="251280A3" w14:textId="77777777" w:rsidR="001E50E9" w:rsidRDefault="001E50E9" w:rsidP="001E50E9">
      <w:pPr>
        <w:pStyle w:val="Nastevanje1"/>
      </w:pPr>
      <w:r>
        <w:t>Uredba o uporabi fluoriranih toplogrednih plinov in ozonu škodljivih snoveh (Uradni list RS, št. 60/2016)</w:t>
      </w:r>
    </w:p>
    <w:p w14:paraId="51DDBC30" w14:textId="77777777" w:rsidR="001E50E9" w:rsidRDefault="001E50E9" w:rsidP="001E50E9">
      <w:pPr>
        <w:pStyle w:val="Nastevanje1"/>
      </w:pPr>
      <w:r>
        <w:t>Uredba o varstvu samoniklih gliv (Uradni list RS, št. 57/1998, 56/1999-ZON, 41/2004-ZVO-1, 58/2011)</w:t>
      </w:r>
    </w:p>
    <w:p w14:paraId="42896883" w14:textId="77777777" w:rsidR="001E50E9" w:rsidRDefault="001E50E9" w:rsidP="001E50E9">
      <w:pPr>
        <w:pStyle w:val="Nastevanje3Pred"/>
      </w:pPr>
      <w:r>
        <w:lastRenderedPageBreak/>
        <w:t>Zakon o varstvu potrošnikov (ZVPot, Uradni list RS, št. 98/2004-UPB2, 114/2006, 126/2007, 86/2009, 78/2011, 38/2014, 19/2015, 55/2017-ZKolT, 31/2018)</w:t>
      </w:r>
    </w:p>
    <w:p w14:paraId="2C7B32B9" w14:textId="77777777" w:rsidR="001E50E9" w:rsidRDefault="001E50E9" w:rsidP="001E50E9">
      <w:pPr>
        <w:pStyle w:val="Nastevanje1"/>
      </w:pPr>
      <w:r>
        <w:t>Pravilnik o blagu, za katero se izda garancija za brezhibno delovanje (Uradni list RS, št. 14/2012)</w:t>
      </w:r>
    </w:p>
    <w:p w14:paraId="0D55A17A" w14:textId="77777777" w:rsidR="001E50E9" w:rsidRDefault="001E50E9" w:rsidP="001E50E9">
      <w:pPr>
        <w:pStyle w:val="Nastevanje1"/>
      </w:pPr>
      <w:r>
        <w:t>Pravilnik o načinu označevanja cen blaga in storitev (Uradni list RS, št. 63/1999, 27/2001, 65/2003)</w:t>
      </w:r>
    </w:p>
    <w:p w14:paraId="292076A0" w14:textId="77777777" w:rsidR="001E50E9" w:rsidRDefault="001E50E9" w:rsidP="001E50E9">
      <w:pPr>
        <w:pStyle w:val="Nastevanje1"/>
      </w:pPr>
      <w:r>
        <w:t>Pravilnik o načinu vpisa in pogojih za vpis potrošniških organizacij v register (Uradni list RS, št. 8/2012)</w:t>
      </w:r>
    </w:p>
    <w:p w14:paraId="5D739F88" w14:textId="77777777" w:rsidR="001E50E9" w:rsidRDefault="001E50E9" w:rsidP="001E50E9">
      <w:pPr>
        <w:pStyle w:val="Nastevanje1"/>
      </w:pPr>
      <w:r>
        <w:t>Pravilnik o obrazcih v zvezi z uveljavljanjem pravice do odstopa od pogodbe, sklenjene na daljavo ali zunaj poslovnih prostorov (Uradni list RS, št. 43/2014)</w:t>
      </w:r>
    </w:p>
    <w:p w14:paraId="37BC0238" w14:textId="77777777" w:rsidR="001E50E9" w:rsidRDefault="001E50E9" w:rsidP="001E50E9">
      <w:pPr>
        <w:pStyle w:val="Nastevanje1"/>
      </w:pPr>
      <w:r>
        <w:t>Pravilnik o obrazcih za informacije o pogodbah o časovnem zakupu, o dolgoročnem počitniškem proizvodu, o nadaljnji prodaji in o zamenjavi ter o obrazcu za odstop od pogodb (Uradni list RS, št. 100/2011)</w:t>
      </w:r>
    </w:p>
    <w:p w14:paraId="42ADE1B4" w14:textId="77777777" w:rsidR="001E50E9" w:rsidRDefault="001E50E9" w:rsidP="001E50E9">
      <w:pPr>
        <w:pStyle w:val="Nastevanje1"/>
      </w:pPr>
      <w:r>
        <w:t>Pravilnik o obrazcih za informacije pri pogodbah o paketnem potovanju in povezanih potovalnih aranžmajih (Uradni list RS, št. 43/2018)</w:t>
      </w:r>
    </w:p>
    <w:p w14:paraId="23B89B8C" w14:textId="77777777" w:rsidR="001E50E9" w:rsidRDefault="001E50E9" w:rsidP="001E50E9">
      <w:pPr>
        <w:pStyle w:val="Nastevanje1"/>
      </w:pPr>
      <w:r>
        <w:t>Pravilnik o uporabi jezikov narodnih skupnosti v procesih poslovanja podjetij s potrošniki na območjih, kjer živita italijanska in madžarska narodna skupnost (Uradni list RS, št. 78/2008)</w:t>
      </w:r>
    </w:p>
    <w:p w14:paraId="7C340593" w14:textId="77777777" w:rsidR="001E50E9" w:rsidRDefault="001E50E9" w:rsidP="001E50E9">
      <w:pPr>
        <w:pStyle w:val="Nastevanje1"/>
      </w:pPr>
      <w:r>
        <w:t>Uredba o jamstvu zaradi likvidnostnih težav organizatorja potovanja in podjetja, ki omogoča povezane potovalne aranžmaje (Uradni list RS, št. 52/2018)</w:t>
      </w:r>
    </w:p>
    <w:p w14:paraId="72C6CFAF" w14:textId="77777777" w:rsidR="001E50E9" w:rsidRDefault="001E50E9" w:rsidP="001E50E9">
      <w:pPr>
        <w:pStyle w:val="Nastevanje3"/>
      </w:pPr>
      <w:r>
        <w:t>Zakon o varstvu potrošnikov pred nepoštenimi poslovnimi praksami (ZVPNPP, Uradni list RS, št. 53/2007)</w:t>
      </w:r>
    </w:p>
    <w:p w14:paraId="501A735F" w14:textId="77777777" w:rsidR="001E50E9" w:rsidRDefault="001E50E9" w:rsidP="001E50E9">
      <w:pPr>
        <w:pStyle w:val="Nastevanje3"/>
      </w:pPr>
      <w:r>
        <w:t>Zakon o varstvu pred diskriminacijo (ZVarD, Uradni list RS, št. 33/2016)</w:t>
      </w:r>
    </w:p>
    <w:p w14:paraId="21C8D4A9" w14:textId="77777777" w:rsidR="001E50E9" w:rsidRDefault="001E50E9" w:rsidP="001E50E9">
      <w:pPr>
        <w:pStyle w:val="Nastevanje3"/>
      </w:pPr>
      <w:r>
        <w:t>Zakon o zadrugah (ZZad, Uradni list RS, št. 97/2009-UPB2)</w:t>
      </w:r>
    </w:p>
    <w:p w14:paraId="3093265F" w14:textId="77777777" w:rsidR="001E50E9" w:rsidRDefault="001E50E9" w:rsidP="001E50E9">
      <w:pPr>
        <w:pStyle w:val="Nastevanje3"/>
      </w:pPr>
      <w:r>
        <w:t>Zakon o zdravilstvu (ZZdrav, Uradni list RS, št. 94/2007, 87/2011)</w:t>
      </w:r>
    </w:p>
    <w:p w14:paraId="1833CF39" w14:textId="77777777" w:rsidR="00305984" w:rsidRPr="004623D9" w:rsidRDefault="001E50E9" w:rsidP="001E50E9">
      <w:pPr>
        <w:pStyle w:val="Nastevanje3"/>
      </w:pPr>
      <w:r>
        <w:t>Zakon o zdravstveni ustreznosti živil in izdelkov ter snovi, ki prihajajo v stik z živili (ZZUZIS, Uradni list RS, št. 52/2000, 42/2002, 47/2004)</w:t>
      </w:r>
    </w:p>
    <w:p w14:paraId="16A186D7" w14:textId="77777777" w:rsidR="00305984" w:rsidRPr="004623D9" w:rsidRDefault="00305984" w:rsidP="00305984"/>
    <w:p w14:paraId="4DBEA45F" w14:textId="77777777" w:rsidR="0038173C" w:rsidRPr="004623D9" w:rsidRDefault="0038173C" w:rsidP="000F0B06">
      <w:pPr>
        <w:pStyle w:val="Naslov6c"/>
      </w:pPr>
      <w:r w:rsidRPr="004623D9">
        <w:t>Podzakonski predpisi, ki so sprejeti na podlagi drugih zakonov</w:t>
      </w:r>
      <w:r w:rsidR="006A2E4E">
        <w:t xml:space="preserve">, </w:t>
      </w:r>
      <w:r w:rsidR="006A2E4E" w:rsidRPr="004623D9">
        <w:t>katerih nadzor sodi, v celoti ali samo delno, v pristojnost Tržnega inšpektorata RS</w:t>
      </w:r>
    </w:p>
    <w:p w14:paraId="25B4A82E" w14:textId="77777777" w:rsidR="007606A0" w:rsidRDefault="007606A0" w:rsidP="007606A0">
      <w:pPr>
        <w:pStyle w:val="Nastevanje3Pred"/>
      </w:pPr>
      <w:r>
        <w:t>Uredba o izvajanju Uredbe (EU) o napravah, v katerih zgoreva plinasto gorivo (Uradni list RS, št. 41/2018)</w:t>
      </w:r>
    </w:p>
    <w:p w14:paraId="1EA4B41F" w14:textId="77777777" w:rsidR="007606A0" w:rsidRDefault="007606A0" w:rsidP="007606A0">
      <w:pPr>
        <w:pStyle w:val="Nastevanje1"/>
      </w:pPr>
      <w:r>
        <w:t>Uredba (EU) 2016/426 Evropskega parlamenta in Sveta z dne 9. 3. 2016 o napravah, v katerih zgoreva plinasto gorivo, in razveljavitvi Direktive 2009/142/ES</w:t>
      </w:r>
    </w:p>
    <w:p w14:paraId="2F9EC0B6" w14:textId="77777777" w:rsidR="007606A0" w:rsidRDefault="007606A0" w:rsidP="007606A0">
      <w:pPr>
        <w:pStyle w:val="Nastevanje3Pred"/>
      </w:pPr>
      <w:r>
        <w:t>Uredba o izvajanju Uredbe (EU) o osebni varovalni opremi (Uradni list RS, št. 33/2018)</w:t>
      </w:r>
    </w:p>
    <w:p w14:paraId="7853C97A" w14:textId="77777777" w:rsidR="007606A0" w:rsidRDefault="007606A0" w:rsidP="007606A0">
      <w:pPr>
        <w:pStyle w:val="Nastevanje1"/>
      </w:pPr>
      <w:r>
        <w:t>Uredba (EU) 2016/425 Evropskega parlamenta in sveta z dne 9. 3. 2016 o osebni varovalni opremi in razveljavitvi Direktive Sveta 89/686/EGS</w:t>
      </w:r>
    </w:p>
    <w:p w14:paraId="41653279" w14:textId="77777777" w:rsidR="007606A0" w:rsidRDefault="007606A0" w:rsidP="007606A0">
      <w:pPr>
        <w:pStyle w:val="Nastevanje3Pred"/>
      </w:pPr>
      <w:r>
        <w:t>Uredba o izvajanju Uredbe (EU) o ukrepih za izpolnjevanje obveznosti uporabnikov iz Nagojskega protokola o dostopu do genskih virov ter pošteni in pravični delitvi koristi, ki izhajajo iz njihove uporabe, v Uniji (Uradni list RS, št. 22/2017)</w:t>
      </w:r>
    </w:p>
    <w:p w14:paraId="624E2E30" w14:textId="77777777" w:rsidR="007606A0" w:rsidRDefault="007606A0" w:rsidP="007606A0">
      <w:pPr>
        <w:pStyle w:val="Nastevanje1"/>
      </w:pPr>
      <w:r>
        <w:t>Uredba (EU) št. 511/2014 Evropskega parlamenta in Sveta z dne 16. 4. 2014 o ukrepih za izpolnjevanje obveznosti uporabnikov iz Nagojskega protokola o dostopu do genskih virov ter pošteni in pravični delitvi koristi, ki izhajajo iz njihove uporabe, v Uniji Besedilo velja za EGP</w:t>
      </w:r>
    </w:p>
    <w:p w14:paraId="6C4EC64B" w14:textId="77777777" w:rsidR="007606A0" w:rsidRDefault="007606A0" w:rsidP="007606A0">
      <w:pPr>
        <w:pStyle w:val="Nastevanje3Pred"/>
      </w:pPr>
      <w:bookmarkStart w:id="174" w:name="_Hlk251851"/>
      <w:r>
        <w:lastRenderedPageBreak/>
        <w:t>Uredba o izvajanju Uredbe (EU) o imenih tekstilnih vlaken (Uradni list RS, št. 54/2012)</w:t>
      </w:r>
    </w:p>
    <w:p w14:paraId="251A29CD" w14:textId="77777777" w:rsidR="007606A0" w:rsidRDefault="007606A0" w:rsidP="007606A0">
      <w:pPr>
        <w:pStyle w:val="Nastevanje1"/>
      </w:pPr>
      <w:r>
        <w:t>Uredba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w:t>
      </w:r>
    </w:p>
    <w:p w14:paraId="77C26F5E" w14:textId="77777777" w:rsidR="007606A0" w:rsidRDefault="007606A0" w:rsidP="007606A0">
      <w:pPr>
        <w:pStyle w:val="Nastevanje3Pred"/>
      </w:pPr>
      <w:r>
        <w:t>Uredba o izvajanju Uredbe 1177/2010/EU o pravicah potnikov med potovanjem po morju in celinskih plovnih poteh (Uradni list RS, št. 49/2013)</w:t>
      </w:r>
    </w:p>
    <w:p w14:paraId="79375771" w14:textId="77777777" w:rsidR="007606A0" w:rsidRDefault="007606A0" w:rsidP="00E311B7">
      <w:pPr>
        <w:pStyle w:val="Nastevanje1"/>
      </w:pPr>
      <w:r>
        <w:t>Uredba (EU) št. 1177/2010 Evropskega parlamenta in Sveta z dne 24. 11. 2010 o pravicah potnikov med potovanjem po morju in celinskih plovnih poteh ter spremembi Uredbe (ES) št. 2006/2004</w:t>
      </w:r>
    </w:p>
    <w:p w14:paraId="5B227246" w14:textId="77777777" w:rsidR="007606A0" w:rsidRDefault="007606A0" w:rsidP="007606A0">
      <w:pPr>
        <w:pStyle w:val="Nastevanje3Pred"/>
      </w:pPr>
      <w:r>
        <w:t>Uredba o izvajanju Uredbe (ES) o zaščiti živali pri usmrtitvi (Uradni list RS, št. 5/2017)</w:t>
      </w:r>
    </w:p>
    <w:p w14:paraId="5386DABE" w14:textId="77777777" w:rsidR="007606A0" w:rsidRDefault="007606A0" w:rsidP="007606A0">
      <w:pPr>
        <w:pStyle w:val="Nastevanje1"/>
      </w:pPr>
      <w:r>
        <w:t>Uredba Sveta (ES) št. 1099/2009 z dne 24. 9. 2009 o zaščiti živali pri usmrtitvi</w:t>
      </w:r>
    </w:p>
    <w:p w14:paraId="778299C4" w14:textId="77777777" w:rsidR="007606A0" w:rsidRDefault="007606A0" w:rsidP="007606A0">
      <w:pPr>
        <w:pStyle w:val="Nastevanje3Pred"/>
      </w:pPr>
      <w:r>
        <w:t>Uredba o izvajanju Uredbe Evropskega parlamenta in Sveta (ES) o sodelovanju med nacionalnimi organi, odgovornimi za izvrševanje zakonodaje o varstvu potrošnikov (Uradni list RS, št. 118/2005, 28/2012, 6/2014)</w:t>
      </w:r>
    </w:p>
    <w:p w14:paraId="6851DFDF" w14:textId="77777777" w:rsidR="007606A0" w:rsidRDefault="007606A0" w:rsidP="007606A0">
      <w:pPr>
        <w:pStyle w:val="Nastevanje1"/>
      </w:pPr>
      <w:r>
        <w:t>Uredba (ES) št. 2006/2004 Evropskega parlamenta in Sveta z dne 27. 10. 2004 o sodelovanju med nacionalnimi organi, odgovornimi za izvrševanje zakonodaje o varstvu potrošnikov</w:t>
      </w:r>
    </w:p>
    <w:p w14:paraId="28066EF7" w14:textId="77777777" w:rsidR="00305984" w:rsidRPr="004623D9" w:rsidRDefault="007606A0" w:rsidP="007606A0">
      <w:pPr>
        <w:pStyle w:val="Nastevanje3"/>
      </w:pPr>
      <w:r>
        <w:t>Uredba o zavarovanih prosto živečih živalskih vrstah (Uradni list RS, št. 46/2004, 96/2008, 36/2009, 102/2011, 15/2014)</w:t>
      </w:r>
    </w:p>
    <w:p w14:paraId="19DBC45D" w14:textId="77777777" w:rsidR="00305984" w:rsidRPr="004623D9" w:rsidRDefault="00305984" w:rsidP="00305984"/>
    <w:p w14:paraId="1F08D3F7" w14:textId="77777777" w:rsidR="0038173C" w:rsidRPr="004623D9" w:rsidRDefault="006A2E4E" w:rsidP="000F0B06">
      <w:pPr>
        <w:pStyle w:val="Naslov6c"/>
      </w:pPr>
      <w:r>
        <w:t>P</w:t>
      </w:r>
      <w:r w:rsidR="0038173C" w:rsidRPr="004623D9">
        <w:t>redpis</w:t>
      </w:r>
      <w:r>
        <w:t>i</w:t>
      </w:r>
      <w:r w:rsidR="00A02129" w:rsidRPr="004623D9">
        <w:t xml:space="preserve"> Evropske unije</w:t>
      </w:r>
      <w:r w:rsidR="0038173C" w:rsidRPr="004623D9">
        <w:t>, ki se neposredno uporabljajo v Sloveniji</w:t>
      </w:r>
      <w:r>
        <w:t xml:space="preserve">, </w:t>
      </w:r>
      <w:r w:rsidRPr="004623D9">
        <w:t>katerih nadzor sodi, v celoti ali samo delno, v pristojnost Tržnega inšpektorata RS</w:t>
      </w:r>
    </w:p>
    <w:p w14:paraId="30B87CB4" w14:textId="77777777" w:rsidR="006A2E4E" w:rsidRDefault="006A2E4E" w:rsidP="001E50E9">
      <w:pPr>
        <w:pStyle w:val="Nastevanje3"/>
      </w:pPr>
      <w:r>
        <w:t>Uredba (ES) št. 764/2008 (določitev postopkov za uporabo nekaterih nacionalnih tehničnih pravil za proizvode, ki se zakonito tržijo v drugi državi članici, in o razveljavitvi Odločbe št. 3052/95/ES)</w:t>
      </w:r>
    </w:p>
    <w:p w14:paraId="3094D44B" w14:textId="77777777" w:rsidR="00305984" w:rsidRDefault="006A2E4E" w:rsidP="001E50E9">
      <w:pPr>
        <w:pStyle w:val="Nastevanje3"/>
      </w:pPr>
      <w:r>
        <w:t>Uredba (ES) št. 765/2008 (določitev zahtev za akreditacijo in nadzor trga v zvezi s trženjem proizvodov ter razveljavitev Uredbe (EGS) št. 339/93)</w:t>
      </w:r>
    </w:p>
    <w:p w14:paraId="58A0FEFC" w14:textId="77777777" w:rsidR="006A2E4E" w:rsidRPr="004623D9" w:rsidRDefault="006A2E4E" w:rsidP="006A2E4E"/>
    <w:p w14:paraId="3362FD2A" w14:textId="77777777" w:rsidR="00305984" w:rsidRDefault="00305984" w:rsidP="00305984"/>
    <w:p w14:paraId="7796F225" w14:textId="77777777" w:rsidR="00007A13" w:rsidRDefault="00007A13">
      <w:pPr>
        <w:overflowPunct/>
        <w:autoSpaceDE/>
        <w:autoSpaceDN/>
        <w:adjustRightInd/>
        <w:spacing w:after="0"/>
        <w:jc w:val="left"/>
        <w:textAlignment w:val="auto"/>
      </w:pPr>
      <w:r>
        <w:br w:type="page"/>
      </w:r>
    </w:p>
    <w:p w14:paraId="74D476FD" w14:textId="77777777" w:rsidR="00007A13" w:rsidRPr="004623D9" w:rsidRDefault="00007A13" w:rsidP="00305984"/>
    <w:bookmarkEnd w:id="174"/>
    <w:p w14:paraId="15E5CA5D" w14:textId="77777777" w:rsidR="0038173C" w:rsidRPr="004623D9" w:rsidRDefault="0038173C"/>
    <w:p w14:paraId="2B910E67" w14:textId="77777777" w:rsidR="0038173C" w:rsidRPr="00284F80" w:rsidRDefault="0038173C">
      <w:pPr>
        <w:pStyle w:val="Naslovprilog"/>
        <w:sectPr w:rsidR="0038173C" w:rsidRPr="00284F80" w:rsidSect="002372AF">
          <w:headerReference w:type="even" r:id="rId45"/>
          <w:footerReference w:type="default" r:id="rId46"/>
          <w:headerReference w:type="first" r:id="rId47"/>
          <w:footerReference w:type="first" r:id="rId48"/>
          <w:pgSz w:w="11907" w:h="16840" w:code="9"/>
          <w:pgMar w:top="993" w:right="1701" w:bottom="1304" w:left="1701" w:header="708" w:footer="624" w:gutter="0"/>
          <w:pgNumType w:start="1"/>
          <w:cols w:space="708"/>
          <w:titlePg/>
          <w:docGrid w:linePitch="360"/>
        </w:sectPr>
      </w:pPr>
    </w:p>
    <w:p w14:paraId="76E25D3B" w14:textId="77777777" w:rsidR="0038173C" w:rsidRPr="00284F80" w:rsidRDefault="0038173C">
      <w:pPr>
        <w:pStyle w:val="Naslovprilog"/>
      </w:pPr>
      <w:bookmarkStart w:id="177" w:name="_Hlk251863"/>
      <w:r w:rsidRPr="00284F80">
        <w:lastRenderedPageBreak/>
        <w:t>PRILOGA 2:</w:t>
      </w:r>
      <w:r w:rsidR="000903C5" w:rsidRPr="00284F80">
        <w:t xml:space="preserve"> </w:t>
      </w:r>
      <w:r w:rsidRPr="00284F80">
        <w:t>Primerjava števila pregledov in ukrepov Tržnega inšpektorata Republike Slovenije v letih 200</w:t>
      </w:r>
      <w:r w:rsidR="00E311B7" w:rsidRPr="00284F80">
        <w:t>9</w:t>
      </w:r>
      <w:r w:rsidRPr="00284F80">
        <w:t>-</w:t>
      </w:r>
      <w:r w:rsidR="001C63BF" w:rsidRPr="00284F80">
        <w:t>201</w:t>
      </w:r>
      <w:r w:rsidR="00E311B7" w:rsidRPr="00284F80">
        <w:t>8</w:t>
      </w:r>
    </w:p>
    <w:tbl>
      <w:tblPr>
        <w:tblW w:w="13095" w:type="dxa"/>
        <w:tblInd w:w="56"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4025"/>
        <w:gridCol w:w="907"/>
        <w:gridCol w:w="907"/>
        <w:gridCol w:w="907"/>
        <w:gridCol w:w="907"/>
        <w:gridCol w:w="907"/>
        <w:gridCol w:w="907"/>
        <w:gridCol w:w="907"/>
        <w:gridCol w:w="907"/>
        <w:gridCol w:w="907"/>
        <w:gridCol w:w="907"/>
      </w:tblGrid>
      <w:tr w:rsidR="00E311B7" w:rsidRPr="00E311B7" w14:paraId="028A3DE2" w14:textId="77777777" w:rsidTr="00E311B7">
        <w:trPr>
          <w:trHeight w:val="340"/>
        </w:trPr>
        <w:tc>
          <w:tcPr>
            <w:tcW w:w="4025" w:type="dxa"/>
            <w:tcBorders>
              <w:top w:val="single" w:sz="12" w:space="0" w:color="auto"/>
              <w:left w:val="single" w:sz="12" w:space="0" w:color="auto"/>
              <w:bottom w:val="double" w:sz="4" w:space="0" w:color="auto"/>
              <w:right w:val="single" w:sz="2" w:space="0" w:color="auto"/>
            </w:tcBorders>
            <w:shd w:val="clear" w:color="auto" w:fill="D9D9D9"/>
            <w:vAlign w:val="center"/>
          </w:tcPr>
          <w:p w14:paraId="651F9C23" w14:textId="77777777" w:rsidR="00E311B7" w:rsidRPr="00E311B7" w:rsidRDefault="00E311B7" w:rsidP="00E311B7">
            <w:pPr>
              <w:pStyle w:val="Tabelanaslov"/>
            </w:pP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08B5E6BA" w14:textId="77777777" w:rsidR="00E311B7" w:rsidRPr="00E311B7" w:rsidRDefault="00E311B7" w:rsidP="00E311B7">
            <w:pPr>
              <w:pStyle w:val="Tabelanaslov"/>
            </w:pPr>
            <w:r w:rsidRPr="00E311B7">
              <w:t>2009</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45611249" w14:textId="77777777" w:rsidR="00E311B7" w:rsidRPr="00E311B7" w:rsidRDefault="00E311B7" w:rsidP="00E311B7">
            <w:pPr>
              <w:pStyle w:val="Tabelanaslov"/>
            </w:pPr>
            <w:r w:rsidRPr="00E311B7">
              <w:t>2010</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38075482" w14:textId="77777777" w:rsidR="00E311B7" w:rsidRPr="00E311B7" w:rsidRDefault="00E311B7" w:rsidP="00E311B7">
            <w:pPr>
              <w:pStyle w:val="Tabelanaslov"/>
            </w:pPr>
            <w:r w:rsidRPr="00E311B7">
              <w:t>2011</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0C41DED7" w14:textId="77777777" w:rsidR="00E311B7" w:rsidRPr="00E311B7" w:rsidRDefault="00E311B7" w:rsidP="00E311B7">
            <w:pPr>
              <w:pStyle w:val="Tabelanaslov"/>
            </w:pPr>
            <w:r w:rsidRPr="00E311B7">
              <w:t>2012</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560E88E3" w14:textId="77777777" w:rsidR="00E311B7" w:rsidRPr="00E311B7" w:rsidRDefault="00E311B7" w:rsidP="00E311B7">
            <w:pPr>
              <w:pStyle w:val="Tabelanaslov"/>
            </w:pPr>
            <w:r w:rsidRPr="00E311B7">
              <w:t>2013</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06A661CE" w14:textId="77777777" w:rsidR="00E311B7" w:rsidRPr="00E311B7" w:rsidRDefault="00E311B7" w:rsidP="00E311B7">
            <w:pPr>
              <w:pStyle w:val="Tabelanaslov"/>
            </w:pPr>
            <w:r w:rsidRPr="00E311B7">
              <w:t>2014</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3802E08C" w14:textId="77777777" w:rsidR="00E311B7" w:rsidRPr="00E311B7" w:rsidRDefault="00E311B7" w:rsidP="00E311B7">
            <w:pPr>
              <w:pStyle w:val="Tabelanaslov"/>
            </w:pPr>
            <w:r w:rsidRPr="00E311B7">
              <w:t>2015</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616D23FD" w14:textId="77777777" w:rsidR="00E311B7" w:rsidRPr="00E311B7" w:rsidRDefault="00E311B7" w:rsidP="00E311B7">
            <w:pPr>
              <w:pStyle w:val="Tabelanaslov"/>
            </w:pPr>
            <w:r w:rsidRPr="00E311B7">
              <w:t>2016</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330A858A" w14:textId="77777777" w:rsidR="00E311B7" w:rsidRPr="00E311B7" w:rsidRDefault="00E311B7" w:rsidP="00E311B7">
            <w:pPr>
              <w:pStyle w:val="Tabelanaslov"/>
            </w:pPr>
            <w:r w:rsidRPr="00E311B7">
              <w:t>2017</w:t>
            </w:r>
          </w:p>
        </w:tc>
        <w:tc>
          <w:tcPr>
            <w:tcW w:w="907" w:type="dxa"/>
            <w:tcBorders>
              <w:top w:val="single" w:sz="12" w:space="0" w:color="auto"/>
              <w:left w:val="single" w:sz="2" w:space="0" w:color="auto"/>
              <w:bottom w:val="double" w:sz="4" w:space="0" w:color="auto"/>
              <w:right w:val="single" w:sz="12" w:space="0" w:color="auto"/>
            </w:tcBorders>
            <w:shd w:val="clear" w:color="auto" w:fill="D9D9D9"/>
            <w:vAlign w:val="center"/>
          </w:tcPr>
          <w:p w14:paraId="35B1D6CD" w14:textId="77777777" w:rsidR="00E311B7" w:rsidRPr="00E311B7" w:rsidRDefault="00E311B7" w:rsidP="00E311B7">
            <w:pPr>
              <w:pStyle w:val="Tabelanaslov"/>
            </w:pPr>
            <w:r>
              <w:t>2018</w:t>
            </w:r>
          </w:p>
        </w:tc>
      </w:tr>
      <w:tr w:rsidR="00E311B7" w:rsidRPr="00E311B7" w14:paraId="52A568B9" w14:textId="77777777" w:rsidTr="00E311B7">
        <w:trPr>
          <w:trHeight w:val="340"/>
        </w:trPr>
        <w:tc>
          <w:tcPr>
            <w:tcW w:w="4025" w:type="dxa"/>
            <w:tcBorders>
              <w:top w:val="double" w:sz="4" w:space="0" w:color="auto"/>
              <w:left w:val="single" w:sz="12" w:space="0" w:color="auto"/>
              <w:bottom w:val="single" w:sz="2" w:space="0" w:color="auto"/>
              <w:right w:val="single" w:sz="2" w:space="0" w:color="auto"/>
            </w:tcBorders>
            <w:vAlign w:val="center"/>
          </w:tcPr>
          <w:p w14:paraId="0C74BE8D" w14:textId="77777777" w:rsidR="00E311B7" w:rsidRPr="00E311B7" w:rsidRDefault="00E311B7" w:rsidP="00E311B7">
            <w:pPr>
              <w:pStyle w:val="Tabela"/>
            </w:pPr>
            <w:r w:rsidRPr="00E311B7">
              <w:t>Pregledi</w:t>
            </w:r>
          </w:p>
        </w:tc>
        <w:tc>
          <w:tcPr>
            <w:tcW w:w="907" w:type="dxa"/>
            <w:tcBorders>
              <w:top w:val="double" w:sz="4" w:space="0" w:color="auto"/>
              <w:left w:val="single" w:sz="2" w:space="0" w:color="auto"/>
              <w:bottom w:val="single" w:sz="2" w:space="0" w:color="auto"/>
              <w:right w:val="single" w:sz="2" w:space="0" w:color="auto"/>
            </w:tcBorders>
            <w:vAlign w:val="center"/>
          </w:tcPr>
          <w:p w14:paraId="75BEEA95" w14:textId="77777777" w:rsidR="00E311B7" w:rsidRPr="00E311B7" w:rsidRDefault="00E311B7" w:rsidP="00E311B7">
            <w:pPr>
              <w:pStyle w:val="Tabelasredina"/>
            </w:pPr>
            <w:r w:rsidRPr="00E311B7">
              <w:t>19980</w:t>
            </w:r>
          </w:p>
        </w:tc>
        <w:tc>
          <w:tcPr>
            <w:tcW w:w="907" w:type="dxa"/>
            <w:tcBorders>
              <w:top w:val="double" w:sz="4" w:space="0" w:color="auto"/>
              <w:left w:val="single" w:sz="2" w:space="0" w:color="auto"/>
              <w:bottom w:val="single" w:sz="2" w:space="0" w:color="auto"/>
              <w:right w:val="single" w:sz="2" w:space="0" w:color="auto"/>
            </w:tcBorders>
            <w:vAlign w:val="center"/>
          </w:tcPr>
          <w:p w14:paraId="383A5247" w14:textId="77777777" w:rsidR="00E311B7" w:rsidRPr="00E311B7" w:rsidRDefault="00E311B7" w:rsidP="00E311B7">
            <w:pPr>
              <w:pStyle w:val="Tabelasredina"/>
            </w:pPr>
            <w:r w:rsidRPr="00E311B7">
              <w:t>20749</w:t>
            </w:r>
          </w:p>
        </w:tc>
        <w:tc>
          <w:tcPr>
            <w:tcW w:w="907" w:type="dxa"/>
            <w:tcBorders>
              <w:top w:val="double" w:sz="4" w:space="0" w:color="auto"/>
              <w:left w:val="single" w:sz="2" w:space="0" w:color="auto"/>
              <w:bottom w:val="single" w:sz="2" w:space="0" w:color="auto"/>
              <w:right w:val="single" w:sz="2" w:space="0" w:color="auto"/>
            </w:tcBorders>
            <w:vAlign w:val="center"/>
          </w:tcPr>
          <w:p w14:paraId="30733799" w14:textId="77777777" w:rsidR="00E311B7" w:rsidRPr="00E311B7" w:rsidRDefault="00E311B7" w:rsidP="00E311B7">
            <w:pPr>
              <w:pStyle w:val="Tabelasredina"/>
            </w:pPr>
            <w:r w:rsidRPr="00E311B7">
              <w:t>19282</w:t>
            </w:r>
          </w:p>
        </w:tc>
        <w:tc>
          <w:tcPr>
            <w:tcW w:w="907" w:type="dxa"/>
            <w:tcBorders>
              <w:top w:val="double" w:sz="4" w:space="0" w:color="auto"/>
              <w:left w:val="single" w:sz="2" w:space="0" w:color="auto"/>
              <w:bottom w:val="single" w:sz="2" w:space="0" w:color="auto"/>
              <w:right w:val="single" w:sz="2" w:space="0" w:color="auto"/>
            </w:tcBorders>
            <w:vAlign w:val="center"/>
          </w:tcPr>
          <w:p w14:paraId="4F28BF33" w14:textId="77777777" w:rsidR="00E311B7" w:rsidRPr="00E311B7" w:rsidRDefault="00E311B7" w:rsidP="00E311B7">
            <w:pPr>
              <w:pStyle w:val="Tabelasredina"/>
            </w:pPr>
            <w:r w:rsidRPr="00E311B7">
              <w:t>20129</w:t>
            </w:r>
          </w:p>
        </w:tc>
        <w:tc>
          <w:tcPr>
            <w:tcW w:w="907" w:type="dxa"/>
            <w:tcBorders>
              <w:top w:val="double" w:sz="4" w:space="0" w:color="auto"/>
              <w:left w:val="single" w:sz="2" w:space="0" w:color="auto"/>
              <w:bottom w:val="single" w:sz="2" w:space="0" w:color="auto"/>
              <w:right w:val="single" w:sz="2" w:space="0" w:color="auto"/>
            </w:tcBorders>
            <w:vAlign w:val="center"/>
          </w:tcPr>
          <w:p w14:paraId="693BE077" w14:textId="77777777" w:rsidR="00E311B7" w:rsidRPr="00E311B7" w:rsidRDefault="00E311B7" w:rsidP="00E311B7">
            <w:pPr>
              <w:pStyle w:val="Tabelasredina"/>
            </w:pPr>
            <w:r w:rsidRPr="00E311B7">
              <w:t>21593</w:t>
            </w:r>
          </w:p>
        </w:tc>
        <w:tc>
          <w:tcPr>
            <w:tcW w:w="907" w:type="dxa"/>
            <w:tcBorders>
              <w:top w:val="double" w:sz="4" w:space="0" w:color="auto"/>
              <w:left w:val="single" w:sz="2" w:space="0" w:color="auto"/>
              <w:bottom w:val="single" w:sz="2" w:space="0" w:color="auto"/>
              <w:right w:val="single" w:sz="2" w:space="0" w:color="auto"/>
            </w:tcBorders>
            <w:vAlign w:val="center"/>
          </w:tcPr>
          <w:p w14:paraId="391F265F" w14:textId="77777777" w:rsidR="00E311B7" w:rsidRPr="00E311B7" w:rsidRDefault="00E311B7" w:rsidP="00E311B7">
            <w:pPr>
              <w:pStyle w:val="Tabelasredina"/>
            </w:pPr>
            <w:r w:rsidRPr="00E311B7">
              <w:t>20445</w:t>
            </w:r>
          </w:p>
        </w:tc>
        <w:tc>
          <w:tcPr>
            <w:tcW w:w="907" w:type="dxa"/>
            <w:tcBorders>
              <w:top w:val="double" w:sz="4" w:space="0" w:color="auto"/>
              <w:left w:val="single" w:sz="2" w:space="0" w:color="auto"/>
              <w:bottom w:val="single" w:sz="2" w:space="0" w:color="auto"/>
              <w:right w:val="single" w:sz="2" w:space="0" w:color="auto"/>
            </w:tcBorders>
            <w:vAlign w:val="center"/>
          </w:tcPr>
          <w:p w14:paraId="7B0FEEFD" w14:textId="77777777" w:rsidR="00E311B7" w:rsidRPr="00E311B7" w:rsidRDefault="00E311B7" w:rsidP="00E311B7">
            <w:pPr>
              <w:pStyle w:val="Tabelasredina"/>
            </w:pPr>
            <w:r w:rsidRPr="00E311B7">
              <w:t>16982</w:t>
            </w:r>
          </w:p>
        </w:tc>
        <w:tc>
          <w:tcPr>
            <w:tcW w:w="907" w:type="dxa"/>
            <w:tcBorders>
              <w:top w:val="double" w:sz="4" w:space="0" w:color="auto"/>
              <w:left w:val="single" w:sz="2" w:space="0" w:color="auto"/>
              <w:bottom w:val="single" w:sz="2" w:space="0" w:color="auto"/>
              <w:right w:val="single" w:sz="2" w:space="0" w:color="auto"/>
            </w:tcBorders>
            <w:vAlign w:val="center"/>
          </w:tcPr>
          <w:p w14:paraId="2D505001" w14:textId="77777777" w:rsidR="00E311B7" w:rsidRPr="00E311B7" w:rsidRDefault="00E8166E" w:rsidP="00E311B7">
            <w:pPr>
              <w:pStyle w:val="Tabelasredina"/>
            </w:pPr>
            <w:r>
              <w:t>17764</w:t>
            </w:r>
          </w:p>
        </w:tc>
        <w:tc>
          <w:tcPr>
            <w:tcW w:w="907" w:type="dxa"/>
            <w:tcBorders>
              <w:top w:val="double" w:sz="4" w:space="0" w:color="auto"/>
              <w:left w:val="single" w:sz="2" w:space="0" w:color="auto"/>
              <w:bottom w:val="single" w:sz="2" w:space="0" w:color="auto"/>
              <w:right w:val="single" w:sz="2" w:space="0" w:color="auto"/>
            </w:tcBorders>
            <w:vAlign w:val="center"/>
          </w:tcPr>
          <w:p w14:paraId="7D1A0602" w14:textId="77777777" w:rsidR="00E311B7" w:rsidRPr="00E311B7" w:rsidRDefault="00E8166E" w:rsidP="00E311B7">
            <w:pPr>
              <w:pStyle w:val="Tabelasredina"/>
            </w:pPr>
            <w:r>
              <w:t>16487</w:t>
            </w:r>
          </w:p>
        </w:tc>
        <w:tc>
          <w:tcPr>
            <w:tcW w:w="907" w:type="dxa"/>
            <w:tcBorders>
              <w:top w:val="double" w:sz="4" w:space="0" w:color="auto"/>
              <w:left w:val="single" w:sz="2" w:space="0" w:color="auto"/>
              <w:bottom w:val="single" w:sz="2" w:space="0" w:color="auto"/>
              <w:right w:val="single" w:sz="12" w:space="0" w:color="auto"/>
            </w:tcBorders>
            <w:vAlign w:val="center"/>
          </w:tcPr>
          <w:p w14:paraId="6A657E26" w14:textId="77777777" w:rsidR="00E311B7" w:rsidRPr="00E311B7" w:rsidRDefault="00E8166E" w:rsidP="00E311B7">
            <w:pPr>
              <w:pStyle w:val="Tabelasredina"/>
            </w:pPr>
            <w:r>
              <w:t>17560</w:t>
            </w:r>
          </w:p>
        </w:tc>
      </w:tr>
      <w:tr w:rsidR="00E311B7" w:rsidRPr="00E311B7" w14:paraId="30A95B9F" w14:textId="77777777" w:rsidTr="00E311B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2EAF50C8" w14:textId="77777777" w:rsidR="00E311B7" w:rsidRPr="00E311B7" w:rsidRDefault="00E311B7" w:rsidP="00E311B7">
            <w:pPr>
              <w:pStyle w:val="Tabela"/>
            </w:pPr>
            <w:r w:rsidRPr="00E311B7">
              <w:t>Opozorila ZIN</w:t>
            </w:r>
          </w:p>
        </w:tc>
        <w:tc>
          <w:tcPr>
            <w:tcW w:w="907" w:type="dxa"/>
            <w:tcBorders>
              <w:top w:val="single" w:sz="2" w:space="0" w:color="auto"/>
              <w:left w:val="single" w:sz="2" w:space="0" w:color="auto"/>
              <w:bottom w:val="single" w:sz="2" w:space="0" w:color="auto"/>
              <w:right w:val="single" w:sz="2" w:space="0" w:color="auto"/>
            </w:tcBorders>
            <w:vAlign w:val="center"/>
          </w:tcPr>
          <w:p w14:paraId="16BADEC0" w14:textId="77777777" w:rsidR="00E311B7" w:rsidRPr="00E311B7" w:rsidRDefault="00E311B7" w:rsidP="00E311B7">
            <w:pPr>
              <w:pStyle w:val="Tabelasredina"/>
            </w:pPr>
            <w:r w:rsidRPr="00E311B7">
              <w:t>1754</w:t>
            </w:r>
          </w:p>
        </w:tc>
        <w:tc>
          <w:tcPr>
            <w:tcW w:w="907" w:type="dxa"/>
            <w:tcBorders>
              <w:top w:val="single" w:sz="2" w:space="0" w:color="auto"/>
              <w:left w:val="single" w:sz="2" w:space="0" w:color="auto"/>
              <w:bottom w:val="single" w:sz="2" w:space="0" w:color="auto"/>
              <w:right w:val="single" w:sz="2" w:space="0" w:color="auto"/>
            </w:tcBorders>
            <w:vAlign w:val="center"/>
          </w:tcPr>
          <w:p w14:paraId="1A003A47" w14:textId="77777777" w:rsidR="00E311B7" w:rsidRPr="00E311B7" w:rsidRDefault="00E311B7" w:rsidP="00E311B7">
            <w:pPr>
              <w:pStyle w:val="Tabelasredina"/>
            </w:pPr>
            <w:r w:rsidRPr="00E311B7">
              <w:t>1682</w:t>
            </w:r>
          </w:p>
        </w:tc>
        <w:tc>
          <w:tcPr>
            <w:tcW w:w="907" w:type="dxa"/>
            <w:tcBorders>
              <w:top w:val="single" w:sz="2" w:space="0" w:color="auto"/>
              <w:left w:val="single" w:sz="2" w:space="0" w:color="auto"/>
              <w:bottom w:val="single" w:sz="2" w:space="0" w:color="auto"/>
              <w:right w:val="single" w:sz="2" w:space="0" w:color="auto"/>
            </w:tcBorders>
            <w:vAlign w:val="center"/>
          </w:tcPr>
          <w:p w14:paraId="15C8770F" w14:textId="77777777" w:rsidR="00E311B7" w:rsidRPr="00E311B7" w:rsidRDefault="00E311B7" w:rsidP="00E311B7">
            <w:pPr>
              <w:pStyle w:val="Tabelasredina"/>
            </w:pPr>
            <w:r w:rsidRPr="00E311B7">
              <w:t>1493</w:t>
            </w:r>
          </w:p>
        </w:tc>
        <w:tc>
          <w:tcPr>
            <w:tcW w:w="907" w:type="dxa"/>
            <w:tcBorders>
              <w:top w:val="single" w:sz="2" w:space="0" w:color="auto"/>
              <w:left w:val="single" w:sz="2" w:space="0" w:color="auto"/>
              <w:bottom w:val="single" w:sz="2" w:space="0" w:color="auto"/>
              <w:right w:val="single" w:sz="2" w:space="0" w:color="auto"/>
            </w:tcBorders>
            <w:vAlign w:val="center"/>
          </w:tcPr>
          <w:p w14:paraId="468C35F1" w14:textId="77777777" w:rsidR="00E311B7" w:rsidRPr="00E311B7" w:rsidRDefault="00E311B7" w:rsidP="00E311B7">
            <w:pPr>
              <w:pStyle w:val="Tabelasredina"/>
            </w:pPr>
            <w:r w:rsidRPr="00E311B7">
              <w:t>2595</w:t>
            </w:r>
          </w:p>
        </w:tc>
        <w:tc>
          <w:tcPr>
            <w:tcW w:w="907" w:type="dxa"/>
            <w:tcBorders>
              <w:top w:val="single" w:sz="2" w:space="0" w:color="auto"/>
              <w:left w:val="single" w:sz="2" w:space="0" w:color="auto"/>
              <w:bottom w:val="single" w:sz="2" w:space="0" w:color="auto"/>
              <w:right w:val="single" w:sz="2" w:space="0" w:color="auto"/>
            </w:tcBorders>
            <w:vAlign w:val="center"/>
          </w:tcPr>
          <w:p w14:paraId="0BFE40EF" w14:textId="77777777" w:rsidR="00E311B7" w:rsidRPr="00E311B7" w:rsidRDefault="00E311B7" w:rsidP="00E311B7">
            <w:pPr>
              <w:pStyle w:val="Tabelasredina"/>
            </w:pPr>
            <w:r w:rsidRPr="00E311B7">
              <w:t>2662</w:t>
            </w:r>
          </w:p>
        </w:tc>
        <w:tc>
          <w:tcPr>
            <w:tcW w:w="907" w:type="dxa"/>
            <w:tcBorders>
              <w:top w:val="single" w:sz="2" w:space="0" w:color="auto"/>
              <w:left w:val="single" w:sz="2" w:space="0" w:color="auto"/>
              <w:bottom w:val="single" w:sz="2" w:space="0" w:color="auto"/>
              <w:right w:val="single" w:sz="2" w:space="0" w:color="auto"/>
            </w:tcBorders>
            <w:vAlign w:val="center"/>
          </w:tcPr>
          <w:p w14:paraId="340DD742" w14:textId="77777777" w:rsidR="00E311B7" w:rsidRPr="00E311B7" w:rsidRDefault="00E311B7" w:rsidP="00E311B7">
            <w:pPr>
              <w:pStyle w:val="Tabelasredina"/>
            </w:pPr>
            <w:r w:rsidRPr="00E311B7">
              <w:t>3358</w:t>
            </w:r>
          </w:p>
        </w:tc>
        <w:tc>
          <w:tcPr>
            <w:tcW w:w="907" w:type="dxa"/>
            <w:tcBorders>
              <w:top w:val="single" w:sz="2" w:space="0" w:color="auto"/>
              <w:left w:val="single" w:sz="2" w:space="0" w:color="auto"/>
              <w:bottom w:val="single" w:sz="2" w:space="0" w:color="auto"/>
              <w:right w:val="single" w:sz="2" w:space="0" w:color="auto"/>
            </w:tcBorders>
            <w:vAlign w:val="center"/>
          </w:tcPr>
          <w:p w14:paraId="1207CEEE" w14:textId="77777777" w:rsidR="00E311B7" w:rsidRPr="00E311B7" w:rsidRDefault="00E311B7" w:rsidP="00E311B7">
            <w:pPr>
              <w:pStyle w:val="Tabelasredina"/>
            </w:pPr>
            <w:r w:rsidRPr="00E311B7">
              <w:t>3785</w:t>
            </w:r>
          </w:p>
        </w:tc>
        <w:tc>
          <w:tcPr>
            <w:tcW w:w="907" w:type="dxa"/>
            <w:tcBorders>
              <w:top w:val="single" w:sz="2" w:space="0" w:color="auto"/>
              <w:left w:val="single" w:sz="2" w:space="0" w:color="auto"/>
              <w:bottom w:val="single" w:sz="2" w:space="0" w:color="auto"/>
              <w:right w:val="single" w:sz="2" w:space="0" w:color="auto"/>
            </w:tcBorders>
            <w:vAlign w:val="center"/>
          </w:tcPr>
          <w:p w14:paraId="509A2CAB" w14:textId="77777777" w:rsidR="00E311B7" w:rsidRPr="00E311B7" w:rsidRDefault="00E8166E" w:rsidP="00E311B7">
            <w:pPr>
              <w:pStyle w:val="Tabelasredina"/>
            </w:pPr>
            <w:r>
              <w:t>4380</w:t>
            </w:r>
          </w:p>
        </w:tc>
        <w:tc>
          <w:tcPr>
            <w:tcW w:w="907" w:type="dxa"/>
            <w:tcBorders>
              <w:top w:val="single" w:sz="2" w:space="0" w:color="auto"/>
              <w:left w:val="single" w:sz="2" w:space="0" w:color="auto"/>
              <w:bottom w:val="single" w:sz="2" w:space="0" w:color="auto"/>
              <w:right w:val="single" w:sz="2" w:space="0" w:color="auto"/>
            </w:tcBorders>
            <w:vAlign w:val="center"/>
          </w:tcPr>
          <w:p w14:paraId="45B07C67" w14:textId="77777777" w:rsidR="00E311B7" w:rsidRPr="00E311B7" w:rsidRDefault="00E8166E" w:rsidP="00E311B7">
            <w:pPr>
              <w:pStyle w:val="Tabelasredina"/>
            </w:pPr>
            <w:r>
              <w:t>4498</w:t>
            </w:r>
          </w:p>
        </w:tc>
        <w:tc>
          <w:tcPr>
            <w:tcW w:w="907" w:type="dxa"/>
            <w:tcBorders>
              <w:top w:val="single" w:sz="2" w:space="0" w:color="auto"/>
              <w:left w:val="single" w:sz="2" w:space="0" w:color="auto"/>
              <w:bottom w:val="single" w:sz="2" w:space="0" w:color="auto"/>
              <w:right w:val="single" w:sz="12" w:space="0" w:color="auto"/>
            </w:tcBorders>
            <w:vAlign w:val="center"/>
          </w:tcPr>
          <w:p w14:paraId="1EA164EB" w14:textId="77777777" w:rsidR="00E311B7" w:rsidRPr="00E311B7" w:rsidRDefault="00E8166E" w:rsidP="00E311B7">
            <w:pPr>
              <w:pStyle w:val="Tabelasredina"/>
            </w:pPr>
            <w:r>
              <w:t>4118</w:t>
            </w:r>
          </w:p>
        </w:tc>
      </w:tr>
      <w:tr w:rsidR="00E311B7" w:rsidRPr="00E311B7" w14:paraId="51F827E4" w14:textId="77777777" w:rsidTr="00E311B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6C2CAAD7" w14:textId="77777777" w:rsidR="00E311B7" w:rsidRPr="00E311B7" w:rsidRDefault="00E311B7" w:rsidP="00E311B7">
            <w:pPr>
              <w:pStyle w:val="Tabela"/>
            </w:pPr>
            <w:r w:rsidRPr="00E311B7">
              <w:t>Upravne odločbe</w:t>
            </w:r>
          </w:p>
        </w:tc>
        <w:tc>
          <w:tcPr>
            <w:tcW w:w="907" w:type="dxa"/>
            <w:tcBorders>
              <w:top w:val="single" w:sz="2" w:space="0" w:color="auto"/>
              <w:left w:val="single" w:sz="2" w:space="0" w:color="auto"/>
              <w:bottom w:val="single" w:sz="2" w:space="0" w:color="auto"/>
              <w:right w:val="single" w:sz="2" w:space="0" w:color="auto"/>
            </w:tcBorders>
            <w:vAlign w:val="center"/>
          </w:tcPr>
          <w:p w14:paraId="08A2F045" w14:textId="77777777" w:rsidR="00E311B7" w:rsidRPr="00E311B7" w:rsidRDefault="00E311B7" w:rsidP="00E311B7">
            <w:pPr>
              <w:pStyle w:val="Tabelasredina"/>
            </w:pPr>
            <w:r w:rsidRPr="00E311B7">
              <w:t>2023</w:t>
            </w:r>
          </w:p>
        </w:tc>
        <w:tc>
          <w:tcPr>
            <w:tcW w:w="907" w:type="dxa"/>
            <w:tcBorders>
              <w:top w:val="single" w:sz="2" w:space="0" w:color="auto"/>
              <w:left w:val="single" w:sz="2" w:space="0" w:color="auto"/>
              <w:bottom w:val="single" w:sz="2" w:space="0" w:color="auto"/>
              <w:right w:val="single" w:sz="2" w:space="0" w:color="auto"/>
            </w:tcBorders>
            <w:vAlign w:val="center"/>
          </w:tcPr>
          <w:p w14:paraId="6DE84BC6" w14:textId="77777777" w:rsidR="00E311B7" w:rsidRPr="00E311B7" w:rsidRDefault="00E311B7" w:rsidP="00E311B7">
            <w:pPr>
              <w:pStyle w:val="Tabelasredina"/>
            </w:pPr>
            <w:r w:rsidRPr="00E311B7">
              <w:t>1759</w:t>
            </w:r>
          </w:p>
        </w:tc>
        <w:tc>
          <w:tcPr>
            <w:tcW w:w="907" w:type="dxa"/>
            <w:tcBorders>
              <w:top w:val="single" w:sz="2" w:space="0" w:color="auto"/>
              <w:left w:val="single" w:sz="2" w:space="0" w:color="auto"/>
              <w:bottom w:val="single" w:sz="2" w:space="0" w:color="auto"/>
              <w:right w:val="single" w:sz="2" w:space="0" w:color="auto"/>
            </w:tcBorders>
            <w:vAlign w:val="center"/>
          </w:tcPr>
          <w:p w14:paraId="03AFDA6D" w14:textId="77777777" w:rsidR="00E311B7" w:rsidRPr="00E311B7" w:rsidRDefault="00E311B7" w:rsidP="00E311B7">
            <w:pPr>
              <w:pStyle w:val="Tabelasredina"/>
            </w:pPr>
            <w:r w:rsidRPr="00E311B7">
              <w:t>1506</w:t>
            </w:r>
          </w:p>
        </w:tc>
        <w:tc>
          <w:tcPr>
            <w:tcW w:w="907" w:type="dxa"/>
            <w:tcBorders>
              <w:top w:val="single" w:sz="2" w:space="0" w:color="auto"/>
              <w:left w:val="single" w:sz="2" w:space="0" w:color="auto"/>
              <w:bottom w:val="single" w:sz="2" w:space="0" w:color="auto"/>
              <w:right w:val="single" w:sz="2" w:space="0" w:color="auto"/>
            </w:tcBorders>
            <w:vAlign w:val="center"/>
          </w:tcPr>
          <w:p w14:paraId="0C5B45DE" w14:textId="77777777" w:rsidR="00E311B7" w:rsidRPr="00E311B7" w:rsidRDefault="00E311B7" w:rsidP="00E311B7">
            <w:pPr>
              <w:pStyle w:val="Tabelasredina"/>
            </w:pPr>
            <w:r w:rsidRPr="00E311B7">
              <w:t>1394</w:t>
            </w:r>
          </w:p>
        </w:tc>
        <w:tc>
          <w:tcPr>
            <w:tcW w:w="907" w:type="dxa"/>
            <w:tcBorders>
              <w:top w:val="single" w:sz="2" w:space="0" w:color="auto"/>
              <w:left w:val="single" w:sz="2" w:space="0" w:color="auto"/>
              <w:bottom w:val="single" w:sz="2" w:space="0" w:color="auto"/>
              <w:right w:val="single" w:sz="2" w:space="0" w:color="auto"/>
            </w:tcBorders>
            <w:vAlign w:val="center"/>
          </w:tcPr>
          <w:p w14:paraId="249406F4" w14:textId="77777777" w:rsidR="00E311B7" w:rsidRPr="00E311B7" w:rsidRDefault="00E311B7" w:rsidP="00E311B7">
            <w:pPr>
              <w:pStyle w:val="Tabelasredina"/>
            </w:pPr>
            <w:r w:rsidRPr="00E311B7">
              <w:t>1382</w:t>
            </w:r>
          </w:p>
        </w:tc>
        <w:tc>
          <w:tcPr>
            <w:tcW w:w="907" w:type="dxa"/>
            <w:tcBorders>
              <w:top w:val="single" w:sz="2" w:space="0" w:color="auto"/>
              <w:left w:val="single" w:sz="2" w:space="0" w:color="auto"/>
              <w:bottom w:val="single" w:sz="2" w:space="0" w:color="auto"/>
              <w:right w:val="single" w:sz="2" w:space="0" w:color="auto"/>
            </w:tcBorders>
            <w:vAlign w:val="center"/>
          </w:tcPr>
          <w:p w14:paraId="5DDB860C" w14:textId="77777777" w:rsidR="00E311B7" w:rsidRPr="00E311B7" w:rsidRDefault="00E311B7" w:rsidP="00E311B7">
            <w:pPr>
              <w:pStyle w:val="Tabelasredina"/>
            </w:pPr>
            <w:r w:rsidRPr="00E311B7">
              <w:t>1437</w:t>
            </w:r>
          </w:p>
        </w:tc>
        <w:tc>
          <w:tcPr>
            <w:tcW w:w="907" w:type="dxa"/>
            <w:tcBorders>
              <w:top w:val="single" w:sz="2" w:space="0" w:color="auto"/>
              <w:left w:val="single" w:sz="2" w:space="0" w:color="auto"/>
              <w:bottom w:val="single" w:sz="2" w:space="0" w:color="auto"/>
              <w:right w:val="single" w:sz="2" w:space="0" w:color="auto"/>
            </w:tcBorders>
            <w:vAlign w:val="center"/>
          </w:tcPr>
          <w:p w14:paraId="49B2582B" w14:textId="77777777" w:rsidR="00E311B7" w:rsidRPr="00E311B7" w:rsidRDefault="00E311B7" w:rsidP="00E311B7">
            <w:pPr>
              <w:pStyle w:val="Tabelasredina"/>
            </w:pPr>
            <w:r w:rsidRPr="00E311B7">
              <w:t>1359</w:t>
            </w:r>
          </w:p>
        </w:tc>
        <w:tc>
          <w:tcPr>
            <w:tcW w:w="907" w:type="dxa"/>
            <w:tcBorders>
              <w:top w:val="single" w:sz="2" w:space="0" w:color="auto"/>
              <w:left w:val="single" w:sz="2" w:space="0" w:color="auto"/>
              <w:bottom w:val="single" w:sz="2" w:space="0" w:color="auto"/>
              <w:right w:val="single" w:sz="2" w:space="0" w:color="auto"/>
            </w:tcBorders>
            <w:vAlign w:val="center"/>
          </w:tcPr>
          <w:p w14:paraId="59ED5358" w14:textId="77777777" w:rsidR="00E311B7" w:rsidRPr="00E311B7" w:rsidRDefault="00E8166E" w:rsidP="00E311B7">
            <w:pPr>
              <w:pStyle w:val="Tabelasredina"/>
            </w:pPr>
            <w:r>
              <w:t>834</w:t>
            </w:r>
          </w:p>
        </w:tc>
        <w:tc>
          <w:tcPr>
            <w:tcW w:w="907" w:type="dxa"/>
            <w:tcBorders>
              <w:top w:val="single" w:sz="2" w:space="0" w:color="auto"/>
              <w:left w:val="single" w:sz="2" w:space="0" w:color="auto"/>
              <w:bottom w:val="single" w:sz="2" w:space="0" w:color="auto"/>
              <w:right w:val="single" w:sz="2" w:space="0" w:color="auto"/>
            </w:tcBorders>
            <w:vAlign w:val="center"/>
          </w:tcPr>
          <w:p w14:paraId="00A33C20" w14:textId="77777777" w:rsidR="00E311B7" w:rsidRPr="00E311B7" w:rsidRDefault="00E8166E" w:rsidP="00E311B7">
            <w:pPr>
              <w:pStyle w:val="Tabelasredina"/>
            </w:pPr>
            <w:r>
              <w:t>754</w:t>
            </w:r>
          </w:p>
        </w:tc>
        <w:tc>
          <w:tcPr>
            <w:tcW w:w="907" w:type="dxa"/>
            <w:tcBorders>
              <w:top w:val="single" w:sz="2" w:space="0" w:color="auto"/>
              <w:left w:val="single" w:sz="2" w:space="0" w:color="auto"/>
              <w:bottom w:val="single" w:sz="2" w:space="0" w:color="auto"/>
              <w:right w:val="single" w:sz="12" w:space="0" w:color="auto"/>
            </w:tcBorders>
            <w:vAlign w:val="center"/>
          </w:tcPr>
          <w:p w14:paraId="11465359" w14:textId="77777777" w:rsidR="00E311B7" w:rsidRPr="00E311B7" w:rsidRDefault="00E8166E" w:rsidP="00E311B7">
            <w:pPr>
              <w:pStyle w:val="Tabelasredina"/>
            </w:pPr>
            <w:r>
              <w:t>651</w:t>
            </w:r>
          </w:p>
        </w:tc>
      </w:tr>
      <w:tr w:rsidR="00E311B7" w:rsidRPr="00E311B7" w14:paraId="2F0FFAB1" w14:textId="77777777" w:rsidTr="00E311B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381F41C3" w14:textId="77777777" w:rsidR="00E311B7" w:rsidRPr="00E311B7" w:rsidRDefault="00E311B7" w:rsidP="00E311B7">
            <w:pPr>
              <w:pStyle w:val="Tabela"/>
            </w:pPr>
            <w:r w:rsidRPr="00E311B7">
              <w:t>Opozorila ZP-1</w:t>
            </w:r>
          </w:p>
        </w:tc>
        <w:tc>
          <w:tcPr>
            <w:tcW w:w="907" w:type="dxa"/>
            <w:tcBorders>
              <w:top w:val="single" w:sz="2" w:space="0" w:color="auto"/>
              <w:left w:val="single" w:sz="2" w:space="0" w:color="auto"/>
              <w:bottom w:val="single" w:sz="2" w:space="0" w:color="auto"/>
              <w:right w:val="single" w:sz="2" w:space="0" w:color="auto"/>
            </w:tcBorders>
            <w:vAlign w:val="center"/>
          </w:tcPr>
          <w:p w14:paraId="222AB59A" w14:textId="77777777" w:rsidR="00E311B7" w:rsidRPr="00E311B7" w:rsidRDefault="00E311B7" w:rsidP="00E311B7">
            <w:pPr>
              <w:pStyle w:val="Tabelasredina"/>
            </w:pPr>
            <w:r w:rsidRPr="00E311B7">
              <w:t>2792</w:t>
            </w:r>
          </w:p>
        </w:tc>
        <w:tc>
          <w:tcPr>
            <w:tcW w:w="907" w:type="dxa"/>
            <w:tcBorders>
              <w:top w:val="single" w:sz="2" w:space="0" w:color="auto"/>
              <w:left w:val="single" w:sz="2" w:space="0" w:color="auto"/>
              <w:bottom w:val="single" w:sz="2" w:space="0" w:color="auto"/>
              <w:right w:val="single" w:sz="2" w:space="0" w:color="auto"/>
            </w:tcBorders>
            <w:vAlign w:val="center"/>
          </w:tcPr>
          <w:p w14:paraId="5B858DAA" w14:textId="77777777" w:rsidR="00E311B7" w:rsidRPr="00E311B7" w:rsidRDefault="00E311B7" w:rsidP="00E311B7">
            <w:pPr>
              <w:pStyle w:val="Tabelasredina"/>
            </w:pPr>
            <w:r w:rsidRPr="00E311B7">
              <w:t>2579</w:t>
            </w:r>
          </w:p>
        </w:tc>
        <w:tc>
          <w:tcPr>
            <w:tcW w:w="907" w:type="dxa"/>
            <w:tcBorders>
              <w:top w:val="single" w:sz="2" w:space="0" w:color="auto"/>
              <w:left w:val="single" w:sz="2" w:space="0" w:color="auto"/>
              <w:bottom w:val="single" w:sz="2" w:space="0" w:color="auto"/>
              <w:right w:val="single" w:sz="2" w:space="0" w:color="auto"/>
            </w:tcBorders>
            <w:vAlign w:val="center"/>
          </w:tcPr>
          <w:p w14:paraId="2D989FDB" w14:textId="77777777" w:rsidR="00E311B7" w:rsidRPr="00E311B7" w:rsidRDefault="00E311B7" w:rsidP="00E311B7">
            <w:pPr>
              <w:pStyle w:val="Tabelasredina"/>
            </w:pPr>
            <w:r w:rsidRPr="00E311B7">
              <w:t>2441</w:t>
            </w:r>
          </w:p>
        </w:tc>
        <w:tc>
          <w:tcPr>
            <w:tcW w:w="907" w:type="dxa"/>
            <w:tcBorders>
              <w:top w:val="single" w:sz="2" w:space="0" w:color="auto"/>
              <w:left w:val="single" w:sz="2" w:space="0" w:color="auto"/>
              <w:bottom w:val="single" w:sz="2" w:space="0" w:color="auto"/>
              <w:right w:val="single" w:sz="2" w:space="0" w:color="auto"/>
            </w:tcBorders>
            <w:vAlign w:val="center"/>
          </w:tcPr>
          <w:p w14:paraId="53395A04" w14:textId="77777777" w:rsidR="00E311B7" w:rsidRPr="00E311B7" w:rsidRDefault="00E311B7" w:rsidP="00E311B7">
            <w:pPr>
              <w:pStyle w:val="Tabelasredina"/>
            </w:pPr>
            <w:r w:rsidRPr="00E311B7">
              <w:t>3656</w:t>
            </w:r>
          </w:p>
        </w:tc>
        <w:tc>
          <w:tcPr>
            <w:tcW w:w="907" w:type="dxa"/>
            <w:tcBorders>
              <w:top w:val="single" w:sz="2" w:space="0" w:color="auto"/>
              <w:left w:val="single" w:sz="2" w:space="0" w:color="auto"/>
              <w:bottom w:val="single" w:sz="2" w:space="0" w:color="auto"/>
              <w:right w:val="single" w:sz="2" w:space="0" w:color="auto"/>
            </w:tcBorders>
            <w:vAlign w:val="center"/>
          </w:tcPr>
          <w:p w14:paraId="5A3F33E7" w14:textId="77777777" w:rsidR="00E311B7" w:rsidRPr="00E311B7" w:rsidRDefault="00E311B7" w:rsidP="00E311B7">
            <w:pPr>
              <w:pStyle w:val="Tabelasredina"/>
            </w:pPr>
            <w:r w:rsidRPr="00E311B7">
              <w:t>3559</w:t>
            </w:r>
          </w:p>
        </w:tc>
        <w:tc>
          <w:tcPr>
            <w:tcW w:w="907" w:type="dxa"/>
            <w:tcBorders>
              <w:top w:val="single" w:sz="2" w:space="0" w:color="auto"/>
              <w:left w:val="single" w:sz="2" w:space="0" w:color="auto"/>
              <w:bottom w:val="single" w:sz="2" w:space="0" w:color="auto"/>
              <w:right w:val="single" w:sz="2" w:space="0" w:color="auto"/>
            </w:tcBorders>
            <w:vAlign w:val="center"/>
          </w:tcPr>
          <w:p w14:paraId="45B706B3" w14:textId="77777777" w:rsidR="00E311B7" w:rsidRPr="00E311B7" w:rsidRDefault="00E311B7" w:rsidP="00E311B7">
            <w:pPr>
              <w:pStyle w:val="Tabelasredina"/>
            </w:pPr>
            <w:r w:rsidRPr="00E311B7">
              <w:t>3912</w:t>
            </w:r>
          </w:p>
        </w:tc>
        <w:tc>
          <w:tcPr>
            <w:tcW w:w="907" w:type="dxa"/>
            <w:tcBorders>
              <w:top w:val="single" w:sz="2" w:space="0" w:color="auto"/>
              <w:left w:val="single" w:sz="2" w:space="0" w:color="auto"/>
              <w:bottom w:val="single" w:sz="2" w:space="0" w:color="auto"/>
              <w:right w:val="single" w:sz="2" w:space="0" w:color="auto"/>
            </w:tcBorders>
            <w:vAlign w:val="center"/>
          </w:tcPr>
          <w:p w14:paraId="1988DC71" w14:textId="77777777" w:rsidR="00E311B7" w:rsidRPr="00E311B7" w:rsidRDefault="00E311B7" w:rsidP="00E311B7">
            <w:pPr>
              <w:pStyle w:val="Tabelasredina"/>
            </w:pPr>
            <w:r w:rsidRPr="00E311B7">
              <w:t>4171</w:t>
            </w:r>
          </w:p>
        </w:tc>
        <w:tc>
          <w:tcPr>
            <w:tcW w:w="907" w:type="dxa"/>
            <w:tcBorders>
              <w:top w:val="single" w:sz="2" w:space="0" w:color="auto"/>
              <w:left w:val="single" w:sz="2" w:space="0" w:color="auto"/>
              <w:bottom w:val="single" w:sz="2" w:space="0" w:color="auto"/>
              <w:right w:val="single" w:sz="2" w:space="0" w:color="auto"/>
            </w:tcBorders>
            <w:vAlign w:val="center"/>
          </w:tcPr>
          <w:p w14:paraId="327DA59B" w14:textId="77777777" w:rsidR="00E311B7" w:rsidRPr="00E311B7" w:rsidRDefault="00E8166E" w:rsidP="00E311B7">
            <w:pPr>
              <w:pStyle w:val="Tabelasredina"/>
            </w:pPr>
            <w:r>
              <w:t>5044</w:t>
            </w:r>
          </w:p>
        </w:tc>
        <w:tc>
          <w:tcPr>
            <w:tcW w:w="907" w:type="dxa"/>
            <w:tcBorders>
              <w:top w:val="single" w:sz="2" w:space="0" w:color="auto"/>
              <w:left w:val="single" w:sz="2" w:space="0" w:color="auto"/>
              <w:bottom w:val="single" w:sz="2" w:space="0" w:color="auto"/>
              <w:right w:val="single" w:sz="2" w:space="0" w:color="auto"/>
            </w:tcBorders>
            <w:vAlign w:val="center"/>
          </w:tcPr>
          <w:p w14:paraId="1946FAE3" w14:textId="77777777" w:rsidR="00E311B7" w:rsidRPr="00E311B7" w:rsidRDefault="00E8166E" w:rsidP="00E311B7">
            <w:pPr>
              <w:pStyle w:val="Tabelasredina"/>
            </w:pPr>
            <w:r>
              <w:t>4923</w:t>
            </w:r>
          </w:p>
        </w:tc>
        <w:tc>
          <w:tcPr>
            <w:tcW w:w="907" w:type="dxa"/>
            <w:tcBorders>
              <w:top w:val="single" w:sz="2" w:space="0" w:color="auto"/>
              <w:left w:val="single" w:sz="2" w:space="0" w:color="auto"/>
              <w:bottom w:val="single" w:sz="2" w:space="0" w:color="auto"/>
              <w:right w:val="single" w:sz="12" w:space="0" w:color="auto"/>
            </w:tcBorders>
            <w:vAlign w:val="center"/>
          </w:tcPr>
          <w:p w14:paraId="53138631" w14:textId="77777777" w:rsidR="00E311B7" w:rsidRPr="00E311B7" w:rsidRDefault="00E8166E" w:rsidP="00E311B7">
            <w:pPr>
              <w:pStyle w:val="Tabelasredina"/>
            </w:pPr>
            <w:r>
              <w:t>4679</w:t>
            </w:r>
          </w:p>
        </w:tc>
      </w:tr>
      <w:tr w:rsidR="00E311B7" w:rsidRPr="00E311B7" w14:paraId="28C80EA5" w14:textId="77777777" w:rsidTr="00E311B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13111991" w14:textId="77777777" w:rsidR="00E311B7" w:rsidRPr="00E311B7" w:rsidRDefault="00E311B7" w:rsidP="00E311B7">
            <w:pPr>
              <w:pStyle w:val="Tabela"/>
            </w:pPr>
            <w:r w:rsidRPr="00E311B7">
              <w:t>Opomini</w:t>
            </w:r>
          </w:p>
        </w:tc>
        <w:tc>
          <w:tcPr>
            <w:tcW w:w="907" w:type="dxa"/>
            <w:tcBorders>
              <w:top w:val="single" w:sz="2" w:space="0" w:color="auto"/>
              <w:left w:val="single" w:sz="2" w:space="0" w:color="auto"/>
              <w:bottom w:val="single" w:sz="2" w:space="0" w:color="auto"/>
              <w:right w:val="single" w:sz="2" w:space="0" w:color="auto"/>
            </w:tcBorders>
            <w:vAlign w:val="center"/>
          </w:tcPr>
          <w:p w14:paraId="120E8B2C" w14:textId="77777777" w:rsidR="00E311B7" w:rsidRPr="00E311B7" w:rsidRDefault="00E311B7" w:rsidP="00E311B7">
            <w:pPr>
              <w:pStyle w:val="Tabelasredina"/>
            </w:pPr>
            <w:r w:rsidRPr="00E311B7">
              <w:t>954</w:t>
            </w:r>
          </w:p>
        </w:tc>
        <w:tc>
          <w:tcPr>
            <w:tcW w:w="907" w:type="dxa"/>
            <w:tcBorders>
              <w:top w:val="single" w:sz="2" w:space="0" w:color="auto"/>
              <w:left w:val="single" w:sz="2" w:space="0" w:color="auto"/>
              <w:bottom w:val="single" w:sz="2" w:space="0" w:color="auto"/>
              <w:right w:val="single" w:sz="2" w:space="0" w:color="auto"/>
            </w:tcBorders>
            <w:vAlign w:val="center"/>
          </w:tcPr>
          <w:p w14:paraId="52FDD300" w14:textId="77777777" w:rsidR="00E311B7" w:rsidRPr="00E311B7" w:rsidRDefault="00E311B7" w:rsidP="00E311B7">
            <w:pPr>
              <w:pStyle w:val="Tabelasredina"/>
            </w:pPr>
            <w:r w:rsidRPr="00E311B7">
              <w:t>998</w:t>
            </w:r>
          </w:p>
        </w:tc>
        <w:tc>
          <w:tcPr>
            <w:tcW w:w="907" w:type="dxa"/>
            <w:tcBorders>
              <w:top w:val="single" w:sz="2" w:space="0" w:color="auto"/>
              <w:left w:val="single" w:sz="2" w:space="0" w:color="auto"/>
              <w:bottom w:val="single" w:sz="2" w:space="0" w:color="auto"/>
              <w:right w:val="single" w:sz="2" w:space="0" w:color="auto"/>
            </w:tcBorders>
            <w:vAlign w:val="center"/>
          </w:tcPr>
          <w:p w14:paraId="6E9493CB" w14:textId="77777777" w:rsidR="00E311B7" w:rsidRPr="00E311B7" w:rsidRDefault="00E311B7" w:rsidP="00E311B7">
            <w:pPr>
              <w:pStyle w:val="Tabelasredina"/>
            </w:pPr>
            <w:r w:rsidRPr="00E311B7">
              <w:t>927</w:t>
            </w:r>
          </w:p>
        </w:tc>
        <w:tc>
          <w:tcPr>
            <w:tcW w:w="907" w:type="dxa"/>
            <w:tcBorders>
              <w:top w:val="single" w:sz="2" w:space="0" w:color="auto"/>
              <w:left w:val="single" w:sz="2" w:space="0" w:color="auto"/>
              <w:bottom w:val="single" w:sz="2" w:space="0" w:color="auto"/>
              <w:right w:val="single" w:sz="2" w:space="0" w:color="auto"/>
            </w:tcBorders>
            <w:vAlign w:val="center"/>
          </w:tcPr>
          <w:p w14:paraId="54F6C90F" w14:textId="77777777" w:rsidR="00E311B7" w:rsidRPr="00E311B7" w:rsidRDefault="00E311B7" w:rsidP="00E311B7">
            <w:pPr>
              <w:pStyle w:val="Tabelasredina"/>
            </w:pPr>
            <w:r w:rsidRPr="00E311B7">
              <w:t>1059</w:t>
            </w:r>
          </w:p>
        </w:tc>
        <w:tc>
          <w:tcPr>
            <w:tcW w:w="907" w:type="dxa"/>
            <w:tcBorders>
              <w:top w:val="single" w:sz="2" w:space="0" w:color="auto"/>
              <w:left w:val="single" w:sz="2" w:space="0" w:color="auto"/>
              <w:bottom w:val="single" w:sz="2" w:space="0" w:color="auto"/>
              <w:right w:val="single" w:sz="2" w:space="0" w:color="auto"/>
            </w:tcBorders>
            <w:vAlign w:val="center"/>
          </w:tcPr>
          <w:p w14:paraId="1A8C1719" w14:textId="77777777" w:rsidR="00E311B7" w:rsidRPr="00E311B7" w:rsidRDefault="00E311B7" w:rsidP="00E311B7">
            <w:pPr>
              <w:pStyle w:val="Tabelasredina"/>
            </w:pPr>
            <w:r w:rsidRPr="00E311B7">
              <w:t>1004</w:t>
            </w:r>
          </w:p>
        </w:tc>
        <w:tc>
          <w:tcPr>
            <w:tcW w:w="907" w:type="dxa"/>
            <w:tcBorders>
              <w:top w:val="single" w:sz="2" w:space="0" w:color="auto"/>
              <w:left w:val="single" w:sz="2" w:space="0" w:color="auto"/>
              <w:bottom w:val="single" w:sz="2" w:space="0" w:color="auto"/>
              <w:right w:val="single" w:sz="2" w:space="0" w:color="auto"/>
            </w:tcBorders>
            <w:vAlign w:val="center"/>
          </w:tcPr>
          <w:p w14:paraId="0B5EDAF9" w14:textId="77777777" w:rsidR="00E311B7" w:rsidRPr="00E311B7" w:rsidRDefault="00E311B7" w:rsidP="00E311B7">
            <w:pPr>
              <w:pStyle w:val="Tabelasredina"/>
            </w:pPr>
            <w:r w:rsidRPr="00E311B7">
              <w:t>1000</w:t>
            </w:r>
          </w:p>
        </w:tc>
        <w:tc>
          <w:tcPr>
            <w:tcW w:w="907" w:type="dxa"/>
            <w:tcBorders>
              <w:top w:val="single" w:sz="2" w:space="0" w:color="auto"/>
              <w:left w:val="single" w:sz="2" w:space="0" w:color="auto"/>
              <w:bottom w:val="single" w:sz="2" w:space="0" w:color="auto"/>
              <w:right w:val="single" w:sz="2" w:space="0" w:color="auto"/>
            </w:tcBorders>
            <w:vAlign w:val="center"/>
          </w:tcPr>
          <w:p w14:paraId="51034179" w14:textId="77777777" w:rsidR="00E311B7" w:rsidRPr="00E311B7" w:rsidRDefault="00E311B7" w:rsidP="00E311B7">
            <w:pPr>
              <w:pStyle w:val="Tabelasredina"/>
            </w:pPr>
            <w:r w:rsidRPr="00E311B7">
              <w:t>1280</w:t>
            </w:r>
          </w:p>
        </w:tc>
        <w:tc>
          <w:tcPr>
            <w:tcW w:w="907" w:type="dxa"/>
            <w:tcBorders>
              <w:top w:val="single" w:sz="2" w:space="0" w:color="auto"/>
              <w:left w:val="single" w:sz="2" w:space="0" w:color="auto"/>
              <w:bottom w:val="single" w:sz="2" w:space="0" w:color="auto"/>
              <w:right w:val="single" w:sz="2" w:space="0" w:color="auto"/>
            </w:tcBorders>
            <w:vAlign w:val="center"/>
          </w:tcPr>
          <w:p w14:paraId="04F38F95" w14:textId="77777777" w:rsidR="00E311B7" w:rsidRPr="00E311B7" w:rsidRDefault="00E8166E" w:rsidP="00E311B7">
            <w:pPr>
              <w:pStyle w:val="Tabelasredina"/>
            </w:pPr>
            <w:r>
              <w:t>1247</w:t>
            </w:r>
          </w:p>
        </w:tc>
        <w:tc>
          <w:tcPr>
            <w:tcW w:w="907" w:type="dxa"/>
            <w:tcBorders>
              <w:top w:val="single" w:sz="2" w:space="0" w:color="auto"/>
              <w:left w:val="single" w:sz="2" w:space="0" w:color="auto"/>
              <w:bottom w:val="single" w:sz="2" w:space="0" w:color="auto"/>
              <w:right w:val="single" w:sz="2" w:space="0" w:color="auto"/>
            </w:tcBorders>
            <w:vAlign w:val="center"/>
          </w:tcPr>
          <w:p w14:paraId="0ED80BB1" w14:textId="77777777" w:rsidR="00E311B7" w:rsidRPr="00E311B7" w:rsidRDefault="00E8166E" w:rsidP="00E311B7">
            <w:pPr>
              <w:pStyle w:val="Tabelasredina"/>
            </w:pPr>
            <w:r>
              <w:t>1500</w:t>
            </w:r>
          </w:p>
        </w:tc>
        <w:tc>
          <w:tcPr>
            <w:tcW w:w="907" w:type="dxa"/>
            <w:tcBorders>
              <w:top w:val="single" w:sz="2" w:space="0" w:color="auto"/>
              <w:left w:val="single" w:sz="2" w:space="0" w:color="auto"/>
              <w:bottom w:val="single" w:sz="2" w:space="0" w:color="auto"/>
              <w:right w:val="single" w:sz="12" w:space="0" w:color="auto"/>
            </w:tcBorders>
            <w:vAlign w:val="center"/>
          </w:tcPr>
          <w:p w14:paraId="1145407F" w14:textId="77777777" w:rsidR="00E311B7" w:rsidRPr="00E311B7" w:rsidRDefault="00E8166E" w:rsidP="00E311B7">
            <w:pPr>
              <w:pStyle w:val="Tabelasredina"/>
            </w:pPr>
            <w:r>
              <w:t>1128</w:t>
            </w:r>
          </w:p>
        </w:tc>
      </w:tr>
      <w:tr w:rsidR="00E311B7" w:rsidRPr="00E311B7" w14:paraId="1D1D9209" w14:textId="77777777" w:rsidTr="00E311B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1DE6A6DC" w14:textId="77777777" w:rsidR="00E311B7" w:rsidRPr="00E311B7" w:rsidRDefault="00E311B7" w:rsidP="00E311B7">
            <w:pPr>
              <w:pStyle w:val="Tabela"/>
            </w:pPr>
            <w:r w:rsidRPr="00E311B7">
              <w:t>Plačilni nalogi</w:t>
            </w:r>
          </w:p>
        </w:tc>
        <w:tc>
          <w:tcPr>
            <w:tcW w:w="907" w:type="dxa"/>
            <w:tcBorders>
              <w:top w:val="single" w:sz="2" w:space="0" w:color="auto"/>
              <w:left w:val="single" w:sz="2" w:space="0" w:color="auto"/>
              <w:bottom w:val="single" w:sz="2" w:space="0" w:color="auto"/>
              <w:right w:val="single" w:sz="2" w:space="0" w:color="auto"/>
            </w:tcBorders>
            <w:vAlign w:val="center"/>
          </w:tcPr>
          <w:p w14:paraId="349C145F" w14:textId="77777777" w:rsidR="00E311B7" w:rsidRPr="00E311B7" w:rsidRDefault="00E311B7" w:rsidP="00E311B7">
            <w:pPr>
              <w:pStyle w:val="Tabelasredina"/>
            </w:pPr>
            <w:r w:rsidRPr="00E311B7">
              <w:t>1147</w:t>
            </w:r>
          </w:p>
        </w:tc>
        <w:tc>
          <w:tcPr>
            <w:tcW w:w="907" w:type="dxa"/>
            <w:tcBorders>
              <w:top w:val="single" w:sz="2" w:space="0" w:color="auto"/>
              <w:left w:val="single" w:sz="2" w:space="0" w:color="auto"/>
              <w:bottom w:val="single" w:sz="2" w:space="0" w:color="auto"/>
              <w:right w:val="single" w:sz="2" w:space="0" w:color="auto"/>
            </w:tcBorders>
            <w:vAlign w:val="center"/>
          </w:tcPr>
          <w:p w14:paraId="62C6612B" w14:textId="77777777" w:rsidR="00E311B7" w:rsidRPr="00E311B7" w:rsidRDefault="00E311B7" w:rsidP="00E311B7">
            <w:pPr>
              <w:pStyle w:val="Tabelasredina"/>
            </w:pPr>
            <w:r w:rsidRPr="00E311B7">
              <w:t>938</w:t>
            </w:r>
          </w:p>
        </w:tc>
        <w:tc>
          <w:tcPr>
            <w:tcW w:w="907" w:type="dxa"/>
            <w:tcBorders>
              <w:top w:val="single" w:sz="2" w:space="0" w:color="auto"/>
              <w:left w:val="single" w:sz="2" w:space="0" w:color="auto"/>
              <w:bottom w:val="single" w:sz="2" w:space="0" w:color="auto"/>
              <w:right w:val="single" w:sz="2" w:space="0" w:color="auto"/>
            </w:tcBorders>
            <w:vAlign w:val="center"/>
          </w:tcPr>
          <w:p w14:paraId="6F8A9499" w14:textId="77777777" w:rsidR="00E311B7" w:rsidRPr="00E311B7" w:rsidRDefault="00E311B7" w:rsidP="00E311B7">
            <w:pPr>
              <w:pStyle w:val="Tabelasredina"/>
            </w:pPr>
            <w:r w:rsidRPr="00E311B7">
              <w:t>880</w:t>
            </w:r>
          </w:p>
        </w:tc>
        <w:tc>
          <w:tcPr>
            <w:tcW w:w="907" w:type="dxa"/>
            <w:tcBorders>
              <w:top w:val="single" w:sz="2" w:space="0" w:color="auto"/>
              <w:left w:val="single" w:sz="2" w:space="0" w:color="auto"/>
              <w:bottom w:val="single" w:sz="2" w:space="0" w:color="auto"/>
              <w:right w:val="single" w:sz="2" w:space="0" w:color="auto"/>
            </w:tcBorders>
            <w:vAlign w:val="center"/>
          </w:tcPr>
          <w:p w14:paraId="32739397" w14:textId="77777777" w:rsidR="00E311B7" w:rsidRPr="00E311B7" w:rsidRDefault="00E311B7" w:rsidP="00E311B7">
            <w:pPr>
              <w:pStyle w:val="Tabelasredina"/>
            </w:pPr>
            <w:r w:rsidRPr="00E311B7">
              <w:t>777</w:t>
            </w:r>
          </w:p>
        </w:tc>
        <w:tc>
          <w:tcPr>
            <w:tcW w:w="907" w:type="dxa"/>
            <w:tcBorders>
              <w:top w:val="single" w:sz="2" w:space="0" w:color="auto"/>
              <w:left w:val="single" w:sz="2" w:space="0" w:color="auto"/>
              <w:bottom w:val="single" w:sz="2" w:space="0" w:color="auto"/>
              <w:right w:val="single" w:sz="2" w:space="0" w:color="auto"/>
            </w:tcBorders>
            <w:vAlign w:val="center"/>
          </w:tcPr>
          <w:p w14:paraId="16F1D1D0" w14:textId="77777777" w:rsidR="00E311B7" w:rsidRPr="00E311B7" w:rsidRDefault="00E311B7" w:rsidP="00E311B7">
            <w:pPr>
              <w:pStyle w:val="Tabelasredina"/>
            </w:pPr>
            <w:r w:rsidRPr="00E311B7">
              <w:t>931</w:t>
            </w:r>
          </w:p>
        </w:tc>
        <w:tc>
          <w:tcPr>
            <w:tcW w:w="907" w:type="dxa"/>
            <w:tcBorders>
              <w:top w:val="single" w:sz="2" w:space="0" w:color="auto"/>
              <w:left w:val="single" w:sz="2" w:space="0" w:color="auto"/>
              <w:bottom w:val="single" w:sz="2" w:space="0" w:color="auto"/>
              <w:right w:val="single" w:sz="2" w:space="0" w:color="auto"/>
            </w:tcBorders>
            <w:vAlign w:val="center"/>
          </w:tcPr>
          <w:p w14:paraId="560AD6C1" w14:textId="77777777" w:rsidR="00E311B7" w:rsidRPr="00E311B7" w:rsidRDefault="00E311B7" w:rsidP="00E311B7">
            <w:pPr>
              <w:pStyle w:val="Tabelasredina"/>
            </w:pPr>
            <w:r w:rsidRPr="00E311B7">
              <w:t>798</w:t>
            </w:r>
          </w:p>
        </w:tc>
        <w:tc>
          <w:tcPr>
            <w:tcW w:w="907" w:type="dxa"/>
            <w:tcBorders>
              <w:top w:val="single" w:sz="2" w:space="0" w:color="auto"/>
              <w:left w:val="single" w:sz="2" w:space="0" w:color="auto"/>
              <w:bottom w:val="single" w:sz="2" w:space="0" w:color="auto"/>
              <w:right w:val="single" w:sz="2" w:space="0" w:color="auto"/>
            </w:tcBorders>
            <w:vAlign w:val="center"/>
          </w:tcPr>
          <w:p w14:paraId="78DD7ACF" w14:textId="77777777" w:rsidR="00E311B7" w:rsidRPr="00E311B7" w:rsidRDefault="00E311B7" w:rsidP="00E311B7">
            <w:pPr>
              <w:pStyle w:val="Tabelasredina"/>
            </w:pPr>
            <w:r w:rsidRPr="00E311B7">
              <w:t>676</w:t>
            </w:r>
          </w:p>
        </w:tc>
        <w:tc>
          <w:tcPr>
            <w:tcW w:w="907" w:type="dxa"/>
            <w:tcBorders>
              <w:top w:val="single" w:sz="2" w:space="0" w:color="auto"/>
              <w:left w:val="single" w:sz="2" w:space="0" w:color="auto"/>
              <w:bottom w:val="single" w:sz="2" w:space="0" w:color="auto"/>
              <w:right w:val="single" w:sz="2" w:space="0" w:color="auto"/>
            </w:tcBorders>
            <w:vAlign w:val="center"/>
          </w:tcPr>
          <w:p w14:paraId="63BD4917" w14:textId="77777777" w:rsidR="00E311B7" w:rsidRPr="00E311B7" w:rsidRDefault="00E8166E" w:rsidP="00E311B7">
            <w:pPr>
              <w:pStyle w:val="Tabelasredina"/>
            </w:pPr>
            <w:r>
              <w:t>411</w:t>
            </w:r>
          </w:p>
        </w:tc>
        <w:tc>
          <w:tcPr>
            <w:tcW w:w="907" w:type="dxa"/>
            <w:tcBorders>
              <w:top w:val="single" w:sz="2" w:space="0" w:color="auto"/>
              <w:left w:val="single" w:sz="2" w:space="0" w:color="auto"/>
              <w:bottom w:val="single" w:sz="2" w:space="0" w:color="auto"/>
              <w:right w:val="single" w:sz="2" w:space="0" w:color="auto"/>
            </w:tcBorders>
            <w:vAlign w:val="center"/>
          </w:tcPr>
          <w:p w14:paraId="6FA9D4CA" w14:textId="77777777" w:rsidR="00E311B7" w:rsidRPr="00E311B7" w:rsidRDefault="00E8166E" w:rsidP="00E311B7">
            <w:pPr>
              <w:pStyle w:val="Tabelasredina"/>
            </w:pPr>
            <w:r>
              <w:t>289</w:t>
            </w:r>
          </w:p>
        </w:tc>
        <w:tc>
          <w:tcPr>
            <w:tcW w:w="907" w:type="dxa"/>
            <w:tcBorders>
              <w:top w:val="single" w:sz="2" w:space="0" w:color="auto"/>
              <w:left w:val="single" w:sz="2" w:space="0" w:color="auto"/>
              <w:bottom w:val="single" w:sz="2" w:space="0" w:color="auto"/>
              <w:right w:val="single" w:sz="12" w:space="0" w:color="auto"/>
            </w:tcBorders>
            <w:vAlign w:val="center"/>
          </w:tcPr>
          <w:p w14:paraId="615536A0" w14:textId="77777777" w:rsidR="00E311B7" w:rsidRPr="00E311B7" w:rsidRDefault="00E8166E" w:rsidP="00E311B7">
            <w:pPr>
              <w:pStyle w:val="Tabelasredina"/>
            </w:pPr>
            <w:r>
              <w:t>281</w:t>
            </w:r>
          </w:p>
        </w:tc>
      </w:tr>
      <w:tr w:rsidR="00E311B7" w:rsidRPr="00E311B7" w14:paraId="1784DBDD" w14:textId="77777777" w:rsidTr="00E311B7">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12782B0E" w14:textId="77777777" w:rsidR="00E311B7" w:rsidRPr="00E311B7" w:rsidRDefault="00E311B7" w:rsidP="00E311B7">
            <w:pPr>
              <w:pStyle w:val="Tabela"/>
            </w:pPr>
            <w:r w:rsidRPr="00E311B7">
              <w:t>Odločbe o prekršku</w:t>
            </w:r>
          </w:p>
        </w:tc>
        <w:tc>
          <w:tcPr>
            <w:tcW w:w="907" w:type="dxa"/>
            <w:tcBorders>
              <w:top w:val="single" w:sz="2" w:space="0" w:color="auto"/>
              <w:left w:val="single" w:sz="2" w:space="0" w:color="auto"/>
              <w:bottom w:val="single" w:sz="2" w:space="0" w:color="auto"/>
              <w:right w:val="single" w:sz="2" w:space="0" w:color="auto"/>
            </w:tcBorders>
            <w:vAlign w:val="center"/>
          </w:tcPr>
          <w:p w14:paraId="27186C03" w14:textId="77777777" w:rsidR="00E311B7" w:rsidRPr="00E311B7" w:rsidRDefault="00E311B7" w:rsidP="00E311B7">
            <w:pPr>
              <w:pStyle w:val="Tabelasredina"/>
            </w:pPr>
            <w:r w:rsidRPr="00E311B7">
              <w:t>546</w:t>
            </w:r>
          </w:p>
        </w:tc>
        <w:tc>
          <w:tcPr>
            <w:tcW w:w="907" w:type="dxa"/>
            <w:tcBorders>
              <w:top w:val="single" w:sz="2" w:space="0" w:color="auto"/>
              <w:left w:val="single" w:sz="2" w:space="0" w:color="auto"/>
              <w:bottom w:val="single" w:sz="2" w:space="0" w:color="auto"/>
              <w:right w:val="single" w:sz="2" w:space="0" w:color="auto"/>
            </w:tcBorders>
            <w:vAlign w:val="center"/>
          </w:tcPr>
          <w:p w14:paraId="6EF48435" w14:textId="77777777" w:rsidR="00E311B7" w:rsidRPr="00E311B7" w:rsidRDefault="00E311B7" w:rsidP="00E311B7">
            <w:pPr>
              <w:pStyle w:val="Tabelasredina"/>
            </w:pPr>
            <w:r w:rsidRPr="00E311B7">
              <w:t>529</w:t>
            </w:r>
          </w:p>
        </w:tc>
        <w:tc>
          <w:tcPr>
            <w:tcW w:w="907" w:type="dxa"/>
            <w:tcBorders>
              <w:top w:val="single" w:sz="2" w:space="0" w:color="auto"/>
              <w:left w:val="single" w:sz="2" w:space="0" w:color="auto"/>
              <w:bottom w:val="single" w:sz="2" w:space="0" w:color="auto"/>
              <w:right w:val="single" w:sz="2" w:space="0" w:color="auto"/>
            </w:tcBorders>
            <w:vAlign w:val="center"/>
          </w:tcPr>
          <w:p w14:paraId="3580CC48" w14:textId="77777777" w:rsidR="00E311B7" w:rsidRPr="00E311B7" w:rsidRDefault="00E311B7" w:rsidP="00E311B7">
            <w:pPr>
              <w:pStyle w:val="Tabelasredina"/>
            </w:pPr>
            <w:r w:rsidRPr="00E311B7">
              <w:t>741</w:t>
            </w:r>
          </w:p>
        </w:tc>
        <w:tc>
          <w:tcPr>
            <w:tcW w:w="907" w:type="dxa"/>
            <w:tcBorders>
              <w:top w:val="single" w:sz="2" w:space="0" w:color="auto"/>
              <w:left w:val="single" w:sz="2" w:space="0" w:color="auto"/>
              <w:bottom w:val="single" w:sz="2" w:space="0" w:color="auto"/>
              <w:right w:val="single" w:sz="2" w:space="0" w:color="auto"/>
            </w:tcBorders>
            <w:vAlign w:val="center"/>
          </w:tcPr>
          <w:p w14:paraId="2929B6B5" w14:textId="77777777" w:rsidR="00E311B7" w:rsidRPr="00E311B7" w:rsidRDefault="00E311B7" w:rsidP="00E311B7">
            <w:pPr>
              <w:pStyle w:val="Tabelasredina"/>
            </w:pPr>
            <w:r w:rsidRPr="00E311B7">
              <w:t>752</w:t>
            </w:r>
          </w:p>
        </w:tc>
        <w:tc>
          <w:tcPr>
            <w:tcW w:w="907" w:type="dxa"/>
            <w:tcBorders>
              <w:top w:val="single" w:sz="2" w:space="0" w:color="auto"/>
              <w:left w:val="single" w:sz="2" w:space="0" w:color="auto"/>
              <w:bottom w:val="single" w:sz="2" w:space="0" w:color="auto"/>
              <w:right w:val="single" w:sz="2" w:space="0" w:color="auto"/>
            </w:tcBorders>
            <w:vAlign w:val="center"/>
          </w:tcPr>
          <w:p w14:paraId="4052FB58" w14:textId="77777777" w:rsidR="00E311B7" w:rsidRPr="00E311B7" w:rsidRDefault="00E311B7" w:rsidP="00E311B7">
            <w:pPr>
              <w:pStyle w:val="Tabelasredina"/>
            </w:pPr>
            <w:r w:rsidRPr="00E311B7">
              <w:t>808</w:t>
            </w:r>
          </w:p>
        </w:tc>
        <w:tc>
          <w:tcPr>
            <w:tcW w:w="907" w:type="dxa"/>
            <w:tcBorders>
              <w:top w:val="single" w:sz="2" w:space="0" w:color="auto"/>
              <w:left w:val="single" w:sz="2" w:space="0" w:color="auto"/>
              <w:bottom w:val="single" w:sz="2" w:space="0" w:color="auto"/>
              <w:right w:val="single" w:sz="2" w:space="0" w:color="auto"/>
            </w:tcBorders>
            <w:vAlign w:val="center"/>
          </w:tcPr>
          <w:p w14:paraId="4A8144A5" w14:textId="77777777" w:rsidR="00E311B7" w:rsidRPr="00E311B7" w:rsidRDefault="00E311B7" w:rsidP="00E311B7">
            <w:pPr>
              <w:pStyle w:val="Tabelasredina"/>
            </w:pPr>
            <w:r w:rsidRPr="00E311B7">
              <w:t>1002</w:t>
            </w:r>
          </w:p>
        </w:tc>
        <w:tc>
          <w:tcPr>
            <w:tcW w:w="907" w:type="dxa"/>
            <w:tcBorders>
              <w:top w:val="single" w:sz="2" w:space="0" w:color="auto"/>
              <w:left w:val="single" w:sz="2" w:space="0" w:color="auto"/>
              <w:bottom w:val="single" w:sz="2" w:space="0" w:color="auto"/>
              <w:right w:val="single" w:sz="2" w:space="0" w:color="auto"/>
            </w:tcBorders>
            <w:vAlign w:val="center"/>
          </w:tcPr>
          <w:p w14:paraId="5C335A70" w14:textId="77777777" w:rsidR="00E311B7" w:rsidRPr="00E311B7" w:rsidRDefault="00E311B7" w:rsidP="00E311B7">
            <w:pPr>
              <w:pStyle w:val="Tabelasredina"/>
            </w:pPr>
            <w:r w:rsidRPr="00E311B7">
              <w:t>820</w:t>
            </w:r>
          </w:p>
        </w:tc>
        <w:tc>
          <w:tcPr>
            <w:tcW w:w="907" w:type="dxa"/>
            <w:tcBorders>
              <w:top w:val="single" w:sz="2" w:space="0" w:color="auto"/>
              <w:left w:val="single" w:sz="2" w:space="0" w:color="auto"/>
              <w:bottom w:val="single" w:sz="2" w:space="0" w:color="auto"/>
              <w:right w:val="single" w:sz="2" w:space="0" w:color="auto"/>
            </w:tcBorders>
            <w:vAlign w:val="center"/>
          </w:tcPr>
          <w:p w14:paraId="39215520" w14:textId="77777777" w:rsidR="00E311B7" w:rsidRPr="00E311B7" w:rsidRDefault="00E8166E" w:rsidP="00E311B7">
            <w:pPr>
              <w:pStyle w:val="Tabelasredina"/>
            </w:pPr>
            <w:r>
              <w:t>593</w:t>
            </w:r>
          </w:p>
        </w:tc>
        <w:tc>
          <w:tcPr>
            <w:tcW w:w="907" w:type="dxa"/>
            <w:tcBorders>
              <w:top w:val="single" w:sz="2" w:space="0" w:color="auto"/>
              <w:left w:val="single" w:sz="2" w:space="0" w:color="auto"/>
              <w:bottom w:val="single" w:sz="2" w:space="0" w:color="auto"/>
              <w:right w:val="single" w:sz="2" w:space="0" w:color="auto"/>
            </w:tcBorders>
            <w:vAlign w:val="center"/>
          </w:tcPr>
          <w:p w14:paraId="4ECB8FAE" w14:textId="77777777" w:rsidR="00E311B7" w:rsidRPr="00E311B7" w:rsidRDefault="00E8166E" w:rsidP="00E311B7">
            <w:pPr>
              <w:pStyle w:val="Tabelasredina"/>
            </w:pPr>
            <w:r>
              <w:t>522</w:t>
            </w:r>
          </w:p>
        </w:tc>
        <w:tc>
          <w:tcPr>
            <w:tcW w:w="907" w:type="dxa"/>
            <w:tcBorders>
              <w:top w:val="single" w:sz="2" w:space="0" w:color="auto"/>
              <w:left w:val="single" w:sz="2" w:space="0" w:color="auto"/>
              <w:bottom w:val="single" w:sz="2" w:space="0" w:color="auto"/>
              <w:right w:val="single" w:sz="12" w:space="0" w:color="auto"/>
            </w:tcBorders>
            <w:vAlign w:val="center"/>
          </w:tcPr>
          <w:p w14:paraId="7253E4FE" w14:textId="77777777" w:rsidR="00E311B7" w:rsidRPr="00E311B7" w:rsidRDefault="00E8166E" w:rsidP="00E311B7">
            <w:pPr>
              <w:pStyle w:val="Tabelasredina"/>
            </w:pPr>
            <w:r>
              <w:t>350</w:t>
            </w:r>
          </w:p>
        </w:tc>
      </w:tr>
      <w:tr w:rsidR="00E311B7" w:rsidRPr="00E311B7" w14:paraId="402B19ED" w14:textId="77777777" w:rsidTr="002B1658">
        <w:trPr>
          <w:trHeight w:val="340"/>
        </w:trPr>
        <w:tc>
          <w:tcPr>
            <w:tcW w:w="4025" w:type="dxa"/>
            <w:tcBorders>
              <w:top w:val="single" w:sz="2" w:space="0" w:color="auto"/>
              <w:left w:val="single" w:sz="12" w:space="0" w:color="auto"/>
              <w:bottom w:val="single" w:sz="12" w:space="0" w:color="auto"/>
              <w:right w:val="single" w:sz="2" w:space="0" w:color="auto"/>
            </w:tcBorders>
            <w:vAlign w:val="center"/>
          </w:tcPr>
          <w:p w14:paraId="5EF35CDD" w14:textId="77777777" w:rsidR="00E311B7" w:rsidRPr="00E311B7" w:rsidRDefault="00E311B7" w:rsidP="00E311B7">
            <w:pPr>
              <w:pStyle w:val="Tabela"/>
            </w:pPr>
            <w:r w:rsidRPr="00E311B7">
              <w:t>Obdolžilni predlogi</w:t>
            </w:r>
          </w:p>
        </w:tc>
        <w:tc>
          <w:tcPr>
            <w:tcW w:w="907" w:type="dxa"/>
            <w:tcBorders>
              <w:top w:val="single" w:sz="2" w:space="0" w:color="auto"/>
              <w:left w:val="single" w:sz="2" w:space="0" w:color="auto"/>
              <w:bottom w:val="single" w:sz="12" w:space="0" w:color="auto"/>
              <w:right w:val="single" w:sz="2" w:space="0" w:color="auto"/>
            </w:tcBorders>
            <w:vAlign w:val="center"/>
          </w:tcPr>
          <w:p w14:paraId="393E713D" w14:textId="77777777" w:rsidR="00E311B7" w:rsidRPr="00E311B7" w:rsidRDefault="00E311B7" w:rsidP="00E311B7">
            <w:pPr>
              <w:pStyle w:val="Tabelasredina"/>
            </w:pPr>
            <w:r w:rsidRPr="00E311B7">
              <w:t>13</w:t>
            </w:r>
          </w:p>
        </w:tc>
        <w:tc>
          <w:tcPr>
            <w:tcW w:w="907" w:type="dxa"/>
            <w:tcBorders>
              <w:top w:val="single" w:sz="2" w:space="0" w:color="auto"/>
              <w:left w:val="single" w:sz="2" w:space="0" w:color="auto"/>
              <w:bottom w:val="single" w:sz="12" w:space="0" w:color="auto"/>
              <w:right w:val="single" w:sz="2" w:space="0" w:color="auto"/>
            </w:tcBorders>
            <w:vAlign w:val="center"/>
          </w:tcPr>
          <w:p w14:paraId="2B8AFAAB" w14:textId="77777777" w:rsidR="00E311B7" w:rsidRPr="00E311B7" w:rsidRDefault="00E311B7" w:rsidP="00E311B7">
            <w:pPr>
              <w:pStyle w:val="Tabelasredina"/>
            </w:pPr>
            <w:r w:rsidRPr="00E311B7">
              <w:t>12</w:t>
            </w:r>
          </w:p>
        </w:tc>
        <w:tc>
          <w:tcPr>
            <w:tcW w:w="907" w:type="dxa"/>
            <w:tcBorders>
              <w:top w:val="single" w:sz="2" w:space="0" w:color="auto"/>
              <w:left w:val="single" w:sz="2" w:space="0" w:color="auto"/>
              <w:bottom w:val="single" w:sz="12" w:space="0" w:color="auto"/>
              <w:right w:val="single" w:sz="2" w:space="0" w:color="auto"/>
            </w:tcBorders>
            <w:vAlign w:val="center"/>
          </w:tcPr>
          <w:p w14:paraId="0DBF2CDE" w14:textId="77777777" w:rsidR="00E311B7" w:rsidRPr="00E311B7" w:rsidRDefault="00E311B7" w:rsidP="00E311B7">
            <w:pPr>
              <w:pStyle w:val="Tabelasredina"/>
            </w:pPr>
            <w:r w:rsidRPr="00E311B7">
              <w:t>27</w:t>
            </w:r>
          </w:p>
        </w:tc>
        <w:tc>
          <w:tcPr>
            <w:tcW w:w="907" w:type="dxa"/>
            <w:tcBorders>
              <w:top w:val="single" w:sz="2" w:space="0" w:color="auto"/>
              <w:left w:val="single" w:sz="2" w:space="0" w:color="auto"/>
              <w:bottom w:val="single" w:sz="12" w:space="0" w:color="auto"/>
              <w:right w:val="single" w:sz="2" w:space="0" w:color="auto"/>
            </w:tcBorders>
            <w:vAlign w:val="center"/>
          </w:tcPr>
          <w:p w14:paraId="7A2903B5" w14:textId="77777777" w:rsidR="00E311B7" w:rsidRPr="00E311B7" w:rsidRDefault="00E311B7" w:rsidP="00E311B7">
            <w:pPr>
              <w:pStyle w:val="Tabelasredina"/>
            </w:pPr>
            <w:r w:rsidRPr="00E311B7">
              <w:t>18</w:t>
            </w:r>
          </w:p>
        </w:tc>
        <w:tc>
          <w:tcPr>
            <w:tcW w:w="907" w:type="dxa"/>
            <w:tcBorders>
              <w:top w:val="single" w:sz="2" w:space="0" w:color="auto"/>
              <w:left w:val="single" w:sz="2" w:space="0" w:color="auto"/>
              <w:bottom w:val="single" w:sz="12" w:space="0" w:color="auto"/>
              <w:right w:val="single" w:sz="2" w:space="0" w:color="auto"/>
            </w:tcBorders>
            <w:vAlign w:val="center"/>
          </w:tcPr>
          <w:p w14:paraId="12802666" w14:textId="77777777" w:rsidR="00E311B7" w:rsidRPr="00E311B7" w:rsidRDefault="00E311B7" w:rsidP="00E311B7">
            <w:pPr>
              <w:pStyle w:val="Tabelasredina"/>
            </w:pPr>
            <w:r w:rsidRPr="00E311B7">
              <w:t>10</w:t>
            </w:r>
          </w:p>
        </w:tc>
        <w:tc>
          <w:tcPr>
            <w:tcW w:w="907" w:type="dxa"/>
            <w:tcBorders>
              <w:top w:val="single" w:sz="2" w:space="0" w:color="auto"/>
              <w:left w:val="single" w:sz="2" w:space="0" w:color="auto"/>
              <w:bottom w:val="single" w:sz="12" w:space="0" w:color="auto"/>
              <w:right w:val="single" w:sz="2" w:space="0" w:color="auto"/>
            </w:tcBorders>
            <w:vAlign w:val="center"/>
          </w:tcPr>
          <w:p w14:paraId="594DE368" w14:textId="77777777" w:rsidR="00E311B7" w:rsidRPr="00E311B7" w:rsidRDefault="00E311B7" w:rsidP="00E311B7">
            <w:pPr>
              <w:pStyle w:val="Tabelasredina"/>
            </w:pPr>
            <w:r w:rsidRPr="00E311B7">
              <w:t>18</w:t>
            </w:r>
          </w:p>
        </w:tc>
        <w:tc>
          <w:tcPr>
            <w:tcW w:w="907" w:type="dxa"/>
            <w:tcBorders>
              <w:top w:val="single" w:sz="2" w:space="0" w:color="auto"/>
              <w:left w:val="single" w:sz="2" w:space="0" w:color="auto"/>
              <w:bottom w:val="single" w:sz="12" w:space="0" w:color="auto"/>
              <w:right w:val="single" w:sz="2" w:space="0" w:color="auto"/>
            </w:tcBorders>
            <w:vAlign w:val="center"/>
          </w:tcPr>
          <w:p w14:paraId="1C19EA25" w14:textId="77777777" w:rsidR="00E311B7" w:rsidRPr="00E311B7" w:rsidRDefault="00E311B7" w:rsidP="00E311B7">
            <w:pPr>
              <w:pStyle w:val="Tabelasredina"/>
            </w:pPr>
            <w:r w:rsidRPr="00E311B7">
              <w:t>3</w:t>
            </w:r>
          </w:p>
        </w:tc>
        <w:tc>
          <w:tcPr>
            <w:tcW w:w="907" w:type="dxa"/>
            <w:tcBorders>
              <w:top w:val="single" w:sz="2" w:space="0" w:color="auto"/>
              <w:left w:val="single" w:sz="2" w:space="0" w:color="auto"/>
              <w:bottom w:val="single" w:sz="12" w:space="0" w:color="auto"/>
              <w:right w:val="single" w:sz="2" w:space="0" w:color="auto"/>
            </w:tcBorders>
            <w:vAlign w:val="center"/>
          </w:tcPr>
          <w:p w14:paraId="29384D5B" w14:textId="77777777" w:rsidR="00E311B7" w:rsidRPr="00E311B7" w:rsidRDefault="00E8166E" w:rsidP="00E311B7">
            <w:pPr>
              <w:pStyle w:val="Tabelasredina"/>
            </w:pPr>
            <w:r>
              <w:t>1</w:t>
            </w:r>
          </w:p>
        </w:tc>
        <w:tc>
          <w:tcPr>
            <w:tcW w:w="907" w:type="dxa"/>
            <w:tcBorders>
              <w:top w:val="single" w:sz="2" w:space="0" w:color="auto"/>
              <w:left w:val="single" w:sz="2" w:space="0" w:color="auto"/>
              <w:bottom w:val="single" w:sz="12" w:space="0" w:color="auto"/>
              <w:right w:val="single" w:sz="2" w:space="0" w:color="auto"/>
            </w:tcBorders>
            <w:vAlign w:val="center"/>
          </w:tcPr>
          <w:p w14:paraId="6FFC7392" w14:textId="77777777" w:rsidR="00E311B7" w:rsidRPr="00E311B7" w:rsidRDefault="00E8166E" w:rsidP="00E311B7">
            <w:pPr>
              <w:pStyle w:val="Tabelasredina"/>
            </w:pPr>
            <w:r>
              <w:t>3</w:t>
            </w:r>
          </w:p>
        </w:tc>
        <w:tc>
          <w:tcPr>
            <w:tcW w:w="907" w:type="dxa"/>
            <w:tcBorders>
              <w:top w:val="single" w:sz="2" w:space="0" w:color="auto"/>
              <w:left w:val="single" w:sz="2" w:space="0" w:color="auto"/>
              <w:bottom w:val="single" w:sz="12" w:space="0" w:color="auto"/>
              <w:right w:val="single" w:sz="12" w:space="0" w:color="auto"/>
            </w:tcBorders>
            <w:vAlign w:val="center"/>
          </w:tcPr>
          <w:p w14:paraId="42EAAE3C" w14:textId="77777777" w:rsidR="00E311B7" w:rsidRPr="00E311B7" w:rsidRDefault="00E8166E" w:rsidP="00E311B7">
            <w:pPr>
              <w:pStyle w:val="Tabelasredina"/>
            </w:pPr>
            <w:r>
              <w:t>9</w:t>
            </w:r>
          </w:p>
        </w:tc>
      </w:tr>
    </w:tbl>
    <w:p w14:paraId="508E62AD" w14:textId="77777777" w:rsidR="0038173C" w:rsidRDefault="0038173C" w:rsidP="00CC5E42"/>
    <w:p w14:paraId="016C6EED" w14:textId="77777777" w:rsidR="00E311B7" w:rsidRDefault="00E311B7" w:rsidP="00CC5E42"/>
    <w:p w14:paraId="37E8390A" w14:textId="77777777" w:rsidR="00007A13" w:rsidRDefault="00007A13">
      <w:pPr>
        <w:overflowPunct/>
        <w:autoSpaceDE/>
        <w:autoSpaceDN/>
        <w:adjustRightInd/>
        <w:spacing w:after="0"/>
        <w:jc w:val="left"/>
        <w:textAlignment w:val="auto"/>
      </w:pPr>
      <w:r>
        <w:br w:type="page"/>
      </w:r>
    </w:p>
    <w:p w14:paraId="62E0FE49" w14:textId="77777777" w:rsidR="00007A13" w:rsidRPr="00E311B7" w:rsidRDefault="00007A13" w:rsidP="00CC5E42"/>
    <w:bookmarkEnd w:id="177"/>
    <w:p w14:paraId="6C883106" w14:textId="77777777" w:rsidR="000903C5" w:rsidRPr="00E311B7" w:rsidRDefault="000903C5" w:rsidP="00E311B7">
      <w:pPr>
        <w:overflowPunct/>
        <w:autoSpaceDE/>
        <w:autoSpaceDN/>
        <w:adjustRightInd/>
        <w:spacing w:after="0"/>
        <w:jc w:val="left"/>
        <w:textAlignment w:val="auto"/>
      </w:pPr>
    </w:p>
    <w:p w14:paraId="3FCDB2B5" w14:textId="77777777" w:rsidR="0038173C" w:rsidRPr="00284F80" w:rsidRDefault="0038173C" w:rsidP="00747032">
      <w:pPr>
        <w:pStyle w:val="Naslovprilog"/>
        <w:sectPr w:rsidR="0038173C" w:rsidRPr="00284F80" w:rsidSect="005C3B98">
          <w:pgSz w:w="16840" w:h="11907" w:orient="landscape" w:code="9"/>
          <w:pgMar w:top="1701" w:right="1701" w:bottom="1701" w:left="1304" w:header="709" w:footer="624" w:gutter="0"/>
          <w:cols w:space="708"/>
          <w:titlePg/>
          <w:docGrid w:linePitch="360"/>
        </w:sectPr>
      </w:pPr>
    </w:p>
    <w:p w14:paraId="514DA996" w14:textId="77777777" w:rsidR="0038173C" w:rsidRPr="00284F80" w:rsidRDefault="0038173C" w:rsidP="00747032">
      <w:pPr>
        <w:pStyle w:val="Naslovprilog"/>
      </w:pPr>
      <w:r w:rsidRPr="00284F80">
        <w:lastRenderedPageBreak/>
        <w:t>OPOMBE (prostor za opombe bralca)</w:t>
      </w:r>
    </w:p>
    <w:p w14:paraId="2B6FC58C" w14:textId="77777777" w:rsidR="0038173C" w:rsidRPr="00E8166E" w:rsidRDefault="0038173C"/>
    <w:p w14:paraId="79FA4E78" w14:textId="77777777" w:rsidR="0038173C" w:rsidRPr="00E8166E" w:rsidRDefault="0038173C"/>
    <w:p w14:paraId="12A13DCB" w14:textId="77777777" w:rsidR="0038173C" w:rsidRPr="00E8166E" w:rsidRDefault="0038173C"/>
    <w:p w14:paraId="4ECC5350" w14:textId="77777777" w:rsidR="008465A3" w:rsidRPr="00E8166E" w:rsidRDefault="005A5C0E">
      <w:r w:rsidRPr="00E8166E">
        <w:br w:type="page"/>
      </w:r>
    </w:p>
    <w:p w14:paraId="0FA4F13E" w14:textId="77777777" w:rsidR="0038173C" w:rsidRPr="00E8166E" w:rsidRDefault="0038173C"/>
    <w:p w14:paraId="45C78E72" w14:textId="77777777" w:rsidR="0038173C" w:rsidRPr="00E8166E" w:rsidRDefault="0038173C"/>
    <w:p w14:paraId="13B08ABA" w14:textId="77777777" w:rsidR="0038173C" w:rsidRPr="00E8166E" w:rsidRDefault="0038173C"/>
    <w:p w14:paraId="76C6B6D7" w14:textId="77777777" w:rsidR="0038173C" w:rsidRPr="00E8166E" w:rsidRDefault="0038173C"/>
    <w:p w14:paraId="40615BED" w14:textId="77777777" w:rsidR="0038173C" w:rsidRPr="00E8166E" w:rsidRDefault="0038173C"/>
    <w:p w14:paraId="72107CD2" w14:textId="77777777" w:rsidR="0038173C" w:rsidRPr="00E8166E" w:rsidRDefault="0038173C"/>
    <w:p w14:paraId="7D916970" w14:textId="77777777" w:rsidR="008465A3" w:rsidRPr="00E8166E" w:rsidRDefault="008465A3"/>
    <w:p w14:paraId="4E86F648" w14:textId="77777777" w:rsidR="0038173C" w:rsidRPr="00E8166E" w:rsidRDefault="0038173C"/>
    <w:p w14:paraId="2AA30718" w14:textId="77777777" w:rsidR="0038173C" w:rsidRPr="00E8166E" w:rsidRDefault="0038173C"/>
    <w:p w14:paraId="4B53DC84" w14:textId="77777777" w:rsidR="005A5C0E" w:rsidRPr="00E8166E" w:rsidRDefault="005A5C0E"/>
    <w:p w14:paraId="6B3F81A7" w14:textId="77777777" w:rsidR="005A5C0E" w:rsidRPr="00E8166E" w:rsidRDefault="005A5C0E"/>
    <w:p w14:paraId="7E5DCB5E" w14:textId="77777777" w:rsidR="005A5C0E" w:rsidRPr="00E8166E" w:rsidRDefault="005A5C0E"/>
    <w:p w14:paraId="6F4FBDF8" w14:textId="77777777" w:rsidR="005A5C0E" w:rsidRPr="00E8166E" w:rsidRDefault="005A5C0E"/>
    <w:p w14:paraId="6137D7CA" w14:textId="77777777" w:rsidR="005A5C0E" w:rsidRPr="00E8166E" w:rsidRDefault="005A5C0E"/>
    <w:p w14:paraId="365E5499" w14:textId="77777777" w:rsidR="0038173C" w:rsidRDefault="0038173C"/>
    <w:p w14:paraId="5BE040DB" w14:textId="77777777" w:rsidR="006455CB" w:rsidRPr="00E8166E" w:rsidRDefault="006455CB"/>
    <w:p w14:paraId="4524F224" w14:textId="77777777" w:rsidR="0038173C" w:rsidRPr="00E8166E" w:rsidRDefault="0038173C"/>
    <w:p w14:paraId="356A2E17" w14:textId="77777777" w:rsidR="0038173C" w:rsidRPr="00E8166E" w:rsidRDefault="0038173C"/>
    <w:p w14:paraId="4576E81F" w14:textId="77777777" w:rsidR="0038173C" w:rsidRPr="00E8166E" w:rsidRDefault="0038173C"/>
    <w:p w14:paraId="7DB3B6D6" w14:textId="77777777" w:rsidR="0038173C" w:rsidRPr="00E8166E" w:rsidRDefault="0038173C" w:rsidP="00C353CA">
      <w:pPr>
        <w:pStyle w:val="Naslov6a"/>
      </w:pPr>
      <w:r w:rsidRPr="00E8166E">
        <w:t>Gradivo so pripravili:</w:t>
      </w:r>
    </w:p>
    <w:p w14:paraId="727A3E2E" w14:textId="77777777" w:rsidR="0038173C" w:rsidRPr="00E8166E" w:rsidRDefault="0038173C" w:rsidP="006921B2">
      <w:pPr>
        <w:pStyle w:val="Naslov6b"/>
      </w:pPr>
      <w:r w:rsidRPr="00E8166E">
        <w:t>Pri pripravi prispevkov in oblikovanju poročila so sodelovali vsi zaposleni</w:t>
      </w:r>
      <w:r w:rsidR="008465A3" w:rsidRPr="00E8166E">
        <w:t xml:space="preserve"> </w:t>
      </w:r>
      <w:r w:rsidRPr="00E8166E">
        <w:t>Tržnega inšpektorata RS.</w:t>
      </w:r>
    </w:p>
    <w:p w14:paraId="56B05016" w14:textId="77777777" w:rsidR="0038173C" w:rsidRPr="00E8166E" w:rsidRDefault="0038173C" w:rsidP="00C353CA">
      <w:pPr>
        <w:pStyle w:val="Naslov6a"/>
      </w:pPr>
      <w:r w:rsidRPr="00E8166E">
        <w:t>Naslov:</w:t>
      </w:r>
    </w:p>
    <w:p w14:paraId="44FD530E" w14:textId="77777777" w:rsidR="0038173C" w:rsidRPr="00E8166E" w:rsidRDefault="0038173C" w:rsidP="006921B2">
      <w:pPr>
        <w:pStyle w:val="Naslov6b"/>
      </w:pPr>
      <w:r w:rsidRPr="00E8166E">
        <w:t xml:space="preserve">Poslovno poročilo Tržnega inšpektorata </w:t>
      </w:r>
      <w:r w:rsidR="001A4988" w:rsidRPr="00E8166E">
        <w:t>RS</w:t>
      </w:r>
      <w:r w:rsidR="00877AFA">
        <w:t xml:space="preserve"> </w:t>
      </w:r>
      <w:r w:rsidR="001A4988" w:rsidRPr="00E8166E">
        <w:t xml:space="preserve">za leto </w:t>
      </w:r>
      <w:r w:rsidR="00E8166E">
        <w:t>2018</w:t>
      </w:r>
    </w:p>
    <w:p w14:paraId="45680B9D" w14:textId="77777777" w:rsidR="0038173C" w:rsidRPr="00E8166E" w:rsidRDefault="0038173C" w:rsidP="00C353CA">
      <w:pPr>
        <w:pStyle w:val="Naslov6a"/>
      </w:pPr>
      <w:r w:rsidRPr="00E8166E">
        <w:t>Izdal:</w:t>
      </w:r>
    </w:p>
    <w:p w14:paraId="43926379" w14:textId="77777777" w:rsidR="0038173C" w:rsidRPr="00E8166E" w:rsidRDefault="0038173C" w:rsidP="006921B2">
      <w:pPr>
        <w:pStyle w:val="Naslov6b"/>
      </w:pPr>
      <w:r w:rsidRPr="00E8166E">
        <w:t>Tržni inšpektorat RS, Dunajska cesta 160, Ljubljana</w:t>
      </w:r>
    </w:p>
    <w:p w14:paraId="61FEDFD6" w14:textId="77777777" w:rsidR="0038173C" w:rsidRPr="00E8166E" w:rsidRDefault="0038173C" w:rsidP="00C353CA">
      <w:pPr>
        <w:pStyle w:val="Naslov6a"/>
      </w:pPr>
      <w:r w:rsidRPr="00E8166E">
        <w:t>Odgovorna oseba:</w:t>
      </w:r>
    </w:p>
    <w:p w14:paraId="09DE0E81" w14:textId="77777777" w:rsidR="0038173C" w:rsidRPr="00E8166E" w:rsidRDefault="0038173C" w:rsidP="006921B2">
      <w:pPr>
        <w:pStyle w:val="Naslov6b"/>
      </w:pPr>
      <w:r w:rsidRPr="00E8166E">
        <w:t>Glavna tržna inšpektorica Andrejka Grlić</w:t>
      </w:r>
    </w:p>
    <w:p w14:paraId="26DF24B6" w14:textId="77777777" w:rsidR="0038173C" w:rsidRPr="00E8166E" w:rsidRDefault="0038173C" w:rsidP="006921B2"/>
    <w:p w14:paraId="59901649" w14:textId="77777777" w:rsidR="0038173C" w:rsidRPr="00E8166E" w:rsidRDefault="0038173C" w:rsidP="006921B2">
      <w:pPr>
        <w:pStyle w:val="Naslov6b"/>
      </w:pPr>
      <w:r w:rsidRPr="00E8166E">
        <w:t>© Uporaba in objava podatkov dovoljeni le z navedbo vira.</w:t>
      </w:r>
    </w:p>
    <w:sectPr w:rsidR="0038173C" w:rsidRPr="00E8166E" w:rsidSect="005C3B98">
      <w:pgSz w:w="11907" w:h="16840" w:code="9"/>
      <w:pgMar w:top="1701" w:right="1701" w:bottom="1304" w:left="1701" w:header="708"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3">
      <wne:acd wne:acdName="acd0"/>
    </wne:keymap>
    <wne:keymap wne:kcmPrimary="0632">
      <wne:acd wne:acdName="acd2"/>
    </wne:keymap>
    <wne:keymap wne:kcmPrimary="0633">
      <wne:acd wne:acdName="acd1"/>
    </wne:keymap>
    <wne:keymap wne:kcmPrimary="0634">
      <wne:acd wne:acdName="acd3"/>
    </wne:keymap>
    <wne:keymap wne:kcmPrimary="065A">
      <wne:acd wne:acdName="acd4"/>
    </wne:keymap>
  </wne:keymaps>
  <wne:toolbars>
    <wne:acdManifest>
      <wne:acdEntry wne:acdName="acd0"/>
      <wne:acdEntry wne:acdName="acd1"/>
      <wne:acdEntry wne:acdName="acd2"/>
      <wne:acdEntry wne:acdName="acd3"/>
      <wne:acdEntry wne:acdName="acd4"/>
    </wne:acdManifest>
  </wne:toolbars>
  <wne:acds>
    <wne:acd wne:argValue="AgBOAGEAcwB0AGUAdgBhAG4AagBlACAAMwA=" wne:acdName="acd0" wne:fciIndexBasedOn="0065"/>
    <wne:acd wne:argValue="AQAAAAMA" wne:acdName="acd1" wne:fciIndexBasedOn="0065"/>
    <wne:acd wne:argValue="AQAAAAIA" wne:acdName="acd2" wne:fciIndexBasedOn="0065"/>
    <wne:acd wne:argValue="AQAAAAQA" wne:acdName="acd3" wne:fciIndexBasedOn="0065"/>
    <wne:acd wne:argValue="AgBaAGEAawBsAGoAdQBjAGUAaw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C701A" w14:textId="77777777" w:rsidR="00677046" w:rsidRDefault="00677046">
      <w:r>
        <w:separator/>
      </w:r>
    </w:p>
    <w:p w14:paraId="2C056E16" w14:textId="77777777" w:rsidR="00677046" w:rsidRDefault="00677046"/>
    <w:p w14:paraId="675D1742" w14:textId="77777777" w:rsidR="00677046" w:rsidRDefault="00677046"/>
    <w:p w14:paraId="795233F0" w14:textId="77777777" w:rsidR="00677046" w:rsidRDefault="00677046" w:rsidP="00EE2164"/>
  </w:endnote>
  <w:endnote w:type="continuationSeparator" w:id="0">
    <w:p w14:paraId="3C1D1264" w14:textId="77777777" w:rsidR="00677046" w:rsidRDefault="00677046">
      <w:r>
        <w:continuationSeparator/>
      </w:r>
    </w:p>
    <w:p w14:paraId="42576915" w14:textId="77777777" w:rsidR="00677046" w:rsidRDefault="00677046"/>
    <w:p w14:paraId="2E6733E8" w14:textId="77777777" w:rsidR="00677046" w:rsidRDefault="00677046"/>
    <w:p w14:paraId="483F06A0" w14:textId="77777777" w:rsidR="00677046" w:rsidRDefault="00677046" w:rsidP="00EE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C752" w14:textId="77777777" w:rsidR="00D2160B" w:rsidRDefault="00D2160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9347" w14:textId="77777777" w:rsidR="00D2160B" w:rsidRDefault="00D2160B">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IV</w:t>
    </w:r>
    <w:r>
      <w:rPr>
        <w:rStyle w:val="tevilkastrani"/>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1E53" w14:textId="77777777" w:rsidR="00D2160B" w:rsidRDefault="00D2160B" w:rsidP="00002F74">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41</w:t>
    </w:r>
    <w:r>
      <w:rPr>
        <w:rStyle w:val="tevilkastrani"/>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EAEE1" w14:textId="77777777" w:rsidR="00D2160B" w:rsidRPr="00964283" w:rsidRDefault="00D2160B" w:rsidP="00002F74">
    <w:pPr>
      <w:pStyle w:val="Noga"/>
    </w:pPr>
    <w:r w:rsidRPr="00964283">
      <w:t xml:space="preserve">Stran </w:t>
    </w:r>
    <w:r w:rsidRPr="00964283">
      <w:fldChar w:fldCharType="begin"/>
    </w:r>
    <w:r w:rsidRPr="00964283">
      <w:instrText xml:space="preserve"> PAGE </w:instrText>
    </w:r>
    <w:r w:rsidRPr="00964283">
      <w:fldChar w:fldCharType="separate"/>
    </w:r>
    <w:r>
      <w:rPr>
        <w:noProof/>
      </w:rPr>
      <w:t>47</w:t>
    </w:r>
    <w:r w:rsidRPr="009642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5E969" w14:textId="77777777" w:rsidR="00677046" w:rsidRDefault="00677046">
      <w:r>
        <w:separator/>
      </w:r>
    </w:p>
    <w:p w14:paraId="61582EC5" w14:textId="77777777" w:rsidR="00677046" w:rsidRDefault="00677046"/>
    <w:p w14:paraId="0F071C4D" w14:textId="77777777" w:rsidR="00677046" w:rsidRDefault="00677046"/>
    <w:p w14:paraId="1ED57C8F" w14:textId="77777777" w:rsidR="00677046" w:rsidRDefault="00677046" w:rsidP="00EE2164"/>
  </w:footnote>
  <w:footnote w:type="continuationSeparator" w:id="0">
    <w:p w14:paraId="5E2EB949" w14:textId="77777777" w:rsidR="00677046" w:rsidRDefault="00677046">
      <w:r>
        <w:continuationSeparator/>
      </w:r>
    </w:p>
    <w:p w14:paraId="4187068D" w14:textId="77777777" w:rsidR="00677046" w:rsidRDefault="00677046"/>
    <w:p w14:paraId="741331AD" w14:textId="77777777" w:rsidR="00677046" w:rsidRDefault="00677046"/>
    <w:p w14:paraId="1F65AD9D" w14:textId="77777777" w:rsidR="00677046" w:rsidRDefault="00677046" w:rsidP="00EE21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3BB7" w14:textId="77777777" w:rsidR="00D2160B" w:rsidRDefault="00D2160B">
    <w:pPr>
      <w:pStyle w:val="Glava"/>
    </w:pPr>
  </w:p>
  <w:p w14:paraId="62A2AAAE" w14:textId="77777777" w:rsidR="00D2160B" w:rsidRDefault="00D2160B">
    <w:pPr>
      <w:pStyle w:val="Glava"/>
    </w:pPr>
  </w:p>
  <w:p w14:paraId="157AAED4" w14:textId="77777777" w:rsidR="00D2160B" w:rsidRDefault="00D2160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5968" w14:textId="77777777" w:rsidR="00D2160B" w:rsidRDefault="00D2160B" w:rsidP="003F11B3">
    <w:pPr>
      <w:pStyle w:val="Glava"/>
    </w:pPr>
  </w:p>
  <w:p w14:paraId="7426DE3E" w14:textId="77777777" w:rsidR="00D2160B" w:rsidRDefault="00D2160B" w:rsidP="003F11B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85B4" w14:textId="77777777" w:rsidR="00D2160B" w:rsidRPr="00CF548C" w:rsidRDefault="00D2160B" w:rsidP="003F11B3">
    <w:pPr>
      <w:pStyle w:val="Glava"/>
    </w:pPr>
    <w:r w:rsidRPr="00CF548C">
      <w:t xml:space="preserve">Poslovno poročilo Tržnega inšpektorata </w:t>
    </w:r>
    <w:r>
      <w:t>Republike Slovenije za leto 2018</w:t>
    </w:r>
  </w:p>
  <w:p w14:paraId="19542236" w14:textId="77777777" w:rsidR="00D2160B" w:rsidRDefault="00D2160B" w:rsidP="003F11B3">
    <w:pPr>
      <w:pStyle w:val="Glava"/>
    </w:pPr>
  </w:p>
  <w:p w14:paraId="4BB12099" w14:textId="77777777" w:rsidR="00D2160B" w:rsidRDefault="00D2160B" w:rsidP="003F11B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C528" w14:textId="77777777" w:rsidR="00D2160B" w:rsidRDefault="00D2160B">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7CA7" w14:textId="77777777" w:rsidR="00D2160B" w:rsidRPr="00CF548C" w:rsidRDefault="00D2160B">
    <w:pPr>
      <w:pStyle w:val="Glava"/>
    </w:pPr>
    <w:bookmarkStart w:id="175" w:name="_Hlk251909"/>
    <w:bookmarkStart w:id="176" w:name="_Hlk251910"/>
    <w:r w:rsidRPr="00CF548C">
      <w:t xml:space="preserve">Poslovno poročilo Tržnega inšpektorata Republike Slovenije za </w:t>
    </w:r>
    <w:r w:rsidR="005C3B98">
      <w:t>leto 2018</w:t>
    </w:r>
  </w:p>
  <w:p w14:paraId="2C27C4DF" w14:textId="77777777" w:rsidR="00D2160B" w:rsidRDefault="00D2160B">
    <w:pPr>
      <w:pStyle w:val="Glava"/>
    </w:pPr>
  </w:p>
  <w:bookmarkEnd w:id="175"/>
  <w:bookmarkEnd w:id="176"/>
  <w:p w14:paraId="0CB86D51" w14:textId="77777777" w:rsidR="00D2160B" w:rsidRDefault="00D2160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B4F0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24F3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A82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A886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90A1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6075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5236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64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E08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4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8AE85132"/>
    <w:lvl w:ilvl="0">
      <w:start w:val="1"/>
      <w:numFmt w:val="decimal"/>
      <w:pStyle w:val="Naslov1"/>
      <w:lvlText w:val="%1."/>
      <w:legacy w:legacy="1" w:legacySpace="120" w:legacyIndent="425"/>
      <w:lvlJc w:val="left"/>
      <w:pPr>
        <w:ind w:left="425" w:hanging="425"/>
      </w:pPr>
      <w:rPr>
        <w:rFonts w:cs="Times New Roman"/>
      </w:rPr>
    </w:lvl>
    <w:lvl w:ilvl="1">
      <w:start w:val="1"/>
      <w:numFmt w:val="decimal"/>
      <w:pStyle w:val="Naslov2"/>
      <w:lvlText w:val="%1.%2."/>
      <w:legacy w:legacy="1" w:legacySpace="120" w:legacyIndent="624"/>
      <w:lvlJc w:val="left"/>
      <w:pPr>
        <w:ind w:left="624" w:hanging="624"/>
      </w:pPr>
      <w:rPr>
        <w:rFonts w:cs="Times New Roman"/>
      </w:rPr>
    </w:lvl>
    <w:lvl w:ilvl="2">
      <w:start w:val="1"/>
      <w:numFmt w:val="decimal"/>
      <w:pStyle w:val="Naslov3"/>
      <w:lvlText w:val="%1.%2.%3."/>
      <w:legacy w:legacy="1" w:legacySpace="120" w:legacyIndent="851"/>
      <w:lvlJc w:val="left"/>
      <w:pPr>
        <w:ind w:left="1276" w:hanging="851"/>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egacy w:legacy="1" w:legacySpace="120" w:legacyIndent="992"/>
      <w:lvlJc w:val="left"/>
      <w:pPr>
        <w:ind w:left="992" w:hanging="992"/>
      </w:pPr>
      <w:rPr>
        <w:rFonts w:cs="Times New Roman"/>
      </w:rPr>
    </w:lvl>
    <w:lvl w:ilvl="4">
      <w:start w:val="1"/>
      <w:numFmt w:val="decimal"/>
      <w:pStyle w:val="Naslov5"/>
      <w:lvlText w:val="%1.%2.%3.%4.%5"/>
      <w:legacy w:legacy="1" w:legacySpace="120" w:legacyIndent="1008"/>
      <w:lvlJc w:val="left"/>
      <w:pPr>
        <w:ind w:left="1008" w:hanging="1008"/>
      </w:pPr>
      <w:rPr>
        <w:rFonts w:cs="Times New Roman"/>
      </w:rPr>
    </w:lvl>
    <w:lvl w:ilvl="5">
      <w:start w:val="1"/>
      <w:numFmt w:val="decimal"/>
      <w:pStyle w:val="Naslov6"/>
      <w:lvlText w:val="%1.%2.%3.%4.%5.%6"/>
      <w:legacy w:legacy="1" w:legacySpace="120" w:legacyIndent="1152"/>
      <w:lvlJc w:val="left"/>
      <w:pPr>
        <w:ind w:left="1152" w:hanging="1152"/>
      </w:pPr>
      <w:rPr>
        <w:rFonts w:cs="Times New Roman"/>
      </w:rPr>
    </w:lvl>
    <w:lvl w:ilvl="6">
      <w:start w:val="1"/>
      <w:numFmt w:val="decimal"/>
      <w:pStyle w:val="Naslov7"/>
      <w:lvlText w:val="%1.%2.%3.%4.%5.%6.%7"/>
      <w:legacy w:legacy="1" w:legacySpace="120" w:legacyIndent="1296"/>
      <w:lvlJc w:val="left"/>
      <w:pPr>
        <w:ind w:left="1296" w:hanging="1296"/>
      </w:pPr>
      <w:rPr>
        <w:rFonts w:cs="Times New Roman"/>
      </w:rPr>
    </w:lvl>
    <w:lvl w:ilvl="7">
      <w:start w:val="1"/>
      <w:numFmt w:val="decimal"/>
      <w:pStyle w:val="Naslov8"/>
      <w:lvlText w:val="%1.%2.%3.%4.%5.%6.%7.%8"/>
      <w:legacy w:legacy="1" w:legacySpace="120" w:legacyIndent="1440"/>
      <w:lvlJc w:val="left"/>
      <w:pPr>
        <w:ind w:left="1440" w:hanging="1440"/>
      </w:pPr>
      <w:rPr>
        <w:rFonts w:cs="Times New Roman"/>
      </w:rPr>
    </w:lvl>
    <w:lvl w:ilvl="8">
      <w:start w:val="1"/>
      <w:numFmt w:val="decimal"/>
      <w:pStyle w:val="Naslov9"/>
      <w:lvlText w:val="%1.%2.%3.%4.%5.%6.%7.%8.%9"/>
      <w:legacy w:legacy="1" w:legacySpace="120" w:legacyIndent="1584"/>
      <w:lvlJc w:val="left"/>
      <w:pPr>
        <w:ind w:left="1584" w:hanging="1584"/>
      </w:pPr>
      <w:rPr>
        <w:rFonts w:cs="Times New Roman"/>
      </w:rPr>
    </w:lvl>
  </w:abstractNum>
  <w:abstractNum w:abstractNumId="11" w15:restartNumberingAfterBreak="0">
    <w:nsid w:val="13D03C3F"/>
    <w:multiLevelType w:val="hybridMultilevel"/>
    <w:tmpl w:val="D3FE54B2"/>
    <w:lvl w:ilvl="0" w:tplc="35B61432">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 w15:restartNumberingAfterBreak="0">
    <w:nsid w:val="3E9F12AA"/>
    <w:multiLevelType w:val="hybridMultilevel"/>
    <w:tmpl w:val="17B857FE"/>
    <w:lvl w:ilvl="0" w:tplc="17FEAF0E">
      <w:start w:val="1"/>
      <w:numFmt w:val="bullet"/>
      <w:pStyle w:val="Nastevanje3"/>
      <w:lvlText w:val=""/>
      <w:lvlJc w:val="left"/>
      <w:pPr>
        <w:tabs>
          <w:tab w:val="num" w:pos="397"/>
        </w:tabs>
        <w:ind w:left="397" w:hanging="397"/>
      </w:pPr>
      <w:rPr>
        <w:rFonts w:ascii="Wingdings" w:hAnsi="Wingdings" w:hint="default"/>
        <w:color w:val="000000"/>
      </w:rPr>
    </w:lvl>
    <w:lvl w:ilvl="1" w:tplc="04240003">
      <w:start w:val="1"/>
      <w:numFmt w:val="bullet"/>
      <w:lvlText w:val="o"/>
      <w:lvlJc w:val="left"/>
      <w:pPr>
        <w:tabs>
          <w:tab w:val="num" w:pos="2007"/>
        </w:tabs>
        <w:ind w:left="2007" w:hanging="360"/>
      </w:pPr>
      <w:rPr>
        <w:rFonts w:ascii="Courier New" w:hAnsi="Courier New" w:hint="default"/>
      </w:rPr>
    </w:lvl>
    <w:lvl w:ilvl="2" w:tplc="04240005">
      <w:start w:val="1"/>
      <w:numFmt w:val="bullet"/>
      <w:lvlText w:val=""/>
      <w:lvlJc w:val="left"/>
      <w:pPr>
        <w:tabs>
          <w:tab w:val="num" w:pos="2727"/>
        </w:tabs>
        <w:ind w:left="2727" w:hanging="360"/>
      </w:pPr>
      <w:rPr>
        <w:rFonts w:ascii="Wingdings" w:hAnsi="Wingdings" w:hint="default"/>
      </w:rPr>
    </w:lvl>
    <w:lvl w:ilvl="3" w:tplc="04240001">
      <w:start w:val="1"/>
      <w:numFmt w:val="bullet"/>
      <w:lvlText w:val=""/>
      <w:lvlJc w:val="left"/>
      <w:pPr>
        <w:tabs>
          <w:tab w:val="num" w:pos="3447"/>
        </w:tabs>
        <w:ind w:left="3447" w:hanging="360"/>
      </w:pPr>
      <w:rPr>
        <w:rFonts w:ascii="Symbol" w:hAnsi="Symbol" w:hint="default"/>
      </w:rPr>
    </w:lvl>
    <w:lvl w:ilvl="4" w:tplc="04240003">
      <w:start w:val="1"/>
      <w:numFmt w:val="bullet"/>
      <w:lvlText w:val="o"/>
      <w:lvlJc w:val="left"/>
      <w:pPr>
        <w:tabs>
          <w:tab w:val="num" w:pos="4167"/>
        </w:tabs>
        <w:ind w:left="4167" w:hanging="360"/>
      </w:pPr>
      <w:rPr>
        <w:rFonts w:ascii="Courier New" w:hAnsi="Courier New" w:hint="default"/>
      </w:rPr>
    </w:lvl>
    <w:lvl w:ilvl="5" w:tplc="04240005">
      <w:start w:val="1"/>
      <w:numFmt w:val="bullet"/>
      <w:lvlText w:val=""/>
      <w:lvlJc w:val="left"/>
      <w:pPr>
        <w:tabs>
          <w:tab w:val="num" w:pos="4887"/>
        </w:tabs>
        <w:ind w:left="4887" w:hanging="360"/>
      </w:pPr>
      <w:rPr>
        <w:rFonts w:ascii="Wingdings" w:hAnsi="Wingdings" w:hint="default"/>
      </w:rPr>
    </w:lvl>
    <w:lvl w:ilvl="6" w:tplc="04240001">
      <w:start w:val="1"/>
      <w:numFmt w:val="bullet"/>
      <w:lvlText w:val=""/>
      <w:lvlJc w:val="left"/>
      <w:pPr>
        <w:tabs>
          <w:tab w:val="num" w:pos="5607"/>
        </w:tabs>
        <w:ind w:left="5607" w:hanging="360"/>
      </w:pPr>
      <w:rPr>
        <w:rFonts w:ascii="Symbol" w:hAnsi="Symbol" w:hint="default"/>
      </w:rPr>
    </w:lvl>
    <w:lvl w:ilvl="7" w:tplc="04240003">
      <w:start w:val="1"/>
      <w:numFmt w:val="bullet"/>
      <w:lvlText w:val="o"/>
      <w:lvlJc w:val="left"/>
      <w:pPr>
        <w:tabs>
          <w:tab w:val="num" w:pos="6327"/>
        </w:tabs>
        <w:ind w:left="6327" w:hanging="360"/>
      </w:pPr>
      <w:rPr>
        <w:rFonts w:ascii="Courier New" w:hAnsi="Courier New" w:hint="default"/>
      </w:rPr>
    </w:lvl>
    <w:lvl w:ilvl="8" w:tplc="0424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DD8194F"/>
    <w:multiLevelType w:val="hybridMultilevel"/>
    <w:tmpl w:val="2DDCC0AA"/>
    <w:lvl w:ilvl="0" w:tplc="CA28FC82">
      <w:start w:val="1"/>
      <w:numFmt w:val="bullet"/>
      <w:pStyle w:val="Nastevanje2"/>
      <w:lvlText w:val=""/>
      <w:lvlJc w:val="left"/>
      <w:pPr>
        <w:tabs>
          <w:tab w:val="num" w:pos="851"/>
        </w:tabs>
        <w:ind w:left="851"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C1648A"/>
    <w:multiLevelType w:val="hybridMultilevel"/>
    <w:tmpl w:val="EBFE2822"/>
    <w:lvl w:ilvl="0" w:tplc="E48436CA">
      <w:start w:val="1"/>
      <w:numFmt w:val="bullet"/>
      <w:pStyle w:val="Nastevanje1"/>
      <w:lvlText w:val=""/>
      <w:lvlJc w:val="left"/>
      <w:pPr>
        <w:tabs>
          <w:tab w:val="num" w:pos="567"/>
        </w:tabs>
        <w:ind w:left="567" w:hanging="283"/>
      </w:pPr>
      <w:rPr>
        <w:rFonts w:ascii="Wingdings" w:hAnsi="Wingdings" w:hint="default"/>
        <w:color w:val="FF0000"/>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16cid:durableId="1116603555">
    <w:abstractNumId w:val="10"/>
  </w:num>
  <w:num w:numId="2" w16cid:durableId="287011469">
    <w:abstractNumId w:val="14"/>
  </w:num>
  <w:num w:numId="3" w16cid:durableId="1320771344">
    <w:abstractNumId w:val="13"/>
  </w:num>
  <w:num w:numId="4" w16cid:durableId="58678355">
    <w:abstractNumId w:val="12"/>
  </w:num>
  <w:num w:numId="5" w16cid:durableId="709297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18593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13528128">
    <w:abstractNumId w:val="14"/>
  </w:num>
  <w:num w:numId="8" w16cid:durableId="2037462199">
    <w:abstractNumId w:val="14"/>
  </w:num>
  <w:num w:numId="9" w16cid:durableId="1641879185">
    <w:abstractNumId w:val="11"/>
  </w:num>
  <w:num w:numId="10" w16cid:durableId="484856855">
    <w:abstractNumId w:val="8"/>
  </w:num>
  <w:num w:numId="11" w16cid:durableId="892080878">
    <w:abstractNumId w:val="3"/>
  </w:num>
  <w:num w:numId="12" w16cid:durableId="941182503">
    <w:abstractNumId w:val="2"/>
  </w:num>
  <w:num w:numId="13" w16cid:durableId="397749726">
    <w:abstractNumId w:val="1"/>
  </w:num>
  <w:num w:numId="14" w16cid:durableId="1729453836">
    <w:abstractNumId w:val="0"/>
  </w:num>
  <w:num w:numId="15" w16cid:durableId="1562978203">
    <w:abstractNumId w:val="9"/>
  </w:num>
  <w:num w:numId="16" w16cid:durableId="1502938429">
    <w:abstractNumId w:val="7"/>
  </w:num>
  <w:num w:numId="17" w16cid:durableId="76364352">
    <w:abstractNumId w:val="6"/>
  </w:num>
  <w:num w:numId="18" w16cid:durableId="159539773">
    <w:abstractNumId w:val="5"/>
  </w:num>
  <w:num w:numId="19" w16cid:durableId="18764227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AF"/>
    <w:rsid w:val="0000046F"/>
    <w:rsid w:val="000006B5"/>
    <w:rsid w:val="00002F74"/>
    <w:rsid w:val="000031F5"/>
    <w:rsid w:val="00003742"/>
    <w:rsid w:val="00003C65"/>
    <w:rsid w:val="00004A4A"/>
    <w:rsid w:val="00004F55"/>
    <w:rsid w:val="000053C5"/>
    <w:rsid w:val="000072D2"/>
    <w:rsid w:val="000075F0"/>
    <w:rsid w:val="00007635"/>
    <w:rsid w:val="00007A13"/>
    <w:rsid w:val="00007EDF"/>
    <w:rsid w:val="00010AC5"/>
    <w:rsid w:val="000116A5"/>
    <w:rsid w:val="00012334"/>
    <w:rsid w:val="00012F00"/>
    <w:rsid w:val="000149F8"/>
    <w:rsid w:val="000157D8"/>
    <w:rsid w:val="00015B5D"/>
    <w:rsid w:val="00017896"/>
    <w:rsid w:val="00017AC9"/>
    <w:rsid w:val="00023C59"/>
    <w:rsid w:val="0002415B"/>
    <w:rsid w:val="000245BF"/>
    <w:rsid w:val="00025A18"/>
    <w:rsid w:val="00027683"/>
    <w:rsid w:val="00027AEB"/>
    <w:rsid w:val="000313B0"/>
    <w:rsid w:val="000314CB"/>
    <w:rsid w:val="0003165B"/>
    <w:rsid w:val="00031D7B"/>
    <w:rsid w:val="000331F2"/>
    <w:rsid w:val="000354BA"/>
    <w:rsid w:val="00035CF1"/>
    <w:rsid w:val="00035DAD"/>
    <w:rsid w:val="0003677F"/>
    <w:rsid w:val="000367A1"/>
    <w:rsid w:val="000368A9"/>
    <w:rsid w:val="00036A8F"/>
    <w:rsid w:val="0003707A"/>
    <w:rsid w:val="00041298"/>
    <w:rsid w:val="00042DE2"/>
    <w:rsid w:val="00043059"/>
    <w:rsid w:val="000440AA"/>
    <w:rsid w:val="00044200"/>
    <w:rsid w:val="00044DEA"/>
    <w:rsid w:val="00045229"/>
    <w:rsid w:val="00046C3D"/>
    <w:rsid w:val="000473A4"/>
    <w:rsid w:val="00050CDD"/>
    <w:rsid w:val="00050CF6"/>
    <w:rsid w:val="00051D31"/>
    <w:rsid w:val="00051E58"/>
    <w:rsid w:val="00052DD2"/>
    <w:rsid w:val="00054397"/>
    <w:rsid w:val="00054743"/>
    <w:rsid w:val="0005736B"/>
    <w:rsid w:val="00061449"/>
    <w:rsid w:val="000618A3"/>
    <w:rsid w:val="00061CBB"/>
    <w:rsid w:val="00062033"/>
    <w:rsid w:val="000631E3"/>
    <w:rsid w:val="0006623D"/>
    <w:rsid w:val="0006653B"/>
    <w:rsid w:val="00066732"/>
    <w:rsid w:val="00067434"/>
    <w:rsid w:val="00067BA2"/>
    <w:rsid w:val="000705EF"/>
    <w:rsid w:val="00071162"/>
    <w:rsid w:val="00071321"/>
    <w:rsid w:val="000718F8"/>
    <w:rsid w:val="00071FAA"/>
    <w:rsid w:val="00072068"/>
    <w:rsid w:val="000724FF"/>
    <w:rsid w:val="00072895"/>
    <w:rsid w:val="00073707"/>
    <w:rsid w:val="000757B0"/>
    <w:rsid w:val="00075B69"/>
    <w:rsid w:val="0007643A"/>
    <w:rsid w:val="000775A7"/>
    <w:rsid w:val="0007775E"/>
    <w:rsid w:val="00080660"/>
    <w:rsid w:val="00080C13"/>
    <w:rsid w:val="00081503"/>
    <w:rsid w:val="000815A0"/>
    <w:rsid w:val="00081B92"/>
    <w:rsid w:val="000820C0"/>
    <w:rsid w:val="00083F71"/>
    <w:rsid w:val="00084266"/>
    <w:rsid w:val="000844C8"/>
    <w:rsid w:val="000848D7"/>
    <w:rsid w:val="00084B09"/>
    <w:rsid w:val="00085075"/>
    <w:rsid w:val="00085116"/>
    <w:rsid w:val="00086642"/>
    <w:rsid w:val="00087674"/>
    <w:rsid w:val="00087802"/>
    <w:rsid w:val="00087C81"/>
    <w:rsid w:val="00087D89"/>
    <w:rsid w:val="00090256"/>
    <w:rsid w:val="000903C5"/>
    <w:rsid w:val="00091238"/>
    <w:rsid w:val="0009168A"/>
    <w:rsid w:val="00091781"/>
    <w:rsid w:val="000921A0"/>
    <w:rsid w:val="00092937"/>
    <w:rsid w:val="00092F46"/>
    <w:rsid w:val="0009322E"/>
    <w:rsid w:val="00093FEB"/>
    <w:rsid w:val="0009444A"/>
    <w:rsid w:val="00094EC5"/>
    <w:rsid w:val="00095A77"/>
    <w:rsid w:val="000960DD"/>
    <w:rsid w:val="0009614D"/>
    <w:rsid w:val="00097500"/>
    <w:rsid w:val="000976BF"/>
    <w:rsid w:val="000A038C"/>
    <w:rsid w:val="000A0569"/>
    <w:rsid w:val="000A0C52"/>
    <w:rsid w:val="000A1562"/>
    <w:rsid w:val="000A26D4"/>
    <w:rsid w:val="000A279A"/>
    <w:rsid w:val="000A3D3F"/>
    <w:rsid w:val="000A493F"/>
    <w:rsid w:val="000A4CA8"/>
    <w:rsid w:val="000A5DE9"/>
    <w:rsid w:val="000A74AD"/>
    <w:rsid w:val="000A7728"/>
    <w:rsid w:val="000B082D"/>
    <w:rsid w:val="000B1309"/>
    <w:rsid w:val="000B1D4D"/>
    <w:rsid w:val="000B1E3F"/>
    <w:rsid w:val="000B36CE"/>
    <w:rsid w:val="000B4F38"/>
    <w:rsid w:val="000B52BE"/>
    <w:rsid w:val="000B55C4"/>
    <w:rsid w:val="000B5F21"/>
    <w:rsid w:val="000B6439"/>
    <w:rsid w:val="000B64ED"/>
    <w:rsid w:val="000B690C"/>
    <w:rsid w:val="000B6BCA"/>
    <w:rsid w:val="000B7581"/>
    <w:rsid w:val="000B76E0"/>
    <w:rsid w:val="000B7A78"/>
    <w:rsid w:val="000B7D98"/>
    <w:rsid w:val="000C02E6"/>
    <w:rsid w:val="000C2972"/>
    <w:rsid w:val="000C3035"/>
    <w:rsid w:val="000C38D2"/>
    <w:rsid w:val="000C3D48"/>
    <w:rsid w:val="000C3FEB"/>
    <w:rsid w:val="000C4392"/>
    <w:rsid w:val="000C5B3C"/>
    <w:rsid w:val="000C5F70"/>
    <w:rsid w:val="000C6372"/>
    <w:rsid w:val="000C75A0"/>
    <w:rsid w:val="000C7BF6"/>
    <w:rsid w:val="000D067B"/>
    <w:rsid w:val="000D0F78"/>
    <w:rsid w:val="000D0FC4"/>
    <w:rsid w:val="000D364C"/>
    <w:rsid w:val="000D51DC"/>
    <w:rsid w:val="000D59B1"/>
    <w:rsid w:val="000D65C2"/>
    <w:rsid w:val="000D7F73"/>
    <w:rsid w:val="000E00A8"/>
    <w:rsid w:val="000E0F26"/>
    <w:rsid w:val="000E0F27"/>
    <w:rsid w:val="000E1233"/>
    <w:rsid w:val="000E13E8"/>
    <w:rsid w:val="000E1ADA"/>
    <w:rsid w:val="000E241F"/>
    <w:rsid w:val="000E27F4"/>
    <w:rsid w:val="000E2A96"/>
    <w:rsid w:val="000E2B3F"/>
    <w:rsid w:val="000E2DFD"/>
    <w:rsid w:val="000E35DB"/>
    <w:rsid w:val="000E3AAE"/>
    <w:rsid w:val="000E53DF"/>
    <w:rsid w:val="000E62D6"/>
    <w:rsid w:val="000E6428"/>
    <w:rsid w:val="000E6B1A"/>
    <w:rsid w:val="000E7BF7"/>
    <w:rsid w:val="000F0B06"/>
    <w:rsid w:val="000F0C32"/>
    <w:rsid w:val="000F1BBE"/>
    <w:rsid w:val="000F3DF4"/>
    <w:rsid w:val="000F509C"/>
    <w:rsid w:val="000F6A46"/>
    <w:rsid w:val="000F6D05"/>
    <w:rsid w:val="000F6EB3"/>
    <w:rsid w:val="000F7531"/>
    <w:rsid w:val="000F797C"/>
    <w:rsid w:val="001015CC"/>
    <w:rsid w:val="00101AAB"/>
    <w:rsid w:val="00101FE7"/>
    <w:rsid w:val="00102623"/>
    <w:rsid w:val="0010526A"/>
    <w:rsid w:val="00106117"/>
    <w:rsid w:val="00106448"/>
    <w:rsid w:val="001078C4"/>
    <w:rsid w:val="001117F6"/>
    <w:rsid w:val="00111A37"/>
    <w:rsid w:val="00111E50"/>
    <w:rsid w:val="001129D1"/>
    <w:rsid w:val="001155ED"/>
    <w:rsid w:val="00115C83"/>
    <w:rsid w:val="00115D0D"/>
    <w:rsid w:val="00115F82"/>
    <w:rsid w:val="00116086"/>
    <w:rsid w:val="001215B7"/>
    <w:rsid w:val="00122460"/>
    <w:rsid w:val="00125318"/>
    <w:rsid w:val="0012582F"/>
    <w:rsid w:val="00126EA6"/>
    <w:rsid w:val="00126F23"/>
    <w:rsid w:val="00127793"/>
    <w:rsid w:val="001279C6"/>
    <w:rsid w:val="0013010C"/>
    <w:rsid w:val="001306A9"/>
    <w:rsid w:val="00132849"/>
    <w:rsid w:val="001332B8"/>
    <w:rsid w:val="001346D6"/>
    <w:rsid w:val="00134F31"/>
    <w:rsid w:val="00137153"/>
    <w:rsid w:val="001376CC"/>
    <w:rsid w:val="00137B61"/>
    <w:rsid w:val="00140723"/>
    <w:rsid w:val="00140F5C"/>
    <w:rsid w:val="0014197C"/>
    <w:rsid w:val="00143BBF"/>
    <w:rsid w:val="00144964"/>
    <w:rsid w:val="00145DEB"/>
    <w:rsid w:val="001479A4"/>
    <w:rsid w:val="00147CA4"/>
    <w:rsid w:val="001502D9"/>
    <w:rsid w:val="001511ED"/>
    <w:rsid w:val="001512D6"/>
    <w:rsid w:val="0015172B"/>
    <w:rsid w:val="001522F3"/>
    <w:rsid w:val="001539B1"/>
    <w:rsid w:val="00154941"/>
    <w:rsid w:val="001561BC"/>
    <w:rsid w:val="0015634C"/>
    <w:rsid w:val="00160028"/>
    <w:rsid w:val="001610F5"/>
    <w:rsid w:val="00162C10"/>
    <w:rsid w:val="00162DEB"/>
    <w:rsid w:val="00162E10"/>
    <w:rsid w:val="00162FFB"/>
    <w:rsid w:val="00164006"/>
    <w:rsid w:val="001644F6"/>
    <w:rsid w:val="00164924"/>
    <w:rsid w:val="0016516C"/>
    <w:rsid w:val="001659F3"/>
    <w:rsid w:val="0016682B"/>
    <w:rsid w:val="00167418"/>
    <w:rsid w:val="00170FCB"/>
    <w:rsid w:val="00171618"/>
    <w:rsid w:val="00171B0A"/>
    <w:rsid w:val="00171E41"/>
    <w:rsid w:val="00173F80"/>
    <w:rsid w:val="0017429F"/>
    <w:rsid w:val="00174581"/>
    <w:rsid w:val="00176AE4"/>
    <w:rsid w:val="001777EC"/>
    <w:rsid w:val="0017798D"/>
    <w:rsid w:val="00180423"/>
    <w:rsid w:val="00180849"/>
    <w:rsid w:val="00180F55"/>
    <w:rsid w:val="001811BD"/>
    <w:rsid w:val="001826A8"/>
    <w:rsid w:val="00182C54"/>
    <w:rsid w:val="00183C14"/>
    <w:rsid w:val="00184B39"/>
    <w:rsid w:val="00191225"/>
    <w:rsid w:val="00191593"/>
    <w:rsid w:val="00191C95"/>
    <w:rsid w:val="0019375D"/>
    <w:rsid w:val="00193FDE"/>
    <w:rsid w:val="001959A2"/>
    <w:rsid w:val="00196A10"/>
    <w:rsid w:val="001972DE"/>
    <w:rsid w:val="00197B49"/>
    <w:rsid w:val="001A2581"/>
    <w:rsid w:val="001A2906"/>
    <w:rsid w:val="001A2929"/>
    <w:rsid w:val="001A2EE5"/>
    <w:rsid w:val="001A2FAD"/>
    <w:rsid w:val="001A3E53"/>
    <w:rsid w:val="001A4988"/>
    <w:rsid w:val="001A4D2A"/>
    <w:rsid w:val="001A55AD"/>
    <w:rsid w:val="001A592A"/>
    <w:rsid w:val="001A5A86"/>
    <w:rsid w:val="001A5FF4"/>
    <w:rsid w:val="001A689A"/>
    <w:rsid w:val="001B0A3A"/>
    <w:rsid w:val="001B2A29"/>
    <w:rsid w:val="001B353D"/>
    <w:rsid w:val="001B3B61"/>
    <w:rsid w:val="001B3BFA"/>
    <w:rsid w:val="001B44AE"/>
    <w:rsid w:val="001B48C3"/>
    <w:rsid w:val="001B4FBE"/>
    <w:rsid w:val="001B62FB"/>
    <w:rsid w:val="001B647A"/>
    <w:rsid w:val="001B6D95"/>
    <w:rsid w:val="001C0089"/>
    <w:rsid w:val="001C013A"/>
    <w:rsid w:val="001C07DB"/>
    <w:rsid w:val="001C17F9"/>
    <w:rsid w:val="001C1E79"/>
    <w:rsid w:val="001C2613"/>
    <w:rsid w:val="001C2D1E"/>
    <w:rsid w:val="001C346E"/>
    <w:rsid w:val="001C3C8A"/>
    <w:rsid w:val="001C44D0"/>
    <w:rsid w:val="001C469D"/>
    <w:rsid w:val="001C471E"/>
    <w:rsid w:val="001C4A3F"/>
    <w:rsid w:val="001C509D"/>
    <w:rsid w:val="001C5758"/>
    <w:rsid w:val="001C5F14"/>
    <w:rsid w:val="001C63BF"/>
    <w:rsid w:val="001C66FD"/>
    <w:rsid w:val="001D228E"/>
    <w:rsid w:val="001D3471"/>
    <w:rsid w:val="001D410D"/>
    <w:rsid w:val="001D4AE4"/>
    <w:rsid w:val="001D51D1"/>
    <w:rsid w:val="001D5235"/>
    <w:rsid w:val="001D79FF"/>
    <w:rsid w:val="001D7C15"/>
    <w:rsid w:val="001D7DD9"/>
    <w:rsid w:val="001E0C09"/>
    <w:rsid w:val="001E0D1D"/>
    <w:rsid w:val="001E0F72"/>
    <w:rsid w:val="001E1939"/>
    <w:rsid w:val="001E1B76"/>
    <w:rsid w:val="001E2166"/>
    <w:rsid w:val="001E31FD"/>
    <w:rsid w:val="001E3792"/>
    <w:rsid w:val="001E392C"/>
    <w:rsid w:val="001E3EE4"/>
    <w:rsid w:val="001E3F63"/>
    <w:rsid w:val="001E4868"/>
    <w:rsid w:val="001E50E9"/>
    <w:rsid w:val="001E56AE"/>
    <w:rsid w:val="001E703B"/>
    <w:rsid w:val="001E714B"/>
    <w:rsid w:val="001E755E"/>
    <w:rsid w:val="001F01A8"/>
    <w:rsid w:val="001F0625"/>
    <w:rsid w:val="001F1498"/>
    <w:rsid w:val="001F15D6"/>
    <w:rsid w:val="001F3C48"/>
    <w:rsid w:val="001F5C8B"/>
    <w:rsid w:val="001F714C"/>
    <w:rsid w:val="001F7818"/>
    <w:rsid w:val="001F7FD7"/>
    <w:rsid w:val="00203F4B"/>
    <w:rsid w:val="002040D5"/>
    <w:rsid w:val="00204B9C"/>
    <w:rsid w:val="00204E1C"/>
    <w:rsid w:val="00205878"/>
    <w:rsid w:val="002069FC"/>
    <w:rsid w:val="00206FE3"/>
    <w:rsid w:val="0020718C"/>
    <w:rsid w:val="002075CA"/>
    <w:rsid w:val="002108EB"/>
    <w:rsid w:val="00210E5D"/>
    <w:rsid w:val="00212693"/>
    <w:rsid w:val="0021304F"/>
    <w:rsid w:val="00213B6A"/>
    <w:rsid w:val="00213DBB"/>
    <w:rsid w:val="00214724"/>
    <w:rsid w:val="0021605F"/>
    <w:rsid w:val="00216163"/>
    <w:rsid w:val="00216DF9"/>
    <w:rsid w:val="002175AC"/>
    <w:rsid w:val="00217852"/>
    <w:rsid w:val="00217C51"/>
    <w:rsid w:val="0022052B"/>
    <w:rsid w:val="00221ACA"/>
    <w:rsid w:val="00221EC2"/>
    <w:rsid w:val="00222182"/>
    <w:rsid w:val="00222231"/>
    <w:rsid w:val="0022228A"/>
    <w:rsid w:val="00224378"/>
    <w:rsid w:val="00225935"/>
    <w:rsid w:val="002260AF"/>
    <w:rsid w:val="0023002A"/>
    <w:rsid w:val="0023092E"/>
    <w:rsid w:val="00230C77"/>
    <w:rsid w:val="0023177E"/>
    <w:rsid w:val="00232F27"/>
    <w:rsid w:val="0023381C"/>
    <w:rsid w:val="00233CC8"/>
    <w:rsid w:val="00236AD2"/>
    <w:rsid w:val="002372AF"/>
    <w:rsid w:val="00240958"/>
    <w:rsid w:val="00240F80"/>
    <w:rsid w:val="00241D91"/>
    <w:rsid w:val="00241FF2"/>
    <w:rsid w:val="00242065"/>
    <w:rsid w:val="00242DBF"/>
    <w:rsid w:val="00242DD2"/>
    <w:rsid w:val="00243655"/>
    <w:rsid w:val="00244A80"/>
    <w:rsid w:val="002451A9"/>
    <w:rsid w:val="00245B64"/>
    <w:rsid w:val="00245C35"/>
    <w:rsid w:val="00246F5F"/>
    <w:rsid w:val="00246FC5"/>
    <w:rsid w:val="00250504"/>
    <w:rsid w:val="002511F4"/>
    <w:rsid w:val="00252529"/>
    <w:rsid w:val="00253552"/>
    <w:rsid w:val="0025360C"/>
    <w:rsid w:val="00253672"/>
    <w:rsid w:val="0025381B"/>
    <w:rsid w:val="00254303"/>
    <w:rsid w:val="00255CF7"/>
    <w:rsid w:val="002567B2"/>
    <w:rsid w:val="00256E5E"/>
    <w:rsid w:val="0026056D"/>
    <w:rsid w:val="00261503"/>
    <w:rsid w:val="002616AA"/>
    <w:rsid w:val="00261899"/>
    <w:rsid w:val="00262C3A"/>
    <w:rsid w:val="00264E17"/>
    <w:rsid w:val="00265DD0"/>
    <w:rsid w:val="00265F2D"/>
    <w:rsid w:val="00266E85"/>
    <w:rsid w:val="0027073F"/>
    <w:rsid w:val="002709D6"/>
    <w:rsid w:val="00270DBD"/>
    <w:rsid w:val="00271509"/>
    <w:rsid w:val="00271A94"/>
    <w:rsid w:val="002720DE"/>
    <w:rsid w:val="00272461"/>
    <w:rsid w:val="0027315D"/>
    <w:rsid w:val="00273200"/>
    <w:rsid w:val="002747A3"/>
    <w:rsid w:val="002771A9"/>
    <w:rsid w:val="00277440"/>
    <w:rsid w:val="0027797E"/>
    <w:rsid w:val="002807DC"/>
    <w:rsid w:val="002809FD"/>
    <w:rsid w:val="00280B61"/>
    <w:rsid w:val="00281002"/>
    <w:rsid w:val="00281029"/>
    <w:rsid w:val="002812A2"/>
    <w:rsid w:val="00281419"/>
    <w:rsid w:val="00281CB3"/>
    <w:rsid w:val="00282078"/>
    <w:rsid w:val="00282996"/>
    <w:rsid w:val="00282A1F"/>
    <w:rsid w:val="002835CB"/>
    <w:rsid w:val="002839BF"/>
    <w:rsid w:val="00283E85"/>
    <w:rsid w:val="002843BD"/>
    <w:rsid w:val="0028489A"/>
    <w:rsid w:val="0028497F"/>
    <w:rsid w:val="00284F80"/>
    <w:rsid w:val="0028685D"/>
    <w:rsid w:val="00287839"/>
    <w:rsid w:val="00290771"/>
    <w:rsid w:val="00291201"/>
    <w:rsid w:val="00291217"/>
    <w:rsid w:val="00292D40"/>
    <w:rsid w:val="00292EBB"/>
    <w:rsid w:val="00293413"/>
    <w:rsid w:val="00294802"/>
    <w:rsid w:val="00295D94"/>
    <w:rsid w:val="00297416"/>
    <w:rsid w:val="00297CE8"/>
    <w:rsid w:val="00297DDF"/>
    <w:rsid w:val="002A056A"/>
    <w:rsid w:val="002A0986"/>
    <w:rsid w:val="002A0CD6"/>
    <w:rsid w:val="002A17CA"/>
    <w:rsid w:val="002A1F4D"/>
    <w:rsid w:val="002A289B"/>
    <w:rsid w:val="002A3DD8"/>
    <w:rsid w:val="002A6FF4"/>
    <w:rsid w:val="002A78A1"/>
    <w:rsid w:val="002B1071"/>
    <w:rsid w:val="002B1658"/>
    <w:rsid w:val="002B1A22"/>
    <w:rsid w:val="002B1DCE"/>
    <w:rsid w:val="002B2530"/>
    <w:rsid w:val="002B2F4E"/>
    <w:rsid w:val="002B41EF"/>
    <w:rsid w:val="002B42F6"/>
    <w:rsid w:val="002B4D84"/>
    <w:rsid w:val="002B60B8"/>
    <w:rsid w:val="002B6480"/>
    <w:rsid w:val="002B6489"/>
    <w:rsid w:val="002B6BA4"/>
    <w:rsid w:val="002B6F5F"/>
    <w:rsid w:val="002C14A0"/>
    <w:rsid w:val="002C14EF"/>
    <w:rsid w:val="002C2FB9"/>
    <w:rsid w:val="002C330E"/>
    <w:rsid w:val="002C46BC"/>
    <w:rsid w:val="002C554B"/>
    <w:rsid w:val="002C69BA"/>
    <w:rsid w:val="002C6BA4"/>
    <w:rsid w:val="002C6E0A"/>
    <w:rsid w:val="002C7826"/>
    <w:rsid w:val="002D07A4"/>
    <w:rsid w:val="002D1B15"/>
    <w:rsid w:val="002D1D58"/>
    <w:rsid w:val="002D253D"/>
    <w:rsid w:val="002D29EB"/>
    <w:rsid w:val="002D2F2D"/>
    <w:rsid w:val="002D3DF2"/>
    <w:rsid w:val="002D44A1"/>
    <w:rsid w:val="002D4783"/>
    <w:rsid w:val="002D52F2"/>
    <w:rsid w:val="002D59B8"/>
    <w:rsid w:val="002D5CDA"/>
    <w:rsid w:val="002D66E7"/>
    <w:rsid w:val="002E01A4"/>
    <w:rsid w:val="002E0789"/>
    <w:rsid w:val="002E12C7"/>
    <w:rsid w:val="002E146F"/>
    <w:rsid w:val="002E158A"/>
    <w:rsid w:val="002E21F5"/>
    <w:rsid w:val="002E22A1"/>
    <w:rsid w:val="002E31BB"/>
    <w:rsid w:val="002E3672"/>
    <w:rsid w:val="002E4314"/>
    <w:rsid w:val="002E5133"/>
    <w:rsid w:val="002E5361"/>
    <w:rsid w:val="002E555E"/>
    <w:rsid w:val="002E6131"/>
    <w:rsid w:val="002E61F1"/>
    <w:rsid w:val="002E72D5"/>
    <w:rsid w:val="002F00B5"/>
    <w:rsid w:val="002F07F2"/>
    <w:rsid w:val="002F0962"/>
    <w:rsid w:val="002F09A9"/>
    <w:rsid w:val="002F2474"/>
    <w:rsid w:val="002F3C18"/>
    <w:rsid w:val="002F5044"/>
    <w:rsid w:val="002F50E5"/>
    <w:rsid w:val="002F553E"/>
    <w:rsid w:val="002F5AAC"/>
    <w:rsid w:val="002F6159"/>
    <w:rsid w:val="002F6B4F"/>
    <w:rsid w:val="002F7A8D"/>
    <w:rsid w:val="002F7E11"/>
    <w:rsid w:val="002F7EE4"/>
    <w:rsid w:val="00300E60"/>
    <w:rsid w:val="003010BE"/>
    <w:rsid w:val="00302B24"/>
    <w:rsid w:val="0030314D"/>
    <w:rsid w:val="00303E46"/>
    <w:rsid w:val="00304853"/>
    <w:rsid w:val="00305984"/>
    <w:rsid w:val="003061CB"/>
    <w:rsid w:val="003061CF"/>
    <w:rsid w:val="00306852"/>
    <w:rsid w:val="003078C8"/>
    <w:rsid w:val="00307A03"/>
    <w:rsid w:val="0031025F"/>
    <w:rsid w:val="0031061C"/>
    <w:rsid w:val="00310DE5"/>
    <w:rsid w:val="00310FC4"/>
    <w:rsid w:val="003110C6"/>
    <w:rsid w:val="0031291D"/>
    <w:rsid w:val="003130A2"/>
    <w:rsid w:val="0031319D"/>
    <w:rsid w:val="003137A7"/>
    <w:rsid w:val="00313900"/>
    <w:rsid w:val="00315977"/>
    <w:rsid w:val="00315F3C"/>
    <w:rsid w:val="00316A17"/>
    <w:rsid w:val="00316E61"/>
    <w:rsid w:val="00323BD0"/>
    <w:rsid w:val="00324212"/>
    <w:rsid w:val="003243F0"/>
    <w:rsid w:val="00326082"/>
    <w:rsid w:val="0032767D"/>
    <w:rsid w:val="00330201"/>
    <w:rsid w:val="00330D50"/>
    <w:rsid w:val="00331C0C"/>
    <w:rsid w:val="00332BF9"/>
    <w:rsid w:val="00333DEE"/>
    <w:rsid w:val="00334705"/>
    <w:rsid w:val="003347ED"/>
    <w:rsid w:val="00335B18"/>
    <w:rsid w:val="00335BD0"/>
    <w:rsid w:val="00337269"/>
    <w:rsid w:val="0034001A"/>
    <w:rsid w:val="00340081"/>
    <w:rsid w:val="003405E3"/>
    <w:rsid w:val="0034096E"/>
    <w:rsid w:val="003415C1"/>
    <w:rsid w:val="00341F8B"/>
    <w:rsid w:val="003425F0"/>
    <w:rsid w:val="003427CB"/>
    <w:rsid w:val="00342DA7"/>
    <w:rsid w:val="00342FFB"/>
    <w:rsid w:val="00344B99"/>
    <w:rsid w:val="00344DFA"/>
    <w:rsid w:val="003476E8"/>
    <w:rsid w:val="00347A7A"/>
    <w:rsid w:val="003507C5"/>
    <w:rsid w:val="00350EDD"/>
    <w:rsid w:val="00351199"/>
    <w:rsid w:val="00352EF1"/>
    <w:rsid w:val="00353CE1"/>
    <w:rsid w:val="00353E19"/>
    <w:rsid w:val="00353FB3"/>
    <w:rsid w:val="0035435D"/>
    <w:rsid w:val="00354851"/>
    <w:rsid w:val="003551DA"/>
    <w:rsid w:val="00355474"/>
    <w:rsid w:val="00355CE1"/>
    <w:rsid w:val="00357404"/>
    <w:rsid w:val="00357508"/>
    <w:rsid w:val="00357A56"/>
    <w:rsid w:val="003603BE"/>
    <w:rsid w:val="00360671"/>
    <w:rsid w:val="003614C1"/>
    <w:rsid w:val="00361A65"/>
    <w:rsid w:val="0036267B"/>
    <w:rsid w:val="00365153"/>
    <w:rsid w:val="00365E2F"/>
    <w:rsid w:val="003660A3"/>
    <w:rsid w:val="003664E5"/>
    <w:rsid w:val="003669C2"/>
    <w:rsid w:val="003673A1"/>
    <w:rsid w:val="00367852"/>
    <w:rsid w:val="00367D5B"/>
    <w:rsid w:val="00370086"/>
    <w:rsid w:val="00370D39"/>
    <w:rsid w:val="003722C1"/>
    <w:rsid w:val="0037231F"/>
    <w:rsid w:val="00372343"/>
    <w:rsid w:val="00372759"/>
    <w:rsid w:val="003727EB"/>
    <w:rsid w:val="00372992"/>
    <w:rsid w:val="00372F8B"/>
    <w:rsid w:val="00373967"/>
    <w:rsid w:val="003742F0"/>
    <w:rsid w:val="00374AA1"/>
    <w:rsid w:val="00374CE3"/>
    <w:rsid w:val="003751A3"/>
    <w:rsid w:val="00375AF3"/>
    <w:rsid w:val="0038005E"/>
    <w:rsid w:val="003812D7"/>
    <w:rsid w:val="0038173C"/>
    <w:rsid w:val="003829BF"/>
    <w:rsid w:val="00382E49"/>
    <w:rsid w:val="00385502"/>
    <w:rsid w:val="00385532"/>
    <w:rsid w:val="00386537"/>
    <w:rsid w:val="003866D6"/>
    <w:rsid w:val="003874A0"/>
    <w:rsid w:val="0039006C"/>
    <w:rsid w:val="00391321"/>
    <w:rsid w:val="00391410"/>
    <w:rsid w:val="00392485"/>
    <w:rsid w:val="00393694"/>
    <w:rsid w:val="00394451"/>
    <w:rsid w:val="0039522C"/>
    <w:rsid w:val="00395244"/>
    <w:rsid w:val="003959E7"/>
    <w:rsid w:val="00396544"/>
    <w:rsid w:val="00396547"/>
    <w:rsid w:val="003A1408"/>
    <w:rsid w:val="003A1942"/>
    <w:rsid w:val="003A2E43"/>
    <w:rsid w:val="003A30F2"/>
    <w:rsid w:val="003A33BF"/>
    <w:rsid w:val="003A5531"/>
    <w:rsid w:val="003A58A7"/>
    <w:rsid w:val="003A5FD9"/>
    <w:rsid w:val="003A6129"/>
    <w:rsid w:val="003A6409"/>
    <w:rsid w:val="003A7473"/>
    <w:rsid w:val="003B038D"/>
    <w:rsid w:val="003B0639"/>
    <w:rsid w:val="003B0949"/>
    <w:rsid w:val="003B0A7E"/>
    <w:rsid w:val="003B1421"/>
    <w:rsid w:val="003B1CDF"/>
    <w:rsid w:val="003B1D2B"/>
    <w:rsid w:val="003B1F75"/>
    <w:rsid w:val="003B1FE8"/>
    <w:rsid w:val="003B2069"/>
    <w:rsid w:val="003B206A"/>
    <w:rsid w:val="003B2230"/>
    <w:rsid w:val="003B2F45"/>
    <w:rsid w:val="003B3E99"/>
    <w:rsid w:val="003B4197"/>
    <w:rsid w:val="003B45D8"/>
    <w:rsid w:val="003B5326"/>
    <w:rsid w:val="003B5CD3"/>
    <w:rsid w:val="003B6403"/>
    <w:rsid w:val="003C0EAC"/>
    <w:rsid w:val="003C132F"/>
    <w:rsid w:val="003C1A5B"/>
    <w:rsid w:val="003C2A6E"/>
    <w:rsid w:val="003C3071"/>
    <w:rsid w:val="003C32D6"/>
    <w:rsid w:val="003C3626"/>
    <w:rsid w:val="003C5904"/>
    <w:rsid w:val="003C5F28"/>
    <w:rsid w:val="003C7F5B"/>
    <w:rsid w:val="003D0615"/>
    <w:rsid w:val="003D197E"/>
    <w:rsid w:val="003D19D2"/>
    <w:rsid w:val="003D1ADC"/>
    <w:rsid w:val="003D2149"/>
    <w:rsid w:val="003D2238"/>
    <w:rsid w:val="003D2DBF"/>
    <w:rsid w:val="003D33E1"/>
    <w:rsid w:val="003D3578"/>
    <w:rsid w:val="003D383A"/>
    <w:rsid w:val="003D3A6B"/>
    <w:rsid w:val="003D3C0C"/>
    <w:rsid w:val="003D4210"/>
    <w:rsid w:val="003D5FF0"/>
    <w:rsid w:val="003D727E"/>
    <w:rsid w:val="003D79EB"/>
    <w:rsid w:val="003E0F79"/>
    <w:rsid w:val="003E12F7"/>
    <w:rsid w:val="003E23AF"/>
    <w:rsid w:val="003E2ABD"/>
    <w:rsid w:val="003E35DA"/>
    <w:rsid w:val="003E3DFE"/>
    <w:rsid w:val="003E5104"/>
    <w:rsid w:val="003E635B"/>
    <w:rsid w:val="003E7950"/>
    <w:rsid w:val="003F0442"/>
    <w:rsid w:val="003F06FD"/>
    <w:rsid w:val="003F0C89"/>
    <w:rsid w:val="003F11B3"/>
    <w:rsid w:val="003F1ACE"/>
    <w:rsid w:val="003F1C9E"/>
    <w:rsid w:val="003F2555"/>
    <w:rsid w:val="003F31A4"/>
    <w:rsid w:val="003F31D1"/>
    <w:rsid w:val="003F3E30"/>
    <w:rsid w:val="003F4C4A"/>
    <w:rsid w:val="003F555F"/>
    <w:rsid w:val="003F63FD"/>
    <w:rsid w:val="003F6EAD"/>
    <w:rsid w:val="003F6F7E"/>
    <w:rsid w:val="00400049"/>
    <w:rsid w:val="00400157"/>
    <w:rsid w:val="00402622"/>
    <w:rsid w:val="00402A6C"/>
    <w:rsid w:val="00402C6F"/>
    <w:rsid w:val="00403107"/>
    <w:rsid w:val="00403B31"/>
    <w:rsid w:val="004046D0"/>
    <w:rsid w:val="004050E2"/>
    <w:rsid w:val="0040543B"/>
    <w:rsid w:val="004055B7"/>
    <w:rsid w:val="00405BD6"/>
    <w:rsid w:val="00406DF1"/>
    <w:rsid w:val="00406F9E"/>
    <w:rsid w:val="00407CE9"/>
    <w:rsid w:val="004100DF"/>
    <w:rsid w:val="004102E7"/>
    <w:rsid w:val="00410B1A"/>
    <w:rsid w:val="0041386F"/>
    <w:rsid w:val="0041445B"/>
    <w:rsid w:val="004146F8"/>
    <w:rsid w:val="00414E5B"/>
    <w:rsid w:val="004153B9"/>
    <w:rsid w:val="0041567E"/>
    <w:rsid w:val="0041614F"/>
    <w:rsid w:val="004172A6"/>
    <w:rsid w:val="00417BA1"/>
    <w:rsid w:val="004201AC"/>
    <w:rsid w:val="004202D0"/>
    <w:rsid w:val="00420A9E"/>
    <w:rsid w:val="004221CF"/>
    <w:rsid w:val="0042235A"/>
    <w:rsid w:val="0042295F"/>
    <w:rsid w:val="00422AB1"/>
    <w:rsid w:val="0042368B"/>
    <w:rsid w:val="00423E89"/>
    <w:rsid w:val="00423F53"/>
    <w:rsid w:val="00424C94"/>
    <w:rsid w:val="00424D49"/>
    <w:rsid w:val="00425295"/>
    <w:rsid w:val="004257A9"/>
    <w:rsid w:val="00425FE5"/>
    <w:rsid w:val="0042642E"/>
    <w:rsid w:val="004267B7"/>
    <w:rsid w:val="004268ED"/>
    <w:rsid w:val="004272AD"/>
    <w:rsid w:val="00427848"/>
    <w:rsid w:val="00430736"/>
    <w:rsid w:val="00430D31"/>
    <w:rsid w:val="00430D36"/>
    <w:rsid w:val="004314A8"/>
    <w:rsid w:val="004323DF"/>
    <w:rsid w:val="0043292A"/>
    <w:rsid w:val="00433984"/>
    <w:rsid w:val="00433F62"/>
    <w:rsid w:val="00434486"/>
    <w:rsid w:val="00434C2E"/>
    <w:rsid w:val="00435437"/>
    <w:rsid w:val="00436322"/>
    <w:rsid w:val="0043711C"/>
    <w:rsid w:val="00437960"/>
    <w:rsid w:val="00437978"/>
    <w:rsid w:val="004379B9"/>
    <w:rsid w:val="004402FE"/>
    <w:rsid w:val="004408B8"/>
    <w:rsid w:val="00440A42"/>
    <w:rsid w:val="00441647"/>
    <w:rsid w:val="00441700"/>
    <w:rsid w:val="00441966"/>
    <w:rsid w:val="00442649"/>
    <w:rsid w:val="00442AEE"/>
    <w:rsid w:val="00442D8F"/>
    <w:rsid w:val="00443645"/>
    <w:rsid w:val="00443F2C"/>
    <w:rsid w:val="00444AC9"/>
    <w:rsid w:val="00444E65"/>
    <w:rsid w:val="004452B5"/>
    <w:rsid w:val="00445B3B"/>
    <w:rsid w:val="00446730"/>
    <w:rsid w:val="004474EE"/>
    <w:rsid w:val="004476EA"/>
    <w:rsid w:val="004477D9"/>
    <w:rsid w:val="004479E1"/>
    <w:rsid w:val="0045089C"/>
    <w:rsid w:val="00450FE5"/>
    <w:rsid w:val="00452910"/>
    <w:rsid w:val="00452D6E"/>
    <w:rsid w:val="0045317B"/>
    <w:rsid w:val="00453C30"/>
    <w:rsid w:val="00454C9C"/>
    <w:rsid w:val="004551A4"/>
    <w:rsid w:val="0045533D"/>
    <w:rsid w:val="00455646"/>
    <w:rsid w:val="00455914"/>
    <w:rsid w:val="00460FA0"/>
    <w:rsid w:val="004623D9"/>
    <w:rsid w:val="00462760"/>
    <w:rsid w:val="0046354A"/>
    <w:rsid w:val="00463B86"/>
    <w:rsid w:val="0046411C"/>
    <w:rsid w:val="004643DE"/>
    <w:rsid w:val="00464695"/>
    <w:rsid w:val="00464A73"/>
    <w:rsid w:val="00465E75"/>
    <w:rsid w:val="00466A0C"/>
    <w:rsid w:val="00470BA1"/>
    <w:rsid w:val="00470BBE"/>
    <w:rsid w:val="00471C5A"/>
    <w:rsid w:val="00471CB4"/>
    <w:rsid w:val="00471CDC"/>
    <w:rsid w:val="00472FE6"/>
    <w:rsid w:val="00473191"/>
    <w:rsid w:val="004733AA"/>
    <w:rsid w:val="00473530"/>
    <w:rsid w:val="00473DD2"/>
    <w:rsid w:val="00474030"/>
    <w:rsid w:val="00474101"/>
    <w:rsid w:val="004742D1"/>
    <w:rsid w:val="00475246"/>
    <w:rsid w:val="00476B29"/>
    <w:rsid w:val="00476CD4"/>
    <w:rsid w:val="00480FAF"/>
    <w:rsid w:val="004813A5"/>
    <w:rsid w:val="00481D08"/>
    <w:rsid w:val="00483382"/>
    <w:rsid w:val="004837E1"/>
    <w:rsid w:val="00483F58"/>
    <w:rsid w:val="00484050"/>
    <w:rsid w:val="0048413F"/>
    <w:rsid w:val="00484983"/>
    <w:rsid w:val="00484DEB"/>
    <w:rsid w:val="00485ED9"/>
    <w:rsid w:val="00485EF9"/>
    <w:rsid w:val="00486257"/>
    <w:rsid w:val="00486464"/>
    <w:rsid w:val="00486B48"/>
    <w:rsid w:val="00487416"/>
    <w:rsid w:val="0049049D"/>
    <w:rsid w:val="004907E3"/>
    <w:rsid w:val="004945F0"/>
    <w:rsid w:val="00494B16"/>
    <w:rsid w:val="00494CAA"/>
    <w:rsid w:val="004956F8"/>
    <w:rsid w:val="0049610F"/>
    <w:rsid w:val="004970F6"/>
    <w:rsid w:val="00497457"/>
    <w:rsid w:val="00497E60"/>
    <w:rsid w:val="004A0275"/>
    <w:rsid w:val="004A0F73"/>
    <w:rsid w:val="004A1FCD"/>
    <w:rsid w:val="004A31D1"/>
    <w:rsid w:val="004A3925"/>
    <w:rsid w:val="004A39EE"/>
    <w:rsid w:val="004A39FD"/>
    <w:rsid w:val="004A44F4"/>
    <w:rsid w:val="004A4CA0"/>
    <w:rsid w:val="004A5252"/>
    <w:rsid w:val="004A5ACA"/>
    <w:rsid w:val="004A68A4"/>
    <w:rsid w:val="004A7688"/>
    <w:rsid w:val="004A78C0"/>
    <w:rsid w:val="004B1990"/>
    <w:rsid w:val="004B1D18"/>
    <w:rsid w:val="004B21D1"/>
    <w:rsid w:val="004B2B08"/>
    <w:rsid w:val="004B4D73"/>
    <w:rsid w:val="004B5A9B"/>
    <w:rsid w:val="004B655A"/>
    <w:rsid w:val="004B6D9E"/>
    <w:rsid w:val="004B7260"/>
    <w:rsid w:val="004B7E98"/>
    <w:rsid w:val="004C08D1"/>
    <w:rsid w:val="004C102D"/>
    <w:rsid w:val="004C2E7C"/>
    <w:rsid w:val="004C2EF3"/>
    <w:rsid w:val="004C3B38"/>
    <w:rsid w:val="004C41E4"/>
    <w:rsid w:val="004C4BD7"/>
    <w:rsid w:val="004C4D6B"/>
    <w:rsid w:val="004C5111"/>
    <w:rsid w:val="004C5D29"/>
    <w:rsid w:val="004C7369"/>
    <w:rsid w:val="004C76C7"/>
    <w:rsid w:val="004C7834"/>
    <w:rsid w:val="004D02ED"/>
    <w:rsid w:val="004D1383"/>
    <w:rsid w:val="004D16EC"/>
    <w:rsid w:val="004D2DC0"/>
    <w:rsid w:val="004D3299"/>
    <w:rsid w:val="004D40BB"/>
    <w:rsid w:val="004D4A86"/>
    <w:rsid w:val="004D4B19"/>
    <w:rsid w:val="004D4F74"/>
    <w:rsid w:val="004D5462"/>
    <w:rsid w:val="004D550C"/>
    <w:rsid w:val="004D5BBB"/>
    <w:rsid w:val="004D621E"/>
    <w:rsid w:val="004D7E99"/>
    <w:rsid w:val="004E043C"/>
    <w:rsid w:val="004E08CC"/>
    <w:rsid w:val="004E0C10"/>
    <w:rsid w:val="004E13B0"/>
    <w:rsid w:val="004E1450"/>
    <w:rsid w:val="004E2449"/>
    <w:rsid w:val="004E25DC"/>
    <w:rsid w:val="004E3254"/>
    <w:rsid w:val="004E3E17"/>
    <w:rsid w:val="004E4C30"/>
    <w:rsid w:val="004E4E61"/>
    <w:rsid w:val="004E6189"/>
    <w:rsid w:val="004E717A"/>
    <w:rsid w:val="004E74AB"/>
    <w:rsid w:val="004E791E"/>
    <w:rsid w:val="004F2468"/>
    <w:rsid w:val="004F3B21"/>
    <w:rsid w:val="004F3E0A"/>
    <w:rsid w:val="004F4F2B"/>
    <w:rsid w:val="004F53B5"/>
    <w:rsid w:val="004F560E"/>
    <w:rsid w:val="004F6065"/>
    <w:rsid w:val="005007B3"/>
    <w:rsid w:val="00500D74"/>
    <w:rsid w:val="005011C5"/>
    <w:rsid w:val="00504997"/>
    <w:rsid w:val="00505309"/>
    <w:rsid w:val="00505853"/>
    <w:rsid w:val="00505A0B"/>
    <w:rsid w:val="00505D64"/>
    <w:rsid w:val="00505DF2"/>
    <w:rsid w:val="005069A6"/>
    <w:rsid w:val="00506DA1"/>
    <w:rsid w:val="00507634"/>
    <w:rsid w:val="00507E29"/>
    <w:rsid w:val="0051060A"/>
    <w:rsid w:val="0051180A"/>
    <w:rsid w:val="00511E85"/>
    <w:rsid w:val="00512C6B"/>
    <w:rsid w:val="00512D84"/>
    <w:rsid w:val="005131AE"/>
    <w:rsid w:val="0051459E"/>
    <w:rsid w:val="00514DDD"/>
    <w:rsid w:val="00516A64"/>
    <w:rsid w:val="00516E3A"/>
    <w:rsid w:val="00517B78"/>
    <w:rsid w:val="00520E5A"/>
    <w:rsid w:val="00521471"/>
    <w:rsid w:val="00521A8B"/>
    <w:rsid w:val="00521C93"/>
    <w:rsid w:val="00521E74"/>
    <w:rsid w:val="005225E8"/>
    <w:rsid w:val="00522AB5"/>
    <w:rsid w:val="00523E40"/>
    <w:rsid w:val="005241FC"/>
    <w:rsid w:val="005249BD"/>
    <w:rsid w:val="00525CF4"/>
    <w:rsid w:val="00525D24"/>
    <w:rsid w:val="00526F03"/>
    <w:rsid w:val="005272F8"/>
    <w:rsid w:val="00527F01"/>
    <w:rsid w:val="00530193"/>
    <w:rsid w:val="005306FF"/>
    <w:rsid w:val="00531268"/>
    <w:rsid w:val="005317F8"/>
    <w:rsid w:val="0053201F"/>
    <w:rsid w:val="0053285F"/>
    <w:rsid w:val="00533C92"/>
    <w:rsid w:val="00534338"/>
    <w:rsid w:val="00534C31"/>
    <w:rsid w:val="005358C7"/>
    <w:rsid w:val="005401D2"/>
    <w:rsid w:val="005405CF"/>
    <w:rsid w:val="00541381"/>
    <w:rsid w:val="005414ED"/>
    <w:rsid w:val="0054214D"/>
    <w:rsid w:val="00542742"/>
    <w:rsid w:val="00542E91"/>
    <w:rsid w:val="00543300"/>
    <w:rsid w:val="00543839"/>
    <w:rsid w:val="00544725"/>
    <w:rsid w:val="00544CCD"/>
    <w:rsid w:val="00545144"/>
    <w:rsid w:val="0054565A"/>
    <w:rsid w:val="0054585C"/>
    <w:rsid w:val="00545DBA"/>
    <w:rsid w:val="005479D3"/>
    <w:rsid w:val="00547D81"/>
    <w:rsid w:val="00547DAC"/>
    <w:rsid w:val="0055119F"/>
    <w:rsid w:val="0055154A"/>
    <w:rsid w:val="005519E4"/>
    <w:rsid w:val="0055243C"/>
    <w:rsid w:val="0055270B"/>
    <w:rsid w:val="00553358"/>
    <w:rsid w:val="005539FA"/>
    <w:rsid w:val="00553FAC"/>
    <w:rsid w:val="005544CC"/>
    <w:rsid w:val="0055530F"/>
    <w:rsid w:val="00555FE4"/>
    <w:rsid w:val="00556335"/>
    <w:rsid w:val="00556789"/>
    <w:rsid w:val="00556E2F"/>
    <w:rsid w:val="00557D76"/>
    <w:rsid w:val="00560CB3"/>
    <w:rsid w:val="005614C2"/>
    <w:rsid w:val="00563253"/>
    <w:rsid w:val="005643A1"/>
    <w:rsid w:val="00565851"/>
    <w:rsid w:val="00565D4D"/>
    <w:rsid w:val="005673C8"/>
    <w:rsid w:val="005675ED"/>
    <w:rsid w:val="005701C9"/>
    <w:rsid w:val="005703BB"/>
    <w:rsid w:val="005706A9"/>
    <w:rsid w:val="0057232A"/>
    <w:rsid w:val="00572C21"/>
    <w:rsid w:val="005730AE"/>
    <w:rsid w:val="0057402F"/>
    <w:rsid w:val="005743DE"/>
    <w:rsid w:val="00574642"/>
    <w:rsid w:val="00574821"/>
    <w:rsid w:val="00574AFD"/>
    <w:rsid w:val="00574B5C"/>
    <w:rsid w:val="0057588E"/>
    <w:rsid w:val="00576997"/>
    <w:rsid w:val="00577185"/>
    <w:rsid w:val="0057781D"/>
    <w:rsid w:val="00577BAE"/>
    <w:rsid w:val="00577E26"/>
    <w:rsid w:val="00580A3F"/>
    <w:rsid w:val="00581569"/>
    <w:rsid w:val="00584165"/>
    <w:rsid w:val="00586700"/>
    <w:rsid w:val="00586931"/>
    <w:rsid w:val="00587DF7"/>
    <w:rsid w:val="00590EE9"/>
    <w:rsid w:val="0059128C"/>
    <w:rsid w:val="00591B3C"/>
    <w:rsid w:val="005941C0"/>
    <w:rsid w:val="00594D5F"/>
    <w:rsid w:val="00594F3B"/>
    <w:rsid w:val="0059503B"/>
    <w:rsid w:val="005951C9"/>
    <w:rsid w:val="005956ED"/>
    <w:rsid w:val="00596039"/>
    <w:rsid w:val="00596D2C"/>
    <w:rsid w:val="0059773B"/>
    <w:rsid w:val="005A01D6"/>
    <w:rsid w:val="005A0588"/>
    <w:rsid w:val="005A111A"/>
    <w:rsid w:val="005A1F35"/>
    <w:rsid w:val="005A2164"/>
    <w:rsid w:val="005A29DE"/>
    <w:rsid w:val="005A3123"/>
    <w:rsid w:val="005A5C0E"/>
    <w:rsid w:val="005A7217"/>
    <w:rsid w:val="005B09D8"/>
    <w:rsid w:val="005B16F1"/>
    <w:rsid w:val="005B1BC9"/>
    <w:rsid w:val="005B2017"/>
    <w:rsid w:val="005B3361"/>
    <w:rsid w:val="005B3481"/>
    <w:rsid w:val="005B3B0D"/>
    <w:rsid w:val="005B431D"/>
    <w:rsid w:val="005B4542"/>
    <w:rsid w:val="005B748E"/>
    <w:rsid w:val="005C09FE"/>
    <w:rsid w:val="005C1FCD"/>
    <w:rsid w:val="005C2C29"/>
    <w:rsid w:val="005C2F77"/>
    <w:rsid w:val="005C3081"/>
    <w:rsid w:val="005C3B71"/>
    <w:rsid w:val="005C3B98"/>
    <w:rsid w:val="005C46C3"/>
    <w:rsid w:val="005C4915"/>
    <w:rsid w:val="005C4CC2"/>
    <w:rsid w:val="005C560F"/>
    <w:rsid w:val="005C5911"/>
    <w:rsid w:val="005C7A13"/>
    <w:rsid w:val="005D03A0"/>
    <w:rsid w:val="005D0627"/>
    <w:rsid w:val="005D0F8A"/>
    <w:rsid w:val="005D11E4"/>
    <w:rsid w:val="005D11F9"/>
    <w:rsid w:val="005D2FC7"/>
    <w:rsid w:val="005D3415"/>
    <w:rsid w:val="005D38E8"/>
    <w:rsid w:val="005D3997"/>
    <w:rsid w:val="005D3EFE"/>
    <w:rsid w:val="005D448C"/>
    <w:rsid w:val="005D66C1"/>
    <w:rsid w:val="005D7299"/>
    <w:rsid w:val="005D7494"/>
    <w:rsid w:val="005D7D9B"/>
    <w:rsid w:val="005D7F9D"/>
    <w:rsid w:val="005E1E13"/>
    <w:rsid w:val="005E3043"/>
    <w:rsid w:val="005E331D"/>
    <w:rsid w:val="005E4C3E"/>
    <w:rsid w:val="005E5064"/>
    <w:rsid w:val="005E79D7"/>
    <w:rsid w:val="005F0A9F"/>
    <w:rsid w:val="005F189C"/>
    <w:rsid w:val="005F1B05"/>
    <w:rsid w:val="005F300A"/>
    <w:rsid w:val="005F33EE"/>
    <w:rsid w:val="005F544F"/>
    <w:rsid w:val="005F61CB"/>
    <w:rsid w:val="005F6773"/>
    <w:rsid w:val="005F68B0"/>
    <w:rsid w:val="005F7162"/>
    <w:rsid w:val="005F7541"/>
    <w:rsid w:val="005F7F7C"/>
    <w:rsid w:val="0060162C"/>
    <w:rsid w:val="0060167D"/>
    <w:rsid w:val="00602062"/>
    <w:rsid w:val="00602E6E"/>
    <w:rsid w:val="006032CC"/>
    <w:rsid w:val="00603529"/>
    <w:rsid w:val="00603A65"/>
    <w:rsid w:val="00603C2C"/>
    <w:rsid w:val="00603F36"/>
    <w:rsid w:val="00603F4F"/>
    <w:rsid w:val="006058B9"/>
    <w:rsid w:val="00606FA6"/>
    <w:rsid w:val="006070AC"/>
    <w:rsid w:val="006103A5"/>
    <w:rsid w:val="006106BD"/>
    <w:rsid w:val="006110BF"/>
    <w:rsid w:val="00611B4E"/>
    <w:rsid w:val="0061273A"/>
    <w:rsid w:val="00612B3C"/>
    <w:rsid w:val="00614E9A"/>
    <w:rsid w:val="0061659E"/>
    <w:rsid w:val="00616F75"/>
    <w:rsid w:val="006177E7"/>
    <w:rsid w:val="0062005F"/>
    <w:rsid w:val="00621A11"/>
    <w:rsid w:val="00621DF1"/>
    <w:rsid w:val="00621ECD"/>
    <w:rsid w:val="00623E98"/>
    <w:rsid w:val="0062401B"/>
    <w:rsid w:val="006242C4"/>
    <w:rsid w:val="0062446B"/>
    <w:rsid w:val="00625A98"/>
    <w:rsid w:val="00627454"/>
    <w:rsid w:val="00627771"/>
    <w:rsid w:val="00630398"/>
    <w:rsid w:val="006309D1"/>
    <w:rsid w:val="006316C4"/>
    <w:rsid w:val="00631AC4"/>
    <w:rsid w:val="0063340E"/>
    <w:rsid w:val="00634C65"/>
    <w:rsid w:val="00635120"/>
    <w:rsid w:val="00635559"/>
    <w:rsid w:val="00635A95"/>
    <w:rsid w:val="006400E3"/>
    <w:rsid w:val="0064016D"/>
    <w:rsid w:val="006408D4"/>
    <w:rsid w:val="0064160F"/>
    <w:rsid w:val="00641FC5"/>
    <w:rsid w:val="00642A1E"/>
    <w:rsid w:val="00642D0A"/>
    <w:rsid w:val="0064447D"/>
    <w:rsid w:val="00644841"/>
    <w:rsid w:val="0064523F"/>
    <w:rsid w:val="006455CB"/>
    <w:rsid w:val="00645C00"/>
    <w:rsid w:val="006465B2"/>
    <w:rsid w:val="00647B97"/>
    <w:rsid w:val="00647E9E"/>
    <w:rsid w:val="006507A4"/>
    <w:rsid w:val="006524CB"/>
    <w:rsid w:val="006529D3"/>
    <w:rsid w:val="00652FCF"/>
    <w:rsid w:val="00653E95"/>
    <w:rsid w:val="00654078"/>
    <w:rsid w:val="00654520"/>
    <w:rsid w:val="00655231"/>
    <w:rsid w:val="00656188"/>
    <w:rsid w:val="00656BF7"/>
    <w:rsid w:val="00656C0C"/>
    <w:rsid w:val="00657617"/>
    <w:rsid w:val="00657834"/>
    <w:rsid w:val="006604C2"/>
    <w:rsid w:val="00662752"/>
    <w:rsid w:val="00663BC1"/>
    <w:rsid w:val="00664062"/>
    <w:rsid w:val="00664195"/>
    <w:rsid w:val="006647FD"/>
    <w:rsid w:val="00664CFE"/>
    <w:rsid w:val="00665E9D"/>
    <w:rsid w:val="006665D9"/>
    <w:rsid w:val="006679C8"/>
    <w:rsid w:val="0067021E"/>
    <w:rsid w:val="006703D2"/>
    <w:rsid w:val="00670FDC"/>
    <w:rsid w:val="006716EC"/>
    <w:rsid w:val="00671B32"/>
    <w:rsid w:val="006725A4"/>
    <w:rsid w:val="006726AE"/>
    <w:rsid w:val="006729E9"/>
    <w:rsid w:val="00672BC5"/>
    <w:rsid w:val="00674373"/>
    <w:rsid w:val="006746D7"/>
    <w:rsid w:val="00674CB2"/>
    <w:rsid w:val="00674EAB"/>
    <w:rsid w:val="0067569D"/>
    <w:rsid w:val="00675DC6"/>
    <w:rsid w:val="00676672"/>
    <w:rsid w:val="00677046"/>
    <w:rsid w:val="00680AFF"/>
    <w:rsid w:val="0068198A"/>
    <w:rsid w:val="00682843"/>
    <w:rsid w:val="00682A66"/>
    <w:rsid w:val="00682EC6"/>
    <w:rsid w:val="00683227"/>
    <w:rsid w:val="006833F6"/>
    <w:rsid w:val="00683877"/>
    <w:rsid w:val="006838C9"/>
    <w:rsid w:val="00684DF6"/>
    <w:rsid w:val="0068716C"/>
    <w:rsid w:val="00687397"/>
    <w:rsid w:val="00687DF8"/>
    <w:rsid w:val="00690B3C"/>
    <w:rsid w:val="006916F9"/>
    <w:rsid w:val="006920D8"/>
    <w:rsid w:val="006921B2"/>
    <w:rsid w:val="006926E4"/>
    <w:rsid w:val="0069323C"/>
    <w:rsid w:val="00693ADC"/>
    <w:rsid w:val="00693B0C"/>
    <w:rsid w:val="00694146"/>
    <w:rsid w:val="0069427D"/>
    <w:rsid w:val="00694F71"/>
    <w:rsid w:val="00695016"/>
    <w:rsid w:val="006953E9"/>
    <w:rsid w:val="00695A3F"/>
    <w:rsid w:val="00695D5B"/>
    <w:rsid w:val="006965E8"/>
    <w:rsid w:val="00696CFA"/>
    <w:rsid w:val="00696ECA"/>
    <w:rsid w:val="00696F1E"/>
    <w:rsid w:val="0069754D"/>
    <w:rsid w:val="00697601"/>
    <w:rsid w:val="0069786A"/>
    <w:rsid w:val="006A0555"/>
    <w:rsid w:val="006A1676"/>
    <w:rsid w:val="006A193D"/>
    <w:rsid w:val="006A1941"/>
    <w:rsid w:val="006A2115"/>
    <w:rsid w:val="006A2144"/>
    <w:rsid w:val="006A2293"/>
    <w:rsid w:val="006A2B1B"/>
    <w:rsid w:val="006A2E4E"/>
    <w:rsid w:val="006A35EF"/>
    <w:rsid w:val="006A4D0D"/>
    <w:rsid w:val="006A4F2E"/>
    <w:rsid w:val="006A5091"/>
    <w:rsid w:val="006A643C"/>
    <w:rsid w:val="006B0229"/>
    <w:rsid w:val="006B043E"/>
    <w:rsid w:val="006B045A"/>
    <w:rsid w:val="006B091C"/>
    <w:rsid w:val="006B142F"/>
    <w:rsid w:val="006B2D9D"/>
    <w:rsid w:val="006B35DE"/>
    <w:rsid w:val="006B499A"/>
    <w:rsid w:val="006B54CA"/>
    <w:rsid w:val="006B5626"/>
    <w:rsid w:val="006B599C"/>
    <w:rsid w:val="006B5AA1"/>
    <w:rsid w:val="006B61E6"/>
    <w:rsid w:val="006B68D7"/>
    <w:rsid w:val="006B7496"/>
    <w:rsid w:val="006C12A8"/>
    <w:rsid w:val="006C1BA1"/>
    <w:rsid w:val="006C2A7E"/>
    <w:rsid w:val="006C3EDE"/>
    <w:rsid w:val="006C43AD"/>
    <w:rsid w:val="006C47B5"/>
    <w:rsid w:val="006C4A7A"/>
    <w:rsid w:val="006C5890"/>
    <w:rsid w:val="006C5AD1"/>
    <w:rsid w:val="006C6075"/>
    <w:rsid w:val="006C769D"/>
    <w:rsid w:val="006D04A2"/>
    <w:rsid w:val="006D068F"/>
    <w:rsid w:val="006D0FD9"/>
    <w:rsid w:val="006D2293"/>
    <w:rsid w:val="006D2619"/>
    <w:rsid w:val="006D3146"/>
    <w:rsid w:val="006D4709"/>
    <w:rsid w:val="006D4C8B"/>
    <w:rsid w:val="006D4DFA"/>
    <w:rsid w:val="006D7B26"/>
    <w:rsid w:val="006E1011"/>
    <w:rsid w:val="006E1261"/>
    <w:rsid w:val="006E2661"/>
    <w:rsid w:val="006E2841"/>
    <w:rsid w:val="006E3476"/>
    <w:rsid w:val="006E4154"/>
    <w:rsid w:val="006E42C5"/>
    <w:rsid w:val="006E4335"/>
    <w:rsid w:val="006E48A0"/>
    <w:rsid w:val="006E5DE2"/>
    <w:rsid w:val="006E6FF6"/>
    <w:rsid w:val="006E7D07"/>
    <w:rsid w:val="006F018B"/>
    <w:rsid w:val="006F02F8"/>
    <w:rsid w:val="006F08A5"/>
    <w:rsid w:val="006F165D"/>
    <w:rsid w:val="006F2488"/>
    <w:rsid w:val="006F2FBB"/>
    <w:rsid w:val="006F53EB"/>
    <w:rsid w:val="006F6AF8"/>
    <w:rsid w:val="00703EFA"/>
    <w:rsid w:val="00703F2C"/>
    <w:rsid w:val="0070454D"/>
    <w:rsid w:val="00704CCA"/>
    <w:rsid w:val="007053AF"/>
    <w:rsid w:val="007055E5"/>
    <w:rsid w:val="007057B6"/>
    <w:rsid w:val="0070591A"/>
    <w:rsid w:val="00705A8D"/>
    <w:rsid w:val="00706E01"/>
    <w:rsid w:val="007113EA"/>
    <w:rsid w:val="007115A8"/>
    <w:rsid w:val="00711799"/>
    <w:rsid w:val="00713009"/>
    <w:rsid w:val="00713C9A"/>
    <w:rsid w:val="00713DED"/>
    <w:rsid w:val="00714765"/>
    <w:rsid w:val="00714CB8"/>
    <w:rsid w:val="00716796"/>
    <w:rsid w:val="00717BF4"/>
    <w:rsid w:val="007208D6"/>
    <w:rsid w:val="00722180"/>
    <w:rsid w:val="007223DE"/>
    <w:rsid w:val="00722AAB"/>
    <w:rsid w:val="007239EC"/>
    <w:rsid w:val="00723D33"/>
    <w:rsid w:val="00724C29"/>
    <w:rsid w:val="007250B5"/>
    <w:rsid w:val="007253B5"/>
    <w:rsid w:val="00725FD9"/>
    <w:rsid w:val="00726564"/>
    <w:rsid w:val="007314A8"/>
    <w:rsid w:val="007316E0"/>
    <w:rsid w:val="0073321A"/>
    <w:rsid w:val="007335A0"/>
    <w:rsid w:val="0073387E"/>
    <w:rsid w:val="00734456"/>
    <w:rsid w:val="007356C7"/>
    <w:rsid w:val="007358E3"/>
    <w:rsid w:val="007366A9"/>
    <w:rsid w:val="007366FE"/>
    <w:rsid w:val="00736E28"/>
    <w:rsid w:val="00736FC6"/>
    <w:rsid w:val="00737122"/>
    <w:rsid w:val="00737A88"/>
    <w:rsid w:val="007415BF"/>
    <w:rsid w:val="00741E79"/>
    <w:rsid w:val="00742D9E"/>
    <w:rsid w:val="00744C0C"/>
    <w:rsid w:val="00744C2C"/>
    <w:rsid w:val="00747032"/>
    <w:rsid w:val="00747E51"/>
    <w:rsid w:val="00750825"/>
    <w:rsid w:val="00751690"/>
    <w:rsid w:val="007516FA"/>
    <w:rsid w:val="0075176D"/>
    <w:rsid w:val="007519B7"/>
    <w:rsid w:val="00752333"/>
    <w:rsid w:val="007524E6"/>
    <w:rsid w:val="00752551"/>
    <w:rsid w:val="007532F3"/>
    <w:rsid w:val="00753E58"/>
    <w:rsid w:val="00754E90"/>
    <w:rsid w:val="00755AA6"/>
    <w:rsid w:val="00756166"/>
    <w:rsid w:val="0075646D"/>
    <w:rsid w:val="00760611"/>
    <w:rsid w:val="0076065B"/>
    <w:rsid w:val="007606A0"/>
    <w:rsid w:val="007615F6"/>
    <w:rsid w:val="007620FD"/>
    <w:rsid w:val="00762726"/>
    <w:rsid w:val="00762ADF"/>
    <w:rsid w:val="00762BA8"/>
    <w:rsid w:val="007630E0"/>
    <w:rsid w:val="00763676"/>
    <w:rsid w:val="007648D0"/>
    <w:rsid w:val="00765E69"/>
    <w:rsid w:val="00767D42"/>
    <w:rsid w:val="00767F90"/>
    <w:rsid w:val="007709EF"/>
    <w:rsid w:val="007719BF"/>
    <w:rsid w:val="007729F4"/>
    <w:rsid w:val="00772E4A"/>
    <w:rsid w:val="007733A9"/>
    <w:rsid w:val="00773D3D"/>
    <w:rsid w:val="007752AD"/>
    <w:rsid w:val="007752B3"/>
    <w:rsid w:val="00776295"/>
    <w:rsid w:val="007764D8"/>
    <w:rsid w:val="0077694D"/>
    <w:rsid w:val="00776A6D"/>
    <w:rsid w:val="00780253"/>
    <w:rsid w:val="007810D0"/>
    <w:rsid w:val="00781644"/>
    <w:rsid w:val="0078378C"/>
    <w:rsid w:val="00783A90"/>
    <w:rsid w:val="00785482"/>
    <w:rsid w:val="00785F43"/>
    <w:rsid w:val="00785FBB"/>
    <w:rsid w:val="00786324"/>
    <w:rsid w:val="0078680E"/>
    <w:rsid w:val="00786946"/>
    <w:rsid w:val="00786E30"/>
    <w:rsid w:val="007906EF"/>
    <w:rsid w:val="00790AB8"/>
    <w:rsid w:val="00791E01"/>
    <w:rsid w:val="00791F10"/>
    <w:rsid w:val="00792AB6"/>
    <w:rsid w:val="00793D7A"/>
    <w:rsid w:val="00794005"/>
    <w:rsid w:val="00795E22"/>
    <w:rsid w:val="007977EB"/>
    <w:rsid w:val="007979BB"/>
    <w:rsid w:val="007A0345"/>
    <w:rsid w:val="007A1521"/>
    <w:rsid w:val="007A16C1"/>
    <w:rsid w:val="007A199B"/>
    <w:rsid w:val="007A2CBA"/>
    <w:rsid w:val="007A30E7"/>
    <w:rsid w:val="007A491E"/>
    <w:rsid w:val="007A5469"/>
    <w:rsid w:val="007A5DA5"/>
    <w:rsid w:val="007A5F40"/>
    <w:rsid w:val="007A7A0E"/>
    <w:rsid w:val="007B085B"/>
    <w:rsid w:val="007B15E3"/>
    <w:rsid w:val="007B1D71"/>
    <w:rsid w:val="007B2166"/>
    <w:rsid w:val="007B3F35"/>
    <w:rsid w:val="007B466F"/>
    <w:rsid w:val="007B5235"/>
    <w:rsid w:val="007B530D"/>
    <w:rsid w:val="007B6985"/>
    <w:rsid w:val="007B6FC8"/>
    <w:rsid w:val="007C061B"/>
    <w:rsid w:val="007C0D46"/>
    <w:rsid w:val="007C0F31"/>
    <w:rsid w:val="007C278D"/>
    <w:rsid w:val="007C4454"/>
    <w:rsid w:val="007C4ECD"/>
    <w:rsid w:val="007C6BB5"/>
    <w:rsid w:val="007C77C5"/>
    <w:rsid w:val="007C7EA5"/>
    <w:rsid w:val="007D02AE"/>
    <w:rsid w:val="007D0D23"/>
    <w:rsid w:val="007D0F35"/>
    <w:rsid w:val="007D21E6"/>
    <w:rsid w:val="007D28C6"/>
    <w:rsid w:val="007D3003"/>
    <w:rsid w:val="007D327B"/>
    <w:rsid w:val="007D3566"/>
    <w:rsid w:val="007D3683"/>
    <w:rsid w:val="007D43B4"/>
    <w:rsid w:val="007D48A5"/>
    <w:rsid w:val="007D78BC"/>
    <w:rsid w:val="007D7D1D"/>
    <w:rsid w:val="007E023E"/>
    <w:rsid w:val="007E038A"/>
    <w:rsid w:val="007E1C2B"/>
    <w:rsid w:val="007E26F0"/>
    <w:rsid w:val="007E2917"/>
    <w:rsid w:val="007E2ACD"/>
    <w:rsid w:val="007E2AEE"/>
    <w:rsid w:val="007E3101"/>
    <w:rsid w:val="007E5A50"/>
    <w:rsid w:val="007E60B0"/>
    <w:rsid w:val="007F03C6"/>
    <w:rsid w:val="007F11B8"/>
    <w:rsid w:val="007F1F6D"/>
    <w:rsid w:val="007F4147"/>
    <w:rsid w:val="007F4301"/>
    <w:rsid w:val="007F4DB4"/>
    <w:rsid w:val="007F4FE8"/>
    <w:rsid w:val="007F50C5"/>
    <w:rsid w:val="007F6075"/>
    <w:rsid w:val="007F612F"/>
    <w:rsid w:val="007F64C3"/>
    <w:rsid w:val="007F71D3"/>
    <w:rsid w:val="007F7BC7"/>
    <w:rsid w:val="008006E1"/>
    <w:rsid w:val="00800F9A"/>
    <w:rsid w:val="00801297"/>
    <w:rsid w:val="008013C4"/>
    <w:rsid w:val="00803FE0"/>
    <w:rsid w:val="00804830"/>
    <w:rsid w:val="008058FD"/>
    <w:rsid w:val="00806032"/>
    <w:rsid w:val="00806A18"/>
    <w:rsid w:val="00806BE3"/>
    <w:rsid w:val="00807F2B"/>
    <w:rsid w:val="00810004"/>
    <w:rsid w:val="0081174C"/>
    <w:rsid w:val="00813012"/>
    <w:rsid w:val="00813DAB"/>
    <w:rsid w:val="00813F94"/>
    <w:rsid w:val="00815049"/>
    <w:rsid w:val="008158CF"/>
    <w:rsid w:val="00815A47"/>
    <w:rsid w:val="00816687"/>
    <w:rsid w:val="0081690A"/>
    <w:rsid w:val="00816987"/>
    <w:rsid w:val="00816C18"/>
    <w:rsid w:val="00817F40"/>
    <w:rsid w:val="00820EA9"/>
    <w:rsid w:val="008214B1"/>
    <w:rsid w:val="00821877"/>
    <w:rsid w:val="00822232"/>
    <w:rsid w:val="00822AD8"/>
    <w:rsid w:val="0082322D"/>
    <w:rsid w:val="00823751"/>
    <w:rsid w:val="00824401"/>
    <w:rsid w:val="00825BD6"/>
    <w:rsid w:val="00826513"/>
    <w:rsid w:val="00826D8D"/>
    <w:rsid w:val="00827321"/>
    <w:rsid w:val="00830EA1"/>
    <w:rsid w:val="00831025"/>
    <w:rsid w:val="0083150B"/>
    <w:rsid w:val="00831514"/>
    <w:rsid w:val="00831BE0"/>
    <w:rsid w:val="00833945"/>
    <w:rsid w:val="008345EA"/>
    <w:rsid w:val="008358D0"/>
    <w:rsid w:val="00836359"/>
    <w:rsid w:val="0083653D"/>
    <w:rsid w:val="00836B09"/>
    <w:rsid w:val="00837272"/>
    <w:rsid w:val="0083745B"/>
    <w:rsid w:val="008404DF"/>
    <w:rsid w:val="00841D91"/>
    <w:rsid w:val="00841F04"/>
    <w:rsid w:val="0084245A"/>
    <w:rsid w:val="00843D76"/>
    <w:rsid w:val="0084429C"/>
    <w:rsid w:val="008442E8"/>
    <w:rsid w:val="0084572E"/>
    <w:rsid w:val="00845E4B"/>
    <w:rsid w:val="008465A3"/>
    <w:rsid w:val="00846CF2"/>
    <w:rsid w:val="00847E44"/>
    <w:rsid w:val="0085070B"/>
    <w:rsid w:val="00850B4E"/>
    <w:rsid w:val="00851415"/>
    <w:rsid w:val="008515C2"/>
    <w:rsid w:val="00852B8D"/>
    <w:rsid w:val="0085368E"/>
    <w:rsid w:val="0085387D"/>
    <w:rsid w:val="00853930"/>
    <w:rsid w:val="008547AF"/>
    <w:rsid w:val="00854E04"/>
    <w:rsid w:val="00856148"/>
    <w:rsid w:val="008567FC"/>
    <w:rsid w:val="00856C42"/>
    <w:rsid w:val="008575E4"/>
    <w:rsid w:val="008601BE"/>
    <w:rsid w:val="008606A7"/>
    <w:rsid w:val="008608F9"/>
    <w:rsid w:val="00860D63"/>
    <w:rsid w:val="00861EA8"/>
    <w:rsid w:val="008630E9"/>
    <w:rsid w:val="00863412"/>
    <w:rsid w:val="00863E10"/>
    <w:rsid w:val="00865B7A"/>
    <w:rsid w:val="00866C63"/>
    <w:rsid w:val="00870099"/>
    <w:rsid w:val="00870443"/>
    <w:rsid w:val="00870A77"/>
    <w:rsid w:val="008726CD"/>
    <w:rsid w:val="00873511"/>
    <w:rsid w:val="0087386D"/>
    <w:rsid w:val="008745A8"/>
    <w:rsid w:val="008748EC"/>
    <w:rsid w:val="008751CB"/>
    <w:rsid w:val="0087535B"/>
    <w:rsid w:val="0087661B"/>
    <w:rsid w:val="00876C4A"/>
    <w:rsid w:val="00877727"/>
    <w:rsid w:val="00877AFA"/>
    <w:rsid w:val="0088245B"/>
    <w:rsid w:val="00882DEF"/>
    <w:rsid w:val="00884B4D"/>
    <w:rsid w:val="00884FAD"/>
    <w:rsid w:val="00885B4A"/>
    <w:rsid w:val="0088674E"/>
    <w:rsid w:val="00886A7F"/>
    <w:rsid w:val="00887E7B"/>
    <w:rsid w:val="008909AF"/>
    <w:rsid w:val="008914BE"/>
    <w:rsid w:val="008923EE"/>
    <w:rsid w:val="00893690"/>
    <w:rsid w:val="00893B31"/>
    <w:rsid w:val="008950C8"/>
    <w:rsid w:val="00895124"/>
    <w:rsid w:val="00896601"/>
    <w:rsid w:val="00896B9F"/>
    <w:rsid w:val="008970A8"/>
    <w:rsid w:val="0089736D"/>
    <w:rsid w:val="008A111C"/>
    <w:rsid w:val="008A284D"/>
    <w:rsid w:val="008A2D56"/>
    <w:rsid w:val="008A3EF6"/>
    <w:rsid w:val="008A407F"/>
    <w:rsid w:val="008A420C"/>
    <w:rsid w:val="008A4AD9"/>
    <w:rsid w:val="008A655F"/>
    <w:rsid w:val="008A66F9"/>
    <w:rsid w:val="008A7AD3"/>
    <w:rsid w:val="008B0BFD"/>
    <w:rsid w:val="008B143C"/>
    <w:rsid w:val="008B201F"/>
    <w:rsid w:val="008B263F"/>
    <w:rsid w:val="008B29E9"/>
    <w:rsid w:val="008B4DEA"/>
    <w:rsid w:val="008B60F1"/>
    <w:rsid w:val="008B69BD"/>
    <w:rsid w:val="008B73D8"/>
    <w:rsid w:val="008B7EB7"/>
    <w:rsid w:val="008C0480"/>
    <w:rsid w:val="008C04BA"/>
    <w:rsid w:val="008C0901"/>
    <w:rsid w:val="008C0EF4"/>
    <w:rsid w:val="008C12BE"/>
    <w:rsid w:val="008C2C4C"/>
    <w:rsid w:val="008C3E27"/>
    <w:rsid w:val="008C50B3"/>
    <w:rsid w:val="008C5745"/>
    <w:rsid w:val="008C5E57"/>
    <w:rsid w:val="008C600F"/>
    <w:rsid w:val="008C6764"/>
    <w:rsid w:val="008C68A1"/>
    <w:rsid w:val="008D02EB"/>
    <w:rsid w:val="008D1DE1"/>
    <w:rsid w:val="008D30EF"/>
    <w:rsid w:val="008D372B"/>
    <w:rsid w:val="008D3749"/>
    <w:rsid w:val="008D3A1A"/>
    <w:rsid w:val="008D3A58"/>
    <w:rsid w:val="008D5A49"/>
    <w:rsid w:val="008D6746"/>
    <w:rsid w:val="008D6888"/>
    <w:rsid w:val="008D6F0D"/>
    <w:rsid w:val="008E0CD1"/>
    <w:rsid w:val="008E2247"/>
    <w:rsid w:val="008E2457"/>
    <w:rsid w:val="008E261E"/>
    <w:rsid w:val="008E2931"/>
    <w:rsid w:val="008E3420"/>
    <w:rsid w:val="008E3639"/>
    <w:rsid w:val="008E36ED"/>
    <w:rsid w:val="008E3A0B"/>
    <w:rsid w:val="008E3A1A"/>
    <w:rsid w:val="008E5017"/>
    <w:rsid w:val="008E538B"/>
    <w:rsid w:val="008E5414"/>
    <w:rsid w:val="008E57B0"/>
    <w:rsid w:val="008E6DF1"/>
    <w:rsid w:val="008E7210"/>
    <w:rsid w:val="008E774A"/>
    <w:rsid w:val="008F06A9"/>
    <w:rsid w:val="008F1B19"/>
    <w:rsid w:val="008F1F1A"/>
    <w:rsid w:val="008F4C80"/>
    <w:rsid w:val="008F5319"/>
    <w:rsid w:val="008F5FF8"/>
    <w:rsid w:val="008F7791"/>
    <w:rsid w:val="008F7C25"/>
    <w:rsid w:val="009027B7"/>
    <w:rsid w:val="00902BA0"/>
    <w:rsid w:val="009031CD"/>
    <w:rsid w:val="00903555"/>
    <w:rsid w:val="00903D16"/>
    <w:rsid w:val="00904762"/>
    <w:rsid w:val="009048C8"/>
    <w:rsid w:val="009050C0"/>
    <w:rsid w:val="00905DA8"/>
    <w:rsid w:val="0090608B"/>
    <w:rsid w:val="009063B8"/>
    <w:rsid w:val="009068FC"/>
    <w:rsid w:val="00906C1D"/>
    <w:rsid w:val="0090738F"/>
    <w:rsid w:val="00907C1D"/>
    <w:rsid w:val="00910750"/>
    <w:rsid w:val="00910F34"/>
    <w:rsid w:val="009116B6"/>
    <w:rsid w:val="0091441D"/>
    <w:rsid w:val="009147B0"/>
    <w:rsid w:val="00915008"/>
    <w:rsid w:val="00915DBD"/>
    <w:rsid w:val="009177D9"/>
    <w:rsid w:val="00920C99"/>
    <w:rsid w:val="00921A08"/>
    <w:rsid w:val="0092205B"/>
    <w:rsid w:val="00922499"/>
    <w:rsid w:val="009230D5"/>
    <w:rsid w:val="009239EF"/>
    <w:rsid w:val="009245DD"/>
    <w:rsid w:val="00924AFB"/>
    <w:rsid w:val="00924F86"/>
    <w:rsid w:val="00925274"/>
    <w:rsid w:val="00925929"/>
    <w:rsid w:val="00927D1D"/>
    <w:rsid w:val="009315F1"/>
    <w:rsid w:val="00932153"/>
    <w:rsid w:val="00932400"/>
    <w:rsid w:val="0093438C"/>
    <w:rsid w:val="00935C1F"/>
    <w:rsid w:val="00936628"/>
    <w:rsid w:val="00936AFD"/>
    <w:rsid w:val="00940517"/>
    <w:rsid w:val="009410BD"/>
    <w:rsid w:val="009418C3"/>
    <w:rsid w:val="00941C29"/>
    <w:rsid w:val="00941F13"/>
    <w:rsid w:val="00943B66"/>
    <w:rsid w:val="00944F61"/>
    <w:rsid w:val="0094543F"/>
    <w:rsid w:val="00945A58"/>
    <w:rsid w:val="00945D71"/>
    <w:rsid w:val="00945EE4"/>
    <w:rsid w:val="009476A2"/>
    <w:rsid w:val="00947E14"/>
    <w:rsid w:val="009537B6"/>
    <w:rsid w:val="009543CD"/>
    <w:rsid w:val="00957539"/>
    <w:rsid w:val="009579E7"/>
    <w:rsid w:val="00957D9D"/>
    <w:rsid w:val="00960335"/>
    <w:rsid w:val="00960A97"/>
    <w:rsid w:val="0096143F"/>
    <w:rsid w:val="00961A18"/>
    <w:rsid w:val="009626D9"/>
    <w:rsid w:val="00962EC0"/>
    <w:rsid w:val="00963AC7"/>
    <w:rsid w:val="00963CF2"/>
    <w:rsid w:val="00963E0B"/>
    <w:rsid w:val="00963E0F"/>
    <w:rsid w:val="00964283"/>
    <w:rsid w:val="00964DFD"/>
    <w:rsid w:val="0096536D"/>
    <w:rsid w:val="00965E66"/>
    <w:rsid w:val="00965F98"/>
    <w:rsid w:val="00971350"/>
    <w:rsid w:val="0097235C"/>
    <w:rsid w:val="009726C4"/>
    <w:rsid w:val="009728EE"/>
    <w:rsid w:val="00973AE3"/>
    <w:rsid w:val="00974FA7"/>
    <w:rsid w:val="00974FEB"/>
    <w:rsid w:val="009761BE"/>
    <w:rsid w:val="00976972"/>
    <w:rsid w:val="00977627"/>
    <w:rsid w:val="00977FDF"/>
    <w:rsid w:val="009804DF"/>
    <w:rsid w:val="00981A42"/>
    <w:rsid w:val="00982A84"/>
    <w:rsid w:val="00982C0C"/>
    <w:rsid w:val="0098571A"/>
    <w:rsid w:val="009857B9"/>
    <w:rsid w:val="0098624B"/>
    <w:rsid w:val="00986404"/>
    <w:rsid w:val="00986550"/>
    <w:rsid w:val="00986BFB"/>
    <w:rsid w:val="00986EB5"/>
    <w:rsid w:val="00987224"/>
    <w:rsid w:val="00987580"/>
    <w:rsid w:val="009876AB"/>
    <w:rsid w:val="00992459"/>
    <w:rsid w:val="00993C15"/>
    <w:rsid w:val="00993E61"/>
    <w:rsid w:val="00996343"/>
    <w:rsid w:val="009967A9"/>
    <w:rsid w:val="00996C96"/>
    <w:rsid w:val="00996CBA"/>
    <w:rsid w:val="00997682"/>
    <w:rsid w:val="00997765"/>
    <w:rsid w:val="009978B8"/>
    <w:rsid w:val="009A1003"/>
    <w:rsid w:val="009A1488"/>
    <w:rsid w:val="009A1B11"/>
    <w:rsid w:val="009A2A48"/>
    <w:rsid w:val="009A3C3A"/>
    <w:rsid w:val="009A3F11"/>
    <w:rsid w:val="009A4415"/>
    <w:rsid w:val="009A46DD"/>
    <w:rsid w:val="009A5A07"/>
    <w:rsid w:val="009A5EC2"/>
    <w:rsid w:val="009A7F53"/>
    <w:rsid w:val="009B1F09"/>
    <w:rsid w:val="009B275C"/>
    <w:rsid w:val="009B291F"/>
    <w:rsid w:val="009B2A5A"/>
    <w:rsid w:val="009B3BA9"/>
    <w:rsid w:val="009B40D8"/>
    <w:rsid w:val="009B4299"/>
    <w:rsid w:val="009B4E8A"/>
    <w:rsid w:val="009B5B8E"/>
    <w:rsid w:val="009B5E3F"/>
    <w:rsid w:val="009B7199"/>
    <w:rsid w:val="009B7E7A"/>
    <w:rsid w:val="009C0845"/>
    <w:rsid w:val="009C1167"/>
    <w:rsid w:val="009C1A8A"/>
    <w:rsid w:val="009C22E6"/>
    <w:rsid w:val="009C2EC4"/>
    <w:rsid w:val="009C372C"/>
    <w:rsid w:val="009C3858"/>
    <w:rsid w:val="009C3A36"/>
    <w:rsid w:val="009C3DD9"/>
    <w:rsid w:val="009C696F"/>
    <w:rsid w:val="009C7451"/>
    <w:rsid w:val="009D034F"/>
    <w:rsid w:val="009D24AB"/>
    <w:rsid w:val="009D2620"/>
    <w:rsid w:val="009D271A"/>
    <w:rsid w:val="009D3B0C"/>
    <w:rsid w:val="009D40C4"/>
    <w:rsid w:val="009D4198"/>
    <w:rsid w:val="009D46DD"/>
    <w:rsid w:val="009D4BB0"/>
    <w:rsid w:val="009D4E6D"/>
    <w:rsid w:val="009D4F8E"/>
    <w:rsid w:val="009D4FCD"/>
    <w:rsid w:val="009D621E"/>
    <w:rsid w:val="009D6501"/>
    <w:rsid w:val="009E1052"/>
    <w:rsid w:val="009E149D"/>
    <w:rsid w:val="009E1C10"/>
    <w:rsid w:val="009E1C27"/>
    <w:rsid w:val="009E2E05"/>
    <w:rsid w:val="009E33BA"/>
    <w:rsid w:val="009E35A3"/>
    <w:rsid w:val="009E3AD4"/>
    <w:rsid w:val="009E3B05"/>
    <w:rsid w:val="009E5702"/>
    <w:rsid w:val="009E6D41"/>
    <w:rsid w:val="009E75CA"/>
    <w:rsid w:val="009E7D1F"/>
    <w:rsid w:val="009E7D97"/>
    <w:rsid w:val="009F0A93"/>
    <w:rsid w:val="009F0E6B"/>
    <w:rsid w:val="009F13F5"/>
    <w:rsid w:val="009F18EC"/>
    <w:rsid w:val="009F1F23"/>
    <w:rsid w:val="009F219B"/>
    <w:rsid w:val="009F4E79"/>
    <w:rsid w:val="009F508B"/>
    <w:rsid w:val="009F51BA"/>
    <w:rsid w:val="009F5FC4"/>
    <w:rsid w:val="009F68A7"/>
    <w:rsid w:val="009F75B6"/>
    <w:rsid w:val="009F7938"/>
    <w:rsid w:val="00A00444"/>
    <w:rsid w:val="00A01613"/>
    <w:rsid w:val="00A02129"/>
    <w:rsid w:val="00A0222E"/>
    <w:rsid w:val="00A04161"/>
    <w:rsid w:val="00A045A4"/>
    <w:rsid w:val="00A04D2F"/>
    <w:rsid w:val="00A0511D"/>
    <w:rsid w:val="00A0546F"/>
    <w:rsid w:val="00A0600E"/>
    <w:rsid w:val="00A064BA"/>
    <w:rsid w:val="00A06639"/>
    <w:rsid w:val="00A067E3"/>
    <w:rsid w:val="00A10387"/>
    <w:rsid w:val="00A12673"/>
    <w:rsid w:val="00A12DEC"/>
    <w:rsid w:val="00A168C2"/>
    <w:rsid w:val="00A16981"/>
    <w:rsid w:val="00A16CA5"/>
    <w:rsid w:val="00A17164"/>
    <w:rsid w:val="00A209C9"/>
    <w:rsid w:val="00A20B41"/>
    <w:rsid w:val="00A2101F"/>
    <w:rsid w:val="00A2186F"/>
    <w:rsid w:val="00A21F40"/>
    <w:rsid w:val="00A22310"/>
    <w:rsid w:val="00A23C03"/>
    <w:rsid w:val="00A24449"/>
    <w:rsid w:val="00A24A02"/>
    <w:rsid w:val="00A24FD9"/>
    <w:rsid w:val="00A2535B"/>
    <w:rsid w:val="00A25DE8"/>
    <w:rsid w:val="00A26372"/>
    <w:rsid w:val="00A30387"/>
    <w:rsid w:val="00A30389"/>
    <w:rsid w:val="00A30CFF"/>
    <w:rsid w:val="00A30E3E"/>
    <w:rsid w:val="00A31800"/>
    <w:rsid w:val="00A31F08"/>
    <w:rsid w:val="00A32684"/>
    <w:rsid w:val="00A33AAC"/>
    <w:rsid w:val="00A344EB"/>
    <w:rsid w:val="00A3471C"/>
    <w:rsid w:val="00A35CEB"/>
    <w:rsid w:val="00A36149"/>
    <w:rsid w:val="00A36922"/>
    <w:rsid w:val="00A379FD"/>
    <w:rsid w:val="00A40389"/>
    <w:rsid w:val="00A40E79"/>
    <w:rsid w:val="00A42AFD"/>
    <w:rsid w:val="00A42D1A"/>
    <w:rsid w:val="00A43127"/>
    <w:rsid w:val="00A438B1"/>
    <w:rsid w:val="00A43A02"/>
    <w:rsid w:val="00A441B1"/>
    <w:rsid w:val="00A44665"/>
    <w:rsid w:val="00A448F2"/>
    <w:rsid w:val="00A44C76"/>
    <w:rsid w:val="00A44DB5"/>
    <w:rsid w:val="00A459CA"/>
    <w:rsid w:val="00A45F72"/>
    <w:rsid w:val="00A4656F"/>
    <w:rsid w:val="00A46A17"/>
    <w:rsid w:val="00A4715E"/>
    <w:rsid w:val="00A5049A"/>
    <w:rsid w:val="00A51029"/>
    <w:rsid w:val="00A520DC"/>
    <w:rsid w:val="00A527C6"/>
    <w:rsid w:val="00A53F55"/>
    <w:rsid w:val="00A55082"/>
    <w:rsid w:val="00A55303"/>
    <w:rsid w:val="00A5533F"/>
    <w:rsid w:val="00A55676"/>
    <w:rsid w:val="00A5572A"/>
    <w:rsid w:val="00A5596D"/>
    <w:rsid w:val="00A57457"/>
    <w:rsid w:val="00A5791E"/>
    <w:rsid w:val="00A6063A"/>
    <w:rsid w:val="00A6190D"/>
    <w:rsid w:val="00A61AD7"/>
    <w:rsid w:val="00A62500"/>
    <w:rsid w:val="00A628E1"/>
    <w:rsid w:val="00A62E6C"/>
    <w:rsid w:val="00A634AF"/>
    <w:rsid w:val="00A6425D"/>
    <w:rsid w:val="00A64270"/>
    <w:rsid w:val="00A644FB"/>
    <w:rsid w:val="00A6507B"/>
    <w:rsid w:val="00A66D4E"/>
    <w:rsid w:val="00A671BB"/>
    <w:rsid w:val="00A67801"/>
    <w:rsid w:val="00A7071D"/>
    <w:rsid w:val="00A70E24"/>
    <w:rsid w:val="00A711C1"/>
    <w:rsid w:val="00A71A9E"/>
    <w:rsid w:val="00A71CC2"/>
    <w:rsid w:val="00A72155"/>
    <w:rsid w:val="00A72386"/>
    <w:rsid w:val="00A7430F"/>
    <w:rsid w:val="00A743E6"/>
    <w:rsid w:val="00A74474"/>
    <w:rsid w:val="00A74827"/>
    <w:rsid w:val="00A74A04"/>
    <w:rsid w:val="00A752B7"/>
    <w:rsid w:val="00A752C8"/>
    <w:rsid w:val="00A75CE4"/>
    <w:rsid w:val="00A76D19"/>
    <w:rsid w:val="00A77278"/>
    <w:rsid w:val="00A77F0A"/>
    <w:rsid w:val="00A807B7"/>
    <w:rsid w:val="00A81D09"/>
    <w:rsid w:val="00A83249"/>
    <w:rsid w:val="00A83273"/>
    <w:rsid w:val="00A83D34"/>
    <w:rsid w:val="00A859F5"/>
    <w:rsid w:val="00A86293"/>
    <w:rsid w:val="00A86DF3"/>
    <w:rsid w:val="00A870AE"/>
    <w:rsid w:val="00A87A5C"/>
    <w:rsid w:val="00A9061A"/>
    <w:rsid w:val="00A9086F"/>
    <w:rsid w:val="00A9094F"/>
    <w:rsid w:val="00A91122"/>
    <w:rsid w:val="00A91493"/>
    <w:rsid w:val="00A918B3"/>
    <w:rsid w:val="00A9213F"/>
    <w:rsid w:val="00A936F6"/>
    <w:rsid w:val="00A93B77"/>
    <w:rsid w:val="00A94C71"/>
    <w:rsid w:val="00A95076"/>
    <w:rsid w:val="00A95F87"/>
    <w:rsid w:val="00A96012"/>
    <w:rsid w:val="00A9602D"/>
    <w:rsid w:val="00A96576"/>
    <w:rsid w:val="00A96C3D"/>
    <w:rsid w:val="00A96D08"/>
    <w:rsid w:val="00A9707D"/>
    <w:rsid w:val="00A97B4B"/>
    <w:rsid w:val="00AA0322"/>
    <w:rsid w:val="00AA1791"/>
    <w:rsid w:val="00AA18AD"/>
    <w:rsid w:val="00AA1D3D"/>
    <w:rsid w:val="00AA21F0"/>
    <w:rsid w:val="00AA3255"/>
    <w:rsid w:val="00AA5A1F"/>
    <w:rsid w:val="00AA78B4"/>
    <w:rsid w:val="00AA79E7"/>
    <w:rsid w:val="00AB0CA8"/>
    <w:rsid w:val="00AB0D77"/>
    <w:rsid w:val="00AB2888"/>
    <w:rsid w:val="00AB2AF6"/>
    <w:rsid w:val="00AB2DF9"/>
    <w:rsid w:val="00AB3614"/>
    <w:rsid w:val="00AB3F5F"/>
    <w:rsid w:val="00AB4FC7"/>
    <w:rsid w:val="00AB5194"/>
    <w:rsid w:val="00AB5402"/>
    <w:rsid w:val="00AB5571"/>
    <w:rsid w:val="00AB6258"/>
    <w:rsid w:val="00AB7211"/>
    <w:rsid w:val="00AB74A4"/>
    <w:rsid w:val="00AC0644"/>
    <w:rsid w:val="00AC15F0"/>
    <w:rsid w:val="00AC1CF3"/>
    <w:rsid w:val="00AC1DDF"/>
    <w:rsid w:val="00AC1EA6"/>
    <w:rsid w:val="00AC24C4"/>
    <w:rsid w:val="00AC2D64"/>
    <w:rsid w:val="00AC3C63"/>
    <w:rsid w:val="00AD10C0"/>
    <w:rsid w:val="00AD1530"/>
    <w:rsid w:val="00AD2E6F"/>
    <w:rsid w:val="00AD357B"/>
    <w:rsid w:val="00AD3CE9"/>
    <w:rsid w:val="00AD3D0A"/>
    <w:rsid w:val="00AD5344"/>
    <w:rsid w:val="00AD64CE"/>
    <w:rsid w:val="00AD6D3B"/>
    <w:rsid w:val="00AD7321"/>
    <w:rsid w:val="00AD7783"/>
    <w:rsid w:val="00AD7BF7"/>
    <w:rsid w:val="00AE063A"/>
    <w:rsid w:val="00AE0D72"/>
    <w:rsid w:val="00AE1C4D"/>
    <w:rsid w:val="00AE4718"/>
    <w:rsid w:val="00AE4E7F"/>
    <w:rsid w:val="00AE53FD"/>
    <w:rsid w:val="00AE60D6"/>
    <w:rsid w:val="00AE6789"/>
    <w:rsid w:val="00AE6AC4"/>
    <w:rsid w:val="00AE6C79"/>
    <w:rsid w:val="00AE700D"/>
    <w:rsid w:val="00AE733C"/>
    <w:rsid w:val="00AE762F"/>
    <w:rsid w:val="00AE7CCA"/>
    <w:rsid w:val="00AF04E5"/>
    <w:rsid w:val="00AF061D"/>
    <w:rsid w:val="00AF0DE3"/>
    <w:rsid w:val="00AF1BCB"/>
    <w:rsid w:val="00AF1BD0"/>
    <w:rsid w:val="00AF2841"/>
    <w:rsid w:val="00AF2E99"/>
    <w:rsid w:val="00AF3A60"/>
    <w:rsid w:val="00AF3E27"/>
    <w:rsid w:val="00AF448D"/>
    <w:rsid w:val="00AF4B56"/>
    <w:rsid w:val="00AF5CDC"/>
    <w:rsid w:val="00AF5FE8"/>
    <w:rsid w:val="00AF63E0"/>
    <w:rsid w:val="00AF7776"/>
    <w:rsid w:val="00AF7CFE"/>
    <w:rsid w:val="00B006EF"/>
    <w:rsid w:val="00B01D17"/>
    <w:rsid w:val="00B01E5D"/>
    <w:rsid w:val="00B01F04"/>
    <w:rsid w:val="00B0318E"/>
    <w:rsid w:val="00B03A15"/>
    <w:rsid w:val="00B03A20"/>
    <w:rsid w:val="00B03AC9"/>
    <w:rsid w:val="00B03B1A"/>
    <w:rsid w:val="00B05953"/>
    <w:rsid w:val="00B05DE0"/>
    <w:rsid w:val="00B068FE"/>
    <w:rsid w:val="00B07CBE"/>
    <w:rsid w:val="00B07D19"/>
    <w:rsid w:val="00B07FDA"/>
    <w:rsid w:val="00B107C7"/>
    <w:rsid w:val="00B10CCF"/>
    <w:rsid w:val="00B1107D"/>
    <w:rsid w:val="00B1387B"/>
    <w:rsid w:val="00B139B8"/>
    <w:rsid w:val="00B13ACD"/>
    <w:rsid w:val="00B147B1"/>
    <w:rsid w:val="00B15153"/>
    <w:rsid w:val="00B153DF"/>
    <w:rsid w:val="00B16AD1"/>
    <w:rsid w:val="00B17480"/>
    <w:rsid w:val="00B17A09"/>
    <w:rsid w:val="00B17BA1"/>
    <w:rsid w:val="00B20151"/>
    <w:rsid w:val="00B204AC"/>
    <w:rsid w:val="00B22EE2"/>
    <w:rsid w:val="00B23557"/>
    <w:rsid w:val="00B237B5"/>
    <w:rsid w:val="00B23FC7"/>
    <w:rsid w:val="00B24065"/>
    <w:rsid w:val="00B24AEA"/>
    <w:rsid w:val="00B2502D"/>
    <w:rsid w:val="00B25C82"/>
    <w:rsid w:val="00B27338"/>
    <w:rsid w:val="00B27343"/>
    <w:rsid w:val="00B277F3"/>
    <w:rsid w:val="00B30A62"/>
    <w:rsid w:val="00B325B8"/>
    <w:rsid w:val="00B338C5"/>
    <w:rsid w:val="00B36022"/>
    <w:rsid w:val="00B366C4"/>
    <w:rsid w:val="00B372CE"/>
    <w:rsid w:val="00B40AE2"/>
    <w:rsid w:val="00B42285"/>
    <w:rsid w:val="00B4388D"/>
    <w:rsid w:val="00B458DE"/>
    <w:rsid w:val="00B45EE3"/>
    <w:rsid w:val="00B463E9"/>
    <w:rsid w:val="00B468AB"/>
    <w:rsid w:val="00B47EEE"/>
    <w:rsid w:val="00B50586"/>
    <w:rsid w:val="00B509F2"/>
    <w:rsid w:val="00B52773"/>
    <w:rsid w:val="00B5392D"/>
    <w:rsid w:val="00B53BAE"/>
    <w:rsid w:val="00B53CDC"/>
    <w:rsid w:val="00B5407B"/>
    <w:rsid w:val="00B54951"/>
    <w:rsid w:val="00B55271"/>
    <w:rsid w:val="00B55C93"/>
    <w:rsid w:val="00B5639F"/>
    <w:rsid w:val="00B5642A"/>
    <w:rsid w:val="00B56B34"/>
    <w:rsid w:val="00B56D18"/>
    <w:rsid w:val="00B56DF4"/>
    <w:rsid w:val="00B5724A"/>
    <w:rsid w:val="00B574C9"/>
    <w:rsid w:val="00B5758F"/>
    <w:rsid w:val="00B61047"/>
    <w:rsid w:val="00B628CC"/>
    <w:rsid w:val="00B62DBD"/>
    <w:rsid w:val="00B631CF"/>
    <w:rsid w:val="00B65595"/>
    <w:rsid w:val="00B65983"/>
    <w:rsid w:val="00B669A0"/>
    <w:rsid w:val="00B67131"/>
    <w:rsid w:val="00B67913"/>
    <w:rsid w:val="00B67FB7"/>
    <w:rsid w:val="00B70219"/>
    <w:rsid w:val="00B70A80"/>
    <w:rsid w:val="00B735EA"/>
    <w:rsid w:val="00B7493B"/>
    <w:rsid w:val="00B74AEC"/>
    <w:rsid w:val="00B754AE"/>
    <w:rsid w:val="00B75F32"/>
    <w:rsid w:val="00B775C9"/>
    <w:rsid w:val="00B77815"/>
    <w:rsid w:val="00B809B2"/>
    <w:rsid w:val="00B80E31"/>
    <w:rsid w:val="00B80E4E"/>
    <w:rsid w:val="00B820E4"/>
    <w:rsid w:val="00B82127"/>
    <w:rsid w:val="00B83BA0"/>
    <w:rsid w:val="00B83C70"/>
    <w:rsid w:val="00B84234"/>
    <w:rsid w:val="00B84A75"/>
    <w:rsid w:val="00B85075"/>
    <w:rsid w:val="00B85752"/>
    <w:rsid w:val="00B864A0"/>
    <w:rsid w:val="00B87458"/>
    <w:rsid w:val="00B876E5"/>
    <w:rsid w:val="00B940E3"/>
    <w:rsid w:val="00B94A47"/>
    <w:rsid w:val="00B94CE6"/>
    <w:rsid w:val="00B9584D"/>
    <w:rsid w:val="00B962F6"/>
    <w:rsid w:val="00B9680C"/>
    <w:rsid w:val="00B96FE3"/>
    <w:rsid w:val="00B97686"/>
    <w:rsid w:val="00BA0216"/>
    <w:rsid w:val="00BA0A13"/>
    <w:rsid w:val="00BA0D4D"/>
    <w:rsid w:val="00BA24EC"/>
    <w:rsid w:val="00BA3BF0"/>
    <w:rsid w:val="00BA50F4"/>
    <w:rsid w:val="00BA5307"/>
    <w:rsid w:val="00BA54A6"/>
    <w:rsid w:val="00BA5C91"/>
    <w:rsid w:val="00BA66C3"/>
    <w:rsid w:val="00BA7256"/>
    <w:rsid w:val="00BA7915"/>
    <w:rsid w:val="00BB02FE"/>
    <w:rsid w:val="00BB0437"/>
    <w:rsid w:val="00BB0A82"/>
    <w:rsid w:val="00BB0C2D"/>
    <w:rsid w:val="00BB110C"/>
    <w:rsid w:val="00BB1545"/>
    <w:rsid w:val="00BB15F3"/>
    <w:rsid w:val="00BB226D"/>
    <w:rsid w:val="00BB269C"/>
    <w:rsid w:val="00BB2791"/>
    <w:rsid w:val="00BB40EA"/>
    <w:rsid w:val="00BB70B5"/>
    <w:rsid w:val="00BC0AB3"/>
    <w:rsid w:val="00BC0F92"/>
    <w:rsid w:val="00BC2B66"/>
    <w:rsid w:val="00BC34E4"/>
    <w:rsid w:val="00BC3CC4"/>
    <w:rsid w:val="00BC509B"/>
    <w:rsid w:val="00BC5953"/>
    <w:rsid w:val="00BC5E22"/>
    <w:rsid w:val="00BC61F7"/>
    <w:rsid w:val="00BC6813"/>
    <w:rsid w:val="00BC7991"/>
    <w:rsid w:val="00BC79BD"/>
    <w:rsid w:val="00BC7A1F"/>
    <w:rsid w:val="00BD01E1"/>
    <w:rsid w:val="00BD14DA"/>
    <w:rsid w:val="00BD1947"/>
    <w:rsid w:val="00BD225F"/>
    <w:rsid w:val="00BD33C6"/>
    <w:rsid w:val="00BD3927"/>
    <w:rsid w:val="00BD3FE7"/>
    <w:rsid w:val="00BD4283"/>
    <w:rsid w:val="00BD48E5"/>
    <w:rsid w:val="00BD4CD5"/>
    <w:rsid w:val="00BD5C8B"/>
    <w:rsid w:val="00BD609F"/>
    <w:rsid w:val="00BD70D4"/>
    <w:rsid w:val="00BD7E91"/>
    <w:rsid w:val="00BE10DD"/>
    <w:rsid w:val="00BE1286"/>
    <w:rsid w:val="00BE1697"/>
    <w:rsid w:val="00BE2137"/>
    <w:rsid w:val="00BE2CB2"/>
    <w:rsid w:val="00BE6489"/>
    <w:rsid w:val="00BE7764"/>
    <w:rsid w:val="00BE77C0"/>
    <w:rsid w:val="00BF00A2"/>
    <w:rsid w:val="00BF17A6"/>
    <w:rsid w:val="00BF24ED"/>
    <w:rsid w:val="00BF2BDB"/>
    <w:rsid w:val="00BF355D"/>
    <w:rsid w:val="00BF4736"/>
    <w:rsid w:val="00BF487E"/>
    <w:rsid w:val="00BF5161"/>
    <w:rsid w:val="00BF620C"/>
    <w:rsid w:val="00BF635E"/>
    <w:rsid w:val="00BF7B7B"/>
    <w:rsid w:val="00C00A9E"/>
    <w:rsid w:val="00C00D6A"/>
    <w:rsid w:val="00C01243"/>
    <w:rsid w:val="00C026D0"/>
    <w:rsid w:val="00C02D2D"/>
    <w:rsid w:val="00C02EBB"/>
    <w:rsid w:val="00C034C4"/>
    <w:rsid w:val="00C03C58"/>
    <w:rsid w:val="00C04123"/>
    <w:rsid w:val="00C04239"/>
    <w:rsid w:val="00C04871"/>
    <w:rsid w:val="00C04F80"/>
    <w:rsid w:val="00C05650"/>
    <w:rsid w:val="00C05841"/>
    <w:rsid w:val="00C05845"/>
    <w:rsid w:val="00C05A03"/>
    <w:rsid w:val="00C05FF8"/>
    <w:rsid w:val="00C06C45"/>
    <w:rsid w:val="00C07180"/>
    <w:rsid w:val="00C102E0"/>
    <w:rsid w:val="00C11A36"/>
    <w:rsid w:val="00C11F59"/>
    <w:rsid w:val="00C12EC8"/>
    <w:rsid w:val="00C137F4"/>
    <w:rsid w:val="00C13DF8"/>
    <w:rsid w:val="00C151E0"/>
    <w:rsid w:val="00C1560C"/>
    <w:rsid w:val="00C15EF8"/>
    <w:rsid w:val="00C160E3"/>
    <w:rsid w:val="00C174A8"/>
    <w:rsid w:val="00C17787"/>
    <w:rsid w:val="00C20AEB"/>
    <w:rsid w:val="00C20F89"/>
    <w:rsid w:val="00C21E46"/>
    <w:rsid w:val="00C22A76"/>
    <w:rsid w:val="00C22E77"/>
    <w:rsid w:val="00C235CC"/>
    <w:rsid w:val="00C24390"/>
    <w:rsid w:val="00C2523F"/>
    <w:rsid w:val="00C25502"/>
    <w:rsid w:val="00C25663"/>
    <w:rsid w:val="00C25682"/>
    <w:rsid w:val="00C25ED7"/>
    <w:rsid w:val="00C27137"/>
    <w:rsid w:val="00C27461"/>
    <w:rsid w:val="00C27CA2"/>
    <w:rsid w:val="00C317C6"/>
    <w:rsid w:val="00C32AA1"/>
    <w:rsid w:val="00C32D4E"/>
    <w:rsid w:val="00C32FD9"/>
    <w:rsid w:val="00C335F7"/>
    <w:rsid w:val="00C343CA"/>
    <w:rsid w:val="00C34582"/>
    <w:rsid w:val="00C345DC"/>
    <w:rsid w:val="00C351A6"/>
    <w:rsid w:val="00C353CA"/>
    <w:rsid w:val="00C35FC2"/>
    <w:rsid w:val="00C402B3"/>
    <w:rsid w:val="00C4054C"/>
    <w:rsid w:val="00C4057C"/>
    <w:rsid w:val="00C40A9F"/>
    <w:rsid w:val="00C41423"/>
    <w:rsid w:val="00C415E0"/>
    <w:rsid w:val="00C415E9"/>
    <w:rsid w:val="00C41C6D"/>
    <w:rsid w:val="00C423D4"/>
    <w:rsid w:val="00C42B25"/>
    <w:rsid w:val="00C42FAF"/>
    <w:rsid w:val="00C44B4A"/>
    <w:rsid w:val="00C44BE1"/>
    <w:rsid w:val="00C450D6"/>
    <w:rsid w:val="00C45714"/>
    <w:rsid w:val="00C459F7"/>
    <w:rsid w:val="00C47C3F"/>
    <w:rsid w:val="00C50B0D"/>
    <w:rsid w:val="00C52751"/>
    <w:rsid w:val="00C531D9"/>
    <w:rsid w:val="00C551C8"/>
    <w:rsid w:val="00C55853"/>
    <w:rsid w:val="00C5593C"/>
    <w:rsid w:val="00C57283"/>
    <w:rsid w:val="00C57ECB"/>
    <w:rsid w:val="00C609DC"/>
    <w:rsid w:val="00C60A4C"/>
    <w:rsid w:val="00C6179F"/>
    <w:rsid w:val="00C61B9D"/>
    <w:rsid w:val="00C6294D"/>
    <w:rsid w:val="00C62F60"/>
    <w:rsid w:val="00C63C50"/>
    <w:rsid w:val="00C65FE3"/>
    <w:rsid w:val="00C6648F"/>
    <w:rsid w:val="00C714EE"/>
    <w:rsid w:val="00C7189C"/>
    <w:rsid w:val="00C71B52"/>
    <w:rsid w:val="00C72662"/>
    <w:rsid w:val="00C739E1"/>
    <w:rsid w:val="00C73E95"/>
    <w:rsid w:val="00C743DB"/>
    <w:rsid w:val="00C753E1"/>
    <w:rsid w:val="00C75713"/>
    <w:rsid w:val="00C76CE4"/>
    <w:rsid w:val="00C76F25"/>
    <w:rsid w:val="00C77FBB"/>
    <w:rsid w:val="00C80686"/>
    <w:rsid w:val="00C810E7"/>
    <w:rsid w:val="00C8157C"/>
    <w:rsid w:val="00C81A8F"/>
    <w:rsid w:val="00C836CF"/>
    <w:rsid w:val="00C83780"/>
    <w:rsid w:val="00C84B8D"/>
    <w:rsid w:val="00C84C16"/>
    <w:rsid w:val="00C84D36"/>
    <w:rsid w:val="00C85BD8"/>
    <w:rsid w:val="00C8621C"/>
    <w:rsid w:val="00C87F0C"/>
    <w:rsid w:val="00C90127"/>
    <w:rsid w:val="00C909A7"/>
    <w:rsid w:val="00C90EF4"/>
    <w:rsid w:val="00C914C1"/>
    <w:rsid w:val="00C933D5"/>
    <w:rsid w:val="00C94974"/>
    <w:rsid w:val="00C96112"/>
    <w:rsid w:val="00C970F7"/>
    <w:rsid w:val="00C972C9"/>
    <w:rsid w:val="00CA0996"/>
    <w:rsid w:val="00CA1176"/>
    <w:rsid w:val="00CA1756"/>
    <w:rsid w:val="00CA1C57"/>
    <w:rsid w:val="00CA2518"/>
    <w:rsid w:val="00CA2661"/>
    <w:rsid w:val="00CA295F"/>
    <w:rsid w:val="00CA366E"/>
    <w:rsid w:val="00CA4490"/>
    <w:rsid w:val="00CA47D9"/>
    <w:rsid w:val="00CA48E1"/>
    <w:rsid w:val="00CA5517"/>
    <w:rsid w:val="00CA5D9E"/>
    <w:rsid w:val="00CA6A24"/>
    <w:rsid w:val="00CA6D1B"/>
    <w:rsid w:val="00CA7438"/>
    <w:rsid w:val="00CB0C6F"/>
    <w:rsid w:val="00CB0E93"/>
    <w:rsid w:val="00CB1BE7"/>
    <w:rsid w:val="00CB1BF9"/>
    <w:rsid w:val="00CB20EA"/>
    <w:rsid w:val="00CB2142"/>
    <w:rsid w:val="00CB3159"/>
    <w:rsid w:val="00CB4982"/>
    <w:rsid w:val="00CB56AA"/>
    <w:rsid w:val="00CB57AF"/>
    <w:rsid w:val="00CB7FAD"/>
    <w:rsid w:val="00CB7FF7"/>
    <w:rsid w:val="00CC0A12"/>
    <w:rsid w:val="00CC27E5"/>
    <w:rsid w:val="00CC3304"/>
    <w:rsid w:val="00CC500F"/>
    <w:rsid w:val="00CC5BD5"/>
    <w:rsid w:val="00CC5E42"/>
    <w:rsid w:val="00CC603E"/>
    <w:rsid w:val="00CC78CA"/>
    <w:rsid w:val="00CD1776"/>
    <w:rsid w:val="00CD20E4"/>
    <w:rsid w:val="00CD280C"/>
    <w:rsid w:val="00CD2ED1"/>
    <w:rsid w:val="00CD3105"/>
    <w:rsid w:val="00CD3331"/>
    <w:rsid w:val="00CD3828"/>
    <w:rsid w:val="00CD3AD4"/>
    <w:rsid w:val="00CD4081"/>
    <w:rsid w:val="00CD49DA"/>
    <w:rsid w:val="00CD4C85"/>
    <w:rsid w:val="00CD4EFD"/>
    <w:rsid w:val="00CD50AA"/>
    <w:rsid w:val="00CD53F2"/>
    <w:rsid w:val="00CD5548"/>
    <w:rsid w:val="00CD5FDD"/>
    <w:rsid w:val="00CD60F2"/>
    <w:rsid w:val="00CD6E5C"/>
    <w:rsid w:val="00CD758F"/>
    <w:rsid w:val="00CE017D"/>
    <w:rsid w:val="00CE0233"/>
    <w:rsid w:val="00CE1B1E"/>
    <w:rsid w:val="00CE1CFB"/>
    <w:rsid w:val="00CE2DD2"/>
    <w:rsid w:val="00CE32E5"/>
    <w:rsid w:val="00CE3CA3"/>
    <w:rsid w:val="00CE43B6"/>
    <w:rsid w:val="00CE52B0"/>
    <w:rsid w:val="00CE5374"/>
    <w:rsid w:val="00CE5710"/>
    <w:rsid w:val="00CE5DA9"/>
    <w:rsid w:val="00CE64AF"/>
    <w:rsid w:val="00CE6717"/>
    <w:rsid w:val="00CE6B44"/>
    <w:rsid w:val="00CF035C"/>
    <w:rsid w:val="00CF0881"/>
    <w:rsid w:val="00CF0CB6"/>
    <w:rsid w:val="00CF0FB9"/>
    <w:rsid w:val="00CF265D"/>
    <w:rsid w:val="00CF2F5D"/>
    <w:rsid w:val="00CF4443"/>
    <w:rsid w:val="00CF50CD"/>
    <w:rsid w:val="00CF5200"/>
    <w:rsid w:val="00CF548C"/>
    <w:rsid w:val="00CF611F"/>
    <w:rsid w:val="00CF685E"/>
    <w:rsid w:val="00CF716C"/>
    <w:rsid w:val="00D006EC"/>
    <w:rsid w:val="00D00C79"/>
    <w:rsid w:val="00D00E15"/>
    <w:rsid w:val="00D014D4"/>
    <w:rsid w:val="00D02D5C"/>
    <w:rsid w:val="00D03D97"/>
    <w:rsid w:val="00D05DE7"/>
    <w:rsid w:val="00D07FA8"/>
    <w:rsid w:val="00D105B3"/>
    <w:rsid w:val="00D11B70"/>
    <w:rsid w:val="00D12FD5"/>
    <w:rsid w:val="00D135CE"/>
    <w:rsid w:val="00D158BC"/>
    <w:rsid w:val="00D1666B"/>
    <w:rsid w:val="00D16A19"/>
    <w:rsid w:val="00D16C34"/>
    <w:rsid w:val="00D21583"/>
    <w:rsid w:val="00D2160B"/>
    <w:rsid w:val="00D2174B"/>
    <w:rsid w:val="00D237B2"/>
    <w:rsid w:val="00D245E2"/>
    <w:rsid w:val="00D260F2"/>
    <w:rsid w:val="00D278C6"/>
    <w:rsid w:val="00D27CF3"/>
    <w:rsid w:val="00D30AC9"/>
    <w:rsid w:val="00D30B99"/>
    <w:rsid w:val="00D31050"/>
    <w:rsid w:val="00D32579"/>
    <w:rsid w:val="00D32740"/>
    <w:rsid w:val="00D3303C"/>
    <w:rsid w:val="00D33EDF"/>
    <w:rsid w:val="00D34623"/>
    <w:rsid w:val="00D40758"/>
    <w:rsid w:val="00D4354F"/>
    <w:rsid w:val="00D43691"/>
    <w:rsid w:val="00D43886"/>
    <w:rsid w:val="00D4611E"/>
    <w:rsid w:val="00D46121"/>
    <w:rsid w:val="00D461C5"/>
    <w:rsid w:val="00D470CF"/>
    <w:rsid w:val="00D476D3"/>
    <w:rsid w:val="00D47F90"/>
    <w:rsid w:val="00D50518"/>
    <w:rsid w:val="00D515A4"/>
    <w:rsid w:val="00D51B9A"/>
    <w:rsid w:val="00D5211A"/>
    <w:rsid w:val="00D5224D"/>
    <w:rsid w:val="00D52283"/>
    <w:rsid w:val="00D5273B"/>
    <w:rsid w:val="00D53238"/>
    <w:rsid w:val="00D5376C"/>
    <w:rsid w:val="00D55242"/>
    <w:rsid w:val="00D57B9A"/>
    <w:rsid w:val="00D57BEF"/>
    <w:rsid w:val="00D60160"/>
    <w:rsid w:val="00D6097A"/>
    <w:rsid w:val="00D61E06"/>
    <w:rsid w:val="00D62388"/>
    <w:rsid w:val="00D623F4"/>
    <w:rsid w:val="00D62806"/>
    <w:rsid w:val="00D62C58"/>
    <w:rsid w:val="00D63790"/>
    <w:rsid w:val="00D64792"/>
    <w:rsid w:val="00D64A58"/>
    <w:rsid w:val="00D64B4E"/>
    <w:rsid w:val="00D64FA0"/>
    <w:rsid w:val="00D6521E"/>
    <w:rsid w:val="00D65ED1"/>
    <w:rsid w:val="00D6630E"/>
    <w:rsid w:val="00D66BEE"/>
    <w:rsid w:val="00D66ECC"/>
    <w:rsid w:val="00D66F90"/>
    <w:rsid w:val="00D67025"/>
    <w:rsid w:val="00D67511"/>
    <w:rsid w:val="00D67931"/>
    <w:rsid w:val="00D70121"/>
    <w:rsid w:val="00D706D3"/>
    <w:rsid w:val="00D70ADD"/>
    <w:rsid w:val="00D710EC"/>
    <w:rsid w:val="00D71148"/>
    <w:rsid w:val="00D712DD"/>
    <w:rsid w:val="00D71C5F"/>
    <w:rsid w:val="00D71D61"/>
    <w:rsid w:val="00D72404"/>
    <w:rsid w:val="00D7242F"/>
    <w:rsid w:val="00D72A43"/>
    <w:rsid w:val="00D72BA8"/>
    <w:rsid w:val="00D73FF9"/>
    <w:rsid w:val="00D7556B"/>
    <w:rsid w:val="00D75B73"/>
    <w:rsid w:val="00D75DEF"/>
    <w:rsid w:val="00D7684D"/>
    <w:rsid w:val="00D801B1"/>
    <w:rsid w:val="00D802F5"/>
    <w:rsid w:val="00D80425"/>
    <w:rsid w:val="00D80481"/>
    <w:rsid w:val="00D8094C"/>
    <w:rsid w:val="00D84741"/>
    <w:rsid w:val="00D848C1"/>
    <w:rsid w:val="00D8626E"/>
    <w:rsid w:val="00D86E00"/>
    <w:rsid w:val="00D870C6"/>
    <w:rsid w:val="00D90411"/>
    <w:rsid w:val="00D909FE"/>
    <w:rsid w:val="00D91672"/>
    <w:rsid w:val="00D91A7B"/>
    <w:rsid w:val="00D91BA2"/>
    <w:rsid w:val="00D938E4"/>
    <w:rsid w:val="00D94067"/>
    <w:rsid w:val="00D95C85"/>
    <w:rsid w:val="00D96487"/>
    <w:rsid w:val="00D96E1B"/>
    <w:rsid w:val="00D96E3C"/>
    <w:rsid w:val="00DA032E"/>
    <w:rsid w:val="00DA0B8F"/>
    <w:rsid w:val="00DA1516"/>
    <w:rsid w:val="00DA18B8"/>
    <w:rsid w:val="00DA1D4E"/>
    <w:rsid w:val="00DA1DBE"/>
    <w:rsid w:val="00DA1E35"/>
    <w:rsid w:val="00DA1FF3"/>
    <w:rsid w:val="00DA2E18"/>
    <w:rsid w:val="00DA30B1"/>
    <w:rsid w:val="00DA3E00"/>
    <w:rsid w:val="00DA6746"/>
    <w:rsid w:val="00DA6815"/>
    <w:rsid w:val="00DB0684"/>
    <w:rsid w:val="00DB0E47"/>
    <w:rsid w:val="00DB35BD"/>
    <w:rsid w:val="00DB43BA"/>
    <w:rsid w:val="00DB44F6"/>
    <w:rsid w:val="00DB4604"/>
    <w:rsid w:val="00DB4FAC"/>
    <w:rsid w:val="00DB538D"/>
    <w:rsid w:val="00DB61F3"/>
    <w:rsid w:val="00DB660A"/>
    <w:rsid w:val="00DB74DE"/>
    <w:rsid w:val="00DC02A5"/>
    <w:rsid w:val="00DC0541"/>
    <w:rsid w:val="00DC0B3B"/>
    <w:rsid w:val="00DC10B5"/>
    <w:rsid w:val="00DC1BD3"/>
    <w:rsid w:val="00DC2F13"/>
    <w:rsid w:val="00DC3958"/>
    <w:rsid w:val="00DC5E50"/>
    <w:rsid w:val="00DC6179"/>
    <w:rsid w:val="00DC647F"/>
    <w:rsid w:val="00DC6AC9"/>
    <w:rsid w:val="00DC6DFC"/>
    <w:rsid w:val="00DC791E"/>
    <w:rsid w:val="00DC7A02"/>
    <w:rsid w:val="00DD0446"/>
    <w:rsid w:val="00DD0E01"/>
    <w:rsid w:val="00DD1B9D"/>
    <w:rsid w:val="00DD1ED8"/>
    <w:rsid w:val="00DD2121"/>
    <w:rsid w:val="00DD271D"/>
    <w:rsid w:val="00DD3548"/>
    <w:rsid w:val="00DD3BAD"/>
    <w:rsid w:val="00DD3C0C"/>
    <w:rsid w:val="00DD4216"/>
    <w:rsid w:val="00DD5046"/>
    <w:rsid w:val="00DD54B7"/>
    <w:rsid w:val="00DD614E"/>
    <w:rsid w:val="00DD64BB"/>
    <w:rsid w:val="00DE045C"/>
    <w:rsid w:val="00DE24A7"/>
    <w:rsid w:val="00DE27A4"/>
    <w:rsid w:val="00DE2954"/>
    <w:rsid w:val="00DE36ED"/>
    <w:rsid w:val="00DE3B1F"/>
    <w:rsid w:val="00DE5BEF"/>
    <w:rsid w:val="00DE5DDB"/>
    <w:rsid w:val="00DE7476"/>
    <w:rsid w:val="00DE7BE8"/>
    <w:rsid w:val="00DF23FA"/>
    <w:rsid w:val="00DF311D"/>
    <w:rsid w:val="00DF32F8"/>
    <w:rsid w:val="00DF3F86"/>
    <w:rsid w:val="00DF4DAC"/>
    <w:rsid w:val="00DF4F29"/>
    <w:rsid w:val="00DF6374"/>
    <w:rsid w:val="00DF6C32"/>
    <w:rsid w:val="00E023CB"/>
    <w:rsid w:val="00E02873"/>
    <w:rsid w:val="00E04782"/>
    <w:rsid w:val="00E0483D"/>
    <w:rsid w:val="00E05DEB"/>
    <w:rsid w:val="00E06611"/>
    <w:rsid w:val="00E06F90"/>
    <w:rsid w:val="00E07A48"/>
    <w:rsid w:val="00E10EE1"/>
    <w:rsid w:val="00E110FD"/>
    <w:rsid w:val="00E113F1"/>
    <w:rsid w:val="00E12549"/>
    <w:rsid w:val="00E12587"/>
    <w:rsid w:val="00E12674"/>
    <w:rsid w:val="00E12A7C"/>
    <w:rsid w:val="00E12BAB"/>
    <w:rsid w:val="00E12FA8"/>
    <w:rsid w:val="00E136C0"/>
    <w:rsid w:val="00E141DE"/>
    <w:rsid w:val="00E143BC"/>
    <w:rsid w:val="00E146FC"/>
    <w:rsid w:val="00E15320"/>
    <w:rsid w:val="00E1583F"/>
    <w:rsid w:val="00E15877"/>
    <w:rsid w:val="00E15C55"/>
    <w:rsid w:val="00E1603B"/>
    <w:rsid w:val="00E1659C"/>
    <w:rsid w:val="00E175A5"/>
    <w:rsid w:val="00E17E13"/>
    <w:rsid w:val="00E201CF"/>
    <w:rsid w:val="00E20DFA"/>
    <w:rsid w:val="00E215EC"/>
    <w:rsid w:val="00E2229E"/>
    <w:rsid w:val="00E2496C"/>
    <w:rsid w:val="00E24AE9"/>
    <w:rsid w:val="00E2588C"/>
    <w:rsid w:val="00E26381"/>
    <w:rsid w:val="00E26A8B"/>
    <w:rsid w:val="00E26D1B"/>
    <w:rsid w:val="00E270BB"/>
    <w:rsid w:val="00E275B6"/>
    <w:rsid w:val="00E305DC"/>
    <w:rsid w:val="00E311B7"/>
    <w:rsid w:val="00E318A9"/>
    <w:rsid w:val="00E32ECE"/>
    <w:rsid w:val="00E349D5"/>
    <w:rsid w:val="00E34CA4"/>
    <w:rsid w:val="00E352E8"/>
    <w:rsid w:val="00E35FB8"/>
    <w:rsid w:val="00E377B9"/>
    <w:rsid w:val="00E37F79"/>
    <w:rsid w:val="00E401AB"/>
    <w:rsid w:val="00E416F4"/>
    <w:rsid w:val="00E41D92"/>
    <w:rsid w:val="00E43693"/>
    <w:rsid w:val="00E451BA"/>
    <w:rsid w:val="00E45304"/>
    <w:rsid w:val="00E454F1"/>
    <w:rsid w:val="00E47907"/>
    <w:rsid w:val="00E50BC9"/>
    <w:rsid w:val="00E5135F"/>
    <w:rsid w:val="00E541B3"/>
    <w:rsid w:val="00E54E0D"/>
    <w:rsid w:val="00E55584"/>
    <w:rsid w:val="00E561F1"/>
    <w:rsid w:val="00E5779E"/>
    <w:rsid w:val="00E60379"/>
    <w:rsid w:val="00E60F3E"/>
    <w:rsid w:val="00E6159F"/>
    <w:rsid w:val="00E61CFD"/>
    <w:rsid w:val="00E6380D"/>
    <w:rsid w:val="00E645D3"/>
    <w:rsid w:val="00E64778"/>
    <w:rsid w:val="00E65A01"/>
    <w:rsid w:val="00E65C04"/>
    <w:rsid w:val="00E7037D"/>
    <w:rsid w:val="00E713DE"/>
    <w:rsid w:val="00E729AF"/>
    <w:rsid w:val="00E72C20"/>
    <w:rsid w:val="00E72FA5"/>
    <w:rsid w:val="00E739D4"/>
    <w:rsid w:val="00E74A80"/>
    <w:rsid w:val="00E7640E"/>
    <w:rsid w:val="00E76A0B"/>
    <w:rsid w:val="00E774F8"/>
    <w:rsid w:val="00E7762B"/>
    <w:rsid w:val="00E80AF2"/>
    <w:rsid w:val="00E80BBD"/>
    <w:rsid w:val="00E8166E"/>
    <w:rsid w:val="00E8179D"/>
    <w:rsid w:val="00E81FC7"/>
    <w:rsid w:val="00E83242"/>
    <w:rsid w:val="00E83387"/>
    <w:rsid w:val="00E83C1C"/>
    <w:rsid w:val="00E86642"/>
    <w:rsid w:val="00E8665B"/>
    <w:rsid w:val="00E8757E"/>
    <w:rsid w:val="00E917ED"/>
    <w:rsid w:val="00E91D6A"/>
    <w:rsid w:val="00E92D23"/>
    <w:rsid w:val="00E930B7"/>
    <w:rsid w:val="00E93400"/>
    <w:rsid w:val="00E9388B"/>
    <w:rsid w:val="00E93EC8"/>
    <w:rsid w:val="00E949D3"/>
    <w:rsid w:val="00E9513A"/>
    <w:rsid w:val="00E9651D"/>
    <w:rsid w:val="00E96B58"/>
    <w:rsid w:val="00E96B5E"/>
    <w:rsid w:val="00E96D73"/>
    <w:rsid w:val="00E96E94"/>
    <w:rsid w:val="00E9731E"/>
    <w:rsid w:val="00EA024B"/>
    <w:rsid w:val="00EA1838"/>
    <w:rsid w:val="00EA194E"/>
    <w:rsid w:val="00EA1A62"/>
    <w:rsid w:val="00EA2A5A"/>
    <w:rsid w:val="00EA2D31"/>
    <w:rsid w:val="00EA4631"/>
    <w:rsid w:val="00EA465F"/>
    <w:rsid w:val="00EA49D7"/>
    <w:rsid w:val="00EA508C"/>
    <w:rsid w:val="00EA5137"/>
    <w:rsid w:val="00EA5CEE"/>
    <w:rsid w:val="00EA6034"/>
    <w:rsid w:val="00EB0DFF"/>
    <w:rsid w:val="00EB2009"/>
    <w:rsid w:val="00EB205B"/>
    <w:rsid w:val="00EB2B5E"/>
    <w:rsid w:val="00EB3AEA"/>
    <w:rsid w:val="00EB3B59"/>
    <w:rsid w:val="00EB7B86"/>
    <w:rsid w:val="00EC20EF"/>
    <w:rsid w:val="00EC2E85"/>
    <w:rsid w:val="00EC3528"/>
    <w:rsid w:val="00EC4625"/>
    <w:rsid w:val="00EC4FCC"/>
    <w:rsid w:val="00EC5C08"/>
    <w:rsid w:val="00EC64F4"/>
    <w:rsid w:val="00EC6AD6"/>
    <w:rsid w:val="00EC79E5"/>
    <w:rsid w:val="00EC7F0B"/>
    <w:rsid w:val="00ED1E76"/>
    <w:rsid w:val="00ED3723"/>
    <w:rsid w:val="00ED544B"/>
    <w:rsid w:val="00ED56E3"/>
    <w:rsid w:val="00ED5BD7"/>
    <w:rsid w:val="00ED6149"/>
    <w:rsid w:val="00ED7149"/>
    <w:rsid w:val="00ED743A"/>
    <w:rsid w:val="00ED7885"/>
    <w:rsid w:val="00EE2164"/>
    <w:rsid w:val="00EE2366"/>
    <w:rsid w:val="00EE4394"/>
    <w:rsid w:val="00EE5BC3"/>
    <w:rsid w:val="00EE6A03"/>
    <w:rsid w:val="00EF0244"/>
    <w:rsid w:val="00EF07AD"/>
    <w:rsid w:val="00EF2181"/>
    <w:rsid w:val="00EF26AB"/>
    <w:rsid w:val="00EF4417"/>
    <w:rsid w:val="00EF44A4"/>
    <w:rsid w:val="00EF7E15"/>
    <w:rsid w:val="00F00AA9"/>
    <w:rsid w:val="00F00C76"/>
    <w:rsid w:val="00F00EEF"/>
    <w:rsid w:val="00F01174"/>
    <w:rsid w:val="00F013E7"/>
    <w:rsid w:val="00F0221C"/>
    <w:rsid w:val="00F03B50"/>
    <w:rsid w:val="00F040D0"/>
    <w:rsid w:val="00F04722"/>
    <w:rsid w:val="00F05744"/>
    <w:rsid w:val="00F06BB1"/>
    <w:rsid w:val="00F07654"/>
    <w:rsid w:val="00F0782D"/>
    <w:rsid w:val="00F107FC"/>
    <w:rsid w:val="00F1084D"/>
    <w:rsid w:val="00F10FB6"/>
    <w:rsid w:val="00F1113A"/>
    <w:rsid w:val="00F111E0"/>
    <w:rsid w:val="00F114C2"/>
    <w:rsid w:val="00F114CC"/>
    <w:rsid w:val="00F11F10"/>
    <w:rsid w:val="00F1203B"/>
    <w:rsid w:val="00F131A0"/>
    <w:rsid w:val="00F144CF"/>
    <w:rsid w:val="00F15611"/>
    <w:rsid w:val="00F15D5F"/>
    <w:rsid w:val="00F15ED4"/>
    <w:rsid w:val="00F16303"/>
    <w:rsid w:val="00F2037C"/>
    <w:rsid w:val="00F203F7"/>
    <w:rsid w:val="00F20D90"/>
    <w:rsid w:val="00F21017"/>
    <w:rsid w:val="00F21577"/>
    <w:rsid w:val="00F215D5"/>
    <w:rsid w:val="00F21DDF"/>
    <w:rsid w:val="00F2212D"/>
    <w:rsid w:val="00F24207"/>
    <w:rsid w:val="00F24C23"/>
    <w:rsid w:val="00F25008"/>
    <w:rsid w:val="00F25567"/>
    <w:rsid w:val="00F26626"/>
    <w:rsid w:val="00F277C0"/>
    <w:rsid w:val="00F277E2"/>
    <w:rsid w:val="00F3026F"/>
    <w:rsid w:val="00F31B85"/>
    <w:rsid w:val="00F31CBC"/>
    <w:rsid w:val="00F32573"/>
    <w:rsid w:val="00F332AF"/>
    <w:rsid w:val="00F3468B"/>
    <w:rsid w:val="00F34FBA"/>
    <w:rsid w:val="00F36066"/>
    <w:rsid w:val="00F37170"/>
    <w:rsid w:val="00F3755B"/>
    <w:rsid w:val="00F377F9"/>
    <w:rsid w:val="00F37C87"/>
    <w:rsid w:val="00F40006"/>
    <w:rsid w:val="00F4222B"/>
    <w:rsid w:val="00F42CD8"/>
    <w:rsid w:val="00F43311"/>
    <w:rsid w:val="00F439DE"/>
    <w:rsid w:val="00F45576"/>
    <w:rsid w:val="00F45722"/>
    <w:rsid w:val="00F4618D"/>
    <w:rsid w:val="00F50303"/>
    <w:rsid w:val="00F50A13"/>
    <w:rsid w:val="00F51282"/>
    <w:rsid w:val="00F520EC"/>
    <w:rsid w:val="00F52657"/>
    <w:rsid w:val="00F52832"/>
    <w:rsid w:val="00F529A3"/>
    <w:rsid w:val="00F54427"/>
    <w:rsid w:val="00F54B61"/>
    <w:rsid w:val="00F55234"/>
    <w:rsid w:val="00F57E54"/>
    <w:rsid w:val="00F606F3"/>
    <w:rsid w:val="00F60757"/>
    <w:rsid w:val="00F611C0"/>
    <w:rsid w:val="00F6280B"/>
    <w:rsid w:val="00F64558"/>
    <w:rsid w:val="00F646FB"/>
    <w:rsid w:val="00F64C70"/>
    <w:rsid w:val="00F66538"/>
    <w:rsid w:val="00F66994"/>
    <w:rsid w:val="00F66A6A"/>
    <w:rsid w:val="00F66F65"/>
    <w:rsid w:val="00F6757D"/>
    <w:rsid w:val="00F67C17"/>
    <w:rsid w:val="00F719D1"/>
    <w:rsid w:val="00F7209D"/>
    <w:rsid w:val="00F72234"/>
    <w:rsid w:val="00F72B0D"/>
    <w:rsid w:val="00F72F7F"/>
    <w:rsid w:val="00F7369E"/>
    <w:rsid w:val="00F7395A"/>
    <w:rsid w:val="00F73F56"/>
    <w:rsid w:val="00F74126"/>
    <w:rsid w:val="00F7483E"/>
    <w:rsid w:val="00F758D0"/>
    <w:rsid w:val="00F75B3B"/>
    <w:rsid w:val="00F76624"/>
    <w:rsid w:val="00F76FD9"/>
    <w:rsid w:val="00F77DAD"/>
    <w:rsid w:val="00F8078A"/>
    <w:rsid w:val="00F80B94"/>
    <w:rsid w:val="00F811D1"/>
    <w:rsid w:val="00F81FC3"/>
    <w:rsid w:val="00F82A81"/>
    <w:rsid w:val="00F83041"/>
    <w:rsid w:val="00F8408A"/>
    <w:rsid w:val="00F843D6"/>
    <w:rsid w:val="00F8462F"/>
    <w:rsid w:val="00F84A70"/>
    <w:rsid w:val="00F867B9"/>
    <w:rsid w:val="00F86BE3"/>
    <w:rsid w:val="00F87DE6"/>
    <w:rsid w:val="00F87EBA"/>
    <w:rsid w:val="00F910B4"/>
    <w:rsid w:val="00F9110F"/>
    <w:rsid w:val="00F91415"/>
    <w:rsid w:val="00F9154A"/>
    <w:rsid w:val="00F91C28"/>
    <w:rsid w:val="00F93F89"/>
    <w:rsid w:val="00F944F6"/>
    <w:rsid w:val="00F94ED0"/>
    <w:rsid w:val="00F96415"/>
    <w:rsid w:val="00F97366"/>
    <w:rsid w:val="00F977C5"/>
    <w:rsid w:val="00FA0E94"/>
    <w:rsid w:val="00FA121E"/>
    <w:rsid w:val="00FA1B33"/>
    <w:rsid w:val="00FA1E57"/>
    <w:rsid w:val="00FA1EAA"/>
    <w:rsid w:val="00FA2183"/>
    <w:rsid w:val="00FA313E"/>
    <w:rsid w:val="00FA3382"/>
    <w:rsid w:val="00FA4D8F"/>
    <w:rsid w:val="00FA5213"/>
    <w:rsid w:val="00FA71C3"/>
    <w:rsid w:val="00FA720B"/>
    <w:rsid w:val="00FA7474"/>
    <w:rsid w:val="00FA7826"/>
    <w:rsid w:val="00FB1FA0"/>
    <w:rsid w:val="00FB2720"/>
    <w:rsid w:val="00FB32E5"/>
    <w:rsid w:val="00FB3C5D"/>
    <w:rsid w:val="00FB475E"/>
    <w:rsid w:val="00FB47DB"/>
    <w:rsid w:val="00FB6A8B"/>
    <w:rsid w:val="00FB6D56"/>
    <w:rsid w:val="00FB7167"/>
    <w:rsid w:val="00FB7E0F"/>
    <w:rsid w:val="00FC012A"/>
    <w:rsid w:val="00FC0503"/>
    <w:rsid w:val="00FC0B31"/>
    <w:rsid w:val="00FC14D0"/>
    <w:rsid w:val="00FC1BC2"/>
    <w:rsid w:val="00FC313D"/>
    <w:rsid w:val="00FC3162"/>
    <w:rsid w:val="00FC3F54"/>
    <w:rsid w:val="00FC4431"/>
    <w:rsid w:val="00FC5028"/>
    <w:rsid w:val="00FC6C88"/>
    <w:rsid w:val="00FC77AE"/>
    <w:rsid w:val="00FD0275"/>
    <w:rsid w:val="00FD08AB"/>
    <w:rsid w:val="00FD08EB"/>
    <w:rsid w:val="00FD0A82"/>
    <w:rsid w:val="00FD23EA"/>
    <w:rsid w:val="00FD2FF7"/>
    <w:rsid w:val="00FD4E79"/>
    <w:rsid w:val="00FD582D"/>
    <w:rsid w:val="00FD5BF8"/>
    <w:rsid w:val="00FD6580"/>
    <w:rsid w:val="00FD6838"/>
    <w:rsid w:val="00FD7303"/>
    <w:rsid w:val="00FD7694"/>
    <w:rsid w:val="00FE03F1"/>
    <w:rsid w:val="00FE093E"/>
    <w:rsid w:val="00FE0B0F"/>
    <w:rsid w:val="00FE107D"/>
    <w:rsid w:val="00FE1DC0"/>
    <w:rsid w:val="00FE1F4D"/>
    <w:rsid w:val="00FE3512"/>
    <w:rsid w:val="00FE3DED"/>
    <w:rsid w:val="00FE407E"/>
    <w:rsid w:val="00FE4801"/>
    <w:rsid w:val="00FE4AF6"/>
    <w:rsid w:val="00FE4B18"/>
    <w:rsid w:val="00FE5668"/>
    <w:rsid w:val="00FE56B0"/>
    <w:rsid w:val="00FE5960"/>
    <w:rsid w:val="00FE614D"/>
    <w:rsid w:val="00FE6B59"/>
    <w:rsid w:val="00FE6D09"/>
    <w:rsid w:val="00FE71A5"/>
    <w:rsid w:val="00FF03CF"/>
    <w:rsid w:val="00FF1E1C"/>
    <w:rsid w:val="00FF2B51"/>
    <w:rsid w:val="00FF3C9F"/>
    <w:rsid w:val="00FF3CD1"/>
    <w:rsid w:val="00FF3FDB"/>
    <w:rsid w:val="00FF496B"/>
    <w:rsid w:val="00FF4A88"/>
    <w:rsid w:val="00FF4E79"/>
    <w:rsid w:val="00FF5153"/>
    <w:rsid w:val="00FF572E"/>
    <w:rsid w:val="00FF5C1B"/>
    <w:rsid w:val="00FF6E8E"/>
    <w:rsid w:val="00FF7269"/>
    <w:rsid w:val="00FF79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564967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able of figures" w:locked="1" w:uiPriority="99"/>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uiPriority="99"/>
    <w:lsdException w:name="Strong" w:locked="1" w:qFormat="1"/>
    <w:lsdException w:name="Emphasis" w:locked="1" w:qFormat="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618A3"/>
    <w:pPr>
      <w:overflowPunct w:val="0"/>
      <w:autoSpaceDE w:val="0"/>
      <w:autoSpaceDN w:val="0"/>
      <w:adjustRightInd w:val="0"/>
      <w:spacing w:after="240"/>
      <w:jc w:val="both"/>
      <w:textAlignment w:val="baseline"/>
    </w:pPr>
    <w:rPr>
      <w:rFonts w:ascii="Republika" w:hAnsi="Republika" w:cs="Arial"/>
      <w:sz w:val="22"/>
      <w:szCs w:val="22"/>
    </w:rPr>
  </w:style>
  <w:style w:type="paragraph" w:styleId="Naslov1">
    <w:name w:val="heading 1"/>
    <w:basedOn w:val="Navaden"/>
    <w:next w:val="Navaden"/>
    <w:link w:val="Naslov1Znak"/>
    <w:qFormat/>
    <w:rsid w:val="001E56AE"/>
    <w:pPr>
      <w:keepNext/>
      <w:keepLines/>
      <w:pageBreakBefore/>
      <w:numPr>
        <w:numId w:val="1"/>
      </w:numPr>
      <w:tabs>
        <w:tab w:val="left" w:pos="425"/>
      </w:tabs>
      <w:spacing w:after="600"/>
      <w:jc w:val="left"/>
      <w:outlineLvl w:val="0"/>
    </w:pPr>
    <w:rPr>
      <w:b/>
      <w:bCs/>
      <w:caps/>
      <w:color w:val="0000FF"/>
      <w:sz w:val="28"/>
      <w:szCs w:val="28"/>
    </w:rPr>
  </w:style>
  <w:style w:type="paragraph" w:styleId="Naslov2">
    <w:name w:val="heading 2"/>
    <w:basedOn w:val="Navaden"/>
    <w:next w:val="Navaden"/>
    <w:link w:val="Naslov2Znak"/>
    <w:qFormat/>
    <w:rsid w:val="001E56AE"/>
    <w:pPr>
      <w:keepNext/>
      <w:keepLines/>
      <w:numPr>
        <w:ilvl w:val="1"/>
        <w:numId w:val="1"/>
      </w:numPr>
      <w:tabs>
        <w:tab w:val="left" w:pos="624"/>
      </w:tabs>
      <w:spacing w:before="600" w:after="360"/>
      <w:jc w:val="left"/>
      <w:outlineLvl w:val="1"/>
    </w:pPr>
    <w:rPr>
      <w:b/>
      <w:bCs/>
      <w:smallCaps/>
      <w:color w:val="0000FF"/>
      <w:sz w:val="24"/>
      <w:szCs w:val="24"/>
    </w:rPr>
  </w:style>
  <w:style w:type="paragraph" w:styleId="Naslov3">
    <w:name w:val="heading 3"/>
    <w:basedOn w:val="Navaden"/>
    <w:next w:val="Navaden"/>
    <w:link w:val="Naslov3Znak"/>
    <w:qFormat/>
    <w:rsid w:val="00E80BBD"/>
    <w:pPr>
      <w:keepNext/>
      <w:keepLines/>
      <w:numPr>
        <w:ilvl w:val="2"/>
        <w:numId w:val="1"/>
      </w:numPr>
      <w:tabs>
        <w:tab w:val="left" w:pos="851"/>
      </w:tabs>
      <w:spacing w:before="480"/>
      <w:ind w:left="851"/>
      <w:jc w:val="left"/>
      <w:outlineLvl w:val="2"/>
    </w:pPr>
    <w:rPr>
      <w:b/>
      <w:bCs/>
      <w:color w:val="0000FF"/>
    </w:rPr>
  </w:style>
  <w:style w:type="paragraph" w:styleId="Naslov4">
    <w:name w:val="heading 4"/>
    <w:basedOn w:val="Navaden"/>
    <w:next w:val="Navaden"/>
    <w:link w:val="Naslov4Znak"/>
    <w:qFormat/>
    <w:rsid w:val="001E56AE"/>
    <w:pPr>
      <w:keepNext/>
      <w:keepLines/>
      <w:numPr>
        <w:ilvl w:val="3"/>
        <w:numId w:val="1"/>
      </w:numPr>
      <w:tabs>
        <w:tab w:val="left" w:pos="992"/>
      </w:tabs>
      <w:spacing w:before="240"/>
      <w:jc w:val="left"/>
      <w:outlineLvl w:val="3"/>
    </w:pPr>
    <w:rPr>
      <w:color w:val="0000FF"/>
      <w:u w:val="single"/>
    </w:rPr>
  </w:style>
  <w:style w:type="paragraph" w:styleId="Naslov5">
    <w:name w:val="heading 5"/>
    <w:basedOn w:val="Navaden"/>
    <w:next w:val="Navaden"/>
    <w:link w:val="Naslov5Znak"/>
    <w:qFormat/>
    <w:rsid w:val="00C7189C"/>
    <w:pPr>
      <w:keepNext/>
      <w:keepLines/>
      <w:numPr>
        <w:ilvl w:val="4"/>
        <w:numId w:val="1"/>
      </w:numPr>
      <w:tabs>
        <w:tab w:val="left" w:pos="1008"/>
      </w:tabs>
      <w:jc w:val="left"/>
      <w:outlineLvl w:val="4"/>
    </w:pPr>
    <w:rPr>
      <w:i/>
      <w:iCs/>
    </w:rPr>
  </w:style>
  <w:style w:type="paragraph" w:styleId="Naslov6">
    <w:name w:val="heading 6"/>
    <w:basedOn w:val="Navaden"/>
    <w:next w:val="Navaden"/>
    <w:qFormat/>
    <w:rsid w:val="003B5CD3"/>
    <w:pPr>
      <w:keepNext/>
      <w:keepLines/>
      <w:numPr>
        <w:ilvl w:val="5"/>
        <w:numId w:val="1"/>
      </w:numPr>
      <w:tabs>
        <w:tab w:val="left" w:pos="1152"/>
      </w:tabs>
      <w:spacing w:after="360"/>
      <w:jc w:val="center"/>
      <w:outlineLvl w:val="5"/>
    </w:pPr>
    <w:rPr>
      <w:b/>
      <w:bCs/>
      <w:sz w:val="24"/>
      <w:szCs w:val="24"/>
    </w:rPr>
  </w:style>
  <w:style w:type="paragraph" w:styleId="Naslov7">
    <w:name w:val="heading 7"/>
    <w:basedOn w:val="Navaden"/>
    <w:next w:val="Navaden"/>
    <w:qFormat/>
    <w:rsid w:val="003B5CD3"/>
    <w:pPr>
      <w:numPr>
        <w:ilvl w:val="6"/>
        <w:numId w:val="1"/>
      </w:numPr>
      <w:tabs>
        <w:tab w:val="left" w:pos="1296"/>
      </w:tabs>
      <w:spacing w:before="240" w:after="60"/>
      <w:outlineLvl w:val="6"/>
    </w:pPr>
    <w:rPr>
      <w:sz w:val="20"/>
      <w:szCs w:val="20"/>
    </w:rPr>
  </w:style>
  <w:style w:type="paragraph" w:styleId="Naslov8">
    <w:name w:val="heading 8"/>
    <w:basedOn w:val="Navaden"/>
    <w:next w:val="Navaden"/>
    <w:qFormat/>
    <w:rsid w:val="003B5CD3"/>
    <w:pPr>
      <w:numPr>
        <w:ilvl w:val="7"/>
        <w:numId w:val="1"/>
      </w:numPr>
      <w:tabs>
        <w:tab w:val="left" w:pos="1440"/>
      </w:tabs>
      <w:spacing w:before="240" w:after="60"/>
      <w:outlineLvl w:val="7"/>
    </w:pPr>
    <w:rPr>
      <w:i/>
      <w:iCs/>
      <w:sz w:val="20"/>
      <w:szCs w:val="20"/>
    </w:rPr>
  </w:style>
  <w:style w:type="paragraph" w:styleId="Naslov9">
    <w:name w:val="heading 9"/>
    <w:basedOn w:val="Navaden"/>
    <w:next w:val="Navaden"/>
    <w:qFormat/>
    <w:rsid w:val="003B5CD3"/>
    <w:pPr>
      <w:numPr>
        <w:ilvl w:val="8"/>
        <w:numId w:val="1"/>
      </w:numPr>
      <w:tabs>
        <w:tab w:val="left" w:pos="1584"/>
      </w:tabs>
      <w:spacing w:before="240" w:after="60"/>
      <w:outlineLvl w:val="8"/>
    </w:pPr>
    <w:rPr>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180423"/>
    <w:rPr>
      <w:rFonts w:ascii="Republika" w:hAnsi="Republika" w:cs="Arial"/>
      <w:b/>
      <w:bCs/>
      <w:caps/>
      <w:color w:val="0000FF"/>
      <w:sz w:val="28"/>
      <w:szCs w:val="28"/>
    </w:rPr>
  </w:style>
  <w:style w:type="character" w:customStyle="1" w:styleId="Naslov2Znak">
    <w:name w:val="Naslov 2 Znak"/>
    <w:link w:val="Naslov2"/>
    <w:locked/>
    <w:rsid w:val="00462760"/>
    <w:rPr>
      <w:rFonts w:ascii="Republika" w:hAnsi="Republika" w:cs="Arial"/>
      <w:b/>
      <w:bCs/>
      <w:smallCaps/>
      <w:color w:val="0000FF"/>
      <w:sz w:val="24"/>
      <w:szCs w:val="24"/>
    </w:rPr>
  </w:style>
  <w:style w:type="character" w:customStyle="1" w:styleId="Naslov3Znak">
    <w:name w:val="Naslov 3 Znak"/>
    <w:link w:val="Naslov3"/>
    <w:locked/>
    <w:rsid w:val="00E80BBD"/>
    <w:rPr>
      <w:rFonts w:ascii="Republika" w:hAnsi="Republika" w:cs="Arial"/>
      <w:b/>
      <w:bCs/>
      <w:color w:val="0000FF"/>
      <w:sz w:val="22"/>
      <w:szCs w:val="22"/>
    </w:rPr>
  </w:style>
  <w:style w:type="character" w:customStyle="1" w:styleId="Naslov4Znak">
    <w:name w:val="Naslov 4 Znak"/>
    <w:link w:val="Naslov4"/>
    <w:locked/>
    <w:rsid w:val="00D03D97"/>
    <w:rPr>
      <w:rFonts w:ascii="Republika" w:hAnsi="Republika" w:cs="Arial"/>
      <w:color w:val="0000FF"/>
      <w:sz w:val="22"/>
      <w:szCs w:val="22"/>
      <w:u w:val="single"/>
    </w:rPr>
  </w:style>
  <w:style w:type="character" w:customStyle="1" w:styleId="Naslov5Znak">
    <w:name w:val="Naslov 5 Znak"/>
    <w:link w:val="Naslov5"/>
    <w:locked/>
    <w:rsid w:val="00C7189C"/>
    <w:rPr>
      <w:rFonts w:ascii="Republika" w:hAnsi="Republika" w:cs="Arial"/>
      <w:i/>
      <w:iCs/>
      <w:sz w:val="22"/>
      <w:szCs w:val="22"/>
    </w:rPr>
  </w:style>
  <w:style w:type="table" w:styleId="Tabelamrea">
    <w:name w:val="Table Grid"/>
    <w:basedOn w:val="Navadnatabela"/>
    <w:rsid w:val="00B735EA"/>
    <w:pPr>
      <w:overflowPunct w:val="0"/>
      <w:autoSpaceDE w:val="0"/>
      <w:autoSpaceDN w:val="0"/>
      <w:adjustRightInd w:val="0"/>
      <w:jc w:val="both"/>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tevanje1">
    <w:name w:val="Nastevanje 1"/>
    <w:basedOn w:val="Navaden"/>
    <w:uiPriority w:val="99"/>
    <w:rsid w:val="009E33BA"/>
    <w:pPr>
      <w:numPr>
        <w:numId w:val="2"/>
      </w:numPr>
      <w:tabs>
        <w:tab w:val="left" w:pos="1701"/>
      </w:tabs>
      <w:spacing w:after="0"/>
    </w:pPr>
  </w:style>
  <w:style w:type="paragraph" w:customStyle="1" w:styleId="Prazno">
    <w:name w:val="Prazno"/>
    <w:basedOn w:val="Navaden"/>
    <w:rsid w:val="00CB4982"/>
    <w:pPr>
      <w:spacing w:after="0"/>
    </w:pPr>
    <w:rPr>
      <w:sz w:val="12"/>
      <w:szCs w:val="12"/>
    </w:rPr>
  </w:style>
  <w:style w:type="paragraph" w:customStyle="1" w:styleId="Slika">
    <w:name w:val="Slika"/>
    <w:basedOn w:val="Navaden"/>
    <w:link w:val="SlikaZnak"/>
    <w:rsid w:val="00002F74"/>
    <w:pPr>
      <w:jc w:val="center"/>
    </w:pPr>
  </w:style>
  <w:style w:type="character" w:customStyle="1" w:styleId="SlikaZnak">
    <w:name w:val="Slika Znak"/>
    <w:link w:val="Slika"/>
    <w:locked/>
    <w:rsid w:val="006529D3"/>
    <w:rPr>
      <w:rFonts w:ascii="Republika" w:hAnsi="Republika" w:cs="Arial"/>
      <w:sz w:val="22"/>
      <w:szCs w:val="22"/>
      <w:lang w:val="sl-SI" w:eastAsia="sl-SI" w:bidi="ar-SA"/>
    </w:rPr>
  </w:style>
  <w:style w:type="paragraph" w:customStyle="1" w:styleId="NavadenNPred">
    <w:name w:val="Navaden N Pred"/>
    <w:basedOn w:val="Navaden"/>
    <w:rsid w:val="00A6507B"/>
    <w:pPr>
      <w:keepNext/>
      <w:spacing w:after="120"/>
    </w:pPr>
  </w:style>
  <w:style w:type="paragraph" w:styleId="Noga">
    <w:name w:val="footer"/>
    <w:basedOn w:val="Navaden"/>
    <w:link w:val="NogaZnak"/>
    <w:autoRedefine/>
    <w:rsid w:val="00002F74"/>
    <w:pPr>
      <w:tabs>
        <w:tab w:val="center" w:pos="4536"/>
        <w:tab w:val="right" w:pos="9072"/>
      </w:tabs>
      <w:spacing w:after="0"/>
      <w:jc w:val="center"/>
    </w:pPr>
    <w:rPr>
      <w:sz w:val="18"/>
      <w:szCs w:val="18"/>
    </w:rPr>
  </w:style>
  <w:style w:type="character" w:customStyle="1" w:styleId="NogaZnak">
    <w:name w:val="Noga Znak"/>
    <w:link w:val="Noga"/>
    <w:semiHidden/>
    <w:locked/>
    <w:rsid w:val="000C3035"/>
    <w:rPr>
      <w:rFonts w:ascii="Republika" w:hAnsi="Republika" w:cs="Arial"/>
      <w:sz w:val="18"/>
      <w:szCs w:val="18"/>
      <w:lang w:val="sl-SI" w:eastAsia="sl-SI" w:bidi="ar-SA"/>
    </w:rPr>
  </w:style>
  <w:style w:type="paragraph" w:styleId="Sprotnaopomba-besedilo">
    <w:name w:val="footnote text"/>
    <w:basedOn w:val="Navaden"/>
    <w:semiHidden/>
    <w:rsid w:val="003B5CD3"/>
    <w:pPr>
      <w:spacing w:before="240"/>
      <w:jc w:val="left"/>
    </w:pPr>
    <w:rPr>
      <w:sz w:val="20"/>
      <w:szCs w:val="20"/>
      <w:lang w:val="en-US"/>
    </w:rPr>
  </w:style>
  <w:style w:type="character" w:styleId="Sprotnaopomba-sklic">
    <w:name w:val="footnote reference"/>
    <w:semiHidden/>
    <w:rsid w:val="003B5CD3"/>
    <w:rPr>
      <w:rFonts w:cs="Times New Roman"/>
      <w:vertAlign w:val="superscript"/>
    </w:rPr>
  </w:style>
  <w:style w:type="paragraph" w:customStyle="1" w:styleId="Slika1">
    <w:name w:val="Slika 1"/>
    <w:basedOn w:val="Slika"/>
    <w:next w:val="Slika"/>
    <w:link w:val="Slika1Znak"/>
    <w:rsid w:val="00002F74"/>
    <w:pPr>
      <w:keepNext/>
      <w:keepLines/>
      <w:spacing w:after="0"/>
    </w:pPr>
  </w:style>
  <w:style w:type="character" w:customStyle="1" w:styleId="Slika1Znak">
    <w:name w:val="Slika 1 Znak"/>
    <w:basedOn w:val="SlikaZnak"/>
    <w:link w:val="Slika1"/>
    <w:locked/>
    <w:rsid w:val="002809FD"/>
    <w:rPr>
      <w:rFonts w:ascii="Republika" w:hAnsi="Republika" w:cs="Arial"/>
      <w:sz w:val="22"/>
      <w:szCs w:val="22"/>
      <w:lang w:val="sl-SI" w:eastAsia="sl-SI" w:bidi="ar-SA"/>
    </w:rPr>
  </w:style>
  <w:style w:type="paragraph" w:styleId="Glava">
    <w:name w:val="header"/>
    <w:basedOn w:val="Navaden"/>
    <w:link w:val="GlavaZnak"/>
    <w:rsid w:val="003F11B3"/>
    <w:pPr>
      <w:spacing w:after="0" w:line="260" w:lineRule="atLeast"/>
      <w:jc w:val="center"/>
    </w:pPr>
    <w:rPr>
      <w:i/>
      <w:iCs/>
      <w:sz w:val="20"/>
      <w:szCs w:val="20"/>
    </w:rPr>
  </w:style>
  <w:style w:type="character" w:customStyle="1" w:styleId="GlavaZnak">
    <w:name w:val="Glava Znak"/>
    <w:link w:val="Glava"/>
    <w:locked/>
    <w:rsid w:val="00816687"/>
    <w:rPr>
      <w:rFonts w:ascii="Republika" w:hAnsi="Republika" w:cs="Arial"/>
      <w:i/>
      <w:iCs/>
      <w:lang w:val="sl-SI" w:eastAsia="sl-SI" w:bidi="ar-SA"/>
    </w:rPr>
  </w:style>
  <w:style w:type="paragraph" w:customStyle="1" w:styleId="Nastevanje3">
    <w:name w:val="Nastevanje 3"/>
    <w:basedOn w:val="Navaden"/>
    <w:rsid w:val="00197B49"/>
    <w:pPr>
      <w:numPr>
        <w:numId w:val="4"/>
      </w:numPr>
      <w:spacing w:before="240"/>
    </w:pPr>
  </w:style>
  <w:style w:type="paragraph" w:customStyle="1" w:styleId="Tabelanaslov">
    <w:name w:val="Tabela naslov"/>
    <w:basedOn w:val="Navaden"/>
    <w:rsid w:val="006916F9"/>
    <w:pPr>
      <w:spacing w:after="0"/>
      <w:jc w:val="center"/>
    </w:pPr>
    <w:rPr>
      <w:b/>
      <w:bCs/>
      <w:sz w:val="20"/>
    </w:rPr>
  </w:style>
  <w:style w:type="character" w:styleId="tevilkastrani">
    <w:name w:val="page number"/>
    <w:rsid w:val="003B5CD3"/>
    <w:rPr>
      <w:rFonts w:cs="Times New Roman"/>
    </w:rPr>
  </w:style>
  <w:style w:type="paragraph" w:customStyle="1" w:styleId="Naslovprilog">
    <w:name w:val="Naslov prilog"/>
    <w:basedOn w:val="Navaden"/>
    <w:rsid w:val="00A95F87"/>
    <w:pPr>
      <w:keepNext/>
      <w:keepLines/>
      <w:pageBreakBefore/>
      <w:tabs>
        <w:tab w:val="left" w:pos="1701"/>
      </w:tabs>
      <w:spacing w:after="600"/>
      <w:ind w:left="1701" w:hanging="1701"/>
      <w:jc w:val="left"/>
    </w:pPr>
    <w:rPr>
      <w:b/>
      <w:bCs/>
      <w:color w:val="0000FF"/>
      <w:sz w:val="28"/>
      <w:szCs w:val="28"/>
    </w:rPr>
  </w:style>
  <w:style w:type="paragraph" w:customStyle="1" w:styleId="Legenda">
    <w:name w:val="Legenda"/>
    <w:basedOn w:val="Navaden"/>
    <w:rsid w:val="003B5CD3"/>
    <w:pPr>
      <w:tabs>
        <w:tab w:val="left" w:pos="284"/>
        <w:tab w:val="left" w:pos="851"/>
      </w:tabs>
      <w:spacing w:after="0"/>
      <w:jc w:val="left"/>
    </w:pPr>
    <w:rPr>
      <w:sz w:val="20"/>
      <w:szCs w:val="20"/>
    </w:rPr>
  </w:style>
  <w:style w:type="paragraph" w:customStyle="1" w:styleId="Tabela">
    <w:name w:val="Tabela"/>
    <w:basedOn w:val="Navaden"/>
    <w:rsid w:val="00B97686"/>
    <w:pPr>
      <w:tabs>
        <w:tab w:val="num" w:pos="720"/>
      </w:tabs>
      <w:spacing w:after="0"/>
      <w:jc w:val="left"/>
    </w:pPr>
    <w:rPr>
      <w:sz w:val="20"/>
    </w:rPr>
  </w:style>
  <w:style w:type="paragraph" w:customStyle="1" w:styleId="Tabelasredina">
    <w:name w:val="Tabela sredina"/>
    <w:basedOn w:val="Tabela"/>
    <w:rsid w:val="003B5CD3"/>
    <w:pPr>
      <w:jc w:val="center"/>
    </w:pPr>
  </w:style>
  <w:style w:type="paragraph" w:styleId="Kazalovsebine2">
    <w:name w:val="toc 2"/>
    <w:basedOn w:val="Navaden"/>
    <w:next w:val="Navaden"/>
    <w:autoRedefine/>
    <w:uiPriority w:val="39"/>
    <w:rsid w:val="00AD10C0"/>
    <w:pPr>
      <w:tabs>
        <w:tab w:val="left" w:pos="851"/>
        <w:tab w:val="right" w:leader="dot" w:pos="8505"/>
      </w:tabs>
      <w:spacing w:after="0"/>
      <w:ind w:left="851" w:hanging="567"/>
      <w:jc w:val="left"/>
    </w:pPr>
    <w:rPr>
      <w:noProof/>
    </w:rPr>
  </w:style>
  <w:style w:type="paragraph" w:styleId="Kazalovsebine3">
    <w:name w:val="toc 3"/>
    <w:basedOn w:val="Navaden"/>
    <w:next w:val="Navaden"/>
    <w:autoRedefine/>
    <w:uiPriority w:val="39"/>
    <w:rsid w:val="00AD10C0"/>
    <w:pPr>
      <w:tabs>
        <w:tab w:val="left" w:pos="1418"/>
        <w:tab w:val="right" w:leader="dot" w:pos="8505"/>
      </w:tabs>
      <w:spacing w:after="0"/>
      <w:ind w:left="1418" w:hanging="851"/>
      <w:jc w:val="left"/>
    </w:pPr>
  </w:style>
  <w:style w:type="paragraph" w:styleId="Kazaloslik">
    <w:name w:val="table of figures"/>
    <w:basedOn w:val="Navaden"/>
    <w:next w:val="Navaden"/>
    <w:uiPriority w:val="99"/>
    <w:rsid w:val="002E146F"/>
    <w:pPr>
      <w:tabs>
        <w:tab w:val="left" w:pos="1134"/>
        <w:tab w:val="right" w:leader="dot" w:pos="8505"/>
      </w:tabs>
      <w:spacing w:after="0"/>
      <w:ind w:left="1134" w:hanging="1134"/>
      <w:jc w:val="left"/>
    </w:pPr>
  </w:style>
  <w:style w:type="paragraph" w:customStyle="1" w:styleId="Naslov6a">
    <w:name w:val="Naslov 6a"/>
    <w:basedOn w:val="Navaden"/>
    <w:next w:val="Navaden"/>
    <w:rsid w:val="00C353CA"/>
    <w:pPr>
      <w:spacing w:after="0"/>
      <w:jc w:val="left"/>
    </w:pPr>
    <w:rPr>
      <w:b/>
      <w:bCs/>
    </w:rPr>
  </w:style>
  <w:style w:type="paragraph" w:styleId="Podpis">
    <w:name w:val="Signature"/>
    <w:basedOn w:val="Navaden"/>
    <w:rsid w:val="004323DF"/>
    <w:pPr>
      <w:ind w:left="4252"/>
      <w:jc w:val="left"/>
    </w:pPr>
  </w:style>
  <w:style w:type="paragraph" w:styleId="Napis">
    <w:name w:val="caption"/>
    <w:basedOn w:val="Navaden"/>
    <w:next w:val="Navaden"/>
    <w:qFormat/>
    <w:rsid w:val="00002F74"/>
    <w:rPr>
      <w:b/>
      <w:bCs/>
      <w:sz w:val="20"/>
      <w:szCs w:val="20"/>
    </w:rPr>
  </w:style>
  <w:style w:type="paragraph" w:customStyle="1" w:styleId="NavadenBrez">
    <w:name w:val="Navaden Brez"/>
    <w:basedOn w:val="Navaden"/>
    <w:rsid w:val="00091238"/>
    <w:pPr>
      <w:spacing w:after="0"/>
    </w:pPr>
  </w:style>
  <w:style w:type="paragraph" w:customStyle="1" w:styleId="Nastevanje2">
    <w:name w:val="Nastevanje 2"/>
    <w:basedOn w:val="Navaden"/>
    <w:rsid w:val="007A7A0E"/>
    <w:pPr>
      <w:numPr>
        <w:numId w:val="3"/>
      </w:numPr>
      <w:spacing w:after="0"/>
    </w:pPr>
  </w:style>
  <w:style w:type="paragraph" w:styleId="Besedilooblaka">
    <w:name w:val="Balloon Text"/>
    <w:basedOn w:val="Navaden"/>
    <w:semiHidden/>
    <w:rsid w:val="00ED6149"/>
    <w:rPr>
      <w:rFonts w:ascii="Tahoma" w:hAnsi="Tahoma" w:cs="Tahoma"/>
      <w:sz w:val="16"/>
      <w:szCs w:val="16"/>
    </w:rPr>
  </w:style>
  <w:style w:type="paragraph" w:customStyle="1" w:styleId="Naslovkazala">
    <w:name w:val="Naslov kazala"/>
    <w:basedOn w:val="Navaden"/>
    <w:rsid w:val="00781644"/>
    <w:pPr>
      <w:keepNext/>
      <w:keepLines/>
      <w:spacing w:after="480"/>
      <w:jc w:val="left"/>
    </w:pPr>
    <w:rPr>
      <w:b/>
      <w:sz w:val="28"/>
    </w:rPr>
  </w:style>
  <w:style w:type="paragraph" w:customStyle="1" w:styleId="Slika2">
    <w:name w:val="Slika 2"/>
    <w:basedOn w:val="Slika1"/>
    <w:rsid w:val="00F32573"/>
    <w:pPr>
      <w:spacing w:after="240"/>
    </w:pPr>
  </w:style>
  <w:style w:type="paragraph" w:styleId="Kazalovsebine1">
    <w:name w:val="toc 1"/>
    <w:basedOn w:val="Navaden"/>
    <w:next w:val="Navaden"/>
    <w:autoRedefine/>
    <w:uiPriority w:val="39"/>
    <w:rsid w:val="00AD10C0"/>
    <w:pPr>
      <w:keepNext/>
      <w:tabs>
        <w:tab w:val="left" w:pos="397"/>
        <w:tab w:val="decimal" w:leader="dot" w:pos="8505"/>
      </w:tabs>
      <w:spacing w:before="120" w:after="0"/>
      <w:ind w:left="397" w:hanging="397"/>
      <w:jc w:val="left"/>
    </w:pPr>
    <w:rPr>
      <w:b/>
    </w:rPr>
  </w:style>
  <w:style w:type="character" w:styleId="Krepko">
    <w:name w:val="Strong"/>
    <w:qFormat/>
    <w:rsid w:val="00A91122"/>
    <w:rPr>
      <w:rFonts w:cs="Times New Roman"/>
      <w:b/>
      <w:bCs/>
    </w:rPr>
  </w:style>
  <w:style w:type="paragraph" w:styleId="Seznam">
    <w:name w:val="List"/>
    <w:basedOn w:val="Navaden"/>
    <w:semiHidden/>
    <w:rsid w:val="00FD23EA"/>
    <w:pPr>
      <w:suppressAutoHyphens/>
      <w:overflowPunct/>
      <w:autoSpaceDE/>
      <w:autoSpaceDN/>
      <w:adjustRightInd/>
      <w:spacing w:after="120"/>
      <w:textAlignment w:val="auto"/>
    </w:pPr>
    <w:rPr>
      <w:rFonts w:ascii="Times New Roman" w:hAnsi="Times New Roman" w:cs="Tahoma"/>
      <w:szCs w:val="24"/>
      <w:lang w:eastAsia="ar-SA"/>
    </w:rPr>
  </w:style>
  <w:style w:type="paragraph" w:customStyle="1" w:styleId="NavadenNZa">
    <w:name w:val="Navaden N Za"/>
    <w:basedOn w:val="Navaden"/>
    <w:rsid w:val="00C76CE4"/>
    <w:pPr>
      <w:spacing w:before="240"/>
    </w:pPr>
    <w:rPr>
      <w:rFonts w:cs="Times New Roman"/>
    </w:rPr>
  </w:style>
  <w:style w:type="paragraph" w:styleId="Zgradbadokumenta">
    <w:name w:val="Document Map"/>
    <w:basedOn w:val="Navaden"/>
    <w:semiHidden/>
    <w:rsid w:val="00506DA1"/>
    <w:pPr>
      <w:shd w:val="clear" w:color="auto" w:fill="000080"/>
    </w:pPr>
    <w:rPr>
      <w:rFonts w:ascii="Tahoma" w:hAnsi="Tahoma" w:cs="Tahoma"/>
      <w:sz w:val="20"/>
      <w:szCs w:val="20"/>
    </w:rPr>
  </w:style>
  <w:style w:type="paragraph" w:customStyle="1" w:styleId="Nastevanje3Pred">
    <w:name w:val="Nastevanje 3 Pred"/>
    <w:basedOn w:val="Nastevanje3"/>
    <w:rsid w:val="00DA032E"/>
    <w:pPr>
      <w:keepNext/>
      <w:spacing w:after="120"/>
    </w:pPr>
  </w:style>
  <w:style w:type="paragraph" w:customStyle="1" w:styleId="Naslovporocila1">
    <w:name w:val="Naslov porocila 1"/>
    <w:basedOn w:val="Navaden"/>
    <w:rsid w:val="0042642E"/>
    <w:pPr>
      <w:keepNext/>
      <w:jc w:val="center"/>
    </w:pPr>
    <w:rPr>
      <w:b/>
      <w:color w:val="0000FF"/>
      <w:sz w:val="72"/>
    </w:rPr>
  </w:style>
  <w:style w:type="paragraph" w:customStyle="1" w:styleId="Naslovporocila2">
    <w:name w:val="Naslov porocila 2"/>
    <w:basedOn w:val="Naslovporocila1"/>
    <w:rsid w:val="00E349D5"/>
    <w:rPr>
      <w:sz w:val="52"/>
    </w:rPr>
  </w:style>
  <w:style w:type="paragraph" w:customStyle="1" w:styleId="Naslovporocila3">
    <w:name w:val="Naslov porocila 3"/>
    <w:basedOn w:val="Naslovporocila1"/>
    <w:rsid w:val="00E349D5"/>
    <w:pPr>
      <w:keepNext w:val="0"/>
    </w:pPr>
    <w:rPr>
      <w:sz w:val="32"/>
    </w:rPr>
  </w:style>
  <w:style w:type="paragraph" w:customStyle="1" w:styleId="Naslov6b">
    <w:name w:val="Naslov 6b"/>
    <w:basedOn w:val="Navaden"/>
    <w:rsid w:val="006921B2"/>
    <w:rPr>
      <w:i/>
    </w:rPr>
  </w:style>
  <w:style w:type="paragraph" w:customStyle="1" w:styleId="TabeladesnoB">
    <w:name w:val="Tabela desno B"/>
    <w:basedOn w:val="Tabeladesno"/>
    <w:qFormat/>
    <w:rsid w:val="0049049D"/>
    <w:rPr>
      <w:b/>
    </w:rPr>
  </w:style>
  <w:style w:type="paragraph" w:customStyle="1" w:styleId="Tabeladesno">
    <w:name w:val="Tabela desno"/>
    <w:basedOn w:val="Navaden"/>
    <w:rsid w:val="004323DF"/>
    <w:pPr>
      <w:spacing w:after="0"/>
      <w:jc w:val="right"/>
    </w:pPr>
    <w:rPr>
      <w:sz w:val="20"/>
    </w:rPr>
  </w:style>
  <w:style w:type="paragraph" w:customStyle="1" w:styleId="Naslov6c">
    <w:name w:val="Naslov 6c"/>
    <w:basedOn w:val="Navaden"/>
    <w:rsid w:val="00A95F87"/>
    <w:pPr>
      <w:keepNext/>
    </w:pPr>
    <w:rPr>
      <w:b/>
      <w:color w:val="0000FF"/>
    </w:rPr>
  </w:style>
  <w:style w:type="character" w:customStyle="1" w:styleId="HeaderChar">
    <w:name w:val="Header Char"/>
    <w:semiHidden/>
    <w:locked/>
    <w:rsid w:val="002B6BA4"/>
    <w:rPr>
      <w:rFonts w:ascii="Republika" w:hAnsi="Republika" w:cs="Times New Roman"/>
      <w:lang w:val="sl-SI" w:eastAsia="en-US" w:bidi="ar-SA"/>
    </w:rPr>
  </w:style>
  <w:style w:type="paragraph" w:customStyle="1" w:styleId="NavadenS">
    <w:name w:val="Navaden S"/>
    <w:basedOn w:val="Navaden"/>
    <w:rsid w:val="0042642E"/>
    <w:pPr>
      <w:jc w:val="center"/>
    </w:pPr>
  </w:style>
  <w:style w:type="paragraph" w:customStyle="1" w:styleId="Nastevanje1Pred">
    <w:name w:val="Nastevanje 1 Pred"/>
    <w:basedOn w:val="Nastevanje1"/>
    <w:rsid w:val="00C76CE4"/>
    <w:pPr>
      <w:keepNext/>
    </w:pPr>
  </w:style>
  <w:style w:type="paragraph" w:customStyle="1" w:styleId="Nastevanje1R">
    <w:name w:val="Nastevanje 1 R"/>
    <w:basedOn w:val="Nastevanje1"/>
    <w:rsid w:val="00957D9D"/>
    <w:pPr>
      <w:numPr>
        <w:numId w:val="0"/>
      </w:numPr>
    </w:pPr>
  </w:style>
  <w:style w:type="paragraph" w:customStyle="1" w:styleId="NavadenNZaPred">
    <w:name w:val="Navaden N Za Pred"/>
    <w:basedOn w:val="NavadenNZa"/>
    <w:rsid w:val="00C76CE4"/>
    <w:pPr>
      <w:keepNext/>
      <w:spacing w:after="120"/>
    </w:pPr>
  </w:style>
  <w:style w:type="character" w:styleId="Hiperpovezava">
    <w:name w:val="Hyperlink"/>
    <w:uiPriority w:val="99"/>
    <w:rsid w:val="00711799"/>
    <w:rPr>
      <w:rFonts w:cs="Times New Roman"/>
      <w:color w:val="0000FF"/>
      <w:u w:val="single"/>
    </w:rPr>
  </w:style>
  <w:style w:type="paragraph" w:customStyle="1" w:styleId="TabelaB">
    <w:name w:val="Tabela B"/>
    <w:basedOn w:val="Tabela"/>
    <w:qFormat/>
    <w:rsid w:val="0049049D"/>
    <w:rPr>
      <w:b/>
    </w:rPr>
  </w:style>
  <w:style w:type="paragraph" w:styleId="Kazalovsebine4">
    <w:name w:val="toc 4"/>
    <w:basedOn w:val="Navaden"/>
    <w:next w:val="Navaden"/>
    <w:autoRedefine/>
    <w:uiPriority w:val="39"/>
    <w:rsid w:val="00AF63E0"/>
    <w:pPr>
      <w:overflowPunct/>
      <w:autoSpaceDE/>
      <w:autoSpaceDN/>
      <w:adjustRightInd/>
      <w:spacing w:after="100" w:line="276" w:lineRule="auto"/>
      <w:ind w:left="660"/>
      <w:jc w:val="left"/>
      <w:textAlignment w:val="auto"/>
    </w:pPr>
    <w:rPr>
      <w:rFonts w:ascii="Calibri" w:hAnsi="Calibri" w:cs="Times New Roman"/>
    </w:rPr>
  </w:style>
  <w:style w:type="paragraph" w:styleId="Kazalovsebine5">
    <w:name w:val="toc 5"/>
    <w:basedOn w:val="Navaden"/>
    <w:next w:val="Navaden"/>
    <w:autoRedefine/>
    <w:uiPriority w:val="39"/>
    <w:rsid w:val="00AF63E0"/>
    <w:pPr>
      <w:overflowPunct/>
      <w:autoSpaceDE/>
      <w:autoSpaceDN/>
      <w:adjustRightInd/>
      <w:spacing w:after="100" w:line="276" w:lineRule="auto"/>
      <w:ind w:left="880"/>
      <w:jc w:val="left"/>
      <w:textAlignment w:val="auto"/>
    </w:pPr>
    <w:rPr>
      <w:rFonts w:ascii="Calibri" w:hAnsi="Calibri" w:cs="Times New Roman"/>
    </w:rPr>
  </w:style>
  <w:style w:type="paragraph" w:styleId="Kazalovsebine6">
    <w:name w:val="toc 6"/>
    <w:basedOn w:val="Navaden"/>
    <w:next w:val="Navaden"/>
    <w:autoRedefine/>
    <w:uiPriority w:val="39"/>
    <w:rsid w:val="00AF63E0"/>
    <w:pPr>
      <w:overflowPunct/>
      <w:autoSpaceDE/>
      <w:autoSpaceDN/>
      <w:adjustRightInd/>
      <w:spacing w:after="100" w:line="276" w:lineRule="auto"/>
      <w:ind w:left="1100"/>
      <w:jc w:val="left"/>
      <w:textAlignment w:val="auto"/>
    </w:pPr>
    <w:rPr>
      <w:rFonts w:ascii="Calibri" w:hAnsi="Calibri" w:cs="Times New Roman"/>
    </w:rPr>
  </w:style>
  <w:style w:type="paragraph" w:styleId="Kazalovsebine7">
    <w:name w:val="toc 7"/>
    <w:basedOn w:val="Navaden"/>
    <w:next w:val="Navaden"/>
    <w:autoRedefine/>
    <w:uiPriority w:val="39"/>
    <w:rsid w:val="00AF63E0"/>
    <w:pPr>
      <w:overflowPunct/>
      <w:autoSpaceDE/>
      <w:autoSpaceDN/>
      <w:adjustRightInd/>
      <w:spacing w:after="100" w:line="276" w:lineRule="auto"/>
      <w:ind w:left="1320"/>
      <w:jc w:val="left"/>
      <w:textAlignment w:val="auto"/>
    </w:pPr>
    <w:rPr>
      <w:rFonts w:ascii="Calibri" w:hAnsi="Calibri" w:cs="Times New Roman"/>
    </w:rPr>
  </w:style>
  <w:style w:type="paragraph" w:styleId="Kazalovsebine8">
    <w:name w:val="toc 8"/>
    <w:basedOn w:val="Navaden"/>
    <w:next w:val="Navaden"/>
    <w:autoRedefine/>
    <w:uiPriority w:val="39"/>
    <w:rsid w:val="00AF63E0"/>
    <w:pPr>
      <w:overflowPunct/>
      <w:autoSpaceDE/>
      <w:autoSpaceDN/>
      <w:adjustRightInd/>
      <w:spacing w:after="100" w:line="276" w:lineRule="auto"/>
      <w:ind w:left="1540"/>
      <w:jc w:val="left"/>
      <w:textAlignment w:val="auto"/>
    </w:pPr>
    <w:rPr>
      <w:rFonts w:ascii="Calibri" w:hAnsi="Calibri" w:cs="Times New Roman"/>
    </w:rPr>
  </w:style>
  <w:style w:type="paragraph" w:styleId="Kazalovsebine9">
    <w:name w:val="toc 9"/>
    <w:basedOn w:val="Navaden"/>
    <w:next w:val="Navaden"/>
    <w:autoRedefine/>
    <w:uiPriority w:val="39"/>
    <w:rsid w:val="00AF63E0"/>
    <w:pPr>
      <w:overflowPunct/>
      <w:autoSpaceDE/>
      <w:autoSpaceDN/>
      <w:adjustRightInd/>
      <w:spacing w:after="100" w:line="276" w:lineRule="auto"/>
      <w:ind w:left="1760"/>
      <w:jc w:val="left"/>
      <w:textAlignment w:val="auto"/>
    </w:pPr>
    <w:rPr>
      <w:rFonts w:ascii="Calibri" w:hAnsi="Calibri" w:cs="Times New Roman"/>
    </w:rPr>
  </w:style>
  <w:style w:type="paragraph" w:styleId="Stvarnokazalo7">
    <w:name w:val="index 7"/>
    <w:basedOn w:val="Navaden"/>
    <w:next w:val="Navaden"/>
    <w:autoRedefine/>
    <w:semiHidden/>
    <w:rsid w:val="004C5D29"/>
    <w:pPr>
      <w:spacing w:after="0"/>
      <w:ind w:left="1540" w:hanging="220"/>
    </w:pPr>
  </w:style>
  <w:style w:type="paragraph" w:customStyle="1" w:styleId="Nastevanje1S">
    <w:name w:val="Nastevanje 1 S"/>
    <w:basedOn w:val="Nastevanje1"/>
    <w:rsid w:val="00A16981"/>
    <w:pPr>
      <w:keepNext/>
      <w:ind w:left="568" w:hanging="284"/>
    </w:pPr>
  </w:style>
  <w:style w:type="character" w:styleId="Nerazreenaomemba">
    <w:name w:val="Unresolved Mention"/>
    <w:basedOn w:val="Privzetapisavaodstavka"/>
    <w:uiPriority w:val="99"/>
    <w:semiHidden/>
    <w:unhideWhenUsed/>
    <w:rsid w:val="0009168A"/>
    <w:rPr>
      <w:color w:val="808080"/>
      <w:shd w:val="clear" w:color="auto" w:fill="E6E6E6"/>
    </w:rPr>
  </w:style>
  <w:style w:type="paragraph" w:customStyle="1" w:styleId="Zakljucek">
    <w:name w:val="Zakljucek"/>
    <w:basedOn w:val="Navaden"/>
    <w:rsid w:val="00246F5F"/>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6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footer" Target="footer3.xml"/><Relationship Id="rId20" Type="http://schemas.openxmlformats.org/officeDocument/2006/relationships/image" Target="media/image7.emf"/><Relationship Id="rId41" Type="http://schemas.openxmlformats.org/officeDocument/2006/relationships/image" Target="media/image28.emf"/><Relationship Id="rId1" Type="http://schemas.microsoft.com/office/2006/relationships/keyMapCustomizations" Target="customizations.xml"/><Relationship Id="rId6"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508E3E7-B661-4A6B-893C-9FB2D0C78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148</Pages>
  <Words>58585</Words>
  <Characters>347247</Characters>
  <Application>Microsoft Office Word</Application>
  <DocSecurity>4</DocSecurity>
  <Lines>2893</Lines>
  <Paragraphs>810</Paragraphs>
  <ScaleCrop>false</ScaleCrop>
  <HeadingPairs>
    <vt:vector size="2" baseType="variant">
      <vt:variant>
        <vt:lpstr>Naslov</vt:lpstr>
      </vt:variant>
      <vt:variant>
        <vt:i4>1</vt:i4>
      </vt:variant>
    </vt:vector>
  </HeadingPairs>
  <TitlesOfParts>
    <vt:vector size="1" baseType="lpstr">
      <vt:lpstr>Verzija: 14</vt:lpstr>
    </vt:vector>
  </TitlesOfParts>
  <LinksUpToDate>false</LinksUpToDate>
  <CharactersWithSpaces>405022</CharactersWithSpaces>
  <SharedDoc>false</SharedDoc>
  <HLinks>
    <vt:vector size="642" baseType="variant">
      <vt:variant>
        <vt:i4>1179697</vt:i4>
      </vt:variant>
      <vt:variant>
        <vt:i4>638</vt:i4>
      </vt:variant>
      <vt:variant>
        <vt:i4>0</vt:i4>
      </vt:variant>
      <vt:variant>
        <vt:i4>5</vt:i4>
      </vt:variant>
      <vt:variant>
        <vt:lpwstr/>
      </vt:variant>
      <vt:variant>
        <vt:lpwstr>_Toc473543243</vt:lpwstr>
      </vt:variant>
      <vt:variant>
        <vt:i4>1179697</vt:i4>
      </vt:variant>
      <vt:variant>
        <vt:i4>632</vt:i4>
      </vt:variant>
      <vt:variant>
        <vt:i4>0</vt:i4>
      </vt:variant>
      <vt:variant>
        <vt:i4>5</vt:i4>
      </vt:variant>
      <vt:variant>
        <vt:lpwstr/>
      </vt:variant>
      <vt:variant>
        <vt:lpwstr>_Toc473543242</vt:lpwstr>
      </vt:variant>
      <vt:variant>
        <vt:i4>1179697</vt:i4>
      </vt:variant>
      <vt:variant>
        <vt:i4>626</vt:i4>
      </vt:variant>
      <vt:variant>
        <vt:i4>0</vt:i4>
      </vt:variant>
      <vt:variant>
        <vt:i4>5</vt:i4>
      </vt:variant>
      <vt:variant>
        <vt:lpwstr/>
      </vt:variant>
      <vt:variant>
        <vt:lpwstr>_Toc473543241</vt:lpwstr>
      </vt:variant>
      <vt:variant>
        <vt:i4>1179697</vt:i4>
      </vt:variant>
      <vt:variant>
        <vt:i4>620</vt:i4>
      </vt:variant>
      <vt:variant>
        <vt:i4>0</vt:i4>
      </vt:variant>
      <vt:variant>
        <vt:i4>5</vt:i4>
      </vt:variant>
      <vt:variant>
        <vt:lpwstr/>
      </vt:variant>
      <vt:variant>
        <vt:lpwstr>_Toc473543240</vt:lpwstr>
      </vt:variant>
      <vt:variant>
        <vt:i4>1376305</vt:i4>
      </vt:variant>
      <vt:variant>
        <vt:i4>614</vt:i4>
      </vt:variant>
      <vt:variant>
        <vt:i4>0</vt:i4>
      </vt:variant>
      <vt:variant>
        <vt:i4>5</vt:i4>
      </vt:variant>
      <vt:variant>
        <vt:lpwstr/>
      </vt:variant>
      <vt:variant>
        <vt:lpwstr>_Toc473543239</vt:lpwstr>
      </vt:variant>
      <vt:variant>
        <vt:i4>1376305</vt:i4>
      </vt:variant>
      <vt:variant>
        <vt:i4>608</vt:i4>
      </vt:variant>
      <vt:variant>
        <vt:i4>0</vt:i4>
      </vt:variant>
      <vt:variant>
        <vt:i4>5</vt:i4>
      </vt:variant>
      <vt:variant>
        <vt:lpwstr/>
      </vt:variant>
      <vt:variant>
        <vt:lpwstr>_Toc473543238</vt:lpwstr>
      </vt:variant>
      <vt:variant>
        <vt:i4>1376305</vt:i4>
      </vt:variant>
      <vt:variant>
        <vt:i4>602</vt:i4>
      </vt:variant>
      <vt:variant>
        <vt:i4>0</vt:i4>
      </vt:variant>
      <vt:variant>
        <vt:i4>5</vt:i4>
      </vt:variant>
      <vt:variant>
        <vt:lpwstr/>
      </vt:variant>
      <vt:variant>
        <vt:lpwstr>_Toc473543237</vt:lpwstr>
      </vt:variant>
      <vt:variant>
        <vt:i4>1376305</vt:i4>
      </vt:variant>
      <vt:variant>
        <vt:i4>596</vt:i4>
      </vt:variant>
      <vt:variant>
        <vt:i4>0</vt:i4>
      </vt:variant>
      <vt:variant>
        <vt:i4>5</vt:i4>
      </vt:variant>
      <vt:variant>
        <vt:lpwstr/>
      </vt:variant>
      <vt:variant>
        <vt:lpwstr>_Toc473543236</vt:lpwstr>
      </vt:variant>
      <vt:variant>
        <vt:i4>1376305</vt:i4>
      </vt:variant>
      <vt:variant>
        <vt:i4>590</vt:i4>
      </vt:variant>
      <vt:variant>
        <vt:i4>0</vt:i4>
      </vt:variant>
      <vt:variant>
        <vt:i4>5</vt:i4>
      </vt:variant>
      <vt:variant>
        <vt:lpwstr/>
      </vt:variant>
      <vt:variant>
        <vt:lpwstr>_Toc473543235</vt:lpwstr>
      </vt:variant>
      <vt:variant>
        <vt:i4>1376305</vt:i4>
      </vt:variant>
      <vt:variant>
        <vt:i4>584</vt:i4>
      </vt:variant>
      <vt:variant>
        <vt:i4>0</vt:i4>
      </vt:variant>
      <vt:variant>
        <vt:i4>5</vt:i4>
      </vt:variant>
      <vt:variant>
        <vt:lpwstr/>
      </vt:variant>
      <vt:variant>
        <vt:lpwstr>_Toc473543234</vt:lpwstr>
      </vt:variant>
      <vt:variant>
        <vt:i4>1376305</vt:i4>
      </vt:variant>
      <vt:variant>
        <vt:i4>578</vt:i4>
      </vt:variant>
      <vt:variant>
        <vt:i4>0</vt:i4>
      </vt:variant>
      <vt:variant>
        <vt:i4>5</vt:i4>
      </vt:variant>
      <vt:variant>
        <vt:lpwstr/>
      </vt:variant>
      <vt:variant>
        <vt:lpwstr>_Toc473543233</vt:lpwstr>
      </vt:variant>
      <vt:variant>
        <vt:i4>1376305</vt:i4>
      </vt:variant>
      <vt:variant>
        <vt:i4>572</vt:i4>
      </vt:variant>
      <vt:variant>
        <vt:i4>0</vt:i4>
      </vt:variant>
      <vt:variant>
        <vt:i4>5</vt:i4>
      </vt:variant>
      <vt:variant>
        <vt:lpwstr/>
      </vt:variant>
      <vt:variant>
        <vt:lpwstr>_Toc473543232</vt:lpwstr>
      </vt:variant>
      <vt:variant>
        <vt:i4>1376305</vt:i4>
      </vt:variant>
      <vt:variant>
        <vt:i4>566</vt:i4>
      </vt:variant>
      <vt:variant>
        <vt:i4>0</vt:i4>
      </vt:variant>
      <vt:variant>
        <vt:i4>5</vt:i4>
      </vt:variant>
      <vt:variant>
        <vt:lpwstr/>
      </vt:variant>
      <vt:variant>
        <vt:lpwstr>_Toc473543231</vt:lpwstr>
      </vt:variant>
      <vt:variant>
        <vt:i4>1376305</vt:i4>
      </vt:variant>
      <vt:variant>
        <vt:i4>560</vt:i4>
      </vt:variant>
      <vt:variant>
        <vt:i4>0</vt:i4>
      </vt:variant>
      <vt:variant>
        <vt:i4>5</vt:i4>
      </vt:variant>
      <vt:variant>
        <vt:lpwstr/>
      </vt:variant>
      <vt:variant>
        <vt:lpwstr>_Toc473543230</vt:lpwstr>
      </vt:variant>
      <vt:variant>
        <vt:i4>1310769</vt:i4>
      </vt:variant>
      <vt:variant>
        <vt:i4>554</vt:i4>
      </vt:variant>
      <vt:variant>
        <vt:i4>0</vt:i4>
      </vt:variant>
      <vt:variant>
        <vt:i4>5</vt:i4>
      </vt:variant>
      <vt:variant>
        <vt:lpwstr/>
      </vt:variant>
      <vt:variant>
        <vt:lpwstr>_Toc473543229</vt:lpwstr>
      </vt:variant>
      <vt:variant>
        <vt:i4>1310769</vt:i4>
      </vt:variant>
      <vt:variant>
        <vt:i4>548</vt:i4>
      </vt:variant>
      <vt:variant>
        <vt:i4>0</vt:i4>
      </vt:variant>
      <vt:variant>
        <vt:i4>5</vt:i4>
      </vt:variant>
      <vt:variant>
        <vt:lpwstr/>
      </vt:variant>
      <vt:variant>
        <vt:lpwstr>_Toc473543228</vt:lpwstr>
      </vt:variant>
      <vt:variant>
        <vt:i4>1310769</vt:i4>
      </vt:variant>
      <vt:variant>
        <vt:i4>542</vt:i4>
      </vt:variant>
      <vt:variant>
        <vt:i4>0</vt:i4>
      </vt:variant>
      <vt:variant>
        <vt:i4>5</vt:i4>
      </vt:variant>
      <vt:variant>
        <vt:lpwstr/>
      </vt:variant>
      <vt:variant>
        <vt:lpwstr>_Toc473543227</vt:lpwstr>
      </vt:variant>
      <vt:variant>
        <vt:i4>1310769</vt:i4>
      </vt:variant>
      <vt:variant>
        <vt:i4>536</vt:i4>
      </vt:variant>
      <vt:variant>
        <vt:i4>0</vt:i4>
      </vt:variant>
      <vt:variant>
        <vt:i4>5</vt:i4>
      </vt:variant>
      <vt:variant>
        <vt:lpwstr/>
      </vt:variant>
      <vt:variant>
        <vt:lpwstr>_Toc473543226</vt:lpwstr>
      </vt:variant>
      <vt:variant>
        <vt:i4>1310769</vt:i4>
      </vt:variant>
      <vt:variant>
        <vt:i4>530</vt:i4>
      </vt:variant>
      <vt:variant>
        <vt:i4>0</vt:i4>
      </vt:variant>
      <vt:variant>
        <vt:i4>5</vt:i4>
      </vt:variant>
      <vt:variant>
        <vt:lpwstr/>
      </vt:variant>
      <vt:variant>
        <vt:lpwstr>_Toc473543225</vt:lpwstr>
      </vt:variant>
      <vt:variant>
        <vt:i4>1310769</vt:i4>
      </vt:variant>
      <vt:variant>
        <vt:i4>524</vt:i4>
      </vt:variant>
      <vt:variant>
        <vt:i4>0</vt:i4>
      </vt:variant>
      <vt:variant>
        <vt:i4>5</vt:i4>
      </vt:variant>
      <vt:variant>
        <vt:lpwstr/>
      </vt:variant>
      <vt:variant>
        <vt:lpwstr>_Toc473543224</vt:lpwstr>
      </vt:variant>
      <vt:variant>
        <vt:i4>1310769</vt:i4>
      </vt:variant>
      <vt:variant>
        <vt:i4>518</vt:i4>
      </vt:variant>
      <vt:variant>
        <vt:i4>0</vt:i4>
      </vt:variant>
      <vt:variant>
        <vt:i4>5</vt:i4>
      </vt:variant>
      <vt:variant>
        <vt:lpwstr/>
      </vt:variant>
      <vt:variant>
        <vt:lpwstr>_Toc473543223</vt:lpwstr>
      </vt:variant>
      <vt:variant>
        <vt:i4>1310769</vt:i4>
      </vt:variant>
      <vt:variant>
        <vt:i4>512</vt:i4>
      </vt:variant>
      <vt:variant>
        <vt:i4>0</vt:i4>
      </vt:variant>
      <vt:variant>
        <vt:i4>5</vt:i4>
      </vt:variant>
      <vt:variant>
        <vt:lpwstr/>
      </vt:variant>
      <vt:variant>
        <vt:lpwstr>_Toc473543222</vt:lpwstr>
      </vt:variant>
      <vt:variant>
        <vt:i4>1310769</vt:i4>
      </vt:variant>
      <vt:variant>
        <vt:i4>506</vt:i4>
      </vt:variant>
      <vt:variant>
        <vt:i4>0</vt:i4>
      </vt:variant>
      <vt:variant>
        <vt:i4>5</vt:i4>
      </vt:variant>
      <vt:variant>
        <vt:lpwstr/>
      </vt:variant>
      <vt:variant>
        <vt:lpwstr>_Toc473543221</vt:lpwstr>
      </vt:variant>
      <vt:variant>
        <vt:i4>1310769</vt:i4>
      </vt:variant>
      <vt:variant>
        <vt:i4>500</vt:i4>
      </vt:variant>
      <vt:variant>
        <vt:i4>0</vt:i4>
      </vt:variant>
      <vt:variant>
        <vt:i4>5</vt:i4>
      </vt:variant>
      <vt:variant>
        <vt:lpwstr/>
      </vt:variant>
      <vt:variant>
        <vt:lpwstr>_Toc473543220</vt:lpwstr>
      </vt:variant>
      <vt:variant>
        <vt:i4>1507377</vt:i4>
      </vt:variant>
      <vt:variant>
        <vt:i4>494</vt:i4>
      </vt:variant>
      <vt:variant>
        <vt:i4>0</vt:i4>
      </vt:variant>
      <vt:variant>
        <vt:i4>5</vt:i4>
      </vt:variant>
      <vt:variant>
        <vt:lpwstr/>
      </vt:variant>
      <vt:variant>
        <vt:lpwstr>_Toc473543219</vt:lpwstr>
      </vt:variant>
      <vt:variant>
        <vt:i4>1507377</vt:i4>
      </vt:variant>
      <vt:variant>
        <vt:i4>488</vt:i4>
      </vt:variant>
      <vt:variant>
        <vt:i4>0</vt:i4>
      </vt:variant>
      <vt:variant>
        <vt:i4>5</vt:i4>
      </vt:variant>
      <vt:variant>
        <vt:lpwstr/>
      </vt:variant>
      <vt:variant>
        <vt:lpwstr>_Toc473543218</vt:lpwstr>
      </vt:variant>
      <vt:variant>
        <vt:i4>1507377</vt:i4>
      </vt:variant>
      <vt:variant>
        <vt:i4>482</vt:i4>
      </vt:variant>
      <vt:variant>
        <vt:i4>0</vt:i4>
      </vt:variant>
      <vt:variant>
        <vt:i4>5</vt:i4>
      </vt:variant>
      <vt:variant>
        <vt:lpwstr/>
      </vt:variant>
      <vt:variant>
        <vt:lpwstr>_Toc473543217</vt:lpwstr>
      </vt:variant>
      <vt:variant>
        <vt:i4>1507377</vt:i4>
      </vt:variant>
      <vt:variant>
        <vt:i4>476</vt:i4>
      </vt:variant>
      <vt:variant>
        <vt:i4>0</vt:i4>
      </vt:variant>
      <vt:variant>
        <vt:i4>5</vt:i4>
      </vt:variant>
      <vt:variant>
        <vt:lpwstr/>
      </vt:variant>
      <vt:variant>
        <vt:lpwstr>_Toc473543216</vt:lpwstr>
      </vt:variant>
      <vt:variant>
        <vt:i4>1507377</vt:i4>
      </vt:variant>
      <vt:variant>
        <vt:i4>470</vt:i4>
      </vt:variant>
      <vt:variant>
        <vt:i4>0</vt:i4>
      </vt:variant>
      <vt:variant>
        <vt:i4>5</vt:i4>
      </vt:variant>
      <vt:variant>
        <vt:lpwstr/>
      </vt:variant>
      <vt:variant>
        <vt:lpwstr>_Toc473543215</vt:lpwstr>
      </vt:variant>
      <vt:variant>
        <vt:i4>1507377</vt:i4>
      </vt:variant>
      <vt:variant>
        <vt:i4>464</vt:i4>
      </vt:variant>
      <vt:variant>
        <vt:i4>0</vt:i4>
      </vt:variant>
      <vt:variant>
        <vt:i4>5</vt:i4>
      </vt:variant>
      <vt:variant>
        <vt:lpwstr/>
      </vt:variant>
      <vt:variant>
        <vt:lpwstr>_Toc473543214</vt:lpwstr>
      </vt:variant>
      <vt:variant>
        <vt:i4>1507377</vt:i4>
      </vt:variant>
      <vt:variant>
        <vt:i4>458</vt:i4>
      </vt:variant>
      <vt:variant>
        <vt:i4>0</vt:i4>
      </vt:variant>
      <vt:variant>
        <vt:i4>5</vt:i4>
      </vt:variant>
      <vt:variant>
        <vt:lpwstr/>
      </vt:variant>
      <vt:variant>
        <vt:lpwstr>_Toc473543213</vt:lpwstr>
      </vt:variant>
      <vt:variant>
        <vt:i4>1507377</vt:i4>
      </vt:variant>
      <vt:variant>
        <vt:i4>452</vt:i4>
      </vt:variant>
      <vt:variant>
        <vt:i4>0</vt:i4>
      </vt:variant>
      <vt:variant>
        <vt:i4>5</vt:i4>
      </vt:variant>
      <vt:variant>
        <vt:lpwstr/>
      </vt:variant>
      <vt:variant>
        <vt:lpwstr>_Toc473543212</vt:lpwstr>
      </vt:variant>
      <vt:variant>
        <vt:i4>1507377</vt:i4>
      </vt:variant>
      <vt:variant>
        <vt:i4>446</vt:i4>
      </vt:variant>
      <vt:variant>
        <vt:i4>0</vt:i4>
      </vt:variant>
      <vt:variant>
        <vt:i4>5</vt:i4>
      </vt:variant>
      <vt:variant>
        <vt:lpwstr/>
      </vt:variant>
      <vt:variant>
        <vt:lpwstr>_Toc473543211</vt:lpwstr>
      </vt:variant>
      <vt:variant>
        <vt:i4>1507377</vt:i4>
      </vt:variant>
      <vt:variant>
        <vt:i4>440</vt:i4>
      </vt:variant>
      <vt:variant>
        <vt:i4>0</vt:i4>
      </vt:variant>
      <vt:variant>
        <vt:i4>5</vt:i4>
      </vt:variant>
      <vt:variant>
        <vt:lpwstr/>
      </vt:variant>
      <vt:variant>
        <vt:lpwstr>_Toc473543210</vt:lpwstr>
      </vt:variant>
      <vt:variant>
        <vt:i4>1441841</vt:i4>
      </vt:variant>
      <vt:variant>
        <vt:i4>434</vt:i4>
      </vt:variant>
      <vt:variant>
        <vt:i4>0</vt:i4>
      </vt:variant>
      <vt:variant>
        <vt:i4>5</vt:i4>
      </vt:variant>
      <vt:variant>
        <vt:lpwstr/>
      </vt:variant>
      <vt:variant>
        <vt:lpwstr>_Toc473543209</vt:lpwstr>
      </vt:variant>
      <vt:variant>
        <vt:i4>1441841</vt:i4>
      </vt:variant>
      <vt:variant>
        <vt:i4>428</vt:i4>
      </vt:variant>
      <vt:variant>
        <vt:i4>0</vt:i4>
      </vt:variant>
      <vt:variant>
        <vt:i4>5</vt:i4>
      </vt:variant>
      <vt:variant>
        <vt:lpwstr/>
      </vt:variant>
      <vt:variant>
        <vt:lpwstr>_Toc473543208</vt:lpwstr>
      </vt:variant>
      <vt:variant>
        <vt:i4>1441841</vt:i4>
      </vt:variant>
      <vt:variant>
        <vt:i4>422</vt:i4>
      </vt:variant>
      <vt:variant>
        <vt:i4>0</vt:i4>
      </vt:variant>
      <vt:variant>
        <vt:i4>5</vt:i4>
      </vt:variant>
      <vt:variant>
        <vt:lpwstr/>
      </vt:variant>
      <vt:variant>
        <vt:lpwstr>_Toc473543207</vt:lpwstr>
      </vt:variant>
      <vt:variant>
        <vt:i4>1441841</vt:i4>
      </vt:variant>
      <vt:variant>
        <vt:i4>416</vt:i4>
      </vt:variant>
      <vt:variant>
        <vt:i4>0</vt:i4>
      </vt:variant>
      <vt:variant>
        <vt:i4>5</vt:i4>
      </vt:variant>
      <vt:variant>
        <vt:lpwstr/>
      </vt:variant>
      <vt:variant>
        <vt:lpwstr>_Toc473543206</vt:lpwstr>
      </vt:variant>
      <vt:variant>
        <vt:i4>1441841</vt:i4>
      </vt:variant>
      <vt:variant>
        <vt:i4>410</vt:i4>
      </vt:variant>
      <vt:variant>
        <vt:i4>0</vt:i4>
      </vt:variant>
      <vt:variant>
        <vt:i4>5</vt:i4>
      </vt:variant>
      <vt:variant>
        <vt:lpwstr/>
      </vt:variant>
      <vt:variant>
        <vt:lpwstr>_Toc473543205</vt:lpwstr>
      </vt:variant>
      <vt:variant>
        <vt:i4>1441841</vt:i4>
      </vt:variant>
      <vt:variant>
        <vt:i4>404</vt:i4>
      </vt:variant>
      <vt:variant>
        <vt:i4>0</vt:i4>
      </vt:variant>
      <vt:variant>
        <vt:i4>5</vt:i4>
      </vt:variant>
      <vt:variant>
        <vt:lpwstr/>
      </vt:variant>
      <vt:variant>
        <vt:lpwstr>_Toc473543204</vt:lpwstr>
      </vt:variant>
      <vt:variant>
        <vt:i4>1441841</vt:i4>
      </vt:variant>
      <vt:variant>
        <vt:i4>398</vt:i4>
      </vt:variant>
      <vt:variant>
        <vt:i4>0</vt:i4>
      </vt:variant>
      <vt:variant>
        <vt:i4>5</vt:i4>
      </vt:variant>
      <vt:variant>
        <vt:lpwstr/>
      </vt:variant>
      <vt:variant>
        <vt:lpwstr>_Toc473543203</vt:lpwstr>
      </vt:variant>
      <vt:variant>
        <vt:i4>1441841</vt:i4>
      </vt:variant>
      <vt:variant>
        <vt:i4>392</vt:i4>
      </vt:variant>
      <vt:variant>
        <vt:i4>0</vt:i4>
      </vt:variant>
      <vt:variant>
        <vt:i4>5</vt:i4>
      </vt:variant>
      <vt:variant>
        <vt:lpwstr/>
      </vt:variant>
      <vt:variant>
        <vt:lpwstr>_Toc473543202</vt:lpwstr>
      </vt:variant>
      <vt:variant>
        <vt:i4>1441841</vt:i4>
      </vt:variant>
      <vt:variant>
        <vt:i4>386</vt:i4>
      </vt:variant>
      <vt:variant>
        <vt:i4>0</vt:i4>
      </vt:variant>
      <vt:variant>
        <vt:i4>5</vt:i4>
      </vt:variant>
      <vt:variant>
        <vt:lpwstr/>
      </vt:variant>
      <vt:variant>
        <vt:lpwstr>_Toc473543201</vt:lpwstr>
      </vt:variant>
      <vt:variant>
        <vt:i4>1441841</vt:i4>
      </vt:variant>
      <vt:variant>
        <vt:i4>380</vt:i4>
      </vt:variant>
      <vt:variant>
        <vt:i4>0</vt:i4>
      </vt:variant>
      <vt:variant>
        <vt:i4>5</vt:i4>
      </vt:variant>
      <vt:variant>
        <vt:lpwstr/>
      </vt:variant>
      <vt:variant>
        <vt:lpwstr>_Toc473543200</vt:lpwstr>
      </vt:variant>
      <vt:variant>
        <vt:i4>2031666</vt:i4>
      </vt:variant>
      <vt:variant>
        <vt:i4>374</vt:i4>
      </vt:variant>
      <vt:variant>
        <vt:i4>0</vt:i4>
      </vt:variant>
      <vt:variant>
        <vt:i4>5</vt:i4>
      </vt:variant>
      <vt:variant>
        <vt:lpwstr/>
      </vt:variant>
      <vt:variant>
        <vt:lpwstr>_Toc473543199</vt:lpwstr>
      </vt:variant>
      <vt:variant>
        <vt:i4>2031666</vt:i4>
      </vt:variant>
      <vt:variant>
        <vt:i4>368</vt:i4>
      </vt:variant>
      <vt:variant>
        <vt:i4>0</vt:i4>
      </vt:variant>
      <vt:variant>
        <vt:i4>5</vt:i4>
      </vt:variant>
      <vt:variant>
        <vt:lpwstr/>
      </vt:variant>
      <vt:variant>
        <vt:lpwstr>_Toc473543198</vt:lpwstr>
      </vt:variant>
      <vt:variant>
        <vt:i4>2031666</vt:i4>
      </vt:variant>
      <vt:variant>
        <vt:i4>362</vt:i4>
      </vt:variant>
      <vt:variant>
        <vt:i4>0</vt:i4>
      </vt:variant>
      <vt:variant>
        <vt:i4>5</vt:i4>
      </vt:variant>
      <vt:variant>
        <vt:lpwstr/>
      </vt:variant>
      <vt:variant>
        <vt:lpwstr>_Toc473543197</vt:lpwstr>
      </vt:variant>
      <vt:variant>
        <vt:i4>2031666</vt:i4>
      </vt:variant>
      <vt:variant>
        <vt:i4>356</vt:i4>
      </vt:variant>
      <vt:variant>
        <vt:i4>0</vt:i4>
      </vt:variant>
      <vt:variant>
        <vt:i4>5</vt:i4>
      </vt:variant>
      <vt:variant>
        <vt:lpwstr/>
      </vt:variant>
      <vt:variant>
        <vt:lpwstr>_Toc473543196</vt:lpwstr>
      </vt:variant>
      <vt:variant>
        <vt:i4>2031666</vt:i4>
      </vt:variant>
      <vt:variant>
        <vt:i4>350</vt:i4>
      </vt:variant>
      <vt:variant>
        <vt:i4>0</vt:i4>
      </vt:variant>
      <vt:variant>
        <vt:i4>5</vt:i4>
      </vt:variant>
      <vt:variant>
        <vt:lpwstr/>
      </vt:variant>
      <vt:variant>
        <vt:lpwstr>_Toc473543195</vt:lpwstr>
      </vt:variant>
      <vt:variant>
        <vt:i4>2031666</vt:i4>
      </vt:variant>
      <vt:variant>
        <vt:i4>344</vt:i4>
      </vt:variant>
      <vt:variant>
        <vt:i4>0</vt:i4>
      </vt:variant>
      <vt:variant>
        <vt:i4>5</vt:i4>
      </vt:variant>
      <vt:variant>
        <vt:lpwstr/>
      </vt:variant>
      <vt:variant>
        <vt:lpwstr>_Toc473543194</vt:lpwstr>
      </vt:variant>
      <vt:variant>
        <vt:i4>2031666</vt:i4>
      </vt:variant>
      <vt:variant>
        <vt:i4>338</vt:i4>
      </vt:variant>
      <vt:variant>
        <vt:i4>0</vt:i4>
      </vt:variant>
      <vt:variant>
        <vt:i4>5</vt:i4>
      </vt:variant>
      <vt:variant>
        <vt:lpwstr/>
      </vt:variant>
      <vt:variant>
        <vt:lpwstr>_Toc473543193</vt:lpwstr>
      </vt:variant>
      <vt:variant>
        <vt:i4>2031666</vt:i4>
      </vt:variant>
      <vt:variant>
        <vt:i4>332</vt:i4>
      </vt:variant>
      <vt:variant>
        <vt:i4>0</vt:i4>
      </vt:variant>
      <vt:variant>
        <vt:i4>5</vt:i4>
      </vt:variant>
      <vt:variant>
        <vt:lpwstr/>
      </vt:variant>
      <vt:variant>
        <vt:lpwstr>_Toc473543192</vt:lpwstr>
      </vt:variant>
      <vt:variant>
        <vt:i4>2031666</vt:i4>
      </vt:variant>
      <vt:variant>
        <vt:i4>326</vt:i4>
      </vt:variant>
      <vt:variant>
        <vt:i4>0</vt:i4>
      </vt:variant>
      <vt:variant>
        <vt:i4>5</vt:i4>
      </vt:variant>
      <vt:variant>
        <vt:lpwstr/>
      </vt:variant>
      <vt:variant>
        <vt:lpwstr>_Toc473543191</vt:lpwstr>
      </vt:variant>
      <vt:variant>
        <vt:i4>2031666</vt:i4>
      </vt:variant>
      <vt:variant>
        <vt:i4>320</vt:i4>
      </vt:variant>
      <vt:variant>
        <vt:i4>0</vt:i4>
      </vt:variant>
      <vt:variant>
        <vt:i4>5</vt:i4>
      </vt:variant>
      <vt:variant>
        <vt:lpwstr/>
      </vt:variant>
      <vt:variant>
        <vt:lpwstr>_Toc473543190</vt:lpwstr>
      </vt:variant>
      <vt:variant>
        <vt:i4>1966130</vt:i4>
      </vt:variant>
      <vt:variant>
        <vt:i4>314</vt:i4>
      </vt:variant>
      <vt:variant>
        <vt:i4>0</vt:i4>
      </vt:variant>
      <vt:variant>
        <vt:i4>5</vt:i4>
      </vt:variant>
      <vt:variant>
        <vt:lpwstr/>
      </vt:variant>
      <vt:variant>
        <vt:lpwstr>_Toc473543189</vt:lpwstr>
      </vt:variant>
      <vt:variant>
        <vt:i4>1966130</vt:i4>
      </vt:variant>
      <vt:variant>
        <vt:i4>308</vt:i4>
      </vt:variant>
      <vt:variant>
        <vt:i4>0</vt:i4>
      </vt:variant>
      <vt:variant>
        <vt:i4>5</vt:i4>
      </vt:variant>
      <vt:variant>
        <vt:lpwstr/>
      </vt:variant>
      <vt:variant>
        <vt:lpwstr>_Toc473543188</vt:lpwstr>
      </vt:variant>
      <vt:variant>
        <vt:i4>1966130</vt:i4>
      </vt:variant>
      <vt:variant>
        <vt:i4>302</vt:i4>
      </vt:variant>
      <vt:variant>
        <vt:i4>0</vt:i4>
      </vt:variant>
      <vt:variant>
        <vt:i4>5</vt:i4>
      </vt:variant>
      <vt:variant>
        <vt:lpwstr/>
      </vt:variant>
      <vt:variant>
        <vt:lpwstr>_Toc473543187</vt:lpwstr>
      </vt:variant>
      <vt:variant>
        <vt:i4>1966130</vt:i4>
      </vt:variant>
      <vt:variant>
        <vt:i4>296</vt:i4>
      </vt:variant>
      <vt:variant>
        <vt:i4>0</vt:i4>
      </vt:variant>
      <vt:variant>
        <vt:i4>5</vt:i4>
      </vt:variant>
      <vt:variant>
        <vt:lpwstr/>
      </vt:variant>
      <vt:variant>
        <vt:lpwstr>_Toc473543186</vt:lpwstr>
      </vt:variant>
      <vt:variant>
        <vt:i4>1966130</vt:i4>
      </vt:variant>
      <vt:variant>
        <vt:i4>290</vt:i4>
      </vt:variant>
      <vt:variant>
        <vt:i4>0</vt:i4>
      </vt:variant>
      <vt:variant>
        <vt:i4>5</vt:i4>
      </vt:variant>
      <vt:variant>
        <vt:lpwstr/>
      </vt:variant>
      <vt:variant>
        <vt:lpwstr>_Toc473543185</vt:lpwstr>
      </vt:variant>
      <vt:variant>
        <vt:i4>1966130</vt:i4>
      </vt:variant>
      <vt:variant>
        <vt:i4>284</vt:i4>
      </vt:variant>
      <vt:variant>
        <vt:i4>0</vt:i4>
      </vt:variant>
      <vt:variant>
        <vt:i4>5</vt:i4>
      </vt:variant>
      <vt:variant>
        <vt:lpwstr/>
      </vt:variant>
      <vt:variant>
        <vt:lpwstr>_Toc473543184</vt:lpwstr>
      </vt:variant>
      <vt:variant>
        <vt:i4>1966130</vt:i4>
      </vt:variant>
      <vt:variant>
        <vt:i4>278</vt:i4>
      </vt:variant>
      <vt:variant>
        <vt:i4>0</vt:i4>
      </vt:variant>
      <vt:variant>
        <vt:i4>5</vt:i4>
      </vt:variant>
      <vt:variant>
        <vt:lpwstr/>
      </vt:variant>
      <vt:variant>
        <vt:lpwstr>_Toc473543183</vt:lpwstr>
      </vt:variant>
      <vt:variant>
        <vt:i4>1966130</vt:i4>
      </vt:variant>
      <vt:variant>
        <vt:i4>272</vt:i4>
      </vt:variant>
      <vt:variant>
        <vt:i4>0</vt:i4>
      </vt:variant>
      <vt:variant>
        <vt:i4>5</vt:i4>
      </vt:variant>
      <vt:variant>
        <vt:lpwstr/>
      </vt:variant>
      <vt:variant>
        <vt:lpwstr>_Toc473543182</vt:lpwstr>
      </vt:variant>
      <vt:variant>
        <vt:i4>1966130</vt:i4>
      </vt:variant>
      <vt:variant>
        <vt:i4>266</vt:i4>
      </vt:variant>
      <vt:variant>
        <vt:i4>0</vt:i4>
      </vt:variant>
      <vt:variant>
        <vt:i4>5</vt:i4>
      </vt:variant>
      <vt:variant>
        <vt:lpwstr/>
      </vt:variant>
      <vt:variant>
        <vt:lpwstr>_Toc473543181</vt:lpwstr>
      </vt:variant>
      <vt:variant>
        <vt:i4>1966130</vt:i4>
      </vt:variant>
      <vt:variant>
        <vt:i4>260</vt:i4>
      </vt:variant>
      <vt:variant>
        <vt:i4>0</vt:i4>
      </vt:variant>
      <vt:variant>
        <vt:i4>5</vt:i4>
      </vt:variant>
      <vt:variant>
        <vt:lpwstr/>
      </vt:variant>
      <vt:variant>
        <vt:lpwstr>_Toc473543180</vt:lpwstr>
      </vt:variant>
      <vt:variant>
        <vt:i4>1114162</vt:i4>
      </vt:variant>
      <vt:variant>
        <vt:i4>254</vt:i4>
      </vt:variant>
      <vt:variant>
        <vt:i4>0</vt:i4>
      </vt:variant>
      <vt:variant>
        <vt:i4>5</vt:i4>
      </vt:variant>
      <vt:variant>
        <vt:lpwstr/>
      </vt:variant>
      <vt:variant>
        <vt:lpwstr>_Toc473543179</vt:lpwstr>
      </vt:variant>
      <vt:variant>
        <vt:i4>1114162</vt:i4>
      </vt:variant>
      <vt:variant>
        <vt:i4>248</vt:i4>
      </vt:variant>
      <vt:variant>
        <vt:i4>0</vt:i4>
      </vt:variant>
      <vt:variant>
        <vt:i4>5</vt:i4>
      </vt:variant>
      <vt:variant>
        <vt:lpwstr/>
      </vt:variant>
      <vt:variant>
        <vt:lpwstr>_Toc473543178</vt:lpwstr>
      </vt:variant>
      <vt:variant>
        <vt:i4>1114162</vt:i4>
      </vt:variant>
      <vt:variant>
        <vt:i4>242</vt:i4>
      </vt:variant>
      <vt:variant>
        <vt:i4>0</vt:i4>
      </vt:variant>
      <vt:variant>
        <vt:i4>5</vt:i4>
      </vt:variant>
      <vt:variant>
        <vt:lpwstr/>
      </vt:variant>
      <vt:variant>
        <vt:lpwstr>_Toc473543177</vt:lpwstr>
      </vt:variant>
      <vt:variant>
        <vt:i4>1114162</vt:i4>
      </vt:variant>
      <vt:variant>
        <vt:i4>236</vt:i4>
      </vt:variant>
      <vt:variant>
        <vt:i4>0</vt:i4>
      </vt:variant>
      <vt:variant>
        <vt:i4>5</vt:i4>
      </vt:variant>
      <vt:variant>
        <vt:lpwstr/>
      </vt:variant>
      <vt:variant>
        <vt:lpwstr>_Toc473543176</vt:lpwstr>
      </vt:variant>
      <vt:variant>
        <vt:i4>1114162</vt:i4>
      </vt:variant>
      <vt:variant>
        <vt:i4>230</vt:i4>
      </vt:variant>
      <vt:variant>
        <vt:i4>0</vt:i4>
      </vt:variant>
      <vt:variant>
        <vt:i4>5</vt:i4>
      </vt:variant>
      <vt:variant>
        <vt:lpwstr/>
      </vt:variant>
      <vt:variant>
        <vt:lpwstr>_Toc473543175</vt:lpwstr>
      </vt:variant>
      <vt:variant>
        <vt:i4>1114162</vt:i4>
      </vt:variant>
      <vt:variant>
        <vt:i4>224</vt:i4>
      </vt:variant>
      <vt:variant>
        <vt:i4>0</vt:i4>
      </vt:variant>
      <vt:variant>
        <vt:i4>5</vt:i4>
      </vt:variant>
      <vt:variant>
        <vt:lpwstr/>
      </vt:variant>
      <vt:variant>
        <vt:lpwstr>_Toc473543174</vt:lpwstr>
      </vt:variant>
      <vt:variant>
        <vt:i4>1114162</vt:i4>
      </vt:variant>
      <vt:variant>
        <vt:i4>218</vt:i4>
      </vt:variant>
      <vt:variant>
        <vt:i4>0</vt:i4>
      </vt:variant>
      <vt:variant>
        <vt:i4>5</vt:i4>
      </vt:variant>
      <vt:variant>
        <vt:lpwstr/>
      </vt:variant>
      <vt:variant>
        <vt:lpwstr>_Toc473543173</vt:lpwstr>
      </vt:variant>
      <vt:variant>
        <vt:i4>1114162</vt:i4>
      </vt:variant>
      <vt:variant>
        <vt:i4>212</vt:i4>
      </vt:variant>
      <vt:variant>
        <vt:i4>0</vt:i4>
      </vt:variant>
      <vt:variant>
        <vt:i4>5</vt:i4>
      </vt:variant>
      <vt:variant>
        <vt:lpwstr/>
      </vt:variant>
      <vt:variant>
        <vt:lpwstr>_Toc473543172</vt:lpwstr>
      </vt:variant>
      <vt:variant>
        <vt:i4>1114162</vt:i4>
      </vt:variant>
      <vt:variant>
        <vt:i4>206</vt:i4>
      </vt:variant>
      <vt:variant>
        <vt:i4>0</vt:i4>
      </vt:variant>
      <vt:variant>
        <vt:i4>5</vt:i4>
      </vt:variant>
      <vt:variant>
        <vt:lpwstr/>
      </vt:variant>
      <vt:variant>
        <vt:lpwstr>_Toc473543171</vt:lpwstr>
      </vt:variant>
      <vt:variant>
        <vt:i4>1114162</vt:i4>
      </vt:variant>
      <vt:variant>
        <vt:i4>200</vt:i4>
      </vt:variant>
      <vt:variant>
        <vt:i4>0</vt:i4>
      </vt:variant>
      <vt:variant>
        <vt:i4>5</vt:i4>
      </vt:variant>
      <vt:variant>
        <vt:lpwstr/>
      </vt:variant>
      <vt:variant>
        <vt:lpwstr>_Toc473543170</vt:lpwstr>
      </vt:variant>
      <vt:variant>
        <vt:i4>1048626</vt:i4>
      </vt:variant>
      <vt:variant>
        <vt:i4>194</vt:i4>
      </vt:variant>
      <vt:variant>
        <vt:i4>0</vt:i4>
      </vt:variant>
      <vt:variant>
        <vt:i4>5</vt:i4>
      </vt:variant>
      <vt:variant>
        <vt:lpwstr/>
      </vt:variant>
      <vt:variant>
        <vt:lpwstr>_Toc473543169</vt:lpwstr>
      </vt:variant>
      <vt:variant>
        <vt:i4>1048626</vt:i4>
      </vt:variant>
      <vt:variant>
        <vt:i4>188</vt:i4>
      </vt:variant>
      <vt:variant>
        <vt:i4>0</vt:i4>
      </vt:variant>
      <vt:variant>
        <vt:i4>5</vt:i4>
      </vt:variant>
      <vt:variant>
        <vt:lpwstr/>
      </vt:variant>
      <vt:variant>
        <vt:lpwstr>_Toc473543168</vt:lpwstr>
      </vt:variant>
      <vt:variant>
        <vt:i4>1048626</vt:i4>
      </vt:variant>
      <vt:variant>
        <vt:i4>182</vt:i4>
      </vt:variant>
      <vt:variant>
        <vt:i4>0</vt:i4>
      </vt:variant>
      <vt:variant>
        <vt:i4>5</vt:i4>
      </vt:variant>
      <vt:variant>
        <vt:lpwstr/>
      </vt:variant>
      <vt:variant>
        <vt:lpwstr>_Toc473543167</vt:lpwstr>
      </vt:variant>
      <vt:variant>
        <vt:i4>1048626</vt:i4>
      </vt:variant>
      <vt:variant>
        <vt:i4>176</vt:i4>
      </vt:variant>
      <vt:variant>
        <vt:i4>0</vt:i4>
      </vt:variant>
      <vt:variant>
        <vt:i4>5</vt:i4>
      </vt:variant>
      <vt:variant>
        <vt:lpwstr/>
      </vt:variant>
      <vt:variant>
        <vt:lpwstr>_Toc473543166</vt:lpwstr>
      </vt:variant>
      <vt:variant>
        <vt:i4>1048626</vt:i4>
      </vt:variant>
      <vt:variant>
        <vt:i4>170</vt:i4>
      </vt:variant>
      <vt:variant>
        <vt:i4>0</vt:i4>
      </vt:variant>
      <vt:variant>
        <vt:i4>5</vt:i4>
      </vt:variant>
      <vt:variant>
        <vt:lpwstr/>
      </vt:variant>
      <vt:variant>
        <vt:lpwstr>_Toc473543165</vt:lpwstr>
      </vt:variant>
      <vt:variant>
        <vt:i4>1048626</vt:i4>
      </vt:variant>
      <vt:variant>
        <vt:i4>164</vt:i4>
      </vt:variant>
      <vt:variant>
        <vt:i4>0</vt:i4>
      </vt:variant>
      <vt:variant>
        <vt:i4>5</vt:i4>
      </vt:variant>
      <vt:variant>
        <vt:lpwstr/>
      </vt:variant>
      <vt:variant>
        <vt:lpwstr>_Toc473543164</vt:lpwstr>
      </vt:variant>
      <vt:variant>
        <vt:i4>1048626</vt:i4>
      </vt:variant>
      <vt:variant>
        <vt:i4>158</vt:i4>
      </vt:variant>
      <vt:variant>
        <vt:i4>0</vt:i4>
      </vt:variant>
      <vt:variant>
        <vt:i4>5</vt:i4>
      </vt:variant>
      <vt:variant>
        <vt:lpwstr/>
      </vt:variant>
      <vt:variant>
        <vt:lpwstr>_Toc473543163</vt:lpwstr>
      </vt:variant>
      <vt:variant>
        <vt:i4>1048626</vt:i4>
      </vt:variant>
      <vt:variant>
        <vt:i4>152</vt:i4>
      </vt:variant>
      <vt:variant>
        <vt:i4>0</vt:i4>
      </vt:variant>
      <vt:variant>
        <vt:i4>5</vt:i4>
      </vt:variant>
      <vt:variant>
        <vt:lpwstr/>
      </vt:variant>
      <vt:variant>
        <vt:lpwstr>_Toc473543162</vt:lpwstr>
      </vt:variant>
      <vt:variant>
        <vt:i4>1048626</vt:i4>
      </vt:variant>
      <vt:variant>
        <vt:i4>146</vt:i4>
      </vt:variant>
      <vt:variant>
        <vt:i4>0</vt:i4>
      </vt:variant>
      <vt:variant>
        <vt:i4>5</vt:i4>
      </vt:variant>
      <vt:variant>
        <vt:lpwstr/>
      </vt:variant>
      <vt:variant>
        <vt:lpwstr>_Toc473543161</vt:lpwstr>
      </vt:variant>
      <vt:variant>
        <vt:i4>1048626</vt:i4>
      </vt:variant>
      <vt:variant>
        <vt:i4>140</vt:i4>
      </vt:variant>
      <vt:variant>
        <vt:i4>0</vt:i4>
      </vt:variant>
      <vt:variant>
        <vt:i4>5</vt:i4>
      </vt:variant>
      <vt:variant>
        <vt:lpwstr/>
      </vt:variant>
      <vt:variant>
        <vt:lpwstr>_Toc473543160</vt:lpwstr>
      </vt:variant>
      <vt:variant>
        <vt:i4>1245234</vt:i4>
      </vt:variant>
      <vt:variant>
        <vt:i4>134</vt:i4>
      </vt:variant>
      <vt:variant>
        <vt:i4>0</vt:i4>
      </vt:variant>
      <vt:variant>
        <vt:i4>5</vt:i4>
      </vt:variant>
      <vt:variant>
        <vt:lpwstr/>
      </vt:variant>
      <vt:variant>
        <vt:lpwstr>_Toc473543159</vt:lpwstr>
      </vt:variant>
      <vt:variant>
        <vt:i4>1245234</vt:i4>
      </vt:variant>
      <vt:variant>
        <vt:i4>128</vt:i4>
      </vt:variant>
      <vt:variant>
        <vt:i4>0</vt:i4>
      </vt:variant>
      <vt:variant>
        <vt:i4>5</vt:i4>
      </vt:variant>
      <vt:variant>
        <vt:lpwstr/>
      </vt:variant>
      <vt:variant>
        <vt:lpwstr>_Toc473543158</vt:lpwstr>
      </vt:variant>
      <vt:variant>
        <vt:i4>1245234</vt:i4>
      </vt:variant>
      <vt:variant>
        <vt:i4>122</vt:i4>
      </vt:variant>
      <vt:variant>
        <vt:i4>0</vt:i4>
      </vt:variant>
      <vt:variant>
        <vt:i4>5</vt:i4>
      </vt:variant>
      <vt:variant>
        <vt:lpwstr/>
      </vt:variant>
      <vt:variant>
        <vt:lpwstr>_Toc473543157</vt:lpwstr>
      </vt:variant>
      <vt:variant>
        <vt:i4>1245234</vt:i4>
      </vt:variant>
      <vt:variant>
        <vt:i4>116</vt:i4>
      </vt:variant>
      <vt:variant>
        <vt:i4>0</vt:i4>
      </vt:variant>
      <vt:variant>
        <vt:i4>5</vt:i4>
      </vt:variant>
      <vt:variant>
        <vt:lpwstr/>
      </vt:variant>
      <vt:variant>
        <vt:lpwstr>_Toc473543156</vt:lpwstr>
      </vt:variant>
      <vt:variant>
        <vt:i4>1245234</vt:i4>
      </vt:variant>
      <vt:variant>
        <vt:i4>110</vt:i4>
      </vt:variant>
      <vt:variant>
        <vt:i4>0</vt:i4>
      </vt:variant>
      <vt:variant>
        <vt:i4>5</vt:i4>
      </vt:variant>
      <vt:variant>
        <vt:lpwstr/>
      </vt:variant>
      <vt:variant>
        <vt:lpwstr>_Toc473543155</vt:lpwstr>
      </vt:variant>
      <vt:variant>
        <vt:i4>1245234</vt:i4>
      </vt:variant>
      <vt:variant>
        <vt:i4>104</vt:i4>
      </vt:variant>
      <vt:variant>
        <vt:i4>0</vt:i4>
      </vt:variant>
      <vt:variant>
        <vt:i4>5</vt:i4>
      </vt:variant>
      <vt:variant>
        <vt:lpwstr/>
      </vt:variant>
      <vt:variant>
        <vt:lpwstr>_Toc473543154</vt:lpwstr>
      </vt:variant>
      <vt:variant>
        <vt:i4>1245234</vt:i4>
      </vt:variant>
      <vt:variant>
        <vt:i4>98</vt:i4>
      </vt:variant>
      <vt:variant>
        <vt:i4>0</vt:i4>
      </vt:variant>
      <vt:variant>
        <vt:i4>5</vt:i4>
      </vt:variant>
      <vt:variant>
        <vt:lpwstr/>
      </vt:variant>
      <vt:variant>
        <vt:lpwstr>_Toc473543153</vt:lpwstr>
      </vt:variant>
      <vt:variant>
        <vt:i4>1245234</vt:i4>
      </vt:variant>
      <vt:variant>
        <vt:i4>92</vt:i4>
      </vt:variant>
      <vt:variant>
        <vt:i4>0</vt:i4>
      </vt:variant>
      <vt:variant>
        <vt:i4>5</vt:i4>
      </vt:variant>
      <vt:variant>
        <vt:lpwstr/>
      </vt:variant>
      <vt:variant>
        <vt:lpwstr>_Toc473543152</vt:lpwstr>
      </vt:variant>
      <vt:variant>
        <vt:i4>1245234</vt:i4>
      </vt:variant>
      <vt:variant>
        <vt:i4>86</vt:i4>
      </vt:variant>
      <vt:variant>
        <vt:i4>0</vt:i4>
      </vt:variant>
      <vt:variant>
        <vt:i4>5</vt:i4>
      </vt:variant>
      <vt:variant>
        <vt:lpwstr/>
      </vt:variant>
      <vt:variant>
        <vt:lpwstr>_Toc473543151</vt:lpwstr>
      </vt:variant>
      <vt:variant>
        <vt:i4>1245234</vt:i4>
      </vt:variant>
      <vt:variant>
        <vt:i4>80</vt:i4>
      </vt:variant>
      <vt:variant>
        <vt:i4>0</vt:i4>
      </vt:variant>
      <vt:variant>
        <vt:i4>5</vt:i4>
      </vt:variant>
      <vt:variant>
        <vt:lpwstr/>
      </vt:variant>
      <vt:variant>
        <vt:lpwstr>_Toc473543150</vt:lpwstr>
      </vt:variant>
      <vt:variant>
        <vt:i4>1179698</vt:i4>
      </vt:variant>
      <vt:variant>
        <vt:i4>74</vt:i4>
      </vt:variant>
      <vt:variant>
        <vt:i4>0</vt:i4>
      </vt:variant>
      <vt:variant>
        <vt:i4>5</vt:i4>
      </vt:variant>
      <vt:variant>
        <vt:lpwstr/>
      </vt:variant>
      <vt:variant>
        <vt:lpwstr>_Toc473543149</vt:lpwstr>
      </vt:variant>
      <vt:variant>
        <vt:i4>1179698</vt:i4>
      </vt:variant>
      <vt:variant>
        <vt:i4>68</vt:i4>
      </vt:variant>
      <vt:variant>
        <vt:i4>0</vt:i4>
      </vt:variant>
      <vt:variant>
        <vt:i4>5</vt:i4>
      </vt:variant>
      <vt:variant>
        <vt:lpwstr/>
      </vt:variant>
      <vt:variant>
        <vt:lpwstr>_Toc473543148</vt:lpwstr>
      </vt:variant>
      <vt:variant>
        <vt:i4>1179698</vt:i4>
      </vt:variant>
      <vt:variant>
        <vt:i4>62</vt:i4>
      </vt:variant>
      <vt:variant>
        <vt:i4>0</vt:i4>
      </vt:variant>
      <vt:variant>
        <vt:i4>5</vt:i4>
      </vt:variant>
      <vt:variant>
        <vt:lpwstr/>
      </vt:variant>
      <vt:variant>
        <vt:lpwstr>_Toc473543147</vt:lpwstr>
      </vt:variant>
      <vt:variant>
        <vt:i4>1179698</vt:i4>
      </vt:variant>
      <vt:variant>
        <vt:i4>56</vt:i4>
      </vt:variant>
      <vt:variant>
        <vt:i4>0</vt:i4>
      </vt:variant>
      <vt:variant>
        <vt:i4>5</vt:i4>
      </vt:variant>
      <vt:variant>
        <vt:lpwstr/>
      </vt:variant>
      <vt:variant>
        <vt:lpwstr>_Toc473543146</vt:lpwstr>
      </vt:variant>
      <vt:variant>
        <vt:i4>1179698</vt:i4>
      </vt:variant>
      <vt:variant>
        <vt:i4>50</vt:i4>
      </vt:variant>
      <vt:variant>
        <vt:i4>0</vt:i4>
      </vt:variant>
      <vt:variant>
        <vt:i4>5</vt:i4>
      </vt:variant>
      <vt:variant>
        <vt:lpwstr/>
      </vt:variant>
      <vt:variant>
        <vt:lpwstr>_Toc473543145</vt:lpwstr>
      </vt:variant>
      <vt:variant>
        <vt:i4>1179698</vt:i4>
      </vt:variant>
      <vt:variant>
        <vt:i4>44</vt:i4>
      </vt:variant>
      <vt:variant>
        <vt:i4>0</vt:i4>
      </vt:variant>
      <vt:variant>
        <vt:i4>5</vt:i4>
      </vt:variant>
      <vt:variant>
        <vt:lpwstr/>
      </vt:variant>
      <vt:variant>
        <vt:lpwstr>_Toc473543144</vt:lpwstr>
      </vt:variant>
      <vt:variant>
        <vt:i4>1179698</vt:i4>
      </vt:variant>
      <vt:variant>
        <vt:i4>38</vt:i4>
      </vt:variant>
      <vt:variant>
        <vt:i4>0</vt:i4>
      </vt:variant>
      <vt:variant>
        <vt:i4>5</vt:i4>
      </vt:variant>
      <vt:variant>
        <vt:lpwstr/>
      </vt:variant>
      <vt:variant>
        <vt:lpwstr>_Toc473543143</vt:lpwstr>
      </vt:variant>
      <vt:variant>
        <vt:i4>1179698</vt:i4>
      </vt:variant>
      <vt:variant>
        <vt:i4>32</vt:i4>
      </vt:variant>
      <vt:variant>
        <vt:i4>0</vt:i4>
      </vt:variant>
      <vt:variant>
        <vt:i4>5</vt:i4>
      </vt:variant>
      <vt:variant>
        <vt:lpwstr/>
      </vt:variant>
      <vt:variant>
        <vt:lpwstr>_Toc473543142</vt:lpwstr>
      </vt:variant>
      <vt:variant>
        <vt:i4>1179698</vt:i4>
      </vt:variant>
      <vt:variant>
        <vt:i4>26</vt:i4>
      </vt:variant>
      <vt:variant>
        <vt:i4>0</vt:i4>
      </vt:variant>
      <vt:variant>
        <vt:i4>5</vt:i4>
      </vt:variant>
      <vt:variant>
        <vt:lpwstr/>
      </vt:variant>
      <vt:variant>
        <vt:lpwstr>_Toc473543141</vt:lpwstr>
      </vt:variant>
      <vt:variant>
        <vt:i4>1179698</vt:i4>
      </vt:variant>
      <vt:variant>
        <vt:i4>20</vt:i4>
      </vt:variant>
      <vt:variant>
        <vt:i4>0</vt:i4>
      </vt:variant>
      <vt:variant>
        <vt:i4>5</vt:i4>
      </vt:variant>
      <vt:variant>
        <vt:lpwstr/>
      </vt:variant>
      <vt:variant>
        <vt:lpwstr>_Toc473543140</vt:lpwstr>
      </vt:variant>
      <vt:variant>
        <vt:i4>1376306</vt:i4>
      </vt:variant>
      <vt:variant>
        <vt:i4>14</vt:i4>
      </vt:variant>
      <vt:variant>
        <vt:i4>0</vt:i4>
      </vt:variant>
      <vt:variant>
        <vt:i4>5</vt:i4>
      </vt:variant>
      <vt:variant>
        <vt:lpwstr/>
      </vt:variant>
      <vt:variant>
        <vt:lpwstr>_Toc473543139</vt:lpwstr>
      </vt:variant>
      <vt:variant>
        <vt:i4>1376306</vt:i4>
      </vt:variant>
      <vt:variant>
        <vt:i4>8</vt:i4>
      </vt:variant>
      <vt:variant>
        <vt:i4>0</vt:i4>
      </vt:variant>
      <vt:variant>
        <vt:i4>5</vt:i4>
      </vt:variant>
      <vt:variant>
        <vt:lpwstr/>
      </vt:variant>
      <vt:variant>
        <vt:lpwstr>_Toc473543138</vt:lpwstr>
      </vt:variant>
      <vt:variant>
        <vt:i4>1376306</vt:i4>
      </vt:variant>
      <vt:variant>
        <vt:i4>2</vt:i4>
      </vt:variant>
      <vt:variant>
        <vt:i4>0</vt:i4>
      </vt:variant>
      <vt:variant>
        <vt:i4>5</vt:i4>
      </vt:variant>
      <vt:variant>
        <vt:lpwstr/>
      </vt:variant>
      <vt:variant>
        <vt:lpwstr>_Toc473543137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 14</dc:title>
  <dc:subject/>
  <dc:creator/>
  <cp:keywords/>
  <cp:lastModifiedBy/>
  <cp:revision>1</cp:revision>
  <cp:lastPrinted>2014-01-31T10:08:00Z</cp:lastPrinted>
  <dcterms:created xsi:type="dcterms:W3CDTF">2024-04-30T10:28:00Z</dcterms:created>
  <dcterms:modified xsi:type="dcterms:W3CDTF">2024-04-30T10:42:00Z</dcterms:modified>
</cp:coreProperties>
</file>