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97534" w14:textId="72FF03C8" w:rsidR="0038173C" w:rsidRPr="00BF1F61" w:rsidRDefault="005467D7" w:rsidP="00E15C55">
      <w:pPr>
        <w:pStyle w:val="Slika2"/>
      </w:pPr>
      <w:r w:rsidRPr="00BF1F61">
        <w:rPr>
          <w:noProof/>
        </w:rPr>
        <w:drawing>
          <wp:inline distT="0" distB="0" distL="0" distR="0" wp14:anchorId="030BE3E7" wp14:editId="2040E228">
            <wp:extent cx="579120" cy="723900"/>
            <wp:effectExtent l="0" t="0" r="0" b="0"/>
            <wp:docPr id="1" name="Slika 1" descr="Grb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723900"/>
                    </a:xfrm>
                    <a:prstGeom prst="rect">
                      <a:avLst/>
                    </a:prstGeom>
                    <a:noFill/>
                    <a:ln>
                      <a:noFill/>
                    </a:ln>
                  </pic:spPr>
                </pic:pic>
              </a:graphicData>
            </a:graphic>
          </wp:inline>
        </w:drawing>
      </w:r>
    </w:p>
    <w:p w14:paraId="55324EB7" w14:textId="77777777" w:rsidR="0038173C" w:rsidRPr="00BF1F61" w:rsidRDefault="0038173C" w:rsidP="00DB4604"/>
    <w:p w14:paraId="0602A205" w14:textId="77777777" w:rsidR="0038173C" w:rsidRPr="00BF1F61" w:rsidRDefault="0038173C" w:rsidP="00DB4604"/>
    <w:p w14:paraId="2E0E3DA2" w14:textId="77777777" w:rsidR="0038173C" w:rsidRPr="00BF1F61" w:rsidRDefault="0038173C" w:rsidP="00DB4604"/>
    <w:p w14:paraId="735F42F2" w14:textId="77777777" w:rsidR="0038173C" w:rsidRPr="00BF1F61" w:rsidRDefault="0038173C" w:rsidP="0042642E">
      <w:pPr>
        <w:pStyle w:val="Naslovporocila1"/>
      </w:pPr>
      <w:r w:rsidRPr="00BF1F61">
        <w:t>POSLOVN</w:t>
      </w:r>
      <w:r w:rsidR="000E7BF7" w:rsidRPr="00BF1F61">
        <w:t>O</w:t>
      </w:r>
      <w:r w:rsidR="003427CB" w:rsidRPr="00BF1F61">
        <w:t xml:space="preserve"> </w:t>
      </w:r>
      <w:r w:rsidRPr="00BF1F61">
        <w:t>POROČILO</w:t>
      </w:r>
    </w:p>
    <w:p w14:paraId="2898289D" w14:textId="7A0A9D7C" w:rsidR="0038173C" w:rsidRPr="00BF1F61" w:rsidRDefault="0038173C" w:rsidP="0042642E">
      <w:pPr>
        <w:pStyle w:val="Naslovporocila2"/>
      </w:pPr>
      <w:r w:rsidRPr="00BF1F61">
        <w:t>TRŽNEGA INŠPEKTORATA</w:t>
      </w:r>
    </w:p>
    <w:p w14:paraId="705ADBAF" w14:textId="6316C19D" w:rsidR="0038173C" w:rsidRPr="00BF1F61" w:rsidRDefault="00EF750F" w:rsidP="0042642E">
      <w:pPr>
        <w:pStyle w:val="Naslovporocila2"/>
      </w:pPr>
      <w:r>
        <w:t>REPUBLIKE SLOVENIJE</w:t>
      </w:r>
    </w:p>
    <w:p w14:paraId="68AAC1CE" w14:textId="4D2952B3" w:rsidR="0038173C" w:rsidRPr="00BF1F61" w:rsidRDefault="001C63BF" w:rsidP="00E349D5">
      <w:pPr>
        <w:pStyle w:val="Naslovporocila1"/>
      </w:pPr>
      <w:r w:rsidRPr="00BF1F61">
        <w:t>20</w:t>
      </w:r>
      <w:r w:rsidR="005467D7" w:rsidRPr="00BF1F61">
        <w:t>2</w:t>
      </w:r>
      <w:r w:rsidR="00606BEA">
        <w:t>2</w:t>
      </w:r>
    </w:p>
    <w:p w14:paraId="54C4FE56" w14:textId="56BBF0CA" w:rsidR="00B06C9A" w:rsidRPr="005658AC" w:rsidRDefault="00B06C9A" w:rsidP="00742FBA"/>
    <w:p w14:paraId="79D9F824" w14:textId="77777777" w:rsidR="0038173C" w:rsidRPr="00BF1F61" w:rsidRDefault="0038173C" w:rsidP="00FB1FA0"/>
    <w:p w14:paraId="3A116408" w14:textId="5B6F26F4" w:rsidR="0038173C" w:rsidRDefault="0038173C" w:rsidP="005658AC"/>
    <w:p w14:paraId="523650E8" w14:textId="77777777" w:rsidR="005658AC" w:rsidRPr="00E623FE" w:rsidRDefault="005658AC" w:rsidP="005658AC"/>
    <w:p w14:paraId="48375090" w14:textId="32953D50" w:rsidR="00A76D19" w:rsidRPr="00A40FDB" w:rsidRDefault="00A76D19" w:rsidP="007E2740"/>
    <w:p w14:paraId="6BE0AB88" w14:textId="77777777" w:rsidR="00E1603B" w:rsidRPr="00BF1F61" w:rsidRDefault="00E1603B" w:rsidP="00FB1FA0"/>
    <w:p w14:paraId="25216BEE" w14:textId="77777777" w:rsidR="003427CB" w:rsidRPr="00BF1F61" w:rsidRDefault="003427CB" w:rsidP="00FB1FA0"/>
    <w:p w14:paraId="0E36561E" w14:textId="77777777" w:rsidR="0038173C" w:rsidRPr="00BF1F61" w:rsidRDefault="005467D7" w:rsidP="00FB1FA0">
      <w:pPr>
        <w:pStyle w:val="Slika2"/>
      </w:pPr>
      <w:r w:rsidRPr="00BF1F61">
        <w:rPr>
          <w:noProof/>
        </w:rPr>
        <w:drawing>
          <wp:inline distT="0" distB="0" distL="0" distR="0" wp14:anchorId="06A69A3E" wp14:editId="36D644F1">
            <wp:extent cx="1181100" cy="1181100"/>
            <wp:effectExtent l="0" t="0" r="0" b="0"/>
            <wp:docPr id="2" name="Slika 2" descr="Neuradni simbol Tržnega inšpektorata RS: na sredini je grb Slovenije, nad njim je polkrožni napis Tržni inšpektorat in nad njim polkrožni napis Republika Slovenija. Pod grbom je slika dveh knjig druga na drugi, levo in desno od njiju pa grafični simbol za para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Neuradni simbol Tržnega inšpektorata RS: na sredini je grb Slovenije, nad njim je polkrožni napis Tržni inšpektorat in nad njim polkrožni napis Republika Slovenija. Pod grbom je slika dveh knjig druga na drugi, levo in desno od njiju pa grafični simbol za paragraf."/>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55926968" w14:textId="77777777" w:rsidR="0038173C" w:rsidRPr="00BF1F61" w:rsidRDefault="0038173C" w:rsidP="00FB1FA0"/>
    <w:p w14:paraId="6CE29092" w14:textId="206A6D00" w:rsidR="0038173C" w:rsidRPr="00BF1F61" w:rsidRDefault="0038173C" w:rsidP="00C62F60">
      <w:pPr>
        <w:pStyle w:val="Naslovporocila3"/>
      </w:pPr>
      <w:r w:rsidRPr="00BF1F61">
        <w:t xml:space="preserve">Ljubljana, </w:t>
      </w:r>
      <w:r w:rsidR="00DD0A05">
        <w:t xml:space="preserve">februar </w:t>
      </w:r>
      <w:r w:rsidR="001C63BF" w:rsidRPr="00BF1F61">
        <w:t>20</w:t>
      </w:r>
      <w:r w:rsidR="00C978DB" w:rsidRPr="00BF1F61">
        <w:t>2</w:t>
      </w:r>
      <w:r w:rsidR="00606BEA">
        <w:t>3</w:t>
      </w:r>
    </w:p>
    <w:p w14:paraId="4AD1306B" w14:textId="77777777" w:rsidR="0038173C" w:rsidRPr="00BF1F61" w:rsidRDefault="0038173C" w:rsidP="00C62F60">
      <w:pPr>
        <w:sectPr w:rsidR="0038173C" w:rsidRPr="00BF1F61" w:rsidSect="005730AE">
          <w:headerReference w:type="first" r:id="rId11"/>
          <w:type w:val="oddPage"/>
          <w:pgSz w:w="11907" w:h="16840" w:code="9"/>
          <w:pgMar w:top="1701" w:right="1701" w:bottom="1304" w:left="1701" w:header="851" w:footer="624" w:gutter="0"/>
          <w:pgNumType w:fmt="upperRoman" w:start="1"/>
          <w:cols w:space="708"/>
          <w:titlePg/>
        </w:sectPr>
      </w:pPr>
    </w:p>
    <w:p w14:paraId="563B4A9E" w14:textId="77777777" w:rsidR="0038173C" w:rsidRPr="00BF1F61" w:rsidRDefault="0038173C" w:rsidP="00C62F60"/>
    <w:p w14:paraId="3BAA6FC2" w14:textId="77777777" w:rsidR="003427CB" w:rsidRPr="00BF1F61" w:rsidRDefault="003427CB" w:rsidP="005D11F9"/>
    <w:p w14:paraId="148E2F95" w14:textId="77777777" w:rsidR="003427CB" w:rsidRPr="00BF1F61" w:rsidRDefault="003427CB" w:rsidP="005D11F9"/>
    <w:p w14:paraId="2DC43342" w14:textId="77777777" w:rsidR="0038173C" w:rsidRPr="00BF1F61" w:rsidRDefault="0038173C" w:rsidP="00781644">
      <w:pPr>
        <w:pStyle w:val="Naslovkazala"/>
        <w:sectPr w:rsidR="0038173C" w:rsidRPr="00BF1F61" w:rsidSect="003F11B3">
          <w:headerReference w:type="default" r:id="rId12"/>
          <w:footerReference w:type="default" r:id="rId13"/>
          <w:type w:val="oddPage"/>
          <w:pgSz w:w="11907" w:h="16840" w:code="9"/>
          <w:pgMar w:top="1701" w:right="1701" w:bottom="1304" w:left="1701" w:header="851" w:footer="624" w:gutter="0"/>
          <w:pgNumType w:fmt="upperRoman" w:start="1"/>
          <w:cols w:space="708"/>
        </w:sectPr>
      </w:pPr>
    </w:p>
    <w:p w14:paraId="5AEF336E" w14:textId="77777777" w:rsidR="0038173C" w:rsidRPr="00BF1F61" w:rsidRDefault="0038173C" w:rsidP="00781644">
      <w:pPr>
        <w:pStyle w:val="Naslovkazala"/>
      </w:pPr>
      <w:r w:rsidRPr="00BF1F61">
        <w:lastRenderedPageBreak/>
        <w:t>KAZALO</w:t>
      </w:r>
    </w:p>
    <w:p w14:paraId="49B919C7" w14:textId="03AFB5AE" w:rsidR="00BF7CA2" w:rsidRDefault="0038173C">
      <w:pPr>
        <w:pStyle w:val="Kazalovsebine1"/>
        <w:rPr>
          <w:rFonts w:asciiTheme="minorHAnsi" w:eastAsiaTheme="minorEastAsia" w:hAnsiTheme="minorHAnsi" w:cstheme="minorBidi"/>
          <w:b w:val="0"/>
          <w:noProof/>
          <w:kern w:val="2"/>
          <w14:ligatures w14:val="standardContextual"/>
        </w:rPr>
      </w:pPr>
      <w:r w:rsidRPr="00BF1F61">
        <w:fldChar w:fldCharType="begin"/>
      </w:r>
      <w:r w:rsidRPr="00BF1F61">
        <w:instrText xml:space="preserve"> TOC \o "1-3" \h \z \u </w:instrText>
      </w:r>
      <w:r w:rsidRPr="00BF1F61">
        <w:fldChar w:fldCharType="separate"/>
      </w:r>
      <w:hyperlink w:anchor="_Toc165366671" w:history="1">
        <w:r w:rsidR="00BF7CA2" w:rsidRPr="00610604">
          <w:rPr>
            <w:rStyle w:val="Hiperpovezava"/>
            <w:noProof/>
          </w:rPr>
          <w:t>1.</w:t>
        </w:r>
        <w:r w:rsidR="00BF7CA2">
          <w:rPr>
            <w:rFonts w:asciiTheme="minorHAnsi" w:eastAsiaTheme="minorEastAsia" w:hAnsiTheme="minorHAnsi" w:cstheme="minorBidi"/>
            <w:b w:val="0"/>
            <w:noProof/>
            <w:kern w:val="2"/>
            <w14:ligatures w14:val="standardContextual"/>
          </w:rPr>
          <w:tab/>
        </w:r>
        <w:r w:rsidR="00BF7CA2" w:rsidRPr="00610604">
          <w:rPr>
            <w:rStyle w:val="Hiperpovezava"/>
            <w:noProof/>
          </w:rPr>
          <w:t>UVOD</w:t>
        </w:r>
        <w:r w:rsidR="00BF7CA2">
          <w:rPr>
            <w:noProof/>
            <w:webHidden/>
          </w:rPr>
          <w:tab/>
        </w:r>
        <w:r w:rsidR="00BF7CA2">
          <w:rPr>
            <w:noProof/>
            <w:webHidden/>
          </w:rPr>
          <w:fldChar w:fldCharType="begin"/>
        </w:r>
        <w:r w:rsidR="00BF7CA2">
          <w:rPr>
            <w:noProof/>
            <w:webHidden/>
          </w:rPr>
          <w:instrText xml:space="preserve"> PAGEREF _Toc165366671 \h </w:instrText>
        </w:r>
        <w:r w:rsidR="00BF7CA2">
          <w:rPr>
            <w:noProof/>
            <w:webHidden/>
          </w:rPr>
        </w:r>
        <w:r w:rsidR="00BF7CA2">
          <w:rPr>
            <w:noProof/>
            <w:webHidden/>
          </w:rPr>
          <w:fldChar w:fldCharType="separate"/>
        </w:r>
        <w:r w:rsidR="001030E3">
          <w:rPr>
            <w:noProof/>
            <w:webHidden/>
          </w:rPr>
          <w:t>1</w:t>
        </w:r>
        <w:r w:rsidR="00BF7CA2">
          <w:rPr>
            <w:noProof/>
            <w:webHidden/>
          </w:rPr>
          <w:fldChar w:fldCharType="end"/>
        </w:r>
      </w:hyperlink>
    </w:p>
    <w:p w14:paraId="5D1EBFB5" w14:textId="5875A05C" w:rsidR="00BF7CA2" w:rsidRDefault="001030E3">
      <w:pPr>
        <w:pStyle w:val="Kazalovsebine1"/>
        <w:rPr>
          <w:rFonts w:asciiTheme="minorHAnsi" w:eastAsiaTheme="minorEastAsia" w:hAnsiTheme="minorHAnsi" w:cstheme="minorBidi"/>
          <w:b w:val="0"/>
          <w:noProof/>
          <w:kern w:val="2"/>
          <w14:ligatures w14:val="standardContextual"/>
        </w:rPr>
      </w:pPr>
      <w:hyperlink w:anchor="_Toc165366672" w:history="1">
        <w:r w:rsidR="00BF7CA2" w:rsidRPr="00610604">
          <w:rPr>
            <w:rStyle w:val="Hiperpovezava"/>
            <w:noProof/>
          </w:rPr>
          <w:t>2.</w:t>
        </w:r>
        <w:r w:rsidR="00BF7CA2">
          <w:rPr>
            <w:rFonts w:asciiTheme="minorHAnsi" w:eastAsiaTheme="minorEastAsia" w:hAnsiTheme="minorHAnsi" w:cstheme="minorBidi"/>
            <w:b w:val="0"/>
            <w:noProof/>
            <w:kern w:val="2"/>
            <w14:ligatures w14:val="standardContextual"/>
          </w:rPr>
          <w:tab/>
        </w:r>
        <w:r w:rsidR="00BF7CA2" w:rsidRPr="00610604">
          <w:rPr>
            <w:rStyle w:val="Hiperpovezava"/>
            <w:noProof/>
          </w:rPr>
          <w:t>POVZETEK AKTIVNOSTI TRŽNEGA INŠPEKTORATA REPUBLIKE SLOVENIJE</w:t>
        </w:r>
        <w:r w:rsidR="00BF7CA2">
          <w:rPr>
            <w:noProof/>
            <w:webHidden/>
          </w:rPr>
          <w:tab/>
        </w:r>
        <w:r w:rsidR="00BF7CA2">
          <w:rPr>
            <w:noProof/>
            <w:webHidden/>
          </w:rPr>
          <w:fldChar w:fldCharType="begin"/>
        </w:r>
        <w:r w:rsidR="00BF7CA2">
          <w:rPr>
            <w:noProof/>
            <w:webHidden/>
          </w:rPr>
          <w:instrText xml:space="preserve"> PAGEREF _Toc165366672 \h </w:instrText>
        </w:r>
        <w:r w:rsidR="00BF7CA2">
          <w:rPr>
            <w:noProof/>
            <w:webHidden/>
          </w:rPr>
        </w:r>
        <w:r w:rsidR="00BF7CA2">
          <w:rPr>
            <w:noProof/>
            <w:webHidden/>
          </w:rPr>
          <w:fldChar w:fldCharType="separate"/>
        </w:r>
        <w:r>
          <w:rPr>
            <w:noProof/>
            <w:webHidden/>
          </w:rPr>
          <w:t>3</w:t>
        </w:r>
        <w:r w:rsidR="00BF7CA2">
          <w:rPr>
            <w:noProof/>
            <w:webHidden/>
          </w:rPr>
          <w:fldChar w:fldCharType="end"/>
        </w:r>
      </w:hyperlink>
    </w:p>
    <w:p w14:paraId="7FAD697A" w14:textId="3FF370E3" w:rsidR="00BF7CA2" w:rsidRDefault="001030E3">
      <w:pPr>
        <w:pStyle w:val="Kazalovsebine2"/>
        <w:rPr>
          <w:rFonts w:asciiTheme="minorHAnsi" w:eastAsiaTheme="minorEastAsia" w:hAnsiTheme="minorHAnsi" w:cstheme="minorBidi"/>
          <w:kern w:val="2"/>
          <w14:ligatures w14:val="standardContextual"/>
        </w:rPr>
      </w:pPr>
      <w:hyperlink w:anchor="_Toc165366673" w:history="1">
        <w:r w:rsidR="00BF7CA2" w:rsidRPr="00610604">
          <w:rPr>
            <w:rStyle w:val="Hiperpovezava"/>
          </w:rPr>
          <w:t>2.1.</w:t>
        </w:r>
        <w:r w:rsidR="00BF7CA2">
          <w:rPr>
            <w:rFonts w:asciiTheme="minorHAnsi" w:eastAsiaTheme="minorEastAsia" w:hAnsiTheme="minorHAnsi" w:cstheme="minorBidi"/>
            <w:kern w:val="2"/>
            <w14:ligatures w14:val="standardContextual"/>
          </w:rPr>
          <w:tab/>
        </w:r>
        <w:r w:rsidR="00BF7CA2" w:rsidRPr="00610604">
          <w:rPr>
            <w:rStyle w:val="Hiperpovezava"/>
          </w:rPr>
          <w:t>DOSTOPNOST IN PREVENTIVNO DELOVANJE</w:t>
        </w:r>
        <w:r w:rsidR="00BF7CA2">
          <w:rPr>
            <w:webHidden/>
          </w:rPr>
          <w:tab/>
        </w:r>
        <w:r w:rsidR="00BF7CA2">
          <w:rPr>
            <w:webHidden/>
          </w:rPr>
          <w:fldChar w:fldCharType="begin"/>
        </w:r>
        <w:r w:rsidR="00BF7CA2">
          <w:rPr>
            <w:webHidden/>
          </w:rPr>
          <w:instrText xml:space="preserve"> PAGEREF _Toc165366673 \h </w:instrText>
        </w:r>
        <w:r w:rsidR="00BF7CA2">
          <w:rPr>
            <w:webHidden/>
          </w:rPr>
        </w:r>
        <w:r w:rsidR="00BF7CA2">
          <w:rPr>
            <w:webHidden/>
          </w:rPr>
          <w:fldChar w:fldCharType="separate"/>
        </w:r>
        <w:r>
          <w:rPr>
            <w:webHidden/>
          </w:rPr>
          <w:t>3</w:t>
        </w:r>
        <w:r w:rsidR="00BF7CA2">
          <w:rPr>
            <w:webHidden/>
          </w:rPr>
          <w:fldChar w:fldCharType="end"/>
        </w:r>
      </w:hyperlink>
    </w:p>
    <w:p w14:paraId="3AB46EA6" w14:textId="6CEBD9CB" w:rsidR="00BF7CA2" w:rsidRDefault="001030E3">
      <w:pPr>
        <w:pStyle w:val="Kazalovsebine2"/>
        <w:rPr>
          <w:rFonts w:asciiTheme="minorHAnsi" w:eastAsiaTheme="minorEastAsia" w:hAnsiTheme="minorHAnsi" w:cstheme="minorBidi"/>
          <w:kern w:val="2"/>
          <w14:ligatures w14:val="standardContextual"/>
        </w:rPr>
      </w:pPr>
      <w:hyperlink w:anchor="_Toc165366674" w:history="1">
        <w:r w:rsidR="00BF7CA2" w:rsidRPr="00610604">
          <w:rPr>
            <w:rStyle w:val="Hiperpovezava"/>
          </w:rPr>
          <w:t>2.2.</w:t>
        </w:r>
        <w:r w:rsidR="00BF7CA2">
          <w:rPr>
            <w:rFonts w:asciiTheme="minorHAnsi" w:eastAsiaTheme="minorEastAsia" w:hAnsiTheme="minorHAnsi" w:cstheme="minorBidi"/>
            <w:kern w:val="2"/>
            <w14:ligatures w14:val="standardContextual"/>
          </w:rPr>
          <w:tab/>
        </w:r>
        <w:r w:rsidR="00BF7CA2" w:rsidRPr="00610604">
          <w:rPr>
            <w:rStyle w:val="Hiperpovezava"/>
          </w:rPr>
          <w:t>KRATEK PREGLED DELA TRŽNEGA INŠPEKTORATA RS</w:t>
        </w:r>
        <w:r w:rsidR="00BF7CA2">
          <w:rPr>
            <w:webHidden/>
          </w:rPr>
          <w:tab/>
        </w:r>
        <w:r w:rsidR="00BF7CA2">
          <w:rPr>
            <w:webHidden/>
          </w:rPr>
          <w:fldChar w:fldCharType="begin"/>
        </w:r>
        <w:r w:rsidR="00BF7CA2">
          <w:rPr>
            <w:webHidden/>
          </w:rPr>
          <w:instrText xml:space="preserve"> PAGEREF _Toc165366674 \h </w:instrText>
        </w:r>
        <w:r w:rsidR="00BF7CA2">
          <w:rPr>
            <w:webHidden/>
          </w:rPr>
        </w:r>
        <w:r w:rsidR="00BF7CA2">
          <w:rPr>
            <w:webHidden/>
          </w:rPr>
          <w:fldChar w:fldCharType="separate"/>
        </w:r>
        <w:r>
          <w:rPr>
            <w:webHidden/>
          </w:rPr>
          <w:t>4</w:t>
        </w:r>
        <w:r w:rsidR="00BF7CA2">
          <w:rPr>
            <w:webHidden/>
          </w:rPr>
          <w:fldChar w:fldCharType="end"/>
        </w:r>
      </w:hyperlink>
    </w:p>
    <w:p w14:paraId="37059D90" w14:textId="6C6440C3" w:rsidR="00BF7CA2" w:rsidRDefault="001030E3">
      <w:pPr>
        <w:pStyle w:val="Kazalovsebine1"/>
        <w:rPr>
          <w:rFonts w:asciiTheme="minorHAnsi" w:eastAsiaTheme="minorEastAsia" w:hAnsiTheme="minorHAnsi" w:cstheme="minorBidi"/>
          <w:b w:val="0"/>
          <w:noProof/>
          <w:kern w:val="2"/>
          <w14:ligatures w14:val="standardContextual"/>
        </w:rPr>
      </w:pPr>
      <w:hyperlink w:anchor="_Toc165366675" w:history="1">
        <w:r w:rsidR="00BF7CA2" w:rsidRPr="00610604">
          <w:rPr>
            <w:rStyle w:val="Hiperpovezava"/>
            <w:noProof/>
          </w:rPr>
          <w:t>3.</w:t>
        </w:r>
        <w:r w:rsidR="00BF7CA2">
          <w:rPr>
            <w:rFonts w:asciiTheme="minorHAnsi" w:eastAsiaTheme="minorEastAsia" w:hAnsiTheme="minorHAnsi" w:cstheme="minorBidi"/>
            <w:b w:val="0"/>
            <w:noProof/>
            <w:kern w:val="2"/>
            <w14:ligatures w14:val="standardContextual"/>
          </w:rPr>
          <w:tab/>
        </w:r>
        <w:r w:rsidR="00BF7CA2" w:rsidRPr="00610604">
          <w:rPr>
            <w:rStyle w:val="Hiperpovezava"/>
            <w:noProof/>
          </w:rPr>
          <w:t>ORGANIZACIJA IN KADRI</w:t>
        </w:r>
        <w:r w:rsidR="00BF7CA2">
          <w:rPr>
            <w:noProof/>
            <w:webHidden/>
          </w:rPr>
          <w:tab/>
        </w:r>
        <w:r w:rsidR="00BF7CA2">
          <w:rPr>
            <w:noProof/>
            <w:webHidden/>
          </w:rPr>
          <w:fldChar w:fldCharType="begin"/>
        </w:r>
        <w:r w:rsidR="00BF7CA2">
          <w:rPr>
            <w:noProof/>
            <w:webHidden/>
          </w:rPr>
          <w:instrText xml:space="preserve"> PAGEREF _Toc165366675 \h </w:instrText>
        </w:r>
        <w:r w:rsidR="00BF7CA2">
          <w:rPr>
            <w:noProof/>
            <w:webHidden/>
          </w:rPr>
        </w:r>
        <w:r w:rsidR="00BF7CA2">
          <w:rPr>
            <w:noProof/>
            <w:webHidden/>
          </w:rPr>
          <w:fldChar w:fldCharType="separate"/>
        </w:r>
        <w:r>
          <w:rPr>
            <w:noProof/>
            <w:webHidden/>
          </w:rPr>
          <w:t>7</w:t>
        </w:r>
        <w:r w:rsidR="00BF7CA2">
          <w:rPr>
            <w:noProof/>
            <w:webHidden/>
          </w:rPr>
          <w:fldChar w:fldCharType="end"/>
        </w:r>
      </w:hyperlink>
    </w:p>
    <w:p w14:paraId="6D7A6D2F" w14:textId="5C2159A1" w:rsidR="00BF7CA2" w:rsidRDefault="001030E3">
      <w:pPr>
        <w:pStyle w:val="Kazalovsebine2"/>
        <w:rPr>
          <w:rFonts w:asciiTheme="minorHAnsi" w:eastAsiaTheme="minorEastAsia" w:hAnsiTheme="minorHAnsi" w:cstheme="minorBidi"/>
          <w:kern w:val="2"/>
          <w14:ligatures w14:val="standardContextual"/>
        </w:rPr>
      </w:pPr>
      <w:hyperlink w:anchor="_Toc165366676" w:history="1">
        <w:r w:rsidR="00BF7CA2" w:rsidRPr="00610604">
          <w:rPr>
            <w:rStyle w:val="Hiperpovezava"/>
          </w:rPr>
          <w:t>3.1.</w:t>
        </w:r>
        <w:r w:rsidR="00BF7CA2">
          <w:rPr>
            <w:rFonts w:asciiTheme="minorHAnsi" w:eastAsiaTheme="minorEastAsia" w:hAnsiTheme="minorHAnsi" w:cstheme="minorBidi"/>
            <w:kern w:val="2"/>
            <w14:ligatures w14:val="standardContextual"/>
          </w:rPr>
          <w:tab/>
        </w:r>
        <w:r w:rsidR="00BF7CA2" w:rsidRPr="00610604">
          <w:rPr>
            <w:rStyle w:val="Hiperpovezava"/>
          </w:rPr>
          <w:t>ORGANIZIRANOST</w:t>
        </w:r>
        <w:r w:rsidR="00BF7CA2">
          <w:rPr>
            <w:webHidden/>
          </w:rPr>
          <w:tab/>
        </w:r>
        <w:r w:rsidR="00BF7CA2">
          <w:rPr>
            <w:webHidden/>
          </w:rPr>
          <w:fldChar w:fldCharType="begin"/>
        </w:r>
        <w:r w:rsidR="00BF7CA2">
          <w:rPr>
            <w:webHidden/>
          </w:rPr>
          <w:instrText xml:space="preserve"> PAGEREF _Toc165366676 \h </w:instrText>
        </w:r>
        <w:r w:rsidR="00BF7CA2">
          <w:rPr>
            <w:webHidden/>
          </w:rPr>
        </w:r>
        <w:r w:rsidR="00BF7CA2">
          <w:rPr>
            <w:webHidden/>
          </w:rPr>
          <w:fldChar w:fldCharType="separate"/>
        </w:r>
        <w:r>
          <w:rPr>
            <w:webHidden/>
          </w:rPr>
          <w:t>7</w:t>
        </w:r>
        <w:r w:rsidR="00BF7CA2">
          <w:rPr>
            <w:webHidden/>
          </w:rPr>
          <w:fldChar w:fldCharType="end"/>
        </w:r>
      </w:hyperlink>
    </w:p>
    <w:p w14:paraId="0CBB960B" w14:textId="1B032648" w:rsidR="00BF7CA2" w:rsidRDefault="001030E3">
      <w:pPr>
        <w:pStyle w:val="Kazalovsebine2"/>
        <w:rPr>
          <w:rFonts w:asciiTheme="minorHAnsi" w:eastAsiaTheme="minorEastAsia" w:hAnsiTheme="minorHAnsi" w:cstheme="minorBidi"/>
          <w:kern w:val="2"/>
          <w14:ligatures w14:val="standardContextual"/>
        </w:rPr>
      </w:pPr>
      <w:hyperlink w:anchor="_Toc165366677" w:history="1">
        <w:r w:rsidR="00BF7CA2" w:rsidRPr="00610604">
          <w:rPr>
            <w:rStyle w:val="Hiperpovezava"/>
          </w:rPr>
          <w:t>3.2.</w:t>
        </w:r>
        <w:r w:rsidR="00BF7CA2">
          <w:rPr>
            <w:rFonts w:asciiTheme="minorHAnsi" w:eastAsiaTheme="minorEastAsia" w:hAnsiTheme="minorHAnsi" w:cstheme="minorBidi"/>
            <w:kern w:val="2"/>
            <w14:ligatures w14:val="standardContextual"/>
          </w:rPr>
          <w:tab/>
        </w:r>
        <w:r w:rsidR="00BF7CA2" w:rsidRPr="00610604">
          <w:rPr>
            <w:rStyle w:val="Hiperpovezava"/>
          </w:rPr>
          <w:t>SISTEMIZACIJA DELOVNIH MEST</w:t>
        </w:r>
        <w:r w:rsidR="00BF7CA2">
          <w:rPr>
            <w:webHidden/>
          </w:rPr>
          <w:tab/>
        </w:r>
        <w:r w:rsidR="00BF7CA2">
          <w:rPr>
            <w:webHidden/>
          </w:rPr>
          <w:fldChar w:fldCharType="begin"/>
        </w:r>
        <w:r w:rsidR="00BF7CA2">
          <w:rPr>
            <w:webHidden/>
          </w:rPr>
          <w:instrText xml:space="preserve"> PAGEREF _Toc165366677 \h </w:instrText>
        </w:r>
        <w:r w:rsidR="00BF7CA2">
          <w:rPr>
            <w:webHidden/>
          </w:rPr>
        </w:r>
        <w:r w:rsidR="00BF7CA2">
          <w:rPr>
            <w:webHidden/>
          </w:rPr>
          <w:fldChar w:fldCharType="separate"/>
        </w:r>
        <w:r>
          <w:rPr>
            <w:webHidden/>
          </w:rPr>
          <w:t>9</w:t>
        </w:r>
        <w:r w:rsidR="00BF7CA2">
          <w:rPr>
            <w:webHidden/>
          </w:rPr>
          <w:fldChar w:fldCharType="end"/>
        </w:r>
      </w:hyperlink>
    </w:p>
    <w:p w14:paraId="1377E21D" w14:textId="68D3152C" w:rsidR="00BF7CA2" w:rsidRDefault="001030E3">
      <w:pPr>
        <w:pStyle w:val="Kazalovsebine1"/>
        <w:rPr>
          <w:rFonts w:asciiTheme="minorHAnsi" w:eastAsiaTheme="minorEastAsia" w:hAnsiTheme="minorHAnsi" w:cstheme="minorBidi"/>
          <w:b w:val="0"/>
          <w:noProof/>
          <w:kern w:val="2"/>
          <w14:ligatures w14:val="standardContextual"/>
        </w:rPr>
      </w:pPr>
      <w:hyperlink w:anchor="_Toc165366678" w:history="1">
        <w:r w:rsidR="00BF7CA2" w:rsidRPr="00610604">
          <w:rPr>
            <w:rStyle w:val="Hiperpovezava"/>
            <w:noProof/>
          </w:rPr>
          <w:t>4.</w:t>
        </w:r>
        <w:r w:rsidR="00BF7CA2">
          <w:rPr>
            <w:rFonts w:asciiTheme="minorHAnsi" w:eastAsiaTheme="minorEastAsia" w:hAnsiTheme="minorHAnsi" w:cstheme="minorBidi"/>
            <w:b w:val="0"/>
            <w:noProof/>
            <w:kern w:val="2"/>
            <w14:ligatures w14:val="standardContextual"/>
          </w:rPr>
          <w:tab/>
        </w:r>
        <w:r w:rsidR="00BF7CA2" w:rsidRPr="00610604">
          <w:rPr>
            <w:rStyle w:val="Hiperpovezava"/>
            <w:noProof/>
          </w:rPr>
          <w:t>STATISTIKA INŠPEKCIJSKEGA DELA IN KAZALNIKI USPEŠNOSTI</w:t>
        </w:r>
        <w:r w:rsidR="00BF7CA2">
          <w:rPr>
            <w:noProof/>
            <w:webHidden/>
          </w:rPr>
          <w:tab/>
        </w:r>
        <w:r w:rsidR="00BF7CA2">
          <w:rPr>
            <w:noProof/>
            <w:webHidden/>
          </w:rPr>
          <w:fldChar w:fldCharType="begin"/>
        </w:r>
        <w:r w:rsidR="00BF7CA2">
          <w:rPr>
            <w:noProof/>
            <w:webHidden/>
          </w:rPr>
          <w:instrText xml:space="preserve"> PAGEREF _Toc165366678 \h </w:instrText>
        </w:r>
        <w:r w:rsidR="00BF7CA2">
          <w:rPr>
            <w:noProof/>
            <w:webHidden/>
          </w:rPr>
        </w:r>
        <w:r w:rsidR="00BF7CA2">
          <w:rPr>
            <w:noProof/>
            <w:webHidden/>
          </w:rPr>
          <w:fldChar w:fldCharType="separate"/>
        </w:r>
        <w:r>
          <w:rPr>
            <w:noProof/>
            <w:webHidden/>
          </w:rPr>
          <w:t>11</w:t>
        </w:r>
        <w:r w:rsidR="00BF7CA2">
          <w:rPr>
            <w:noProof/>
            <w:webHidden/>
          </w:rPr>
          <w:fldChar w:fldCharType="end"/>
        </w:r>
      </w:hyperlink>
    </w:p>
    <w:p w14:paraId="792A3C43" w14:textId="3954B5DA" w:rsidR="00BF7CA2" w:rsidRDefault="001030E3">
      <w:pPr>
        <w:pStyle w:val="Kazalovsebine2"/>
        <w:rPr>
          <w:rFonts w:asciiTheme="minorHAnsi" w:eastAsiaTheme="minorEastAsia" w:hAnsiTheme="minorHAnsi" w:cstheme="minorBidi"/>
          <w:kern w:val="2"/>
          <w14:ligatures w14:val="standardContextual"/>
        </w:rPr>
      </w:pPr>
      <w:hyperlink w:anchor="_Toc165366679" w:history="1">
        <w:r w:rsidR="00BF7CA2" w:rsidRPr="00610604">
          <w:rPr>
            <w:rStyle w:val="Hiperpovezava"/>
          </w:rPr>
          <w:t>4.1.</w:t>
        </w:r>
        <w:r w:rsidR="00BF7CA2">
          <w:rPr>
            <w:rFonts w:asciiTheme="minorHAnsi" w:eastAsiaTheme="minorEastAsia" w:hAnsiTheme="minorHAnsi" w:cstheme="minorBidi"/>
            <w:kern w:val="2"/>
            <w14:ligatures w14:val="standardContextual"/>
          </w:rPr>
          <w:tab/>
        </w:r>
        <w:r w:rsidR="00BF7CA2" w:rsidRPr="00610604">
          <w:rPr>
            <w:rStyle w:val="Hiperpovezava"/>
          </w:rPr>
          <w:t>INŠPEKCIJSKI PREGLEDI</w:t>
        </w:r>
        <w:r w:rsidR="00BF7CA2">
          <w:rPr>
            <w:webHidden/>
          </w:rPr>
          <w:tab/>
        </w:r>
        <w:r w:rsidR="00BF7CA2">
          <w:rPr>
            <w:webHidden/>
          </w:rPr>
          <w:fldChar w:fldCharType="begin"/>
        </w:r>
        <w:r w:rsidR="00BF7CA2">
          <w:rPr>
            <w:webHidden/>
          </w:rPr>
          <w:instrText xml:space="preserve"> PAGEREF _Toc165366679 \h </w:instrText>
        </w:r>
        <w:r w:rsidR="00BF7CA2">
          <w:rPr>
            <w:webHidden/>
          </w:rPr>
        </w:r>
        <w:r w:rsidR="00BF7CA2">
          <w:rPr>
            <w:webHidden/>
          </w:rPr>
          <w:fldChar w:fldCharType="separate"/>
        </w:r>
        <w:r>
          <w:rPr>
            <w:webHidden/>
          </w:rPr>
          <w:t>12</w:t>
        </w:r>
        <w:r w:rsidR="00BF7CA2">
          <w:rPr>
            <w:webHidden/>
          </w:rPr>
          <w:fldChar w:fldCharType="end"/>
        </w:r>
      </w:hyperlink>
    </w:p>
    <w:p w14:paraId="6456CC5A" w14:textId="1F33E2E2" w:rsidR="00BF7CA2" w:rsidRDefault="001030E3">
      <w:pPr>
        <w:pStyle w:val="Kazalovsebine2"/>
        <w:rPr>
          <w:rFonts w:asciiTheme="minorHAnsi" w:eastAsiaTheme="minorEastAsia" w:hAnsiTheme="minorHAnsi" w:cstheme="minorBidi"/>
          <w:kern w:val="2"/>
          <w14:ligatures w14:val="standardContextual"/>
        </w:rPr>
      </w:pPr>
      <w:hyperlink w:anchor="_Toc165366680" w:history="1">
        <w:r w:rsidR="00BF7CA2" w:rsidRPr="00610604">
          <w:rPr>
            <w:rStyle w:val="Hiperpovezava"/>
          </w:rPr>
          <w:t>4.2.</w:t>
        </w:r>
        <w:r w:rsidR="00BF7CA2">
          <w:rPr>
            <w:rFonts w:asciiTheme="minorHAnsi" w:eastAsiaTheme="minorEastAsia" w:hAnsiTheme="minorHAnsi" w:cstheme="minorBidi"/>
            <w:kern w:val="2"/>
            <w14:ligatures w14:val="standardContextual"/>
          </w:rPr>
          <w:tab/>
        </w:r>
        <w:r w:rsidR="00BF7CA2" w:rsidRPr="00610604">
          <w:rPr>
            <w:rStyle w:val="Hiperpovezava"/>
          </w:rPr>
          <w:t>UKREPI</w:t>
        </w:r>
        <w:r w:rsidR="00BF7CA2">
          <w:rPr>
            <w:webHidden/>
          </w:rPr>
          <w:tab/>
        </w:r>
        <w:r w:rsidR="00BF7CA2">
          <w:rPr>
            <w:webHidden/>
          </w:rPr>
          <w:fldChar w:fldCharType="begin"/>
        </w:r>
        <w:r w:rsidR="00BF7CA2">
          <w:rPr>
            <w:webHidden/>
          </w:rPr>
          <w:instrText xml:space="preserve"> PAGEREF _Toc165366680 \h </w:instrText>
        </w:r>
        <w:r w:rsidR="00BF7CA2">
          <w:rPr>
            <w:webHidden/>
          </w:rPr>
        </w:r>
        <w:r w:rsidR="00BF7CA2">
          <w:rPr>
            <w:webHidden/>
          </w:rPr>
          <w:fldChar w:fldCharType="separate"/>
        </w:r>
        <w:r>
          <w:rPr>
            <w:webHidden/>
          </w:rPr>
          <w:t>13</w:t>
        </w:r>
        <w:r w:rsidR="00BF7CA2">
          <w:rPr>
            <w:webHidden/>
          </w:rPr>
          <w:fldChar w:fldCharType="end"/>
        </w:r>
      </w:hyperlink>
    </w:p>
    <w:p w14:paraId="70EA75D4" w14:textId="527D05BB" w:rsidR="00BF7CA2" w:rsidRDefault="001030E3">
      <w:pPr>
        <w:pStyle w:val="Kazalovsebine3"/>
        <w:rPr>
          <w:rFonts w:asciiTheme="minorHAnsi" w:eastAsiaTheme="minorEastAsia" w:hAnsiTheme="minorHAnsi" w:cstheme="minorBidi"/>
          <w:noProof/>
          <w:kern w:val="2"/>
          <w14:ligatures w14:val="standardContextual"/>
        </w:rPr>
      </w:pPr>
      <w:hyperlink w:anchor="_Toc165366681" w:history="1">
        <w:r w:rsidR="00BF7CA2" w:rsidRPr="00610604">
          <w:rPr>
            <w:rStyle w:val="Hiperpovezava"/>
            <w:noProof/>
          </w:rPr>
          <w:t>4.2.1.</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Upravni ukrepi</w:t>
        </w:r>
        <w:r w:rsidR="00BF7CA2">
          <w:rPr>
            <w:noProof/>
            <w:webHidden/>
          </w:rPr>
          <w:tab/>
        </w:r>
        <w:r w:rsidR="00BF7CA2">
          <w:rPr>
            <w:noProof/>
            <w:webHidden/>
          </w:rPr>
          <w:fldChar w:fldCharType="begin"/>
        </w:r>
        <w:r w:rsidR="00BF7CA2">
          <w:rPr>
            <w:noProof/>
            <w:webHidden/>
          </w:rPr>
          <w:instrText xml:space="preserve"> PAGEREF _Toc165366681 \h </w:instrText>
        </w:r>
        <w:r w:rsidR="00BF7CA2">
          <w:rPr>
            <w:noProof/>
            <w:webHidden/>
          </w:rPr>
        </w:r>
        <w:r w:rsidR="00BF7CA2">
          <w:rPr>
            <w:noProof/>
            <w:webHidden/>
          </w:rPr>
          <w:fldChar w:fldCharType="separate"/>
        </w:r>
        <w:r>
          <w:rPr>
            <w:noProof/>
            <w:webHidden/>
          </w:rPr>
          <w:t>13</w:t>
        </w:r>
        <w:r w:rsidR="00BF7CA2">
          <w:rPr>
            <w:noProof/>
            <w:webHidden/>
          </w:rPr>
          <w:fldChar w:fldCharType="end"/>
        </w:r>
      </w:hyperlink>
    </w:p>
    <w:p w14:paraId="6DB73DC0" w14:textId="0C08A387" w:rsidR="00BF7CA2" w:rsidRDefault="001030E3">
      <w:pPr>
        <w:pStyle w:val="Kazalovsebine3"/>
        <w:rPr>
          <w:rFonts w:asciiTheme="minorHAnsi" w:eastAsiaTheme="minorEastAsia" w:hAnsiTheme="minorHAnsi" w:cstheme="minorBidi"/>
          <w:noProof/>
          <w:kern w:val="2"/>
          <w14:ligatures w14:val="standardContextual"/>
        </w:rPr>
      </w:pPr>
      <w:hyperlink w:anchor="_Toc165366682" w:history="1">
        <w:r w:rsidR="00BF7CA2" w:rsidRPr="00610604">
          <w:rPr>
            <w:rStyle w:val="Hiperpovezava"/>
            <w:noProof/>
          </w:rPr>
          <w:t>4.2.2.</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Prekrškovni ukrepi</w:t>
        </w:r>
        <w:r w:rsidR="00BF7CA2">
          <w:rPr>
            <w:noProof/>
            <w:webHidden/>
          </w:rPr>
          <w:tab/>
        </w:r>
        <w:r w:rsidR="00BF7CA2">
          <w:rPr>
            <w:noProof/>
            <w:webHidden/>
          </w:rPr>
          <w:fldChar w:fldCharType="begin"/>
        </w:r>
        <w:r w:rsidR="00BF7CA2">
          <w:rPr>
            <w:noProof/>
            <w:webHidden/>
          </w:rPr>
          <w:instrText xml:space="preserve"> PAGEREF _Toc165366682 \h </w:instrText>
        </w:r>
        <w:r w:rsidR="00BF7CA2">
          <w:rPr>
            <w:noProof/>
            <w:webHidden/>
          </w:rPr>
        </w:r>
        <w:r w:rsidR="00BF7CA2">
          <w:rPr>
            <w:noProof/>
            <w:webHidden/>
          </w:rPr>
          <w:fldChar w:fldCharType="separate"/>
        </w:r>
        <w:r>
          <w:rPr>
            <w:noProof/>
            <w:webHidden/>
          </w:rPr>
          <w:t>16</w:t>
        </w:r>
        <w:r w:rsidR="00BF7CA2">
          <w:rPr>
            <w:noProof/>
            <w:webHidden/>
          </w:rPr>
          <w:fldChar w:fldCharType="end"/>
        </w:r>
      </w:hyperlink>
    </w:p>
    <w:p w14:paraId="29C8D2C8" w14:textId="416A4A1C" w:rsidR="00BF7CA2" w:rsidRDefault="001030E3">
      <w:pPr>
        <w:pStyle w:val="Kazalovsebine2"/>
        <w:rPr>
          <w:rFonts w:asciiTheme="minorHAnsi" w:eastAsiaTheme="minorEastAsia" w:hAnsiTheme="minorHAnsi" w:cstheme="minorBidi"/>
          <w:kern w:val="2"/>
          <w14:ligatures w14:val="standardContextual"/>
        </w:rPr>
      </w:pPr>
      <w:hyperlink w:anchor="_Toc165366683" w:history="1">
        <w:r w:rsidR="00BF7CA2" w:rsidRPr="00610604">
          <w:rPr>
            <w:rStyle w:val="Hiperpovezava"/>
          </w:rPr>
          <w:t>4.3.</w:t>
        </w:r>
        <w:r w:rsidR="00BF7CA2">
          <w:rPr>
            <w:rFonts w:asciiTheme="minorHAnsi" w:eastAsiaTheme="minorEastAsia" w:hAnsiTheme="minorHAnsi" w:cstheme="minorBidi"/>
            <w:kern w:val="2"/>
            <w14:ligatures w14:val="standardContextual"/>
          </w:rPr>
          <w:tab/>
        </w:r>
        <w:r w:rsidR="00BF7CA2" w:rsidRPr="00610604">
          <w:rPr>
            <w:rStyle w:val="Hiperpovezava"/>
          </w:rPr>
          <w:t>TERJATVE, NASTALE V INŠPEKCIJSKIH POSTOPKIH</w:t>
        </w:r>
        <w:r w:rsidR="00BF7CA2">
          <w:rPr>
            <w:webHidden/>
          </w:rPr>
          <w:tab/>
        </w:r>
        <w:r w:rsidR="00BF7CA2">
          <w:rPr>
            <w:webHidden/>
          </w:rPr>
          <w:fldChar w:fldCharType="begin"/>
        </w:r>
        <w:r w:rsidR="00BF7CA2">
          <w:rPr>
            <w:webHidden/>
          </w:rPr>
          <w:instrText xml:space="preserve"> PAGEREF _Toc165366683 \h </w:instrText>
        </w:r>
        <w:r w:rsidR="00BF7CA2">
          <w:rPr>
            <w:webHidden/>
          </w:rPr>
        </w:r>
        <w:r w:rsidR="00BF7CA2">
          <w:rPr>
            <w:webHidden/>
          </w:rPr>
          <w:fldChar w:fldCharType="separate"/>
        </w:r>
        <w:r>
          <w:rPr>
            <w:webHidden/>
          </w:rPr>
          <w:t>21</w:t>
        </w:r>
        <w:r w:rsidR="00BF7CA2">
          <w:rPr>
            <w:webHidden/>
          </w:rPr>
          <w:fldChar w:fldCharType="end"/>
        </w:r>
      </w:hyperlink>
    </w:p>
    <w:p w14:paraId="184B0904" w14:textId="54570C50" w:rsidR="00BF7CA2" w:rsidRDefault="001030E3">
      <w:pPr>
        <w:pStyle w:val="Kazalovsebine2"/>
        <w:rPr>
          <w:rFonts w:asciiTheme="minorHAnsi" w:eastAsiaTheme="minorEastAsia" w:hAnsiTheme="minorHAnsi" w:cstheme="minorBidi"/>
          <w:kern w:val="2"/>
          <w14:ligatures w14:val="standardContextual"/>
        </w:rPr>
      </w:pPr>
      <w:hyperlink w:anchor="_Toc165366684" w:history="1">
        <w:r w:rsidR="00BF7CA2" w:rsidRPr="00610604">
          <w:rPr>
            <w:rStyle w:val="Hiperpovezava"/>
          </w:rPr>
          <w:t>4.4.</w:t>
        </w:r>
        <w:r w:rsidR="00BF7CA2">
          <w:rPr>
            <w:rFonts w:asciiTheme="minorHAnsi" w:eastAsiaTheme="minorEastAsia" w:hAnsiTheme="minorHAnsi" w:cstheme="minorBidi"/>
            <w:kern w:val="2"/>
            <w14:ligatures w14:val="standardContextual"/>
          </w:rPr>
          <w:tab/>
        </w:r>
        <w:r w:rsidR="00BF7CA2" w:rsidRPr="00610604">
          <w:rPr>
            <w:rStyle w:val="Hiperpovezava"/>
          </w:rPr>
          <w:t>REŠEVANJE ZADEV NA SODIŠČIH</w:t>
        </w:r>
        <w:r w:rsidR="00BF7CA2">
          <w:rPr>
            <w:webHidden/>
          </w:rPr>
          <w:tab/>
        </w:r>
        <w:r w:rsidR="00BF7CA2">
          <w:rPr>
            <w:webHidden/>
          </w:rPr>
          <w:fldChar w:fldCharType="begin"/>
        </w:r>
        <w:r w:rsidR="00BF7CA2">
          <w:rPr>
            <w:webHidden/>
          </w:rPr>
          <w:instrText xml:space="preserve"> PAGEREF _Toc165366684 \h </w:instrText>
        </w:r>
        <w:r w:rsidR="00BF7CA2">
          <w:rPr>
            <w:webHidden/>
          </w:rPr>
        </w:r>
        <w:r w:rsidR="00BF7CA2">
          <w:rPr>
            <w:webHidden/>
          </w:rPr>
          <w:fldChar w:fldCharType="separate"/>
        </w:r>
        <w:r>
          <w:rPr>
            <w:webHidden/>
          </w:rPr>
          <w:t>22</w:t>
        </w:r>
        <w:r w:rsidR="00BF7CA2">
          <w:rPr>
            <w:webHidden/>
          </w:rPr>
          <w:fldChar w:fldCharType="end"/>
        </w:r>
      </w:hyperlink>
    </w:p>
    <w:p w14:paraId="11A5A770" w14:textId="5775C594" w:rsidR="00BF7CA2" w:rsidRDefault="001030E3">
      <w:pPr>
        <w:pStyle w:val="Kazalovsebine1"/>
        <w:rPr>
          <w:rFonts w:asciiTheme="minorHAnsi" w:eastAsiaTheme="minorEastAsia" w:hAnsiTheme="minorHAnsi" w:cstheme="minorBidi"/>
          <w:b w:val="0"/>
          <w:noProof/>
          <w:kern w:val="2"/>
          <w14:ligatures w14:val="standardContextual"/>
        </w:rPr>
      </w:pPr>
      <w:hyperlink w:anchor="_Toc165366685" w:history="1">
        <w:r w:rsidR="00BF7CA2" w:rsidRPr="00610604">
          <w:rPr>
            <w:rStyle w:val="Hiperpovezava"/>
            <w:noProof/>
          </w:rPr>
          <w:t>5.</w:t>
        </w:r>
        <w:r w:rsidR="00BF7CA2">
          <w:rPr>
            <w:rFonts w:asciiTheme="minorHAnsi" w:eastAsiaTheme="minorEastAsia" w:hAnsiTheme="minorHAnsi" w:cstheme="minorBidi"/>
            <w:b w:val="0"/>
            <w:noProof/>
            <w:kern w:val="2"/>
            <w14:ligatures w14:val="standardContextual"/>
          </w:rPr>
          <w:tab/>
        </w:r>
        <w:r w:rsidR="00BF7CA2" w:rsidRPr="00610604">
          <w:rPr>
            <w:rStyle w:val="Hiperpovezava"/>
            <w:noProof/>
          </w:rPr>
          <w:t>INŠPEKCIJSKO DELO</w:t>
        </w:r>
        <w:r w:rsidR="00BF7CA2">
          <w:rPr>
            <w:noProof/>
            <w:webHidden/>
          </w:rPr>
          <w:tab/>
        </w:r>
        <w:r w:rsidR="00BF7CA2">
          <w:rPr>
            <w:noProof/>
            <w:webHidden/>
          </w:rPr>
          <w:fldChar w:fldCharType="begin"/>
        </w:r>
        <w:r w:rsidR="00BF7CA2">
          <w:rPr>
            <w:noProof/>
            <w:webHidden/>
          </w:rPr>
          <w:instrText xml:space="preserve"> PAGEREF _Toc165366685 \h </w:instrText>
        </w:r>
        <w:r w:rsidR="00BF7CA2">
          <w:rPr>
            <w:noProof/>
            <w:webHidden/>
          </w:rPr>
        </w:r>
        <w:r w:rsidR="00BF7CA2">
          <w:rPr>
            <w:noProof/>
            <w:webHidden/>
          </w:rPr>
          <w:fldChar w:fldCharType="separate"/>
        </w:r>
        <w:r>
          <w:rPr>
            <w:noProof/>
            <w:webHidden/>
          </w:rPr>
          <w:t>23</w:t>
        </w:r>
        <w:r w:rsidR="00BF7CA2">
          <w:rPr>
            <w:noProof/>
            <w:webHidden/>
          </w:rPr>
          <w:fldChar w:fldCharType="end"/>
        </w:r>
      </w:hyperlink>
    </w:p>
    <w:p w14:paraId="1B152405" w14:textId="7E8A7BF8" w:rsidR="00BF7CA2" w:rsidRDefault="001030E3">
      <w:pPr>
        <w:pStyle w:val="Kazalovsebine2"/>
        <w:rPr>
          <w:rFonts w:asciiTheme="minorHAnsi" w:eastAsiaTheme="minorEastAsia" w:hAnsiTheme="minorHAnsi" w:cstheme="minorBidi"/>
          <w:kern w:val="2"/>
          <w14:ligatures w14:val="standardContextual"/>
        </w:rPr>
      </w:pPr>
      <w:hyperlink w:anchor="_Toc165366686" w:history="1">
        <w:r w:rsidR="00BF7CA2" w:rsidRPr="00610604">
          <w:rPr>
            <w:rStyle w:val="Hiperpovezava"/>
          </w:rPr>
          <w:t>5.1.</w:t>
        </w:r>
        <w:r w:rsidR="00BF7CA2">
          <w:rPr>
            <w:rFonts w:asciiTheme="minorHAnsi" w:eastAsiaTheme="minorEastAsia" w:hAnsiTheme="minorHAnsi" w:cstheme="minorBidi"/>
            <w:kern w:val="2"/>
            <w14:ligatures w14:val="standardContextual"/>
          </w:rPr>
          <w:tab/>
        </w:r>
        <w:r w:rsidR="00BF7CA2" w:rsidRPr="00610604">
          <w:rPr>
            <w:rStyle w:val="Hiperpovezava"/>
          </w:rPr>
          <w:t>EPIDEMIJA COVID-19</w:t>
        </w:r>
        <w:r w:rsidR="00BF7CA2">
          <w:rPr>
            <w:webHidden/>
          </w:rPr>
          <w:tab/>
        </w:r>
        <w:r w:rsidR="00BF7CA2">
          <w:rPr>
            <w:webHidden/>
          </w:rPr>
          <w:fldChar w:fldCharType="begin"/>
        </w:r>
        <w:r w:rsidR="00BF7CA2">
          <w:rPr>
            <w:webHidden/>
          </w:rPr>
          <w:instrText xml:space="preserve"> PAGEREF _Toc165366686 \h </w:instrText>
        </w:r>
        <w:r w:rsidR="00BF7CA2">
          <w:rPr>
            <w:webHidden/>
          </w:rPr>
        </w:r>
        <w:r w:rsidR="00BF7CA2">
          <w:rPr>
            <w:webHidden/>
          </w:rPr>
          <w:fldChar w:fldCharType="separate"/>
        </w:r>
        <w:r>
          <w:rPr>
            <w:webHidden/>
          </w:rPr>
          <w:t>23</w:t>
        </w:r>
        <w:r w:rsidR="00BF7CA2">
          <w:rPr>
            <w:webHidden/>
          </w:rPr>
          <w:fldChar w:fldCharType="end"/>
        </w:r>
      </w:hyperlink>
    </w:p>
    <w:p w14:paraId="15138D5D" w14:textId="5495CC16" w:rsidR="00BF7CA2" w:rsidRDefault="001030E3">
      <w:pPr>
        <w:pStyle w:val="Kazalovsebine3"/>
        <w:rPr>
          <w:rFonts w:asciiTheme="minorHAnsi" w:eastAsiaTheme="minorEastAsia" w:hAnsiTheme="minorHAnsi" w:cstheme="minorBidi"/>
          <w:noProof/>
          <w:kern w:val="2"/>
          <w14:ligatures w14:val="standardContextual"/>
        </w:rPr>
      </w:pPr>
      <w:hyperlink w:anchor="_Toc165366687" w:history="1">
        <w:r w:rsidR="00BF7CA2" w:rsidRPr="00610604">
          <w:rPr>
            <w:rStyle w:val="Hiperpovezava"/>
            <w:noProof/>
          </w:rPr>
          <w:t>5.1.1.</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Preprečevanje širjenja koronavirusa –</w:t>
        </w:r>
        <w:r w:rsidR="00BF7CA2">
          <w:rPr>
            <w:noProof/>
            <w:webHidden/>
          </w:rPr>
          <w:tab/>
        </w:r>
        <w:r w:rsidR="00BF7CA2">
          <w:rPr>
            <w:noProof/>
            <w:webHidden/>
          </w:rPr>
          <w:fldChar w:fldCharType="begin"/>
        </w:r>
        <w:r w:rsidR="00BF7CA2">
          <w:rPr>
            <w:noProof/>
            <w:webHidden/>
          </w:rPr>
          <w:instrText xml:space="preserve"> PAGEREF _Toc165366687 \h </w:instrText>
        </w:r>
        <w:r w:rsidR="00BF7CA2">
          <w:rPr>
            <w:noProof/>
            <w:webHidden/>
          </w:rPr>
        </w:r>
        <w:r w:rsidR="00BF7CA2">
          <w:rPr>
            <w:noProof/>
            <w:webHidden/>
          </w:rPr>
          <w:fldChar w:fldCharType="separate"/>
        </w:r>
        <w:r>
          <w:rPr>
            <w:noProof/>
            <w:webHidden/>
          </w:rPr>
          <w:t>23</w:t>
        </w:r>
        <w:r w:rsidR="00BF7CA2">
          <w:rPr>
            <w:noProof/>
            <w:webHidden/>
          </w:rPr>
          <w:fldChar w:fldCharType="end"/>
        </w:r>
      </w:hyperlink>
    </w:p>
    <w:p w14:paraId="2A22EF72" w14:textId="478239B8" w:rsidR="00BF7CA2" w:rsidRDefault="001030E3">
      <w:pPr>
        <w:pStyle w:val="Kazalovsebine3"/>
        <w:rPr>
          <w:rFonts w:asciiTheme="minorHAnsi" w:eastAsiaTheme="minorEastAsia" w:hAnsiTheme="minorHAnsi" w:cstheme="minorBidi"/>
          <w:noProof/>
          <w:kern w:val="2"/>
          <w14:ligatures w14:val="standardContextual"/>
        </w:rPr>
      </w:pPr>
      <w:hyperlink w:anchor="_Toc165366688" w:history="1">
        <w:r w:rsidR="00BF7CA2" w:rsidRPr="00610604">
          <w:rPr>
            <w:rStyle w:val="Hiperpovezava"/>
            <w:noProof/>
          </w:rPr>
          <w:t>5.1.2.</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Turistični boni in BON21</w:t>
        </w:r>
        <w:r w:rsidR="00BF7CA2">
          <w:rPr>
            <w:noProof/>
            <w:webHidden/>
          </w:rPr>
          <w:tab/>
        </w:r>
        <w:r w:rsidR="00BF7CA2">
          <w:rPr>
            <w:noProof/>
            <w:webHidden/>
          </w:rPr>
          <w:fldChar w:fldCharType="begin"/>
        </w:r>
        <w:r w:rsidR="00BF7CA2">
          <w:rPr>
            <w:noProof/>
            <w:webHidden/>
          </w:rPr>
          <w:instrText xml:space="preserve"> PAGEREF _Toc165366688 \h </w:instrText>
        </w:r>
        <w:r w:rsidR="00BF7CA2">
          <w:rPr>
            <w:noProof/>
            <w:webHidden/>
          </w:rPr>
        </w:r>
        <w:r w:rsidR="00BF7CA2">
          <w:rPr>
            <w:noProof/>
            <w:webHidden/>
          </w:rPr>
          <w:fldChar w:fldCharType="separate"/>
        </w:r>
        <w:r>
          <w:rPr>
            <w:noProof/>
            <w:webHidden/>
          </w:rPr>
          <w:t>24</w:t>
        </w:r>
        <w:r w:rsidR="00BF7CA2">
          <w:rPr>
            <w:noProof/>
            <w:webHidden/>
          </w:rPr>
          <w:fldChar w:fldCharType="end"/>
        </w:r>
      </w:hyperlink>
    </w:p>
    <w:p w14:paraId="1948A6E8" w14:textId="31DA2D08" w:rsidR="00BF7CA2" w:rsidRDefault="001030E3">
      <w:pPr>
        <w:pStyle w:val="Kazalovsebine2"/>
        <w:rPr>
          <w:rFonts w:asciiTheme="minorHAnsi" w:eastAsiaTheme="minorEastAsia" w:hAnsiTheme="minorHAnsi" w:cstheme="minorBidi"/>
          <w:kern w:val="2"/>
          <w14:ligatures w14:val="standardContextual"/>
        </w:rPr>
      </w:pPr>
      <w:hyperlink w:anchor="_Toc165366689" w:history="1">
        <w:r w:rsidR="00BF7CA2" w:rsidRPr="00610604">
          <w:rPr>
            <w:rStyle w:val="Hiperpovezava"/>
          </w:rPr>
          <w:t>5.2.</w:t>
        </w:r>
        <w:r w:rsidR="00BF7CA2">
          <w:rPr>
            <w:rFonts w:asciiTheme="minorHAnsi" w:eastAsiaTheme="minorEastAsia" w:hAnsiTheme="minorHAnsi" w:cstheme="minorBidi"/>
            <w:kern w:val="2"/>
            <w14:ligatures w14:val="standardContextual"/>
          </w:rPr>
          <w:tab/>
        </w:r>
        <w:r w:rsidR="00BF7CA2" w:rsidRPr="00610604">
          <w:rPr>
            <w:rStyle w:val="Hiperpovezava"/>
          </w:rPr>
          <w:t>VARSTVO POTROŠNIKOV</w:t>
        </w:r>
        <w:r w:rsidR="00BF7CA2">
          <w:rPr>
            <w:webHidden/>
          </w:rPr>
          <w:tab/>
        </w:r>
        <w:r w:rsidR="00BF7CA2">
          <w:rPr>
            <w:webHidden/>
          </w:rPr>
          <w:fldChar w:fldCharType="begin"/>
        </w:r>
        <w:r w:rsidR="00BF7CA2">
          <w:rPr>
            <w:webHidden/>
          </w:rPr>
          <w:instrText xml:space="preserve"> PAGEREF _Toc165366689 \h </w:instrText>
        </w:r>
        <w:r w:rsidR="00BF7CA2">
          <w:rPr>
            <w:webHidden/>
          </w:rPr>
        </w:r>
        <w:r w:rsidR="00BF7CA2">
          <w:rPr>
            <w:webHidden/>
          </w:rPr>
          <w:fldChar w:fldCharType="separate"/>
        </w:r>
        <w:r>
          <w:rPr>
            <w:webHidden/>
          </w:rPr>
          <w:t>27</w:t>
        </w:r>
        <w:r w:rsidR="00BF7CA2">
          <w:rPr>
            <w:webHidden/>
          </w:rPr>
          <w:fldChar w:fldCharType="end"/>
        </w:r>
      </w:hyperlink>
    </w:p>
    <w:p w14:paraId="1337D87E" w14:textId="0D975261" w:rsidR="00BF7CA2" w:rsidRDefault="001030E3">
      <w:pPr>
        <w:pStyle w:val="Kazalovsebine3"/>
        <w:rPr>
          <w:rFonts w:asciiTheme="minorHAnsi" w:eastAsiaTheme="minorEastAsia" w:hAnsiTheme="minorHAnsi" w:cstheme="minorBidi"/>
          <w:noProof/>
          <w:kern w:val="2"/>
          <w14:ligatures w14:val="standardContextual"/>
        </w:rPr>
      </w:pPr>
      <w:hyperlink w:anchor="_Toc165366690" w:history="1">
        <w:r w:rsidR="00BF7CA2" w:rsidRPr="00610604">
          <w:rPr>
            <w:rStyle w:val="Hiperpovezava"/>
            <w:noProof/>
          </w:rPr>
          <w:t>5.2.1.</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Nepoštene poslovne prakse</w:t>
        </w:r>
        <w:r w:rsidR="00BF7CA2">
          <w:rPr>
            <w:noProof/>
            <w:webHidden/>
          </w:rPr>
          <w:tab/>
        </w:r>
        <w:r w:rsidR="00BF7CA2">
          <w:rPr>
            <w:noProof/>
            <w:webHidden/>
          </w:rPr>
          <w:fldChar w:fldCharType="begin"/>
        </w:r>
        <w:r w:rsidR="00BF7CA2">
          <w:rPr>
            <w:noProof/>
            <w:webHidden/>
          </w:rPr>
          <w:instrText xml:space="preserve"> PAGEREF _Toc165366690 \h </w:instrText>
        </w:r>
        <w:r w:rsidR="00BF7CA2">
          <w:rPr>
            <w:noProof/>
            <w:webHidden/>
          </w:rPr>
        </w:r>
        <w:r w:rsidR="00BF7CA2">
          <w:rPr>
            <w:noProof/>
            <w:webHidden/>
          </w:rPr>
          <w:fldChar w:fldCharType="separate"/>
        </w:r>
        <w:r>
          <w:rPr>
            <w:noProof/>
            <w:webHidden/>
          </w:rPr>
          <w:t>28</w:t>
        </w:r>
        <w:r w:rsidR="00BF7CA2">
          <w:rPr>
            <w:noProof/>
            <w:webHidden/>
          </w:rPr>
          <w:fldChar w:fldCharType="end"/>
        </w:r>
      </w:hyperlink>
    </w:p>
    <w:p w14:paraId="607914D1" w14:textId="0C27A0BC" w:rsidR="00BF7CA2" w:rsidRDefault="001030E3">
      <w:pPr>
        <w:pStyle w:val="Kazalovsebine3"/>
        <w:rPr>
          <w:rFonts w:asciiTheme="minorHAnsi" w:eastAsiaTheme="minorEastAsia" w:hAnsiTheme="minorHAnsi" w:cstheme="minorBidi"/>
          <w:noProof/>
          <w:kern w:val="2"/>
          <w14:ligatures w14:val="standardContextual"/>
        </w:rPr>
      </w:pPr>
      <w:hyperlink w:anchor="_Toc165366691" w:history="1">
        <w:r w:rsidR="00BF7CA2" w:rsidRPr="00610604">
          <w:rPr>
            <w:rStyle w:val="Hiperpovezava"/>
            <w:noProof/>
          </w:rPr>
          <w:t>5.2.2.</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Pogodbe na daljavo</w:t>
        </w:r>
        <w:r w:rsidR="00BF7CA2">
          <w:rPr>
            <w:noProof/>
            <w:webHidden/>
          </w:rPr>
          <w:tab/>
        </w:r>
        <w:r w:rsidR="00BF7CA2">
          <w:rPr>
            <w:noProof/>
            <w:webHidden/>
          </w:rPr>
          <w:fldChar w:fldCharType="begin"/>
        </w:r>
        <w:r w:rsidR="00BF7CA2">
          <w:rPr>
            <w:noProof/>
            <w:webHidden/>
          </w:rPr>
          <w:instrText xml:space="preserve"> PAGEREF _Toc165366691 \h </w:instrText>
        </w:r>
        <w:r w:rsidR="00BF7CA2">
          <w:rPr>
            <w:noProof/>
            <w:webHidden/>
          </w:rPr>
        </w:r>
        <w:r w:rsidR="00BF7CA2">
          <w:rPr>
            <w:noProof/>
            <w:webHidden/>
          </w:rPr>
          <w:fldChar w:fldCharType="separate"/>
        </w:r>
        <w:r>
          <w:rPr>
            <w:noProof/>
            <w:webHidden/>
          </w:rPr>
          <w:t>31</w:t>
        </w:r>
        <w:r w:rsidR="00BF7CA2">
          <w:rPr>
            <w:noProof/>
            <w:webHidden/>
          </w:rPr>
          <w:fldChar w:fldCharType="end"/>
        </w:r>
      </w:hyperlink>
    </w:p>
    <w:p w14:paraId="202074DD" w14:textId="195D9570" w:rsidR="00BF7CA2" w:rsidRDefault="001030E3">
      <w:pPr>
        <w:pStyle w:val="Kazalovsebine3"/>
        <w:rPr>
          <w:rFonts w:asciiTheme="minorHAnsi" w:eastAsiaTheme="minorEastAsia" w:hAnsiTheme="minorHAnsi" w:cstheme="minorBidi"/>
          <w:noProof/>
          <w:kern w:val="2"/>
          <w14:ligatures w14:val="standardContextual"/>
        </w:rPr>
      </w:pPr>
      <w:hyperlink w:anchor="_Toc165366692" w:history="1">
        <w:r w:rsidR="00BF7CA2" w:rsidRPr="00610604">
          <w:rPr>
            <w:rStyle w:val="Hiperpovezava"/>
            <w:noProof/>
          </w:rPr>
          <w:t>5.2.3.</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Garancije in navodila</w:t>
        </w:r>
        <w:r w:rsidR="00BF7CA2">
          <w:rPr>
            <w:noProof/>
            <w:webHidden/>
          </w:rPr>
          <w:tab/>
        </w:r>
        <w:r w:rsidR="00BF7CA2">
          <w:rPr>
            <w:noProof/>
            <w:webHidden/>
          </w:rPr>
          <w:fldChar w:fldCharType="begin"/>
        </w:r>
        <w:r w:rsidR="00BF7CA2">
          <w:rPr>
            <w:noProof/>
            <w:webHidden/>
          </w:rPr>
          <w:instrText xml:space="preserve"> PAGEREF _Toc165366692 \h </w:instrText>
        </w:r>
        <w:r w:rsidR="00BF7CA2">
          <w:rPr>
            <w:noProof/>
            <w:webHidden/>
          </w:rPr>
        </w:r>
        <w:r w:rsidR="00BF7CA2">
          <w:rPr>
            <w:noProof/>
            <w:webHidden/>
          </w:rPr>
          <w:fldChar w:fldCharType="separate"/>
        </w:r>
        <w:r>
          <w:rPr>
            <w:noProof/>
            <w:webHidden/>
          </w:rPr>
          <w:t>33</w:t>
        </w:r>
        <w:r w:rsidR="00BF7CA2">
          <w:rPr>
            <w:noProof/>
            <w:webHidden/>
          </w:rPr>
          <w:fldChar w:fldCharType="end"/>
        </w:r>
      </w:hyperlink>
    </w:p>
    <w:p w14:paraId="182FFB15" w14:textId="7D69196B" w:rsidR="00BF7CA2" w:rsidRDefault="001030E3">
      <w:pPr>
        <w:pStyle w:val="Kazalovsebine2"/>
        <w:rPr>
          <w:rFonts w:asciiTheme="minorHAnsi" w:eastAsiaTheme="minorEastAsia" w:hAnsiTheme="minorHAnsi" w:cstheme="minorBidi"/>
          <w:kern w:val="2"/>
          <w14:ligatures w14:val="standardContextual"/>
        </w:rPr>
      </w:pPr>
      <w:hyperlink w:anchor="_Toc165366693" w:history="1">
        <w:r w:rsidR="00BF7CA2" w:rsidRPr="00610604">
          <w:rPr>
            <w:rStyle w:val="Hiperpovezava"/>
          </w:rPr>
          <w:t>5.3.</w:t>
        </w:r>
        <w:r w:rsidR="00BF7CA2">
          <w:rPr>
            <w:rFonts w:asciiTheme="minorHAnsi" w:eastAsiaTheme="minorEastAsia" w:hAnsiTheme="minorHAnsi" w:cstheme="minorBidi"/>
            <w:kern w:val="2"/>
            <w14:ligatures w14:val="standardContextual"/>
          </w:rPr>
          <w:tab/>
        </w:r>
        <w:r w:rsidR="00BF7CA2" w:rsidRPr="00610604">
          <w:rPr>
            <w:rStyle w:val="Hiperpovezava"/>
          </w:rPr>
          <w:t>NEBANČNI POTROŠNIŠKI KREDITI</w:t>
        </w:r>
        <w:r w:rsidR="00BF7CA2">
          <w:rPr>
            <w:webHidden/>
          </w:rPr>
          <w:tab/>
        </w:r>
        <w:r w:rsidR="00BF7CA2">
          <w:rPr>
            <w:webHidden/>
          </w:rPr>
          <w:fldChar w:fldCharType="begin"/>
        </w:r>
        <w:r w:rsidR="00BF7CA2">
          <w:rPr>
            <w:webHidden/>
          </w:rPr>
          <w:instrText xml:space="preserve"> PAGEREF _Toc165366693 \h </w:instrText>
        </w:r>
        <w:r w:rsidR="00BF7CA2">
          <w:rPr>
            <w:webHidden/>
          </w:rPr>
        </w:r>
        <w:r w:rsidR="00BF7CA2">
          <w:rPr>
            <w:webHidden/>
          </w:rPr>
          <w:fldChar w:fldCharType="separate"/>
        </w:r>
        <w:r>
          <w:rPr>
            <w:webHidden/>
          </w:rPr>
          <w:t>33</w:t>
        </w:r>
        <w:r w:rsidR="00BF7CA2">
          <w:rPr>
            <w:webHidden/>
          </w:rPr>
          <w:fldChar w:fldCharType="end"/>
        </w:r>
      </w:hyperlink>
    </w:p>
    <w:p w14:paraId="03C02255" w14:textId="52889C50" w:rsidR="00BF7CA2" w:rsidRDefault="001030E3">
      <w:pPr>
        <w:pStyle w:val="Kazalovsebine2"/>
        <w:rPr>
          <w:rFonts w:asciiTheme="minorHAnsi" w:eastAsiaTheme="minorEastAsia" w:hAnsiTheme="minorHAnsi" w:cstheme="minorBidi"/>
          <w:kern w:val="2"/>
          <w14:ligatures w14:val="standardContextual"/>
        </w:rPr>
      </w:pPr>
      <w:hyperlink w:anchor="_Toc165366694" w:history="1">
        <w:r w:rsidR="00BF7CA2" w:rsidRPr="00610604">
          <w:rPr>
            <w:rStyle w:val="Hiperpovezava"/>
          </w:rPr>
          <w:t>5.4.</w:t>
        </w:r>
        <w:r w:rsidR="00BF7CA2">
          <w:rPr>
            <w:rFonts w:asciiTheme="minorHAnsi" w:eastAsiaTheme="minorEastAsia" w:hAnsiTheme="minorHAnsi" w:cstheme="minorBidi"/>
            <w:kern w:val="2"/>
            <w14:ligatures w14:val="standardContextual"/>
          </w:rPr>
          <w:tab/>
        </w:r>
        <w:r w:rsidR="00BF7CA2" w:rsidRPr="00610604">
          <w:rPr>
            <w:rStyle w:val="Hiperpovezava"/>
          </w:rPr>
          <w:t>NADZOR SKLADNOSTI PROIZVODOV S TEHNIČNIMI PREDPISI</w:t>
        </w:r>
        <w:r w:rsidR="00BF7CA2">
          <w:rPr>
            <w:webHidden/>
          </w:rPr>
          <w:tab/>
        </w:r>
        <w:r w:rsidR="00BF7CA2">
          <w:rPr>
            <w:webHidden/>
          </w:rPr>
          <w:fldChar w:fldCharType="begin"/>
        </w:r>
        <w:r w:rsidR="00BF7CA2">
          <w:rPr>
            <w:webHidden/>
          </w:rPr>
          <w:instrText xml:space="preserve"> PAGEREF _Toc165366694 \h </w:instrText>
        </w:r>
        <w:r w:rsidR="00BF7CA2">
          <w:rPr>
            <w:webHidden/>
          </w:rPr>
        </w:r>
        <w:r w:rsidR="00BF7CA2">
          <w:rPr>
            <w:webHidden/>
          </w:rPr>
          <w:fldChar w:fldCharType="separate"/>
        </w:r>
        <w:r>
          <w:rPr>
            <w:webHidden/>
          </w:rPr>
          <w:t>35</w:t>
        </w:r>
        <w:r w:rsidR="00BF7CA2">
          <w:rPr>
            <w:webHidden/>
          </w:rPr>
          <w:fldChar w:fldCharType="end"/>
        </w:r>
      </w:hyperlink>
    </w:p>
    <w:p w14:paraId="7CF1D837" w14:textId="4E10E501" w:rsidR="00BF7CA2" w:rsidRDefault="001030E3">
      <w:pPr>
        <w:pStyle w:val="Kazalovsebine3"/>
        <w:rPr>
          <w:rFonts w:asciiTheme="minorHAnsi" w:eastAsiaTheme="minorEastAsia" w:hAnsiTheme="minorHAnsi" w:cstheme="minorBidi"/>
          <w:noProof/>
          <w:kern w:val="2"/>
          <w14:ligatures w14:val="standardContextual"/>
        </w:rPr>
      </w:pPr>
      <w:hyperlink w:anchor="_Toc165366695" w:history="1">
        <w:r w:rsidR="00BF7CA2" w:rsidRPr="00610604">
          <w:rPr>
            <w:rStyle w:val="Hiperpovezava"/>
            <w:noProof/>
          </w:rPr>
          <w:t>5.4.1.</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Proizvodi, za katera velja Zakon o splošni varnosti proizvodov</w:t>
        </w:r>
        <w:r w:rsidR="00BF7CA2">
          <w:rPr>
            <w:noProof/>
            <w:webHidden/>
          </w:rPr>
          <w:tab/>
        </w:r>
        <w:r w:rsidR="00BF7CA2">
          <w:rPr>
            <w:noProof/>
            <w:webHidden/>
          </w:rPr>
          <w:fldChar w:fldCharType="begin"/>
        </w:r>
        <w:r w:rsidR="00BF7CA2">
          <w:rPr>
            <w:noProof/>
            <w:webHidden/>
          </w:rPr>
          <w:instrText xml:space="preserve"> PAGEREF _Toc165366695 \h </w:instrText>
        </w:r>
        <w:r w:rsidR="00BF7CA2">
          <w:rPr>
            <w:noProof/>
            <w:webHidden/>
          </w:rPr>
        </w:r>
        <w:r w:rsidR="00BF7CA2">
          <w:rPr>
            <w:noProof/>
            <w:webHidden/>
          </w:rPr>
          <w:fldChar w:fldCharType="separate"/>
        </w:r>
        <w:r>
          <w:rPr>
            <w:noProof/>
            <w:webHidden/>
          </w:rPr>
          <w:t>38</w:t>
        </w:r>
        <w:r w:rsidR="00BF7CA2">
          <w:rPr>
            <w:noProof/>
            <w:webHidden/>
          </w:rPr>
          <w:fldChar w:fldCharType="end"/>
        </w:r>
      </w:hyperlink>
    </w:p>
    <w:p w14:paraId="65009ECE" w14:textId="2FB69F00" w:rsidR="00BF7CA2" w:rsidRDefault="001030E3">
      <w:pPr>
        <w:pStyle w:val="Kazalovsebine3"/>
        <w:rPr>
          <w:rFonts w:asciiTheme="minorHAnsi" w:eastAsiaTheme="minorEastAsia" w:hAnsiTheme="minorHAnsi" w:cstheme="minorBidi"/>
          <w:noProof/>
          <w:kern w:val="2"/>
          <w14:ligatures w14:val="standardContextual"/>
        </w:rPr>
      </w:pPr>
      <w:hyperlink w:anchor="_Toc165366696" w:history="1">
        <w:r w:rsidR="00BF7CA2" w:rsidRPr="00610604">
          <w:rPr>
            <w:rStyle w:val="Hiperpovezava"/>
            <w:noProof/>
          </w:rPr>
          <w:t>5.4.2.</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Električna oprema</w:t>
        </w:r>
        <w:r w:rsidR="00BF7CA2">
          <w:rPr>
            <w:noProof/>
            <w:webHidden/>
          </w:rPr>
          <w:tab/>
        </w:r>
        <w:r w:rsidR="00BF7CA2">
          <w:rPr>
            <w:noProof/>
            <w:webHidden/>
          </w:rPr>
          <w:fldChar w:fldCharType="begin"/>
        </w:r>
        <w:r w:rsidR="00BF7CA2">
          <w:rPr>
            <w:noProof/>
            <w:webHidden/>
          </w:rPr>
          <w:instrText xml:space="preserve"> PAGEREF _Toc165366696 \h </w:instrText>
        </w:r>
        <w:r w:rsidR="00BF7CA2">
          <w:rPr>
            <w:noProof/>
            <w:webHidden/>
          </w:rPr>
        </w:r>
        <w:r w:rsidR="00BF7CA2">
          <w:rPr>
            <w:noProof/>
            <w:webHidden/>
          </w:rPr>
          <w:fldChar w:fldCharType="separate"/>
        </w:r>
        <w:r>
          <w:rPr>
            <w:noProof/>
            <w:webHidden/>
          </w:rPr>
          <w:t>39</w:t>
        </w:r>
        <w:r w:rsidR="00BF7CA2">
          <w:rPr>
            <w:noProof/>
            <w:webHidden/>
          </w:rPr>
          <w:fldChar w:fldCharType="end"/>
        </w:r>
      </w:hyperlink>
    </w:p>
    <w:p w14:paraId="63D9232B" w14:textId="207E08A6" w:rsidR="00BF7CA2" w:rsidRDefault="001030E3">
      <w:pPr>
        <w:pStyle w:val="Kazalovsebine3"/>
        <w:rPr>
          <w:rFonts w:asciiTheme="minorHAnsi" w:eastAsiaTheme="minorEastAsia" w:hAnsiTheme="minorHAnsi" w:cstheme="minorBidi"/>
          <w:noProof/>
          <w:kern w:val="2"/>
          <w14:ligatures w14:val="standardContextual"/>
        </w:rPr>
      </w:pPr>
      <w:hyperlink w:anchor="_Toc165366697" w:history="1">
        <w:r w:rsidR="00BF7CA2" w:rsidRPr="00610604">
          <w:rPr>
            <w:rStyle w:val="Hiperpovezava"/>
            <w:noProof/>
          </w:rPr>
          <w:t>5.4.3.</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Elektromagnetna združljivost naprav</w:t>
        </w:r>
        <w:r w:rsidR="00BF7CA2">
          <w:rPr>
            <w:noProof/>
            <w:webHidden/>
          </w:rPr>
          <w:tab/>
        </w:r>
        <w:r w:rsidR="00BF7CA2">
          <w:rPr>
            <w:noProof/>
            <w:webHidden/>
          </w:rPr>
          <w:fldChar w:fldCharType="begin"/>
        </w:r>
        <w:r w:rsidR="00BF7CA2">
          <w:rPr>
            <w:noProof/>
            <w:webHidden/>
          </w:rPr>
          <w:instrText xml:space="preserve"> PAGEREF _Toc165366697 \h </w:instrText>
        </w:r>
        <w:r w:rsidR="00BF7CA2">
          <w:rPr>
            <w:noProof/>
            <w:webHidden/>
          </w:rPr>
        </w:r>
        <w:r w:rsidR="00BF7CA2">
          <w:rPr>
            <w:noProof/>
            <w:webHidden/>
          </w:rPr>
          <w:fldChar w:fldCharType="separate"/>
        </w:r>
        <w:r>
          <w:rPr>
            <w:noProof/>
            <w:webHidden/>
          </w:rPr>
          <w:t>43</w:t>
        </w:r>
        <w:r w:rsidR="00BF7CA2">
          <w:rPr>
            <w:noProof/>
            <w:webHidden/>
          </w:rPr>
          <w:fldChar w:fldCharType="end"/>
        </w:r>
      </w:hyperlink>
    </w:p>
    <w:p w14:paraId="1C271CC3" w14:textId="225B3D46" w:rsidR="00BF7CA2" w:rsidRDefault="001030E3">
      <w:pPr>
        <w:pStyle w:val="Kazalovsebine3"/>
        <w:rPr>
          <w:rFonts w:asciiTheme="minorHAnsi" w:eastAsiaTheme="minorEastAsia" w:hAnsiTheme="minorHAnsi" w:cstheme="minorBidi"/>
          <w:noProof/>
          <w:kern w:val="2"/>
          <w14:ligatures w14:val="standardContextual"/>
        </w:rPr>
      </w:pPr>
      <w:hyperlink w:anchor="_Toc165366698" w:history="1">
        <w:r w:rsidR="00BF7CA2" w:rsidRPr="00610604">
          <w:rPr>
            <w:rStyle w:val="Hiperpovezava"/>
            <w:noProof/>
          </w:rPr>
          <w:t>5.4.4.</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Stroji</w:t>
        </w:r>
        <w:r w:rsidR="00BF7CA2">
          <w:rPr>
            <w:noProof/>
            <w:webHidden/>
          </w:rPr>
          <w:tab/>
        </w:r>
        <w:r w:rsidR="00BF7CA2">
          <w:rPr>
            <w:noProof/>
            <w:webHidden/>
          </w:rPr>
          <w:fldChar w:fldCharType="begin"/>
        </w:r>
        <w:r w:rsidR="00BF7CA2">
          <w:rPr>
            <w:noProof/>
            <w:webHidden/>
          </w:rPr>
          <w:instrText xml:space="preserve"> PAGEREF _Toc165366698 \h </w:instrText>
        </w:r>
        <w:r w:rsidR="00BF7CA2">
          <w:rPr>
            <w:noProof/>
            <w:webHidden/>
          </w:rPr>
        </w:r>
        <w:r w:rsidR="00BF7CA2">
          <w:rPr>
            <w:noProof/>
            <w:webHidden/>
          </w:rPr>
          <w:fldChar w:fldCharType="separate"/>
        </w:r>
        <w:r>
          <w:rPr>
            <w:noProof/>
            <w:webHidden/>
          </w:rPr>
          <w:t>45</w:t>
        </w:r>
        <w:r w:rsidR="00BF7CA2">
          <w:rPr>
            <w:noProof/>
            <w:webHidden/>
          </w:rPr>
          <w:fldChar w:fldCharType="end"/>
        </w:r>
      </w:hyperlink>
    </w:p>
    <w:p w14:paraId="23872D26" w14:textId="7B01CAF9" w:rsidR="00BF7CA2" w:rsidRDefault="001030E3">
      <w:pPr>
        <w:pStyle w:val="Kazalovsebine3"/>
        <w:rPr>
          <w:rFonts w:asciiTheme="minorHAnsi" w:eastAsiaTheme="minorEastAsia" w:hAnsiTheme="minorHAnsi" w:cstheme="minorBidi"/>
          <w:noProof/>
          <w:kern w:val="2"/>
          <w14:ligatures w14:val="standardContextual"/>
        </w:rPr>
      </w:pPr>
      <w:hyperlink w:anchor="_Toc165366699" w:history="1">
        <w:r w:rsidR="00BF7CA2" w:rsidRPr="00610604">
          <w:rPr>
            <w:rStyle w:val="Hiperpovezava"/>
            <w:noProof/>
          </w:rPr>
          <w:t>5.4.5.</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Osebna varovalna oprema</w:t>
        </w:r>
        <w:r w:rsidR="00BF7CA2">
          <w:rPr>
            <w:noProof/>
            <w:webHidden/>
          </w:rPr>
          <w:tab/>
        </w:r>
        <w:r w:rsidR="00BF7CA2">
          <w:rPr>
            <w:noProof/>
            <w:webHidden/>
          </w:rPr>
          <w:fldChar w:fldCharType="begin"/>
        </w:r>
        <w:r w:rsidR="00BF7CA2">
          <w:rPr>
            <w:noProof/>
            <w:webHidden/>
          </w:rPr>
          <w:instrText xml:space="preserve"> PAGEREF _Toc165366699 \h </w:instrText>
        </w:r>
        <w:r w:rsidR="00BF7CA2">
          <w:rPr>
            <w:noProof/>
            <w:webHidden/>
          </w:rPr>
        </w:r>
        <w:r w:rsidR="00BF7CA2">
          <w:rPr>
            <w:noProof/>
            <w:webHidden/>
          </w:rPr>
          <w:fldChar w:fldCharType="separate"/>
        </w:r>
        <w:r>
          <w:rPr>
            <w:noProof/>
            <w:webHidden/>
          </w:rPr>
          <w:t>47</w:t>
        </w:r>
        <w:r w:rsidR="00BF7CA2">
          <w:rPr>
            <w:noProof/>
            <w:webHidden/>
          </w:rPr>
          <w:fldChar w:fldCharType="end"/>
        </w:r>
      </w:hyperlink>
    </w:p>
    <w:p w14:paraId="13DBC926" w14:textId="10752AFD" w:rsidR="00BF7CA2" w:rsidRDefault="001030E3">
      <w:pPr>
        <w:pStyle w:val="Kazalovsebine3"/>
        <w:rPr>
          <w:rFonts w:asciiTheme="minorHAnsi" w:eastAsiaTheme="minorEastAsia" w:hAnsiTheme="minorHAnsi" w:cstheme="minorBidi"/>
          <w:noProof/>
          <w:kern w:val="2"/>
          <w14:ligatures w14:val="standardContextual"/>
        </w:rPr>
      </w:pPr>
      <w:hyperlink w:anchor="_Toc165366700" w:history="1">
        <w:r w:rsidR="00BF7CA2" w:rsidRPr="00610604">
          <w:rPr>
            <w:rStyle w:val="Hiperpovezava"/>
            <w:noProof/>
          </w:rPr>
          <w:t>5.4.6.</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Gradbeni proizvodi</w:t>
        </w:r>
        <w:r w:rsidR="00BF7CA2">
          <w:rPr>
            <w:noProof/>
            <w:webHidden/>
          </w:rPr>
          <w:tab/>
        </w:r>
        <w:r w:rsidR="00BF7CA2">
          <w:rPr>
            <w:noProof/>
            <w:webHidden/>
          </w:rPr>
          <w:fldChar w:fldCharType="begin"/>
        </w:r>
        <w:r w:rsidR="00BF7CA2">
          <w:rPr>
            <w:noProof/>
            <w:webHidden/>
          </w:rPr>
          <w:instrText xml:space="preserve"> PAGEREF _Toc165366700 \h </w:instrText>
        </w:r>
        <w:r w:rsidR="00BF7CA2">
          <w:rPr>
            <w:noProof/>
            <w:webHidden/>
          </w:rPr>
        </w:r>
        <w:r w:rsidR="00BF7CA2">
          <w:rPr>
            <w:noProof/>
            <w:webHidden/>
          </w:rPr>
          <w:fldChar w:fldCharType="separate"/>
        </w:r>
        <w:r>
          <w:rPr>
            <w:noProof/>
            <w:webHidden/>
          </w:rPr>
          <w:t>50</w:t>
        </w:r>
        <w:r w:rsidR="00BF7CA2">
          <w:rPr>
            <w:noProof/>
            <w:webHidden/>
          </w:rPr>
          <w:fldChar w:fldCharType="end"/>
        </w:r>
      </w:hyperlink>
    </w:p>
    <w:p w14:paraId="71C06F13" w14:textId="45948B85" w:rsidR="00BF7CA2" w:rsidRDefault="001030E3">
      <w:pPr>
        <w:pStyle w:val="Kazalovsebine3"/>
        <w:rPr>
          <w:rFonts w:asciiTheme="minorHAnsi" w:eastAsiaTheme="minorEastAsia" w:hAnsiTheme="minorHAnsi" w:cstheme="minorBidi"/>
          <w:noProof/>
          <w:kern w:val="2"/>
          <w14:ligatures w14:val="standardContextual"/>
        </w:rPr>
      </w:pPr>
      <w:hyperlink w:anchor="_Toc165366701" w:history="1">
        <w:r w:rsidR="00BF7CA2" w:rsidRPr="00610604">
          <w:rPr>
            <w:rStyle w:val="Hiperpovezava"/>
            <w:noProof/>
          </w:rPr>
          <w:t>5.4.7.</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Radijska oprema</w:t>
        </w:r>
        <w:r w:rsidR="00BF7CA2">
          <w:rPr>
            <w:noProof/>
            <w:webHidden/>
          </w:rPr>
          <w:tab/>
        </w:r>
        <w:r w:rsidR="00BF7CA2">
          <w:rPr>
            <w:noProof/>
            <w:webHidden/>
          </w:rPr>
          <w:fldChar w:fldCharType="begin"/>
        </w:r>
        <w:r w:rsidR="00BF7CA2">
          <w:rPr>
            <w:noProof/>
            <w:webHidden/>
          </w:rPr>
          <w:instrText xml:space="preserve"> PAGEREF _Toc165366701 \h </w:instrText>
        </w:r>
        <w:r w:rsidR="00BF7CA2">
          <w:rPr>
            <w:noProof/>
            <w:webHidden/>
          </w:rPr>
        </w:r>
        <w:r w:rsidR="00BF7CA2">
          <w:rPr>
            <w:noProof/>
            <w:webHidden/>
          </w:rPr>
          <w:fldChar w:fldCharType="separate"/>
        </w:r>
        <w:r>
          <w:rPr>
            <w:noProof/>
            <w:webHidden/>
          </w:rPr>
          <w:t>53</w:t>
        </w:r>
        <w:r w:rsidR="00BF7CA2">
          <w:rPr>
            <w:noProof/>
            <w:webHidden/>
          </w:rPr>
          <w:fldChar w:fldCharType="end"/>
        </w:r>
      </w:hyperlink>
    </w:p>
    <w:p w14:paraId="7E72158C" w14:textId="245FBD5B" w:rsidR="00BF7CA2" w:rsidRDefault="001030E3">
      <w:pPr>
        <w:pStyle w:val="Kazalovsebine3"/>
        <w:rPr>
          <w:rFonts w:asciiTheme="minorHAnsi" w:eastAsiaTheme="minorEastAsia" w:hAnsiTheme="minorHAnsi" w:cstheme="minorBidi"/>
          <w:noProof/>
          <w:kern w:val="2"/>
          <w14:ligatures w14:val="standardContextual"/>
        </w:rPr>
      </w:pPr>
      <w:hyperlink w:anchor="_Toc165366702" w:history="1">
        <w:r w:rsidR="00BF7CA2" w:rsidRPr="00610604">
          <w:rPr>
            <w:rStyle w:val="Hiperpovezava"/>
            <w:noProof/>
          </w:rPr>
          <w:t>5.4.8.</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Tlačna oprema</w:t>
        </w:r>
        <w:r w:rsidR="00BF7CA2">
          <w:rPr>
            <w:noProof/>
            <w:webHidden/>
          </w:rPr>
          <w:tab/>
        </w:r>
        <w:r w:rsidR="00BF7CA2">
          <w:rPr>
            <w:noProof/>
            <w:webHidden/>
          </w:rPr>
          <w:fldChar w:fldCharType="begin"/>
        </w:r>
        <w:r w:rsidR="00BF7CA2">
          <w:rPr>
            <w:noProof/>
            <w:webHidden/>
          </w:rPr>
          <w:instrText xml:space="preserve"> PAGEREF _Toc165366702 \h </w:instrText>
        </w:r>
        <w:r w:rsidR="00BF7CA2">
          <w:rPr>
            <w:noProof/>
            <w:webHidden/>
          </w:rPr>
        </w:r>
        <w:r w:rsidR="00BF7CA2">
          <w:rPr>
            <w:noProof/>
            <w:webHidden/>
          </w:rPr>
          <w:fldChar w:fldCharType="separate"/>
        </w:r>
        <w:r>
          <w:rPr>
            <w:noProof/>
            <w:webHidden/>
          </w:rPr>
          <w:t>53</w:t>
        </w:r>
        <w:r w:rsidR="00BF7CA2">
          <w:rPr>
            <w:noProof/>
            <w:webHidden/>
          </w:rPr>
          <w:fldChar w:fldCharType="end"/>
        </w:r>
      </w:hyperlink>
    </w:p>
    <w:p w14:paraId="79B1A08E" w14:textId="297B9A75" w:rsidR="00BF7CA2" w:rsidRDefault="001030E3">
      <w:pPr>
        <w:pStyle w:val="Kazalovsebine3"/>
        <w:rPr>
          <w:rFonts w:asciiTheme="minorHAnsi" w:eastAsiaTheme="minorEastAsia" w:hAnsiTheme="minorHAnsi" w:cstheme="minorBidi"/>
          <w:noProof/>
          <w:kern w:val="2"/>
          <w14:ligatures w14:val="standardContextual"/>
        </w:rPr>
      </w:pPr>
      <w:hyperlink w:anchor="_Toc165366703" w:history="1">
        <w:r w:rsidR="00BF7CA2" w:rsidRPr="00610604">
          <w:rPr>
            <w:rStyle w:val="Hiperpovezava"/>
            <w:noProof/>
          </w:rPr>
          <w:t>5.4.9.</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Odpadna električna in elektronska oprema</w:t>
        </w:r>
        <w:r w:rsidR="00BF7CA2">
          <w:rPr>
            <w:noProof/>
            <w:webHidden/>
          </w:rPr>
          <w:tab/>
        </w:r>
        <w:r w:rsidR="00BF7CA2">
          <w:rPr>
            <w:noProof/>
            <w:webHidden/>
          </w:rPr>
          <w:fldChar w:fldCharType="begin"/>
        </w:r>
        <w:r w:rsidR="00BF7CA2">
          <w:rPr>
            <w:noProof/>
            <w:webHidden/>
          </w:rPr>
          <w:instrText xml:space="preserve"> PAGEREF _Toc165366703 \h </w:instrText>
        </w:r>
        <w:r w:rsidR="00BF7CA2">
          <w:rPr>
            <w:noProof/>
            <w:webHidden/>
          </w:rPr>
        </w:r>
        <w:r w:rsidR="00BF7CA2">
          <w:rPr>
            <w:noProof/>
            <w:webHidden/>
          </w:rPr>
          <w:fldChar w:fldCharType="separate"/>
        </w:r>
        <w:r>
          <w:rPr>
            <w:noProof/>
            <w:webHidden/>
          </w:rPr>
          <w:t>54</w:t>
        </w:r>
        <w:r w:rsidR="00BF7CA2">
          <w:rPr>
            <w:noProof/>
            <w:webHidden/>
          </w:rPr>
          <w:fldChar w:fldCharType="end"/>
        </w:r>
      </w:hyperlink>
    </w:p>
    <w:p w14:paraId="2E695BCD" w14:textId="753FE6F5" w:rsidR="00BF7CA2" w:rsidRDefault="001030E3">
      <w:pPr>
        <w:pStyle w:val="Kazalovsebine3"/>
        <w:rPr>
          <w:rFonts w:asciiTheme="minorHAnsi" w:eastAsiaTheme="minorEastAsia" w:hAnsiTheme="minorHAnsi" w:cstheme="minorBidi"/>
          <w:noProof/>
          <w:kern w:val="2"/>
          <w14:ligatures w14:val="standardContextual"/>
        </w:rPr>
      </w:pPr>
      <w:hyperlink w:anchor="_Toc165366704" w:history="1">
        <w:r w:rsidR="00BF7CA2" w:rsidRPr="00610604">
          <w:rPr>
            <w:rStyle w:val="Hiperpovezava"/>
            <w:noProof/>
          </w:rPr>
          <w:t>5.4.10.</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Plovila za rekreacijo</w:t>
        </w:r>
        <w:r w:rsidR="00BF7CA2">
          <w:rPr>
            <w:noProof/>
            <w:webHidden/>
          </w:rPr>
          <w:tab/>
        </w:r>
        <w:r w:rsidR="00BF7CA2">
          <w:rPr>
            <w:noProof/>
            <w:webHidden/>
          </w:rPr>
          <w:fldChar w:fldCharType="begin"/>
        </w:r>
        <w:r w:rsidR="00BF7CA2">
          <w:rPr>
            <w:noProof/>
            <w:webHidden/>
          </w:rPr>
          <w:instrText xml:space="preserve"> PAGEREF _Toc165366704 \h </w:instrText>
        </w:r>
        <w:r w:rsidR="00BF7CA2">
          <w:rPr>
            <w:noProof/>
            <w:webHidden/>
          </w:rPr>
        </w:r>
        <w:r w:rsidR="00BF7CA2">
          <w:rPr>
            <w:noProof/>
            <w:webHidden/>
          </w:rPr>
          <w:fldChar w:fldCharType="separate"/>
        </w:r>
        <w:r>
          <w:rPr>
            <w:noProof/>
            <w:webHidden/>
          </w:rPr>
          <w:t>55</w:t>
        </w:r>
        <w:r w:rsidR="00BF7CA2">
          <w:rPr>
            <w:noProof/>
            <w:webHidden/>
          </w:rPr>
          <w:fldChar w:fldCharType="end"/>
        </w:r>
      </w:hyperlink>
    </w:p>
    <w:p w14:paraId="1AF396D3" w14:textId="795C7AEA" w:rsidR="00BF7CA2" w:rsidRDefault="001030E3">
      <w:pPr>
        <w:pStyle w:val="Kazalovsebine3"/>
        <w:rPr>
          <w:rFonts w:asciiTheme="minorHAnsi" w:eastAsiaTheme="minorEastAsia" w:hAnsiTheme="minorHAnsi" w:cstheme="minorBidi"/>
          <w:noProof/>
          <w:kern w:val="2"/>
          <w14:ligatures w14:val="standardContextual"/>
        </w:rPr>
      </w:pPr>
      <w:hyperlink w:anchor="_Toc165366705" w:history="1">
        <w:r w:rsidR="00BF7CA2" w:rsidRPr="00610604">
          <w:rPr>
            <w:rStyle w:val="Hiperpovezava"/>
            <w:noProof/>
          </w:rPr>
          <w:t>5.4.11.</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Emisije snovi v zrak iz malih kurilnih naprav</w:t>
        </w:r>
        <w:r w:rsidR="00BF7CA2">
          <w:rPr>
            <w:noProof/>
            <w:webHidden/>
          </w:rPr>
          <w:tab/>
        </w:r>
        <w:r w:rsidR="00BF7CA2">
          <w:rPr>
            <w:noProof/>
            <w:webHidden/>
          </w:rPr>
          <w:fldChar w:fldCharType="begin"/>
        </w:r>
        <w:r w:rsidR="00BF7CA2">
          <w:rPr>
            <w:noProof/>
            <w:webHidden/>
          </w:rPr>
          <w:instrText xml:space="preserve"> PAGEREF _Toc165366705 \h </w:instrText>
        </w:r>
        <w:r w:rsidR="00BF7CA2">
          <w:rPr>
            <w:noProof/>
            <w:webHidden/>
          </w:rPr>
        </w:r>
        <w:r w:rsidR="00BF7CA2">
          <w:rPr>
            <w:noProof/>
            <w:webHidden/>
          </w:rPr>
          <w:fldChar w:fldCharType="separate"/>
        </w:r>
        <w:r>
          <w:rPr>
            <w:noProof/>
            <w:webHidden/>
          </w:rPr>
          <w:t>55</w:t>
        </w:r>
        <w:r w:rsidR="00BF7CA2">
          <w:rPr>
            <w:noProof/>
            <w:webHidden/>
          </w:rPr>
          <w:fldChar w:fldCharType="end"/>
        </w:r>
      </w:hyperlink>
    </w:p>
    <w:p w14:paraId="0DEDDDD8" w14:textId="1AEC3AB3" w:rsidR="00BF7CA2" w:rsidRDefault="001030E3">
      <w:pPr>
        <w:pStyle w:val="Kazalovsebine3"/>
        <w:rPr>
          <w:rFonts w:asciiTheme="minorHAnsi" w:eastAsiaTheme="minorEastAsia" w:hAnsiTheme="minorHAnsi" w:cstheme="minorBidi"/>
          <w:noProof/>
          <w:kern w:val="2"/>
          <w14:ligatures w14:val="standardContextual"/>
        </w:rPr>
      </w:pPr>
      <w:hyperlink w:anchor="_Toc165366706" w:history="1">
        <w:r w:rsidR="00BF7CA2" w:rsidRPr="00610604">
          <w:rPr>
            <w:rStyle w:val="Hiperpovezava"/>
            <w:noProof/>
          </w:rPr>
          <w:t>5.4.12.</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Označevanje z energijskimi nalepkami</w:t>
        </w:r>
        <w:r w:rsidR="00BF7CA2">
          <w:rPr>
            <w:noProof/>
            <w:webHidden/>
          </w:rPr>
          <w:tab/>
        </w:r>
        <w:r w:rsidR="00BF7CA2">
          <w:rPr>
            <w:noProof/>
            <w:webHidden/>
          </w:rPr>
          <w:fldChar w:fldCharType="begin"/>
        </w:r>
        <w:r w:rsidR="00BF7CA2">
          <w:rPr>
            <w:noProof/>
            <w:webHidden/>
          </w:rPr>
          <w:instrText xml:space="preserve"> PAGEREF _Toc165366706 \h </w:instrText>
        </w:r>
        <w:r w:rsidR="00BF7CA2">
          <w:rPr>
            <w:noProof/>
            <w:webHidden/>
          </w:rPr>
        </w:r>
        <w:r w:rsidR="00BF7CA2">
          <w:rPr>
            <w:noProof/>
            <w:webHidden/>
          </w:rPr>
          <w:fldChar w:fldCharType="separate"/>
        </w:r>
        <w:r>
          <w:rPr>
            <w:noProof/>
            <w:webHidden/>
          </w:rPr>
          <w:t>56</w:t>
        </w:r>
        <w:r w:rsidR="00BF7CA2">
          <w:rPr>
            <w:noProof/>
            <w:webHidden/>
          </w:rPr>
          <w:fldChar w:fldCharType="end"/>
        </w:r>
      </w:hyperlink>
    </w:p>
    <w:p w14:paraId="79645BFE" w14:textId="68398D45" w:rsidR="00BF7CA2" w:rsidRDefault="001030E3">
      <w:pPr>
        <w:pStyle w:val="Kazalovsebine3"/>
        <w:rPr>
          <w:rFonts w:asciiTheme="minorHAnsi" w:eastAsiaTheme="minorEastAsia" w:hAnsiTheme="minorHAnsi" w:cstheme="minorBidi"/>
          <w:noProof/>
          <w:kern w:val="2"/>
          <w14:ligatures w14:val="standardContextual"/>
        </w:rPr>
      </w:pPr>
      <w:hyperlink w:anchor="_Toc165366707" w:history="1">
        <w:r w:rsidR="00BF7CA2" w:rsidRPr="00610604">
          <w:rPr>
            <w:rStyle w:val="Hiperpovezava"/>
            <w:noProof/>
          </w:rPr>
          <w:t>5.4.13.</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Okoljsko primerna zasnova proizvodov</w:t>
        </w:r>
        <w:r w:rsidR="00BF7CA2">
          <w:rPr>
            <w:noProof/>
            <w:webHidden/>
          </w:rPr>
          <w:tab/>
        </w:r>
        <w:r w:rsidR="00BF7CA2">
          <w:rPr>
            <w:noProof/>
            <w:webHidden/>
          </w:rPr>
          <w:fldChar w:fldCharType="begin"/>
        </w:r>
        <w:r w:rsidR="00BF7CA2">
          <w:rPr>
            <w:noProof/>
            <w:webHidden/>
          </w:rPr>
          <w:instrText xml:space="preserve"> PAGEREF _Toc165366707 \h </w:instrText>
        </w:r>
        <w:r w:rsidR="00BF7CA2">
          <w:rPr>
            <w:noProof/>
            <w:webHidden/>
          </w:rPr>
        </w:r>
        <w:r w:rsidR="00BF7CA2">
          <w:rPr>
            <w:noProof/>
            <w:webHidden/>
          </w:rPr>
          <w:fldChar w:fldCharType="separate"/>
        </w:r>
        <w:r>
          <w:rPr>
            <w:noProof/>
            <w:webHidden/>
          </w:rPr>
          <w:t>57</w:t>
        </w:r>
        <w:r w:rsidR="00BF7CA2">
          <w:rPr>
            <w:noProof/>
            <w:webHidden/>
          </w:rPr>
          <w:fldChar w:fldCharType="end"/>
        </w:r>
      </w:hyperlink>
    </w:p>
    <w:p w14:paraId="1A2A05C7" w14:textId="732471F5" w:rsidR="00BF7CA2" w:rsidRDefault="001030E3">
      <w:pPr>
        <w:pStyle w:val="Kazalovsebine3"/>
        <w:rPr>
          <w:rFonts w:asciiTheme="minorHAnsi" w:eastAsiaTheme="minorEastAsia" w:hAnsiTheme="minorHAnsi" w:cstheme="minorBidi"/>
          <w:noProof/>
          <w:kern w:val="2"/>
          <w14:ligatures w14:val="standardContextual"/>
        </w:rPr>
      </w:pPr>
      <w:hyperlink w:anchor="_Toc165366708" w:history="1">
        <w:r w:rsidR="00BF7CA2" w:rsidRPr="00610604">
          <w:rPr>
            <w:rStyle w:val="Hiperpovezava"/>
            <w:noProof/>
          </w:rPr>
          <w:t>5.4.14.</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Označevanja tekstilnih izdelkov</w:t>
        </w:r>
        <w:r w:rsidR="00BF7CA2">
          <w:rPr>
            <w:noProof/>
            <w:webHidden/>
          </w:rPr>
          <w:tab/>
        </w:r>
        <w:r w:rsidR="00BF7CA2">
          <w:rPr>
            <w:noProof/>
            <w:webHidden/>
          </w:rPr>
          <w:fldChar w:fldCharType="begin"/>
        </w:r>
        <w:r w:rsidR="00BF7CA2">
          <w:rPr>
            <w:noProof/>
            <w:webHidden/>
          </w:rPr>
          <w:instrText xml:space="preserve"> PAGEREF _Toc165366708 \h </w:instrText>
        </w:r>
        <w:r w:rsidR="00BF7CA2">
          <w:rPr>
            <w:noProof/>
            <w:webHidden/>
          </w:rPr>
        </w:r>
        <w:r w:rsidR="00BF7CA2">
          <w:rPr>
            <w:noProof/>
            <w:webHidden/>
          </w:rPr>
          <w:fldChar w:fldCharType="separate"/>
        </w:r>
        <w:r>
          <w:rPr>
            <w:noProof/>
            <w:webHidden/>
          </w:rPr>
          <w:t>58</w:t>
        </w:r>
        <w:r w:rsidR="00BF7CA2">
          <w:rPr>
            <w:noProof/>
            <w:webHidden/>
          </w:rPr>
          <w:fldChar w:fldCharType="end"/>
        </w:r>
      </w:hyperlink>
    </w:p>
    <w:p w14:paraId="592C695A" w14:textId="2DD1647E" w:rsidR="00BF7CA2" w:rsidRDefault="001030E3">
      <w:pPr>
        <w:pStyle w:val="Kazalovsebine3"/>
        <w:rPr>
          <w:rFonts w:asciiTheme="minorHAnsi" w:eastAsiaTheme="minorEastAsia" w:hAnsiTheme="minorHAnsi" w:cstheme="minorBidi"/>
          <w:noProof/>
          <w:kern w:val="2"/>
          <w14:ligatures w14:val="standardContextual"/>
        </w:rPr>
      </w:pPr>
      <w:hyperlink w:anchor="_Toc165366709" w:history="1">
        <w:r w:rsidR="00BF7CA2" w:rsidRPr="00610604">
          <w:rPr>
            <w:rStyle w:val="Hiperpovezava"/>
            <w:noProof/>
          </w:rPr>
          <w:t>5.4.15.</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 xml:space="preserve">Naprave, ki vsebujejo fluorirane toplogredne pline in ozonu škodljive </w:t>
        </w:r>
        <w:r w:rsidR="00BF7CA2">
          <w:rPr>
            <w:rStyle w:val="Hiperpovezava"/>
            <w:noProof/>
          </w:rPr>
          <w:br/>
        </w:r>
        <w:r w:rsidR="00BF7CA2" w:rsidRPr="00610604">
          <w:rPr>
            <w:rStyle w:val="Hiperpovezava"/>
            <w:noProof/>
          </w:rPr>
          <w:t>snovi</w:t>
        </w:r>
        <w:r w:rsidR="00BF7CA2">
          <w:rPr>
            <w:noProof/>
            <w:webHidden/>
          </w:rPr>
          <w:tab/>
        </w:r>
        <w:r w:rsidR="00BF7CA2">
          <w:rPr>
            <w:noProof/>
            <w:webHidden/>
          </w:rPr>
          <w:fldChar w:fldCharType="begin"/>
        </w:r>
        <w:r w:rsidR="00BF7CA2">
          <w:rPr>
            <w:noProof/>
            <w:webHidden/>
          </w:rPr>
          <w:instrText xml:space="preserve"> PAGEREF _Toc165366709 \h </w:instrText>
        </w:r>
        <w:r w:rsidR="00BF7CA2">
          <w:rPr>
            <w:noProof/>
            <w:webHidden/>
          </w:rPr>
        </w:r>
        <w:r w:rsidR="00BF7CA2">
          <w:rPr>
            <w:noProof/>
            <w:webHidden/>
          </w:rPr>
          <w:fldChar w:fldCharType="separate"/>
        </w:r>
        <w:r>
          <w:rPr>
            <w:noProof/>
            <w:webHidden/>
          </w:rPr>
          <w:t>58</w:t>
        </w:r>
        <w:r w:rsidR="00BF7CA2">
          <w:rPr>
            <w:noProof/>
            <w:webHidden/>
          </w:rPr>
          <w:fldChar w:fldCharType="end"/>
        </w:r>
      </w:hyperlink>
    </w:p>
    <w:p w14:paraId="17D2752B" w14:textId="079C6642" w:rsidR="00BF7CA2" w:rsidRDefault="001030E3">
      <w:pPr>
        <w:pStyle w:val="Kazalovsebine3"/>
        <w:rPr>
          <w:rFonts w:asciiTheme="minorHAnsi" w:eastAsiaTheme="minorEastAsia" w:hAnsiTheme="minorHAnsi" w:cstheme="minorBidi"/>
          <w:noProof/>
          <w:kern w:val="2"/>
          <w14:ligatures w14:val="standardContextual"/>
        </w:rPr>
      </w:pPr>
      <w:hyperlink w:anchor="_Toc165366710" w:history="1">
        <w:r w:rsidR="00BF7CA2" w:rsidRPr="00610604">
          <w:rPr>
            <w:rStyle w:val="Hiperpovezava"/>
            <w:noProof/>
          </w:rPr>
          <w:t>5.4.16.</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Informacije o varčnosti porabe goriva, emisijah CO2 in emisijah onesnaževal zunanjega zraka, ki so na voljo potrošnikom pri nakupu novega osebnega avtomobila</w:t>
        </w:r>
        <w:r w:rsidR="00BF7CA2">
          <w:rPr>
            <w:noProof/>
            <w:webHidden/>
          </w:rPr>
          <w:tab/>
        </w:r>
        <w:r w:rsidR="00BF7CA2">
          <w:rPr>
            <w:noProof/>
            <w:webHidden/>
          </w:rPr>
          <w:fldChar w:fldCharType="begin"/>
        </w:r>
        <w:r w:rsidR="00BF7CA2">
          <w:rPr>
            <w:noProof/>
            <w:webHidden/>
          </w:rPr>
          <w:instrText xml:space="preserve"> PAGEREF _Toc165366710 \h </w:instrText>
        </w:r>
        <w:r w:rsidR="00BF7CA2">
          <w:rPr>
            <w:noProof/>
            <w:webHidden/>
          </w:rPr>
        </w:r>
        <w:r w:rsidR="00BF7CA2">
          <w:rPr>
            <w:noProof/>
            <w:webHidden/>
          </w:rPr>
          <w:fldChar w:fldCharType="separate"/>
        </w:r>
        <w:r>
          <w:rPr>
            <w:noProof/>
            <w:webHidden/>
          </w:rPr>
          <w:t>59</w:t>
        </w:r>
        <w:r w:rsidR="00BF7CA2">
          <w:rPr>
            <w:noProof/>
            <w:webHidden/>
          </w:rPr>
          <w:fldChar w:fldCharType="end"/>
        </w:r>
      </w:hyperlink>
    </w:p>
    <w:p w14:paraId="7FE5B36E" w14:textId="2A0EFDD1" w:rsidR="00BF7CA2" w:rsidRDefault="001030E3">
      <w:pPr>
        <w:pStyle w:val="Kazalovsebine3"/>
        <w:rPr>
          <w:rFonts w:asciiTheme="minorHAnsi" w:eastAsiaTheme="minorEastAsia" w:hAnsiTheme="minorHAnsi" w:cstheme="minorBidi"/>
          <w:noProof/>
          <w:kern w:val="2"/>
          <w14:ligatures w14:val="standardContextual"/>
        </w:rPr>
      </w:pPr>
      <w:hyperlink w:anchor="_Toc165366711" w:history="1">
        <w:r w:rsidR="00BF7CA2" w:rsidRPr="00610604">
          <w:rPr>
            <w:rStyle w:val="Hiperpovezava"/>
            <w:noProof/>
          </w:rPr>
          <w:t>5.4.17.</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 xml:space="preserve">Oglaševanje domnevno neskladnih in nevarnih proizvodov na </w:t>
        </w:r>
        <w:r w:rsidR="00BF7CA2">
          <w:rPr>
            <w:rStyle w:val="Hiperpovezava"/>
            <w:noProof/>
          </w:rPr>
          <w:br/>
        </w:r>
        <w:r w:rsidR="00BF7CA2" w:rsidRPr="00610604">
          <w:rPr>
            <w:rStyle w:val="Hiperpovezava"/>
            <w:noProof/>
          </w:rPr>
          <w:t>Facebooku</w:t>
        </w:r>
        <w:r w:rsidR="00BF7CA2">
          <w:rPr>
            <w:noProof/>
            <w:webHidden/>
          </w:rPr>
          <w:tab/>
        </w:r>
        <w:r w:rsidR="00BF7CA2">
          <w:rPr>
            <w:noProof/>
            <w:webHidden/>
          </w:rPr>
          <w:fldChar w:fldCharType="begin"/>
        </w:r>
        <w:r w:rsidR="00BF7CA2">
          <w:rPr>
            <w:noProof/>
            <w:webHidden/>
          </w:rPr>
          <w:instrText xml:space="preserve"> PAGEREF _Toc165366711 \h </w:instrText>
        </w:r>
        <w:r w:rsidR="00BF7CA2">
          <w:rPr>
            <w:noProof/>
            <w:webHidden/>
          </w:rPr>
        </w:r>
        <w:r w:rsidR="00BF7CA2">
          <w:rPr>
            <w:noProof/>
            <w:webHidden/>
          </w:rPr>
          <w:fldChar w:fldCharType="separate"/>
        </w:r>
        <w:r>
          <w:rPr>
            <w:noProof/>
            <w:webHidden/>
          </w:rPr>
          <w:t>59</w:t>
        </w:r>
        <w:r w:rsidR="00BF7CA2">
          <w:rPr>
            <w:noProof/>
            <w:webHidden/>
          </w:rPr>
          <w:fldChar w:fldCharType="end"/>
        </w:r>
      </w:hyperlink>
    </w:p>
    <w:p w14:paraId="2A2187BC" w14:textId="048B9A16" w:rsidR="00BF7CA2" w:rsidRDefault="001030E3">
      <w:pPr>
        <w:pStyle w:val="Kazalovsebine3"/>
        <w:rPr>
          <w:rFonts w:asciiTheme="minorHAnsi" w:eastAsiaTheme="minorEastAsia" w:hAnsiTheme="minorHAnsi" w:cstheme="minorBidi"/>
          <w:noProof/>
          <w:kern w:val="2"/>
          <w14:ligatures w14:val="standardContextual"/>
        </w:rPr>
      </w:pPr>
      <w:hyperlink w:anchor="_Toc165366712" w:history="1">
        <w:r w:rsidR="00BF7CA2" w:rsidRPr="00610604">
          <w:rPr>
            <w:rStyle w:val="Hiperpovezava"/>
            <w:noProof/>
          </w:rPr>
          <w:t>5.4.18.</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Sodelovanje s Finančno upravo pri nadzoru uvoza proizvodov iz tretjih držav</w:t>
        </w:r>
        <w:r w:rsidR="00BF7CA2">
          <w:rPr>
            <w:noProof/>
            <w:webHidden/>
          </w:rPr>
          <w:tab/>
        </w:r>
        <w:r w:rsidR="00BF7CA2">
          <w:rPr>
            <w:noProof/>
            <w:webHidden/>
          </w:rPr>
          <w:fldChar w:fldCharType="begin"/>
        </w:r>
        <w:r w:rsidR="00BF7CA2">
          <w:rPr>
            <w:noProof/>
            <w:webHidden/>
          </w:rPr>
          <w:instrText xml:space="preserve"> PAGEREF _Toc165366712 \h </w:instrText>
        </w:r>
        <w:r w:rsidR="00BF7CA2">
          <w:rPr>
            <w:noProof/>
            <w:webHidden/>
          </w:rPr>
        </w:r>
        <w:r w:rsidR="00BF7CA2">
          <w:rPr>
            <w:noProof/>
            <w:webHidden/>
          </w:rPr>
          <w:fldChar w:fldCharType="separate"/>
        </w:r>
        <w:r>
          <w:rPr>
            <w:noProof/>
            <w:webHidden/>
          </w:rPr>
          <w:t>60</w:t>
        </w:r>
        <w:r w:rsidR="00BF7CA2">
          <w:rPr>
            <w:noProof/>
            <w:webHidden/>
          </w:rPr>
          <w:fldChar w:fldCharType="end"/>
        </w:r>
      </w:hyperlink>
    </w:p>
    <w:p w14:paraId="63610C0A" w14:textId="66A0FE0A" w:rsidR="00BF7CA2" w:rsidRDefault="001030E3">
      <w:pPr>
        <w:pStyle w:val="Kazalovsebine2"/>
        <w:rPr>
          <w:rFonts w:asciiTheme="minorHAnsi" w:eastAsiaTheme="minorEastAsia" w:hAnsiTheme="minorHAnsi" w:cstheme="minorBidi"/>
          <w:kern w:val="2"/>
          <w14:ligatures w14:val="standardContextual"/>
        </w:rPr>
      </w:pPr>
      <w:hyperlink w:anchor="_Toc165366713" w:history="1">
        <w:r w:rsidR="00BF7CA2" w:rsidRPr="00610604">
          <w:rPr>
            <w:rStyle w:val="Hiperpovezava"/>
          </w:rPr>
          <w:t>5.5.</w:t>
        </w:r>
        <w:r w:rsidR="00BF7CA2">
          <w:rPr>
            <w:rFonts w:asciiTheme="minorHAnsi" w:eastAsiaTheme="minorEastAsia" w:hAnsiTheme="minorHAnsi" w:cstheme="minorBidi"/>
            <w:kern w:val="2"/>
            <w14:ligatures w14:val="standardContextual"/>
          </w:rPr>
          <w:tab/>
        </w:r>
        <w:r w:rsidR="00BF7CA2" w:rsidRPr="00610604">
          <w:rPr>
            <w:rStyle w:val="Hiperpovezava"/>
          </w:rPr>
          <w:t>DAVČNO POTRJEVANJE RAČUNOV</w:t>
        </w:r>
        <w:r w:rsidR="00BF7CA2">
          <w:rPr>
            <w:webHidden/>
          </w:rPr>
          <w:tab/>
        </w:r>
        <w:r w:rsidR="00BF7CA2">
          <w:rPr>
            <w:webHidden/>
          </w:rPr>
          <w:fldChar w:fldCharType="begin"/>
        </w:r>
        <w:r w:rsidR="00BF7CA2">
          <w:rPr>
            <w:webHidden/>
          </w:rPr>
          <w:instrText xml:space="preserve"> PAGEREF _Toc165366713 \h </w:instrText>
        </w:r>
        <w:r w:rsidR="00BF7CA2">
          <w:rPr>
            <w:webHidden/>
          </w:rPr>
        </w:r>
        <w:r w:rsidR="00BF7CA2">
          <w:rPr>
            <w:webHidden/>
          </w:rPr>
          <w:fldChar w:fldCharType="separate"/>
        </w:r>
        <w:r>
          <w:rPr>
            <w:webHidden/>
          </w:rPr>
          <w:t>61</w:t>
        </w:r>
        <w:r w:rsidR="00BF7CA2">
          <w:rPr>
            <w:webHidden/>
          </w:rPr>
          <w:fldChar w:fldCharType="end"/>
        </w:r>
      </w:hyperlink>
    </w:p>
    <w:p w14:paraId="1D17C62F" w14:textId="220C5DC2" w:rsidR="00BF7CA2" w:rsidRDefault="001030E3">
      <w:pPr>
        <w:pStyle w:val="Kazalovsebine2"/>
        <w:rPr>
          <w:rFonts w:asciiTheme="minorHAnsi" w:eastAsiaTheme="minorEastAsia" w:hAnsiTheme="minorHAnsi" w:cstheme="minorBidi"/>
          <w:kern w:val="2"/>
          <w14:ligatures w14:val="standardContextual"/>
        </w:rPr>
      </w:pPr>
      <w:hyperlink w:anchor="_Toc165366714" w:history="1">
        <w:r w:rsidR="00BF7CA2" w:rsidRPr="00610604">
          <w:rPr>
            <w:rStyle w:val="Hiperpovezava"/>
          </w:rPr>
          <w:t>5.6.</w:t>
        </w:r>
        <w:r w:rsidR="00BF7CA2">
          <w:rPr>
            <w:rFonts w:asciiTheme="minorHAnsi" w:eastAsiaTheme="minorEastAsia" w:hAnsiTheme="minorHAnsi" w:cstheme="minorBidi"/>
            <w:kern w:val="2"/>
            <w14:ligatures w14:val="standardContextual"/>
          </w:rPr>
          <w:tab/>
        </w:r>
        <w:r w:rsidR="00BF7CA2" w:rsidRPr="00610604">
          <w:rPr>
            <w:rStyle w:val="Hiperpovezava"/>
          </w:rPr>
          <w:t xml:space="preserve">REGISTRACIJA DEJAVNOSTI, VPIS DEJAVNOSTI V TEMELJNI AKT IN </w:t>
        </w:r>
        <w:r w:rsidR="00BF7CA2">
          <w:rPr>
            <w:rStyle w:val="Hiperpovezava"/>
          </w:rPr>
          <w:br/>
        </w:r>
        <w:r w:rsidR="00BF7CA2" w:rsidRPr="00610604">
          <w:rPr>
            <w:rStyle w:val="Hiperpovezava"/>
          </w:rPr>
          <w:t>DOVOLJENJA ZA OPRAVLJANJE DEJAVNOSTI</w:t>
        </w:r>
        <w:r w:rsidR="00BF7CA2">
          <w:rPr>
            <w:webHidden/>
          </w:rPr>
          <w:tab/>
        </w:r>
        <w:r w:rsidR="00BF7CA2">
          <w:rPr>
            <w:webHidden/>
          </w:rPr>
          <w:fldChar w:fldCharType="begin"/>
        </w:r>
        <w:r w:rsidR="00BF7CA2">
          <w:rPr>
            <w:webHidden/>
          </w:rPr>
          <w:instrText xml:space="preserve"> PAGEREF _Toc165366714 \h </w:instrText>
        </w:r>
        <w:r w:rsidR="00BF7CA2">
          <w:rPr>
            <w:webHidden/>
          </w:rPr>
        </w:r>
        <w:r w:rsidR="00BF7CA2">
          <w:rPr>
            <w:webHidden/>
          </w:rPr>
          <w:fldChar w:fldCharType="separate"/>
        </w:r>
        <w:r>
          <w:rPr>
            <w:webHidden/>
          </w:rPr>
          <w:t>62</w:t>
        </w:r>
        <w:r w:rsidR="00BF7CA2">
          <w:rPr>
            <w:webHidden/>
          </w:rPr>
          <w:fldChar w:fldCharType="end"/>
        </w:r>
      </w:hyperlink>
    </w:p>
    <w:p w14:paraId="341AB7CA" w14:textId="6F7B847C" w:rsidR="00BF7CA2" w:rsidRDefault="001030E3">
      <w:pPr>
        <w:pStyle w:val="Kazalovsebine2"/>
        <w:rPr>
          <w:rFonts w:asciiTheme="minorHAnsi" w:eastAsiaTheme="minorEastAsia" w:hAnsiTheme="minorHAnsi" w:cstheme="minorBidi"/>
          <w:kern w:val="2"/>
          <w14:ligatures w14:val="standardContextual"/>
        </w:rPr>
      </w:pPr>
      <w:hyperlink w:anchor="_Toc165366715" w:history="1">
        <w:r w:rsidR="00BF7CA2" w:rsidRPr="00610604">
          <w:rPr>
            <w:rStyle w:val="Hiperpovezava"/>
          </w:rPr>
          <w:t>5.7.</w:t>
        </w:r>
        <w:r w:rsidR="00BF7CA2">
          <w:rPr>
            <w:rFonts w:asciiTheme="minorHAnsi" w:eastAsiaTheme="minorEastAsia" w:hAnsiTheme="minorHAnsi" w:cstheme="minorBidi"/>
            <w:kern w:val="2"/>
            <w14:ligatures w14:val="standardContextual"/>
          </w:rPr>
          <w:tab/>
        </w:r>
        <w:r w:rsidR="00BF7CA2" w:rsidRPr="00610604">
          <w:rPr>
            <w:rStyle w:val="Hiperpovezava"/>
          </w:rPr>
          <w:t>TRGOVINA</w:t>
        </w:r>
        <w:r w:rsidR="00BF7CA2">
          <w:rPr>
            <w:webHidden/>
          </w:rPr>
          <w:tab/>
        </w:r>
        <w:r w:rsidR="00BF7CA2">
          <w:rPr>
            <w:webHidden/>
          </w:rPr>
          <w:fldChar w:fldCharType="begin"/>
        </w:r>
        <w:r w:rsidR="00BF7CA2">
          <w:rPr>
            <w:webHidden/>
          </w:rPr>
          <w:instrText xml:space="preserve"> PAGEREF _Toc165366715 \h </w:instrText>
        </w:r>
        <w:r w:rsidR="00BF7CA2">
          <w:rPr>
            <w:webHidden/>
          </w:rPr>
        </w:r>
        <w:r w:rsidR="00BF7CA2">
          <w:rPr>
            <w:webHidden/>
          </w:rPr>
          <w:fldChar w:fldCharType="separate"/>
        </w:r>
        <w:r>
          <w:rPr>
            <w:webHidden/>
          </w:rPr>
          <w:t>64</w:t>
        </w:r>
        <w:r w:rsidR="00BF7CA2">
          <w:rPr>
            <w:webHidden/>
          </w:rPr>
          <w:fldChar w:fldCharType="end"/>
        </w:r>
      </w:hyperlink>
    </w:p>
    <w:p w14:paraId="00099B80" w14:textId="4F9F70E9" w:rsidR="00BF7CA2" w:rsidRDefault="001030E3">
      <w:pPr>
        <w:pStyle w:val="Kazalovsebine2"/>
        <w:rPr>
          <w:rFonts w:asciiTheme="minorHAnsi" w:eastAsiaTheme="minorEastAsia" w:hAnsiTheme="minorHAnsi" w:cstheme="minorBidi"/>
          <w:kern w:val="2"/>
          <w14:ligatures w14:val="standardContextual"/>
        </w:rPr>
      </w:pPr>
      <w:hyperlink w:anchor="_Toc165366716" w:history="1">
        <w:r w:rsidR="00BF7CA2" w:rsidRPr="00610604">
          <w:rPr>
            <w:rStyle w:val="Hiperpovezava"/>
          </w:rPr>
          <w:t>5.8.</w:t>
        </w:r>
        <w:r w:rsidR="00BF7CA2">
          <w:rPr>
            <w:rFonts w:asciiTheme="minorHAnsi" w:eastAsiaTheme="minorEastAsia" w:hAnsiTheme="minorHAnsi" w:cstheme="minorBidi"/>
            <w:kern w:val="2"/>
            <w14:ligatures w14:val="standardContextual"/>
          </w:rPr>
          <w:tab/>
        </w:r>
        <w:r w:rsidR="00BF7CA2" w:rsidRPr="00610604">
          <w:rPr>
            <w:rStyle w:val="Hiperpovezava"/>
          </w:rPr>
          <w:t>GOSTINSTVO</w:t>
        </w:r>
        <w:r w:rsidR="00BF7CA2">
          <w:rPr>
            <w:webHidden/>
          </w:rPr>
          <w:tab/>
        </w:r>
        <w:r w:rsidR="00BF7CA2">
          <w:rPr>
            <w:webHidden/>
          </w:rPr>
          <w:fldChar w:fldCharType="begin"/>
        </w:r>
        <w:r w:rsidR="00BF7CA2">
          <w:rPr>
            <w:webHidden/>
          </w:rPr>
          <w:instrText xml:space="preserve"> PAGEREF _Toc165366716 \h </w:instrText>
        </w:r>
        <w:r w:rsidR="00BF7CA2">
          <w:rPr>
            <w:webHidden/>
          </w:rPr>
        </w:r>
        <w:r w:rsidR="00BF7CA2">
          <w:rPr>
            <w:webHidden/>
          </w:rPr>
          <w:fldChar w:fldCharType="separate"/>
        </w:r>
        <w:r>
          <w:rPr>
            <w:webHidden/>
          </w:rPr>
          <w:t>67</w:t>
        </w:r>
        <w:r w:rsidR="00BF7CA2">
          <w:rPr>
            <w:webHidden/>
          </w:rPr>
          <w:fldChar w:fldCharType="end"/>
        </w:r>
      </w:hyperlink>
    </w:p>
    <w:p w14:paraId="0B9F2C2F" w14:textId="5191B4B6" w:rsidR="00BF7CA2" w:rsidRDefault="001030E3">
      <w:pPr>
        <w:pStyle w:val="Kazalovsebine3"/>
        <w:rPr>
          <w:rFonts w:asciiTheme="minorHAnsi" w:eastAsiaTheme="minorEastAsia" w:hAnsiTheme="minorHAnsi" w:cstheme="minorBidi"/>
          <w:noProof/>
          <w:kern w:val="2"/>
          <w14:ligatures w14:val="standardContextual"/>
        </w:rPr>
      </w:pPr>
      <w:hyperlink w:anchor="_Toc165366717" w:history="1">
        <w:r w:rsidR="00BF7CA2" w:rsidRPr="00610604">
          <w:rPr>
            <w:rStyle w:val="Hiperpovezava"/>
            <w:noProof/>
          </w:rPr>
          <w:t>5.8.1.</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Kategorizacija nastanitvenih obratov</w:t>
        </w:r>
        <w:r w:rsidR="00BF7CA2">
          <w:rPr>
            <w:noProof/>
            <w:webHidden/>
          </w:rPr>
          <w:tab/>
        </w:r>
        <w:r w:rsidR="00BF7CA2">
          <w:rPr>
            <w:noProof/>
            <w:webHidden/>
          </w:rPr>
          <w:fldChar w:fldCharType="begin"/>
        </w:r>
        <w:r w:rsidR="00BF7CA2">
          <w:rPr>
            <w:noProof/>
            <w:webHidden/>
          </w:rPr>
          <w:instrText xml:space="preserve"> PAGEREF _Toc165366717 \h </w:instrText>
        </w:r>
        <w:r w:rsidR="00BF7CA2">
          <w:rPr>
            <w:noProof/>
            <w:webHidden/>
          </w:rPr>
        </w:r>
        <w:r w:rsidR="00BF7CA2">
          <w:rPr>
            <w:noProof/>
            <w:webHidden/>
          </w:rPr>
          <w:fldChar w:fldCharType="separate"/>
        </w:r>
        <w:r>
          <w:rPr>
            <w:noProof/>
            <w:webHidden/>
          </w:rPr>
          <w:t>67</w:t>
        </w:r>
        <w:r w:rsidR="00BF7CA2">
          <w:rPr>
            <w:noProof/>
            <w:webHidden/>
          </w:rPr>
          <w:fldChar w:fldCharType="end"/>
        </w:r>
      </w:hyperlink>
    </w:p>
    <w:p w14:paraId="746EC0C4" w14:textId="4391DE5B" w:rsidR="00BF7CA2" w:rsidRDefault="001030E3">
      <w:pPr>
        <w:pStyle w:val="Kazalovsebine3"/>
        <w:rPr>
          <w:rFonts w:asciiTheme="minorHAnsi" w:eastAsiaTheme="minorEastAsia" w:hAnsiTheme="minorHAnsi" w:cstheme="minorBidi"/>
          <w:noProof/>
          <w:kern w:val="2"/>
          <w14:ligatures w14:val="standardContextual"/>
        </w:rPr>
      </w:pPr>
      <w:hyperlink w:anchor="_Toc165366718" w:history="1">
        <w:r w:rsidR="00BF7CA2" w:rsidRPr="00610604">
          <w:rPr>
            <w:rStyle w:val="Hiperpovezava"/>
            <w:noProof/>
          </w:rPr>
          <w:t>5.8.2.</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Nadzor obratovanja gostinskih obratov v nočnem času</w:t>
        </w:r>
        <w:r w:rsidR="00BF7CA2">
          <w:rPr>
            <w:noProof/>
            <w:webHidden/>
          </w:rPr>
          <w:tab/>
        </w:r>
        <w:r w:rsidR="00BF7CA2">
          <w:rPr>
            <w:noProof/>
            <w:webHidden/>
          </w:rPr>
          <w:fldChar w:fldCharType="begin"/>
        </w:r>
        <w:r w:rsidR="00BF7CA2">
          <w:rPr>
            <w:noProof/>
            <w:webHidden/>
          </w:rPr>
          <w:instrText xml:space="preserve"> PAGEREF _Toc165366718 \h </w:instrText>
        </w:r>
        <w:r w:rsidR="00BF7CA2">
          <w:rPr>
            <w:noProof/>
            <w:webHidden/>
          </w:rPr>
        </w:r>
        <w:r w:rsidR="00BF7CA2">
          <w:rPr>
            <w:noProof/>
            <w:webHidden/>
          </w:rPr>
          <w:fldChar w:fldCharType="separate"/>
        </w:r>
        <w:r>
          <w:rPr>
            <w:noProof/>
            <w:webHidden/>
          </w:rPr>
          <w:t>68</w:t>
        </w:r>
        <w:r w:rsidR="00BF7CA2">
          <w:rPr>
            <w:noProof/>
            <w:webHidden/>
          </w:rPr>
          <w:fldChar w:fldCharType="end"/>
        </w:r>
      </w:hyperlink>
    </w:p>
    <w:p w14:paraId="57E627D1" w14:textId="2420A6FF" w:rsidR="00BF7CA2" w:rsidRDefault="001030E3">
      <w:pPr>
        <w:pStyle w:val="Kazalovsebine2"/>
        <w:rPr>
          <w:rFonts w:asciiTheme="minorHAnsi" w:eastAsiaTheme="minorEastAsia" w:hAnsiTheme="minorHAnsi" w:cstheme="minorBidi"/>
          <w:kern w:val="2"/>
          <w14:ligatures w14:val="standardContextual"/>
        </w:rPr>
      </w:pPr>
      <w:hyperlink w:anchor="_Toc165366719" w:history="1">
        <w:r w:rsidR="00BF7CA2" w:rsidRPr="00610604">
          <w:rPr>
            <w:rStyle w:val="Hiperpovezava"/>
          </w:rPr>
          <w:t>5.9.</w:t>
        </w:r>
        <w:r w:rsidR="00BF7CA2">
          <w:rPr>
            <w:rFonts w:asciiTheme="minorHAnsi" w:eastAsiaTheme="minorEastAsia" w:hAnsiTheme="minorHAnsi" w:cstheme="minorBidi"/>
            <w:kern w:val="2"/>
            <w14:ligatures w14:val="standardContextual"/>
          </w:rPr>
          <w:tab/>
        </w:r>
        <w:r w:rsidR="00BF7CA2" w:rsidRPr="00610604">
          <w:rPr>
            <w:rStyle w:val="Hiperpovezava"/>
          </w:rPr>
          <w:t>OBRTNA DEJAVNOST</w:t>
        </w:r>
        <w:r w:rsidR="00BF7CA2">
          <w:rPr>
            <w:webHidden/>
          </w:rPr>
          <w:tab/>
        </w:r>
        <w:r w:rsidR="00BF7CA2">
          <w:rPr>
            <w:webHidden/>
          </w:rPr>
          <w:fldChar w:fldCharType="begin"/>
        </w:r>
        <w:r w:rsidR="00BF7CA2">
          <w:rPr>
            <w:webHidden/>
          </w:rPr>
          <w:instrText xml:space="preserve"> PAGEREF _Toc165366719 \h </w:instrText>
        </w:r>
        <w:r w:rsidR="00BF7CA2">
          <w:rPr>
            <w:webHidden/>
          </w:rPr>
        </w:r>
        <w:r w:rsidR="00BF7CA2">
          <w:rPr>
            <w:webHidden/>
          </w:rPr>
          <w:fldChar w:fldCharType="separate"/>
        </w:r>
        <w:r>
          <w:rPr>
            <w:webHidden/>
          </w:rPr>
          <w:t>69</w:t>
        </w:r>
        <w:r w:rsidR="00BF7CA2">
          <w:rPr>
            <w:webHidden/>
          </w:rPr>
          <w:fldChar w:fldCharType="end"/>
        </w:r>
      </w:hyperlink>
    </w:p>
    <w:p w14:paraId="33925412" w14:textId="6545CBA6" w:rsidR="00BF7CA2" w:rsidRDefault="001030E3">
      <w:pPr>
        <w:pStyle w:val="Kazalovsebine2"/>
        <w:rPr>
          <w:rFonts w:asciiTheme="minorHAnsi" w:eastAsiaTheme="minorEastAsia" w:hAnsiTheme="minorHAnsi" w:cstheme="minorBidi"/>
          <w:kern w:val="2"/>
          <w14:ligatures w14:val="standardContextual"/>
        </w:rPr>
      </w:pPr>
      <w:hyperlink w:anchor="_Toc165366720" w:history="1">
        <w:r w:rsidR="00BF7CA2" w:rsidRPr="00610604">
          <w:rPr>
            <w:rStyle w:val="Hiperpovezava"/>
          </w:rPr>
          <w:t>5.10.</w:t>
        </w:r>
        <w:r w:rsidR="00BF7CA2">
          <w:rPr>
            <w:rFonts w:asciiTheme="minorHAnsi" w:eastAsiaTheme="minorEastAsia" w:hAnsiTheme="minorHAnsi" w:cstheme="minorBidi"/>
            <w:kern w:val="2"/>
            <w14:ligatures w14:val="standardContextual"/>
          </w:rPr>
          <w:tab/>
        </w:r>
        <w:r w:rsidR="00BF7CA2" w:rsidRPr="00610604">
          <w:rPr>
            <w:rStyle w:val="Hiperpovezava"/>
          </w:rPr>
          <w:t>NEPREMIČNINSKO POSREDOVANJE</w:t>
        </w:r>
        <w:r w:rsidR="00BF7CA2">
          <w:rPr>
            <w:webHidden/>
          </w:rPr>
          <w:tab/>
        </w:r>
        <w:r w:rsidR="00BF7CA2">
          <w:rPr>
            <w:webHidden/>
          </w:rPr>
          <w:fldChar w:fldCharType="begin"/>
        </w:r>
        <w:r w:rsidR="00BF7CA2">
          <w:rPr>
            <w:webHidden/>
          </w:rPr>
          <w:instrText xml:space="preserve"> PAGEREF _Toc165366720 \h </w:instrText>
        </w:r>
        <w:r w:rsidR="00BF7CA2">
          <w:rPr>
            <w:webHidden/>
          </w:rPr>
        </w:r>
        <w:r w:rsidR="00BF7CA2">
          <w:rPr>
            <w:webHidden/>
          </w:rPr>
          <w:fldChar w:fldCharType="separate"/>
        </w:r>
        <w:r>
          <w:rPr>
            <w:webHidden/>
          </w:rPr>
          <w:t>71</w:t>
        </w:r>
        <w:r w:rsidR="00BF7CA2">
          <w:rPr>
            <w:webHidden/>
          </w:rPr>
          <w:fldChar w:fldCharType="end"/>
        </w:r>
      </w:hyperlink>
    </w:p>
    <w:p w14:paraId="0FAFF389" w14:textId="697584A4" w:rsidR="00BF7CA2" w:rsidRDefault="001030E3">
      <w:pPr>
        <w:pStyle w:val="Kazalovsebine2"/>
        <w:rPr>
          <w:rFonts w:asciiTheme="minorHAnsi" w:eastAsiaTheme="minorEastAsia" w:hAnsiTheme="minorHAnsi" w:cstheme="minorBidi"/>
          <w:kern w:val="2"/>
          <w14:ligatures w14:val="standardContextual"/>
        </w:rPr>
      </w:pPr>
      <w:hyperlink w:anchor="_Toc165366721" w:history="1">
        <w:r w:rsidR="00BF7CA2" w:rsidRPr="00610604">
          <w:rPr>
            <w:rStyle w:val="Hiperpovezava"/>
          </w:rPr>
          <w:t>5.11.</w:t>
        </w:r>
        <w:r w:rsidR="00BF7CA2">
          <w:rPr>
            <w:rFonts w:asciiTheme="minorHAnsi" w:eastAsiaTheme="minorEastAsia" w:hAnsiTheme="minorHAnsi" w:cstheme="minorBidi"/>
            <w:kern w:val="2"/>
            <w14:ligatures w14:val="standardContextual"/>
          </w:rPr>
          <w:tab/>
        </w:r>
        <w:r w:rsidR="00BF7CA2" w:rsidRPr="00610604">
          <w:rPr>
            <w:rStyle w:val="Hiperpovezava"/>
          </w:rPr>
          <w:t>ADMINISTRATIVNO DOLOČENE CENE</w:t>
        </w:r>
        <w:r w:rsidR="00BF7CA2">
          <w:rPr>
            <w:webHidden/>
          </w:rPr>
          <w:tab/>
        </w:r>
        <w:r w:rsidR="00BF7CA2">
          <w:rPr>
            <w:webHidden/>
          </w:rPr>
          <w:fldChar w:fldCharType="begin"/>
        </w:r>
        <w:r w:rsidR="00BF7CA2">
          <w:rPr>
            <w:webHidden/>
          </w:rPr>
          <w:instrText xml:space="preserve"> PAGEREF _Toc165366721 \h </w:instrText>
        </w:r>
        <w:r w:rsidR="00BF7CA2">
          <w:rPr>
            <w:webHidden/>
          </w:rPr>
        </w:r>
        <w:r w:rsidR="00BF7CA2">
          <w:rPr>
            <w:webHidden/>
          </w:rPr>
          <w:fldChar w:fldCharType="separate"/>
        </w:r>
        <w:r>
          <w:rPr>
            <w:webHidden/>
          </w:rPr>
          <w:t>72</w:t>
        </w:r>
        <w:r w:rsidR="00BF7CA2">
          <w:rPr>
            <w:webHidden/>
          </w:rPr>
          <w:fldChar w:fldCharType="end"/>
        </w:r>
      </w:hyperlink>
    </w:p>
    <w:p w14:paraId="6C1E7CB3" w14:textId="377ACAEA" w:rsidR="00BF7CA2" w:rsidRDefault="001030E3">
      <w:pPr>
        <w:pStyle w:val="Kazalovsebine2"/>
        <w:rPr>
          <w:rFonts w:asciiTheme="minorHAnsi" w:eastAsiaTheme="minorEastAsia" w:hAnsiTheme="minorHAnsi" w:cstheme="minorBidi"/>
          <w:kern w:val="2"/>
          <w14:ligatures w14:val="standardContextual"/>
        </w:rPr>
      </w:pPr>
      <w:hyperlink w:anchor="_Toc165366722" w:history="1">
        <w:r w:rsidR="00BF7CA2" w:rsidRPr="00610604">
          <w:rPr>
            <w:rStyle w:val="Hiperpovezava"/>
          </w:rPr>
          <w:t>5.12.</w:t>
        </w:r>
        <w:r w:rsidR="00BF7CA2">
          <w:rPr>
            <w:rFonts w:asciiTheme="minorHAnsi" w:eastAsiaTheme="minorEastAsia" w:hAnsiTheme="minorHAnsi" w:cstheme="minorBidi"/>
            <w:kern w:val="2"/>
            <w14:ligatures w14:val="standardContextual"/>
          </w:rPr>
          <w:tab/>
        </w:r>
        <w:r w:rsidR="00BF7CA2" w:rsidRPr="00610604">
          <w:rPr>
            <w:rStyle w:val="Hiperpovezava"/>
          </w:rPr>
          <w:t>OSTALE VRSTE NADZORA</w:t>
        </w:r>
        <w:r w:rsidR="00BF7CA2">
          <w:rPr>
            <w:webHidden/>
          </w:rPr>
          <w:tab/>
        </w:r>
        <w:r w:rsidR="00BF7CA2">
          <w:rPr>
            <w:webHidden/>
          </w:rPr>
          <w:fldChar w:fldCharType="begin"/>
        </w:r>
        <w:r w:rsidR="00BF7CA2">
          <w:rPr>
            <w:webHidden/>
          </w:rPr>
          <w:instrText xml:space="preserve"> PAGEREF _Toc165366722 \h </w:instrText>
        </w:r>
        <w:r w:rsidR="00BF7CA2">
          <w:rPr>
            <w:webHidden/>
          </w:rPr>
        </w:r>
        <w:r w:rsidR="00BF7CA2">
          <w:rPr>
            <w:webHidden/>
          </w:rPr>
          <w:fldChar w:fldCharType="separate"/>
        </w:r>
        <w:r>
          <w:rPr>
            <w:webHidden/>
          </w:rPr>
          <w:t>76</w:t>
        </w:r>
        <w:r w:rsidR="00BF7CA2">
          <w:rPr>
            <w:webHidden/>
          </w:rPr>
          <w:fldChar w:fldCharType="end"/>
        </w:r>
      </w:hyperlink>
    </w:p>
    <w:p w14:paraId="68A2C620" w14:textId="4C79F9C6" w:rsidR="00BF7CA2" w:rsidRDefault="001030E3">
      <w:pPr>
        <w:pStyle w:val="Kazalovsebine3"/>
        <w:rPr>
          <w:rFonts w:asciiTheme="minorHAnsi" w:eastAsiaTheme="minorEastAsia" w:hAnsiTheme="minorHAnsi" w:cstheme="minorBidi"/>
          <w:noProof/>
          <w:kern w:val="2"/>
          <w14:ligatures w14:val="standardContextual"/>
        </w:rPr>
      </w:pPr>
      <w:hyperlink w:anchor="_Toc165366723" w:history="1">
        <w:r w:rsidR="00BF7CA2" w:rsidRPr="00610604">
          <w:rPr>
            <w:rStyle w:val="Hiperpovezava"/>
            <w:noProof/>
          </w:rPr>
          <w:t>5.12.1.</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Oglaševanje in prodaja tobačnih izdelkov</w:t>
        </w:r>
        <w:r w:rsidR="00BF7CA2">
          <w:rPr>
            <w:noProof/>
            <w:webHidden/>
          </w:rPr>
          <w:tab/>
        </w:r>
        <w:r w:rsidR="00BF7CA2">
          <w:rPr>
            <w:noProof/>
            <w:webHidden/>
          </w:rPr>
          <w:fldChar w:fldCharType="begin"/>
        </w:r>
        <w:r w:rsidR="00BF7CA2">
          <w:rPr>
            <w:noProof/>
            <w:webHidden/>
          </w:rPr>
          <w:instrText xml:space="preserve"> PAGEREF _Toc165366723 \h </w:instrText>
        </w:r>
        <w:r w:rsidR="00BF7CA2">
          <w:rPr>
            <w:noProof/>
            <w:webHidden/>
          </w:rPr>
        </w:r>
        <w:r w:rsidR="00BF7CA2">
          <w:rPr>
            <w:noProof/>
            <w:webHidden/>
          </w:rPr>
          <w:fldChar w:fldCharType="separate"/>
        </w:r>
        <w:r>
          <w:rPr>
            <w:noProof/>
            <w:webHidden/>
          </w:rPr>
          <w:t>76</w:t>
        </w:r>
        <w:r w:rsidR="00BF7CA2">
          <w:rPr>
            <w:noProof/>
            <w:webHidden/>
          </w:rPr>
          <w:fldChar w:fldCharType="end"/>
        </w:r>
      </w:hyperlink>
    </w:p>
    <w:p w14:paraId="4797B76E" w14:textId="13A1E6E8" w:rsidR="00BF7CA2" w:rsidRDefault="001030E3">
      <w:pPr>
        <w:pStyle w:val="Kazalovsebine3"/>
        <w:rPr>
          <w:rFonts w:asciiTheme="minorHAnsi" w:eastAsiaTheme="minorEastAsia" w:hAnsiTheme="minorHAnsi" w:cstheme="minorBidi"/>
          <w:noProof/>
          <w:kern w:val="2"/>
          <w14:ligatures w14:val="standardContextual"/>
        </w:rPr>
      </w:pPr>
      <w:hyperlink w:anchor="_Toc165366724" w:history="1">
        <w:r w:rsidR="00BF7CA2" w:rsidRPr="00610604">
          <w:rPr>
            <w:rStyle w:val="Hiperpovezava"/>
            <w:noProof/>
          </w:rPr>
          <w:t>5.12.2.</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Oglaševanje in prodaja alkoholnih pijač</w:t>
        </w:r>
        <w:r w:rsidR="00BF7CA2">
          <w:rPr>
            <w:noProof/>
            <w:webHidden/>
          </w:rPr>
          <w:tab/>
        </w:r>
        <w:r w:rsidR="00BF7CA2">
          <w:rPr>
            <w:noProof/>
            <w:webHidden/>
          </w:rPr>
          <w:fldChar w:fldCharType="begin"/>
        </w:r>
        <w:r w:rsidR="00BF7CA2">
          <w:rPr>
            <w:noProof/>
            <w:webHidden/>
          </w:rPr>
          <w:instrText xml:space="preserve"> PAGEREF _Toc165366724 \h </w:instrText>
        </w:r>
        <w:r w:rsidR="00BF7CA2">
          <w:rPr>
            <w:noProof/>
            <w:webHidden/>
          </w:rPr>
        </w:r>
        <w:r w:rsidR="00BF7CA2">
          <w:rPr>
            <w:noProof/>
            <w:webHidden/>
          </w:rPr>
          <w:fldChar w:fldCharType="separate"/>
        </w:r>
        <w:r>
          <w:rPr>
            <w:noProof/>
            <w:webHidden/>
          </w:rPr>
          <w:t>79</w:t>
        </w:r>
        <w:r w:rsidR="00BF7CA2">
          <w:rPr>
            <w:noProof/>
            <w:webHidden/>
          </w:rPr>
          <w:fldChar w:fldCharType="end"/>
        </w:r>
      </w:hyperlink>
    </w:p>
    <w:p w14:paraId="2264CFD4" w14:textId="24830F53" w:rsidR="00BF7CA2" w:rsidRDefault="001030E3">
      <w:pPr>
        <w:pStyle w:val="Kazalovsebine3"/>
        <w:rPr>
          <w:rFonts w:asciiTheme="minorHAnsi" w:eastAsiaTheme="minorEastAsia" w:hAnsiTheme="minorHAnsi" w:cstheme="minorBidi"/>
          <w:noProof/>
          <w:kern w:val="2"/>
          <w14:ligatures w14:val="standardContextual"/>
        </w:rPr>
      </w:pPr>
      <w:hyperlink w:anchor="_Toc165366725" w:history="1">
        <w:r w:rsidR="00BF7CA2" w:rsidRPr="00610604">
          <w:rPr>
            <w:rStyle w:val="Hiperpovezava"/>
            <w:noProof/>
          </w:rPr>
          <w:t>5.12.3.</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Preprečevanje pranja denarja</w:t>
        </w:r>
        <w:r w:rsidR="00BF7CA2">
          <w:rPr>
            <w:noProof/>
            <w:webHidden/>
          </w:rPr>
          <w:tab/>
        </w:r>
        <w:r w:rsidR="00BF7CA2">
          <w:rPr>
            <w:noProof/>
            <w:webHidden/>
          </w:rPr>
          <w:fldChar w:fldCharType="begin"/>
        </w:r>
        <w:r w:rsidR="00BF7CA2">
          <w:rPr>
            <w:noProof/>
            <w:webHidden/>
          </w:rPr>
          <w:instrText xml:space="preserve"> PAGEREF _Toc165366725 \h </w:instrText>
        </w:r>
        <w:r w:rsidR="00BF7CA2">
          <w:rPr>
            <w:noProof/>
            <w:webHidden/>
          </w:rPr>
        </w:r>
        <w:r w:rsidR="00BF7CA2">
          <w:rPr>
            <w:noProof/>
            <w:webHidden/>
          </w:rPr>
          <w:fldChar w:fldCharType="separate"/>
        </w:r>
        <w:r>
          <w:rPr>
            <w:noProof/>
            <w:webHidden/>
          </w:rPr>
          <w:t>80</w:t>
        </w:r>
        <w:r w:rsidR="00BF7CA2">
          <w:rPr>
            <w:noProof/>
            <w:webHidden/>
          </w:rPr>
          <w:fldChar w:fldCharType="end"/>
        </w:r>
      </w:hyperlink>
    </w:p>
    <w:p w14:paraId="1085BBD4" w14:textId="20DE31FE" w:rsidR="00BF7CA2" w:rsidRDefault="001030E3">
      <w:pPr>
        <w:pStyle w:val="Kazalovsebine3"/>
        <w:rPr>
          <w:rFonts w:asciiTheme="minorHAnsi" w:eastAsiaTheme="minorEastAsia" w:hAnsiTheme="minorHAnsi" w:cstheme="minorBidi"/>
          <w:noProof/>
          <w:kern w:val="2"/>
          <w14:ligatures w14:val="standardContextual"/>
        </w:rPr>
      </w:pPr>
      <w:hyperlink w:anchor="_Toc165366726" w:history="1">
        <w:r w:rsidR="00BF7CA2" w:rsidRPr="00610604">
          <w:rPr>
            <w:rStyle w:val="Hiperpovezava"/>
            <w:noProof/>
          </w:rPr>
          <w:t>5.12.4.</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Avtorske pravice</w:t>
        </w:r>
        <w:r w:rsidR="00BF7CA2">
          <w:rPr>
            <w:noProof/>
            <w:webHidden/>
          </w:rPr>
          <w:tab/>
        </w:r>
        <w:r w:rsidR="00BF7CA2">
          <w:rPr>
            <w:noProof/>
            <w:webHidden/>
          </w:rPr>
          <w:fldChar w:fldCharType="begin"/>
        </w:r>
        <w:r w:rsidR="00BF7CA2">
          <w:rPr>
            <w:noProof/>
            <w:webHidden/>
          </w:rPr>
          <w:instrText xml:space="preserve"> PAGEREF _Toc165366726 \h </w:instrText>
        </w:r>
        <w:r w:rsidR="00BF7CA2">
          <w:rPr>
            <w:noProof/>
            <w:webHidden/>
          </w:rPr>
        </w:r>
        <w:r w:rsidR="00BF7CA2">
          <w:rPr>
            <w:noProof/>
            <w:webHidden/>
          </w:rPr>
          <w:fldChar w:fldCharType="separate"/>
        </w:r>
        <w:r>
          <w:rPr>
            <w:noProof/>
            <w:webHidden/>
          </w:rPr>
          <w:t>80</w:t>
        </w:r>
        <w:r w:rsidR="00BF7CA2">
          <w:rPr>
            <w:noProof/>
            <w:webHidden/>
          </w:rPr>
          <w:fldChar w:fldCharType="end"/>
        </w:r>
      </w:hyperlink>
    </w:p>
    <w:p w14:paraId="75837640" w14:textId="76B45AB8" w:rsidR="00BF7CA2" w:rsidRDefault="001030E3">
      <w:pPr>
        <w:pStyle w:val="Kazalovsebine3"/>
        <w:rPr>
          <w:rFonts w:asciiTheme="minorHAnsi" w:eastAsiaTheme="minorEastAsia" w:hAnsiTheme="minorHAnsi" w:cstheme="minorBidi"/>
          <w:noProof/>
          <w:kern w:val="2"/>
          <w14:ligatures w14:val="standardContextual"/>
        </w:rPr>
      </w:pPr>
      <w:hyperlink w:anchor="_Toc165366727" w:history="1">
        <w:r w:rsidR="00BF7CA2" w:rsidRPr="00610604">
          <w:rPr>
            <w:rStyle w:val="Hiperpovezava"/>
            <w:noProof/>
          </w:rPr>
          <w:t>5.12.5.</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Zaračunavanje dimnikarskih storitev</w:t>
        </w:r>
        <w:r w:rsidR="00BF7CA2">
          <w:rPr>
            <w:noProof/>
            <w:webHidden/>
          </w:rPr>
          <w:tab/>
        </w:r>
        <w:r w:rsidR="00BF7CA2">
          <w:rPr>
            <w:noProof/>
            <w:webHidden/>
          </w:rPr>
          <w:fldChar w:fldCharType="begin"/>
        </w:r>
        <w:r w:rsidR="00BF7CA2">
          <w:rPr>
            <w:noProof/>
            <w:webHidden/>
          </w:rPr>
          <w:instrText xml:space="preserve"> PAGEREF _Toc165366727 \h </w:instrText>
        </w:r>
        <w:r w:rsidR="00BF7CA2">
          <w:rPr>
            <w:noProof/>
            <w:webHidden/>
          </w:rPr>
        </w:r>
        <w:r w:rsidR="00BF7CA2">
          <w:rPr>
            <w:noProof/>
            <w:webHidden/>
          </w:rPr>
          <w:fldChar w:fldCharType="separate"/>
        </w:r>
        <w:r>
          <w:rPr>
            <w:noProof/>
            <w:webHidden/>
          </w:rPr>
          <w:t>82</w:t>
        </w:r>
        <w:r w:rsidR="00BF7CA2">
          <w:rPr>
            <w:noProof/>
            <w:webHidden/>
          </w:rPr>
          <w:fldChar w:fldCharType="end"/>
        </w:r>
      </w:hyperlink>
    </w:p>
    <w:p w14:paraId="4F5C64F8" w14:textId="7F685F35" w:rsidR="00BF7CA2" w:rsidRDefault="001030E3">
      <w:pPr>
        <w:pStyle w:val="Kazalovsebine3"/>
        <w:rPr>
          <w:rFonts w:asciiTheme="minorHAnsi" w:eastAsiaTheme="minorEastAsia" w:hAnsiTheme="minorHAnsi" w:cstheme="minorBidi"/>
          <w:noProof/>
          <w:kern w:val="2"/>
          <w14:ligatures w14:val="standardContextual"/>
        </w:rPr>
      </w:pPr>
      <w:hyperlink w:anchor="_Toc165366728" w:history="1">
        <w:r w:rsidR="00BF7CA2" w:rsidRPr="00610604">
          <w:rPr>
            <w:rStyle w:val="Hiperpovezava"/>
            <w:noProof/>
          </w:rPr>
          <w:t>5.12.6.</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Digitalni bon '22</w:t>
        </w:r>
        <w:r w:rsidR="00BF7CA2">
          <w:rPr>
            <w:noProof/>
            <w:webHidden/>
          </w:rPr>
          <w:tab/>
        </w:r>
        <w:r w:rsidR="00BF7CA2">
          <w:rPr>
            <w:noProof/>
            <w:webHidden/>
          </w:rPr>
          <w:fldChar w:fldCharType="begin"/>
        </w:r>
        <w:r w:rsidR="00BF7CA2">
          <w:rPr>
            <w:noProof/>
            <w:webHidden/>
          </w:rPr>
          <w:instrText xml:space="preserve"> PAGEREF _Toc165366728 \h </w:instrText>
        </w:r>
        <w:r w:rsidR="00BF7CA2">
          <w:rPr>
            <w:noProof/>
            <w:webHidden/>
          </w:rPr>
        </w:r>
        <w:r w:rsidR="00BF7CA2">
          <w:rPr>
            <w:noProof/>
            <w:webHidden/>
          </w:rPr>
          <w:fldChar w:fldCharType="separate"/>
        </w:r>
        <w:r>
          <w:rPr>
            <w:noProof/>
            <w:webHidden/>
          </w:rPr>
          <w:t>82</w:t>
        </w:r>
        <w:r w:rsidR="00BF7CA2">
          <w:rPr>
            <w:noProof/>
            <w:webHidden/>
          </w:rPr>
          <w:fldChar w:fldCharType="end"/>
        </w:r>
      </w:hyperlink>
    </w:p>
    <w:p w14:paraId="269A5157" w14:textId="3C763EBA" w:rsidR="00BF7CA2" w:rsidRDefault="001030E3">
      <w:pPr>
        <w:pStyle w:val="Kazalovsebine3"/>
        <w:rPr>
          <w:rFonts w:asciiTheme="minorHAnsi" w:eastAsiaTheme="minorEastAsia" w:hAnsiTheme="minorHAnsi" w:cstheme="minorBidi"/>
          <w:noProof/>
          <w:kern w:val="2"/>
          <w14:ligatures w14:val="standardContextual"/>
        </w:rPr>
      </w:pPr>
      <w:hyperlink w:anchor="_Toc165366729" w:history="1">
        <w:r w:rsidR="00BF7CA2" w:rsidRPr="00610604">
          <w:rPr>
            <w:rStyle w:val="Hiperpovezava"/>
            <w:noProof/>
          </w:rPr>
          <w:t>5.12.7.</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Nekateri plastični proizvodi za enkratno uporabo in o označevanje nekaterih plastičnih proizvodov</w:t>
        </w:r>
        <w:r w:rsidR="00BF7CA2">
          <w:rPr>
            <w:noProof/>
            <w:webHidden/>
          </w:rPr>
          <w:tab/>
        </w:r>
        <w:r w:rsidR="00BF7CA2">
          <w:rPr>
            <w:noProof/>
            <w:webHidden/>
          </w:rPr>
          <w:fldChar w:fldCharType="begin"/>
        </w:r>
        <w:r w:rsidR="00BF7CA2">
          <w:rPr>
            <w:noProof/>
            <w:webHidden/>
          </w:rPr>
          <w:instrText xml:space="preserve"> PAGEREF _Toc165366729 \h </w:instrText>
        </w:r>
        <w:r w:rsidR="00BF7CA2">
          <w:rPr>
            <w:noProof/>
            <w:webHidden/>
          </w:rPr>
        </w:r>
        <w:r w:rsidR="00BF7CA2">
          <w:rPr>
            <w:noProof/>
            <w:webHidden/>
          </w:rPr>
          <w:fldChar w:fldCharType="separate"/>
        </w:r>
        <w:r>
          <w:rPr>
            <w:noProof/>
            <w:webHidden/>
          </w:rPr>
          <w:t>84</w:t>
        </w:r>
        <w:r w:rsidR="00BF7CA2">
          <w:rPr>
            <w:noProof/>
            <w:webHidden/>
          </w:rPr>
          <w:fldChar w:fldCharType="end"/>
        </w:r>
      </w:hyperlink>
    </w:p>
    <w:p w14:paraId="092F48E1" w14:textId="08DA1002" w:rsidR="00BF7CA2" w:rsidRDefault="001030E3">
      <w:pPr>
        <w:pStyle w:val="Kazalovsebine1"/>
        <w:rPr>
          <w:rFonts w:asciiTheme="minorHAnsi" w:eastAsiaTheme="minorEastAsia" w:hAnsiTheme="minorHAnsi" w:cstheme="minorBidi"/>
          <w:b w:val="0"/>
          <w:noProof/>
          <w:kern w:val="2"/>
          <w14:ligatures w14:val="standardContextual"/>
        </w:rPr>
      </w:pPr>
      <w:hyperlink w:anchor="_Toc165366730" w:history="1">
        <w:r w:rsidR="00BF7CA2" w:rsidRPr="00610604">
          <w:rPr>
            <w:rStyle w:val="Hiperpovezava"/>
            <w:noProof/>
          </w:rPr>
          <w:t>6.</w:t>
        </w:r>
        <w:r w:rsidR="00BF7CA2">
          <w:rPr>
            <w:rFonts w:asciiTheme="minorHAnsi" w:eastAsiaTheme="minorEastAsia" w:hAnsiTheme="minorHAnsi" w:cstheme="minorBidi"/>
            <w:b w:val="0"/>
            <w:noProof/>
            <w:kern w:val="2"/>
            <w14:ligatures w14:val="standardContextual"/>
          </w:rPr>
          <w:tab/>
        </w:r>
        <w:r w:rsidR="00BF7CA2" w:rsidRPr="00610604">
          <w:rPr>
            <w:rStyle w:val="Hiperpovezava"/>
            <w:noProof/>
          </w:rPr>
          <w:t>DRUGE DEJAVNOSTI</w:t>
        </w:r>
        <w:r w:rsidR="00BF7CA2">
          <w:rPr>
            <w:noProof/>
            <w:webHidden/>
          </w:rPr>
          <w:tab/>
        </w:r>
        <w:r w:rsidR="00BF7CA2">
          <w:rPr>
            <w:noProof/>
            <w:webHidden/>
          </w:rPr>
          <w:fldChar w:fldCharType="begin"/>
        </w:r>
        <w:r w:rsidR="00BF7CA2">
          <w:rPr>
            <w:noProof/>
            <w:webHidden/>
          </w:rPr>
          <w:instrText xml:space="preserve"> PAGEREF _Toc165366730 \h </w:instrText>
        </w:r>
        <w:r w:rsidR="00BF7CA2">
          <w:rPr>
            <w:noProof/>
            <w:webHidden/>
          </w:rPr>
        </w:r>
        <w:r w:rsidR="00BF7CA2">
          <w:rPr>
            <w:noProof/>
            <w:webHidden/>
          </w:rPr>
          <w:fldChar w:fldCharType="separate"/>
        </w:r>
        <w:r>
          <w:rPr>
            <w:noProof/>
            <w:webHidden/>
          </w:rPr>
          <w:t>87</w:t>
        </w:r>
        <w:r w:rsidR="00BF7CA2">
          <w:rPr>
            <w:noProof/>
            <w:webHidden/>
          </w:rPr>
          <w:fldChar w:fldCharType="end"/>
        </w:r>
      </w:hyperlink>
    </w:p>
    <w:p w14:paraId="760BA425" w14:textId="4ED00766" w:rsidR="00BF7CA2" w:rsidRDefault="001030E3">
      <w:pPr>
        <w:pStyle w:val="Kazalovsebine2"/>
        <w:rPr>
          <w:rFonts w:asciiTheme="minorHAnsi" w:eastAsiaTheme="minorEastAsia" w:hAnsiTheme="minorHAnsi" w:cstheme="minorBidi"/>
          <w:kern w:val="2"/>
          <w14:ligatures w14:val="standardContextual"/>
        </w:rPr>
      </w:pPr>
      <w:hyperlink w:anchor="_Toc165366731" w:history="1">
        <w:r w:rsidR="00BF7CA2" w:rsidRPr="00610604">
          <w:rPr>
            <w:rStyle w:val="Hiperpovezava"/>
          </w:rPr>
          <w:t>6.1.</w:t>
        </w:r>
        <w:r w:rsidR="00BF7CA2">
          <w:rPr>
            <w:rFonts w:asciiTheme="minorHAnsi" w:eastAsiaTheme="minorEastAsia" w:hAnsiTheme="minorHAnsi" w:cstheme="minorBidi"/>
            <w:kern w:val="2"/>
            <w14:ligatures w14:val="standardContextual"/>
          </w:rPr>
          <w:tab/>
        </w:r>
        <w:r w:rsidR="00BF7CA2" w:rsidRPr="00610604">
          <w:rPr>
            <w:rStyle w:val="Hiperpovezava"/>
          </w:rPr>
          <w:t>PREDLAGANE SPREMEMBE PREDPISOV</w:t>
        </w:r>
        <w:r w:rsidR="00BF7CA2">
          <w:rPr>
            <w:webHidden/>
          </w:rPr>
          <w:tab/>
        </w:r>
        <w:r w:rsidR="00BF7CA2">
          <w:rPr>
            <w:webHidden/>
          </w:rPr>
          <w:fldChar w:fldCharType="begin"/>
        </w:r>
        <w:r w:rsidR="00BF7CA2">
          <w:rPr>
            <w:webHidden/>
          </w:rPr>
          <w:instrText xml:space="preserve"> PAGEREF _Toc165366731 \h </w:instrText>
        </w:r>
        <w:r w:rsidR="00BF7CA2">
          <w:rPr>
            <w:webHidden/>
          </w:rPr>
        </w:r>
        <w:r w:rsidR="00BF7CA2">
          <w:rPr>
            <w:webHidden/>
          </w:rPr>
          <w:fldChar w:fldCharType="separate"/>
        </w:r>
        <w:r>
          <w:rPr>
            <w:webHidden/>
          </w:rPr>
          <w:t>87</w:t>
        </w:r>
        <w:r w:rsidR="00BF7CA2">
          <w:rPr>
            <w:webHidden/>
          </w:rPr>
          <w:fldChar w:fldCharType="end"/>
        </w:r>
      </w:hyperlink>
    </w:p>
    <w:p w14:paraId="37A5196D" w14:textId="02ED24A7" w:rsidR="00BF7CA2" w:rsidRDefault="001030E3">
      <w:pPr>
        <w:pStyle w:val="Kazalovsebine3"/>
        <w:rPr>
          <w:rFonts w:asciiTheme="minorHAnsi" w:eastAsiaTheme="minorEastAsia" w:hAnsiTheme="minorHAnsi" w:cstheme="minorBidi"/>
          <w:noProof/>
          <w:kern w:val="2"/>
          <w14:ligatures w14:val="standardContextual"/>
        </w:rPr>
      </w:pPr>
      <w:hyperlink w:anchor="_Toc165366732" w:history="1">
        <w:r w:rsidR="00BF7CA2" w:rsidRPr="00610604">
          <w:rPr>
            <w:rStyle w:val="Hiperpovezava"/>
            <w:noProof/>
          </w:rPr>
          <w:t>6.1.1.</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Zakon o javni rabi slovenščine</w:t>
        </w:r>
        <w:r w:rsidR="00BF7CA2">
          <w:rPr>
            <w:noProof/>
            <w:webHidden/>
          </w:rPr>
          <w:tab/>
        </w:r>
        <w:r w:rsidR="00BF7CA2">
          <w:rPr>
            <w:noProof/>
            <w:webHidden/>
          </w:rPr>
          <w:fldChar w:fldCharType="begin"/>
        </w:r>
        <w:r w:rsidR="00BF7CA2">
          <w:rPr>
            <w:noProof/>
            <w:webHidden/>
          </w:rPr>
          <w:instrText xml:space="preserve"> PAGEREF _Toc165366732 \h </w:instrText>
        </w:r>
        <w:r w:rsidR="00BF7CA2">
          <w:rPr>
            <w:noProof/>
            <w:webHidden/>
          </w:rPr>
        </w:r>
        <w:r w:rsidR="00BF7CA2">
          <w:rPr>
            <w:noProof/>
            <w:webHidden/>
          </w:rPr>
          <w:fldChar w:fldCharType="separate"/>
        </w:r>
        <w:r>
          <w:rPr>
            <w:noProof/>
            <w:webHidden/>
          </w:rPr>
          <w:t>87</w:t>
        </w:r>
        <w:r w:rsidR="00BF7CA2">
          <w:rPr>
            <w:noProof/>
            <w:webHidden/>
          </w:rPr>
          <w:fldChar w:fldCharType="end"/>
        </w:r>
      </w:hyperlink>
    </w:p>
    <w:p w14:paraId="53CD3959" w14:textId="4B067208" w:rsidR="00BF7CA2" w:rsidRDefault="001030E3">
      <w:pPr>
        <w:pStyle w:val="Kazalovsebine2"/>
        <w:rPr>
          <w:rFonts w:asciiTheme="minorHAnsi" w:eastAsiaTheme="minorEastAsia" w:hAnsiTheme="minorHAnsi" w:cstheme="minorBidi"/>
          <w:kern w:val="2"/>
          <w14:ligatures w14:val="standardContextual"/>
        </w:rPr>
      </w:pPr>
      <w:hyperlink w:anchor="_Toc165366733" w:history="1">
        <w:r w:rsidR="00BF7CA2" w:rsidRPr="00610604">
          <w:rPr>
            <w:rStyle w:val="Hiperpovezava"/>
          </w:rPr>
          <w:t>6.2.</w:t>
        </w:r>
        <w:r w:rsidR="00BF7CA2">
          <w:rPr>
            <w:rFonts w:asciiTheme="minorHAnsi" w:eastAsiaTheme="minorEastAsia" w:hAnsiTheme="minorHAnsi" w:cstheme="minorBidi"/>
            <w:kern w:val="2"/>
            <w14:ligatures w14:val="standardContextual"/>
          </w:rPr>
          <w:tab/>
        </w:r>
        <w:r w:rsidR="00BF7CA2" w:rsidRPr="00610604">
          <w:rPr>
            <w:rStyle w:val="Hiperpovezava"/>
          </w:rPr>
          <w:t>SODELOVANJE TRŽNEGA INŠPEKTORATA RS</w:t>
        </w:r>
        <w:r w:rsidR="00BF7CA2">
          <w:rPr>
            <w:webHidden/>
          </w:rPr>
          <w:tab/>
        </w:r>
        <w:r w:rsidR="00BF7CA2">
          <w:rPr>
            <w:webHidden/>
          </w:rPr>
          <w:fldChar w:fldCharType="begin"/>
        </w:r>
        <w:r w:rsidR="00BF7CA2">
          <w:rPr>
            <w:webHidden/>
          </w:rPr>
          <w:instrText xml:space="preserve"> PAGEREF _Toc165366733 \h </w:instrText>
        </w:r>
        <w:r w:rsidR="00BF7CA2">
          <w:rPr>
            <w:webHidden/>
          </w:rPr>
        </w:r>
        <w:r w:rsidR="00BF7CA2">
          <w:rPr>
            <w:webHidden/>
          </w:rPr>
          <w:fldChar w:fldCharType="separate"/>
        </w:r>
        <w:r>
          <w:rPr>
            <w:webHidden/>
          </w:rPr>
          <w:t>87</w:t>
        </w:r>
        <w:r w:rsidR="00BF7CA2">
          <w:rPr>
            <w:webHidden/>
          </w:rPr>
          <w:fldChar w:fldCharType="end"/>
        </w:r>
      </w:hyperlink>
    </w:p>
    <w:p w14:paraId="031DE181" w14:textId="44C713E0" w:rsidR="00BF7CA2" w:rsidRDefault="001030E3">
      <w:pPr>
        <w:pStyle w:val="Kazalovsebine3"/>
        <w:rPr>
          <w:rFonts w:asciiTheme="minorHAnsi" w:eastAsiaTheme="minorEastAsia" w:hAnsiTheme="minorHAnsi" w:cstheme="minorBidi"/>
          <w:noProof/>
          <w:kern w:val="2"/>
          <w14:ligatures w14:val="standardContextual"/>
        </w:rPr>
      </w:pPr>
      <w:hyperlink w:anchor="_Toc165366734" w:history="1">
        <w:r w:rsidR="00BF7CA2" w:rsidRPr="00610604">
          <w:rPr>
            <w:rStyle w:val="Hiperpovezava"/>
            <w:noProof/>
          </w:rPr>
          <w:t>6.2.1.</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 xml:space="preserve">Sodelovanje z drugimi inšpektorati in inšpekcijskimi službami – </w:t>
        </w:r>
        <w:r w:rsidR="00BF7CA2">
          <w:rPr>
            <w:rStyle w:val="Hiperpovezava"/>
            <w:noProof/>
          </w:rPr>
          <w:br/>
        </w:r>
        <w:r w:rsidR="00BF7CA2" w:rsidRPr="00610604">
          <w:rPr>
            <w:rStyle w:val="Hiperpovezava"/>
            <w:noProof/>
          </w:rPr>
          <w:t>Inšpekcijski svet</w:t>
        </w:r>
        <w:r w:rsidR="00BF7CA2">
          <w:rPr>
            <w:noProof/>
            <w:webHidden/>
          </w:rPr>
          <w:tab/>
        </w:r>
        <w:r w:rsidR="00BF7CA2">
          <w:rPr>
            <w:noProof/>
            <w:webHidden/>
          </w:rPr>
          <w:fldChar w:fldCharType="begin"/>
        </w:r>
        <w:r w:rsidR="00BF7CA2">
          <w:rPr>
            <w:noProof/>
            <w:webHidden/>
          </w:rPr>
          <w:instrText xml:space="preserve"> PAGEREF _Toc165366734 \h </w:instrText>
        </w:r>
        <w:r w:rsidR="00BF7CA2">
          <w:rPr>
            <w:noProof/>
            <w:webHidden/>
          </w:rPr>
        </w:r>
        <w:r w:rsidR="00BF7CA2">
          <w:rPr>
            <w:noProof/>
            <w:webHidden/>
          </w:rPr>
          <w:fldChar w:fldCharType="separate"/>
        </w:r>
        <w:r>
          <w:rPr>
            <w:noProof/>
            <w:webHidden/>
          </w:rPr>
          <w:t>87</w:t>
        </w:r>
        <w:r w:rsidR="00BF7CA2">
          <w:rPr>
            <w:noProof/>
            <w:webHidden/>
          </w:rPr>
          <w:fldChar w:fldCharType="end"/>
        </w:r>
      </w:hyperlink>
    </w:p>
    <w:p w14:paraId="2C60C0FF" w14:textId="3EA967C3" w:rsidR="00BF7CA2" w:rsidRDefault="001030E3">
      <w:pPr>
        <w:pStyle w:val="Kazalovsebine3"/>
        <w:rPr>
          <w:rFonts w:asciiTheme="minorHAnsi" w:eastAsiaTheme="minorEastAsia" w:hAnsiTheme="minorHAnsi" w:cstheme="minorBidi"/>
          <w:noProof/>
          <w:kern w:val="2"/>
          <w14:ligatures w14:val="standardContextual"/>
        </w:rPr>
      </w:pPr>
      <w:hyperlink w:anchor="_Toc165366735" w:history="1">
        <w:r w:rsidR="00BF7CA2" w:rsidRPr="00610604">
          <w:rPr>
            <w:rStyle w:val="Hiperpovezava"/>
            <w:noProof/>
          </w:rPr>
          <w:t>6.2.2.</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Sodelovanje v regijskih koordinacijah inšpektorjev</w:t>
        </w:r>
        <w:r w:rsidR="00BF7CA2">
          <w:rPr>
            <w:noProof/>
            <w:webHidden/>
          </w:rPr>
          <w:tab/>
        </w:r>
        <w:r w:rsidR="00BF7CA2">
          <w:rPr>
            <w:noProof/>
            <w:webHidden/>
          </w:rPr>
          <w:fldChar w:fldCharType="begin"/>
        </w:r>
        <w:r w:rsidR="00BF7CA2">
          <w:rPr>
            <w:noProof/>
            <w:webHidden/>
          </w:rPr>
          <w:instrText xml:space="preserve"> PAGEREF _Toc165366735 \h </w:instrText>
        </w:r>
        <w:r w:rsidR="00BF7CA2">
          <w:rPr>
            <w:noProof/>
            <w:webHidden/>
          </w:rPr>
        </w:r>
        <w:r w:rsidR="00BF7CA2">
          <w:rPr>
            <w:noProof/>
            <w:webHidden/>
          </w:rPr>
          <w:fldChar w:fldCharType="separate"/>
        </w:r>
        <w:r>
          <w:rPr>
            <w:noProof/>
            <w:webHidden/>
          </w:rPr>
          <w:t>88</w:t>
        </w:r>
        <w:r w:rsidR="00BF7CA2">
          <w:rPr>
            <w:noProof/>
            <w:webHidden/>
          </w:rPr>
          <w:fldChar w:fldCharType="end"/>
        </w:r>
      </w:hyperlink>
    </w:p>
    <w:p w14:paraId="16D8B3C9" w14:textId="04A4909C" w:rsidR="00BF7CA2" w:rsidRDefault="001030E3">
      <w:pPr>
        <w:pStyle w:val="Kazalovsebine3"/>
        <w:rPr>
          <w:rFonts w:asciiTheme="minorHAnsi" w:eastAsiaTheme="minorEastAsia" w:hAnsiTheme="minorHAnsi" w:cstheme="minorBidi"/>
          <w:noProof/>
          <w:kern w:val="2"/>
          <w14:ligatures w14:val="standardContextual"/>
        </w:rPr>
      </w:pPr>
      <w:hyperlink w:anchor="_Toc165366736" w:history="1">
        <w:r w:rsidR="00BF7CA2" w:rsidRPr="00610604">
          <w:rPr>
            <w:rStyle w:val="Hiperpovezava"/>
            <w:noProof/>
          </w:rPr>
          <w:t>6.2.3.</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Sodelovanje z drugimi deležniki</w:t>
        </w:r>
        <w:r w:rsidR="00BF7CA2">
          <w:rPr>
            <w:noProof/>
            <w:webHidden/>
          </w:rPr>
          <w:tab/>
        </w:r>
        <w:r w:rsidR="00BF7CA2">
          <w:rPr>
            <w:noProof/>
            <w:webHidden/>
          </w:rPr>
          <w:fldChar w:fldCharType="begin"/>
        </w:r>
        <w:r w:rsidR="00BF7CA2">
          <w:rPr>
            <w:noProof/>
            <w:webHidden/>
          </w:rPr>
          <w:instrText xml:space="preserve"> PAGEREF _Toc165366736 \h </w:instrText>
        </w:r>
        <w:r w:rsidR="00BF7CA2">
          <w:rPr>
            <w:noProof/>
            <w:webHidden/>
          </w:rPr>
        </w:r>
        <w:r w:rsidR="00BF7CA2">
          <w:rPr>
            <w:noProof/>
            <w:webHidden/>
          </w:rPr>
          <w:fldChar w:fldCharType="separate"/>
        </w:r>
        <w:r>
          <w:rPr>
            <w:noProof/>
            <w:webHidden/>
          </w:rPr>
          <w:t>88</w:t>
        </w:r>
        <w:r w:rsidR="00BF7CA2">
          <w:rPr>
            <w:noProof/>
            <w:webHidden/>
          </w:rPr>
          <w:fldChar w:fldCharType="end"/>
        </w:r>
      </w:hyperlink>
    </w:p>
    <w:p w14:paraId="1275D288" w14:textId="4CC83573" w:rsidR="00BF7CA2" w:rsidRDefault="001030E3">
      <w:pPr>
        <w:pStyle w:val="Kazalovsebine2"/>
        <w:rPr>
          <w:rFonts w:asciiTheme="minorHAnsi" w:eastAsiaTheme="minorEastAsia" w:hAnsiTheme="minorHAnsi" w:cstheme="minorBidi"/>
          <w:kern w:val="2"/>
          <w14:ligatures w14:val="standardContextual"/>
        </w:rPr>
      </w:pPr>
      <w:hyperlink w:anchor="_Toc165366737" w:history="1">
        <w:r w:rsidR="00BF7CA2" w:rsidRPr="00610604">
          <w:rPr>
            <w:rStyle w:val="Hiperpovezava"/>
          </w:rPr>
          <w:t>6.3.</w:t>
        </w:r>
        <w:r w:rsidR="00BF7CA2">
          <w:rPr>
            <w:rFonts w:asciiTheme="minorHAnsi" w:eastAsiaTheme="minorEastAsia" w:hAnsiTheme="minorHAnsi" w:cstheme="minorBidi"/>
            <w:kern w:val="2"/>
            <w14:ligatures w14:val="standardContextual"/>
          </w:rPr>
          <w:tab/>
        </w:r>
        <w:r w:rsidR="00BF7CA2" w:rsidRPr="00610604">
          <w:rPr>
            <w:rStyle w:val="Hiperpovezava"/>
          </w:rPr>
          <w:t>MEDNARODNO SODELOVANJE TRŽNEGA INŠPEKTORATA RS</w:t>
        </w:r>
        <w:r w:rsidR="00BF7CA2">
          <w:rPr>
            <w:webHidden/>
          </w:rPr>
          <w:tab/>
        </w:r>
        <w:r w:rsidR="00BF7CA2">
          <w:rPr>
            <w:webHidden/>
          </w:rPr>
          <w:fldChar w:fldCharType="begin"/>
        </w:r>
        <w:r w:rsidR="00BF7CA2">
          <w:rPr>
            <w:webHidden/>
          </w:rPr>
          <w:instrText xml:space="preserve"> PAGEREF _Toc165366737 \h </w:instrText>
        </w:r>
        <w:r w:rsidR="00BF7CA2">
          <w:rPr>
            <w:webHidden/>
          </w:rPr>
        </w:r>
        <w:r w:rsidR="00BF7CA2">
          <w:rPr>
            <w:webHidden/>
          </w:rPr>
          <w:fldChar w:fldCharType="separate"/>
        </w:r>
        <w:r>
          <w:rPr>
            <w:webHidden/>
          </w:rPr>
          <w:t>89</w:t>
        </w:r>
        <w:r w:rsidR="00BF7CA2">
          <w:rPr>
            <w:webHidden/>
          </w:rPr>
          <w:fldChar w:fldCharType="end"/>
        </w:r>
      </w:hyperlink>
    </w:p>
    <w:p w14:paraId="4D1A5AD6" w14:textId="5C50BB73" w:rsidR="00BF7CA2" w:rsidRDefault="001030E3">
      <w:pPr>
        <w:pStyle w:val="Kazalovsebine3"/>
        <w:rPr>
          <w:rFonts w:asciiTheme="minorHAnsi" w:eastAsiaTheme="minorEastAsia" w:hAnsiTheme="minorHAnsi" w:cstheme="minorBidi"/>
          <w:noProof/>
          <w:kern w:val="2"/>
          <w14:ligatures w14:val="standardContextual"/>
        </w:rPr>
      </w:pPr>
      <w:hyperlink w:anchor="_Toc165366738" w:history="1">
        <w:r w:rsidR="00BF7CA2" w:rsidRPr="00610604">
          <w:rPr>
            <w:rStyle w:val="Hiperpovezava"/>
            <w:noProof/>
          </w:rPr>
          <w:t>6.3.1.</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Sistem za izmenjavo podatkov o nevarnih proizvodih (RAPEX)</w:t>
        </w:r>
        <w:r w:rsidR="00BF7CA2">
          <w:rPr>
            <w:noProof/>
            <w:webHidden/>
          </w:rPr>
          <w:tab/>
        </w:r>
        <w:r w:rsidR="00BF7CA2">
          <w:rPr>
            <w:noProof/>
            <w:webHidden/>
          </w:rPr>
          <w:fldChar w:fldCharType="begin"/>
        </w:r>
        <w:r w:rsidR="00BF7CA2">
          <w:rPr>
            <w:noProof/>
            <w:webHidden/>
          </w:rPr>
          <w:instrText xml:space="preserve"> PAGEREF _Toc165366738 \h </w:instrText>
        </w:r>
        <w:r w:rsidR="00BF7CA2">
          <w:rPr>
            <w:noProof/>
            <w:webHidden/>
          </w:rPr>
        </w:r>
        <w:r w:rsidR="00BF7CA2">
          <w:rPr>
            <w:noProof/>
            <w:webHidden/>
          </w:rPr>
          <w:fldChar w:fldCharType="separate"/>
        </w:r>
        <w:r>
          <w:rPr>
            <w:noProof/>
            <w:webHidden/>
          </w:rPr>
          <w:t>89</w:t>
        </w:r>
        <w:r w:rsidR="00BF7CA2">
          <w:rPr>
            <w:noProof/>
            <w:webHidden/>
          </w:rPr>
          <w:fldChar w:fldCharType="end"/>
        </w:r>
      </w:hyperlink>
    </w:p>
    <w:p w14:paraId="071B9CC3" w14:textId="30809FE7" w:rsidR="00BF7CA2" w:rsidRDefault="001030E3">
      <w:pPr>
        <w:pStyle w:val="Kazalovsebine3"/>
        <w:rPr>
          <w:rFonts w:asciiTheme="minorHAnsi" w:eastAsiaTheme="minorEastAsia" w:hAnsiTheme="minorHAnsi" w:cstheme="minorBidi"/>
          <w:noProof/>
          <w:kern w:val="2"/>
          <w14:ligatures w14:val="standardContextual"/>
        </w:rPr>
      </w:pPr>
      <w:hyperlink w:anchor="_Toc165366739" w:history="1">
        <w:r w:rsidR="00BF7CA2" w:rsidRPr="00610604">
          <w:rPr>
            <w:rStyle w:val="Hiperpovezava"/>
            <w:noProof/>
          </w:rPr>
          <w:t>6.3.2.</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 xml:space="preserve">Obvestila proizvajalcev po 12. členu Zakona o splošni varnosti </w:t>
        </w:r>
        <w:r w:rsidR="00BF7CA2">
          <w:rPr>
            <w:rStyle w:val="Hiperpovezava"/>
            <w:noProof/>
          </w:rPr>
          <w:br/>
        </w:r>
        <w:r w:rsidR="00BF7CA2" w:rsidRPr="00610604">
          <w:rPr>
            <w:rStyle w:val="Hiperpovezava"/>
            <w:noProof/>
          </w:rPr>
          <w:t>proizvodov</w:t>
        </w:r>
        <w:r w:rsidR="00BF7CA2">
          <w:rPr>
            <w:noProof/>
            <w:webHidden/>
          </w:rPr>
          <w:tab/>
        </w:r>
        <w:r w:rsidR="00BF7CA2">
          <w:rPr>
            <w:noProof/>
            <w:webHidden/>
          </w:rPr>
          <w:fldChar w:fldCharType="begin"/>
        </w:r>
        <w:r w:rsidR="00BF7CA2">
          <w:rPr>
            <w:noProof/>
            <w:webHidden/>
          </w:rPr>
          <w:instrText xml:space="preserve"> PAGEREF _Toc165366739 \h </w:instrText>
        </w:r>
        <w:r w:rsidR="00BF7CA2">
          <w:rPr>
            <w:noProof/>
            <w:webHidden/>
          </w:rPr>
        </w:r>
        <w:r w:rsidR="00BF7CA2">
          <w:rPr>
            <w:noProof/>
            <w:webHidden/>
          </w:rPr>
          <w:fldChar w:fldCharType="separate"/>
        </w:r>
        <w:r>
          <w:rPr>
            <w:noProof/>
            <w:webHidden/>
          </w:rPr>
          <w:t>94</w:t>
        </w:r>
        <w:r w:rsidR="00BF7CA2">
          <w:rPr>
            <w:noProof/>
            <w:webHidden/>
          </w:rPr>
          <w:fldChar w:fldCharType="end"/>
        </w:r>
      </w:hyperlink>
    </w:p>
    <w:p w14:paraId="49599039" w14:textId="0B48F239" w:rsidR="00BF7CA2" w:rsidRDefault="001030E3">
      <w:pPr>
        <w:pStyle w:val="Kazalovsebine3"/>
        <w:rPr>
          <w:rFonts w:asciiTheme="minorHAnsi" w:eastAsiaTheme="minorEastAsia" w:hAnsiTheme="minorHAnsi" w:cstheme="minorBidi"/>
          <w:noProof/>
          <w:kern w:val="2"/>
          <w14:ligatures w14:val="standardContextual"/>
        </w:rPr>
      </w:pPr>
      <w:hyperlink w:anchor="_Toc165366740" w:history="1">
        <w:r w:rsidR="00BF7CA2" w:rsidRPr="00610604">
          <w:rPr>
            <w:rStyle w:val="Hiperpovezava"/>
            <w:noProof/>
          </w:rPr>
          <w:t>6.3.3.</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Sistem zaščitnih klavzul (SGC)</w:t>
        </w:r>
        <w:r w:rsidR="00BF7CA2">
          <w:rPr>
            <w:noProof/>
            <w:webHidden/>
          </w:rPr>
          <w:tab/>
        </w:r>
        <w:r w:rsidR="00BF7CA2">
          <w:rPr>
            <w:noProof/>
            <w:webHidden/>
          </w:rPr>
          <w:fldChar w:fldCharType="begin"/>
        </w:r>
        <w:r w:rsidR="00BF7CA2">
          <w:rPr>
            <w:noProof/>
            <w:webHidden/>
          </w:rPr>
          <w:instrText xml:space="preserve"> PAGEREF _Toc165366740 \h </w:instrText>
        </w:r>
        <w:r w:rsidR="00BF7CA2">
          <w:rPr>
            <w:noProof/>
            <w:webHidden/>
          </w:rPr>
        </w:r>
        <w:r w:rsidR="00BF7CA2">
          <w:rPr>
            <w:noProof/>
            <w:webHidden/>
          </w:rPr>
          <w:fldChar w:fldCharType="separate"/>
        </w:r>
        <w:r>
          <w:rPr>
            <w:noProof/>
            <w:webHidden/>
          </w:rPr>
          <w:t>94</w:t>
        </w:r>
        <w:r w:rsidR="00BF7CA2">
          <w:rPr>
            <w:noProof/>
            <w:webHidden/>
          </w:rPr>
          <w:fldChar w:fldCharType="end"/>
        </w:r>
      </w:hyperlink>
    </w:p>
    <w:p w14:paraId="0BFEBB11" w14:textId="51EAEDF0" w:rsidR="00BF7CA2" w:rsidRDefault="001030E3">
      <w:pPr>
        <w:pStyle w:val="Kazalovsebine3"/>
        <w:rPr>
          <w:rFonts w:asciiTheme="minorHAnsi" w:eastAsiaTheme="minorEastAsia" w:hAnsiTheme="minorHAnsi" w:cstheme="minorBidi"/>
          <w:noProof/>
          <w:kern w:val="2"/>
          <w14:ligatures w14:val="standardContextual"/>
        </w:rPr>
      </w:pPr>
      <w:hyperlink w:anchor="_Toc165366741" w:history="1">
        <w:r w:rsidR="00BF7CA2" w:rsidRPr="00610604">
          <w:rPr>
            <w:rStyle w:val="Hiperpovezava"/>
            <w:noProof/>
          </w:rPr>
          <w:t>6.3.4.</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 xml:space="preserve">Sistem za sodelovanje med organi, odgovornimi za izvrševanje </w:t>
        </w:r>
        <w:r w:rsidR="00BF7CA2">
          <w:rPr>
            <w:rStyle w:val="Hiperpovezava"/>
            <w:noProof/>
          </w:rPr>
          <w:br/>
        </w:r>
        <w:r w:rsidR="00BF7CA2" w:rsidRPr="00610604">
          <w:rPr>
            <w:rStyle w:val="Hiperpovezava"/>
            <w:noProof/>
          </w:rPr>
          <w:t>zakonodaje o varstvu potrošnikov</w:t>
        </w:r>
        <w:r w:rsidR="00BF7CA2">
          <w:rPr>
            <w:noProof/>
            <w:webHidden/>
          </w:rPr>
          <w:tab/>
        </w:r>
        <w:r w:rsidR="00BF7CA2">
          <w:rPr>
            <w:noProof/>
            <w:webHidden/>
          </w:rPr>
          <w:fldChar w:fldCharType="begin"/>
        </w:r>
        <w:r w:rsidR="00BF7CA2">
          <w:rPr>
            <w:noProof/>
            <w:webHidden/>
          </w:rPr>
          <w:instrText xml:space="preserve"> PAGEREF _Toc165366741 \h </w:instrText>
        </w:r>
        <w:r w:rsidR="00BF7CA2">
          <w:rPr>
            <w:noProof/>
            <w:webHidden/>
          </w:rPr>
        </w:r>
        <w:r w:rsidR="00BF7CA2">
          <w:rPr>
            <w:noProof/>
            <w:webHidden/>
          </w:rPr>
          <w:fldChar w:fldCharType="separate"/>
        </w:r>
        <w:r>
          <w:rPr>
            <w:noProof/>
            <w:webHidden/>
          </w:rPr>
          <w:t>96</w:t>
        </w:r>
        <w:r w:rsidR="00BF7CA2">
          <w:rPr>
            <w:noProof/>
            <w:webHidden/>
          </w:rPr>
          <w:fldChar w:fldCharType="end"/>
        </w:r>
      </w:hyperlink>
    </w:p>
    <w:p w14:paraId="465B4548" w14:textId="13DCB4BA" w:rsidR="00BF7CA2" w:rsidRDefault="001030E3">
      <w:pPr>
        <w:pStyle w:val="Kazalovsebine3"/>
        <w:rPr>
          <w:rFonts w:asciiTheme="minorHAnsi" w:eastAsiaTheme="minorEastAsia" w:hAnsiTheme="minorHAnsi" w:cstheme="minorBidi"/>
          <w:noProof/>
          <w:kern w:val="2"/>
          <w14:ligatures w14:val="standardContextual"/>
        </w:rPr>
      </w:pPr>
      <w:hyperlink w:anchor="_Toc165366742" w:history="1">
        <w:r w:rsidR="00BF7CA2" w:rsidRPr="00610604">
          <w:rPr>
            <w:rStyle w:val="Hiperpovezava"/>
            <w:noProof/>
          </w:rPr>
          <w:t>6.3.5.</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Mednarodni sistem za izmenjavo podatkov o proizvodih (ICSMS)</w:t>
        </w:r>
        <w:r w:rsidR="00BF7CA2">
          <w:rPr>
            <w:noProof/>
            <w:webHidden/>
          </w:rPr>
          <w:tab/>
        </w:r>
        <w:r w:rsidR="00BF7CA2">
          <w:rPr>
            <w:noProof/>
            <w:webHidden/>
          </w:rPr>
          <w:fldChar w:fldCharType="begin"/>
        </w:r>
        <w:r w:rsidR="00BF7CA2">
          <w:rPr>
            <w:noProof/>
            <w:webHidden/>
          </w:rPr>
          <w:instrText xml:space="preserve"> PAGEREF _Toc165366742 \h </w:instrText>
        </w:r>
        <w:r w:rsidR="00BF7CA2">
          <w:rPr>
            <w:noProof/>
            <w:webHidden/>
          </w:rPr>
        </w:r>
        <w:r w:rsidR="00BF7CA2">
          <w:rPr>
            <w:noProof/>
            <w:webHidden/>
          </w:rPr>
          <w:fldChar w:fldCharType="separate"/>
        </w:r>
        <w:r>
          <w:rPr>
            <w:noProof/>
            <w:webHidden/>
          </w:rPr>
          <w:t>97</w:t>
        </w:r>
        <w:r w:rsidR="00BF7CA2">
          <w:rPr>
            <w:noProof/>
            <w:webHidden/>
          </w:rPr>
          <w:fldChar w:fldCharType="end"/>
        </w:r>
      </w:hyperlink>
    </w:p>
    <w:p w14:paraId="367DA749" w14:textId="725B285D" w:rsidR="00BF7CA2" w:rsidRDefault="001030E3">
      <w:pPr>
        <w:pStyle w:val="Kazalovsebine3"/>
        <w:rPr>
          <w:rFonts w:asciiTheme="minorHAnsi" w:eastAsiaTheme="minorEastAsia" w:hAnsiTheme="minorHAnsi" w:cstheme="minorBidi"/>
          <w:noProof/>
          <w:kern w:val="2"/>
          <w14:ligatures w14:val="standardContextual"/>
        </w:rPr>
      </w:pPr>
      <w:hyperlink w:anchor="_Toc165366743" w:history="1">
        <w:r w:rsidR="00BF7CA2" w:rsidRPr="00610604">
          <w:rPr>
            <w:rStyle w:val="Hiperpovezava"/>
            <w:noProof/>
          </w:rPr>
          <w:t>6.3.6.</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EU SWEEP 2022</w:t>
        </w:r>
        <w:r w:rsidR="00BF7CA2">
          <w:rPr>
            <w:noProof/>
            <w:webHidden/>
          </w:rPr>
          <w:tab/>
        </w:r>
        <w:r w:rsidR="00BF7CA2">
          <w:rPr>
            <w:noProof/>
            <w:webHidden/>
          </w:rPr>
          <w:fldChar w:fldCharType="begin"/>
        </w:r>
        <w:r w:rsidR="00BF7CA2">
          <w:rPr>
            <w:noProof/>
            <w:webHidden/>
          </w:rPr>
          <w:instrText xml:space="preserve"> PAGEREF _Toc165366743 \h </w:instrText>
        </w:r>
        <w:r w:rsidR="00BF7CA2">
          <w:rPr>
            <w:noProof/>
            <w:webHidden/>
          </w:rPr>
        </w:r>
        <w:r w:rsidR="00BF7CA2">
          <w:rPr>
            <w:noProof/>
            <w:webHidden/>
          </w:rPr>
          <w:fldChar w:fldCharType="separate"/>
        </w:r>
        <w:r>
          <w:rPr>
            <w:noProof/>
            <w:webHidden/>
          </w:rPr>
          <w:t>98</w:t>
        </w:r>
        <w:r w:rsidR="00BF7CA2">
          <w:rPr>
            <w:noProof/>
            <w:webHidden/>
          </w:rPr>
          <w:fldChar w:fldCharType="end"/>
        </w:r>
      </w:hyperlink>
    </w:p>
    <w:p w14:paraId="0D8763FB" w14:textId="0EC59EDF" w:rsidR="00BF7CA2" w:rsidRDefault="001030E3">
      <w:pPr>
        <w:pStyle w:val="Kazalovsebine3"/>
        <w:rPr>
          <w:rFonts w:asciiTheme="minorHAnsi" w:eastAsiaTheme="minorEastAsia" w:hAnsiTheme="minorHAnsi" w:cstheme="minorBidi"/>
          <w:noProof/>
          <w:kern w:val="2"/>
          <w14:ligatures w14:val="standardContextual"/>
        </w:rPr>
      </w:pPr>
      <w:hyperlink w:anchor="_Toc165366744" w:history="1">
        <w:r w:rsidR="00BF7CA2" w:rsidRPr="00610604">
          <w:rPr>
            <w:rStyle w:val="Hiperpovezava"/>
            <w:noProof/>
          </w:rPr>
          <w:t>6.3.7.</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Mednarodno sodelovanje z institucijami Evropske unije</w:t>
        </w:r>
        <w:r w:rsidR="00BF7CA2">
          <w:rPr>
            <w:noProof/>
            <w:webHidden/>
          </w:rPr>
          <w:tab/>
        </w:r>
        <w:r w:rsidR="00BF7CA2">
          <w:rPr>
            <w:noProof/>
            <w:webHidden/>
          </w:rPr>
          <w:fldChar w:fldCharType="begin"/>
        </w:r>
        <w:r w:rsidR="00BF7CA2">
          <w:rPr>
            <w:noProof/>
            <w:webHidden/>
          </w:rPr>
          <w:instrText xml:space="preserve"> PAGEREF _Toc165366744 \h </w:instrText>
        </w:r>
        <w:r w:rsidR="00BF7CA2">
          <w:rPr>
            <w:noProof/>
            <w:webHidden/>
          </w:rPr>
        </w:r>
        <w:r w:rsidR="00BF7CA2">
          <w:rPr>
            <w:noProof/>
            <w:webHidden/>
          </w:rPr>
          <w:fldChar w:fldCharType="separate"/>
        </w:r>
        <w:r>
          <w:rPr>
            <w:noProof/>
            <w:webHidden/>
          </w:rPr>
          <w:t>99</w:t>
        </w:r>
        <w:r w:rsidR="00BF7CA2">
          <w:rPr>
            <w:noProof/>
            <w:webHidden/>
          </w:rPr>
          <w:fldChar w:fldCharType="end"/>
        </w:r>
      </w:hyperlink>
    </w:p>
    <w:p w14:paraId="1E133A1A" w14:textId="53FFC382" w:rsidR="00BF7CA2" w:rsidRDefault="001030E3">
      <w:pPr>
        <w:pStyle w:val="Kazalovsebine3"/>
        <w:rPr>
          <w:rFonts w:asciiTheme="minorHAnsi" w:eastAsiaTheme="minorEastAsia" w:hAnsiTheme="minorHAnsi" w:cstheme="minorBidi"/>
          <w:noProof/>
          <w:kern w:val="2"/>
          <w14:ligatures w14:val="standardContextual"/>
        </w:rPr>
      </w:pPr>
      <w:hyperlink w:anchor="_Toc165366745" w:history="1">
        <w:r w:rsidR="00BF7CA2" w:rsidRPr="00610604">
          <w:rPr>
            <w:rStyle w:val="Hiperpovezava"/>
            <w:noProof/>
          </w:rPr>
          <w:t>6.3.8.</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Mednarodno sodelovaje s tretjimi državami</w:t>
        </w:r>
        <w:r w:rsidR="00BF7CA2">
          <w:rPr>
            <w:noProof/>
            <w:webHidden/>
          </w:rPr>
          <w:tab/>
        </w:r>
        <w:r w:rsidR="00BF7CA2">
          <w:rPr>
            <w:noProof/>
            <w:webHidden/>
          </w:rPr>
          <w:fldChar w:fldCharType="begin"/>
        </w:r>
        <w:r w:rsidR="00BF7CA2">
          <w:rPr>
            <w:noProof/>
            <w:webHidden/>
          </w:rPr>
          <w:instrText xml:space="preserve"> PAGEREF _Toc165366745 \h </w:instrText>
        </w:r>
        <w:r w:rsidR="00BF7CA2">
          <w:rPr>
            <w:noProof/>
            <w:webHidden/>
          </w:rPr>
        </w:r>
        <w:r w:rsidR="00BF7CA2">
          <w:rPr>
            <w:noProof/>
            <w:webHidden/>
          </w:rPr>
          <w:fldChar w:fldCharType="separate"/>
        </w:r>
        <w:r>
          <w:rPr>
            <w:noProof/>
            <w:webHidden/>
          </w:rPr>
          <w:t>105</w:t>
        </w:r>
        <w:r w:rsidR="00BF7CA2">
          <w:rPr>
            <w:noProof/>
            <w:webHidden/>
          </w:rPr>
          <w:fldChar w:fldCharType="end"/>
        </w:r>
      </w:hyperlink>
    </w:p>
    <w:p w14:paraId="62A8A779" w14:textId="648A5FEE" w:rsidR="00BF7CA2" w:rsidRDefault="001030E3">
      <w:pPr>
        <w:pStyle w:val="Kazalovsebine2"/>
        <w:rPr>
          <w:rFonts w:asciiTheme="minorHAnsi" w:eastAsiaTheme="minorEastAsia" w:hAnsiTheme="minorHAnsi" w:cstheme="minorBidi"/>
          <w:kern w:val="2"/>
          <w14:ligatures w14:val="standardContextual"/>
        </w:rPr>
      </w:pPr>
      <w:hyperlink w:anchor="_Toc165366746" w:history="1">
        <w:r w:rsidR="00BF7CA2" w:rsidRPr="00610604">
          <w:rPr>
            <w:rStyle w:val="Hiperpovezava"/>
          </w:rPr>
          <w:t>6.4.</w:t>
        </w:r>
        <w:r w:rsidR="00BF7CA2">
          <w:rPr>
            <w:rFonts w:asciiTheme="minorHAnsi" w:eastAsiaTheme="minorEastAsia" w:hAnsiTheme="minorHAnsi" w:cstheme="minorBidi"/>
            <w:kern w:val="2"/>
            <w14:ligatures w14:val="standardContextual"/>
          </w:rPr>
          <w:tab/>
        </w:r>
        <w:r w:rsidR="00BF7CA2" w:rsidRPr="00610604">
          <w:rPr>
            <w:rStyle w:val="Hiperpovezava"/>
          </w:rPr>
          <w:t>INFORMACIJE JAVNEGA ZNAČAJA</w:t>
        </w:r>
        <w:r w:rsidR="00BF7CA2">
          <w:rPr>
            <w:webHidden/>
          </w:rPr>
          <w:tab/>
        </w:r>
        <w:r w:rsidR="00BF7CA2">
          <w:rPr>
            <w:webHidden/>
          </w:rPr>
          <w:fldChar w:fldCharType="begin"/>
        </w:r>
        <w:r w:rsidR="00BF7CA2">
          <w:rPr>
            <w:webHidden/>
          </w:rPr>
          <w:instrText xml:space="preserve"> PAGEREF _Toc165366746 \h </w:instrText>
        </w:r>
        <w:r w:rsidR="00BF7CA2">
          <w:rPr>
            <w:webHidden/>
          </w:rPr>
        </w:r>
        <w:r w:rsidR="00BF7CA2">
          <w:rPr>
            <w:webHidden/>
          </w:rPr>
          <w:fldChar w:fldCharType="separate"/>
        </w:r>
        <w:r>
          <w:rPr>
            <w:webHidden/>
          </w:rPr>
          <w:t>105</w:t>
        </w:r>
        <w:r w:rsidR="00BF7CA2">
          <w:rPr>
            <w:webHidden/>
          </w:rPr>
          <w:fldChar w:fldCharType="end"/>
        </w:r>
      </w:hyperlink>
    </w:p>
    <w:p w14:paraId="7B2DB75A" w14:textId="3AB909CD" w:rsidR="00BF7CA2" w:rsidRDefault="001030E3">
      <w:pPr>
        <w:pStyle w:val="Kazalovsebine1"/>
        <w:rPr>
          <w:rFonts w:asciiTheme="minorHAnsi" w:eastAsiaTheme="minorEastAsia" w:hAnsiTheme="minorHAnsi" w:cstheme="minorBidi"/>
          <w:b w:val="0"/>
          <w:noProof/>
          <w:kern w:val="2"/>
          <w14:ligatures w14:val="standardContextual"/>
        </w:rPr>
      </w:pPr>
      <w:hyperlink w:anchor="_Toc165366747" w:history="1">
        <w:r w:rsidR="00BF7CA2" w:rsidRPr="00610604">
          <w:rPr>
            <w:rStyle w:val="Hiperpovezava"/>
            <w:noProof/>
          </w:rPr>
          <w:t>7.</w:t>
        </w:r>
        <w:r w:rsidR="00BF7CA2">
          <w:rPr>
            <w:rFonts w:asciiTheme="minorHAnsi" w:eastAsiaTheme="minorEastAsia" w:hAnsiTheme="minorHAnsi" w:cstheme="minorBidi"/>
            <w:b w:val="0"/>
            <w:noProof/>
            <w:kern w:val="2"/>
            <w14:ligatures w14:val="standardContextual"/>
          </w:rPr>
          <w:tab/>
        </w:r>
        <w:r w:rsidR="00BF7CA2" w:rsidRPr="00610604">
          <w:rPr>
            <w:rStyle w:val="Hiperpovezava"/>
            <w:noProof/>
          </w:rPr>
          <w:t>SPLOŠNO</w:t>
        </w:r>
        <w:r w:rsidR="00BF7CA2">
          <w:rPr>
            <w:noProof/>
            <w:webHidden/>
          </w:rPr>
          <w:tab/>
        </w:r>
        <w:r w:rsidR="00BF7CA2">
          <w:rPr>
            <w:noProof/>
            <w:webHidden/>
          </w:rPr>
          <w:fldChar w:fldCharType="begin"/>
        </w:r>
        <w:r w:rsidR="00BF7CA2">
          <w:rPr>
            <w:noProof/>
            <w:webHidden/>
          </w:rPr>
          <w:instrText xml:space="preserve"> PAGEREF _Toc165366747 \h </w:instrText>
        </w:r>
        <w:r w:rsidR="00BF7CA2">
          <w:rPr>
            <w:noProof/>
            <w:webHidden/>
          </w:rPr>
        </w:r>
        <w:r w:rsidR="00BF7CA2">
          <w:rPr>
            <w:noProof/>
            <w:webHidden/>
          </w:rPr>
          <w:fldChar w:fldCharType="separate"/>
        </w:r>
        <w:r>
          <w:rPr>
            <w:noProof/>
            <w:webHidden/>
          </w:rPr>
          <w:t>107</w:t>
        </w:r>
        <w:r w:rsidR="00BF7CA2">
          <w:rPr>
            <w:noProof/>
            <w:webHidden/>
          </w:rPr>
          <w:fldChar w:fldCharType="end"/>
        </w:r>
      </w:hyperlink>
    </w:p>
    <w:p w14:paraId="23DFF534" w14:textId="0B4364D0" w:rsidR="00BF7CA2" w:rsidRDefault="001030E3">
      <w:pPr>
        <w:pStyle w:val="Kazalovsebine2"/>
        <w:rPr>
          <w:rFonts w:asciiTheme="minorHAnsi" w:eastAsiaTheme="minorEastAsia" w:hAnsiTheme="minorHAnsi" w:cstheme="minorBidi"/>
          <w:kern w:val="2"/>
          <w14:ligatures w14:val="standardContextual"/>
        </w:rPr>
      </w:pPr>
      <w:hyperlink w:anchor="_Toc165366748" w:history="1">
        <w:r w:rsidR="00BF7CA2" w:rsidRPr="00610604">
          <w:rPr>
            <w:rStyle w:val="Hiperpovezava"/>
          </w:rPr>
          <w:t>7.1.</w:t>
        </w:r>
        <w:r w:rsidR="00BF7CA2">
          <w:rPr>
            <w:rFonts w:asciiTheme="minorHAnsi" w:eastAsiaTheme="minorEastAsia" w:hAnsiTheme="minorHAnsi" w:cstheme="minorBidi"/>
            <w:kern w:val="2"/>
            <w14:ligatures w14:val="standardContextual"/>
          </w:rPr>
          <w:tab/>
        </w:r>
        <w:r w:rsidR="00BF7CA2" w:rsidRPr="00610604">
          <w:rPr>
            <w:rStyle w:val="Hiperpovezava"/>
          </w:rPr>
          <w:t>IZVAJANJE PRORAČUNA ZA LETO 2022</w:t>
        </w:r>
        <w:r w:rsidR="00BF7CA2">
          <w:rPr>
            <w:webHidden/>
          </w:rPr>
          <w:tab/>
        </w:r>
        <w:r w:rsidR="00BF7CA2">
          <w:rPr>
            <w:webHidden/>
          </w:rPr>
          <w:fldChar w:fldCharType="begin"/>
        </w:r>
        <w:r w:rsidR="00BF7CA2">
          <w:rPr>
            <w:webHidden/>
          </w:rPr>
          <w:instrText xml:space="preserve"> PAGEREF _Toc165366748 \h </w:instrText>
        </w:r>
        <w:r w:rsidR="00BF7CA2">
          <w:rPr>
            <w:webHidden/>
          </w:rPr>
        </w:r>
        <w:r w:rsidR="00BF7CA2">
          <w:rPr>
            <w:webHidden/>
          </w:rPr>
          <w:fldChar w:fldCharType="separate"/>
        </w:r>
        <w:r>
          <w:rPr>
            <w:webHidden/>
          </w:rPr>
          <w:t>107</w:t>
        </w:r>
        <w:r w:rsidR="00BF7CA2">
          <w:rPr>
            <w:webHidden/>
          </w:rPr>
          <w:fldChar w:fldCharType="end"/>
        </w:r>
      </w:hyperlink>
    </w:p>
    <w:p w14:paraId="61CE88F5" w14:textId="4232B346" w:rsidR="00BF7CA2" w:rsidRDefault="001030E3">
      <w:pPr>
        <w:pStyle w:val="Kazalovsebine3"/>
        <w:rPr>
          <w:rFonts w:asciiTheme="minorHAnsi" w:eastAsiaTheme="minorEastAsia" w:hAnsiTheme="minorHAnsi" w:cstheme="minorBidi"/>
          <w:noProof/>
          <w:kern w:val="2"/>
          <w14:ligatures w14:val="standardContextual"/>
        </w:rPr>
      </w:pPr>
      <w:hyperlink w:anchor="_Toc165366749" w:history="1">
        <w:r w:rsidR="00BF7CA2" w:rsidRPr="00610604">
          <w:rPr>
            <w:rStyle w:val="Hiperpovezava"/>
            <w:noProof/>
          </w:rPr>
          <w:t>7.1.1.</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Materialni stroški</w:t>
        </w:r>
        <w:r w:rsidR="00BF7CA2">
          <w:rPr>
            <w:noProof/>
            <w:webHidden/>
          </w:rPr>
          <w:tab/>
        </w:r>
        <w:r w:rsidR="00BF7CA2">
          <w:rPr>
            <w:noProof/>
            <w:webHidden/>
          </w:rPr>
          <w:fldChar w:fldCharType="begin"/>
        </w:r>
        <w:r w:rsidR="00BF7CA2">
          <w:rPr>
            <w:noProof/>
            <w:webHidden/>
          </w:rPr>
          <w:instrText xml:space="preserve"> PAGEREF _Toc165366749 \h </w:instrText>
        </w:r>
        <w:r w:rsidR="00BF7CA2">
          <w:rPr>
            <w:noProof/>
            <w:webHidden/>
          </w:rPr>
        </w:r>
        <w:r w:rsidR="00BF7CA2">
          <w:rPr>
            <w:noProof/>
            <w:webHidden/>
          </w:rPr>
          <w:fldChar w:fldCharType="separate"/>
        </w:r>
        <w:r>
          <w:rPr>
            <w:noProof/>
            <w:webHidden/>
          </w:rPr>
          <w:t>108</w:t>
        </w:r>
        <w:r w:rsidR="00BF7CA2">
          <w:rPr>
            <w:noProof/>
            <w:webHidden/>
          </w:rPr>
          <w:fldChar w:fldCharType="end"/>
        </w:r>
      </w:hyperlink>
    </w:p>
    <w:p w14:paraId="4B68FA44" w14:textId="70051825" w:rsidR="00BF7CA2" w:rsidRDefault="001030E3">
      <w:pPr>
        <w:pStyle w:val="Kazalovsebine3"/>
        <w:rPr>
          <w:rFonts w:asciiTheme="minorHAnsi" w:eastAsiaTheme="minorEastAsia" w:hAnsiTheme="minorHAnsi" w:cstheme="minorBidi"/>
          <w:noProof/>
          <w:kern w:val="2"/>
          <w14:ligatures w14:val="standardContextual"/>
        </w:rPr>
      </w:pPr>
      <w:hyperlink w:anchor="_Toc165366750" w:history="1">
        <w:r w:rsidR="00BF7CA2" w:rsidRPr="00610604">
          <w:rPr>
            <w:rStyle w:val="Hiperpovezava"/>
            <w:noProof/>
          </w:rPr>
          <w:t>7.1.2.</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Analize vzorcev</w:t>
        </w:r>
        <w:r w:rsidR="00BF7CA2">
          <w:rPr>
            <w:noProof/>
            <w:webHidden/>
          </w:rPr>
          <w:tab/>
        </w:r>
        <w:r w:rsidR="00BF7CA2">
          <w:rPr>
            <w:noProof/>
            <w:webHidden/>
          </w:rPr>
          <w:fldChar w:fldCharType="begin"/>
        </w:r>
        <w:r w:rsidR="00BF7CA2">
          <w:rPr>
            <w:noProof/>
            <w:webHidden/>
          </w:rPr>
          <w:instrText xml:space="preserve"> PAGEREF _Toc165366750 \h </w:instrText>
        </w:r>
        <w:r w:rsidR="00BF7CA2">
          <w:rPr>
            <w:noProof/>
            <w:webHidden/>
          </w:rPr>
        </w:r>
        <w:r w:rsidR="00BF7CA2">
          <w:rPr>
            <w:noProof/>
            <w:webHidden/>
          </w:rPr>
          <w:fldChar w:fldCharType="separate"/>
        </w:r>
        <w:r>
          <w:rPr>
            <w:noProof/>
            <w:webHidden/>
          </w:rPr>
          <w:t>108</w:t>
        </w:r>
        <w:r w:rsidR="00BF7CA2">
          <w:rPr>
            <w:noProof/>
            <w:webHidden/>
          </w:rPr>
          <w:fldChar w:fldCharType="end"/>
        </w:r>
      </w:hyperlink>
    </w:p>
    <w:p w14:paraId="1555E5B0" w14:textId="414AE2E2" w:rsidR="00BF7CA2" w:rsidRDefault="001030E3">
      <w:pPr>
        <w:pStyle w:val="Kazalovsebine3"/>
        <w:rPr>
          <w:rFonts w:asciiTheme="minorHAnsi" w:eastAsiaTheme="minorEastAsia" w:hAnsiTheme="minorHAnsi" w:cstheme="minorBidi"/>
          <w:noProof/>
          <w:kern w:val="2"/>
          <w14:ligatures w14:val="standardContextual"/>
        </w:rPr>
      </w:pPr>
      <w:hyperlink w:anchor="_Toc165366751" w:history="1">
        <w:r w:rsidR="00BF7CA2" w:rsidRPr="00610604">
          <w:rPr>
            <w:rStyle w:val="Hiperpovezava"/>
            <w:noProof/>
          </w:rPr>
          <w:t>7.1.3.</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Investicije</w:t>
        </w:r>
        <w:r w:rsidR="00BF7CA2">
          <w:rPr>
            <w:noProof/>
            <w:webHidden/>
          </w:rPr>
          <w:tab/>
        </w:r>
        <w:r w:rsidR="00BF7CA2">
          <w:rPr>
            <w:noProof/>
            <w:webHidden/>
          </w:rPr>
          <w:fldChar w:fldCharType="begin"/>
        </w:r>
        <w:r w:rsidR="00BF7CA2">
          <w:rPr>
            <w:noProof/>
            <w:webHidden/>
          </w:rPr>
          <w:instrText xml:space="preserve"> PAGEREF _Toc165366751 \h </w:instrText>
        </w:r>
        <w:r w:rsidR="00BF7CA2">
          <w:rPr>
            <w:noProof/>
            <w:webHidden/>
          </w:rPr>
        </w:r>
        <w:r w:rsidR="00BF7CA2">
          <w:rPr>
            <w:noProof/>
            <w:webHidden/>
          </w:rPr>
          <w:fldChar w:fldCharType="separate"/>
        </w:r>
        <w:r>
          <w:rPr>
            <w:noProof/>
            <w:webHidden/>
          </w:rPr>
          <w:t>109</w:t>
        </w:r>
        <w:r w:rsidR="00BF7CA2">
          <w:rPr>
            <w:noProof/>
            <w:webHidden/>
          </w:rPr>
          <w:fldChar w:fldCharType="end"/>
        </w:r>
      </w:hyperlink>
    </w:p>
    <w:p w14:paraId="1B594265" w14:textId="273AA009" w:rsidR="00BF7CA2" w:rsidRDefault="001030E3">
      <w:pPr>
        <w:pStyle w:val="Kazalovsebine3"/>
        <w:rPr>
          <w:rFonts w:asciiTheme="minorHAnsi" w:eastAsiaTheme="minorEastAsia" w:hAnsiTheme="minorHAnsi" w:cstheme="minorBidi"/>
          <w:noProof/>
          <w:kern w:val="2"/>
          <w14:ligatures w14:val="standardContextual"/>
        </w:rPr>
      </w:pPr>
      <w:hyperlink w:anchor="_Toc165366752" w:history="1">
        <w:r w:rsidR="00BF7CA2" w:rsidRPr="00610604">
          <w:rPr>
            <w:rStyle w:val="Hiperpovezava"/>
            <w:noProof/>
          </w:rPr>
          <w:t>7.1.4.</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Plače zaposlenih</w:t>
        </w:r>
        <w:r w:rsidR="00BF7CA2">
          <w:rPr>
            <w:noProof/>
            <w:webHidden/>
          </w:rPr>
          <w:tab/>
        </w:r>
        <w:r w:rsidR="00BF7CA2">
          <w:rPr>
            <w:noProof/>
            <w:webHidden/>
          </w:rPr>
          <w:fldChar w:fldCharType="begin"/>
        </w:r>
        <w:r w:rsidR="00BF7CA2">
          <w:rPr>
            <w:noProof/>
            <w:webHidden/>
          </w:rPr>
          <w:instrText xml:space="preserve"> PAGEREF _Toc165366752 \h </w:instrText>
        </w:r>
        <w:r w:rsidR="00BF7CA2">
          <w:rPr>
            <w:noProof/>
            <w:webHidden/>
          </w:rPr>
        </w:r>
        <w:r w:rsidR="00BF7CA2">
          <w:rPr>
            <w:noProof/>
            <w:webHidden/>
          </w:rPr>
          <w:fldChar w:fldCharType="separate"/>
        </w:r>
        <w:r>
          <w:rPr>
            <w:noProof/>
            <w:webHidden/>
          </w:rPr>
          <w:t>109</w:t>
        </w:r>
        <w:r w:rsidR="00BF7CA2">
          <w:rPr>
            <w:noProof/>
            <w:webHidden/>
          </w:rPr>
          <w:fldChar w:fldCharType="end"/>
        </w:r>
      </w:hyperlink>
    </w:p>
    <w:p w14:paraId="4A54CBAC" w14:textId="6EE8DA01" w:rsidR="00BF7CA2" w:rsidRDefault="001030E3">
      <w:pPr>
        <w:pStyle w:val="Kazalovsebine3"/>
        <w:rPr>
          <w:rFonts w:asciiTheme="minorHAnsi" w:eastAsiaTheme="minorEastAsia" w:hAnsiTheme="minorHAnsi" w:cstheme="minorBidi"/>
          <w:noProof/>
          <w:kern w:val="2"/>
          <w14:ligatures w14:val="standardContextual"/>
        </w:rPr>
      </w:pPr>
      <w:hyperlink w:anchor="_Toc165366753" w:history="1">
        <w:r w:rsidR="00BF7CA2" w:rsidRPr="00610604">
          <w:rPr>
            <w:rStyle w:val="Hiperpovezava"/>
            <w:noProof/>
          </w:rPr>
          <w:t>7.1.5.</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Odškodnine</w:t>
        </w:r>
        <w:r w:rsidR="00BF7CA2">
          <w:rPr>
            <w:noProof/>
            <w:webHidden/>
          </w:rPr>
          <w:tab/>
        </w:r>
        <w:r w:rsidR="00BF7CA2">
          <w:rPr>
            <w:noProof/>
            <w:webHidden/>
          </w:rPr>
          <w:fldChar w:fldCharType="begin"/>
        </w:r>
        <w:r w:rsidR="00BF7CA2">
          <w:rPr>
            <w:noProof/>
            <w:webHidden/>
          </w:rPr>
          <w:instrText xml:space="preserve"> PAGEREF _Toc165366753 \h </w:instrText>
        </w:r>
        <w:r w:rsidR="00BF7CA2">
          <w:rPr>
            <w:noProof/>
            <w:webHidden/>
          </w:rPr>
        </w:r>
        <w:r w:rsidR="00BF7CA2">
          <w:rPr>
            <w:noProof/>
            <w:webHidden/>
          </w:rPr>
          <w:fldChar w:fldCharType="separate"/>
        </w:r>
        <w:r>
          <w:rPr>
            <w:noProof/>
            <w:webHidden/>
          </w:rPr>
          <w:t>110</w:t>
        </w:r>
        <w:r w:rsidR="00BF7CA2">
          <w:rPr>
            <w:noProof/>
            <w:webHidden/>
          </w:rPr>
          <w:fldChar w:fldCharType="end"/>
        </w:r>
      </w:hyperlink>
    </w:p>
    <w:p w14:paraId="32165B0E" w14:textId="61912030" w:rsidR="00BF7CA2" w:rsidRDefault="001030E3">
      <w:pPr>
        <w:pStyle w:val="Kazalovsebine3"/>
        <w:rPr>
          <w:rFonts w:asciiTheme="minorHAnsi" w:eastAsiaTheme="minorEastAsia" w:hAnsiTheme="minorHAnsi" w:cstheme="minorBidi"/>
          <w:noProof/>
          <w:kern w:val="2"/>
          <w14:ligatures w14:val="standardContextual"/>
        </w:rPr>
      </w:pPr>
      <w:hyperlink w:anchor="_Toc165366754" w:history="1">
        <w:r w:rsidR="00BF7CA2" w:rsidRPr="00610604">
          <w:rPr>
            <w:rStyle w:val="Hiperpovezava"/>
            <w:noProof/>
          </w:rPr>
          <w:t>7.1.6.</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Stvarno premoženje</w:t>
        </w:r>
        <w:r w:rsidR="00BF7CA2">
          <w:rPr>
            <w:noProof/>
            <w:webHidden/>
          </w:rPr>
          <w:tab/>
        </w:r>
        <w:r w:rsidR="00BF7CA2">
          <w:rPr>
            <w:noProof/>
            <w:webHidden/>
          </w:rPr>
          <w:fldChar w:fldCharType="begin"/>
        </w:r>
        <w:r w:rsidR="00BF7CA2">
          <w:rPr>
            <w:noProof/>
            <w:webHidden/>
          </w:rPr>
          <w:instrText xml:space="preserve"> PAGEREF _Toc165366754 \h </w:instrText>
        </w:r>
        <w:r w:rsidR="00BF7CA2">
          <w:rPr>
            <w:noProof/>
            <w:webHidden/>
          </w:rPr>
        </w:r>
        <w:r w:rsidR="00BF7CA2">
          <w:rPr>
            <w:noProof/>
            <w:webHidden/>
          </w:rPr>
          <w:fldChar w:fldCharType="separate"/>
        </w:r>
        <w:r>
          <w:rPr>
            <w:noProof/>
            <w:webHidden/>
          </w:rPr>
          <w:t>110</w:t>
        </w:r>
        <w:r w:rsidR="00BF7CA2">
          <w:rPr>
            <w:noProof/>
            <w:webHidden/>
          </w:rPr>
          <w:fldChar w:fldCharType="end"/>
        </w:r>
      </w:hyperlink>
    </w:p>
    <w:p w14:paraId="1EAFEC33" w14:textId="0CF999C3" w:rsidR="00BF7CA2" w:rsidRDefault="001030E3">
      <w:pPr>
        <w:pStyle w:val="Kazalovsebine2"/>
        <w:rPr>
          <w:rFonts w:asciiTheme="minorHAnsi" w:eastAsiaTheme="minorEastAsia" w:hAnsiTheme="minorHAnsi" w:cstheme="minorBidi"/>
          <w:kern w:val="2"/>
          <w14:ligatures w14:val="standardContextual"/>
        </w:rPr>
      </w:pPr>
      <w:hyperlink w:anchor="_Toc165366755" w:history="1">
        <w:r w:rsidR="00BF7CA2" w:rsidRPr="00610604">
          <w:rPr>
            <w:rStyle w:val="Hiperpovezava"/>
          </w:rPr>
          <w:t>7.2.</w:t>
        </w:r>
        <w:r w:rsidR="00BF7CA2">
          <w:rPr>
            <w:rFonts w:asciiTheme="minorHAnsi" w:eastAsiaTheme="minorEastAsia" w:hAnsiTheme="minorHAnsi" w:cstheme="minorBidi"/>
            <w:kern w:val="2"/>
            <w14:ligatures w14:val="standardContextual"/>
          </w:rPr>
          <w:tab/>
        </w:r>
        <w:r w:rsidR="00BF7CA2" w:rsidRPr="00610604">
          <w:rPr>
            <w:rStyle w:val="Hiperpovezava"/>
          </w:rPr>
          <w:t>TEHNIČNA OPREMLJENOST</w:t>
        </w:r>
        <w:r w:rsidR="00BF7CA2">
          <w:rPr>
            <w:webHidden/>
          </w:rPr>
          <w:tab/>
        </w:r>
        <w:r w:rsidR="00BF7CA2">
          <w:rPr>
            <w:webHidden/>
          </w:rPr>
          <w:fldChar w:fldCharType="begin"/>
        </w:r>
        <w:r w:rsidR="00BF7CA2">
          <w:rPr>
            <w:webHidden/>
          </w:rPr>
          <w:instrText xml:space="preserve"> PAGEREF _Toc165366755 \h </w:instrText>
        </w:r>
        <w:r w:rsidR="00BF7CA2">
          <w:rPr>
            <w:webHidden/>
          </w:rPr>
        </w:r>
        <w:r w:rsidR="00BF7CA2">
          <w:rPr>
            <w:webHidden/>
          </w:rPr>
          <w:fldChar w:fldCharType="separate"/>
        </w:r>
        <w:r>
          <w:rPr>
            <w:webHidden/>
          </w:rPr>
          <w:t>110</w:t>
        </w:r>
        <w:r w:rsidR="00BF7CA2">
          <w:rPr>
            <w:webHidden/>
          </w:rPr>
          <w:fldChar w:fldCharType="end"/>
        </w:r>
      </w:hyperlink>
    </w:p>
    <w:p w14:paraId="5E051846" w14:textId="7A28B513" w:rsidR="00BF7CA2" w:rsidRDefault="001030E3">
      <w:pPr>
        <w:pStyle w:val="Kazalovsebine3"/>
        <w:rPr>
          <w:rFonts w:asciiTheme="minorHAnsi" w:eastAsiaTheme="minorEastAsia" w:hAnsiTheme="minorHAnsi" w:cstheme="minorBidi"/>
          <w:noProof/>
          <w:kern w:val="2"/>
          <w14:ligatures w14:val="standardContextual"/>
        </w:rPr>
      </w:pPr>
      <w:hyperlink w:anchor="_Toc165366756" w:history="1">
        <w:r w:rsidR="00BF7CA2" w:rsidRPr="00610604">
          <w:rPr>
            <w:rStyle w:val="Hiperpovezava"/>
            <w:noProof/>
          </w:rPr>
          <w:t>7.2.1.</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Računalniška oprema</w:t>
        </w:r>
        <w:r w:rsidR="00BF7CA2">
          <w:rPr>
            <w:noProof/>
            <w:webHidden/>
          </w:rPr>
          <w:tab/>
        </w:r>
        <w:r w:rsidR="00BF7CA2">
          <w:rPr>
            <w:noProof/>
            <w:webHidden/>
          </w:rPr>
          <w:fldChar w:fldCharType="begin"/>
        </w:r>
        <w:r w:rsidR="00BF7CA2">
          <w:rPr>
            <w:noProof/>
            <w:webHidden/>
          </w:rPr>
          <w:instrText xml:space="preserve"> PAGEREF _Toc165366756 \h </w:instrText>
        </w:r>
        <w:r w:rsidR="00BF7CA2">
          <w:rPr>
            <w:noProof/>
            <w:webHidden/>
          </w:rPr>
        </w:r>
        <w:r w:rsidR="00BF7CA2">
          <w:rPr>
            <w:noProof/>
            <w:webHidden/>
          </w:rPr>
          <w:fldChar w:fldCharType="separate"/>
        </w:r>
        <w:r>
          <w:rPr>
            <w:noProof/>
            <w:webHidden/>
          </w:rPr>
          <w:t>110</w:t>
        </w:r>
        <w:r w:rsidR="00BF7CA2">
          <w:rPr>
            <w:noProof/>
            <w:webHidden/>
          </w:rPr>
          <w:fldChar w:fldCharType="end"/>
        </w:r>
      </w:hyperlink>
    </w:p>
    <w:p w14:paraId="048114AB" w14:textId="70AA2B1F" w:rsidR="00BF7CA2" w:rsidRDefault="001030E3">
      <w:pPr>
        <w:pStyle w:val="Kazalovsebine3"/>
        <w:rPr>
          <w:rFonts w:asciiTheme="minorHAnsi" w:eastAsiaTheme="minorEastAsia" w:hAnsiTheme="minorHAnsi" w:cstheme="minorBidi"/>
          <w:noProof/>
          <w:kern w:val="2"/>
          <w14:ligatures w14:val="standardContextual"/>
        </w:rPr>
      </w:pPr>
      <w:hyperlink w:anchor="_Toc165366757" w:history="1">
        <w:r w:rsidR="00BF7CA2" w:rsidRPr="00610604">
          <w:rPr>
            <w:rStyle w:val="Hiperpovezava"/>
            <w:noProof/>
          </w:rPr>
          <w:t>7.2.2.</w:t>
        </w:r>
        <w:r w:rsidR="00BF7CA2">
          <w:rPr>
            <w:rFonts w:asciiTheme="minorHAnsi" w:eastAsiaTheme="minorEastAsia" w:hAnsiTheme="minorHAnsi" w:cstheme="minorBidi"/>
            <w:noProof/>
            <w:kern w:val="2"/>
            <w14:ligatures w14:val="standardContextual"/>
          </w:rPr>
          <w:tab/>
        </w:r>
        <w:r w:rsidR="00BF7CA2" w:rsidRPr="00610604">
          <w:rPr>
            <w:rStyle w:val="Hiperpovezava"/>
            <w:noProof/>
          </w:rPr>
          <w:t>Opremljenost s prevoznimi sredstvi</w:t>
        </w:r>
        <w:r w:rsidR="00BF7CA2">
          <w:rPr>
            <w:noProof/>
            <w:webHidden/>
          </w:rPr>
          <w:tab/>
        </w:r>
        <w:r w:rsidR="00BF7CA2">
          <w:rPr>
            <w:noProof/>
            <w:webHidden/>
          </w:rPr>
          <w:fldChar w:fldCharType="begin"/>
        </w:r>
        <w:r w:rsidR="00BF7CA2">
          <w:rPr>
            <w:noProof/>
            <w:webHidden/>
          </w:rPr>
          <w:instrText xml:space="preserve"> PAGEREF _Toc165366757 \h </w:instrText>
        </w:r>
        <w:r w:rsidR="00BF7CA2">
          <w:rPr>
            <w:noProof/>
            <w:webHidden/>
          </w:rPr>
        </w:r>
        <w:r w:rsidR="00BF7CA2">
          <w:rPr>
            <w:noProof/>
            <w:webHidden/>
          </w:rPr>
          <w:fldChar w:fldCharType="separate"/>
        </w:r>
        <w:r>
          <w:rPr>
            <w:noProof/>
            <w:webHidden/>
          </w:rPr>
          <w:t>110</w:t>
        </w:r>
        <w:r w:rsidR="00BF7CA2">
          <w:rPr>
            <w:noProof/>
            <w:webHidden/>
          </w:rPr>
          <w:fldChar w:fldCharType="end"/>
        </w:r>
      </w:hyperlink>
    </w:p>
    <w:p w14:paraId="7B3B9B86" w14:textId="6702926D" w:rsidR="005658AC" w:rsidRDefault="0038173C" w:rsidP="005658AC">
      <w:r w:rsidRPr="00BF1F61">
        <w:fldChar w:fldCharType="end"/>
      </w:r>
    </w:p>
    <w:p w14:paraId="5C40D128" w14:textId="77777777" w:rsidR="005658AC" w:rsidRDefault="005658AC" w:rsidP="005658AC"/>
    <w:p w14:paraId="593D03E5" w14:textId="38CA5413" w:rsidR="0038173C" w:rsidRPr="00BF1F61" w:rsidRDefault="0038173C" w:rsidP="005658AC">
      <w:pPr>
        <w:pStyle w:val="Naslovkazala"/>
      </w:pPr>
      <w:r w:rsidRPr="00BF1F61">
        <w:lastRenderedPageBreak/>
        <w:t>KAZALO SLIK IN TABEL</w:t>
      </w:r>
    </w:p>
    <w:p w14:paraId="1AD50B4F" w14:textId="3264CEB6" w:rsidR="00BF7CA2" w:rsidRDefault="0038173C">
      <w:pPr>
        <w:pStyle w:val="Kazaloslik"/>
        <w:rPr>
          <w:rFonts w:asciiTheme="minorHAnsi" w:eastAsiaTheme="minorEastAsia" w:hAnsiTheme="minorHAnsi" w:cstheme="minorBidi"/>
          <w:noProof/>
          <w:kern w:val="2"/>
          <w14:ligatures w14:val="standardContextual"/>
        </w:rPr>
      </w:pPr>
      <w:r w:rsidRPr="00BF1F61">
        <w:fldChar w:fldCharType="begin"/>
      </w:r>
      <w:r w:rsidRPr="00BF1F61">
        <w:instrText xml:space="preserve"> TOC \c "Slika" </w:instrText>
      </w:r>
      <w:r w:rsidRPr="00BF1F61">
        <w:fldChar w:fldCharType="separate"/>
      </w:r>
      <w:r w:rsidR="00BF7CA2">
        <w:rPr>
          <w:noProof/>
        </w:rPr>
        <w:t>Slika 1: Organigram organiziranosti Tržnega inšpektorata RS</w:t>
      </w:r>
      <w:r w:rsidR="00BF7CA2">
        <w:rPr>
          <w:noProof/>
        </w:rPr>
        <w:tab/>
      </w:r>
      <w:r w:rsidR="00BF7CA2">
        <w:rPr>
          <w:noProof/>
        </w:rPr>
        <w:fldChar w:fldCharType="begin"/>
      </w:r>
      <w:r w:rsidR="00BF7CA2">
        <w:rPr>
          <w:noProof/>
        </w:rPr>
        <w:instrText xml:space="preserve"> PAGEREF _Toc165366758 \h </w:instrText>
      </w:r>
      <w:r w:rsidR="00BF7CA2">
        <w:rPr>
          <w:noProof/>
        </w:rPr>
      </w:r>
      <w:r w:rsidR="00BF7CA2">
        <w:rPr>
          <w:noProof/>
        </w:rPr>
        <w:fldChar w:fldCharType="separate"/>
      </w:r>
      <w:r w:rsidR="00BF7CA2">
        <w:rPr>
          <w:noProof/>
        </w:rPr>
        <w:t>7</w:t>
      </w:r>
      <w:r w:rsidR="00BF7CA2">
        <w:rPr>
          <w:noProof/>
        </w:rPr>
        <w:fldChar w:fldCharType="end"/>
      </w:r>
    </w:p>
    <w:p w14:paraId="7A1F9636" w14:textId="1557F2D8" w:rsidR="00BF7CA2" w:rsidRDefault="00BF7CA2">
      <w:pPr>
        <w:pStyle w:val="Kazaloslik"/>
        <w:rPr>
          <w:rFonts w:asciiTheme="minorHAnsi" w:eastAsiaTheme="minorEastAsia" w:hAnsiTheme="minorHAnsi" w:cstheme="minorBidi"/>
          <w:noProof/>
          <w:kern w:val="2"/>
          <w14:ligatures w14:val="standardContextual"/>
        </w:rPr>
      </w:pPr>
      <w:r>
        <w:rPr>
          <w:noProof/>
        </w:rPr>
        <w:t>Slika 2: Teritorialna razpršenost Tržnega inšpektorata RS od 1. decembra 2012 dalje</w:t>
      </w:r>
      <w:r>
        <w:rPr>
          <w:noProof/>
        </w:rPr>
        <w:tab/>
      </w:r>
      <w:r>
        <w:rPr>
          <w:noProof/>
        </w:rPr>
        <w:fldChar w:fldCharType="begin"/>
      </w:r>
      <w:r>
        <w:rPr>
          <w:noProof/>
        </w:rPr>
        <w:instrText xml:space="preserve"> PAGEREF _Toc165366759 \h </w:instrText>
      </w:r>
      <w:r>
        <w:rPr>
          <w:noProof/>
        </w:rPr>
      </w:r>
      <w:r>
        <w:rPr>
          <w:noProof/>
        </w:rPr>
        <w:fldChar w:fldCharType="separate"/>
      </w:r>
      <w:r>
        <w:rPr>
          <w:noProof/>
        </w:rPr>
        <w:t>8</w:t>
      </w:r>
      <w:r>
        <w:rPr>
          <w:noProof/>
        </w:rPr>
        <w:fldChar w:fldCharType="end"/>
      </w:r>
    </w:p>
    <w:p w14:paraId="28D27E85" w14:textId="376780E3" w:rsidR="00BF7CA2" w:rsidRDefault="00BF7CA2">
      <w:pPr>
        <w:pStyle w:val="Kazaloslik"/>
        <w:rPr>
          <w:rFonts w:asciiTheme="minorHAnsi" w:eastAsiaTheme="minorEastAsia" w:hAnsiTheme="minorHAnsi" w:cstheme="minorBidi"/>
          <w:noProof/>
          <w:kern w:val="2"/>
          <w14:ligatures w14:val="standardContextual"/>
        </w:rPr>
      </w:pPr>
      <w:r>
        <w:rPr>
          <w:noProof/>
        </w:rPr>
        <w:t>Slika 3: Fluktuacija zaposlenih Tržnega inšpektorata RS</w:t>
      </w:r>
      <w:r>
        <w:rPr>
          <w:noProof/>
        </w:rPr>
        <w:tab/>
      </w:r>
      <w:r>
        <w:rPr>
          <w:noProof/>
        </w:rPr>
        <w:fldChar w:fldCharType="begin"/>
      </w:r>
      <w:r>
        <w:rPr>
          <w:noProof/>
        </w:rPr>
        <w:instrText xml:space="preserve"> PAGEREF _Toc165366760 \h </w:instrText>
      </w:r>
      <w:r>
        <w:rPr>
          <w:noProof/>
        </w:rPr>
      </w:r>
      <w:r>
        <w:rPr>
          <w:noProof/>
        </w:rPr>
        <w:fldChar w:fldCharType="separate"/>
      </w:r>
      <w:r>
        <w:rPr>
          <w:noProof/>
        </w:rPr>
        <w:t>9</w:t>
      </w:r>
      <w:r>
        <w:rPr>
          <w:noProof/>
        </w:rPr>
        <w:fldChar w:fldCharType="end"/>
      </w:r>
    </w:p>
    <w:p w14:paraId="2E4C732F" w14:textId="2186A60F" w:rsidR="00BF7CA2" w:rsidRDefault="00BF7CA2">
      <w:pPr>
        <w:pStyle w:val="Kazaloslik"/>
        <w:rPr>
          <w:rFonts w:asciiTheme="minorHAnsi" w:eastAsiaTheme="minorEastAsia" w:hAnsiTheme="minorHAnsi" w:cstheme="minorBidi"/>
          <w:noProof/>
          <w:kern w:val="2"/>
          <w14:ligatures w14:val="standardContextual"/>
        </w:rPr>
      </w:pPr>
      <w:r>
        <w:rPr>
          <w:noProof/>
        </w:rPr>
        <w:t>Slika 4: Število tržnih inšpektorjev glede na registrirane subjekte</w:t>
      </w:r>
      <w:r>
        <w:rPr>
          <w:noProof/>
        </w:rPr>
        <w:tab/>
      </w:r>
      <w:r>
        <w:rPr>
          <w:noProof/>
        </w:rPr>
        <w:fldChar w:fldCharType="begin"/>
      </w:r>
      <w:r>
        <w:rPr>
          <w:noProof/>
        </w:rPr>
        <w:instrText xml:space="preserve"> PAGEREF _Toc165366761 \h </w:instrText>
      </w:r>
      <w:r>
        <w:rPr>
          <w:noProof/>
        </w:rPr>
      </w:r>
      <w:r>
        <w:rPr>
          <w:noProof/>
        </w:rPr>
        <w:fldChar w:fldCharType="separate"/>
      </w:r>
      <w:r>
        <w:rPr>
          <w:noProof/>
        </w:rPr>
        <w:t>10</w:t>
      </w:r>
      <w:r>
        <w:rPr>
          <w:noProof/>
        </w:rPr>
        <w:fldChar w:fldCharType="end"/>
      </w:r>
    </w:p>
    <w:p w14:paraId="45EB94C3" w14:textId="3883DAAE" w:rsidR="00BF7CA2" w:rsidRDefault="00BF7CA2">
      <w:pPr>
        <w:pStyle w:val="Kazaloslik"/>
        <w:rPr>
          <w:rFonts w:asciiTheme="minorHAnsi" w:eastAsiaTheme="minorEastAsia" w:hAnsiTheme="minorHAnsi" w:cstheme="minorBidi"/>
          <w:noProof/>
          <w:kern w:val="2"/>
          <w14:ligatures w14:val="standardContextual"/>
        </w:rPr>
      </w:pPr>
      <w:r>
        <w:rPr>
          <w:noProof/>
        </w:rPr>
        <w:t>Slika 5: Razmerje izrečenih upravnih ukrepov glede na število opravljenih pregledov</w:t>
      </w:r>
      <w:r>
        <w:rPr>
          <w:noProof/>
        </w:rPr>
        <w:tab/>
      </w:r>
      <w:r>
        <w:rPr>
          <w:noProof/>
        </w:rPr>
        <w:fldChar w:fldCharType="begin"/>
      </w:r>
      <w:r>
        <w:rPr>
          <w:noProof/>
        </w:rPr>
        <w:instrText xml:space="preserve"> PAGEREF _Toc165366762 \h </w:instrText>
      </w:r>
      <w:r>
        <w:rPr>
          <w:noProof/>
        </w:rPr>
      </w:r>
      <w:r>
        <w:rPr>
          <w:noProof/>
        </w:rPr>
        <w:fldChar w:fldCharType="separate"/>
      </w:r>
      <w:r>
        <w:rPr>
          <w:noProof/>
        </w:rPr>
        <w:t>11</w:t>
      </w:r>
      <w:r>
        <w:rPr>
          <w:noProof/>
        </w:rPr>
        <w:fldChar w:fldCharType="end"/>
      </w:r>
    </w:p>
    <w:p w14:paraId="79B6C9A3" w14:textId="0AA5D837" w:rsidR="00BF7CA2" w:rsidRDefault="00BF7CA2">
      <w:pPr>
        <w:pStyle w:val="Kazaloslik"/>
        <w:rPr>
          <w:rFonts w:asciiTheme="minorHAnsi" w:eastAsiaTheme="minorEastAsia" w:hAnsiTheme="minorHAnsi" w:cstheme="minorBidi"/>
          <w:noProof/>
          <w:kern w:val="2"/>
          <w14:ligatures w14:val="standardContextual"/>
        </w:rPr>
      </w:pPr>
      <w:r>
        <w:rPr>
          <w:noProof/>
        </w:rPr>
        <w:t xml:space="preserve">Slika 6: Razmerje izrečenih prekrškovnih ukrepov glede na število opravljenih </w:t>
      </w:r>
      <w:r>
        <w:rPr>
          <w:noProof/>
        </w:rPr>
        <w:br/>
        <w:t>pregledov</w:t>
      </w:r>
      <w:r>
        <w:rPr>
          <w:noProof/>
        </w:rPr>
        <w:tab/>
      </w:r>
      <w:r>
        <w:rPr>
          <w:noProof/>
        </w:rPr>
        <w:fldChar w:fldCharType="begin"/>
      </w:r>
      <w:r>
        <w:rPr>
          <w:noProof/>
        </w:rPr>
        <w:instrText xml:space="preserve"> PAGEREF _Toc165366763 \h </w:instrText>
      </w:r>
      <w:r>
        <w:rPr>
          <w:noProof/>
        </w:rPr>
      </w:r>
      <w:r>
        <w:rPr>
          <w:noProof/>
        </w:rPr>
        <w:fldChar w:fldCharType="separate"/>
      </w:r>
      <w:r>
        <w:rPr>
          <w:noProof/>
        </w:rPr>
        <w:t>11</w:t>
      </w:r>
      <w:r>
        <w:rPr>
          <w:noProof/>
        </w:rPr>
        <w:fldChar w:fldCharType="end"/>
      </w:r>
    </w:p>
    <w:p w14:paraId="74627962" w14:textId="33736588" w:rsidR="00BF7CA2" w:rsidRDefault="00BF7CA2">
      <w:pPr>
        <w:pStyle w:val="Kazaloslik"/>
        <w:rPr>
          <w:rFonts w:asciiTheme="minorHAnsi" w:eastAsiaTheme="minorEastAsia" w:hAnsiTheme="minorHAnsi" w:cstheme="minorBidi"/>
          <w:noProof/>
          <w:kern w:val="2"/>
          <w14:ligatures w14:val="standardContextual"/>
        </w:rPr>
      </w:pPr>
      <w:r>
        <w:rPr>
          <w:noProof/>
        </w:rPr>
        <w:t>Slika 7: Razlog opravljanja nadzora v obdobju 2013-2022</w:t>
      </w:r>
      <w:r>
        <w:rPr>
          <w:noProof/>
        </w:rPr>
        <w:tab/>
      </w:r>
      <w:r>
        <w:rPr>
          <w:noProof/>
        </w:rPr>
        <w:fldChar w:fldCharType="begin"/>
      </w:r>
      <w:r>
        <w:rPr>
          <w:noProof/>
        </w:rPr>
        <w:instrText xml:space="preserve"> PAGEREF _Toc165366764 \h </w:instrText>
      </w:r>
      <w:r>
        <w:rPr>
          <w:noProof/>
        </w:rPr>
      </w:r>
      <w:r>
        <w:rPr>
          <w:noProof/>
        </w:rPr>
        <w:fldChar w:fldCharType="separate"/>
      </w:r>
      <w:r>
        <w:rPr>
          <w:noProof/>
        </w:rPr>
        <w:t>12</w:t>
      </w:r>
      <w:r>
        <w:rPr>
          <w:noProof/>
        </w:rPr>
        <w:fldChar w:fldCharType="end"/>
      </w:r>
    </w:p>
    <w:p w14:paraId="00D79885" w14:textId="4A81ACCF" w:rsidR="00BF7CA2" w:rsidRDefault="00BF7CA2">
      <w:pPr>
        <w:pStyle w:val="Kazaloslik"/>
        <w:rPr>
          <w:rFonts w:asciiTheme="minorHAnsi" w:eastAsiaTheme="minorEastAsia" w:hAnsiTheme="minorHAnsi" w:cstheme="minorBidi"/>
          <w:noProof/>
          <w:kern w:val="2"/>
          <w14:ligatures w14:val="standardContextual"/>
        </w:rPr>
      </w:pPr>
      <w:r>
        <w:rPr>
          <w:noProof/>
        </w:rPr>
        <w:t>Slika 8: Število opravljenih pregledov zadnjih 5 let</w:t>
      </w:r>
      <w:r>
        <w:rPr>
          <w:noProof/>
        </w:rPr>
        <w:tab/>
      </w:r>
      <w:r>
        <w:rPr>
          <w:noProof/>
        </w:rPr>
        <w:fldChar w:fldCharType="begin"/>
      </w:r>
      <w:r>
        <w:rPr>
          <w:noProof/>
        </w:rPr>
        <w:instrText xml:space="preserve"> PAGEREF _Toc165366765 \h </w:instrText>
      </w:r>
      <w:r>
        <w:rPr>
          <w:noProof/>
        </w:rPr>
      </w:r>
      <w:r>
        <w:rPr>
          <w:noProof/>
        </w:rPr>
        <w:fldChar w:fldCharType="separate"/>
      </w:r>
      <w:r>
        <w:rPr>
          <w:noProof/>
        </w:rPr>
        <w:t>12</w:t>
      </w:r>
      <w:r>
        <w:rPr>
          <w:noProof/>
        </w:rPr>
        <w:fldChar w:fldCharType="end"/>
      </w:r>
    </w:p>
    <w:p w14:paraId="6A02D9CA" w14:textId="59D49988" w:rsidR="00BF7CA2" w:rsidRDefault="00BF7CA2">
      <w:pPr>
        <w:pStyle w:val="Kazaloslik"/>
        <w:rPr>
          <w:rFonts w:asciiTheme="minorHAnsi" w:eastAsiaTheme="minorEastAsia" w:hAnsiTheme="minorHAnsi" w:cstheme="minorBidi"/>
          <w:noProof/>
          <w:kern w:val="2"/>
          <w14:ligatures w14:val="standardContextual"/>
        </w:rPr>
      </w:pPr>
      <w:r>
        <w:rPr>
          <w:noProof/>
        </w:rPr>
        <w:t>Slika 9: Število izrečenih in izdanih upravnih ukrepov</w:t>
      </w:r>
      <w:r>
        <w:rPr>
          <w:noProof/>
        </w:rPr>
        <w:tab/>
      </w:r>
      <w:r>
        <w:rPr>
          <w:noProof/>
        </w:rPr>
        <w:fldChar w:fldCharType="begin"/>
      </w:r>
      <w:r>
        <w:rPr>
          <w:noProof/>
        </w:rPr>
        <w:instrText xml:space="preserve"> PAGEREF _Toc165366766 \h </w:instrText>
      </w:r>
      <w:r>
        <w:rPr>
          <w:noProof/>
        </w:rPr>
      </w:r>
      <w:r>
        <w:rPr>
          <w:noProof/>
        </w:rPr>
        <w:fldChar w:fldCharType="separate"/>
      </w:r>
      <w:r>
        <w:rPr>
          <w:noProof/>
        </w:rPr>
        <w:t>14</w:t>
      </w:r>
      <w:r>
        <w:rPr>
          <w:noProof/>
        </w:rPr>
        <w:fldChar w:fldCharType="end"/>
      </w:r>
    </w:p>
    <w:p w14:paraId="0A6A126C" w14:textId="35B9A2CB" w:rsidR="00BF7CA2" w:rsidRDefault="00BF7CA2">
      <w:pPr>
        <w:pStyle w:val="Kazaloslik"/>
        <w:rPr>
          <w:rFonts w:asciiTheme="minorHAnsi" w:eastAsiaTheme="minorEastAsia" w:hAnsiTheme="minorHAnsi" w:cstheme="minorBidi"/>
          <w:noProof/>
          <w:kern w:val="2"/>
          <w14:ligatures w14:val="standardContextual"/>
        </w:rPr>
      </w:pPr>
      <w:r>
        <w:rPr>
          <w:noProof/>
        </w:rPr>
        <w:t>Slika 10: Število izrečenih in izdanih prekrškovnih ukrepov</w:t>
      </w:r>
      <w:r>
        <w:rPr>
          <w:noProof/>
        </w:rPr>
        <w:tab/>
      </w:r>
      <w:r>
        <w:rPr>
          <w:noProof/>
        </w:rPr>
        <w:fldChar w:fldCharType="begin"/>
      </w:r>
      <w:r>
        <w:rPr>
          <w:noProof/>
        </w:rPr>
        <w:instrText xml:space="preserve"> PAGEREF _Toc165366767 \h </w:instrText>
      </w:r>
      <w:r>
        <w:rPr>
          <w:noProof/>
        </w:rPr>
      </w:r>
      <w:r>
        <w:rPr>
          <w:noProof/>
        </w:rPr>
        <w:fldChar w:fldCharType="separate"/>
      </w:r>
      <w:r>
        <w:rPr>
          <w:noProof/>
        </w:rPr>
        <w:t>17</w:t>
      </w:r>
      <w:r>
        <w:rPr>
          <w:noProof/>
        </w:rPr>
        <w:fldChar w:fldCharType="end"/>
      </w:r>
    </w:p>
    <w:p w14:paraId="225177BA" w14:textId="0F8651DD" w:rsidR="00BF7CA2" w:rsidRDefault="00BF7CA2">
      <w:pPr>
        <w:pStyle w:val="Kazaloslik"/>
        <w:rPr>
          <w:rFonts w:asciiTheme="minorHAnsi" w:eastAsiaTheme="minorEastAsia" w:hAnsiTheme="minorHAnsi" w:cstheme="minorBidi"/>
          <w:noProof/>
          <w:kern w:val="2"/>
          <w14:ligatures w14:val="standardContextual"/>
        </w:rPr>
      </w:pPr>
      <w:r>
        <w:rPr>
          <w:noProof/>
        </w:rPr>
        <w:t>Tabela 11: Število vzorčenih proizvodov in število neskladnih proizvodov</w:t>
      </w:r>
      <w:r>
        <w:rPr>
          <w:noProof/>
        </w:rPr>
        <w:tab/>
      </w:r>
      <w:r>
        <w:rPr>
          <w:noProof/>
        </w:rPr>
        <w:fldChar w:fldCharType="begin"/>
      </w:r>
      <w:r>
        <w:rPr>
          <w:noProof/>
        </w:rPr>
        <w:instrText xml:space="preserve"> PAGEREF _Toc165366768 \h </w:instrText>
      </w:r>
      <w:r>
        <w:rPr>
          <w:noProof/>
        </w:rPr>
      </w:r>
      <w:r>
        <w:rPr>
          <w:noProof/>
        </w:rPr>
        <w:fldChar w:fldCharType="separate"/>
      </w:r>
      <w:r>
        <w:rPr>
          <w:noProof/>
        </w:rPr>
        <w:t>37</w:t>
      </w:r>
      <w:r>
        <w:rPr>
          <w:noProof/>
        </w:rPr>
        <w:fldChar w:fldCharType="end"/>
      </w:r>
    </w:p>
    <w:p w14:paraId="2A6AE0C8" w14:textId="1492CAEE" w:rsidR="00BF7CA2" w:rsidRDefault="00BF7CA2">
      <w:pPr>
        <w:pStyle w:val="Kazaloslik"/>
        <w:rPr>
          <w:rFonts w:asciiTheme="minorHAnsi" w:eastAsiaTheme="minorEastAsia" w:hAnsiTheme="minorHAnsi" w:cstheme="minorBidi"/>
          <w:noProof/>
          <w:kern w:val="2"/>
          <w14:ligatures w14:val="standardContextual"/>
        </w:rPr>
      </w:pPr>
      <w:r>
        <w:rPr>
          <w:noProof/>
        </w:rPr>
        <w:t>Tabela 12: Število zadev na podlagi obvestil carinskih organov</w:t>
      </w:r>
      <w:r>
        <w:rPr>
          <w:noProof/>
        </w:rPr>
        <w:tab/>
      </w:r>
      <w:r>
        <w:rPr>
          <w:noProof/>
        </w:rPr>
        <w:fldChar w:fldCharType="begin"/>
      </w:r>
      <w:r>
        <w:rPr>
          <w:noProof/>
        </w:rPr>
        <w:instrText xml:space="preserve"> PAGEREF _Toc165366769 \h </w:instrText>
      </w:r>
      <w:r>
        <w:rPr>
          <w:noProof/>
        </w:rPr>
      </w:r>
      <w:r>
        <w:rPr>
          <w:noProof/>
        </w:rPr>
        <w:fldChar w:fldCharType="separate"/>
      </w:r>
      <w:r>
        <w:rPr>
          <w:noProof/>
        </w:rPr>
        <w:t>61</w:t>
      </w:r>
      <w:r>
        <w:rPr>
          <w:noProof/>
        </w:rPr>
        <w:fldChar w:fldCharType="end"/>
      </w:r>
    </w:p>
    <w:p w14:paraId="613E13B3" w14:textId="352BC2F3" w:rsidR="00BF7CA2" w:rsidRDefault="00BF7CA2">
      <w:pPr>
        <w:pStyle w:val="Kazaloslik"/>
        <w:rPr>
          <w:rFonts w:asciiTheme="minorHAnsi" w:eastAsiaTheme="minorEastAsia" w:hAnsiTheme="minorHAnsi" w:cstheme="minorBidi"/>
          <w:noProof/>
          <w:kern w:val="2"/>
          <w14:ligatures w14:val="standardContextual"/>
        </w:rPr>
      </w:pPr>
      <w:r>
        <w:rPr>
          <w:noProof/>
        </w:rPr>
        <w:t>Slika 13: Pregled po direktivah, kjer sprostitev v prosti promet ni bila dovoljena</w:t>
      </w:r>
      <w:r>
        <w:rPr>
          <w:noProof/>
        </w:rPr>
        <w:tab/>
      </w:r>
      <w:r>
        <w:rPr>
          <w:noProof/>
        </w:rPr>
        <w:fldChar w:fldCharType="begin"/>
      </w:r>
      <w:r>
        <w:rPr>
          <w:noProof/>
        </w:rPr>
        <w:instrText xml:space="preserve"> PAGEREF _Toc165366770 \h </w:instrText>
      </w:r>
      <w:r>
        <w:rPr>
          <w:noProof/>
        </w:rPr>
      </w:r>
      <w:r>
        <w:rPr>
          <w:noProof/>
        </w:rPr>
        <w:fldChar w:fldCharType="separate"/>
      </w:r>
      <w:r>
        <w:rPr>
          <w:noProof/>
        </w:rPr>
        <w:t>61</w:t>
      </w:r>
      <w:r>
        <w:rPr>
          <w:noProof/>
        </w:rPr>
        <w:fldChar w:fldCharType="end"/>
      </w:r>
    </w:p>
    <w:p w14:paraId="258698F7" w14:textId="38264096" w:rsidR="00BF7CA2" w:rsidRDefault="00BF7CA2">
      <w:pPr>
        <w:pStyle w:val="Kazaloslik"/>
        <w:rPr>
          <w:rFonts w:asciiTheme="minorHAnsi" w:eastAsiaTheme="minorEastAsia" w:hAnsiTheme="minorHAnsi" w:cstheme="minorBidi"/>
          <w:noProof/>
          <w:kern w:val="2"/>
          <w14:ligatures w14:val="standardContextual"/>
        </w:rPr>
      </w:pPr>
      <w:r>
        <w:rPr>
          <w:noProof/>
        </w:rPr>
        <w:t>Slika 14: Število prejetih RAPEX obvestil v obdobju zadnjih 10 let</w:t>
      </w:r>
      <w:r>
        <w:rPr>
          <w:noProof/>
        </w:rPr>
        <w:tab/>
      </w:r>
      <w:r>
        <w:rPr>
          <w:noProof/>
        </w:rPr>
        <w:fldChar w:fldCharType="begin"/>
      </w:r>
      <w:r>
        <w:rPr>
          <w:noProof/>
        </w:rPr>
        <w:instrText xml:space="preserve"> PAGEREF _Toc165366771 \h </w:instrText>
      </w:r>
      <w:r>
        <w:rPr>
          <w:noProof/>
        </w:rPr>
      </w:r>
      <w:r>
        <w:rPr>
          <w:noProof/>
        </w:rPr>
        <w:fldChar w:fldCharType="separate"/>
      </w:r>
      <w:r>
        <w:rPr>
          <w:noProof/>
        </w:rPr>
        <w:t>89</w:t>
      </w:r>
      <w:r>
        <w:rPr>
          <w:noProof/>
        </w:rPr>
        <w:fldChar w:fldCharType="end"/>
      </w:r>
    </w:p>
    <w:p w14:paraId="37A6F487" w14:textId="6C1A1055" w:rsidR="00BF7CA2" w:rsidRDefault="00BF7CA2">
      <w:pPr>
        <w:pStyle w:val="Kazaloslik"/>
        <w:rPr>
          <w:rFonts w:asciiTheme="minorHAnsi" w:eastAsiaTheme="minorEastAsia" w:hAnsiTheme="minorHAnsi" w:cstheme="minorBidi"/>
          <w:noProof/>
          <w:kern w:val="2"/>
          <w14:ligatures w14:val="standardContextual"/>
        </w:rPr>
      </w:pPr>
      <w:r>
        <w:rPr>
          <w:noProof/>
        </w:rPr>
        <w:t>Slika 15: Število posameznih proizvodov v sistemu Safety Gate RAPEX</w:t>
      </w:r>
      <w:r>
        <w:rPr>
          <w:noProof/>
        </w:rPr>
        <w:tab/>
      </w:r>
      <w:r>
        <w:rPr>
          <w:noProof/>
        </w:rPr>
        <w:fldChar w:fldCharType="begin"/>
      </w:r>
      <w:r>
        <w:rPr>
          <w:noProof/>
        </w:rPr>
        <w:instrText xml:space="preserve"> PAGEREF _Toc165366772 \h </w:instrText>
      </w:r>
      <w:r>
        <w:rPr>
          <w:noProof/>
        </w:rPr>
      </w:r>
      <w:r>
        <w:rPr>
          <w:noProof/>
        </w:rPr>
        <w:fldChar w:fldCharType="separate"/>
      </w:r>
      <w:r>
        <w:rPr>
          <w:noProof/>
        </w:rPr>
        <w:t>90</w:t>
      </w:r>
      <w:r>
        <w:rPr>
          <w:noProof/>
        </w:rPr>
        <w:fldChar w:fldCharType="end"/>
      </w:r>
    </w:p>
    <w:p w14:paraId="1AFFACBF" w14:textId="13B468D9" w:rsidR="00BF7CA2" w:rsidRDefault="00BF7CA2">
      <w:pPr>
        <w:pStyle w:val="Kazaloslik"/>
        <w:rPr>
          <w:rFonts w:asciiTheme="minorHAnsi" w:eastAsiaTheme="minorEastAsia" w:hAnsiTheme="minorHAnsi" w:cstheme="minorBidi"/>
          <w:noProof/>
          <w:kern w:val="2"/>
          <w14:ligatures w14:val="standardContextual"/>
        </w:rPr>
      </w:pPr>
      <w:r>
        <w:rPr>
          <w:noProof/>
        </w:rPr>
        <w:t>Slika 16: Število RAPEX obvestil po pristojnih organih</w:t>
      </w:r>
      <w:r>
        <w:rPr>
          <w:noProof/>
        </w:rPr>
        <w:tab/>
      </w:r>
      <w:r>
        <w:rPr>
          <w:noProof/>
        </w:rPr>
        <w:fldChar w:fldCharType="begin"/>
      </w:r>
      <w:r>
        <w:rPr>
          <w:noProof/>
        </w:rPr>
        <w:instrText xml:space="preserve"> PAGEREF _Toc165366773 \h </w:instrText>
      </w:r>
      <w:r>
        <w:rPr>
          <w:noProof/>
        </w:rPr>
      </w:r>
      <w:r>
        <w:rPr>
          <w:noProof/>
        </w:rPr>
        <w:fldChar w:fldCharType="separate"/>
      </w:r>
      <w:r>
        <w:rPr>
          <w:noProof/>
        </w:rPr>
        <w:t>90</w:t>
      </w:r>
      <w:r>
        <w:rPr>
          <w:noProof/>
        </w:rPr>
        <w:fldChar w:fldCharType="end"/>
      </w:r>
    </w:p>
    <w:p w14:paraId="5D92DCB9" w14:textId="7D13ECFF" w:rsidR="00BF7CA2" w:rsidRDefault="00BF7CA2">
      <w:pPr>
        <w:pStyle w:val="Kazaloslik"/>
        <w:rPr>
          <w:rFonts w:asciiTheme="minorHAnsi" w:eastAsiaTheme="minorEastAsia" w:hAnsiTheme="minorHAnsi" w:cstheme="minorBidi"/>
          <w:noProof/>
          <w:kern w:val="2"/>
          <w14:ligatures w14:val="standardContextual"/>
        </w:rPr>
      </w:pPr>
      <w:r>
        <w:rPr>
          <w:noProof/>
        </w:rPr>
        <w:t>Slika 17: Število najdenih proizvodov (brez vozil)</w:t>
      </w:r>
      <w:r>
        <w:rPr>
          <w:noProof/>
        </w:rPr>
        <w:tab/>
      </w:r>
      <w:r>
        <w:rPr>
          <w:noProof/>
        </w:rPr>
        <w:fldChar w:fldCharType="begin"/>
      </w:r>
      <w:r>
        <w:rPr>
          <w:noProof/>
        </w:rPr>
        <w:instrText xml:space="preserve"> PAGEREF _Toc165366774 \h </w:instrText>
      </w:r>
      <w:r>
        <w:rPr>
          <w:noProof/>
        </w:rPr>
      </w:r>
      <w:r>
        <w:rPr>
          <w:noProof/>
        </w:rPr>
        <w:fldChar w:fldCharType="separate"/>
      </w:r>
      <w:r>
        <w:rPr>
          <w:noProof/>
        </w:rPr>
        <w:t>91</w:t>
      </w:r>
      <w:r>
        <w:rPr>
          <w:noProof/>
        </w:rPr>
        <w:fldChar w:fldCharType="end"/>
      </w:r>
    </w:p>
    <w:p w14:paraId="662A8E08" w14:textId="66CF62DD" w:rsidR="00BF7CA2" w:rsidRDefault="00BF7CA2">
      <w:pPr>
        <w:pStyle w:val="Kazaloslik"/>
        <w:rPr>
          <w:rFonts w:asciiTheme="minorHAnsi" w:eastAsiaTheme="minorEastAsia" w:hAnsiTheme="minorHAnsi" w:cstheme="minorBidi"/>
          <w:noProof/>
          <w:kern w:val="2"/>
          <w14:ligatures w14:val="standardContextual"/>
        </w:rPr>
      </w:pPr>
      <w:r>
        <w:rPr>
          <w:noProof/>
        </w:rPr>
        <w:t>Slika 18: Število priglašenih vrst proizvodov</w:t>
      </w:r>
      <w:r>
        <w:rPr>
          <w:noProof/>
        </w:rPr>
        <w:tab/>
      </w:r>
      <w:r>
        <w:rPr>
          <w:noProof/>
        </w:rPr>
        <w:fldChar w:fldCharType="begin"/>
      </w:r>
      <w:r>
        <w:rPr>
          <w:noProof/>
        </w:rPr>
        <w:instrText xml:space="preserve"> PAGEREF _Toc165366775 \h </w:instrText>
      </w:r>
      <w:r>
        <w:rPr>
          <w:noProof/>
        </w:rPr>
      </w:r>
      <w:r>
        <w:rPr>
          <w:noProof/>
        </w:rPr>
        <w:fldChar w:fldCharType="separate"/>
      </w:r>
      <w:r>
        <w:rPr>
          <w:noProof/>
        </w:rPr>
        <w:t>91</w:t>
      </w:r>
      <w:r>
        <w:rPr>
          <w:noProof/>
        </w:rPr>
        <w:fldChar w:fldCharType="end"/>
      </w:r>
    </w:p>
    <w:p w14:paraId="0997A72B" w14:textId="2F5E92AE" w:rsidR="00BF7CA2" w:rsidRDefault="00BF7CA2">
      <w:pPr>
        <w:pStyle w:val="Kazaloslik"/>
        <w:rPr>
          <w:rFonts w:asciiTheme="minorHAnsi" w:eastAsiaTheme="minorEastAsia" w:hAnsiTheme="minorHAnsi" w:cstheme="minorBidi"/>
          <w:noProof/>
          <w:kern w:val="2"/>
          <w14:ligatures w14:val="standardContextual"/>
        </w:rPr>
      </w:pPr>
      <w:r>
        <w:rPr>
          <w:noProof/>
        </w:rPr>
        <w:t>Slika 19: Število proizvodov iz RAPEX obvestil v pristojnosti Tržnega inšpektorata RS</w:t>
      </w:r>
      <w:r>
        <w:rPr>
          <w:noProof/>
        </w:rPr>
        <w:tab/>
      </w:r>
      <w:r>
        <w:rPr>
          <w:noProof/>
        </w:rPr>
        <w:fldChar w:fldCharType="begin"/>
      </w:r>
      <w:r>
        <w:rPr>
          <w:noProof/>
        </w:rPr>
        <w:instrText xml:space="preserve"> PAGEREF _Toc165366776 \h </w:instrText>
      </w:r>
      <w:r>
        <w:rPr>
          <w:noProof/>
        </w:rPr>
      </w:r>
      <w:r>
        <w:rPr>
          <w:noProof/>
        </w:rPr>
        <w:fldChar w:fldCharType="separate"/>
      </w:r>
      <w:r>
        <w:rPr>
          <w:noProof/>
        </w:rPr>
        <w:t>92</w:t>
      </w:r>
      <w:r>
        <w:rPr>
          <w:noProof/>
        </w:rPr>
        <w:fldChar w:fldCharType="end"/>
      </w:r>
    </w:p>
    <w:p w14:paraId="19F4E36E" w14:textId="17647A05" w:rsidR="00BF7CA2" w:rsidRDefault="00BF7CA2">
      <w:pPr>
        <w:pStyle w:val="Kazaloslik"/>
        <w:rPr>
          <w:rFonts w:asciiTheme="minorHAnsi" w:eastAsiaTheme="minorEastAsia" w:hAnsiTheme="minorHAnsi" w:cstheme="minorBidi"/>
          <w:noProof/>
          <w:kern w:val="2"/>
          <w14:ligatures w14:val="standardContextual"/>
        </w:rPr>
      </w:pPr>
      <w:r>
        <w:rPr>
          <w:noProof/>
        </w:rPr>
        <w:t xml:space="preserve">Slika 20: Število proizvodov iz RAPEX obvestil, ki jih je na trgu našel Tržni inšpektorat </w:t>
      </w:r>
      <w:r>
        <w:rPr>
          <w:noProof/>
        </w:rPr>
        <w:br/>
        <w:t>RS</w:t>
      </w:r>
      <w:r>
        <w:rPr>
          <w:noProof/>
        </w:rPr>
        <w:tab/>
      </w:r>
      <w:r>
        <w:rPr>
          <w:noProof/>
        </w:rPr>
        <w:fldChar w:fldCharType="begin"/>
      </w:r>
      <w:r>
        <w:rPr>
          <w:noProof/>
        </w:rPr>
        <w:instrText xml:space="preserve"> PAGEREF _Toc165366777 \h </w:instrText>
      </w:r>
      <w:r>
        <w:rPr>
          <w:noProof/>
        </w:rPr>
      </w:r>
      <w:r>
        <w:rPr>
          <w:noProof/>
        </w:rPr>
        <w:fldChar w:fldCharType="separate"/>
      </w:r>
      <w:r>
        <w:rPr>
          <w:noProof/>
        </w:rPr>
        <w:t>92</w:t>
      </w:r>
      <w:r>
        <w:rPr>
          <w:noProof/>
        </w:rPr>
        <w:fldChar w:fldCharType="end"/>
      </w:r>
    </w:p>
    <w:p w14:paraId="62C5BF63" w14:textId="12CF46E6" w:rsidR="00BF7CA2" w:rsidRDefault="00BF7CA2">
      <w:pPr>
        <w:pStyle w:val="Kazaloslik"/>
        <w:rPr>
          <w:rFonts w:asciiTheme="minorHAnsi" w:eastAsiaTheme="minorEastAsia" w:hAnsiTheme="minorHAnsi" w:cstheme="minorBidi"/>
          <w:noProof/>
          <w:kern w:val="2"/>
          <w14:ligatures w14:val="standardContextual"/>
        </w:rPr>
      </w:pPr>
      <w:r>
        <w:rPr>
          <w:noProof/>
        </w:rPr>
        <w:t>Slika 21: Na podlagi priglasitve najedene neustrezne zaščitne maske</w:t>
      </w:r>
      <w:r>
        <w:rPr>
          <w:noProof/>
        </w:rPr>
        <w:tab/>
      </w:r>
      <w:r>
        <w:rPr>
          <w:noProof/>
        </w:rPr>
        <w:fldChar w:fldCharType="begin"/>
      </w:r>
      <w:r>
        <w:rPr>
          <w:noProof/>
        </w:rPr>
        <w:instrText xml:space="preserve"> PAGEREF _Toc165366778 \h </w:instrText>
      </w:r>
      <w:r>
        <w:rPr>
          <w:noProof/>
        </w:rPr>
      </w:r>
      <w:r>
        <w:rPr>
          <w:noProof/>
        </w:rPr>
        <w:fldChar w:fldCharType="separate"/>
      </w:r>
      <w:r>
        <w:rPr>
          <w:noProof/>
        </w:rPr>
        <w:t>93</w:t>
      </w:r>
      <w:r>
        <w:rPr>
          <w:noProof/>
        </w:rPr>
        <w:fldChar w:fldCharType="end"/>
      </w:r>
    </w:p>
    <w:p w14:paraId="574C1D4B" w14:textId="1C60FA57" w:rsidR="00BF7CA2" w:rsidRDefault="00BF7CA2">
      <w:pPr>
        <w:pStyle w:val="Kazaloslik"/>
        <w:rPr>
          <w:rFonts w:asciiTheme="minorHAnsi" w:eastAsiaTheme="minorEastAsia" w:hAnsiTheme="minorHAnsi" w:cstheme="minorBidi"/>
          <w:noProof/>
          <w:kern w:val="2"/>
          <w14:ligatures w14:val="standardContextual"/>
        </w:rPr>
      </w:pPr>
      <w:r>
        <w:rPr>
          <w:noProof/>
        </w:rPr>
        <w:t>Slika 22: Na podlagi priglasitve najdeni listi krožne žage</w:t>
      </w:r>
      <w:r>
        <w:rPr>
          <w:noProof/>
        </w:rPr>
        <w:tab/>
      </w:r>
      <w:r>
        <w:rPr>
          <w:noProof/>
        </w:rPr>
        <w:fldChar w:fldCharType="begin"/>
      </w:r>
      <w:r>
        <w:rPr>
          <w:noProof/>
        </w:rPr>
        <w:instrText xml:space="preserve"> PAGEREF _Toc165366779 \h </w:instrText>
      </w:r>
      <w:r>
        <w:rPr>
          <w:noProof/>
        </w:rPr>
      </w:r>
      <w:r>
        <w:rPr>
          <w:noProof/>
        </w:rPr>
        <w:fldChar w:fldCharType="separate"/>
      </w:r>
      <w:r>
        <w:rPr>
          <w:noProof/>
        </w:rPr>
        <w:t>93</w:t>
      </w:r>
      <w:r>
        <w:rPr>
          <w:noProof/>
        </w:rPr>
        <w:fldChar w:fldCharType="end"/>
      </w:r>
    </w:p>
    <w:p w14:paraId="1E0CA868" w14:textId="5C6C8F2F" w:rsidR="00BF7CA2" w:rsidRDefault="00BF7CA2">
      <w:pPr>
        <w:pStyle w:val="Kazaloslik"/>
        <w:rPr>
          <w:rFonts w:asciiTheme="minorHAnsi" w:eastAsiaTheme="minorEastAsia" w:hAnsiTheme="minorHAnsi" w:cstheme="minorBidi"/>
          <w:noProof/>
          <w:kern w:val="2"/>
          <w14:ligatures w14:val="standardContextual"/>
        </w:rPr>
      </w:pPr>
      <w:r>
        <w:rPr>
          <w:noProof/>
        </w:rPr>
        <w:t>Slika 23: Število proizvodov, ki jih je v Safety Gate RAPEX priglasil Tržni inšpektorat RS</w:t>
      </w:r>
      <w:r>
        <w:rPr>
          <w:noProof/>
        </w:rPr>
        <w:tab/>
      </w:r>
      <w:r>
        <w:rPr>
          <w:noProof/>
        </w:rPr>
        <w:fldChar w:fldCharType="begin"/>
      </w:r>
      <w:r>
        <w:rPr>
          <w:noProof/>
        </w:rPr>
        <w:instrText xml:space="preserve"> PAGEREF _Toc165366780 \h </w:instrText>
      </w:r>
      <w:r>
        <w:rPr>
          <w:noProof/>
        </w:rPr>
      </w:r>
      <w:r>
        <w:rPr>
          <w:noProof/>
        </w:rPr>
        <w:fldChar w:fldCharType="separate"/>
      </w:r>
      <w:r>
        <w:rPr>
          <w:noProof/>
        </w:rPr>
        <w:t>93</w:t>
      </w:r>
      <w:r>
        <w:rPr>
          <w:noProof/>
        </w:rPr>
        <w:fldChar w:fldCharType="end"/>
      </w:r>
    </w:p>
    <w:p w14:paraId="66A54F4F" w14:textId="3529F9A0" w:rsidR="00BF7CA2" w:rsidRDefault="00BF7CA2">
      <w:pPr>
        <w:pStyle w:val="Kazaloslik"/>
        <w:rPr>
          <w:rFonts w:asciiTheme="minorHAnsi" w:eastAsiaTheme="minorEastAsia" w:hAnsiTheme="minorHAnsi" w:cstheme="minorBidi"/>
          <w:noProof/>
          <w:kern w:val="2"/>
          <w14:ligatures w14:val="standardContextual"/>
        </w:rPr>
      </w:pPr>
      <w:r>
        <w:rPr>
          <w:noProof/>
        </w:rPr>
        <w:t>Slika 24: V Sloveniji najdeni neustrezni zaščitni maski</w:t>
      </w:r>
      <w:r>
        <w:rPr>
          <w:noProof/>
        </w:rPr>
        <w:tab/>
      </w:r>
      <w:r>
        <w:rPr>
          <w:noProof/>
        </w:rPr>
        <w:fldChar w:fldCharType="begin"/>
      </w:r>
      <w:r>
        <w:rPr>
          <w:noProof/>
        </w:rPr>
        <w:instrText xml:space="preserve"> PAGEREF _Toc165366781 \h </w:instrText>
      </w:r>
      <w:r>
        <w:rPr>
          <w:noProof/>
        </w:rPr>
      </w:r>
      <w:r>
        <w:rPr>
          <w:noProof/>
        </w:rPr>
        <w:fldChar w:fldCharType="separate"/>
      </w:r>
      <w:r>
        <w:rPr>
          <w:noProof/>
        </w:rPr>
        <w:t>94</w:t>
      </w:r>
      <w:r>
        <w:rPr>
          <w:noProof/>
        </w:rPr>
        <w:fldChar w:fldCharType="end"/>
      </w:r>
    </w:p>
    <w:p w14:paraId="6EE06602" w14:textId="6A0338D4" w:rsidR="00BF7CA2" w:rsidRDefault="00BF7CA2">
      <w:pPr>
        <w:pStyle w:val="Kazaloslik"/>
        <w:rPr>
          <w:rFonts w:asciiTheme="minorHAnsi" w:eastAsiaTheme="minorEastAsia" w:hAnsiTheme="minorHAnsi" w:cstheme="minorBidi"/>
          <w:noProof/>
          <w:kern w:val="2"/>
          <w14:ligatures w14:val="standardContextual"/>
        </w:rPr>
      </w:pPr>
      <w:r>
        <w:rPr>
          <w:noProof/>
        </w:rPr>
        <w:t>Slika 25: Število obvestil glede na državo, ki jo je priglasila</w:t>
      </w:r>
      <w:r>
        <w:rPr>
          <w:noProof/>
        </w:rPr>
        <w:tab/>
      </w:r>
      <w:r>
        <w:rPr>
          <w:noProof/>
        </w:rPr>
        <w:fldChar w:fldCharType="begin"/>
      </w:r>
      <w:r>
        <w:rPr>
          <w:noProof/>
        </w:rPr>
        <w:instrText xml:space="preserve"> PAGEREF _Toc165366782 \h </w:instrText>
      </w:r>
      <w:r>
        <w:rPr>
          <w:noProof/>
        </w:rPr>
      </w:r>
      <w:r>
        <w:rPr>
          <w:noProof/>
        </w:rPr>
        <w:fldChar w:fldCharType="separate"/>
      </w:r>
      <w:r>
        <w:rPr>
          <w:noProof/>
        </w:rPr>
        <w:t>95</w:t>
      </w:r>
      <w:r>
        <w:rPr>
          <w:noProof/>
        </w:rPr>
        <w:fldChar w:fldCharType="end"/>
      </w:r>
    </w:p>
    <w:p w14:paraId="31B6528A" w14:textId="342DD5D8" w:rsidR="00BF7CA2" w:rsidRDefault="00BF7CA2">
      <w:pPr>
        <w:pStyle w:val="Kazaloslik"/>
        <w:rPr>
          <w:rFonts w:asciiTheme="minorHAnsi" w:eastAsiaTheme="minorEastAsia" w:hAnsiTheme="minorHAnsi" w:cstheme="minorBidi"/>
          <w:noProof/>
          <w:kern w:val="2"/>
          <w14:ligatures w14:val="standardContextual"/>
        </w:rPr>
      </w:pPr>
      <w:r>
        <w:rPr>
          <w:noProof/>
        </w:rPr>
        <w:t>Slika 26: Število obvestil po direktivi oziroma uredbi</w:t>
      </w:r>
      <w:r>
        <w:rPr>
          <w:noProof/>
        </w:rPr>
        <w:tab/>
      </w:r>
      <w:r>
        <w:rPr>
          <w:noProof/>
        </w:rPr>
        <w:fldChar w:fldCharType="begin"/>
      </w:r>
      <w:r>
        <w:rPr>
          <w:noProof/>
        </w:rPr>
        <w:instrText xml:space="preserve"> PAGEREF _Toc165366783 \h </w:instrText>
      </w:r>
      <w:r>
        <w:rPr>
          <w:noProof/>
        </w:rPr>
      </w:r>
      <w:r>
        <w:rPr>
          <w:noProof/>
        </w:rPr>
        <w:fldChar w:fldCharType="separate"/>
      </w:r>
      <w:r>
        <w:rPr>
          <w:noProof/>
        </w:rPr>
        <w:t>96</w:t>
      </w:r>
      <w:r>
        <w:rPr>
          <w:noProof/>
        </w:rPr>
        <w:fldChar w:fldCharType="end"/>
      </w:r>
    </w:p>
    <w:p w14:paraId="3A893CB1" w14:textId="3A8421D9" w:rsidR="00BF7CA2" w:rsidRDefault="00BF7CA2">
      <w:pPr>
        <w:pStyle w:val="Kazaloslik"/>
        <w:rPr>
          <w:rFonts w:asciiTheme="minorHAnsi" w:eastAsiaTheme="minorEastAsia" w:hAnsiTheme="minorHAnsi" w:cstheme="minorBidi"/>
          <w:noProof/>
          <w:kern w:val="2"/>
          <w14:ligatures w14:val="standardContextual"/>
        </w:rPr>
      </w:pPr>
      <w:r>
        <w:rPr>
          <w:noProof/>
        </w:rPr>
        <w:t>Slika 27: Vstopna spletna stran za sistem ICSMS</w:t>
      </w:r>
      <w:r>
        <w:rPr>
          <w:noProof/>
        </w:rPr>
        <w:tab/>
      </w:r>
      <w:r>
        <w:rPr>
          <w:noProof/>
        </w:rPr>
        <w:fldChar w:fldCharType="begin"/>
      </w:r>
      <w:r>
        <w:rPr>
          <w:noProof/>
        </w:rPr>
        <w:instrText xml:space="preserve"> PAGEREF _Toc165366784 \h </w:instrText>
      </w:r>
      <w:r>
        <w:rPr>
          <w:noProof/>
        </w:rPr>
      </w:r>
      <w:r>
        <w:rPr>
          <w:noProof/>
        </w:rPr>
        <w:fldChar w:fldCharType="separate"/>
      </w:r>
      <w:r>
        <w:rPr>
          <w:noProof/>
        </w:rPr>
        <w:t>97</w:t>
      </w:r>
      <w:r>
        <w:rPr>
          <w:noProof/>
        </w:rPr>
        <w:fldChar w:fldCharType="end"/>
      </w:r>
    </w:p>
    <w:p w14:paraId="3DEA33DC" w14:textId="38E464A5" w:rsidR="00BF7CA2" w:rsidRDefault="00BF7CA2">
      <w:pPr>
        <w:pStyle w:val="Kazaloslik"/>
        <w:rPr>
          <w:rFonts w:asciiTheme="minorHAnsi" w:eastAsiaTheme="minorEastAsia" w:hAnsiTheme="minorHAnsi" w:cstheme="minorBidi"/>
          <w:noProof/>
          <w:kern w:val="2"/>
          <w14:ligatures w14:val="standardContextual"/>
        </w:rPr>
      </w:pPr>
      <w:r>
        <w:rPr>
          <w:noProof/>
        </w:rPr>
        <w:t>Slika 28: Poraba proračuna Tržnega inšpektorata RS v letu 2022</w:t>
      </w:r>
      <w:r>
        <w:rPr>
          <w:noProof/>
        </w:rPr>
        <w:tab/>
      </w:r>
      <w:r>
        <w:rPr>
          <w:noProof/>
        </w:rPr>
        <w:fldChar w:fldCharType="begin"/>
      </w:r>
      <w:r>
        <w:rPr>
          <w:noProof/>
        </w:rPr>
        <w:instrText xml:space="preserve"> PAGEREF _Toc165366785 \h </w:instrText>
      </w:r>
      <w:r>
        <w:rPr>
          <w:noProof/>
        </w:rPr>
      </w:r>
      <w:r>
        <w:rPr>
          <w:noProof/>
        </w:rPr>
        <w:fldChar w:fldCharType="separate"/>
      </w:r>
      <w:r>
        <w:rPr>
          <w:noProof/>
        </w:rPr>
        <w:t>107</w:t>
      </w:r>
      <w:r>
        <w:rPr>
          <w:noProof/>
        </w:rPr>
        <w:fldChar w:fldCharType="end"/>
      </w:r>
    </w:p>
    <w:p w14:paraId="5CD4456E" w14:textId="290EB472" w:rsidR="00BF7CA2" w:rsidRDefault="00BF7CA2">
      <w:pPr>
        <w:pStyle w:val="Kazaloslik"/>
        <w:rPr>
          <w:rFonts w:asciiTheme="minorHAnsi" w:eastAsiaTheme="minorEastAsia" w:hAnsiTheme="minorHAnsi" w:cstheme="minorBidi"/>
          <w:noProof/>
          <w:kern w:val="2"/>
          <w14:ligatures w14:val="standardContextual"/>
        </w:rPr>
      </w:pPr>
      <w:r>
        <w:rPr>
          <w:noProof/>
        </w:rPr>
        <w:t>Tabela 29: Prevozni stroški in storitve</w:t>
      </w:r>
      <w:r>
        <w:rPr>
          <w:noProof/>
        </w:rPr>
        <w:tab/>
      </w:r>
      <w:r>
        <w:rPr>
          <w:noProof/>
        </w:rPr>
        <w:fldChar w:fldCharType="begin"/>
      </w:r>
      <w:r>
        <w:rPr>
          <w:noProof/>
        </w:rPr>
        <w:instrText xml:space="preserve"> PAGEREF _Toc165366786 \h </w:instrText>
      </w:r>
      <w:r>
        <w:rPr>
          <w:noProof/>
        </w:rPr>
      </w:r>
      <w:r>
        <w:rPr>
          <w:noProof/>
        </w:rPr>
        <w:fldChar w:fldCharType="separate"/>
      </w:r>
      <w:r>
        <w:rPr>
          <w:noProof/>
        </w:rPr>
        <w:t>111</w:t>
      </w:r>
      <w:r>
        <w:rPr>
          <w:noProof/>
        </w:rPr>
        <w:fldChar w:fldCharType="end"/>
      </w:r>
    </w:p>
    <w:p w14:paraId="567863E0" w14:textId="2E78EC98" w:rsidR="00BF7CA2" w:rsidRDefault="00BF7CA2">
      <w:pPr>
        <w:pStyle w:val="Kazaloslik"/>
        <w:rPr>
          <w:rFonts w:asciiTheme="minorHAnsi" w:eastAsiaTheme="minorEastAsia" w:hAnsiTheme="minorHAnsi" w:cstheme="minorBidi"/>
          <w:noProof/>
          <w:kern w:val="2"/>
          <w14:ligatures w14:val="standardContextual"/>
        </w:rPr>
      </w:pPr>
      <w:r>
        <w:rPr>
          <w:noProof/>
        </w:rPr>
        <w:t>Tabela 30: Število vozil po letnikih</w:t>
      </w:r>
      <w:r>
        <w:rPr>
          <w:noProof/>
        </w:rPr>
        <w:tab/>
      </w:r>
      <w:r>
        <w:rPr>
          <w:noProof/>
        </w:rPr>
        <w:fldChar w:fldCharType="begin"/>
      </w:r>
      <w:r>
        <w:rPr>
          <w:noProof/>
        </w:rPr>
        <w:instrText xml:space="preserve"> PAGEREF _Toc165366787 \h </w:instrText>
      </w:r>
      <w:r>
        <w:rPr>
          <w:noProof/>
        </w:rPr>
      </w:r>
      <w:r>
        <w:rPr>
          <w:noProof/>
        </w:rPr>
        <w:fldChar w:fldCharType="separate"/>
      </w:r>
      <w:r>
        <w:rPr>
          <w:noProof/>
        </w:rPr>
        <w:t>111</w:t>
      </w:r>
      <w:r>
        <w:rPr>
          <w:noProof/>
        </w:rPr>
        <w:fldChar w:fldCharType="end"/>
      </w:r>
    </w:p>
    <w:p w14:paraId="50AE06FE" w14:textId="639C7D30" w:rsidR="00CD280C" w:rsidRPr="00BF1F61" w:rsidRDefault="0038173C" w:rsidP="00CD280C">
      <w:r w:rsidRPr="00BF1F61">
        <w:fldChar w:fldCharType="end"/>
      </w:r>
    </w:p>
    <w:p w14:paraId="3F4F1D0F" w14:textId="77777777" w:rsidR="00CD280C" w:rsidRPr="00BF1F61" w:rsidRDefault="00CD280C" w:rsidP="00CD280C"/>
    <w:p w14:paraId="591A99AC" w14:textId="77777777" w:rsidR="0038173C" w:rsidRPr="00BF1F61" w:rsidRDefault="0038173C" w:rsidP="00CD280C">
      <w:pPr>
        <w:pStyle w:val="Naslovkazala"/>
      </w:pPr>
      <w:r w:rsidRPr="00BF1F61">
        <w:t>PRILOGE</w:t>
      </w:r>
    </w:p>
    <w:p w14:paraId="6C86316D" w14:textId="799F7E8D" w:rsidR="0038173C" w:rsidRPr="00BF1F61" w:rsidRDefault="0038173C" w:rsidP="00E275B6">
      <w:pPr>
        <w:pStyle w:val="Kazaloslik"/>
        <w:tabs>
          <w:tab w:val="right" w:leader="dot" w:pos="8460"/>
        </w:tabs>
      </w:pPr>
      <w:r w:rsidRPr="00BF1F61">
        <w:t xml:space="preserve">Priloga </w:t>
      </w:r>
      <w:r w:rsidR="00390652">
        <w:t>1</w:t>
      </w:r>
      <w:r w:rsidRPr="00BF1F61">
        <w:t>: Seznam zak</w:t>
      </w:r>
      <w:r w:rsidR="002567B2" w:rsidRPr="00BF1F61">
        <w:t>onov in podzakonskih predpisov</w:t>
      </w:r>
      <w:r w:rsidR="002567B2" w:rsidRPr="00BF1F61">
        <w:tab/>
      </w:r>
      <w:r w:rsidR="002C330E" w:rsidRPr="00BF1F61">
        <w:t xml:space="preserve"> </w:t>
      </w:r>
      <w:r w:rsidR="00F54F9F">
        <w:t>11</w:t>
      </w:r>
      <w:r w:rsidR="00287391">
        <w:t>3</w:t>
      </w:r>
    </w:p>
    <w:p w14:paraId="7323098C" w14:textId="46923EF7" w:rsidR="0038173C" w:rsidRPr="00BF1F61" w:rsidRDefault="0038173C" w:rsidP="00E275B6">
      <w:pPr>
        <w:pStyle w:val="Kazaloslik"/>
        <w:tabs>
          <w:tab w:val="right" w:leader="dot" w:pos="8460"/>
        </w:tabs>
      </w:pPr>
      <w:r w:rsidRPr="00BF1F61">
        <w:t xml:space="preserve">Priloga </w:t>
      </w:r>
      <w:r w:rsidR="00390652">
        <w:t>2</w:t>
      </w:r>
      <w:r w:rsidRPr="00BF1F61">
        <w:t>: Primerjalni pregled števila pregledo</w:t>
      </w:r>
      <w:r w:rsidR="002567B2" w:rsidRPr="00BF1F61">
        <w:t>v in ukrepov v letih 20</w:t>
      </w:r>
      <w:r w:rsidR="00ED5038">
        <w:t>11</w:t>
      </w:r>
      <w:r w:rsidR="002567B2" w:rsidRPr="00BF1F61">
        <w:t>-</w:t>
      </w:r>
      <w:r w:rsidR="001C63BF" w:rsidRPr="00BF1F61">
        <w:t>20</w:t>
      </w:r>
      <w:r w:rsidR="00ED5038">
        <w:t>20</w:t>
      </w:r>
      <w:r w:rsidR="002567B2" w:rsidRPr="00BF1F61">
        <w:tab/>
      </w:r>
      <w:r w:rsidR="00386537" w:rsidRPr="00BF1F61">
        <w:t xml:space="preserve"> </w:t>
      </w:r>
      <w:r w:rsidR="00F54F9F">
        <w:t>12</w:t>
      </w:r>
      <w:r w:rsidR="00287391">
        <w:t>7</w:t>
      </w:r>
    </w:p>
    <w:p w14:paraId="1FC66477" w14:textId="6DE18956" w:rsidR="00D84F42" w:rsidRDefault="00D84F42" w:rsidP="00E275B6">
      <w:pPr>
        <w:pStyle w:val="Kazaloslik"/>
        <w:tabs>
          <w:tab w:val="right" w:leader="dot" w:pos="8460"/>
        </w:tabs>
      </w:pPr>
      <w:r>
        <w:t xml:space="preserve">Priloga </w:t>
      </w:r>
      <w:r w:rsidRPr="00D84F42">
        <w:t>3: Izjava predstojni</w:t>
      </w:r>
      <w:r w:rsidR="009B4A04">
        <w:t>ce</w:t>
      </w:r>
      <w:r w:rsidRPr="00D84F42">
        <w:t xml:space="preserve"> o notranjem nadzoru javnih financ</w:t>
      </w:r>
      <w:r>
        <w:tab/>
        <w:t xml:space="preserve"> </w:t>
      </w:r>
      <w:r w:rsidR="00F54F9F">
        <w:t>1</w:t>
      </w:r>
      <w:r w:rsidR="00287391">
        <w:t>29</w:t>
      </w:r>
    </w:p>
    <w:p w14:paraId="22322FE1" w14:textId="4A069405" w:rsidR="0038173C" w:rsidRPr="00BF1F61" w:rsidRDefault="002567B2" w:rsidP="00E275B6">
      <w:pPr>
        <w:pStyle w:val="Kazaloslik"/>
        <w:tabs>
          <w:tab w:val="right" w:leader="dot" w:pos="8460"/>
        </w:tabs>
      </w:pPr>
      <w:r w:rsidRPr="00BF1F61">
        <w:t>Prostor za opombe bralca</w:t>
      </w:r>
      <w:r w:rsidRPr="00BF1F61">
        <w:tab/>
      </w:r>
      <w:r w:rsidR="00386537" w:rsidRPr="00BF1F61">
        <w:t xml:space="preserve"> </w:t>
      </w:r>
      <w:r w:rsidR="00F54F9F">
        <w:t>13</w:t>
      </w:r>
      <w:r w:rsidR="00287391">
        <w:t>3</w:t>
      </w:r>
    </w:p>
    <w:p w14:paraId="7A63937E" w14:textId="77777777" w:rsidR="0038173C" w:rsidRPr="00BF1F61" w:rsidRDefault="0038173C" w:rsidP="00A96D08"/>
    <w:p w14:paraId="2CD7AB15" w14:textId="68CB127A" w:rsidR="00C55B4F" w:rsidRDefault="00C55B4F" w:rsidP="00A96D08"/>
    <w:p w14:paraId="5190C7F5" w14:textId="09DF9E1B" w:rsidR="00CB1780" w:rsidRDefault="00CB1780" w:rsidP="001409FF">
      <w:r>
        <w:br w:type="page"/>
      </w:r>
    </w:p>
    <w:p w14:paraId="62C12894" w14:textId="77777777" w:rsidR="00C55B4F" w:rsidRDefault="00C55B4F" w:rsidP="00A96D08"/>
    <w:p w14:paraId="3F287380" w14:textId="77777777" w:rsidR="00C55B4F" w:rsidRPr="00BF1F61" w:rsidRDefault="00C55B4F" w:rsidP="00A96D08"/>
    <w:p w14:paraId="38BD6401" w14:textId="77777777" w:rsidR="00F25008" w:rsidRPr="006064A6" w:rsidRDefault="00F25008" w:rsidP="00A96D08"/>
    <w:p w14:paraId="54B23B53" w14:textId="77777777" w:rsidR="0038173C" w:rsidRPr="006064A6" w:rsidRDefault="0038173C" w:rsidP="00A96D08">
      <w:pPr>
        <w:sectPr w:rsidR="0038173C" w:rsidRPr="006064A6" w:rsidSect="00DB4604">
          <w:headerReference w:type="default" r:id="rId14"/>
          <w:footerReference w:type="default" r:id="rId15"/>
          <w:pgSz w:w="11907" w:h="16840" w:code="9"/>
          <w:pgMar w:top="1701" w:right="1701" w:bottom="1304" w:left="1701" w:header="851" w:footer="624" w:gutter="0"/>
          <w:pgNumType w:fmt="upperRoman" w:start="1"/>
          <w:cols w:space="708"/>
        </w:sectPr>
      </w:pPr>
    </w:p>
    <w:p w14:paraId="549ACB7F" w14:textId="72990668" w:rsidR="0038173C" w:rsidRPr="006064A6" w:rsidRDefault="0038173C" w:rsidP="00F07654">
      <w:pPr>
        <w:pStyle w:val="Naslov1"/>
      </w:pPr>
      <w:bookmarkStart w:id="0" w:name="_Toc378924162"/>
      <w:bookmarkStart w:id="1" w:name="_Toc165366671"/>
      <w:r w:rsidRPr="006064A6">
        <w:lastRenderedPageBreak/>
        <w:t>UVOD</w:t>
      </w:r>
      <w:bookmarkEnd w:id="0"/>
      <w:bookmarkEnd w:id="1"/>
    </w:p>
    <w:p w14:paraId="26FAB034" w14:textId="4EE98847" w:rsidR="00957AA3" w:rsidRDefault="00957AA3" w:rsidP="00957AA3">
      <w:r>
        <w:t>Po dveh zelo zahtevnih in neobičajnih letih, ki ju je zaznamovala pandemija, je za nami končno spet leto, ko smo se lahko v večji meri posvetili svojemu poslanstvu in sledili začrtani viziji, ki temeljita na vrednotah vseh zaposlenih in samega organa. Iz leta v leto se povečuje obseg zakonodaje, ki spada v pristojnost nadzora Tržnega inšpektorata RS. Na žalost tudi to leto ni bilo nobena izjema. Ker se zavedamo, da je ena od osnovnih vrednot našega dela strokovnost, smo aktivno spremljali in spodbujali razvoj stroke, vendar žal pogosto nismo bili uslišani. Na nivoju organa smo organizirali več strokovnih usposabljanj, veliko pozornost pa smo namenili tudi usposabljanjem s področja splošnih tem, kot so osebnostna rast, skrb za zdravje in komunikacija.</w:t>
      </w:r>
    </w:p>
    <w:p w14:paraId="7A468571" w14:textId="2A55794C" w:rsidR="00957AA3" w:rsidRDefault="00957AA3" w:rsidP="00957AA3">
      <w:r>
        <w:t>Vrednoti našega organa sta tudi odličnost in ustvarjalnost. Pri svojem delu iščemo najboljše rešitve. Tako smo pri letnih razgovorih in ocenjevanju sodelavcev uvedli nov kompetenčni model, ki je plod večletnega dela sodelavcev našega inšpektorata. Ob sodelovanju vseh zaposlenih bomo model v prihodnje še izboljšali in nadgradili, saj se je izkazalo, da si zaposleni za opravljeno delo postavljamo različne cilje. Nekaterim predstavljajo večji izziv zapleteni in dolgotrajni primeri, drugi raje opravljajo rutinske preglede. Ne glede na to je potrebno upoštevati, da so oboji učinkoviti, v kolikor je delo opravljeno gospodarno, v čim krajšem času in v korist uporabnikov storitev in javnosti.</w:t>
      </w:r>
    </w:p>
    <w:p w14:paraId="7E7A35FC" w14:textId="7840BE74" w:rsidR="00957AA3" w:rsidRDefault="00957AA3" w:rsidP="00957AA3">
      <w:r>
        <w:t xml:space="preserve">Pri svojem delu skrbimo, da prevlada javni interes nad interesom posameznika. Za doseganje te vrednote izgubljamo preveč časa in energije, saj se vedno znova najdejo posamezniki, ki želijo svoje interese in probleme postaviti pred interese ostalih oškodovancev ali celo javnosti. Ob tem se je seveda nujno potrebno zavedati, da je problem za prizadetega ali oškodovanega posameznika za njega največji in najpomembnejši. Žal se pogosto najdejo tudi posamezniki, ki želijo z izkazovanjem svojih interesov onemogočati delo organa, čemur smo bili pogosto priča tudi v tem letu. S ciljem informiranja javnosti in zaščite potrošnikov smo na inšpektoratu redno in ažurno komunicirali z javnostjo, objavljali opozorila in ugotovitve ter potrošnike opozarjali na lažne spletne strani in podjetja, pri katerih je bila potrebna pozornost pri nakupu blaga ali storitev. Pri tem je potrebno poudariti, da je pri odločitvi za takšne objave potrebna previdnost, saj lahko pomenijo konec poslovanja podjetja. Pogosto gre za podjetja s tradicijo, kjer se potrošniki odločijo za nakup blaga ali naročilo storitve na podlagi predhodnih pozitivnih izkušenj. </w:t>
      </w:r>
    </w:p>
    <w:p w14:paraId="31760127" w14:textId="7F09C8BA" w:rsidR="00957AA3" w:rsidRDefault="00957AA3" w:rsidP="00957AA3">
      <w:r>
        <w:t>Na inšpektoratu že več let uporabljamo sodobne informacijske rešitve, ki jih nenehno nadgrajujemo in izboljšujemo. V tem letu smo nadgradili informacijski sistem na način, da je upravno poslovanje skoraj v celoti informatizirano. Na ta način smo bistveno izboljšali učinkovitost in prijaznost poslovanja s strankami.</w:t>
      </w:r>
    </w:p>
    <w:p w14:paraId="1241CA9D" w14:textId="619F7728" w:rsidR="00122CAE" w:rsidRDefault="00957AA3" w:rsidP="00957AA3">
      <w:r>
        <w:t>Vrednota, ki je v našem kolektivu najpomembnejša, pa je sodelovanje. Delujemo kot ekipa s skupnimi cilji, si izmenjujemo informacije, na podlagi česar lahko ustvarjamo dobre prakse in iščemo najboljše rešitve. Sodelovanje poteka na vseh ravneh kolektiva, saj lahko prav vsak zaposleni s svojim znanjem, izkušnjami in predlogi pripomore k temu, da bi bili še boljši.</w:t>
      </w:r>
    </w:p>
    <w:p w14:paraId="36EA3283" w14:textId="6E7BE141" w:rsidR="008650D4" w:rsidRPr="006064A6" w:rsidRDefault="008650D4" w:rsidP="005467D7"/>
    <w:p w14:paraId="47035435" w14:textId="551FA16C" w:rsidR="0038173C" w:rsidRPr="006064A6" w:rsidRDefault="00047DE4" w:rsidP="004323DF">
      <w:pPr>
        <w:pStyle w:val="Podpis"/>
      </w:pPr>
      <w:r>
        <w:t>mag. Andreja But</w:t>
      </w:r>
      <w:r w:rsidR="00CD280C" w:rsidRPr="006064A6">
        <w:br/>
      </w:r>
      <w:r w:rsidR="005467D7" w:rsidRPr="006064A6">
        <w:t>g</w:t>
      </w:r>
      <w:r w:rsidR="0038173C" w:rsidRPr="006064A6">
        <w:t>lavn</w:t>
      </w:r>
      <w:r>
        <w:t>a</w:t>
      </w:r>
      <w:r w:rsidR="0038173C" w:rsidRPr="006064A6">
        <w:t xml:space="preserve"> tržn</w:t>
      </w:r>
      <w:r>
        <w:t>a</w:t>
      </w:r>
      <w:r w:rsidR="0038173C" w:rsidRPr="006064A6">
        <w:t xml:space="preserve"> inšpektoric</w:t>
      </w:r>
      <w:r>
        <w:t>a</w:t>
      </w:r>
    </w:p>
    <w:p w14:paraId="65C24E31" w14:textId="7DA011AB" w:rsidR="0038173C" w:rsidRDefault="0038173C" w:rsidP="008D5A49"/>
    <w:p w14:paraId="47C8C13C" w14:textId="7BAA014C" w:rsidR="009B4A04" w:rsidRDefault="009B4A04" w:rsidP="008D5A49"/>
    <w:p w14:paraId="4400AD08" w14:textId="73D73405" w:rsidR="009B4A04" w:rsidRDefault="009B4A04" w:rsidP="008D5A49"/>
    <w:p w14:paraId="21F39F60" w14:textId="65FD5504" w:rsidR="009B4A04" w:rsidRDefault="009B4A04" w:rsidP="008D5A49"/>
    <w:p w14:paraId="42B3611B" w14:textId="77777777" w:rsidR="009B4A04" w:rsidRPr="006064A6" w:rsidRDefault="009B4A04" w:rsidP="008D5A49"/>
    <w:p w14:paraId="1B53E77D" w14:textId="620025BC" w:rsidR="00787C8B" w:rsidRDefault="0038173C" w:rsidP="00180423">
      <w:pPr>
        <w:pStyle w:val="Naslov1"/>
      </w:pPr>
      <w:bookmarkStart w:id="2" w:name="_Toc165366672"/>
      <w:bookmarkStart w:id="3" w:name="_Toc378924163"/>
      <w:r w:rsidRPr="006064A6">
        <w:lastRenderedPageBreak/>
        <w:t>POVZETEK AKTIVNOSTI TRŽNEGA INŠPEKTORATA</w:t>
      </w:r>
      <w:r w:rsidR="001F35A5">
        <w:t xml:space="preserve"> R</w:t>
      </w:r>
      <w:r w:rsidR="001975EE">
        <w:t>EPUBLIKE SLOVENIJE</w:t>
      </w:r>
      <w:bookmarkEnd w:id="2"/>
    </w:p>
    <w:p w14:paraId="4A388826" w14:textId="646B0865" w:rsidR="001F35A5" w:rsidRPr="00D95E98" w:rsidRDefault="001F35A5" w:rsidP="001F35A5">
      <w:r w:rsidRPr="00D95E98">
        <w:t>Tržni inšpektorat R</w:t>
      </w:r>
      <w:r w:rsidR="001975EE" w:rsidRPr="00D95E98">
        <w:t xml:space="preserve">epublike </w:t>
      </w:r>
      <w:r w:rsidRPr="00D95E98">
        <w:t>S</w:t>
      </w:r>
      <w:r w:rsidR="001975EE" w:rsidRPr="00D95E98">
        <w:t xml:space="preserve">lovenije </w:t>
      </w:r>
      <w:r w:rsidR="005A0AC6" w:rsidRPr="00D95E98">
        <w:t xml:space="preserve">(v nadaljevanju: Tržni inšpektorat RS) </w:t>
      </w:r>
      <w:r w:rsidRPr="00D95E98">
        <w:t xml:space="preserve">je inšpekcijski organ v sestavi </w:t>
      </w:r>
      <w:r w:rsidR="00AB3C06" w:rsidRPr="00D95E98">
        <w:t xml:space="preserve">Ministrstva za </w:t>
      </w:r>
      <w:r w:rsidR="001975EE" w:rsidRPr="00D95E98">
        <w:t xml:space="preserve">gospodarski razvoj in tehnologijo </w:t>
      </w:r>
      <w:r w:rsidR="004179B1" w:rsidRPr="00D95E98">
        <w:t xml:space="preserve">(januarja 2023 se </w:t>
      </w:r>
      <w:r w:rsidR="00AB3C06" w:rsidRPr="00D95E98">
        <w:t xml:space="preserve">je </w:t>
      </w:r>
      <w:r w:rsidR="004179B1" w:rsidRPr="00D95E98">
        <w:t xml:space="preserve">ministrstvo </w:t>
      </w:r>
      <w:r w:rsidR="001975EE" w:rsidRPr="00D95E98">
        <w:t>pre</w:t>
      </w:r>
      <w:r w:rsidR="004179B1" w:rsidRPr="00D95E98">
        <w:t>imen</w:t>
      </w:r>
      <w:r w:rsidR="00AB3C06" w:rsidRPr="00D95E98">
        <w:t xml:space="preserve">ovalo </w:t>
      </w:r>
      <w:r w:rsidR="001975EE" w:rsidRPr="00D95E98">
        <w:t xml:space="preserve">v </w:t>
      </w:r>
      <w:r w:rsidR="00AB3C06" w:rsidRPr="00D95E98">
        <w:t xml:space="preserve">Ministrstvo za </w:t>
      </w:r>
      <w:r w:rsidR="001975EE" w:rsidRPr="00D95E98">
        <w:t>gospodarstvo, turizem in šport</w:t>
      </w:r>
      <w:r w:rsidR="004179B1" w:rsidRPr="00D95E98">
        <w:t>)</w:t>
      </w:r>
      <w:r w:rsidRPr="00D95E98">
        <w:t xml:space="preserve">. Deluje samostojno in neodvisno ter v skladu s predpisi, ki določajo način dela ter vodenje upravnih in prekrškovnih postopkov. </w:t>
      </w:r>
      <w:r w:rsidR="004179B1" w:rsidRPr="00D95E98">
        <w:t>P</w:t>
      </w:r>
      <w:r w:rsidRPr="00D95E98">
        <w:t>ri svojem delu uporablja</w:t>
      </w:r>
      <w:r w:rsidR="004179B1" w:rsidRPr="00D95E98">
        <w:t>m</w:t>
      </w:r>
      <w:r w:rsidRPr="00D95E98">
        <w:t xml:space="preserve">o zakone in podzakonske predpise s področja varstva potrošnikov, nepoštenih poslovnih praks v odnosu do potrošnikov, dajanja potrošniških kreditov, obrtne dejavnosti, trgovine, gostinstva in turizma, nepremičninskega posredovanja, avtorskih pravic, uporabe slovenskega jezika itd. Obširno področje </w:t>
      </w:r>
      <w:r w:rsidR="004179B1" w:rsidRPr="00D95E98">
        <w:t xml:space="preserve">našega </w:t>
      </w:r>
      <w:r w:rsidRPr="00D95E98">
        <w:t>delovanja predstavlja tudi nadzor na tehničnem področju</w:t>
      </w:r>
      <w:r w:rsidR="001975EE" w:rsidRPr="00D95E98">
        <w:t>, t j.</w:t>
      </w:r>
      <w:r w:rsidRPr="00D95E98">
        <w:t xml:space="preserve"> z vidika splošne varnosti proizvodov, električnih naprav, gradbenih proizvodov, strojev, električne opreme, osebne varovalne opreme in </w:t>
      </w:r>
      <w:r w:rsidR="001975EE" w:rsidRPr="00D95E98">
        <w:t xml:space="preserve">proizvodov iz </w:t>
      </w:r>
      <w:r w:rsidRPr="00D95E98">
        <w:t>drugih tehničnih področjih.</w:t>
      </w:r>
    </w:p>
    <w:p w14:paraId="75CBF13E" w14:textId="455CD8AE" w:rsidR="001F35A5" w:rsidRPr="00D95E98" w:rsidRDefault="001F35A5" w:rsidP="001F35A5">
      <w:r w:rsidRPr="00D95E98">
        <w:t xml:space="preserve">Glede na razpoložljive kadrovske in finančne vire </w:t>
      </w:r>
      <w:r w:rsidR="004179B1" w:rsidRPr="00D95E98">
        <w:t xml:space="preserve">smo </w:t>
      </w:r>
      <w:r w:rsidR="001975EE" w:rsidRPr="00D95E98">
        <w:t xml:space="preserve">v prvi četrtini </w:t>
      </w:r>
      <w:r w:rsidRPr="00D95E98">
        <w:t>let</w:t>
      </w:r>
      <w:r w:rsidR="001975EE" w:rsidRPr="00D95E98">
        <w:t>a</w:t>
      </w:r>
      <w:r w:rsidRPr="00D95E98">
        <w:t xml:space="preserve"> 2022 </w:t>
      </w:r>
      <w:r w:rsidR="004179B1" w:rsidRPr="00D95E98">
        <w:t xml:space="preserve">naše delo </w:t>
      </w:r>
      <w:r w:rsidRPr="00D95E98">
        <w:t>usmer</w:t>
      </w:r>
      <w:r w:rsidR="004179B1" w:rsidRPr="00D95E98">
        <w:t>ili</w:t>
      </w:r>
      <w:r w:rsidRPr="00D95E98">
        <w:t xml:space="preserve"> predvsem</w:t>
      </w:r>
      <w:r w:rsidR="001975EE" w:rsidRPr="00D95E98">
        <w:t xml:space="preserve"> na področje preprečevanja širjenja koronavirusa</w:t>
      </w:r>
      <w:r w:rsidRPr="00D95E98">
        <w:t xml:space="preserve">, </w:t>
      </w:r>
      <w:r w:rsidR="001975EE" w:rsidRPr="00D95E98">
        <w:t xml:space="preserve">v nadaljevanju leta pa na </w:t>
      </w:r>
      <w:r w:rsidRPr="00D95E98">
        <w:t>varstv</w:t>
      </w:r>
      <w:r w:rsidR="001975EE" w:rsidRPr="00D95E98">
        <w:t>o</w:t>
      </w:r>
      <w:r w:rsidRPr="00D95E98">
        <w:t xml:space="preserve"> potrošnikov ter na področje skladnosti in varnosti neživilskih proizvodov.</w:t>
      </w:r>
    </w:p>
    <w:p w14:paraId="2BF2D6C1" w14:textId="15B21352" w:rsidR="001F35A5" w:rsidRPr="00D95E98" w:rsidRDefault="004179B1" w:rsidP="001F35A5">
      <w:r w:rsidRPr="00D95E98">
        <w:t>Naš o</w:t>
      </w:r>
      <w:r w:rsidR="001F35A5" w:rsidRPr="00D95E98">
        <w:t xml:space="preserve">snovni strateški cilj delovanja je izvajanje učinkovitega inšpekcijskega nadzora ter </w:t>
      </w:r>
      <w:r w:rsidRPr="00D95E98">
        <w:t xml:space="preserve">da bi </w:t>
      </w:r>
      <w:r w:rsidR="001F35A5" w:rsidRPr="00D95E98">
        <w:t>s svojim delovanjem dosega</w:t>
      </w:r>
      <w:r w:rsidRPr="00D95E98">
        <w:t>li</w:t>
      </w:r>
      <w:r w:rsidR="001F35A5" w:rsidRPr="00D95E98">
        <w:t xml:space="preserve"> čim višjo stopnjo urejenosti trga. Le-t</w:t>
      </w:r>
      <w:r w:rsidRPr="00D95E98">
        <w:t>o</w:t>
      </w:r>
      <w:r w:rsidR="001F35A5" w:rsidRPr="00D95E98">
        <w:t xml:space="preserve"> v veliki meri skuša</w:t>
      </w:r>
      <w:r w:rsidRPr="00D95E98">
        <w:t>mo</w:t>
      </w:r>
      <w:r w:rsidR="001F35A5" w:rsidRPr="00D95E98">
        <w:t xml:space="preserve"> doseči s preventivnim delovanjem, če pa je to neuspešno, mora</w:t>
      </w:r>
      <w:r w:rsidRPr="00D95E98">
        <w:t>m</w:t>
      </w:r>
      <w:r w:rsidR="001F35A5" w:rsidRPr="00D95E98">
        <w:t>o poseči po represivnih ukrepih, vse z namenom zagotoviti urejenost trga in zadovoljstva uporabnikov, zaposlenih in širše družbene skupnosti.</w:t>
      </w:r>
    </w:p>
    <w:p w14:paraId="71E4F6DF" w14:textId="63E3CFCD" w:rsidR="004011EE" w:rsidRPr="00D95E98" w:rsidRDefault="004179B1" w:rsidP="001F35A5">
      <w:r w:rsidRPr="00D95E98">
        <w:t xml:space="preserve">Naše delo </w:t>
      </w:r>
      <w:r w:rsidR="001F35A5" w:rsidRPr="00D95E98">
        <w:t xml:space="preserve">je usmerjeno k ugotavljanju bistvenih kršitev, ki predstavljajo večjo nevarnost za javni interes in imajo škodljive posledice za osebe, premoženje in okolje. Delo je usmerjeno k temu, da bi bil nadzor opravljen v čim krajšem času, brez nepotrebnega podaljševanja in zavlačevanja postopkov in s čim manjšo obremenitvijo zavezancev, vendar nikakor ne na škodo zakonitosti, varstva načela </w:t>
      </w:r>
      <w:r w:rsidR="001975EE" w:rsidRPr="00D95E98">
        <w:t xml:space="preserve">zaslišanja stranke </w:t>
      </w:r>
      <w:r w:rsidR="001F35A5" w:rsidRPr="00D95E98">
        <w:t>in uporabe ustreznega pravnega sredstva.</w:t>
      </w:r>
    </w:p>
    <w:p w14:paraId="2FCABA03" w14:textId="461E1425" w:rsidR="0038173C" w:rsidRPr="00F8398B" w:rsidRDefault="005A0E84" w:rsidP="00815049">
      <w:pPr>
        <w:pStyle w:val="Naslov2"/>
      </w:pPr>
      <w:bookmarkStart w:id="4" w:name="_Toc165366673"/>
      <w:r>
        <w:t xml:space="preserve">DOSTOPNOST IN </w:t>
      </w:r>
      <w:r w:rsidR="0038173C" w:rsidRPr="00F8398B">
        <w:t>PREVENTIVNO DELOVANJE</w:t>
      </w:r>
      <w:bookmarkEnd w:id="4"/>
    </w:p>
    <w:p w14:paraId="720493ED" w14:textId="456225BC" w:rsidR="001F35A5" w:rsidRPr="00D95E98" w:rsidRDefault="001F35A5" w:rsidP="001F35A5">
      <w:r w:rsidRPr="00D95E98">
        <w:t>Preventivnemu delovanju in s tem osveščanju</w:t>
      </w:r>
      <w:r w:rsidR="001975EE" w:rsidRPr="00D95E98">
        <w:t>,</w:t>
      </w:r>
      <w:r w:rsidRPr="00D95E98">
        <w:t xml:space="preserve"> tako potrošnikov kot tudi gospodarskih subjektov</w:t>
      </w:r>
      <w:r w:rsidR="001975EE" w:rsidRPr="00D95E98">
        <w:t>,</w:t>
      </w:r>
      <w:r w:rsidRPr="00D95E98">
        <w:t xml:space="preserve"> namenj</w:t>
      </w:r>
      <w:r w:rsidR="004179B1" w:rsidRPr="00D95E98">
        <w:t xml:space="preserve">amo </w:t>
      </w:r>
      <w:r w:rsidRPr="00D95E98">
        <w:t>različn</w:t>
      </w:r>
      <w:r w:rsidR="004179B1" w:rsidRPr="00D95E98">
        <w:t>e</w:t>
      </w:r>
      <w:r w:rsidRPr="00D95E98">
        <w:t xml:space="preserve"> komunikacijsk</w:t>
      </w:r>
      <w:r w:rsidR="004179B1" w:rsidRPr="00D95E98">
        <w:t>e</w:t>
      </w:r>
      <w:r w:rsidRPr="00D95E98">
        <w:t xml:space="preserve"> kanal</w:t>
      </w:r>
      <w:r w:rsidR="004179B1" w:rsidRPr="00D95E98">
        <w:t>e</w:t>
      </w:r>
      <w:r w:rsidRPr="00D95E98">
        <w:t>: spletne strani, elektronsk</w:t>
      </w:r>
      <w:r w:rsidR="004179B1" w:rsidRPr="00D95E98">
        <w:t>o</w:t>
      </w:r>
      <w:r w:rsidRPr="00D95E98">
        <w:t xml:space="preserve"> in navadn</w:t>
      </w:r>
      <w:r w:rsidR="004179B1" w:rsidRPr="00D95E98">
        <w:t>o</w:t>
      </w:r>
      <w:r w:rsidRPr="00D95E98">
        <w:t xml:space="preserve"> pošt</w:t>
      </w:r>
      <w:r w:rsidR="004179B1" w:rsidRPr="00D95E98">
        <w:t>o</w:t>
      </w:r>
      <w:r w:rsidRPr="00D95E98">
        <w:t>, telefon, osebn</w:t>
      </w:r>
      <w:r w:rsidR="004179B1" w:rsidRPr="00D95E98">
        <w:t>e</w:t>
      </w:r>
      <w:r w:rsidRPr="00D95E98">
        <w:t xml:space="preserve"> obisk</w:t>
      </w:r>
      <w:r w:rsidR="004179B1" w:rsidRPr="00D95E98">
        <w:t>e</w:t>
      </w:r>
      <w:r w:rsidRPr="00D95E98">
        <w:t>, vprašalnik</w:t>
      </w:r>
      <w:r w:rsidR="004179B1" w:rsidRPr="00D95E98">
        <w:t>e</w:t>
      </w:r>
      <w:r w:rsidRPr="00D95E98">
        <w:t>, tiskovne konference, dan odprtih vrat</w:t>
      </w:r>
      <w:r w:rsidR="001975EE" w:rsidRPr="00D95E98">
        <w:t xml:space="preserve"> (ki ga organiziramo občasno)</w:t>
      </w:r>
      <w:r w:rsidRPr="00D95E98">
        <w:t xml:space="preserve"> in sodelovanje v različnih radijskih ali TV oddajah. </w:t>
      </w:r>
      <w:r w:rsidR="004179B1" w:rsidRPr="00D95E98">
        <w:t xml:space="preserve">Na nas </w:t>
      </w:r>
      <w:r w:rsidRPr="00D95E98">
        <w:t xml:space="preserve">se obračajo potrošniki v zvezi z </w:t>
      </w:r>
      <w:r w:rsidR="004179B1" w:rsidRPr="00D95E98">
        <w:t xml:space="preserve">svojimi </w:t>
      </w:r>
      <w:r w:rsidRPr="00D95E98">
        <w:t xml:space="preserve">vprašanji, problemi, pritožbami in reklamacijami, novinarji z vprašanji glede delovanja inšpektorata oziroma glede točno določenega gospodarskega subjekta ali področja, ki sta medijsko aktualna v danem trenutku, v manjši meri pa druga zainteresirana javnost, ki si želi pridobiti informacije javnega značaja. Gospodarski subjekti se </w:t>
      </w:r>
      <w:r w:rsidR="004179B1" w:rsidRPr="00D95E98">
        <w:t xml:space="preserve">na nas </w:t>
      </w:r>
      <w:r w:rsidRPr="00D95E98">
        <w:t>obračajo zaradi problemov in vprašanj</w:t>
      </w:r>
      <w:r w:rsidR="001975EE" w:rsidRPr="00D95E98">
        <w:t>, ki se nanašajo na delovanje subjekta</w:t>
      </w:r>
      <w:r w:rsidRPr="00D95E98">
        <w:t xml:space="preserve"> – kako zakonito rešiti reklamacijo potrošnika, kaj morajo imeti oziroma storiti, preden se lotijo določene gospodarske dejavnosti, kater</w:t>
      </w:r>
      <w:r w:rsidR="001975EE" w:rsidRPr="00D95E98">
        <w:t>o</w:t>
      </w:r>
      <w:r w:rsidRPr="00D95E98">
        <w:t xml:space="preserve"> </w:t>
      </w:r>
      <w:r w:rsidR="001975EE" w:rsidRPr="00D95E98">
        <w:t>dokumentacijo</w:t>
      </w:r>
      <w:r w:rsidRPr="00D95E98">
        <w:t xml:space="preserve">, certifikate ali druge uradne dokumente si morajo zagotoviti, preden </w:t>
      </w:r>
      <w:r w:rsidR="001975EE" w:rsidRPr="00D95E98">
        <w:t xml:space="preserve">bi </w:t>
      </w:r>
      <w:r w:rsidRPr="00D95E98">
        <w:t xml:space="preserve">v Sloveniji </w:t>
      </w:r>
      <w:r w:rsidR="001975EE" w:rsidRPr="00D95E98">
        <w:t xml:space="preserve">začeli </w:t>
      </w:r>
      <w:r w:rsidRPr="00D95E98">
        <w:t>prodajati določen izdelek. Včasih pa prvi, drugi ali tretji samo podajo prijavo.</w:t>
      </w:r>
    </w:p>
    <w:p w14:paraId="34ABF1AB" w14:textId="042B80C5" w:rsidR="001F35A5" w:rsidRPr="00D95E98" w:rsidRDefault="001F35A5" w:rsidP="001F35A5">
      <w:r w:rsidRPr="00D95E98">
        <w:t xml:space="preserve">Zaradi </w:t>
      </w:r>
      <w:r w:rsidR="001975EE" w:rsidRPr="00D95E98">
        <w:t>boljše</w:t>
      </w:r>
      <w:r w:rsidRPr="00D95E98">
        <w:t xml:space="preserve"> dostopnosti po telefonu </w:t>
      </w:r>
      <w:r w:rsidR="004179B1" w:rsidRPr="00D95E98">
        <w:t xml:space="preserve">je </w:t>
      </w:r>
      <w:r w:rsidRPr="00D95E98">
        <w:t xml:space="preserve">na sedežu </w:t>
      </w:r>
      <w:r w:rsidR="004179B1" w:rsidRPr="00D95E98">
        <w:t xml:space="preserve">inšpektorata </w:t>
      </w:r>
      <w:r w:rsidRPr="00D95E98">
        <w:t>vsak dan od ponedeljka do četrtka med 9. in 15.30 uro</w:t>
      </w:r>
      <w:r w:rsidR="004179B1" w:rsidRPr="00D95E98">
        <w:t xml:space="preserve"> in</w:t>
      </w:r>
      <w:r w:rsidRPr="00D95E98">
        <w:t xml:space="preserve"> v petek med 9. in 14.30 uro</w:t>
      </w:r>
      <w:r w:rsidR="004179B1" w:rsidRPr="00D95E98">
        <w:t xml:space="preserve"> na razpolago oseba, ki podaja </w:t>
      </w:r>
      <w:r w:rsidR="004179B1" w:rsidRPr="00D95E98">
        <w:lastRenderedPageBreak/>
        <w:t>informacije s področja delovanja inšpektorata</w:t>
      </w:r>
      <w:r w:rsidRPr="00D95E98">
        <w:t>. Na vseh ostalih lokacijah je vsak ponedeljek in sredo med 9. in 11. uro</w:t>
      </w:r>
      <w:r w:rsidR="004179B1" w:rsidRPr="00D95E98">
        <w:t xml:space="preserve"> </w:t>
      </w:r>
      <w:r w:rsidR="00AB3C06" w:rsidRPr="00D95E98">
        <w:t>z enakim namenom na voljo tržni inšpektor</w:t>
      </w:r>
      <w:r w:rsidRPr="00D95E98">
        <w:t>.</w:t>
      </w:r>
    </w:p>
    <w:p w14:paraId="43630FA7" w14:textId="41764634" w:rsidR="001F35A5" w:rsidRPr="00D95E98" w:rsidRDefault="001F35A5" w:rsidP="001F35A5">
      <w:r w:rsidRPr="00D95E98">
        <w:t>Z ukinitvijo Urada za varstvo potrošnikov (v letu 2011) je bil Tržni inšpektorat RS dolgo časa edini državni organ, na katerega so lahko potrošniki oziroma podjetja naslavljali vprašanja oziroma zapro</w:t>
      </w:r>
      <w:r w:rsidR="001975EE" w:rsidRPr="00D95E98">
        <w:t xml:space="preserve">šali </w:t>
      </w:r>
      <w:r w:rsidRPr="00D95E98">
        <w:t xml:space="preserve">za mnenje. Sedaj poleg </w:t>
      </w:r>
      <w:r w:rsidR="00AB3C06" w:rsidRPr="00D95E98">
        <w:t xml:space="preserve">nas </w:t>
      </w:r>
      <w:r w:rsidRPr="00D95E98">
        <w:t>potrošnikom svetujejo tudi na Ministrstvu za gospodars</w:t>
      </w:r>
      <w:r w:rsidR="00AB3C06" w:rsidRPr="00D95E98">
        <w:t xml:space="preserve">tvo, turizem in šport </w:t>
      </w:r>
      <w:r w:rsidRPr="00D95E98">
        <w:t>(vsak delovni dan med 9. in 11. uro) ter v primeru čezmejnih težav Evropski potrošniški center (vsak torek in četrtek med 10. in 11. uro).</w:t>
      </w:r>
    </w:p>
    <w:p w14:paraId="4A5C4E09" w14:textId="00AAA4B1" w:rsidR="001F35A5" w:rsidRPr="00D95E98" w:rsidRDefault="001F35A5" w:rsidP="001F35A5">
      <w:r w:rsidRPr="00D95E98">
        <w:t xml:space="preserve">Poleg </w:t>
      </w:r>
      <w:r w:rsidR="001975EE" w:rsidRPr="00D95E98">
        <w:t>navedenega</w:t>
      </w:r>
      <w:r w:rsidRPr="00D95E98">
        <w:t xml:space="preserve"> seznanja</w:t>
      </w:r>
      <w:r w:rsidR="00AB3C06" w:rsidRPr="00D95E98">
        <w:t>mo</w:t>
      </w:r>
      <w:r w:rsidRPr="00D95E98">
        <w:t xml:space="preserve"> javnost s svojim delovanjem oziroma izvaja</w:t>
      </w:r>
      <w:r w:rsidR="00AB3C06" w:rsidRPr="00D95E98">
        <w:t>mo</w:t>
      </w:r>
      <w:r w:rsidRPr="00D95E98">
        <w:t xml:space="preserve"> preventivno delovanje tudi preko tiskovnih konferenc ali drugačnih stikov z novinarji (pisni odgovori na zastavljena vprašanja, radijski in televizijski intervjuji, sodelovanje v kontaktnih oddajah). V radijskih in televizijskih oddajah </w:t>
      </w:r>
      <w:r w:rsidR="00AB3C06" w:rsidRPr="00D95E98">
        <w:t xml:space="preserve">smo </w:t>
      </w:r>
      <w:r w:rsidRPr="00D95E98">
        <w:t>se tako posredno ali neposredno pojavil</w:t>
      </w:r>
      <w:r w:rsidR="00AB3C06" w:rsidRPr="00D95E98">
        <w:t>i</w:t>
      </w:r>
      <w:r w:rsidRPr="00D95E98">
        <w:t xml:space="preserve"> 33 krat, v različnih tiskanih in elektronskih medijih pa </w:t>
      </w:r>
      <w:r w:rsidR="00B64102" w:rsidRPr="00D95E98">
        <w:t xml:space="preserve">101 </w:t>
      </w:r>
      <w:r w:rsidRPr="00D95E98">
        <w:t>krat. Poleg tega s</w:t>
      </w:r>
      <w:r w:rsidR="00AB3C06" w:rsidRPr="00D95E98">
        <w:t>m</w:t>
      </w:r>
      <w:r w:rsidRPr="00D95E98">
        <w:t xml:space="preserve">o pisno odgovorili še na </w:t>
      </w:r>
      <w:r w:rsidR="00B64102" w:rsidRPr="00D95E98">
        <w:t xml:space="preserve">133 </w:t>
      </w:r>
      <w:r w:rsidRPr="00D95E98">
        <w:t xml:space="preserve">novinarskih vprašanj in </w:t>
      </w:r>
      <w:r w:rsidR="00B64102" w:rsidRPr="00D95E98">
        <w:t xml:space="preserve">764 </w:t>
      </w:r>
      <w:r w:rsidRPr="00D95E98">
        <w:t xml:space="preserve">vprašanj različnih gospodarskih subjektov ali potrošnikov (med katerimi je tudi precejšnje število odvetniških družb, kar kaže na visoko strokovnost in usposobljenost inšpektorjev), po telefonu pa še </w:t>
      </w:r>
      <w:r w:rsidR="00A828CA" w:rsidRPr="00D95E98">
        <w:t xml:space="preserve">5150 </w:t>
      </w:r>
      <w:r w:rsidRPr="00D95E98">
        <w:t xml:space="preserve">subjektom (tudi med temi je precej odvetniških družb). Vsega skupaj </w:t>
      </w:r>
      <w:r w:rsidR="00AB3C06" w:rsidRPr="00D95E98">
        <w:t>smo na</w:t>
      </w:r>
      <w:r w:rsidRPr="00D95E98">
        <w:t xml:space="preserve"> Tržn</w:t>
      </w:r>
      <w:r w:rsidR="00AB3C06" w:rsidRPr="00D95E98">
        <w:t>em</w:t>
      </w:r>
      <w:r w:rsidRPr="00D95E98">
        <w:t xml:space="preserve"> inšpektorat</w:t>
      </w:r>
      <w:r w:rsidR="00AB3C06" w:rsidRPr="00D95E98">
        <w:t>u</w:t>
      </w:r>
      <w:r w:rsidRPr="00D95E98">
        <w:t xml:space="preserve"> </w:t>
      </w:r>
      <w:r w:rsidR="00A828CA" w:rsidRPr="00D95E98">
        <w:t xml:space="preserve">RS </w:t>
      </w:r>
      <w:r w:rsidRPr="00D95E98">
        <w:t>v letu 2022 izvedl</w:t>
      </w:r>
      <w:r w:rsidR="00AB3C06" w:rsidRPr="00D95E98">
        <w:t>i</w:t>
      </w:r>
      <w:r w:rsidRPr="00D95E98">
        <w:t xml:space="preserve"> </w:t>
      </w:r>
      <w:r w:rsidR="00B64102" w:rsidRPr="00D95E98">
        <w:t xml:space="preserve">6268 </w:t>
      </w:r>
      <w:r w:rsidRPr="00D95E98">
        <w:t>različnih preventivnih dejanj.</w:t>
      </w:r>
    </w:p>
    <w:p w14:paraId="522A9D57" w14:textId="4585AE29" w:rsidR="001F35A5" w:rsidRPr="00D95E98" w:rsidRDefault="00AB3C06" w:rsidP="001F35A5">
      <w:r w:rsidRPr="00D95E98">
        <w:t>T</w:t>
      </w:r>
      <w:r w:rsidR="001F35A5" w:rsidRPr="00D95E98">
        <w:t xml:space="preserve">udi v letu 2022 </w:t>
      </w:r>
      <w:r w:rsidRPr="00D95E98">
        <w:t xml:space="preserve">smo </w:t>
      </w:r>
      <w:r w:rsidR="001F35A5" w:rsidRPr="00D95E98">
        <w:t>nadaljeval</w:t>
      </w:r>
      <w:r w:rsidRPr="00D95E98">
        <w:t>i</w:t>
      </w:r>
      <w:r w:rsidR="001F35A5" w:rsidRPr="00D95E98">
        <w:t xml:space="preserve"> z osveščanjem zavezancev v obliki vprašalnikov glede veljavne zakonodaje, za katero nadzor </w:t>
      </w:r>
      <w:r w:rsidRPr="00D95E98">
        <w:t xml:space="preserve">smo </w:t>
      </w:r>
      <w:r w:rsidR="001F35A5" w:rsidRPr="00D95E98">
        <w:t>pristoj</w:t>
      </w:r>
      <w:r w:rsidRPr="00D95E98">
        <w:t>ni</w:t>
      </w:r>
      <w:r w:rsidR="001F35A5" w:rsidRPr="00D95E98">
        <w:t xml:space="preserve">. Pred predvidenim nadzorom določenemu številu gospodarskih subjektov, ki bi lahko bili predmet </w:t>
      </w:r>
      <w:r w:rsidRPr="00D95E98">
        <w:t xml:space="preserve">našega </w:t>
      </w:r>
      <w:r w:rsidR="001F35A5" w:rsidRPr="00D95E98">
        <w:t>nadzora, posreduje</w:t>
      </w:r>
      <w:r w:rsidRPr="00D95E98">
        <w:t>mo</w:t>
      </w:r>
      <w:r w:rsidR="001F35A5" w:rsidRPr="00D95E98">
        <w:t xml:space="preserve"> vprašalnik z vsebino, ki jo bo nadzor pokrival. V vprašalniku gospodarskim subjektom predstav</w:t>
      </w:r>
      <w:r w:rsidRPr="00D95E98">
        <w:t xml:space="preserve">imo </w:t>
      </w:r>
      <w:r w:rsidR="001F35A5" w:rsidRPr="00D95E98">
        <w:t>zakonodaj</w:t>
      </w:r>
      <w:r w:rsidRPr="00D95E98">
        <w:t>o</w:t>
      </w:r>
      <w:r w:rsidR="001F35A5" w:rsidRPr="00D95E98">
        <w:t xml:space="preserve"> ter obveznosti, ki jim jih le-ta nalaga. </w:t>
      </w:r>
      <w:r w:rsidRPr="00D95E98">
        <w:t>Z v</w:t>
      </w:r>
      <w:r w:rsidR="001F35A5" w:rsidRPr="00D95E98">
        <w:t xml:space="preserve">prašalniki </w:t>
      </w:r>
      <w:r w:rsidRPr="00D95E98">
        <w:t xml:space="preserve">želimo doseči </w:t>
      </w:r>
      <w:r w:rsidR="001F35A5" w:rsidRPr="00D95E98">
        <w:t>dvojni namen: prvič, da se gospodarski subjekti že pred nadzorom seznanijo z vsebino zakonodaje z namenom, da že sami preverijo, ali ustrezajo vsem zakonskim zahtevam ter drugič, da si pred dejanskim nadzorom pridobi</w:t>
      </w:r>
      <w:r w:rsidRPr="00D95E98">
        <w:t>m</w:t>
      </w:r>
      <w:r w:rsidR="001F35A5" w:rsidRPr="00D95E98">
        <w:t xml:space="preserve">o ustrezne informacije, ki </w:t>
      </w:r>
      <w:r w:rsidRPr="00D95E98">
        <w:t xml:space="preserve">nam </w:t>
      </w:r>
      <w:r w:rsidR="001F35A5" w:rsidRPr="00D95E98">
        <w:t>nadzor olajšajo in skrajšajo, zaradi česar so tudi zavezanci pri nadzoru manj obremenjeni.</w:t>
      </w:r>
    </w:p>
    <w:p w14:paraId="5C5DB178" w14:textId="346AE7CF" w:rsidR="005A0E84" w:rsidRPr="00E623FE" w:rsidRDefault="001F35A5" w:rsidP="00B64102">
      <w:r>
        <w:t xml:space="preserve">V letu 2022 </w:t>
      </w:r>
      <w:r w:rsidR="00AB3C06">
        <w:t xml:space="preserve">smo </w:t>
      </w:r>
      <w:r>
        <w:t>poslal</w:t>
      </w:r>
      <w:r w:rsidR="00AB3C06">
        <w:t>i</w:t>
      </w:r>
      <w:r>
        <w:t xml:space="preserve"> vprašalnik glede</w:t>
      </w:r>
      <w:r w:rsidR="00B64102">
        <w:t xml:space="preserve"> </w:t>
      </w:r>
      <w:r>
        <w:t>uporabe računalniških programov.</w:t>
      </w:r>
    </w:p>
    <w:p w14:paraId="7E81173D" w14:textId="79E5C4A8" w:rsidR="0038173C" w:rsidRPr="00206F19" w:rsidRDefault="00B06FD2" w:rsidP="00180423">
      <w:pPr>
        <w:pStyle w:val="Naslov2"/>
      </w:pPr>
      <w:bookmarkStart w:id="5" w:name="_Toc165366674"/>
      <w:r>
        <w:t xml:space="preserve">KRATEK </w:t>
      </w:r>
      <w:r w:rsidR="0038173C" w:rsidRPr="00206F19">
        <w:t xml:space="preserve">PREGLED DELA </w:t>
      </w:r>
      <w:r>
        <w:t>TRŽNEGA INŠPEKTORATA</w:t>
      </w:r>
      <w:r w:rsidR="00841E54">
        <w:t xml:space="preserve"> RS</w:t>
      </w:r>
      <w:bookmarkEnd w:id="5"/>
    </w:p>
    <w:p w14:paraId="4937EA5C" w14:textId="795B588C" w:rsidR="00B64102" w:rsidRPr="00D95E98" w:rsidRDefault="001975EE" w:rsidP="00B64102">
      <w:bookmarkStart w:id="6" w:name="_Toc315709153"/>
      <w:bookmarkStart w:id="7" w:name="_Toc378924167"/>
      <w:r w:rsidRPr="00D95E98">
        <w:t>Žal za vzpostavitev zakonitega stanja s</w:t>
      </w:r>
      <w:r w:rsidR="00B64102" w:rsidRPr="00D95E98">
        <w:t xml:space="preserve">amo preventivno delovanje ni dovolj, ampak </w:t>
      </w:r>
      <w:r w:rsidR="00AB3C06" w:rsidRPr="00D95E98">
        <w:t xml:space="preserve">moramo </w:t>
      </w:r>
      <w:r w:rsidR="00B64102" w:rsidRPr="00D95E98">
        <w:t xml:space="preserve">poseči tudi po milejših ali težjih ukrepih. Leta 2022 </w:t>
      </w:r>
      <w:r w:rsidR="00AB3C06" w:rsidRPr="00D95E98">
        <w:t xml:space="preserve">smo </w:t>
      </w:r>
      <w:r w:rsidR="00B64102" w:rsidRPr="00D95E98">
        <w:t>tako opravil</w:t>
      </w:r>
      <w:r w:rsidR="00AB3C06" w:rsidRPr="00D95E98">
        <w:t>i</w:t>
      </w:r>
      <w:r w:rsidR="00B64102" w:rsidRPr="00D95E98">
        <w:t xml:space="preserve"> </w:t>
      </w:r>
      <w:r w:rsidR="00740041" w:rsidRPr="00D95E98">
        <w:t xml:space="preserve">13.814 </w:t>
      </w:r>
      <w:r w:rsidR="00B64102" w:rsidRPr="00D95E98">
        <w:t>pregledov ter izrek</w:t>
      </w:r>
      <w:r w:rsidR="00AB3C06" w:rsidRPr="00D95E98">
        <w:t>li</w:t>
      </w:r>
      <w:r w:rsidR="00B64102" w:rsidRPr="00D95E98">
        <w:t xml:space="preserve"> </w:t>
      </w:r>
      <w:r w:rsidR="00740041" w:rsidRPr="00D95E98">
        <w:t xml:space="preserve">5.071 </w:t>
      </w:r>
      <w:r w:rsidR="00B64102" w:rsidRPr="00D95E98">
        <w:t>upravnih in prekrškovnih ukrepov.</w:t>
      </w:r>
    </w:p>
    <w:p w14:paraId="012697B4" w14:textId="6E170502" w:rsidR="00B64102" w:rsidRPr="00D95E98" w:rsidRDefault="00AB3C06" w:rsidP="00B64102">
      <w:r w:rsidRPr="00D95E98">
        <w:t>Naše d</w:t>
      </w:r>
      <w:r w:rsidR="00B64102" w:rsidRPr="00D95E98">
        <w:t xml:space="preserve">elo </w:t>
      </w:r>
      <w:r w:rsidR="001975EE" w:rsidRPr="00D95E98">
        <w:t>izvajamo</w:t>
      </w:r>
      <w:r w:rsidR="00B64102" w:rsidRPr="00D95E98">
        <w:t xml:space="preserve"> na tri načine: ali na podlagi letnega načrta nadzorov ali na podlagi prejetih prijav in obvestil ali na podlagi inšpektorjeve osebne zaznave.</w:t>
      </w:r>
    </w:p>
    <w:p w14:paraId="39658DE7" w14:textId="3C07FAAA" w:rsidR="001C6872" w:rsidRPr="00D95E98" w:rsidRDefault="00AB3C06" w:rsidP="00B64102">
      <w:r w:rsidRPr="00D95E98">
        <w:t>I</w:t>
      </w:r>
      <w:r w:rsidR="00B64102" w:rsidRPr="00D95E98">
        <w:t xml:space="preserve">zhodišče za </w:t>
      </w:r>
      <w:r w:rsidRPr="00D95E98">
        <w:t xml:space="preserve">naše </w:t>
      </w:r>
      <w:r w:rsidR="00B64102" w:rsidRPr="00D95E98">
        <w:t xml:space="preserve">delo </w:t>
      </w:r>
      <w:r w:rsidRPr="00D95E98">
        <w:t xml:space="preserve">je letni načrt dela, ki ga </w:t>
      </w:r>
      <w:r w:rsidR="00B64102" w:rsidRPr="00D95E98">
        <w:t>tekom leta prilagaja</w:t>
      </w:r>
      <w:r w:rsidRPr="00D95E98">
        <w:t>mo</w:t>
      </w:r>
      <w:r w:rsidR="00B64102" w:rsidRPr="00D95E98">
        <w:t xml:space="preserve"> aktualnemu stanju na trgu oziroma izrednim dogodkom in razmeram. Osnova za pripravo letnega načrta je ocena tveganja, v kateri upošteva</w:t>
      </w:r>
      <w:r w:rsidRPr="00D95E98">
        <w:t>m</w:t>
      </w:r>
      <w:r w:rsidR="00B64102" w:rsidRPr="00D95E98">
        <w:t>o različne dejavnike: od kršitev preteklih let, števila prijav, do lastnih predlogov in predlogov zunanjih deležnikov (drugih inšpektoratov, drugih državnih organov, zbornic, laboratorijev in potrošniških organizacij). Ne glede na letni načrt sproti spremlja</w:t>
      </w:r>
      <w:r w:rsidRPr="00D95E98">
        <w:t>m</w:t>
      </w:r>
      <w:r w:rsidR="00B64102" w:rsidRPr="00D95E98">
        <w:t>o tudi dogajanja na področjih, za katere nadzor s</w:t>
      </w:r>
      <w:r w:rsidRPr="00D95E98">
        <w:t>m</w:t>
      </w:r>
      <w:r w:rsidR="00B64102" w:rsidRPr="00D95E98">
        <w:t>o zadolženi. Če ugotovi</w:t>
      </w:r>
      <w:r w:rsidRPr="00D95E98">
        <w:t>m</w:t>
      </w:r>
      <w:r w:rsidR="00B64102" w:rsidRPr="00D95E98">
        <w:t xml:space="preserve">o, da trenutno stanje na trgu ali drugi nepredvideni dogodki v državi zahtevajo </w:t>
      </w:r>
      <w:r w:rsidRPr="00D95E98">
        <w:t xml:space="preserve">naš </w:t>
      </w:r>
      <w:r w:rsidR="00B64102" w:rsidRPr="00D95E98">
        <w:t>nadzor oziroma ukrepanje, poleg ali namesto načrtovanih nadzorov izvede</w:t>
      </w:r>
      <w:r w:rsidRPr="00D95E98">
        <w:t>m</w:t>
      </w:r>
      <w:r w:rsidR="00B64102" w:rsidRPr="00D95E98">
        <w:t>o tudi izredne nadzore.</w:t>
      </w:r>
    </w:p>
    <w:bookmarkEnd w:id="6"/>
    <w:bookmarkEnd w:id="7"/>
    <w:p w14:paraId="2CFD703E" w14:textId="73E40A09" w:rsidR="00740041" w:rsidRPr="00D95E98" w:rsidRDefault="00740041" w:rsidP="00740041">
      <w:pPr>
        <w:pStyle w:val="NavadenNPred"/>
      </w:pPr>
      <w:r w:rsidRPr="00D95E98">
        <w:t xml:space="preserve">Za leto 2022 </w:t>
      </w:r>
      <w:r w:rsidR="00AB3C06" w:rsidRPr="00D95E98">
        <w:t xml:space="preserve">smo </w:t>
      </w:r>
      <w:r w:rsidRPr="00D95E98">
        <w:t>na podlagi opravljene ocene tveganja načrtoval</w:t>
      </w:r>
      <w:r w:rsidR="00AB3C06" w:rsidRPr="00D95E98">
        <w:t>i</w:t>
      </w:r>
      <w:r w:rsidRPr="00D95E98">
        <w:t xml:space="preserve"> izvedbo prioritetnih nadzorov na 41 področjih. Kljub izrednim razmeram zaradi epidemije koronavirusa COVID-</w:t>
      </w:r>
      <w:r w:rsidRPr="00D95E98">
        <w:lastRenderedPageBreak/>
        <w:t>19 v prvi četrtini leta s</w:t>
      </w:r>
      <w:r w:rsidR="00AB3C06" w:rsidRPr="00D95E98">
        <w:t>m</w:t>
      </w:r>
      <w:r w:rsidRPr="00D95E98">
        <w:t>o nadzore opravili na 40 (97,6</w:t>
      </w:r>
      <w:r w:rsidR="007C6743" w:rsidRPr="00D95E98">
        <w:t xml:space="preserve"> %</w:t>
      </w:r>
      <w:r w:rsidRPr="00D95E98">
        <w:t>) načrtovanih področjih (urejeno po abecedi):</w:t>
      </w:r>
    </w:p>
    <w:p w14:paraId="11C7D26B" w14:textId="77777777" w:rsidR="00740041" w:rsidRDefault="00740041" w:rsidP="00740041">
      <w:pPr>
        <w:pStyle w:val="Nastevanje1"/>
      </w:pPr>
      <w:r>
        <w:t>avtorskih pravic,</w:t>
      </w:r>
    </w:p>
    <w:p w14:paraId="39E008D2" w14:textId="77777777" w:rsidR="00740041" w:rsidRDefault="00740041" w:rsidP="00740041">
      <w:pPr>
        <w:pStyle w:val="Nastevanje1"/>
      </w:pPr>
      <w:r>
        <w:t>bonov 21,</w:t>
      </w:r>
    </w:p>
    <w:p w14:paraId="62BF31BC" w14:textId="77777777" w:rsidR="00740041" w:rsidRDefault="00740041" w:rsidP="00740041">
      <w:pPr>
        <w:pStyle w:val="Nastevanje1"/>
      </w:pPr>
      <w:r>
        <w:t>cen dimnikarskih storitev,</w:t>
      </w:r>
    </w:p>
    <w:p w14:paraId="5BE3E425" w14:textId="77777777" w:rsidR="00740041" w:rsidRDefault="00740041" w:rsidP="00740041">
      <w:pPr>
        <w:pStyle w:val="Nastevanje1"/>
      </w:pPr>
      <w:r>
        <w:t>davčnega potrjevanja računov,</w:t>
      </w:r>
    </w:p>
    <w:p w14:paraId="50B43A07" w14:textId="77777777" w:rsidR="00740041" w:rsidRDefault="00740041" w:rsidP="00740041">
      <w:pPr>
        <w:pStyle w:val="Nastevanje1"/>
      </w:pPr>
      <w:r>
        <w:t>električne in elektronske opreme,</w:t>
      </w:r>
    </w:p>
    <w:p w14:paraId="2D230F89" w14:textId="77777777" w:rsidR="00740041" w:rsidRDefault="00740041" w:rsidP="00740041">
      <w:pPr>
        <w:pStyle w:val="Nastevanje1"/>
      </w:pPr>
      <w:r>
        <w:t>emisij snovi v zrak iz kurilnih naprav,</w:t>
      </w:r>
    </w:p>
    <w:p w14:paraId="3517D150" w14:textId="77777777" w:rsidR="00740041" w:rsidRDefault="00740041" w:rsidP="00740041">
      <w:pPr>
        <w:pStyle w:val="Nastevanje1"/>
      </w:pPr>
      <w:r>
        <w:t>energijskega označevanja proizvodov,</w:t>
      </w:r>
    </w:p>
    <w:p w14:paraId="6DC5BC08" w14:textId="77777777" w:rsidR="00740041" w:rsidRDefault="00740041" w:rsidP="00740041">
      <w:pPr>
        <w:pStyle w:val="Nastevanje1"/>
      </w:pPr>
      <w:proofErr w:type="spellStart"/>
      <w:r>
        <w:t>fluoriranih</w:t>
      </w:r>
      <w:proofErr w:type="spellEnd"/>
      <w:r>
        <w:t xml:space="preserve"> plinov,</w:t>
      </w:r>
    </w:p>
    <w:p w14:paraId="55CB742B" w14:textId="77777777" w:rsidR="00740041" w:rsidRDefault="00740041" w:rsidP="00740041">
      <w:pPr>
        <w:pStyle w:val="Nastevanje1"/>
      </w:pPr>
      <w:r>
        <w:t>garancije tehničnih proizvodov,</w:t>
      </w:r>
    </w:p>
    <w:p w14:paraId="793479CC" w14:textId="77777777" w:rsidR="00740041" w:rsidRDefault="00740041" w:rsidP="00740041">
      <w:pPr>
        <w:pStyle w:val="Nastevanje1"/>
      </w:pPr>
      <w:r>
        <w:t>kategorizacije nastanitvenih obratov,</w:t>
      </w:r>
    </w:p>
    <w:p w14:paraId="6D3181B1" w14:textId="77777777" w:rsidR="00740041" w:rsidRDefault="00740041" w:rsidP="00740041">
      <w:pPr>
        <w:pStyle w:val="Nastevanje1"/>
      </w:pPr>
      <w:r>
        <w:t>kontrole cen pri HAG testiranjih,</w:t>
      </w:r>
    </w:p>
    <w:p w14:paraId="1F494370" w14:textId="77777777" w:rsidR="00740041" w:rsidRDefault="00740041" w:rsidP="00740041">
      <w:pPr>
        <w:pStyle w:val="Nastevanje1"/>
      </w:pPr>
      <w:r>
        <w:t>navodil za uporabo,</w:t>
      </w:r>
    </w:p>
    <w:p w14:paraId="58ACD4F6" w14:textId="77777777" w:rsidR="00740041" w:rsidRDefault="00740041" w:rsidP="00740041">
      <w:pPr>
        <w:pStyle w:val="Nastevanje1"/>
      </w:pPr>
      <w:r>
        <w:t>nepremičninskega posredovanja,</w:t>
      </w:r>
    </w:p>
    <w:p w14:paraId="7972C0D3" w14:textId="77777777" w:rsidR="00740041" w:rsidRDefault="00740041" w:rsidP="00740041">
      <w:pPr>
        <w:pStyle w:val="Nastevanje1"/>
      </w:pPr>
      <w:r>
        <w:t>nevarnih proizvodov iz sistema RAPEX,</w:t>
      </w:r>
    </w:p>
    <w:p w14:paraId="425C483A" w14:textId="77777777" w:rsidR="00740041" w:rsidRDefault="00740041" w:rsidP="00740041">
      <w:pPr>
        <w:pStyle w:val="Nastevanje1"/>
      </w:pPr>
      <w:r>
        <w:t>obrtnih dejavnosti,</w:t>
      </w:r>
    </w:p>
    <w:p w14:paraId="694BB05C" w14:textId="77777777" w:rsidR="00740041" w:rsidRDefault="00740041" w:rsidP="00740041">
      <w:pPr>
        <w:pStyle w:val="Nastevanje1"/>
      </w:pPr>
      <w:r>
        <w:t>odpadne električne in elektronske opreme,</w:t>
      </w:r>
    </w:p>
    <w:p w14:paraId="17B9AAB7" w14:textId="77777777" w:rsidR="00740041" w:rsidRDefault="00740041" w:rsidP="00740041">
      <w:pPr>
        <w:pStyle w:val="Nastevanje1"/>
      </w:pPr>
      <w:r>
        <w:t>oglaševanja in prodaje alkoholnih pijač,</w:t>
      </w:r>
    </w:p>
    <w:p w14:paraId="48D6FA88" w14:textId="77777777" w:rsidR="00740041" w:rsidRDefault="00740041" w:rsidP="00740041">
      <w:pPr>
        <w:pStyle w:val="Nastevanje1"/>
      </w:pPr>
      <w:r>
        <w:t>oglaševanja, označevanja in prodaje tobačnih izdelkov,</w:t>
      </w:r>
    </w:p>
    <w:p w14:paraId="7A561B41" w14:textId="77777777" w:rsidR="00740041" w:rsidRDefault="00740041" w:rsidP="00740041">
      <w:pPr>
        <w:pStyle w:val="Nastevanje1"/>
      </w:pPr>
      <w:r>
        <w:t>okoljsko primerne zasnove proizvodov,</w:t>
      </w:r>
    </w:p>
    <w:p w14:paraId="54608360" w14:textId="77777777" w:rsidR="00740041" w:rsidRDefault="00740041" w:rsidP="00740041">
      <w:pPr>
        <w:pStyle w:val="Nastevanje1"/>
      </w:pPr>
      <w:r>
        <w:t>osebne varovalne opreme,</w:t>
      </w:r>
    </w:p>
    <w:p w14:paraId="159CCFF8" w14:textId="77777777" w:rsidR="00740041" w:rsidRDefault="00740041" w:rsidP="00740041">
      <w:pPr>
        <w:pStyle w:val="Nastevanje1"/>
      </w:pPr>
      <w:r>
        <w:t>označevanja cen,</w:t>
      </w:r>
    </w:p>
    <w:p w14:paraId="3BE32B9F" w14:textId="77777777" w:rsidR="00740041" w:rsidRDefault="00740041" w:rsidP="00740041">
      <w:pPr>
        <w:pStyle w:val="Nastevanje1"/>
      </w:pPr>
      <w:r>
        <w:t>označevanja emisij pri novih osebnih avtomobilih,</w:t>
      </w:r>
    </w:p>
    <w:p w14:paraId="150D3407" w14:textId="77777777" w:rsidR="00740041" w:rsidRDefault="00740041" w:rsidP="00740041">
      <w:pPr>
        <w:pStyle w:val="Nastevanje1"/>
      </w:pPr>
      <w:r>
        <w:t>pogrebne in pokopališke dejavnosti</w:t>
      </w:r>
    </w:p>
    <w:p w14:paraId="3691AC09" w14:textId="77777777" w:rsidR="00740041" w:rsidRDefault="00740041" w:rsidP="00740041">
      <w:pPr>
        <w:pStyle w:val="Nastevanje1"/>
      </w:pPr>
      <w:r>
        <w:t>potrošniškega kreditiranja,</w:t>
      </w:r>
    </w:p>
    <w:p w14:paraId="0D81B7A7" w14:textId="77777777" w:rsidR="00740041" w:rsidRDefault="00740041" w:rsidP="00740041">
      <w:pPr>
        <w:pStyle w:val="Nastevanje1"/>
      </w:pPr>
      <w:r>
        <w:t>predpisov, povezanih s preprečevanjem širjenja koronavirusa,</w:t>
      </w:r>
    </w:p>
    <w:p w14:paraId="446F481A" w14:textId="77777777" w:rsidR="00740041" w:rsidRDefault="00740041" w:rsidP="00740041">
      <w:pPr>
        <w:pStyle w:val="Nastevanje1"/>
      </w:pPr>
      <w:r>
        <w:t>preprečevanja pranja denarja,</w:t>
      </w:r>
    </w:p>
    <w:p w14:paraId="7C2DDD64" w14:textId="77777777" w:rsidR="00740041" w:rsidRDefault="00740041" w:rsidP="00740041">
      <w:pPr>
        <w:pStyle w:val="Nastevanje1"/>
      </w:pPr>
      <w:r>
        <w:t>prilaganja listin tehničnim proizvodom,</w:t>
      </w:r>
    </w:p>
    <w:p w14:paraId="06933E44" w14:textId="77777777" w:rsidR="00740041" w:rsidRDefault="00740041" w:rsidP="00740041">
      <w:pPr>
        <w:pStyle w:val="Nastevanje1"/>
      </w:pPr>
      <w:r>
        <w:t>radijske opreme,</w:t>
      </w:r>
    </w:p>
    <w:p w14:paraId="59C870C5" w14:textId="77777777" w:rsidR="00740041" w:rsidRDefault="00740041" w:rsidP="00740041">
      <w:pPr>
        <w:pStyle w:val="Nastevanje1"/>
      </w:pPr>
      <w:r>
        <w:t>rekreacijskih plovil,</w:t>
      </w:r>
    </w:p>
    <w:p w14:paraId="799B2D00" w14:textId="77777777" w:rsidR="00740041" w:rsidRDefault="00740041" w:rsidP="00740041">
      <w:pPr>
        <w:pStyle w:val="Nastevanje1"/>
      </w:pPr>
      <w:r>
        <w:t>sive ekonomije,</w:t>
      </w:r>
    </w:p>
    <w:p w14:paraId="511A475E" w14:textId="77777777" w:rsidR="00740041" w:rsidRDefault="00740041" w:rsidP="00740041">
      <w:pPr>
        <w:pStyle w:val="Nastevanje1"/>
      </w:pPr>
      <w:r>
        <w:t>sklepanja pogodb na daljavo,</w:t>
      </w:r>
    </w:p>
    <w:p w14:paraId="7830D06A" w14:textId="77777777" w:rsidR="00740041" w:rsidRDefault="00740041" w:rsidP="00740041">
      <w:pPr>
        <w:pStyle w:val="Nastevanje1"/>
      </w:pPr>
      <w:r>
        <w:t>storitev na notranjem trgu,</w:t>
      </w:r>
    </w:p>
    <w:p w14:paraId="03B86899" w14:textId="77777777" w:rsidR="00740041" w:rsidRDefault="00740041" w:rsidP="00740041">
      <w:pPr>
        <w:pStyle w:val="Nastevanje1"/>
      </w:pPr>
      <w:r>
        <w:t>strojev,</w:t>
      </w:r>
    </w:p>
    <w:p w14:paraId="5491733F" w14:textId="77777777" w:rsidR="00740041" w:rsidRDefault="00740041" w:rsidP="00740041">
      <w:pPr>
        <w:pStyle w:val="Nastevanje1"/>
      </w:pPr>
      <w:r>
        <w:t>tekstila,</w:t>
      </w:r>
    </w:p>
    <w:p w14:paraId="6AFF2488" w14:textId="77777777" w:rsidR="00740041" w:rsidRDefault="00740041" w:rsidP="00740041">
      <w:pPr>
        <w:pStyle w:val="Nastevanje1"/>
      </w:pPr>
      <w:r>
        <w:t>tlačne opreme,</w:t>
      </w:r>
    </w:p>
    <w:p w14:paraId="59295DC8" w14:textId="77777777" w:rsidR="00740041" w:rsidRDefault="00740041" w:rsidP="00740041">
      <w:pPr>
        <w:pStyle w:val="Nastevanje1"/>
      </w:pPr>
      <w:r>
        <w:t>trgovine,</w:t>
      </w:r>
    </w:p>
    <w:p w14:paraId="22FF9C8C" w14:textId="77777777" w:rsidR="00740041" w:rsidRDefault="00740041" w:rsidP="00740041">
      <w:pPr>
        <w:pStyle w:val="Nastevanje1"/>
      </w:pPr>
      <w:r>
        <w:t>turističnih bonov,</w:t>
      </w:r>
    </w:p>
    <w:p w14:paraId="43256700" w14:textId="77777777" w:rsidR="00740041" w:rsidRDefault="00740041" w:rsidP="00740041">
      <w:pPr>
        <w:pStyle w:val="Nastevanje1"/>
      </w:pPr>
      <w:r>
        <w:t>zadržanja sprostitve proizvodov v prosti promet,</w:t>
      </w:r>
    </w:p>
    <w:p w14:paraId="0CED3110" w14:textId="77777777" w:rsidR="00740041" w:rsidRDefault="00740041" w:rsidP="00740041">
      <w:pPr>
        <w:pStyle w:val="Nastevanje1"/>
      </w:pPr>
      <w:r>
        <w:t>zaščitnih klavzul,</w:t>
      </w:r>
    </w:p>
    <w:p w14:paraId="027FDFEC" w14:textId="77777777" w:rsidR="00740041" w:rsidRDefault="00740041" w:rsidP="00740041">
      <w:pPr>
        <w:pStyle w:val="Nastevanje1"/>
      </w:pPr>
      <w:r>
        <w:t>zavajajočih poslovnih praks.</w:t>
      </w:r>
    </w:p>
    <w:p w14:paraId="5F19D645" w14:textId="252ABEBC" w:rsidR="00740041" w:rsidRPr="00D95E98" w:rsidRDefault="00740041" w:rsidP="00740041">
      <w:pPr>
        <w:pStyle w:val="NavadenNZaPred"/>
      </w:pPr>
      <w:r w:rsidRPr="00D95E98">
        <w:t>Na enem načrtovanem področju nadzora nis</w:t>
      </w:r>
      <w:r w:rsidR="0018460A" w:rsidRPr="00D95E98">
        <w:t>m</w:t>
      </w:r>
      <w:r w:rsidRPr="00D95E98">
        <w:t>o opravili. S</w:t>
      </w:r>
      <w:r w:rsidR="0018460A" w:rsidRPr="00D95E98">
        <w:t>m</w:t>
      </w:r>
      <w:r w:rsidRPr="00D95E98">
        <w:t>o pa zaradi novih pristojnosti, ki s</w:t>
      </w:r>
      <w:r w:rsidR="0018460A" w:rsidRPr="00D95E98">
        <w:t>m</w:t>
      </w:r>
      <w:r w:rsidRPr="00D95E98">
        <w:t>o jih dobili v letih 2021 in 2022, ter trenutnih razmer na trgu opravili nadzor še na naslednjih petih področjih:</w:t>
      </w:r>
    </w:p>
    <w:p w14:paraId="7D3E00E3" w14:textId="77777777" w:rsidR="00740041" w:rsidRDefault="00740041" w:rsidP="00740041">
      <w:pPr>
        <w:pStyle w:val="Nastevanje1"/>
      </w:pPr>
      <w:r>
        <w:t>elektromagnetne združljivosti,</w:t>
      </w:r>
    </w:p>
    <w:p w14:paraId="4EB4ECEA" w14:textId="77777777" w:rsidR="00740041" w:rsidRDefault="00740041" w:rsidP="00740041">
      <w:pPr>
        <w:pStyle w:val="Nastevanje1"/>
      </w:pPr>
      <w:r>
        <w:t>gostinstva,</w:t>
      </w:r>
    </w:p>
    <w:p w14:paraId="0DF1AEF1" w14:textId="77777777" w:rsidR="00740041" w:rsidRDefault="00740041" w:rsidP="00740041">
      <w:pPr>
        <w:pStyle w:val="Nastevanje1"/>
      </w:pPr>
      <w:r>
        <w:t>kontrole cen energentov,</w:t>
      </w:r>
    </w:p>
    <w:p w14:paraId="0BD1168A" w14:textId="77777777" w:rsidR="00740041" w:rsidRDefault="00740041" w:rsidP="00740041">
      <w:pPr>
        <w:pStyle w:val="Nastevanje1"/>
      </w:pPr>
      <w:r>
        <w:t>nepoštene poslovne prakse,</w:t>
      </w:r>
    </w:p>
    <w:p w14:paraId="6F5A6E71" w14:textId="77777777" w:rsidR="00740041" w:rsidRDefault="00740041" w:rsidP="00740041">
      <w:pPr>
        <w:pStyle w:val="Nastevanje1"/>
      </w:pPr>
      <w:r>
        <w:t>plastičnih proizvodov za enkratno uporabo.</w:t>
      </w:r>
    </w:p>
    <w:p w14:paraId="2839B0B6" w14:textId="0E61F003" w:rsidR="00740041" w:rsidRPr="00D95E98" w:rsidRDefault="00740041" w:rsidP="00740041">
      <w:pPr>
        <w:pStyle w:val="NavadenNZa"/>
      </w:pPr>
      <w:r w:rsidRPr="00D95E98">
        <w:t>V letu 2022 s</w:t>
      </w:r>
      <w:r w:rsidR="0018460A" w:rsidRPr="00D95E98">
        <w:t>m</w:t>
      </w:r>
      <w:r w:rsidRPr="00D95E98">
        <w:t>o tako načrtovani obseg letnih nadzorov presegli za 9,8</w:t>
      </w:r>
      <w:r w:rsidR="007C6743" w:rsidRPr="00D95E98">
        <w:t xml:space="preserve"> %</w:t>
      </w:r>
      <w:r w:rsidRPr="00D95E98">
        <w:t>.</w:t>
      </w:r>
    </w:p>
    <w:p w14:paraId="426995EB" w14:textId="42F9953E" w:rsidR="00740041" w:rsidRPr="00D95E98" w:rsidRDefault="00AA0385" w:rsidP="00740041">
      <w:pPr>
        <w:pStyle w:val="NavadenNPred"/>
      </w:pPr>
      <w:r w:rsidRPr="00D95E98">
        <w:lastRenderedPageBreak/>
        <w:t>S</w:t>
      </w:r>
      <w:r w:rsidR="00740041" w:rsidRPr="00D95E98">
        <w:t xml:space="preserve">kupaj z drugimi inšpekcijami </w:t>
      </w:r>
      <w:r w:rsidR="0018460A" w:rsidRPr="00D95E98">
        <w:t xml:space="preserve">smo </w:t>
      </w:r>
      <w:r w:rsidRPr="00D95E98">
        <w:t>sodeloval</w:t>
      </w:r>
      <w:r w:rsidR="0018460A" w:rsidRPr="00D95E98">
        <w:t>i</w:t>
      </w:r>
      <w:r w:rsidRPr="00D95E98">
        <w:t xml:space="preserve"> še pri (urejeno po abecedi)</w:t>
      </w:r>
      <w:r w:rsidR="00740041" w:rsidRPr="00D95E98">
        <w:t>:</w:t>
      </w:r>
    </w:p>
    <w:p w14:paraId="67A9258C" w14:textId="6D66B179" w:rsidR="00740041" w:rsidRDefault="00740041" w:rsidP="00740041">
      <w:pPr>
        <w:pStyle w:val="Nastevanje1"/>
      </w:pPr>
      <w:r>
        <w:t>davčne</w:t>
      </w:r>
      <w:r w:rsidR="0018460A">
        <w:t>m</w:t>
      </w:r>
      <w:r>
        <w:t xml:space="preserve"> potrjevanj</w:t>
      </w:r>
      <w:r w:rsidR="0018460A">
        <w:t>u</w:t>
      </w:r>
      <w:r>
        <w:t xml:space="preserve"> računov (skupaj s Finančno upravo RS),</w:t>
      </w:r>
    </w:p>
    <w:p w14:paraId="5F124925" w14:textId="59C7C91F" w:rsidR="00740041" w:rsidRDefault="00740041" w:rsidP="00740041">
      <w:pPr>
        <w:pStyle w:val="Nastevanje1"/>
      </w:pPr>
      <w:r>
        <w:t>izmenjav</w:t>
      </w:r>
      <w:r w:rsidR="0018460A">
        <w:t>i</w:t>
      </w:r>
      <w:r>
        <w:t xml:space="preserve"> informacij glede dobrih praks nadzora skladnosti proizvodov na spletu (sodelovanje z Zdravstvenim inšpektoratom RS),</w:t>
      </w:r>
    </w:p>
    <w:p w14:paraId="5B8CEFC0" w14:textId="01C91A1B" w:rsidR="00740041" w:rsidRDefault="00740041" w:rsidP="00740041">
      <w:pPr>
        <w:pStyle w:val="Nastevanje1"/>
      </w:pPr>
      <w:r>
        <w:t>prodaj</w:t>
      </w:r>
      <w:r w:rsidR="0018460A">
        <w:t>i</w:t>
      </w:r>
      <w:r>
        <w:t xml:space="preserve"> alkoholnih pijač (skupaj s Policijo in nevladnimi organizacijami),</w:t>
      </w:r>
    </w:p>
    <w:p w14:paraId="48D67463" w14:textId="3333DCF6" w:rsidR="00740041" w:rsidRDefault="00740041" w:rsidP="00740041">
      <w:pPr>
        <w:pStyle w:val="Nastevanje1"/>
      </w:pPr>
      <w:r>
        <w:t>prodaj</w:t>
      </w:r>
      <w:r w:rsidR="0018460A">
        <w:t>i</w:t>
      </w:r>
      <w:r>
        <w:t xml:space="preserve"> na stojnicah (skupaj z Inšpektoratom RS za kmetijstvo, Upravo RS za varno hrano, veterinarstvo in varstvo rastlin ter Inšpektoratom RS za infrastrukturo, inšpekcijo za ceste),</w:t>
      </w:r>
    </w:p>
    <w:p w14:paraId="663BD96C" w14:textId="7B3BDEE9" w:rsidR="00740041" w:rsidRDefault="00740041" w:rsidP="00740041">
      <w:pPr>
        <w:pStyle w:val="Nastevanje1"/>
      </w:pPr>
      <w:r>
        <w:t>prodaj</w:t>
      </w:r>
      <w:r w:rsidR="0018460A">
        <w:t>i</w:t>
      </w:r>
      <w:r>
        <w:t xml:space="preserve"> tobačnih in povezanih izdelkov (skupaj s Policijo in nevladnimi organizacijami),</w:t>
      </w:r>
    </w:p>
    <w:p w14:paraId="2110EDD0" w14:textId="77777777" w:rsidR="00740041" w:rsidRDefault="00740041" w:rsidP="00740041">
      <w:pPr>
        <w:pStyle w:val="Nastevanje1"/>
      </w:pPr>
      <w:r>
        <w:t>skladnosti proizvodov ob uvozu (skupaj s Finančno upravo RS),</w:t>
      </w:r>
    </w:p>
    <w:p w14:paraId="016C5700" w14:textId="6AA6244E" w:rsidR="00C978DB" w:rsidRDefault="00740041" w:rsidP="00740041">
      <w:pPr>
        <w:pStyle w:val="Nastevanje1"/>
      </w:pPr>
      <w:r>
        <w:t>vrednostnih turističnih bon</w:t>
      </w:r>
      <w:r w:rsidR="0018460A">
        <w:t>ih</w:t>
      </w:r>
      <w:r>
        <w:t xml:space="preserve"> (skupaj s Finančno upravo RS).</w:t>
      </w:r>
    </w:p>
    <w:p w14:paraId="15CCC88A" w14:textId="07C44CDE" w:rsidR="00740041" w:rsidRDefault="00740041" w:rsidP="00740041"/>
    <w:p w14:paraId="4DADD496" w14:textId="77777777" w:rsidR="009B4A04" w:rsidRPr="00206F19" w:rsidRDefault="009B4A04" w:rsidP="00740041"/>
    <w:p w14:paraId="34524C74" w14:textId="77777777" w:rsidR="0038173C" w:rsidRPr="00427CB3" w:rsidRDefault="0038173C">
      <w:pPr>
        <w:pStyle w:val="Naslov1"/>
      </w:pPr>
      <w:bookmarkStart w:id="8" w:name="_Toc165366675"/>
      <w:r w:rsidRPr="00427CB3">
        <w:lastRenderedPageBreak/>
        <w:t>ORGANIZACIJA IN KADRI</w:t>
      </w:r>
      <w:bookmarkEnd w:id="3"/>
      <w:bookmarkEnd w:id="8"/>
    </w:p>
    <w:p w14:paraId="544BD37C" w14:textId="77777777" w:rsidR="0038173C" w:rsidRPr="00427CB3" w:rsidRDefault="0038173C" w:rsidP="00424D49">
      <w:pPr>
        <w:pStyle w:val="Naslov2"/>
      </w:pPr>
      <w:bookmarkStart w:id="9" w:name="_Toc165366676"/>
      <w:bookmarkStart w:id="10" w:name="_Toc221977497"/>
      <w:r w:rsidRPr="00427CB3">
        <w:t>ORGANIZIRANOST</w:t>
      </w:r>
      <w:bookmarkEnd w:id="9"/>
    </w:p>
    <w:p w14:paraId="6BF05C6E" w14:textId="77777777" w:rsidR="00AA0385" w:rsidRDefault="00AA0385" w:rsidP="00AA0385">
      <w:r>
        <w:t>Tržni inšpektorat RS vodi in predstavlja glavna tržna inšpektorica. Glavna tržna inšpektorica organizira, usklajuje in vodi delo inšpektorata, skrbi za učinkovito in smotrno opravljanje nalog, razporeja delo, skrbi za delovno disciplino, organizira ustrezne oblike sodelovanja med zaposlenimi in tudi z drugimi organizacijami ter izdaja akte, za katere je pristojen inšpektorat. Glavna tržna inšpektorica vodi tudi vse oblike komuniciranja s predstavniki medijev.</w:t>
      </w:r>
    </w:p>
    <w:p w14:paraId="0D103F3A" w14:textId="093AA16E" w:rsidR="00C92D0E" w:rsidRPr="00D95E98" w:rsidRDefault="00AA0385" w:rsidP="00AA0385">
      <w:r w:rsidRPr="00D95E98">
        <w:t>Na</w:t>
      </w:r>
      <w:r w:rsidR="0018460A" w:rsidRPr="00D95E98">
        <w:t>še</w:t>
      </w:r>
      <w:r w:rsidRPr="00D95E98">
        <w:t xml:space="preserve"> </w:t>
      </w:r>
      <w:r w:rsidR="0018460A" w:rsidRPr="00D95E98">
        <w:t xml:space="preserve">delo poteka </w:t>
      </w:r>
      <w:r w:rsidRPr="00D95E98">
        <w:t xml:space="preserve">na sedežu ter na 8 območnih enotah, ki se nahajajo v Celju, Mariboru, Kranju, Ljubljani, Murski Soboti, Novi Gorici, Novem mestu in Postojni. Zaradi večje učinkovitosti in zagotavljanja </w:t>
      </w:r>
      <w:r w:rsidR="0018460A" w:rsidRPr="00D95E98">
        <w:t xml:space="preserve">naše </w:t>
      </w:r>
      <w:r w:rsidRPr="00D95E98">
        <w:t>večje prisotnosti na terenu, deluje</w:t>
      </w:r>
      <w:r w:rsidR="009E03EE" w:rsidRPr="00D95E98">
        <w:t>jo</w:t>
      </w:r>
      <w:r w:rsidRPr="00D95E98">
        <w:t xml:space="preserve"> v okviru območnih enot tudi 4 inšpekcijske pisarne</w:t>
      </w:r>
      <w:r w:rsidR="009E03EE" w:rsidRPr="00D95E98">
        <w:t>,</w:t>
      </w:r>
      <w:r w:rsidRPr="00D95E98">
        <w:t xml:space="preserve"> in sicer v Brežicah, Dravogradu, Kočevju in </w:t>
      </w:r>
      <w:r w:rsidR="009E03EE" w:rsidRPr="00D95E98">
        <w:t>Kopru</w:t>
      </w:r>
      <w:r w:rsidRPr="00D95E98">
        <w:t>.</w:t>
      </w:r>
    </w:p>
    <w:p w14:paraId="3852DA9F" w14:textId="5E4F4D8C" w:rsidR="0038173C" w:rsidRPr="00427CB3" w:rsidRDefault="00AE30FE" w:rsidP="00125318">
      <w:pPr>
        <w:pStyle w:val="Slika2"/>
      </w:pPr>
      <w:r>
        <w:rPr>
          <w:noProof/>
        </w:rPr>
        <w:drawing>
          <wp:inline distT="0" distB="0" distL="0" distR="0" wp14:anchorId="235EE8F9" wp14:editId="7A780995">
            <wp:extent cx="3960000" cy="5364000"/>
            <wp:effectExtent l="0" t="0" r="2540" b="8255"/>
            <wp:docPr id="17" name="Slika 17" descr="Grafični prikaz organiziranosti Tržnega inšpektorata RS: Sektor za splošen nadzor, Sektor za tehnično področje nadzora in Služba za splošne zadeve na sedežu inšpektorata ter enote Območna enota Brežice-Novo mesto s pisarnami v Brežicah, Kočevju in Novem mestu, Območna enota Celje s pisarno v Celju, Območna enota Dravograd-Maribor s pisarnama v Dravogradu in Mariboru, Območna enota Koper-Postojna s pisarnama v Kopru in Postojni, Območna enota Kranj s pisarno v Kranju, Območna enota Ljubljana s pisarno v Ljubljani, Območna enota Murska Sobota s pisarno v Murski Soboti in Območna enota Nova Gorica s pisarno v Novi Gor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Grafični prikaz organiziranosti Tržnega inšpektorata RS: Sektor za splošen nadzor, Sektor za tehnično področje nadzora in Služba za splošne zadeve na sedežu inšpektorata ter enote Območna enota Brežice-Novo mesto s pisarnami v Brežicah, Kočevju in Novem mestu, Območna enota Celje s pisarno v Celju, Območna enota Dravograd-Maribor s pisarnama v Dravogradu in Mariboru, Območna enota Koper-Postojna s pisarnama v Kopru in Postojni, Območna enota Kranj s pisarno v Kranju, Območna enota Ljubljana s pisarno v Ljubljani, Območna enota Murska Sobota s pisarno v Murski Soboti in Območna enota Nova Gorica s pisarno v Novi Gorici."/>
                    <pic:cNvPicPr/>
                  </pic:nvPicPr>
                  <pic:blipFill rotWithShape="1">
                    <a:blip r:embed="rId16">
                      <a:extLst>
                        <a:ext uri="{28A0092B-C50C-407E-A947-70E740481C1C}">
                          <a14:useLocalDpi xmlns:a14="http://schemas.microsoft.com/office/drawing/2010/main" val="0"/>
                        </a:ext>
                      </a:extLst>
                    </a:blip>
                    <a:srcRect l="20635" t="7091" r="32628" b="8499"/>
                    <a:stretch/>
                  </pic:blipFill>
                  <pic:spPr bwMode="auto">
                    <a:xfrm>
                      <a:off x="0" y="0"/>
                      <a:ext cx="3960000" cy="5364000"/>
                    </a:xfrm>
                    <a:prstGeom prst="rect">
                      <a:avLst/>
                    </a:prstGeom>
                    <a:ln>
                      <a:noFill/>
                    </a:ln>
                    <a:extLst>
                      <a:ext uri="{53640926-AAD7-44D8-BBD7-CCE9431645EC}">
                        <a14:shadowObscured xmlns:a14="http://schemas.microsoft.com/office/drawing/2010/main"/>
                      </a:ext>
                    </a:extLst>
                  </pic:spPr>
                </pic:pic>
              </a:graphicData>
            </a:graphic>
          </wp:inline>
        </w:drawing>
      </w:r>
    </w:p>
    <w:p w14:paraId="639A9A1F" w14:textId="19FDFF5A" w:rsidR="00787C8B" w:rsidRPr="00AE30FE" w:rsidRDefault="0038173C" w:rsidP="00A40E79">
      <w:pPr>
        <w:pStyle w:val="Slika"/>
      </w:pPr>
      <w:bookmarkStart w:id="11" w:name="_Toc286737200"/>
      <w:bookmarkStart w:id="12" w:name="_Toc347218563"/>
      <w:bookmarkStart w:id="13" w:name="_Ref62743693"/>
      <w:bookmarkStart w:id="14" w:name="_Toc165366758"/>
      <w:r w:rsidRPr="00AE30FE">
        <w:t xml:space="preserve">Slika </w:t>
      </w:r>
      <w:r w:rsidR="001030E3">
        <w:fldChar w:fldCharType="begin"/>
      </w:r>
      <w:r w:rsidR="001030E3">
        <w:instrText xml:space="preserve"> SEQ Slika \* ARABIC </w:instrText>
      </w:r>
      <w:r w:rsidR="001030E3">
        <w:fldChar w:fldCharType="separate"/>
      </w:r>
      <w:r w:rsidR="00233555">
        <w:rPr>
          <w:noProof/>
        </w:rPr>
        <w:t>1</w:t>
      </w:r>
      <w:r w:rsidR="001030E3">
        <w:rPr>
          <w:noProof/>
        </w:rPr>
        <w:fldChar w:fldCharType="end"/>
      </w:r>
      <w:r w:rsidRPr="00AE30FE">
        <w:t>: Organigram organiziranosti Tržnega inšpektorata</w:t>
      </w:r>
      <w:bookmarkEnd w:id="11"/>
      <w:bookmarkEnd w:id="12"/>
      <w:bookmarkEnd w:id="13"/>
      <w:r w:rsidR="00841E54" w:rsidRPr="00AE30FE">
        <w:t xml:space="preserve"> RS</w:t>
      </w:r>
      <w:bookmarkEnd w:id="14"/>
    </w:p>
    <w:p w14:paraId="61C7B636" w14:textId="657A802F" w:rsidR="00AA0385" w:rsidRPr="00D95E98" w:rsidRDefault="00AA0385" w:rsidP="00AA0385">
      <w:r w:rsidRPr="00D95E98">
        <w:lastRenderedPageBreak/>
        <w:t xml:space="preserve">Na sedežu inšpektorata poteka </w:t>
      </w:r>
      <w:r w:rsidR="0018460A" w:rsidRPr="00D95E98">
        <w:t xml:space="preserve">delo </w:t>
      </w:r>
      <w:r w:rsidRPr="00D95E98">
        <w:t>v treh notranj</w:t>
      </w:r>
      <w:r w:rsidR="00170AEE" w:rsidRPr="00D95E98">
        <w:t>ih</w:t>
      </w:r>
      <w:r w:rsidRPr="00D95E98">
        <w:t xml:space="preserve"> organizacijskih enotah</w:t>
      </w:r>
      <w:r w:rsidR="0018460A" w:rsidRPr="00D95E98">
        <w:t>,</w:t>
      </w:r>
      <w:r w:rsidRPr="00D95E98">
        <w:t xml:space="preserve"> in sicer v Sektorju za splošen nadzor, Sektorju za tehnično področje nadzora in Službi za splošne zadeve.</w:t>
      </w:r>
    </w:p>
    <w:p w14:paraId="45A621F7" w14:textId="70628A1D" w:rsidR="00AA0385" w:rsidRPr="00D95E98" w:rsidRDefault="00AA0385" w:rsidP="00AA0385">
      <w:r w:rsidRPr="00D95E98">
        <w:t>Vodje sektorjev in službe vsebinsko in strokovno pokrivajo posamezno področje delovanja inšpektorata z opravljanjem nalog upravnega in strokovnega dela na zaokroženem delovnem področju inšpektorata. Vodje sektorjev in službe delujejo v skladu z dolgoročnimi usmeritvami in cilji inšpektorata ter v skladu z usmeritvami glavne tržne inšpektorice, kateri so tudi neposredno odgovorni za svoje delo. Vodje območnih enot imajo v inšpektoratu dvojno vlogo</w:t>
      </w:r>
      <w:r w:rsidR="0018460A" w:rsidRPr="00D95E98">
        <w:t>,</w:t>
      </w:r>
      <w:r w:rsidRPr="00D95E98">
        <w:t xml:space="preserve"> in sicer organizirajo, usklajujejo in vodijo delo enot, skrbijo za učinkovito in smotrno opravljanje nalog, razporejajo delo v enoti</w:t>
      </w:r>
      <w:r w:rsidR="0018460A" w:rsidRPr="00D95E98">
        <w:t>, hkrati pa</w:t>
      </w:r>
      <w:r w:rsidRPr="00D95E98">
        <w:t xml:space="preserve"> izvajajo inšpekcijske preglede in opravljajo strokovno najzahtevnejše naloge. Vodje območnih enot vodijo območne enote v skladu z usmeritvami glavne tržne inšpektorice, kateri so tudi neposredno odgovorni za svoje delo.</w:t>
      </w:r>
    </w:p>
    <w:p w14:paraId="7B15D624" w14:textId="3D3D38D8" w:rsidR="005D65B9" w:rsidRPr="00D95E98" w:rsidRDefault="0018460A" w:rsidP="00AA0385">
      <w:r w:rsidRPr="00D95E98">
        <w:t>Naše d</w:t>
      </w:r>
      <w:r w:rsidR="00AA0385" w:rsidRPr="00D95E98">
        <w:t>elo je organizirano glede na teritorialno razpršenost, določila Uredbe o delovnem času v organih državne uprave ter Navodila o poslovnem času in uradnih urah Tržnega inšpektorata RS ter o delovnem času uslužbencev Tržnega inšpektorata RS.</w:t>
      </w:r>
    </w:p>
    <w:p w14:paraId="2818BEEC" w14:textId="77777777" w:rsidR="0038173C" w:rsidRPr="002A4C4D" w:rsidRDefault="005467D7" w:rsidP="00125318">
      <w:pPr>
        <w:pStyle w:val="Slika2"/>
      </w:pPr>
      <w:r w:rsidRPr="002A4C4D">
        <w:rPr>
          <w:noProof/>
        </w:rPr>
        <w:drawing>
          <wp:inline distT="0" distB="0" distL="0" distR="0" wp14:anchorId="5B5B14FE" wp14:editId="005DF037">
            <wp:extent cx="4137660" cy="2720340"/>
            <wp:effectExtent l="0" t="0" r="0" b="0"/>
            <wp:docPr id="4" name="Slika 86" descr="Grafični prikaz meja posameznih območnih enot Tržnega inšpektorata RS na zemljevidu Slovenije, ki velja od 1. decembra 2012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86" descr="Grafični prikaz meja posameznih območnih enot Tržnega inšpektorata RS na zemljevidu Slovenije, ki velja od 1. decembra 2012 napre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660" cy="2720340"/>
                    </a:xfrm>
                    <a:prstGeom prst="rect">
                      <a:avLst/>
                    </a:prstGeom>
                    <a:noFill/>
                    <a:ln>
                      <a:noFill/>
                    </a:ln>
                  </pic:spPr>
                </pic:pic>
              </a:graphicData>
            </a:graphic>
          </wp:inline>
        </w:drawing>
      </w:r>
    </w:p>
    <w:p w14:paraId="5861297E" w14:textId="120EC545" w:rsidR="0038173C" w:rsidRPr="00C3535B" w:rsidRDefault="0038173C" w:rsidP="00A40E79">
      <w:pPr>
        <w:pStyle w:val="Slika"/>
      </w:pPr>
      <w:bookmarkStart w:id="15" w:name="_Toc347218564"/>
      <w:bookmarkStart w:id="16" w:name="_Ref62743745"/>
      <w:bookmarkStart w:id="17" w:name="_Toc165366759"/>
      <w:r w:rsidRPr="00C3535B">
        <w:t xml:space="preserve">Slika </w:t>
      </w:r>
      <w:r w:rsidR="001030E3">
        <w:fldChar w:fldCharType="begin"/>
      </w:r>
      <w:r w:rsidR="001030E3">
        <w:instrText xml:space="preserve"> SEQ Slika \* ARABIC </w:instrText>
      </w:r>
      <w:r w:rsidR="001030E3">
        <w:fldChar w:fldCharType="separate"/>
      </w:r>
      <w:r w:rsidR="00233555">
        <w:rPr>
          <w:noProof/>
        </w:rPr>
        <w:t>2</w:t>
      </w:r>
      <w:r w:rsidR="001030E3">
        <w:rPr>
          <w:noProof/>
        </w:rPr>
        <w:fldChar w:fldCharType="end"/>
      </w:r>
      <w:r w:rsidRPr="00C3535B">
        <w:t xml:space="preserve">: Teritorialna razpršenost Tržnega inšpektorata </w:t>
      </w:r>
      <w:r w:rsidR="0050488A">
        <w:t xml:space="preserve">RS </w:t>
      </w:r>
      <w:r w:rsidRPr="00C3535B">
        <w:t xml:space="preserve">od 1. </w:t>
      </w:r>
      <w:r w:rsidR="0050488A">
        <w:t xml:space="preserve">decembra </w:t>
      </w:r>
      <w:r w:rsidRPr="00C3535B">
        <w:t>2012 dalje</w:t>
      </w:r>
      <w:bookmarkEnd w:id="15"/>
      <w:bookmarkEnd w:id="16"/>
      <w:bookmarkEnd w:id="17"/>
    </w:p>
    <w:p w14:paraId="7A51A335" w14:textId="77777777" w:rsidR="00AA0385" w:rsidRDefault="00AA0385" w:rsidP="00AA0385">
      <w:r>
        <w:t>Uradne ure na sedežu inšpektorata in na območnih enotah so vsak ponedeljek in sredo od 9:00 ure do 11:00 ure. Uradne ure po telefonu pa inšpektorat zagotavlja ves poslovni čas.</w:t>
      </w:r>
    </w:p>
    <w:p w14:paraId="7B65916F" w14:textId="6B472902" w:rsidR="00AA0385" w:rsidRPr="00D95E98" w:rsidRDefault="00170AEE" w:rsidP="00AA0385">
      <w:r w:rsidRPr="00D95E98">
        <w:t xml:space="preserve">Eden od </w:t>
      </w:r>
      <w:r w:rsidR="0018460A" w:rsidRPr="00D95E98">
        <w:t xml:space="preserve">naših </w:t>
      </w:r>
      <w:r w:rsidRPr="00D95E98">
        <w:t xml:space="preserve">strateških ciljev je učinkovitost pri izvajanju nadzora, ki ga v nekaterih primerih </w:t>
      </w:r>
      <w:r w:rsidR="0018460A" w:rsidRPr="00D95E98">
        <w:t xml:space="preserve">lahko </w:t>
      </w:r>
      <w:r w:rsidRPr="00D95E98">
        <w:t>dose</w:t>
      </w:r>
      <w:r w:rsidR="0018460A" w:rsidRPr="00D95E98">
        <w:t>žemo</w:t>
      </w:r>
      <w:r w:rsidRPr="00D95E98">
        <w:t xml:space="preserve"> le, če nadzor</w:t>
      </w:r>
      <w:r w:rsidR="00D964C1" w:rsidRPr="00D95E98">
        <w:t>e</w:t>
      </w:r>
      <w:r w:rsidRPr="00D95E98">
        <w:t xml:space="preserve"> občasno izv</w:t>
      </w:r>
      <w:r w:rsidR="00D964C1" w:rsidRPr="00D95E98">
        <w:t>ajamo</w:t>
      </w:r>
      <w:r w:rsidRPr="00D95E98">
        <w:t xml:space="preserve"> tudi v večernem ali nočnem času, ob sobotah, nedeljah ali praznikih. V teh primerih gre predvsem za ugotavljanje kršitve v gostinskih lokalih, pri izvajanju turistične dejavnosti, na različnih sejmih ipd.</w:t>
      </w:r>
    </w:p>
    <w:p w14:paraId="02895766" w14:textId="209C6281" w:rsidR="00AA0385" w:rsidRPr="00957AA3" w:rsidRDefault="00AA0385" w:rsidP="00AA0385">
      <w:r w:rsidRPr="00957AA3">
        <w:t xml:space="preserve">Glavna tržna inšpektorica </w:t>
      </w:r>
      <w:r w:rsidR="00170AEE" w:rsidRPr="00957AA3">
        <w:t xml:space="preserve">tedensko </w:t>
      </w:r>
      <w:r w:rsidRPr="00957AA3">
        <w:t>sklicuje sestanke vodij območnih enot, na katerih se predstavi izvajanje koordiniranih nadzorov, ki se bodo izvajali na podlagi sprejetega letnega načrta nadzorov, ter reši tekoča problematika dela posamezne območne enote oziroma inšpektorata kot celote.</w:t>
      </w:r>
      <w:r w:rsidR="00170AEE" w:rsidRPr="00957AA3">
        <w:t xml:space="preserve"> Sestanki se večinoma izvajaj</w:t>
      </w:r>
      <w:r w:rsidR="00656046" w:rsidRPr="00957AA3">
        <w:t>o</w:t>
      </w:r>
      <w:r w:rsidR="00170AEE" w:rsidRPr="00957AA3">
        <w:t xml:space="preserve"> preko spleta, vsaka dva meseca pa tudi v živo.</w:t>
      </w:r>
    </w:p>
    <w:p w14:paraId="1E5903CD" w14:textId="7B2152FD" w:rsidR="00C92D0E" w:rsidRPr="00D95E98" w:rsidRDefault="00D964C1" w:rsidP="00AA0385">
      <w:r w:rsidRPr="00D95E98">
        <w:t xml:space="preserve">Na </w:t>
      </w:r>
      <w:r w:rsidR="00AA0385" w:rsidRPr="00D95E98">
        <w:t>Tržn</w:t>
      </w:r>
      <w:r w:rsidRPr="00D95E98">
        <w:t>em</w:t>
      </w:r>
      <w:r w:rsidR="00AA0385" w:rsidRPr="00D95E98">
        <w:t xml:space="preserve"> inšpektorat</w:t>
      </w:r>
      <w:r w:rsidRPr="00D95E98">
        <w:t>u</w:t>
      </w:r>
      <w:r w:rsidR="00AA0385" w:rsidRPr="00D95E98">
        <w:t xml:space="preserve"> RS daje</w:t>
      </w:r>
      <w:r w:rsidRPr="00D95E98">
        <w:t>mo</w:t>
      </w:r>
      <w:r w:rsidR="00AA0385" w:rsidRPr="00D95E98">
        <w:t xml:space="preserve"> velik poudarek </w:t>
      </w:r>
      <w:r w:rsidRPr="00D95E98">
        <w:t xml:space="preserve">tudi </w:t>
      </w:r>
      <w:r w:rsidR="00AA0385" w:rsidRPr="00D95E98">
        <w:t xml:space="preserve">usposabljanju zaposlenih. V letu 2022 </w:t>
      </w:r>
      <w:r w:rsidRPr="00D95E98">
        <w:t xml:space="preserve">smo </w:t>
      </w:r>
      <w:r w:rsidR="00AA0385" w:rsidRPr="00D95E98">
        <w:t>izved</w:t>
      </w:r>
      <w:r w:rsidRPr="00D95E98">
        <w:t>li</w:t>
      </w:r>
      <w:r w:rsidR="00AA0385" w:rsidRPr="00D95E98">
        <w:t xml:space="preserve"> dve dvodnevni usposabljanji za vse zaposlene, in sicer z namenom predstavitev sprememb na področju zakonodaje oziroma ostalih sprememb in novosti, ki </w:t>
      </w:r>
      <w:r w:rsidR="00AA0385" w:rsidRPr="00D95E98">
        <w:lastRenderedPageBreak/>
        <w:t>jih potrebuje</w:t>
      </w:r>
      <w:r w:rsidRPr="00D95E98">
        <w:t>m</w:t>
      </w:r>
      <w:r w:rsidR="00AA0385" w:rsidRPr="00D95E98">
        <w:t xml:space="preserve">o za nemoteno izvajanje dela. Prav tako </w:t>
      </w:r>
      <w:r w:rsidRPr="00D95E98">
        <w:t xml:space="preserve">so se vsi vodje udeležili </w:t>
      </w:r>
      <w:r w:rsidR="00AA0385" w:rsidRPr="00D95E98">
        <w:t>usposabljanj</w:t>
      </w:r>
      <w:r w:rsidRPr="00D95E98">
        <w:t>a</w:t>
      </w:r>
      <w:r w:rsidR="00AA0385" w:rsidRPr="00D95E98">
        <w:t xml:space="preserve"> na temo motiviranja zaposlenih</w:t>
      </w:r>
      <w:r w:rsidRPr="00D95E98">
        <w:t>, izvedli pa smo tudi</w:t>
      </w:r>
      <w:r w:rsidR="00AA0385" w:rsidRPr="00D95E98">
        <w:t xml:space="preserve"> številna druga krajša interna usposabljanja, ki s</w:t>
      </w:r>
      <w:r w:rsidRPr="00D95E98">
        <w:t>m</w:t>
      </w:r>
      <w:r w:rsidR="00AA0385" w:rsidRPr="00D95E98">
        <w:t xml:space="preserve">o </w:t>
      </w:r>
      <w:r w:rsidRPr="00D95E98">
        <w:t xml:space="preserve">jih </w:t>
      </w:r>
      <w:r w:rsidR="00AA0385" w:rsidRPr="00D95E98">
        <w:t>izved</w:t>
      </w:r>
      <w:r w:rsidRPr="00D95E98">
        <w:t>li</w:t>
      </w:r>
      <w:r w:rsidR="00AA0385" w:rsidRPr="00D95E98">
        <w:t xml:space="preserve"> v lastnih prostorih in z lastnimi kadri. Interes zaposlenih za pridobitev dodatnih znanj je velik</w:t>
      </w:r>
      <w:r w:rsidR="00881BA5" w:rsidRPr="00D95E98">
        <w:t>.</w:t>
      </w:r>
      <w:r w:rsidR="00AA0385" w:rsidRPr="00D95E98">
        <w:t xml:space="preserve"> </w:t>
      </w:r>
      <w:r w:rsidRPr="00D95E98">
        <w:t>V</w:t>
      </w:r>
      <w:r w:rsidR="00AA0385" w:rsidRPr="00D95E98">
        <w:t xml:space="preserve"> letu 2022</w:t>
      </w:r>
      <w:r w:rsidRPr="00D95E98">
        <w:t xml:space="preserve"> smo se </w:t>
      </w:r>
      <w:r w:rsidR="00AA0385" w:rsidRPr="00D95E98">
        <w:t>intern</w:t>
      </w:r>
      <w:r w:rsidRPr="00D95E98">
        <w:t>o ali</w:t>
      </w:r>
      <w:r w:rsidR="00AA0385" w:rsidRPr="00D95E98">
        <w:t xml:space="preserve"> pri zunanjih izvajalcih udeležili več kot </w:t>
      </w:r>
      <w:r w:rsidR="00656046" w:rsidRPr="00D95E98">
        <w:t xml:space="preserve">50 </w:t>
      </w:r>
      <w:r w:rsidR="00AA0385" w:rsidRPr="00D95E98">
        <w:t>usposabljanj različnih vsebin</w:t>
      </w:r>
      <w:r w:rsidR="00881BA5" w:rsidRPr="00D95E98">
        <w:t>,</w:t>
      </w:r>
      <w:r w:rsidR="00AA0385" w:rsidRPr="00D95E98">
        <w:t xml:space="preserve"> povezanih z opravljanjem dela na inšpektoratu. Večin</w:t>
      </w:r>
      <w:r w:rsidR="00656046" w:rsidRPr="00D95E98">
        <w:t>o</w:t>
      </w:r>
      <w:r w:rsidR="00AA0385" w:rsidRPr="00D95E98">
        <w:t xml:space="preserve"> teh usposabljanj </w:t>
      </w:r>
      <w:r w:rsidR="00656046" w:rsidRPr="00D95E98">
        <w:t xml:space="preserve">je </w:t>
      </w:r>
      <w:r w:rsidR="00AA0385" w:rsidRPr="00D95E98">
        <w:t>brezplačno organizira</w:t>
      </w:r>
      <w:r w:rsidR="00656046" w:rsidRPr="00D95E98">
        <w:t>la</w:t>
      </w:r>
      <w:r w:rsidR="00AA0385" w:rsidRPr="00D95E98">
        <w:t xml:space="preserve"> Upravna akademija Ministrstva za javno upravo.</w:t>
      </w:r>
    </w:p>
    <w:p w14:paraId="7A75DF2A" w14:textId="77777777" w:rsidR="0038173C" w:rsidRPr="002A4C4D" w:rsidRDefault="0038173C" w:rsidP="00A40E79">
      <w:pPr>
        <w:pStyle w:val="Naslov2"/>
      </w:pPr>
      <w:bookmarkStart w:id="18" w:name="_Toc286737092"/>
      <w:bookmarkStart w:id="19" w:name="_Toc347218448"/>
      <w:bookmarkStart w:id="20" w:name="_Toc165366677"/>
      <w:r w:rsidRPr="002A4C4D">
        <w:t>SISTEMIZACIJA DELOVNIH MEST</w:t>
      </w:r>
      <w:bookmarkEnd w:id="18"/>
      <w:bookmarkEnd w:id="19"/>
      <w:bookmarkEnd w:id="20"/>
    </w:p>
    <w:p w14:paraId="170D6845" w14:textId="4879B935" w:rsidR="00AA0385" w:rsidRPr="00957AA3" w:rsidRDefault="00AA0385" w:rsidP="00AA0385">
      <w:r w:rsidRPr="00957AA3">
        <w:t xml:space="preserve">Na Tržnem inšpektoratu RS je bilo na dan 31. decembra 2022 zaposlenih 123 delavcev. Neposredno inšpekcijsko nadzorstvo je opravljalo 98 tržnih inšpektorjev, druge upravne naloge je opravljalo 5 uradnikov, spremljajoče naloge pa je 19 strokovno tehničnih delavcev (od tega sta dve javni uslužbenki zaposleni za krajši delovni čas) ter en pripravnik, ki se usposablja za delovno mesto Svetovalec. Povprečna starost javnih uslužbencev </w:t>
      </w:r>
      <w:r w:rsidR="00656046" w:rsidRPr="00957AA3">
        <w:t xml:space="preserve">na dan 31. december 2022 </w:t>
      </w:r>
      <w:r w:rsidRPr="00957AA3">
        <w:t xml:space="preserve">je </w:t>
      </w:r>
      <w:r w:rsidR="00656046" w:rsidRPr="00957AA3">
        <w:t xml:space="preserve">bila </w:t>
      </w:r>
      <w:r w:rsidRPr="00957AA3">
        <w:t>52,</w:t>
      </w:r>
      <w:r w:rsidR="00656046" w:rsidRPr="00957AA3">
        <w:t>9</w:t>
      </w:r>
      <w:r w:rsidRPr="00957AA3">
        <w:t xml:space="preserve"> let.</w:t>
      </w:r>
    </w:p>
    <w:p w14:paraId="7865DFBA" w14:textId="54177640" w:rsidR="00AA0385" w:rsidRDefault="00AA0385" w:rsidP="00AA0385">
      <w:r>
        <w:t>V letu 2022 je delovno razmerje prenehalo štirim javnim uslužbencem, z enim javnim uslužbencem pa je bil sklenjen aneks o mirovanju pravic in obveznosti iz delovnega razmerja zaradi nastopa funkcije državnega sekretarja v drugem organu. Od štirih prekinitev delovnega razmerja se je en javni uslužbenec upokojil, dva javna uslužbenca sta si našla drugo zaposlitev, en javni uslužbenec</w:t>
      </w:r>
      <w:r w:rsidR="003E77B0">
        <w:t xml:space="preserve"> </w:t>
      </w:r>
      <w:r>
        <w:t>pa je bil premeščen v drug organ državne uprave. V istem obdobju</w:t>
      </w:r>
      <w:r w:rsidR="003E77B0">
        <w:t xml:space="preserve"> </w:t>
      </w:r>
      <w:r>
        <w:t>se je na Tržnem inšpektoratu RS na novo zaposlilo sedem javnih uslužbencev, od tega šest inšpektorjev in en pripravnik.</w:t>
      </w:r>
    </w:p>
    <w:p w14:paraId="33ABF5BA" w14:textId="665D0C07" w:rsidR="00C92D0E" w:rsidRPr="00D95E98" w:rsidRDefault="002D0893" w:rsidP="00AA0385">
      <w:r w:rsidRPr="00D95E98">
        <w:t>G</w:t>
      </w:r>
      <w:r w:rsidR="00AA0385" w:rsidRPr="00D95E98">
        <w:t xml:space="preserve">lede na dodatno dodeljene pristojnosti in naloge </w:t>
      </w:r>
      <w:r w:rsidRPr="00D95E98">
        <w:t xml:space="preserve">si </w:t>
      </w:r>
      <w:r w:rsidR="00881BA5" w:rsidRPr="00D95E98">
        <w:t>prizadeva</w:t>
      </w:r>
      <w:r w:rsidR="00D964C1" w:rsidRPr="00D95E98">
        <w:t>m</w:t>
      </w:r>
      <w:r w:rsidR="00881BA5" w:rsidRPr="00D95E98">
        <w:t xml:space="preserve">o za </w:t>
      </w:r>
      <w:r w:rsidR="00AA0385" w:rsidRPr="00D95E98">
        <w:t>poveča</w:t>
      </w:r>
      <w:r w:rsidR="00881BA5" w:rsidRPr="00D95E98">
        <w:t>nje</w:t>
      </w:r>
      <w:r w:rsidR="00AA0385" w:rsidRPr="00D95E98">
        <w:t xml:space="preserve"> kadrovsk</w:t>
      </w:r>
      <w:r w:rsidR="00881BA5" w:rsidRPr="00D95E98">
        <w:t>ega</w:t>
      </w:r>
      <w:r w:rsidR="00AA0385" w:rsidRPr="00D95E98">
        <w:t xml:space="preserve"> načrt</w:t>
      </w:r>
      <w:r w:rsidR="00881BA5" w:rsidRPr="00D95E98">
        <w:t>a</w:t>
      </w:r>
      <w:r w:rsidR="00AA0385" w:rsidRPr="00D95E98">
        <w:t xml:space="preserve"> </w:t>
      </w:r>
      <w:r w:rsidR="00D964C1" w:rsidRPr="00D95E98">
        <w:t xml:space="preserve">za </w:t>
      </w:r>
      <w:r w:rsidR="00AA0385" w:rsidRPr="00D95E98">
        <w:t>zaposl</w:t>
      </w:r>
      <w:r w:rsidR="00D964C1" w:rsidRPr="00D95E98">
        <w:t>itev</w:t>
      </w:r>
      <w:r w:rsidR="00881BA5" w:rsidRPr="00D95E98">
        <w:t xml:space="preserve"> dodatnih</w:t>
      </w:r>
      <w:r w:rsidR="00AA0385" w:rsidRPr="00D95E98">
        <w:t xml:space="preserve"> inšpektorje</w:t>
      </w:r>
      <w:r w:rsidR="00881BA5" w:rsidRPr="00D95E98">
        <w:t>v</w:t>
      </w:r>
      <w:r w:rsidR="00AA0385" w:rsidRPr="00D95E98">
        <w:t>. Negativni trend se kaže že od leta 2003 dalje, ko je bilo na inšpektoratu zaposlenih 168 javnih uslužbencev, od tega 137 inšpektorjev, pristojn</w:t>
      </w:r>
      <w:r w:rsidR="00D964C1" w:rsidRPr="00D95E98">
        <w:t>i pa smo bili</w:t>
      </w:r>
      <w:r w:rsidR="00AA0385" w:rsidRPr="00D95E98">
        <w:t xml:space="preserve"> za nadzor nad izvrševanjem 120 zakonskih in podzakonskih predpisov. Konec leta 2022 </w:t>
      </w:r>
      <w:r w:rsidR="00D964C1" w:rsidRPr="00D95E98">
        <w:t xml:space="preserve">nas </w:t>
      </w:r>
      <w:r w:rsidR="00AA0385" w:rsidRPr="00D95E98">
        <w:t>je bilo</w:t>
      </w:r>
      <w:r w:rsidR="00841E54" w:rsidRPr="00D95E98">
        <w:t>,</w:t>
      </w:r>
      <w:r w:rsidR="00AA0385" w:rsidRPr="00D95E98">
        <w:t xml:space="preserve"> kot že navedeno zgoraj</w:t>
      </w:r>
      <w:r w:rsidR="00841E54" w:rsidRPr="00D95E98">
        <w:t>,</w:t>
      </w:r>
      <w:r w:rsidR="00AA0385" w:rsidRPr="00D95E98">
        <w:t xml:space="preserve"> zaposlenih le 123 javnih uslužbencev, od tega 98 inšpektorjev, pristoj</w:t>
      </w:r>
      <w:r w:rsidR="00D964C1" w:rsidRPr="00D95E98">
        <w:t>ni pa smo bili</w:t>
      </w:r>
      <w:r w:rsidR="00AA0385" w:rsidRPr="00D95E98">
        <w:t xml:space="preserve"> za nadzor nad izvrševanjem več kot 210 predpisov.</w:t>
      </w:r>
    </w:p>
    <w:p w14:paraId="5080FDED" w14:textId="1EF513B5" w:rsidR="00A91131" w:rsidRPr="00D95E98" w:rsidRDefault="00A91131" w:rsidP="00A91131">
      <w:r w:rsidRPr="00D95E98">
        <w:t>Poleg širjenja pristojnosti pa se na Tržnem inšpektoratu RS srečuje</w:t>
      </w:r>
      <w:r w:rsidR="00D964C1" w:rsidRPr="00D95E98">
        <w:t>m</w:t>
      </w:r>
      <w:r w:rsidRPr="00D95E98">
        <w:t>o še s problematiko bolniških odsotnosti, od katerih so nekatere tudi dolgotrajne. Bolniške odsotnosti so posledica visoke povprečne starosti zaposlenih.</w:t>
      </w:r>
    </w:p>
    <w:p w14:paraId="04E607F0" w14:textId="4CA15DD2" w:rsidR="00F01174" w:rsidRPr="002A4C4D" w:rsidRDefault="00FC3264" w:rsidP="00D9443E">
      <w:pPr>
        <w:pStyle w:val="Slika1"/>
      </w:pPr>
      <w:r>
        <w:rPr>
          <w:noProof/>
        </w:rPr>
        <w:drawing>
          <wp:inline distT="0" distB="0" distL="0" distR="0" wp14:anchorId="045D6BC0" wp14:editId="096E4B1E">
            <wp:extent cx="4320000" cy="2365200"/>
            <wp:effectExtent l="0" t="0" r="4445" b="0"/>
            <wp:docPr id="10" name="Slika 10" descr="Grafični prikaz fluktuacije zaposlenih Tržnega inšpektorata RS od 2008 do 2023: leta 2008 nas je bilo 148, leta 2022 nas j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Grafični prikaz fluktuacije zaposlenih Tržnega inšpektorata RS od 2008 do 2023: leta 2008 nas je bilo 148, leta 2022 nas je 1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2365200"/>
                    </a:xfrm>
                    <a:prstGeom prst="rect">
                      <a:avLst/>
                    </a:prstGeom>
                    <a:noFill/>
                  </pic:spPr>
                </pic:pic>
              </a:graphicData>
            </a:graphic>
          </wp:inline>
        </w:drawing>
      </w:r>
    </w:p>
    <w:p w14:paraId="48F2F1C1" w14:textId="5322F419" w:rsidR="00787C8B" w:rsidRPr="00D5749E" w:rsidRDefault="00F01174" w:rsidP="00F01174">
      <w:pPr>
        <w:pStyle w:val="Slika"/>
      </w:pPr>
      <w:bookmarkStart w:id="21" w:name="_Ref62743830"/>
      <w:bookmarkStart w:id="22" w:name="_Toc165366760"/>
      <w:r w:rsidRPr="00D5749E">
        <w:t xml:space="preserve">Slika </w:t>
      </w:r>
      <w:r w:rsidR="001030E3">
        <w:fldChar w:fldCharType="begin"/>
      </w:r>
      <w:r w:rsidR="001030E3">
        <w:instrText xml:space="preserve"> SEQ Slika \* ARABIC </w:instrText>
      </w:r>
      <w:r w:rsidR="001030E3">
        <w:fldChar w:fldCharType="separate"/>
      </w:r>
      <w:r w:rsidR="00233555">
        <w:rPr>
          <w:noProof/>
        </w:rPr>
        <w:t>3</w:t>
      </w:r>
      <w:r w:rsidR="001030E3">
        <w:rPr>
          <w:noProof/>
        </w:rPr>
        <w:fldChar w:fldCharType="end"/>
      </w:r>
      <w:r w:rsidRPr="00D5749E">
        <w:t>: Fluktuacija zaposlenih Tržnega inšpektorata</w:t>
      </w:r>
      <w:bookmarkEnd w:id="21"/>
      <w:r w:rsidR="00841E54">
        <w:t xml:space="preserve"> RS</w:t>
      </w:r>
      <w:bookmarkEnd w:id="22"/>
    </w:p>
    <w:p w14:paraId="73E9EEE4" w14:textId="581E2A92" w:rsidR="00A91131" w:rsidRPr="00D95E98" w:rsidRDefault="00A91131" w:rsidP="00A91131">
      <w:pPr>
        <w:pStyle w:val="NavadenNPred"/>
      </w:pPr>
      <w:r w:rsidRPr="00D95E98">
        <w:lastRenderedPageBreak/>
        <w:t>Za rešitev nastale situacije išče</w:t>
      </w:r>
      <w:r w:rsidR="00D964C1" w:rsidRPr="00D95E98">
        <w:t>mo</w:t>
      </w:r>
      <w:r w:rsidRPr="00D95E98">
        <w:t xml:space="preserve"> rešitve tudi znotraj kolektiva, kot so:</w:t>
      </w:r>
    </w:p>
    <w:p w14:paraId="707E9BEF" w14:textId="77777777" w:rsidR="00A91131" w:rsidRPr="00957AA3" w:rsidRDefault="00A91131" w:rsidP="00A91131">
      <w:pPr>
        <w:pStyle w:val="Nastevanje1"/>
      </w:pPr>
      <w:r w:rsidRPr="00957AA3">
        <w:t>specializacija dela po posameznih vsebinah,</w:t>
      </w:r>
    </w:p>
    <w:p w14:paraId="44310A72" w14:textId="77777777" w:rsidR="00A91131" w:rsidRPr="00957AA3" w:rsidRDefault="00A91131" w:rsidP="00A91131">
      <w:pPr>
        <w:pStyle w:val="Nastevanje1"/>
      </w:pPr>
      <w:r w:rsidRPr="00957AA3">
        <w:t>prenos nalog iz varnosti in zdravja pri delu od inšpektorice na zunanjega izvajalca,</w:t>
      </w:r>
    </w:p>
    <w:p w14:paraId="286AA38A" w14:textId="77777777" w:rsidR="00A91131" w:rsidRPr="00957AA3" w:rsidRDefault="00A91131" w:rsidP="00A91131">
      <w:pPr>
        <w:pStyle w:val="Nastevanje1"/>
      </w:pPr>
      <w:r w:rsidRPr="00957AA3">
        <w:t>intenzivna digitalizacija pisarniškega poslovanja, ki prinaša racionalizacijo dela v tajništvih območnih enot in glavni pisarni sedeža inšpektorata, zaradi česar se po upokojitvi administrativnega kadra, kjer je to mogoče, spreminja sistemizacija s prekvalifikacijo nekaterih od teh delovnih mest v inšpektorska.</w:t>
      </w:r>
    </w:p>
    <w:p w14:paraId="1A2428F1" w14:textId="1C668343" w:rsidR="002F07F2" w:rsidRPr="00D95E98" w:rsidRDefault="00AA0385" w:rsidP="00A91131">
      <w:pPr>
        <w:pStyle w:val="NavadenNZa"/>
      </w:pPr>
      <w:r w:rsidRPr="00D95E98">
        <w:t xml:space="preserve">Ob zmanjševanju kadrovske sestave </w:t>
      </w:r>
      <w:r w:rsidR="00D964C1" w:rsidRPr="00D95E98">
        <w:t xml:space="preserve">moramo </w:t>
      </w:r>
      <w:r w:rsidRPr="00D95E98">
        <w:t xml:space="preserve">posebej poudariti tudi naraščanje števila poslovnih subjektov. </w:t>
      </w:r>
      <w:r w:rsidR="008E0DEC" w:rsidRPr="00D95E98">
        <w:t>Za primerjavo</w:t>
      </w:r>
      <w:r w:rsidR="001975EE" w:rsidRPr="00D95E98">
        <w:t xml:space="preserve"> naj navedemo</w:t>
      </w:r>
      <w:r w:rsidR="008E0DEC" w:rsidRPr="00D95E98">
        <w:t>: č</w:t>
      </w:r>
      <w:r w:rsidRPr="00D95E98">
        <w:t>e bi želel</w:t>
      </w:r>
      <w:r w:rsidR="00D964C1" w:rsidRPr="00D95E98">
        <w:t>i</w:t>
      </w:r>
      <w:r w:rsidRPr="00D95E98">
        <w:t xml:space="preserve"> samo enkrat na leto pregledati vse registrirane gospodarske subjekte, bi moral vsak tržni inšpektor v letu 2003 pregledati 1025 subjektov, v letu 2022 pa kar 2.806 subjektov.</w:t>
      </w:r>
    </w:p>
    <w:p w14:paraId="78435C65" w14:textId="7563A9E3" w:rsidR="00947E14" w:rsidRPr="009B4D4F" w:rsidRDefault="001975EE" w:rsidP="00D9443E">
      <w:pPr>
        <w:pStyle w:val="Slika1"/>
      </w:pPr>
      <w:r w:rsidRPr="001975EE">
        <w:rPr>
          <w:noProof/>
        </w:rPr>
        <w:drawing>
          <wp:inline distT="0" distB="0" distL="0" distR="0" wp14:anchorId="69F3066F" wp14:editId="3B360EE1">
            <wp:extent cx="4320000" cy="2224800"/>
            <wp:effectExtent l="0" t="0" r="4445" b="4445"/>
            <wp:docPr id="7" name="Slika 7" descr="Grafični prikaz padanja števila inšpektorjev Tržnega inšpektorata RS v primerjavi z naraščanjem števila registriranih subjektov od leta 2004 do let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Grafični prikaz padanja števila inšpektorjev Tržnega inšpektorata RS v primerjavi z naraščanjem števila registriranih subjektov od leta 2004 do leta 20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224800"/>
                    </a:xfrm>
                    <a:prstGeom prst="rect">
                      <a:avLst/>
                    </a:prstGeom>
                    <a:noFill/>
                    <a:ln>
                      <a:noFill/>
                    </a:ln>
                  </pic:spPr>
                </pic:pic>
              </a:graphicData>
            </a:graphic>
          </wp:inline>
        </w:drawing>
      </w:r>
    </w:p>
    <w:p w14:paraId="4B3C8D65" w14:textId="6396336F" w:rsidR="00F01174" w:rsidRPr="00F84077" w:rsidRDefault="00F01174" w:rsidP="00F01174">
      <w:pPr>
        <w:pStyle w:val="Slika"/>
      </w:pPr>
      <w:bookmarkStart w:id="23" w:name="_Ref62743887"/>
      <w:bookmarkStart w:id="24" w:name="_Ref62743909"/>
      <w:bookmarkStart w:id="25" w:name="_Toc165366761"/>
      <w:r w:rsidRPr="00F84077">
        <w:t xml:space="preserve">Slika </w:t>
      </w:r>
      <w:r w:rsidR="001030E3">
        <w:fldChar w:fldCharType="begin"/>
      </w:r>
      <w:r w:rsidR="001030E3">
        <w:instrText xml:space="preserve"> SEQ Slika \* ARABIC </w:instrText>
      </w:r>
      <w:r w:rsidR="001030E3">
        <w:fldChar w:fldCharType="separate"/>
      </w:r>
      <w:r w:rsidR="00233555">
        <w:rPr>
          <w:noProof/>
        </w:rPr>
        <w:t>4</w:t>
      </w:r>
      <w:r w:rsidR="001030E3">
        <w:rPr>
          <w:noProof/>
        </w:rPr>
        <w:fldChar w:fldCharType="end"/>
      </w:r>
      <w:r w:rsidRPr="00F84077">
        <w:t xml:space="preserve">: </w:t>
      </w:r>
      <w:bookmarkEnd w:id="23"/>
      <w:r w:rsidR="00BF2738" w:rsidRPr="00F84077">
        <w:t>Število tržnih inšpektorjev glede na registrirane subjekte</w:t>
      </w:r>
      <w:bookmarkEnd w:id="24"/>
      <w:bookmarkEnd w:id="25"/>
    </w:p>
    <w:p w14:paraId="23FB1778" w14:textId="65D34282" w:rsidR="003E77B0" w:rsidRPr="00D95E98" w:rsidRDefault="006B46C7" w:rsidP="00AA0385">
      <w:r w:rsidRPr="00D95E98">
        <w:t xml:space="preserve">Na </w:t>
      </w:r>
      <w:r w:rsidR="00AA0385" w:rsidRPr="00D95E98">
        <w:t>Tržn</w:t>
      </w:r>
      <w:r w:rsidRPr="00D95E98">
        <w:t>em</w:t>
      </w:r>
      <w:r w:rsidR="00AA0385" w:rsidRPr="00D95E98">
        <w:t xml:space="preserve"> inšpektorat</w:t>
      </w:r>
      <w:r w:rsidRPr="00D95E98">
        <w:t>u</w:t>
      </w:r>
      <w:r w:rsidR="00AA0385" w:rsidRPr="00D95E98">
        <w:t xml:space="preserve"> RS </w:t>
      </w:r>
      <w:r w:rsidRPr="00D95E98">
        <w:t xml:space="preserve">smo </w:t>
      </w:r>
      <w:r w:rsidR="00AA0385" w:rsidRPr="00D95E98">
        <w:t>v letu 2022 izvedl</w:t>
      </w:r>
      <w:r w:rsidRPr="00D95E98">
        <w:t>i</w:t>
      </w:r>
      <w:r w:rsidR="00AA0385" w:rsidRPr="00D95E98">
        <w:t xml:space="preserve"> šest internih natečajev za zasedbo prostih uradniških delovnih mest inšpektor v </w:t>
      </w:r>
      <w:r w:rsidR="008E0DEC" w:rsidRPr="00D95E98">
        <w:t>o</w:t>
      </w:r>
      <w:r w:rsidR="00AA0385" w:rsidRPr="00D95E98">
        <w:t xml:space="preserve">bmočnih enotah Celje, Nova Gorica, Kranj, Murska Sobota, Koper-Postojna in Ljubljana. Štirje interni natečaji so se zaključili uspešno z izbiro kandidata </w:t>
      </w:r>
      <w:r w:rsidR="008E0DEC" w:rsidRPr="00D95E98">
        <w:t xml:space="preserve">in </w:t>
      </w:r>
      <w:r w:rsidR="00AA0385" w:rsidRPr="00D95E98">
        <w:t xml:space="preserve">zasedbo delovnega mesta inšpektor. Interna natečaja za zasedbo delovnega mesta inšpektor v </w:t>
      </w:r>
      <w:r w:rsidR="008E0DEC" w:rsidRPr="00D95E98">
        <w:t>o</w:t>
      </w:r>
      <w:r w:rsidR="00AA0385" w:rsidRPr="00D95E98">
        <w:t>bmočni</w:t>
      </w:r>
      <w:r w:rsidR="008E0DEC" w:rsidRPr="00D95E98">
        <w:t>h</w:t>
      </w:r>
      <w:r w:rsidR="00AA0385" w:rsidRPr="00D95E98">
        <w:t xml:space="preserve"> enot</w:t>
      </w:r>
      <w:r w:rsidR="008E0DEC" w:rsidRPr="00D95E98">
        <w:t>ah</w:t>
      </w:r>
      <w:r w:rsidR="00AA0385" w:rsidRPr="00D95E98">
        <w:t xml:space="preserve"> Kranj in Koper-Postojna pa sta bila neuspešno zaključena. Izved</w:t>
      </w:r>
      <w:r w:rsidRPr="00D95E98">
        <w:t>l</w:t>
      </w:r>
      <w:r w:rsidR="00AA0385" w:rsidRPr="00D95E98">
        <w:t>i s</w:t>
      </w:r>
      <w:r w:rsidRPr="00D95E98">
        <w:t>m</w:t>
      </w:r>
      <w:r w:rsidR="00AA0385" w:rsidRPr="00D95E98">
        <w:t>o tudi tri javn</w:t>
      </w:r>
      <w:r w:rsidRPr="00D95E98">
        <w:t>e</w:t>
      </w:r>
      <w:r w:rsidR="00AA0385" w:rsidRPr="00D95E98">
        <w:t xml:space="preserve"> natečaj</w:t>
      </w:r>
      <w:r w:rsidRPr="00D95E98">
        <w:t>e:</w:t>
      </w:r>
      <w:r w:rsidR="00AA0385" w:rsidRPr="00D95E98">
        <w:t xml:space="preserve"> za delovno mesto </w:t>
      </w:r>
      <w:r w:rsidR="00A91131" w:rsidRPr="00D95E98">
        <w:t>S</w:t>
      </w:r>
      <w:r w:rsidR="00AA0385" w:rsidRPr="00D95E98">
        <w:t>vetovalec-</w:t>
      </w:r>
      <w:r w:rsidR="008E0DEC" w:rsidRPr="00D95E98">
        <w:t>p</w:t>
      </w:r>
      <w:r w:rsidR="00AA0385" w:rsidRPr="00D95E98">
        <w:t>ripravnik v Sektorju za splošen nadzor, ki je bil uspešno zaključen z zaposlitvijo pripravnika</w:t>
      </w:r>
      <w:r w:rsidR="00F5431B" w:rsidRPr="00D95E98">
        <w:t>,</w:t>
      </w:r>
      <w:r w:rsidR="00AA0385" w:rsidRPr="00D95E98">
        <w:t xml:space="preserve"> ter dva za zasedbo delovnega mesta inšpektor v </w:t>
      </w:r>
      <w:r w:rsidR="00A91131" w:rsidRPr="00D95E98">
        <w:t>o</w:t>
      </w:r>
      <w:r w:rsidR="00AA0385" w:rsidRPr="00D95E98">
        <w:t>bmočni</w:t>
      </w:r>
      <w:r w:rsidR="00A91131" w:rsidRPr="00D95E98">
        <w:t>h</w:t>
      </w:r>
      <w:r w:rsidR="00AA0385" w:rsidRPr="00D95E98">
        <w:t xml:space="preserve"> enot</w:t>
      </w:r>
      <w:r w:rsidR="00A91131" w:rsidRPr="00D95E98">
        <w:t>ah</w:t>
      </w:r>
      <w:r w:rsidR="00AA0385" w:rsidRPr="00D95E98">
        <w:t xml:space="preserve"> Kranj in Dravograd-Maribor, ki pa sta še v teku.</w:t>
      </w:r>
    </w:p>
    <w:p w14:paraId="53C62B53" w14:textId="6D43B2E9" w:rsidR="00C92D0E" w:rsidRPr="00957AA3" w:rsidRDefault="00AA0385" w:rsidP="00AA0385">
      <w:r w:rsidRPr="00957AA3">
        <w:t>Po kadrovskem načrtu za leto 2022 bi lahko imeli na Tržnem inšpektoratu RS na dan 31. decembra za polni delovni čas zaposlenih 124 javnih uslužbencev</w:t>
      </w:r>
      <w:r w:rsidR="00A91131" w:rsidRPr="00957AA3">
        <w:t xml:space="preserve"> in enega pripravnika</w:t>
      </w:r>
      <w:r w:rsidRPr="00957AA3">
        <w:t>, vendar ta številka ni bila dosežena, saj postopek nadomestnih zaposlitev za prosta delovna mesta še ni zaključen. Na dan 31. decembr</w:t>
      </w:r>
      <w:r w:rsidR="008E0DEC" w:rsidRPr="00957AA3">
        <w:t>a</w:t>
      </w:r>
      <w:r w:rsidRPr="00957AA3">
        <w:t xml:space="preserve"> je bilo tako </w:t>
      </w:r>
      <w:r w:rsidR="00A91131" w:rsidRPr="00957AA3">
        <w:t xml:space="preserve">zasedenih </w:t>
      </w:r>
      <w:r w:rsidRPr="00957AA3">
        <w:t xml:space="preserve">122 delovnih mest ter </w:t>
      </w:r>
      <w:r w:rsidR="00A91131" w:rsidRPr="00957AA3">
        <w:t xml:space="preserve">delovno mesto </w:t>
      </w:r>
      <w:r w:rsidRPr="00957AA3">
        <w:t>pripravnik</w:t>
      </w:r>
      <w:r w:rsidR="00A91131" w:rsidRPr="00957AA3">
        <w:t>a</w:t>
      </w:r>
      <w:r w:rsidRPr="00957AA3">
        <w:t xml:space="preserve">, </w:t>
      </w:r>
      <w:r w:rsidR="00A91131" w:rsidRPr="00957AA3">
        <w:t xml:space="preserve">ki pa </w:t>
      </w:r>
      <w:r w:rsidRPr="00957AA3">
        <w:t>se ne šteje v kadrovski načrt.</w:t>
      </w:r>
    </w:p>
    <w:p w14:paraId="518DF31C" w14:textId="01CB5577" w:rsidR="0078278E" w:rsidRDefault="0078278E" w:rsidP="00463B86"/>
    <w:p w14:paraId="2C7397EF" w14:textId="77777777" w:rsidR="009B4A04" w:rsidRPr="0024510A" w:rsidRDefault="009B4A04" w:rsidP="00463B86"/>
    <w:p w14:paraId="232FECD5" w14:textId="77777777" w:rsidR="0038173C" w:rsidRPr="0024510A" w:rsidRDefault="0038173C" w:rsidP="00424D49">
      <w:pPr>
        <w:pStyle w:val="Naslov1"/>
      </w:pPr>
      <w:bookmarkStart w:id="26" w:name="_Toc165366678"/>
      <w:r w:rsidRPr="0024510A">
        <w:lastRenderedPageBreak/>
        <w:t>STATISTIKA INŠPEKCIJSKEGA DELA IN KAZALNIKI USPEŠNOSTI</w:t>
      </w:r>
      <w:bookmarkEnd w:id="26"/>
    </w:p>
    <w:p w14:paraId="009D7DA0" w14:textId="7DC83A2C" w:rsidR="003827F6" w:rsidRPr="00D95E98" w:rsidRDefault="003827F6" w:rsidP="003827F6">
      <w:r w:rsidRPr="00D95E98">
        <w:t>Tržni inšpektorji opravlja</w:t>
      </w:r>
      <w:r w:rsidR="00511EC6" w:rsidRPr="00D95E98">
        <w:t>m</w:t>
      </w:r>
      <w:r w:rsidRPr="00D95E98">
        <w:t xml:space="preserve">o nadzor spoštovanja zakonskih in podzakonskih predpisov </w:t>
      </w:r>
      <w:r w:rsidR="00511EC6" w:rsidRPr="00D95E98">
        <w:t>z izvajanjem</w:t>
      </w:r>
      <w:r w:rsidRPr="00D95E98">
        <w:t xml:space="preserve"> inšpekcijskih pregledov. Če se pri pregledu ugotovi</w:t>
      </w:r>
      <w:r w:rsidR="00511EC6" w:rsidRPr="00D95E98">
        <w:t>mo</w:t>
      </w:r>
      <w:r w:rsidRPr="00D95E98">
        <w:t xml:space="preserve"> kršitev </w:t>
      </w:r>
      <w:r w:rsidR="00511EC6" w:rsidRPr="00D95E98">
        <w:t xml:space="preserve">z našega </w:t>
      </w:r>
      <w:r w:rsidRPr="00D95E98">
        <w:t>področja pristojnosti, ukrepa</w:t>
      </w:r>
      <w:r w:rsidR="00511EC6" w:rsidRPr="00D95E98">
        <w:t>mo</w:t>
      </w:r>
      <w:r w:rsidRPr="00D95E98">
        <w:t xml:space="preserve"> v skladu z veljavnimi predpisi in v okviru svojih pristojnosti. Ukrepi, ki jih lahko izreče</w:t>
      </w:r>
      <w:r w:rsidR="00511EC6" w:rsidRPr="00D95E98">
        <w:t>mo</w:t>
      </w:r>
      <w:r w:rsidRPr="00D95E98">
        <w:t xml:space="preserve">, so lahko upravni (izdaja odločbe o odpravi pomanjkljivosti ali omejitev </w:t>
      </w:r>
      <w:r w:rsidR="00511EC6" w:rsidRPr="00D95E98">
        <w:t xml:space="preserve">oziroma </w:t>
      </w:r>
      <w:r w:rsidRPr="00D95E98">
        <w:t xml:space="preserve">prepoved prodaje </w:t>
      </w:r>
      <w:r w:rsidR="00511EC6" w:rsidRPr="00D95E98">
        <w:t xml:space="preserve">ali </w:t>
      </w:r>
      <w:r w:rsidRPr="00D95E98">
        <w:t xml:space="preserve">opravljanja storitve), prekrškovni (izrek globe za kaznovanje </w:t>
      </w:r>
      <w:r w:rsidR="00511EC6" w:rsidRPr="00D95E98">
        <w:t xml:space="preserve">storjenega </w:t>
      </w:r>
      <w:r w:rsidRPr="00D95E98">
        <w:t>prekrška ali drugega</w:t>
      </w:r>
      <w:r w:rsidR="00511EC6" w:rsidRPr="00D95E98">
        <w:t xml:space="preserve"> ustreznega</w:t>
      </w:r>
      <w:r w:rsidRPr="00D95E98">
        <w:t xml:space="preserve">, z zakonom predpisanega ukrepa) ter </w:t>
      </w:r>
      <w:proofErr w:type="spellStart"/>
      <w:r w:rsidRPr="00D95E98">
        <w:t>izvršbeni</w:t>
      </w:r>
      <w:proofErr w:type="spellEnd"/>
      <w:r w:rsidRPr="00D95E98">
        <w:t xml:space="preserve"> (predpisan postopek prisilne izvršitve izrečenih upravnih ukrepov).</w:t>
      </w:r>
    </w:p>
    <w:p w14:paraId="34E91939" w14:textId="2B790127" w:rsidR="0038173C" w:rsidRPr="00D95E98" w:rsidRDefault="003827F6" w:rsidP="003827F6">
      <w:r w:rsidRPr="00D95E98">
        <w:t xml:space="preserve">V letu </w:t>
      </w:r>
      <w:r w:rsidR="00C24152" w:rsidRPr="00D95E98">
        <w:t xml:space="preserve">2022 </w:t>
      </w:r>
      <w:r w:rsidR="00511EC6" w:rsidRPr="00D95E98">
        <w:t xml:space="preserve">smo </w:t>
      </w:r>
      <w:r w:rsidRPr="00D95E98">
        <w:t>oprav</w:t>
      </w:r>
      <w:r w:rsidR="00511EC6" w:rsidRPr="00D95E98">
        <w:t>ili</w:t>
      </w:r>
      <w:r w:rsidRPr="00D95E98">
        <w:t xml:space="preserve"> </w:t>
      </w:r>
      <w:r w:rsidR="00C24152" w:rsidRPr="00D95E98">
        <w:t xml:space="preserve">13814 </w:t>
      </w:r>
      <w:r w:rsidRPr="00D95E98">
        <w:t xml:space="preserve">pregledov, na podlagi katerih </w:t>
      </w:r>
      <w:r w:rsidR="00511EC6" w:rsidRPr="00D95E98">
        <w:t xml:space="preserve">smo </w:t>
      </w:r>
      <w:r w:rsidRPr="00D95E98">
        <w:t>v upravnem postopku izre</w:t>
      </w:r>
      <w:r w:rsidR="00511EC6" w:rsidRPr="00D95E98">
        <w:t xml:space="preserve">kli </w:t>
      </w:r>
      <w:r w:rsidR="00C24152" w:rsidRPr="00D95E98">
        <w:t xml:space="preserve">2092 </w:t>
      </w:r>
      <w:r w:rsidRPr="00D95E98">
        <w:t>upravnih ukrepov (</w:t>
      </w:r>
      <w:r w:rsidR="00C24152" w:rsidRPr="00D95E98">
        <w:t xml:space="preserve">1828 </w:t>
      </w:r>
      <w:r w:rsidRPr="00D95E98">
        <w:t xml:space="preserve">opozoril po Zakonu o inšpekcijskem nadzoru in </w:t>
      </w:r>
      <w:r w:rsidR="00C24152" w:rsidRPr="00D95E98">
        <w:t xml:space="preserve">264 </w:t>
      </w:r>
      <w:r w:rsidRPr="00D95E98">
        <w:t xml:space="preserve">upravnih odločb), v prekrškovnem postopku pa </w:t>
      </w:r>
      <w:r w:rsidR="00C24152" w:rsidRPr="00D95E98">
        <w:t xml:space="preserve">2979 </w:t>
      </w:r>
      <w:r w:rsidRPr="00D95E98">
        <w:t>prekrškovnih ukrepov (</w:t>
      </w:r>
      <w:r w:rsidR="00C24152" w:rsidRPr="00D95E98">
        <w:t xml:space="preserve">2113 </w:t>
      </w:r>
      <w:r w:rsidRPr="00D95E98">
        <w:t xml:space="preserve">opozoril, </w:t>
      </w:r>
      <w:r w:rsidR="00C24152" w:rsidRPr="00D95E98">
        <w:t xml:space="preserve">523 </w:t>
      </w:r>
      <w:r w:rsidRPr="00D95E98">
        <w:t xml:space="preserve">opominov, </w:t>
      </w:r>
      <w:r w:rsidR="00C24152" w:rsidRPr="00D95E98">
        <w:t xml:space="preserve">141 </w:t>
      </w:r>
      <w:r w:rsidRPr="00D95E98">
        <w:t xml:space="preserve">glob s plačilnim nalogom, </w:t>
      </w:r>
      <w:r w:rsidR="00C24152" w:rsidRPr="00D95E98">
        <w:t xml:space="preserve">200 </w:t>
      </w:r>
      <w:r w:rsidRPr="00D95E98">
        <w:t xml:space="preserve">glob z odločbo o prekršku ter </w:t>
      </w:r>
      <w:r w:rsidR="00C24152" w:rsidRPr="00D95E98">
        <w:t xml:space="preserve">2 </w:t>
      </w:r>
      <w:r w:rsidRPr="00D95E98">
        <w:t>obdolžiln</w:t>
      </w:r>
      <w:r w:rsidR="001135A0" w:rsidRPr="00D95E98">
        <w:t>a</w:t>
      </w:r>
      <w:r w:rsidRPr="00D95E98">
        <w:t xml:space="preserve"> predlog</w:t>
      </w:r>
      <w:r w:rsidR="001135A0" w:rsidRPr="00D95E98">
        <w:t>a</w:t>
      </w:r>
      <w:r w:rsidRPr="00D95E98">
        <w:t>).</w:t>
      </w:r>
    </w:p>
    <w:p w14:paraId="1C2E10E6" w14:textId="70ED4E36" w:rsidR="00DB7A68" w:rsidRPr="0024510A" w:rsidRDefault="00DB7A68" w:rsidP="005C7A13">
      <w:pPr>
        <w:pStyle w:val="Slika2"/>
      </w:pPr>
      <w:r w:rsidRPr="00DB7A68">
        <w:rPr>
          <w:noProof/>
        </w:rPr>
        <w:drawing>
          <wp:inline distT="0" distB="0" distL="0" distR="0" wp14:anchorId="3D8B2A3C" wp14:editId="47C93DE9">
            <wp:extent cx="4320000" cy="2487600"/>
            <wp:effectExtent l="0" t="0" r="4445" b="8255"/>
            <wp:docPr id="20" name="Slika 20" descr="Grafični prikaz razmerja med številom upravnih ukrepov glede na število opravljenih pregledov zadnjih pet let v odstotkih. Grafika prikazuje trend padanja kršitev od 27,2 % leta 2018 na 15,1 % let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Grafični prikaz razmerja med številom upravnih ukrepov glede na število opravljenih pregledov zadnjih pet let v odstotkih. Grafika prikazuje trend padanja kršitev od 27,2 % leta 2018 na 15,1 % leta 20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100" t="12047" r="10716" b="13710"/>
                    <a:stretch/>
                  </pic:blipFill>
                  <pic:spPr bwMode="auto">
                    <a:xfrm>
                      <a:off x="0" y="0"/>
                      <a:ext cx="4320000" cy="2487600"/>
                    </a:xfrm>
                    <a:prstGeom prst="rect">
                      <a:avLst/>
                    </a:prstGeom>
                    <a:noFill/>
                    <a:ln>
                      <a:noFill/>
                    </a:ln>
                    <a:extLst>
                      <a:ext uri="{53640926-AAD7-44D8-BBD7-CCE9431645EC}">
                        <a14:shadowObscured xmlns:a14="http://schemas.microsoft.com/office/drawing/2010/main"/>
                      </a:ext>
                    </a:extLst>
                  </pic:spPr>
                </pic:pic>
              </a:graphicData>
            </a:graphic>
          </wp:inline>
        </w:drawing>
      </w:r>
    </w:p>
    <w:p w14:paraId="690D8376" w14:textId="6276ABC1" w:rsidR="0038173C" w:rsidRPr="00DB7A68" w:rsidRDefault="0038173C" w:rsidP="00AF3E27">
      <w:pPr>
        <w:pStyle w:val="Slika"/>
      </w:pPr>
      <w:bookmarkStart w:id="27" w:name="_Toc347218566"/>
      <w:bookmarkStart w:id="28" w:name="_Toc165366762"/>
      <w:r w:rsidRPr="00DB7A68">
        <w:t xml:space="preserve">Slika </w:t>
      </w:r>
      <w:r w:rsidR="001030E3">
        <w:fldChar w:fldCharType="begin"/>
      </w:r>
      <w:r w:rsidR="001030E3">
        <w:instrText xml:space="preserve"> SEQ Slika \* ARABIC </w:instrText>
      </w:r>
      <w:r w:rsidR="001030E3">
        <w:fldChar w:fldCharType="separate"/>
      </w:r>
      <w:r w:rsidR="00233555">
        <w:rPr>
          <w:noProof/>
        </w:rPr>
        <w:t>5</w:t>
      </w:r>
      <w:r w:rsidR="001030E3">
        <w:rPr>
          <w:noProof/>
        </w:rPr>
        <w:fldChar w:fldCharType="end"/>
      </w:r>
      <w:r w:rsidRPr="00DB7A68">
        <w:t xml:space="preserve">: </w:t>
      </w:r>
      <w:r w:rsidR="00511EC6" w:rsidRPr="00D95E98">
        <w:t>Razmerje izrečenih</w:t>
      </w:r>
      <w:r w:rsidR="004479E1" w:rsidRPr="00D95E98">
        <w:t xml:space="preserve"> </w:t>
      </w:r>
      <w:r w:rsidR="004479E1" w:rsidRPr="00DB7A68">
        <w:t>u</w:t>
      </w:r>
      <w:r w:rsidRPr="00DB7A68">
        <w:t>pravni</w:t>
      </w:r>
      <w:r w:rsidR="004479E1" w:rsidRPr="00DB7A68">
        <w:t>h</w:t>
      </w:r>
      <w:r w:rsidRPr="00DB7A68">
        <w:t xml:space="preserve"> ukrep</w:t>
      </w:r>
      <w:r w:rsidR="004479E1" w:rsidRPr="00DB7A68">
        <w:t>ov</w:t>
      </w:r>
      <w:r w:rsidRPr="00DB7A68">
        <w:t xml:space="preserve"> glede na število opravljenih pregledov</w:t>
      </w:r>
      <w:bookmarkEnd w:id="27"/>
      <w:bookmarkEnd w:id="28"/>
    </w:p>
    <w:p w14:paraId="46792FE4" w14:textId="2D452B9C" w:rsidR="0038173C" w:rsidRPr="0024510A" w:rsidRDefault="00DB7A68" w:rsidP="005C7A13">
      <w:pPr>
        <w:pStyle w:val="Slika2"/>
      </w:pPr>
      <w:r w:rsidRPr="00DB7A68">
        <w:rPr>
          <w:noProof/>
        </w:rPr>
        <w:drawing>
          <wp:inline distT="0" distB="0" distL="0" distR="0" wp14:anchorId="624D6CC9" wp14:editId="3993A321">
            <wp:extent cx="4320000" cy="2494800"/>
            <wp:effectExtent l="0" t="0" r="4445" b="1270"/>
            <wp:docPr id="21" name="Slika 21" descr="Grafični prikaz razmerja med številom prekrškovnih ukrepov glede na število opravljenih pregledov zadnjih pet let v odstotkih. Grafika prikazuje trend padanja kršitev od 36,7 % leta 2018 na 21,6 % leta 2022 z najnižjim razmerjem 19,5 % let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Grafični prikaz razmerja med številom prekrškovnih ukrepov glede na število opravljenih pregledov zadnjih pet let v odstotkih. Grafika prikazuje trend padanja kršitev od 36,7 % leta 2018 na 21,6 % leta 2022 z najnižjim razmerjem 19,5 % leta 20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812" t="10926" r="9788" b="12589"/>
                    <a:stretch/>
                  </pic:blipFill>
                  <pic:spPr bwMode="auto">
                    <a:xfrm>
                      <a:off x="0" y="0"/>
                      <a:ext cx="4320000" cy="2494800"/>
                    </a:xfrm>
                    <a:prstGeom prst="rect">
                      <a:avLst/>
                    </a:prstGeom>
                    <a:noFill/>
                    <a:ln>
                      <a:noFill/>
                    </a:ln>
                    <a:extLst>
                      <a:ext uri="{53640926-AAD7-44D8-BBD7-CCE9431645EC}">
                        <a14:shadowObscured xmlns:a14="http://schemas.microsoft.com/office/drawing/2010/main"/>
                      </a:ext>
                    </a:extLst>
                  </pic:spPr>
                </pic:pic>
              </a:graphicData>
            </a:graphic>
          </wp:inline>
        </w:drawing>
      </w:r>
    </w:p>
    <w:p w14:paraId="322F187E" w14:textId="6260E0CA" w:rsidR="0038173C" w:rsidRPr="00DB7A68" w:rsidRDefault="0038173C" w:rsidP="00AF3E27">
      <w:pPr>
        <w:pStyle w:val="Slika"/>
      </w:pPr>
      <w:bookmarkStart w:id="29" w:name="_Toc347218567"/>
      <w:bookmarkStart w:id="30" w:name="_Toc165366763"/>
      <w:r w:rsidRPr="00DB7A68">
        <w:t xml:space="preserve">Slika </w:t>
      </w:r>
      <w:r w:rsidR="001030E3">
        <w:fldChar w:fldCharType="begin"/>
      </w:r>
      <w:r w:rsidR="001030E3">
        <w:instrText xml:space="preserve"> SEQ Slika \* ARABIC </w:instrText>
      </w:r>
      <w:r w:rsidR="001030E3">
        <w:fldChar w:fldCharType="separate"/>
      </w:r>
      <w:r w:rsidR="00233555">
        <w:rPr>
          <w:noProof/>
        </w:rPr>
        <w:t>6</w:t>
      </w:r>
      <w:r w:rsidR="001030E3">
        <w:rPr>
          <w:noProof/>
        </w:rPr>
        <w:fldChar w:fldCharType="end"/>
      </w:r>
      <w:r w:rsidRPr="00DB7A68">
        <w:t xml:space="preserve">: </w:t>
      </w:r>
      <w:r w:rsidR="00511EC6" w:rsidRPr="00D95E98">
        <w:t xml:space="preserve">Razmerje izrečenih </w:t>
      </w:r>
      <w:r w:rsidR="004479E1" w:rsidRPr="00DB7A68">
        <w:t>p</w:t>
      </w:r>
      <w:r w:rsidRPr="00DB7A68">
        <w:t>rekrškovni</w:t>
      </w:r>
      <w:r w:rsidR="004479E1" w:rsidRPr="00DB7A68">
        <w:t>h</w:t>
      </w:r>
      <w:r w:rsidRPr="00DB7A68">
        <w:t xml:space="preserve"> ukrep</w:t>
      </w:r>
      <w:r w:rsidR="004479E1" w:rsidRPr="00DB7A68">
        <w:t>ov</w:t>
      </w:r>
      <w:r w:rsidRPr="00DB7A68">
        <w:t xml:space="preserve"> glede na število opravljenih pregledov</w:t>
      </w:r>
      <w:bookmarkEnd w:id="29"/>
      <w:bookmarkEnd w:id="30"/>
    </w:p>
    <w:p w14:paraId="53CB6B5F" w14:textId="6498306F" w:rsidR="0038173C" w:rsidRPr="001135A0" w:rsidRDefault="003827F6" w:rsidP="00367D5B">
      <w:r w:rsidRPr="001135A0">
        <w:lastRenderedPageBreak/>
        <w:t xml:space="preserve">V nadaljevanju so podrobneje razčlenjeni pregledi ter upravni in prekrškovni ukrepi v letu </w:t>
      </w:r>
      <w:r w:rsidR="00841E54">
        <w:t>2022</w:t>
      </w:r>
      <w:r w:rsidRPr="001135A0">
        <w:t>.</w:t>
      </w:r>
    </w:p>
    <w:p w14:paraId="3DE2EDEF" w14:textId="77777777" w:rsidR="0038173C" w:rsidRPr="0024510A" w:rsidRDefault="0038173C" w:rsidP="00424D49">
      <w:pPr>
        <w:pStyle w:val="Naslov2"/>
      </w:pPr>
      <w:bookmarkStart w:id="31" w:name="_Toc165366679"/>
      <w:r w:rsidRPr="0024510A">
        <w:t>INŠPEKCIJSKI PREGLEDI</w:t>
      </w:r>
      <w:bookmarkEnd w:id="31"/>
    </w:p>
    <w:p w14:paraId="45CEBC2C" w14:textId="1330E6C7" w:rsidR="00125318" w:rsidRPr="00D95E98" w:rsidRDefault="00A20A1A" w:rsidP="00125318">
      <w:r w:rsidRPr="00D95E98">
        <w:t>I</w:t>
      </w:r>
      <w:r w:rsidR="003827F6" w:rsidRPr="00D95E98">
        <w:t xml:space="preserve">nšpekcijske preglede </w:t>
      </w:r>
      <w:r w:rsidRPr="00D95E98">
        <w:t xml:space="preserve">opravljamo </w:t>
      </w:r>
      <w:r w:rsidR="003827F6" w:rsidRPr="00D95E98">
        <w:t xml:space="preserve">predvsem na podlagi letnega načrta nadzorov, ki </w:t>
      </w:r>
      <w:r w:rsidRPr="00D95E98">
        <w:t xml:space="preserve">ga </w:t>
      </w:r>
      <w:r w:rsidR="003827F6" w:rsidRPr="00D95E98">
        <w:t>priprav</w:t>
      </w:r>
      <w:r w:rsidRPr="00D95E98">
        <w:t xml:space="preserve">imo </w:t>
      </w:r>
      <w:r w:rsidR="003827F6" w:rsidRPr="00D95E98">
        <w:t>tako, da pokrije tista področja nadzora inšpektorata, ki so bila v oceni tveganja ocenjena kot rizična. Velik delež pregledov opravi</w:t>
      </w:r>
      <w:r w:rsidRPr="00D95E98">
        <w:t>mo</w:t>
      </w:r>
      <w:r w:rsidR="003827F6" w:rsidRPr="00D95E98">
        <w:t xml:space="preserve"> tudi na podlagi prejetih prijav. V letu </w:t>
      </w:r>
      <w:r w:rsidR="00C24152" w:rsidRPr="00D95E98">
        <w:t xml:space="preserve">2022 </w:t>
      </w:r>
      <w:r w:rsidRPr="00D95E98">
        <w:t xml:space="preserve">smo prejeli </w:t>
      </w:r>
      <w:r w:rsidR="00C24152" w:rsidRPr="00D95E98">
        <w:t xml:space="preserve">5413 </w:t>
      </w:r>
      <w:r w:rsidRPr="00D95E98">
        <w:t xml:space="preserve">prijav </w:t>
      </w:r>
      <w:r w:rsidR="003827F6" w:rsidRPr="00D95E98">
        <w:t xml:space="preserve">oziroma </w:t>
      </w:r>
      <w:r w:rsidR="00C24152" w:rsidRPr="00D95E98">
        <w:t xml:space="preserve">22 </w:t>
      </w:r>
      <w:r w:rsidR="003827F6" w:rsidRPr="00D95E98">
        <w:t xml:space="preserve">prijav </w:t>
      </w:r>
      <w:r w:rsidRPr="00D95E98">
        <w:t xml:space="preserve">na </w:t>
      </w:r>
      <w:r w:rsidR="003827F6" w:rsidRPr="00D95E98">
        <w:t>delovni dan. Glede na vsebino prijave večin</w:t>
      </w:r>
      <w:r w:rsidRPr="00D95E98">
        <w:t>o</w:t>
      </w:r>
      <w:r w:rsidR="003827F6" w:rsidRPr="00D95E98">
        <w:t xml:space="preserve"> prijav obravnava</w:t>
      </w:r>
      <w:r w:rsidRPr="00D95E98">
        <w:t>mo</w:t>
      </w:r>
      <w:r w:rsidR="003827F6" w:rsidRPr="00D95E98">
        <w:t xml:space="preserve"> v inšpekcijskem nadzoru na terenu. </w:t>
      </w:r>
      <w:r w:rsidR="00ED6C07" w:rsidRPr="00D95E98">
        <w:t>P</w:t>
      </w:r>
      <w:r w:rsidR="003827F6" w:rsidRPr="00D95E98">
        <w:t>omembni so tudi inšpekcijski pregledi, ki jih oprav</w:t>
      </w:r>
      <w:r w:rsidRPr="00D95E98">
        <w:t>ljamo</w:t>
      </w:r>
      <w:r w:rsidR="003827F6" w:rsidRPr="00D95E98">
        <w:t xml:space="preserve"> na podlagi osebne zaznave na terenu, v medijih ali na spletu.</w:t>
      </w:r>
    </w:p>
    <w:p w14:paraId="2715AF5D" w14:textId="0923C98F" w:rsidR="0038173C" w:rsidRPr="00580D0D" w:rsidRDefault="000E18A2" w:rsidP="005C7A13">
      <w:pPr>
        <w:pStyle w:val="Slika2"/>
      </w:pPr>
      <w:r w:rsidRPr="000E18A2">
        <w:rPr>
          <w:noProof/>
        </w:rPr>
        <w:drawing>
          <wp:inline distT="0" distB="0" distL="0" distR="0" wp14:anchorId="6559135E" wp14:editId="4DEA9516">
            <wp:extent cx="4320000" cy="2570400"/>
            <wp:effectExtent l="0" t="0" r="4445" b="1905"/>
            <wp:docPr id="22" name="Slika 22" descr="Grafični prikaz opravljanja nadzorov zadnjih 10 let. Grafika prikazuje trend naraščanja števila opravljenih nadzorov po prijavah od 25,0 % leta 2013 na 25,3 % leta 2022, trend naraščanja števila opravljenih nadzorov po koordiniranih nadzorih od 44,3 % leta 2013 na 66,9 % leta 2022 ter trend padanja števila opravljenih nadzorov po lastni zaznavi inšpektorjev od 30,7 % leta 2013 na 7,8 % let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Grafični prikaz opravljanja nadzorov zadnjih 10 let. Grafika prikazuje trend naraščanja števila opravljenih nadzorov po prijavah od 25,0 % leta 2013 na 25,3 % leta 2022, trend naraščanja števila opravljenih nadzorov po koordiniranih nadzorih od 44,3 % leta 2013 na 66,9 % leta 2022 ter trend padanja števila opravljenih nadzorov po lastni zaznavi inšpektorjev od 30,7 % leta 2013 na 7,8 % leta 20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748"/>
                    <a:stretch/>
                  </pic:blipFill>
                  <pic:spPr bwMode="auto">
                    <a:xfrm>
                      <a:off x="0" y="0"/>
                      <a:ext cx="4320000" cy="2570400"/>
                    </a:xfrm>
                    <a:prstGeom prst="rect">
                      <a:avLst/>
                    </a:prstGeom>
                    <a:noFill/>
                    <a:ln>
                      <a:noFill/>
                    </a:ln>
                    <a:extLst>
                      <a:ext uri="{53640926-AAD7-44D8-BBD7-CCE9431645EC}">
                        <a14:shadowObscured xmlns:a14="http://schemas.microsoft.com/office/drawing/2010/main"/>
                      </a:ext>
                    </a:extLst>
                  </pic:spPr>
                </pic:pic>
              </a:graphicData>
            </a:graphic>
          </wp:inline>
        </w:drawing>
      </w:r>
    </w:p>
    <w:p w14:paraId="05F5524A" w14:textId="52B908A2" w:rsidR="0038173C" w:rsidRPr="000E18A2" w:rsidRDefault="0038173C" w:rsidP="00AF3E27">
      <w:pPr>
        <w:pStyle w:val="Slika"/>
      </w:pPr>
      <w:bookmarkStart w:id="32" w:name="_Toc347218568"/>
      <w:bookmarkStart w:id="33" w:name="_Ref62659916"/>
      <w:bookmarkStart w:id="34" w:name="_Ref62660031"/>
      <w:bookmarkStart w:id="35" w:name="_Ref62768796"/>
      <w:bookmarkStart w:id="36" w:name="_Toc165366764"/>
      <w:r w:rsidRPr="000E18A2">
        <w:t xml:space="preserve">Slika </w:t>
      </w:r>
      <w:r w:rsidR="001030E3">
        <w:fldChar w:fldCharType="begin"/>
      </w:r>
      <w:r w:rsidR="001030E3">
        <w:instrText xml:space="preserve"> SEQ Slika \* ARABIC </w:instrText>
      </w:r>
      <w:r w:rsidR="001030E3">
        <w:fldChar w:fldCharType="separate"/>
      </w:r>
      <w:r w:rsidR="00233555">
        <w:rPr>
          <w:noProof/>
        </w:rPr>
        <w:t>7</w:t>
      </w:r>
      <w:r w:rsidR="001030E3">
        <w:rPr>
          <w:noProof/>
        </w:rPr>
        <w:fldChar w:fldCharType="end"/>
      </w:r>
      <w:r w:rsidRPr="000E18A2">
        <w:t xml:space="preserve">: </w:t>
      </w:r>
      <w:bookmarkEnd w:id="32"/>
      <w:bookmarkEnd w:id="33"/>
      <w:r w:rsidR="00A20A1A" w:rsidRPr="00D95E98">
        <w:t>Razlog</w:t>
      </w:r>
      <w:r w:rsidR="003827F6" w:rsidRPr="000E18A2">
        <w:t xml:space="preserve"> opravljanja nadzora v obdobju 201</w:t>
      </w:r>
      <w:r w:rsidR="000E18A2">
        <w:t>3</w:t>
      </w:r>
      <w:r w:rsidR="003827F6" w:rsidRPr="000E18A2">
        <w:t>-20</w:t>
      </w:r>
      <w:bookmarkEnd w:id="34"/>
      <w:r w:rsidR="00BF1F61" w:rsidRPr="000E18A2">
        <w:t>2</w:t>
      </w:r>
      <w:bookmarkEnd w:id="35"/>
      <w:r w:rsidR="000E18A2">
        <w:t>2</w:t>
      </w:r>
      <w:bookmarkEnd w:id="36"/>
    </w:p>
    <w:p w14:paraId="2F6289A5" w14:textId="217EA623" w:rsidR="00367D5B" w:rsidRPr="00D95E98" w:rsidRDefault="00F56F11" w:rsidP="00367D5B">
      <w:r>
        <w:t>P</w:t>
      </w:r>
      <w:r w:rsidR="0029740F" w:rsidRPr="00EC5646">
        <w:t xml:space="preserve">ri nadzoru izvajanja zakonskih in drugih predpisov iz </w:t>
      </w:r>
      <w:r w:rsidRPr="00D95E98">
        <w:t xml:space="preserve">naše </w:t>
      </w:r>
      <w:r w:rsidR="0029740F" w:rsidRPr="00D95E98">
        <w:t xml:space="preserve">pristojnosti </w:t>
      </w:r>
      <w:r w:rsidRPr="00D95E98">
        <w:t xml:space="preserve">smo </w:t>
      </w:r>
      <w:r w:rsidR="0029740F" w:rsidRPr="00D95E98">
        <w:t xml:space="preserve">v letu </w:t>
      </w:r>
      <w:r w:rsidR="00C24152" w:rsidRPr="00D95E98">
        <w:t xml:space="preserve">2022 </w:t>
      </w:r>
      <w:r w:rsidR="0029740F" w:rsidRPr="00D95E98">
        <w:t xml:space="preserve">opravili </w:t>
      </w:r>
      <w:r w:rsidR="00C24152" w:rsidRPr="00D95E98">
        <w:t xml:space="preserve">13814 </w:t>
      </w:r>
      <w:r w:rsidR="0029740F" w:rsidRPr="00D95E98">
        <w:t>pregledov.</w:t>
      </w:r>
    </w:p>
    <w:p w14:paraId="72475196" w14:textId="638342C3" w:rsidR="0029740F" w:rsidRPr="005446E4" w:rsidRDefault="00997231" w:rsidP="0029740F">
      <w:pPr>
        <w:pStyle w:val="Slika2"/>
      </w:pPr>
      <w:r w:rsidRPr="00997231">
        <w:rPr>
          <w:noProof/>
        </w:rPr>
        <w:drawing>
          <wp:inline distT="0" distB="0" distL="0" distR="0" wp14:anchorId="57C8D335" wp14:editId="5D1E30FA">
            <wp:extent cx="4320000" cy="2415600"/>
            <wp:effectExtent l="0" t="0" r="4445" b="3810"/>
            <wp:docPr id="25" name="Slika 25" descr="Grafični prikaz števila opravljenih pregledov zadnjih pet let: 17.560 leta 2018, 18.013 leta 2019, 15.971 leta 2020, 26.269 leta 2021 in 13.814 let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Grafični prikaz števila opravljenih pregledov zadnjih pet let: 17.560 leta 2018, 18.013 leta 2019, 15.971 leta 2020, 26.269 leta 2021 in 13.814 leta 20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39" t="11222" r="9613" b="13249"/>
                    <a:stretch/>
                  </pic:blipFill>
                  <pic:spPr bwMode="auto">
                    <a:xfrm>
                      <a:off x="0" y="0"/>
                      <a:ext cx="4320000" cy="2415600"/>
                    </a:xfrm>
                    <a:prstGeom prst="rect">
                      <a:avLst/>
                    </a:prstGeom>
                    <a:noFill/>
                    <a:ln>
                      <a:noFill/>
                    </a:ln>
                    <a:extLst>
                      <a:ext uri="{53640926-AAD7-44D8-BBD7-CCE9431645EC}">
                        <a14:shadowObscured xmlns:a14="http://schemas.microsoft.com/office/drawing/2010/main"/>
                      </a:ext>
                    </a:extLst>
                  </pic:spPr>
                </pic:pic>
              </a:graphicData>
            </a:graphic>
          </wp:inline>
        </w:drawing>
      </w:r>
    </w:p>
    <w:p w14:paraId="3511CEBF" w14:textId="033AECB4" w:rsidR="0029740F" w:rsidRPr="00997231" w:rsidRDefault="0029740F" w:rsidP="0029740F">
      <w:pPr>
        <w:pStyle w:val="Slika"/>
      </w:pPr>
      <w:bookmarkStart w:id="37" w:name="_Ref62660332"/>
      <w:bookmarkStart w:id="38" w:name="_Toc165366765"/>
      <w:r w:rsidRPr="00997231">
        <w:t xml:space="preserve">Slika </w:t>
      </w:r>
      <w:r w:rsidR="001030E3">
        <w:fldChar w:fldCharType="begin"/>
      </w:r>
      <w:r w:rsidR="001030E3">
        <w:instrText xml:space="preserve"> SEQ Slika \* ARABIC </w:instrText>
      </w:r>
      <w:r w:rsidR="001030E3">
        <w:fldChar w:fldCharType="separate"/>
      </w:r>
      <w:r w:rsidR="00233555">
        <w:rPr>
          <w:noProof/>
        </w:rPr>
        <w:t>8</w:t>
      </w:r>
      <w:r w:rsidR="001030E3">
        <w:rPr>
          <w:noProof/>
        </w:rPr>
        <w:fldChar w:fldCharType="end"/>
      </w:r>
      <w:r w:rsidRPr="00997231">
        <w:t>: Število opravljenih pregledov zadnjih 5 let</w:t>
      </w:r>
      <w:bookmarkEnd w:id="37"/>
      <w:bookmarkEnd w:id="38"/>
    </w:p>
    <w:p w14:paraId="0735348E" w14:textId="7B2AF7BA" w:rsidR="0029740F" w:rsidRPr="00D95E98" w:rsidRDefault="0029740F" w:rsidP="00367D5B">
      <w:r w:rsidRPr="00D95E98">
        <w:lastRenderedPageBreak/>
        <w:t>Tržni inšpektorji stremi</w:t>
      </w:r>
      <w:r w:rsidR="00F56F11" w:rsidRPr="00D95E98">
        <w:t>m</w:t>
      </w:r>
      <w:r w:rsidRPr="00D95E98">
        <w:t>o k izvajanju kompleksnejših pregledov, t. j. da na enem pregledu opravi</w:t>
      </w:r>
      <w:r w:rsidR="00F56F11" w:rsidRPr="00D95E98">
        <w:t>mo</w:t>
      </w:r>
      <w:r w:rsidRPr="00D95E98">
        <w:t xml:space="preserve"> nadzor spoštovanja določil po več zakonih oziroma po različnih določilih (členih) znotraj enega ali več zakonov. V povprečju </w:t>
      </w:r>
      <w:r w:rsidR="00F56F11" w:rsidRPr="00D95E98">
        <w:t xml:space="preserve">smo </w:t>
      </w:r>
      <w:r w:rsidRPr="00D95E98">
        <w:t>tako na vsakem pregledu pregleda</w:t>
      </w:r>
      <w:r w:rsidR="00F56F11" w:rsidRPr="00D95E98">
        <w:t>li</w:t>
      </w:r>
      <w:r w:rsidRPr="00D95E98">
        <w:t xml:space="preserve"> </w:t>
      </w:r>
      <w:r w:rsidR="00CC6A12" w:rsidRPr="00D95E98">
        <w:t xml:space="preserve">1,7 </w:t>
      </w:r>
      <w:r w:rsidRPr="00D95E98">
        <w:t xml:space="preserve">zakona oziroma </w:t>
      </w:r>
      <w:r w:rsidR="00CC6A12" w:rsidRPr="00D95E98">
        <w:t xml:space="preserve">7,7 </w:t>
      </w:r>
      <w:r w:rsidRPr="00D95E98">
        <w:t>določil teh zakonov.</w:t>
      </w:r>
    </w:p>
    <w:p w14:paraId="1F2DE3C9" w14:textId="03FCDCE5" w:rsidR="00367D5B" w:rsidRPr="00D95E98" w:rsidRDefault="00367D5B" w:rsidP="00367D5B">
      <w:pPr>
        <w:pStyle w:val="NavadenNPred"/>
      </w:pPr>
      <w:r w:rsidRPr="00D95E98">
        <w:t xml:space="preserve">Na pregledih </w:t>
      </w:r>
      <w:r w:rsidR="00F56F11" w:rsidRPr="00D95E98">
        <w:t xml:space="preserve">smo </w:t>
      </w:r>
      <w:r w:rsidRPr="00D95E98">
        <w:t>najpogosteje pregledovali:</w:t>
      </w:r>
    </w:p>
    <w:p w14:paraId="1892A9C9" w14:textId="7C8810BC" w:rsidR="00CC6A12" w:rsidRDefault="00CC6A12" w:rsidP="00CC6A12">
      <w:pPr>
        <w:pStyle w:val="Nastevanje1"/>
      </w:pPr>
      <w:r>
        <w:t>Zakon o varstvu potrošnikov (v 4217 primerih ali 30,5</w:t>
      </w:r>
      <w:r w:rsidR="007C6743">
        <w:t xml:space="preserve"> %</w:t>
      </w:r>
      <w:r>
        <w:t xml:space="preserve"> vseh pregledov),</w:t>
      </w:r>
    </w:p>
    <w:p w14:paraId="4D8846C8" w14:textId="3F41B7D5" w:rsidR="00CC6A12" w:rsidRDefault="00CC6A12" w:rsidP="00CC6A12">
      <w:pPr>
        <w:pStyle w:val="Nastevanje1"/>
      </w:pPr>
      <w:r>
        <w:t>Zakon o nalezljivih boleznih (3967 ali 28,7</w:t>
      </w:r>
      <w:r w:rsidR="007C6743">
        <w:t xml:space="preserve"> %</w:t>
      </w:r>
      <w:r>
        <w:t>),</w:t>
      </w:r>
    </w:p>
    <w:p w14:paraId="00103A6E" w14:textId="56C91BD6" w:rsidR="00CC6A12" w:rsidRDefault="00CC6A12" w:rsidP="00CC6A12">
      <w:pPr>
        <w:pStyle w:val="Nastevanje1"/>
      </w:pPr>
      <w:r>
        <w:t>Zakon o preprečevanju dela in zaposlovanja na črno (2117 ali 15,3</w:t>
      </w:r>
      <w:r w:rsidR="007C6743">
        <w:t xml:space="preserve"> %</w:t>
      </w:r>
      <w:r>
        <w:t>),</w:t>
      </w:r>
    </w:p>
    <w:p w14:paraId="099E444A" w14:textId="66262391" w:rsidR="00CC6A12" w:rsidRDefault="00CC6A12" w:rsidP="00CC6A12">
      <w:pPr>
        <w:pStyle w:val="Nastevanje1"/>
      </w:pPr>
      <w:r>
        <w:t>Zakon o davčnem potrjevanju računov (1684 ali 12,2</w:t>
      </w:r>
      <w:r w:rsidR="007C6743">
        <w:t xml:space="preserve"> %</w:t>
      </w:r>
      <w:r>
        <w:t>),</w:t>
      </w:r>
    </w:p>
    <w:p w14:paraId="767D5EFB" w14:textId="15D7A5EF" w:rsidR="00DA4F1E" w:rsidRDefault="00CC6A12" w:rsidP="00CC6A12">
      <w:pPr>
        <w:pStyle w:val="Nastevanje1"/>
      </w:pPr>
      <w:r>
        <w:t>Zakon o varstvu potrošnikov pred nepoštenimi poslovnimi praksami (1651 ali 12,0</w:t>
      </w:r>
      <w:r w:rsidR="007C6743">
        <w:t xml:space="preserve"> %</w:t>
      </w:r>
      <w:r>
        <w:t>).</w:t>
      </w:r>
    </w:p>
    <w:p w14:paraId="69F61A89" w14:textId="77777777" w:rsidR="00367D5B" w:rsidRPr="00EC5646" w:rsidRDefault="00367D5B" w:rsidP="00367D5B">
      <w:pPr>
        <w:pStyle w:val="NavadenNZaPred"/>
      </w:pPr>
      <w:r w:rsidRPr="00EC5646">
        <w:t>Najpogosteje pregledana določila (členi) zakonov so bila:</w:t>
      </w:r>
    </w:p>
    <w:p w14:paraId="6F178ADD" w14:textId="24BFA4AA" w:rsidR="00CC6A12" w:rsidRDefault="00CC6A12" w:rsidP="00CC6A12">
      <w:pPr>
        <w:pStyle w:val="Nastevanje1"/>
      </w:pPr>
      <w:r>
        <w:t>določila Zakona o nalezljivih boleznih in na njegovi podlagi sprejetih odlokov (v 9565 primerih ali 69,2</w:t>
      </w:r>
      <w:r w:rsidR="007C6743">
        <w:t xml:space="preserve"> %</w:t>
      </w:r>
      <w:r>
        <w:t xml:space="preserve"> vseh pregledov),</w:t>
      </w:r>
    </w:p>
    <w:p w14:paraId="75374581" w14:textId="58E84188" w:rsidR="00CC6A12" w:rsidRDefault="00CC6A12" w:rsidP="00CC6A12">
      <w:pPr>
        <w:pStyle w:val="Nastevanje1"/>
      </w:pPr>
      <w:r>
        <w:t>določila Zakona o varstvu potrošnikov, ali je imel gospodarski subjekt, ki je posloval s potrošniki, proizvode oziroma storitve označene s ceno (2245 ali 16,3</w:t>
      </w:r>
      <w:r w:rsidR="007C6743">
        <w:t xml:space="preserve"> %</w:t>
      </w:r>
      <w:r>
        <w:t>),</w:t>
      </w:r>
    </w:p>
    <w:p w14:paraId="64726491" w14:textId="2C1FE518" w:rsidR="00CC6A12" w:rsidRDefault="00CC6A12" w:rsidP="00CC6A12">
      <w:pPr>
        <w:pStyle w:val="Nastevanje1"/>
      </w:pPr>
      <w:r>
        <w:t>določilo Zakona o davčnem potrjevanju računov, ali je gospodarski subjekt za opravljeno dobavo blaga ali storitev izdal račun najpozneje, ko je bila dobava opravljena in prejeto plačilo z gotovino (1293 ali 9,4</w:t>
      </w:r>
      <w:r w:rsidR="007C6743">
        <w:t xml:space="preserve"> %</w:t>
      </w:r>
      <w:r>
        <w:t>),</w:t>
      </w:r>
    </w:p>
    <w:p w14:paraId="1388EE83" w14:textId="6849AE7D" w:rsidR="00CC6A12" w:rsidRDefault="00CC6A12" w:rsidP="00CC6A12">
      <w:pPr>
        <w:pStyle w:val="Nastevanje1"/>
      </w:pPr>
      <w:r>
        <w:t>določilo Zakona o preprečevanju dela in zaposlovanja na črno, ali je gospodarski subjekt opravljal dejavnost, ki jo je imel določeno v ustanovitvenem aktu oziroma ali je imel z zakonom predpisane listine o izpolnjevanju pogojev za opravljanje dejavnosti, ki jih je imel določene v ustanovitvenem aktu (1186 ali 8,6</w:t>
      </w:r>
      <w:r w:rsidR="007C6743">
        <w:t xml:space="preserve"> %</w:t>
      </w:r>
      <w:r>
        <w:t>),</w:t>
      </w:r>
    </w:p>
    <w:p w14:paraId="3D042CFF" w14:textId="4141CDCC" w:rsidR="00DA4F1E" w:rsidRDefault="00CC6A12" w:rsidP="00CC6A12">
      <w:pPr>
        <w:pStyle w:val="Nastevanje1"/>
      </w:pPr>
      <w:r>
        <w:t>določilo Zakona o davčnem potrjevanju računov, ali je imel izdani račun vse z zakonom predpisane podatke (1148 ali 8,3</w:t>
      </w:r>
      <w:r w:rsidR="007C6743">
        <w:t xml:space="preserve"> %</w:t>
      </w:r>
      <w:r>
        <w:t>).</w:t>
      </w:r>
    </w:p>
    <w:p w14:paraId="2478EB25" w14:textId="684C32DD" w:rsidR="00367D5B" w:rsidRPr="00D04C31" w:rsidRDefault="00B729E2" w:rsidP="00367D5B">
      <w:pPr>
        <w:pStyle w:val="NavadenNZa"/>
      </w:pPr>
      <w:r w:rsidRPr="00D04C31">
        <w:t>Ostale podrobnosti glede opravljenih pregledov so podane v poglavju »5. Inšpekcijsko delo«.</w:t>
      </w:r>
    </w:p>
    <w:p w14:paraId="4DE1BD3D" w14:textId="77777777" w:rsidR="0038173C" w:rsidRPr="005446E4" w:rsidRDefault="0038173C" w:rsidP="00736E28">
      <w:pPr>
        <w:pStyle w:val="Naslov2"/>
      </w:pPr>
      <w:bookmarkStart w:id="39" w:name="_Toc165366680"/>
      <w:r w:rsidRPr="005446E4">
        <w:t>UKREPI</w:t>
      </w:r>
      <w:bookmarkEnd w:id="39"/>
    </w:p>
    <w:p w14:paraId="68259BFC" w14:textId="21126789" w:rsidR="00367D5B" w:rsidRPr="00D95E98" w:rsidRDefault="00F56F11" w:rsidP="00367D5B">
      <w:r w:rsidRPr="00D95E98">
        <w:t>V</w:t>
      </w:r>
      <w:r w:rsidR="00B729E2" w:rsidRPr="00D95E98">
        <w:t xml:space="preserve"> primeru, če pri inšpekcijskem pregledu ugotovi</w:t>
      </w:r>
      <w:r w:rsidRPr="00D95E98">
        <w:t>mo</w:t>
      </w:r>
      <w:r w:rsidR="00B729E2" w:rsidRPr="00D95E98">
        <w:t xml:space="preserve">, da subjekt nadzora ne spoštuje določil zakonskih in podzakonskih predpisov, </w:t>
      </w:r>
      <w:r w:rsidRPr="00D95E98">
        <w:t xml:space="preserve">smo </w:t>
      </w:r>
      <w:r w:rsidR="00B729E2" w:rsidRPr="00D95E98">
        <w:t>dolžn</w:t>
      </w:r>
      <w:r w:rsidRPr="00D95E98">
        <w:t>i</w:t>
      </w:r>
      <w:r w:rsidR="00B729E2" w:rsidRPr="00D95E98">
        <w:t xml:space="preserve"> ukrepati glede na določila predpisa, iz katerega kršitev izhaja. Ukrep je lahko samo upravni ali samo prekrškovni ali pa </w:t>
      </w:r>
      <w:r w:rsidR="005446E4" w:rsidRPr="00D95E98">
        <w:t>izreče</w:t>
      </w:r>
      <w:r w:rsidRPr="00D95E98">
        <w:t>mo</w:t>
      </w:r>
      <w:r w:rsidR="005446E4" w:rsidRPr="00D95E98">
        <w:t xml:space="preserve"> </w:t>
      </w:r>
      <w:r w:rsidR="00B729E2" w:rsidRPr="00D95E98">
        <w:t>oba skupaj.</w:t>
      </w:r>
    </w:p>
    <w:p w14:paraId="05DDEFB0" w14:textId="77777777" w:rsidR="0038173C" w:rsidRPr="005446E4" w:rsidRDefault="0038173C" w:rsidP="00736E28">
      <w:pPr>
        <w:pStyle w:val="Naslov3"/>
      </w:pPr>
      <w:bookmarkStart w:id="40" w:name="_Toc165366681"/>
      <w:r w:rsidRPr="005446E4">
        <w:t>Upravni ukrepi</w:t>
      </w:r>
      <w:bookmarkEnd w:id="40"/>
    </w:p>
    <w:p w14:paraId="2E40DDF3" w14:textId="26CD3526" w:rsidR="00B729E2" w:rsidRPr="00D95E98" w:rsidRDefault="00B729E2" w:rsidP="00B729E2">
      <w:r w:rsidRPr="00D95E98">
        <w:t>V primeru ugotovljenih in dokazanih kršitev zakonskih in podzakonskih predpisov lahko upravno ukrepa</w:t>
      </w:r>
      <w:r w:rsidR="00F56F11" w:rsidRPr="00D95E98">
        <w:t>mo</w:t>
      </w:r>
      <w:r w:rsidRPr="00D95E98">
        <w:t xml:space="preserve">, če </w:t>
      </w:r>
      <w:r w:rsidR="00F56F11" w:rsidRPr="00D95E98">
        <w:t xml:space="preserve">nam </w:t>
      </w:r>
      <w:r w:rsidRPr="00D95E98">
        <w:t>ustrezni zakoni dajejo takšna pooblastila. Po Zakonu o inšpekcijskem nadzoru ima</w:t>
      </w:r>
      <w:r w:rsidR="00F56F11" w:rsidRPr="00D95E98">
        <w:t>mo</w:t>
      </w:r>
      <w:r w:rsidRPr="00D95E98">
        <w:t xml:space="preserve"> inšpektor</w:t>
      </w:r>
      <w:r w:rsidR="00F56F11" w:rsidRPr="00D95E98">
        <w:t>ji</w:t>
      </w:r>
      <w:r w:rsidRPr="00D95E98">
        <w:t xml:space="preserve"> na voljo dve vrsti upravnega ukrepa: </w:t>
      </w:r>
      <w:r w:rsidR="00F56F11" w:rsidRPr="00D95E98">
        <w:t xml:space="preserve">ali izrečemo </w:t>
      </w:r>
      <w:r w:rsidRPr="00D95E98">
        <w:t>opozori</w:t>
      </w:r>
      <w:r w:rsidR="00F56F11" w:rsidRPr="00D95E98">
        <w:t>lo</w:t>
      </w:r>
      <w:r w:rsidRPr="00D95E98">
        <w:t xml:space="preserve"> (v nadaljevanju: opozorilo ZIN), ali pa mu izda</w:t>
      </w:r>
      <w:r w:rsidR="00F56F11" w:rsidRPr="00D95E98">
        <w:t>mo</w:t>
      </w:r>
      <w:r w:rsidRPr="00D95E98">
        <w:t xml:space="preserve"> ustrezno upravno odločbo. Pri tem mora</w:t>
      </w:r>
      <w:r w:rsidR="00F56F11" w:rsidRPr="00D95E98">
        <w:t>mo</w:t>
      </w:r>
      <w:r w:rsidRPr="00D95E98">
        <w:t xml:space="preserve"> upoštevati tudi načelo sorazmernosti, kar </w:t>
      </w:r>
      <w:r w:rsidR="00F56F11" w:rsidRPr="00D95E98">
        <w:t xml:space="preserve">nam </w:t>
      </w:r>
      <w:r w:rsidRPr="00D95E98">
        <w:t xml:space="preserve">nalaga Zakon o inšpekcijskem nadzoru. </w:t>
      </w:r>
      <w:r w:rsidR="0013296D" w:rsidRPr="00D95E98">
        <w:t>V</w:t>
      </w:r>
      <w:r w:rsidRPr="00D95E98">
        <w:t xml:space="preserve"> primeru ugotovljene nepravilnosti </w:t>
      </w:r>
      <w:r w:rsidR="0013296D" w:rsidRPr="00D95E98">
        <w:t xml:space="preserve">moramo </w:t>
      </w:r>
      <w:r w:rsidRPr="00D95E98">
        <w:t>pri izbiri ukrepov, ob upoštevanju teže kršitve, izreči ukrep, ki je za zavezanca ugodnejši, če s tem doseže</w:t>
      </w:r>
      <w:r w:rsidR="0013296D" w:rsidRPr="00D95E98">
        <w:t>mo</w:t>
      </w:r>
      <w:r w:rsidRPr="00D95E98">
        <w:t xml:space="preserve"> namen predpisa. Če ugotovljena nepravilnost ne pomeni takšne kršitve predpisa, zaradi katere bi bilo ogroženo zdravje in varnost ljudi ali obstoj možnosti nastanka večje premoženjske škode potrošnikom, </w:t>
      </w:r>
      <w:r w:rsidR="0013296D" w:rsidRPr="00D95E98">
        <w:t xml:space="preserve">lahko </w:t>
      </w:r>
      <w:r w:rsidRPr="00D95E98">
        <w:t>spoštovanje predpisa dose</w:t>
      </w:r>
      <w:r w:rsidR="0013296D" w:rsidRPr="00D95E98">
        <w:t>žemo tudi</w:t>
      </w:r>
      <w:r w:rsidRPr="00D95E98">
        <w:t xml:space="preserve"> z ugodnejšim in manj obremenjujočim ukrepom za zavezanca, t. j. izrekom opozorila ZIN in določitvijo primernega roka za odpravo nepravilnosti. Če zavezanec nepravilnosti do izteka roka ne odpravi, mora</w:t>
      </w:r>
      <w:r w:rsidR="0013296D" w:rsidRPr="00D95E98">
        <w:t>mo</w:t>
      </w:r>
      <w:r w:rsidRPr="00D95E98">
        <w:t xml:space="preserve"> ukrepati v skladu z ustrezno zakonodajo.</w:t>
      </w:r>
    </w:p>
    <w:p w14:paraId="098F70CC" w14:textId="6DD7DC5C" w:rsidR="00367D5B" w:rsidRPr="00D95E98" w:rsidRDefault="00B729E2" w:rsidP="00B729E2">
      <w:r w:rsidRPr="00D95E98">
        <w:lastRenderedPageBreak/>
        <w:t>Skupno s</w:t>
      </w:r>
      <w:r w:rsidR="0013296D" w:rsidRPr="00D95E98">
        <w:t>m</w:t>
      </w:r>
      <w:r w:rsidRPr="00D95E98">
        <w:t xml:space="preserve">o v letu </w:t>
      </w:r>
      <w:r w:rsidR="00CC6A12" w:rsidRPr="00D95E98">
        <w:t xml:space="preserve">2022 </w:t>
      </w:r>
      <w:r w:rsidRPr="00D95E98">
        <w:t xml:space="preserve">izrekli </w:t>
      </w:r>
      <w:r w:rsidR="00CC6A12" w:rsidRPr="00D95E98">
        <w:t xml:space="preserve">2092 </w:t>
      </w:r>
      <w:r w:rsidRPr="00D95E98">
        <w:t>upravnih ukrepov, od tega s</w:t>
      </w:r>
      <w:r w:rsidR="0013296D" w:rsidRPr="00D95E98">
        <w:t>m</w:t>
      </w:r>
      <w:r w:rsidRPr="00D95E98">
        <w:t xml:space="preserve">o v </w:t>
      </w:r>
      <w:r w:rsidR="00CC6A12" w:rsidRPr="00D95E98">
        <w:t xml:space="preserve">1828 </w:t>
      </w:r>
      <w:r w:rsidRPr="00D95E98">
        <w:t xml:space="preserve">primerih izrekli opozorilo ZIN, v </w:t>
      </w:r>
      <w:r w:rsidR="00CC6A12" w:rsidRPr="00D95E98">
        <w:t xml:space="preserve">264 </w:t>
      </w:r>
      <w:r w:rsidRPr="00D95E98">
        <w:t xml:space="preserve">primerih pa izdali upravno odločbo. S temi upravnimi ukrepi </w:t>
      </w:r>
      <w:r w:rsidR="0013296D" w:rsidRPr="00D95E98">
        <w:t>smo</w:t>
      </w:r>
      <w:r w:rsidRPr="00D95E98">
        <w:t>, v skladu s posameznimi predpisi, kršiteljem nalož</w:t>
      </w:r>
      <w:r w:rsidR="0013296D" w:rsidRPr="00D95E98">
        <w:t>ili</w:t>
      </w:r>
      <w:r w:rsidRPr="00D95E98">
        <w:t xml:space="preserve">, da odpravijo ugotovljene pomanjkljivosti, ali pa </w:t>
      </w:r>
      <w:r w:rsidR="0013296D" w:rsidRPr="00D95E98">
        <w:t xml:space="preserve">smo </w:t>
      </w:r>
      <w:r w:rsidRPr="00D95E98">
        <w:t>jim prepoveda</w:t>
      </w:r>
      <w:r w:rsidR="0013296D" w:rsidRPr="00D95E98">
        <w:t>li</w:t>
      </w:r>
      <w:r w:rsidRPr="00D95E98">
        <w:t xml:space="preserve"> opravljanje dejavnosti oziroma prepoveda</w:t>
      </w:r>
      <w:r w:rsidR="0013296D" w:rsidRPr="00D95E98">
        <w:t>li</w:t>
      </w:r>
      <w:r w:rsidRPr="00D95E98">
        <w:t xml:space="preserve"> ali omej</w:t>
      </w:r>
      <w:r w:rsidR="0013296D" w:rsidRPr="00D95E98">
        <w:t>ili</w:t>
      </w:r>
      <w:r w:rsidRPr="00D95E98">
        <w:t xml:space="preserve"> prodaj</w:t>
      </w:r>
      <w:r w:rsidR="0013296D" w:rsidRPr="00D95E98">
        <w:t>o</w:t>
      </w:r>
      <w:r w:rsidRPr="00D95E98">
        <w:t xml:space="preserve"> določenih proizvodov.</w:t>
      </w:r>
    </w:p>
    <w:p w14:paraId="7C158172" w14:textId="191F740C" w:rsidR="00997231" w:rsidRDefault="00997231" w:rsidP="005C7A13">
      <w:pPr>
        <w:pStyle w:val="Slika2"/>
      </w:pPr>
      <w:r w:rsidRPr="00997231">
        <w:rPr>
          <w:noProof/>
        </w:rPr>
        <w:drawing>
          <wp:inline distT="0" distB="0" distL="0" distR="0" wp14:anchorId="6BABC59C" wp14:editId="0FBE59A9">
            <wp:extent cx="4320000" cy="2890800"/>
            <wp:effectExtent l="0" t="0" r="4445" b="5080"/>
            <wp:docPr id="26" name="Slika 26" descr="Grafični prikaz števila upravnih ukrepov zadnjih pet let: 4.118 opozoril in 651 odločb leta 2018, 4.039 opozoril in 557 odločb leta 2019, 2.880 opozoril in 486 odločb leta 2020, 3.988 opozoril in 336 odločb leta 2021 ter 1.828 opozoril in 264 odločb let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Grafični prikaz števila upravnih ukrepov zadnjih pet let: 4.118 opozoril in 651 odločb leta 2018, 4.039 opozoril in 557 odločb leta 2019, 2.880 opozoril in 486 odločb leta 2020, 3.988 opozoril in 336 odločb leta 2021 ter 1.828 opozoril in 264 odločb leta 202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842" t="10612" r="15313" b="6036"/>
                    <a:stretch/>
                  </pic:blipFill>
                  <pic:spPr bwMode="auto">
                    <a:xfrm>
                      <a:off x="0" y="0"/>
                      <a:ext cx="4320000" cy="2890800"/>
                    </a:xfrm>
                    <a:prstGeom prst="rect">
                      <a:avLst/>
                    </a:prstGeom>
                    <a:noFill/>
                    <a:ln>
                      <a:noFill/>
                    </a:ln>
                    <a:extLst>
                      <a:ext uri="{53640926-AAD7-44D8-BBD7-CCE9431645EC}">
                        <a14:shadowObscured xmlns:a14="http://schemas.microsoft.com/office/drawing/2010/main"/>
                      </a:ext>
                    </a:extLst>
                  </pic:spPr>
                </pic:pic>
              </a:graphicData>
            </a:graphic>
          </wp:inline>
        </w:drawing>
      </w:r>
    </w:p>
    <w:p w14:paraId="5E2324C2" w14:textId="4DBFF7FC" w:rsidR="001522F3" w:rsidRPr="00997231" w:rsidRDefault="001522F3" w:rsidP="001522F3">
      <w:pPr>
        <w:pStyle w:val="Slika"/>
      </w:pPr>
      <w:bookmarkStart w:id="41" w:name="_Toc347218570"/>
      <w:bookmarkStart w:id="42" w:name="_Toc165366766"/>
      <w:r w:rsidRPr="00997231">
        <w:t xml:space="preserve">Slika </w:t>
      </w:r>
      <w:r w:rsidR="001030E3">
        <w:fldChar w:fldCharType="begin"/>
      </w:r>
      <w:r w:rsidR="001030E3">
        <w:instrText xml:space="preserve"> SEQ Slika \* ARABIC </w:instrText>
      </w:r>
      <w:r w:rsidR="001030E3">
        <w:fldChar w:fldCharType="separate"/>
      </w:r>
      <w:r w:rsidR="00233555">
        <w:rPr>
          <w:noProof/>
        </w:rPr>
        <w:t>9</w:t>
      </w:r>
      <w:r w:rsidR="001030E3">
        <w:rPr>
          <w:noProof/>
        </w:rPr>
        <w:fldChar w:fldCharType="end"/>
      </w:r>
      <w:r w:rsidRPr="00997231">
        <w:t xml:space="preserve">: </w:t>
      </w:r>
      <w:bookmarkEnd w:id="41"/>
      <w:r w:rsidRPr="00997231">
        <w:t>Število izrečenih in izdanih upravnih ukrepov</w:t>
      </w:r>
      <w:bookmarkEnd w:id="42"/>
    </w:p>
    <w:p w14:paraId="0546008B" w14:textId="77777777" w:rsidR="00367D5B" w:rsidRPr="00D04C31" w:rsidRDefault="00B729E2" w:rsidP="00367D5B">
      <w:r w:rsidRPr="00D04C31">
        <w:t>Podrobnosti glede upravnih ukrepov na posameznem področju nadzora so podane v poglavju »5. Inšpekcijsko delo«.</w:t>
      </w:r>
    </w:p>
    <w:p w14:paraId="698F94B5" w14:textId="77777777" w:rsidR="0038173C" w:rsidRPr="005446E4" w:rsidRDefault="0038173C" w:rsidP="00C140F6">
      <w:pPr>
        <w:pStyle w:val="Naslov4a"/>
      </w:pPr>
      <w:r w:rsidRPr="005446E4">
        <w:t>Opozorila ZIN</w:t>
      </w:r>
    </w:p>
    <w:p w14:paraId="4448D725" w14:textId="71F47E12" w:rsidR="00B729E2" w:rsidRPr="00D95E98" w:rsidRDefault="00B729E2" w:rsidP="00B729E2">
      <w:r w:rsidRPr="00D95E98">
        <w:t xml:space="preserve">V skladu z Zakonom o inšpekcijskem nadzoru lahko inšpektor namesto izdaje ustrezne upravne odločbe kršitelja na ugotovljene nepravilnosti samo ustno opozori (ugotovitve, izrečeno opozorilo in rok za odpravo nepravilnosti mora inšpektor navesti tudi v zapisniku o pregledu). V letu </w:t>
      </w:r>
      <w:r w:rsidR="00CC6A12" w:rsidRPr="00D95E98">
        <w:t xml:space="preserve">2022 </w:t>
      </w:r>
      <w:r w:rsidRPr="00D95E98">
        <w:t>s</w:t>
      </w:r>
      <w:r w:rsidR="00C82E98" w:rsidRPr="00D95E98">
        <w:t>m</w:t>
      </w:r>
      <w:r w:rsidRPr="00D95E98">
        <w:t xml:space="preserve">o opozorila ZIN izrekli v </w:t>
      </w:r>
      <w:r w:rsidR="00CC6A12" w:rsidRPr="00D95E98">
        <w:t xml:space="preserve">1828 </w:t>
      </w:r>
      <w:r w:rsidRPr="00D95E98">
        <w:t>primerih.</w:t>
      </w:r>
    </w:p>
    <w:p w14:paraId="397275CB" w14:textId="23BCCD7B" w:rsidR="00367D5B" w:rsidRPr="00D95E98" w:rsidRDefault="00B729E2" w:rsidP="00B729E2">
      <w:r w:rsidRPr="00D95E98">
        <w:t>Subjekt nadzora lahko krši določila enega ali več zakonov, znotraj enega zakona pa lahko krši več določil (členov). Tržni inšpektor</w:t>
      </w:r>
      <w:r w:rsidR="00C82E98" w:rsidRPr="00D95E98">
        <w:t>ji</w:t>
      </w:r>
      <w:r w:rsidRPr="00D95E98">
        <w:t xml:space="preserve"> za vse kršitve skupaj izreče</w:t>
      </w:r>
      <w:r w:rsidR="00C82E98" w:rsidRPr="00D95E98">
        <w:t>mo</w:t>
      </w:r>
      <w:r w:rsidRPr="00D95E98">
        <w:t xml:space="preserve"> eno opozorilo ZIN.</w:t>
      </w:r>
    </w:p>
    <w:p w14:paraId="771DADEE" w14:textId="559D3C93" w:rsidR="00367D5B" w:rsidRPr="00D95E98" w:rsidRDefault="00367D5B" w:rsidP="00367D5B">
      <w:pPr>
        <w:pStyle w:val="NavadenNPred"/>
      </w:pPr>
      <w:r w:rsidRPr="00D95E98">
        <w:t xml:space="preserve">Kršitve zakonov, zaradi katerih </w:t>
      </w:r>
      <w:r w:rsidR="00C82E98" w:rsidRPr="00D95E98">
        <w:t xml:space="preserve">smo </w:t>
      </w:r>
      <w:r w:rsidRPr="00D95E98">
        <w:t>najpogosteje izre</w:t>
      </w:r>
      <w:r w:rsidR="00C82E98" w:rsidRPr="00D95E98">
        <w:t>kli</w:t>
      </w:r>
      <w:r w:rsidRPr="00D95E98">
        <w:t xml:space="preserve"> opozorilo ZIN:</w:t>
      </w:r>
    </w:p>
    <w:p w14:paraId="17D3D20A" w14:textId="31857CCF" w:rsidR="00CC6A12" w:rsidRDefault="00CC6A12" w:rsidP="00CC6A12">
      <w:pPr>
        <w:pStyle w:val="Nastevanje1"/>
      </w:pPr>
      <w:r>
        <w:t>Zakon o varstvu potrošnikov (v 476 primerih ali 26,0</w:t>
      </w:r>
      <w:r w:rsidR="007C6743">
        <w:t xml:space="preserve"> %</w:t>
      </w:r>
      <w:r>
        <w:t xml:space="preserve"> vseh izrečenih opozoril ZIN),</w:t>
      </w:r>
    </w:p>
    <w:p w14:paraId="342D80B5" w14:textId="6FF6EA5A" w:rsidR="00CC6A12" w:rsidRDefault="00CC6A12" w:rsidP="00CC6A12">
      <w:pPr>
        <w:pStyle w:val="Nastevanje1"/>
      </w:pPr>
      <w:r>
        <w:t>Zakon o gostinstvu (358 ali 19,6</w:t>
      </w:r>
      <w:r w:rsidR="007C6743">
        <w:t xml:space="preserve"> %</w:t>
      </w:r>
      <w:r>
        <w:t>),</w:t>
      </w:r>
    </w:p>
    <w:p w14:paraId="50AF66A3" w14:textId="2C1B0C33" w:rsidR="00CC6A12" w:rsidRDefault="00CC6A12" w:rsidP="00CC6A12">
      <w:pPr>
        <w:pStyle w:val="Nastevanje1"/>
      </w:pPr>
      <w:r>
        <w:t>Zakon o nalezljivih boleznih (263 ali 14,4</w:t>
      </w:r>
      <w:r w:rsidR="007C6743">
        <w:t xml:space="preserve"> %</w:t>
      </w:r>
      <w:r>
        <w:t>),</w:t>
      </w:r>
    </w:p>
    <w:p w14:paraId="74014E9B" w14:textId="070334B9" w:rsidR="00CC6A12" w:rsidRDefault="00CC6A12" w:rsidP="00CC6A12">
      <w:pPr>
        <w:pStyle w:val="Nastevanje1"/>
      </w:pPr>
      <w:r>
        <w:t>Zakon o varstvu potrošnikov pred nepoštenimi poslovnimi praksami (246 ali 13,5</w:t>
      </w:r>
      <w:r w:rsidR="007C6743">
        <w:t xml:space="preserve"> %</w:t>
      </w:r>
      <w:r>
        <w:t>),</w:t>
      </w:r>
    </w:p>
    <w:p w14:paraId="5AAAC975" w14:textId="25AEC543" w:rsidR="00DA4F1E" w:rsidRDefault="00CC6A12" w:rsidP="00CC6A12">
      <w:pPr>
        <w:pStyle w:val="Nastevanje1"/>
      </w:pPr>
      <w:r>
        <w:t>Zakon o trgovini (107 ali 5,9</w:t>
      </w:r>
      <w:r w:rsidR="007C6743">
        <w:t xml:space="preserve"> %</w:t>
      </w:r>
      <w:r>
        <w:t>).</w:t>
      </w:r>
    </w:p>
    <w:p w14:paraId="0BF9319A" w14:textId="55317282" w:rsidR="00367D5B" w:rsidRPr="00D95E98" w:rsidRDefault="00367D5B" w:rsidP="00367D5B">
      <w:pPr>
        <w:pStyle w:val="NavadenNZaPred"/>
      </w:pPr>
      <w:r w:rsidRPr="00D95E98">
        <w:t xml:space="preserve">Kršitve določil (členov) zakonov, zaradi katerih </w:t>
      </w:r>
      <w:r w:rsidR="00C82E98" w:rsidRPr="00D95E98">
        <w:t xml:space="preserve">smo </w:t>
      </w:r>
      <w:r w:rsidRPr="00D95E98">
        <w:t>najpogosteje izre</w:t>
      </w:r>
      <w:r w:rsidR="00C82E98" w:rsidRPr="00D95E98">
        <w:t xml:space="preserve">kli </w:t>
      </w:r>
      <w:r w:rsidRPr="00D95E98">
        <w:t>opozorilo ZIN:</w:t>
      </w:r>
    </w:p>
    <w:p w14:paraId="69F4FFAE" w14:textId="6F53C97C" w:rsidR="007816C9" w:rsidRDefault="007816C9" w:rsidP="007816C9">
      <w:pPr>
        <w:pStyle w:val="Nastevanje1"/>
      </w:pPr>
      <w:r>
        <w:t>določilo Zakona o gostinstvu, ker gostinec ni izpolnjeval pogojev ali niso bili izpolnjeni pogoji glede storitev, ki jih določajo ta zakon ali ni označil cen v skladu z določbami tega zakona (v 348 primerih ali 19,0</w:t>
      </w:r>
      <w:r w:rsidR="007C6743">
        <w:t xml:space="preserve"> %</w:t>
      </w:r>
      <w:r>
        <w:t xml:space="preserve"> vseh izrečenih opozoril ZIN),</w:t>
      </w:r>
    </w:p>
    <w:p w14:paraId="7701A82D" w14:textId="6103992F" w:rsidR="007816C9" w:rsidRDefault="007816C9" w:rsidP="007816C9">
      <w:pPr>
        <w:pStyle w:val="Nastevanje1"/>
      </w:pPr>
      <w:r>
        <w:t>določilo Zakona o varstvu potrošnikov pred nepoštenimi poslovnimi praksami, ker je gospodarski subjekt do potrošnikov uporabljal zavajajočo poslovno prakso (230 ali 12,6</w:t>
      </w:r>
      <w:r w:rsidR="007C6743">
        <w:t xml:space="preserve"> %</w:t>
      </w:r>
      <w:r>
        <w:t>),</w:t>
      </w:r>
    </w:p>
    <w:p w14:paraId="159DAAC1" w14:textId="63E0EB73" w:rsidR="007816C9" w:rsidRDefault="007816C9" w:rsidP="007816C9">
      <w:pPr>
        <w:pStyle w:val="Nastevanje1"/>
      </w:pPr>
      <w:r>
        <w:lastRenderedPageBreak/>
        <w:t>določilo Zakona o varstvu potrošnikov, ker gospodarski subjekt, ki je posloval s potrošniki, ni imel proizvodov ali storitev označenih s ceno (216 ali 11,8</w:t>
      </w:r>
      <w:r w:rsidR="007C6743">
        <w:t xml:space="preserve"> %</w:t>
      </w:r>
      <w:r>
        <w:t>),</w:t>
      </w:r>
    </w:p>
    <w:p w14:paraId="5CAC70DF" w14:textId="3BB79284" w:rsidR="007816C9" w:rsidRDefault="007816C9" w:rsidP="007816C9">
      <w:pPr>
        <w:pStyle w:val="Nastevanje1"/>
      </w:pPr>
      <w:r>
        <w:t>določila Zakona o nalezljivih boleznih in na njegovi podlagi sprejetih odlokov, ker subjekt nadzora pri potrošnikih, strankah in obiskovalcih ni preverjal izpolnjevanja PCT pogoja (111 ali 6,1</w:t>
      </w:r>
      <w:r w:rsidR="007C6743">
        <w:t xml:space="preserve"> %</w:t>
      </w:r>
      <w:r>
        <w:t>),</w:t>
      </w:r>
    </w:p>
    <w:p w14:paraId="79BFEC0A" w14:textId="27360CA4" w:rsidR="00DA4F1E" w:rsidRDefault="007816C9" w:rsidP="007816C9">
      <w:pPr>
        <w:pStyle w:val="Nastevanje1"/>
      </w:pPr>
      <w:r>
        <w:t>Zakona o varstvu potrošnikov, ker je gospodarski subjekt, ki je sklepal pogodbe s potrošniki, v teh pogodbah uporabljal nepoštene pogodbene pogoje (75 ali 4,1</w:t>
      </w:r>
      <w:r w:rsidR="007C6743">
        <w:t xml:space="preserve"> %</w:t>
      </w:r>
      <w:r>
        <w:t>).</w:t>
      </w:r>
    </w:p>
    <w:p w14:paraId="7011F4E1" w14:textId="77777777" w:rsidR="0038173C" w:rsidRPr="005446E4" w:rsidRDefault="0038173C" w:rsidP="00C140F6">
      <w:pPr>
        <w:pStyle w:val="Naslov4a"/>
      </w:pPr>
      <w:r w:rsidRPr="0081393A">
        <w:t>Upravne</w:t>
      </w:r>
      <w:r w:rsidRPr="005446E4">
        <w:t xml:space="preserve"> odločbe</w:t>
      </w:r>
    </w:p>
    <w:p w14:paraId="7BEC45E9" w14:textId="33FE9125" w:rsidR="00C00EA9" w:rsidRPr="00D95E98" w:rsidRDefault="00C00EA9" w:rsidP="00C00EA9">
      <w:r w:rsidRPr="00D95E98">
        <w:t xml:space="preserve">V letu </w:t>
      </w:r>
      <w:r w:rsidR="00CC6A12" w:rsidRPr="00D95E98">
        <w:t xml:space="preserve">2022 </w:t>
      </w:r>
      <w:r w:rsidRPr="00D95E98">
        <w:t>s</w:t>
      </w:r>
      <w:r w:rsidR="00C82E98" w:rsidRPr="00D95E98">
        <w:t>m</w:t>
      </w:r>
      <w:r w:rsidRPr="00D95E98">
        <w:t xml:space="preserve">o izdali </w:t>
      </w:r>
      <w:r w:rsidR="00CC6A12" w:rsidRPr="00D95E98">
        <w:t xml:space="preserve">264 </w:t>
      </w:r>
      <w:r w:rsidRPr="00D95E98">
        <w:t>upravnih odločb.</w:t>
      </w:r>
    </w:p>
    <w:p w14:paraId="3242E452" w14:textId="71706587" w:rsidR="00367D5B" w:rsidRPr="00D95E98" w:rsidRDefault="00C00EA9" w:rsidP="00C00EA9">
      <w:r w:rsidRPr="00D95E98">
        <w:t>Subjekt nadzora lahko krši določila enega ali več zakonov, znotraj enega zakona pa lahko krši več določil (členov). Praviloma tržni inšpektor za vse kršitve skupaj izreče</w:t>
      </w:r>
      <w:r w:rsidR="00C82E98" w:rsidRPr="00D95E98">
        <w:t>mo</w:t>
      </w:r>
      <w:r w:rsidRPr="00D95E98">
        <w:t xml:space="preserve"> eno samo upravno odločbo. V povprečju s</w:t>
      </w:r>
      <w:r w:rsidR="00C82E98" w:rsidRPr="00D95E98">
        <w:t>m</w:t>
      </w:r>
      <w:r w:rsidRPr="00D95E98">
        <w:t xml:space="preserve">o z eno upravno odločbo subjektom nadzora naložili odpravo kršitev </w:t>
      </w:r>
      <w:r w:rsidR="00CC6A12" w:rsidRPr="00D95E98">
        <w:t xml:space="preserve">1,2 </w:t>
      </w:r>
      <w:r w:rsidRPr="00D95E98">
        <w:t xml:space="preserve">zakona oziroma </w:t>
      </w:r>
      <w:r w:rsidR="00CC6A12" w:rsidRPr="00D95E98">
        <w:t xml:space="preserve">4,0 </w:t>
      </w:r>
      <w:r w:rsidRPr="00D95E98">
        <w:t>določil zakona.</w:t>
      </w:r>
    </w:p>
    <w:p w14:paraId="4B3DEE30" w14:textId="743E8B7B" w:rsidR="00367D5B" w:rsidRPr="00D95E98" w:rsidRDefault="00367D5B" w:rsidP="00367D5B">
      <w:pPr>
        <w:pStyle w:val="NavadenNPred"/>
      </w:pPr>
      <w:r w:rsidRPr="00D95E98">
        <w:t xml:space="preserve">Kršitve zakonov, zaradi katerih </w:t>
      </w:r>
      <w:r w:rsidR="00C82E98" w:rsidRPr="00D95E98">
        <w:t xml:space="preserve">smo </w:t>
      </w:r>
      <w:r w:rsidRPr="00D95E98">
        <w:t>najpogosteje izda</w:t>
      </w:r>
      <w:r w:rsidR="00C82E98" w:rsidRPr="00D95E98">
        <w:t>li</w:t>
      </w:r>
      <w:r w:rsidRPr="00D95E98">
        <w:t xml:space="preserve"> upravn</w:t>
      </w:r>
      <w:r w:rsidR="00C82E98" w:rsidRPr="00D95E98">
        <w:t>o</w:t>
      </w:r>
      <w:r w:rsidRPr="00D95E98">
        <w:t xml:space="preserve"> odločb</w:t>
      </w:r>
      <w:r w:rsidR="00C82E98" w:rsidRPr="00D95E98">
        <w:t>o</w:t>
      </w:r>
      <w:r w:rsidRPr="00D95E98">
        <w:t>:</w:t>
      </w:r>
    </w:p>
    <w:p w14:paraId="4599DF4D" w14:textId="2982674E" w:rsidR="00CC6A12" w:rsidRDefault="00CC6A12" w:rsidP="00CC6A12">
      <w:pPr>
        <w:pStyle w:val="Nastevanje1"/>
      </w:pPr>
      <w:r>
        <w:t>Zakon o varstvu potrošnikov (v 86 primerih ali 32,6</w:t>
      </w:r>
      <w:r w:rsidR="007C6743">
        <w:t xml:space="preserve"> %</w:t>
      </w:r>
      <w:r>
        <w:t xml:space="preserve"> vseh izdanih upravnih odločb),</w:t>
      </w:r>
    </w:p>
    <w:p w14:paraId="3B186AB5" w14:textId="4AA5F686" w:rsidR="00CC6A12" w:rsidRDefault="00CC6A12" w:rsidP="00CC6A12">
      <w:pPr>
        <w:pStyle w:val="Nastevanje1"/>
      </w:pPr>
      <w:r>
        <w:t>Zakon o trgovini (31 ali 11,7</w:t>
      </w:r>
      <w:r w:rsidR="007C6743">
        <w:t xml:space="preserve"> %</w:t>
      </w:r>
      <w:r>
        <w:t>),</w:t>
      </w:r>
    </w:p>
    <w:p w14:paraId="32C28483" w14:textId="072652AE" w:rsidR="00CC6A12" w:rsidRDefault="00CC6A12" w:rsidP="00CC6A12">
      <w:pPr>
        <w:pStyle w:val="Nastevanje1"/>
      </w:pPr>
      <w:r>
        <w:t>Zakon o varstvu potrošnikov pred nepoštenimi poslovnimi praksami (23 ali 8,7</w:t>
      </w:r>
      <w:r w:rsidR="007C6743">
        <w:t xml:space="preserve"> %</w:t>
      </w:r>
      <w:r>
        <w:t>),</w:t>
      </w:r>
    </w:p>
    <w:p w14:paraId="6B625880" w14:textId="50B730CC" w:rsidR="00CC6A12" w:rsidRDefault="00CC6A12" w:rsidP="00CC6A12">
      <w:pPr>
        <w:pStyle w:val="Nastevanje1"/>
      </w:pPr>
      <w:r>
        <w:t>Zakon o gostinstvu (21 ali 8,0</w:t>
      </w:r>
      <w:r w:rsidR="007C6743">
        <w:t xml:space="preserve"> %</w:t>
      </w:r>
      <w:r>
        <w:t>),</w:t>
      </w:r>
    </w:p>
    <w:p w14:paraId="69C66C89" w14:textId="5A404965" w:rsidR="00DA4F1E" w:rsidRDefault="00CC6A12" w:rsidP="00CC6A12">
      <w:pPr>
        <w:pStyle w:val="Nastevanje1"/>
      </w:pPr>
      <w:r>
        <w:t>Zakon o preprečevanju dela in zaposlovanja na črno (20 ali 7,6</w:t>
      </w:r>
      <w:r w:rsidR="007C6743">
        <w:t xml:space="preserve"> %</w:t>
      </w:r>
      <w:r>
        <w:t>).</w:t>
      </w:r>
    </w:p>
    <w:p w14:paraId="3C817382" w14:textId="31EF738C" w:rsidR="00367D5B" w:rsidRPr="00D95E98" w:rsidRDefault="00367D5B" w:rsidP="00367D5B">
      <w:pPr>
        <w:pStyle w:val="NavadenNZaPred"/>
      </w:pPr>
      <w:r w:rsidRPr="00D95E98">
        <w:t xml:space="preserve">Kršitve določil (členov) zakonov, zaradi katerih </w:t>
      </w:r>
      <w:r w:rsidR="00C82E98" w:rsidRPr="00D95E98">
        <w:t xml:space="preserve">smo </w:t>
      </w:r>
      <w:r w:rsidRPr="00D95E98">
        <w:t>najpogosteje izda</w:t>
      </w:r>
      <w:r w:rsidR="00C82E98" w:rsidRPr="00D95E98">
        <w:t>li</w:t>
      </w:r>
      <w:r w:rsidRPr="00D95E98">
        <w:t xml:space="preserve"> upravn</w:t>
      </w:r>
      <w:r w:rsidR="00C82E98" w:rsidRPr="00D95E98">
        <w:t>o</w:t>
      </w:r>
      <w:r w:rsidRPr="00D95E98">
        <w:t xml:space="preserve"> odločb</w:t>
      </w:r>
      <w:r w:rsidR="00C82E98" w:rsidRPr="00D95E98">
        <w:t>o</w:t>
      </w:r>
      <w:r w:rsidRPr="00D95E98">
        <w:t>:</w:t>
      </w:r>
    </w:p>
    <w:p w14:paraId="476158FD" w14:textId="691721C7" w:rsidR="007816C9" w:rsidRDefault="007816C9" w:rsidP="007816C9">
      <w:pPr>
        <w:pStyle w:val="Nastevanje1"/>
      </w:pPr>
      <w:r>
        <w:t>določilo Zakona o varstvu potrošnikov, ker gospodarski subjekt potrošniku, ki je odstopil od pogodbe, ni nemudoma vrnil vsa opravljena plačila (v 57 primerih ali 21,6</w:t>
      </w:r>
      <w:r w:rsidR="007C6743">
        <w:t xml:space="preserve"> %</w:t>
      </w:r>
      <w:r>
        <w:t xml:space="preserve"> vseh izdanih upravnih odločb),</w:t>
      </w:r>
    </w:p>
    <w:p w14:paraId="7C9FC4E3" w14:textId="07AE2BDA" w:rsidR="007816C9" w:rsidRDefault="007816C9" w:rsidP="007816C9">
      <w:pPr>
        <w:pStyle w:val="Nastevanje1"/>
      </w:pPr>
      <w:r>
        <w:t>določilo Zakona o tehničnih zahtevah za proizvode in ugotavljanju skladnosti, ker je gospodarski subjekt dal na trg ali v uporabo ali omogočil dostopnost proizvodov na trgu, ki niso skladni s predpisanimi tehničnimi zahtevami ali njihova skladnost ni bila ugotovljena po predpisanem postopku ali niso označeni v skladu s predpisi (28 ali 10,6</w:t>
      </w:r>
      <w:r w:rsidR="007C6743">
        <w:t xml:space="preserve"> %</w:t>
      </w:r>
      <w:r>
        <w:t>),</w:t>
      </w:r>
    </w:p>
    <w:p w14:paraId="185136A6" w14:textId="67C1506A" w:rsidR="007816C9" w:rsidRDefault="007816C9" w:rsidP="007816C9">
      <w:pPr>
        <w:pStyle w:val="Nastevanje1"/>
      </w:pPr>
      <w:r>
        <w:t>določilo Zakona o trgovini, ker trgovec za prodajo blaga na premičnih stojnicah, prodajo s prodajnimi avtomati ali potujočo prodajalno ni pridobil pisno soglasje lastnika ali pooblaščenega upravljavca prostora, na katerem se je blago prodajalo (25 ali 9,5</w:t>
      </w:r>
      <w:r w:rsidR="007C6743">
        <w:t xml:space="preserve"> %</w:t>
      </w:r>
      <w:r>
        <w:t>),</w:t>
      </w:r>
    </w:p>
    <w:p w14:paraId="7EAA2D48" w14:textId="1B1B9809" w:rsidR="007816C9" w:rsidRDefault="007816C9" w:rsidP="007816C9">
      <w:pPr>
        <w:pStyle w:val="Nastevanje1"/>
      </w:pPr>
      <w:r>
        <w:t>določilo Zakona o varstvu potrošnikov pred nepoštenimi poslovnimi praksami, ker je gospodarski subjekt do potrošnikov uporabljal zavajajočo poslovno prakso (13 ali 4,9</w:t>
      </w:r>
      <w:r w:rsidR="007C6743">
        <w:t xml:space="preserve"> %</w:t>
      </w:r>
      <w:r>
        <w:t>),</w:t>
      </w:r>
    </w:p>
    <w:p w14:paraId="6C65C026" w14:textId="17A00606" w:rsidR="00DA4F1E" w:rsidRDefault="007816C9" w:rsidP="007816C9">
      <w:pPr>
        <w:pStyle w:val="Nastevanje1"/>
      </w:pPr>
      <w:r>
        <w:t>določila Zakona o gostinstvu, ker gostinec cen gostinskih storitev ni objavil na predpisan način (11 ali 4,2</w:t>
      </w:r>
      <w:r w:rsidR="007C6743">
        <w:t xml:space="preserve"> %</w:t>
      </w:r>
      <w:r>
        <w:t>).</w:t>
      </w:r>
    </w:p>
    <w:p w14:paraId="49AE646E" w14:textId="77777777" w:rsidR="002946F4" w:rsidRPr="005446E4" w:rsidRDefault="002946F4" w:rsidP="00C140F6">
      <w:pPr>
        <w:pStyle w:val="Naslov4a"/>
      </w:pPr>
      <w:r w:rsidRPr="005446E4">
        <w:t>Pritožbe</w:t>
      </w:r>
    </w:p>
    <w:p w14:paraId="424FBDA8" w14:textId="7DF725FB" w:rsidR="002946F4" w:rsidRPr="00D95E98" w:rsidRDefault="002946F4" w:rsidP="002946F4">
      <w:r w:rsidRPr="00D95E98">
        <w:t xml:space="preserve">Na </w:t>
      </w:r>
      <w:r w:rsidR="00C82E98" w:rsidRPr="00D95E98">
        <w:t xml:space="preserve">izdane </w:t>
      </w:r>
      <w:r w:rsidRPr="00D95E98">
        <w:t xml:space="preserve">upravne odločbe so se kršitelji pritožili v </w:t>
      </w:r>
      <w:r w:rsidR="006F1EB8" w:rsidRPr="00D95E98">
        <w:t xml:space="preserve">38 </w:t>
      </w:r>
      <w:r w:rsidRPr="00D95E98">
        <w:t>primerih (</w:t>
      </w:r>
      <w:r w:rsidR="006F1EB8" w:rsidRPr="00D95E98">
        <w:t>14,4</w:t>
      </w:r>
      <w:r w:rsidR="007C6743" w:rsidRPr="00D95E98">
        <w:t xml:space="preserve"> %</w:t>
      </w:r>
      <w:r w:rsidRPr="00D95E98">
        <w:t xml:space="preserve"> glede na vse izdane upravne odločbe).</w:t>
      </w:r>
    </w:p>
    <w:p w14:paraId="082BACE0" w14:textId="38713F09" w:rsidR="002946F4" w:rsidRPr="00D95E98" w:rsidRDefault="002946F4" w:rsidP="002946F4">
      <w:r w:rsidRPr="00D95E98">
        <w:t xml:space="preserve">Na drugi stopnji, ki obravnava vse pritožbe, je bilo </w:t>
      </w:r>
      <w:r w:rsidR="006F1EB8" w:rsidRPr="00D95E98">
        <w:t xml:space="preserve">7 </w:t>
      </w:r>
      <w:r w:rsidRPr="00D95E98">
        <w:t>(</w:t>
      </w:r>
      <w:r w:rsidR="006F1EB8" w:rsidRPr="00D95E98">
        <w:t>2,7</w:t>
      </w:r>
      <w:r w:rsidR="007C6743" w:rsidRPr="00D95E98">
        <w:t xml:space="preserve"> %</w:t>
      </w:r>
      <w:r w:rsidRPr="00D95E98">
        <w:t xml:space="preserve"> glede na vse izdane upravne odločbe) pritožb</w:t>
      </w:r>
      <w:r w:rsidR="00FF596B" w:rsidRPr="00D95E98">
        <w:t>am ugodeno</w:t>
      </w:r>
      <w:r w:rsidRPr="00D95E98">
        <w:t xml:space="preserve">. Tako majhno število pritožb in predvsem uspešnih pritožb vsekakor odraža </w:t>
      </w:r>
      <w:r w:rsidR="00C82E98" w:rsidRPr="00D95E98">
        <w:t xml:space="preserve">našo </w:t>
      </w:r>
      <w:r w:rsidRPr="00D95E98">
        <w:t>visoko usposobljenost in strokovnost.</w:t>
      </w:r>
    </w:p>
    <w:p w14:paraId="0E93D4DC" w14:textId="77777777" w:rsidR="002946F4" w:rsidRPr="005D22E0" w:rsidRDefault="002946F4" w:rsidP="00C140F6">
      <w:pPr>
        <w:pStyle w:val="Naslov4a"/>
      </w:pPr>
      <w:r w:rsidRPr="005D22E0">
        <w:lastRenderedPageBreak/>
        <w:t>Izvršba</w:t>
      </w:r>
    </w:p>
    <w:p w14:paraId="5859BA56" w14:textId="59B4A204" w:rsidR="002946F4" w:rsidRPr="00D95E98" w:rsidRDefault="002946F4" w:rsidP="002946F4">
      <w:r w:rsidRPr="00D95E98">
        <w:t xml:space="preserve">Po pravnomočnosti odločbe </w:t>
      </w:r>
      <w:r w:rsidR="00C82E98" w:rsidRPr="00D95E98">
        <w:t xml:space="preserve">smo </w:t>
      </w:r>
      <w:r w:rsidRPr="00D95E98">
        <w:t>inšpektor</w:t>
      </w:r>
      <w:r w:rsidR="00C82E98" w:rsidRPr="00D95E98">
        <w:t>ji</w:t>
      </w:r>
      <w:r w:rsidRPr="00D95E98">
        <w:t xml:space="preserve"> dolžn</w:t>
      </w:r>
      <w:r w:rsidR="00C82E98" w:rsidRPr="00D95E98">
        <w:t>i</w:t>
      </w:r>
      <w:r w:rsidRPr="00D95E98">
        <w:t xml:space="preserve"> preveriti, ali je kršitelj spoštoval izdano odločbo in ugotovljeno nepravilnost odpravil. Če ugotovi</w:t>
      </w:r>
      <w:r w:rsidR="00C82E98" w:rsidRPr="00D95E98">
        <w:t>mo</w:t>
      </w:r>
      <w:r w:rsidRPr="00D95E98">
        <w:t>, da subjekt nadzora določil odločbe ni upošteval, začne</w:t>
      </w:r>
      <w:r w:rsidR="00C82E98" w:rsidRPr="00D95E98">
        <w:t>mo</w:t>
      </w:r>
      <w:r w:rsidRPr="00D95E98">
        <w:t xml:space="preserve"> s postopkom izvršbe, t. j. s sklepom o dovolitvi izvršbe. Na ta način s</w:t>
      </w:r>
      <w:r w:rsidR="00C82E98" w:rsidRPr="00D95E98">
        <w:t>m</w:t>
      </w:r>
      <w:r w:rsidRPr="00D95E98">
        <w:t xml:space="preserve">o ukrepali v </w:t>
      </w:r>
      <w:r w:rsidR="00C275C8" w:rsidRPr="00D95E98">
        <w:t xml:space="preserve">12 </w:t>
      </w:r>
      <w:r w:rsidRPr="00D95E98">
        <w:t>primerih (</w:t>
      </w:r>
      <w:r w:rsidR="00C275C8" w:rsidRPr="00D95E98">
        <w:t>4,5</w:t>
      </w:r>
      <w:r w:rsidR="007C6743" w:rsidRPr="00D95E98">
        <w:t xml:space="preserve"> %</w:t>
      </w:r>
      <w:r w:rsidRPr="00D95E98">
        <w:t xml:space="preserve"> glede na vse izdane upravne odločbe). Kljub temu, da je v sklepu o dovolitvi izvršbe zagrožena denarna kazen, če kršitelj izdane odločbe ne bi spoštoval, </w:t>
      </w:r>
      <w:r w:rsidR="00C82E98" w:rsidRPr="00D95E98">
        <w:t xml:space="preserve">smo </w:t>
      </w:r>
      <w:r w:rsidRPr="00D95E98">
        <w:t>zaradi nespoštovanja upravne odločbe v nadaljevanju izvršbe izre</w:t>
      </w:r>
      <w:r w:rsidR="00C82E98" w:rsidRPr="00D95E98">
        <w:t xml:space="preserve">kli </w:t>
      </w:r>
      <w:r w:rsidRPr="00D95E98">
        <w:t xml:space="preserve">še </w:t>
      </w:r>
      <w:r w:rsidR="00C275C8" w:rsidRPr="00D95E98">
        <w:t xml:space="preserve">2 </w:t>
      </w:r>
      <w:r w:rsidRPr="00D95E98">
        <w:t>sklep</w:t>
      </w:r>
      <w:r w:rsidR="00C275C8" w:rsidRPr="00D95E98">
        <w:t>a</w:t>
      </w:r>
      <w:r w:rsidRPr="00D95E98">
        <w:t xml:space="preserve"> z denarno kaznijo (ta ukrep lahko izreče</w:t>
      </w:r>
      <w:r w:rsidR="00C82E98" w:rsidRPr="00D95E98">
        <w:t>mo</w:t>
      </w:r>
      <w:r w:rsidRPr="00D95E98">
        <w:t xml:space="preserve"> istemu kršitelju večkrat zapored).</w:t>
      </w:r>
    </w:p>
    <w:p w14:paraId="054E5AD9" w14:textId="179C40FD" w:rsidR="00367D5B" w:rsidRPr="00D95E98" w:rsidRDefault="002946F4" w:rsidP="002946F4">
      <w:r w:rsidRPr="00D95E98">
        <w:t>V primeru, da subjekt nadzora ne spoštuje niti določil izdane odločbe niti denarne kazni v izvršbi, izvede</w:t>
      </w:r>
      <w:r w:rsidR="00C82E98" w:rsidRPr="00D95E98">
        <w:t>mo</w:t>
      </w:r>
      <w:r w:rsidRPr="00D95E98">
        <w:t xml:space="preserve"> pečatenje delovnih prostorov in opreme kršitelja, kar se v letu </w:t>
      </w:r>
      <w:r w:rsidR="00C275C8" w:rsidRPr="00D95E98">
        <w:t xml:space="preserve">2022 </w:t>
      </w:r>
      <w:r w:rsidRPr="00D95E98">
        <w:t>ni zgodilo.</w:t>
      </w:r>
    </w:p>
    <w:p w14:paraId="29FFF600" w14:textId="77777777" w:rsidR="0038173C" w:rsidRPr="005D22E0" w:rsidRDefault="0038173C" w:rsidP="00736E28">
      <w:pPr>
        <w:pStyle w:val="Naslov3"/>
      </w:pPr>
      <w:bookmarkStart w:id="43" w:name="_Toc165366682"/>
      <w:r w:rsidRPr="005D22E0">
        <w:t>Prekrškovni ukrepi</w:t>
      </w:r>
      <w:bookmarkEnd w:id="43"/>
    </w:p>
    <w:p w14:paraId="5B8D1632" w14:textId="19E6E2B6" w:rsidR="002946F4" w:rsidRPr="00AF6E6C" w:rsidRDefault="002946F4" w:rsidP="002946F4">
      <w:r w:rsidRPr="00AF6E6C">
        <w:t xml:space="preserve">Prekršek je dejanje, ki pomeni kršitev zakona, uredbe vlade ali odloka samoupravne lokalne skupnosti, ki je kot tako določeno kot prekršek in je zanj predpisana sankcija za prekršek. Z uveljavitvijo Zakona o prekrških leta 2005 je Tržni inšpektorat </w:t>
      </w:r>
      <w:r w:rsidR="00841E54">
        <w:t xml:space="preserve">RS </w:t>
      </w:r>
      <w:r w:rsidRPr="00AF6E6C">
        <w:t>postal tudi prekrškovni organ, tržni inšpektorji pa pooblaščene uradne osebe prekrškovnega organa.</w:t>
      </w:r>
    </w:p>
    <w:p w14:paraId="4E995ED8" w14:textId="77777777" w:rsidR="002946F4" w:rsidRPr="00AF6E6C" w:rsidRDefault="002946F4" w:rsidP="002946F4">
      <w:r w:rsidRPr="00AF6E6C">
        <w:t>Pooblaščena uradna oseba odloča o prekrških po hitrem postopku, razen v primerih, če predlagatelj rednega sodnega postopka glede na naravo kršitve oceni, da so podani pogoji za izrek stranske sankcije, proti mladoletnim storilcem prekrškov, za prekrške s področja obrambnih dolžnosti in za prekrške s področja nezdružljivosti javnih funkcij s pridobitno dejavnostjo.</w:t>
      </w:r>
    </w:p>
    <w:p w14:paraId="6CD866C6" w14:textId="77777777" w:rsidR="002946F4" w:rsidRPr="00AF6E6C" w:rsidRDefault="002946F4" w:rsidP="002946F4">
      <w:r w:rsidRPr="00AF6E6C">
        <w:t>Pooblaščena uradna oseba po uradni dolžnosti brez odlašanja, hitro in enostavno ugotovi tista dejstva in zbere tiste dokaze, ki so potrebni za odločitev o prekršku. Če ugotovi kršitev zakonskega ali podzakonskega predpisa, storilcu izreče globo v znesku, v katerem je predpisana. Če je globa predpisana v razponu, mu izreče najnižjo predpisano višino globe, razen če materialni zakon določa, da se lahko kršitelju izreče tudi višja globa od najnižje predpisane. Globa se izreka z odločbo o prekršku ali plačilnim nalogom.</w:t>
      </w:r>
    </w:p>
    <w:p w14:paraId="44EB9FC2" w14:textId="77777777" w:rsidR="002946F4" w:rsidRPr="00AF6E6C" w:rsidRDefault="002946F4" w:rsidP="002946F4">
      <w:r w:rsidRPr="00AF6E6C">
        <w:t>Za prekrške neznatnega pomena in v primerih, ko pooblaščena uradna oseba oceni, da je glede na pomen dejanja to zadosten ukrep, lahko namesto izreka sankcije izreče samo opozorilo (v nadaljevanju: opozorilo ZP-1). Hkrati z opozorilom ZP-1 mora pooblaščena uradna oseba kršitelju predstaviti storjeni prekršek. Namesto globe lahko pooblaščena uradna oseba kršitelju izreče opomin, vendar le, če je prekršek storjen v takih olajševalnih okoliščinah, ki ga delajo posebno lahkega. Opomin se sme izreči tudi kršitelju, ki je storil prekršek s tem, da ni izpolnil predpisane obveznosti ali pa je s prekrškom povzročil škodo, vendar je pred izdajo odločbe o prekršku izpolnil predpisano obveznost oziroma popravil ali povrnil povzročeno škodo.</w:t>
      </w:r>
    </w:p>
    <w:p w14:paraId="1E5CA9A0" w14:textId="5DE0AF22" w:rsidR="00367D5B" w:rsidRPr="00D95E98" w:rsidRDefault="002946F4" w:rsidP="002946F4">
      <w:r w:rsidRPr="00D95E98">
        <w:t xml:space="preserve">V letu </w:t>
      </w:r>
      <w:r w:rsidR="007816C9" w:rsidRPr="00D95E98">
        <w:t xml:space="preserve">2022 </w:t>
      </w:r>
      <w:r w:rsidRPr="00D95E98">
        <w:t>s</w:t>
      </w:r>
      <w:r w:rsidR="00C82E98" w:rsidRPr="00D95E98">
        <w:t>m</w:t>
      </w:r>
      <w:r w:rsidRPr="00D95E98">
        <w:t xml:space="preserve">o kršiteljem izrekli </w:t>
      </w:r>
      <w:r w:rsidR="007816C9" w:rsidRPr="00D95E98">
        <w:t xml:space="preserve">2979 </w:t>
      </w:r>
      <w:r w:rsidRPr="00D95E98">
        <w:t xml:space="preserve">prekrškovnih ukrepov, od tega v </w:t>
      </w:r>
      <w:r w:rsidR="007816C9" w:rsidRPr="00D95E98">
        <w:t xml:space="preserve">2113 </w:t>
      </w:r>
      <w:r w:rsidRPr="00D95E98">
        <w:t xml:space="preserve">primerih opozorilo ZP-1, v </w:t>
      </w:r>
      <w:r w:rsidR="007816C9" w:rsidRPr="00D95E98">
        <w:t xml:space="preserve">523 </w:t>
      </w:r>
      <w:r w:rsidRPr="00D95E98">
        <w:t xml:space="preserve">primerih opomin, v </w:t>
      </w:r>
      <w:r w:rsidR="007816C9" w:rsidRPr="00D95E98">
        <w:t xml:space="preserve">141 </w:t>
      </w:r>
      <w:r w:rsidRPr="00D95E98">
        <w:t xml:space="preserve">primerih globo s plačilnim nalogom in v </w:t>
      </w:r>
      <w:r w:rsidR="007816C9" w:rsidRPr="00D95E98">
        <w:t xml:space="preserve">200 </w:t>
      </w:r>
      <w:r w:rsidRPr="00D95E98">
        <w:t xml:space="preserve">primerih globo z odločbo o prekršku, v </w:t>
      </w:r>
      <w:r w:rsidR="007816C9" w:rsidRPr="00D95E98">
        <w:t xml:space="preserve">2 </w:t>
      </w:r>
      <w:r w:rsidRPr="00D95E98">
        <w:t>primer</w:t>
      </w:r>
      <w:r w:rsidR="007816C9" w:rsidRPr="00D95E98">
        <w:t>ih</w:t>
      </w:r>
      <w:r w:rsidRPr="00D95E98">
        <w:t xml:space="preserve"> pa </w:t>
      </w:r>
      <w:r w:rsidR="00C82E98" w:rsidRPr="00D95E98">
        <w:t xml:space="preserve">smo </w:t>
      </w:r>
      <w:r w:rsidRPr="00D95E98">
        <w:t>zoper kršitelj</w:t>
      </w:r>
      <w:r w:rsidR="00AF6E6C" w:rsidRPr="00D95E98">
        <w:t>e</w:t>
      </w:r>
      <w:r w:rsidRPr="00D95E98">
        <w:t xml:space="preserve"> vlož</w:t>
      </w:r>
      <w:r w:rsidR="00C82E98" w:rsidRPr="00D95E98">
        <w:t>ili</w:t>
      </w:r>
      <w:r w:rsidRPr="00D95E98">
        <w:t xml:space="preserve"> obdolžilni predlog.</w:t>
      </w:r>
    </w:p>
    <w:p w14:paraId="63E411ED" w14:textId="51362ABB" w:rsidR="005C7A13" w:rsidRPr="00D9443E" w:rsidRDefault="00997231" w:rsidP="00D9443E">
      <w:pPr>
        <w:pStyle w:val="Slika2"/>
      </w:pPr>
      <w:r w:rsidRPr="00997231">
        <w:rPr>
          <w:noProof/>
        </w:rPr>
        <w:lastRenderedPageBreak/>
        <w:drawing>
          <wp:inline distT="0" distB="0" distL="0" distR="0" wp14:anchorId="414BE067" wp14:editId="30B1AEBF">
            <wp:extent cx="4320000" cy="2617200"/>
            <wp:effectExtent l="0" t="0" r="4445" b="0"/>
            <wp:docPr id="27" name="Slika 27" descr="Grafični prikaz števila prekrškovnih ukrepov zadnjih pet let: 4.679 opozoril, 1.128 opominov, 281 plačilnih nalogov, 350 odločb in 9 obdolžilnih predlogov leta 2018, 4.276 opozoril, 1.023 opominov, 213 plačilnih nalogov, 281 odločb in 13 obdolžilnih predlogov leta 2019, 2.848 opozoril, 804 opominov, 169 plačilnih nalogov, 283 odločb in 1 obdolžilni predlog leta 2020, 4.078 opozoril, 707 opominov, 166 plačilnih nalogov, 162 odločb in 2 obdolžilna predloga leta 2021, 2.113 opozoril, 523 opominov, 141 plačilnih nalogov, 200 odločb in 2 obdolžilna predloga let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Grafični prikaz števila prekrškovnih ukrepov zadnjih pet let: 4.679 opozoril, 1.128 opominov, 281 plačilnih nalogov, 350 odločb in 9 obdolžilnih predlogov leta 2018, 4.276 opozoril, 1.023 opominov, 213 plačilnih nalogov, 281 odločb in 13 obdolžilnih predlogov leta 2019, 2.848 opozoril, 804 opominov, 169 plačilnih nalogov, 283 odločb in 1 obdolžilni predlog leta 2020, 4.078 opozoril, 707 opominov, 166 plačilnih nalogov, 162 odločb in 2 obdolžilna predloga leta 2021, 2.113 opozoril, 523 opominov, 141 plačilnih nalogov, 200 odločb in 2 obdolžilna predloga leta 20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077" t="11593" r="10599" b="6464"/>
                    <a:stretch/>
                  </pic:blipFill>
                  <pic:spPr bwMode="auto">
                    <a:xfrm>
                      <a:off x="0" y="0"/>
                      <a:ext cx="4320000" cy="2617200"/>
                    </a:xfrm>
                    <a:prstGeom prst="rect">
                      <a:avLst/>
                    </a:prstGeom>
                    <a:noFill/>
                    <a:ln>
                      <a:noFill/>
                    </a:ln>
                    <a:extLst>
                      <a:ext uri="{53640926-AAD7-44D8-BBD7-CCE9431645EC}">
                        <a14:shadowObscured xmlns:a14="http://schemas.microsoft.com/office/drawing/2010/main"/>
                      </a:ext>
                    </a:extLst>
                  </pic:spPr>
                </pic:pic>
              </a:graphicData>
            </a:graphic>
          </wp:inline>
        </w:drawing>
      </w:r>
    </w:p>
    <w:p w14:paraId="3F9090C8" w14:textId="22808A46" w:rsidR="005C7A13" w:rsidRPr="00997231" w:rsidRDefault="00357404" w:rsidP="005C7A13">
      <w:pPr>
        <w:pStyle w:val="Slika"/>
      </w:pPr>
      <w:bookmarkStart w:id="44" w:name="_Ref62752430"/>
      <w:bookmarkStart w:id="45" w:name="_Toc165366767"/>
      <w:r w:rsidRPr="00997231">
        <w:t xml:space="preserve">Slika </w:t>
      </w:r>
      <w:r w:rsidR="001030E3">
        <w:fldChar w:fldCharType="begin"/>
      </w:r>
      <w:r w:rsidR="001030E3">
        <w:instrText xml:space="preserve"> SEQ Slika \</w:instrText>
      </w:r>
      <w:r w:rsidR="001030E3">
        <w:instrText xml:space="preserve">* ARABIC </w:instrText>
      </w:r>
      <w:r w:rsidR="001030E3">
        <w:fldChar w:fldCharType="separate"/>
      </w:r>
      <w:r w:rsidR="00233555">
        <w:rPr>
          <w:noProof/>
        </w:rPr>
        <w:t>10</w:t>
      </w:r>
      <w:r w:rsidR="001030E3">
        <w:rPr>
          <w:noProof/>
        </w:rPr>
        <w:fldChar w:fldCharType="end"/>
      </w:r>
      <w:r w:rsidRPr="00997231">
        <w:t>: Število izrečenih in izdanih prekrškovnih ukrepov</w:t>
      </w:r>
      <w:bookmarkEnd w:id="44"/>
      <w:bookmarkEnd w:id="45"/>
    </w:p>
    <w:p w14:paraId="280F20C6" w14:textId="68EF8C01" w:rsidR="00DC5F0B" w:rsidRPr="00D95E98" w:rsidRDefault="00DC5F0B" w:rsidP="00DC5F0B">
      <w:r w:rsidRPr="00D95E98">
        <w:t>Posamezni kršitelj lahko z enim ali več dajanji krši enega ali več zakonov, znotraj enega zakona pa lahko krši več določil (členov). Vse tako storjene prekrške mora</w:t>
      </w:r>
      <w:r w:rsidR="00C82E98" w:rsidRPr="00D95E98">
        <w:t>jo</w:t>
      </w:r>
      <w:r w:rsidRPr="00D95E98">
        <w:t xml:space="preserve"> inšpektor</w:t>
      </w:r>
      <w:r w:rsidR="00C82E98" w:rsidRPr="00D95E98">
        <w:t>ji</w:t>
      </w:r>
      <w:r w:rsidRPr="00D95E98">
        <w:t xml:space="preserve"> praviloma obravnavati skupaj in kršitelju izreči tako enotno sankcijo, kot jo predpisujeta Zakon o prekrških in tisti zakon, katerega kršitev je bila ugotovljena.</w:t>
      </w:r>
    </w:p>
    <w:p w14:paraId="377FBC0E" w14:textId="77777777" w:rsidR="00C82E98" w:rsidRPr="00D95E98" w:rsidRDefault="00DC5F0B" w:rsidP="00DC5F0B">
      <w:r w:rsidRPr="00D95E98">
        <w:t>Poleg pravne osebe po Zakonu o prekrških odgovarja za storjeni prekršek tudi odgovorna oseba</w:t>
      </w:r>
      <w:r w:rsidR="000C436C" w:rsidRPr="00D95E98">
        <w:t>,</w:t>
      </w:r>
      <w:r w:rsidRPr="00D95E98">
        <w:t xml:space="preserve"> in sicer za tisti prekršek, ki ga stori pri opravljanju poslov, za katere je pri njej pooblaščena. Odgovorna oseba je odgovorna za prekršek, če je bil storjen z njenim dejanjem ali z opustitvijo dolžnega nadzorstva. Odgovornost odgovorne osebe ne preneha s prekinitvijo delovnega razmerja pri pravni osebi, niti s prenehanjem poslovanja pravne osebe. Enako kot za pravno osebo velja tudi za samostojnega podjetnika posameznika, pri čemer oseba, ki je nosilec posla samostojnega podjetnika posameznika, ne more biti hkrati tudi njegova odgovorna oseba (ker odgovarja že kot nosilec posla).</w:t>
      </w:r>
    </w:p>
    <w:p w14:paraId="676916C8" w14:textId="290C69A5" w:rsidR="00DC5F0B" w:rsidRPr="00D95E98" w:rsidRDefault="00C82E98" w:rsidP="00DC5F0B">
      <w:r w:rsidRPr="00D95E98">
        <w:t>L</w:t>
      </w:r>
      <w:r w:rsidR="00DC5F0B" w:rsidRPr="00D95E98">
        <w:t xml:space="preserve">eta </w:t>
      </w:r>
      <w:r w:rsidR="007816C9" w:rsidRPr="00D95E98">
        <w:t>2022</w:t>
      </w:r>
      <w:r w:rsidR="00047DE4" w:rsidRPr="00D95E98">
        <w:t xml:space="preserve"> </w:t>
      </w:r>
      <w:r w:rsidRPr="00D95E98">
        <w:t xml:space="preserve">smo </w:t>
      </w:r>
      <w:r w:rsidR="00DC5F0B" w:rsidRPr="00D95E98">
        <w:t xml:space="preserve">obravnavali </w:t>
      </w:r>
      <w:r w:rsidR="00C275C8" w:rsidRPr="00D95E98">
        <w:t xml:space="preserve">3663 </w:t>
      </w:r>
      <w:r w:rsidR="00DC5F0B" w:rsidRPr="00D95E98">
        <w:t>kršiteljev (pravnih oseb in njihovih odgovornih oseb, samostojnih podjetnikov posameznikov in njihovih odgovornih oseb ter domačih in tujih fizičnih oseb).</w:t>
      </w:r>
    </w:p>
    <w:p w14:paraId="459BE21A" w14:textId="340DBC85" w:rsidR="00367D5B" w:rsidRPr="00D95E98" w:rsidRDefault="00DC5F0B" w:rsidP="00DC5F0B">
      <w:r w:rsidRPr="00D95E98">
        <w:t>Podrobnosti glede posameznih sankcij, ki s</w:t>
      </w:r>
      <w:r w:rsidR="00C82E98" w:rsidRPr="00D95E98">
        <w:t>m</w:t>
      </w:r>
      <w:r w:rsidRPr="00D95E98">
        <w:t xml:space="preserve">o jih izrekli, so </w:t>
      </w:r>
      <w:r w:rsidR="00C82E98" w:rsidRPr="00D95E98">
        <w:t xml:space="preserve">predstavljene </w:t>
      </w:r>
      <w:r w:rsidRPr="00D95E98">
        <w:t>v nadaljevanju.</w:t>
      </w:r>
    </w:p>
    <w:p w14:paraId="083DEB6C" w14:textId="77777777" w:rsidR="0038173C" w:rsidRPr="005D22E0" w:rsidRDefault="0038173C" w:rsidP="00C140F6">
      <w:pPr>
        <w:pStyle w:val="Naslov4a"/>
      </w:pPr>
      <w:r w:rsidRPr="005D22E0">
        <w:t>Opozorila ZP-1</w:t>
      </w:r>
    </w:p>
    <w:p w14:paraId="4A7D37E5" w14:textId="75BBE46E" w:rsidR="00367D5B" w:rsidRPr="00D95E98" w:rsidRDefault="00DC5F0B" w:rsidP="00367D5B">
      <w:r w:rsidRPr="00D95E98">
        <w:t>Glede na določila Zakona o prekrških lahko inšpektor</w:t>
      </w:r>
      <w:r w:rsidR="004E3836" w:rsidRPr="00D95E98">
        <w:t>ji</w:t>
      </w:r>
      <w:r w:rsidRPr="00D95E98">
        <w:t xml:space="preserve"> namesto izreka globe kršitelja opozori</w:t>
      </w:r>
      <w:r w:rsidR="004E3836" w:rsidRPr="00D95E98">
        <w:t>mo</w:t>
      </w:r>
      <w:r w:rsidRPr="00D95E98">
        <w:t>, če je storjeni prekršek neznatnega pomena in če oceni</w:t>
      </w:r>
      <w:r w:rsidR="004E3836" w:rsidRPr="00D95E98">
        <w:t>mo</w:t>
      </w:r>
      <w:r w:rsidRPr="00D95E98">
        <w:t xml:space="preserve">, da je glede na pomen dejanja opozorilo zadosten ukrep. Leta </w:t>
      </w:r>
      <w:r w:rsidR="007816C9" w:rsidRPr="00D95E98">
        <w:t>2022</w:t>
      </w:r>
      <w:r w:rsidR="00047DE4" w:rsidRPr="00D95E98">
        <w:t xml:space="preserve"> </w:t>
      </w:r>
      <w:r w:rsidRPr="00D95E98">
        <w:t>s</w:t>
      </w:r>
      <w:r w:rsidR="004E3836" w:rsidRPr="00D95E98">
        <w:t>m</w:t>
      </w:r>
      <w:r w:rsidRPr="00D95E98">
        <w:t xml:space="preserve">o opozorila ZP-1 izrekli v </w:t>
      </w:r>
      <w:r w:rsidR="007816C9" w:rsidRPr="00D95E98">
        <w:t xml:space="preserve">2113 </w:t>
      </w:r>
      <w:r w:rsidRPr="00D95E98">
        <w:t>primerih.</w:t>
      </w:r>
    </w:p>
    <w:p w14:paraId="40D625BB" w14:textId="75DD44D9" w:rsidR="00367D5B" w:rsidRPr="00D95E98" w:rsidRDefault="00367D5B" w:rsidP="00367D5B">
      <w:pPr>
        <w:pStyle w:val="NavadenNPred"/>
      </w:pPr>
      <w:r w:rsidRPr="00D95E98">
        <w:t xml:space="preserve">Kršitve zakonov, zaradi katerih </w:t>
      </w:r>
      <w:r w:rsidR="004E3836" w:rsidRPr="00D95E98">
        <w:t xml:space="preserve">smo </w:t>
      </w:r>
      <w:r w:rsidRPr="00D95E98">
        <w:t>najpogosteje izre</w:t>
      </w:r>
      <w:r w:rsidR="004E3836" w:rsidRPr="00D95E98">
        <w:t>kli</w:t>
      </w:r>
      <w:r w:rsidRPr="00D95E98">
        <w:t xml:space="preserve"> opozorilo ZP-1:</w:t>
      </w:r>
    </w:p>
    <w:p w14:paraId="0BC6F09C" w14:textId="0BAA000A" w:rsidR="007816C9" w:rsidRDefault="007816C9" w:rsidP="007816C9">
      <w:pPr>
        <w:pStyle w:val="Nastevanje1"/>
      </w:pPr>
      <w:r>
        <w:t>Zakon o varstvu potrošnikov (v 751 primerih ali 35,5</w:t>
      </w:r>
      <w:r w:rsidR="007C6743">
        <w:t xml:space="preserve"> %</w:t>
      </w:r>
      <w:r>
        <w:t xml:space="preserve"> vseh izrečenih opozoril ZP-1),</w:t>
      </w:r>
    </w:p>
    <w:p w14:paraId="6A094365" w14:textId="368D3C1A" w:rsidR="007816C9" w:rsidRDefault="007816C9" w:rsidP="007816C9">
      <w:pPr>
        <w:pStyle w:val="Nastevanje1"/>
      </w:pPr>
      <w:r>
        <w:t>Zakon o nalezljivih boleznih (352 ali 16,7</w:t>
      </w:r>
      <w:r w:rsidR="007C6743">
        <w:t xml:space="preserve"> %</w:t>
      </w:r>
      <w:r>
        <w:t>),</w:t>
      </w:r>
    </w:p>
    <w:p w14:paraId="006B78C6" w14:textId="493BD243" w:rsidR="007816C9" w:rsidRDefault="007816C9" w:rsidP="007816C9">
      <w:pPr>
        <w:pStyle w:val="Nastevanje1"/>
      </w:pPr>
      <w:r>
        <w:t>Zakon o gostinstvu (343 ali 16,2</w:t>
      </w:r>
      <w:r w:rsidR="007C6743">
        <w:t xml:space="preserve"> %</w:t>
      </w:r>
      <w:r>
        <w:t>),</w:t>
      </w:r>
    </w:p>
    <w:p w14:paraId="3604F9CE" w14:textId="3135A143" w:rsidR="007816C9" w:rsidRDefault="007816C9" w:rsidP="007816C9">
      <w:pPr>
        <w:pStyle w:val="Nastevanje1"/>
      </w:pPr>
      <w:r>
        <w:t>Zakon o varstvu potrošnikov pred nepoštenimi poslovnimi praksami (336 ali 15,9</w:t>
      </w:r>
      <w:r w:rsidR="007C6743">
        <w:t xml:space="preserve"> %</w:t>
      </w:r>
      <w:r>
        <w:t>),</w:t>
      </w:r>
    </w:p>
    <w:p w14:paraId="0F0B9C97" w14:textId="30C503F0" w:rsidR="00DA4F1E" w:rsidRDefault="007816C9" w:rsidP="007816C9">
      <w:pPr>
        <w:pStyle w:val="Nastevanje1"/>
      </w:pPr>
      <w:r>
        <w:t>Zakon o elektronskem poslovanju na trgu (91 ali 4,3</w:t>
      </w:r>
      <w:r w:rsidR="007C6743">
        <w:t xml:space="preserve"> %</w:t>
      </w:r>
      <w:r>
        <w:t>).</w:t>
      </w:r>
    </w:p>
    <w:p w14:paraId="38C48E9D" w14:textId="1AD3910E" w:rsidR="00367D5B" w:rsidRPr="00D95E98" w:rsidRDefault="00367D5B" w:rsidP="00367D5B">
      <w:pPr>
        <w:pStyle w:val="NavadenNZaPred"/>
      </w:pPr>
      <w:r w:rsidRPr="00D95E98">
        <w:lastRenderedPageBreak/>
        <w:t xml:space="preserve">Kršitve določil (členov) zakonov, zaradi katerih </w:t>
      </w:r>
      <w:r w:rsidR="004E3836" w:rsidRPr="00D95E98">
        <w:t xml:space="preserve">smo najpogosteje izrekli </w:t>
      </w:r>
      <w:r w:rsidR="00A55303" w:rsidRPr="00D95E98">
        <w:t>opozorilo ZP-1</w:t>
      </w:r>
      <w:r w:rsidRPr="00D95E98">
        <w:t>:</w:t>
      </w:r>
    </w:p>
    <w:p w14:paraId="1AE52944" w14:textId="343AB749" w:rsidR="007816C9" w:rsidRDefault="007816C9" w:rsidP="007816C9">
      <w:pPr>
        <w:pStyle w:val="Nastevanje1"/>
      </w:pPr>
      <w:r>
        <w:t>določilo Zakona o varstvu potrošnikov pred nepoštenimi poslovnimi praksami, ker je gospodarski subjekt do potrošnikov uporabljal zavajajočo poslovno prakso z zavajajočim ravnanjem (v 246 primerih ali 11,6</w:t>
      </w:r>
      <w:r w:rsidR="007C6743">
        <w:t xml:space="preserve"> %</w:t>
      </w:r>
      <w:r>
        <w:t xml:space="preserve"> vseh izrečenih opozoril ZP-1),</w:t>
      </w:r>
    </w:p>
    <w:p w14:paraId="646CE580" w14:textId="5FE6E0F8" w:rsidR="007816C9" w:rsidRDefault="007816C9" w:rsidP="007816C9">
      <w:pPr>
        <w:pStyle w:val="Nastevanje1"/>
      </w:pPr>
      <w:r>
        <w:t>določilo Zakona o varstvu potrošnikov, ker gospodarski subjekt, ki je posloval s potrošniki, ni imel proizvodov ali storitev označenih s ceno ali je ni vidno označil ali pa cena ni vključevala DDV (216 ali 10,2</w:t>
      </w:r>
      <w:r w:rsidR="007C6743">
        <w:t xml:space="preserve"> %</w:t>
      </w:r>
      <w:r>
        <w:t>),</w:t>
      </w:r>
    </w:p>
    <w:p w14:paraId="40AD4A7F" w14:textId="4CC367D6" w:rsidR="007816C9" w:rsidRDefault="00A16BB9" w:rsidP="007816C9">
      <w:pPr>
        <w:pStyle w:val="Nastevanje1"/>
      </w:pPr>
      <w:r w:rsidRPr="00A16BB9">
        <w:t>določila Zakona o nalezljivih boleznih in na njegovi podlagi sprejetih odlokov, ker subjekt nadzora pri potrošnikih, strankah in obiskovalcih ni preverjal izpolnjevanja PCT pogoja (195 ali 9,2</w:t>
      </w:r>
      <w:r w:rsidR="007C6743">
        <w:t xml:space="preserve"> %</w:t>
      </w:r>
      <w:r w:rsidRPr="00A16BB9">
        <w:t>),</w:t>
      </w:r>
    </w:p>
    <w:p w14:paraId="530FD2A9" w14:textId="054C3522" w:rsidR="007816C9" w:rsidRDefault="007816C9" w:rsidP="007816C9">
      <w:pPr>
        <w:pStyle w:val="Nastevanje1"/>
      </w:pPr>
      <w:r>
        <w:t>določilo Zakona o gostinstvu, ker gostinec cen gostinskih storitev ni objavil na predpisan način (164 ali 7,8</w:t>
      </w:r>
      <w:r w:rsidR="007C6743">
        <w:t xml:space="preserve"> %</w:t>
      </w:r>
      <w:r>
        <w:t>),</w:t>
      </w:r>
    </w:p>
    <w:p w14:paraId="28E838A7" w14:textId="0DEF5958" w:rsidR="00DA4F1E" w:rsidRDefault="007816C9" w:rsidP="007816C9">
      <w:pPr>
        <w:pStyle w:val="Nastevanje1"/>
      </w:pPr>
      <w:r>
        <w:t>določilo Zakona o gostinstvu, ker gostinski obrat ni izpolnjeval vseh minimalnih tehničnih zahtev za opravljanje gostinske dejavnosti (145 ali 6,9</w:t>
      </w:r>
      <w:r w:rsidR="007C6743">
        <w:t xml:space="preserve"> %</w:t>
      </w:r>
      <w:r>
        <w:t>).</w:t>
      </w:r>
    </w:p>
    <w:p w14:paraId="3F95A12B" w14:textId="77777777" w:rsidR="0038173C" w:rsidRPr="005D22E0" w:rsidRDefault="0038173C" w:rsidP="00C140F6">
      <w:pPr>
        <w:pStyle w:val="Naslov4a"/>
      </w:pPr>
      <w:r w:rsidRPr="005D22E0">
        <w:t>Opomini</w:t>
      </w:r>
    </w:p>
    <w:p w14:paraId="3366B072" w14:textId="77777777" w:rsidR="004E3836" w:rsidRPr="00D95E98" w:rsidRDefault="00E43711" w:rsidP="00E43711">
      <w:r w:rsidRPr="00D95E98">
        <w:t>Glede na določila Zakona o prekrških sme</w:t>
      </w:r>
      <w:r w:rsidR="004E3836" w:rsidRPr="00D95E98">
        <w:t>jo</w:t>
      </w:r>
      <w:r w:rsidRPr="00D95E98">
        <w:t xml:space="preserve"> inšpektor</w:t>
      </w:r>
      <w:r w:rsidR="004E3836" w:rsidRPr="00D95E98">
        <w:t>ji</w:t>
      </w:r>
      <w:r w:rsidRPr="00D95E98">
        <w:t xml:space="preserve"> izreči opomin</w:t>
      </w:r>
      <w:r w:rsidR="004E3836" w:rsidRPr="00D95E98">
        <w:t>, če je</w:t>
      </w:r>
      <w:r w:rsidRPr="00D95E98">
        <w:t xml:space="preserve"> prekršek</w:t>
      </w:r>
      <w:r w:rsidR="004E3836" w:rsidRPr="00D95E98">
        <w:t xml:space="preserve"> </w:t>
      </w:r>
      <w:r w:rsidRPr="00D95E98">
        <w:t>storjen v takih olajševalnih okoliščinah, ki ga delajo posebno lahkega, ali pa če je prekršek v tem, da ni bila izpolnjena predpisana obveznost, ali je bila s prekrškom povzročena škoda, storilec pa je pred izdajo odločbe o prekršku izpolnil predpisano obveznost oziroma popravil ali povrnil povzročeno škodo.</w:t>
      </w:r>
    </w:p>
    <w:p w14:paraId="5380F2AF" w14:textId="602F3EEE" w:rsidR="00367D5B" w:rsidRPr="00D95E98" w:rsidRDefault="00E43711" w:rsidP="00E43711">
      <w:r w:rsidRPr="00D95E98">
        <w:t xml:space="preserve">Leta </w:t>
      </w:r>
      <w:r w:rsidR="00A16BB9" w:rsidRPr="00D95E98">
        <w:t>2022</w:t>
      </w:r>
      <w:r w:rsidR="00047DE4" w:rsidRPr="00D95E98">
        <w:t xml:space="preserve"> </w:t>
      </w:r>
      <w:r w:rsidRPr="00D95E98">
        <w:t>s</w:t>
      </w:r>
      <w:r w:rsidR="004E3836" w:rsidRPr="00D95E98">
        <w:t>m</w:t>
      </w:r>
      <w:r w:rsidRPr="00D95E98">
        <w:t xml:space="preserve">o za storjene prekrške v </w:t>
      </w:r>
      <w:r w:rsidR="00A16BB9" w:rsidRPr="00D95E98">
        <w:t xml:space="preserve">523 </w:t>
      </w:r>
      <w:r w:rsidRPr="00D95E98">
        <w:t xml:space="preserve">primerih </w:t>
      </w:r>
      <w:r w:rsidR="00C275C8" w:rsidRPr="00D95E98">
        <w:t>891</w:t>
      </w:r>
      <w:r w:rsidR="00047DE4" w:rsidRPr="00D95E98">
        <w:t xml:space="preserve"> </w:t>
      </w:r>
      <w:r w:rsidRPr="00D95E98">
        <w:t>kršiteljem izrekli opomin.</w:t>
      </w:r>
      <w:r w:rsidR="00FB418C" w:rsidRPr="00D95E98">
        <w:t xml:space="preserve"> </w:t>
      </w:r>
      <w:r w:rsidRPr="00D95E98">
        <w:t>V povprečju s</w:t>
      </w:r>
      <w:r w:rsidR="004E3836" w:rsidRPr="00D95E98">
        <w:t>m</w:t>
      </w:r>
      <w:r w:rsidRPr="00D95E98">
        <w:t>o subjekt</w:t>
      </w:r>
      <w:r w:rsidR="004E3836" w:rsidRPr="00D95E98">
        <w:t>e</w:t>
      </w:r>
      <w:r w:rsidRPr="00D95E98">
        <w:t xml:space="preserve"> nadzora z enim opominom sankcionira</w:t>
      </w:r>
      <w:r w:rsidR="004E3836" w:rsidRPr="00D95E98">
        <w:t>l</w:t>
      </w:r>
      <w:r w:rsidRPr="00D95E98">
        <w:t xml:space="preserve">i za kršitev </w:t>
      </w:r>
      <w:r w:rsidR="00A16BB9" w:rsidRPr="00D95E98">
        <w:t xml:space="preserve">1,2 </w:t>
      </w:r>
      <w:r w:rsidRPr="00D95E98">
        <w:t xml:space="preserve">zakona oziroma za kršitev </w:t>
      </w:r>
      <w:r w:rsidR="00A16BB9" w:rsidRPr="00D95E98">
        <w:t>3,7</w:t>
      </w:r>
      <w:r w:rsidR="00047DE4" w:rsidRPr="00D95E98">
        <w:t xml:space="preserve"> </w:t>
      </w:r>
      <w:r w:rsidRPr="00D95E98">
        <w:t>določil zakona.</w:t>
      </w:r>
    </w:p>
    <w:p w14:paraId="14EAF70C" w14:textId="74DA87B8" w:rsidR="00367D5B" w:rsidRPr="00D95E98" w:rsidRDefault="00367D5B" w:rsidP="00367D5B">
      <w:pPr>
        <w:pStyle w:val="NavadenNPred"/>
      </w:pPr>
      <w:r w:rsidRPr="00D95E98">
        <w:t xml:space="preserve">Kršitve zakonov, zaradi katerih </w:t>
      </w:r>
      <w:r w:rsidR="004E3836" w:rsidRPr="00D95E98">
        <w:t xml:space="preserve">smo </w:t>
      </w:r>
      <w:r w:rsidRPr="00D95E98">
        <w:t>najpogosteje izda</w:t>
      </w:r>
      <w:r w:rsidR="004E3836" w:rsidRPr="00D95E98">
        <w:t>li</w:t>
      </w:r>
      <w:r w:rsidRPr="00D95E98">
        <w:t xml:space="preserve"> opomin:</w:t>
      </w:r>
    </w:p>
    <w:p w14:paraId="1B5821AF" w14:textId="5777837B" w:rsidR="00A16BB9" w:rsidRDefault="00A16BB9" w:rsidP="00A16BB9">
      <w:pPr>
        <w:pStyle w:val="Nastevanje1"/>
      </w:pPr>
      <w:r>
        <w:t>Zakon o varstvu potrošnikov (v 165 primerih ali 31,5</w:t>
      </w:r>
      <w:r w:rsidR="007C6743">
        <w:t xml:space="preserve"> %</w:t>
      </w:r>
      <w:r>
        <w:t xml:space="preserve"> vseh izdanih opominov),</w:t>
      </w:r>
    </w:p>
    <w:p w14:paraId="1F1101F4" w14:textId="4369BEEF" w:rsidR="00A16BB9" w:rsidRDefault="00A16BB9" w:rsidP="00A16BB9">
      <w:pPr>
        <w:pStyle w:val="Nastevanje1"/>
      </w:pPr>
      <w:r>
        <w:t>Zakon o gostinstvu (103 ali 19,7</w:t>
      </w:r>
      <w:r w:rsidR="007C6743">
        <w:t xml:space="preserve"> %</w:t>
      </w:r>
      <w:r>
        <w:t>),</w:t>
      </w:r>
    </w:p>
    <w:p w14:paraId="6A84BD23" w14:textId="74F20BB9" w:rsidR="00A16BB9" w:rsidRDefault="00A16BB9" w:rsidP="00A16BB9">
      <w:pPr>
        <w:pStyle w:val="Nastevanje1"/>
      </w:pPr>
      <w:r>
        <w:t>Zakon o varstvu potrošnikov pred nepoštenimi poslovnimi praksami (73 ali 14,0</w:t>
      </w:r>
      <w:r w:rsidR="007C6743">
        <w:t xml:space="preserve"> %</w:t>
      </w:r>
      <w:r>
        <w:t>),</w:t>
      </w:r>
    </w:p>
    <w:p w14:paraId="0158DD35" w14:textId="3ACA0573" w:rsidR="00A16BB9" w:rsidRDefault="00A16BB9" w:rsidP="00A16BB9">
      <w:pPr>
        <w:pStyle w:val="Nastevanje1"/>
      </w:pPr>
      <w:r>
        <w:t>Zakon o nalezljivih boleznih (36 ali 6,9</w:t>
      </w:r>
      <w:r w:rsidR="007C6743">
        <w:t xml:space="preserve"> %</w:t>
      </w:r>
      <w:r>
        <w:t>),</w:t>
      </w:r>
    </w:p>
    <w:p w14:paraId="4FDB6A0D" w14:textId="71EFD610" w:rsidR="00DA4F1E" w:rsidRDefault="00A16BB9" w:rsidP="00A16BB9">
      <w:pPr>
        <w:pStyle w:val="Nastevanje1"/>
      </w:pPr>
      <w:r>
        <w:t>Zakon o preprečevanju dela in zaposlovanja na črno (32 ali 6,1</w:t>
      </w:r>
      <w:r w:rsidR="007C6743">
        <w:t xml:space="preserve"> %</w:t>
      </w:r>
      <w:r>
        <w:t>).</w:t>
      </w:r>
    </w:p>
    <w:p w14:paraId="66DA1A77" w14:textId="53EA7F33" w:rsidR="00367D5B" w:rsidRPr="00D95E98" w:rsidRDefault="00367D5B" w:rsidP="00367D5B">
      <w:pPr>
        <w:pStyle w:val="NavadenNZaPred"/>
      </w:pPr>
      <w:r w:rsidRPr="00D95E98">
        <w:t xml:space="preserve">Kršitve določil (členov) zakonov, zaradi katerih </w:t>
      </w:r>
      <w:r w:rsidR="004E3836" w:rsidRPr="00D95E98">
        <w:t xml:space="preserve">smo najpogosteje izdali </w:t>
      </w:r>
      <w:r w:rsidRPr="00D95E98">
        <w:t>opomin:</w:t>
      </w:r>
    </w:p>
    <w:p w14:paraId="40830E65" w14:textId="6955BC5A" w:rsidR="00A16BB9" w:rsidRDefault="00A16BB9" w:rsidP="00A16BB9">
      <w:pPr>
        <w:pStyle w:val="Nastevanje1"/>
      </w:pPr>
      <w:r>
        <w:t>določilo Zakona o gostinstvu, ker gostinec ni posloval v določenem obratovalnem času (v 61 primerih ali 11,7</w:t>
      </w:r>
      <w:r w:rsidR="007C6743">
        <w:t xml:space="preserve"> %</w:t>
      </w:r>
      <w:r>
        <w:t xml:space="preserve"> vseh izdanih opominov),</w:t>
      </w:r>
    </w:p>
    <w:p w14:paraId="7ECC0DF5" w14:textId="25365E08" w:rsidR="00A16BB9" w:rsidRDefault="00A16BB9" w:rsidP="00A16BB9">
      <w:pPr>
        <w:pStyle w:val="Nastevanje1"/>
      </w:pPr>
      <w:r>
        <w:t>določilo Zakona o varstvu potrošnikov pred nepoštenimi poslovnimi praksami, ker je gospodarski subjekt do potrošnikov uporabljal zavajajočo poslovno prakso z zavajajočim ravnanjem (61 ali 11,7</w:t>
      </w:r>
      <w:r w:rsidR="007C6743">
        <w:t xml:space="preserve"> %</w:t>
      </w:r>
      <w:r>
        <w:t>),</w:t>
      </w:r>
    </w:p>
    <w:p w14:paraId="754064F7" w14:textId="7FF6D404" w:rsidR="00A16BB9" w:rsidRDefault="00A16BB9" w:rsidP="00A16BB9">
      <w:pPr>
        <w:pStyle w:val="Nastevanje1"/>
      </w:pPr>
      <w:r>
        <w:t>določila Zakona o nalezljivih boleznih in na njegovi podlagi sprejetih odlokov, največkrat, ker subjekt nadzora pri potrošnikih, strankah in obiskovalcih ni preverjal izpolnjevanja PCT pogoja (33 ali 6,3</w:t>
      </w:r>
      <w:r w:rsidR="007C6743">
        <w:t xml:space="preserve"> %</w:t>
      </w:r>
      <w:r>
        <w:t>),</w:t>
      </w:r>
    </w:p>
    <w:p w14:paraId="426E4666" w14:textId="5181FA32" w:rsidR="00A16BB9" w:rsidRDefault="00A16BB9" w:rsidP="00A16BB9">
      <w:pPr>
        <w:pStyle w:val="Nastevanje1"/>
      </w:pPr>
      <w:r>
        <w:t>določilo Zakona o varstvu potrošnikov pred nepoštenimi poslovnimi praksami, ker je gospodarski subjekt do potrošnikov uporabljal zavajajočo poslovno prakso z zavajajočo opustitvijo (30 ali 5,7</w:t>
      </w:r>
      <w:r w:rsidR="007C6743">
        <w:t xml:space="preserve"> %</w:t>
      </w:r>
      <w:r>
        <w:t>),</w:t>
      </w:r>
    </w:p>
    <w:p w14:paraId="040E3D80" w14:textId="7322C2E2" w:rsidR="00DA4F1E" w:rsidRDefault="00A16BB9" w:rsidP="00A16BB9">
      <w:pPr>
        <w:pStyle w:val="Nastevanje1"/>
      </w:pPr>
      <w:r>
        <w:t>določilo Zakona o varstvu potrošnikov, ker gospodarski subjekt, ki je posloval s potrošniki, ni imel proizvodov ali storitev označenih s ceno (27 ali 5,2</w:t>
      </w:r>
      <w:r w:rsidR="007C6743">
        <w:t xml:space="preserve"> %</w:t>
      </w:r>
      <w:r>
        <w:t>).</w:t>
      </w:r>
    </w:p>
    <w:p w14:paraId="06F2E0C2" w14:textId="77777777" w:rsidR="0038173C" w:rsidRPr="005D22E0" w:rsidRDefault="0038173C" w:rsidP="00C140F6">
      <w:pPr>
        <w:pStyle w:val="Naslov4a"/>
      </w:pPr>
      <w:r w:rsidRPr="005D22E0">
        <w:t>Globe, izrečene s plačilnim nalogom</w:t>
      </w:r>
    </w:p>
    <w:p w14:paraId="651C9CE5" w14:textId="77777777" w:rsidR="00FB418C" w:rsidRPr="00D95E98" w:rsidRDefault="004E3836" w:rsidP="007339CF">
      <w:r w:rsidRPr="00D95E98">
        <w:t>I</w:t>
      </w:r>
      <w:r w:rsidR="007339CF" w:rsidRPr="00D95E98">
        <w:t>nšpektor</w:t>
      </w:r>
      <w:r w:rsidRPr="00D95E98">
        <w:t>ji</w:t>
      </w:r>
      <w:r w:rsidR="007339CF" w:rsidRPr="00D95E98">
        <w:t xml:space="preserve"> izda</w:t>
      </w:r>
      <w:r w:rsidRPr="00D95E98">
        <w:t>mo</w:t>
      </w:r>
      <w:r w:rsidR="007339CF" w:rsidRPr="00D95E98">
        <w:t xml:space="preserve"> plačilni nalog v skladu z Zakonom o prekrških in ga vroči</w:t>
      </w:r>
      <w:r w:rsidRPr="00D95E98">
        <w:t>mo</w:t>
      </w:r>
      <w:r w:rsidR="007339CF" w:rsidRPr="00D95E98">
        <w:t xml:space="preserve"> kršitelju praviloma takoj na kraju prekrška, če prekršek osebno zazna</w:t>
      </w:r>
      <w:r w:rsidRPr="00D95E98">
        <w:t>mo</w:t>
      </w:r>
      <w:r w:rsidR="007339CF" w:rsidRPr="00D95E98">
        <w:t xml:space="preserve"> ali ga ugotovi</w:t>
      </w:r>
      <w:r w:rsidRPr="00D95E98">
        <w:t>mo</w:t>
      </w:r>
      <w:r w:rsidR="007339CF" w:rsidRPr="00D95E98">
        <w:t xml:space="preserve"> z uporabo </w:t>
      </w:r>
      <w:r w:rsidR="007339CF" w:rsidRPr="00D95E98">
        <w:lastRenderedPageBreak/>
        <w:t xml:space="preserve">ustreznih tehničnih sredstev </w:t>
      </w:r>
      <w:r w:rsidRPr="00D95E98">
        <w:t xml:space="preserve">oziroma </w:t>
      </w:r>
      <w:r w:rsidR="007339CF" w:rsidRPr="00D95E98">
        <w:t>naprav. Ob vročitvi plačilnega naloga kršitelju hkrati predstavi</w:t>
      </w:r>
      <w:r w:rsidRPr="00D95E98">
        <w:t>mo</w:t>
      </w:r>
      <w:r w:rsidR="007339CF" w:rsidRPr="00D95E98">
        <w:t xml:space="preserve"> storjeni prekršek in dokaze, kar zaznamuje</w:t>
      </w:r>
      <w:r w:rsidRPr="00D95E98">
        <w:t>mo</w:t>
      </w:r>
      <w:r w:rsidR="007339CF" w:rsidRPr="00D95E98">
        <w:t xml:space="preserve"> tudi na plačilnem nalogu.</w:t>
      </w:r>
    </w:p>
    <w:p w14:paraId="11040F70" w14:textId="6448E7A7" w:rsidR="00367D5B" w:rsidRPr="00D95E98" w:rsidRDefault="007339CF" w:rsidP="007339CF">
      <w:r w:rsidRPr="00D95E98">
        <w:t xml:space="preserve">Leta </w:t>
      </w:r>
      <w:r w:rsidR="00A16BB9" w:rsidRPr="00D95E98">
        <w:t>2022</w:t>
      </w:r>
      <w:r w:rsidR="00047DE4" w:rsidRPr="00D95E98">
        <w:t xml:space="preserve"> </w:t>
      </w:r>
      <w:r w:rsidRPr="00D95E98">
        <w:t>s</w:t>
      </w:r>
      <w:r w:rsidR="004E3836" w:rsidRPr="00D95E98">
        <w:t>m</w:t>
      </w:r>
      <w:r w:rsidRPr="00D95E98">
        <w:t xml:space="preserve">o za storjene prekrške v </w:t>
      </w:r>
      <w:r w:rsidR="00A16BB9" w:rsidRPr="00D95E98">
        <w:t xml:space="preserve">141 </w:t>
      </w:r>
      <w:r w:rsidRPr="00D95E98">
        <w:t xml:space="preserve">primerih </w:t>
      </w:r>
      <w:r w:rsidR="00C275C8" w:rsidRPr="00D95E98">
        <w:t>293</w:t>
      </w:r>
      <w:r w:rsidR="00047DE4" w:rsidRPr="00D95E98">
        <w:t xml:space="preserve"> </w:t>
      </w:r>
      <w:r w:rsidRPr="00D95E98">
        <w:t>kršiteljem izdali globo s plačilnim nalogom.</w:t>
      </w:r>
      <w:r w:rsidR="00FB418C" w:rsidRPr="00D95E98">
        <w:t xml:space="preserve"> </w:t>
      </w:r>
      <w:r w:rsidRPr="00D95E98">
        <w:t>V povprečju s</w:t>
      </w:r>
      <w:r w:rsidR="004E3836" w:rsidRPr="00D95E98">
        <w:t>m</w:t>
      </w:r>
      <w:r w:rsidRPr="00D95E98">
        <w:t>o subjekt</w:t>
      </w:r>
      <w:r w:rsidR="004E3836" w:rsidRPr="00D95E98">
        <w:t>e</w:t>
      </w:r>
      <w:r w:rsidRPr="00D95E98">
        <w:t xml:space="preserve"> nadzora z enim plačilnim nalogom sankcionira</w:t>
      </w:r>
      <w:r w:rsidR="004E3836" w:rsidRPr="00D95E98">
        <w:t>l</w:t>
      </w:r>
      <w:r w:rsidRPr="00D95E98">
        <w:t xml:space="preserve">i za kršitev </w:t>
      </w:r>
      <w:r w:rsidR="00A16BB9" w:rsidRPr="00D95E98">
        <w:t>1,2</w:t>
      </w:r>
      <w:r w:rsidRPr="00D95E98">
        <w:t xml:space="preserve"> zakona oziroma za kršitev </w:t>
      </w:r>
      <w:r w:rsidR="00A16BB9" w:rsidRPr="00D95E98">
        <w:t>3,4</w:t>
      </w:r>
      <w:r w:rsidR="00047DE4" w:rsidRPr="00D95E98">
        <w:t xml:space="preserve"> </w:t>
      </w:r>
      <w:r w:rsidRPr="00D95E98">
        <w:t>določil zakona.</w:t>
      </w:r>
    </w:p>
    <w:p w14:paraId="63D0E62C" w14:textId="022CBF63" w:rsidR="00367D5B" w:rsidRPr="00D95E98" w:rsidRDefault="00367D5B" w:rsidP="00367D5B">
      <w:pPr>
        <w:pStyle w:val="NavadenNPred"/>
      </w:pPr>
      <w:r w:rsidRPr="00D95E98">
        <w:t xml:space="preserve">Kršitve zakonov, zaradi kršitve katerih </w:t>
      </w:r>
      <w:r w:rsidR="004E3836" w:rsidRPr="00D95E98">
        <w:t xml:space="preserve">smo </w:t>
      </w:r>
      <w:r w:rsidRPr="00D95E98">
        <w:t xml:space="preserve">najpogosteje </w:t>
      </w:r>
      <w:r w:rsidR="00FB418C" w:rsidRPr="00D95E98">
        <w:t>izrekli</w:t>
      </w:r>
      <w:r w:rsidRPr="00D95E98">
        <w:t xml:space="preserve"> glob</w:t>
      </w:r>
      <w:r w:rsidR="004E3836" w:rsidRPr="00D95E98">
        <w:t>o</w:t>
      </w:r>
      <w:r w:rsidRPr="00D95E98">
        <w:t xml:space="preserve"> s plačilnim nalogom:</w:t>
      </w:r>
    </w:p>
    <w:p w14:paraId="2A934D74" w14:textId="3C3600FE" w:rsidR="00A16BB9" w:rsidRDefault="00A16BB9" w:rsidP="00A16BB9">
      <w:pPr>
        <w:pStyle w:val="Nastevanje1"/>
      </w:pPr>
      <w:r>
        <w:t>Zakon o inšpekcijskem nadzoru (v 90 primerih ali 63,8</w:t>
      </w:r>
      <w:r w:rsidR="007C6743">
        <w:t xml:space="preserve"> %</w:t>
      </w:r>
      <w:r>
        <w:t xml:space="preserve"> vseh izdanih plačilnih nalogov),</w:t>
      </w:r>
    </w:p>
    <w:p w14:paraId="700F32F4" w14:textId="3089C282" w:rsidR="00A16BB9" w:rsidRDefault="00A16BB9" w:rsidP="00A16BB9">
      <w:pPr>
        <w:pStyle w:val="Nastevanje1"/>
      </w:pPr>
      <w:r>
        <w:t>Zakon o trgovini (29 ali 20,6</w:t>
      </w:r>
      <w:r w:rsidR="007C6743">
        <w:t xml:space="preserve"> %</w:t>
      </w:r>
      <w:r>
        <w:t>),</w:t>
      </w:r>
    </w:p>
    <w:p w14:paraId="1222B65A" w14:textId="506DD53E" w:rsidR="00A16BB9" w:rsidRDefault="00A16BB9" w:rsidP="00A16BB9">
      <w:pPr>
        <w:pStyle w:val="Nastevanje1"/>
      </w:pPr>
      <w:r>
        <w:t>Zakon o varstvu potrošnikov (16 ali 11,3</w:t>
      </w:r>
      <w:r w:rsidR="007C6743">
        <w:t xml:space="preserve"> %</w:t>
      </w:r>
      <w:r>
        <w:t>),</w:t>
      </w:r>
    </w:p>
    <w:p w14:paraId="58BA49F9" w14:textId="66A9E809" w:rsidR="00A16BB9" w:rsidRDefault="00A16BB9" w:rsidP="00A16BB9">
      <w:pPr>
        <w:pStyle w:val="Nastevanje1"/>
      </w:pPr>
      <w:r>
        <w:t>Zakon o omejevanju porabe alkohola (15 ali 10,6</w:t>
      </w:r>
      <w:r w:rsidR="007C6743">
        <w:t xml:space="preserve"> %</w:t>
      </w:r>
      <w:r>
        <w:t>),</w:t>
      </w:r>
    </w:p>
    <w:p w14:paraId="56687DA8" w14:textId="32D040ED" w:rsidR="00DA4F1E" w:rsidRDefault="00A16BB9" w:rsidP="00A16BB9">
      <w:pPr>
        <w:pStyle w:val="Nastevanje1"/>
      </w:pPr>
      <w:r>
        <w:t>Zakon o omejevanju uporabe tobačnih in povezanih izdelkov (12 ali 8,5</w:t>
      </w:r>
      <w:r w:rsidR="007C6743">
        <w:t xml:space="preserve"> %</w:t>
      </w:r>
      <w:r>
        <w:t>).</w:t>
      </w:r>
    </w:p>
    <w:p w14:paraId="34A470F7" w14:textId="6F7D0A57" w:rsidR="00367D5B" w:rsidRPr="00D95E98" w:rsidRDefault="00367D5B" w:rsidP="00367D5B">
      <w:pPr>
        <w:pStyle w:val="NavadenNZaPred"/>
      </w:pPr>
      <w:r w:rsidRPr="00D95E98">
        <w:t xml:space="preserve">Kršitve določil (členov) zakonov, zaradi kršitve katerih </w:t>
      </w:r>
      <w:r w:rsidR="004E3836" w:rsidRPr="00D95E98">
        <w:t xml:space="preserve">smo najpogosteje </w:t>
      </w:r>
      <w:r w:rsidR="00FB418C" w:rsidRPr="00D95E98">
        <w:t xml:space="preserve">izrekli </w:t>
      </w:r>
      <w:r w:rsidRPr="00D95E98">
        <w:t>glob</w:t>
      </w:r>
      <w:r w:rsidR="004E3836" w:rsidRPr="00D95E98">
        <w:t>o</w:t>
      </w:r>
      <w:r w:rsidRPr="00D95E98">
        <w:t xml:space="preserve"> s plačilnim nalogom:</w:t>
      </w:r>
    </w:p>
    <w:p w14:paraId="73941648" w14:textId="0B95716B" w:rsidR="00AF38C3" w:rsidRDefault="00AF38C3" w:rsidP="00AF38C3">
      <w:pPr>
        <w:pStyle w:val="Nastevanje1"/>
      </w:pPr>
      <w:r>
        <w:t>določilo Zakona o inšpekcijskem nadzoru, ker subjekt nadzora inšpektorju v roku ni predložil pisnih pojasnil, dokumentacije ali izjav v zvezi s predmetom nadzora (v 60 primerih ali 42,6</w:t>
      </w:r>
      <w:r w:rsidR="007C6743">
        <w:t xml:space="preserve"> %</w:t>
      </w:r>
      <w:r>
        <w:t xml:space="preserve"> vseh izdanih plačilnih nalogov),</w:t>
      </w:r>
    </w:p>
    <w:p w14:paraId="1327CFA1" w14:textId="75601F8D" w:rsidR="00AF38C3" w:rsidRDefault="00AF38C3" w:rsidP="00AF38C3">
      <w:pPr>
        <w:pStyle w:val="Nastevanje1"/>
      </w:pPr>
      <w:r>
        <w:t>določilo Zakona o trgovini, ker trgovec za prodajo blaga na premičnih stojnicah, prodajo s prodajnimi avtomati ali potujočo prodajalno ni pridobil pisno soglasje lastnika ali pooblaščenega upravljavca prostora, na katerem se je blago prodajalo (28 ali 19,9</w:t>
      </w:r>
      <w:r w:rsidR="007C6743">
        <w:t xml:space="preserve"> %</w:t>
      </w:r>
      <w:r>
        <w:t>),</w:t>
      </w:r>
    </w:p>
    <w:p w14:paraId="7955168C" w14:textId="46BC073E" w:rsidR="00AF38C3" w:rsidRDefault="00AF38C3" w:rsidP="00AF38C3">
      <w:pPr>
        <w:pStyle w:val="Nastevanje1"/>
      </w:pPr>
      <w:r>
        <w:t>določilo Zakona o inšpekcijskem nadzoru, ker subjekt nadzora ni spoštoval z odločbo odrejenih ukrepov inšpektorja (19 ali 13,5</w:t>
      </w:r>
      <w:r w:rsidR="007C6743">
        <w:t xml:space="preserve"> %</w:t>
      </w:r>
      <w:r>
        <w:t>),</w:t>
      </w:r>
    </w:p>
    <w:p w14:paraId="504EE880" w14:textId="4F97F0F7" w:rsidR="00AF38C3" w:rsidRDefault="00AF38C3" w:rsidP="00AF38C3">
      <w:pPr>
        <w:pStyle w:val="Nastevanje1"/>
      </w:pPr>
      <w:r>
        <w:t>določilo Zakona o omejevanju porabe alkohola, ker je gospodarski subjekt prodajal ali ponujal alkoholne pijače ali pijače, ki so jim dodane alkoholne pijače, osebam, mlajšim od 18 let (14 ali 9,9</w:t>
      </w:r>
      <w:r w:rsidR="007C6743">
        <w:t xml:space="preserve"> %</w:t>
      </w:r>
      <w:r>
        <w:t>),</w:t>
      </w:r>
    </w:p>
    <w:p w14:paraId="15E91EF4" w14:textId="1E0AC5E5" w:rsidR="00DA4F1E" w:rsidRDefault="00AF38C3" w:rsidP="00AF38C3">
      <w:pPr>
        <w:pStyle w:val="Nastevanje1"/>
      </w:pPr>
      <w:r>
        <w:t>določila Zakona o omejevanju uporabe tobačnih in povezanih izdelkov, ker je gospodarski subjekt prodajal tobak, tobačne izdelke ali povezane izdelke osebam, mlajšim od 18 let (12 ali 8,5</w:t>
      </w:r>
      <w:r w:rsidR="007C6743">
        <w:t xml:space="preserve"> %</w:t>
      </w:r>
      <w:r>
        <w:t>).</w:t>
      </w:r>
    </w:p>
    <w:p w14:paraId="1553327B" w14:textId="77777777" w:rsidR="0038173C" w:rsidRPr="005D22E0" w:rsidRDefault="0038173C" w:rsidP="00C140F6">
      <w:pPr>
        <w:pStyle w:val="Naslov4a"/>
      </w:pPr>
      <w:r w:rsidRPr="005D22E0">
        <w:t>Globe, izrečene z odločbo o prekršku</w:t>
      </w:r>
    </w:p>
    <w:p w14:paraId="51AC06C4" w14:textId="77777777" w:rsidR="00FB418C" w:rsidRPr="00D95E98" w:rsidRDefault="007339CF" w:rsidP="007339CF">
      <w:r w:rsidRPr="00D95E98">
        <w:t>Glede na določila Zakona o prekrških mora</w:t>
      </w:r>
      <w:r w:rsidR="00FB418C" w:rsidRPr="00D95E98">
        <w:t>jo</w:t>
      </w:r>
      <w:r w:rsidRPr="00D95E98">
        <w:t xml:space="preserve"> inšpektor</w:t>
      </w:r>
      <w:r w:rsidR="00FB418C" w:rsidRPr="00D95E98">
        <w:t>ji</w:t>
      </w:r>
      <w:r w:rsidRPr="00D95E98">
        <w:t xml:space="preserve"> vsako kršitev zakonskih in podzakonskih predpisov sankcionirati z globo, ki jo izreče</w:t>
      </w:r>
      <w:r w:rsidR="00FB418C" w:rsidRPr="00D95E98">
        <w:t>jo</w:t>
      </w:r>
      <w:r w:rsidRPr="00D95E98">
        <w:t xml:space="preserve"> v odločbi o prekršku. Izjeme, kdaj lahko prekršek sankcionira</w:t>
      </w:r>
      <w:r w:rsidR="00FB418C" w:rsidRPr="00D95E98">
        <w:t>jo</w:t>
      </w:r>
      <w:r w:rsidRPr="00D95E98">
        <w:t xml:space="preserve"> tudi z drugimi ukrepi (opozorilom, opominom ali plačilnim nalogom), določa zakon.</w:t>
      </w:r>
    </w:p>
    <w:p w14:paraId="0B8B1F81" w14:textId="37274A9D" w:rsidR="00367D5B" w:rsidRPr="00D95E98" w:rsidRDefault="007339CF" w:rsidP="007339CF">
      <w:r w:rsidRPr="00D95E98">
        <w:t xml:space="preserve">Leta </w:t>
      </w:r>
      <w:r w:rsidR="00AF38C3" w:rsidRPr="00D95E98">
        <w:t>2022</w:t>
      </w:r>
      <w:r w:rsidR="00175C00" w:rsidRPr="00D95E98">
        <w:t xml:space="preserve"> </w:t>
      </w:r>
      <w:r w:rsidRPr="00D95E98">
        <w:t>s</w:t>
      </w:r>
      <w:r w:rsidR="00FB418C" w:rsidRPr="00D95E98">
        <w:t>m</w:t>
      </w:r>
      <w:r w:rsidRPr="00D95E98">
        <w:t xml:space="preserve">o za storjene prekrške v </w:t>
      </w:r>
      <w:r w:rsidR="00AF38C3" w:rsidRPr="00D95E98">
        <w:t>200</w:t>
      </w:r>
      <w:r w:rsidR="00175C00" w:rsidRPr="00D95E98">
        <w:t xml:space="preserve"> </w:t>
      </w:r>
      <w:r w:rsidRPr="00D95E98">
        <w:t xml:space="preserve">primerih </w:t>
      </w:r>
      <w:r w:rsidR="00C275C8" w:rsidRPr="00D95E98">
        <w:t>364</w:t>
      </w:r>
      <w:r w:rsidR="00175C00" w:rsidRPr="00D95E98">
        <w:t xml:space="preserve"> </w:t>
      </w:r>
      <w:r w:rsidRPr="00D95E98">
        <w:t>kršiteljem izrekli globo z odločbo o prekršku.</w:t>
      </w:r>
      <w:r w:rsidR="00FB418C" w:rsidRPr="00D95E98">
        <w:t xml:space="preserve"> </w:t>
      </w:r>
      <w:r w:rsidRPr="00D95E98">
        <w:t>V povprečju s</w:t>
      </w:r>
      <w:r w:rsidR="00FB418C" w:rsidRPr="00D95E98">
        <w:t>m</w:t>
      </w:r>
      <w:r w:rsidRPr="00D95E98">
        <w:t>o kršitelj</w:t>
      </w:r>
      <w:r w:rsidR="00FB418C" w:rsidRPr="00D95E98">
        <w:t>e</w:t>
      </w:r>
      <w:r w:rsidRPr="00D95E98">
        <w:t xml:space="preserve"> z eno odločbo o prekršku sankcionirani za kršitev </w:t>
      </w:r>
      <w:r w:rsidR="00AF38C3" w:rsidRPr="00D95E98">
        <w:t>1,2</w:t>
      </w:r>
      <w:r w:rsidR="00175C00" w:rsidRPr="00D95E98">
        <w:t xml:space="preserve"> </w:t>
      </w:r>
      <w:r w:rsidRPr="00D95E98">
        <w:t xml:space="preserve">zakona oziroma na kršitev </w:t>
      </w:r>
      <w:r w:rsidR="00AF38C3" w:rsidRPr="00D95E98">
        <w:t>3,2</w:t>
      </w:r>
      <w:r w:rsidR="00175C00" w:rsidRPr="00D95E98">
        <w:t xml:space="preserve"> </w:t>
      </w:r>
      <w:r w:rsidRPr="00D95E98">
        <w:t>določil zakona.</w:t>
      </w:r>
    </w:p>
    <w:p w14:paraId="734440FF" w14:textId="717B8503" w:rsidR="00367D5B" w:rsidRPr="00D95E98" w:rsidRDefault="00367D5B" w:rsidP="00367D5B">
      <w:pPr>
        <w:pStyle w:val="NavadenNPred"/>
      </w:pPr>
      <w:r w:rsidRPr="00D95E98">
        <w:t xml:space="preserve">Kršitve zakonov, zaradi kršitve katerih </w:t>
      </w:r>
      <w:r w:rsidR="00FB418C" w:rsidRPr="00D95E98">
        <w:t xml:space="preserve">smo </w:t>
      </w:r>
      <w:r w:rsidRPr="00D95E98">
        <w:t xml:space="preserve">najpogosteje </w:t>
      </w:r>
      <w:r w:rsidR="00FB418C" w:rsidRPr="00D95E98">
        <w:t xml:space="preserve">izrekli globo z </w:t>
      </w:r>
      <w:r w:rsidRPr="00D95E98">
        <w:t>odločb</w:t>
      </w:r>
      <w:r w:rsidR="00FB418C" w:rsidRPr="00D95E98">
        <w:t>o</w:t>
      </w:r>
      <w:r w:rsidRPr="00D95E98">
        <w:t xml:space="preserve"> o prekršku:</w:t>
      </w:r>
    </w:p>
    <w:p w14:paraId="6DFE765A" w14:textId="7B9BA893" w:rsidR="00AF38C3" w:rsidRDefault="00AF38C3" w:rsidP="00AF38C3">
      <w:pPr>
        <w:pStyle w:val="Nastevanje1"/>
      </w:pPr>
      <w:r>
        <w:t>Zakon o gostinstvu (v 52 primerih ali 26,0</w:t>
      </w:r>
      <w:r w:rsidR="007C6743">
        <w:t xml:space="preserve"> %</w:t>
      </w:r>
      <w:r>
        <w:t xml:space="preserve"> vseh izdanih prekrškovnih odločb),</w:t>
      </w:r>
    </w:p>
    <w:p w14:paraId="560F5A26" w14:textId="77497FF5" w:rsidR="00AF38C3" w:rsidRDefault="00AF38C3" w:rsidP="00AF38C3">
      <w:pPr>
        <w:pStyle w:val="Nastevanje1"/>
      </w:pPr>
      <w:r>
        <w:t>Zakon o varstvu potrošnikov (52 ali 26,0</w:t>
      </w:r>
      <w:r w:rsidR="007C6743">
        <w:t xml:space="preserve"> %</w:t>
      </w:r>
      <w:r>
        <w:t>),</w:t>
      </w:r>
    </w:p>
    <w:p w14:paraId="26023C99" w14:textId="0636BE13" w:rsidR="00AF38C3" w:rsidRDefault="00AF38C3" w:rsidP="00AF38C3">
      <w:pPr>
        <w:pStyle w:val="Nastevanje1"/>
      </w:pPr>
      <w:r>
        <w:t>Zakon o varstvu potrošnikov pred nepoštenimi poslovnimi praksami (36 ali 18,0</w:t>
      </w:r>
      <w:r w:rsidR="007C6743">
        <w:t xml:space="preserve"> %</w:t>
      </w:r>
      <w:r>
        <w:t>),</w:t>
      </w:r>
    </w:p>
    <w:p w14:paraId="3EDB766D" w14:textId="4E1D6A24" w:rsidR="00AF38C3" w:rsidRDefault="00AF38C3" w:rsidP="00AF38C3">
      <w:pPr>
        <w:pStyle w:val="Nastevanje1"/>
      </w:pPr>
      <w:r>
        <w:t>Zakon o inšpekcijskem nadzoru (20 ali 10,0</w:t>
      </w:r>
      <w:r w:rsidR="007C6743">
        <w:t xml:space="preserve"> %</w:t>
      </w:r>
      <w:r>
        <w:t>),</w:t>
      </w:r>
    </w:p>
    <w:p w14:paraId="017E5F22" w14:textId="46F49957" w:rsidR="00DA4F1E" w:rsidRDefault="00AF38C3" w:rsidP="00AF38C3">
      <w:pPr>
        <w:pStyle w:val="Nastevanje1"/>
      </w:pPr>
      <w:r>
        <w:t>Zakon o omejevanju uporabe tobačnih in povezanih izdelkov (19 ali 9,5</w:t>
      </w:r>
      <w:r w:rsidR="007C6743">
        <w:t xml:space="preserve"> %</w:t>
      </w:r>
      <w:r>
        <w:t>).</w:t>
      </w:r>
    </w:p>
    <w:p w14:paraId="09B87E6E" w14:textId="41475D62" w:rsidR="00367D5B" w:rsidRPr="00D95E98" w:rsidRDefault="00367D5B" w:rsidP="00367D5B">
      <w:pPr>
        <w:pStyle w:val="NavadenNZaPred"/>
      </w:pPr>
      <w:r w:rsidRPr="00D95E98">
        <w:lastRenderedPageBreak/>
        <w:t xml:space="preserve">Kršitve določil (členov) zakonov, zaradi kršitve katerih </w:t>
      </w:r>
      <w:r w:rsidR="00FB418C" w:rsidRPr="00D95E98">
        <w:t xml:space="preserve">smo najpogosteje izrekli globo z odločbo </w:t>
      </w:r>
      <w:r w:rsidRPr="00D95E98">
        <w:t>o prekršku:</w:t>
      </w:r>
    </w:p>
    <w:p w14:paraId="2ED8F4D4" w14:textId="3A7B1EA4" w:rsidR="00AF38C3" w:rsidRDefault="00AF38C3" w:rsidP="00AF38C3">
      <w:pPr>
        <w:pStyle w:val="Nastevanje1"/>
      </w:pPr>
      <w:r>
        <w:t>določilo Zakona o gostinstvu, ker gostinec ni posloval v določenem obratovalnem času (v 42 primerih ali 21,0</w:t>
      </w:r>
      <w:r w:rsidR="007C6743">
        <w:t xml:space="preserve"> %</w:t>
      </w:r>
      <w:r>
        <w:t xml:space="preserve"> vseh izdanih prekrškovnih odločb),</w:t>
      </w:r>
    </w:p>
    <w:p w14:paraId="543528DB" w14:textId="38D9345A" w:rsidR="00AF38C3" w:rsidRDefault="00AF38C3" w:rsidP="00AF38C3">
      <w:pPr>
        <w:pStyle w:val="Nastevanje1"/>
      </w:pPr>
      <w:r>
        <w:t>določilo Zakona o varstvu potrošnikov pred nepoštenimi poslovnimi praksami, ker je gospodarski subjekt do potrošnikov uporabljal zavajajočo poslovno prakso z zavajajočim ravnanjem (22 ali 11,0</w:t>
      </w:r>
      <w:r w:rsidR="007C6743">
        <w:t xml:space="preserve"> %</w:t>
      </w:r>
      <w:r>
        <w:t>),</w:t>
      </w:r>
    </w:p>
    <w:p w14:paraId="166D2A1C" w14:textId="26926960" w:rsidR="00AF38C3" w:rsidRDefault="00AF38C3" w:rsidP="00AF38C3">
      <w:pPr>
        <w:pStyle w:val="Nastevanje1"/>
      </w:pPr>
      <w:r>
        <w:t>določilo Zakona o varstvu potrošnikov, ker gospodarski subjekt potrošniku, ki je odstopil od pogodbe, ni nemudoma vrnil vsa opravljena plačila (19 ali 9,5</w:t>
      </w:r>
      <w:r w:rsidR="007C6743">
        <w:t xml:space="preserve"> %</w:t>
      </w:r>
      <w:r>
        <w:t>),</w:t>
      </w:r>
    </w:p>
    <w:p w14:paraId="74F531C3" w14:textId="32412B43" w:rsidR="00AF38C3" w:rsidRDefault="00AF38C3" w:rsidP="00AF38C3">
      <w:pPr>
        <w:pStyle w:val="Nastevanje1"/>
      </w:pPr>
      <w:r>
        <w:t>določila Zakona o omejevanju uporabe tobačnih in povezanih izdelkov, ker je gospodarski subjekt dal na trg tobačne izdelke in brezdimne tobačne izdelke, ki ne izpolnjujejo pogojev glede označevanja, embalaže, splošnih opozoril, informativnih sporočil in sestavljenih zdravstvenih opozoril (12 ali 6,0</w:t>
      </w:r>
      <w:r w:rsidR="007C6743">
        <w:t xml:space="preserve"> %</w:t>
      </w:r>
      <w:r>
        <w:t>),</w:t>
      </w:r>
    </w:p>
    <w:p w14:paraId="287E73B2" w14:textId="7EDB90BE" w:rsidR="00DA4F1E" w:rsidRDefault="00AF38C3" w:rsidP="00AF38C3">
      <w:pPr>
        <w:pStyle w:val="Nastevanje1"/>
      </w:pPr>
      <w:r>
        <w:t>določilo Zakona o inšpekcijskem nadzoru, ker subjekt nadzora inšpektorju v roku ni predložil pisnih pojasnil, dokumentacije ali izjav v zvezi s predmetom nadzora (11 ali 5,5</w:t>
      </w:r>
      <w:r w:rsidR="007C6743">
        <w:t xml:space="preserve"> %</w:t>
      </w:r>
      <w:r>
        <w:t>).</w:t>
      </w:r>
    </w:p>
    <w:p w14:paraId="4D469BF6" w14:textId="77777777" w:rsidR="0038173C" w:rsidRPr="005D22E0" w:rsidRDefault="0038173C" w:rsidP="00C140F6">
      <w:pPr>
        <w:pStyle w:val="Naslov4a"/>
      </w:pPr>
      <w:r w:rsidRPr="005D22E0">
        <w:t>Obdolžilni predlogi</w:t>
      </w:r>
    </w:p>
    <w:p w14:paraId="15E0D9E3" w14:textId="77777777" w:rsidR="00FB418C" w:rsidRPr="00D95E98" w:rsidRDefault="00B557C2" w:rsidP="00367D5B">
      <w:r w:rsidRPr="00D95E98">
        <w:t>Glede na določila Zakona o prekrških mora</w:t>
      </w:r>
      <w:r w:rsidR="00FB418C" w:rsidRPr="00D95E98">
        <w:t>jo</w:t>
      </w:r>
      <w:r w:rsidRPr="00D95E98">
        <w:t xml:space="preserve"> inšpektor</w:t>
      </w:r>
      <w:r w:rsidR="00FB418C" w:rsidRPr="00D95E98">
        <w:t>ji</w:t>
      </w:r>
      <w:r w:rsidRPr="00D95E98">
        <w:t xml:space="preserve"> vložiti pri pristojnem sodišču obdolžilni predlog samo v primeru, če hitri postopek po zakonu ni dovoljen. Tržni inšpektorji lahko obdolžilni predlog na sodišče podaj</w:t>
      </w:r>
      <w:r w:rsidR="00FB418C" w:rsidRPr="00D95E98">
        <w:t>amo</w:t>
      </w:r>
      <w:r w:rsidRPr="00D95E98">
        <w:t xml:space="preserve"> le v primeru, če je kršitelj ali odgovorna oseba kršitelja mladoletna oseba ali če je bil opravljen zaseg blaga, ki ga zakon dopušča, ni pa obvezen. Vse ostale kršitelje obravnava</w:t>
      </w:r>
      <w:r w:rsidR="00FB418C" w:rsidRPr="00D95E98">
        <w:t>m</w:t>
      </w:r>
      <w:r w:rsidRPr="00D95E98">
        <w:t>o sami.</w:t>
      </w:r>
    </w:p>
    <w:p w14:paraId="28DA1066" w14:textId="6E13A7EA" w:rsidR="00367D5B" w:rsidRPr="00D95E98" w:rsidRDefault="00B557C2" w:rsidP="00367D5B">
      <w:r w:rsidRPr="00D95E98">
        <w:t xml:space="preserve">Leta </w:t>
      </w:r>
      <w:r w:rsidR="00AF38C3" w:rsidRPr="00D95E98">
        <w:t>2022</w:t>
      </w:r>
      <w:r w:rsidR="00175C00" w:rsidRPr="00D95E98">
        <w:t xml:space="preserve"> </w:t>
      </w:r>
      <w:r w:rsidRPr="00D95E98">
        <w:t>s</w:t>
      </w:r>
      <w:r w:rsidR="00FB418C" w:rsidRPr="00D95E98">
        <w:t>m</w:t>
      </w:r>
      <w:r w:rsidRPr="00D95E98">
        <w:t xml:space="preserve">o za storjeni prekršek v </w:t>
      </w:r>
      <w:r w:rsidR="00AF38C3" w:rsidRPr="00D95E98">
        <w:t>2</w:t>
      </w:r>
      <w:r w:rsidR="00175C00" w:rsidRPr="00D95E98">
        <w:t xml:space="preserve"> </w:t>
      </w:r>
      <w:r w:rsidRPr="00D95E98">
        <w:t>primer</w:t>
      </w:r>
      <w:r w:rsidR="008478FD" w:rsidRPr="00D95E98">
        <w:t>ih</w:t>
      </w:r>
      <w:r w:rsidRPr="00D95E98">
        <w:t xml:space="preserve"> zoper </w:t>
      </w:r>
      <w:r w:rsidR="00C275C8" w:rsidRPr="00D95E98">
        <w:t>2</w:t>
      </w:r>
      <w:r w:rsidR="00175C00" w:rsidRPr="00D95E98">
        <w:t xml:space="preserve"> </w:t>
      </w:r>
      <w:r w:rsidRPr="00D95E98">
        <w:t>kršitelja vložili obdolžilni predlog.</w:t>
      </w:r>
      <w:r w:rsidR="00042968" w:rsidRPr="00D95E98">
        <w:t xml:space="preserve"> Obdolžilna predloga sta bila podana zoper mladoletni osebi, ki sta kot odgovorni osebi gostinca kršila določila Zakona o gostinstvu glede poslovanja v določenem obratovalnem času.</w:t>
      </w:r>
    </w:p>
    <w:p w14:paraId="6F1C2B58" w14:textId="27DD1347" w:rsidR="00C334E8" w:rsidRPr="00D95E98" w:rsidRDefault="00C334E8" w:rsidP="00C334E8">
      <w:pPr>
        <w:pStyle w:val="NavadenNZa"/>
      </w:pPr>
      <w:r w:rsidRPr="00D95E98">
        <w:t xml:space="preserve">Sodišča so leta </w:t>
      </w:r>
      <w:r w:rsidR="00AF38C3" w:rsidRPr="00D95E98">
        <w:t>2022</w:t>
      </w:r>
      <w:r w:rsidR="00175C00" w:rsidRPr="00D95E98">
        <w:t xml:space="preserve"> </w:t>
      </w:r>
      <w:r w:rsidRPr="00D95E98">
        <w:t xml:space="preserve">obravnavala </w:t>
      </w:r>
      <w:r w:rsidR="00C275C8" w:rsidRPr="00D95E98">
        <w:t>2</w:t>
      </w:r>
      <w:r w:rsidR="00175C00" w:rsidRPr="00D95E98">
        <w:t xml:space="preserve"> </w:t>
      </w:r>
      <w:r w:rsidRPr="00D95E98">
        <w:t>storilc</w:t>
      </w:r>
      <w:r w:rsidR="00C275C8" w:rsidRPr="00D95E98">
        <w:t>a</w:t>
      </w:r>
      <w:r w:rsidRPr="00D95E98">
        <w:t>, zoper kater</w:t>
      </w:r>
      <w:r w:rsidR="00C275C8" w:rsidRPr="00D95E98">
        <w:t>a</w:t>
      </w:r>
      <w:r w:rsidRPr="00D95E98">
        <w:t xml:space="preserve"> </w:t>
      </w:r>
      <w:r w:rsidR="00FB418C" w:rsidRPr="00D95E98">
        <w:t xml:space="preserve">smo </w:t>
      </w:r>
      <w:r w:rsidRPr="00D95E98">
        <w:t>v istem ali preteklih letih vlož</w:t>
      </w:r>
      <w:r w:rsidR="00FB418C" w:rsidRPr="00D95E98">
        <w:t>ili</w:t>
      </w:r>
      <w:r w:rsidRPr="00D95E98">
        <w:t xml:space="preserve"> obdolžilni predlog. </w:t>
      </w:r>
      <w:r w:rsidR="00C275C8" w:rsidRPr="00D95E98">
        <w:t xml:space="preserve">Oba </w:t>
      </w:r>
      <w:r w:rsidRPr="00D95E98">
        <w:t>obravnavan</w:t>
      </w:r>
      <w:r w:rsidR="006A0A34" w:rsidRPr="00D95E98">
        <w:t>a</w:t>
      </w:r>
      <w:r w:rsidRPr="00D95E98">
        <w:t xml:space="preserve"> storilc</w:t>
      </w:r>
      <w:r w:rsidR="006A0A34" w:rsidRPr="00D95E98">
        <w:t>a</w:t>
      </w:r>
      <w:r w:rsidRPr="00D95E98">
        <w:t xml:space="preserve"> so sodišča spoznala za odgovorne</w:t>
      </w:r>
      <w:r w:rsidR="00C275C8" w:rsidRPr="00D95E98">
        <w:t xml:space="preserve"> očitanega prekrška</w:t>
      </w:r>
      <w:r w:rsidRPr="00D95E98">
        <w:t>.</w:t>
      </w:r>
    </w:p>
    <w:p w14:paraId="26B7C86E" w14:textId="77777777" w:rsidR="0038173C" w:rsidRPr="006064A6" w:rsidRDefault="0038173C" w:rsidP="00C140F6">
      <w:pPr>
        <w:pStyle w:val="Naslov4a"/>
      </w:pPr>
      <w:r w:rsidRPr="006064A6">
        <w:t>Zahteve za sodno varstvo</w:t>
      </w:r>
    </w:p>
    <w:p w14:paraId="7390E85E" w14:textId="02C584FB" w:rsidR="00C334E8" w:rsidRPr="00D95E98" w:rsidRDefault="00FB418C" w:rsidP="00C334E8">
      <w:r w:rsidRPr="00D95E98">
        <w:t>L</w:t>
      </w:r>
      <w:r w:rsidR="00C334E8" w:rsidRPr="00D95E98">
        <w:t xml:space="preserve">eta </w:t>
      </w:r>
      <w:r w:rsidR="00C275C8" w:rsidRPr="00D95E98">
        <w:t>2022</w:t>
      </w:r>
      <w:r w:rsidR="00175C00" w:rsidRPr="00D95E98">
        <w:t xml:space="preserve"> </w:t>
      </w:r>
      <w:r w:rsidRPr="00D95E98">
        <w:t xml:space="preserve">smo </w:t>
      </w:r>
      <w:r w:rsidR="00C334E8" w:rsidRPr="00D95E98">
        <w:t>izrekli prekrškovni ukrep (opomin, plačilni nalog ali odločb</w:t>
      </w:r>
      <w:r w:rsidRPr="00D95E98">
        <w:t>o</w:t>
      </w:r>
      <w:r w:rsidR="00C334E8" w:rsidRPr="00D95E98">
        <w:t xml:space="preserve"> o prekršku) </w:t>
      </w:r>
      <w:r w:rsidR="00C275C8" w:rsidRPr="00D95E98">
        <w:t xml:space="preserve">1550 </w:t>
      </w:r>
      <w:r w:rsidR="00C334E8" w:rsidRPr="00D95E98">
        <w:t>kršiteljem – pravnim osebam</w:t>
      </w:r>
      <w:r w:rsidRPr="00D95E98">
        <w:t>,</w:t>
      </w:r>
      <w:r w:rsidR="00C334E8" w:rsidRPr="00D95E98">
        <w:t xml:space="preserve"> </w:t>
      </w:r>
      <w:r w:rsidRPr="00D95E98">
        <w:t xml:space="preserve">samostojnim podjetnikom posameznikom in posameznikom, ki samostojno opravljajo dejavnost, </w:t>
      </w:r>
      <w:r w:rsidR="00C334E8" w:rsidRPr="00D95E98">
        <w:t>odgovornim osebam pravnih oseb in samostojnih podjetnikov posameznikov</w:t>
      </w:r>
      <w:r w:rsidRPr="00D95E98">
        <w:t xml:space="preserve"> </w:t>
      </w:r>
      <w:r w:rsidR="00C334E8" w:rsidRPr="00D95E98">
        <w:t>ter fizičnim osebam.</w:t>
      </w:r>
    </w:p>
    <w:p w14:paraId="192F5822" w14:textId="7C144642" w:rsidR="00C334E8" w:rsidRPr="00D95E98" w:rsidRDefault="00C334E8" w:rsidP="00C334E8">
      <w:r w:rsidRPr="00D95E98">
        <w:t>Statistično vložitev zahteve za sodno varstvo gospodarskega subjekta in njegove odgovorne osebe obravnava</w:t>
      </w:r>
      <w:r w:rsidR="00FB418C" w:rsidRPr="00D95E98">
        <w:t>mo</w:t>
      </w:r>
      <w:r w:rsidRPr="00D95E98">
        <w:t xml:space="preserve"> ločeno, ker lahko vloži vsak kršitelj zahtevo za sodno varstvo neodvisno drug od drugega (npr. zahteva za sodno varstvo, ki jo je vložila pravna oseba, ne velja tudi za njeno odgovorno osebo, ki je bila kaznovana z isto sankcijo, in obratno). Zato </w:t>
      </w:r>
      <w:r w:rsidR="00FB418C" w:rsidRPr="00D95E98">
        <w:t xml:space="preserve">smo </w:t>
      </w:r>
      <w:r w:rsidRPr="00D95E98">
        <w:t>pri zahtevah za sodno varstvo prikaz</w:t>
      </w:r>
      <w:r w:rsidR="00FB418C" w:rsidRPr="00D95E98">
        <w:t>ujemo</w:t>
      </w:r>
      <w:r w:rsidRPr="00D95E98">
        <w:t>, koliko kršiteljev je vložilo zahtevo za sodno varstvo in ne v koliko zadevah (primerih) je bila zahteva za sodno varstvo vložena.</w:t>
      </w:r>
    </w:p>
    <w:p w14:paraId="4854DF1A" w14:textId="438E964D" w:rsidR="00C334E8" w:rsidRPr="006A0A34" w:rsidRDefault="00C334E8" w:rsidP="00C334E8">
      <w:r w:rsidRPr="006A0A34">
        <w:t xml:space="preserve">S spremembo Zakona o prekrških ZP-1J, ki je začela veljati v začetku novembra 2017, se izrečeni opomini in odločbe o prekršku najprej izdajo brez obrazložitve in šele, če vsaj </w:t>
      </w:r>
      <w:r w:rsidR="00383AD3" w:rsidRPr="006A0A34">
        <w:t>eden</w:t>
      </w:r>
      <w:r w:rsidRPr="006A0A34">
        <w:t xml:space="preserve"> izmed kršiteljev napove vložitev zahteve za sodno varstvo, mora inšpektor izdati še opomin ali odločbo o prekršku z obrazložitvijo. Kdor v predpisanem roku ne napove vložitve zahteve za sodno varstvo, je kasneje tudi ne more vložiti. V letu </w:t>
      </w:r>
      <w:r w:rsidR="00C275C8">
        <w:t xml:space="preserve">2022 </w:t>
      </w:r>
      <w:r w:rsidRPr="006A0A34">
        <w:t xml:space="preserve">je napoved zahteve za sodno varstvo vložilo </w:t>
      </w:r>
      <w:r w:rsidR="00C275C8">
        <w:t xml:space="preserve">140 </w:t>
      </w:r>
      <w:r w:rsidRPr="006A0A34">
        <w:t>(</w:t>
      </w:r>
      <w:r w:rsidR="00C275C8">
        <w:t>9,0</w:t>
      </w:r>
      <w:r w:rsidR="007C6743">
        <w:t xml:space="preserve"> %</w:t>
      </w:r>
      <w:r w:rsidRPr="006A0A34">
        <w:t>) kršiteljev.</w:t>
      </w:r>
    </w:p>
    <w:p w14:paraId="03F25D70" w14:textId="4C93CCEA" w:rsidR="006E6208" w:rsidRPr="006A0A34" w:rsidRDefault="006E6208" w:rsidP="006E6208">
      <w:r w:rsidRPr="006A0A34">
        <w:lastRenderedPageBreak/>
        <w:t xml:space="preserve">Zahtevo za sodno varstvo zoper izrečeni ukrep lahko vloži kršitelj, ki mu je bila izrečena globa s plačilnim nalogom oziroma je predhodno vložil napoved zahteve za sodno varstvo zoper izrečeni opomin ali globo, ki mu je bila izrečena z odločbo o prekršku. Leta </w:t>
      </w:r>
      <w:r w:rsidR="00C275C8">
        <w:t xml:space="preserve">2022 </w:t>
      </w:r>
      <w:r w:rsidRPr="006A0A34">
        <w:t xml:space="preserve">je zahtevo za sodno varstvo vložilo </w:t>
      </w:r>
      <w:r w:rsidR="00C275C8">
        <w:t>166</w:t>
      </w:r>
      <w:r w:rsidR="00175C00" w:rsidRPr="006A0A34">
        <w:t xml:space="preserve"> </w:t>
      </w:r>
      <w:r w:rsidRPr="006A0A34">
        <w:t>(</w:t>
      </w:r>
      <w:r w:rsidR="00C275C8">
        <w:t>10,7</w:t>
      </w:r>
      <w:r w:rsidR="007C6743">
        <w:t xml:space="preserve"> %</w:t>
      </w:r>
      <w:r w:rsidRPr="006A0A34">
        <w:t>) kršiteljev.</w:t>
      </w:r>
    </w:p>
    <w:p w14:paraId="40406287" w14:textId="4DF99CC4" w:rsidR="00C334E8" w:rsidRPr="006A0A34" w:rsidRDefault="00C334E8" w:rsidP="00C334E8">
      <w:r w:rsidRPr="006A0A34">
        <w:t xml:space="preserve">Vlagatelj zahteve za sodno varstvo lahko le-to umakne do izdaje sodbe o prekršku. Leta </w:t>
      </w:r>
      <w:r w:rsidR="00C275C8">
        <w:t>2022</w:t>
      </w:r>
      <w:r w:rsidR="00175C00" w:rsidRPr="006A0A34">
        <w:t xml:space="preserve"> </w:t>
      </w:r>
      <w:r w:rsidRPr="006A0A34">
        <w:t>noben vlagatelj zahteve za sodno varstvo le-te ni umaknil.</w:t>
      </w:r>
    </w:p>
    <w:p w14:paraId="0110B8A0" w14:textId="75B40FC4" w:rsidR="00C334E8" w:rsidRPr="00D95E98" w:rsidRDefault="00C334E8" w:rsidP="00C334E8">
      <w:r w:rsidRPr="00D95E98">
        <w:t xml:space="preserve">Zahteva za sodno varstvo ni dovoljena, če jo je vložila oseba, ki je nima pravice vložiti ali če jo je vložil kršitelj, ki je pred pravnomočnostjo odločitve inšpektorja plačal polovico globe, ali če po zakonu ni dovoljena. Nedovoljeno ali prepozno zahtevo za sodno varstvo inšpektor s sklepom zavrže. Leta </w:t>
      </w:r>
      <w:r w:rsidR="00C275C8" w:rsidRPr="00D95E98">
        <w:t>2022</w:t>
      </w:r>
      <w:r w:rsidR="00175C00" w:rsidRPr="00D95E98">
        <w:t xml:space="preserve"> </w:t>
      </w:r>
      <w:r w:rsidRPr="00D95E98">
        <w:t>s</w:t>
      </w:r>
      <w:r w:rsidR="00FB418C" w:rsidRPr="00D95E98">
        <w:t>m</w:t>
      </w:r>
      <w:r w:rsidRPr="00D95E98">
        <w:t xml:space="preserve">o </w:t>
      </w:r>
      <w:r w:rsidR="00C275C8" w:rsidRPr="00D95E98">
        <w:t>7</w:t>
      </w:r>
      <w:r w:rsidR="00175C00" w:rsidRPr="00D95E98">
        <w:t xml:space="preserve"> </w:t>
      </w:r>
      <w:r w:rsidR="006A0A34" w:rsidRPr="00D95E98">
        <w:t xml:space="preserve">kršiteljem </w:t>
      </w:r>
      <w:r w:rsidRPr="00D95E98">
        <w:t>pravnomočno zavrgli zahtev</w:t>
      </w:r>
      <w:r w:rsidR="006A0A34" w:rsidRPr="00D95E98">
        <w:t>o</w:t>
      </w:r>
      <w:r w:rsidRPr="00D95E98">
        <w:t xml:space="preserve"> za sodno varstvo.</w:t>
      </w:r>
    </w:p>
    <w:p w14:paraId="798794F5" w14:textId="7463B8E7" w:rsidR="00C334E8" w:rsidRPr="00D95E98" w:rsidRDefault="00C334E8" w:rsidP="00C334E8">
      <w:r w:rsidRPr="00D95E98">
        <w:t xml:space="preserve">Inšpektor mora po prejemu zahteve za sodno varstvo ugotoviti (lahko tudi z dopolnjenim dokaznim postopkom), ali lahko navedbe v njej </w:t>
      </w:r>
      <w:r w:rsidR="00383AD3" w:rsidRPr="00D95E98">
        <w:t>kakor koli</w:t>
      </w:r>
      <w:r w:rsidRPr="00D95E98">
        <w:t xml:space="preserve"> vplivajo na prvotno izrečen ukrep. Če ugotovi, da je zahteva utemeljena, lahko svojo prvotno odločitev (zoper katero je bila vložena zahteva za sodno varstvo) odpravi in ustavi postopek zoper kršitelja, ali pa se odloči, upoštevajoč nova dejstva, za nov ukrep, ki je v skladu z novim dejanskim stanjem. Leta </w:t>
      </w:r>
      <w:r w:rsidR="00C275C8" w:rsidRPr="00D95E98">
        <w:t>2022</w:t>
      </w:r>
      <w:r w:rsidR="00175C00" w:rsidRPr="00D95E98">
        <w:t xml:space="preserve"> </w:t>
      </w:r>
      <w:r w:rsidRPr="00D95E98">
        <w:t>s</w:t>
      </w:r>
      <w:r w:rsidR="00FB418C" w:rsidRPr="00D95E98">
        <w:t>m</w:t>
      </w:r>
      <w:r w:rsidRPr="00D95E98">
        <w:t xml:space="preserve">o na podlagi vložene zahteve za sodno varstvo </w:t>
      </w:r>
      <w:r w:rsidR="00C275C8" w:rsidRPr="00D95E98">
        <w:t>4</w:t>
      </w:r>
      <w:r w:rsidR="00175C00" w:rsidRPr="00D95E98">
        <w:t xml:space="preserve"> </w:t>
      </w:r>
      <w:r w:rsidRPr="00D95E98">
        <w:t xml:space="preserve">kršiteljem izdali nov opomin, plačilni nalog ali odločbo o prekršku, zoper </w:t>
      </w:r>
      <w:r w:rsidR="00C275C8" w:rsidRPr="00D95E98">
        <w:t xml:space="preserve">6 </w:t>
      </w:r>
      <w:r w:rsidRPr="00D95E98">
        <w:t>kršitelj</w:t>
      </w:r>
      <w:r w:rsidR="00C275C8" w:rsidRPr="00D95E98">
        <w:t>ev</w:t>
      </w:r>
      <w:r w:rsidRPr="00D95E98">
        <w:t xml:space="preserve"> pa </w:t>
      </w:r>
      <w:r w:rsidR="00FB418C" w:rsidRPr="00D95E98">
        <w:t xml:space="preserve">smo </w:t>
      </w:r>
      <w:r w:rsidRPr="00D95E98">
        <w:t>prekrškovni postopek ustav</w:t>
      </w:r>
      <w:r w:rsidR="00FB418C" w:rsidRPr="00D95E98">
        <w:t>ili</w:t>
      </w:r>
      <w:r w:rsidRPr="00D95E98">
        <w:t>.</w:t>
      </w:r>
    </w:p>
    <w:p w14:paraId="616A7C1B" w14:textId="53EA2C8B" w:rsidR="00C334E8" w:rsidRPr="00D95E98" w:rsidRDefault="00C334E8" w:rsidP="00C334E8">
      <w:r w:rsidRPr="00D95E98">
        <w:t xml:space="preserve">Inšpektor mora, če zahteva za sodno varstvo ni umaknjena s strani vlagatelja in če je sam ni zavrgel in če ne izreče </w:t>
      </w:r>
      <w:r w:rsidR="00383AD3" w:rsidRPr="00D95E98">
        <w:t>novega ukrepa</w:t>
      </w:r>
      <w:r w:rsidRPr="00D95E98">
        <w:t xml:space="preserve"> ali če </w:t>
      </w:r>
      <w:r w:rsidR="00383AD3" w:rsidRPr="00D95E98">
        <w:t>prvotno izrečenega ukrepa</w:t>
      </w:r>
      <w:r w:rsidRPr="00D95E98">
        <w:t xml:space="preserve"> ni odpravil v celoti (postopek ustavljen), takšno zahtevo za sodno varstvo z vsemi dokumenti in dokazi posredovati v odločitev pristojnemu sodišču. Leta </w:t>
      </w:r>
      <w:r w:rsidR="00C275C8" w:rsidRPr="00D95E98">
        <w:t>2022</w:t>
      </w:r>
      <w:r w:rsidR="00175C00" w:rsidRPr="00D95E98">
        <w:t xml:space="preserve"> </w:t>
      </w:r>
      <w:r w:rsidRPr="00D95E98">
        <w:t>s</w:t>
      </w:r>
      <w:r w:rsidR="00FB418C" w:rsidRPr="00D95E98">
        <w:t>m</w:t>
      </w:r>
      <w:r w:rsidRPr="00D95E98">
        <w:t xml:space="preserve">o od vseh vloženih zahtev za sodno varstvo odstopili v nadaljnje reševanje na okrajna sodišča </w:t>
      </w:r>
      <w:r w:rsidR="00C275C8" w:rsidRPr="00D95E98">
        <w:t>138</w:t>
      </w:r>
      <w:r w:rsidR="00175C00" w:rsidRPr="00D95E98">
        <w:t xml:space="preserve"> </w:t>
      </w:r>
      <w:r w:rsidRPr="00D95E98">
        <w:t>zahtev.</w:t>
      </w:r>
    </w:p>
    <w:p w14:paraId="4D27FBFD" w14:textId="00E4EE0B" w:rsidR="00367D5B" w:rsidRPr="00D95E98" w:rsidRDefault="00C334E8" w:rsidP="00C334E8">
      <w:r w:rsidRPr="00D95E98">
        <w:t xml:space="preserve">Leta </w:t>
      </w:r>
      <w:r w:rsidR="00C275C8" w:rsidRPr="00D95E98">
        <w:t>2022</w:t>
      </w:r>
      <w:r w:rsidR="00175C00" w:rsidRPr="00D95E98">
        <w:t xml:space="preserve"> </w:t>
      </w:r>
      <w:r w:rsidRPr="00D95E98">
        <w:t xml:space="preserve">so sodišča rešila </w:t>
      </w:r>
      <w:r w:rsidR="00C275C8" w:rsidRPr="00D95E98">
        <w:t>190</w:t>
      </w:r>
      <w:r w:rsidR="00175C00" w:rsidRPr="00D95E98">
        <w:t xml:space="preserve"> </w:t>
      </w:r>
      <w:r w:rsidRPr="00D95E98">
        <w:t>zahtev za sodno varstvo, ki s</w:t>
      </w:r>
      <w:r w:rsidR="00A83909" w:rsidRPr="00D95E98">
        <w:t>m</w:t>
      </w:r>
      <w:r w:rsidRPr="00D95E98">
        <w:t xml:space="preserve">o jim jih v preteklosti odstopili v nadaljnje reševanje. Od vseh rešenih zahtev za sodno varstvo </w:t>
      </w:r>
      <w:r w:rsidR="006A0A34" w:rsidRPr="00D95E98">
        <w:t xml:space="preserve">so </w:t>
      </w:r>
      <w:r w:rsidRPr="00D95E98">
        <w:t xml:space="preserve">okrajna sodišča v </w:t>
      </w:r>
      <w:r w:rsidR="00C275C8" w:rsidRPr="00D95E98">
        <w:t>5</w:t>
      </w:r>
      <w:r w:rsidR="00175C00" w:rsidRPr="00D95E98">
        <w:t xml:space="preserve"> </w:t>
      </w:r>
      <w:r w:rsidR="006A0A34" w:rsidRPr="00D95E98">
        <w:t>(</w:t>
      </w:r>
      <w:r w:rsidR="00C275C8" w:rsidRPr="00D95E98">
        <w:t>2,6</w:t>
      </w:r>
      <w:r w:rsidR="007C6743" w:rsidRPr="00D95E98">
        <w:t xml:space="preserve"> %</w:t>
      </w:r>
      <w:r w:rsidR="006A0A34" w:rsidRPr="00D95E98">
        <w:t xml:space="preserve">) </w:t>
      </w:r>
      <w:r w:rsidRPr="00D95E98">
        <w:t>primer</w:t>
      </w:r>
      <w:r w:rsidR="006A0A34" w:rsidRPr="00D95E98">
        <w:t>ih</w:t>
      </w:r>
      <w:r w:rsidRPr="00D95E98">
        <w:t xml:space="preserve"> zahtevo za sodno varstvo zavrgla kot nedovoljeno ali prepozno, v </w:t>
      </w:r>
      <w:r w:rsidR="00C275C8" w:rsidRPr="00D95E98">
        <w:t>36</w:t>
      </w:r>
      <w:r w:rsidR="00175C00" w:rsidRPr="00D95E98">
        <w:t xml:space="preserve"> </w:t>
      </w:r>
      <w:r w:rsidRPr="00D95E98">
        <w:t>primerih (</w:t>
      </w:r>
      <w:r w:rsidR="00C275C8" w:rsidRPr="00D95E98">
        <w:t>18,9</w:t>
      </w:r>
      <w:r w:rsidR="007C6743" w:rsidRPr="00D95E98">
        <w:t xml:space="preserve"> %</w:t>
      </w:r>
      <w:r w:rsidRPr="00D95E98">
        <w:t xml:space="preserve">) pa zavrnila, s čimer je bil </w:t>
      </w:r>
      <w:r w:rsidR="00A83909" w:rsidRPr="00D95E98">
        <w:t xml:space="preserve">naš </w:t>
      </w:r>
      <w:r w:rsidRPr="00D95E98">
        <w:t xml:space="preserve">ukrep v celoti potrjen. V </w:t>
      </w:r>
      <w:r w:rsidR="006A0A34" w:rsidRPr="00D95E98">
        <w:t>nobenem</w:t>
      </w:r>
      <w:r w:rsidR="005D65B9" w:rsidRPr="00D95E98">
        <w:t xml:space="preserve"> </w:t>
      </w:r>
      <w:r w:rsidRPr="00D95E98">
        <w:t>primer</w:t>
      </w:r>
      <w:r w:rsidR="006A0A34" w:rsidRPr="00D95E98">
        <w:t>u</w:t>
      </w:r>
      <w:r w:rsidRPr="00D95E98">
        <w:t xml:space="preserve"> sodišče kršitelj</w:t>
      </w:r>
      <w:r w:rsidR="006A0A34" w:rsidRPr="00D95E98">
        <w:t>u, ker se je</w:t>
      </w:r>
      <w:r w:rsidRPr="00D95E98">
        <w:t xml:space="preserve"> v času, ko se je zahteva za sodno varstvo reševala na sodišču, začel ali celo že končal stečaj, globe ni izreklo. Kljub vsemu je tudi v tem primeru </w:t>
      </w:r>
      <w:r w:rsidR="00A83909" w:rsidRPr="00D95E98">
        <w:t xml:space="preserve">naš </w:t>
      </w:r>
      <w:r w:rsidRPr="00D95E98">
        <w:t xml:space="preserve">ukrep potrjen. V </w:t>
      </w:r>
      <w:r w:rsidR="00C275C8" w:rsidRPr="00D95E98">
        <w:t>34</w:t>
      </w:r>
      <w:r w:rsidR="00175C00" w:rsidRPr="00D95E98">
        <w:t xml:space="preserve"> </w:t>
      </w:r>
      <w:r w:rsidRPr="00D95E98">
        <w:t>primerih (</w:t>
      </w:r>
      <w:r w:rsidR="00C275C8" w:rsidRPr="00D95E98">
        <w:t>17,9</w:t>
      </w:r>
      <w:r w:rsidR="007C6743" w:rsidRPr="00D95E98">
        <w:t xml:space="preserve"> %</w:t>
      </w:r>
      <w:r w:rsidRPr="00D95E98">
        <w:t xml:space="preserve">) je sodišče načeloma sicer potrdilo </w:t>
      </w:r>
      <w:r w:rsidR="00A83909" w:rsidRPr="00D95E98">
        <w:t xml:space="preserve">naš </w:t>
      </w:r>
      <w:r w:rsidRPr="00D95E98">
        <w:t xml:space="preserve">ukrep, vendar je ocenilo, da je zakonsko predpisana globa previsoka in </w:t>
      </w:r>
      <w:r w:rsidR="006A0A34" w:rsidRPr="00D95E98">
        <w:t xml:space="preserve">je </w:t>
      </w:r>
      <w:r w:rsidRPr="00D95E98">
        <w:t>zato znižal</w:t>
      </w:r>
      <w:r w:rsidR="006A0A34" w:rsidRPr="00D95E98">
        <w:t>o</w:t>
      </w:r>
      <w:r w:rsidRPr="00D95E98">
        <w:t xml:space="preserve"> izrečeno globo ali pa namesto globe izreklo opomin. V </w:t>
      </w:r>
      <w:r w:rsidR="00C275C8" w:rsidRPr="00D95E98">
        <w:t>1</w:t>
      </w:r>
      <w:r w:rsidR="00175C00" w:rsidRPr="00D95E98">
        <w:t xml:space="preserve"> </w:t>
      </w:r>
      <w:r w:rsidR="00A35D8B" w:rsidRPr="00D95E98">
        <w:t>primer</w:t>
      </w:r>
      <w:r w:rsidR="00C275C8" w:rsidRPr="00D95E98">
        <w:t>u</w:t>
      </w:r>
      <w:r w:rsidR="00A35D8B" w:rsidRPr="00D95E98">
        <w:t xml:space="preserve"> (</w:t>
      </w:r>
      <w:r w:rsidR="00C275C8" w:rsidRPr="00D95E98">
        <w:t>0</w:t>
      </w:r>
      <w:r w:rsidR="00890F80" w:rsidRPr="00D95E98">
        <w:t>,5</w:t>
      </w:r>
      <w:r w:rsidR="007C6743" w:rsidRPr="00D95E98">
        <w:t xml:space="preserve"> %</w:t>
      </w:r>
      <w:r w:rsidR="00A35D8B" w:rsidRPr="00D95E98">
        <w:t xml:space="preserve">) je sodišče odpravilo </w:t>
      </w:r>
      <w:r w:rsidR="00A83909" w:rsidRPr="00D95E98">
        <w:t xml:space="preserve">našo </w:t>
      </w:r>
      <w:r w:rsidR="00A35D8B" w:rsidRPr="00D95E98">
        <w:t xml:space="preserve">odločitev in samo odločilo o prekršku, v </w:t>
      </w:r>
      <w:r w:rsidR="00890F80" w:rsidRPr="00D95E98">
        <w:t>114</w:t>
      </w:r>
      <w:r w:rsidR="00175C00" w:rsidRPr="00D95E98">
        <w:t xml:space="preserve"> </w:t>
      </w:r>
      <w:r w:rsidRPr="00D95E98">
        <w:t>primerih (</w:t>
      </w:r>
      <w:r w:rsidR="00890F80" w:rsidRPr="00D95E98">
        <w:t>60,0</w:t>
      </w:r>
      <w:r w:rsidR="007C6743" w:rsidRPr="00D95E98">
        <w:t xml:space="preserve"> %</w:t>
      </w:r>
      <w:r w:rsidRPr="00D95E98">
        <w:t xml:space="preserve">) pa je bil </w:t>
      </w:r>
      <w:r w:rsidR="00A83909" w:rsidRPr="00D95E98">
        <w:t xml:space="preserve">naš </w:t>
      </w:r>
      <w:r w:rsidRPr="00D95E98">
        <w:t>ukrep odpravljen, ker so sodišča odločila v korist kršitelj</w:t>
      </w:r>
      <w:r w:rsidR="00C82E98" w:rsidRPr="00D95E98">
        <w:t>a</w:t>
      </w:r>
      <w:r w:rsidRPr="00D95E98">
        <w:t>.</w:t>
      </w:r>
    </w:p>
    <w:p w14:paraId="11FAED22" w14:textId="77777777" w:rsidR="00A35D8B" w:rsidRPr="002379A6" w:rsidRDefault="00A35D8B" w:rsidP="00A35D8B">
      <w:pPr>
        <w:pStyle w:val="Naslov2"/>
      </w:pPr>
      <w:bookmarkStart w:id="46" w:name="_Toc165366683"/>
      <w:r w:rsidRPr="002379A6">
        <w:t>TERJATVE, NASTALE V INŠPEKCIJSKIH POSTOPKIH</w:t>
      </w:r>
      <w:bookmarkEnd w:id="46"/>
    </w:p>
    <w:p w14:paraId="6267EB1F" w14:textId="77777777" w:rsidR="00A35D8B" w:rsidRPr="006A0A34" w:rsidRDefault="00A35D8B" w:rsidP="00A35D8B">
      <w:r w:rsidRPr="006A0A34">
        <w:t>V inšpekcijskih postopkih nastajajo terjatve zaradi izrečene globe, stroškov upravnega in prekrškovnega postopka, upravne in sodne takse, odvzete premoženjske koristi, denarne izvršbe in kazni za kršitev postopka.</w:t>
      </w:r>
    </w:p>
    <w:p w14:paraId="47B3DFD3" w14:textId="16F1B8C2" w:rsidR="00A35D8B" w:rsidRPr="006A0A34" w:rsidRDefault="00A35D8B" w:rsidP="00A35D8B">
      <w:r w:rsidRPr="006A0A34">
        <w:t>Kršitelj, ki mu je bila izrečena globa in ki ni napovedal vložitve zahteve za sodno varstvo (če je dovoljena) ali ni vložil zahteve za sodno varstvo (če ni dovoljena napoved), lahko v 8 dneh po pravnomočnosti plačilnega naloga ali odločbe o prekršku plača samo polovico izrečene globe. Kršitelj, ki zamudi ta rok ali ki je vložil napoved zahteve za sodno varstvo (če je dovoljena) ali ki je vložil zahtevo za sodno varstvo (če napoved ni dovoljena), mora plačati globo v celoti. V celoti se morajo plačati tudi vse ostale terjatve.</w:t>
      </w:r>
    </w:p>
    <w:p w14:paraId="5A9E7A24" w14:textId="372191DD" w:rsidR="00A35D8B" w:rsidRPr="00D95E98" w:rsidRDefault="00A35D8B" w:rsidP="00A35D8B">
      <w:r w:rsidRPr="00D95E98">
        <w:lastRenderedPageBreak/>
        <w:t xml:space="preserve">Do spremembe Zakona o prekrških ZP-1J je lahko kršitelj prekrškovni organ zaprosil za plačilo globe na največ 12 obrokov. </w:t>
      </w:r>
      <w:r w:rsidR="00383AD3" w:rsidRPr="00D95E98">
        <w:t>Zdaj</w:t>
      </w:r>
      <w:r w:rsidRPr="00D95E98">
        <w:t xml:space="preserve"> pa lahko kršitelj za obročno plačilo zaprosi šele, ko je neplačana prekrškovna terjatev v izterjavi</w:t>
      </w:r>
      <w:r w:rsidR="000C436C" w:rsidRPr="00D95E98">
        <w:t>,</w:t>
      </w:r>
      <w:r w:rsidRPr="00D95E98">
        <w:t xml:space="preserve"> in sicer organ, ki je pristojen za izterjavo neplačanih prekrškovnih terjatev (t. j. Finančna uprava</w:t>
      </w:r>
      <w:r w:rsidR="00A83909" w:rsidRPr="00D95E98">
        <w:t xml:space="preserve"> RS</w:t>
      </w:r>
      <w:r w:rsidRPr="00D95E98">
        <w:t>). Tržni inšpektor</w:t>
      </w:r>
      <w:r w:rsidR="00A83909" w:rsidRPr="00D95E98">
        <w:t>ji</w:t>
      </w:r>
      <w:r w:rsidR="00841E54" w:rsidRPr="00D95E98">
        <w:t xml:space="preserve"> </w:t>
      </w:r>
      <w:r w:rsidRPr="00D95E98">
        <w:t>zato ne odloča</w:t>
      </w:r>
      <w:r w:rsidR="00A83909" w:rsidRPr="00D95E98">
        <w:t>mo</w:t>
      </w:r>
      <w:r w:rsidRPr="00D95E98">
        <w:t xml:space="preserve"> </w:t>
      </w:r>
      <w:r w:rsidR="006A0A34" w:rsidRPr="00D95E98">
        <w:t xml:space="preserve">več </w:t>
      </w:r>
      <w:r w:rsidRPr="00D95E98">
        <w:t>o obročnem plačilu za nobeno izrečeno terjatev.</w:t>
      </w:r>
    </w:p>
    <w:p w14:paraId="0CC0A4C7" w14:textId="4E151803" w:rsidR="00A35D8B" w:rsidRPr="00D95E98" w:rsidRDefault="00A35D8B" w:rsidP="00BF1F61">
      <w:pPr>
        <w:pStyle w:val="NavadenNPred"/>
      </w:pPr>
      <w:r w:rsidRPr="00D95E98">
        <w:t xml:space="preserve">Vsem subjektom skupaj </w:t>
      </w:r>
      <w:r w:rsidR="00A83909" w:rsidRPr="00D95E98">
        <w:t xml:space="preserve">smo </w:t>
      </w:r>
      <w:r w:rsidRPr="00D95E98">
        <w:t xml:space="preserve">v letu </w:t>
      </w:r>
      <w:r w:rsidR="00DD3145" w:rsidRPr="00D95E98">
        <w:t>2022</w:t>
      </w:r>
      <w:r w:rsidR="00973FBA" w:rsidRPr="00D95E98">
        <w:t xml:space="preserve"> </w:t>
      </w:r>
      <w:r w:rsidRPr="00D95E98">
        <w:t>izre</w:t>
      </w:r>
      <w:r w:rsidR="00A83909" w:rsidRPr="00D95E98">
        <w:t xml:space="preserve">kli </w:t>
      </w:r>
      <w:r w:rsidRPr="00D95E98">
        <w:t xml:space="preserve">za </w:t>
      </w:r>
      <w:r w:rsidR="00983FF0" w:rsidRPr="00D95E98">
        <w:t xml:space="preserve">1.568.823,56 </w:t>
      </w:r>
      <w:r w:rsidR="00DB7E58" w:rsidRPr="00D95E98">
        <w:t>evrov</w:t>
      </w:r>
      <w:r w:rsidRPr="00D95E98">
        <w:t xml:space="preserve"> različnih terjatev:</w:t>
      </w:r>
    </w:p>
    <w:p w14:paraId="68384CC6" w14:textId="77777777" w:rsidR="00983FF0" w:rsidRDefault="00983FF0" w:rsidP="00983FF0">
      <w:pPr>
        <w:pStyle w:val="Nastevanje1"/>
      </w:pPr>
      <w:bookmarkStart w:id="47" w:name="OLE_LINK4"/>
      <w:r>
        <w:t>1.367.878,61</w:t>
      </w:r>
      <w:bookmarkEnd w:id="47"/>
      <w:r>
        <w:t xml:space="preserve"> evrov glob,</w:t>
      </w:r>
    </w:p>
    <w:p w14:paraId="52E62570" w14:textId="77777777" w:rsidR="00983FF0" w:rsidRDefault="00983FF0" w:rsidP="00983FF0">
      <w:pPr>
        <w:pStyle w:val="Nastevanje1"/>
      </w:pPr>
      <w:r>
        <w:t>131.102,65 evrov sodnih taks,</w:t>
      </w:r>
    </w:p>
    <w:p w14:paraId="62372DE6" w14:textId="77777777" w:rsidR="00983FF0" w:rsidRDefault="00983FF0" w:rsidP="00983FF0">
      <w:pPr>
        <w:pStyle w:val="Nastevanje1"/>
      </w:pPr>
      <w:r>
        <w:t>37.972,18 evrov stroškov upravnega postopka,</w:t>
      </w:r>
    </w:p>
    <w:p w14:paraId="32A3F4C5" w14:textId="09765CFD" w:rsidR="00A35D8B" w:rsidRDefault="00983FF0" w:rsidP="00983FF0">
      <w:pPr>
        <w:pStyle w:val="Nastevanje1"/>
      </w:pPr>
      <w:r>
        <w:t>19.340,00 evrov stroškov prekrškovnega postopka,</w:t>
      </w:r>
    </w:p>
    <w:p w14:paraId="1CDA0771" w14:textId="0D6D8DC2" w:rsidR="00983FF0" w:rsidRPr="001853FD" w:rsidRDefault="00983FF0" w:rsidP="00983FF0">
      <w:pPr>
        <w:pStyle w:val="Nastevanje1"/>
      </w:pPr>
      <w:r w:rsidRPr="00983FF0">
        <w:t>10.300,12 evrov drugih terjatev.</w:t>
      </w:r>
    </w:p>
    <w:p w14:paraId="56F20833" w14:textId="0D288C88" w:rsidR="00A35D8B" w:rsidRPr="00D95E98" w:rsidRDefault="00A35D8B" w:rsidP="00983FF0">
      <w:pPr>
        <w:pStyle w:val="NavadenNZa"/>
      </w:pPr>
      <w:r w:rsidRPr="00D95E98">
        <w:t xml:space="preserve">Zaradi plačila globe (ne glede na leto nastanka) v predpisanem roku 8 dni </w:t>
      </w:r>
      <w:r w:rsidR="00A83909" w:rsidRPr="00D95E98">
        <w:t xml:space="preserve">smo </w:t>
      </w:r>
      <w:r w:rsidRPr="00D95E98">
        <w:t>zapr</w:t>
      </w:r>
      <w:r w:rsidR="00A83909" w:rsidRPr="00D95E98">
        <w:t>li</w:t>
      </w:r>
      <w:r w:rsidRPr="00D95E98">
        <w:t xml:space="preserve"> za </w:t>
      </w:r>
      <w:r w:rsidR="00983FF0" w:rsidRPr="00D95E98">
        <w:t xml:space="preserve">512.395,10 </w:t>
      </w:r>
      <w:r w:rsidR="00DB7E58" w:rsidRPr="00D95E98">
        <w:t>evrov</w:t>
      </w:r>
      <w:r w:rsidRPr="00D95E98">
        <w:t xml:space="preserve"> glob, kar pomeni, da so bili kršitelji zaradi plačila polovične globe deležni odpustka v višini </w:t>
      </w:r>
      <w:r w:rsidR="00983FF0" w:rsidRPr="00D95E98">
        <w:t xml:space="preserve">256.197,55 </w:t>
      </w:r>
      <w:r w:rsidR="00DB7E58" w:rsidRPr="00D95E98">
        <w:t>evrov</w:t>
      </w:r>
      <w:r w:rsidRPr="00D95E98">
        <w:t xml:space="preserve">. Po tem roku je bilo plačanih še za </w:t>
      </w:r>
      <w:r w:rsidR="00983FF0" w:rsidRPr="00D95E98">
        <w:t xml:space="preserve">54.128,83 </w:t>
      </w:r>
      <w:r w:rsidR="00DB7E58" w:rsidRPr="00D95E98">
        <w:t>evrov</w:t>
      </w:r>
      <w:r w:rsidRPr="00D95E98">
        <w:t xml:space="preserve"> glob in </w:t>
      </w:r>
      <w:r w:rsidR="00983FF0" w:rsidRPr="00D95E98">
        <w:t xml:space="preserve">110.340,61 </w:t>
      </w:r>
      <w:r w:rsidR="00DB7E58" w:rsidRPr="00D95E98">
        <w:t>evrov</w:t>
      </w:r>
      <w:r w:rsidRPr="00D95E98">
        <w:t xml:space="preserve"> ostalih terjatev (</w:t>
      </w:r>
      <w:r w:rsidR="00983FF0" w:rsidRPr="00D95E98">
        <w:t>70.266,65 evrov sodnih taks, 30.549,78 evrov stroškov upravnega postopka, 6.528,40 evrov odvzete premoženjske koristi, 2.995,78 evrov drugih terjatev</w:t>
      </w:r>
      <w:r w:rsidRPr="00D95E98">
        <w:t>).</w:t>
      </w:r>
    </w:p>
    <w:p w14:paraId="6E16B86E" w14:textId="35DFF937" w:rsidR="00C1708A" w:rsidRPr="00D95E98" w:rsidRDefault="00A35D8B" w:rsidP="00983FF0">
      <w:r w:rsidRPr="00D95E98">
        <w:t xml:space="preserve">Zakon o prekrških določa, da se vse prekrškovne terjatve, ki se odstopijo v prisilno izterjavo organu, </w:t>
      </w:r>
      <w:r w:rsidR="00F509D3" w:rsidRPr="00D95E98">
        <w:t>pristojnemu</w:t>
      </w:r>
      <w:r w:rsidRPr="00D95E98">
        <w:t xml:space="preserve"> za izterjavo nedavčnih terjatev, prenesejo na ta organ. </w:t>
      </w:r>
      <w:r w:rsidR="00A83909" w:rsidRPr="00D95E98">
        <w:t>T</w:t>
      </w:r>
      <w:r w:rsidRPr="00D95E98">
        <w:t xml:space="preserve">ako </w:t>
      </w:r>
      <w:r w:rsidR="00A83909" w:rsidRPr="00D95E98">
        <w:t xml:space="preserve">smo </w:t>
      </w:r>
      <w:r w:rsidRPr="00D95E98">
        <w:t xml:space="preserve">leta </w:t>
      </w:r>
      <w:r w:rsidR="00EE2E31" w:rsidRPr="00D95E98">
        <w:t xml:space="preserve">2022 </w:t>
      </w:r>
      <w:r w:rsidRPr="00D95E98">
        <w:t>na Finančno upravo</w:t>
      </w:r>
      <w:r w:rsidR="00841E54" w:rsidRPr="00D95E98">
        <w:t xml:space="preserve"> RS</w:t>
      </w:r>
      <w:r w:rsidRPr="00D95E98">
        <w:t>, ki izterjuje nedavčne terjatve, prenes</w:t>
      </w:r>
      <w:r w:rsidR="00A83909" w:rsidRPr="00D95E98">
        <w:t>li</w:t>
      </w:r>
      <w:r w:rsidRPr="00D95E98">
        <w:t xml:space="preserve"> za </w:t>
      </w:r>
      <w:r w:rsidR="00983FF0" w:rsidRPr="00D95E98">
        <w:t xml:space="preserve">690.002,75 </w:t>
      </w:r>
      <w:r w:rsidR="00DB7E58" w:rsidRPr="00D95E98">
        <w:t>evrov</w:t>
      </w:r>
      <w:r w:rsidRPr="00D95E98">
        <w:t xml:space="preserve"> prekrškovnih terjatev (</w:t>
      </w:r>
      <w:r w:rsidR="00983FF0" w:rsidRPr="00D95E98">
        <w:t>590.167,93 evrov glob, 65.008,29 evrov sodnih taks, 19.324,63 evrov stroškov prekrškovnega postopka, 15.501,90 evrov odvzete premoženjske koristi</w:t>
      </w:r>
      <w:r w:rsidRPr="00D95E98">
        <w:t>).</w:t>
      </w:r>
    </w:p>
    <w:p w14:paraId="6A8F7A88" w14:textId="648EB8CA" w:rsidR="00A35D8B" w:rsidRPr="00D95E98" w:rsidRDefault="00C1708A" w:rsidP="00A35D8B">
      <w:r w:rsidRPr="00D95E98">
        <w:t>Finančna uprava RS je pristojna tudi za izterjavo neplačanih terjatev, ki so nastal</w:t>
      </w:r>
      <w:r w:rsidR="00A83909" w:rsidRPr="00D95E98">
        <w:t>e</w:t>
      </w:r>
      <w:r w:rsidRPr="00D95E98">
        <w:t xml:space="preserve"> v upravnih postopkih. Za razliko od terjatev, ki nastanejo v prekrškovnih postopkih in se prenesejo na Finančno upravo RS, le-ta upravne terjatve izterjuje v imenu organa, ki je terjatve izrekel. </w:t>
      </w:r>
      <w:r w:rsidR="00A83909" w:rsidRPr="00D95E98">
        <w:t>V</w:t>
      </w:r>
      <w:r w:rsidRPr="00D95E98">
        <w:t xml:space="preserve"> letu 2022 </w:t>
      </w:r>
      <w:r w:rsidR="00A83909" w:rsidRPr="00D95E98">
        <w:t xml:space="preserve">smo </w:t>
      </w:r>
      <w:r w:rsidRPr="00D95E98">
        <w:t>Finančni upravi RS predal</w:t>
      </w:r>
      <w:r w:rsidR="00A83909" w:rsidRPr="00D95E98">
        <w:t>i</w:t>
      </w:r>
      <w:r w:rsidRPr="00D95E98">
        <w:t xml:space="preserve"> v izterjavo za 9.530,00 evrov upravnih terjatev. </w:t>
      </w:r>
      <w:r w:rsidR="00A35D8B" w:rsidRPr="00D95E98">
        <w:t xml:space="preserve">Finančna uprava </w:t>
      </w:r>
      <w:r w:rsidR="00A83909" w:rsidRPr="00D95E98">
        <w:t xml:space="preserve">RS </w:t>
      </w:r>
      <w:r w:rsidR="00A35D8B" w:rsidRPr="00D95E98">
        <w:t xml:space="preserve">je od vseh odstopljenih terjatev (ne glede na leto odstopa) v letu </w:t>
      </w:r>
      <w:r w:rsidRPr="00D95E98">
        <w:t xml:space="preserve">2022 v </w:t>
      </w:r>
      <w:r w:rsidR="00A83909" w:rsidRPr="00D95E98">
        <w:t xml:space="preserve">našem </w:t>
      </w:r>
      <w:r w:rsidRPr="00D95E98">
        <w:t xml:space="preserve">imenu </w:t>
      </w:r>
      <w:r w:rsidR="00A35D8B" w:rsidRPr="00D95E98">
        <w:t xml:space="preserve">izterjala </w:t>
      </w:r>
      <w:r w:rsidRPr="00D95E98">
        <w:t xml:space="preserve">za </w:t>
      </w:r>
      <w:r w:rsidR="00983FF0" w:rsidRPr="00D95E98">
        <w:t xml:space="preserve">2.629,17 </w:t>
      </w:r>
      <w:r w:rsidRPr="00D95E98">
        <w:t>evrov upravnih terjatev.</w:t>
      </w:r>
    </w:p>
    <w:p w14:paraId="1D5C999C" w14:textId="3EE34A17" w:rsidR="00A35D8B" w:rsidRPr="00D95E98" w:rsidRDefault="00A35D8B" w:rsidP="00A35D8B">
      <w:r w:rsidRPr="00D95E98">
        <w:t xml:space="preserve">Dodatno </w:t>
      </w:r>
      <w:r w:rsidR="00A83909" w:rsidRPr="00D95E98">
        <w:t xml:space="preserve">smo </w:t>
      </w:r>
      <w:r w:rsidRPr="00D95E98">
        <w:t>zapr</w:t>
      </w:r>
      <w:r w:rsidR="00A83909" w:rsidRPr="00D95E98">
        <w:t>li</w:t>
      </w:r>
      <w:r w:rsidRPr="00D95E98">
        <w:t xml:space="preserve"> še za </w:t>
      </w:r>
      <w:r w:rsidR="002E10FF" w:rsidRPr="00D95E98">
        <w:t xml:space="preserve">944.013,01 </w:t>
      </w:r>
      <w:r w:rsidR="00DB7E58" w:rsidRPr="00D95E98">
        <w:t>evrov</w:t>
      </w:r>
      <w:r w:rsidRPr="00D95E98">
        <w:t xml:space="preserve"> terjatev zaradi različnih razlogov: zaradi upravičeno vloženih zahtev za sodno varstvo, kjer </w:t>
      </w:r>
      <w:r w:rsidR="00A83909" w:rsidRPr="00D95E98">
        <w:t xml:space="preserve">smo </w:t>
      </w:r>
      <w:r w:rsidRPr="00D95E98">
        <w:t>sam</w:t>
      </w:r>
      <w:r w:rsidR="00A83909" w:rsidRPr="00D95E98">
        <w:t>i</w:t>
      </w:r>
      <w:r w:rsidRPr="00D95E98">
        <w:t xml:space="preserve"> odpravil</w:t>
      </w:r>
      <w:r w:rsidR="00A83909" w:rsidRPr="00D95E98">
        <w:t>i</w:t>
      </w:r>
      <w:r w:rsidRPr="00D95E98">
        <w:t xml:space="preserve"> svoj </w:t>
      </w:r>
      <w:r w:rsidR="002E10FF" w:rsidRPr="00D95E98">
        <w:t>ukrep in s tem izrečeno terjatev</w:t>
      </w:r>
      <w:r w:rsidR="00A83909" w:rsidRPr="00D95E98">
        <w:t>;</w:t>
      </w:r>
      <w:r w:rsidRPr="00D95E98">
        <w:t xml:space="preserve"> zaradi odločitev sodišč, da kršiteljem zmanjšajo globo ali namesto globe izrečejo opomin ali globo v celoti odpravijo</w:t>
      </w:r>
      <w:r w:rsidR="00A83909" w:rsidRPr="00D95E98">
        <w:t>;</w:t>
      </w:r>
      <w:r w:rsidRPr="00D95E98">
        <w:t xml:space="preserve"> ker terjatve ni bilo možno izterjati</w:t>
      </w:r>
      <w:r w:rsidR="00A83909" w:rsidRPr="00D95E98">
        <w:t>;</w:t>
      </w:r>
      <w:r w:rsidRPr="00D95E98">
        <w:t xml:space="preserve"> zaradi oprave nalog v splošno korist in </w:t>
      </w:r>
      <w:r w:rsidR="002E10FF" w:rsidRPr="00D95E98">
        <w:t>podobno</w:t>
      </w:r>
      <w:r w:rsidRPr="00D95E98">
        <w:t>.</w:t>
      </w:r>
    </w:p>
    <w:p w14:paraId="047DC639" w14:textId="77777777" w:rsidR="00367D5B" w:rsidRPr="00511BB7" w:rsidRDefault="00A35D8B" w:rsidP="00A35D8B">
      <w:r w:rsidRPr="00511BB7">
        <w:t>Preostanek odprtih terjatev predstavljajo terjatve v zadevah, kjer je vložena zahteva za sodno varstvo, ki še niso postale pravnomočne, kjer terjatev še ni postala izvršljiva oziroma kjer zoper neplačnike še vedno poteka postopek prisilne izterjave.</w:t>
      </w:r>
    </w:p>
    <w:p w14:paraId="682A364C" w14:textId="77777777" w:rsidR="0038173C" w:rsidRPr="002379A6" w:rsidRDefault="0038173C" w:rsidP="00424D49">
      <w:pPr>
        <w:pStyle w:val="Naslov2"/>
      </w:pPr>
      <w:bookmarkStart w:id="48" w:name="_Toc165366684"/>
      <w:r w:rsidRPr="002379A6">
        <w:t>REŠEVANJE ZADEV NA SODIŠČIH</w:t>
      </w:r>
      <w:bookmarkEnd w:id="48"/>
    </w:p>
    <w:p w14:paraId="3671E74A" w14:textId="08873531" w:rsidR="00A35D8B" w:rsidRPr="00D95E98" w:rsidRDefault="00A35D8B" w:rsidP="00A35D8B">
      <w:r w:rsidRPr="00D95E98">
        <w:t>Kot je razvidno iz zgornjih podatkov, s</w:t>
      </w:r>
      <w:r w:rsidR="00A83909" w:rsidRPr="00D95E98">
        <w:t>m</w:t>
      </w:r>
      <w:r w:rsidRPr="00D95E98">
        <w:t xml:space="preserve">o leta </w:t>
      </w:r>
      <w:r w:rsidR="00890F80" w:rsidRPr="00D95E98">
        <w:t>2022</w:t>
      </w:r>
      <w:r w:rsidR="00973FBA" w:rsidRPr="00D95E98">
        <w:t xml:space="preserve"> </w:t>
      </w:r>
      <w:r w:rsidRPr="00D95E98">
        <w:t xml:space="preserve">pristojnim sodiščem predali v nadaljnje reševanje </w:t>
      </w:r>
      <w:r w:rsidR="00890F80" w:rsidRPr="00D95E98">
        <w:t>140</w:t>
      </w:r>
      <w:r w:rsidR="00973FBA" w:rsidRPr="00D95E98">
        <w:t xml:space="preserve"> </w:t>
      </w:r>
      <w:r w:rsidRPr="00D95E98">
        <w:t>kršiteljev (</w:t>
      </w:r>
      <w:r w:rsidR="00890F80" w:rsidRPr="00D95E98">
        <w:t>138</w:t>
      </w:r>
      <w:r w:rsidR="00973FBA" w:rsidRPr="00D95E98">
        <w:t xml:space="preserve"> </w:t>
      </w:r>
      <w:r w:rsidRPr="00D95E98">
        <w:t xml:space="preserve">zaradi vloženih zahtev za sodno varstvo in </w:t>
      </w:r>
      <w:r w:rsidR="00890F80" w:rsidRPr="00D95E98">
        <w:t>2</w:t>
      </w:r>
      <w:r w:rsidR="00973FBA" w:rsidRPr="00D95E98">
        <w:t xml:space="preserve"> </w:t>
      </w:r>
      <w:r w:rsidRPr="00D95E98">
        <w:t xml:space="preserve">z obdolžilnim predlogom). Sodišča so v istem letu skupno obravnavala </w:t>
      </w:r>
      <w:r w:rsidR="00890F80" w:rsidRPr="00D95E98">
        <w:t>192</w:t>
      </w:r>
      <w:r w:rsidR="00973FBA" w:rsidRPr="00D95E98">
        <w:t xml:space="preserve"> </w:t>
      </w:r>
      <w:r w:rsidRPr="00D95E98">
        <w:t>kršiteljev, ki so v preteklosti vložili zahtevo za sodno varstvo (</w:t>
      </w:r>
      <w:r w:rsidR="00890F80" w:rsidRPr="00D95E98">
        <w:t>190</w:t>
      </w:r>
      <w:r w:rsidR="00973FBA" w:rsidRPr="00D95E98">
        <w:t xml:space="preserve"> </w:t>
      </w:r>
      <w:r w:rsidRPr="00D95E98">
        <w:t>kršiteljev) oziroma je bil zoper njih podan obdolžilni predlog (</w:t>
      </w:r>
      <w:r w:rsidR="00890F80" w:rsidRPr="00D95E98">
        <w:t>2</w:t>
      </w:r>
      <w:r w:rsidR="00973FBA" w:rsidRPr="00D95E98">
        <w:t xml:space="preserve"> </w:t>
      </w:r>
      <w:r w:rsidRPr="00D95E98">
        <w:t>kršitelj</w:t>
      </w:r>
      <w:r w:rsidR="00890F80" w:rsidRPr="00D95E98">
        <w:t>a</w:t>
      </w:r>
      <w:r w:rsidRPr="00D95E98">
        <w:t>).</w:t>
      </w:r>
    </w:p>
    <w:p w14:paraId="4AC2C804" w14:textId="19D2CD31" w:rsidR="00367D5B" w:rsidRPr="00D95E98" w:rsidRDefault="00A35D8B" w:rsidP="00A35D8B">
      <w:r w:rsidRPr="00D95E98">
        <w:t xml:space="preserve">Iz zgornjih podatkov izhaja, da so sodišča leta </w:t>
      </w:r>
      <w:r w:rsidR="00D649F0" w:rsidRPr="00D95E98">
        <w:t>2022</w:t>
      </w:r>
      <w:r w:rsidR="00973FBA" w:rsidRPr="00D95E98">
        <w:t xml:space="preserve"> </w:t>
      </w:r>
      <w:r w:rsidRPr="00D95E98">
        <w:t xml:space="preserve">obravnavala </w:t>
      </w:r>
      <w:r w:rsidR="00D649F0" w:rsidRPr="00D95E98">
        <w:t xml:space="preserve">52 </w:t>
      </w:r>
      <w:r w:rsidRPr="00D95E98">
        <w:t>(</w:t>
      </w:r>
      <w:r w:rsidR="00D649F0" w:rsidRPr="00D95E98">
        <w:t>37,1</w:t>
      </w:r>
      <w:r w:rsidR="007C6743" w:rsidRPr="00D95E98">
        <w:t xml:space="preserve"> %</w:t>
      </w:r>
      <w:r w:rsidRPr="00D95E98">
        <w:t>) kršiteljev</w:t>
      </w:r>
      <w:r w:rsidR="00511BB7" w:rsidRPr="00D95E98">
        <w:t xml:space="preserve"> </w:t>
      </w:r>
      <w:r w:rsidR="00D649F0" w:rsidRPr="00D95E98">
        <w:t>več</w:t>
      </w:r>
      <w:r w:rsidR="00F509D3" w:rsidRPr="00D95E98">
        <w:t>,</w:t>
      </w:r>
      <w:r w:rsidRPr="00D95E98">
        <w:t xml:space="preserve"> kot pa </w:t>
      </w:r>
      <w:r w:rsidR="00A83909" w:rsidRPr="00D95E98">
        <w:t xml:space="preserve">smo </w:t>
      </w:r>
      <w:r w:rsidRPr="00D95E98">
        <w:t>jim jih v istem letu odstopil</w:t>
      </w:r>
      <w:r w:rsidR="00A83909" w:rsidRPr="00D95E98">
        <w:t>i</w:t>
      </w:r>
      <w:r w:rsidRPr="00D95E98">
        <w:t xml:space="preserve"> v reševanje.</w:t>
      </w:r>
    </w:p>
    <w:p w14:paraId="69B8A8E2" w14:textId="77777777" w:rsidR="0038173C" w:rsidRPr="00F936D0" w:rsidRDefault="00486464" w:rsidP="00C22E77">
      <w:pPr>
        <w:pStyle w:val="Naslov1"/>
      </w:pPr>
      <w:bookmarkStart w:id="49" w:name="_Toc165366685"/>
      <w:bookmarkEnd w:id="10"/>
      <w:r w:rsidRPr="00F936D0">
        <w:lastRenderedPageBreak/>
        <w:t>I</w:t>
      </w:r>
      <w:r w:rsidR="0038173C" w:rsidRPr="00F936D0">
        <w:t>NŠPEKCIJSKO DELO</w:t>
      </w:r>
      <w:bookmarkEnd w:id="49"/>
    </w:p>
    <w:p w14:paraId="36DFDFBE" w14:textId="0BD5EFA5" w:rsidR="00DC3B85" w:rsidRPr="00F936D0" w:rsidRDefault="005E3B79" w:rsidP="00DC3B85">
      <w:pPr>
        <w:pStyle w:val="Naslov2"/>
      </w:pPr>
      <w:bookmarkStart w:id="50" w:name="_Toc165366686"/>
      <w:r w:rsidRPr="00F936D0">
        <w:t>EPIDEMIJA COVID-19</w:t>
      </w:r>
      <w:bookmarkEnd w:id="50"/>
    </w:p>
    <w:p w14:paraId="64921E0E" w14:textId="32DC6705" w:rsidR="00F936D0" w:rsidRPr="009B4A04" w:rsidRDefault="001F7DE8" w:rsidP="005A2F3F">
      <w:r w:rsidRPr="009B4A04">
        <w:t xml:space="preserve">Prvo četrtino leta 2022 je delo Tržnega inšpektorata RS še vedno zaznamovala epidemija koronavirusa. Ena izmed </w:t>
      </w:r>
      <w:r w:rsidR="00AD2D95" w:rsidRPr="009B4A04">
        <w:t xml:space="preserve">naših </w:t>
      </w:r>
      <w:r w:rsidRPr="009B4A04">
        <w:t>prioritetnih nalog tega obdobja je bilo tako še vedno opravljanje nadzora na področju spoštovanja predpisov z vidika preprečevanja širjenja koronavirusa in s tem povezanih posledic ter zmanjšanja tveganje za resnejše posledice, ki jih koronavirus lahko povzroča.</w:t>
      </w:r>
    </w:p>
    <w:p w14:paraId="5B4BED76" w14:textId="1D8F1228" w:rsidR="001F7DE8" w:rsidRDefault="001F7DE8" w:rsidP="001F7DE8">
      <w:r>
        <w:t>Poleg turističnih bonov iz leta 2020, so poleti 2021 v veljavo stopili tudi boni, katere je bilo mogoče unovčiti za več dejavnosti oziroma storitev</w:t>
      </w:r>
      <w:r w:rsidR="00AD2D95">
        <w:t xml:space="preserve"> (v nadaljevanju: BON21)</w:t>
      </w:r>
      <w:r>
        <w:t>. Urejeni so v Zakonu o interventnih ukrepih za pomoč gospodarstvu in turizmu pri omilitvi posledic epidemije COVID-19, kot boni za izboljšanje gospodarskega položaja na področju gostinstva, turizma, športa in kulture. Namen vseh bonov je bil, da bi pripomogli k okrepitvi gospodarstva, ki naj bi ga epidemija najbolj prizadela. Možnost uveljavljanja turističnih bonov in BON21 je bila podaljšana do 30. junija 2022.</w:t>
      </w:r>
    </w:p>
    <w:p w14:paraId="28C0BB42" w14:textId="77777777" w:rsidR="000D2433" w:rsidRDefault="00D164C9" w:rsidP="00D164C9">
      <w:pPr>
        <w:pStyle w:val="Naslov3"/>
      </w:pPr>
      <w:bookmarkStart w:id="51" w:name="_Toc165366687"/>
      <w:r>
        <w:t>Preprečevanje širjenja koronavirusa –</w:t>
      </w:r>
      <w:bookmarkEnd w:id="51"/>
    </w:p>
    <w:p w14:paraId="16FE194C" w14:textId="1B34A7C8" w:rsidR="00D164C9" w:rsidRDefault="00D164C9" w:rsidP="00D164C9">
      <w:pPr>
        <w:pStyle w:val="NavadenNPred"/>
      </w:pPr>
      <w:r>
        <w:t xml:space="preserve">Glede preprečevanja širjenja koronavirusa </w:t>
      </w:r>
      <w:r w:rsidR="00AD2D95" w:rsidRPr="00154017">
        <w:t xml:space="preserve">smo bili </w:t>
      </w:r>
      <w:r>
        <w:t xml:space="preserve">v letu 2022 </w:t>
      </w:r>
      <w:r w:rsidRPr="00154017">
        <w:t>pristojn</w:t>
      </w:r>
      <w:r w:rsidR="00AD2D95" w:rsidRPr="00154017">
        <w:t>i</w:t>
      </w:r>
      <w:r>
        <w:t xml:space="preserve"> za nadzor:</w:t>
      </w:r>
    </w:p>
    <w:p w14:paraId="2D1D2C03" w14:textId="15E4808E" w:rsidR="00D164C9" w:rsidRDefault="00D164C9" w:rsidP="00D164C9">
      <w:pPr>
        <w:pStyle w:val="Nastevanje1"/>
      </w:pPr>
      <w:r>
        <w:t>Zakona o nalezljivih boleznih,</w:t>
      </w:r>
    </w:p>
    <w:p w14:paraId="532E39CB" w14:textId="6812BE22" w:rsidR="00D164C9" w:rsidRDefault="00D164C9" w:rsidP="00D164C9">
      <w:pPr>
        <w:pStyle w:val="Nastevanje1"/>
      </w:pPr>
      <w:r>
        <w:t>Zakona o začasnih ukrepih za omilitev in odpravo posledic COVID-19 (PKP5),</w:t>
      </w:r>
    </w:p>
    <w:p w14:paraId="2F6BFE42" w14:textId="6C3FA1EA" w:rsidR="00D164C9" w:rsidRDefault="00D164C9" w:rsidP="00D164C9">
      <w:pPr>
        <w:pStyle w:val="Nastevanje1"/>
      </w:pPr>
      <w:r>
        <w:t>Zakona o interventnih ukrepih za omilitev posledic drugega vala epidemije COVID-19 (PKP6),</w:t>
      </w:r>
    </w:p>
    <w:p w14:paraId="5D05F7D3" w14:textId="339BCE1C" w:rsidR="00D164C9" w:rsidRDefault="00D164C9" w:rsidP="00D164C9">
      <w:pPr>
        <w:pStyle w:val="Nastevanje1"/>
      </w:pPr>
      <w:r>
        <w:t>Odloka o začasnih ukrepih za preprečevanje in obvladovanje okužb z nalezljivo boleznijo COVID-19</w:t>
      </w:r>
    </w:p>
    <w:p w14:paraId="3BD7763D" w14:textId="3342A66F" w:rsidR="00D164C9" w:rsidRDefault="00D164C9" w:rsidP="00D164C9">
      <w:pPr>
        <w:pStyle w:val="NavadenNZa"/>
      </w:pPr>
      <w:r>
        <w:t xml:space="preserve">V leto 2022 je Slovenija vstopila sredi petega vala epidemije COVID-19, ki se je začel konec leta 2021. V tem času je še vedno veljal Odlok o začasnih ukrepih za preprečevanje in obvladovanje okužb z nalezljivo boleznijo (veljati je pričel že v začetku novembra 2021), ki </w:t>
      </w:r>
      <w:r w:rsidR="00AD2D95" w:rsidRPr="00154017">
        <w:t xml:space="preserve">je </w:t>
      </w:r>
      <w:r>
        <w:t>za izpolnjevanje pogoja PCT</w:t>
      </w:r>
      <w:r w:rsidR="00AD2D95">
        <w:t>,</w:t>
      </w:r>
      <w:r>
        <w:t xml:space="preserve"> poleg določenih dokazil</w:t>
      </w:r>
      <w:r w:rsidR="00AD2D95">
        <w:t>,</w:t>
      </w:r>
      <w:r>
        <w:t xml:space="preserve"> </w:t>
      </w:r>
      <w:r w:rsidRPr="00154017">
        <w:t>zahteva</w:t>
      </w:r>
      <w:r w:rsidR="00AD2D95" w:rsidRPr="00154017">
        <w:t>l</w:t>
      </w:r>
      <w:r>
        <w:t xml:space="preserve">, da se oseba izkaže z veljavnim osebnim dokumentom in obenem </w:t>
      </w:r>
      <w:r w:rsidRPr="00154017">
        <w:t>zniž</w:t>
      </w:r>
      <w:r w:rsidR="00AD2D95" w:rsidRPr="00154017">
        <w:t xml:space="preserve">al </w:t>
      </w:r>
      <w:r>
        <w:t xml:space="preserve">starostno mejo za izpolnjevanje pogoja PCT </w:t>
      </w:r>
      <w:r w:rsidR="00AD2D95" w:rsidRPr="00154017">
        <w:t xml:space="preserve">s </w:t>
      </w:r>
      <w:r>
        <w:t xml:space="preserve">15 na 12 let. Kot zaščitna maska se </w:t>
      </w:r>
      <w:r w:rsidR="00AD2D95" w:rsidRPr="00154017">
        <w:t xml:space="preserve">je </w:t>
      </w:r>
      <w:r>
        <w:t xml:space="preserve">lahko uporablja le kirurška maska ali maska tipa FFP2, maske iz blaga niso </w:t>
      </w:r>
      <w:r w:rsidR="00AD2D95" w:rsidRPr="00154017">
        <w:t xml:space="preserve">bile </w:t>
      </w:r>
      <w:r>
        <w:t xml:space="preserve">več primerne za uporabo na javnih mestih. V prodajalnah z osnovnimi življenjskimi potrebščinami, kjer pogoj PCT za uporabnike ni </w:t>
      </w:r>
      <w:r w:rsidR="00CD649A" w:rsidRPr="00154017">
        <w:t xml:space="preserve">bil </w:t>
      </w:r>
      <w:r>
        <w:t xml:space="preserve">potreben, je </w:t>
      </w:r>
      <w:r w:rsidR="00CD649A" w:rsidRPr="00154017">
        <w:t xml:space="preserve">bilo </w:t>
      </w:r>
      <w:r>
        <w:t>potrebno zagotoviti 10</w:t>
      </w:r>
      <w:r w:rsidR="00CD649A">
        <w:t xml:space="preserve"> </w:t>
      </w:r>
      <w:r>
        <w:t>m</w:t>
      </w:r>
      <w:r w:rsidRPr="00CD649A">
        <w:rPr>
          <w:vertAlign w:val="superscript"/>
        </w:rPr>
        <w:t>2</w:t>
      </w:r>
      <w:r>
        <w:t xml:space="preserve"> površine za vsakega obiskovalca. </w:t>
      </w:r>
      <w:r w:rsidRPr="00154017">
        <w:t>Omej</w:t>
      </w:r>
      <w:r w:rsidR="00CD649A" w:rsidRPr="00154017">
        <w:t xml:space="preserve">evalo </w:t>
      </w:r>
      <w:r>
        <w:t xml:space="preserve">se tudi izvajanje gostinske dejavnosti na sedeč režim med 5 in 22. uro, obratovanje gostinskih obratov, ki nudijo glasbo za ples oziroma družabni program pa ni </w:t>
      </w:r>
      <w:r w:rsidR="00CD649A" w:rsidRPr="00154017">
        <w:t xml:space="preserve">bilo </w:t>
      </w:r>
      <w:r>
        <w:t>dovoljeno. Tudi ta odlok se je spreminjal in dopolnjeval glede na epidemiološko situacijo, zlasti glede izvajanja sejemske dejavnosti, ki se običajno odvija decembr</w:t>
      </w:r>
      <w:r w:rsidR="006B1DDD">
        <w:t>a</w:t>
      </w:r>
      <w:r>
        <w:t>. Tako decembr</w:t>
      </w:r>
      <w:r w:rsidR="006B1DDD">
        <w:t>a</w:t>
      </w:r>
      <w:r>
        <w:t xml:space="preserve"> ni bilo dovoljeno izvajanje gostinske dejavnosti strežbe jedi in pijač na sejemskih prireditvah na odprtih površinah na način kot samostojna premična stojnica, </w:t>
      </w:r>
      <w:r w:rsidRPr="00154017">
        <w:t>premičn</w:t>
      </w:r>
      <w:r w:rsidR="00CD649A" w:rsidRPr="00154017">
        <w:t>a</w:t>
      </w:r>
      <w:r w:rsidRPr="00154017">
        <w:t xml:space="preserve"> stojnic</w:t>
      </w:r>
      <w:r w:rsidR="00CD649A" w:rsidRPr="00154017">
        <w:t>a</w:t>
      </w:r>
      <w:r>
        <w:t xml:space="preserve"> v nizu ali v skupini. Na božično novoletnih sejmih na zunanjih površinah je bila dovoljena prodaja blaga ob upoštevanju določenih pogojev (ograjen prostor, enosmerno gibanje obiskovalcev, pogoj PCT za obiskovalce). Omejitev števila strank v prodajalnah se je razširila na vse prodajalne, tudi v tiste prodajalne, kjer je za stranke obvezno izpolnjevanje pogoja PCT. Navedeni </w:t>
      </w:r>
      <w:r w:rsidR="00CD649A">
        <w:t>o</w:t>
      </w:r>
      <w:r>
        <w:t>dlok je s spremembami in dopolnitvami veljal do 20. februarja 2022.</w:t>
      </w:r>
    </w:p>
    <w:p w14:paraId="53DFE849" w14:textId="169D8C71" w:rsidR="00D164C9" w:rsidRDefault="00D164C9" w:rsidP="00D164C9">
      <w:r>
        <w:t xml:space="preserve">Upoštevajoč določila tega odloka je bilo v letu 2022 (od 3. januarja 2022 do 20. februarja 2022) izvedenih 3784 nadzorov, večina na področju trgovine. Zaradi ugotovljenih nepravilnosti je bilo izrečenih 289 opozoril </w:t>
      </w:r>
      <w:r w:rsidR="00CD649A">
        <w:t xml:space="preserve">ZIN, </w:t>
      </w:r>
      <w:r>
        <w:t xml:space="preserve">s katerimi je bila zavezancem naložena </w:t>
      </w:r>
      <w:r>
        <w:lastRenderedPageBreak/>
        <w:t xml:space="preserve">odprava nepravilnosti. Največ nepravilnosti je bilo zaradi nedoslednega preverjanja pogoja PCT pri potrošnikih (npr. niso </w:t>
      </w:r>
      <w:proofErr w:type="spellStart"/>
      <w:r>
        <w:t>vpogledali</w:t>
      </w:r>
      <w:proofErr w:type="spellEnd"/>
      <w:r>
        <w:t xml:space="preserve"> v osebno izkaznico, preverjali so površno</w:t>
      </w:r>
      <w:r w:rsidR="00CD649A">
        <w:t xml:space="preserve"> </w:t>
      </w:r>
      <w:r>
        <w:t>…)</w:t>
      </w:r>
      <w:r w:rsidR="00CD649A">
        <w:t>,</w:t>
      </w:r>
      <w:r>
        <w:t xml:space="preserve"> neupoštevanj</w:t>
      </w:r>
      <w:r w:rsidR="00CD649A">
        <w:t>a</w:t>
      </w:r>
      <w:r>
        <w:t xml:space="preserve"> medosebne razdalje (ni bilo nameščeno obvestilo o največjem hkratnem številu oseb v prodajalni)</w:t>
      </w:r>
      <w:r w:rsidR="00CD649A">
        <w:t>;</w:t>
      </w:r>
      <w:r>
        <w:t xml:space="preserve"> ne </w:t>
      </w:r>
      <w:r w:rsidRPr="00154017">
        <w:t>nošenj</w:t>
      </w:r>
      <w:r w:rsidR="00CD649A" w:rsidRPr="00154017">
        <w:t>a</w:t>
      </w:r>
      <w:r>
        <w:t xml:space="preserve"> oziroma </w:t>
      </w:r>
      <w:r w:rsidRPr="00154017">
        <w:t>nepraviln</w:t>
      </w:r>
      <w:r w:rsidR="00CD649A" w:rsidRPr="00154017">
        <w:t>ega</w:t>
      </w:r>
      <w:r w:rsidRPr="00154017">
        <w:t xml:space="preserve"> nošenj</w:t>
      </w:r>
      <w:r w:rsidR="00CD649A" w:rsidRPr="00154017">
        <w:t>a</w:t>
      </w:r>
      <w:r>
        <w:t xml:space="preserve"> mask v notranjih prostorih)</w:t>
      </w:r>
      <w:r w:rsidR="00CD649A">
        <w:t>;</w:t>
      </w:r>
      <w:r>
        <w:t xml:space="preserve"> ob vhodu ni bilo nameščenega obvestila o izpolnjevanju pogoja PCT</w:t>
      </w:r>
      <w:r w:rsidR="00CD649A">
        <w:t>;</w:t>
      </w:r>
      <w:r>
        <w:t xml:space="preserve"> ker pogoja PCT niso izpolnjevali </w:t>
      </w:r>
      <w:r w:rsidR="00CD649A">
        <w:t xml:space="preserve">vsi </w:t>
      </w:r>
      <w:r>
        <w:t>zaposleni</w:t>
      </w:r>
      <w:r w:rsidR="00CD649A">
        <w:t>;</w:t>
      </w:r>
      <w:r>
        <w:t xml:space="preserve"> ob vhodu ni bilo razkužila.</w:t>
      </w:r>
    </w:p>
    <w:p w14:paraId="1D97455D" w14:textId="65032726" w:rsidR="000D2433" w:rsidRDefault="00D164C9" w:rsidP="00D164C9">
      <w:r>
        <w:t>Zaradi ugotovljenih kršitev je bilo izrečenih 325 opozoril ZP-1. Obenem je bilo izdanih 23 opominov in 1 plačilni nalog</w:t>
      </w:r>
      <w:r w:rsidR="00CD649A">
        <w:t>.</w:t>
      </w:r>
    </w:p>
    <w:p w14:paraId="4E4FE8DA" w14:textId="30F3C27D" w:rsidR="00D164C9" w:rsidRDefault="00D164C9" w:rsidP="00D164C9">
      <w:r>
        <w:t xml:space="preserve">21. februarja 2022 je v veljavo stopil nov Odlok o začasnih ukrepih za preprečevanje in obvladovanje okužb z nalezljivo boleznijo COVID-19, ki je upošteval spremenjeno epidemiološko situacijo, zlasti zadovoljivo oziroma visoko raven imunosti prebivalstva (cepljeni proti </w:t>
      </w:r>
      <w:r w:rsidR="00CD649A">
        <w:t>COVID-19</w:t>
      </w:r>
      <w:r>
        <w:t xml:space="preserve"> in preboleli </w:t>
      </w:r>
      <w:r w:rsidR="00CD649A">
        <w:t>COVID-19</w:t>
      </w:r>
      <w:r>
        <w:t>) in je odpravil</w:t>
      </w:r>
      <w:r w:rsidR="000D2433">
        <w:t xml:space="preserve"> </w:t>
      </w:r>
      <w:r>
        <w:t>izpolnjevanje pogoja PCT tako za potrošnike kot za zaposlene pri ponujanju blaga in storitev. Tako npr. trgovcem, gostincem, frizerjem za opravljane dejavnosti ni bilo več potrebno izpolnjevati pogoja PCT, prav tako tudi ne potrošnikom. Še vedno je ostala obvezna uporaba zaščitne maske v zaprtih javnih prostorih, obvezno razkuževanje rok ob vstopu v zaprt javni prostor</w:t>
      </w:r>
      <w:r w:rsidR="00CD649A">
        <w:t xml:space="preserve"> ter</w:t>
      </w:r>
      <w:r>
        <w:t xml:space="preserve"> zagotavljanje ustreznega prezračevanja in upoštevanje priporočil NIJZ. Tudi ta odlok se je, upoštevajoč epidemiološko situacijo v državi, ki se je postopno izboljševala, večkrat spremenil, predvsem v smislu sproščanja ukrepov. Tako so bile s spremembo, ki je pričela veljati 14.</w:t>
      </w:r>
      <w:r w:rsidR="00F14686">
        <w:t xml:space="preserve"> aprila </w:t>
      </w:r>
      <w:r>
        <w:t>2022, zaščitne maske obvezne le še v zaprtih prostorih izvajalcev zdravstvene dejavnosti in izvajalcev socialno varstvenih storitev in programov, ki izvajajo nastanitev.</w:t>
      </w:r>
    </w:p>
    <w:p w14:paraId="4EB76879" w14:textId="7B642D4A" w:rsidR="000D2433" w:rsidRDefault="00D164C9" w:rsidP="00D164C9">
      <w:r>
        <w:t xml:space="preserve">Zadnji Odlok o začasnih ukrepih za preprečevanje in obvladovanje okužb z nalezljivo boleznijo COVID-19, ki je pričel veljati 14. maja 2022, je določal le še uporabo zaščitne maske v zaprtih prostorih izvajalcev zdravstvene dejavnosti in socialno varstvenih storitev, obvezno razkuževanje rok ob vstopu v zaprt javni prostor, redno prezračevanje zaprtih javnih prostorov ter upoštevanje priporočil NIJZ v zvezi s preprečevanjem okužbe z virusom SARS-CoV-2. Ta </w:t>
      </w:r>
      <w:r w:rsidR="00EF69A2">
        <w:t>o</w:t>
      </w:r>
      <w:r>
        <w:t>dlok je prenehal veljati 31.</w:t>
      </w:r>
      <w:r w:rsidR="00F14686">
        <w:t xml:space="preserve"> </w:t>
      </w:r>
      <w:r>
        <w:t>maja 2022. S tem datumom so prenehali veljati vsi ukrepi, ki so bili sprejeti z namenom preprečevanja in obvladovanja okužb z nalezljivo boleznijo COVID-19.</w:t>
      </w:r>
    </w:p>
    <w:p w14:paraId="52AD7DA9" w14:textId="20E0DF4D" w:rsidR="00D164C9" w:rsidRDefault="00D164C9" w:rsidP="00D164C9">
      <w:r>
        <w:t>Po covid odlokih je bilo v letu 2022 opravljenih 3913 pregledov, od tega večina na področju trgovine. Zaradi ugotovljenih kršitev je bilo izrečenih 263 opozoril ZIN</w:t>
      </w:r>
      <w:r w:rsidR="00EF69A2">
        <w:t xml:space="preserve"> in</w:t>
      </w:r>
      <w:r>
        <w:t xml:space="preserve"> 352 opozoril ZP-1</w:t>
      </w:r>
      <w:r w:rsidR="00EF69A2">
        <w:t xml:space="preserve"> ter izdanih</w:t>
      </w:r>
      <w:r>
        <w:t xml:space="preserve"> 36 opomin</w:t>
      </w:r>
      <w:r w:rsidR="005A61CF">
        <w:t>ov</w:t>
      </w:r>
      <w:r>
        <w:t xml:space="preserve"> in 1 plačilni nalog.</w:t>
      </w:r>
    </w:p>
    <w:p w14:paraId="1D7567A5" w14:textId="26972583" w:rsidR="001F7DE8" w:rsidRDefault="001F7DE8" w:rsidP="001F7DE8">
      <w:pPr>
        <w:pStyle w:val="Naslov3"/>
      </w:pPr>
      <w:bookmarkStart w:id="52" w:name="_Toc165366688"/>
      <w:r>
        <w:t>Turistični boni in BON21</w:t>
      </w:r>
      <w:bookmarkEnd w:id="52"/>
    </w:p>
    <w:p w14:paraId="77BCCCA3" w14:textId="77777777" w:rsidR="00D164C9" w:rsidRDefault="00D164C9" w:rsidP="00D164C9">
      <w:pPr>
        <w:pStyle w:val="NavadenNPred"/>
      </w:pPr>
      <w:r>
        <w:t>Predpisi:</w:t>
      </w:r>
    </w:p>
    <w:p w14:paraId="5EFB1DD0" w14:textId="43869857" w:rsidR="000D2433" w:rsidRDefault="00D164C9" w:rsidP="00D164C9">
      <w:pPr>
        <w:pStyle w:val="Nastevanje1"/>
      </w:pPr>
      <w:r>
        <w:t>Zakon o interventnih ukrepih za pomoč gospodarstvu in turizmu pri omilitvi posledic epidemije COVID-19 in Sklep o podaljšanju veljavnosti bonov za izboljšanje gospodarskega položaja na področju potrošnje v gostinstvu, turizmu, športu in kulturi,</w:t>
      </w:r>
    </w:p>
    <w:p w14:paraId="1FBE7F6A" w14:textId="6DE34F22" w:rsidR="00D164C9" w:rsidRDefault="00D164C9" w:rsidP="00D164C9">
      <w:pPr>
        <w:pStyle w:val="Nastevanje1"/>
      </w:pPr>
      <w:r>
        <w:t>Uredba o načinu unovčitve bona za izboljšanje gospodarskega položaja na področju potrošnje v gostinstvu, turizmu, športu in kulturi, povračilu sredstev preko informacijskega sistema Finančne uprave Republike Slovenije ter načinu vodenja in upravljanja evidence bonov,</w:t>
      </w:r>
    </w:p>
    <w:p w14:paraId="6A2ADAC6" w14:textId="1CA718AF" w:rsidR="00D164C9" w:rsidRDefault="00D714D6" w:rsidP="00D164C9">
      <w:pPr>
        <w:pStyle w:val="Nastevanje1"/>
      </w:pPr>
      <w:r w:rsidRPr="00D714D6">
        <w:t>Zakon o interventnih ukrepih za omilitev in odpravo posledic epidemije COVID-19</w:t>
      </w:r>
      <w:r w:rsidR="005A61CF">
        <w:t xml:space="preserve"> </w:t>
      </w:r>
      <w:r w:rsidR="00D164C9">
        <w:t>ter sklep Vlade z dne 3. 12. 2020,</w:t>
      </w:r>
    </w:p>
    <w:p w14:paraId="0917D2E5" w14:textId="0F337D55" w:rsidR="00D164C9" w:rsidRDefault="00D164C9" w:rsidP="00D164C9">
      <w:pPr>
        <w:pStyle w:val="Nastevanje1"/>
      </w:pPr>
      <w:r>
        <w:t>Uredba o načinu unovčitve bona za izboljšanje gospodarskega položaja na področju potrošnje turizma, povračilu sredstev preko informacijskega sistema Finančne uprave Republike Slovenije ter načinu vodenja in upravljanja evidence bonov,</w:t>
      </w:r>
    </w:p>
    <w:p w14:paraId="7202636B" w14:textId="455BE9B0" w:rsidR="00D164C9" w:rsidRDefault="00D164C9" w:rsidP="00D164C9">
      <w:pPr>
        <w:pStyle w:val="Nastevanje1"/>
      </w:pPr>
      <w:r>
        <w:lastRenderedPageBreak/>
        <w:t>Zakon o interventnih ukrepih za pripravo na drugi val COVID-19,</w:t>
      </w:r>
    </w:p>
    <w:p w14:paraId="60AD03F8" w14:textId="7220ED89" w:rsidR="00D164C9" w:rsidRDefault="00D164C9" w:rsidP="00D164C9">
      <w:pPr>
        <w:pStyle w:val="Nastevanje1"/>
      </w:pPr>
      <w:r>
        <w:t xml:space="preserve">Zakon o dodatnih ukrepih za preprečevanje širjenja, omilitev, obvladovanje, okrevanje in odpravo posledic </w:t>
      </w:r>
      <w:r w:rsidR="00CD649A">
        <w:t>COVID-19</w:t>
      </w:r>
      <w:r>
        <w:t>,</w:t>
      </w:r>
    </w:p>
    <w:p w14:paraId="687E23EC" w14:textId="3A9EA561" w:rsidR="00D164C9" w:rsidRDefault="00D164C9" w:rsidP="00D164C9">
      <w:pPr>
        <w:pStyle w:val="Nastevanje1"/>
      </w:pPr>
      <w:r>
        <w:t>Uredba o načinu unovčitve bona za izboljšanje gospodarskega položaja na področju turizma, o povračilu sredstev prek informacijskega sistema Finančne uprave Republike Slovenije ter o načinu vodenja in upravljanja evidence bonov</w:t>
      </w:r>
      <w:r w:rsidR="005A61CF">
        <w:t>.</w:t>
      </w:r>
    </w:p>
    <w:p w14:paraId="1D035BBF" w14:textId="5FC3442D" w:rsidR="000D2433" w:rsidRDefault="001F7DE8" w:rsidP="00D164C9">
      <w:pPr>
        <w:pStyle w:val="NavadenNZa"/>
      </w:pPr>
      <w:r>
        <w:t xml:space="preserve">V Uradnem listu RS št. 80 z dne 30. maja 2020 je bil objavljen </w:t>
      </w:r>
      <w:r w:rsidR="00D714D6" w:rsidRPr="00D714D6">
        <w:t>Zakon o interventnih ukrepih za omilitev in odpravo posledic epidemije COVID-19</w:t>
      </w:r>
      <w:r>
        <w:t>, ki je prinesel turistične bone za unovčitev nastanitve oz</w:t>
      </w:r>
      <w:r w:rsidR="00D714D6">
        <w:t>iroma</w:t>
      </w:r>
      <w:r>
        <w:t xml:space="preserve"> nastanitve z zajtrkom v Sloveniji z namenom odprave posledic epidemije v turizmu. Zakon je kot nadzorni organ nad izvajanjem določb v zvezi z boni določil Tržni inšpektorat</w:t>
      </w:r>
      <w:r w:rsidR="00D714D6">
        <w:t xml:space="preserve"> RS</w:t>
      </w:r>
      <w:r>
        <w:t>.</w:t>
      </w:r>
    </w:p>
    <w:p w14:paraId="3FE7B455" w14:textId="3A275C44" w:rsidR="001F7DE8" w:rsidRDefault="001F7DE8" w:rsidP="001F7DE8">
      <w:r>
        <w:t>V Uradnem listu RS št. 98/2020, ki je bil objavljen dne 10. julija 2020, pa je bil objavljen Zakon o interventnih ukrepih za pripravo na drugi val COVID-19. Ta je v 41. členu prinesel spremembe glede pogojev, ki jih morajo izpolnjevati nastanitveni obrati, da lahko sprejemajo turistične bone. Od 11. julija 2020 dalje je moral biti ponudnik storitve vpisan v Poslovni register Slovenije in register nastanitvenih obratov ter opravljati nastanitveno dejavnost po SKD (šifre pod 55) v letu 2020 in ne več na presečni dan 13. marca 2020.</w:t>
      </w:r>
    </w:p>
    <w:p w14:paraId="47193450" w14:textId="74754DE9" w:rsidR="000D2433" w:rsidRDefault="001F7DE8" w:rsidP="001F7DE8">
      <w:r>
        <w:t>Podrobneje način unovčitve bona ureja</w:t>
      </w:r>
      <w:r w:rsidR="00D714D6">
        <w:t xml:space="preserve"> </w:t>
      </w:r>
      <w:r w:rsidR="00D714D6" w:rsidRPr="00D714D6">
        <w:t>Uredba o načinu unovčitve bona za izboljšanje gospodarskega položaja na področju potrošnje turizma, povračilu sredstev preko informacijskega sistema Finančne uprave Republike Slovenije ter načinu vodenja in upravljanja evidence bonov</w:t>
      </w:r>
      <w:r>
        <w:t xml:space="preserve">, ki je bila objavljena v Uradnem listu RS dne 8. </w:t>
      </w:r>
      <w:r w:rsidR="00D714D6">
        <w:t xml:space="preserve">junija </w:t>
      </w:r>
      <w:r>
        <w:t xml:space="preserve">2020 in je začela veljati 19. junija 2020. Bone je bilo sprva možno unovčiti vse od 19. junija pa do 31. </w:t>
      </w:r>
      <w:r w:rsidR="001F1926">
        <w:t xml:space="preserve">decembra </w:t>
      </w:r>
      <w:r>
        <w:t xml:space="preserve">2020, nato pa je Vlada dne 3. </w:t>
      </w:r>
      <w:r w:rsidR="001F1926">
        <w:t xml:space="preserve">decembra </w:t>
      </w:r>
      <w:r>
        <w:t>2020 izdala sklep o podaljšanju veljavnosti turističnega bona</w:t>
      </w:r>
      <w:r w:rsidR="00D714D6">
        <w:t>,</w:t>
      </w:r>
      <w:r>
        <w:t xml:space="preserve"> in sicer do 31. decembra 2021 za upravičence, ki bonov do uveljavitve sklepa še niso koristili. Nadzor </w:t>
      </w:r>
      <w:r w:rsidR="00D714D6" w:rsidRPr="00154017">
        <w:t xml:space="preserve">smo </w:t>
      </w:r>
      <w:r>
        <w:t xml:space="preserve">tako </w:t>
      </w:r>
      <w:r w:rsidRPr="00154017">
        <w:t>nadaljeval</w:t>
      </w:r>
      <w:r w:rsidR="00D714D6" w:rsidRPr="00154017">
        <w:t>i</w:t>
      </w:r>
      <w:r>
        <w:t xml:space="preserve"> tudi v letu 2021. Boni pa so bili nato podaljšani z Zakonom o dodatnih ukrepih za preprečevanje širjenja, omilitev, obvladovanje, okrevanje in odpravo posledic </w:t>
      </w:r>
      <w:r w:rsidR="00CD649A">
        <w:t>COVID-19</w:t>
      </w:r>
      <w:r w:rsidR="00D714D6">
        <w:t>,</w:t>
      </w:r>
      <w:r>
        <w:t xml:space="preserve"> ki je bil objavljen v Uradnem listu št. 206/</w:t>
      </w:r>
      <w:r w:rsidR="00D714D6">
        <w:t>20</w:t>
      </w:r>
      <w:r>
        <w:t xml:space="preserve">21 dne 29. </w:t>
      </w:r>
      <w:r w:rsidR="001F1926">
        <w:t xml:space="preserve">decembra </w:t>
      </w:r>
      <w:r>
        <w:t xml:space="preserve">2021 in je začel veljati 30. </w:t>
      </w:r>
      <w:r w:rsidR="001F1926">
        <w:t xml:space="preserve">decembra </w:t>
      </w:r>
      <w:r>
        <w:t>2021</w:t>
      </w:r>
      <w:r w:rsidR="00D714D6">
        <w:t>, in sicer v 62. členu.</w:t>
      </w:r>
      <w:r>
        <w:t xml:space="preserve"> Boni so bili na ta način podaljšani do 30. </w:t>
      </w:r>
      <w:r w:rsidR="001F1926">
        <w:t xml:space="preserve">junija </w:t>
      </w:r>
      <w:r>
        <w:t>2022. V Uradnem listu št. 209/2021 pa je bila objavljena tudi Uredba o načinu unovčitve bona za izboljšanje gospodarskega položaja na področju turizma, o povračilu sredstev prek informacijskega sistema Finančne uprave Republike Slovenije ter o načinu vodenja in upravljanja evidence bonov. Nadzor se je tako vršil tudi v letu 2022.</w:t>
      </w:r>
    </w:p>
    <w:p w14:paraId="5CCB05BA" w14:textId="002040D6" w:rsidR="000D2433" w:rsidRDefault="001F7DE8" w:rsidP="001F7DE8">
      <w:r>
        <w:t>V letu 2021 so se turističnim bonom pridružili še boni za izboljšanje gospodarskega položaja na področju gostinstva, turizma, športa in kulture (</w:t>
      </w:r>
      <w:r w:rsidR="0011557C">
        <w:t xml:space="preserve">v nadaljevanju: </w:t>
      </w:r>
      <w:r>
        <w:t xml:space="preserve">BON21). </w:t>
      </w:r>
      <w:r w:rsidR="00FC51CD" w:rsidRPr="00154017">
        <w:t xml:space="preserve">Njihova uporaba je bila določena z v Zakonom </w:t>
      </w:r>
      <w:r>
        <w:t xml:space="preserve">o interventnih ukrepih za pomoč gospodarstvu in turizmu pri omilitvi posledic epidemije COVID-19. BON21 je bilo sprva mogoče unovčiti vse od 16. </w:t>
      </w:r>
      <w:r w:rsidR="001F1926">
        <w:t xml:space="preserve">julija </w:t>
      </w:r>
      <w:r>
        <w:t xml:space="preserve">2021 pa do 31. </w:t>
      </w:r>
      <w:r w:rsidR="001F1926">
        <w:t xml:space="preserve">decembra </w:t>
      </w:r>
      <w:r>
        <w:t xml:space="preserve">2021. Vlada je nato s sklepom, ki je bil objavljen v Uradnem listu </w:t>
      </w:r>
      <w:r w:rsidR="0011557C">
        <w:t xml:space="preserve">RS, </w:t>
      </w:r>
      <w:r>
        <w:t>št. 190/</w:t>
      </w:r>
      <w:r w:rsidR="0011557C">
        <w:t>20</w:t>
      </w:r>
      <w:r>
        <w:t xml:space="preserve">21 podaljšala njihovo veljavnost do 30. </w:t>
      </w:r>
      <w:r w:rsidR="001F1926">
        <w:t xml:space="preserve">junija </w:t>
      </w:r>
      <w:r>
        <w:t>2022. Ti boni so bili unovčljivi za več dejavnosti, ki so taksativno naštete v zakonu. Pri teh bonih v primeru nastanitev ni bilo omejitve zgolj na nočitev ali nočitev z zajtrkom, temveč so se lahko unovčili za več storitev pri ponudniku nastanitve. Ponudnik storitev je moral pogoje (vpis v Poslovni register Slovenije in ustrezna registracija dejavnosti) izpolnjevati na dan unovčenja bona.</w:t>
      </w:r>
    </w:p>
    <w:p w14:paraId="10E7C07D" w14:textId="2CF8B881" w:rsidR="001F7DE8" w:rsidRDefault="001F7DE8" w:rsidP="001F7DE8">
      <w:r>
        <w:t>Pri obeh vrstah bonov velja, da bona ni bilo potrebno unovčiti v enkratnem znesku, torej se lahko znesek, ki upravičencu pripada, v primeru nižje cene, kot je vrednost bona, uporabi večkrat do popolnega izkoriščenja. Bona sta bila prenosljiva med sorodniki, zakonci in partnerji, kot to določata zakona.</w:t>
      </w:r>
    </w:p>
    <w:p w14:paraId="25D0419F" w14:textId="58D6E696" w:rsidR="001F7DE8" w:rsidRDefault="001F7DE8" w:rsidP="001F7DE8">
      <w:r>
        <w:lastRenderedPageBreak/>
        <w:t xml:space="preserve">Ponudnik storitev, ki je izpolnjeval zakonske pogoje, se je o unovčenju bonov odločal sam, torej ni bil dolžan sprejemati bonov, zato je bilo priporočljivo, da se upravičenec pred </w:t>
      </w:r>
      <w:r w:rsidR="00D714D6">
        <w:t>oziroma</w:t>
      </w:r>
      <w:r>
        <w:t xml:space="preserve"> ob rezervaciji </w:t>
      </w:r>
      <w:r w:rsidR="00FC51CD" w:rsidRPr="00154017">
        <w:t xml:space="preserve">pozanima </w:t>
      </w:r>
      <w:r>
        <w:t>o možnosti unovčitve</w:t>
      </w:r>
      <w:r w:rsidR="00FC51CD">
        <w:t xml:space="preserve"> </w:t>
      </w:r>
      <w:r w:rsidR="00FC51CD" w:rsidRPr="00154017">
        <w:t>bona</w:t>
      </w:r>
      <w:r>
        <w:t>.</w:t>
      </w:r>
    </w:p>
    <w:p w14:paraId="41722BCE" w14:textId="63FD361C" w:rsidR="001F7DE8" w:rsidRDefault="001F7DE8" w:rsidP="00D164C9">
      <w:pPr>
        <w:pStyle w:val="NavadenNPred"/>
      </w:pPr>
      <w:r>
        <w:t xml:space="preserve">Vsebina nadzora je bila pri obeh vrstah bonov usmerjena predvsem v </w:t>
      </w:r>
      <w:r w:rsidR="0011557C">
        <w:t xml:space="preserve">tri </w:t>
      </w:r>
      <w:r>
        <w:t>točke iz pristojnosti inšpektorata</w:t>
      </w:r>
      <w:r w:rsidR="0011557C">
        <w:t>,</w:t>
      </w:r>
      <w:r>
        <w:t xml:space="preserve"> in sicer da je:</w:t>
      </w:r>
    </w:p>
    <w:p w14:paraId="54075CC5" w14:textId="55B31FF7" w:rsidR="001F7DE8" w:rsidRDefault="001F7DE8" w:rsidP="00D164C9">
      <w:pPr>
        <w:pStyle w:val="Nastevanje1"/>
      </w:pPr>
      <w:r>
        <w:t>storitev dejansko opravljena,</w:t>
      </w:r>
    </w:p>
    <w:p w14:paraId="397ED0BA" w14:textId="0BCDD021" w:rsidR="001F7DE8" w:rsidRDefault="001F7DE8" w:rsidP="00D164C9">
      <w:pPr>
        <w:pStyle w:val="Nastevanje1"/>
      </w:pPr>
      <w:r>
        <w:t>cena za plačilo z bonom enaka ceni brez bona,</w:t>
      </w:r>
    </w:p>
    <w:p w14:paraId="511A3D45" w14:textId="75423281" w:rsidR="001F7DE8" w:rsidRDefault="001F7DE8" w:rsidP="00D164C9">
      <w:pPr>
        <w:pStyle w:val="Nastevanje1"/>
      </w:pPr>
      <w:r>
        <w:t>bon prenesen v skladu z zakonom.</w:t>
      </w:r>
    </w:p>
    <w:p w14:paraId="7FE8539F" w14:textId="0411B973" w:rsidR="000D2433" w:rsidRDefault="001F7DE8" w:rsidP="00D164C9">
      <w:pPr>
        <w:pStyle w:val="NavadenNZa"/>
      </w:pPr>
      <w:r>
        <w:t>Vlada je v oktobru 2020 z namenom, da se omeji gibanje prebivalstva in zaradi zajezitve in obvladovanja epidemije COVID-19 z odlokom začasno prepovedala ponujanje in prodajanje blaga in storitev neposredno potrošnikom na območju Republike Slovenije. Tako stanje je ob določenih izjemah (ponujanje storitev za zagotavljanje varnosti in zdravja) trajalo skoraj do konca aprila 2021, ko se je počasi začelo sproščati (sprva nastanitveni obrati do 30 enot). To je seveda vplivalo tudi na možnost unovčevanja turističnih bonov, a vendar jih je bilo v tem času kar nekaj unovčenih v zdraviliščih.</w:t>
      </w:r>
    </w:p>
    <w:p w14:paraId="4C1C43EE" w14:textId="66956AD0" w:rsidR="000D2433" w:rsidRDefault="001F7DE8" w:rsidP="001F7DE8">
      <w:r>
        <w:t>Kot že navedeno pa so se turističnim bonom sredi julija 2021 pridružili tudi boni BON21, ki so razširili nabor ponudnikov.</w:t>
      </w:r>
    </w:p>
    <w:p w14:paraId="722E1296" w14:textId="5DC1ED5F" w:rsidR="001F7DE8" w:rsidRDefault="001F7DE8" w:rsidP="001F7DE8">
      <w:r>
        <w:t>Sprva je bilo kar nekaj vprašanj, kako poenostaviti unovčevanje bonov BON21, saj je za vsako unovčitev potrebno izvesti cel postopek in tudi izpolniti vse obrazce. Predvsem se je to vprašanje pojavljalo pri gostincih, h katerim se npr. dnevno na malice vračajo redni gostje. Rešitev so</w:t>
      </w:r>
      <w:r w:rsidR="000D2433">
        <w:t xml:space="preserve"> </w:t>
      </w:r>
      <w:r>
        <w:t>našli v tem, da so bon unovčili naenkrat, nato pa jim je gostinec dal neke vrste kupone ali pa potrdilo o dejansk</w:t>
      </w:r>
      <w:r w:rsidR="0011557C">
        <w:t>i</w:t>
      </w:r>
      <w:r>
        <w:t xml:space="preserve"> porabi in je gost bon brez vsakokratnega izpolnjevanja obrazca izkoristil do konca za več </w:t>
      </w:r>
      <w:r w:rsidR="00FC51CD" w:rsidRPr="00154017">
        <w:t>obrokov</w:t>
      </w:r>
      <w:r>
        <w:t xml:space="preserve">. Resda se bon lahko unovči za dejansko opravljeno storitev, ki v takem primeru še ni bila opravljena ob unovčitvi bona, vendar pa pri tem ni mogoče govoriti o zlorabi, saj je bil bon porabljen do konca za dejansko opravljene storitve in gre zgolj za praktično in ekološko (manj obrazcev) rešitev. Podobno je pri nakupu npr. sezonskih vstopnic ali vozovnic, kjer se storitev tudi še vrši v prihodnosti. Zlorabe se lahko pokažejo pri unovčitvah, kjer storitve dejansko niso opravljene ali pa gre celo za zlorabo osebnih podatkov za namene unovčevanja bonov in pridobitve protipravne premoženjske koristi. </w:t>
      </w:r>
      <w:r w:rsidR="0011557C">
        <w:t>V</w:t>
      </w:r>
      <w:r>
        <w:t xml:space="preserve"> primeru tovrstnih prijav </w:t>
      </w:r>
      <w:r w:rsidR="0011557C" w:rsidRPr="00154017">
        <w:t xml:space="preserve">smo </w:t>
      </w:r>
      <w:r w:rsidRPr="00154017">
        <w:t>uvedl</w:t>
      </w:r>
      <w:r w:rsidR="0011557C" w:rsidRPr="00154017">
        <w:t>i</w:t>
      </w:r>
      <w:r>
        <w:t xml:space="preserve"> postopke, hkrati pa o tem obvestil tudi Policijo in Finančno upravo</w:t>
      </w:r>
      <w:r w:rsidR="0011557C">
        <w:t xml:space="preserve"> RS</w:t>
      </w:r>
      <w:r>
        <w:t>. Velikokrat se je izkazalo, da gre tudi za družinske nesporazume ob morebitnem prenosu bonov ali pa unovčitvi zakonitih zastopnikov.</w:t>
      </w:r>
    </w:p>
    <w:p w14:paraId="6C8BFA21" w14:textId="21E4A37B" w:rsidR="001F7DE8" w:rsidRDefault="0011557C" w:rsidP="001F7DE8">
      <w:r>
        <w:t>P</w:t>
      </w:r>
      <w:r w:rsidR="001F7DE8">
        <w:t xml:space="preserve">odatke o unovčenih bonih </w:t>
      </w:r>
      <w:r w:rsidRPr="00154017">
        <w:t xml:space="preserve">smo </w:t>
      </w:r>
      <w:r w:rsidR="001F7DE8" w:rsidRPr="00154017">
        <w:t>prejemal</w:t>
      </w:r>
      <w:r w:rsidRPr="00154017">
        <w:t>i</w:t>
      </w:r>
      <w:r w:rsidR="001F7DE8" w:rsidRPr="00154017">
        <w:t xml:space="preserve"> </w:t>
      </w:r>
      <w:r w:rsidRPr="00154017">
        <w:t xml:space="preserve">od </w:t>
      </w:r>
      <w:r w:rsidR="001F7DE8">
        <w:t>Finančne uprave</w:t>
      </w:r>
      <w:r>
        <w:t xml:space="preserve"> RS</w:t>
      </w:r>
      <w:r w:rsidR="001F7DE8">
        <w:t>, ki je v skladu z navedenima zakonoma s področja bonov vodila in upravljala evidenco bonov.</w:t>
      </w:r>
    </w:p>
    <w:p w14:paraId="5107A4B8" w14:textId="227526C2" w:rsidR="001F7DE8" w:rsidRDefault="0011557C" w:rsidP="001F7DE8">
      <w:r>
        <w:t>V</w:t>
      </w:r>
      <w:r w:rsidR="001F7DE8">
        <w:t xml:space="preserve"> letu 2022 </w:t>
      </w:r>
      <w:r w:rsidRPr="00154017">
        <w:t xml:space="preserve">smo </w:t>
      </w:r>
      <w:r w:rsidR="001F7DE8">
        <w:t xml:space="preserve">opravili 129 pregledov na področju turističnih bonov. V 72 primerih že ob samem nadzoru ni bilo ugotovljenih nepravilnosti, zato </w:t>
      </w:r>
      <w:r w:rsidRPr="00154017">
        <w:t xml:space="preserve">smo </w:t>
      </w:r>
      <w:r w:rsidR="001F7DE8">
        <w:t xml:space="preserve">postopek </w:t>
      </w:r>
      <w:r w:rsidR="001F7DE8" w:rsidRPr="00154017">
        <w:t>ustav</w:t>
      </w:r>
      <w:r w:rsidRPr="00154017">
        <w:t>ili</w:t>
      </w:r>
      <w:r w:rsidR="001F7DE8">
        <w:t xml:space="preserve"> na zapisnik, naknadno pa </w:t>
      </w:r>
      <w:r w:rsidRPr="00154017">
        <w:t xml:space="preserve">smo </w:t>
      </w:r>
      <w:r w:rsidR="001F7DE8">
        <w:t xml:space="preserve">s sklepom </w:t>
      </w:r>
      <w:r w:rsidR="001F7DE8" w:rsidRPr="00154017">
        <w:t>ustav</w:t>
      </w:r>
      <w:r w:rsidRPr="00154017">
        <w:t>ili</w:t>
      </w:r>
      <w:r w:rsidR="001F7DE8">
        <w:t xml:space="preserve"> še 26 postopkov. Zaradi ugotovljenih kršitev </w:t>
      </w:r>
      <w:r w:rsidRPr="00154017">
        <w:t xml:space="preserve">smo </w:t>
      </w:r>
      <w:r w:rsidR="001F7DE8" w:rsidRPr="00154017">
        <w:t>izda</w:t>
      </w:r>
      <w:r w:rsidRPr="00154017">
        <w:t xml:space="preserve">li </w:t>
      </w:r>
      <w:r w:rsidR="001F7DE8">
        <w:t xml:space="preserve">2 plačilna naloga in 2 opomina. </w:t>
      </w:r>
      <w:r w:rsidR="001F7DE8" w:rsidRPr="00154017">
        <w:t>Izre</w:t>
      </w:r>
      <w:r w:rsidRPr="00154017">
        <w:t xml:space="preserve">kli smo </w:t>
      </w:r>
      <w:r w:rsidR="001F7DE8">
        <w:t>tudi 24 opozoril</w:t>
      </w:r>
      <w:r w:rsidR="001F1926">
        <w:t xml:space="preserve"> ZP-1</w:t>
      </w:r>
      <w:r w:rsidR="001F7DE8">
        <w:t>.</w:t>
      </w:r>
    </w:p>
    <w:p w14:paraId="290E0E69" w14:textId="49E2A429" w:rsidR="001F7DE8" w:rsidRDefault="001F7DE8" w:rsidP="001F7DE8">
      <w:r>
        <w:t xml:space="preserve">Na področju bonov BON21 je bilo opravljenih 113 pregledov. V 68 primerih že ob samem nadzoru ni bilo ugotovljenih nepravilnosti, zato </w:t>
      </w:r>
      <w:r w:rsidR="0011557C" w:rsidRPr="00154017">
        <w:t xml:space="preserve">smo </w:t>
      </w:r>
      <w:r>
        <w:t xml:space="preserve">postopek </w:t>
      </w:r>
      <w:r w:rsidRPr="00154017">
        <w:t>ustav</w:t>
      </w:r>
      <w:r w:rsidR="0011557C" w:rsidRPr="00154017">
        <w:t>ili</w:t>
      </w:r>
      <w:r>
        <w:t xml:space="preserve"> na zapisnik, naknadno pa </w:t>
      </w:r>
      <w:r w:rsidR="0011557C" w:rsidRPr="00154017">
        <w:t xml:space="preserve">smo </w:t>
      </w:r>
      <w:r>
        <w:t xml:space="preserve">s sklepom </w:t>
      </w:r>
      <w:r w:rsidRPr="00154017">
        <w:t>ustav</w:t>
      </w:r>
      <w:r w:rsidR="0011557C" w:rsidRPr="00154017">
        <w:t>ili</w:t>
      </w:r>
      <w:r>
        <w:t xml:space="preserve"> še 7 postopkov. Zaradi ugotovljenih kršitev </w:t>
      </w:r>
      <w:r w:rsidR="0011557C">
        <w:t xml:space="preserve">smo </w:t>
      </w:r>
      <w:r>
        <w:t>v prekrškovnem postopku izre</w:t>
      </w:r>
      <w:r w:rsidR="0011557C">
        <w:t>kli</w:t>
      </w:r>
      <w:r>
        <w:t xml:space="preserve"> 20 opozoril</w:t>
      </w:r>
      <w:r w:rsidR="001F1926">
        <w:t xml:space="preserve"> ZP-1</w:t>
      </w:r>
      <w:r>
        <w:t>.</w:t>
      </w:r>
    </w:p>
    <w:p w14:paraId="6C33DDAF" w14:textId="77777777" w:rsidR="0038173C" w:rsidRPr="009A4374" w:rsidRDefault="0038173C" w:rsidP="00736E28">
      <w:pPr>
        <w:pStyle w:val="Naslov2"/>
      </w:pPr>
      <w:bookmarkStart w:id="53" w:name="_Toc165366689"/>
      <w:r w:rsidRPr="009A4374">
        <w:lastRenderedPageBreak/>
        <w:t>VARSTVO POTROŠNIKOV</w:t>
      </w:r>
      <w:bookmarkEnd w:id="53"/>
    </w:p>
    <w:p w14:paraId="4AD597B5" w14:textId="14ED57C8" w:rsidR="000D2433" w:rsidRDefault="00115CFF" w:rsidP="00115CFF">
      <w:pPr>
        <w:pStyle w:val="NavadenNPred"/>
      </w:pPr>
      <w:r>
        <w:t xml:space="preserve">Eden od temeljev pravne države je zagotavljanje visoke ravni varstva potrošnikov. Prav tako je zagotavljanje varstva potrošnikov pomembno z vidika delovanja notranjega trga EU. Z namenom zagotavljanja pravic potrošnikov </w:t>
      </w:r>
      <w:r w:rsidRPr="00154017">
        <w:t>opravlja</w:t>
      </w:r>
      <w:r w:rsidR="00177C2C" w:rsidRPr="00154017">
        <w:t>mo</w:t>
      </w:r>
      <w:r>
        <w:t xml:space="preserve"> nadzor nad spoštovanjem določil skladno z naslednjimi zakoni in na njihovi podlagi sprejetimi predpisi:</w:t>
      </w:r>
    </w:p>
    <w:p w14:paraId="40A07082" w14:textId="7366D3BB" w:rsidR="00115CFF" w:rsidRDefault="00115CFF" w:rsidP="00115CFF">
      <w:pPr>
        <w:pStyle w:val="Nastevanje1"/>
      </w:pPr>
      <w:r>
        <w:t>Zakon o varstvu potrošnikov,</w:t>
      </w:r>
    </w:p>
    <w:p w14:paraId="01E1E780" w14:textId="77777777" w:rsidR="000D2433" w:rsidRDefault="00115CFF" w:rsidP="00115CFF">
      <w:pPr>
        <w:pStyle w:val="Nastevanje1"/>
      </w:pPr>
      <w:r>
        <w:t>Pravilnik o načinu označevanja cen blaga in storitev,</w:t>
      </w:r>
    </w:p>
    <w:p w14:paraId="4AEB71F2" w14:textId="77777777" w:rsidR="000D2433" w:rsidRDefault="00115CFF" w:rsidP="00115CFF">
      <w:pPr>
        <w:pStyle w:val="Nastevanje1"/>
      </w:pPr>
      <w:r>
        <w:t>Pravilnik o blagu, za katerega se izda garancija za brezhibno delovanje,</w:t>
      </w:r>
    </w:p>
    <w:p w14:paraId="39366FB1" w14:textId="77777777" w:rsidR="000D2433" w:rsidRDefault="00115CFF" w:rsidP="00115CFF">
      <w:pPr>
        <w:pStyle w:val="Nastevanje1"/>
      </w:pPr>
      <w:r>
        <w:t>Pravilnik o obrazcih v zvezi z uveljavljanjem pravice do odstopa od pogodbe, sklenjene na daljavo ali zunaj poslovnih prostorov,</w:t>
      </w:r>
    </w:p>
    <w:p w14:paraId="3E78506E" w14:textId="77777777" w:rsidR="000D2433" w:rsidRDefault="00115CFF" w:rsidP="00115CFF">
      <w:pPr>
        <w:pStyle w:val="Nastevanje1"/>
      </w:pPr>
      <w:r>
        <w:t>Pravilnik o uporabi jezikov narodnih skupnosti v procesih poslovanja podjetij s potrošniki na območjih, kjer živita italijanska in madžarska narodna skupnost,</w:t>
      </w:r>
    </w:p>
    <w:p w14:paraId="5E8B000F" w14:textId="77777777" w:rsidR="000D2433" w:rsidRDefault="00115CFF" w:rsidP="00115CFF">
      <w:pPr>
        <w:pStyle w:val="Nastevanje1"/>
      </w:pPr>
      <w:r>
        <w:t>Pravilnik o obrazcih za informacije o pogodbah o časovnem zakupu, o dolgoročnem počitniškem proizvodu, o nadaljnji prodaji in o zamenjavi ter o obrazcu za odstop od pogodb,</w:t>
      </w:r>
    </w:p>
    <w:p w14:paraId="07D478E7" w14:textId="77777777" w:rsidR="000D2433" w:rsidRDefault="00115CFF" w:rsidP="00115CFF">
      <w:pPr>
        <w:pStyle w:val="Nastevanje1"/>
      </w:pPr>
      <w:r>
        <w:t>Zakon o varstvu potrošnikov pred nepoštenimi poslovnimi praksami,</w:t>
      </w:r>
    </w:p>
    <w:p w14:paraId="0C6ED159" w14:textId="77777777" w:rsidR="000D2433" w:rsidRDefault="00115CFF" w:rsidP="00115CFF">
      <w:pPr>
        <w:pStyle w:val="Nastevanje1"/>
      </w:pPr>
      <w:r>
        <w:t>Zakon o potrošniških kreditih,</w:t>
      </w:r>
    </w:p>
    <w:p w14:paraId="01D86459" w14:textId="7D2EEE09" w:rsidR="00115CFF" w:rsidRDefault="00115CFF" w:rsidP="00115CFF">
      <w:pPr>
        <w:pStyle w:val="Nastevanje1"/>
      </w:pPr>
      <w:r>
        <w:t>Zakon o izvensodnem reševanju potrošniških sporov.</w:t>
      </w:r>
    </w:p>
    <w:p w14:paraId="55291F25" w14:textId="527D8778" w:rsidR="000D2433" w:rsidRDefault="00115CFF" w:rsidP="00115CFF">
      <w:pPr>
        <w:pStyle w:val="NavadenNZa"/>
      </w:pPr>
      <w:r>
        <w:t xml:space="preserve">Varstvo potrošnikov je eno pomembnejših področij, na katerih </w:t>
      </w:r>
      <w:r w:rsidRPr="00154017">
        <w:t>opravlja</w:t>
      </w:r>
      <w:r w:rsidR="00177C2C" w:rsidRPr="00154017">
        <w:t>mo</w:t>
      </w:r>
      <w:r>
        <w:t xml:space="preserve"> nadzore, zato </w:t>
      </w:r>
      <w:r w:rsidR="00177C2C" w:rsidRPr="00154017">
        <w:t xml:space="preserve">smo </w:t>
      </w:r>
      <w:r>
        <w:t xml:space="preserve">tudi v letu 2022 veliko pozornosti </w:t>
      </w:r>
      <w:r w:rsidRPr="00154017">
        <w:t>namenil</w:t>
      </w:r>
      <w:r w:rsidR="00177C2C" w:rsidRPr="00154017">
        <w:t>i</w:t>
      </w:r>
      <w:r>
        <w:t xml:space="preserve"> temu področju. Z vidika spoštovanja varstva potrošnikov </w:t>
      </w:r>
      <w:r w:rsidR="00177C2C" w:rsidRPr="00154017">
        <w:t xml:space="preserve">smo </w:t>
      </w:r>
      <w:r w:rsidRPr="00154017">
        <w:t>nadziral</w:t>
      </w:r>
      <w:r w:rsidR="00177C2C" w:rsidRPr="00154017">
        <w:t>i</w:t>
      </w:r>
      <w:r>
        <w:t xml:space="preserve"> spoštovanje pravic potrošnikov in izpolnjevanje zahtev, ki jih podjetjem pri poslovanju s potrošniki nalagajo predpisi. Splošne določbe predpisov sicer določajo, da je potrošnik vsaka fizična oseba, ki pridobiva ali uporablja blago ali storitev za namene izven njene poklicne ali pridobitne dejavnosti, podjetje pa je pravna ali fizična oseba, ki opravlja pridobitno dejavnosti, ne glede na njeno pravnoorganizacijsko obliko ali lastninsko pripadnost. Tudi zavodi in druge organizacije oziroma druge fizične osebe, ki zagotavljajo potrošnikom blago, morajo izpolnjevati enake obveznosti, kot podjetja.</w:t>
      </w:r>
    </w:p>
    <w:p w14:paraId="22BFD3B8" w14:textId="71753D90" w:rsidR="00115CFF" w:rsidRDefault="00115CFF" w:rsidP="00115CFF">
      <w:r>
        <w:t xml:space="preserve">Številna področja poslovanja so zajeta v predpisih varstva potrošnikov. Tako morajo podjetja npr. zagotoviti določene informacije potrošniku pred sklenitvijo pogodbe, izpolnjene morajo biti zahteve o rabi slovenskega jezika in jezikov narodnih skupnosti, pri svojem poslovanju morajo podjetja paziti, da ne uporabljajo nepoštenih poslovnih praks itd. Posamezna področja nadzora so podrobneje opisana v nadaljevanju, na tem mestu pa ponovno </w:t>
      </w:r>
      <w:r w:rsidRPr="00154017">
        <w:t>izpostav</w:t>
      </w:r>
      <w:r w:rsidR="00AB3B45" w:rsidRPr="00154017">
        <w:t>ljamo</w:t>
      </w:r>
      <w:r>
        <w:t xml:space="preserve">, da je epidemija COVID-19 nedvoumno povzročila izjemno hitro digitalizacijo na vseh področjih poslovanja. Veliko podjetij se je odločilo, da svoje poslovanje prenese na splet ali omogoči drugo obliko prodaje na daljavo. Registracija spletnih strani in postavitev spletne trgovine je razmeroma hitra v primerjavi s fizičnim poslovanjem, zato se je v zelo kratkem času pojavilo veliko novih spletnih trgovin. Posledično </w:t>
      </w:r>
      <w:r w:rsidR="00AB3B45" w:rsidRPr="00154017">
        <w:t xml:space="preserve">smo </w:t>
      </w:r>
      <w:r w:rsidRPr="00154017">
        <w:t>zaznal</w:t>
      </w:r>
      <w:r w:rsidR="00AB3B45" w:rsidRPr="00154017">
        <w:t>i</w:t>
      </w:r>
      <w:r>
        <w:t xml:space="preserve"> povečano število prijav, povezanih s spletnimi trgovinami.</w:t>
      </w:r>
    </w:p>
    <w:p w14:paraId="059A67B6" w14:textId="6AE5E28D" w:rsidR="000D2433" w:rsidRDefault="00115CFF" w:rsidP="00115CFF">
      <w:r>
        <w:t xml:space="preserve">V letu 2022 je prišlo do sprejetja novega Zakona o varstvu potrošnikov, ki se je začel uporabljati 26. </w:t>
      </w:r>
      <w:r w:rsidR="001F1926">
        <w:t xml:space="preserve">januarja </w:t>
      </w:r>
      <w:r>
        <w:t>2023. Zakon je usklajen z direktivami na ravni EU, ki prinašajo spremembe in dopolnitve na področju varstva potrošnikov – Direktiv</w:t>
      </w:r>
      <w:r w:rsidR="00AB3B45">
        <w:t>e</w:t>
      </w:r>
      <w:r>
        <w:t xml:space="preserve"> (EU) 2019/770 o nekaterih vidikih pogodb o dobavi digitalne vsebine in digitalnih storitev, Direktiv</w:t>
      </w:r>
      <w:r w:rsidR="00AB3B45">
        <w:t>e</w:t>
      </w:r>
      <w:r>
        <w:t xml:space="preserve"> (EU) 2019/771 o nekaterih vidikih pogodb za prodajo blaga, spremembi Uredbe (EU) 2017/2394 in Direktive 2009/22/ES ter razveljavitvi Direktive 1999/44/ES ter Direktiv</w:t>
      </w:r>
      <w:r w:rsidR="00AB3B45">
        <w:t>e</w:t>
      </w:r>
      <w:r>
        <w:t xml:space="preserve"> (EU) 2019/2161 o spremembi Direktive Sveta 93/13/EGS in direktiv 98/6/ES, 2005/29/ES ter 2011/83/EU Evropskega parlamenta in Sveta zaradi boljšega izvrševanja in posodobitve pravil Unije o varstvu potrošnikov. </w:t>
      </w:r>
      <w:r w:rsidR="00AB3B45" w:rsidRPr="00154017">
        <w:t>P</w:t>
      </w:r>
      <w:r w:rsidRPr="00154017">
        <w:t xml:space="preserve">ri pripravi novega zakona </w:t>
      </w:r>
      <w:r w:rsidR="00AB3B45" w:rsidRPr="00154017">
        <w:t xml:space="preserve">sodelujemo že vrsto let, saj želimo </w:t>
      </w:r>
      <w:r>
        <w:t xml:space="preserve">s svojim znanjem in izkušnjami s tega področja prispevati k boljši ureditvi tega področja in njegovi uskladitvi z evropsko zakonodajo. Pri nekaterih </w:t>
      </w:r>
      <w:r w:rsidR="00FC51CD" w:rsidRPr="00154017">
        <w:t>vsebinah</w:t>
      </w:r>
      <w:r>
        <w:t xml:space="preserve"> </w:t>
      </w:r>
      <w:r w:rsidR="00AB3B45" w:rsidRPr="00154017">
        <w:t xml:space="preserve">smo bili </w:t>
      </w:r>
      <w:r>
        <w:t xml:space="preserve">bolj, pri drugih manj </w:t>
      </w:r>
      <w:r w:rsidRPr="00154017">
        <w:t>uspeš</w:t>
      </w:r>
      <w:r w:rsidR="00AB3B45" w:rsidRPr="00154017">
        <w:t>ni</w:t>
      </w:r>
      <w:r>
        <w:t>.</w:t>
      </w:r>
    </w:p>
    <w:p w14:paraId="4A53B400" w14:textId="259CA609" w:rsidR="00115CFF" w:rsidRDefault="00115CFF" w:rsidP="00115CFF">
      <w:pPr>
        <w:pStyle w:val="NavadenNPred"/>
      </w:pPr>
      <w:r>
        <w:lastRenderedPageBreak/>
        <w:t>Novi Zakon o varstvu potrošnikov sicer združuje določbe Zakona o varstvu potrošnikov in Zakona o varstvu potrošnikov pred nepoštenimi poslovnimi praksami. Večje spremembe novi zakon prinaša predvsem na naslednjih področjih:</w:t>
      </w:r>
    </w:p>
    <w:p w14:paraId="261B5EED" w14:textId="77777777" w:rsidR="000D2433" w:rsidRDefault="00115CFF" w:rsidP="00115CFF">
      <w:pPr>
        <w:pStyle w:val="Nastevanje1"/>
      </w:pPr>
      <w:r>
        <w:t>znižanja cen blaga,</w:t>
      </w:r>
    </w:p>
    <w:p w14:paraId="67ECC877" w14:textId="28B75C67" w:rsidR="000D2433" w:rsidRDefault="00115CFF" w:rsidP="00115CFF">
      <w:pPr>
        <w:pStyle w:val="Nastevanje1"/>
      </w:pPr>
      <w:r w:rsidRPr="00154017">
        <w:t>pravn</w:t>
      </w:r>
      <w:r w:rsidR="00AB3B45" w:rsidRPr="00154017">
        <w:t>ega</w:t>
      </w:r>
      <w:r w:rsidRPr="00154017">
        <w:t xml:space="preserve"> varstv</w:t>
      </w:r>
      <w:r w:rsidR="00AB3B45" w:rsidRPr="00154017">
        <w:t>a</w:t>
      </w:r>
      <w:r>
        <w:t xml:space="preserve"> pred nepoštenimi poslovnimi praksami,</w:t>
      </w:r>
    </w:p>
    <w:p w14:paraId="17FE3644" w14:textId="5B331026" w:rsidR="00115CFF" w:rsidRDefault="00115CFF" w:rsidP="00115CFF">
      <w:pPr>
        <w:pStyle w:val="Nastevanje1"/>
      </w:pPr>
      <w:r w:rsidRPr="00154017">
        <w:t>obvezn</w:t>
      </w:r>
      <w:r w:rsidR="00AB3B45" w:rsidRPr="00154017">
        <w:t>ega</w:t>
      </w:r>
      <w:r w:rsidRPr="00154017">
        <w:t xml:space="preserve"> jamstv</w:t>
      </w:r>
      <w:r w:rsidR="00AB3B45" w:rsidRPr="00154017">
        <w:t>a</w:t>
      </w:r>
      <w:r>
        <w:t xml:space="preserve"> za skladnost,</w:t>
      </w:r>
    </w:p>
    <w:p w14:paraId="0E747B70" w14:textId="50FF73FF" w:rsidR="00115CFF" w:rsidRDefault="00115CFF" w:rsidP="00115CFF">
      <w:pPr>
        <w:pStyle w:val="Nastevanje1"/>
      </w:pPr>
      <w:r w:rsidRPr="00154017">
        <w:t>pogodb</w:t>
      </w:r>
      <w:r>
        <w:t xml:space="preserve"> o dobavi digitalne vsebine ali digitalne storitve in</w:t>
      </w:r>
    </w:p>
    <w:p w14:paraId="25B03C06" w14:textId="0D7BC0E5" w:rsidR="00115CFF" w:rsidRDefault="00115CFF" w:rsidP="00115CFF">
      <w:pPr>
        <w:pStyle w:val="Nastevanje1"/>
      </w:pPr>
      <w:r w:rsidRPr="00154017">
        <w:t>informiranj</w:t>
      </w:r>
      <w:r w:rsidR="00AB3B45" w:rsidRPr="00154017">
        <w:t>a</w:t>
      </w:r>
      <w:r>
        <w:t xml:space="preserve"> potrošnikov na spletnih tržnicah.</w:t>
      </w:r>
    </w:p>
    <w:p w14:paraId="0A96D5C9" w14:textId="13773297" w:rsidR="00F07EED" w:rsidRDefault="00F07EED" w:rsidP="00C55BC9">
      <w:pPr>
        <w:pStyle w:val="Naslov3"/>
      </w:pPr>
      <w:bookmarkStart w:id="54" w:name="_Toc165366690"/>
      <w:r w:rsidRPr="00F07EED">
        <w:t>Nepoštene poslovne prakse</w:t>
      </w:r>
      <w:bookmarkEnd w:id="54"/>
    </w:p>
    <w:p w14:paraId="34CFD33A" w14:textId="039BF4E9" w:rsidR="008D6709" w:rsidRDefault="008D6709" w:rsidP="008F1173">
      <w:pPr>
        <w:pStyle w:val="Naslov4a"/>
      </w:pPr>
      <w:r>
        <w:t>Administrativni nadzor</w:t>
      </w:r>
    </w:p>
    <w:p w14:paraId="5191808C" w14:textId="2804AE12" w:rsidR="00F07EED" w:rsidRDefault="00F07EED" w:rsidP="00F07EED">
      <w:r>
        <w:t>Zakon o varstvu potrošnikov pred nepoštenimi poslovnimi praksami, ki se bo uporabljal do 26. januarja 2023</w:t>
      </w:r>
      <w:r>
        <w:rPr>
          <w:rStyle w:val="Sprotnaopomba-sklic"/>
        </w:rPr>
        <w:footnoteReference w:id="1"/>
      </w:r>
      <w:r>
        <w:t>, kot nepošteno poslovno prakso opredeljuje poslovno prakso, ki nasprotuje zahtevam poklicne skrbnosti in v zvezi z izdelkom (za izdelek se šteje tako blago kot storitev) bistveno izkrivlja ali bi lahko izkrivljala ekonomsko obnašanje povprečnega potrošnika, ki ga doseže ali mu je namenjena. Kadar je poslovna praksa namenjena posebni ciljni skupini potrošnikov (npr. otroci in starejši), se presoja</w:t>
      </w:r>
      <w:r w:rsidR="00AB3B45">
        <w:t>,</w:t>
      </w:r>
      <w:r>
        <w:t xml:space="preserve"> ali izkrivlja oziroma bi lahko izkrivljala</w:t>
      </w:r>
      <w:r w:rsidR="00AB3B45">
        <w:t>,</w:t>
      </w:r>
      <w:r>
        <w:t xml:space="preserve"> ekonomsko obnašanje povprečnega člana te skupine.</w:t>
      </w:r>
    </w:p>
    <w:p w14:paraId="55FD4DBB" w14:textId="77777777" w:rsidR="00F07EED" w:rsidRDefault="00F07EED" w:rsidP="00F07EED">
      <w:r>
        <w:t>Poslovno prakso Zakon o varstvu potrošnikov pred nepoštenimi poslovnimi praksami opredeljuje kot dejanja, opustitve, ravnanja, izjave ali tržno komuniciranje, vključno z oglaševanjem in trženjem, ki so neposredno povezani s promocijo, prodajo ali dobavo izdelka, bistveno izkrivljanje ekonomskega obnašanja potrošnikov pa uporabo poslovne prakse v razmerju do potrošnikov z namenom bistveno omejiti potrošnikovo sposobnost sprejeti odločitev ob poznavanju vseh pomembnih dejstev in tako povzročiti, da potrošnik sprejme odločitev o poslu, ki je sicer ne bi sprejel.</w:t>
      </w:r>
    </w:p>
    <w:p w14:paraId="719BD4B9" w14:textId="524DBFD7" w:rsidR="00F07EED" w:rsidRDefault="00F07EED" w:rsidP="00F07EED">
      <w:r>
        <w:t>Za nepoštene poslovne prakse zakon šteje zlasti tiste, ki so zavajajoče ali agresivne, s tem da zavajajoče poslovne prakse deli na zavajajoča dejanja in zavajajoče opustitve. Zavajajoče dejanje predstavlja poslovna praksa, ki vsebuje napačne informacije in je torej neresnična, ter tudi poslovna praksa, če kakor koli, vključno s celotno predstavitvijo, zavaja ali bi utegnila zavajati povprečnega potrošnika, četudi je informacija točna glede enega ali več naštetih elementov ter v vsakem primeru povzroči ali bi utegnila povzročiti, da povprečen potrošnik sprejme odločitev o poslu, ki je sicer ne bi sprejel. Kot zavajajočo opustitev zakon opredeljuje poslovno prakso, kjer podjetje izpusti bistvene informacije, ki jih glede na dejanske okoliščine povprečen potrošnik potrebuje za sprejem odločitve o poslu in prav s tem povzroči ali bi utegnila povzročiti, da potrošnik sprejme odločitev o poslu, ki je sicer ne bi sprejel, ter tudi primere, ko podjetje prikriva ali nejasno, nerazumljivo, dvoumno ali ob neprimernem času navede bistvene informacije, ki jih glede na dejanske okoliščine povprečen potrošnik potrebuje za sprejem odločitve o poslu in prav s tem povzroči ali bi utegnila povzročiti, da potrošnik sprejme odločitev o poslu, ki je sicer ne bi sprejel. Agresivno poslovno prakso pa predstavlja ravnanje podjetja, pri katerem se z nadlegovanjem, prisilo, vključno z uporabo sile ali nedopustnim vplivanjem, bistveno zmanjša ali bi utegnila bistveno zmanjšati svoboda izbire ali ravnanja povprečnega potrošnika v zvezi z izdelkom ter se s tem povzroči ali bi utegnilo povzročiti, da potrošnik sprejme odločitev o poslu, ki je sicer ne bi sprejel.</w:t>
      </w:r>
    </w:p>
    <w:p w14:paraId="27E206A0" w14:textId="53B08E95" w:rsidR="000D2433" w:rsidRPr="00154017" w:rsidRDefault="00AB3B45" w:rsidP="00F07EED">
      <w:r w:rsidRPr="00154017">
        <w:lastRenderedPageBreak/>
        <w:t>T</w:t>
      </w:r>
      <w:r w:rsidR="00FC51CD" w:rsidRPr="00154017">
        <w:t>ako</w:t>
      </w:r>
      <w:r w:rsidR="00F07EED" w:rsidRPr="00154017">
        <w:t xml:space="preserve"> kot pretekla leta</w:t>
      </w:r>
      <w:r w:rsidRPr="00154017">
        <w:t xml:space="preserve"> smo</w:t>
      </w:r>
      <w:r w:rsidR="00F07EED" w:rsidRPr="00154017">
        <w:t xml:space="preserve"> tudi v letu 2022 nadzor na področju nepoštenih poslovnih praks izvajal</w:t>
      </w:r>
      <w:r w:rsidRPr="00154017">
        <w:t>i</w:t>
      </w:r>
      <w:r w:rsidR="00F07EED" w:rsidRPr="00154017">
        <w:t xml:space="preserve"> v okviru koordiniranih nadzorov ter tudi na podlagi prejetih prijav in osebnih zaznav. Skupaj </w:t>
      </w:r>
      <w:r w:rsidRPr="00154017">
        <w:t xml:space="preserve">smo </w:t>
      </w:r>
      <w:r w:rsidR="00F07EED" w:rsidRPr="00154017">
        <w:t>po določilih Zakona o varstvu potrošnikov pred nepoštenimi poslovnimi praksami oprav</w:t>
      </w:r>
      <w:r w:rsidRPr="00154017">
        <w:t xml:space="preserve">ili </w:t>
      </w:r>
      <w:r w:rsidR="00F07EED" w:rsidRPr="00154017">
        <w:t>1491 pregledov, kar je nekaj več kot v letu 2021, ko s</w:t>
      </w:r>
      <w:r w:rsidRPr="00154017">
        <w:t>m</w:t>
      </w:r>
      <w:r w:rsidR="00F07EED" w:rsidRPr="00154017">
        <w:t>o opravili 1302 pregleda.</w:t>
      </w:r>
    </w:p>
    <w:p w14:paraId="134E5D02" w14:textId="3E4F1EC9" w:rsidR="000D2433" w:rsidRPr="00154017" w:rsidRDefault="00AB3B45" w:rsidP="00F07EED">
      <w:r w:rsidRPr="00154017">
        <w:t>V</w:t>
      </w:r>
      <w:r w:rsidR="00F07EED" w:rsidRPr="00154017">
        <w:t xml:space="preserve"> okviru vseh opravljenih inšpekcijskih pregledov </w:t>
      </w:r>
      <w:r w:rsidRPr="00154017">
        <w:t xml:space="preserve">smo </w:t>
      </w:r>
      <w:r w:rsidR="00F07EED" w:rsidRPr="00154017">
        <w:t>izdali 23 upravnih odločb (29 odločb v letu 2021), s katerimi s</w:t>
      </w:r>
      <w:r w:rsidRPr="00154017">
        <w:t>m</w:t>
      </w:r>
      <w:r w:rsidR="00F07EED" w:rsidRPr="00154017">
        <w:t>o podjetjem prepovedali uporabo nepoštenih poslovnih praks. V posameznih primerih, ko je podjetje z nepošteno poslovno prakso že prenehalo (npr. prostovoljno je umaknilo sporno oglaševanje, določeno oglaševanje se je zaključilo), upravnih odločb nis</w:t>
      </w:r>
      <w:r w:rsidRPr="00154017">
        <w:t>m</w:t>
      </w:r>
      <w:r w:rsidR="00F07EED" w:rsidRPr="00154017">
        <w:t>o izdajali, v 246 primerih pa s</w:t>
      </w:r>
      <w:r w:rsidRPr="00154017">
        <w:t>m</w:t>
      </w:r>
      <w:r w:rsidR="00F07EED" w:rsidRPr="00154017">
        <w:t>o izrekli opozoril</w:t>
      </w:r>
      <w:r w:rsidRPr="00154017">
        <w:t>o</w:t>
      </w:r>
      <w:r w:rsidR="00F07EED" w:rsidRPr="00154017">
        <w:t xml:space="preserve"> ZIN (242 v letu 2021).</w:t>
      </w:r>
    </w:p>
    <w:p w14:paraId="10AC3C86" w14:textId="18DD0607" w:rsidR="00F07EED" w:rsidRPr="00154017" w:rsidRDefault="00F07EED" w:rsidP="00F07EED">
      <w:r w:rsidRPr="00154017">
        <w:t>V okviru prekrškovnih postopkov s</w:t>
      </w:r>
      <w:r w:rsidR="00AB3B45" w:rsidRPr="00154017">
        <w:t>m</w:t>
      </w:r>
      <w:r w:rsidRPr="00154017">
        <w:t>o za storjene prekrške v 38 primerih (v letu 2021 v 37 primerih) izrekli globo, od tega v 36 primerih z odločbo (v letu 2021 v 36 primerih) in v 2 primerih s plačilnim nalogom (v letu 2021 v 1 primeru). V 73 primerih (v letu 2021 v 104 primerih) s</w:t>
      </w:r>
      <w:r w:rsidR="00F72A98" w:rsidRPr="00154017">
        <w:t>m</w:t>
      </w:r>
      <w:r w:rsidRPr="00154017">
        <w:t>o kršiteljem, ker je šlo za manjše kršitve ali pa so nepravilnosti oziroma kršitve kršitelji še pred izdano odločbo o prekršku odpravili, izrekli opomin, v 336 primerih (v letu 2021 v 350 primerih) pa s</w:t>
      </w:r>
      <w:r w:rsidR="00F72A98" w:rsidRPr="00154017">
        <w:t>m</w:t>
      </w:r>
      <w:r w:rsidRPr="00154017">
        <w:t>o kršiteljem izrekli opozorilo ZP-1.</w:t>
      </w:r>
    </w:p>
    <w:p w14:paraId="584C4787" w14:textId="72A7AD73" w:rsidR="00F07EED" w:rsidRPr="00154017" w:rsidRDefault="00F07EED" w:rsidP="00F07EED">
      <w:r w:rsidRPr="00154017">
        <w:t xml:space="preserve">V okviru koordiniranih nadzorov </w:t>
      </w:r>
      <w:r w:rsidR="00F72A98" w:rsidRPr="00154017">
        <w:t xml:space="preserve">smo </w:t>
      </w:r>
      <w:r w:rsidRPr="00154017">
        <w:t>se zlasti osredotočil</w:t>
      </w:r>
      <w:r w:rsidR="00F72A98" w:rsidRPr="00154017">
        <w:t>i</w:t>
      </w:r>
      <w:r w:rsidRPr="00154017">
        <w:t xml:space="preserve"> na zavajajoča dejanja, in sicer predvsem zavajanja potrošnikov glede cen, načina izračunavanja cen in določenih cenovnih prednosti blaga in storitev, ki jih podjetja oglašujejo oziroma obljubljajo. Prav z morebitnim zavajajočim oglaševanjem oziroma zavajajočo poslovno prakso na področju cen lahko namreč pride do največjih oškodovanj potrošnikov, ki se odzivajo na obljube podjetij in tako na podlagi zavajajočih informacij sprejemajo svoje odločitve o nakupovanju. Oglaševane cene oziroma cenovne prednosti namreč znatno vplivajo na odločitev potrošnika za nakup določenega izdelka, poleg tega pa je mogoče zavajajoče oglaševanje zaznati že skoraj na vsakem koraku. </w:t>
      </w:r>
      <w:r w:rsidR="00F72A98" w:rsidRPr="00154017">
        <w:t>M</w:t>
      </w:r>
      <w:r w:rsidRPr="00154017">
        <w:t xml:space="preserve">orebitno zavajanje pri cenah in cenovnih prednostih </w:t>
      </w:r>
      <w:r w:rsidR="00F72A98" w:rsidRPr="00154017">
        <w:t xml:space="preserve">smo </w:t>
      </w:r>
      <w:r w:rsidRPr="00154017">
        <w:t>še posebej preverjali v junij</w:t>
      </w:r>
      <w:r w:rsidR="00D67F84" w:rsidRPr="00154017">
        <w:t>u</w:t>
      </w:r>
      <w:r w:rsidRPr="00154017">
        <w:t xml:space="preserve"> in zadnji tretjini leta, pri čemer s</w:t>
      </w:r>
      <w:r w:rsidR="00F72A98" w:rsidRPr="00154017">
        <w:t>m</w:t>
      </w:r>
      <w:r w:rsidRPr="00154017">
        <w:t xml:space="preserve">o se </w:t>
      </w:r>
      <w:r w:rsidR="00F72A98" w:rsidRPr="00154017">
        <w:t xml:space="preserve">v </w:t>
      </w:r>
      <w:r w:rsidRPr="00154017">
        <w:t>nadzori</w:t>
      </w:r>
      <w:r w:rsidR="00F72A98" w:rsidRPr="00154017">
        <w:t>h</w:t>
      </w:r>
      <w:r w:rsidRPr="00154017">
        <w:t xml:space="preserve"> osredotočali na različne vrste blaga.</w:t>
      </w:r>
    </w:p>
    <w:p w14:paraId="0160F192" w14:textId="0E3975E6" w:rsidR="00F07EED" w:rsidRPr="00154017" w:rsidRDefault="00F07EED" w:rsidP="00F07EED">
      <w:r w:rsidRPr="00154017">
        <w:t>V juniju</w:t>
      </w:r>
      <w:r w:rsidR="000D2433" w:rsidRPr="00154017">
        <w:t xml:space="preserve"> </w:t>
      </w:r>
      <w:r w:rsidR="00F72A98" w:rsidRPr="00154017">
        <w:t xml:space="preserve">smo </w:t>
      </w:r>
      <w:r w:rsidR="00FC51CD" w:rsidRPr="00154017">
        <w:t>izvedl</w:t>
      </w:r>
      <w:r w:rsidR="00F72A98" w:rsidRPr="00154017">
        <w:t>i</w:t>
      </w:r>
      <w:r w:rsidRPr="00154017">
        <w:t xml:space="preserve"> poostren nadzor morebitnih nepoštenih poslovnih praks pri oglaševanju cen in cenovnih prednosti izdelkov, pri čemer je bil nadzor zaradi zaključevanja šolskega leta, številnih zunanjih domačih opravil in začetka poletnih dopustov usmerjen predvsem v oglaševanje trgovcev, ki ponujajo zabavno elektroniko, pripomočke za urejanje vrta in okolice hiše ter opremo, ki jo potrošniki pogosto uporabljajo v poletnem času. V okviru nadzora </w:t>
      </w:r>
      <w:r w:rsidR="00F72A98" w:rsidRPr="00154017">
        <w:t xml:space="preserve">smo </w:t>
      </w:r>
      <w:r w:rsidRPr="00154017">
        <w:t>skupaj oprav</w:t>
      </w:r>
      <w:r w:rsidR="00F72A98" w:rsidRPr="00154017">
        <w:t>ili</w:t>
      </w:r>
      <w:r w:rsidRPr="00154017">
        <w:t xml:space="preserve"> 113 pregledov trgovcev, pri čemer s</w:t>
      </w:r>
      <w:r w:rsidR="00F72A98" w:rsidRPr="00154017">
        <w:t>m</w:t>
      </w:r>
      <w:r w:rsidRPr="00154017">
        <w:t>o v posameznih primerih ugotovili kršitve določil Zakona o varstvu potrošnikov pred nepoštenimi poslovnimi praksami</w:t>
      </w:r>
      <w:r w:rsidR="00F72A98" w:rsidRPr="00154017">
        <w:t>. Nekaj primerov:</w:t>
      </w:r>
      <w:r w:rsidRPr="00154017">
        <w:t xml:space="preserve"> trgovec je pri oglaševanju cenovne prednosti navajal prečrtano prodajno ceno, po kateri izdelkov ni nikoli prodajal; trgovec je oglaševal določeno prednost – posebno ponudbo, pri čemer potrošnikom ni predstavil vsebine te prednosti; trgovec je izdelek oglaševal z akcijsko, nižjo ceno, za katero se je izkazalo, da za ta izdelek dejansko ne velja ipd. </w:t>
      </w:r>
      <w:r w:rsidR="00F72A98" w:rsidRPr="00154017">
        <w:t>Z</w:t>
      </w:r>
      <w:r w:rsidRPr="00154017">
        <w:t xml:space="preserve">aradi ugotovljenih kršitev </w:t>
      </w:r>
      <w:r w:rsidR="00F72A98" w:rsidRPr="00154017">
        <w:t xml:space="preserve">smo </w:t>
      </w:r>
      <w:r w:rsidRPr="00154017">
        <w:t>izdali 6 upravnih odločb, s katerimi s</w:t>
      </w:r>
      <w:r w:rsidR="00F72A98" w:rsidRPr="00154017">
        <w:t>m</w:t>
      </w:r>
      <w:r w:rsidRPr="00154017">
        <w:t>o prepovedali nepošteno poslovno prakso, povezano z oglaševanjem cenovne prednosti. V 32 primerih s</w:t>
      </w:r>
      <w:r w:rsidR="00F72A98" w:rsidRPr="00154017">
        <w:t>m</w:t>
      </w:r>
      <w:r w:rsidRPr="00154017">
        <w:t>o trgovcem odpravo ugotovljenih manjših pomanjkljivosti v določenem roku naložili z opozorilom ZIN. V okviru prekrškovnih postopkov s</w:t>
      </w:r>
      <w:r w:rsidR="00F72A98" w:rsidRPr="00154017">
        <w:t>m</w:t>
      </w:r>
      <w:r w:rsidRPr="00154017">
        <w:t xml:space="preserve">o izdali </w:t>
      </w:r>
      <w:r w:rsidR="00F72A98" w:rsidRPr="00154017">
        <w:t xml:space="preserve">1 </w:t>
      </w:r>
      <w:r w:rsidRPr="00154017">
        <w:t xml:space="preserve">prekrškovno odločbo, </w:t>
      </w:r>
      <w:r w:rsidR="00F72A98" w:rsidRPr="00154017">
        <w:t xml:space="preserve">1 </w:t>
      </w:r>
      <w:r w:rsidRPr="00154017">
        <w:t xml:space="preserve">plačilni nalog ter 4 opomine, 33 kršiteljev pa </w:t>
      </w:r>
      <w:r w:rsidR="00F72A98" w:rsidRPr="00154017">
        <w:t xml:space="preserve">smo </w:t>
      </w:r>
      <w:r w:rsidRPr="00154017">
        <w:t>zaradi že odpravljenih manjših pomanjkljivosti zgolj opozorili.</w:t>
      </w:r>
    </w:p>
    <w:p w14:paraId="7F201440" w14:textId="6FF08E95" w:rsidR="00F07EED" w:rsidRPr="00154017" w:rsidRDefault="00F07EED" w:rsidP="00F07EED">
      <w:r w:rsidRPr="00154017">
        <w:t xml:space="preserve">V zadnji tretjini leta </w:t>
      </w:r>
      <w:r w:rsidR="00F72A98" w:rsidRPr="00154017">
        <w:t>smo</w:t>
      </w:r>
      <w:r w:rsidRPr="00154017">
        <w:t>, tudi zaradi zvišanja cen prehranskih izdelkov ter posledične uporabe novih sloganov, s katerimi so trgovci skušali prepričati potrošnike v nakup, izvajal</w:t>
      </w:r>
      <w:r w:rsidR="00F72A98" w:rsidRPr="00154017">
        <w:t>i</w:t>
      </w:r>
      <w:r w:rsidRPr="00154017">
        <w:t xml:space="preserve"> nadzor oglaševanja cen in cenovnih prednosti ter označevanja cen pri večjih slovenskih trgovcih, ki prodajajo prehranske izdelke. </w:t>
      </w:r>
      <w:r w:rsidR="00F72A98" w:rsidRPr="00154017">
        <w:t>O</w:t>
      </w:r>
      <w:r w:rsidRPr="00154017">
        <w:t xml:space="preserve">pravili </w:t>
      </w:r>
      <w:r w:rsidR="00F72A98" w:rsidRPr="00154017">
        <w:t xml:space="preserve">smo </w:t>
      </w:r>
      <w:r w:rsidRPr="00154017">
        <w:t>11 pregledov pri trgovcih, pri čemer s</w:t>
      </w:r>
      <w:r w:rsidR="00F72A98" w:rsidRPr="00154017">
        <w:t>m</w:t>
      </w:r>
      <w:r w:rsidRPr="00154017">
        <w:t xml:space="preserve">o v posameznih primerih ugotovili določene kršitve, kot npr. oglaševana akcijska cena izdelka ni ustrezala ceni izdelka, ki jo je trgovec nato potrošnikom zaračunal na blagajni; </w:t>
      </w:r>
      <w:r w:rsidRPr="00154017">
        <w:lastRenderedPageBreak/>
        <w:t>trgovec v zvezi z uporabljenim oglaševalskim sloganom potrošnikom ni posredoval vseh informacij, ki jih potrošnik potrebuje za presojo vsebine slogana oziroma oglasa trgovca; trgovec je uporabljal trditev glede cenovne prednosti, katere resničnosti pa v okviru inšpekcijskega postopka ni uspel dokazati; trgovec je kot akcijsko ceno izdelka oglaševal ceno, ki je bila dejansko redna cena izdelka; cena enega od izdelkov v trgovini ni bila označena. Večina ugotovljenih kršitev je izhajala iz oglaševalskih akcij, ki so že prenehale, zato s</w:t>
      </w:r>
      <w:r w:rsidR="00F72A98" w:rsidRPr="00154017">
        <w:t>m</w:t>
      </w:r>
      <w:r w:rsidRPr="00154017">
        <w:t>o le v 2 primerih trgovcema izrekli opozorilo ZIN za manjše nepravilnosti, ki sta ju nato trgovca odpravila v postavljenem roku. V že zaključenih prekrškovnih postopkih s</w:t>
      </w:r>
      <w:r w:rsidR="00F72A98" w:rsidRPr="00154017">
        <w:t>m</w:t>
      </w:r>
      <w:r w:rsidRPr="00154017">
        <w:t xml:space="preserve">o inšpektorji izdali </w:t>
      </w:r>
      <w:r w:rsidR="00F72A98" w:rsidRPr="00154017">
        <w:t xml:space="preserve">1 </w:t>
      </w:r>
      <w:r w:rsidRPr="00154017">
        <w:t xml:space="preserve">prekrškovno odločbo ter </w:t>
      </w:r>
      <w:r w:rsidR="00F72A98" w:rsidRPr="00154017">
        <w:t xml:space="preserve">1 </w:t>
      </w:r>
      <w:r w:rsidRPr="00154017">
        <w:t>opomin, v 7 primerih pa s</w:t>
      </w:r>
      <w:r w:rsidR="00F72A98" w:rsidRPr="00154017">
        <w:t>m</w:t>
      </w:r>
      <w:r w:rsidRPr="00154017">
        <w:t>o trgovc</w:t>
      </w:r>
      <w:r w:rsidR="00F72A98" w:rsidRPr="00154017">
        <w:t>u</w:t>
      </w:r>
      <w:r w:rsidRPr="00154017">
        <w:t xml:space="preserve"> </w:t>
      </w:r>
      <w:r w:rsidR="00F72A98" w:rsidRPr="00154017">
        <w:t xml:space="preserve">izrekli </w:t>
      </w:r>
      <w:r w:rsidRPr="00154017">
        <w:t>opozorilo ZP-1.</w:t>
      </w:r>
    </w:p>
    <w:p w14:paraId="0CB5CD85" w14:textId="3FBFC8ED" w:rsidR="00F07EED" w:rsidRPr="00154017" w:rsidRDefault="00F07EED" w:rsidP="00F07EED">
      <w:r w:rsidRPr="00154017">
        <w:t xml:space="preserve">Hkrati </w:t>
      </w:r>
      <w:r w:rsidR="00F72A98" w:rsidRPr="00154017">
        <w:t xml:space="preserve">smo </w:t>
      </w:r>
      <w:r w:rsidRPr="00154017">
        <w:t>nadzor nepoštenih poslovnih praks izvajal</w:t>
      </w:r>
      <w:r w:rsidR="00F72A98" w:rsidRPr="00154017">
        <w:t>i</w:t>
      </w:r>
      <w:r w:rsidRPr="00154017">
        <w:t xml:space="preserve"> še v okviru drugih nadzorov kot npr. nadzora sklepanja pogodb na daljavo, v okviru katerega s</w:t>
      </w:r>
      <w:r w:rsidR="00F72A98" w:rsidRPr="00154017">
        <w:t>m</w:t>
      </w:r>
      <w:r w:rsidRPr="00154017">
        <w:t>o poleg morebitnega zavajanja glede cen in cenovnih prednosti preverjali tudi morebitne druge zavajajoče navedbe. V zvezi s slednjimi izpostav</w:t>
      </w:r>
      <w:r w:rsidR="00F72A98" w:rsidRPr="00154017">
        <w:t>ljamo</w:t>
      </w:r>
      <w:r w:rsidRPr="00154017">
        <w:t xml:space="preserve"> npr. napačno seznanjanje potrošnikov z njihovo pravico do odstopa od pogodbe, sklenjene na daljavo. Več o tem nadzoru v nadaljevanju v okviru področja pogodb na daljavo. </w:t>
      </w:r>
      <w:r w:rsidR="00F72A98" w:rsidRPr="00154017">
        <w:t>N</w:t>
      </w:r>
      <w:r w:rsidRPr="00154017">
        <w:t xml:space="preserve">epošteno poslovno prakso </w:t>
      </w:r>
      <w:r w:rsidR="00F72A98" w:rsidRPr="00154017">
        <w:t xml:space="preserve">smo </w:t>
      </w:r>
      <w:r w:rsidRPr="00154017">
        <w:t>ugotovil</w:t>
      </w:r>
      <w:r w:rsidR="00F72A98" w:rsidRPr="00154017">
        <w:t>i</w:t>
      </w:r>
      <w:r w:rsidRPr="00154017">
        <w:t xml:space="preserve"> tudi na področju delovanja ponudnikov elektronskih komunikacijskih storitev (operaterjev), pri čemer </w:t>
      </w:r>
      <w:r w:rsidR="00F72A98" w:rsidRPr="00154017">
        <w:t xml:space="preserve">smo </w:t>
      </w:r>
      <w:r w:rsidRPr="00154017">
        <w:t>enemu od operaterjev izdal</w:t>
      </w:r>
      <w:r w:rsidR="00F72A98" w:rsidRPr="00154017">
        <w:t>i</w:t>
      </w:r>
      <w:r w:rsidRPr="00154017">
        <w:t xml:space="preserve"> prepovedno odločbo, s katero </w:t>
      </w:r>
      <w:r w:rsidR="00F72A98" w:rsidRPr="00154017">
        <w:t xml:space="preserve">smo </w:t>
      </w:r>
      <w:r w:rsidRPr="00154017">
        <w:t>mu prepovedal</w:t>
      </w:r>
      <w:r w:rsidR="00F72A98" w:rsidRPr="00154017">
        <w:t>i</w:t>
      </w:r>
      <w:r w:rsidRPr="00154017">
        <w:t xml:space="preserve"> agresivno poslovno prakso pri sklepanju pogodb na daljavo, saj potrošnikom pred sprejemom pošiljke, ki jim jo je operater poslal po pooblaščenem dostavnem podjetju, ni bilo omogočeno, da bi se seznanili s predlogom naročniške pogodbe in </w:t>
      </w:r>
      <w:proofErr w:type="spellStart"/>
      <w:r w:rsidRPr="00154017">
        <w:t>predpogodbenimi</w:t>
      </w:r>
      <w:proofErr w:type="spellEnd"/>
      <w:r w:rsidRPr="00154017">
        <w:t xml:space="preserve"> informacijami </w:t>
      </w:r>
      <w:r w:rsidR="00F72A98" w:rsidRPr="00154017">
        <w:t xml:space="preserve">ter </w:t>
      </w:r>
      <w:r w:rsidRPr="00154017">
        <w:t>tako sprejeli zavestno odločitev o sklenitvi naročniške pogodbe.</w:t>
      </w:r>
    </w:p>
    <w:p w14:paraId="359A267B" w14:textId="6220361A" w:rsidR="00F07EED" w:rsidRPr="00154017" w:rsidRDefault="00F07EED" w:rsidP="00F07EED">
      <w:r w:rsidRPr="00154017">
        <w:t xml:space="preserve">Ob tem velja izpostaviti, da </w:t>
      </w:r>
      <w:r w:rsidR="00D554C5" w:rsidRPr="00154017">
        <w:t xml:space="preserve">skušamo, </w:t>
      </w:r>
      <w:r w:rsidRPr="00154017">
        <w:t>poleg izvajanja nadzora</w:t>
      </w:r>
      <w:r w:rsidR="00FC51CD" w:rsidRPr="00154017">
        <w:t>,</w:t>
      </w:r>
      <w:r w:rsidRPr="00154017">
        <w:t xml:space="preserve"> na različne načine (npr. preko medijev, spletne strani, odgovorov na prejeta vprašanja) osveščati tako potrošnike kot tudi podjetja na različne sporne prakse, ki jih zasledi</w:t>
      </w:r>
      <w:r w:rsidR="00D554C5" w:rsidRPr="00154017">
        <w:t>mo</w:t>
      </w:r>
      <w:r w:rsidR="00FC51CD" w:rsidRPr="00154017">
        <w:t xml:space="preserve"> na terenu</w:t>
      </w:r>
      <w:r w:rsidRPr="00154017">
        <w:t>, ter na pravila, ki veljajo na tem področju oziroma prakse, ki se štejejo za nepoštene.</w:t>
      </w:r>
    </w:p>
    <w:p w14:paraId="6C2399D3" w14:textId="2D5E49A9" w:rsidR="00F07EED" w:rsidRPr="00154017" w:rsidRDefault="00F07EED" w:rsidP="009B4A04">
      <w:r w:rsidRPr="00154017">
        <w:t>Področje nepoštenih poslovnih praks vsekakor ostaja področje, ki ga bo</w:t>
      </w:r>
      <w:r w:rsidR="00D554C5" w:rsidRPr="00154017">
        <w:t>mo</w:t>
      </w:r>
      <w:r w:rsidRPr="00154017">
        <w:t xml:space="preserve"> tudi v prihodnje aktivno spremljal</w:t>
      </w:r>
      <w:r w:rsidR="00D554C5" w:rsidRPr="00154017">
        <w:t>i</w:t>
      </w:r>
      <w:r w:rsidRPr="00154017">
        <w:t>. Pojavljajo se vedno novi načini oglaševanja in drugi pristopi, s katerimi skušajo podjetja potrošnike prepričati v nakup njihovega blaga in storitev, prav tako so slovenski potrošniki še vedno zelo dovzetni za akcije, popuste, razprodaje in druge vrste ugodnosti. Največ uporabe nepoštenih poslovnih praks je tako prav na področju oglaševanja cen in popustov, še posebej pri spletni prodaji. Hkrati podjetja potrošnikov ne privabljajo več le z vsebino in ceno svoje lastne ponudbe (izdelkov ali storitev), pač pa z namenom pospeševanja prodaje na nakupe velikokrat vežejo tudi raznorazne dodatne privlačne akcije (npr. organiziranje nagradnih iger) ali pa se, sploh v primeru starejših, odločajo za osebni pristop preko obiskov na domovih potrošnikov.</w:t>
      </w:r>
    </w:p>
    <w:p w14:paraId="3414CB6D" w14:textId="0B411F66" w:rsidR="008D6709" w:rsidRDefault="008D6709" w:rsidP="008F1173">
      <w:pPr>
        <w:pStyle w:val="Naslov4a"/>
      </w:pPr>
      <w:r>
        <w:t>Vzorčenje</w:t>
      </w:r>
    </w:p>
    <w:p w14:paraId="3283914A" w14:textId="40149D95" w:rsidR="008D6709" w:rsidRDefault="008D6709" w:rsidP="001320FE">
      <w:pPr>
        <w:pStyle w:val="Naslov6b"/>
      </w:pPr>
      <w:r>
        <w:t>Papirnate kuhinjske brisače</w:t>
      </w:r>
    </w:p>
    <w:p w14:paraId="78B82C30" w14:textId="57199123" w:rsidR="008D6709" w:rsidRPr="00154017" w:rsidRDefault="00D554C5" w:rsidP="008D6709">
      <w:r w:rsidRPr="00154017">
        <w:t>Na podlagi p</w:t>
      </w:r>
      <w:r w:rsidR="008D6709" w:rsidRPr="00154017">
        <w:t>reje</w:t>
      </w:r>
      <w:r w:rsidRPr="00154017">
        <w:t xml:space="preserve">te </w:t>
      </w:r>
      <w:r w:rsidR="008D6709" w:rsidRPr="00154017">
        <w:t>informacij</w:t>
      </w:r>
      <w:r w:rsidRPr="00154017">
        <w:t>e</w:t>
      </w:r>
      <w:r w:rsidR="008D6709" w:rsidRPr="00154017">
        <w:t xml:space="preserve">, da je skupna dolžila papirnatih </w:t>
      </w:r>
      <w:r w:rsidRPr="00154017">
        <w:t xml:space="preserve">kuhinjskih </w:t>
      </w:r>
      <w:r w:rsidR="008D6709" w:rsidRPr="00154017">
        <w:t>brisač določene blagovne znamke veliko manjša, kot jo navaja proizvajalec na embalaži</w:t>
      </w:r>
      <w:r w:rsidRPr="00154017">
        <w:t xml:space="preserve">, smo </w:t>
      </w:r>
      <w:r w:rsidR="008D6709" w:rsidRPr="00154017">
        <w:t>v decembru 2022 vzorčil</w:t>
      </w:r>
      <w:r w:rsidRPr="00154017">
        <w:t>i</w:t>
      </w:r>
      <w:r w:rsidR="008D6709" w:rsidRPr="00154017">
        <w:t xml:space="preserve"> zvitek teh papirnatih</w:t>
      </w:r>
      <w:r w:rsidR="007C6743" w:rsidRPr="00154017">
        <w:t xml:space="preserve"> </w:t>
      </w:r>
      <w:r w:rsidRPr="00154017">
        <w:t xml:space="preserve">kuhinjskih </w:t>
      </w:r>
      <w:r w:rsidR="008D6709" w:rsidRPr="00154017">
        <w:t>brisač. Po podatkih na embalaži naj bi bilo v paketu papirnat</w:t>
      </w:r>
      <w:r w:rsidRPr="00154017">
        <w:t>ih</w:t>
      </w:r>
      <w:r w:rsidR="008D6709" w:rsidRPr="00154017">
        <w:t xml:space="preserve"> brisač v skupni dolžini 100 metrov z možnostjo odstopanja (tolerance) največ ± 5</w:t>
      </w:r>
      <w:r w:rsidR="007C6743" w:rsidRPr="00154017">
        <w:t xml:space="preserve"> %</w:t>
      </w:r>
      <w:r w:rsidR="008D6709" w:rsidRPr="00154017">
        <w:t xml:space="preserve"> od navedene dolžine.</w:t>
      </w:r>
    </w:p>
    <w:p w14:paraId="4C8434D5" w14:textId="25C2CFB7" w:rsidR="008D6709" w:rsidRPr="00154017" w:rsidRDefault="00D554C5" w:rsidP="008D6709">
      <w:r w:rsidRPr="00154017">
        <w:t>P</w:t>
      </w:r>
      <w:r w:rsidR="008D6709" w:rsidRPr="00154017">
        <w:t xml:space="preserve">ri trgovcu na drobno </w:t>
      </w:r>
      <w:r w:rsidRPr="00154017">
        <w:t xml:space="preserve">smo </w:t>
      </w:r>
      <w:r w:rsidR="008D6709" w:rsidRPr="00154017">
        <w:t>vzorčil</w:t>
      </w:r>
      <w:r w:rsidRPr="00154017">
        <w:t>i</w:t>
      </w:r>
      <w:r w:rsidR="008D6709" w:rsidRPr="00154017">
        <w:t xml:space="preserve"> rolo teh </w:t>
      </w:r>
      <w:r w:rsidRPr="00154017">
        <w:t xml:space="preserve">papirnatih </w:t>
      </w:r>
      <w:r w:rsidR="008D6709" w:rsidRPr="00154017">
        <w:t>kuhinjskih brisač in jih predal</w:t>
      </w:r>
      <w:r w:rsidRPr="00154017">
        <w:t>i</w:t>
      </w:r>
      <w:r w:rsidR="008D6709" w:rsidRPr="00154017">
        <w:t xml:space="preserve"> akreditiranemu laboratoriju, da izvede meritve dolžine. V okviru izvedenih meritev je bilo ugotovljeno, da je dejanska dolžina vseh papirnatih kuhinjskih brisač okrog 75 m</w:t>
      </w:r>
      <w:r w:rsidR="00BB2C83" w:rsidRPr="00154017">
        <w:t>, kar</w:t>
      </w:r>
      <w:r w:rsidR="008D6709" w:rsidRPr="00154017">
        <w:t xml:space="preserve"> je izven dopustnih mej odstopanja dolžine</w:t>
      </w:r>
      <w:r w:rsidR="00BB2C83" w:rsidRPr="00154017">
        <w:t>, ki jih je navedel proizvajalec</w:t>
      </w:r>
      <w:r w:rsidR="008D6709" w:rsidRPr="00154017">
        <w:t xml:space="preserve">. Laboratorij je izdelal </w:t>
      </w:r>
      <w:r w:rsidR="008D6709" w:rsidRPr="00154017">
        <w:lastRenderedPageBreak/>
        <w:t xml:space="preserve">poročilo o meritvah, ki je bilo posredovano prodajalcu, kjer so bile brisače vzorčene, ter tudi slovenskemu distributerju, ki je ta proizvod prvi dal na slovenski trg. </w:t>
      </w:r>
    </w:p>
    <w:p w14:paraId="06EBB1EA" w14:textId="25C72227" w:rsidR="008D6709" w:rsidRPr="00154017" w:rsidRDefault="00BB2C83" w:rsidP="008D6709">
      <w:r w:rsidRPr="00154017">
        <w:t>Na podlagi p</w:t>
      </w:r>
      <w:r w:rsidR="008D6709" w:rsidRPr="00154017">
        <w:t>oročil</w:t>
      </w:r>
      <w:r w:rsidRPr="00154017">
        <w:t>a</w:t>
      </w:r>
      <w:r w:rsidR="008D6709" w:rsidRPr="00154017">
        <w:t xml:space="preserve"> o odstopanju izmerjene dolžine od deklarirane je slovenski distributer od vseh prodajalcev</w:t>
      </w:r>
      <w:r w:rsidR="007C6743" w:rsidRPr="00154017">
        <w:t xml:space="preserve"> </w:t>
      </w:r>
      <w:r w:rsidR="008D6709" w:rsidRPr="00154017">
        <w:t xml:space="preserve">te papirnate </w:t>
      </w:r>
      <w:r w:rsidR="00D554C5" w:rsidRPr="00154017">
        <w:t xml:space="preserve">kuhinjske </w:t>
      </w:r>
      <w:r w:rsidR="008D6709" w:rsidRPr="00154017">
        <w:t xml:space="preserve">brisače umaknil s slovenskega trga. Inšpekcijski postopek </w:t>
      </w:r>
      <w:r w:rsidRPr="00154017">
        <w:t xml:space="preserve">zavajajoče poslovne prakse </w:t>
      </w:r>
      <w:r w:rsidR="008D6709" w:rsidRPr="00154017">
        <w:t>še ni zaključen.</w:t>
      </w:r>
    </w:p>
    <w:p w14:paraId="117ABD2A" w14:textId="7BA79DB3" w:rsidR="008D6709" w:rsidRDefault="008D6709" w:rsidP="00FC51CD">
      <w:pPr>
        <w:pStyle w:val="Naslov6b"/>
      </w:pPr>
      <w:r>
        <w:t xml:space="preserve">Vzorčenje tekočine </w:t>
      </w:r>
      <w:proofErr w:type="spellStart"/>
      <w:r>
        <w:t>AdBlue</w:t>
      </w:r>
      <w:proofErr w:type="spellEnd"/>
      <w:r w:rsidR="007C6743">
        <w:t xml:space="preserve"> </w:t>
      </w:r>
    </w:p>
    <w:p w14:paraId="2CB7A137" w14:textId="173855AA" w:rsidR="008D6709" w:rsidRPr="00154017" w:rsidRDefault="00D554C5" w:rsidP="008D6709">
      <w:r w:rsidRPr="00154017">
        <w:t>D</w:t>
      </w:r>
      <w:r w:rsidR="008D6709" w:rsidRPr="00154017">
        <w:t xml:space="preserve">ecembra 2022 </w:t>
      </w:r>
      <w:r w:rsidRPr="00154017">
        <w:t xml:space="preserve">smo </w:t>
      </w:r>
      <w:r w:rsidR="008D6709" w:rsidRPr="00154017">
        <w:t>prejel</w:t>
      </w:r>
      <w:r w:rsidRPr="00154017">
        <w:t>i</w:t>
      </w:r>
      <w:r w:rsidR="008D6709" w:rsidRPr="00154017">
        <w:t xml:space="preserve"> prijavo skupaj z analizo laboratorija, da tekočina </w:t>
      </w:r>
      <w:proofErr w:type="spellStart"/>
      <w:r w:rsidR="008D6709" w:rsidRPr="00154017">
        <w:t>AdBlue</w:t>
      </w:r>
      <w:proofErr w:type="spellEnd"/>
      <w:r w:rsidR="008D6709" w:rsidRPr="00154017">
        <w:t xml:space="preserve"> ne ustreza zahtevam standarda ISO 22241 glede vsebnosti uree, </w:t>
      </w:r>
      <w:proofErr w:type="spellStart"/>
      <w:r w:rsidR="008D6709" w:rsidRPr="00154017">
        <w:t>biureta</w:t>
      </w:r>
      <w:proofErr w:type="spellEnd"/>
      <w:r w:rsidR="008D6709" w:rsidRPr="00154017">
        <w:t>, aldehidov,</w:t>
      </w:r>
      <w:r w:rsidR="00BB2C83" w:rsidRPr="00154017">
        <w:t xml:space="preserve"> </w:t>
      </w:r>
      <w:r w:rsidR="008D6709" w:rsidRPr="00154017">
        <w:t>fosfatov, kalcija, magnezija, natrija in kalija. Proizvajalec je imel na embalaži 4</w:t>
      </w:r>
      <w:r w:rsidRPr="00154017">
        <w:t xml:space="preserve"> </w:t>
      </w:r>
      <w:r w:rsidR="008D6709" w:rsidRPr="00154017">
        <w:t xml:space="preserve">L plastenke navedeno, da </w:t>
      </w:r>
      <w:r w:rsidR="00BB2C83" w:rsidRPr="00154017">
        <w:t xml:space="preserve">tekočina </w:t>
      </w:r>
      <w:proofErr w:type="spellStart"/>
      <w:r w:rsidR="008D6709" w:rsidRPr="00154017">
        <w:t>Adblue</w:t>
      </w:r>
      <w:proofErr w:type="spellEnd"/>
      <w:r w:rsidR="008D6709" w:rsidRPr="00154017">
        <w:t xml:space="preserve"> ustreza zahtevam </w:t>
      </w:r>
      <w:r w:rsidR="00BB2C83" w:rsidRPr="00154017">
        <w:t xml:space="preserve">tega </w:t>
      </w:r>
      <w:r w:rsidR="008D6709" w:rsidRPr="00154017">
        <w:t>standarda</w:t>
      </w:r>
      <w:r w:rsidR="00BB2C83" w:rsidRPr="00154017">
        <w:t>.</w:t>
      </w:r>
    </w:p>
    <w:p w14:paraId="1BB09439" w14:textId="62164904" w:rsidR="008D6709" w:rsidRPr="00154017" w:rsidRDefault="00BB2C83" w:rsidP="008D6709">
      <w:r w:rsidRPr="00154017">
        <w:t xml:space="preserve">Tekočina </w:t>
      </w:r>
      <w:proofErr w:type="spellStart"/>
      <w:r w:rsidR="008D6709" w:rsidRPr="00154017">
        <w:t>AdBlue</w:t>
      </w:r>
      <w:proofErr w:type="spellEnd"/>
      <w:r w:rsidR="007C6743" w:rsidRPr="00154017">
        <w:t xml:space="preserve"> </w:t>
      </w:r>
      <w:r w:rsidR="008D6709" w:rsidRPr="00154017">
        <w:t xml:space="preserve">je zaščitena blagovna znamka raztopine vode in sečnine, ki se kot dodatek </w:t>
      </w:r>
      <w:r w:rsidR="00D554C5" w:rsidRPr="00154017">
        <w:t>h</w:t>
      </w:r>
      <w:r w:rsidRPr="00154017">
        <w:t xml:space="preserve"> gorivu </w:t>
      </w:r>
      <w:r w:rsidR="008D6709" w:rsidRPr="00154017">
        <w:t>uporablja za učinkovitejše čiščenje izpušnih plinov pri di</w:t>
      </w:r>
      <w:r w:rsidRPr="00154017">
        <w:t>z</w:t>
      </w:r>
      <w:r w:rsidR="008D6709" w:rsidRPr="00154017">
        <w:t>elskih motorjih.</w:t>
      </w:r>
    </w:p>
    <w:p w14:paraId="5C5E34D1" w14:textId="532923F5" w:rsidR="008D6709" w:rsidRPr="00154017" w:rsidRDefault="00D554C5" w:rsidP="008D6709">
      <w:r w:rsidRPr="00154017">
        <w:t>Z</w:t>
      </w:r>
      <w:r w:rsidR="008D6709" w:rsidRPr="00154017">
        <w:t xml:space="preserve">a namene ugotavljanja skladnosti tekočine </w:t>
      </w:r>
      <w:proofErr w:type="spellStart"/>
      <w:r w:rsidR="008D6709" w:rsidRPr="00154017">
        <w:t>AdBlue</w:t>
      </w:r>
      <w:proofErr w:type="spellEnd"/>
      <w:r w:rsidR="008D6709" w:rsidRPr="00154017">
        <w:t xml:space="preserve"> </w:t>
      </w:r>
      <w:r w:rsidR="00E50B25" w:rsidRPr="00154017">
        <w:t xml:space="preserve">smo </w:t>
      </w:r>
      <w:r w:rsidR="00BB2C83" w:rsidRPr="00154017">
        <w:t>le-</w:t>
      </w:r>
      <w:r w:rsidR="008D6709" w:rsidRPr="00154017">
        <w:t>to vzorčil pri prodajalcu teh tekočin in jo predal</w:t>
      </w:r>
      <w:r w:rsidR="00E50B25" w:rsidRPr="00154017">
        <w:t>i</w:t>
      </w:r>
      <w:r w:rsidR="008D6709" w:rsidRPr="00154017">
        <w:t xml:space="preserve"> v laboratorij </w:t>
      </w:r>
      <w:r w:rsidR="00BB2C83" w:rsidRPr="00154017">
        <w:t>n</w:t>
      </w:r>
      <w:r w:rsidR="008D6709" w:rsidRPr="00154017">
        <w:t xml:space="preserve">a kemijsko analizo, </w:t>
      </w:r>
      <w:r w:rsidR="00BB2C83" w:rsidRPr="00154017">
        <w:t xml:space="preserve">ali </w:t>
      </w:r>
      <w:r w:rsidR="008D6709" w:rsidRPr="00154017">
        <w:t xml:space="preserve">tekočina </w:t>
      </w:r>
      <w:r w:rsidR="00BB2C83" w:rsidRPr="00154017">
        <w:t xml:space="preserve">ustreza </w:t>
      </w:r>
      <w:r w:rsidR="008D6709" w:rsidRPr="00154017">
        <w:t>navedene</w:t>
      </w:r>
      <w:r w:rsidR="00E50B25" w:rsidRPr="00154017">
        <w:t>mu</w:t>
      </w:r>
      <w:r w:rsidR="008D6709" w:rsidRPr="00154017">
        <w:t xml:space="preserve"> standard</w:t>
      </w:r>
      <w:r w:rsidR="00E50B25" w:rsidRPr="00154017">
        <w:t>u</w:t>
      </w:r>
      <w:r w:rsidR="008D6709" w:rsidRPr="00154017">
        <w:t xml:space="preserve">. Poročilo o analizi vzorčene </w:t>
      </w:r>
      <w:r w:rsidR="00BB2C83" w:rsidRPr="00154017">
        <w:t xml:space="preserve">tekočine </w:t>
      </w:r>
      <w:proofErr w:type="spellStart"/>
      <w:r w:rsidR="008D6709" w:rsidRPr="00154017">
        <w:t>Adblue</w:t>
      </w:r>
      <w:proofErr w:type="spellEnd"/>
      <w:r w:rsidR="00BB2C83" w:rsidRPr="00154017">
        <w:t>, ki je bilo</w:t>
      </w:r>
      <w:r w:rsidR="008D6709" w:rsidRPr="00154017">
        <w:t xml:space="preserve"> izdano v januarju 2023</w:t>
      </w:r>
      <w:r w:rsidR="00BB2C83" w:rsidRPr="00154017">
        <w:t>,</w:t>
      </w:r>
      <w:r w:rsidR="008D6709" w:rsidRPr="00154017">
        <w:t xml:space="preserve"> je potrdila trditve prijavitelja, da ne ustreza zahtevam standarda</w:t>
      </w:r>
      <w:r w:rsidR="00BB2C83" w:rsidRPr="00154017">
        <w:t>,</w:t>
      </w:r>
      <w:r w:rsidR="008D6709" w:rsidRPr="00154017">
        <w:t xml:space="preserve"> navedenega na embalaži</w:t>
      </w:r>
      <w:r w:rsidR="00BB2C83" w:rsidRPr="00154017">
        <w:t>.</w:t>
      </w:r>
      <w:r w:rsidR="008D6709" w:rsidRPr="00154017">
        <w:t xml:space="preserve"> </w:t>
      </w:r>
      <w:r w:rsidR="00BB2C83" w:rsidRPr="00154017">
        <w:t xml:space="preserve">S poročilom </w:t>
      </w:r>
      <w:r w:rsidR="008D6709" w:rsidRPr="00154017">
        <w:t xml:space="preserve">je </w:t>
      </w:r>
      <w:r w:rsidR="00BB2C83" w:rsidRPr="00154017">
        <w:t xml:space="preserve">že </w:t>
      </w:r>
      <w:r w:rsidR="008D6709" w:rsidRPr="00154017">
        <w:t>bil seznanjen prodajalec te tekočine.</w:t>
      </w:r>
      <w:r w:rsidR="007C6743" w:rsidRPr="00154017">
        <w:t xml:space="preserve"> </w:t>
      </w:r>
      <w:r w:rsidR="008D6709" w:rsidRPr="00154017">
        <w:t xml:space="preserve">Inšpekcijski postopek je še </w:t>
      </w:r>
      <w:r w:rsidR="00BB2C83" w:rsidRPr="00154017">
        <w:t xml:space="preserve">v </w:t>
      </w:r>
      <w:r w:rsidR="008D6709" w:rsidRPr="00154017">
        <w:t>teku.</w:t>
      </w:r>
    </w:p>
    <w:p w14:paraId="196434D0" w14:textId="0F5CCA38" w:rsidR="003200D6" w:rsidRDefault="003200D6" w:rsidP="003200D6">
      <w:pPr>
        <w:pStyle w:val="Naslov3"/>
      </w:pPr>
      <w:bookmarkStart w:id="55" w:name="_Toc165366691"/>
      <w:r>
        <w:t>Pogodbe na daljavo</w:t>
      </w:r>
      <w:bookmarkEnd w:id="55"/>
    </w:p>
    <w:p w14:paraId="344AD6E5" w14:textId="062BA9AD" w:rsidR="003200D6" w:rsidRDefault="003200D6" w:rsidP="003200D6">
      <w:r>
        <w:t xml:space="preserve">Pogodbe na daljavo so v 43. členu Zakona o varstvu potrošnikov, ki se </w:t>
      </w:r>
      <w:r w:rsidR="00E50B25" w:rsidRPr="00154017">
        <w:t xml:space="preserve">je </w:t>
      </w:r>
      <w:r w:rsidRPr="00154017">
        <w:t>uporablja</w:t>
      </w:r>
      <w:r w:rsidR="00E50B25" w:rsidRPr="00154017">
        <w:t>l</w:t>
      </w:r>
      <w:r>
        <w:t xml:space="preserve"> do 26. </w:t>
      </w:r>
      <w:r w:rsidR="00E50B25">
        <w:t>januarja</w:t>
      </w:r>
      <w:r>
        <w:t xml:space="preserve"> 2023, opredeljene kot pogodbe, sklenjene med podjetjem in potrošnikom na podlagi organizirane prodaje na daljavo ali sistema opravljanja storitev brez istočasne fizične prisotnosti pogodbenih strank, ki ga vodi podjetje, ki za namen sklenitve uporablja izključno enega ali več sredstev za komuniciranje na daljavo vse do takrat in vključno s trenutkom, ko je pogodba sklenjena. Kot sredstva za komuniciranje na daljavo po tem zakonu se štejejo tista komunikacijska sredstva, ki omogočajo sklenitev pogodbe tako, da ni potrebna istočasna fizična prisotnost pogodbenih strank (npr. pisemske pošiljke in druge tiskovine, katalogi, telefonski pogovori, oglaševanje v tisku z naročilnico, televizijska prodaja, faksimile naprava, elektronska pošta, svetovni splet ali internet).</w:t>
      </w:r>
    </w:p>
    <w:p w14:paraId="3622E609" w14:textId="71BF34B6" w:rsidR="003200D6" w:rsidRDefault="003200D6" w:rsidP="003200D6">
      <w:r>
        <w:t xml:space="preserve">V praksi se največ pogodb na daljavo sklene preko spleta, zato so tudi </w:t>
      </w:r>
      <w:r w:rsidR="00E50B25" w:rsidRPr="00154017">
        <w:t xml:space="preserve">naši </w:t>
      </w:r>
      <w:r>
        <w:t xml:space="preserve">nadzori na tem področju usmerjeni predvsem v poslovanje podjetij preko spleta. Na področju spletne prodaje </w:t>
      </w:r>
      <w:r w:rsidRPr="00154017">
        <w:t>s</w:t>
      </w:r>
      <w:r w:rsidR="00E50B25" w:rsidRPr="00154017">
        <w:t>m</w:t>
      </w:r>
      <w:r w:rsidRPr="00154017">
        <w:t xml:space="preserve">o </w:t>
      </w:r>
      <w:r>
        <w:t xml:space="preserve">v letu 2022 preverjali predvsem spoštovanje določil Zakona o preprečevanju dela in zaposlovanja na črno z vidika ustreznega statusa podjetja oziroma priglasitve dejavnosti, določil Zakona o varstvu potrošnikov, ki veljajo za pogodbe, sklenjene na daljavo, določil Zakona o varstvu potrošnikov pred nepoštenimi poslovnimi praksami (npr. podjetje v spletni trgovini navede napačno informacijo glede pravice potrošnika do odstopa od pogodbe), določil Zakona o elektronskem poslovanju na trgu, ki specifično urejajo področje elektronskega poslovanja na trgu, in določil 32. člena Zakona o izvensodnem reševanju potrošniških sporov, v skladu s katerim mora podjetje, če priznava določenega izvajalca izvensodnega reševanja potrošniških sporov, to navesti na svojih spletnih straneh in v pogojih poslovanja oziroma mora podjetje, ki ne priznava nobenega izvajalca, to navesti na enak način. Hkrati morajo vsa podjetja, ki se ukvarjajo s spletno prodajo ali spletnimi storitvami, na svojih spletnih straneh dodatno objaviti tudi elektronsko povezavo na platformo za spletno reševanje potrošniških sporov. Prav tako </w:t>
      </w:r>
      <w:r w:rsidRPr="00154017">
        <w:t>s</w:t>
      </w:r>
      <w:r w:rsidR="00E50B25" w:rsidRPr="00154017">
        <w:t>m</w:t>
      </w:r>
      <w:r w:rsidRPr="00154017">
        <w:t xml:space="preserve">o </w:t>
      </w:r>
      <w:r>
        <w:t xml:space="preserve">preverjali tudi spoštovanje Uredbe (EU) 2018/302 o naslovitvi neupravičenega geografskega blokiranja in drugih oblik diskriminacije na podlagi državljanstva, kraja prebivališča ali kraja sedeža strank na notranjem trgu, ki med drugim določa, da trgovec ne sme uporabljati drugačnih </w:t>
      </w:r>
      <w:r>
        <w:lastRenderedPageBreak/>
        <w:t>splošnih pogojev za dostop do blaga ali storitev iz razlogov, povezanih s strankinim državljanstvom, krajem prebivališča ali krajem sedeža, ko želi stranka kupiti blago od trgovca in je to blago bodisi dostavljeno na lokacijo v državi članici</w:t>
      </w:r>
      <w:r w:rsidR="00643EB3">
        <w:t xml:space="preserve"> EU</w:t>
      </w:r>
      <w:r>
        <w:t>, v katero trgovec dostavlja v skladu s splošnimi pogoji za dostop, bodisi se to blago prevzame na mestu, o katerem sta se dogovorila trgovec in stranka, v državi članici</w:t>
      </w:r>
      <w:r w:rsidR="00643EB3">
        <w:t xml:space="preserve"> EU</w:t>
      </w:r>
      <w:r>
        <w:t>, v kateri trgovec takšno možnost ponuja v splošnih pogojih za dostop.</w:t>
      </w:r>
    </w:p>
    <w:p w14:paraId="73DFAEC0" w14:textId="35067616" w:rsidR="003200D6" w:rsidRDefault="00E50B25" w:rsidP="003200D6">
      <w:r>
        <w:t>V</w:t>
      </w:r>
      <w:r w:rsidR="003200D6">
        <w:t xml:space="preserve"> letu 2022</w:t>
      </w:r>
      <w:r>
        <w:t xml:space="preserve"> </w:t>
      </w:r>
      <w:r w:rsidRPr="00154017">
        <w:t>smo,</w:t>
      </w:r>
      <w:r w:rsidR="003200D6">
        <w:t xml:space="preserve"> tako kot pretekla leta, </w:t>
      </w:r>
      <w:r w:rsidRPr="00154017">
        <w:t>izvajali</w:t>
      </w:r>
      <w:r w:rsidR="003200D6">
        <w:t xml:space="preserve"> nadzor opravljanja dejavnosti sklepanja pogodb na daljavo preko spleta s potrošniki oziroma nadzor spletne prodaje preko prijav in v okviru koordiniranega nadzora. Slednji je potekal čez celo leto, pregledanih pa je bilo 170 spletnih trgovin. Posamezne kršitve </w:t>
      </w:r>
      <w:r w:rsidR="003200D6" w:rsidRPr="00154017">
        <w:t>s</w:t>
      </w:r>
      <w:r w:rsidRPr="00154017">
        <w:t>m</w:t>
      </w:r>
      <w:r w:rsidR="003200D6" w:rsidRPr="00154017">
        <w:t>o ugot</w:t>
      </w:r>
      <w:r w:rsidRPr="00154017">
        <w:t>ovili</w:t>
      </w:r>
      <w:r w:rsidR="003200D6">
        <w:t xml:space="preserve"> pri skoraj vseh pregledanih trgovinah, pri čemer je največkrat šlo za pomanjkljivosti z vidika Zakona o varstvu potrošnikov, Zakona o elektronskem poslovanju na trgu in Zakona o izvensodnem reševanju potrošniških sporov, npr. podjetja potrošnikom niso posredovala vseh potrebnih informacij (npr. o odgovornosti prodajalca za stvarne napake na blagu, roka dostave, obrazca za odstop od pogodbe) ali pa so bile te napačne (npr. napačen rok za odstop od pogodbe, napačen rok za uveljavljanje reklamacije zaradi napake na izdelku), funkcija, ki sproži naročilo, ni bila ustrezno označena, spletni trgovec ni omogočal uporabe elektronskih sredstev, s katerimi bi kupec lahko prepoznal in popravil napake pri vnosu pred oddajo naročila ipd.</w:t>
      </w:r>
    </w:p>
    <w:p w14:paraId="189580B9" w14:textId="6BC58AFE" w:rsidR="003200D6" w:rsidRPr="00154017" w:rsidRDefault="003200D6" w:rsidP="003200D6">
      <w:r>
        <w:t xml:space="preserve">Zaradi ugotovljenih kršitev </w:t>
      </w:r>
      <w:r w:rsidRPr="00154017">
        <w:t>s</w:t>
      </w:r>
      <w:r w:rsidR="00E50B25" w:rsidRPr="00154017">
        <w:t>m</w:t>
      </w:r>
      <w:r w:rsidRPr="00154017">
        <w:t>o izdali 168 opozoril ZIN, s katerimi s</w:t>
      </w:r>
      <w:r w:rsidR="00E50B25" w:rsidRPr="00154017">
        <w:t>m</w:t>
      </w:r>
      <w:r w:rsidRPr="00154017">
        <w:t>o podjetjem naložili odpravo ugotovljenih kršitev, izdali pa s</w:t>
      </w:r>
      <w:r w:rsidR="00E50B25" w:rsidRPr="00154017">
        <w:t>m</w:t>
      </w:r>
      <w:r w:rsidRPr="00154017">
        <w:t>o tudi 4 upravne odločbe, s katerimi s</w:t>
      </w:r>
      <w:r w:rsidR="00E50B25" w:rsidRPr="00154017">
        <w:t>m</w:t>
      </w:r>
      <w:r w:rsidRPr="00154017">
        <w:t>o podjetjem npr. prepovedali izvajanje zavajajoče poslovne prakse pri oglaševanju cenovne prednosti ter uporabo nepoštenih pogodbenih pogojev pri poslovanju s potrošniki. V okviru uvedenih in že zaključenih prekrškovnih postopkov s</w:t>
      </w:r>
      <w:r w:rsidR="00E50B25" w:rsidRPr="00154017">
        <w:t>m</w:t>
      </w:r>
      <w:r w:rsidRPr="00154017">
        <w:t>o v 1 primeru izrekli globo, v 29 primerih opomin, v 125 primerih pa s</w:t>
      </w:r>
      <w:r w:rsidR="00E50B25" w:rsidRPr="00154017">
        <w:t>m</w:t>
      </w:r>
      <w:r w:rsidRPr="00154017">
        <w:t>o, ker so podjetja po opozorilu ugotovljene manjše nepravilnosti odpravila v postavljenem roku, izrekli opozorila ZP-1.</w:t>
      </w:r>
    </w:p>
    <w:p w14:paraId="3A77FF57" w14:textId="2F99EFF8" w:rsidR="003200D6" w:rsidRPr="00154017" w:rsidRDefault="003200D6" w:rsidP="003200D6">
      <w:r>
        <w:t xml:space="preserve">Delež prodaje na daljavo, predvsem preko spleta, se v zadnjih letih precej povečuje. </w:t>
      </w:r>
      <w:r w:rsidR="00E50B25" w:rsidRPr="00154017">
        <w:t>O</w:t>
      </w:r>
      <w:r w:rsidRPr="00154017">
        <w:t>paža</w:t>
      </w:r>
      <w:r w:rsidR="00E50B25" w:rsidRPr="00154017">
        <w:t>mo</w:t>
      </w:r>
      <w:r w:rsidRPr="00154017">
        <w:t xml:space="preserve"> vedno več spletnih trgovin, prav tako prejema</w:t>
      </w:r>
      <w:r w:rsidR="00E50B25" w:rsidRPr="00154017">
        <w:t>mo</w:t>
      </w:r>
      <w:r w:rsidRPr="00154017">
        <w:t xml:space="preserve"> več vprašanj in prijav, povezanih s spletom. Potrošniki vedno več nakupujejo preko spleta, takšnega nakupovanja pa se lotevajo tudi potrošniki, ki s tem sicer nimajo izkušenj in znanja. Posledično kar nekaj potrošnikov opravi nakup preko spletnih strani, ki ne vzbujajo zaupanja (npr. spletna stran ne vsebuje podatkov o ponudniku, objavljene informacije so že na prvi pogled neresnične ali vzbujajo močan dvom v njihovo resničnosti), </w:t>
      </w:r>
      <w:r w:rsidR="00E50B25" w:rsidRPr="00154017">
        <w:t xml:space="preserve">kar </w:t>
      </w:r>
      <w:r w:rsidRPr="00154017">
        <w:t>močno odsvetuje</w:t>
      </w:r>
      <w:r w:rsidR="00E50B25" w:rsidRPr="00154017">
        <w:t>mo</w:t>
      </w:r>
      <w:r w:rsidRPr="00154017">
        <w:t>. Tudi dejstvo, da je spletna stran v slovenskem jeziku, še ne pomeni, da gre za slovenskega prodajalca</w:t>
      </w:r>
      <w:r w:rsidR="00E50B25" w:rsidRPr="00154017">
        <w:t>.</w:t>
      </w:r>
      <w:r w:rsidRPr="00154017">
        <w:t xml:space="preserve"> </w:t>
      </w:r>
      <w:r w:rsidR="00E50B25" w:rsidRPr="00154017">
        <w:t>P</w:t>
      </w:r>
      <w:r w:rsidRPr="00154017">
        <w:t xml:space="preserve">osledično bo potrošnik lahko zelo težko uveljavljal svoje pravice v primeru, če naročenega ne bo prejel, ali pa prejeto ne bo ustrezalo opisu, podanem s strani ponudnika. Na Tržni inšpektorat </w:t>
      </w:r>
      <w:r w:rsidR="00886631" w:rsidRPr="00154017">
        <w:t xml:space="preserve">RS </w:t>
      </w:r>
      <w:r w:rsidRPr="00154017">
        <w:t xml:space="preserve">se namreč lahko potrošnik za pomoč obrne v primerih, ko ima ponudnik sedež v Sloveniji. Če se ponudnik nahaja v drugi državi članici </w:t>
      </w:r>
      <w:r w:rsidR="00643EB3" w:rsidRPr="00154017">
        <w:t>EU</w:t>
      </w:r>
      <w:r w:rsidRPr="00154017">
        <w:t>, se bo potrošnik za pomoč lahko obrnil na Evropski potrošniški center (www.epc.si), v primerih nakupa od ponudnika iz t. i. tretje države pa bo pomoč lahko iskal pri morebitnih potrošniških organizacijah v državi ponudnika.</w:t>
      </w:r>
    </w:p>
    <w:p w14:paraId="468438F4" w14:textId="1D5DA507" w:rsidR="000D2433" w:rsidRDefault="00886631" w:rsidP="009B4A04">
      <w:r>
        <w:t>G</w:t>
      </w:r>
      <w:r w:rsidR="003200D6">
        <w:t xml:space="preserve">lede na vse navedeno ter nov Zakon o varstvu potrošnikov, ki prinaša določene novosti tudi na področju sklepanja pogodb na daljavo (npr. dodatne zahteve glede informacij, ki jih mora podjetje zagotavljati, nove zahteve za t. i. spletne tržnice), </w:t>
      </w:r>
      <w:r w:rsidRPr="00154017">
        <w:t xml:space="preserve">bomo </w:t>
      </w:r>
      <w:r w:rsidR="003200D6">
        <w:t xml:space="preserve">tudi v prihodnje </w:t>
      </w:r>
      <w:r w:rsidR="003200D6" w:rsidRPr="00154017">
        <w:t>nadaljeval</w:t>
      </w:r>
      <w:r w:rsidRPr="00154017">
        <w:t>i</w:t>
      </w:r>
      <w:r w:rsidR="003200D6">
        <w:t xml:space="preserve"> z izvajanjem koordiniranih nadzorov na področju sklepanja pogodb na daljavo, sploh preko spleta. Kljub temu pa potrošnikom pri posluževanju se takšnega načina sklepanja pogodb </w:t>
      </w:r>
      <w:r w:rsidR="003200D6" w:rsidRPr="00154017">
        <w:t>priporoča</w:t>
      </w:r>
      <w:r w:rsidRPr="00154017">
        <w:t>mo</w:t>
      </w:r>
      <w:r w:rsidR="003200D6">
        <w:t xml:space="preserve"> zadostno informiranost in previdnost pri pasteh, na katere lahko ob tem naletijo. Glede pasti, na katere na njih prežijo pri spletnem nakupovanju, se lahko potrošniki informirajo preko Varni na internetu (https://www.varninainternetu.si/ in https://www.facebook.com/varninainternetu/).</w:t>
      </w:r>
    </w:p>
    <w:p w14:paraId="42BEB0DE" w14:textId="4052E0BB" w:rsidR="00C55BC9" w:rsidRDefault="00C55BC9" w:rsidP="00C55BC9">
      <w:pPr>
        <w:pStyle w:val="Naslov3"/>
      </w:pPr>
      <w:bookmarkStart w:id="56" w:name="_Toc165366692"/>
      <w:r>
        <w:lastRenderedPageBreak/>
        <w:t>Garancije in navodila</w:t>
      </w:r>
      <w:bookmarkEnd w:id="56"/>
    </w:p>
    <w:p w14:paraId="1672294A" w14:textId="172D4BB8" w:rsidR="000D2433" w:rsidRDefault="00D160EF" w:rsidP="00C55BC9">
      <w:r>
        <w:t>C</w:t>
      </w:r>
      <w:r w:rsidR="00C55BC9">
        <w:t xml:space="preserve">elo leto v okviru nadzorov blaga dodatno </w:t>
      </w:r>
      <w:r w:rsidR="00C55BC9" w:rsidRPr="00154017">
        <w:t>nadzira</w:t>
      </w:r>
      <w:r w:rsidRPr="00154017">
        <w:t>mo</w:t>
      </w:r>
      <w:r w:rsidR="00C55BC9">
        <w:t xml:space="preserve"> </w:t>
      </w:r>
      <w:r w:rsidRPr="00154017">
        <w:t xml:space="preserve">tudi </w:t>
      </w:r>
      <w:r w:rsidR="00C55BC9">
        <w:t>prilaganje garancijskega lista in navodil za uporabo v slovenskem jeziku. Zakon o varstvu potrošnikov določa, da mora podjetje za blago, ki je namenjeno prodaji potrošnikom, v prodajalnah, zunaj prodajaln in prodaji blaga, sklenjeni s pogodbami na daljavo, med drugim izročiti garancijski list, navodilo za sestavo in uporabo, oziroma druge spremne dokumente, če je s predpisom tako določeno.</w:t>
      </w:r>
    </w:p>
    <w:p w14:paraId="556C6704" w14:textId="20CA9078" w:rsidR="00C55BC9" w:rsidRPr="00154017" w:rsidRDefault="00D160EF" w:rsidP="00C55BC9">
      <w:r w:rsidRPr="00154017">
        <w:t xml:space="preserve">V letu 2022 </w:t>
      </w:r>
      <w:r w:rsidR="00746E69">
        <w:t xml:space="preserve">smo </w:t>
      </w:r>
      <w:r w:rsidRPr="00154017">
        <w:t>p</w:t>
      </w:r>
      <w:r w:rsidR="00C55BC9" w:rsidRPr="00154017">
        <w:t>ri 392 zavezancih</w:t>
      </w:r>
      <w:r w:rsidRPr="00154017">
        <w:t xml:space="preserve"> v sklopu drugih nadzorov </w:t>
      </w:r>
      <w:r w:rsidR="00C55BC9" w:rsidRPr="00154017">
        <w:t>pregledal</w:t>
      </w:r>
      <w:r w:rsidR="00746E69">
        <w:t>i</w:t>
      </w:r>
      <w:r w:rsidR="00C55BC9" w:rsidRPr="00154017">
        <w:t xml:space="preserve"> prilaganje garancijskega lista in navodila za uporabo v slovenskem jeziku. Zaradi ugotovljenih nepravilnosti pri nadzoru blaga </w:t>
      </w:r>
      <w:r w:rsidR="00746E69">
        <w:t xml:space="preserve">smo </w:t>
      </w:r>
      <w:r w:rsidR="00C55BC9" w:rsidRPr="00154017">
        <w:t>izre</w:t>
      </w:r>
      <w:r w:rsidR="00746E69">
        <w:t>kli</w:t>
      </w:r>
      <w:r w:rsidR="00C55BC9" w:rsidRPr="00154017">
        <w:t xml:space="preserve"> 32 opozoril ZP-1, 7 opominov in 4</w:t>
      </w:r>
      <w:r w:rsidR="000D2433" w:rsidRPr="00154017">
        <w:t xml:space="preserve"> </w:t>
      </w:r>
      <w:r w:rsidR="00C55BC9" w:rsidRPr="00154017">
        <w:t>pr</w:t>
      </w:r>
      <w:r w:rsidR="001F1926" w:rsidRPr="00154017">
        <w:t>e</w:t>
      </w:r>
      <w:r w:rsidR="00C55BC9" w:rsidRPr="00154017">
        <w:t>krškovne odločbe.</w:t>
      </w:r>
    </w:p>
    <w:p w14:paraId="3AB8F84B" w14:textId="77777777" w:rsidR="00C55BC9" w:rsidRDefault="00C55BC9" w:rsidP="00C55BC9">
      <w:pPr>
        <w:pStyle w:val="NavadenNPred"/>
      </w:pPr>
      <w:r>
        <w:t>Za blago, za katero je izdana garancija, mora prodajalec ob sklenitvi prodajne pogodbe potrošniku izročiti garancijski list dajalca garancije. Garancijski list mora vsebovati naslednje podatke:</w:t>
      </w:r>
    </w:p>
    <w:p w14:paraId="651A280A" w14:textId="509F4DC3" w:rsidR="00C55BC9" w:rsidRDefault="00C55BC9" w:rsidP="00C55BC9">
      <w:pPr>
        <w:pStyle w:val="Nastevanje1"/>
      </w:pPr>
      <w:r>
        <w:t>firmo in sedež dajalca garancije;</w:t>
      </w:r>
    </w:p>
    <w:p w14:paraId="377EFCD2" w14:textId="167A87B1" w:rsidR="00C55BC9" w:rsidRDefault="00C55BC9" w:rsidP="00C55BC9">
      <w:pPr>
        <w:pStyle w:val="Nastevanje1"/>
      </w:pPr>
      <w:r>
        <w:t>firmo in sedež prodajalca, razen če ta ni hkrati dajalec garancije;</w:t>
      </w:r>
    </w:p>
    <w:p w14:paraId="1DB5E16D" w14:textId="2306B234" w:rsidR="00C55BC9" w:rsidRDefault="00C55BC9" w:rsidP="00C55BC9">
      <w:pPr>
        <w:pStyle w:val="Nastevanje1"/>
      </w:pPr>
      <w:r>
        <w:t>datum izročitve blaga;</w:t>
      </w:r>
    </w:p>
    <w:p w14:paraId="6595E3F8" w14:textId="3F844670" w:rsidR="00C55BC9" w:rsidRDefault="00C55BC9" w:rsidP="00C55BC9">
      <w:pPr>
        <w:pStyle w:val="Nastevanje1"/>
      </w:pPr>
      <w:r>
        <w:t>podatke, ki identificirajo blago;</w:t>
      </w:r>
    </w:p>
    <w:p w14:paraId="425784F9" w14:textId="1940B653" w:rsidR="00C55BC9" w:rsidRDefault="00C55BC9" w:rsidP="00C55BC9">
      <w:pPr>
        <w:pStyle w:val="Nastevanje1"/>
      </w:pPr>
      <w:r>
        <w:t>izjavo dajalca garancije, da jamči za lastnosti ali brezhibno delovanje v garancijskem roku, ki začne teči z izročitvijo blaga potrošniku;</w:t>
      </w:r>
    </w:p>
    <w:p w14:paraId="3295232B" w14:textId="1420FE18" w:rsidR="00C55BC9" w:rsidRDefault="00C55BC9" w:rsidP="00C55BC9">
      <w:pPr>
        <w:pStyle w:val="Nastevanje1"/>
      </w:pPr>
      <w:r>
        <w:t>ozemeljsko območje veljavnosti garancije;</w:t>
      </w:r>
    </w:p>
    <w:p w14:paraId="1E72F2E1" w14:textId="059BA684" w:rsidR="00C55BC9" w:rsidRDefault="00C55BC9" w:rsidP="00C55BC9">
      <w:pPr>
        <w:pStyle w:val="Nastevanje1"/>
      </w:pPr>
      <w:r>
        <w:t>trajanje garancijskega roka;</w:t>
      </w:r>
    </w:p>
    <w:p w14:paraId="3ADC5570" w14:textId="702672B4" w:rsidR="00C55BC9" w:rsidRDefault="00C55BC9" w:rsidP="00C55BC9">
      <w:pPr>
        <w:pStyle w:val="Nastevanje1"/>
      </w:pPr>
      <w:r>
        <w:t>za blago, za katero je izdaja garancije obvezna, čas po preteku garancijskega roka, v katerem dajalec garancije zagotavlja potrošniku vzdrževanje, nadomestne dele in priklopne aparate;</w:t>
      </w:r>
    </w:p>
    <w:p w14:paraId="31C69044" w14:textId="63D66889" w:rsidR="00C55BC9" w:rsidRDefault="00C55BC9" w:rsidP="00C55BC9">
      <w:pPr>
        <w:pStyle w:val="Nastevanje1"/>
      </w:pPr>
      <w:r>
        <w:t>opozorilo, da garancija ne izključuje pravic potrošnika, ki izhajajo iz odgovornosti prodajalca za napake na blagu.</w:t>
      </w:r>
    </w:p>
    <w:p w14:paraId="78887AC4" w14:textId="2BFBF419" w:rsidR="000D2433" w:rsidRPr="00746E69" w:rsidRDefault="00C55BC9" w:rsidP="00C55BC9">
      <w:pPr>
        <w:pStyle w:val="NavadenNZa"/>
      </w:pPr>
      <w:r w:rsidRPr="00746E69">
        <w:t>Pri 334 zavezancih</w:t>
      </w:r>
      <w:r w:rsidR="00746E69" w:rsidRPr="00746E69">
        <w:t xml:space="preserve"> smo </w:t>
      </w:r>
      <w:r w:rsidR="00D160EF" w:rsidRPr="00746E69">
        <w:t xml:space="preserve">v sklopu drugih nadzorov </w:t>
      </w:r>
      <w:r w:rsidRPr="00746E69">
        <w:t>pregledal</w:t>
      </w:r>
      <w:r w:rsidR="00746E69" w:rsidRPr="00746E69">
        <w:t xml:space="preserve">i, </w:t>
      </w:r>
      <w:r w:rsidRPr="00746E69">
        <w:t xml:space="preserve">ali garancijski list vsebuje vse podatke kot jih določa zakon. Zaradi ugotovljenih nepravilnosti pri nadzoru blaga </w:t>
      </w:r>
      <w:r w:rsidR="00746E69" w:rsidRPr="00746E69">
        <w:t xml:space="preserve">smo </w:t>
      </w:r>
      <w:r w:rsidRPr="00746E69">
        <w:t>izre</w:t>
      </w:r>
      <w:r w:rsidR="00746E69" w:rsidRPr="00746E69">
        <w:t>kli</w:t>
      </w:r>
      <w:r w:rsidRPr="00746E69">
        <w:t xml:space="preserve"> 1 upravn</w:t>
      </w:r>
      <w:r w:rsidR="00746E69" w:rsidRPr="00746E69">
        <w:t>o</w:t>
      </w:r>
      <w:r w:rsidRPr="00746E69">
        <w:t xml:space="preserve"> odločb</w:t>
      </w:r>
      <w:r w:rsidR="00746E69" w:rsidRPr="00746E69">
        <w:t>o</w:t>
      </w:r>
      <w:r w:rsidRPr="00746E69">
        <w:t>, 4 opozorila ZP-1, 1 opomin in 1 prekrškovn</w:t>
      </w:r>
      <w:r w:rsidR="00746E69" w:rsidRPr="00746E69">
        <w:t>o</w:t>
      </w:r>
      <w:r w:rsidRPr="00746E69">
        <w:t xml:space="preserve"> odločb</w:t>
      </w:r>
      <w:r w:rsidR="00746E69" w:rsidRPr="00746E69">
        <w:t>o</w:t>
      </w:r>
      <w:r w:rsidRPr="00746E69">
        <w:t>.</w:t>
      </w:r>
    </w:p>
    <w:p w14:paraId="52C187B5" w14:textId="3BBDC917" w:rsidR="00C55BC9" w:rsidRPr="00746E69" w:rsidRDefault="00C55BC9" w:rsidP="009B4A04">
      <w:r w:rsidRPr="00746E69">
        <w:t xml:space="preserve">Čeprav je bilo na področju prilaganja garancijskih listov in navodil za uporabo v slovenskem jeziku odkritih relativno malo nepravilnosti, so nadzori na tem področju zelo dobrodošli. Po eni strani z </w:t>
      </w:r>
      <w:r w:rsidR="008F1173" w:rsidRPr="00746E69">
        <w:t>nadzori</w:t>
      </w:r>
      <w:r w:rsidRPr="00746E69">
        <w:t xml:space="preserve"> ureja</w:t>
      </w:r>
      <w:r w:rsidR="00D160EF" w:rsidRPr="00746E69">
        <w:t>m</w:t>
      </w:r>
      <w:r w:rsidRPr="00746E69">
        <w:t>o razmere na trgu, po drugi pa se v samih nadzorih zavezanci seznanjajo z zahtevami predpisov. Zato bo</w:t>
      </w:r>
      <w:r w:rsidR="00D160EF" w:rsidRPr="00746E69">
        <w:t>mo</w:t>
      </w:r>
      <w:r w:rsidRPr="00746E69">
        <w:t xml:space="preserve"> nadaljeval</w:t>
      </w:r>
      <w:r w:rsidR="00D160EF" w:rsidRPr="00746E69">
        <w:t>i</w:t>
      </w:r>
      <w:r w:rsidRPr="00746E69">
        <w:t xml:space="preserve"> s tovrstnimi nadzori.</w:t>
      </w:r>
    </w:p>
    <w:p w14:paraId="60C6C17B" w14:textId="3A378FE0" w:rsidR="00EF44A4" w:rsidRPr="00BA26BB" w:rsidRDefault="000B4BEE" w:rsidP="00EF44A4">
      <w:pPr>
        <w:pStyle w:val="Naslov2"/>
      </w:pPr>
      <w:bookmarkStart w:id="57" w:name="_Toc165366693"/>
      <w:r w:rsidRPr="00BA26BB">
        <w:t xml:space="preserve">NEBANČNI </w:t>
      </w:r>
      <w:r w:rsidR="00EF44A4" w:rsidRPr="00BA26BB">
        <w:t>POTROŠNIŠKI KREDITI</w:t>
      </w:r>
      <w:bookmarkEnd w:id="57"/>
    </w:p>
    <w:p w14:paraId="15AA9F27" w14:textId="4488C501" w:rsidR="00742FBA" w:rsidRDefault="00742FBA" w:rsidP="00742FBA">
      <w:r>
        <w:t xml:space="preserve">Eden od najzahtevnejših nadzorov, ki jih </w:t>
      </w:r>
      <w:r w:rsidRPr="00746E69">
        <w:t>izvaja</w:t>
      </w:r>
      <w:r w:rsidR="00D160EF" w:rsidRPr="00746E69">
        <w:t>mo</w:t>
      </w:r>
      <w:r>
        <w:t>, je nadzor nad opravljanjem storitev potrošniškega kreditiranja pri nebančnih dajalcih kreditov. Pri teh ponudnikih načeloma najemajo kredite potrošniki, ki ne izpolnjujejo pogojev za pridobitev kredita pri bankah ali hranilnicah, saj so pri njih pogoji za pridobitev kredita bistveno bolj strogi. Takšni potrošniki imajo tako že v osnovi slabša pogajalska izhodišča, kar v veliko primerih dajalci nebančnih kreditov izkoristijo v svojo korist.</w:t>
      </w:r>
    </w:p>
    <w:p w14:paraId="4CAFE3AF" w14:textId="77777777" w:rsidR="00742FBA" w:rsidRDefault="00742FBA" w:rsidP="00742FBA">
      <w:pPr>
        <w:pStyle w:val="NavadenNPred"/>
      </w:pPr>
      <w:r>
        <w:t>Pravno podlago za izvajanje nadzora in ukrepanje predstavljajo naslednji predpisi:</w:t>
      </w:r>
    </w:p>
    <w:p w14:paraId="12BE7F2D" w14:textId="790539F6" w:rsidR="00742FBA" w:rsidRDefault="00742FBA" w:rsidP="00742FBA">
      <w:pPr>
        <w:pStyle w:val="Nastevanje1"/>
      </w:pPr>
      <w:r>
        <w:t>Zakon o potrošniških kreditih,</w:t>
      </w:r>
    </w:p>
    <w:p w14:paraId="3121A994" w14:textId="14277B17" w:rsidR="00742FBA" w:rsidRDefault="00742FBA" w:rsidP="00742FBA">
      <w:pPr>
        <w:pStyle w:val="Nastevanje1"/>
      </w:pPr>
      <w:r>
        <w:t>Pravilnik o pogojih za opravljanje storitev potrošniškega kreditiranja,</w:t>
      </w:r>
    </w:p>
    <w:p w14:paraId="73737080" w14:textId="49A9E77D" w:rsidR="00742FBA" w:rsidRDefault="00742FBA" w:rsidP="00742FBA">
      <w:pPr>
        <w:pStyle w:val="Nastevanje1"/>
      </w:pPr>
      <w:r>
        <w:t>Pravilnik o pogojih, ki jih mora izpolnjevati kreditni posrednik,</w:t>
      </w:r>
    </w:p>
    <w:p w14:paraId="2EAFC142" w14:textId="162280DA" w:rsidR="00742FBA" w:rsidRDefault="00742FBA" w:rsidP="00742FBA">
      <w:pPr>
        <w:pStyle w:val="Nastevanje1"/>
      </w:pPr>
      <w:r>
        <w:lastRenderedPageBreak/>
        <w:t>Pravilnik o poročanju dajalcev kreditov o sklenjenih kreditnih pogodbah,</w:t>
      </w:r>
    </w:p>
    <w:p w14:paraId="2795C40A" w14:textId="44B5E7E3" w:rsidR="00742FBA" w:rsidRDefault="00742FBA" w:rsidP="00742FBA">
      <w:pPr>
        <w:pStyle w:val="Nastevanje1"/>
      </w:pPr>
      <w:r>
        <w:t>Pravilnik o vsebini predhodnih informacij in obrazcih za predhodne informacije o potrošniških kreditih,</w:t>
      </w:r>
    </w:p>
    <w:p w14:paraId="378E7CEA" w14:textId="118DCE41" w:rsidR="00742FBA" w:rsidRDefault="00742FBA" w:rsidP="00742FBA">
      <w:pPr>
        <w:pStyle w:val="Nastevanje1"/>
      </w:pPr>
      <w:r>
        <w:t>Povprečne efektivne obrestne mere potrošniških kreditov bank in hranilnic,</w:t>
      </w:r>
    </w:p>
    <w:p w14:paraId="705AE935" w14:textId="082E3E7A" w:rsidR="00742FBA" w:rsidRDefault="00742FBA" w:rsidP="00742FBA">
      <w:pPr>
        <w:pStyle w:val="Nastevanje1"/>
      </w:pPr>
      <w:r>
        <w:t>Zakon o varstvu potrošnikov,</w:t>
      </w:r>
    </w:p>
    <w:p w14:paraId="6AB18C0A" w14:textId="711F7DE6" w:rsidR="00742FBA" w:rsidRDefault="00742FBA" w:rsidP="00742FBA">
      <w:pPr>
        <w:pStyle w:val="Nastevanje1"/>
      </w:pPr>
      <w:r>
        <w:t>Zakon o varstvu potrošnikov pred nepoštenimi poslovnimi praksami,</w:t>
      </w:r>
    </w:p>
    <w:p w14:paraId="38564A27" w14:textId="602DC781" w:rsidR="00742FBA" w:rsidRDefault="00742FBA" w:rsidP="00742FBA">
      <w:pPr>
        <w:pStyle w:val="Nastevanje1"/>
      </w:pPr>
      <w:r>
        <w:t>Zakon o preprečevanju dela in zaposlovanja na črno.</w:t>
      </w:r>
    </w:p>
    <w:p w14:paraId="5D3007B3" w14:textId="59176547" w:rsidR="00742FBA" w:rsidRDefault="00D160EF" w:rsidP="00742FBA">
      <w:pPr>
        <w:pStyle w:val="NavadenNZa"/>
      </w:pPr>
      <w:r>
        <w:t>V</w:t>
      </w:r>
      <w:r w:rsidR="00742FBA">
        <w:t xml:space="preserve"> okviru nadzorov na tem področju </w:t>
      </w:r>
      <w:r w:rsidR="00742FBA" w:rsidRPr="00746E69">
        <w:t>preverja</w:t>
      </w:r>
      <w:r w:rsidRPr="00746E69">
        <w:t>mo</w:t>
      </w:r>
      <w:r w:rsidR="00742FBA">
        <w:t xml:space="preserve"> zlasti: ali ima dajalec kreditov dovoljenje </w:t>
      </w:r>
      <w:r w:rsidR="00742FBA" w:rsidRPr="00746E69">
        <w:t>Ministrstva za gospodars</w:t>
      </w:r>
      <w:r w:rsidRPr="00746E69">
        <w:t xml:space="preserve">tvo, turizem </w:t>
      </w:r>
      <w:r w:rsidR="00742FBA" w:rsidRPr="00746E69">
        <w:t xml:space="preserve">in </w:t>
      </w:r>
      <w:r w:rsidRPr="00746E69">
        <w:t>šport</w:t>
      </w:r>
      <w:r>
        <w:t xml:space="preserve"> </w:t>
      </w:r>
      <w:r w:rsidR="00742FBA">
        <w:t xml:space="preserve">za opravljanje storitev potrošniškega kreditiranja in ustrezno nalepko, s katero izkazuje pridobitev takšnega dovoljenja; ali kreditna pogodba vsebuje vse predpisane sestavine kot jih določa zakon; ali dajalec kredita izračunava efektivno obrestno mero ali skupne stroške kredita skladno z zakonom; ali s kreditno pogodbo dogovorjena efektivna obrestna mera ostaja v obsegu najvišje še dopustne efektivne obrestne mere kot to določa zakon; ali dajalec kreditov in kreditni posrednik izpolnjujejo pogoje, ki jih morajo sicer izpolnjevati po veljavnih predpisih; ali oglasi, s katerimi se ponuja kredit ali posredovanje pri pridobitvi kredita vsebujejo predpisano obvezno vsebino; ali gospodarska družba posluje na način, s katerim se skuša izogniti določbam veljavnih predpisov na področju potrošniškega kreditiranja; ali z oglaševanjem in označevanjem svojega produkta zavaja potrošnika. Poleg navedenih bistvenih pogojev tekom nadzorov </w:t>
      </w:r>
      <w:r w:rsidR="00742FBA" w:rsidRPr="00746E69">
        <w:t>preverja</w:t>
      </w:r>
      <w:r w:rsidRPr="00746E69">
        <w:t>mo</w:t>
      </w:r>
      <w:r w:rsidR="00742FBA">
        <w:t xml:space="preserve"> tudi izpolnjevanje drugih določb Zakona o potrošniških kreditih ter prav tako poslovanje dajalcev kreditov v skladu z določili Zakona o preprečevanju dela in zaposlovanja na črno, Zakona o varstvu potrošnikov in Zakona o varstvu potrošnikov pred nepoštenimi poslovnimi praksami.</w:t>
      </w:r>
    </w:p>
    <w:p w14:paraId="3741D754" w14:textId="599AA5C5" w:rsidR="00742FBA" w:rsidRDefault="00742FBA" w:rsidP="00742FBA">
      <w:r>
        <w:t xml:space="preserve">V letu 2022 </w:t>
      </w:r>
      <w:r w:rsidR="00D160EF" w:rsidRPr="00746E69">
        <w:t xml:space="preserve">smo </w:t>
      </w:r>
      <w:r>
        <w:t xml:space="preserve">na področju nebančnih potrošniških kreditov </w:t>
      </w:r>
      <w:r w:rsidRPr="00746E69">
        <w:t>opravil</w:t>
      </w:r>
      <w:r w:rsidR="00D160EF" w:rsidRPr="00746E69">
        <w:t>i</w:t>
      </w:r>
      <w:r>
        <w:t xml:space="preserve"> koordiniran nadzor s posebnim poudarkom na oglaševanju potrošniških kreditov.</w:t>
      </w:r>
    </w:p>
    <w:p w14:paraId="1DECBBB2" w14:textId="77777777" w:rsidR="00742FBA" w:rsidRDefault="00742FBA" w:rsidP="00742FBA">
      <w:r>
        <w:t>Oglasna sporočila (tako v fizični obliki kot tudi na spletu) so v veliko primerih prvi vir informacij o posojilih in prvi stik potrošnika s kreditodajalcem. Pri iskanju financiranja tako potrošniki v okviru različnih oglasov naletijo na privlačne ponudbe, ki ponujajo posebej ugodne obrestne mere ali nizke stroške za različna posojila. Problematični so lahko tudi oglasi, ki potrošnike privabljajo k sklepanju hitro dostopnih posojil, saj gre običajno za preveliko poudarjanje hitrosti in dostopnosti posojila v zameno za višje obrestne mere in stroške takšnih posojil. Ker se lahko potrošnik ustrezno odloči za določeno posojilo le, če so mu na voljo vse potrebne informacije, ki jih določa Zakon o potrošniških kreditih, je zelo pomembno, da oglasna sporočila vsebujejo vse zahtevane podatke.</w:t>
      </w:r>
    </w:p>
    <w:p w14:paraId="1B9C1D99" w14:textId="0DF160AB" w:rsidR="00742FBA" w:rsidRDefault="00742FBA" w:rsidP="00742FBA">
      <w:r>
        <w:t xml:space="preserve">Zakon o potrošniških kreditih v 6. členu določa, kakšna morajo biti oglasna sporočila v zvezi s kreditno pogodbo in katere informacije je potrebno navesti pri oglaševanju v zvezi s kreditno pogodbo, ki vsebuje obrestno mero ali druge podatke v zvezi s stroški kredita za potrošnika. Za kreditne posrednike v drugem odstavku 36. člena </w:t>
      </w:r>
      <w:r w:rsidRPr="00742FBA">
        <w:t>Zakon</w:t>
      </w:r>
      <w:r>
        <w:t>a</w:t>
      </w:r>
      <w:r w:rsidRPr="00742FBA">
        <w:t xml:space="preserve"> o potrošniških kreditih</w:t>
      </w:r>
      <w:r>
        <w:t xml:space="preserve"> določa še dodatno zahtevo, in sicer, da mora kreditni posrednik pri oglaševanju navesti, ali sodeluje z enim ali več dajalci kreditov, in obseg svojih pooblastil.</w:t>
      </w:r>
    </w:p>
    <w:p w14:paraId="2C0BD49A" w14:textId="77777777" w:rsidR="000D2433" w:rsidRDefault="00742FBA" w:rsidP="00742FBA">
      <w:r>
        <w:t>Skupaj je bilo opravljenih 21 inšpekcijskih pregledov, in sicer tako pri dajalcih potrošniških kreditov kot tudi pri posrednikih. V 7 primerih nepravilnosti niso bile ugotovljene, zato so bili postopki ustavljeni že na zapisnik, naknadno (po pridobljenih pojasnilih in dokazilih s strani zavezancev) pa je bilo ustavljenih še 11 postopkov. Zaradi ugotovljenih kršitev je bil izdan 1 opomin, 1 opozorilo ZP-1 ter 2 opozorili ZIN.</w:t>
      </w:r>
    </w:p>
    <w:p w14:paraId="30347BC6" w14:textId="26DA9ED3" w:rsidR="00742FBA" w:rsidRDefault="00742FBA" w:rsidP="00742FBA">
      <w:pPr>
        <w:pStyle w:val="NavadenNPred"/>
      </w:pPr>
      <w:r>
        <w:t>Nepravilnosti so bile tako ugotovljene pri treh zavezancih, in sicer:</w:t>
      </w:r>
    </w:p>
    <w:p w14:paraId="687D3A89" w14:textId="574B8FE1" w:rsidR="00742FBA" w:rsidRDefault="00742FBA" w:rsidP="00742FBA">
      <w:pPr>
        <w:pStyle w:val="Nastevanje1"/>
      </w:pPr>
      <w:r>
        <w:t xml:space="preserve">v enem primeru je bilo ugotovljeno, da je zavezanec preko svoje spletne strani oglaševal potrošniške kredite, ki jih dejansko ni več ponujal – ugotovljena je bila </w:t>
      </w:r>
      <w:r>
        <w:lastRenderedPageBreak/>
        <w:t>nepoštena oziroma zavajajoča poslovna praksa, pri čemer je zavezanec takoj pristopil k odpravi nepravilnosti in odstranil oglas;</w:t>
      </w:r>
    </w:p>
    <w:p w14:paraId="273B9148" w14:textId="603DD64E" w:rsidR="00742FBA" w:rsidRDefault="00742FBA" w:rsidP="00742FBA">
      <w:pPr>
        <w:pStyle w:val="Nastevanje1"/>
      </w:pPr>
      <w:r>
        <w:t xml:space="preserve">v enem primeru je bilo ugotovljeno, da zavezanec pri oglaševanju potrošniških kreditov ni navajal vseh potrebnih informacij kot to zahteva 6. člen </w:t>
      </w:r>
      <w:r w:rsidRPr="00742FBA">
        <w:t>Zakon</w:t>
      </w:r>
      <w:r>
        <w:t>a</w:t>
      </w:r>
      <w:r w:rsidRPr="00742FBA">
        <w:t xml:space="preserve"> o potrošniških kreditih</w:t>
      </w:r>
      <w:r>
        <w:t>;</w:t>
      </w:r>
    </w:p>
    <w:p w14:paraId="33414622" w14:textId="6BA76ED6" w:rsidR="00742FBA" w:rsidRDefault="00742FBA" w:rsidP="00742FBA">
      <w:pPr>
        <w:pStyle w:val="Nastevanje1"/>
      </w:pPr>
      <w:r>
        <w:t>v enem primeru pa je bilo ugotovljeno, da je zavezanec v oglasu sicer navajal vse potrebne informacije, vendar pa so bile nekatere informacije napisane v besedilu, ki je bilo bistveno manjše in manj poudarjeno.</w:t>
      </w:r>
    </w:p>
    <w:p w14:paraId="40486DF1" w14:textId="5F7B5524" w:rsidR="00742FBA" w:rsidRDefault="00742FBA" w:rsidP="00742FBA">
      <w:pPr>
        <w:pStyle w:val="NavadenNZa"/>
      </w:pPr>
      <w:r>
        <w:t xml:space="preserve">Na podlagi izvedenih nadzorov </w:t>
      </w:r>
      <w:r w:rsidRPr="00746E69">
        <w:t>ugotavlja</w:t>
      </w:r>
      <w:r w:rsidR="00D160EF" w:rsidRPr="00746E69">
        <w:t>mo</w:t>
      </w:r>
      <w:r>
        <w:t>, da dajalci potrošniških kreditov in njihovi posredniki</w:t>
      </w:r>
      <w:r w:rsidR="00D160EF">
        <w:t>,</w:t>
      </w:r>
      <w:r>
        <w:t xml:space="preserve"> v večini primerov, pri oglaševanju kreditov spoštujejo določbe Zakona o potrošniških kreditih in v oglasih navajajo vse zakonsko potrebne podatke in informacije.</w:t>
      </w:r>
    </w:p>
    <w:p w14:paraId="1902B6F2" w14:textId="0CA650F7" w:rsidR="00787C8B" w:rsidRDefault="00D160EF" w:rsidP="00742FBA">
      <w:r>
        <w:t>Z</w:t>
      </w:r>
      <w:r w:rsidR="00742FBA">
        <w:t xml:space="preserve"> nadzori potrošniškega kreditiranja s strani nebančnih dajalcev kreditov </w:t>
      </w:r>
      <w:r w:rsidRPr="00746E69">
        <w:t xml:space="preserve">bomo </w:t>
      </w:r>
      <w:r w:rsidR="00742FBA" w:rsidRPr="00746E69">
        <w:t>nadaljeval</w:t>
      </w:r>
      <w:r w:rsidRPr="00746E69">
        <w:t>i</w:t>
      </w:r>
      <w:r w:rsidR="00742FBA">
        <w:t xml:space="preserve"> tudi v letu 2023 in s tem </w:t>
      </w:r>
      <w:r w:rsidR="00742FBA" w:rsidRPr="00746E69">
        <w:t>poskušal</w:t>
      </w:r>
      <w:r w:rsidR="00A42D9D" w:rsidRPr="00746E69">
        <w:t>i</w:t>
      </w:r>
      <w:r w:rsidR="00742FBA">
        <w:t xml:space="preserve"> bistveno prispevati k zmanjšanju zlorab na tem področju, ki v večini primerov prizadenejo šibkejše potrošnike.</w:t>
      </w:r>
    </w:p>
    <w:p w14:paraId="535684BA" w14:textId="77777777" w:rsidR="0038173C" w:rsidRPr="006E67F2" w:rsidRDefault="0038173C" w:rsidP="00AF533A">
      <w:pPr>
        <w:pStyle w:val="Naslov2"/>
      </w:pPr>
      <w:bookmarkStart w:id="58" w:name="_Toc165366694"/>
      <w:r w:rsidRPr="006E67F2">
        <w:t>NADZOR SKLADNOSTI PROIZVODOV S TEHNIČNIMI PREDPISI</w:t>
      </w:r>
      <w:bookmarkEnd w:id="58"/>
    </w:p>
    <w:p w14:paraId="0E592264" w14:textId="77777777" w:rsidR="0001791C" w:rsidRDefault="0001791C" w:rsidP="0001791C">
      <w:pPr>
        <w:pStyle w:val="NavadenNPred"/>
      </w:pPr>
      <w:r>
        <w:t>Pravna podlaga za izvajanje nadzorov in ukrepanje na področju skladnosti proizvodov s tehničnimi predpisi so:</w:t>
      </w:r>
    </w:p>
    <w:p w14:paraId="0C8908C2" w14:textId="77777777" w:rsidR="0001791C" w:rsidRDefault="0001791C" w:rsidP="0001791C">
      <w:pPr>
        <w:pStyle w:val="Nastevanje1"/>
      </w:pPr>
      <w:r>
        <w:t>Zakon o splošni varnosti proizvodov,</w:t>
      </w:r>
    </w:p>
    <w:p w14:paraId="0021B753" w14:textId="77777777" w:rsidR="0001791C" w:rsidRDefault="0001791C" w:rsidP="0001791C">
      <w:pPr>
        <w:pStyle w:val="Nastevanje1"/>
      </w:pPr>
      <w:r>
        <w:t>Uredba o načinu mednarodne izmenjave informacij o ukrepih in dejanjih, ki omejujejo trgovanje s proizvodi,</w:t>
      </w:r>
    </w:p>
    <w:p w14:paraId="28828B26" w14:textId="77777777" w:rsidR="0001791C" w:rsidRDefault="0001791C" w:rsidP="0001791C">
      <w:pPr>
        <w:pStyle w:val="Nastevanje1"/>
      </w:pPr>
      <w:r>
        <w:t>Pravilnik o obliki in vsebini obvestila o nevarnem proizvodu,</w:t>
      </w:r>
    </w:p>
    <w:p w14:paraId="3320F9CA" w14:textId="77777777" w:rsidR="0001791C" w:rsidRDefault="0001791C" w:rsidP="0001791C">
      <w:pPr>
        <w:pStyle w:val="Nastevanje1"/>
      </w:pPr>
      <w:r>
        <w:t>Zakon o tehničnih zahtevah za proizvode in o ugotavljanju skladnosti,</w:t>
      </w:r>
    </w:p>
    <w:p w14:paraId="131B791A" w14:textId="77777777" w:rsidR="0001791C" w:rsidRDefault="0001791C" w:rsidP="0001791C">
      <w:pPr>
        <w:pStyle w:val="Nastevanje1"/>
      </w:pPr>
      <w:r>
        <w:t>Pravilnik o električni opremi, ki je namenjena za uporabo znotraj določenih napetostnih mej,</w:t>
      </w:r>
    </w:p>
    <w:p w14:paraId="20018F32" w14:textId="77777777" w:rsidR="0001791C" w:rsidRDefault="0001791C" w:rsidP="0001791C">
      <w:pPr>
        <w:pStyle w:val="Nastevanje1"/>
      </w:pPr>
      <w:r>
        <w:t>Pravilnik o elektromagnetni združljivosti,</w:t>
      </w:r>
    </w:p>
    <w:p w14:paraId="76DF4634" w14:textId="77777777" w:rsidR="0001791C" w:rsidRDefault="0001791C" w:rsidP="0001791C">
      <w:pPr>
        <w:pStyle w:val="Nastevanje1"/>
      </w:pPr>
      <w:r>
        <w:t>Pravilnik o radijski opremi,</w:t>
      </w:r>
    </w:p>
    <w:p w14:paraId="6E953F4F" w14:textId="77777777" w:rsidR="0001791C" w:rsidRDefault="0001791C" w:rsidP="0001791C">
      <w:pPr>
        <w:pStyle w:val="Nastevanje1"/>
      </w:pPr>
      <w:r>
        <w:t>Pravilnik o varnosti strojev,</w:t>
      </w:r>
    </w:p>
    <w:p w14:paraId="6EAAB4CE" w14:textId="77777777" w:rsidR="0001791C" w:rsidRDefault="0001791C" w:rsidP="0001791C">
      <w:pPr>
        <w:pStyle w:val="Nastevanje1"/>
      </w:pPr>
      <w:r>
        <w:t>Pravilnik o plovilih za rekreacijo</w:t>
      </w:r>
    </w:p>
    <w:p w14:paraId="25E72D76" w14:textId="77777777" w:rsidR="0001791C" w:rsidRDefault="0001791C" w:rsidP="0001791C">
      <w:pPr>
        <w:pStyle w:val="Nastevanje1"/>
      </w:pPr>
      <w:r>
        <w:t>Uredba o izvajanju Uredbe (EU) o osebni varovalni opremi,</w:t>
      </w:r>
    </w:p>
    <w:p w14:paraId="30C7CDA0" w14:textId="77777777" w:rsidR="0001791C" w:rsidRDefault="0001791C" w:rsidP="0001791C">
      <w:pPr>
        <w:pStyle w:val="Nastevanje1"/>
      </w:pPr>
      <w:r>
        <w:t>Zakon o gradbenih proizvodih,</w:t>
      </w:r>
    </w:p>
    <w:p w14:paraId="7C285115" w14:textId="77777777" w:rsidR="0001791C" w:rsidRDefault="0001791C" w:rsidP="0001791C">
      <w:pPr>
        <w:pStyle w:val="Nastevanje1"/>
      </w:pPr>
      <w:r>
        <w:t>Uredba (EU) št. 305/2011 Evropskega parlamenta in Sveta z dne 9. 3. 2011 o določitvi usklajenih pogojev za trženje gradbenih proizvodov in razveljavitvi Direktive sveta 89/106/EGS,</w:t>
      </w:r>
    </w:p>
    <w:p w14:paraId="31BB8A4A" w14:textId="77777777" w:rsidR="0001791C" w:rsidRDefault="0001791C" w:rsidP="0001791C">
      <w:pPr>
        <w:pStyle w:val="Nastevanje1"/>
      </w:pPr>
      <w:r>
        <w:t>Zakon o varstvu okolja,</w:t>
      </w:r>
    </w:p>
    <w:p w14:paraId="02B515DF" w14:textId="77777777" w:rsidR="0001791C" w:rsidRDefault="0001791C" w:rsidP="0001791C">
      <w:pPr>
        <w:pStyle w:val="Nastevanje1"/>
      </w:pPr>
      <w:r>
        <w:t>Uredba o informacijah o varčnosti porabe goriva, emisijah ogljikovega dioksida in emisijah onesnaževal zunanjega zraka, ki so na voljo potrošnikom o novih osebnih avtomobilih</w:t>
      </w:r>
    </w:p>
    <w:p w14:paraId="7814CF72" w14:textId="77777777" w:rsidR="0001791C" w:rsidRDefault="0001791C" w:rsidP="0001791C">
      <w:pPr>
        <w:pStyle w:val="Nastevanje1"/>
      </w:pPr>
      <w:r>
        <w:t xml:space="preserve">Uredba o uporabi </w:t>
      </w:r>
      <w:proofErr w:type="spellStart"/>
      <w:r>
        <w:t>fluoriranih</w:t>
      </w:r>
      <w:proofErr w:type="spellEnd"/>
      <w:r>
        <w:t xml:space="preserve"> toplogrednih plinov in ozonu škodljivih snoveh,</w:t>
      </w:r>
    </w:p>
    <w:p w14:paraId="5167348A" w14:textId="77777777" w:rsidR="0001791C" w:rsidRDefault="0001791C" w:rsidP="0001791C">
      <w:pPr>
        <w:pStyle w:val="Nastevanje1"/>
      </w:pPr>
      <w:r>
        <w:t>Uredba o ravnanju z odpadno električno in elektronsko opremo,</w:t>
      </w:r>
    </w:p>
    <w:p w14:paraId="7F5760BB" w14:textId="77777777" w:rsidR="0001791C" w:rsidRDefault="0001791C" w:rsidP="0001791C">
      <w:pPr>
        <w:pStyle w:val="Nastevanje1"/>
      </w:pPr>
      <w:r>
        <w:t>Zakon o prepovedi dajanja nekaterih plastičnih proizvodov za enkratno uporabo na trg v Republiki Sloveniji</w:t>
      </w:r>
    </w:p>
    <w:p w14:paraId="5626D487" w14:textId="77777777" w:rsidR="0001791C" w:rsidRDefault="0001791C" w:rsidP="0001791C">
      <w:pPr>
        <w:pStyle w:val="Nastevanje1"/>
      </w:pPr>
      <w:r>
        <w:t>Uredba o prepovedi dajanja nekaterih plastičnih proizvodov za enkratno uporabo na trg v Republiki Sloveniji in o označevanju nekaterih plastičnih proizvodov,</w:t>
      </w:r>
    </w:p>
    <w:p w14:paraId="2AB41CC8" w14:textId="77777777" w:rsidR="0001791C" w:rsidRDefault="0001791C" w:rsidP="0001791C">
      <w:pPr>
        <w:pStyle w:val="Nastevanje1"/>
      </w:pPr>
      <w:r>
        <w:t>Zakon o učinkoviti rabi energije,</w:t>
      </w:r>
    </w:p>
    <w:p w14:paraId="5AC0E10C" w14:textId="77777777" w:rsidR="0001791C" w:rsidRDefault="0001791C" w:rsidP="0001791C">
      <w:pPr>
        <w:pStyle w:val="Nastevanje1"/>
      </w:pPr>
      <w:r>
        <w:t>Uredba o označevanju proizvodov, povezanih z energijo, glede rabe energije in drugih virov,</w:t>
      </w:r>
    </w:p>
    <w:p w14:paraId="348672A2" w14:textId="77777777" w:rsidR="0001791C" w:rsidRDefault="0001791C" w:rsidP="0001791C">
      <w:pPr>
        <w:pStyle w:val="Nastevanje1"/>
      </w:pPr>
      <w:r>
        <w:t>Uredba o tehničnih zahtevah za okoljsko primerno zasnovo proizvodov, povezanih z energijo,</w:t>
      </w:r>
    </w:p>
    <w:p w14:paraId="24E8928F" w14:textId="77777777" w:rsidR="0001791C" w:rsidRDefault="0001791C" w:rsidP="0001791C">
      <w:pPr>
        <w:pStyle w:val="Nastevanje1"/>
      </w:pPr>
      <w:r>
        <w:t>Uredba o izvajanju Uredbe (EU) o nadzoru trga in skladnosti proizvodov,</w:t>
      </w:r>
    </w:p>
    <w:p w14:paraId="094B4C66" w14:textId="77777777" w:rsidR="0001791C" w:rsidRDefault="0001791C" w:rsidP="0001791C">
      <w:pPr>
        <w:pStyle w:val="Nastevanje1"/>
      </w:pPr>
      <w:r>
        <w:lastRenderedPageBreak/>
        <w:t>Uredba (EU) 2019/1020 o nadzoru trga in skladnosti proizvodov,</w:t>
      </w:r>
    </w:p>
    <w:p w14:paraId="28BE8D5E" w14:textId="77777777" w:rsidR="0001791C" w:rsidRDefault="0001791C" w:rsidP="0001791C">
      <w:pPr>
        <w:pStyle w:val="Nastevanje1"/>
      </w:pPr>
      <w:r>
        <w:t>Uredba (ES) št. 765/2008 o določitvi zahtev za akreditacijo in nadzor trga v zvezi s trženjem proizvodov,</w:t>
      </w:r>
    </w:p>
    <w:p w14:paraId="1E0DBB0E" w14:textId="0562F5D6" w:rsidR="00C458D3" w:rsidRDefault="0001791C" w:rsidP="0001791C">
      <w:pPr>
        <w:pStyle w:val="Nastevanje1"/>
      </w:pPr>
      <w:r>
        <w:t>Uredba (EU) 2019/515 o vzajemnem priznavanju blaga, ki se zakonito trži v drugi državi članici</w:t>
      </w:r>
      <w:r w:rsidR="00643EB3">
        <w:t xml:space="preserve"> EU</w:t>
      </w:r>
      <w:r>
        <w:t>.</w:t>
      </w:r>
    </w:p>
    <w:p w14:paraId="35BDC80C" w14:textId="2F07D540" w:rsidR="0001791C" w:rsidRDefault="0001791C" w:rsidP="001F1926">
      <w:pPr>
        <w:pStyle w:val="NavadenNZa"/>
      </w:pPr>
      <w:r w:rsidRPr="0001791C">
        <w:t xml:space="preserve">Z uveljavitvijo tehničnih predpisov, ki prevzemajo določbe direktiv, ki temeljijo na usmeritvah t. i. »novega pristopa« k tehnični harmonizaciji in standardom ter »globalnega pristopa« k ugotavljanju skladnosti, ter posodobitvijo </w:t>
      </w:r>
      <w:proofErr w:type="spellStart"/>
      <w:r w:rsidRPr="0001791C">
        <w:t>harmonizacijske</w:t>
      </w:r>
      <w:proofErr w:type="spellEnd"/>
      <w:r w:rsidRPr="0001791C">
        <w:t xml:space="preserve"> zakonodaje </w:t>
      </w:r>
      <w:r w:rsidR="00A42D9D">
        <w:t>EU</w:t>
      </w:r>
      <w:r w:rsidRPr="0001791C">
        <w:t xml:space="preserve">, ki je usklajena z Novim zakonodajnim okvirom (NLF), se je spremenil tudi način nadzora skladnosti proizvodov z zahtevami, ki so določene s temi predpisi. Razlog je v spreminjanju sistema izkazovanja skladnosti tako, </w:t>
      </w:r>
      <w:r w:rsidRPr="001409FF">
        <w:rPr>
          <w:rStyle w:val="Krepkiznaki"/>
        </w:rPr>
        <w:t>da vsak proizvajalec skladnost proizvoda, ki ga je dal na trg, načeloma potrjuje sam z izdajo EU izjave o skladnosti in znakom skladnosti ter ne nujno s posameznimi listinami, ki jih obvezno izda tretja stranka</w:t>
      </w:r>
      <w:r w:rsidRPr="0001791C">
        <w:t>. To pa pomeni, da se nadzor pristojnih državnih organov nad izpolnjevanjem tehničnih zahtev izvaja potem, ko je proizvod že dan na trg kot skladen. Dodatne zahteve v zvezi z izvajanjem nadzora pa je prinesla tudi uveljavitev Uredbe (EU) o nadzoru trga in skladnosti proizvodov.</w:t>
      </w:r>
    </w:p>
    <w:p w14:paraId="438745B4" w14:textId="067CA112" w:rsidR="0001791C" w:rsidRDefault="0001791C" w:rsidP="0001791C">
      <w:pPr>
        <w:pStyle w:val="NavadenNPred"/>
      </w:pPr>
      <w:r>
        <w:t xml:space="preserve">Glede na predpisane načine ugotavljanja in potrjevanja skladnosti ter označevanja proizvodov, preden so ti dani na trg, </w:t>
      </w:r>
      <w:r w:rsidR="00A42D9D" w:rsidRPr="00746E69">
        <w:t xml:space="preserve">smo </w:t>
      </w:r>
      <w:r>
        <w:t xml:space="preserve">načrtovan in koordiniran nadzor na trgu </w:t>
      </w:r>
      <w:r w:rsidRPr="00746E69">
        <w:t>vršil</w:t>
      </w:r>
      <w:r w:rsidR="00A42D9D" w:rsidRPr="00746E69">
        <w:t>i</w:t>
      </w:r>
      <w:r>
        <w:t xml:space="preserve"> predvsem v treh smereh:</w:t>
      </w:r>
    </w:p>
    <w:p w14:paraId="3789F204" w14:textId="455ED2D5" w:rsidR="0001791C" w:rsidRDefault="0001791C" w:rsidP="0001791C">
      <w:pPr>
        <w:pStyle w:val="Nastevanje1"/>
      </w:pPr>
      <w:r w:rsidRPr="00105609">
        <w:rPr>
          <w:rStyle w:val="Krepkiznaki"/>
        </w:rPr>
        <w:t>Nadzor prilaganja predpisanih listin in označevanja proizvodov</w:t>
      </w:r>
      <w:r>
        <w:t xml:space="preserve">, kar </w:t>
      </w:r>
      <w:r w:rsidRPr="00746E69">
        <w:t>preverja</w:t>
      </w:r>
      <w:r w:rsidR="00A42D9D" w:rsidRPr="00746E69">
        <w:t>mo</w:t>
      </w:r>
      <w:r>
        <w:t xml:space="preserve"> z metodo t. i. administrativnega nadzora, ki obsega nadzor označevanja proizvodov s predpisanimi znaki skladnosti in drugimi oznakami (npr. označevanje z znakom o obveznem ločenem zbiranju odpadne opreme) ter prilaganja navodil, listin o skladnosti ter drugih predpisanih dokumentov. V ta nadzor, ki praviloma poteka na celotnem območju Slovenije istočasno, je vključena širša strokovna skupina inšpektorjev s tehnično izobrazbo.</w:t>
      </w:r>
    </w:p>
    <w:p w14:paraId="4C82E3E2" w14:textId="0410542C" w:rsidR="003E77B0" w:rsidRDefault="0001791C" w:rsidP="0001791C">
      <w:pPr>
        <w:pStyle w:val="Nastevanje1"/>
      </w:pPr>
      <w:r>
        <w:t xml:space="preserve">Administrativni nadzor, ki poleg preverjanja prilaganja predpisanih listin in označevanja proizvodov, kot je opisano v prejšnji točki, obsega </w:t>
      </w:r>
      <w:r w:rsidRPr="00105609">
        <w:rPr>
          <w:rStyle w:val="Krepkiznaki"/>
        </w:rPr>
        <w:t>nadzor izvedbe predpisanega postopka ugotavljanja skladnosti, izdelave in hranjenja tehnične dokumentacije v predpisanem obsegu, izjave EU o skladnosti in označevanja proizvodov ter izvajanja in dokumentiranja notranje kontrole proizvodnje</w:t>
      </w:r>
      <w:r>
        <w:t xml:space="preserve">. Tudi v ta nadzor je vključena širša strokovna skupina inšpektorjev s tehnično izobrazbo. Za izboljšanje učinkovitosti nadzora </w:t>
      </w:r>
      <w:r w:rsidR="00A42D9D" w:rsidRPr="00746E69">
        <w:t xml:space="preserve">smo </w:t>
      </w:r>
      <w:r>
        <w:t xml:space="preserve">v drugi polovici leta za zaokrožene vsebinske sklope </w:t>
      </w:r>
      <w:r w:rsidRPr="00746E69">
        <w:t>oblikoval</w:t>
      </w:r>
      <w:r w:rsidR="00A42D9D" w:rsidRPr="00746E69">
        <w:t>i</w:t>
      </w:r>
      <w:r>
        <w:t xml:space="preserve"> delovne skupine za opravljanje nadzora.</w:t>
      </w:r>
    </w:p>
    <w:p w14:paraId="70396A14" w14:textId="6E444D64" w:rsidR="0001791C" w:rsidRDefault="0001791C" w:rsidP="0001791C">
      <w:pPr>
        <w:pStyle w:val="Nastevanje1"/>
      </w:pPr>
      <w:r>
        <w:t xml:space="preserve">V </w:t>
      </w:r>
      <w:r w:rsidRPr="00105609">
        <w:rPr>
          <w:rStyle w:val="Krepkiznaki"/>
        </w:rPr>
        <w:t xml:space="preserve">nadzor dejanskega izpolnjevanja varnostnih in drugih predpisanih zahtev iz ustreznih tehničnih predpisov, kar </w:t>
      </w:r>
      <w:r w:rsidRPr="00746E69">
        <w:t>preverja</w:t>
      </w:r>
      <w:r w:rsidR="00A42D9D" w:rsidRPr="00746E69">
        <w:t>mo</w:t>
      </w:r>
      <w:r w:rsidRPr="00105609">
        <w:rPr>
          <w:rStyle w:val="Krepkiznaki"/>
        </w:rPr>
        <w:t xml:space="preserve"> z metodo vzorčenja</w:t>
      </w:r>
      <w:r>
        <w:t>, je vključena ožja strokovna skupina inšpektorjev s tehnično izobrazbo. Pri tej vrsti nadzora se odvzamejo vzorci proizvodov, ki so bili kot skladni dani na trg, in se predajo na tehnične analize – pregled in preizkus glede izpolnjevanja predpisanih zahtev v usposobljenih preizkuševalnih laboratorijih. Ugotovljene neskladnosti z zahtevami se razvrščajo v eno od naslednjih skupin:</w:t>
      </w:r>
    </w:p>
    <w:p w14:paraId="65A76E0F" w14:textId="597AEDBC" w:rsidR="0001791C" w:rsidRDefault="0001791C" w:rsidP="0001791C">
      <w:pPr>
        <w:pStyle w:val="Nastevanje2"/>
      </w:pPr>
      <w:r>
        <w:t>v okviru izvedenih pregledov in preskušanj ni bilo ugotovljenih neskladnosti;</w:t>
      </w:r>
    </w:p>
    <w:p w14:paraId="63362BC2" w14:textId="628E12CD" w:rsidR="0001791C" w:rsidRDefault="0001791C" w:rsidP="0001791C">
      <w:pPr>
        <w:pStyle w:val="Nastevanje2"/>
      </w:pPr>
      <w:r>
        <w:t>neskladen proizvod.</w:t>
      </w:r>
    </w:p>
    <w:p w14:paraId="7BFF2199" w14:textId="72338890" w:rsidR="003E77B0" w:rsidRDefault="0001791C" w:rsidP="0001791C">
      <w:pPr>
        <w:pStyle w:val="NavadenNZa"/>
      </w:pPr>
      <w:r>
        <w:t xml:space="preserve">V okviru načrtovanih nadzorov nad izvajanjem tehničnih predpisov </w:t>
      </w:r>
      <w:r w:rsidR="00A42D9D" w:rsidRPr="00746E69">
        <w:t xml:space="preserve">smo </w:t>
      </w:r>
      <w:r>
        <w:t xml:space="preserve">v t. i. administrativnih nadzorih v prodajalnah skupno </w:t>
      </w:r>
      <w:r w:rsidRPr="00746E69">
        <w:t>pregleda</w:t>
      </w:r>
      <w:r w:rsidR="00A42D9D" w:rsidRPr="00746E69">
        <w:t>li</w:t>
      </w:r>
      <w:r>
        <w:t xml:space="preserve"> 1141 različnih tipov proizvodov: 214 elektrotehničnih proizvodov, 106 proizvodov glede elektromagnetne združljivosti, 261 glede označevanja odpadne električne in elektronske opreme, 26 strojev, 86 gradbenih proizvodov, 10 malih kurilnih naprav, pri katerih </w:t>
      </w:r>
      <w:r w:rsidR="00A42D9D" w:rsidRPr="00746E69">
        <w:t xml:space="preserve">smo </w:t>
      </w:r>
      <w:r w:rsidRPr="00746E69">
        <w:t>preverjal</w:t>
      </w:r>
      <w:r w:rsidR="00A42D9D" w:rsidRPr="00746E69">
        <w:t>i</w:t>
      </w:r>
      <w:r>
        <w:t xml:space="preserve"> emisije snovi v zrak, 30 s področja energijskega označevanja, 30 glede okoljsko primerne zasnove, 24 naprav, ki vsebujejo </w:t>
      </w:r>
      <w:proofErr w:type="spellStart"/>
      <w:r>
        <w:t>fluorirane</w:t>
      </w:r>
      <w:proofErr w:type="spellEnd"/>
      <w:r>
        <w:t xml:space="preserve"> toplogredne pline, 8 proizvodov s področja splošne varnosti, 63 s področja osebne varovalne opreme (51 za zaščito dihal in 12 tipov druge varovalne opreme), 29 plovil za rekreacijo, 36 proizvodov radijske opreme, 68 vozil, pri katerih </w:t>
      </w:r>
      <w:r w:rsidR="00A42D9D" w:rsidRPr="00746E69">
        <w:t xml:space="preserve">smo </w:t>
      </w:r>
      <w:r w:rsidRPr="00746E69">
        <w:t>preverjal</w:t>
      </w:r>
      <w:r w:rsidR="00A42D9D" w:rsidRPr="00746E69">
        <w:t>i</w:t>
      </w:r>
      <w:r>
        <w:t xml:space="preserve"> </w:t>
      </w:r>
      <w:r w:rsidRPr="00746E69">
        <w:lastRenderedPageBreak/>
        <w:t>navedb</w:t>
      </w:r>
      <w:r w:rsidR="00A42D9D" w:rsidRPr="00746E69">
        <w:t>o</w:t>
      </w:r>
      <w:r>
        <w:t xml:space="preserve"> informacij o varčnosti porabe goriva, emisijah ogljikovega dioksida in emisijah onesnaževal zunanjega zraka, ki so na voljo potrošnikom o novih osebnih avtomobilih, 42 proizvodov tlačne opreme ter 108 plastičnih proizvodov, za katere veljajo omejitve dajanja na trg. Poudarek nadzora pri spletnih prodajalnah je bil pri prodaji zaščitne opreme, pri čemer </w:t>
      </w:r>
      <w:r w:rsidR="00A42D9D" w:rsidRPr="00746E69">
        <w:t xml:space="preserve">smo </w:t>
      </w:r>
      <w:r w:rsidRPr="00746E69">
        <w:t>pregledal</w:t>
      </w:r>
      <w:r w:rsidR="00A42D9D" w:rsidRPr="00746E69">
        <w:t>i</w:t>
      </w:r>
      <w:r>
        <w:t xml:space="preserve"> 45 tipov osebne varovalne opreme (35 za zaščito dihal in 10 tipov druge varovalne opreme) ter 13 tipov t. i. higienskih mask.</w:t>
      </w:r>
    </w:p>
    <w:p w14:paraId="79726518" w14:textId="4AF5AB83" w:rsidR="0001791C" w:rsidRDefault="0001791C" w:rsidP="0001791C">
      <w:r>
        <w:t xml:space="preserve">Na tehnične analize v usposobljenih laboratorijih </w:t>
      </w:r>
      <w:r w:rsidR="00A42D9D" w:rsidRPr="00746E69">
        <w:t xml:space="preserve">smo </w:t>
      </w:r>
      <w:r w:rsidRPr="00746E69">
        <w:t>preda</w:t>
      </w:r>
      <w:r w:rsidR="00A42D9D" w:rsidRPr="00746E69">
        <w:t>li</w:t>
      </w:r>
      <w:r>
        <w:t xml:space="preserve"> 16 elektrotehničnih proizvodov, 12 proizvodov, pri katerih se je preizkušalo izpolnjevanje zahtev glede elektromagnetne združljivosti, 10 strojev, 5 proizvodov osebne varovalne opreme, 5 proizvodov, pri katerih </w:t>
      </w:r>
      <w:r w:rsidR="00A42D9D" w:rsidRPr="00746E69">
        <w:t xml:space="preserve">smo </w:t>
      </w:r>
      <w:r w:rsidRPr="00746E69">
        <w:t>preverja</w:t>
      </w:r>
      <w:r w:rsidR="00A42D9D" w:rsidRPr="00746E69">
        <w:t>li</w:t>
      </w:r>
      <w:r>
        <w:t xml:space="preserve"> zahteve glede okoljsko primerne zasnove, 4 tekstilne izdelke in 2 radijski opremi. V okviru obravnave prijav </w:t>
      </w:r>
      <w:r w:rsidR="00A42D9D" w:rsidRPr="00746E69">
        <w:t xml:space="preserve">smo </w:t>
      </w:r>
      <w:r>
        <w:t xml:space="preserve">na analize </w:t>
      </w:r>
      <w:r w:rsidRPr="00746E69">
        <w:t>preda</w:t>
      </w:r>
      <w:r w:rsidR="00A42D9D" w:rsidRPr="00746E69">
        <w:t>li</w:t>
      </w:r>
      <w:r>
        <w:t xml:space="preserve"> tudi papirnate kuhinjske brisače in dodatek k čistejšemu izgorevanju dizelskih motorjev</w:t>
      </w:r>
      <w:r w:rsidR="00A42D9D">
        <w:t xml:space="preserve"> </w:t>
      </w:r>
      <w:proofErr w:type="spellStart"/>
      <w:r w:rsidR="00A42D9D" w:rsidRPr="00746E69">
        <w:t>AdBlue</w:t>
      </w:r>
      <w:proofErr w:type="spellEnd"/>
      <w:r>
        <w:t>.</w:t>
      </w:r>
    </w:p>
    <w:p w14:paraId="349D4055" w14:textId="0FBDC62A" w:rsidR="0001791C" w:rsidRDefault="0001791C" w:rsidP="0001791C">
      <w:r>
        <w:t xml:space="preserve">Skupaj </w:t>
      </w:r>
      <w:r w:rsidR="00A42D9D" w:rsidRPr="00746E69">
        <w:t xml:space="preserve">smo </w:t>
      </w:r>
      <w:r w:rsidRPr="00746E69">
        <w:t>predal</w:t>
      </w:r>
      <w:r w:rsidR="00A42D9D" w:rsidRPr="00746E69">
        <w:t>i</w:t>
      </w:r>
      <w:r>
        <w:t xml:space="preserve"> na analize 56 proizvodov, pri katerih so bile neskladnosti z zahtevami ugotovljene v 26 primerih (46,4</w:t>
      </w:r>
      <w:r w:rsidR="007C6743">
        <w:t xml:space="preserve"> %</w:t>
      </w:r>
      <w:r>
        <w:t xml:space="preserve"> od vseh odvzetih vzorcev). Realiziran obseg vzorčenja je bil večji glede na predhodni leti, saj so bila zvišana proračunska sredstva v ta namen.</w:t>
      </w:r>
    </w:p>
    <w:p w14:paraId="21F73410" w14:textId="7E6804B5" w:rsidR="003E77B0" w:rsidRDefault="0001791C" w:rsidP="0001791C">
      <w:r>
        <w:t xml:space="preserve">Rezultati analiz proizvodov za področje okoljsko primerne zasnove, ki se izvajajo v okviru mednarodnega projekta EEPLIANT 3, WP 11 ter rezultati analiz proizvodov, ki se izvajajo v okviru projekta CASP 2022 – Ozone </w:t>
      </w:r>
      <w:proofErr w:type="spellStart"/>
      <w:r>
        <w:t>air</w:t>
      </w:r>
      <w:proofErr w:type="spellEnd"/>
      <w:r>
        <w:t xml:space="preserve"> </w:t>
      </w:r>
      <w:proofErr w:type="spellStart"/>
      <w:r>
        <w:t>purifiers</w:t>
      </w:r>
      <w:proofErr w:type="spellEnd"/>
      <w:r>
        <w:t xml:space="preserve"> </w:t>
      </w:r>
      <w:proofErr w:type="spellStart"/>
      <w:r>
        <w:t>and</w:t>
      </w:r>
      <w:proofErr w:type="spellEnd"/>
      <w:r>
        <w:t xml:space="preserve"> </w:t>
      </w:r>
      <w:proofErr w:type="spellStart"/>
      <w:r>
        <w:t>sterilisers</w:t>
      </w:r>
      <w:proofErr w:type="spellEnd"/>
      <w:r>
        <w:t xml:space="preserve">, še niso na voljo, zato se bo delež neskladnih proizvodov lahko še </w:t>
      </w:r>
      <w:r w:rsidR="00A42D9D" w:rsidRPr="00746E69">
        <w:t>s</w:t>
      </w:r>
      <w:r w:rsidRPr="00746E69">
        <w:t>premenil</w:t>
      </w:r>
      <w:r>
        <w:t>.</w:t>
      </w:r>
    </w:p>
    <w:p w14:paraId="563EA862" w14:textId="16227D94" w:rsidR="0001791C" w:rsidRDefault="0001791C" w:rsidP="0001791C">
      <w:r>
        <w:t xml:space="preserve">Pri jemanju vzorcev </w:t>
      </w:r>
      <w:r w:rsidRPr="00746E69">
        <w:t>usmerja</w:t>
      </w:r>
      <w:r w:rsidR="00A42D9D" w:rsidRPr="00746E69">
        <w:t>m</w:t>
      </w:r>
      <w:r w:rsidRPr="00746E69">
        <w:t xml:space="preserve">o </w:t>
      </w:r>
      <w:r>
        <w:t xml:space="preserve">pozornost na proizvode, za katere obstoja sum, da so neskladni z zahtevami. Pri tem neskladen proizvod ne pomeni nujno tudi nevaren proizvod, saj je potrebno ugotovljene neskladnosti ovrednotiti. V primeru, da te predstavljajo nesprejemljivo tveganje, se proizvod opredeli kot nevaren. </w:t>
      </w:r>
      <w:r w:rsidR="00A42D9D" w:rsidRPr="00746E69">
        <w:t>Naslednja t</w:t>
      </w:r>
      <w:r w:rsidRPr="00746E69">
        <w:t xml:space="preserve">abela </w:t>
      </w:r>
      <w:r>
        <w:t>prikazuje neskladnosti pri analiziranih proizvodih za zadnjih pet let:</w:t>
      </w:r>
    </w:p>
    <w:tbl>
      <w:tblPr>
        <w:tblW w:w="850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3686"/>
        <w:gridCol w:w="964"/>
        <w:gridCol w:w="964"/>
        <w:gridCol w:w="964"/>
        <w:gridCol w:w="964"/>
        <w:gridCol w:w="964"/>
      </w:tblGrid>
      <w:tr w:rsidR="00C458D3" w:rsidRPr="00C458D3" w14:paraId="1B6CA7E1" w14:textId="6E297E8B" w:rsidTr="00C458D3">
        <w:trPr>
          <w:cantSplit/>
          <w:trHeight w:val="227"/>
        </w:trPr>
        <w:tc>
          <w:tcPr>
            <w:tcW w:w="3686" w:type="dxa"/>
            <w:tcBorders>
              <w:top w:val="single" w:sz="12" w:space="0" w:color="auto"/>
              <w:bottom w:val="double" w:sz="4" w:space="0" w:color="auto"/>
            </w:tcBorders>
            <w:shd w:val="clear" w:color="auto" w:fill="D9D9D9"/>
            <w:vAlign w:val="center"/>
          </w:tcPr>
          <w:p w14:paraId="6526829C" w14:textId="77777777" w:rsidR="00C458D3" w:rsidRPr="00C458D3" w:rsidRDefault="00C458D3" w:rsidP="00643597">
            <w:pPr>
              <w:pStyle w:val="Tabelanaslov"/>
            </w:pPr>
          </w:p>
        </w:tc>
        <w:tc>
          <w:tcPr>
            <w:tcW w:w="964" w:type="dxa"/>
            <w:tcBorders>
              <w:top w:val="single" w:sz="12" w:space="0" w:color="auto"/>
              <w:bottom w:val="double" w:sz="4" w:space="0" w:color="auto"/>
            </w:tcBorders>
            <w:shd w:val="clear" w:color="auto" w:fill="D9D9D9"/>
            <w:vAlign w:val="center"/>
          </w:tcPr>
          <w:p w14:paraId="34AD571E" w14:textId="12E09BD8" w:rsidR="00C458D3" w:rsidRPr="00C458D3" w:rsidRDefault="0001791C" w:rsidP="00643597">
            <w:pPr>
              <w:pStyle w:val="Tabelanaslov"/>
            </w:pPr>
            <w:r w:rsidRPr="00C458D3">
              <w:t>2018</w:t>
            </w:r>
          </w:p>
        </w:tc>
        <w:tc>
          <w:tcPr>
            <w:tcW w:w="964" w:type="dxa"/>
            <w:tcBorders>
              <w:top w:val="single" w:sz="12" w:space="0" w:color="auto"/>
              <w:bottom w:val="double" w:sz="4" w:space="0" w:color="auto"/>
            </w:tcBorders>
            <w:shd w:val="clear" w:color="auto" w:fill="D9D9D9"/>
            <w:vAlign w:val="center"/>
          </w:tcPr>
          <w:p w14:paraId="78F3E87F" w14:textId="46F2B44A" w:rsidR="00C458D3" w:rsidRPr="00C458D3" w:rsidRDefault="0001791C" w:rsidP="00643597">
            <w:pPr>
              <w:pStyle w:val="Tabelanaslov"/>
            </w:pPr>
            <w:r w:rsidRPr="00C458D3">
              <w:t>2019</w:t>
            </w:r>
          </w:p>
        </w:tc>
        <w:tc>
          <w:tcPr>
            <w:tcW w:w="964" w:type="dxa"/>
            <w:tcBorders>
              <w:top w:val="single" w:sz="12" w:space="0" w:color="auto"/>
              <w:bottom w:val="double" w:sz="4" w:space="0" w:color="auto"/>
            </w:tcBorders>
            <w:shd w:val="clear" w:color="auto" w:fill="D9D9D9"/>
            <w:vAlign w:val="center"/>
          </w:tcPr>
          <w:p w14:paraId="402B3EBB" w14:textId="3982CE66" w:rsidR="00C458D3" w:rsidRPr="00C458D3" w:rsidRDefault="0001791C" w:rsidP="00643597">
            <w:pPr>
              <w:pStyle w:val="Tabelanaslov"/>
            </w:pPr>
            <w:r w:rsidRPr="00C458D3">
              <w:t>2020</w:t>
            </w:r>
          </w:p>
        </w:tc>
        <w:tc>
          <w:tcPr>
            <w:tcW w:w="964" w:type="dxa"/>
            <w:tcBorders>
              <w:top w:val="single" w:sz="12" w:space="0" w:color="auto"/>
              <w:bottom w:val="double" w:sz="4" w:space="0" w:color="auto"/>
            </w:tcBorders>
            <w:shd w:val="clear" w:color="auto" w:fill="D9D9D9"/>
            <w:vAlign w:val="center"/>
          </w:tcPr>
          <w:p w14:paraId="561269AB" w14:textId="450B7E89" w:rsidR="00C458D3" w:rsidRPr="00C458D3" w:rsidRDefault="0001791C" w:rsidP="00643597">
            <w:pPr>
              <w:pStyle w:val="Tabelanaslov"/>
            </w:pPr>
            <w:r>
              <w:t>2021</w:t>
            </w:r>
          </w:p>
        </w:tc>
        <w:tc>
          <w:tcPr>
            <w:tcW w:w="964" w:type="dxa"/>
            <w:tcBorders>
              <w:top w:val="single" w:sz="12" w:space="0" w:color="auto"/>
              <w:bottom w:val="double" w:sz="4" w:space="0" w:color="auto"/>
            </w:tcBorders>
            <w:shd w:val="clear" w:color="auto" w:fill="D9D9D9"/>
          </w:tcPr>
          <w:p w14:paraId="48E87DC7" w14:textId="424F6ACA" w:rsidR="00C458D3" w:rsidRPr="00C458D3" w:rsidRDefault="0001791C" w:rsidP="00643597">
            <w:pPr>
              <w:pStyle w:val="Tabelanaslov"/>
            </w:pPr>
            <w:r>
              <w:t>2022</w:t>
            </w:r>
          </w:p>
        </w:tc>
      </w:tr>
      <w:tr w:rsidR="00C458D3" w:rsidRPr="00C458D3" w14:paraId="6430836F" w14:textId="1A2E08B2" w:rsidTr="00C458D3">
        <w:trPr>
          <w:cantSplit/>
          <w:trHeight w:val="227"/>
        </w:trPr>
        <w:tc>
          <w:tcPr>
            <w:tcW w:w="3686" w:type="dxa"/>
            <w:tcBorders>
              <w:top w:val="double" w:sz="4" w:space="0" w:color="auto"/>
            </w:tcBorders>
            <w:shd w:val="clear" w:color="auto" w:fill="auto"/>
            <w:vAlign w:val="center"/>
          </w:tcPr>
          <w:p w14:paraId="327125A7" w14:textId="77777777" w:rsidR="00C458D3" w:rsidRPr="00C458D3" w:rsidRDefault="00C458D3" w:rsidP="00643597">
            <w:pPr>
              <w:pStyle w:val="Tabela"/>
            </w:pPr>
            <w:r w:rsidRPr="00C458D3">
              <w:t>Število vzorčenih</w:t>
            </w:r>
          </w:p>
        </w:tc>
        <w:tc>
          <w:tcPr>
            <w:tcW w:w="964" w:type="dxa"/>
            <w:tcBorders>
              <w:top w:val="double" w:sz="4" w:space="0" w:color="auto"/>
            </w:tcBorders>
            <w:shd w:val="clear" w:color="auto" w:fill="auto"/>
            <w:vAlign w:val="center"/>
          </w:tcPr>
          <w:p w14:paraId="50B7CE89" w14:textId="6D0A9C3A" w:rsidR="00C458D3" w:rsidRPr="00C458D3" w:rsidRDefault="0001791C" w:rsidP="00643597">
            <w:pPr>
              <w:pStyle w:val="Tabelasredina"/>
            </w:pPr>
            <w:r w:rsidRPr="00C458D3">
              <w:t>40</w:t>
            </w:r>
          </w:p>
        </w:tc>
        <w:tc>
          <w:tcPr>
            <w:tcW w:w="964" w:type="dxa"/>
            <w:tcBorders>
              <w:top w:val="double" w:sz="4" w:space="0" w:color="auto"/>
            </w:tcBorders>
            <w:shd w:val="clear" w:color="auto" w:fill="auto"/>
            <w:vAlign w:val="center"/>
          </w:tcPr>
          <w:p w14:paraId="367B2C72" w14:textId="065D4BA5" w:rsidR="00C458D3" w:rsidRPr="00C458D3" w:rsidRDefault="0001791C" w:rsidP="00643597">
            <w:pPr>
              <w:pStyle w:val="Tabelasredina"/>
            </w:pPr>
            <w:r w:rsidRPr="00C458D3">
              <w:t>60</w:t>
            </w:r>
          </w:p>
        </w:tc>
        <w:tc>
          <w:tcPr>
            <w:tcW w:w="964" w:type="dxa"/>
            <w:tcBorders>
              <w:top w:val="double" w:sz="4" w:space="0" w:color="auto"/>
            </w:tcBorders>
            <w:shd w:val="clear" w:color="auto" w:fill="auto"/>
            <w:vAlign w:val="center"/>
          </w:tcPr>
          <w:p w14:paraId="2E64E09D" w14:textId="221CEADB" w:rsidR="00C458D3" w:rsidRPr="00C458D3" w:rsidRDefault="0001791C" w:rsidP="00643597">
            <w:pPr>
              <w:pStyle w:val="Tabelasredina"/>
            </w:pPr>
            <w:r w:rsidRPr="00C458D3">
              <w:t>23</w:t>
            </w:r>
          </w:p>
        </w:tc>
        <w:tc>
          <w:tcPr>
            <w:tcW w:w="964" w:type="dxa"/>
            <w:tcBorders>
              <w:top w:val="double" w:sz="4" w:space="0" w:color="auto"/>
            </w:tcBorders>
            <w:vAlign w:val="center"/>
          </w:tcPr>
          <w:p w14:paraId="6F09C0A6" w14:textId="34288B18" w:rsidR="00C458D3" w:rsidRPr="00C458D3" w:rsidRDefault="0001791C" w:rsidP="00643597">
            <w:pPr>
              <w:pStyle w:val="Tabelasredina"/>
            </w:pPr>
            <w:r>
              <w:t>13</w:t>
            </w:r>
          </w:p>
        </w:tc>
        <w:tc>
          <w:tcPr>
            <w:tcW w:w="964" w:type="dxa"/>
            <w:tcBorders>
              <w:top w:val="double" w:sz="4" w:space="0" w:color="auto"/>
            </w:tcBorders>
          </w:tcPr>
          <w:p w14:paraId="7310607D" w14:textId="272CA26F" w:rsidR="00C458D3" w:rsidRPr="00C458D3" w:rsidRDefault="0001791C" w:rsidP="00643597">
            <w:pPr>
              <w:pStyle w:val="Tabelasredina"/>
            </w:pPr>
            <w:r>
              <w:t>56</w:t>
            </w:r>
          </w:p>
        </w:tc>
      </w:tr>
      <w:tr w:rsidR="00C458D3" w:rsidRPr="00C458D3" w14:paraId="5DCAFFEE" w14:textId="565294B8" w:rsidTr="00C458D3">
        <w:trPr>
          <w:cantSplit/>
          <w:trHeight w:val="227"/>
        </w:trPr>
        <w:tc>
          <w:tcPr>
            <w:tcW w:w="3686" w:type="dxa"/>
            <w:shd w:val="clear" w:color="auto" w:fill="auto"/>
            <w:vAlign w:val="center"/>
          </w:tcPr>
          <w:p w14:paraId="342F1F27" w14:textId="77777777" w:rsidR="00C458D3" w:rsidRPr="00C458D3" w:rsidRDefault="00C458D3" w:rsidP="00643597">
            <w:pPr>
              <w:pStyle w:val="Tabela"/>
            </w:pPr>
            <w:r w:rsidRPr="00C458D3">
              <w:t>Število neskladnih</w:t>
            </w:r>
          </w:p>
        </w:tc>
        <w:tc>
          <w:tcPr>
            <w:tcW w:w="964" w:type="dxa"/>
            <w:shd w:val="clear" w:color="auto" w:fill="auto"/>
            <w:vAlign w:val="center"/>
          </w:tcPr>
          <w:p w14:paraId="1A48C95C" w14:textId="5D61185E" w:rsidR="00C458D3" w:rsidRPr="00C458D3" w:rsidRDefault="0001791C" w:rsidP="00643597">
            <w:pPr>
              <w:pStyle w:val="Tabelasredina"/>
            </w:pPr>
            <w:r w:rsidRPr="00C458D3">
              <w:t>18</w:t>
            </w:r>
          </w:p>
        </w:tc>
        <w:tc>
          <w:tcPr>
            <w:tcW w:w="964" w:type="dxa"/>
            <w:shd w:val="clear" w:color="auto" w:fill="auto"/>
            <w:vAlign w:val="center"/>
          </w:tcPr>
          <w:p w14:paraId="75618BDC" w14:textId="1FBBCD8E" w:rsidR="00C458D3" w:rsidRPr="00C458D3" w:rsidRDefault="0001791C" w:rsidP="00643597">
            <w:pPr>
              <w:pStyle w:val="Tabelasredina"/>
            </w:pPr>
            <w:r w:rsidRPr="00C458D3">
              <w:t>23</w:t>
            </w:r>
          </w:p>
        </w:tc>
        <w:tc>
          <w:tcPr>
            <w:tcW w:w="964" w:type="dxa"/>
            <w:shd w:val="clear" w:color="auto" w:fill="auto"/>
            <w:vAlign w:val="center"/>
          </w:tcPr>
          <w:p w14:paraId="3A3F7507" w14:textId="5DF0F08B" w:rsidR="00C458D3" w:rsidRPr="00C458D3" w:rsidRDefault="0001791C" w:rsidP="00643597">
            <w:pPr>
              <w:pStyle w:val="Tabelasredina"/>
            </w:pPr>
            <w:r w:rsidRPr="00C458D3">
              <w:t>12</w:t>
            </w:r>
          </w:p>
        </w:tc>
        <w:tc>
          <w:tcPr>
            <w:tcW w:w="964" w:type="dxa"/>
            <w:vAlign w:val="center"/>
          </w:tcPr>
          <w:p w14:paraId="2F795BFF" w14:textId="057399FB" w:rsidR="00C458D3" w:rsidRPr="00C458D3" w:rsidRDefault="0001791C" w:rsidP="00643597">
            <w:pPr>
              <w:pStyle w:val="Tabelasredina"/>
            </w:pPr>
            <w:r>
              <w:t>5</w:t>
            </w:r>
          </w:p>
        </w:tc>
        <w:tc>
          <w:tcPr>
            <w:tcW w:w="964" w:type="dxa"/>
          </w:tcPr>
          <w:p w14:paraId="392033AE" w14:textId="6601FB85" w:rsidR="00C458D3" w:rsidRPr="00C458D3" w:rsidRDefault="0001791C" w:rsidP="00643597">
            <w:pPr>
              <w:pStyle w:val="Tabelasredina"/>
            </w:pPr>
            <w:r>
              <w:t>26</w:t>
            </w:r>
          </w:p>
        </w:tc>
      </w:tr>
      <w:tr w:rsidR="00C458D3" w:rsidRPr="00C458D3" w14:paraId="13D557FE" w14:textId="236B7613" w:rsidTr="00C458D3">
        <w:trPr>
          <w:cantSplit/>
          <w:trHeight w:val="227"/>
        </w:trPr>
        <w:tc>
          <w:tcPr>
            <w:tcW w:w="3686" w:type="dxa"/>
            <w:shd w:val="clear" w:color="auto" w:fill="auto"/>
            <w:vAlign w:val="center"/>
          </w:tcPr>
          <w:p w14:paraId="4FC93370" w14:textId="77777777" w:rsidR="00C458D3" w:rsidRPr="00C458D3" w:rsidRDefault="00C458D3" w:rsidP="00643597">
            <w:pPr>
              <w:pStyle w:val="Tabela"/>
            </w:pPr>
            <w:r w:rsidRPr="00C458D3">
              <w:t>Delež neskladnih</w:t>
            </w:r>
          </w:p>
        </w:tc>
        <w:tc>
          <w:tcPr>
            <w:tcW w:w="964" w:type="dxa"/>
            <w:shd w:val="clear" w:color="auto" w:fill="auto"/>
            <w:vAlign w:val="center"/>
          </w:tcPr>
          <w:p w14:paraId="18CA439F" w14:textId="12EEB165" w:rsidR="00C458D3" w:rsidRPr="00C458D3" w:rsidRDefault="0001791C" w:rsidP="00643597">
            <w:pPr>
              <w:pStyle w:val="Tabelasredina"/>
            </w:pPr>
            <w:r w:rsidRPr="00C458D3">
              <w:t>45,0</w:t>
            </w:r>
            <w:r w:rsidR="007C6743">
              <w:t xml:space="preserve"> %</w:t>
            </w:r>
          </w:p>
        </w:tc>
        <w:tc>
          <w:tcPr>
            <w:tcW w:w="964" w:type="dxa"/>
            <w:shd w:val="clear" w:color="auto" w:fill="auto"/>
            <w:vAlign w:val="center"/>
          </w:tcPr>
          <w:p w14:paraId="2290E907" w14:textId="3D6E3EBF" w:rsidR="00C458D3" w:rsidRPr="00C458D3" w:rsidRDefault="0001791C" w:rsidP="00643597">
            <w:pPr>
              <w:pStyle w:val="Tabelasredina"/>
            </w:pPr>
            <w:r w:rsidRPr="00C458D3">
              <w:t>41,0</w:t>
            </w:r>
            <w:r w:rsidR="007C6743">
              <w:t xml:space="preserve"> %</w:t>
            </w:r>
          </w:p>
        </w:tc>
        <w:tc>
          <w:tcPr>
            <w:tcW w:w="964" w:type="dxa"/>
            <w:shd w:val="clear" w:color="auto" w:fill="auto"/>
            <w:vAlign w:val="center"/>
          </w:tcPr>
          <w:p w14:paraId="2C488936" w14:textId="030F3EA2" w:rsidR="00C458D3" w:rsidRPr="00C458D3" w:rsidRDefault="0001791C" w:rsidP="00643597">
            <w:pPr>
              <w:pStyle w:val="Tabelasredina"/>
            </w:pPr>
            <w:r w:rsidRPr="00C458D3">
              <w:t>52,2</w:t>
            </w:r>
            <w:r w:rsidR="007C6743">
              <w:t xml:space="preserve"> %</w:t>
            </w:r>
          </w:p>
        </w:tc>
        <w:tc>
          <w:tcPr>
            <w:tcW w:w="964" w:type="dxa"/>
            <w:vAlign w:val="center"/>
          </w:tcPr>
          <w:p w14:paraId="75C4A405" w14:textId="5ED7C2E3" w:rsidR="00C458D3" w:rsidRPr="00C458D3" w:rsidRDefault="0001791C" w:rsidP="00643597">
            <w:pPr>
              <w:pStyle w:val="Tabelasredina"/>
            </w:pPr>
            <w:r>
              <w:t>38,4</w:t>
            </w:r>
            <w:r w:rsidR="007C6743">
              <w:t xml:space="preserve"> %</w:t>
            </w:r>
          </w:p>
        </w:tc>
        <w:tc>
          <w:tcPr>
            <w:tcW w:w="964" w:type="dxa"/>
          </w:tcPr>
          <w:p w14:paraId="6C9D84E6" w14:textId="70C2ADD9" w:rsidR="00C458D3" w:rsidRPr="00C458D3" w:rsidRDefault="0001791C" w:rsidP="00643597">
            <w:pPr>
              <w:pStyle w:val="Tabelasredina"/>
            </w:pPr>
            <w:r>
              <w:t>64,4</w:t>
            </w:r>
            <w:r w:rsidR="007C6743">
              <w:t xml:space="preserve"> %</w:t>
            </w:r>
          </w:p>
        </w:tc>
      </w:tr>
    </w:tbl>
    <w:p w14:paraId="66C6FA83" w14:textId="7A85658D" w:rsidR="0018516E" w:rsidRPr="006E67F2" w:rsidRDefault="0018516E" w:rsidP="00105609">
      <w:pPr>
        <w:pStyle w:val="NavadenBrez"/>
      </w:pPr>
      <w:bookmarkStart w:id="59" w:name="_Ref62752185"/>
    </w:p>
    <w:p w14:paraId="17B302C7" w14:textId="28E1AB7A" w:rsidR="00BF1F61" w:rsidRPr="006E67F2" w:rsidRDefault="00BF1F61" w:rsidP="0018516E">
      <w:pPr>
        <w:pStyle w:val="Slika"/>
      </w:pPr>
      <w:bookmarkStart w:id="60" w:name="_Toc165366768"/>
      <w:r w:rsidRPr="006E67F2">
        <w:t xml:space="preserve">Tabela </w:t>
      </w:r>
      <w:r w:rsidR="001030E3">
        <w:fldChar w:fldCharType="begin"/>
      </w:r>
      <w:r w:rsidR="001030E3">
        <w:instrText xml:space="preserve"> SEQ Slika \* ARABIC </w:instrText>
      </w:r>
      <w:r w:rsidR="001030E3">
        <w:fldChar w:fldCharType="separate"/>
      </w:r>
      <w:r w:rsidR="00233555">
        <w:rPr>
          <w:noProof/>
        </w:rPr>
        <w:t>11</w:t>
      </w:r>
      <w:r w:rsidR="001030E3">
        <w:rPr>
          <w:noProof/>
        </w:rPr>
        <w:fldChar w:fldCharType="end"/>
      </w:r>
      <w:r w:rsidRPr="006E67F2">
        <w:t>: Število vzorčenih proizvodov in število neskladnih proizvodov</w:t>
      </w:r>
      <w:bookmarkEnd w:id="59"/>
      <w:bookmarkEnd w:id="60"/>
    </w:p>
    <w:p w14:paraId="0BEA6222" w14:textId="02C85641" w:rsidR="0001791C" w:rsidRDefault="0001791C" w:rsidP="0001791C">
      <w:r>
        <w:t xml:space="preserve">V primeru ugotovljenih neskladnosti </w:t>
      </w:r>
      <w:r w:rsidRPr="00746E69">
        <w:t>s</w:t>
      </w:r>
      <w:r w:rsidR="00A42D9D" w:rsidRPr="00746E69">
        <w:t>m</w:t>
      </w:r>
      <w:r w:rsidRPr="00746E69">
        <w:t xml:space="preserve">o </w:t>
      </w:r>
      <w:r>
        <w:t xml:space="preserve">ukrepali v skladu s posameznimi zakonskimi pooblastili za izdajo odločbe, s katero </w:t>
      </w:r>
      <w:r w:rsidRPr="00746E69">
        <w:t>s</w:t>
      </w:r>
      <w:r w:rsidR="00860EE8" w:rsidRPr="00746E69">
        <w:t>m</w:t>
      </w:r>
      <w:r w:rsidRPr="00746E69">
        <w:t>o</w:t>
      </w:r>
      <w:r>
        <w:t xml:space="preserve"> zavezancu odredili odpravo ugotovljenih neskladnosti, omejili oziroma prepovedali dajanje neskladnih proizvodov na trg, njihovo dostopnost na trgu ali odredili umik ali odpoklic neskladnih proizvodov, izvedli dodatne ukrepe za zagotovitev, da se prepoved upošteva, pogojevali nadaljnje trženje proizvoda s predhodno izpolnitvijo pogojev, ki zagotovijo njegovo varnost in v primeru zelo nevarnih proizvodov odredili objavo obvestil o nevarnosti. Kršitelja </w:t>
      </w:r>
      <w:r w:rsidRPr="00746E69">
        <w:t>s</w:t>
      </w:r>
      <w:r w:rsidR="00860EE8" w:rsidRPr="00746E69">
        <w:t>m</w:t>
      </w:r>
      <w:r w:rsidRPr="00746E69">
        <w:t>o</w:t>
      </w:r>
      <w:r>
        <w:t xml:space="preserve"> za storjeni prekršek kaznovali z izrekom globe na kraju storjenega prekrška z izdajo plačilnega naloga ali z izdajo odločbe o prekršku. V primeru prekrška neznatnega pomena </w:t>
      </w:r>
      <w:r w:rsidRPr="00746E69">
        <w:t>s</w:t>
      </w:r>
      <w:r w:rsidR="00860EE8" w:rsidRPr="00746E69">
        <w:t>m</w:t>
      </w:r>
      <w:r w:rsidRPr="00746E69">
        <w:t>o</w:t>
      </w:r>
      <w:r>
        <w:t xml:space="preserve"> izrekli opozorilo ZP-1.</w:t>
      </w:r>
    </w:p>
    <w:p w14:paraId="272D2164" w14:textId="54274F41" w:rsidR="003E77B0" w:rsidRDefault="0001791C" w:rsidP="0001791C">
      <w:r>
        <w:t xml:space="preserve">Na področju administrativnega nadzora še vedno </w:t>
      </w:r>
      <w:r w:rsidRPr="00746E69">
        <w:t>ugotavlja</w:t>
      </w:r>
      <w:r w:rsidR="00860EE8" w:rsidRPr="00746E69">
        <w:t>m</w:t>
      </w:r>
      <w:r w:rsidRPr="00746E69">
        <w:t>o</w:t>
      </w:r>
      <w:r>
        <w:t>, da nekaterim proizvodom niso priložena navodila za uporabo, da proizvodom niso priložene listine o skladnosti, kjer je to predpisano</w:t>
      </w:r>
      <w:r w:rsidR="00860EE8">
        <w:t>,</w:t>
      </w:r>
      <w:r>
        <w:t xml:space="preserve"> in da proizvodi niso označeni z opozorili v slovenskem jeziku. Stanje na posameznih področjih se v splošnem izboljšuje, čeprav obstajajo odstopanja. V primeru ponovljenega nadzora iste kategorije proizvodov pa se delež proizvodov z ugotovljenimi nepravilnostmi praviloma zmanjša.</w:t>
      </w:r>
    </w:p>
    <w:p w14:paraId="183D46A8" w14:textId="3DE3CFF9" w:rsidR="0001791C" w:rsidRDefault="0001791C" w:rsidP="0001791C">
      <w:r>
        <w:lastRenderedPageBreak/>
        <w:t xml:space="preserve">Poleg navedenega </w:t>
      </w:r>
      <w:r w:rsidR="00860EE8" w:rsidRPr="00746E69">
        <w:t xml:space="preserve">smo </w:t>
      </w:r>
      <w:r w:rsidRPr="00746E69">
        <w:t>opravljal</w:t>
      </w:r>
      <w:r w:rsidR="00860EE8" w:rsidRPr="00746E69">
        <w:t>i</w:t>
      </w:r>
      <w:r>
        <w:t xml:space="preserve"> kontrolo prisotnosti proizvodov na trgu na podlagi prejetih obvestil o nevarnih proizvodih iz sistema RAPEX in obvestil proizvajalcev in distributerjev o nevarnih proizvodih, preko izmenjave informacij o zaščitnih klavzulah in na podlagi obvestil Finančne uprave </w:t>
      </w:r>
      <w:r w:rsidR="00860EE8">
        <w:t xml:space="preserve">RS </w:t>
      </w:r>
      <w:r>
        <w:t>o zadržanju sprostitve proizvodov v prosti promet.</w:t>
      </w:r>
    </w:p>
    <w:p w14:paraId="01CC5375" w14:textId="4E5A3046" w:rsidR="0001791C" w:rsidRPr="00677D3B" w:rsidRDefault="00860EE8" w:rsidP="0001791C">
      <w:r w:rsidRPr="00677D3B">
        <w:t>V</w:t>
      </w:r>
      <w:r w:rsidR="0001791C" w:rsidRPr="00677D3B">
        <w:t xml:space="preserve"> letu 2022 </w:t>
      </w:r>
      <w:r w:rsidRPr="00677D3B">
        <w:t xml:space="preserve">smo </w:t>
      </w:r>
      <w:r w:rsidR="0001791C" w:rsidRPr="00677D3B">
        <w:t>od Finančne uprave prejel</w:t>
      </w:r>
      <w:r w:rsidRPr="00677D3B">
        <w:t>i</w:t>
      </w:r>
      <w:r w:rsidR="0001791C" w:rsidRPr="00677D3B">
        <w:t xml:space="preserve"> 64 pisnih obvestil o zadržanju sprostitve proizvodov v prost promet, od katerih </w:t>
      </w:r>
      <w:r w:rsidRPr="00677D3B">
        <w:t xml:space="preserve">smo </w:t>
      </w:r>
      <w:r w:rsidR="0001791C" w:rsidRPr="00677D3B">
        <w:t>v 32 primerih ugotov</w:t>
      </w:r>
      <w:r w:rsidRPr="00677D3B">
        <w:t>ili</w:t>
      </w:r>
      <w:r w:rsidR="0001791C" w:rsidRPr="00677D3B">
        <w:t>, da gre za neskladne proizvode in sprostitev ni</w:t>
      </w:r>
      <w:r w:rsidRPr="00677D3B">
        <w:t>smo</w:t>
      </w:r>
      <w:r w:rsidR="0001791C" w:rsidRPr="00677D3B">
        <w:t xml:space="preserve"> dovol</w:t>
      </w:r>
      <w:r w:rsidRPr="00677D3B">
        <w:t>ili</w:t>
      </w:r>
      <w:r w:rsidR="0001791C" w:rsidRPr="00677D3B">
        <w:t xml:space="preserve">. Več podrobnosti je v poglavju o sodelovanju Finančne uprave </w:t>
      </w:r>
      <w:r w:rsidRPr="00677D3B">
        <w:t xml:space="preserve">RS </w:t>
      </w:r>
      <w:r w:rsidR="0001791C" w:rsidRPr="00677D3B">
        <w:t xml:space="preserve">in Tržnega inšpektorata </w:t>
      </w:r>
      <w:r w:rsidR="00841E54" w:rsidRPr="00677D3B">
        <w:t xml:space="preserve">RS </w:t>
      </w:r>
      <w:r w:rsidR="0001791C" w:rsidRPr="00677D3B">
        <w:t>pri nadzoru uvoza proizvodov iz tretjih držav.</w:t>
      </w:r>
    </w:p>
    <w:p w14:paraId="16AA5A5E" w14:textId="1FF4857D" w:rsidR="0001791C" w:rsidRPr="00677D3B" w:rsidRDefault="00860EE8" w:rsidP="0001791C">
      <w:r w:rsidRPr="00677D3B">
        <w:t>N</w:t>
      </w:r>
      <w:r w:rsidR="0001791C" w:rsidRPr="00677D3B">
        <w:t xml:space="preserve">a svoji spletni strani </w:t>
      </w:r>
      <w:r w:rsidRPr="00677D3B">
        <w:t xml:space="preserve">smo </w:t>
      </w:r>
      <w:r w:rsidR="0001791C" w:rsidRPr="00677D3B">
        <w:t>objavil 5</w:t>
      </w:r>
      <w:r w:rsidRPr="00677D3B">
        <w:t>3</w:t>
      </w:r>
      <w:r w:rsidR="0001791C" w:rsidRPr="00677D3B">
        <w:t xml:space="preserve"> obvestil o nevarnih proizvodih. Nekateri so bili odkriti v okviru preverjanja prisotnosti na slovenskem trgu priglašenih nevarnih proizvodov v sistem RAPEX oziroma preko t. i. aplikacije </w:t>
      </w:r>
      <w:proofErr w:type="spellStart"/>
      <w:r w:rsidR="0001791C" w:rsidRPr="00677D3B">
        <w:t>Product</w:t>
      </w:r>
      <w:proofErr w:type="spellEnd"/>
      <w:r w:rsidR="0001791C" w:rsidRPr="00677D3B">
        <w:t xml:space="preserve"> </w:t>
      </w:r>
      <w:proofErr w:type="spellStart"/>
      <w:r w:rsidR="0001791C" w:rsidRPr="00677D3B">
        <w:t>Safety</w:t>
      </w:r>
      <w:proofErr w:type="spellEnd"/>
      <w:r w:rsidR="0001791C" w:rsidRPr="00677D3B">
        <w:t xml:space="preserve"> Business </w:t>
      </w:r>
      <w:proofErr w:type="spellStart"/>
      <w:r w:rsidR="0001791C" w:rsidRPr="00677D3B">
        <w:t>Alert</w:t>
      </w:r>
      <w:proofErr w:type="spellEnd"/>
      <w:r w:rsidR="0001791C" w:rsidRPr="00677D3B">
        <w:t xml:space="preserve"> </w:t>
      </w:r>
      <w:proofErr w:type="spellStart"/>
      <w:r w:rsidR="0001791C" w:rsidRPr="00677D3B">
        <w:t>Gateway</w:t>
      </w:r>
      <w:proofErr w:type="spellEnd"/>
      <w:r w:rsidR="0001791C" w:rsidRPr="00677D3B">
        <w:t>, drugi pa so bili odkriti v okviru izvajanja rednega nadzora. Več podrobnosti je v poglavju o sistemu za izmenjavo podatkov o nevarnih proizvodih (RAPEX).</w:t>
      </w:r>
    </w:p>
    <w:p w14:paraId="205977BC" w14:textId="30A97A5F" w:rsidR="0001791C" w:rsidRPr="00677D3B" w:rsidRDefault="0001791C" w:rsidP="0001791C">
      <w:r w:rsidRPr="00677D3B">
        <w:t>Nadzore opravljajo tržni inšpektorji, ki so usposobljeni za tehnični nadzor proizvodov na trgu. Pred izvedbo nadzorov praviloma organizira</w:t>
      </w:r>
      <w:r w:rsidR="00860EE8" w:rsidRPr="00677D3B">
        <w:t>m</w:t>
      </w:r>
      <w:r w:rsidRPr="00677D3B">
        <w:t xml:space="preserve">o tudi usposabljanja, ki jih vodi inšpektor, ki je tudi koordinator takšnih nadzorov. </w:t>
      </w:r>
      <w:r w:rsidR="00860EE8" w:rsidRPr="00677D3B">
        <w:t>Naš c</w:t>
      </w:r>
      <w:r w:rsidRPr="00677D3B">
        <w:t>ilj je, da so na trgu skladni in varni proizvodi, za kar si s svojim delom nenehno prizadeva</w:t>
      </w:r>
      <w:r w:rsidR="00860EE8" w:rsidRPr="00677D3B">
        <w:t>m</w:t>
      </w:r>
      <w:r w:rsidRPr="00677D3B">
        <w:t>o.</w:t>
      </w:r>
    </w:p>
    <w:p w14:paraId="01A13EBB" w14:textId="23531887" w:rsidR="00C458D3" w:rsidRDefault="0001791C" w:rsidP="0001791C">
      <w:r>
        <w:t>Podrobnejši pregled po posameznih področjih sledi v nadaljevanju.</w:t>
      </w:r>
    </w:p>
    <w:p w14:paraId="51BC046A" w14:textId="3FB53845" w:rsidR="0038173C" w:rsidRPr="00940B14" w:rsidRDefault="0038173C" w:rsidP="00AF533A">
      <w:pPr>
        <w:pStyle w:val="Naslov3"/>
      </w:pPr>
      <w:bookmarkStart w:id="61" w:name="_Toc165366695"/>
      <w:r w:rsidRPr="00940B14">
        <w:t>Proizvodi, za katera velja Zakon o splošni varnosti proizvodov</w:t>
      </w:r>
      <w:bookmarkEnd w:id="61"/>
    </w:p>
    <w:p w14:paraId="6F9441EA" w14:textId="77777777" w:rsidR="00940B14" w:rsidRDefault="00940B14" w:rsidP="00C140F6">
      <w:pPr>
        <w:pStyle w:val="Naslov4a"/>
      </w:pPr>
      <w:proofErr w:type="spellStart"/>
      <w:r>
        <w:t>Polobrazne</w:t>
      </w:r>
      <w:proofErr w:type="spellEnd"/>
      <w:r>
        <w:t xml:space="preserve"> higienske maske</w:t>
      </w:r>
    </w:p>
    <w:p w14:paraId="25B1B122" w14:textId="36C293EC" w:rsidR="00940B14" w:rsidRDefault="00940B14" w:rsidP="00940B14">
      <w:r>
        <w:t xml:space="preserve">V času epidemiološke situacije je Vlada </w:t>
      </w:r>
      <w:r w:rsidR="00677D3B">
        <w:t xml:space="preserve">RS </w:t>
      </w:r>
      <w:r>
        <w:t>v odlokih, med ostalim, določala tudi zahteve v zvezi z upoštevanjem higienskih ukrepov, med katere spada tudi nošenje zaščitnih mask.</w:t>
      </w:r>
    </w:p>
    <w:p w14:paraId="2CE53A66" w14:textId="653CA145" w:rsidR="00940B14" w:rsidRDefault="00940B14" w:rsidP="00940B14">
      <w:r>
        <w:t>Pojem »zaščitna maska« predstavlja proizvod iz enoslojnega ali večslojnega materiala kot netkanega, tkanega ali drugih materialov, ki jih je predvidel proizvajalec. Zaščitno masko se namesti in prilagodi na uporabnikov obraz na način, da ta prekrije nos, usta in brado ter se jo s trakovi namesti na ušesa, da ta skladno z namembnostjo uporabniku zagotavlja zaščito v okoljih, predvidenih zaradi higienskih ukrepov ali zaščite pred tveganji okužb v predvidljivih okoliščinah uporabe, za katere je tip proizvoda namenjen.</w:t>
      </w:r>
    </w:p>
    <w:p w14:paraId="70FE14BF" w14:textId="77777777" w:rsidR="00940B14" w:rsidRDefault="00940B14" w:rsidP="00940B14">
      <w:r>
        <w:t>Zaščitne maske delimo na proizvode, za katere so z evropskimi predpisi določeni postopki ugotavljanja skladnosti in se nanašajo na medicinske obrazne maske ali osebno varovalno opremo.</w:t>
      </w:r>
    </w:p>
    <w:p w14:paraId="5E6EDE58" w14:textId="701CABDA" w:rsidR="00940B14" w:rsidRDefault="00940B14" w:rsidP="00940B14">
      <w:r>
        <w:t>Harmonizirani standard SIST EN 14683</w:t>
      </w:r>
      <w:r w:rsidR="008B2504">
        <w:rPr>
          <w:rStyle w:val="Sprotnaopomba-sklic"/>
        </w:rPr>
        <w:footnoteReference w:id="2"/>
      </w:r>
      <w:r>
        <w:t xml:space="preserve"> ureja tehnične zahteve in opredeljuje maske kot tip I, II ali IIR. Medicinske maske za obraz so s strani proizvajalcev namenjene za zaščito zdravstvenega osebja pri delu v zdravstvenih ustanovah ali s strani ljudi za zdravstvene namene. Ta standard spada v </w:t>
      </w:r>
      <w:proofErr w:type="spellStart"/>
      <w:r>
        <w:t>harmonizacijski</w:t>
      </w:r>
      <w:proofErr w:type="spellEnd"/>
      <w:r>
        <w:t xml:space="preserve"> del zakonodaje EU, za katere je v Sloveniji pristojna Javna agencija za zdravila in medicinske pripomočke.</w:t>
      </w:r>
    </w:p>
    <w:p w14:paraId="5E54B2A7" w14:textId="3815261E" w:rsidR="00940B14" w:rsidRDefault="00940B14" w:rsidP="00940B14">
      <w:r>
        <w:t xml:space="preserve">Osebna varovalna oprema pomeni proizvod, ki je načrtovan in izdelan tako, da jo oseba nosi ali drži zaradi varovanja pred eno ali več nevarnostmi za njeno zdravje ali varnost. Za te proizvode so predpisani postopki ugotavljanja skladnosti v Uredbi (EU) 2016/425 o osebni varovalni opremi. Za osebno varovalno opremo, ki je namenjena za zaščito pred snovmi in mešanicami, nevarnimi za zdravje ter pred škodljivimi biološkimi dejavniki, veljajo najvišji </w:t>
      </w:r>
      <w:r>
        <w:lastRenderedPageBreak/>
        <w:t>kriteriji zahtev skladnosti, ki jih mora za tip proizvoda zagotoviti proizvajalec, preden je le-ta dan na trg EU. Med te proizvode se uvršča tudi harmonizirani standard SIST EN 149</w:t>
      </w:r>
      <w:r w:rsidR="008B2504">
        <w:rPr>
          <w:rStyle w:val="Sprotnaopomba-sklic"/>
        </w:rPr>
        <w:footnoteReference w:id="3"/>
      </w:r>
      <w:r>
        <w:t>, ki ureja tehnične zahteve v zvezi z zaščitnimi maskami.</w:t>
      </w:r>
    </w:p>
    <w:p w14:paraId="7256A4F4" w14:textId="09103A8D" w:rsidR="00940B14" w:rsidRDefault="00940B14" w:rsidP="00940B14">
      <w:r>
        <w:t xml:space="preserve">Proizvodi, kot so zaščitne maske, ki jih nekateri imenujejo tudi »higienske maske«, ne spadajo v del </w:t>
      </w:r>
      <w:proofErr w:type="spellStart"/>
      <w:r>
        <w:t>harmonizacijske</w:t>
      </w:r>
      <w:proofErr w:type="spellEnd"/>
      <w:r>
        <w:t xml:space="preserve"> zakonodaje, kar pa ne vpliva na zagotavljanje drugih informacij. Zakon o varstvu potrošnikov določa, da mora podjetje pri označevanju izdelkov potrošniku posredovati potrebne informacije glede značilnosti, uporabe in namembnosti izdelka. Higienske maske morajo glede na tip proizvoda na maski ali embalaži zagotavljati oznake, informacije ali navodila za uporabo in opozorilo, da proizvod ni opredeljen kot osebna varovalna oprema in ni medicinski pripomoček. Za higienske maske je v Sloveniji sprejet nacionalni standard Slovenska tehnična specifikacija SIST-TS 1200:20</w:t>
      </w:r>
      <w:r w:rsidR="005E4FB9">
        <w:t>2</w:t>
      </w:r>
      <w:r>
        <w:t xml:space="preserve">0 Specifikacija za osebne </w:t>
      </w:r>
      <w:proofErr w:type="spellStart"/>
      <w:r>
        <w:t>polobrazne</w:t>
      </w:r>
      <w:proofErr w:type="spellEnd"/>
      <w:r>
        <w:t xml:space="preserve"> maske.</w:t>
      </w:r>
    </w:p>
    <w:p w14:paraId="01032140" w14:textId="1D1E1EC8" w:rsidR="00940B14" w:rsidRDefault="00677D3B" w:rsidP="00940B14">
      <w:pPr>
        <w:pStyle w:val="NavadenNPred"/>
      </w:pPr>
      <w:r>
        <w:t>V</w:t>
      </w:r>
      <w:r w:rsidR="00940B14">
        <w:t xml:space="preserve"> letu 2022 </w:t>
      </w:r>
      <w:r>
        <w:t xml:space="preserve">smo </w:t>
      </w:r>
      <w:r w:rsidR="00940B14">
        <w:t>izvajal</w:t>
      </w:r>
      <w:r>
        <w:t>i</w:t>
      </w:r>
      <w:r w:rsidR="00940B14">
        <w:t xml:space="preserve"> administrativni nadzor </w:t>
      </w:r>
      <w:proofErr w:type="spellStart"/>
      <w:r w:rsidR="00940B14">
        <w:t>polobraznih</w:t>
      </w:r>
      <w:proofErr w:type="spellEnd"/>
      <w:r w:rsidR="00940B14">
        <w:t xml:space="preserve"> higienskih mask, za katere veljajo določbe predpisov:</w:t>
      </w:r>
    </w:p>
    <w:p w14:paraId="701F4A6C" w14:textId="278F920F" w:rsidR="00940B14" w:rsidRDefault="00940B14" w:rsidP="00940B14">
      <w:pPr>
        <w:pStyle w:val="Nastevanje1"/>
      </w:pPr>
      <w:r>
        <w:t>Zakona o varstvu potrošnikov</w:t>
      </w:r>
      <w:r w:rsidR="00677D3B">
        <w:t>,</w:t>
      </w:r>
    </w:p>
    <w:p w14:paraId="7B76F796" w14:textId="49E31427" w:rsidR="00940B14" w:rsidRDefault="00940B14" w:rsidP="00940B14">
      <w:pPr>
        <w:pStyle w:val="Nastevanje1"/>
      </w:pPr>
      <w:r>
        <w:t>Uredbe o izvajanju Uredbe (EU) o imenih tekstilnih vlaken</w:t>
      </w:r>
      <w:r w:rsidR="00677D3B">
        <w:t>,</w:t>
      </w:r>
    </w:p>
    <w:p w14:paraId="1E051F85" w14:textId="2788F9AE" w:rsidR="00940B14" w:rsidRDefault="00940B14" w:rsidP="00940B14">
      <w:pPr>
        <w:pStyle w:val="Nastevanje1"/>
      </w:pPr>
      <w:r>
        <w:t>Uredbe (EU) št. 1007/2011 o imenih tekstilnih vlaken in s tem povezanim etiketiranjem in označevanjem surovinske sestave tekstilnih izdelkov</w:t>
      </w:r>
      <w:r w:rsidR="00677D3B">
        <w:t>,</w:t>
      </w:r>
    </w:p>
    <w:p w14:paraId="4596E5B1" w14:textId="6B14E237" w:rsidR="00940B14" w:rsidRDefault="00940B14" w:rsidP="00940B14">
      <w:pPr>
        <w:pStyle w:val="Nastevanje1"/>
      </w:pPr>
      <w:r>
        <w:t>Slovenske tehnične specifikacije SIST-TS 1200</w:t>
      </w:r>
      <w:r w:rsidR="005E4FB9">
        <w:t>:</w:t>
      </w:r>
      <w:r>
        <w:t>2020</w:t>
      </w:r>
      <w:r w:rsidR="00677D3B">
        <w:t>,</w:t>
      </w:r>
    </w:p>
    <w:p w14:paraId="48F68FDE" w14:textId="2EF57317" w:rsidR="00940B14" w:rsidRDefault="00940B14" w:rsidP="00940B14">
      <w:pPr>
        <w:pStyle w:val="Nastevanje1"/>
      </w:pPr>
      <w:r>
        <w:t>Zakona o splošni varnosti proizvodov</w:t>
      </w:r>
      <w:r w:rsidR="00677D3B">
        <w:t>.</w:t>
      </w:r>
    </w:p>
    <w:p w14:paraId="35FA05F3" w14:textId="30B7C6F3" w:rsidR="00940B14" w:rsidRDefault="00940B14" w:rsidP="00940B14">
      <w:pPr>
        <w:pStyle w:val="NavadenNZaPred"/>
      </w:pPr>
      <w:r>
        <w:t xml:space="preserve">Pri nadzoru </w:t>
      </w:r>
      <w:r w:rsidR="00677D3B">
        <w:t xml:space="preserve">smo </w:t>
      </w:r>
      <w:r>
        <w:t>preverjal</w:t>
      </w:r>
      <w:r w:rsidR="00677D3B">
        <w:t>i</w:t>
      </w:r>
      <w:r>
        <w:t>:</w:t>
      </w:r>
    </w:p>
    <w:p w14:paraId="53C30DFF" w14:textId="77777777" w:rsidR="00940B14" w:rsidRDefault="00940B14" w:rsidP="00940B14">
      <w:pPr>
        <w:pStyle w:val="Nastevanje1"/>
      </w:pPr>
      <w:r>
        <w:t>ustreznost registracije pravne osebe,</w:t>
      </w:r>
    </w:p>
    <w:p w14:paraId="7CFCDDDA" w14:textId="77777777" w:rsidR="00940B14" w:rsidRDefault="00940B14" w:rsidP="00940B14">
      <w:pPr>
        <w:pStyle w:val="Nastevanje1"/>
      </w:pPr>
      <w:r>
        <w:t>ustreznost spletne prodaje v zvezi z zahtevami Zakona o varstvu potrošnikov,</w:t>
      </w:r>
    </w:p>
    <w:p w14:paraId="0BD7FBD2" w14:textId="77777777" w:rsidR="00940B14" w:rsidRDefault="00940B14" w:rsidP="00940B14">
      <w:pPr>
        <w:pStyle w:val="Nastevanje1"/>
      </w:pPr>
      <w:r>
        <w:t>ustreznost označevanja in zagotavljanja informacij higienskih mask v slovenskem jeziku z zahtevami Uredbe (EU) o imenih tekstilnih vlaken,</w:t>
      </w:r>
    </w:p>
    <w:p w14:paraId="77E45212" w14:textId="3B893B56" w:rsidR="00940B14" w:rsidRDefault="00940B14" w:rsidP="00940B14">
      <w:pPr>
        <w:pStyle w:val="Nastevanje1"/>
      </w:pPr>
      <w:r>
        <w:t>skladnost s Slovenskimi tehničnimi specifikacijami SIST-TS 1200</w:t>
      </w:r>
      <w:r w:rsidR="005E4FB9">
        <w:t>:</w:t>
      </w:r>
      <w:r>
        <w:t>2020.</w:t>
      </w:r>
    </w:p>
    <w:p w14:paraId="0D2D71E1" w14:textId="630425F0" w:rsidR="00940B14" w:rsidRDefault="00940B14" w:rsidP="00940B14">
      <w:pPr>
        <w:pStyle w:val="NavadenNZa"/>
      </w:pPr>
      <w:r>
        <w:t>Oprav</w:t>
      </w:r>
      <w:r w:rsidR="00FE001A">
        <w:t>ili smo</w:t>
      </w:r>
      <w:r>
        <w:t xml:space="preserve"> 17 inšpekcijskih nadzorov, od tega 9 nadzorov pri spletnih prodajalcih in 8 v fizičnih prodajalnah. Pregledanih je bilo 21 tipov higienskih mask</w:t>
      </w:r>
      <w:r w:rsidR="00FE001A">
        <w:t>,</w:t>
      </w:r>
      <w:r>
        <w:t xml:space="preserve"> pri katerih </w:t>
      </w:r>
      <w:r w:rsidR="00FE001A">
        <w:t xml:space="preserve">smo v 5 primerih </w:t>
      </w:r>
      <w:r>
        <w:t>ugotov</w:t>
      </w:r>
      <w:r w:rsidR="00FE001A">
        <w:t>ili</w:t>
      </w:r>
      <w:r>
        <w:t>, da so bila neustrezna zaradi sklica na oznako skladnosti CE</w:t>
      </w:r>
      <w:r w:rsidR="00FE001A">
        <w:t>,</w:t>
      </w:r>
      <w:r>
        <w:t xml:space="preserve"> vsa </w:t>
      </w:r>
      <w:r w:rsidR="00FE001A">
        <w:t xml:space="preserve">pa so bila neustrezna </w:t>
      </w:r>
      <w:r>
        <w:t xml:space="preserve">zaradi odsotnih ali nepopolnih navodil oziroma opozoril. Zaradi neustreznosti so zavezanci za 21 tipov </w:t>
      </w:r>
      <w:proofErr w:type="spellStart"/>
      <w:r>
        <w:t>polobraznih</w:t>
      </w:r>
      <w:proofErr w:type="spellEnd"/>
      <w:r>
        <w:t xml:space="preserve"> higienskih mask izvedli prostovoljne umike, za 1 tip je bil izveden prostovoljni umik z uničenjem </w:t>
      </w:r>
      <w:r w:rsidR="00FE001A">
        <w:t>(</w:t>
      </w:r>
      <w:r>
        <w:t>16 kg higienskih mask</w:t>
      </w:r>
      <w:r w:rsidR="00FE001A">
        <w:t>)</w:t>
      </w:r>
      <w:r>
        <w:t xml:space="preserve"> in v </w:t>
      </w:r>
      <w:r w:rsidR="00FE001A">
        <w:t xml:space="preserve">2 </w:t>
      </w:r>
      <w:r>
        <w:t>primerih je zavezanec prenehal s proizvodnjo.</w:t>
      </w:r>
    </w:p>
    <w:p w14:paraId="23768999" w14:textId="6FEDEC1D" w:rsidR="00940B14" w:rsidRDefault="00940B14" w:rsidP="00940B14">
      <w:r>
        <w:t>Zaradi ugotovljenih nepravilnosti s</w:t>
      </w:r>
      <w:r w:rsidR="00FE001A">
        <w:t>m</w:t>
      </w:r>
      <w:r>
        <w:t>o izdali 6 opozoril ZIN</w:t>
      </w:r>
      <w:r w:rsidR="00FE001A">
        <w:t xml:space="preserve"> in</w:t>
      </w:r>
      <w:r>
        <w:t xml:space="preserve"> 15 opozoril ZP-1.</w:t>
      </w:r>
    </w:p>
    <w:p w14:paraId="4FA3EA49" w14:textId="77777777" w:rsidR="0038173C" w:rsidRPr="009F0BA5" w:rsidRDefault="0038173C" w:rsidP="00AF533A">
      <w:pPr>
        <w:pStyle w:val="Naslov3"/>
      </w:pPr>
      <w:bookmarkStart w:id="62" w:name="_Toc165366696"/>
      <w:r w:rsidRPr="009F0BA5">
        <w:t>Električna oprema</w:t>
      </w:r>
      <w:bookmarkEnd w:id="62"/>
    </w:p>
    <w:p w14:paraId="4DE2ECF2" w14:textId="4018417D" w:rsidR="00DE4C2D" w:rsidRDefault="00FE001A" w:rsidP="00DE4C2D">
      <w:r>
        <w:t>N</w:t>
      </w:r>
      <w:r w:rsidR="00DE4C2D">
        <w:t xml:space="preserve">adzor skladnosti električne opreme na trgu po Zakonu o tehničnih zahtevah za proizvode in o ugotavljanju skladnosti </w:t>
      </w:r>
      <w:r>
        <w:t xml:space="preserve">ter </w:t>
      </w:r>
      <w:r w:rsidR="00DE4C2D">
        <w:t>Pravilniku o omogočanju dostopnosti električne opreme na trgu, ki je načrtovana za uporabo znotraj določenih napetostnih mej</w:t>
      </w:r>
      <w:r>
        <w:t xml:space="preserve">, </w:t>
      </w:r>
      <w:r w:rsidRPr="00746E69">
        <w:t>je naša redna dejavnost</w:t>
      </w:r>
      <w:r w:rsidR="00DE4C2D">
        <w:t>. Zagotavljanje urejenosti trga zahteva staln</w:t>
      </w:r>
      <w:r>
        <w:t>i</w:t>
      </w:r>
      <w:r w:rsidR="00DE4C2D">
        <w:t xml:space="preserve"> nadzor ter organiziran in aktiven nadzor nad prometom in uvozom električnih proizvodov tako v prodaji na drobno kot pri drugih pravnih subjektih v dobavni verigi. Le na ta način </w:t>
      </w:r>
      <w:r>
        <w:t xml:space="preserve">lahko </w:t>
      </w:r>
      <w:r w:rsidR="00DE4C2D">
        <w:t>zagotavlja</w:t>
      </w:r>
      <w:r>
        <w:t>mo</w:t>
      </w:r>
      <w:r w:rsidR="00DE4C2D">
        <w:t xml:space="preserve">, da se na </w:t>
      </w:r>
      <w:r w:rsidR="00DE4C2D">
        <w:lastRenderedPageBreak/>
        <w:t>slovenskem tržišču pojavi čim manj neskladnih proizvodov oziroma takšnih, ki ne izpolnjujejo bistvenih varnostnih zahtev iz veljavnega pravilnika.</w:t>
      </w:r>
    </w:p>
    <w:p w14:paraId="15A8D0FD" w14:textId="77777777" w:rsidR="00DE4C2D" w:rsidRDefault="00DE4C2D" w:rsidP="00DE4C2D">
      <w:r>
        <w:t>Neskladni proizvodi lahko tudi ob pravilni uporabi povzročijo neposreden dotik delov pod napetostjo oziroma električni udar, zaradi prekomernega segrevanja lahko pride do opeklin, v skrajnem primeru tudi do požara, lahko pa privede tudi do fizičnih poškodb uporabnikov, poškodovanja njihovega imetja ali onesnaženja okolja. Ti proizvodi so lahko ljudem in okolju nevarni in jih je zato potrebno na trgu čim hitreje zaznati ter izločiti iz prostega pretoka.</w:t>
      </w:r>
    </w:p>
    <w:p w14:paraId="086641EC" w14:textId="773B0858" w:rsidR="00DE4C2D" w:rsidRDefault="00FE001A" w:rsidP="00DE4C2D">
      <w:r>
        <w:t>Z</w:t>
      </w:r>
      <w:r w:rsidR="00DE4C2D">
        <w:t xml:space="preserve">a dosego zastavljenega cilja </w:t>
      </w:r>
      <w:r>
        <w:t xml:space="preserve">smo </w:t>
      </w:r>
      <w:r w:rsidR="00DE4C2D">
        <w:t xml:space="preserve">izvajali usmerjen administrativni nadzor proizvodov na trgu in vzorčenje proizvodov. Odvzem vzorcev in preverjanje skladnosti v laboratoriju da rezultate glede izpolnjevanja bistvenih zahtev z vidika varnosti, saj se v tem okviru izvedejo testiranja po standardih, ki so merodajni za izbran proizvod. </w:t>
      </w:r>
      <w:r>
        <w:t>O</w:t>
      </w:r>
      <w:r w:rsidR="00DE4C2D">
        <w:t>dzivn</w:t>
      </w:r>
      <w:r>
        <w:t>i smo</w:t>
      </w:r>
      <w:r w:rsidR="00DE4C2D">
        <w:t xml:space="preserve"> tudi na prijave potrošnikov v zvezi z zaznavo potencialno nevarnih proizvodov na trgu. Večina električne opreme je izdelane tako, da vsebuje tudi elektronske sklope ali podsklope, zato </w:t>
      </w:r>
      <w:r>
        <w:t xml:space="preserve">smo </w:t>
      </w:r>
      <w:r w:rsidR="00DE4C2D">
        <w:t>izvajal</w:t>
      </w:r>
      <w:r>
        <w:t>i</w:t>
      </w:r>
      <w:r w:rsidR="00DE4C2D">
        <w:t xml:space="preserve"> administrativne nadzore varnosti električne opreme skupaj z izpolnjevanjem bistvenih zahtev po Pravilniku o elektromagnetni združljivosti. Preko celega leta </w:t>
      </w:r>
      <w:r>
        <w:t xml:space="preserve">smo </w:t>
      </w:r>
      <w:r w:rsidR="00DE4C2D">
        <w:t>po prejetih obvestilih izvajal</w:t>
      </w:r>
      <w:r>
        <w:t>i</w:t>
      </w:r>
      <w:r w:rsidR="00DE4C2D">
        <w:t xml:space="preserve"> tudi nadzor v povezavi z Upravo za carine Finančne uprave RS glede sproščanja/zavrnitve uvoza električne opreme.</w:t>
      </w:r>
    </w:p>
    <w:p w14:paraId="55FB9D33" w14:textId="0A558AEF" w:rsidR="00DE4C2D" w:rsidRDefault="00DE4C2D" w:rsidP="00DE4C2D">
      <w:r>
        <w:t xml:space="preserve">V letu 2022 </w:t>
      </w:r>
      <w:r w:rsidR="00FE001A">
        <w:t xml:space="preserve">smo </w:t>
      </w:r>
      <w:r>
        <w:t xml:space="preserve">preko sistema ICSMS </w:t>
      </w:r>
      <w:r w:rsidR="00FE001A">
        <w:t xml:space="preserve">prejeli </w:t>
      </w:r>
      <w:r>
        <w:t xml:space="preserve">63 obvestil o zaščitnih klavzulah, s strani Slovenije pa je bila </w:t>
      </w:r>
      <w:r w:rsidR="00FE001A">
        <w:t>Evropski k</w:t>
      </w:r>
      <w:r>
        <w:t xml:space="preserve">omisiji priglašena 1 zaščitna klavzula, saj so zavezanci, pri katerih so bile ugotovljene nepravilnosti oziroma neskladnosti pri proizvodih, zanje sprejeli prostovoljne ukrepe in proizvode umaknili s trga, jih dali na uničenje ali jih odpoklicali. Iz sistema za hitro izmenjavo informacij o nevarnih proizvodih RAPEX </w:t>
      </w:r>
      <w:r w:rsidR="00FE001A">
        <w:t xml:space="preserve">smo </w:t>
      </w:r>
      <w:r>
        <w:t>preje</w:t>
      </w:r>
      <w:r w:rsidR="00FE001A">
        <w:t>li</w:t>
      </w:r>
      <w:r>
        <w:t xml:space="preserve"> 198 obvestil, od tega je bilo</w:t>
      </w:r>
      <w:r w:rsidR="003E77B0">
        <w:t xml:space="preserve"> </w:t>
      </w:r>
      <w:r>
        <w:t>na slovenskem trgu najdenih 9 proizvodov.</w:t>
      </w:r>
    </w:p>
    <w:p w14:paraId="46392764" w14:textId="0EBFA721" w:rsidR="003E77B0" w:rsidRDefault="00DE4C2D" w:rsidP="00C140F6">
      <w:pPr>
        <w:pStyle w:val="Naslov4a"/>
      </w:pPr>
      <w:r>
        <w:t>Administrativni nadzor velikih gospodinjskih aparatov</w:t>
      </w:r>
    </w:p>
    <w:p w14:paraId="67E84E17" w14:textId="10CF6B7F" w:rsidR="00DE4C2D" w:rsidRDefault="00FE001A" w:rsidP="00DE4C2D">
      <w:r>
        <w:t>V</w:t>
      </w:r>
      <w:r w:rsidR="00DE4C2D">
        <w:t xml:space="preserve"> februarju in marcu 2022 </w:t>
      </w:r>
      <w:r>
        <w:t xml:space="preserve">smo </w:t>
      </w:r>
      <w:r w:rsidR="00DE4C2D">
        <w:t>izved</w:t>
      </w:r>
      <w:r>
        <w:t>li</w:t>
      </w:r>
      <w:r w:rsidR="00DE4C2D">
        <w:t xml:space="preserve"> administrativni nadzor skladnosti električne opreme, ki za svoje delovanje uporabljajo enofazno omrežno napetost 230 V. Nadzor je bil osredotočen na ustrezno označevanje proizvodov in prilaganje listin po Pravilniku o omogočanju dostopnosti električne opreme na trgu, ki je načrtovana za uporabo znotraj določenih napetostnih mej in po Pravilniku o elektromagnetni združljivosti. Razen tega </w:t>
      </w:r>
      <w:r>
        <w:t xml:space="preserve">smo </w:t>
      </w:r>
      <w:r w:rsidR="00DE4C2D">
        <w:t>nadzor vršil</w:t>
      </w:r>
      <w:r>
        <w:t>i</w:t>
      </w:r>
      <w:r w:rsidR="00DE4C2D">
        <w:t xml:space="preserve"> tudi v povezavi z vsebino garancijskega lista po </w:t>
      </w:r>
      <w:r>
        <w:t xml:space="preserve">Zakonu o varstvu potrošnikov </w:t>
      </w:r>
      <w:r w:rsidR="00DE4C2D">
        <w:t>(kjer je izdaja le-tega predpisana). Proizvodi s Seznama električne in elektronske opreme po kombinirani nomenklaturi za leto 2012 morajo biti poleg predpisanih oznak in podatkov označeni tudi z znakom za ravnanje z odpadno električno in elektronsko opremo.</w:t>
      </w:r>
    </w:p>
    <w:p w14:paraId="5608B4A0" w14:textId="16D30B3A" w:rsidR="00DE4C2D" w:rsidRDefault="00DE4C2D" w:rsidP="00DE4C2D">
      <w:r>
        <w:t xml:space="preserve">Predmet nadzora so bili: pralni stroji, sušilniki perila in njihove kombinacije in pomivalni stroji za posodo. V nadzor niso bili zajeti hladilniki, zamrzovalniki in njihove kombinacije, saj </w:t>
      </w:r>
      <w:r w:rsidR="00FE001A">
        <w:t xml:space="preserve">smo </w:t>
      </w:r>
      <w:r>
        <w:t>nadzor izved</w:t>
      </w:r>
      <w:r w:rsidR="00FE001A">
        <w:t>li</w:t>
      </w:r>
      <w:r>
        <w:t xml:space="preserve"> že v letu 2021. Nadzor </w:t>
      </w:r>
      <w:r w:rsidR="00B2492E">
        <w:t xml:space="preserve">smo </w:t>
      </w:r>
      <w:r>
        <w:t>vršil</w:t>
      </w:r>
      <w:r w:rsidR="00B2492E">
        <w:t>i</w:t>
      </w:r>
      <w:r>
        <w:t xml:space="preserve"> v klasičnih in spletnih prodajalnah.</w:t>
      </w:r>
    </w:p>
    <w:p w14:paraId="3752913C" w14:textId="5179A14B" w:rsidR="00DE4C2D" w:rsidRDefault="00DE4C2D" w:rsidP="00DE4C2D">
      <w:r>
        <w:t>V okviru nadzora s</w:t>
      </w:r>
      <w:r w:rsidR="00B2492E">
        <w:t>m</w:t>
      </w:r>
      <w:r>
        <w:t xml:space="preserve">o preverjali označevanje proizvodov z oznako skladnosti CE ter ustreznost oznake skladnosti CE, zagotavljanje predpisanih podatkov na proizvodu ali na tablici s podatki, ustreznost podatkov in oznak na embalaži, navodila za uporabo v slovenskem jeziku ter vsebino garancijskega lista, po oceni inšpektorja pa tudi Izjavo EU o skladnosti. Pri izbranem spletnem prodajalcu je bil izveden nadzor tudi glede izpolnjevanja zahtev za spletne prodajalne po </w:t>
      </w:r>
      <w:r w:rsidR="00B2492E">
        <w:t xml:space="preserve">Zakonu o varstvu potrošnikov </w:t>
      </w:r>
      <w:r>
        <w:t xml:space="preserve">in </w:t>
      </w:r>
      <w:r w:rsidR="00B2492E">
        <w:t>Zakona o preprečevanju dela in zaposlovanja na črno</w:t>
      </w:r>
      <w:r>
        <w:t>.</w:t>
      </w:r>
    </w:p>
    <w:p w14:paraId="759A8874" w14:textId="4FE3ABFC" w:rsidR="00DE4C2D" w:rsidRDefault="00DE4C2D" w:rsidP="00DE4C2D">
      <w:r>
        <w:t xml:space="preserve">Nadzor </w:t>
      </w:r>
      <w:r w:rsidR="00B2492E">
        <w:t xml:space="preserve">smo </w:t>
      </w:r>
      <w:r>
        <w:t>oprav</w:t>
      </w:r>
      <w:r w:rsidR="00B2492E">
        <w:t>ili</w:t>
      </w:r>
      <w:r>
        <w:t xml:space="preserve"> pri 46 pravnih subjektih, od tega pri 2 proizvajalcih, 2 uvoznikih in 41 distributerjih </w:t>
      </w:r>
      <w:r w:rsidR="00B2492E">
        <w:t xml:space="preserve">ter </w:t>
      </w:r>
      <w:r>
        <w:t>1 pravnem subjektu, ki je hkrati proizvajalec in distributer. Pregleda</w:t>
      </w:r>
      <w:r w:rsidR="00B2492E">
        <w:t xml:space="preserve">li smo </w:t>
      </w:r>
      <w:r>
        <w:lastRenderedPageBreak/>
        <w:t>106 različnih proizvodov, od tega 56 pralnih strojev, 10 sušilnih strojev, 27 pomivalnih strojev in 13 pralno sušilnih strojev.</w:t>
      </w:r>
    </w:p>
    <w:p w14:paraId="4471CC4B" w14:textId="655872CE" w:rsidR="00DE4C2D" w:rsidRDefault="00DE4C2D" w:rsidP="00DE4C2D">
      <w:r>
        <w:t>Po poreklu je bilo 6 proizvodov iz Slovenije, 66 proizvodov iz drugih držav članic EU, 14 proizvodov iz Kitajske, za 7 pa poreklo ni</w:t>
      </w:r>
      <w:r w:rsidR="00B2492E">
        <w:t xml:space="preserve">smo mogli </w:t>
      </w:r>
      <w:r>
        <w:t>ugotov</w:t>
      </w:r>
      <w:r w:rsidR="00B2492E">
        <w:t>iti</w:t>
      </w:r>
      <w:r>
        <w:t>.</w:t>
      </w:r>
    </w:p>
    <w:p w14:paraId="5CB7205A" w14:textId="7E2C110D" w:rsidR="00DE4C2D" w:rsidRDefault="00DE4C2D" w:rsidP="00DE4C2D">
      <w:r>
        <w:t xml:space="preserve">Ugotovitve nadzora so naslednje: 2 proizvoda s pomanjkljivimi drugimi podatki na proizvodu, 2 proizvoda s pomanjkljivimi podatki na embalaži, 1 proizvod z neustrezno izjavo o skladnosti, za 4 proizvode je bila izjava o skladnosti pomanjkljiva, pri 2 proizvodih je bila energijska nalepka neustrezna, pri 4 proizvodih podatkovna kartica ni bila ustrezna, pri 3 proizvodih podatkovna kartica ni obstajala, k 3 proizvodom je bil priložen neustrezen garancijski list, k </w:t>
      </w:r>
      <w:r w:rsidR="00B2492E">
        <w:t xml:space="preserve">2 </w:t>
      </w:r>
      <w:r>
        <w:t>pa je bil priložen pomanjkljiv garancijski list.</w:t>
      </w:r>
    </w:p>
    <w:p w14:paraId="786104FE" w14:textId="79DB55F9" w:rsidR="00DE4C2D" w:rsidRDefault="00DE4C2D" w:rsidP="00DE4C2D">
      <w:r>
        <w:t>Administrativno neskladnih je bilo 23 (21,3</w:t>
      </w:r>
      <w:r w:rsidR="007C6743">
        <w:t xml:space="preserve"> %</w:t>
      </w:r>
      <w:r>
        <w:t>) pregledanih proizvodov.</w:t>
      </w:r>
    </w:p>
    <w:p w14:paraId="048775D2" w14:textId="080BCF6F" w:rsidR="003E77B0" w:rsidRDefault="00DE4C2D" w:rsidP="00DE4C2D">
      <w:r>
        <w:t xml:space="preserve">Na podlagi zgornjih ugotovitev </w:t>
      </w:r>
      <w:r w:rsidR="00B2492E">
        <w:t xml:space="preserve">smo </w:t>
      </w:r>
      <w:r>
        <w:t>v upravnem postopku izre</w:t>
      </w:r>
      <w:r w:rsidR="00B2492E">
        <w:t>kli</w:t>
      </w:r>
      <w:r>
        <w:t xml:space="preserve"> 9 opozoril ZIN. Zavezanci so pri 9 proizvodih prostovoljno odpravili ugotovljene nepravilnosti in pomanjkljivosti.</w:t>
      </w:r>
    </w:p>
    <w:p w14:paraId="3046186A" w14:textId="02B3132C" w:rsidR="00DE4C2D" w:rsidRDefault="00DE4C2D" w:rsidP="00DE4C2D">
      <w:r>
        <w:t xml:space="preserve">V prekrškovnem postopku </w:t>
      </w:r>
      <w:r w:rsidR="00B2492E">
        <w:t xml:space="preserve">smo </w:t>
      </w:r>
      <w:r>
        <w:t>izre</w:t>
      </w:r>
      <w:r w:rsidR="00B2492E">
        <w:t>kli</w:t>
      </w:r>
      <w:r>
        <w:t xml:space="preserve"> 8 opozoril </w:t>
      </w:r>
      <w:r w:rsidR="00B2492E">
        <w:t xml:space="preserve">ZP-1 </w:t>
      </w:r>
      <w:r>
        <w:t xml:space="preserve">in </w:t>
      </w:r>
      <w:r w:rsidR="00B2492E">
        <w:t xml:space="preserve">izdali </w:t>
      </w:r>
      <w:r>
        <w:t>1 opomin.</w:t>
      </w:r>
    </w:p>
    <w:p w14:paraId="45D77BA7" w14:textId="52BF191B" w:rsidR="00DE4C2D" w:rsidRDefault="00DE4C2D" w:rsidP="00C140F6">
      <w:pPr>
        <w:pStyle w:val="Naslov4a"/>
      </w:pPr>
      <w:r>
        <w:t>Administrativni nadzor svetlobni</w:t>
      </w:r>
      <w:r w:rsidR="00B2492E">
        <w:t>h</w:t>
      </w:r>
      <w:r>
        <w:t xml:space="preserve"> niz</w:t>
      </w:r>
      <w:r w:rsidR="00B2492E">
        <w:t>ov</w:t>
      </w:r>
      <w:r>
        <w:t xml:space="preserve"> in drugi</w:t>
      </w:r>
      <w:r w:rsidR="00B2492E">
        <w:t>h</w:t>
      </w:r>
      <w:r>
        <w:t xml:space="preserve"> svetlobni</w:t>
      </w:r>
      <w:r w:rsidR="00B2492E">
        <w:t>h</w:t>
      </w:r>
      <w:r>
        <w:t xml:space="preserve"> novoletni</w:t>
      </w:r>
      <w:r w:rsidR="00B2492E">
        <w:t>h</w:t>
      </w:r>
      <w:r>
        <w:t xml:space="preserve"> okrask</w:t>
      </w:r>
      <w:r w:rsidR="00B2492E">
        <w:t>ov</w:t>
      </w:r>
    </w:p>
    <w:p w14:paraId="76AF8EFB" w14:textId="7AD356D9" w:rsidR="00DE4C2D" w:rsidRDefault="00B2492E" w:rsidP="00DE4C2D">
      <w:r>
        <w:t>V</w:t>
      </w:r>
      <w:r w:rsidR="00DE4C2D">
        <w:t xml:space="preserve"> novembru in decembru 2022 </w:t>
      </w:r>
      <w:r>
        <w:t xml:space="preserve">smo </w:t>
      </w:r>
      <w:r w:rsidR="00DE4C2D">
        <w:t>izvedl</w:t>
      </w:r>
      <w:r>
        <w:t>i</w:t>
      </w:r>
      <w:r w:rsidR="00DE4C2D">
        <w:t xml:space="preserve"> nadzor glede izpolnjevanja administrativnih varnostnih zahtev svetlobnih nizov, svetlobnih cevi in druge novoletne okrasne razsvetljave. </w:t>
      </w:r>
      <w:r>
        <w:t>Z</w:t>
      </w:r>
      <w:r w:rsidR="00DE4C2D">
        <w:t xml:space="preserve">aradi relativno nizkih cen na trgu ter zaradi ugotovljenih nepravilnosti v preteklih </w:t>
      </w:r>
      <w:r>
        <w:t>letih opravljamo že več let sistematični nadzor teh sezonskih proizvodov</w:t>
      </w:r>
      <w:r w:rsidR="00DE4C2D">
        <w:t xml:space="preserve">. </w:t>
      </w:r>
      <w:r>
        <w:t>Pri nadzoru p</w:t>
      </w:r>
      <w:r w:rsidR="00DE4C2D">
        <w:t>reverja</w:t>
      </w:r>
      <w:r>
        <w:t>mo</w:t>
      </w:r>
      <w:r w:rsidR="00DE4C2D">
        <w:t xml:space="preserve"> tudi morebitno prisotnost proizvodov iz RAPEX notifikacij, prav tako s</w:t>
      </w:r>
      <w:r>
        <w:t>m</w:t>
      </w:r>
      <w:r w:rsidR="00DE4C2D">
        <w:t>o izvajali nadzor na carini po prejetih obvestilih o zadržanju sprostitve v prosti promet.</w:t>
      </w:r>
    </w:p>
    <w:p w14:paraId="64FA39DD" w14:textId="00D0799F" w:rsidR="003E77B0" w:rsidRDefault="00B2492E" w:rsidP="00DE4C2D">
      <w:r>
        <w:t>A</w:t>
      </w:r>
      <w:r w:rsidR="00DE4C2D">
        <w:t xml:space="preserve">dministrativni nadzor </w:t>
      </w:r>
      <w:r>
        <w:t xml:space="preserve">smo </w:t>
      </w:r>
      <w:r w:rsidR="00DE4C2D">
        <w:t xml:space="preserve">v večini primerov </w:t>
      </w:r>
      <w:r>
        <w:t xml:space="preserve">izvedli </w:t>
      </w:r>
      <w:r w:rsidR="00DE4C2D">
        <w:t xml:space="preserve">s preverjanjem objavljenih proizvodov na spletnih straneh in pri pravnih subjektih, in sicer glede ustreznosti označevanja s predpisano oznako skladnosti CE, zagotavljanja drugih predpisanih podatkov, opozoril na proizvodu ali na tablici s podatki in embalaži, prilaganja ustrezne spremne dokumentacije (navodil za uporabo), izdane Izjave EU o skladnosti (na zahtevo inšpektorja, </w:t>
      </w:r>
      <w:r>
        <w:t xml:space="preserve">če </w:t>
      </w:r>
      <w:r w:rsidR="00DE4C2D">
        <w:t>se je pri njem ustvaril dvom o skladnosti), izpolnjevanja drugih zahtev po veljavnih predpisih z vidika varnosti električne opreme, elektromagnetne združljivosti naprav ter nameščanja znaka za ravnanje z odpadno električno in elektronsko opremo.</w:t>
      </w:r>
    </w:p>
    <w:p w14:paraId="5A42C93C" w14:textId="3BFF1D45" w:rsidR="003E77B0" w:rsidRDefault="00DE4C2D" w:rsidP="00DE4C2D">
      <w:r>
        <w:t xml:space="preserve">Nadzor </w:t>
      </w:r>
      <w:r w:rsidR="00B2492E">
        <w:t xml:space="preserve">smo </w:t>
      </w:r>
      <w:r>
        <w:t>oprav</w:t>
      </w:r>
      <w:r w:rsidR="00B2492E">
        <w:t>ili</w:t>
      </w:r>
      <w:r>
        <w:t xml:space="preserve"> pri 69 zavezancih. Od tega je bilo 54 distributerjev,</w:t>
      </w:r>
      <w:r w:rsidR="002A6B64">
        <w:t xml:space="preserve"> </w:t>
      </w:r>
      <w:r>
        <w:t>12 uvoznikov</w:t>
      </w:r>
      <w:r w:rsidR="00B2492E">
        <w:t>,</w:t>
      </w:r>
      <w:r>
        <w:t xml:space="preserve"> 1 pooblaščeni zastopnik in 2 proizvajalca. Skupno </w:t>
      </w:r>
      <w:r w:rsidR="00B2492E">
        <w:t xml:space="preserve">smo </w:t>
      </w:r>
      <w:r>
        <w:t>pregleda</w:t>
      </w:r>
      <w:r w:rsidR="00B2492E">
        <w:t>li</w:t>
      </w:r>
      <w:r>
        <w:t xml:space="preserve"> 119 proizvodov (1 v spletni prodajalni, 108 v prodajalnah na drobno in 10 na carini – vseh 10 proizvodov ni bilo sproščenih na trg EU), od tega 102 svetlobna niza, 4 svetlobne cevi, 11 svetlobnih zaves in 2 druga novoletna svetlobna okrasa. Po poreklu je </w:t>
      </w:r>
      <w:r w:rsidR="00B2492E">
        <w:t xml:space="preserve">bilo </w:t>
      </w:r>
      <w:r>
        <w:t>106 proizvodov uvoženih iz Kitajske, 13 pa jih je bilo iz EU.</w:t>
      </w:r>
    </w:p>
    <w:p w14:paraId="18CB4798" w14:textId="70F180E0" w:rsidR="00DE4C2D" w:rsidRDefault="00DE4C2D" w:rsidP="00DE4C2D">
      <w:r>
        <w:t>Ugotov</w:t>
      </w:r>
      <w:r w:rsidR="00B2492E">
        <w:t xml:space="preserve">ili smo </w:t>
      </w:r>
      <w:r>
        <w:t>naslednje nepravilnosti oziroma pomanjkljivosti: 5 proizvodov ni imelo ustrezne oznake skladnosti CE, 4 proizvodi so bili brez oznake skladnosti CE, 6 proizvodov ni imelo drugih podatkov na embalaži, 1 proizvod je imel pomanjkljive podatke na embalaži, 3 proizvodi so imeli neustrezne podatke na embalaži, 8 proizvodov ni imelo opozoril, 6 proizvodov je imelo pomanjkljiva opozorila, 1 proizvod ni imel ustreznih opozoril, 4 proizvodi niso imeli ustrezne dolžine priključnega kabla, 5 proizvodov ni imelo ustrezne izjave o skladnosti, pri 6 proizvodih izjava o skladnosti ni bila na voljo, 12 proizvodov ni imelo ustreznih navodil, k 7 proizvodom navodila niso bila priložena, pri 3 proizvodih so bila navodila samo v tujem jeziku</w:t>
      </w:r>
      <w:r w:rsidR="00CF3887">
        <w:t>,</w:t>
      </w:r>
      <w:r>
        <w:t xml:space="preserve"> 2 proizvoda </w:t>
      </w:r>
      <w:r w:rsidR="00CF3887">
        <w:t xml:space="preserve">pa </w:t>
      </w:r>
      <w:r>
        <w:t xml:space="preserve">nista imela nameščenega znaka za ravnanje z odpadno električno in elektronsko opremo. Skupno je bilo 25 neskladnih proizvodov z </w:t>
      </w:r>
      <w:r>
        <w:lastRenderedPageBreak/>
        <w:t>ugotovljeno eno ali več pomanjkljivostmi ali nepravilnostmi (neskladnostmi), kar predstavlja 21</w:t>
      </w:r>
      <w:r w:rsidR="007C6743">
        <w:t xml:space="preserve"> %</w:t>
      </w:r>
      <w:r>
        <w:t xml:space="preserve"> od vseh pregledanih proizvodov.</w:t>
      </w:r>
    </w:p>
    <w:p w14:paraId="49864C23" w14:textId="0042018C" w:rsidR="00DE4C2D" w:rsidRDefault="00DE4C2D" w:rsidP="00DE4C2D">
      <w:r>
        <w:t xml:space="preserve">Zaradi ugotovljenih nepravilnosti in pomanjkljivosti so gospodarski subjekti privzeli za 20 proizvodov prostovoljni ukrep (10 ureditev in 10 umikov s trga). </w:t>
      </w:r>
      <w:r w:rsidR="00CF3887">
        <w:t>V</w:t>
      </w:r>
      <w:r>
        <w:t xml:space="preserve"> upravnem postopku </w:t>
      </w:r>
      <w:r w:rsidR="00CF3887">
        <w:t xml:space="preserve">smo </w:t>
      </w:r>
      <w:r>
        <w:t xml:space="preserve">subjektom izrekli 12 opozoril ZIN ter z odločbo odredili 2 umika s trga. Proizvodi, za katere </w:t>
      </w:r>
      <w:r w:rsidR="00CF3887">
        <w:t xml:space="preserve">smo </w:t>
      </w:r>
      <w:r>
        <w:t>spreje</w:t>
      </w:r>
      <w:r w:rsidR="00CF3887">
        <w:t>li</w:t>
      </w:r>
      <w:r>
        <w:t xml:space="preserve"> prisilni ukrep umika s trga </w:t>
      </w:r>
      <w:r w:rsidR="00CF3887">
        <w:t xml:space="preserve">ali </w:t>
      </w:r>
      <w:r>
        <w:t>zavrn</w:t>
      </w:r>
      <w:r w:rsidR="00CF3887">
        <w:t xml:space="preserve">ili </w:t>
      </w:r>
      <w:r>
        <w:t>proizvod na carini, s</w:t>
      </w:r>
      <w:r w:rsidR="00CF3887">
        <w:t>m</w:t>
      </w:r>
      <w:r>
        <w:t>o vnes</w:t>
      </w:r>
      <w:r w:rsidR="00CF3887">
        <w:t>li tudi</w:t>
      </w:r>
      <w:r>
        <w:t xml:space="preserve"> v bazo ICSMS.</w:t>
      </w:r>
    </w:p>
    <w:p w14:paraId="4023C437" w14:textId="2C9C5D8E" w:rsidR="00DE4C2D" w:rsidRDefault="00DE4C2D" w:rsidP="00DE4C2D">
      <w:r>
        <w:t xml:space="preserve">V prekrškovnih postopkih </w:t>
      </w:r>
      <w:r w:rsidR="00CF3887">
        <w:t xml:space="preserve">smo </w:t>
      </w:r>
      <w:r>
        <w:t>izre</w:t>
      </w:r>
      <w:r w:rsidR="00CF3887">
        <w:t>kli</w:t>
      </w:r>
      <w:r>
        <w:t xml:space="preserve"> 12 opozoril</w:t>
      </w:r>
      <w:r w:rsidR="00CF3887">
        <w:t xml:space="preserve"> ZP-1</w:t>
      </w:r>
      <w:r>
        <w:t>.</w:t>
      </w:r>
    </w:p>
    <w:p w14:paraId="11989985" w14:textId="6A7081AC" w:rsidR="00DE4C2D" w:rsidRDefault="00DE4C2D" w:rsidP="00C140F6">
      <w:pPr>
        <w:pStyle w:val="Naslov4a"/>
      </w:pPr>
      <w:r>
        <w:t>Vzorčenje električne opreme</w:t>
      </w:r>
    </w:p>
    <w:p w14:paraId="26462CC1" w14:textId="2594DA8A" w:rsidR="00DE4C2D" w:rsidRDefault="00CF3887" w:rsidP="00DE4C2D">
      <w:r>
        <w:t>V</w:t>
      </w:r>
      <w:r w:rsidR="00DE4C2D">
        <w:t xml:space="preserve">sako leto </w:t>
      </w:r>
      <w:r>
        <w:t xml:space="preserve">imamo na razpolago </w:t>
      </w:r>
      <w:r w:rsidR="00DE4C2D">
        <w:t xml:space="preserve">določena finančna sredstva za </w:t>
      </w:r>
      <w:r>
        <w:t xml:space="preserve">potrebe </w:t>
      </w:r>
      <w:r w:rsidR="00DE4C2D">
        <w:t>vzorčenj</w:t>
      </w:r>
      <w:r>
        <w:t>a</w:t>
      </w:r>
      <w:r w:rsidR="00DE4C2D">
        <w:t xml:space="preserve"> električne opreme. S preverjanjem tehničnih lastnosti se lahko potrdi ali ovrže izpolnjevanje varnostnih zahtev proizvodov, ki se nahajajo na tržišču, zanje pa je proizvajalec izdal listino o skladnosti – Izjavo EU o skladnosti. S to listino proizvajalec ustvari domnevo o skladnosti proizvoda z veljavni predpisi in standardi ali tehničnimi specifikacijami, ki jih navede v njej. V času izvedbe postopka vzorčenja proizvodov s</w:t>
      </w:r>
      <w:r>
        <w:t>m</w:t>
      </w:r>
      <w:r w:rsidR="00DE4C2D">
        <w:t>o oprav</w:t>
      </w:r>
      <w:r>
        <w:t>ili</w:t>
      </w:r>
      <w:r w:rsidR="00DE4C2D">
        <w:t xml:space="preserve"> nadzor</w:t>
      </w:r>
      <w:r>
        <w:t>e</w:t>
      </w:r>
      <w:r w:rsidR="00DE4C2D">
        <w:t xml:space="preserve"> v večjem številu prodajaln po vsej Sloveniji, kjer s</w:t>
      </w:r>
      <w:r>
        <w:t>m</w:t>
      </w:r>
      <w:r w:rsidR="00DE4C2D">
        <w:t>o na podlagi izkušenj iz preteklosti in dodatnih kriterijev odvzeli proizvode. Po predhodno sklenjeni pogodbi so bili vzorci oddani izbranemu laboratoriju v preverjanje izpolnjevanja bistvenih zahtev glede varnosti.</w:t>
      </w:r>
    </w:p>
    <w:p w14:paraId="6D2FACBF" w14:textId="283BF14E" w:rsidR="00DE4C2D" w:rsidRDefault="00CF3887" w:rsidP="00DE4C2D">
      <w:pPr>
        <w:pStyle w:val="NavadenNPred"/>
      </w:pPr>
      <w:r>
        <w:t>P</w:t>
      </w:r>
      <w:r w:rsidR="00DE4C2D">
        <w:t xml:space="preserve">ri odločanju, katere proizvode vzorčiti, </w:t>
      </w:r>
      <w:r>
        <w:t xml:space="preserve">nam </w:t>
      </w:r>
      <w:r w:rsidR="00DE4C2D">
        <w:t>pomaga</w:t>
      </w:r>
      <w:r>
        <w:t>jo</w:t>
      </w:r>
      <w:r w:rsidR="00DE4C2D">
        <w:t xml:space="preserve"> večletne izkušnje, kakor tudi naslednji kriteriji oziroma informacije o proizvodih:</w:t>
      </w:r>
    </w:p>
    <w:p w14:paraId="1D569A2F" w14:textId="77777777" w:rsidR="00A1513C" w:rsidRDefault="00A1513C" w:rsidP="00A1513C">
      <w:pPr>
        <w:pStyle w:val="Nastevanje1"/>
      </w:pPr>
      <w:r>
        <w:t>blagovne skupine, za katere smo v preteklih letih ugotovili neskladnost,</w:t>
      </w:r>
    </w:p>
    <w:p w14:paraId="63B9EA78" w14:textId="22F5AACD" w:rsidR="00DE4C2D" w:rsidRDefault="00DE4C2D" w:rsidP="00DE4C2D">
      <w:pPr>
        <w:pStyle w:val="Nastevanje1"/>
      </w:pPr>
      <w:r>
        <w:t>proizvodi, ki im</w:t>
      </w:r>
      <w:r w:rsidR="00CF3887">
        <w:t xml:space="preserve">ajo </w:t>
      </w:r>
      <w:r>
        <w:t>sorazmerno nizko ceno v primerjavi z drugimi istovrstnimi proizvodi,</w:t>
      </w:r>
    </w:p>
    <w:p w14:paraId="6E64DBDA" w14:textId="10D48289" w:rsidR="00DE4C2D" w:rsidRDefault="00DE4C2D" w:rsidP="00DE4C2D">
      <w:pPr>
        <w:pStyle w:val="Nastevanje1"/>
      </w:pPr>
      <w:r>
        <w:t>proizvodi novih oziroma neznanih blagovnih znamk,</w:t>
      </w:r>
    </w:p>
    <w:p w14:paraId="2E53275E" w14:textId="00738465" w:rsidR="00DE4C2D" w:rsidRDefault="00DE4C2D" w:rsidP="00DE4C2D">
      <w:pPr>
        <w:pStyle w:val="Nastevanje1"/>
      </w:pPr>
      <w:r>
        <w:t>proizvodi, za katere ni mogoče ugotoviti porekla, ali pa je poreklo vzorca ocenjeno kot bolj rizično,</w:t>
      </w:r>
    </w:p>
    <w:p w14:paraId="471A0DA6" w14:textId="35AD3EB3" w:rsidR="00DE4C2D" w:rsidRDefault="00DE4C2D" w:rsidP="00DE4C2D">
      <w:pPr>
        <w:pStyle w:val="Nastevanje1"/>
      </w:pPr>
      <w:r>
        <w:t>podatki iz prijav potrošnikov, informacij iz sistemov ICSMS in RAPEX ter zaščitnih klavzul.</w:t>
      </w:r>
    </w:p>
    <w:p w14:paraId="4D8A849A" w14:textId="469DD6B3" w:rsidR="00DE4C2D" w:rsidRDefault="00CF3887" w:rsidP="00DE4C2D">
      <w:pPr>
        <w:pStyle w:val="NavadenNZa"/>
      </w:pPr>
      <w:r>
        <w:t>V</w:t>
      </w:r>
      <w:r w:rsidR="00DE4C2D">
        <w:t xml:space="preserve"> letu 2022 </w:t>
      </w:r>
      <w:r>
        <w:t xml:space="preserve">smo </w:t>
      </w:r>
      <w:r w:rsidR="00DE4C2D">
        <w:t>za ugotavljanje skladnosti električne opreme z določili veljavnih predpisov predal</w:t>
      </w:r>
      <w:r>
        <w:t>i</w:t>
      </w:r>
      <w:r w:rsidR="00DE4C2D">
        <w:t xml:space="preserve"> na analize 12 vzorcev, in sicer: 2 potopni črpalki, 2 električna podaljška, 2 mini grelnika prostorov, 2 mini fena za lase, 2 LED reflektorja za zunanjo uporabo in 2 električni ponvi.</w:t>
      </w:r>
    </w:p>
    <w:p w14:paraId="27CA6292" w14:textId="610F3D13" w:rsidR="00DE4C2D" w:rsidRDefault="00DE4C2D" w:rsidP="00CF3887">
      <w:r>
        <w:t>Preizkušanje je izvedel akreditiran laboratorij SIQ. Skladno s sklenjeno pogodbo je bila njegova naloga, da preveri skladnost proizvodov po standardih v izdanih izjavah o skladnosti oziroma v primeru navedbe napačnih standardov ali njene ne predložitve, po merodajnih standardih za predmetne proizvode</w:t>
      </w:r>
      <w:r w:rsidR="00CF3887">
        <w:t>. N</w:t>
      </w:r>
      <w:r>
        <w:t xml:space="preserve">a osnovi ugotovitev </w:t>
      </w:r>
      <w:r w:rsidR="00CF3887">
        <w:t xml:space="preserve">so se morali </w:t>
      </w:r>
      <w:r>
        <w:t>opredeli</w:t>
      </w:r>
      <w:r w:rsidR="00CF3887">
        <w:t>ti</w:t>
      </w:r>
      <w:r>
        <w:t xml:space="preserve"> do ugotovitev preskušanja</w:t>
      </w:r>
      <w:r w:rsidR="00CF3887">
        <w:t>,</w:t>
      </w:r>
      <w:r>
        <w:t xml:space="preserve"> </w:t>
      </w:r>
      <w:r w:rsidR="00CF3887">
        <w:t xml:space="preserve">ali </w:t>
      </w:r>
      <w:r>
        <w:t>v okviru izvedenih preskušanj in pregledov ni bilo ugotovljenih neskladnosti</w:t>
      </w:r>
      <w:r w:rsidR="00CF3887">
        <w:t xml:space="preserve"> ali pa je </w:t>
      </w:r>
      <w:r>
        <w:t>proizvod</w:t>
      </w:r>
      <w:r w:rsidR="00CF3887" w:rsidRPr="00CF3887">
        <w:t xml:space="preserve"> </w:t>
      </w:r>
      <w:r w:rsidR="00CF3887">
        <w:t>neskladen</w:t>
      </w:r>
      <w:r>
        <w:t>.</w:t>
      </w:r>
    </w:p>
    <w:p w14:paraId="1A3437F5" w14:textId="5EEC4500" w:rsidR="00DE4C2D" w:rsidRDefault="00DE4C2D" w:rsidP="00DE4C2D">
      <w:pPr>
        <w:pStyle w:val="NavadenNZa"/>
      </w:pPr>
      <w:r>
        <w:t>V okviru preskušanj v laboratoriju je bilo ugotovljeno, da 8 vzorčenih proizvodov ni izpolnjeval</w:t>
      </w:r>
      <w:r w:rsidR="00CF3887">
        <w:t>o</w:t>
      </w:r>
      <w:r>
        <w:t xml:space="preserve"> bistvenih varnostnih zahtev, zato so bili spoznani kot neskladni. Pri administrativnem pregledu pa je bilo ugotovljeno, da je bilo 7 proizvodov administrativno neskladnih, od tega 2 proizvoda, pri katerih tehnične neskladnosti v laboratoriju niso bile ugotovljene.</w:t>
      </w:r>
    </w:p>
    <w:p w14:paraId="60537F54" w14:textId="0F9207F0" w:rsidR="00DE4C2D" w:rsidRDefault="00DE4C2D" w:rsidP="00DE4C2D">
      <w:r>
        <w:t xml:space="preserve">Glede na ugotovljene neskladnosti je 8 zavezancev sprejelo prostovoljni ukrep, in sicer je 5 zavezancev neskladen proizvod umaknilo s trga, 3 zavezanci pa so ugotovljene </w:t>
      </w:r>
      <w:r>
        <w:lastRenderedPageBreak/>
        <w:t>nepravilnosti</w:t>
      </w:r>
      <w:r w:rsidR="003E77B0">
        <w:t xml:space="preserve"> </w:t>
      </w:r>
      <w:r>
        <w:t>odpravili. Za 2 proizvoda, za katera je bila ugotovljena le administrativna neskladnost, sta zavezanca sprejela prostovoljni ukrep in nepravilnosti odpravila.</w:t>
      </w:r>
    </w:p>
    <w:p w14:paraId="7E48A4BC" w14:textId="4F287575" w:rsidR="00DE4C2D" w:rsidRDefault="00DE4C2D" w:rsidP="00DE4C2D">
      <w:r>
        <w:t xml:space="preserve">V prekrškovnem postopku </w:t>
      </w:r>
      <w:r w:rsidR="00CF3887">
        <w:t xml:space="preserve">smo </w:t>
      </w:r>
      <w:r>
        <w:t>zavezancem izre</w:t>
      </w:r>
      <w:r w:rsidR="00CF3887">
        <w:t>kli</w:t>
      </w:r>
      <w:r>
        <w:t xml:space="preserve"> 4 opozorila</w:t>
      </w:r>
      <w:r w:rsidR="00CF3887">
        <w:t xml:space="preserve"> ZP-1 in izdali </w:t>
      </w:r>
      <w:r>
        <w:t>4 opomin</w:t>
      </w:r>
      <w:r w:rsidR="00CF3887">
        <w:t>e</w:t>
      </w:r>
      <w:r>
        <w:t xml:space="preserve"> in 2 globi.</w:t>
      </w:r>
    </w:p>
    <w:p w14:paraId="43E4BDBA" w14:textId="6D18D89B" w:rsidR="00DE4C2D" w:rsidRDefault="00DE4C2D" w:rsidP="00DE4C2D">
      <w:r>
        <w:t>Podatk</w:t>
      </w:r>
      <w:r w:rsidR="00CF3887">
        <w:t>e</w:t>
      </w:r>
      <w:r>
        <w:t xml:space="preserve"> o vseh preskušanih proizvodih in njihovi</w:t>
      </w:r>
      <w:r w:rsidR="00CF3887">
        <w:t>h</w:t>
      </w:r>
      <w:r>
        <w:t xml:space="preserve"> rezultati</w:t>
      </w:r>
      <w:r w:rsidR="00CF3887">
        <w:t>h</w:t>
      </w:r>
      <w:r>
        <w:t xml:space="preserve"> </w:t>
      </w:r>
      <w:r w:rsidR="00CF3887">
        <w:t xml:space="preserve">smo </w:t>
      </w:r>
      <w:r>
        <w:t>vnes</w:t>
      </w:r>
      <w:r w:rsidR="00CF3887">
        <w:t>li</w:t>
      </w:r>
      <w:r>
        <w:t xml:space="preserve"> v mednarodni sistem za izmenjavo informacij ICSMS.</w:t>
      </w:r>
    </w:p>
    <w:p w14:paraId="35E6A329" w14:textId="114795E2" w:rsidR="00DE4C2D" w:rsidRDefault="00DE4C2D" w:rsidP="00C140F6">
      <w:pPr>
        <w:pStyle w:val="Naslov4a"/>
      </w:pPr>
      <w:r>
        <w:t xml:space="preserve">Vzorčenje električne opreme – Projekt CASP 2022- Ozone </w:t>
      </w:r>
      <w:proofErr w:type="spellStart"/>
      <w:r>
        <w:t>air</w:t>
      </w:r>
      <w:proofErr w:type="spellEnd"/>
      <w:r>
        <w:t xml:space="preserve"> </w:t>
      </w:r>
      <w:proofErr w:type="spellStart"/>
      <w:r>
        <w:t>purifiers</w:t>
      </w:r>
      <w:proofErr w:type="spellEnd"/>
      <w:r>
        <w:t xml:space="preserve"> </w:t>
      </w:r>
      <w:proofErr w:type="spellStart"/>
      <w:r>
        <w:t>and</w:t>
      </w:r>
      <w:proofErr w:type="spellEnd"/>
      <w:r>
        <w:t xml:space="preserve"> </w:t>
      </w:r>
      <w:proofErr w:type="spellStart"/>
      <w:r>
        <w:t>sterilisers</w:t>
      </w:r>
      <w:proofErr w:type="spellEnd"/>
    </w:p>
    <w:p w14:paraId="6C0E3A60" w14:textId="7077910C" w:rsidR="00DE4C2D" w:rsidRDefault="00CF3887" w:rsidP="00DE4C2D">
      <w:r>
        <w:t>V</w:t>
      </w:r>
      <w:r w:rsidR="00DE4C2D">
        <w:t xml:space="preserve"> letu 2022 </w:t>
      </w:r>
      <w:r>
        <w:t xml:space="preserve">smo </w:t>
      </w:r>
      <w:r w:rsidR="00DE4C2D">
        <w:t xml:space="preserve">pristopil k </w:t>
      </w:r>
      <w:r>
        <w:t xml:space="preserve">evropskemu </w:t>
      </w:r>
      <w:r w:rsidR="00DE4C2D">
        <w:t xml:space="preserve">projektu CASP 2022 - Ozone </w:t>
      </w:r>
      <w:proofErr w:type="spellStart"/>
      <w:r w:rsidR="00DE4C2D">
        <w:t>air</w:t>
      </w:r>
      <w:proofErr w:type="spellEnd"/>
      <w:r w:rsidR="00DE4C2D">
        <w:t xml:space="preserve"> </w:t>
      </w:r>
      <w:proofErr w:type="spellStart"/>
      <w:r w:rsidR="00DE4C2D">
        <w:t>purifiers</w:t>
      </w:r>
      <w:proofErr w:type="spellEnd"/>
      <w:r w:rsidR="00DE4C2D">
        <w:t xml:space="preserve"> </w:t>
      </w:r>
      <w:proofErr w:type="spellStart"/>
      <w:r w:rsidR="00DE4C2D">
        <w:t>and</w:t>
      </w:r>
      <w:proofErr w:type="spellEnd"/>
      <w:r w:rsidR="00DE4C2D">
        <w:t xml:space="preserve"> </w:t>
      </w:r>
      <w:proofErr w:type="spellStart"/>
      <w:r w:rsidR="00DE4C2D">
        <w:t>sterilisers</w:t>
      </w:r>
      <w:proofErr w:type="spellEnd"/>
      <w:r w:rsidR="00DE4C2D">
        <w:t xml:space="preserve">, v katerem sodelujejo 4 države članice EU. Po dogovoru z nosilcem projekta je Slovenija odvzela na trgu 4 vzorce, in sicer: 2 generatorja ozona in 2 UV-C sterilizacijski svetilki. </w:t>
      </w:r>
      <w:r>
        <w:t xml:space="preserve">Vsi vzorci </w:t>
      </w:r>
      <w:r w:rsidR="00DE4C2D">
        <w:t>so bili oddani izbranemu laboratoriju v Nemčiji (laboratorij je bil izbran na mednarodnem natečaju) v preverjanje izpolnjevanja bistvenih zahtev glede varnosti.</w:t>
      </w:r>
    </w:p>
    <w:p w14:paraId="78E276F3" w14:textId="65287617" w:rsidR="00DE4C2D" w:rsidRDefault="00DE4C2D" w:rsidP="00DE4C2D">
      <w:r>
        <w:t>Naloga laboratorija je bila, da preveri skladnost proizvodov po standardih</w:t>
      </w:r>
      <w:r w:rsidR="00CF3887">
        <w:t>,</w:t>
      </w:r>
      <w:r>
        <w:t xml:space="preserve"> kot je bilo dogovorjeno s sklenjeno pogodbo. Na osnovi ugotovitev bo laboratorij opredelil proizvode kot neskladne ali skladne. Rezultati še niso znani, projekt pa se bo zaključil v letu 2023</w:t>
      </w:r>
      <w:r w:rsidR="00CF3887">
        <w:t>.</w:t>
      </w:r>
    </w:p>
    <w:p w14:paraId="22FA2EB5" w14:textId="12A47D65" w:rsidR="00DE4C2D" w:rsidRDefault="00DE4C2D" w:rsidP="00DE4C2D">
      <w:r>
        <w:t>Podatk</w:t>
      </w:r>
      <w:r w:rsidR="00CF3887">
        <w:t>e</w:t>
      </w:r>
      <w:r>
        <w:t xml:space="preserve"> o vseh preskušanih proizvodih in njihovi</w:t>
      </w:r>
      <w:r w:rsidR="00CF3887">
        <w:t>h</w:t>
      </w:r>
      <w:r>
        <w:t xml:space="preserve"> rezultati</w:t>
      </w:r>
      <w:r w:rsidR="00CF3887">
        <w:t>h</w:t>
      </w:r>
      <w:r>
        <w:t xml:space="preserve"> </w:t>
      </w:r>
      <w:r w:rsidR="00CF3887">
        <w:t xml:space="preserve">smo </w:t>
      </w:r>
      <w:r>
        <w:t>vnes</w:t>
      </w:r>
      <w:r w:rsidR="00CF3887">
        <w:t>li</w:t>
      </w:r>
      <w:r>
        <w:t xml:space="preserve"> v mednarodni sistem za izmenjavo informacij ICSMS. Dva proizvoda pa sta bila v sistem RAPEX priglašena </w:t>
      </w:r>
      <w:r w:rsidR="00CF3887">
        <w:t>Evropski k</w:t>
      </w:r>
      <w:r>
        <w:t>omisiji kot nevarna proizvoda.</w:t>
      </w:r>
    </w:p>
    <w:p w14:paraId="6003D9EE" w14:textId="42AC417B" w:rsidR="00DE4C2D" w:rsidRDefault="00DE4C2D" w:rsidP="00C140F6">
      <w:pPr>
        <w:pStyle w:val="Naslov4a"/>
      </w:pPr>
      <w:r>
        <w:t>Zaključek</w:t>
      </w:r>
    </w:p>
    <w:p w14:paraId="1507CE5A" w14:textId="31F3F1CE" w:rsidR="00656455" w:rsidRDefault="00DE4C2D" w:rsidP="009B4A04">
      <w:r>
        <w:t xml:space="preserve">Inšpekcijski nadzori električne opreme so koristni v smislu ugotavljanja izpolnjevanja zahtev iz predpisov, ki veljajo za dajanje tovrstne opreme na trg, kot tudi v smislu urejanja razmer na trgu, saj se v okviru nadzora administrativne skladnosti preverja izpolnjevanje bistvenih administrativnih zahtev za dajanje proizvodov na trg oziroma omogočanje njihove dostopnosti na trgu, v okviru preverjanja tehnične skladnosti proizvodov v laboratoriju pa se preverja njihova skladnost s standardi s področja varnosti. </w:t>
      </w:r>
      <w:r w:rsidR="00711F97">
        <w:t xml:space="preserve">Zato </w:t>
      </w:r>
      <w:r>
        <w:t>bo</w:t>
      </w:r>
      <w:r w:rsidR="00711F97">
        <w:t>mo</w:t>
      </w:r>
      <w:r>
        <w:t xml:space="preserve"> tudi v prihodnje izvajal</w:t>
      </w:r>
      <w:r w:rsidR="00711F97">
        <w:t>i</w:t>
      </w:r>
      <w:r>
        <w:t xml:space="preserve"> nadzore administrativne in tehnične skladnosti električne opreme na trgu.</w:t>
      </w:r>
    </w:p>
    <w:p w14:paraId="1A3B8D99" w14:textId="77777777" w:rsidR="0038173C" w:rsidRPr="007C617B" w:rsidRDefault="0038173C" w:rsidP="00AF533A">
      <w:pPr>
        <w:pStyle w:val="Naslov3"/>
      </w:pPr>
      <w:bookmarkStart w:id="63" w:name="_Toc165366697"/>
      <w:r w:rsidRPr="007C617B">
        <w:t>Elektromagnetna združljivost naprav</w:t>
      </w:r>
      <w:bookmarkEnd w:id="63"/>
    </w:p>
    <w:p w14:paraId="66C5BA59" w14:textId="77777777" w:rsidR="006C703E" w:rsidRDefault="006C703E" w:rsidP="006C703E">
      <w:r>
        <w:t>Elektromagnetna združljivost je fenomen, ki nima neposrednega vpliva na varnost električne opreme, temveč lahko zaradi motenj, ki jih aparat povzroča, ali neodpornosti aparata na motnje iz okolice, pride do nepravilnega ali motenega delovanja aparatov v okolici, kar lahko posredno vpliva na varnost.</w:t>
      </w:r>
    </w:p>
    <w:p w14:paraId="022EB97A" w14:textId="77777777" w:rsidR="00A1513C" w:rsidRDefault="006C703E" w:rsidP="00A1513C">
      <w:r>
        <w:t xml:space="preserve">Bistvene zahteve, ki jih mora izpolnjevati električna in elektronska oprema glede elektromagnetne združljivosti, so določene v Pravilniku o elektromagnetni združljivosti, ki je bil </w:t>
      </w:r>
      <w:r w:rsidR="00A1513C">
        <w:t xml:space="preserve">sprejet </w:t>
      </w:r>
      <w:r>
        <w:t xml:space="preserve">na podlagi Zakona o tehničnih zahtevah za proizvode in o ugotavljanju skladnosti. Pravilnik prenaša v slovenski pravni red Direktivo 2014/30/EU Evropskega parlamenta in Sveta z dne 26. februarja 2014 o harmonizaciji zakonodaj držav članic </w:t>
      </w:r>
      <w:r w:rsidR="00643EB3">
        <w:t xml:space="preserve">EU </w:t>
      </w:r>
      <w:r>
        <w:t xml:space="preserve">v zvezi z elektromagnetno združljivostjo. </w:t>
      </w:r>
    </w:p>
    <w:p w14:paraId="4A8AC41E" w14:textId="6414B6C8" w:rsidR="006C703E" w:rsidRDefault="00A1513C" w:rsidP="006C703E">
      <w:pPr>
        <w:pStyle w:val="NavadenNPred"/>
      </w:pPr>
      <w:r>
        <w:t>V</w:t>
      </w:r>
      <w:r w:rsidR="006C703E">
        <w:t xml:space="preserve"> letu 2022 </w:t>
      </w:r>
      <w:r>
        <w:t xml:space="preserve">smo </w:t>
      </w:r>
      <w:r w:rsidR="006C703E">
        <w:t>izved</w:t>
      </w:r>
      <w:r>
        <w:t>li</w:t>
      </w:r>
      <w:r w:rsidR="006C703E">
        <w:t xml:space="preserve"> administrativne nadzore po določilih pravilnika skupaj z nadzorom varnosti električne opreme, in sicer</w:t>
      </w:r>
      <w:r>
        <w:t xml:space="preserve"> glede</w:t>
      </w:r>
      <w:r w:rsidR="006C703E">
        <w:t>:</w:t>
      </w:r>
    </w:p>
    <w:p w14:paraId="26E48905" w14:textId="76241459" w:rsidR="003E77B0" w:rsidRDefault="006C703E" w:rsidP="006C703E">
      <w:pPr>
        <w:pStyle w:val="Nastevanje1"/>
      </w:pPr>
      <w:r>
        <w:t>pralni</w:t>
      </w:r>
      <w:r w:rsidR="00A1513C">
        <w:t>h</w:t>
      </w:r>
      <w:r>
        <w:t xml:space="preserve"> stroj</w:t>
      </w:r>
      <w:r w:rsidR="00A1513C">
        <w:t>ev</w:t>
      </w:r>
      <w:r>
        <w:t>,</w:t>
      </w:r>
    </w:p>
    <w:p w14:paraId="3C1C3E94" w14:textId="72DF4F67" w:rsidR="006C703E" w:rsidRDefault="006C703E" w:rsidP="006C703E">
      <w:pPr>
        <w:pStyle w:val="Nastevanje1"/>
      </w:pPr>
      <w:r>
        <w:t>sušilnik</w:t>
      </w:r>
      <w:r w:rsidR="00A1513C">
        <w:t>ov</w:t>
      </w:r>
      <w:r>
        <w:t xml:space="preserve"> perila,</w:t>
      </w:r>
    </w:p>
    <w:p w14:paraId="22998BBC" w14:textId="2EBA4EDB" w:rsidR="006C703E" w:rsidRDefault="006C703E" w:rsidP="006C703E">
      <w:pPr>
        <w:pStyle w:val="Nastevanje1"/>
      </w:pPr>
      <w:r>
        <w:t>pralno sušilni</w:t>
      </w:r>
      <w:r w:rsidR="00A1513C">
        <w:t>h</w:t>
      </w:r>
      <w:r>
        <w:t xml:space="preserve"> stroj</w:t>
      </w:r>
      <w:r w:rsidR="00A1513C">
        <w:t>ev</w:t>
      </w:r>
      <w:r>
        <w:t>,</w:t>
      </w:r>
    </w:p>
    <w:p w14:paraId="77926836" w14:textId="4FCA811E" w:rsidR="006C703E" w:rsidRDefault="006C703E" w:rsidP="006C703E">
      <w:pPr>
        <w:pStyle w:val="Nastevanje1"/>
      </w:pPr>
      <w:r>
        <w:lastRenderedPageBreak/>
        <w:t>pomivalni</w:t>
      </w:r>
      <w:r w:rsidR="00A1513C">
        <w:t>h</w:t>
      </w:r>
      <w:r>
        <w:t xml:space="preserve"> stroj</w:t>
      </w:r>
      <w:r w:rsidR="00A1513C">
        <w:t>ev</w:t>
      </w:r>
      <w:r>
        <w:t xml:space="preserve"> za posodo,</w:t>
      </w:r>
    </w:p>
    <w:p w14:paraId="46B4D34E" w14:textId="256CB7AE" w:rsidR="006C703E" w:rsidRDefault="006C703E" w:rsidP="006C703E">
      <w:pPr>
        <w:pStyle w:val="Nastevanje1"/>
      </w:pPr>
      <w:r>
        <w:t>svetlobni</w:t>
      </w:r>
      <w:r w:rsidR="00A1513C">
        <w:t>h</w:t>
      </w:r>
      <w:r>
        <w:t xml:space="preserve"> niz</w:t>
      </w:r>
      <w:r w:rsidR="00A1513C">
        <w:t>ov in</w:t>
      </w:r>
    </w:p>
    <w:p w14:paraId="221B428F" w14:textId="7F37A828" w:rsidR="006C703E" w:rsidRDefault="006C703E" w:rsidP="006C703E">
      <w:pPr>
        <w:pStyle w:val="Nastevanje1"/>
      </w:pPr>
      <w:r>
        <w:t>drugi</w:t>
      </w:r>
      <w:r w:rsidR="00A1513C">
        <w:t>h</w:t>
      </w:r>
      <w:r>
        <w:t xml:space="preserve"> svetlobni</w:t>
      </w:r>
      <w:r w:rsidR="00A1513C">
        <w:t>h</w:t>
      </w:r>
      <w:r>
        <w:t xml:space="preserve"> novoletni</w:t>
      </w:r>
      <w:r w:rsidR="00A1513C">
        <w:t>h</w:t>
      </w:r>
      <w:r>
        <w:t xml:space="preserve"> okrask</w:t>
      </w:r>
      <w:r w:rsidR="00A1513C">
        <w:t>ov,</w:t>
      </w:r>
    </w:p>
    <w:p w14:paraId="65AA7C5D" w14:textId="77777777" w:rsidR="00A1513C" w:rsidRDefault="00A1513C" w:rsidP="00A1513C">
      <w:pPr>
        <w:pStyle w:val="Prazno"/>
      </w:pPr>
    </w:p>
    <w:p w14:paraId="31DF58D7" w14:textId="7E88EAF4" w:rsidR="006C703E" w:rsidRDefault="006C703E" w:rsidP="00A1513C">
      <w:r>
        <w:t>zato rezultati administrativnega nadzora niso posebej navedeni v tem poglavju.</w:t>
      </w:r>
    </w:p>
    <w:p w14:paraId="60600885" w14:textId="6EBCE142" w:rsidR="006C703E" w:rsidRDefault="00A1513C" w:rsidP="006C703E">
      <w:r>
        <w:t>P</w:t>
      </w:r>
      <w:r w:rsidR="006C703E">
        <w:t xml:space="preserve">reko sistema ICSMS </w:t>
      </w:r>
      <w:r>
        <w:t xml:space="preserve">smo leta 2022 </w:t>
      </w:r>
      <w:r w:rsidR="006C703E">
        <w:t>prejel</w:t>
      </w:r>
      <w:r>
        <w:t>i</w:t>
      </w:r>
      <w:r w:rsidR="006C703E">
        <w:t xml:space="preserve"> 3 obvestila o zaščitnih klavzulah, s strani Slovenije je bila </w:t>
      </w:r>
      <w:r>
        <w:t>Evropski k</w:t>
      </w:r>
      <w:r w:rsidR="006C703E">
        <w:t xml:space="preserve">omisiji priglašena </w:t>
      </w:r>
      <w:r>
        <w:t xml:space="preserve">1 </w:t>
      </w:r>
      <w:r w:rsidR="006C703E">
        <w:t>zaščitna klavzula.</w:t>
      </w:r>
    </w:p>
    <w:p w14:paraId="67E383F1" w14:textId="77777777" w:rsidR="003E77B0" w:rsidRDefault="006C703E" w:rsidP="00C140F6">
      <w:pPr>
        <w:pStyle w:val="Naslov4a"/>
      </w:pPr>
      <w:r>
        <w:t>Vzorčenje električne opreme</w:t>
      </w:r>
    </w:p>
    <w:p w14:paraId="5EE829F5" w14:textId="1DEF907A" w:rsidR="006C703E" w:rsidRDefault="00A1513C" w:rsidP="006C703E">
      <w:r>
        <w:t>V</w:t>
      </w:r>
      <w:r w:rsidR="006C703E">
        <w:t xml:space="preserve"> letu 2022 </w:t>
      </w:r>
      <w:r>
        <w:t xml:space="preserve">smo </w:t>
      </w:r>
      <w:r w:rsidR="006C703E">
        <w:t>namenil</w:t>
      </w:r>
      <w:r>
        <w:t>i</w:t>
      </w:r>
      <w:r w:rsidR="006C703E">
        <w:t xml:space="preserve"> določena finančna sredstva za vzorčenje električne opreme. S preverjanjem tehničnih lastnosti se lahko potrdi ali ovrže izpolnjevanje bistvenih zahtev glede elektromagnetne združljivosti proizvodov, ki se nahajajo na tržišču, zanje pa je proizvajalec izdal listino o skladnosti – Izjavo EU o skladnosti. S to listino je proizvajalec ustvaril domnevo o skladnosti proizvoda z veljavni predpisi in standardi ali tehničnimi specifikacijami, ki jih je navedel v njej. V času izvedbe postopka vzorčenja proizvodov s</w:t>
      </w:r>
      <w:r>
        <w:t>m</w:t>
      </w:r>
      <w:r w:rsidR="006C703E">
        <w:t>o oprav</w:t>
      </w:r>
      <w:r>
        <w:t>ili</w:t>
      </w:r>
      <w:r w:rsidR="006C703E">
        <w:t xml:space="preserve"> nadzor</w:t>
      </w:r>
      <w:r>
        <w:t>e</w:t>
      </w:r>
      <w:r w:rsidR="006C703E">
        <w:t xml:space="preserve"> v večjem številu prodajaln po Sloveniji, kjer s</w:t>
      </w:r>
      <w:r>
        <w:t>m</w:t>
      </w:r>
      <w:r w:rsidR="006C703E">
        <w:t>o na podlagi izkušenj iz preteklosti in dodatnih kriterijev odvzeli vzorce proizvodov. Po predhodno sklenjeni pogodbi s</w:t>
      </w:r>
      <w:r>
        <w:t>m</w:t>
      </w:r>
      <w:r w:rsidR="006C703E">
        <w:t>o vzorc</w:t>
      </w:r>
      <w:r>
        <w:t>e</w:t>
      </w:r>
      <w:r w:rsidR="006C703E">
        <w:t xml:space="preserve"> odda</w:t>
      </w:r>
      <w:r>
        <w:t>li</w:t>
      </w:r>
      <w:r w:rsidR="006C703E">
        <w:t xml:space="preserve"> izbranemu laboratoriju v preverjanje izpolnjevanja bistvenih zahtev glede elektromagnetne združljivosti.</w:t>
      </w:r>
    </w:p>
    <w:p w14:paraId="04B79BC0" w14:textId="77777777" w:rsidR="00A1513C" w:rsidRDefault="00A1513C" w:rsidP="00A1513C">
      <w:pPr>
        <w:pStyle w:val="NavadenNPred"/>
      </w:pPr>
      <w:r>
        <w:t>Pri odločanju, katere proizvode vzorčiti, nam pomagajo večletne izkušnje, kakor tudi naslednji kriteriji oziroma informacije o proizvodih:</w:t>
      </w:r>
    </w:p>
    <w:p w14:paraId="5C0CCF41" w14:textId="38E99221" w:rsidR="006C703E" w:rsidRDefault="006C703E" w:rsidP="006C703E">
      <w:pPr>
        <w:pStyle w:val="Nastevanje1"/>
      </w:pPr>
      <w:r>
        <w:t xml:space="preserve">blagovne skupine, za katere </w:t>
      </w:r>
      <w:r w:rsidR="00A1513C">
        <w:t xml:space="preserve">smo </w:t>
      </w:r>
      <w:r>
        <w:t>v preteklosti ugotovil</w:t>
      </w:r>
      <w:r w:rsidR="00A1513C">
        <w:t>i</w:t>
      </w:r>
      <w:r>
        <w:t xml:space="preserve"> neskladnost,</w:t>
      </w:r>
    </w:p>
    <w:p w14:paraId="7277EAD2" w14:textId="75E40BF5" w:rsidR="006C703E" w:rsidRDefault="006C703E" w:rsidP="006C703E">
      <w:pPr>
        <w:pStyle w:val="Nastevanje1"/>
      </w:pPr>
      <w:r>
        <w:t xml:space="preserve">proizvodi, ki </w:t>
      </w:r>
      <w:r w:rsidR="00A1513C">
        <w:t xml:space="preserve">imajo </w:t>
      </w:r>
      <w:r>
        <w:t>sorazmerno nizko ceno v primerjavi z drugimi istovrstnimi proizvodi,</w:t>
      </w:r>
    </w:p>
    <w:p w14:paraId="7D785DF1" w14:textId="30D6D45E" w:rsidR="006C703E" w:rsidRDefault="006C703E" w:rsidP="006C703E">
      <w:pPr>
        <w:pStyle w:val="Nastevanje1"/>
      </w:pPr>
      <w:r>
        <w:t>proizvodi novih oziroma neznanih blagovnih znamk,</w:t>
      </w:r>
    </w:p>
    <w:p w14:paraId="0DB8D6DF" w14:textId="0EF72D01" w:rsidR="006C703E" w:rsidRDefault="006C703E" w:rsidP="006C703E">
      <w:pPr>
        <w:pStyle w:val="Nastevanje1"/>
      </w:pPr>
      <w:r>
        <w:t>proizvodi, za katere ni mogoče ugotoviti porekla, ali pa je poreklo vzorca ocenjeno kot bolj rizično,</w:t>
      </w:r>
    </w:p>
    <w:p w14:paraId="0717E748" w14:textId="27A0E509" w:rsidR="006C703E" w:rsidRDefault="006C703E" w:rsidP="006C703E">
      <w:pPr>
        <w:pStyle w:val="Nastevanje1"/>
      </w:pPr>
      <w:r>
        <w:t>podatki iz prijav potrošnikov, informacij iz sistemov ICSMS in RAPEX ter zaščitnih klavzul.</w:t>
      </w:r>
    </w:p>
    <w:p w14:paraId="3B106676" w14:textId="1A727DF9" w:rsidR="006C703E" w:rsidRDefault="00A1513C" w:rsidP="006C703E">
      <w:pPr>
        <w:pStyle w:val="NavadenNZa"/>
      </w:pPr>
      <w:r>
        <w:t>Z</w:t>
      </w:r>
      <w:r w:rsidR="006C703E">
        <w:t xml:space="preserve">a ugotavljanje skladnosti električne opreme z določili veljavnih predpisov </w:t>
      </w:r>
      <w:r>
        <w:t xml:space="preserve">smo </w:t>
      </w:r>
      <w:r w:rsidR="006C703E">
        <w:t>predal</w:t>
      </w:r>
      <w:r>
        <w:t>i</w:t>
      </w:r>
      <w:r w:rsidR="006C703E">
        <w:t xml:space="preserve"> na analize 12 vzorcev, in sicer: 2 velika kotna brusilnika, 2 LED reflektorja za zunanjo uporabo, 2 kuhinjska robota za pripravo hrane, 2 </w:t>
      </w:r>
      <w:proofErr w:type="spellStart"/>
      <w:r w:rsidR="006C703E">
        <w:t>inverterska</w:t>
      </w:r>
      <w:proofErr w:type="spellEnd"/>
      <w:r w:rsidR="006C703E">
        <w:t xml:space="preserve"> varilna aparata, 2 baterijski verižni žagi in 2 baterijska mala kotna brusilnika.</w:t>
      </w:r>
    </w:p>
    <w:p w14:paraId="57E6075D" w14:textId="4EBB9148" w:rsidR="00A1513C" w:rsidRDefault="006C703E" w:rsidP="00A91EA6">
      <w:r>
        <w:t>Preizkušanje je izvedel akreditiran laboratorij SIQ. Skladno s sklenjeno pogodbo je bila njegova naloga, da preveri skladnost proizvodov po standardih v izdanih izjavah o skladnosti oziroma v primeru navedbe napačnih standardov ali njene ne predložitve, po merodajnih standardih za predmetne proizvode</w:t>
      </w:r>
      <w:r w:rsidR="00A1513C">
        <w:t>.</w:t>
      </w:r>
      <w:r>
        <w:t xml:space="preserve"> </w:t>
      </w:r>
      <w:r w:rsidR="00A1513C">
        <w:t>Na osnovi ugotovitev so se morali opredeliti do ugotovitev preskušanja, ali v okviru izvedenih preskušanj in pregledov ni bilo ugotovljenih neskladnosti ali pa je proizvod</w:t>
      </w:r>
      <w:r w:rsidR="00A1513C" w:rsidRPr="00CF3887">
        <w:t xml:space="preserve"> </w:t>
      </w:r>
      <w:r w:rsidR="00A1513C">
        <w:t>neskladen.</w:t>
      </w:r>
    </w:p>
    <w:p w14:paraId="47DA8341" w14:textId="13E03F6A" w:rsidR="006C703E" w:rsidRDefault="006C703E" w:rsidP="006C703E">
      <w:pPr>
        <w:pStyle w:val="NavadenNZa"/>
      </w:pPr>
      <w:r>
        <w:t>V okviru preskušanj v laboratoriju je bil</w:t>
      </w:r>
      <w:r w:rsidR="00A91EA6">
        <w:t>a</w:t>
      </w:r>
      <w:r>
        <w:t xml:space="preserve"> </w:t>
      </w:r>
      <w:r w:rsidR="00A91EA6">
        <w:t xml:space="preserve">pri </w:t>
      </w:r>
      <w:r>
        <w:t>3 vzorčeni</w:t>
      </w:r>
      <w:r w:rsidR="00A91EA6">
        <w:t>h</w:t>
      </w:r>
      <w:r>
        <w:t xml:space="preserve"> proizvodi</w:t>
      </w:r>
      <w:r w:rsidR="00A91EA6">
        <w:t>h ugotovljena tako administrativna kot tehnična</w:t>
      </w:r>
      <w:r>
        <w:t xml:space="preserve"> </w:t>
      </w:r>
      <w:r w:rsidR="00A91EA6">
        <w:t>(</w:t>
      </w:r>
      <w:r>
        <w:t>niso izpolnjevali bistvenih zahtev glede elektromagnetne združljivosti</w:t>
      </w:r>
      <w:r w:rsidR="00A91EA6">
        <w:t>) neskladnost, 1 vzorčen proizvod pa je bil samo administrativno neskladen.</w:t>
      </w:r>
    </w:p>
    <w:p w14:paraId="24EA36B2" w14:textId="777245F6" w:rsidR="006C703E" w:rsidRDefault="006C703E" w:rsidP="006C703E">
      <w:r>
        <w:t>Glede na ugotovljene neskladnosti so vsi 4 zavezanci sprejeli prostovoljni ukrep, in sicer so 3 zavezanci neskladen proizvod umaknili s trga, pri samo administrativno neskladnem proizvodu pa je zavezanec ugotovljene nepravilnosti</w:t>
      </w:r>
      <w:r w:rsidR="003E77B0">
        <w:t xml:space="preserve"> </w:t>
      </w:r>
      <w:r>
        <w:t>odpravil.</w:t>
      </w:r>
    </w:p>
    <w:p w14:paraId="48411B96" w14:textId="12A7CD4C" w:rsidR="006C703E" w:rsidRDefault="006C703E" w:rsidP="006C703E">
      <w:r>
        <w:t xml:space="preserve">V prekrškovnem postopku </w:t>
      </w:r>
      <w:r w:rsidR="00A91EA6">
        <w:t xml:space="preserve">smo </w:t>
      </w:r>
      <w:r>
        <w:t>3 zavezancem izre</w:t>
      </w:r>
      <w:r w:rsidR="00A91EA6">
        <w:t>kli</w:t>
      </w:r>
      <w:r>
        <w:t xml:space="preserve"> opomin, </w:t>
      </w:r>
      <w:r w:rsidR="00A91EA6">
        <w:t xml:space="preserve">1 </w:t>
      </w:r>
      <w:r>
        <w:t>zavezancu opozorilo</w:t>
      </w:r>
      <w:r w:rsidR="00A91EA6">
        <w:t xml:space="preserve"> ZP-1</w:t>
      </w:r>
      <w:r>
        <w:t>.</w:t>
      </w:r>
    </w:p>
    <w:p w14:paraId="04CC29EE" w14:textId="38A8170F" w:rsidR="006C703E" w:rsidRDefault="006C703E" w:rsidP="006C703E">
      <w:r>
        <w:lastRenderedPageBreak/>
        <w:t>Podatk</w:t>
      </w:r>
      <w:r w:rsidR="00A91EA6">
        <w:t>e</w:t>
      </w:r>
      <w:r>
        <w:t xml:space="preserve"> o vseh preskušanih proizvodih in njihov</w:t>
      </w:r>
      <w:r w:rsidR="00A91EA6">
        <w:t>e</w:t>
      </w:r>
      <w:r>
        <w:t xml:space="preserve"> rezultat</w:t>
      </w:r>
      <w:r w:rsidR="00A91EA6">
        <w:t>e</w:t>
      </w:r>
      <w:r>
        <w:t xml:space="preserve"> s</w:t>
      </w:r>
      <w:r w:rsidR="00A91EA6">
        <w:t>m</w:t>
      </w:r>
      <w:r>
        <w:t>o</w:t>
      </w:r>
      <w:r w:rsidR="00A91EA6">
        <w:t xml:space="preserve"> vnesli </w:t>
      </w:r>
      <w:r>
        <w:t xml:space="preserve"> v mednarodni sistem za izmenjavo informacij ICSMS. </w:t>
      </w:r>
      <w:r w:rsidR="00A91EA6">
        <w:t>O</w:t>
      </w:r>
      <w:r>
        <w:t xml:space="preserve">d </w:t>
      </w:r>
      <w:r w:rsidR="00A91EA6">
        <w:t>Evropske k</w:t>
      </w:r>
      <w:r>
        <w:t xml:space="preserve">omisije </w:t>
      </w:r>
      <w:r w:rsidR="00A91EA6">
        <w:t xml:space="preserve">smo </w:t>
      </w:r>
      <w:r>
        <w:t>prejel</w:t>
      </w:r>
      <w:r w:rsidR="00A91EA6">
        <w:t>i</w:t>
      </w:r>
      <w:r>
        <w:t xml:space="preserve"> 3 zaščitne klavzule, priglasil </w:t>
      </w:r>
      <w:r w:rsidR="00A91EA6">
        <w:t>pa 1</w:t>
      </w:r>
      <w:r>
        <w:t>.</w:t>
      </w:r>
    </w:p>
    <w:p w14:paraId="27713A2C" w14:textId="2BDB941D" w:rsidR="006C703E" w:rsidRDefault="006C703E" w:rsidP="00C140F6">
      <w:pPr>
        <w:pStyle w:val="Naslov4a"/>
      </w:pPr>
      <w:r>
        <w:t>Zaključek</w:t>
      </w:r>
    </w:p>
    <w:p w14:paraId="7A9BE490" w14:textId="2993B296" w:rsidR="00F17E41" w:rsidRDefault="006C703E" w:rsidP="00F31D1C">
      <w:r>
        <w:t xml:space="preserve">Inšpekcijski nadzori elektromagnetne združljivosti so koristni v smislu ugotavljanja izpolnjevanja zahtev predpisa, ki velja za dajanje električne opreme na trg, kot tudi v smislu urejanja razmer na trgu. </w:t>
      </w:r>
      <w:r w:rsidR="00A91EA6">
        <w:t xml:space="preserve">Zato </w:t>
      </w:r>
      <w:r>
        <w:t>bo</w:t>
      </w:r>
      <w:r w:rsidR="00A91EA6">
        <w:t>mo</w:t>
      </w:r>
      <w:r>
        <w:t xml:space="preserve"> nadzor izpolnjevanja administrativnih zahtev glede elektromagnetne združljivosti tudi v prihodnje izvajal</w:t>
      </w:r>
      <w:r w:rsidR="00A91EA6">
        <w:t>i</w:t>
      </w:r>
      <w:r>
        <w:t xml:space="preserve"> v okviru preverjanja izpolnjevanja zahtev za dajanje električne opreme na trg po nizkonapetostni direktivi, z odvzemom vzorcev na trgu pa bo</w:t>
      </w:r>
      <w:r w:rsidR="00A91EA6">
        <w:t>mo</w:t>
      </w:r>
      <w:r>
        <w:t xml:space="preserve"> ugotavljal</w:t>
      </w:r>
      <w:r w:rsidR="00A91EA6">
        <w:t>i</w:t>
      </w:r>
      <w:r>
        <w:t xml:space="preserve"> tehnično skladnost proizvodov, ki so dostopni na trgu.</w:t>
      </w:r>
    </w:p>
    <w:p w14:paraId="232BFC33" w14:textId="77777777" w:rsidR="0038173C" w:rsidRPr="003F2DB4" w:rsidRDefault="0038173C" w:rsidP="00AF533A">
      <w:pPr>
        <w:pStyle w:val="Naslov3"/>
      </w:pPr>
      <w:bookmarkStart w:id="64" w:name="_Toc165366698"/>
      <w:r w:rsidRPr="003F2DB4">
        <w:t>Stroji</w:t>
      </w:r>
      <w:bookmarkEnd w:id="64"/>
    </w:p>
    <w:p w14:paraId="32FADA99" w14:textId="3CDE761C" w:rsidR="00830F1E" w:rsidRDefault="00A91EA6" w:rsidP="00830F1E">
      <w:r>
        <w:t>V</w:t>
      </w:r>
      <w:r w:rsidR="00830F1E">
        <w:t xml:space="preserve"> letu 2022 </w:t>
      </w:r>
      <w:r>
        <w:t xml:space="preserve">smo na trgu </w:t>
      </w:r>
      <w:r w:rsidR="00830F1E">
        <w:t>izvajal</w:t>
      </w:r>
      <w:r>
        <w:t>i</w:t>
      </w:r>
      <w:r w:rsidR="00830F1E">
        <w:t xml:space="preserve"> nadzor skladnosti strojev kot to predvidevajo določila Zakona o tehničnih zahtevah za proizvode in o ugotavljanju skladnosti ter na njegovi osnovi sprejet</w:t>
      </w:r>
      <w:r w:rsidR="003E77B0">
        <w:t xml:space="preserve"> </w:t>
      </w:r>
      <w:r w:rsidR="00830F1E">
        <w:t xml:space="preserve">Pravilnik o varnosti strojev. Nadzor skladnosti strojev je potekal na administrativni ravni s pregledom označevanja strojev in prilaganjem predpisanih listin </w:t>
      </w:r>
      <w:r>
        <w:t xml:space="preserve">ter </w:t>
      </w:r>
      <w:r w:rsidR="00830F1E">
        <w:t>vzorčenj</w:t>
      </w:r>
      <w:r w:rsidR="00E11928">
        <w:t>em</w:t>
      </w:r>
      <w:r w:rsidR="00830F1E">
        <w:t xml:space="preserve"> strojev, kjer je bila skladnost ugotavljana na podlagi določil </w:t>
      </w:r>
      <w:proofErr w:type="spellStart"/>
      <w:r w:rsidR="00830F1E">
        <w:t>harmoniziranih</w:t>
      </w:r>
      <w:proofErr w:type="spellEnd"/>
      <w:r w:rsidR="00830F1E">
        <w:t xml:space="preserve"> standardov v laboratoriju.</w:t>
      </w:r>
    </w:p>
    <w:p w14:paraId="5CA0F00E" w14:textId="38AB27A5" w:rsidR="00830F1E" w:rsidRDefault="00E11928" w:rsidP="00830F1E">
      <w:r>
        <w:t>N</w:t>
      </w:r>
      <w:r w:rsidR="00830F1E">
        <w:t xml:space="preserve">adzore skladnosti na administrativnem področju </w:t>
      </w:r>
      <w:r>
        <w:t xml:space="preserve">smo opravili </w:t>
      </w:r>
      <w:r w:rsidR="00830F1E">
        <w:t xml:space="preserve">za baterijsko robotsko vodene električne vrtne kosilnice. </w:t>
      </w:r>
      <w:r>
        <w:t xml:space="preserve">Z </w:t>
      </w:r>
      <w:r w:rsidR="00830F1E">
        <w:t>vzorčenj</w:t>
      </w:r>
      <w:r>
        <w:t>em</w:t>
      </w:r>
      <w:r w:rsidR="00830F1E">
        <w:t xml:space="preserve"> pa </w:t>
      </w:r>
      <w:r>
        <w:t xml:space="preserve">smo preverjali skladnost </w:t>
      </w:r>
      <w:r w:rsidR="00830F1E">
        <w:t>kotn</w:t>
      </w:r>
      <w:r>
        <w:t>ih</w:t>
      </w:r>
      <w:r w:rsidR="00830F1E">
        <w:t xml:space="preserve"> brusilnik</w:t>
      </w:r>
      <w:r>
        <w:t>ov</w:t>
      </w:r>
      <w:r w:rsidR="00830F1E">
        <w:t xml:space="preserve"> </w:t>
      </w:r>
      <w:r>
        <w:t xml:space="preserve">ter </w:t>
      </w:r>
      <w:r w:rsidR="00830F1E">
        <w:t>polniln</w:t>
      </w:r>
      <w:r>
        <w:t>ih</w:t>
      </w:r>
      <w:r w:rsidR="00830F1E">
        <w:t xml:space="preserve"> sklop</w:t>
      </w:r>
      <w:r>
        <w:t>ov</w:t>
      </w:r>
      <w:r w:rsidR="00830F1E">
        <w:t xml:space="preserve"> za električne rolke in električne skiroje.</w:t>
      </w:r>
    </w:p>
    <w:p w14:paraId="25262613" w14:textId="77777777" w:rsidR="00830F1E" w:rsidRDefault="00830F1E" w:rsidP="00C140F6">
      <w:pPr>
        <w:pStyle w:val="Naslov4a"/>
      </w:pPr>
      <w:r>
        <w:t>Baterijsko robotsko vodene električne vrtne kosilnice</w:t>
      </w:r>
    </w:p>
    <w:p w14:paraId="4B113ABF" w14:textId="0994D5AF" w:rsidR="00830F1E" w:rsidRDefault="00E11928" w:rsidP="00830F1E">
      <w:r>
        <w:t>V</w:t>
      </w:r>
      <w:r w:rsidR="00830F1E">
        <w:t xml:space="preserve"> obdobju od junij</w:t>
      </w:r>
      <w:r>
        <w:t>a</w:t>
      </w:r>
      <w:r w:rsidR="00830F1E">
        <w:t xml:space="preserve"> do oktobra 2022 </w:t>
      </w:r>
      <w:r>
        <w:t xml:space="preserve">smo </w:t>
      </w:r>
      <w:r w:rsidR="00830F1E">
        <w:t>opravil nadzor skladnosti baterijsko robotsko vodenih električnih vrtnih kosilnic (v nadaljevanju</w:t>
      </w:r>
      <w:r>
        <w:t>:</w:t>
      </w:r>
      <w:r w:rsidR="00830F1E">
        <w:t xml:space="preserve"> robotske kosilnice) na trgu.</w:t>
      </w:r>
      <w:r>
        <w:t xml:space="preserve"> </w:t>
      </w:r>
      <w:r w:rsidR="00830F1E">
        <w:t>Nadzor robotskih kosilnic je potekal koordinirano pri prodajalcih distributerjih, uvoznikih in pooblaščenih zastopnikih.</w:t>
      </w:r>
    </w:p>
    <w:p w14:paraId="09E221BB" w14:textId="09FC0153" w:rsidR="003E77B0" w:rsidRDefault="00830F1E" w:rsidP="00830F1E">
      <w:pPr>
        <w:pStyle w:val="NavadenNPred"/>
      </w:pPr>
      <w:r>
        <w:t>V postopku nadzora robotskih kosilnic pri distributerjih s</w:t>
      </w:r>
      <w:r w:rsidR="00E11928">
        <w:t>m</w:t>
      </w:r>
      <w:r>
        <w:t>o pregledovali:</w:t>
      </w:r>
    </w:p>
    <w:p w14:paraId="58025BCF" w14:textId="1E49A240" w:rsidR="00830F1E" w:rsidRDefault="00830F1E" w:rsidP="00830F1E">
      <w:pPr>
        <w:pStyle w:val="Nastevanje1"/>
      </w:pPr>
      <w:r>
        <w:t>navodila za uporabo,</w:t>
      </w:r>
    </w:p>
    <w:p w14:paraId="5B462949" w14:textId="24858EF7" w:rsidR="003E77B0" w:rsidRDefault="00830F1E" w:rsidP="00830F1E">
      <w:pPr>
        <w:pStyle w:val="Nastevanje1"/>
      </w:pPr>
      <w:r>
        <w:t xml:space="preserve">ES Izjave o skladnosti na podlagi </w:t>
      </w:r>
      <w:r w:rsidR="00E11928">
        <w:t>P</w:t>
      </w:r>
      <w:r>
        <w:t xml:space="preserve">ravilnika o varnosti strojev in </w:t>
      </w:r>
      <w:r w:rsidR="00E11928">
        <w:t>P</w:t>
      </w:r>
      <w:r>
        <w:t>ravilnika o emisiji hrupa strojev, ki se uporabljajo na prostem,</w:t>
      </w:r>
    </w:p>
    <w:p w14:paraId="38EFE981" w14:textId="2A763784" w:rsidR="00830F1E" w:rsidRDefault="00830F1E" w:rsidP="00830F1E">
      <w:pPr>
        <w:pStyle w:val="Nastevanje1"/>
      </w:pPr>
      <w:r>
        <w:t>napisne ploščice in oznake,</w:t>
      </w:r>
    </w:p>
    <w:p w14:paraId="66DDCCA8" w14:textId="507FD679" w:rsidR="00830F1E" w:rsidRDefault="00830F1E" w:rsidP="00830F1E">
      <w:pPr>
        <w:pStyle w:val="Nastevanje1"/>
      </w:pPr>
      <w:r>
        <w:t>prisotnost oznake</w:t>
      </w:r>
      <w:r w:rsidR="003E77B0">
        <w:t xml:space="preserve"> </w:t>
      </w:r>
      <w:r>
        <w:t xml:space="preserve">skladnosti CE in oznake za zajamčeno raven zvočne moči strojev v </w:t>
      </w:r>
      <w:proofErr w:type="spellStart"/>
      <w:r>
        <w:t>dB</w:t>
      </w:r>
      <w:proofErr w:type="spellEnd"/>
      <w:r>
        <w:t>,</w:t>
      </w:r>
    </w:p>
    <w:p w14:paraId="66013E38" w14:textId="74A2A60D" w:rsidR="00830F1E" w:rsidRDefault="00830F1E" w:rsidP="00830F1E">
      <w:pPr>
        <w:pStyle w:val="Nastevanje1"/>
      </w:pPr>
      <w:r>
        <w:t>garancijske liste glede na Pravilnik o blagu</w:t>
      </w:r>
      <w:r w:rsidR="00E11928">
        <w:t>,</w:t>
      </w:r>
      <w:r>
        <w:t xml:space="preserve"> za katerega se izda garancija za brezhibno delovanje.</w:t>
      </w:r>
    </w:p>
    <w:p w14:paraId="09D979CB" w14:textId="3C1EBCE5" w:rsidR="003E77B0" w:rsidRDefault="00830F1E" w:rsidP="00830F1E">
      <w:pPr>
        <w:pStyle w:val="NavadenNZa"/>
      </w:pPr>
      <w:r>
        <w:t>V primeru ugotovljenih neskladnosti s</w:t>
      </w:r>
      <w:r w:rsidR="00E11928">
        <w:t>m</w:t>
      </w:r>
      <w:r>
        <w:t>o nadzor nadaljevali pri prvih distributerjih. Uvozniki, pooblaščeni zastopniki ali proizvajalci pri nadzorih na trgu niso bili ugotovljeni.</w:t>
      </w:r>
    </w:p>
    <w:p w14:paraId="02FC9172" w14:textId="6EE08F16" w:rsidR="00830F1E" w:rsidRDefault="00E11928" w:rsidP="00830F1E">
      <w:r>
        <w:t xml:space="preserve">Vsega skupaj smo </w:t>
      </w:r>
      <w:r w:rsidR="00830F1E">
        <w:t>opravili 14 inšpekcijskih pregledov</w:t>
      </w:r>
      <w:r>
        <w:t>, o</w:t>
      </w:r>
      <w:r w:rsidR="00830F1E">
        <w:t xml:space="preserve">d tega </w:t>
      </w:r>
      <w:r>
        <w:t xml:space="preserve">smo </w:t>
      </w:r>
      <w:r w:rsidR="00830F1E">
        <w:t xml:space="preserve">6 pregledov </w:t>
      </w:r>
      <w:r>
        <w:t xml:space="preserve">opravili </w:t>
      </w:r>
      <w:r w:rsidR="00830F1E">
        <w:t xml:space="preserve">pri distributerjih in 8 pregledov pri prvih distributerjih. Skupno </w:t>
      </w:r>
      <w:r>
        <w:t xml:space="preserve">smo </w:t>
      </w:r>
      <w:r w:rsidR="00830F1E">
        <w:t>pregleda</w:t>
      </w:r>
      <w:r>
        <w:t>li</w:t>
      </w:r>
      <w:r w:rsidR="00830F1E">
        <w:t xml:space="preserve"> 16 tipov robotskih kosilnic.</w:t>
      </w:r>
    </w:p>
    <w:p w14:paraId="5CB59867" w14:textId="02165B72" w:rsidR="00830F1E" w:rsidRDefault="00355921" w:rsidP="00355921">
      <w:r>
        <w:t xml:space="preserve">V 1 primeru (6,3 %) je bila ugotovljena pomanjkljivost pri označevanju (napisna ploščica in opozorila), 5 primerih (31,3 %) ni bila na voljo </w:t>
      </w:r>
      <w:r w:rsidR="00830F1E">
        <w:t>oznak</w:t>
      </w:r>
      <w:r>
        <w:t>a</w:t>
      </w:r>
      <w:r w:rsidR="00830F1E">
        <w:t xml:space="preserve"> za zajamčeno moč zvočne moči</w:t>
      </w:r>
      <w:r>
        <w:t xml:space="preserve">, </w:t>
      </w:r>
      <w:r w:rsidR="00830F1E">
        <w:t xml:space="preserve">v 2 </w:t>
      </w:r>
      <w:r>
        <w:t xml:space="preserve">(12,5 %) </w:t>
      </w:r>
      <w:r w:rsidR="00830F1E">
        <w:t xml:space="preserve">primerih ta </w:t>
      </w:r>
      <w:r>
        <w:t xml:space="preserve">oznaka </w:t>
      </w:r>
      <w:r w:rsidR="00830F1E">
        <w:t xml:space="preserve">ni bila ustrezna, </w:t>
      </w:r>
      <w:r>
        <w:t xml:space="preserve">v 1 primeru (6,3 %) </w:t>
      </w:r>
      <w:r w:rsidR="00830F1E">
        <w:t>navodil</w:t>
      </w:r>
      <w:r>
        <w:t>a</w:t>
      </w:r>
      <w:r w:rsidR="00830F1E">
        <w:t xml:space="preserve"> niso bila popolna, </w:t>
      </w:r>
      <w:r>
        <w:t xml:space="preserve">5 primerih (31,3 %) pa </w:t>
      </w:r>
      <w:r w:rsidR="00830F1E">
        <w:t>ES izjav</w:t>
      </w:r>
      <w:r>
        <w:t>a</w:t>
      </w:r>
      <w:r w:rsidR="00830F1E">
        <w:t xml:space="preserve"> o skladnosti ni bila ustrezna</w:t>
      </w:r>
      <w:r>
        <w:t>.</w:t>
      </w:r>
    </w:p>
    <w:p w14:paraId="7223B83B" w14:textId="2383F086" w:rsidR="003E77B0" w:rsidRDefault="00830F1E" w:rsidP="00830F1E">
      <w:r>
        <w:lastRenderedPageBreak/>
        <w:t>Na podlagi ugotovljenih nepravilnosti s</w:t>
      </w:r>
      <w:r w:rsidR="00355921">
        <w:t>m</w:t>
      </w:r>
      <w:r>
        <w:t>o izdali 2 upravni odločbi o prepovedi dajanja na trg</w:t>
      </w:r>
      <w:r w:rsidR="00355921">
        <w:t xml:space="preserve"> in</w:t>
      </w:r>
      <w:r w:rsidR="003E77B0">
        <w:t xml:space="preserve"> </w:t>
      </w:r>
      <w:r>
        <w:t>9 opozoril</w:t>
      </w:r>
      <w:r w:rsidR="003E77B0">
        <w:t xml:space="preserve"> </w:t>
      </w:r>
      <w:r>
        <w:t xml:space="preserve">ZIN. </w:t>
      </w:r>
      <w:r w:rsidR="00355921">
        <w:t xml:space="preserve">V prekrškovnem postopku smo </w:t>
      </w:r>
      <w:r>
        <w:t>izda</w:t>
      </w:r>
      <w:r w:rsidR="00355921">
        <w:t>li</w:t>
      </w:r>
      <w:r>
        <w:t xml:space="preserve"> 1 opozorilo </w:t>
      </w:r>
      <w:r w:rsidR="00355921">
        <w:t>ZP-1</w:t>
      </w:r>
      <w:r>
        <w:t>.</w:t>
      </w:r>
    </w:p>
    <w:p w14:paraId="7069C56E" w14:textId="4D1430B4" w:rsidR="003E77B0" w:rsidRDefault="00355921" w:rsidP="00830F1E">
      <w:r>
        <w:t>P</w:t>
      </w:r>
      <w:r w:rsidR="00830F1E">
        <w:t xml:space="preserve">ri nadzoru </w:t>
      </w:r>
      <w:r>
        <w:t xml:space="preserve">smo </w:t>
      </w:r>
      <w:r w:rsidR="006904A6">
        <w:t xml:space="preserve">pri skoraj </w:t>
      </w:r>
      <w:r w:rsidR="00830F1E">
        <w:t>polovic</w:t>
      </w:r>
      <w:r w:rsidR="006904A6">
        <w:t>i</w:t>
      </w:r>
      <w:r w:rsidR="00830F1E">
        <w:t xml:space="preserve"> pregledanih </w:t>
      </w:r>
      <w:r w:rsidR="006904A6">
        <w:t xml:space="preserve">robotskih kosilnic ugotovili, da </w:t>
      </w:r>
      <w:r w:rsidR="00830F1E">
        <w:t>ni</w:t>
      </w:r>
      <w:r w:rsidR="006904A6">
        <w:t>so</w:t>
      </w:r>
      <w:r w:rsidR="00830F1E">
        <w:t xml:space="preserve"> bil</w:t>
      </w:r>
      <w:r w:rsidR="006904A6">
        <w:t>e</w:t>
      </w:r>
      <w:r w:rsidR="00830F1E">
        <w:t xml:space="preserve"> označen</w:t>
      </w:r>
      <w:r w:rsidR="006904A6">
        <w:t>e</w:t>
      </w:r>
      <w:r w:rsidR="00830F1E">
        <w:t xml:space="preserve"> z oznako za zajamčeno raven zvočne moči hrupa v </w:t>
      </w:r>
      <w:proofErr w:type="spellStart"/>
      <w:r w:rsidR="00830F1E">
        <w:t>dB</w:t>
      </w:r>
      <w:proofErr w:type="spellEnd"/>
      <w:r w:rsidR="00830F1E">
        <w:t xml:space="preserve">. </w:t>
      </w:r>
      <w:r w:rsidR="006904A6">
        <w:t>S</w:t>
      </w:r>
      <w:r w:rsidR="00830F1E">
        <w:t xml:space="preserve"> strani distributerjev </w:t>
      </w:r>
      <w:r w:rsidR="006904A6">
        <w:t xml:space="preserve">smo </w:t>
      </w:r>
      <w:r w:rsidR="00830F1E">
        <w:t>prejel</w:t>
      </w:r>
      <w:r w:rsidR="006904A6">
        <w:t>i</w:t>
      </w:r>
      <w:r w:rsidR="00830F1E">
        <w:t xml:space="preserve"> </w:t>
      </w:r>
      <w:r w:rsidR="006904A6">
        <w:t>pojasnila</w:t>
      </w:r>
      <w:r w:rsidR="00830F1E">
        <w:t xml:space="preserve">, </w:t>
      </w:r>
      <w:r w:rsidR="006904A6">
        <w:t xml:space="preserve">da </w:t>
      </w:r>
      <w:r w:rsidR="00830F1E">
        <w:t xml:space="preserve">naj bi </w:t>
      </w:r>
      <w:r w:rsidR="006904A6">
        <w:t xml:space="preserve">bila 30. junija 2022 na ravni strokovne skupine za hrup pri Evropski komisiji sprejeta odločitev, da so </w:t>
      </w:r>
      <w:r w:rsidR="00830F1E">
        <w:t xml:space="preserve">robotske kosilnice izvzete iz obsega </w:t>
      </w:r>
      <w:r w:rsidR="006904A6">
        <w:t xml:space="preserve">direktive št. 200/14/ES in s tem posledično iz </w:t>
      </w:r>
      <w:r w:rsidR="00830F1E">
        <w:t>Pravilnika o emisiji hrupa strojev, ki se uporabljajo na prostem (</w:t>
      </w:r>
      <w:r w:rsidR="006904A6">
        <w:t>v katerem je ta direktiva implementirana</w:t>
      </w:r>
      <w:r w:rsidR="00830F1E">
        <w:t xml:space="preserve">). V zvezi s tem </w:t>
      </w:r>
      <w:r w:rsidR="006904A6">
        <w:t xml:space="preserve">smo si </w:t>
      </w:r>
      <w:r w:rsidR="00841E54">
        <w:t xml:space="preserve">septembra </w:t>
      </w:r>
      <w:r w:rsidR="00830F1E">
        <w:t>pridobil</w:t>
      </w:r>
      <w:r w:rsidR="0007195F">
        <w:t>i</w:t>
      </w:r>
      <w:r w:rsidR="00830F1E">
        <w:t xml:space="preserve"> mnenje</w:t>
      </w:r>
      <w:r w:rsidR="006904A6" w:rsidRPr="006904A6">
        <w:t xml:space="preserve"> </w:t>
      </w:r>
      <w:r w:rsidR="006904A6">
        <w:t>Evropske komisije</w:t>
      </w:r>
      <w:r w:rsidR="00830F1E">
        <w:t xml:space="preserve">, ki je </w:t>
      </w:r>
      <w:r w:rsidR="006904A6">
        <w:t xml:space="preserve">trditve distributerjev </w:t>
      </w:r>
      <w:r w:rsidR="00830F1E">
        <w:t>potrdil</w:t>
      </w:r>
      <w:r w:rsidR="006904A6">
        <w:t>o. J</w:t>
      </w:r>
      <w:r w:rsidR="00830F1E">
        <w:t xml:space="preserve">e pa bilo v mnenju tudi zapisano, da bodo robotske kosilnice celoviteje obravnavane v sklopu razvoja novega akata o hrupu, ki ga bo v prihodnje pripravila Evropska komisija. </w:t>
      </w:r>
      <w:r w:rsidR="006904A6">
        <w:t xml:space="preserve">Kljub temu pa </w:t>
      </w:r>
      <w:r w:rsidR="00830F1E">
        <w:t>Evropsk</w:t>
      </w:r>
      <w:r w:rsidR="006904A6">
        <w:t>a</w:t>
      </w:r>
      <w:r w:rsidR="00830F1E">
        <w:t xml:space="preserve"> komisij</w:t>
      </w:r>
      <w:r w:rsidR="006904A6">
        <w:t>a</w:t>
      </w:r>
      <w:r w:rsidR="00830F1E">
        <w:t xml:space="preserve"> vseeno priporoča označevanje robotskih kosilnic z oznako za hrup, saj takšna informacija potrošniku dodatno pomaga pri odločitvi o nakupu in sledenju cilju o uporabi tišjih strojev na prostem. Na podlagi tega pojasnila </w:t>
      </w:r>
      <w:r w:rsidR="0007195F">
        <w:t xml:space="preserve">zaradi </w:t>
      </w:r>
      <w:proofErr w:type="spellStart"/>
      <w:r w:rsidR="00830F1E">
        <w:t>neoznačitve</w:t>
      </w:r>
      <w:proofErr w:type="spellEnd"/>
      <w:r w:rsidR="00830F1E">
        <w:t xml:space="preserve"> z oznako za hrup v </w:t>
      </w:r>
      <w:proofErr w:type="spellStart"/>
      <w:r w:rsidR="00830F1E">
        <w:t>dB</w:t>
      </w:r>
      <w:proofErr w:type="spellEnd"/>
      <w:r w:rsidR="00830F1E">
        <w:t xml:space="preserve"> </w:t>
      </w:r>
      <w:r w:rsidR="0007195F">
        <w:t>nismo izvedli predvidenih ukrepov</w:t>
      </w:r>
      <w:r w:rsidR="00830F1E">
        <w:t>.</w:t>
      </w:r>
    </w:p>
    <w:p w14:paraId="7474F161" w14:textId="7891BE07" w:rsidR="00830F1E" w:rsidRDefault="00830F1E" w:rsidP="00830F1E">
      <w:r>
        <w:t>V primer</w:t>
      </w:r>
      <w:r w:rsidR="0007195F">
        <w:t>ih</w:t>
      </w:r>
      <w:r>
        <w:t xml:space="preserve">, ko </w:t>
      </w:r>
      <w:r w:rsidR="0007195F">
        <w:t xml:space="preserve">smo pred pridobitvijo mnenja Evropske komisije zaradi </w:t>
      </w:r>
      <w:proofErr w:type="spellStart"/>
      <w:r w:rsidR="0007195F">
        <w:t>neoznačitve</w:t>
      </w:r>
      <w:proofErr w:type="spellEnd"/>
      <w:r w:rsidR="0007195F">
        <w:t xml:space="preserve"> robotske kosilnice z oznako hrupa in posledično neizdane ES izjave o skladnosti glede na zahteve Pravilnika o emisiji hrupa strojev, ki se uporabljajo na prostem, </w:t>
      </w:r>
      <w:r>
        <w:t>že izda</w:t>
      </w:r>
      <w:r w:rsidR="0007195F">
        <w:t>li</w:t>
      </w:r>
      <w:r>
        <w:t xml:space="preserve"> upravn</w:t>
      </w:r>
      <w:r w:rsidR="0007195F">
        <w:t>o</w:t>
      </w:r>
      <w:r>
        <w:t xml:space="preserve"> odločb</w:t>
      </w:r>
      <w:r w:rsidR="0007195F">
        <w:t>o</w:t>
      </w:r>
      <w:r>
        <w:t xml:space="preserve"> o prepovedi dajanja na trg </w:t>
      </w:r>
      <w:r w:rsidR="0007195F">
        <w:t>takšnih kosilnic</w:t>
      </w:r>
      <w:r>
        <w:t xml:space="preserve">, </w:t>
      </w:r>
      <w:r w:rsidR="0007195F">
        <w:t xml:space="preserve">smo </w:t>
      </w:r>
      <w:r>
        <w:t>mnenje posredova</w:t>
      </w:r>
      <w:r w:rsidR="0007195F">
        <w:t>li</w:t>
      </w:r>
      <w:r>
        <w:t xml:space="preserve"> pritožbenemu organu (Ministrstv</w:t>
      </w:r>
      <w:r w:rsidR="0007195F">
        <w:t>u</w:t>
      </w:r>
      <w:r>
        <w:t xml:space="preserve"> za gospodars</w:t>
      </w:r>
      <w:r w:rsidR="0007195F">
        <w:t>tvo, turizem in šport</w:t>
      </w:r>
      <w:r>
        <w:t>), ki pritožb</w:t>
      </w:r>
      <w:r w:rsidR="0007195F">
        <w:t>e</w:t>
      </w:r>
      <w:r>
        <w:t xml:space="preserve"> na izdano odločbo obravnava. </w:t>
      </w:r>
      <w:r w:rsidR="0007195F">
        <w:t xml:space="preserve">Pritožbeni postopki in s tem </w:t>
      </w:r>
      <w:r>
        <w:t xml:space="preserve">odločitev </w:t>
      </w:r>
      <w:r w:rsidR="0007195F">
        <w:t xml:space="preserve">pritožbenega organa v teh primerih </w:t>
      </w:r>
      <w:r>
        <w:t>še ni znana.</w:t>
      </w:r>
    </w:p>
    <w:p w14:paraId="1C2D81AA" w14:textId="690EF83B" w:rsidR="00830F1E" w:rsidRDefault="0007195F" w:rsidP="00830F1E">
      <w:r>
        <w:t>N</w:t>
      </w:r>
      <w:r w:rsidR="00830F1E">
        <w:t xml:space="preserve">a podlagi opravljenih nadzorov robotskih kosilnic </w:t>
      </w:r>
      <w:r>
        <w:t xml:space="preserve">smo </w:t>
      </w:r>
      <w:r w:rsidR="00830F1E">
        <w:t>ugotovil</w:t>
      </w:r>
      <w:r>
        <w:t>i</w:t>
      </w:r>
      <w:r w:rsidR="00830F1E">
        <w:t>, da je na trgu večje število tipov tovrstnih strojev, ki sorazmerno dobro sledijo zahtevam Pravilnika o varnosti strojev</w:t>
      </w:r>
      <w:r>
        <w:t>.</w:t>
      </w:r>
      <w:r w:rsidR="00830F1E">
        <w:t xml:space="preserve"> </w:t>
      </w:r>
      <w:r>
        <w:t xml:space="preserve">Glede </w:t>
      </w:r>
      <w:r w:rsidR="00830F1E">
        <w:t>zahteve glede emisij hrupa strojev, ki se uporabljajo na prostem, pa bo</w:t>
      </w:r>
      <w:r>
        <w:t>mo</w:t>
      </w:r>
      <w:r w:rsidR="00830F1E">
        <w:t xml:space="preserve"> do spremembe prepisov na tem področju upošteval</w:t>
      </w:r>
      <w:r>
        <w:t>i pridobljeno</w:t>
      </w:r>
      <w:r w:rsidR="00830F1E">
        <w:t xml:space="preserve"> mnenje Evropske komisije. Bo</w:t>
      </w:r>
      <w:r>
        <w:t>mo</w:t>
      </w:r>
      <w:r w:rsidR="00830F1E">
        <w:t xml:space="preserve"> pa nadzor skladnosti robotskih kosilnic v prihodnosti ponov</w:t>
      </w:r>
      <w:r>
        <w:t>ili</w:t>
      </w:r>
      <w:r w:rsidR="00830F1E">
        <w:t>.</w:t>
      </w:r>
    </w:p>
    <w:p w14:paraId="1B06810C" w14:textId="77777777" w:rsidR="00830F1E" w:rsidRDefault="00830F1E" w:rsidP="00C140F6">
      <w:pPr>
        <w:pStyle w:val="Naslov4a"/>
      </w:pPr>
      <w:r>
        <w:t>Vzorčenje strojev</w:t>
      </w:r>
    </w:p>
    <w:p w14:paraId="293DBAFA" w14:textId="2B6C01D8" w:rsidR="003E77B0" w:rsidRDefault="00830F1E" w:rsidP="00830F1E">
      <w:r>
        <w:t>Analize in preizkušanje strojev so bile v letu 2022 izvedene za kotne brusilnike do 125</w:t>
      </w:r>
      <w:r w:rsidR="0007195F">
        <w:t xml:space="preserve"> </w:t>
      </w:r>
      <w:r>
        <w:t xml:space="preserve">mm premera brusne plošče </w:t>
      </w:r>
      <w:r w:rsidR="0007195F">
        <w:t xml:space="preserve">ter </w:t>
      </w:r>
      <w:r>
        <w:t>polnilne sklope za električne rolke in električne skiroje.</w:t>
      </w:r>
      <w:r w:rsidR="0007195F">
        <w:t xml:space="preserve"> </w:t>
      </w:r>
      <w:r>
        <w:t>Analize so bile opravljene z namenom ugotavljanja varnosti in skladnosti strojev na podlagi določil Zakona o tehničnih zahtevah za proizvode in o ugotavljanju skladnosti.</w:t>
      </w:r>
    </w:p>
    <w:p w14:paraId="04D9A58C" w14:textId="3BD1838A" w:rsidR="00830F1E" w:rsidRDefault="00830F1E" w:rsidP="00830F1E">
      <w:r>
        <w:t xml:space="preserve">Analize za kotne brusilnike do 125 mm premera brusne plošče </w:t>
      </w:r>
      <w:r w:rsidR="0007195F">
        <w:t xml:space="preserve">ter </w:t>
      </w:r>
      <w:r>
        <w:t>polnilne sklope za električne rolke in električne skiroje je opravil SIQ iz Ljubljane. Po končanih analizah je laboratorij izdal poročila ter opravil oceno skladnosti strojev.</w:t>
      </w:r>
    </w:p>
    <w:p w14:paraId="2CB0AFAC" w14:textId="4DA62624" w:rsidR="00830F1E" w:rsidRDefault="00830F1E" w:rsidP="00830F1E">
      <w:r>
        <w:t xml:space="preserve">Skupno </w:t>
      </w:r>
      <w:r w:rsidR="0007195F">
        <w:t xml:space="preserve">smo v </w:t>
      </w:r>
      <w:r>
        <w:t>analiz</w:t>
      </w:r>
      <w:r w:rsidR="0007195F">
        <w:t>o poslali</w:t>
      </w:r>
      <w:r>
        <w:t xml:space="preserve"> 10 strojev –</w:t>
      </w:r>
      <w:r w:rsidR="003E77B0">
        <w:t xml:space="preserve"> </w:t>
      </w:r>
      <w:r>
        <w:t>3 kotn</w:t>
      </w:r>
      <w:r w:rsidR="0007195F">
        <w:t>e</w:t>
      </w:r>
      <w:r>
        <w:t xml:space="preserve"> brusilnik</w:t>
      </w:r>
      <w:r w:rsidR="0007195F">
        <w:t>e</w:t>
      </w:r>
      <w:r>
        <w:t xml:space="preserve"> do 125</w:t>
      </w:r>
      <w:r w:rsidR="0007195F">
        <w:t xml:space="preserve"> </w:t>
      </w:r>
      <w:r>
        <w:t xml:space="preserve">mm premera brusne plošče </w:t>
      </w:r>
      <w:r w:rsidR="0007195F">
        <w:t xml:space="preserve">ter </w:t>
      </w:r>
      <w:r>
        <w:t>7 polnilnih sklopov za električne rolke in električne skiroje.</w:t>
      </w:r>
    </w:p>
    <w:p w14:paraId="11501BB9" w14:textId="474FCAF2" w:rsidR="00830F1E" w:rsidRDefault="00830F1E" w:rsidP="00830F1E">
      <w:pPr>
        <w:pStyle w:val="NavadenNPred"/>
      </w:pPr>
      <w:r>
        <w:t>Glede na ugotovljena odstopanja od zahtev, ki jih vsebujejo predpisi in standardi, ki so bili uporabljeni kot osnova za ugotavljanje skladnosti vzorčenih strojev</w:t>
      </w:r>
      <w:r w:rsidR="00E7401D">
        <w:t>,</w:t>
      </w:r>
      <w:r>
        <w:t xml:space="preserve"> so bili stroji uvrščeni v naslednji skupini:</w:t>
      </w:r>
    </w:p>
    <w:p w14:paraId="49445190" w14:textId="041129F7" w:rsidR="00830F1E" w:rsidRDefault="00830F1E" w:rsidP="00830F1E">
      <w:pPr>
        <w:pStyle w:val="Nastevanje1"/>
      </w:pPr>
      <w:r>
        <w:t>v okviru izvedenih pregledov in preskušanj ni bilo ugotovljenih neskladnosti in</w:t>
      </w:r>
    </w:p>
    <w:p w14:paraId="5CF9D47B" w14:textId="2DF4AD19" w:rsidR="00830F1E" w:rsidRDefault="00830F1E" w:rsidP="00830F1E">
      <w:pPr>
        <w:pStyle w:val="Nastevanje1"/>
      </w:pPr>
      <w:r>
        <w:t>neskladen proizvod.</w:t>
      </w:r>
    </w:p>
    <w:p w14:paraId="295C1584" w14:textId="5B2991BC" w:rsidR="003E77B0" w:rsidRDefault="00830F1E" w:rsidP="00830F1E">
      <w:pPr>
        <w:pStyle w:val="NavadenNZa"/>
      </w:pPr>
      <w:r>
        <w:t>Rezultati opravljenih analiz kotnih brusilnikov so pokazali, da pri 1 kotnem brusilniku niso bile ugotovljene neskladnosti,</w:t>
      </w:r>
      <w:r w:rsidR="003E77B0">
        <w:t xml:space="preserve"> </w:t>
      </w:r>
      <w:r>
        <w:t>pri 2 kotnih brusilnikih pa so bile ugotovljene neskladnosti, zato sta bila uvrščena med neskladne proizvode. Pri obeh neskladnih kotnih brusilnikih je bilo v nadaljevanju ugotovljeno, na podlagi opravljenih ocen tveganja, da gre za nevarna proizvoda, zato je bil eden</w:t>
      </w:r>
      <w:r w:rsidR="003E77B0">
        <w:t xml:space="preserve"> </w:t>
      </w:r>
      <w:r>
        <w:t xml:space="preserve">na podlagi izdane upravne odločbe umaknjen s trga, pri drugem </w:t>
      </w:r>
      <w:r>
        <w:lastRenderedPageBreak/>
        <w:t>pa upravni postopek še ni končan, saj je bila na izdano upravno odločbo o prepovedi dajanja na trg podana pritožba. Dokončna odločitev pritožbenega organa v tem času še ni znana.</w:t>
      </w:r>
    </w:p>
    <w:p w14:paraId="6932CB89" w14:textId="59695708" w:rsidR="003E77B0" w:rsidRDefault="00830F1E" w:rsidP="00830F1E">
      <w:r>
        <w:t xml:space="preserve">Rezultati opravljenih analiz polnilnih sklopov za električna kolesa pa so pokazali, da so bile pri 7 polnilnih sklopih za električne rolke in električne skiroje ugotovljene pomanjkljivosti, pri katerih pa je ocena tveganja pokazala, da gre za nizko tveganje, zato je bilo v </w:t>
      </w:r>
      <w:r w:rsidR="00E7401D">
        <w:t xml:space="preserve">3 </w:t>
      </w:r>
      <w:r>
        <w:t xml:space="preserve">primerih s strani zavezancev opravljen umik s trga, v </w:t>
      </w:r>
      <w:r w:rsidR="00E7401D">
        <w:t xml:space="preserve">4 </w:t>
      </w:r>
      <w:r>
        <w:t>primerih pa so zavezanci opravili ureditev ugotovljenih pomanjkljivosti.</w:t>
      </w:r>
    </w:p>
    <w:p w14:paraId="7A05DFD9" w14:textId="038E0404" w:rsidR="003E77B0" w:rsidRDefault="00830F1E" w:rsidP="00830F1E">
      <w:r>
        <w:t>Na podlagi ugotovljenih neskladnosti s</w:t>
      </w:r>
      <w:r w:rsidR="00E7401D">
        <w:t>m</w:t>
      </w:r>
      <w:r>
        <w:t>o izdali 3 opomin</w:t>
      </w:r>
      <w:r w:rsidR="00E7401D">
        <w:t>e</w:t>
      </w:r>
      <w:r>
        <w:t xml:space="preserve"> in 4 opozorila ZP – 1.</w:t>
      </w:r>
    </w:p>
    <w:p w14:paraId="3F6F8BA5" w14:textId="1453F8B6" w:rsidR="003E77B0" w:rsidRDefault="00E7401D" w:rsidP="00830F1E">
      <w:r>
        <w:t xml:space="preserve">Nadzor </w:t>
      </w:r>
      <w:r w:rsidR="00830F1E">
        <w:t>kotnih brusilnikov do 125</w:t>
      </w:r>
      <w:r>
        <w:t xml:space="preserve"> </w:t>
      </w:r>
      <w:r w:rsidR="00830F1E">
        <w:t xml:space="preserve">mm brusne plošče </w:t>
      </w:r>
      <w:r>
        <w:t xml:space="preserve">je </w:t>
      </w:r>
      <w:r w:rsidR="00830F1E">
        <w:t xml:space="preserve">pokazal, da je </w:t>
      </w:r>
      <w:r>
        <w:t xml:space="preserve">na trgu </w:t>
      </w:r>
      <w:r w:rsidR="00830F1E">
        <w:t>še vedno relativno veliko</w:t>
      </w:r>
      <w:r>
        <w:t xml:space="preserve"> </w:t>
      </w:r>
      <w:r w:rsidR="00830F1E">
        <w:t>neskladni</w:t>
      </w:r>
      <w:r>
        <w:t>h</w:t>
      </w:r>
      <w:r w:rsidR="00830F1E">
        <w:t xml:space="preserve"> in tudi nevarni</w:t>
      </w:r>
      <w:r>
        <w:t>h proizvodov</w:t>
      </w:r>
      <w:r w:rsidR="00830F1E">
        <w:t xml:space="preserve">, zato </w:t>
      </w:r>
      <w:r>
        <w:t xml:space="preserve">bomo tovrstni </w:t>
      </w:r>
      <w:r w:rsidR="00830F1E">
        <w:t>nadzor v prihodnje še ponovi</w:t>
      </w:r>
      <w:r>
        <w:t>li</w:t>
      </w:r>
      <w:r w:rsidR="00830F1E">
        <w:t>.</w:t>
      </w:r>
    </w:p>
    <w:p w14:paraId="6755514E" w14:textId="6E91D1BC" w:rsidR="00830F1E" w:rsidRDefault="00E7401D" w:rsidP="00830F1E">
      <w:r>
        <w:t xml:space="preserve">Nadzor </w:t>
      </w:r>
      <w:r w:rsidR="00830F1E">
        <w:t xml:space="preserve">polnilnih sklopov za električne rolke in električne skiroje pa </w:t>
      </w:r>
      <w:r>
        <w:t xml:space="preserve">je </w:t>
      </w:r>
      <w:r w:rsidR="00830F1E">
        <w:t xml:space="preserve">pokazal, da je </w:t>
      </w:r>
      <w:r>
        <w:t xml:space="preserve">tudi na tem področju </w:t>
      </w:r>
      <w:r w:rsidR="00830F1E">
        <w:t>na trgu večje število</w:t>
      </w:r>
      <w:r>
        <w:t xml:space="preserve"> </w:t>
      </w:r>
      <w:r w:rsidR="00830F1E">
        <w:t>neskladni</w:t>
      </w:r>
      <w:r>
        <w:t>h</w:t>
      </w:r>
      <w:r w:rsidRPr="00E7401D">
        <w:t xml:space="preserve"> </w:t>
      </w:r>
      <w:r>
        <w:t>proizvodov,</w:t>
      </w:r>
      <w:r w:rsidR="00830F1E">
        <w:t xml:space="preserve"> zato </w:t>
      </w:r>
      <w:r>
        <w:t xml:space="preserve">bomo tudi </w:t>
      </w:r>
      <w:r w:rsidR="00830F1E">
        <w:t>tovrsten nadzor v prihodnosti še ponov</w:t>
      </w:r>
      <w:r>
        <w:t>ili</w:t>
      </w:r>
      <w:r w:rsidR="00830F1E">
        <w:t>.</w:t>
      </w:r>
    </w:p>
    <w:p w14:paraId="65FF150C" w14:textId="0E0C8288" w:rsidR="003E77B0" w:rsidRDefault="00830F1E" w:rsidP="00830F1E">
      <w:r>
        <w:t>Vs</w:t>
      </w:r>
      <w:r w:rsidR="004B2025">
        <w:t>e</w:t>
      </w:r>
      <w:r>
        <w:t xml:space="preserve"> postopk</w:t>
      </w:r>
      <w:r w:rsidR="004B2025">
        <w:t>e</w:t>
      </w:r>
      <w:r>
        <w:t xml:space="preserve"> s</w:t>
      </w:r>
      <w:r w:rsidR="004B2025">
        <w:t>m</w:t>
      </w:r>
      <w:r>
        <w:t>o vod</w:t>
      </w:r>
      <w:r w:rsidR="004B2025">
        <w:t>ili</w:t>
      </w:r>
      <w:r>
        <w:t xml:space="preserve"> v skladu z veljavnimi predpisi, </w:t>
      </w:r>
      <w:r w:rsidR="004B2025">
        <w:t xml:space="preserve">zato </w:t>
      </w:r>
      <w:r>
        <w:t>s</w:t>
      </w:r>
      <w:r w:rsidR="004B2025">
        <w:t>m</w:t>
      </w:r>
      <w:r>
        <w:t xml:space="preserve">o v primerih neskladnosti na podlagi Uredbe (EU) 2019/1020 Evropskega parlamenta in Sveta o nadzoru trga in skladnosti proizvodov obveščali tudi proizvajalce kotnih brusilnikov </w:t>
      </w:r>
      <w:r w:rsidR="004B2025">
        <w:t xml:space="preserve">ter </w:t>
      </w:r>
      <w:r>
        <w:t>polnilnih sklopov za električne rolke in električne skiroje, ki so se primerno odzvali ter sodelovali pri odpravljanju ugotovljenih nepravilnosti</w:t>
      </w:r>
      <w:r w:rsidR="004B2025">
        <w:t>,</w:t>
      </w:r>
      <w:r>
        <w:t xml:space="preserve"> ali pa so se odločili za umik proizvodov s trga.</w:t>
      </w:r>
    </w:p>
    <w:p w14:paraId="0972414A" w14:textId="018FD676" w:rsidR="00830F1E" w:rsidRDefault="00830F1E" w:rsidP="00830F1E">
      <w:r>
        <w:t>Vs</w:t>
      </w:r>
      <w:r w:rsidR="004B2025">
        <w:t>e</w:t>
      </w:r>
      <w:r>
        <w:t xml:space="preserve"> podatk</w:t>
      </w:r>
      <w:r w:rsidR="004B2025">
        <w:t>e</w:t>
      </w:r>
      <w:r>
        <w:t xml:space="preserve"> o vzorčenih kotnih brusilnikih </w:t>
      </w:r>
      <w:r w:rsidR="004B2025">
        <w:t xml:space="preserve">ter </w:t>
      </w:r>
      <w:r>
        <w:t>polnilnih sklopih za električne rolke in električne skiroje</w:t>
      </w:r>
      <w:r w:rsidR="003E77B0">
        <w:t xml:space="preserve"> </w:t>
      </w:r>
      <w:r>
        <w:t>s</w:t>
      </w:r>
      <w:r w:rsidR="004B2025">
        <w:t>m</w:t>
      </w:r>
      <w:r>
        <w:t>o vnes</w:t>
      </w:r>
      <w:r w:rsidR="004B2025">
        <w:t>l</w:t>
      </w:r>
      <w:r>
        <w:t>i tudi v mednarodni sistem ICSMS.</w:t>
      </w:r>
    </w:p>
    <w:p w14:paraId="7F3F6FBF" w14:textId="77777777" w:rsidR="00830F1E" w:rsidRDefault="00830F1E" w:rsidP="00C140F6">
      <w:pPr>
        <w:pStyle w:val="Naslov4a"/>
      </w:pPr>
      <w:r>
        <w:t>Zaključek</w:t>
      </w:r>
    </w:p>
    <w:p w14:paraId="3FAEF79C" w14:textId="655AF7CC" w:rsidR="00830F1E" w:rsidRDefault="004B2025" w:rsidP="00F31D1C">
      <w:r>
        <w:t>N</w:t>
      </w:r>
      <w:r w:rsidR="00830F1E">
        <w:t xml:space="preserve">a področju strojev </w:t>
      </w:r>
      <w:r>
        <w:t xml:space="preserve">smo </w:t>
      </w:r>
      <w:r w:rsidR="00830F1E">
        <w:t>v letu 2022</w:t>
      </w:r>
      <w:r w:rsidR="003E77B0">
        <w:t xml:space="preserve"> </w:t>
      </w:r>
      <w:r w:rsidR="00830F1E">
        <w:t>izdal</w:t>
      </w:r>
      <w:r>
        <w:t>i</w:t>
      </w:r>
      <w:r w:rsidR="00830F1E">
        <w:t xml:space="preserve"> skupno 4 </w:t>
      </w:r>
      <w:r>
        <w:t xml:space="preserve">upravne </w:t>
      </w:r>
      <w:r w:rsidR="00830F1E">
        <w:t>odločbe, 9 opozoril ZIN,</w:t>
      </w:r>
      <w:r w:rsidR="003E77B0">
        <w:t xml:space="preserve"> </w:t>
      </w:r>
      <w:r w:rsidR="00830F1E">
        <w:t xml:space="preserve">2 </w:t>
      </w:r>
      <w:r>
        <w:t xml:space="preserve">prekrškovni </w:t>
      </w:r>
      <w:r w:rsidR="00830F1E">
        <w:t>odločbi,</w:t>
      </w:r>
      <w:r w:rsidR="003E77B0">
        <w:t xml:space="preserve"> </w:t>
      </w:r>
      <w:r w:rsidR="00830F1E">
        <w:t>3 opomin</w:t>
      </w:r>
      <w:r>
        <w:t>e</w:t>
      </w:r>
      <w:r w:rsidR="00830F1E">
        <w:t xml:space="preserve"> in 5 opozoril ZP-1.</w:t>
      </w:r>
    </w:p>
    <w:p w14:paraId="0218C1EC" w14:textId="2864FCCA" w:rsidR="00830F1E" w:rsidRDefault="004B2025" w:rsidP="00F31D1C">
      <w:r>
        <w:t>R</w:t>
      </w:r>
      <w:r w:rsidR="00830F1E">
        <w:t xml:space="preserve">ezultati </w:t>
      </w:r>
      <w:r>
        <w:t xml:space="preserve">vzorčenja </w:t>
      </w:r>
      <w:r w:rsidR="00830F1E">
        <w:t>so pokazali, da so na trgu še vedno tudi nevarni proizvodi, katerih uporaba predstavlja za uporabnike resno tveganje, kakor tudi večje število neskladnih strojev.</w:t>
      </w:r>
    </w:p>
    <w:p w14:paraId="0AD41B1B" w14:textId="0C682613" w:rsidR="00830F1E" w:rsidRDefault="00830F1E" w:rsidP="00F31D1C">
      <w:r>
        <w:t>Nadzore strojev opravljajo tržni inšpektorji, ki so usposobljeni za tehnični nadzor na trgu. Pred vsakim nadzorom se organizira tudi izpopolnjevanje, ki ga vodi nosilec področja strojev na sedežu inšpektorata in ki je hkrati tudi koordinator takšnih skupnih nadzorov. Cilj inšpektorata je, da so na trgu skladni stroji, za kar si s svojim delom nenehno prizadeva</w:t>
      </w:r>
      <w:r w:rsidR="004B2025">
        <w:t>m</w:t>
      </w:r>
      <w:r>
        <w:t>o.</w:t>
      </w:r>
    </w:p>
    <w:p w14:paraId="13CD6CBE" w14:textId="5F5A6D80" w:rsidR="0038173C" w:rsidRPr="00E94A34" w:rsidRDefault="0038173C" w:rsidP="00AF533A">
      <w:pPr>
        <w:pStyle w:val="Naslov3"/>
      </w:pPr>
      <w:bookmarkStart w:id="65" w:name="_Toc409688751"/>
      <w:bookmarkStart w:id="66" w:name="_Toc165366699"/>
      <w:r w:rsidRPr="00E94A34">
        <w:t>Osebna varovalna oprema</w:t>
      </w:r>
      <w:bookmarkEnd w:id="65"/>
      <w:bookmarkEnd w:id="66"/>
    </w:p>
    <w:p w14:paraId="4076DBA5" w14:textId="5B8FCBF4" w:rsidR="006E0529" w:rsidRDefault="00DB0F87" w:rsidP="006E0529">
      <w:r>
        <w:t>V</w:t>
      </w:r>
      <w:r w:rsidR="006E0529">
        <w:t xml:space="preserve"> letu 2022 </w:t>
      </w:r>
      <w:r>
        <w:t xml:space="preserve">smo </w:t>
      </w:r>
      <w:r w:rsidR="006E0529">
        <w:t>na trgu izvajal</w:t>
      </w:r>
      <w:r>
        <w:t>i</w:t>
      </w:r>
      <w:r w:rsidR="006E0529">
        <w:t xml:space="preserve"> nadzor skladnosti proizvodov osebne varovalne opreme, kot to določata Uredba o izvajanju Uredbe (EU) o osebni varovalni oprem in evropska Uredba (EU) 2016/425 o osebni varovalni opremi. Slednja določa zahteve za načrtovanje in izdelavo osebne varovalne opreme, katere dostopnost se omogoči na trgu, da se zagotovi varovanje zdravja in varnosti uporabnikov ter določijo pravila o prostem pretoku osebne varovalne opreme v EU. Omogočanje dostopnosti na trgu pomeni vsako dobavo osebne varovalne opreme za distribucijo ali uporabo na trgu Unije v okviru gospodarske dejavnosti, bodisi v zameno za plačilo bodisi brezplačno, ki jo zagotovijo proizvajalec, pooblaščeni zastopnik, uvoznik in distributer. Nadzor skladnosti osebne varovalne opreme je potekal na administrativni ravni s pregledom označevanja osebne varovalne opreme, označevanja </w:t>
      </w:r>
      <w:r w:rsidR="006E0529">
        <w:lastRenderedPageBreak/>
        <w:t xml:space="preserve">embalaže, prilaganjem predpisanih listin in z metodo vzorčenja, kjer je bila skladnost ugotavljana na podlagi določil </w:t>
      </w:r>
      <w:proofErr w:type="spellStart"/>
      <w:r w:rsidR="006E0529">
        <w:t>harmoniziranih</w:t>
      </w:r>
      <w:proofErr w:type="spellEnd"/>
      <w:r w:rsidR="006E0529">
        <w:t xml:space="preserve"> standardov v testnem laboratoriju.</w:t>
      </w:r>
    </w:p>
    <w:p w14:paraId="2AD52448" w14:textId="4EA30B28" w:rsidR="006E0529" w:rsidRDefault="006E0529" w:rsidP="006E0529">
      <w:r>
        <w:t>Osebna varovalna oprema se razvršča v I, II In III kategorijo nevarnosti</w:t>
      </w:r>
      <w:r w:rsidR="008232C5">
        <w:t>,</w:t>
      </w:r>
      <w:r>
        <w:t xml:space="preserve"> pred katerimi naj bi uporabnike ščitila. Kategorija I vključuje izključno zaščito pred minimalnimi nevarnostmi, </w:t>
      </w:r>
      <w:r w:rsidR="008232C5">
        <w:t xml:space="preserve">kategorija III vključuje izključno nevarnosti, ki lahko povzročijo zelo hude posledice, kot je smrt ali trajna okvara zdravja, </w:t>
      </w:r>
      <w:r>
        <w:t xml:space="preserve">kategorija II </w:t>
      </w:r>
      <w:r w:rsidR="008232C5">
        <w:t xml:space="preserve">pa </w:t>
      </w:r>
      <w:r>
        <w:t>vključuje nevarnosti, ki niso navedene v kategorijah I in III.</w:t>
      </w:r>
    </w:p>
    <w:p w14:paraId="4DDDA1BE" w14:textId="4A35EE67" w:rsidR="006E0529" w:rsidRDefault="006E0529" w:rsidP="006E0529">
      <w:r>
        <w:t>Za vsak tip osebne varovalne opreme morajo biti izvedeni postopki ugotavljanja skladnosti. Preden je tip osebne varovalne opreme dan na trg, mora imeti skladno s splošnimi načeli Uredbe (EU) 2016/425 nameščeno vidno, čitljivo in neizbrisno oznako CE. Kadar zaradi narave osebne varovalne opreme nameščanje oznake CE ni mogoče ali upravičeno namestiti</w:t>
      </w:r>
      <w:r w:rsidR="008232C5">
        <w:t xml:space="preserve"> na proizvod</w:t>
      </w:r>
      <w:r>
        <w:t xml:space="preserve">, se oznaka CE namesti na embalažo in na dokumente, ki so priloženi proizvodu. Za proizvode kategorije I mora biti zagotovljen notranji nadzor proizvodnje po modulu A iz Priloge IV; za kategorijo II mora biti zagotovljen EU pregled tipa po modulu B iz Priloge V in izveden postopek po modulu C iz Priloge VI; za kategorijo III mora oznaki CE slediti štirimestna številka priglašenega organa za ugotavljanje skladnosti, vključenega v postopek ustreznosti, zagotovljen EU pregled tipa po modulu B iz Priloge V ali karkoli od naslednjega: (a) skladnost s tipom na podlagi notranjega nadzora proizvodnje in nadzorovanih preskusov proizvodov v naključno izbranih časovnih presledkih (modul C2) iz Priloge VII; (b) skladnost s tipom na podlagi zagotavljanja kakovosti proizvodnega procesa (modul D) iz Priloge VIII. Kadar ima osebna varovalna oprema eno ali več identifikacijskih ali prepoznavnih oznak, ki se neposredno ali posredno nanašajo na zdravje in varnost, morajo te identifikacijske ali prepoznavne oznake, če je mogoče, imeti obliko </w:t>
      </w:r>
      <w:proofErr w:type="spellStart"/>
      <w:r>
        <w:t>harmoniziranih</w:t>
      </w:r>
      <w:proofErr w:type="spellEnd"/>
      <w:r>
        <w:t xml:space="preserve"> </w:t>
      </w:r>
      <w:proofErr w:type="spellStart"/>
      <w:r>
        <w:t>piktogramov</w:t>
      </w:r>
      <w:proofErr w:type="spellEnd"/>
      <w:r>
        <w:t xml:space="preserve"> ali ideogramov, </w:t>
      </w:r>
      <w:r w:rsidR="008232C5">
        <w:t xml:space="preserve">biti pa morajo tudi </w:t>
      </w:r>
      <w:r>
        <w:t>vidn</w:t>
      </w:r>
      <w:r w:rsidR="008232C5">
        <w:t>i</w:t>
      </w:r>
      <w:r>
        <w:t xml:space="preserve"> in berljiv</w:t>
      </w:r>
      <w:r w:rsidR="008232C5">
        <w:t>i</w:t>
      </w:r>
      <w:r>
        <w:t xml:space="preserve"> v vsej predvideni dobi trajanja osebne varovalne opreme. Osebni varovalni opremi morajo biti priložena navodila in informacije s spletnim naslovom, na katerem je možno najti Izjavo EU o skladnosti oziroma</w:t>
      </w:r>
      <w:r w:rsidR="008232C5">
        <w:t>,</w:t>
      </w:r>
      <w:r>
        <w:t xml:space="preserve"> </w:t>
      </w:r>
      <w:r w:rsidR="008232C5">
        <w:t xml:space="preserve">če </w:t>
      </w:r>
      <w:r>
        <w:t>spletni naslov ni naveden</w:t>
      </w:r>
      <w:r w:rsidR="008232C5">
        <w:t>,</w:t>
      </w:r>
      <w:r>
        <w:t xml:space="preserve"> mora biti izjava EU o skladnosti priložena proizvodu. Izjava EU o skladnosti mora biti pripravljena ali prevedena v slovenski jezik.</w:t>
      </w:r>
    </w:p>
    <w:p w14:paraId="7C516D8F" w14:textId="2A77AEED" w:rsidR="006E0529" w:rsidRDefault="008232C5" w:rsidP="006E0529">
      <w:r>
        <w:t>A</w:t>
      </w:r>
      <w:r w:rsidR="006E0529">
        <w:t xml:space="preserve">dministrativne </w:t>
      </w:r>
      <w:r>
        <w:t xml:space="preserve">inšpekcijske </w:t>
      </w:r>
      <w:r w:rsidR="006E0529">
        <w:t>nadzor</w:t>
      </w:r>
      <w:r>
        <w:t>e</w:t>
      </w:r>
      <w:r w:rsidR="006E0529">
        <w:t xml:space="preserve"> skladnosti osebne varovalne opreme </w:t>
      </w:r>
      <w:r>
        <w:t xml:space="preserve">smo izvajali grede </w:t>
      </w:r>
      <w:r w:rsidR="006E0529">
        <w:t>proizvod</w:t>
      </w:r>
      <w:r>
        <w:t>ov</w:t>
      </w:r>
      <w:r w:rsidR="006E0529">
        <w:t xml:space="preserve"> za zaščito pred snovmi in mešanicami, nevarnimi za zdravje ter pred škodljivimi biološkimi dejavniki, med katere spadajo </w:t>
      </w:r>
      <w:proofErr w:type="spellStart"/>
      <w:r w:rsidR="006E0529">
        <w:t>polobrazne</w:t>
      </w:r>
      <w:proofErr w:type="spellEnd"/>
      <w:r w:rsidR="006E0529">
        <w:t xml:space="preserve"> maske za zaščito pred delci, filtri za zaščito pred delci, filtri za pline in kombinirani filtri, </w:t>
      </w:r>
      <w:proofErr w:type="spellStart"/>
      <w:r w:rsidR="006E0529">
        <w:t>polobrazne</w:t>
      </w:r>
      <w:proofErr w:type="spellEnd"/>
      <w:r w:rsidR="006E0529">
        <w:t xml:space="preserve"> in četrtinske maske, varovalne rokavice, oblačila, očala in ščitniki obraza. Namembnost teh proizvodov je preprečevanje površinskega stika celega telesa ali njegovih delov s snovmi in mešanicami, nevarnimi za zdravje, ali s škodljivimi biološkimi dejavniki, da je zagotovljena preprečitev vdora takšnih snovi in mešanic ter dejavnikov skozi zaščitni vrhnji del ali njihovo pronicanje v predvidljivih okoliščinah uporabe, za katere je ta osebna varovalna oprema namenjena.</w:t>
      </w:r>
      <w:r>
        <w:t xml:space="preserve"> </w:t>
      </w:r>
      <w:r w:rsidR="006E0529">
        <w:t xml:space="preserve">Nadzor skladnosti z metodo vzorčenja pa </w:t>
      </w:r>
      <w:r>
        <w:t xml:space="preserve">smo </w:t>
      </w:r>
      <w:r w:rsidR="006E0529">
        <w:t>oprav</w:t>
      </w:r>
      <w:r>
        <w:t>ili</w:t>
      </w:r>
      <w:r w:rsidR="006E0529">
        <w:t xml:space="preserve"> za </w:t>
      </w:r>
      <w:proofErr w:type="spellStart"/>
      <w:r w:rsidR="006E0529">
        <w:t>polobrazne</w:t>
      </w:r>
      <w:proofErr w:type="spellEnd"/>
      <w:r w:rsidR="006E0529">
        <w:t xml:space="preserve"> maske za zaščito pred delci.</w:t>
      </w:r>
    </w:p>
    <w:p w14:paraId="5AE4FF5C" w14:textId="4457B94B" w:rsidR="006E0529" w:rsidRDefault="006E0529" w:rsidP="006E0529">
      <w:pPr>
        <w:pStyle w:val="NavadenNPred"/>
      </w:pPr>
      <w:r>
        <w:t xml:space="preserve">V inšpekcijskih postopkih </w:t>
      </w:r>
      <w:r w:rsidR="008232C5">
        <w:t xml:space="preserve">smo </w:t>
      </w:r>
      <w:r>
        <w:t>pri tipu osebne varovalne opreme preverjal</w:t>
      </w:r>
      <w:r w:rsidR="008232C5">
        <w:t>i</w:t>
      </w:r>
      <w:r>
        <w:t xml:space="preserve"> ustreznost:</w:t>
      </w:r>
    </w:p>
    <w:p w14:paraId="1E25425E" w14:textId="77777777" w:rsidR="006E0529" w:rsidRDefault="006E0529" w:rsidP="006E0529">
      <w:pPr>
        <w:pStyle w:val="Nastevanje1"/>
      </w:pPr>
      <w:r>
        <w:t>oznake skladnosti CE,</w:t>
      </w:r>
    </w:p>
    <w:p w14:paraId="166FD0BD" w14:textId="77777777" w:rsidR="006E0529" w:rsidRDefault="006E0529" w:rsidP="006E0529">
      <w:pPr>
        <w:pStyle w:val="Nastevanje1"/>
      </w:pPr>
      <w:r>
        <w:t>številke priglašenega organa za ugotavljanje skladnosti,</w:t>
      </w:r>
    </w:p>
    <w:p w14:paraId="5AA7AC2A" w14:textId="77777777" w:rsidR="006E0529" w:rsidRDefault="006E0529" w:rsidP="006E0529">
      <w:pPr>
        <w:pStyle w:val="Nastevanje1"/>
      </w:pPr>
      <w:r>
        <w:t>zagotavljanja skladnosti kategorije proizvoda po predpisanem modulih,</w:t>
      </w:r>
    </w:p>
    <w:p w14:paraId="6D84A85D" w14:textId="77777777" w:rsidR="006E0529" w:rsidRDefault="006E0529" w:rsidP="006E0529">
      <w:pPr>
        <w:pStyle w:val="Nastevanje1"/>
      </w:pPr>
      <w:r>
        <w:t>identifikacijske oziroma prepoznavne oznake na proizvodu s podatki v navodilih in informacijah,</w:t>
      </w:r>
    </w:p>
    <w:p w14:paraId="153BE136" w14:textId="77777777" w:rsidR="006E0529" w:rsidRDefault="006E0529" w:rsidP="006E0529">
      <w:pPr>
        <w:pStyle w:val="Nastevanje1"/>
      </w:pPr>
      <w:r>
        <w:t>sklicevanja na harmonizirane standarde ali druge tehnične specifikacije,</w:t>
      </w:r>
    </w:p>
    <w:p w14:paraId="353B9DF9" w14:textId="79A43A2E" w:rsidR="006E0529" w:rsidRDefault="006E0529" w:rsidP="006E0529">
      <w:pPr>
        <w:pStyle w:val="Nastevanje1"/>
      </w:pPr>
      <w:r>
        <w:t>zagotavljanj</w:t>
      </w:r>
      <w:r w:rsidR="008232C5">
        <w:t>a</w:t>
      </w:r>
      <w:r>
        <w:t xml:space="preserve"> navodil in informacij proizvajalca v slovenskem jeziku,</w:t>
      </w:r>
    </w:p>
    <w:p w14:paraId="4B282CA1" w14:textId="2F53765B" w:rsidR="006E0529" w:rsidRDefault="006E0529" w:rsidP="006E0529">
      <w:pPr>
        <w:pStyle w:val="Nastevanje1"/>
      </w:pPr>
      <w:r>
        <w:t>zagotavljanj</w:t>
      </w:r>
      <w:r w:rsidR="008232C5">
        <w:t>a</w:t>
      </w:r>
      <w:r>
        <w:t xml:space="preserve"> izjave EU o skladnosti v slovenskem jeziku</w:t>
      </w:r>
      <w:r w:rsidR="001B1163">
        <w:t>,</w:t>
      </w:r>
    </w:p>
    <w:p w14:paraId="5F44E7CA" w14:textId="442B127C" w:rsidR="006E0529" w:rsidRDefault="006E0529" w:rsidP="006E0529">
      <w:pPr>
        <w:pStyle w:val="Nastevanje1"/>
      </w:pPr>
      <w:r>
        <w:t>certifikata o EU pregleda tipa</w:t>
      </w:r>
      <w:r w:rsidR="001B1163">
        <w:t>,</w:t>
      </w:r>
    </w:p>
    <w:p w14:paraId="717D1F46" w14:textId="77777777" w:rsidR="006E0529" w:rsidRDefault="006E0529" w:rsidP="006E0529">
      <w:pPr>
        <w:pStyle w:val="Nastevanje1"/>
      </w:pPr>
      <w:r>
        <w:lastRenderedPageBreak/>
        <w:t>zagotavljanja skladnosti s tipom na podlagi notranjega nadzora proizvodnje in nadzorovanih preskusov proizvodov v naključno izbranih časovnih presledkih po modulu C2 oziroma</w:t>
      </w:r>
    </w:p>
    <w:p w14:paraId="6825BA09" w14:textId="77777777" w:rsidR="006E0529" w:rsidRDefault="006E0529" w:rsidP="006E0529">
      <w:pPr>
        <w:pStyle w:val="Nastevanje1"/>
      </w:pPr>
      <w:r>
        <w:t>s tipom na podlagi zagotavljanja kakovosti proizvodnega procesa po modulu D.</w:t>
      </w:r>
    </w:p>
    <w:p w14:paraId="69D6DC44" w14:textId="41F33265" w:rsidR="005D65B9" w:rsidRDefault="006E0529" w:rsidP="006E0529">
      <w:pPr>
        <w:pStyle w:val="NavadenNZa"/>
      </w:pPr>
      <w:r>
        <w:t xml:space="preserve">Nadzori </w:t>
      </w:r>
      <w:r w:rsidR="001B1163">
        <w:t xml:space="preserve">smo </w:t>
      </w:r>
      <w:r>
        <w:t xml:space="preserve">izvajali </w:t>
      </w:r>
      <w:r w:rsidR="001B1163">
        <w:t xml:space="preserve">tudi </w:t>
      </w:r>
      <w:r>
        <w:t>na podlagi prijav, osebnih zaznavah inšpektorjev, obvesti</w:t>
      </w:r>
      <w:r w:rsidR="001B1163">
        <w:t>l</w:t>
      </w:r>
      <w:r>
        <w:t xml:space="preserve"> Finančne uprave </w:t>
      </w:r>
      <w:r w:rsidR="001B1163">
        <w:t xml:space="preserve">RS </w:t>
      </w:r>
      <w:r>
        <w:t>in prejetih odstopov v zvezi s prodajo osebne varovalne opreme v fizičnih oziroma spletnih prodajalnah, pri proizvajalcih, pooblaščenih zastopnikih, uvoznikih in distributerjih.</w:t>
      </w:r>
    </w:p>
    <w:p w14:paraId="091D36FF" w14:textId="77777777" w:rsidR="006E0529" w:rsidRDefault="006E0529" w:rsidP="00C140F6">
      <w:pPr>
        <w:pStyle w:val="Naslov4a"/>
      </w:pPr>
      <w:r>
        <w:t>Osebna varovalna oprema za zaščito dihal</w:t>
      </w:r>
    </w:p>
    <w:p w14:paraId="40D3863D" w14:textId="6A612CDD" w:rsidR="006E0529" w:rsidRDefault="001B1163" w:rsidP="006E0529">
      <w:r>
        <w:t>C</w:t>
      </w:r>
      <w:r w:rsidR="006E0529">
        <w:t xml:space="preserve">elo leto </w:t>
      </w:r>
      <w:r>
        <w:t xml:space="preserve">smo </w:t>
      </w:r>
      <w:r w:rsidR="006E0529">
        <w:t>izvajal</w:t>
      </w:r>
      <w:r>
        <w:t>i</w:t>
      </w:r>
      <w:r w:rsidR="006E0529">
        <w:t xml:space="preserve"> administrativni nadzor skladnosti osebne varovalne opreme za zaščito pred snovmi in mešanicami, nevarnimi za zdravje</w:t>
      </w:r>
      <w:r>
        <w:t>,</w:t>
      </w:r>
      <w:r w:rsidR="006E0529">
        <w:t xml:space="preserve"> ter pred škodljivimi biološkimi dejavniki s kontrolo izpolnjevanja zahtev skladnosti z Uredbo o izvajanju Uredbe (EU) o osebni varovalni opremi in z Uredbo (EU) 2016/425.</w:t>
      </w:r>
    </w:p>
    <w:p w14:paraId="0DD1B572" w14:textId="510E22B9" w:rsidR="006E0529" w:rsidRDefault="006E0529" w:rsidP="006E0529">
      <w:r>
        <w:t xml:space="preserve">Pri nadzoru </w:t>
      </w:r>
      <w:r w:rsidR="001B1163">
        <w:t xml:space="preserve">smo </w:t>
      </w:r>
      <w:r>
        <w:t>preverjal</w:t>
      </w:r>
      <w:r w:rsidR="001B1163">
        <w:t>i</w:t>
      </w:r>
      <w:r>
        <w:t xml:space="preserve"> ustreznost označevanja oznake skladnosti CE s številko priglašenega organa za ugotavljanje skladnosti, identifikacijske in prepoznavne oznake na proizvodu in na embalaži, navodila in informacije proizvajalca z izjavo EU o skladnosti in certifikata o EU pregledu tipa, skladnosti s tipom ustreznega modula na podlagi notranjega nadzora proizvodnje oziroma zagotavljanja kakovosti proizvodnega procesa. </w:t>
      </w:r>
      <w:r w:rsidR="001B1163">
        <w:t xml:space="preserve">Prav tako smo </w:t>
      </w:r>
      <w:r>
        <w:t>preverjal</w:t>
      </w:r>
      <w:r w:rsidR="001B1163">
        <w:t>i</w:t>
      </w:r>
      <w:r>
        <w:t xml:space="preserve"> izpolnjevanje zahtev skladnosti označevanja z oznako CE, številko priglašenega organa za ugotavljanje skladnosti, identifikacijske in prepoznavne oznake na proizvodu in embalaži v povezavi s priloženimi listinami, ustreznost</w:t>
      </w:r>
      <w:r w:rsidR="003E77B0">
        <w:t xml:space="preserve"> </w:t>
      </w:r>
      <w:r>
        <w:t>sklicevanj na harmonizirani standard SIST EN 149, SIST EN 14387</w:t>
      </w:r>
      <w:r w:rsidR="001B1163">
        <w:rPr>
          <w:rStyle w:val="Sprotnaopomba-sklic"/>
        </w:rPr>
        <w:footnoteReference w:id="4"/>
      </w:r>
      <w:r w:rsidR="001B1163">
        <w:t>.</w:t>
      </w:r>
    </w:p>
    <w:p w14:paraId="412A7D61" w14:textId="656AD30B" w:rsidR="006E0529" w:rsidRDefault="006E0529" w:rsidP="006E0529">
      <w:r>
        <w:t>Oprav</w:t>
      </w:r>
      <w:r w:rsidR="001B1163">
        <w:t>ili</w:t>
      </w:r>
      <w:r>
        <w:t xml:space="preserve"> </w:t>
      </w:r>
      <w:r w:rsidR="001B1163">
        <w:t xml:space="preserve">smo </w:t>
      </w:r>
      <w:r>
        <w:t>60 inšpekcijskih nadzorov</w:t>
      </w:r>
      <w:r w:rsidR="001B1163">
        <w:t xml:space="preserve">, v katerih smo pregledali </w:t>
      </w:r>
      <w:r>
        <w:t>86 tipov proizvodov, od tega</w:t>
      </w:r>
      <w:r w:rsidR="003E77B0">
        <w:t xml:space="preserve"> </w:t>
      </w:r>
      <w:r>
        <w:t xml:space="preserve">81 tipov </w:t>
      </w:r>
      <w:proofErr w:type="spellStart"/>
      <w:r>
        <w:t>polobraznih</w:t>
      </w:r>
      <w:proofErr w:type="spellEnd"/>
      <w:r>
        <w:t xml:space="preserve"> mask za zaščito pred delci po </w:t>
      </w:r>
      <w:r w:rsidR="001B1163">
        <w:t xml:space="preserve">SIST </w:t>
      </w:r>
      <w:r>
        <w:t>EN 149</w:t>
      </w:r>
      <w:r w:rsidR="001B1163">
        <w:t xml:space="preserve"> ter</w:t>
      </w:r>
      <w:r>
        <w:t xml:space="preserve"> 5 tipov filtrov za pline in kombinirane filtre po </w:t>
      </w:r>
      <w:r w:rsidR="001B1163">
        <w:t xml:space="preserve">SIST </w:t>
      </w:r>
      <w:r>
        <w:t>EN 14387.</w:t>
      </w:r>
    </w:p>
    <w:p w14:paraId="1618B71A" w14:textId="6653F31B" w:rsidR="006E0529" w:rsidRDefault="001B1163" w:rsidP="006E0529">
      <w:r>
        <w:t>V vseh primerih smo z</w:t>
      </w:r>
      <w:r w:rsidR="006E0529">
        <w:t xml:space="preserve">a filtre po </w:t>
      </w:r>
      <w:r>
        <w:t xml:space="preserve">SIST </w:t>
      </w:r>
      <w:r w:rsidR="006E0529">
        <w:t>EN 14387 ugotov</w:t>
      </w:r>
      <w:r>
        <w:t>ili</w:t>
      </w:r>
      <w:r w:rsidR="006E0529">
        <w:t xml:space="preserve"> neskladnosti zaradi odsotnosti navodil in informacij za uporabo ter izjav EU o skladnosti.</w:t>
      </w:r>
      <w:r w:rsidR="003E77B0">
        <w:t xml:space="preserve"> </w:t>
      </w:r>
      <w:r w:rsidR="006E0529">
        <w:t xml:space="preserve">Za zaščitne maske z oznako </w:t>
      </w:r>
      <w:r>
        <w:t xml:space="preserve">SIST </w:t>
      </w:r>
      <w:r w:rsidR="006E0529">
        <w:t>EN 149</w:t>
      </w:r>
      <w:r w:rsidR="003E77B0">
        <w:t xml:space="preserve"> </w:t>
      </w:r>
      <w:r w:rsidR="006E0529">
        <w:t>so bile ugotovljene neskladnosti zaradi odsotnosti oznake CE v 0,3</w:t>
      </w:r>
      <w:r w:rsidR="007C6743">
        <w:t xml:space="preserve"> %</w:t>
      </w:r>
      <w:r w:rsidR="006E0529">
        <w:t>, neustrezno oznako skladnosti v 12</w:t>
      </w:r>
      <w:r w:rsidR="007C6743">
        <w:t xml:space="preserve"> %</w:t>
      </w:r>
      <w:r w:rsidR="006E0529">
        <w:t>,</w:t>
      </w:r>
      <w:r w:rsidR="003E77B0">
        <w:t xml:space="preserve"> </w:t>
      </w:r>
      <w:r w:rsidR="006E0529">
        <w:t>neustrezen certifikat o EU pregledu tipa v 11</w:t>
      </w:r>
      <w:r w:rsidR="007C6743">
        <w:t xml:space="preserve"> %</w:t>
      </w:r>
      <w:r w:rsidR="006E0529">
        <w:t xml:space="preserve"> in neustrezna izjava EU o skladnosti v 58</w:t>
      </w:r>
      <w:r w:rsidR="007C6743">
        <w:t xml:space="preserve"> %</w:t>
      </w:r>
      <w:r w:rsidR="006E0529">
        <w:t>.</w:t>
      </w:r>
    </w:p>
    <w:p w14:paraId="4D351126" w14:textId="766EBFC7" w:rsidR="006E0529" w:rsidRDefault="006E0529" w:rsidP="006E0529">
      <w:r>
        <w:t>Na podlagi ugotovljenih neskladnosti s</w:t>
      </w:r>
      <w:r w:rsidR="001B1163">
        <w:t>m</w:t>
      </w:r>
      <w:r>
        <w:t>o</w:t>
      </w:r>
      <w:r w:rsidR="003E77B0">
        <w:t xml:space="preserve"> </w:t>
      </w:r>
      <w:r>
        <w:t>izda</w:t>
      </w:r>
      <w:r w:rsidR="001B1163">
        <w:t>l</w:t>
      </w:r>
      <w:r>
        <w:t>i 1 upravno odločbo, 27 opozoril ZIN, 16 opozoril ZP-1, 4 opomin</w:t>
      </w:r>
      <w:r w:rsidR="001B1163">
        <w:t>e</w:t>
      </w:r>
      <w:r>
        <w:t xml:space="preserve"> in 4 </w:t>
      </w:r>
      <w:r w:rsidR="001B1163">
        <w:t xml:space="preserve">prekrškovne </w:t>
      </w:r>
      <w:r>
        <w:t>odločbe.</w:t>
      </w:r>
    </w:p>
    <w:p w14:paraId="3F908A44" w14:textId="7AE4FE4C" w:rsidR="003E77B0" w:rsidRDefault="006E0529" w:rsidP="006E0529">
      <w:r>
        <w:t xml:space="preserve">Na podlagi </w:t>
      </w:r>
      <w:r w:rsidR="001B1163">
        <w:t xml:space="preserve">izrečenih </w:t>
      </w:r>
      <w:r>
        <w:t>ukrepov so zavezanci odpravili ugotovljene administrativne pomanjkljivosti.</w:t>
      </w:r>
      <w:r w:rsidR="003E77B0">
        <w:t xml:space="preserve"> </w:t>
      </w:r>
      <w:r>
        <w:t>Zaradi neskladnosti so zavezanci za 12 tipov zaščitnih mask izvedli prostovoljni umik 39.657 kosov zaščitnih mask iz prodaje, ki so jih vrnili dobaviteljem oziroma so jih dali na uničenje.</w:t>
      </w:r>
    </w:p>
    <w:p w14:paraId="2D1D1F38" w14:textId="7E0276B2" w:rsidR="006E0529" w:rsidRDefault="006E0529" w:rsidP="00C140F6">
      <w:pPr>
        <w:pStyle w:val="Naslov4a"/>
      </w:pPr>
      <w:r>
        <w:t>Osebna varovalna oprema za zaščito celega telesa ali njegovih delov</w:t>
      </w:r>
    </w:p>
    <w:p w14:paraId="514367B5" w14:textId="316324D7" w:rsidR="006E0529" w:rsidRDefault="001B1163" w:rsidP="006E0529">
      <w:r>
        <w:t>O</w:t>
      </w:r>
      <w:r w:rsidR="006E0529">
        <w:t xml:space="preserve">d marca do decembra </w:t>
      </w:r>
      <w:r>
        <w:t xml:space="preserve">smo </w:t>
      </w:r>
      <w:r w:rsidR="006E0529">
        <w:t>izvajal</w:t>
      </w:r>
      <w:r>
        <w:t>i</w:t>
      </w:r>
      <w:r w:rsidR="006E0529">
        <w:t xml:space="preserve"> administrativni nadzor skladnosti osebne varovalne opreme za zaščito pred snovmi in mešanicami, nevarnimi za zdravje ter pred škodljivimi biološkimi dejavniki, kot so varovalne rokavice, s kontrolo izpolnjevanja zahtev skladnost z Uredbo o izvajanju Uredbe (EU) o osebni varovalni opremi in z Uredbo (EU) 2016/425.</w:t>
      </w:r>
    </w:p>
    <w:p w14:paraId="21EE65B8" w14:textId="68CFF5D2" w:rsidR="006E0529" w:rsidRDefault="006E0529" w:rsidP="006E0529">
      <w:r>
        <w:lastRenderedPageBreak/>
        <w:t xml:space="preserve">Skupno </w:t>
      </w:r>
      <w:r w:rsidR="00DB4478">
        <w:t xml:space="preserve">smo </w:t>
      </w:r>
      <w:r>
        <w:t>oprav</w:t>
      </w:r>
      <w:r w:rsidR="00DB4478">
        <w:t>ili</w:t>
      </w:r>
      <w:r>
        <w:t xml:space="preserve"> 8 inšpekcijskih nadzorov. Največ neskladnosti </w:t>
      </w:r>
      <w:r w:rsidR="00DB4478">
        <w:t xml:space="preserve">smo </w:t>
      </w:r>
      <w:r>
        <w:t>ugotov</w:t>
      </w:r>
      <w:r w:rsidR="00DB4478">
        <w:t>ili</w:t>
      </w:r>
      <w:r>
        <w:t xml:space="preserve"> pri opremi za varovanje rok v zvezi z zagotavljanjem navodil in informacij za uporabo</w:t>
      </w:r>
      <w:r w:rsidR="00DB4478">
        <w:t>, in sicer</w:t>
      </w:r>
      <w:r>
        <w:t xml:space="preserve"> </w:t>
      </w:r>
      <w:r w:rsidR="00DB4478">
        <w:t xml:space="preserve">v </w:t>
      </w:r>
      <w:r>
        <w:t>59</w:t>
      </w:r>
      <w:r w:rsidR="007C6743">
        <w:t xml:space="preserve"> %</w:t>
      </w:r>
      <w:r>
        <w:t>.</w:t>
      </w:r>
    </w:p>
    <w:p w14:paraId="51C10AF3" w14:textId="306FB85E" w:rsidR="006E0529" w:rsidRDefault="006E0529" w:rsidP="006E0529">
      <w:r>
        <w:t>Zaradi neskladnosti varovalnih rokavic s</w:t>
      </w:r>
      <w:r w:rsidR="00DB4478">
        <w:t>m</w:t>
      </w:r>
      <w:r>
        <w:t xml:space="preserve">o zoper kršitelje ukrepali in izdali 3 opozorila </w:t>
      </w:r>
      <w:r w:rsidR="00DB4478">
        <w:t xml:space="preserve">ZIN </w:t>
      </w:r>
      <w:r>
        <w:t>in 4 opozorila ZP-1.</w:t>
      </w:r>
    </w:p>
    <w:p w14:paraId="75CDF493" w14:textId="77777777" w:rsidR="006E0529" w:rsidRDefault="006E0529" w:rsidP="00C140F6">
      <w:pPr>
        <w:pStyle w:val="Naslov4a"/>
      </w:pPr>
      <w:r>
        <w:t xml:space="preserve">Vzorčenje </w:t>
      </w:r>
      <w:proofErr w:type="spellStart"/>
      <w:r>
        <w:t>polobraznih</w:t>
      </w:r>
      <w:proofErr w:type="spellEnd"/>
      <w:r>
        <w:t xml:space="preserve"> mask za zaščito pred delci</w:t>
      </w:r>
    </w:p>
    <w:p w14:paraId="74490BEC" w14:textId="0EE896EC" w:rsidR="003E77B0" w:rsidRDefault="006E0529" w:rsidP="006E0529">
      <w:r>
        <w:t>Analize in preizkušanje osebne varovalne opreme za zaščito dihal s</w:t>
      </w:r>
      <w:r w:rsidR="00DB4478">
        <w:t>m</w:t>
      </w:r>
      <w:r>
        <w:t xml:space="preserve">o </w:t>
      </w:r>
      <w:r w:rsidR="00DB4478">
        <w:t xml:space="preserve">v </w:t>
      </w:r>
      <w:r>
        <w:t>letu 2022 izved</w:t>
      </w:r>
      <w:r w:rsidR="00DB4478">
        <w:t>li</w:t>
      </w:r>
      <w:r>
        <w:t xml:space="preserve"> za proizvode osebne varovalne opreme za zaščito</w:t>
      </w:r>
      <w:r w:rsidR="003E77B0">
        <w:t xml:space="preserve"> </w:t>
      </w:r>
      <w:r>
        <w:t>dihal s sklicem na SIST EN 149.</w:t>
      </w:r>
    </w:p>
    <w:p w14:paraId="163A9545" w14:textId="77777777" w:rsidR="003E77B0" w:rsidRDefault="006E0529" w:rsidP="006E0529">
      <w:r>
        <w:t>Analize so bile opravljane z namenom ugotavljanja skladnosti osebne varovalne opreme na podlagi določil Uredbe (EU) 2016/425 o osebni varovalni opremi in Uredbe o izvajanju Uredbe (EU) o osebni varovalni opremi.</w:t>
      </w:r>
    </w:p>
    <w:p w14:paraId="3D21A37D" w14:textId="281D9265" w:rsidR="003E77B0" w:rsidRDefault="006E0529" w:rsidP="006E0529">
      <w:r>
        <w:t>Predmet preizkušanj je bilo 5 zaščitnih mask. Preizkušanje je izvedel usposobljeni laboratorij s preverjanjem izpolnjevanja bistvenih zdravstvenih in varnostnih zahtev Uredbe (EU) 2016/425, in sicer glede prepustnost</w:t>
      </w:r>
      <w:r w:rsidR="00DB4478">
        <w:t>i</w:t>
      </w:r>
      <w:r>
        <w:t xml:space="preserve"> filtracije za FFP2 </w:t>
      </w:r>
      <w:r w:rsidR="00D714D6">
        <w:t>oziroma</w:t>
      </w:r>
      <w:r>
        <w:t xml:space="preserve"> FFP3</w:t>
      </w:r>
      <w:r w:rsidR="003E77B0">
        <w:t xml:space="preserve"> </w:t>
      </w:r>
      <w:r w:rsidR="00DB4478">
        <w:t xml:space="preserve">ter </w:t>
      </w:r>
      <w:r>
        <w:t>prepustnosti filtracije in penetracije filtracije materiala (na aerosole NaCl).</w:t>
      </w:r>
    </w:p>
    <w:p w14:paraId="354EE72B" w14:textId="73B7FB54" w:rsidR="006E0529" w:rsidRDefault="006E0529" w:rsidP="006E0529">
      <w:r>
        <w:t xml:space="preserve">Iz rezultatov preizkušanj izhaja, da 4 proizvodi </w:t>
      </w:r>
      <w:proofErr w:type="spellStart"/>
      <w:r>
        <w:t>polobraznih</w:t>
      </w:r>
      <w:proofErr w:type="spellEnd"/>
      <w:r>
        <w:t xml:space="preserve"> mask za zaščito pred delci razreda FFP2NR ne ustrezajo zahtevam skladnosti. V inšpekcijskih postopkih so zavezanci v 3 primerih izvedli prostovoljni umik in odpoklic. V 1 primeru </w:t>
      </w:r>
      <w:r w:rsidR="00DB4478">
        <w:t xml:space="preserve">smo </w:t>
      </w:r>
      <w:r>
        <w:t>zavezancu izda</w:t>
      </w:r>
      <w:r w:rsidR="00DB4478">
        <w:t>li</w:t>
      </w:r>
      <w:r>
        <w:t xml:space="preserve"> upravn</w:t>
      </w:r>
      <w:r w:rsidR="00DB4478">
        <w:t>o</w:t>
      </w:r>
      <w:r>
        <w:t xml:space="preserve"> odločb</w:t>
      </w:r>
      <w:r w:rsidR="00DB4478">
        <w:t>o, s katero smo</w:t>
      </w:r>
      <w:r>
        <w:t xml:space="preserve"> prepoved</w:t>
      </w:r>
      <w:r w:rsidR="00DB4478">
        <w:t>ali</w:t>
      </w:r>
      <w:r>
        <w:t xml:space="preserve"> omogočanj</w:t>
      </w:r>
      <w:r w:rsidR="00DB4478">
        <w:t>e</w:t>
      </w:r>
      <w:r>
        <w:t xml:space="preserve"> prisotnosti zaščitne maske na trgu.</w:t>
      </w:r>
    </w:p>
    <w:p w14:paraId="1514BFF4" w14:textId="6D332A9E" w:rsidR="003E77B0" w:rsidRDefault="006E0529" w:rsidP="006E0529">
      <w:r>
        <w:t>Oprav</w:t>
      </w:r>
      <w:r w:rsidR="00DB4478">
        <w:t>ili smo</w:t>
      </w:r>
      <w:r>
        <w:t xml:space="preserve"> 8 inšpekcijskih nadzorov. Na podlagi ugotovljenih neskladnosti s</w:t>
      </w:r>
      <w:r w:rsidR="00DB4478">
        <w:t>m</w:t>
      </w:r>
      <w:r>
        <w:t xml:space="preserve">o ukrepali in izdali 1 upravno odločbo, 1 opozorilo ZIN, 1 opomin ZP-1, 1 </w:t>
      </w:r>
      <w:r w:rsidR="00DB4478">
        <w:t xml:space="preserve">prekrškovno </w:t>
      </w:r>
      <w:r>
        <w:t>odločbo in</w:t>
      </w:r>
      <w:r w:rsidR="003E77B0">
        <w:t xml:space="preserve"> </w:t>
      </w:r>
      <w:r>
        <w:t>1 plačilni nalog.</w:t>
      </w:r>
    </w:p>
    <w:p w14:paraId="420EE68F" w14:textId="294096A9" w:rsidR="006E0529" w:rsidRDefault="006E0529" w:rsidP="006E0529">
      <w:r>
        <w:t xml:space="preserve">Podatki o vseh </w:t>
      </w:r>
      <w:r w:rsidR="00DB4478">
        <w:t xml:space="preserve">petih </w:t>
      </w:r>
      <w:r>
        <w:t>preskušanih proizvodih zaščitnik mask in njihovi rezultati so bili vneseni v mednarodni sistem za izmenjavo informacij ICSMS. Zaradi neskladnosti in nevarnosti zaščitnih mask so bili v RAPEX vneseni štirje proizvodi zaščitnih. Informacije o nevarnih zaščitnih maskah so objavljene na spletnih straneh GOV.SI.</w:t>
      </w:r>
    </w:p>
    <w:p w14:paraId="50AFC84D" w14:textId="77777777" w:rsidR="006E0529" w:rsidRDefault="006E0529" w:rsidP="00C140F6">
      <w:pPr>
        <w:pStyle w:val="Naslov4a"/>
      </w:pPr>
      <w:r>
        <w:t>Zaključek</w:t>
      </w:r>
    </w:p>
    <w:p w14:paraId="1890A1C2" w14:textId="6EC5EEB0" w:rsidR="006E0529" w:rsidRDefault="006E0529" w:rsidP="00F31D1C">
      <w:r>
        <w:t>Poostren nadzor osebne varovalne opreme, ki se od izbruha COVID-19 prodaja tako preko spleta kot v fizičnih prodajalnah</w:t>
      </w:r>
      <w:r w:rsidR="00DB4478">
        <w:t>,</w:t>
      </w:r>
      <w:r>
        <w:t xml:space="preserve"> bo</w:t>
      </w:r>
      <w:r w:rsidR="00DB4478">
        <w:t>mo</w:t>
      </w:r>
      <w:r>
        <w:t xml:space="preserve"> izvajal</w:t>
      </w:r>
      <w:r w:rsidR="00DB4478">
        <w:t>i</w:t>
      </w:r>
      <w:r>
        <w:t xml:space="preserve"> tudi v prihodnje v okviru rednega nadzora, </w:t>
      </w:r>
      <w:r w:rsidR="00DB4478">
        <w:t xml:space="preserve">načrta </w:t>
      </w:r>
      <w:r>
        <w:t xml:space="preserve">dela, na podlagi prejetih odstopov, informacij in prijav. Nadzore osebne varovalne opreme opravljajo tržni inšpektorji, ki so usposobljeni za tehnični nadzor. </w:t>
      </w:r>
      <w:r w:rsidR="00DB4478">
        <w:t>Naš c</w:t>
      </w:r>
      <w:r>
        <w:t>ilj je, da so na trgu potrošnikom dosegljivi skladni proizvodi osebne varovalne opreme, za kar si s svojim delom nenehno prizadeva</w:t>
      </w:r>
      <w:r w:rsidR="00DB4478">
        <w:t>m</w:t>
      </w:r>
      <w:r>
        <w:t>o.</w:t>
      </w:r>
    </w:p>
    <w:p w14:paraId="7A370549" w14:textId="72F1B50F" w:rsidR="0038173C" w:rsidRDefault="0038173C" w:rsidP="00AF533A">
      <w:pPr>
        <w:pStyle w:val="Naslov3"/>
      </w:pPr>
      <w:bookmarkStart w:id="67" w:name="_Toc165366700"/>
      <w:r w:rsidRPr="00A034ED">
        <w:t>Gradbeni proizvodi</w:t>
      </w:r>
      <w:bookmarkEnd w:id="67"/>
    </w:p>
    <w:p w14:paraId="3E56361B" w14:textId="292FCA88" w:rsidR="007C6743" w:rsidRDefault="00DB4478" w:rsidP="007C6743">
      <w:r>
        <w:t>V</w:t>
      </w:r>
      <w:r w:rsidR="007C6743">
        <w:t xml:space="preserve"> letu 2022 </w:t>
      </w:r>
      <w:r>
        <w:t xml:space="preserve">smo </w:t>
      </w:r>
      <w:r w:rsidR="007C6743">
        <w:t>izvedl</w:t>
      </w:r>
      <w:r>
        <w:t>i</w:t>
      </w:r>
      <w:r w:rsidR="007C6743">
        <w:t xml:space="preserve"> 176 inšpekcijskih nadzorov na podlagi Zakona o gradbenih proizvodih in Uredbe (EU) št. 305/2011 Evropskega parlamenta in Sveta z dne 9. marca 2011 o določitvi usklajenih pogojev za trženje gradbenih proizvodov in razveljavitvi Direktive sveta 89/106/EGS, od katerih je bilo 71 načrtovanih in 105 nenačrtovanih.</w:t>
      </w:r>
    </w:p>
    <w:p w14:paraId="0C667AE2" w14:textId="381F7C3E" w:rsidR="007C6743" w:rsidRDefault="007C6743" w:rsidP="007C6743">
      <w:r>
        <w:t>Nenačrtovane inšpekcijske nadzore s</w:t>
      </w:r>
      <w:r w:rsidR="00DB4478">
        <w:t>m</w:t>
      </w:r>
      <w:r>
        <w:t>o tekom celega leta izvajali na podlagi prejetih informacij o stanju na trgu (informacije s strani carinskih organov, reklamacije, prijave) in lastne zaznave inšpektorjev.</w:t>
      </w:r>
    </w:p>
    <w:p w14:paraId="5284F81B" w14:textId="43358188" w:rsidR="007C6743" w:rsidRDefault="007C6743" w:rsidP="007C6743">
      <w:pPr>
        <w:pStyle w:val="NavadenNPred"/>
      </w:pPr>
      <w:r>
        <w:lastRenderedPageBreak/>
        <w:t>Načrtovane in sistematično vodene administrativne nadzore s</w:t>
      </w:r>
      <w:r w:rsidR="00DB4478">
        <w:t>m</w:t>
      </w:r>
      <w:r>
        <w:t>o izvajali za izbrane družine gradbenih proizvodov</w:t>
      </w:r>
      <w:r w:rsidR="00DB4478">
        <w:t>,</w:t>
      </w:r>
      <w:r>
        <w:t xml:space="preserve"> in sicer:</w:t>
      </w:r>
    </w:p>
    <w:p w14:paraId="522F1300" w14:textId="3D6072DD" w:rsidR="007C6743" w:rsidRDefault="007C6743" w:rsidP="007C6743">
      <w:pPr>
        <w:pStyle w:val="Nastevanje1"/>
      </w:pPr>
      <w:r>
        <w:t>okna in zunanja vrata,</w:t>
      </w:r>
    </w:p>
    <w:p w14:paraId="72F8D61E" w14:textId="3E72CE93" w:rsidR="007C6743" w:rsidRDefault="007C6743" w:rsidP="007C6743">
      <w:pPr>
        <w:pStyle w:val="Nastevanje1"/>
      </w:pPr>
      <w:r>
        <w:t>lokalne grelnike prostorov na trdno gorivo.</w:t>
      </w:r>
    </w:p>
    <w:p w14:paraId="2B0929C8" w14:textId="7CB8255D" w:rsidR="007C6743" w:rsidRDefault="007C6743" w:rsidP="007C6743">
      <w:pPr>
        <w:pStyle w:val="NavadenNZa"/>
      </w:pPr>
      <w:r>
        <w:t xml:space="preserve">S strani carine </w:t>
      </w:r>
      <w:r w:rsidR="00DB4478">
        <w:t xml:space="preserve">smo </w:t>
      </w:r>
      <w:r>
        <w:t>zaradi odsotnosti Izjave o lastnostih in CE oznake prejel</w:t>
      </w:r>
      <w:r w:rsidR="00DB4478">
        <w:t>i</w:t>
      </w:r>
      <w:r>
        <w:t xml:space="preserve"> 2 obvestili o zadržanju sprostitve gradbenih proizvodov v prost promet. V obeh primerih so bile predmet obvestila keramične ploščice. </w:t>
      </w:r>
      <w:r w:rsidR="00DB4478">
        <w:t xml:space="preserve">V obeh primerih smo ugotovili </w:t>
      </w:r>
      <w:r>
        <w:t>odsotnost Izjave o lastnostih in CE oznake</w:t>
      </w:r>
      <w:r w:rsidR="002E03D2">
        <w:t>, zato smo carino obvestili</w:t>
      </w:r>
      <w:r>
        <w:t>, da se gradbeni proizvodi ne sprostijo v prost promet, zaradi česar so bili le-ti tudi vrnjeni dobavitelju v tretjo državo.</w:t>
      </w:r>
    </w:p>
    <w:p w14:paraId="1994B121" w14:textId="77777777" w:rsidR="007C6743" w:rsidRDefault="007C6743" w:rsidP="007C6743">
      <w:pPr>
        <w:pStyle w:val="Naslov4a"/>
      </w:pPr>
      <w:r>
        <w:t>1.1.1.1.</w:t>
      </w:r>
      <w:r>
        <w:tab/>
        <w:t>Okna in zunanja vrata</w:t>
      </w:r>
    </w:p>
    <w:p w14:paraId="785BFFCC" w14:textId="60D481E7" w:rsidR="007C6743" w:rsidRDefault="002E03D2" w:rsidP="007C6743">
      <w:r>
        <w:t>A</w:t>
      </w:r>
      <w:r w:rsidR="007C6743">
        <w:t xml:space="preserve">prila, maja in junija 2022 </w:t>
      </w:r>
      <w:r>
        <w:t xml:space="preserve">smo </w:t>
      </w:r>
      <w:r w:rsidR="007C6743">
        <w:t>izvedl</w:t>
      </w:r>
      <w:r>
        <w:t>i</w:t>
      </w:r>
      <w:r w:rsidR="007C6743">
        <w:t xml:space="preserve"> načrtovan administrativni nadzor skladnosti oken in zunanjih vrat. Predmet nadzora so bila serijsko proizvedena okna, strešna okna in zunanja vrata, ne glede na njihov material (steklo, material okvirja: PVC, les, aluminij, kombinacija), ki so v naprej načrtovana, pri čemer se med serijsko proizvodnjo šteje tudi izdelava oken in vhodnih vrat po meri naročnika. Hkrati </w:t>
      </w:r>
      <w:r>
        <w:t xml:space="preserve">smo </w:t>
      </w:r>
      <w:r w:rsidR="007C6743">
        <w:t>nadzor vršil</w:t>
      </w:r>
      <w:r>
        <w:t>i</w:t>
      </w:r>
      <w:r w:rsidR="007C6743">
        <w:t xml:space="preserve"> tudi v povezavi z vsebino garancijskega lista, saj je za stavbno pohištvo (okna in zunanja vrata) po Pravilniku o blagu, za katerega se izda garancija za brezhibno delovanje obvezna izdaja garancije.</w:t>
      </w:r>
    </w:p>
    <w:p w14:paraId="7C7139E1" w14:textId="1F13E06D" w:rsidR="007C6743" w:rsidRDefault="007C6743" w:rsidP="007C6743">
      <w:r>
        <w:t xml:space="preserve">Za dajanje na trg oken in zunanjih vrat je poleg veljavnih predpisov potrebno upoštevati tudi zahteve </w:t>
      </w:r>
      <w:proofErr w:type="spellStart"/>
      <w:r>
        <w:t>harmoniziranega</w:t>
      </w:r>
      <w:proofErr w:type="spellEnd"/>
      <w:r>
        <w:t xml:space="preserve"> standarda SIST EN 14351-1</w:t>
      </w:r>
      <w:r w:rsidR="00CC18EE">
        <w:rPr>
          <w:rStyle w:val="Sprotnaopomba-sklic"/>
        </w:rPr>
        <w:footnoteReference w:id="5"/>
      </w:r>
      <w:r>
        <w:t>, ki velja zanje.</w:t>
      </w:r>
    </w:p>
    <w:p w14:paraId="1EC667D9" w14:textId="02B21399" w:rsidR="007C6743" w:rsidRDefault="007C6743" w:rsidP="007C6743">
      <w:r>
        <w:t>V inšpekcijskih nadzorih s</w:t>
      </w:r>
      <w:r w:rsidR="002E03D2">
        <w:t>m</w:t>
      </w:r>
      <w:r>
        <w:t>o preverjali: označevanje oken in zunanjih vrat s predpisanimi podatki in CE informacijo na proizvodu, embalaži ali v spremni dokumentaciji; vsebino in prisotnost izjave o lastnostih; vsebino tehnične dokumentacije ter prisotnost Poročila o preskusu tipa; obstoj in vsebino navodil za vgradnjo (v kolikor jih proizvajalec sam ne vgrajuje), vzdrževanje in uporabo v slovenskem jeziku; obstoj in vsebino garancijskega lista v slovenskem jeziku.</w:t>
      </w:r>
    </w:p>
    <w:p w14:paraId="3C8AB418" w14:textId="478C5D74" w:rsidR="007C6743" w:rsidRDefault="002E03D2" w:rsidP="007C6743">
      <w:r>
        <w:t xml:space="preserve">Od načrtovanih </w:t>
      </w:r>
      <w:r w:rsidR="007C6743">
        <w:t>47 inšpekcijskih nadzorov</w:t>
      </w:r>
      <w:r>
        <w:t xml:space="preserve"> smo </w:t>
      </w:r>
      <w:r w:rsidR="007C6743">
        <w:t>v 3 primerih ugotov</w:t>
      </w:r>
      <w:r>
        <w:t>ili</w:t>
      </w:r>
      <w:r w:rsidR="007C6743">
        <w:t>, da zavezanec nima na zalogi oken in zunanjih vrat in jih le</w:t>
      </w:r>
      <w:r>
        <w:t>-</w:t>
      </w:r>
      <w:r w:rsidR="007C6743">
        <w:t xml:space="preserve">ta dobavi na podlagi prejetega naročila, v 1 primeru pa, da zavezanec ne proizvaja oken in zunanjih vrat, ki so bila predmet nadzora. </w:t>
      </w:r>
      <w:r>
        <w:t>Tako smo o</w:t>
      </w:r>
      <w:r w:rsidR="007C6743">
        <w:t>prav</w:t>
      </w:r>
      <w:r>
        <w:t>ili</w:t>
      </w:r>
      <w:r w:rsidR="007C6743">
        <w:t xml:space="preserve"> 43 inšpekcijskih nadzorov pri 30 proizvajalcih, 2 pooblaščenih zastopnikih, 8 prvih distributerjih in 3 končnih distributerjih (prodajalcih).</w:t>
      </w:r>
    </w:p>
    <w:p w14:paraId="302BC267" w14:textId="055CF5CA" w:rsidR="007C6743" w:rsidRDefault="007C6743" w:rsidP="007C6743">
      <w:r>
        <w:t>Predmet nadzora je bilo 86 tipov oken in zunanjih vrat, in sicer 57 tipov oken, 1 tip strešnega okna in 28 tipov zunanjih vrat, od katerih je bilo administrativno neskladnih 59, kar predstavlja 68,6 % tipov pregledanih proizvodov. Za 8 proizvodov CE oznaka ni obstajala, pri 24 proizvodih je bila le</w:t>
      </w:r>
      <w:r w:rsidR="002E03D2">
        <w:t>-</w:t>
      </w:r>
      <w:r>
        <w:t>ta neustrezna. Izjava o lastnostih ni bila na voljo za 3 proizvode, pri 20 proizvodih je bila le</w:t>
      </w:r>
      <w:r w:rsidR="002E03D2">
        <w:t>-</w:t>
      </w:r>
      <w:r>
        <w:t xml:space="preserve">ta neustrezna, pri 35 proizvodih </w:t>
      </w:r>
      <w:r w:rsidR="002E03D2">
        <w:t xml:space="preserve">pa </w:t>
      </w:r>
      <w:r>
        <w:t>pomanjkljiva. K 3 proizvodom ni bilo priloženih navodil. K 19 proizvodom je bil priložen neustrezen garancijski list, k 38 proizvodom je bil priložen pomanjkljiv garancijski list, za 1 proizvod le</w:t>
      </w:r>
      <w:r w:rsidR="002E03D2">
        <w:t>-</w:t>
      </w:r>
      <w:r>
        <w:t xml:space="preserve">ta ni obstajal. </w:t>
      </w:r>
    </w:p>
    <w:p w14:paraId="19CDC06A" w14:textId="6A322874" w:rsidR="007C6743" w:rsidRDefault="002E03D2" w:rsidP="007C6743">
      <w:r>
        <w:t>N</w:t>
      </w:r>
      <w:r w:rsidR="007C6743">
        <w:t xml:space="preserve">a podlagi navedenih ugotovitev </w:t>
      </w:r>
      <w:r>
        <w:t xml:space="preserve">smo </w:t>
      </w:r>
      <w:r w:rsidR="007C6743">
        <w:t>v upravnem postopku izrekli 36 opozoril ZIN. Zavezanci so pri 57 tipih oken in zunanjih vrat prostovoljno odpravili ugotovljene nepravilnosti in pomanjkljivosti. Na podlagi določil Zakona o prekrških sta bil</w:t>
      </w:r>
      <w:r>
        <w:t>a</w:t>
      </w:r>
      <w:r w:rsidR="007C6743">
        <w:t xml:space="preserve"> izdana 2 opomina in izrečenih 27 opozoril ZP-1.</w:t>
      </w:r>
    </w:p>
    <w:p w14:paraId="055B5191" w14:textId="677CFD32" w:rsidR="007C6743" w:rsidRDefault="007C6743" w:rsidP="007C6743">
      <w:pPr>
        <w:pStyle w:val="Naslov4a"/>
      </w:pPr>
      <w:r>
        <w:lastRenderedPageBreak/>
        <w:t>Lokalni grelniki prostorov na trdno gorivo</w:t>
      </w:r>
    </w:p>
    <w:p w14:paraId="21CFB430" w14:textId="13B48321" w:rsidR="007C6743" w:rsidRDefault="007C6743" w:rsidP="007C6743">
      <w:r>
        <w:t xml:space="preserve">V oktobra, novembra in decembra 2022 </w:t>
      </w:r>
      <w:r w:rsidR="002E03D2">
        <w:t xml:space="preserve">smo </w:t>
      </w:r>
      <w:r>
        <w:t>izvedl</w:t>
      </w:r>
      <w:r w:rsidR="002E03D2">
        <w:t>i</w:t>
      </w:r>
      <w:r>
        <w:t xml:space="preserve"> koordiniran nadzor administrativne skladnosti lokalnih grelnikov prostorov na trdno gorivo. Predmet nadzora so bili industrijsko izdelani (tipski) lokalni grelniki prostorov na trdno gorivo </w:t>
      </w:r>
      <w:r w:rsidR="002E03D2">
        <w:t xml:space="preserve">(v nadaljevanju: kaminska peč) </w:t>
      </w:r>
      <w:r>
        <w:t>z nazivno izhodno toplotno močjo enako ali nižjo od 50 kW, za katere se uporablja harmoniziran standard SIST EN 13240</w:t>
      </w:r>
      <w:r w:rsidR="00CC18EE">
        <w:rPr>
          <w:rStyle w:val="Sprotnaopomba-sklic"/>
        </w:rPr>
        <w:footnoteReference w:id="6"/>
      </w:r>
      <w:r>
        <w:t>.</w:t>
      </w:r>
      <w:r w:rsidR="002E03D2">
        <w:t xml:space="preserve"> </w:t>
      </w:r>
      <w:r>
        <w:t xml:space="preserve">Za dajanje na trg </w:t>
      </w:r>
      <w:r w:rsidR="002E03D2">
        <w:t xml:space="preserve">kaminskih peči </w:t>
      </w:r>
      <w:r>
        <w:t>je potrebno</w:t>
      </w:r>
      <w:r w:rsidR="002E03D2">
        <w:t>,</w:t>
      </w:r>
      <w:r>
        <w:t xml:space="preserve"> poleg veljavnih predpisov</w:t>
      </w:r>
      <w:r w:rsidR="002E03D2">
        <w:t>,</w:t>
      </w:r>
      <w:r>
        <w:t xml:space="preserve"> upoštevati tudi </w:t>
      </w:r>
      <w:r w:rsidR="002E03D2">
        <w:t xml:space="preserve">ta </w:t>
      </w:r>
      <w:r>
        <w:t>harmoniziran standard</w:t>
      </w:r>
      <w:r w:rsidR="002E03D2">
        <w:t>.</w:t>
      </w:r>
    </w:p>
    <w:p w14:paraId="15EC42AA" w14:textId="0A1F2FAE" w:rsidR="007C6743" w:rsidRDefault="007C6743" w:rsidP="007C6743">
      <w:r>
        <w:t>V inšpekcijskih nadzorih s</w:t>
      </w:r>
      <w:r w:rsidR="002E03D2">
        <w:t>m</w:t>
      </w:r>
      <w:r>
        <w:t>o preverjali: označevanje kaminske peči s predpisanimi podatki in opozorili ter CE informacijo na proizvodu; obstoj navodil za namestitev in uporabo v slovenskem jeziku; vsebino in prisotnost izjave o lastnostih v slovenskem jeziku; energijsko označevanje oziroma namestitev energijske nalepke na kaminsko peč in ustreznost le-te; skladnost kaminske peči z zahtevami okoljsko primerne zasnove; ali dokumentacija, ki je priložena kaminski peči</w:t>
      </w:r>
      <w:r w:rsidR="002E03D2">
        <w:t>,</w:t>
      </w:r>
      <w:r>
        <w:t xml:space="preserve"> vsebuje standardne podatke o izdelku (podatkovni list).</w:t>
      </w:r>
    </w:p>
    <w:p w14:paraId="05BEE4BF" w14:textId="7B7FE9A1" w:rsidR="007C6743" w:rsidRDefault="007C6743" w:rsidP="007C6743">
      <w:r>
        <w:t xml:space="preserve">Skupno </w:t>
      </w:r>
      <w:r w:rsidR="002E03D2">
        <w:t xml:space="preserve">smo </w:t>
      </w:r>
      <w:r>
        <w:t>oprav</w:t>
      </w:r>
      <w:r w:rsidR="002E03D2">
        <w:t>ili</w:t>
      </w:r>
      <w:r>
        <w:t xml:space="preserve"> 24 inšpekcijskih nadzorov, pri čemer </w:t>
      </w:r>
      <w:r w:rsidR="002E03D2">
        <w:t xml:space="preserve">smo </w:t>
      </w:r>
      <w:r>
        <w:t>v 1 primeru ugotov</w:t>
      </w:r>
      <w:r w:rsidR="002E03D2">
        <w:t>ili</w:t>
      </w:r>
      <w:r>
        <w:t xml:space="preserve">, da zavezanec ne trži kaminskih peči, v 4 primerih zavezanec kaminskih peči ni imel na zalogi, saj jih dobavlja na podlagi prejetih naročil. </w:t>
      </w:r>
      <w:r w:rsidR="002E03D2">
        <w:t xml:space="preserve">V </w:t>
      </w:r>
      <w:r>
        <w:t>19 inšpekcijskih nadzor</w:t>
      </w:r>
      <w:r w:rsidR="002E03D2">
        <w:t>ih smo</w:t>
      </w:r>
      <w:r>
        <w:t xml:space="preserve"> 1 </w:t>
      </w:r>
      <w:r w:rsidR="002E03D2">
        <w:t xml:space="preserve">opravili </w:t>
      </w:r>
      <w:r>
        <w:t xml:space="preserve">proizvajalcu, 8 </w:t>
      </w:r>
      <w:r w:rsidR="002E03D2">
        <w:t xml:space="preserve">pri </w:t>
      </w:r>
      <w:r>
        <w:t xml:space="preserve">prvih distributerjih, 6 </w:t>
      </w:r>
      <w:r w:rsidR="002E03D2">
        <w:t xml:space="preserve">pri </w:t>
      </w:r>
      <w:r>
        <w:t xml:space="preserve">distributerjih in 4 </w:t>
      </w:r>
      <w:r w:rsidR="002E03D2">
        <w:t xml:space="preserve">pri </w:t>
      </w:r>
      <w:r>
        <w:t xml:space="preserve">končnih distributerjih (prodajalcih). </w:t>
      </w:r>
    </w:p>
    <w:p w14:paraId="283B81D7" w14:textId="109EFFB2" w:rsidR="007C6743" w:rsidRDefault="007C6743" w:rsidP="007C6743">
      <w:r>
        <w:t xml:space="preserve">Predmet nadzora je bilo 23 tipov kaminskih peči. </w:t>
      </w:r>
      <w:r w:rsidR="0056388F">
        <w:t>U</w:t>
      </w:r>
      <w:r>
        <w:t>gotov</w:t>
      </w:r>
      <w:r w:rsidR="0056388F">
        <w:t>ili smo</w:t>
      </w:r>
      <w:r>
        <w:t xml:space="preserve">, da je bilo označevanje na proizvodu v 13 primerih pomanjkljivo. Izjava o lastnostih ni bila na voljo za 1 proizvod, pri 2 proizvodih je bila le-ta neustrezna, pri 9 proizvodih pomanjkljiva. K 3 proizvodom ni bilo priloženih navodil za namestitev in uporabo, k 1 proizvodu so bila le-ta priložena v tujem jeziku, k 1 pa je bil priložen samo kratek vodnik. </w:t>
      </w:r>
    </w:p>
    <w:p w14:paraId="6A823FD5" w14:textId="1DC7FD24" w:rsidR="007C6743" w:rsidRDefault="007C6743" w:rsidP="007C6743">
      <w:r>
        <w:t xml:space="preserve">Pri nadzoru energijskega označevanja in okoljsko primerne zasnove kaminskih peči </w:t>
      </w:r>
      <w:r w:rsidR="0056388F">
        <w:t xml:space="preserve">smo </w:t>
      </w:r>
      <w:r>
        <w:t>ugotov</w:t>
      </w:r>
      <w:r w:rsidR="0056388F">
        <w:t>ili</w:t>
      </w:r>
      <w:r>
        <w:t>, da na 3 proizvode energijska nalepka ni bila nameščena oziroma le-ta ni bila na voljo, pri 3 proizvodih je bila deklarirana energijska učinkovitost neustrezna, za 1 proizvod ni bilo na voljo podatka o emisijah, pri 1 proizvodu pa deklarirane emisije niso bile ustrezne.</w:t>
      </w:r>
    </w:p>
    <w:p w14:paraId="6B966468" w14:textId="544C26A9" w:rsidR="007C6743" w:rsidRDefault="007C6743" w:rsidP="007C6743">
      <w:r>
        <w:t xml:space="preserve">Glede na </w:t>
      </w:r>
      <w:r w:rsidR="0056388F">
        <w:t>ugotovitve</w:t>
      </w:r>
      <w:r>
        <w:t xml:space="preserve"> je bilo od 23 tipov pregledanih kaminskih peči administrativno neskladnih 15, kar predstavlja 65,2 % pregledanih </w:t>
      </w:r>
      <w:r w:rsidR="0056388F">
        <w:t xml:space="preserve">tipov </w:t>
      </w:r>
      <w:r>
        <w:t>proizvodov.</w:t>
      </w:r>
    </w:p>
    <w:p w14:paraId="4DFD4CEB" w14:textId="266CD6D9" w:rsidR="007C6743" w:rsidRDefault="007C6743" w:rsidP="007C6743">
      <w:r>
        <w:t>Na podlagi ugotovitev s</w:t>
      </w:r>
      <w:r w:rsidR="0056388F">
        <w:t>m</w:t>
      </w:r>
      <w:r>
        <w:t xml:space="preserve">o v upravnem postopku izrekli 11 opozoril ZIN. Zavezanci so pri 13 tipih kaminskih peči prostovoljno odpravili ugotovljene nepravilnosti in pomanjkljivosti. Na podlagi določil Zakona o prekrških </w:t>
      </w:r>
      <w:r w:rsidR="0056388F">
        <w:t xml:space="preserve">smo </w:t>
      </w:r>
      <w:r>
        <w:t>izda</w:t>
      </w:r>
      <w:r w:rsidR="0056388F">
        <w:t>li</w:t>
      </w:r>
      <w:r>
        <w:t xml:space="preserve"> 1 opomin in izre</w:t>
      </w:r>
      <w:r w:rsidR="0056388F">
        <w:t>kli</w:t>
      </w:r>
      <w:r>
        <w:t xml:space="preserve"> 11 opozoril ZP-1. Inšpekcijski postopek pri enem zavezancu še ni zaključen.</w:t>
      </w:r>
    </w:p>
    <w:p w14:paraId="097C9F5A" w14:textId="17420ECE" w:rsidR="007C6743" w:rsidRDefault="007C6743" w:rsidP="007C6743">
      <w:pPr>
        <w:pStyle w:val="Naslov4a"/>
      </w:pPr>
      <w:r>
        <w:t>Zaključek</w:t>
      </w:r>
    </w:p>
    <w:p w14:paraId="3DBC03CD" w14:textId="2F83ED0F" w:rsidR="007C6743" w:rsidRPr="007C6743" w:rsidRDefault="007C6743" w:rsidP="00F31D1C">
      <w:r>
        <w:t xml:space="preserve">Načrtovani inšpekcijski nadzori gradbenih proizvodov so koristni v smislu seznanjanja gospodarskih subjektov z zahtevami predpisov, ki veljajo za dajanje na trg gradbenih proizvodov, kot tudi v smislu urejanja razmer na trgu. Administrativna neskladnost je bila ugotovljena pri 68,6 % pregledanih tipov oken in zunanjih vrat ter 65,2 % grelnikov na trdno gorivo, pri čemer so gospodarski subjekti v večini primerov ugotovljene </w:t>
      </w:r>
      <w:r w:rsidR="0056388F">
        <w:t xml:space="preserve">nepravilnosti </w:t>
      </w:r>
      <w:r>
        <w:t xml:space="preserve">prostovoljno odpravili. </w:t>
      </w:r>
      <w:r w:rsidR="0056388F">
        <w:t>T</w:t>
      </w:r>
      <w:r>
        <w:t xml:space="preserve">udi v prihodnje </w:t>
      </w:r>
      <w:r w:rsidR="0056388F">
        <w:t xml:space="preserve">bomo </w:t>
      </w:r>
      <w:r>
        <w:t>nadaljeval</w:t>
      </w:r>
      <w:r w:rsidR="0056388F">
        <w:t>i</w:t>
      </w:r>
      <w:r>
        <w:t xml:space="preserve"> z izvajanjem inšpekcijskih nadzorov gradbenih proizvodov, zlasti z vidika ugotavljanja skladnosti gradbenih proizvodov, požarne varnosti ter varovanja okolja.</w:t>
      </w:r>
    </w:p>
    <w:p w14:paraId="7D0520BB" w14:textId="4D102354" w:rsidR="006E0529" w:rsidRDefault="006E0529" w:rsidP="00AF533A">
      <w:pPr>
        <w:pStyle w:val="Naslov3"/>
      </w:pPr>
      <w:bookmarkStart w:id="68" w:name="_Toc165366701"/>
      <w:r>
        <w:lastRenderedPageBreak/>
        <w:t>Radijska oprema</w:t>
      </w:r>
      <w:bookmarkEnd w:id="68"/>
    </w:p>
    <w:p w14:paraId="2899ADFC" w14:textId="77777777" w:rsidR="006E0529" w:rsidRDefault="006E0529" w:rsidP="006E0529">
      <w:r>
        <w:t>Zahteve za radijsko opremo so opredeljene v Pravilniku o radijski opremi, ki prenaša v slovenski pravni red direktivo RED 2014/53/EU. Pravilnik je sprejet na podlagi Zakona o tehničnih zahtevah za proizvode in o ugotavljanju skladnosti.</w:t>
      </w:r>
    </w:p>
    <w:p w14:paraId="2AB46E98" w14:textId="0FBCA3C5" w:rsidR="006E0529" w:rsidRDefault="0056388F" w:rsidP="006E0529">
      <w:r>
        <w:t>V</w:t>
      </w:r>
      <w:r w:rsidR="006E0529">
        <w:t xml:space="preserve"> letu 2022 </w:t>
      </w:r>
      <w:r>
        <w:t xml:space="preserve">smo </w:t>
      </w:r>
      <w:r w:rsidR="006E0529">
        <w:t>vzorčil</w:t>
      </w:r>
      <w:r>
        <w:t>i</w:t>
      </w:r>
      <w:r w:rsidR="006E0529">
        <w:t xml:space="preserve"> </w:t>
      </w:r>
      <w:r>
        <w:t xml:space="preserve">2 </w:t>
      </w:r>
      <w:r w:rsidR="006E0529">
        <w:t xml:space="preserve">kosa </w:t>
      </w:r>
      <w:proofErr w:type="spellStart"/>
      <w:r w:rsidR="006E0529">
        <w:t>WiFi</w:t>
      </w:r>
      <w:proofErr w:type="spellEnd"/>
      <w:r w:rsidR="006E0529">
        <w:t xml:space="preserve"> usmerjevalnikov, ki uporabljajo frekvenčni pas 5GHz. Preskusni laboratorij je izvedel preskušanje po standardu EN 301 893 V2.1.1.</w:t>
      </w:r>
      <w:r w:rsidR="00013D94">
        <w:rPr>
          <w:rStyle w:val="Sprotnaopomba-sklic"/>
        </w:rPr>
        <w:footnoteReference w:id="7"/>
      </w:r>
      <w:r w:rsidR="006E0529">
        <w:t xml:space="preserve"> (t</w:t>
      </w:r>
      <w:r w:rsidR="000D2433">
        <w:t>očka</w:t>
      </w:r>
      <w:r w:rsidR="006E0529">
        <w:t xml:space="preserve"> 4.2.6 DFS). V okviru preskušanj neskladnosti niso bile ugotovljene.</w:t>
      </w:r>
    </w:p>
    <w:p w14:paraId="4C4770C4" w14:textId="76DF64E4" w:rsidR="003E77B0" w:rsidRDefault="0056388F" w:rsidP="006E0529">
      <w:r>
        <w:t>V</w:t>
      </w:r>
      <w:r w:rsidR="006E0529">
        <w:t xml:space="preserve"> okviru projekta JAHARP 2020 </w:t>
      </w:r>
      <w:proofErr w:type="spellStart"/>
      <w:r w:rsidR="006E0529">
        <w:t>IoT</w:t>
      </w:r>
      <w:proofErr w:type="spellEnd"/>
      <w:r w:rsidR="006E0529">
        <w:t xml:space="preserve"> </w:t>
      </w:r>
      <w:r>
        <w:t xml:space="preserve">smo </w:t>
      </w:r>
      <w:r w:rsidR="006E0529">
        <w:t>od zavezancev zahteval</w:t>
      </w:r>
      <w:r>
        <w:t>i</w:t>
      </w:r>
      <w:r w:rsidR="006E0529">
        <w:t xml:space="preserve"> v pregled tehnično dokumentacijo v skladu s prilogo 5</w:t>
      </w:r>
      <w:r w:rsidR="003E77B0">
        <w:t xml:space="preserve"> </w:t>
      </w:r>
      <w:r w:rsidR="006E0529">
        <w:t>Pravilnika o radijski opremi za 28 proizvodov iz kategorije proizvodov interneta stvari.</w:t>
      </w:r>
      <w:r w:rsidR="003E77B0">
        <w:t xml:space="preserve"> </w:t>
      </w:r>
      <w:r w:rsidR="006E0529">
        <w:t>Pri pregledu prejete dokumentacije s</w:t>
      </w:r>
      <w:r>
        <w:t>m</w:t>
      </w:r>
      <w:r w:rsidR="006E0529">
        <w:t>o pri 16 proizvodih ugotov</w:t>
      </w:r>
      <w:r>
        <w:t>ili</w:t>
      </w:r>
      <w:r w:rsidR="006E0529">
        <w:t xml:space="preserve"> določene pomanjkljivosti, pri 12 pregledanih dokumentih pa pomanjkljivosti niso bile ugotovljene.</w:t>
      </w:r>
    </w:p>
    <w:p w14:paraId="72CCB832" w14:textId="1D75B6C1" w:rsidR="003E77B0" w:rsidRDefault="006E0529" w:rsidP="006E0529">
      <w:r>
        <w:t xml:space="preserve">Skupaj </w:t>
      </w:r>
      <w:r w:rsidR="0056388F">
        <w:t xml:space="preserve">smo </w:t>
      </w:r>
      <w:r>
        <w:t>oprav</w:t>
      </w:r>
      <w:r w:rsidR="0056388F">
        <w:t>ili</w:t>
      </w:r>
      <w:r>
        <w:t xml:space="preserve"> 43 inšpekcijskih nadzorov, pri tem </w:t>
      </w:r>
      <w:r w:rsidR="0056388F">
        <w:t xml:space="preserve">smo </w:t>
      </w:r>
      <w:r>
        <w:t>izre</w:t>
      </w:r>
      <w:r w:rsidR="0056388F">
        <w:t>kli</w:t>
      </w:r>
      <w:r>
        <w:t xml:space="preserve"> 14 opozoril ZIN, </w:t>
      </w:r>
      <w:r w:rsidR="0056388F">
        <w:t xml:space="preserve">3 </w:t>
      </w:r>
      <w:r>
        <w:t>opomin</w:t>
      </w:r>
      <w:r w:rsidR="0056388F">
        <w:t>e</w:t>
      </w:r>
      <w:r>
        <w:t xml:space="preserve"> in </w:t>
      </w:r>
      <w:r w:rsidR="0056388F">
        <w:t xml:space="preserve">1 </w:t>
      </w:r>
      <w:r>
        <w:t>opozorilo ZP-1.</w:t>
      </w:r>
    </w:p>
    <w:p w14:paraId="08C94E73" w14:textId="07351A6B" w:rsidR="006E0529" w:rsidRDefault="006E0529" w:rsidP="006E0529">
      <w:r>
        <w:t>Na področju radijske opreme prejema</w:t>
      </w:r>
      <w:r w:rsidR="0056388F">
        <w:t>mo</w:t>
      </w:r>
      <w:r>
        <w:t xml:space="preserve"> številne zahteve potrošnikov za pomoč pri reševanju reklamacij, zlasti zaradi okvar mobilnih telefonskih aparatov. Večina pritožb potrošnikov se nanaša na zavrnitev brezplačnega popravila iz naslova garancije in zavrnitve uveljavljanja pravic iz naslova stvarne napake. Pooblaščeni servisi in prodajalci najpogosteje zavračajo uveljavljanje pravic potrošnikov zaradi okvar aparatov, ki so posledica mehanskih poškodb aparata. </w:t>
      </w:r>
      <w:r w:rsidR="0056388F">
        <w:t xml:space="preserve">V </w:t>
      </w:r>
      <w:r>
        <w:t>primeru spora o obstoju stvarne napake nima</w:t>
      </w:r>
      <w:r w:rsidR="0056388F">
        <w:t>mo</w:t>
      </w:r>
      <w:r>
        <w:t xml:space="preserve"> pravne podlage za ukrepanje, razen kadar potrošnik uspe dokazati napačno stališče prodajalca, kar pa je redko.</w:t>
      </w:r>
    </w:p>
    <w:p w14:paraId="7F282DF2" w14:textId="60B1FEF0" w:rsidR="006E0529" w:rsidRPr="006E0529" w:rsidRDefault="006E0529" w:rsidP="00F31D1C">
      <w:r>
        <w:t>Nabor proizvodov, ki ustrezajo definiciji radijske opreme po Pravilniku o radijski opremi</w:t>
      </w:r>
      <w:r w:rsidR="0056388F">
        <w:t xml:space="preserve">, </w:t>
      </w:r>
      <w:r>
        <w:t>je vse širši, saj je na trgu vse več proizvodov, ki omogočajo brezžično povezavo oziroma krmiljenje naprav. Zaradi vključitve brezžične povezave v proizvode, ki po svojem osnovnem namenu ni radijska oprema</w:t>
      </w:r>
      <w:r w:rsidR="0056388F">
        <w:t>,</w:t>
      </w:r>
      <w:r>
        <w:t xml:space="preserve"> proizvajalci pogosto niso dobro seznanjeni z zahtevami glede skladnosti radijske opreme in potrebne tehnične dokumentacije.</w:t>
      </w:r>
    </w:p>
    <w:p w14:paraId="613B2D26" w14:textId="201D3CCF" w:rsidR="00314582" w:rsidRDefault="00314582" w:rsidP="00AF533A">
      <w:pPr>
        <w:pStyle w:val="Naslov3"/>
      </w:pPr>
      <w:bookmarkStart w:id="69" w:name="_Toc165366702"/>
      <w:r>
        <w:t>Tlačna oprema</w:t>
      </w:r>
      <w:bookmarkEnd w:id="69"/>
    </w:p>
    <w:p w14:paraId="459DBECE" w14:textId="77777777" w:rsidR="00314582" w:rsidRDefault="00314582" w:rsidP="00314582">
      <w:r>
        <w:t>Za tlačno opremo (posode, cevovodi, varnostne in tlačne armature vključno s sestavnimi deli, pritrjenimi na dele pod tlakom, kot so prirobnice, šobe, spojnice, podpore in dvižne zanke) veljajo določila Zakona o tehničnih zahtevah za proizvode in o ugotavljanju skladnosti ter na njegovi osnovi sprejet Pravilnik o tlačni opremi.</w:t>
      </w:r>
    </w:p>
    <w:p w14:paraId="4FADB65B" w14:textId="749A692D" w:rsidR="00314582" w:rsidRDefault="0056388F" w:rsidP="00314582">
      <w:r>
        <w:t>M</w:t>
      </w:r>
      <w:r w:rsidR="00314582">
        <w:t>arc</w:t>
      </w:r>
      <w:r w:rsidR="00D67F84">
        <w:t>a</w:t>
      </w:r>
      <w:r w:rsidR="00314582">
        <w:t xml:space="preserve"> in april</w:t>
      </w:r>
      <w:r w:rsidR="00D67F84">
        <w:t>a</w:t>
      </w:r>
      <w:r w:rsidR="00314582">
        <w:t xml:space="preserve"> </w:t>
      </w:r>
      <w:r>
        <w:t xml:space="preserve">smo </w:t>
      </w:r>
      <w:r w:rsidR="00314582">
        <w:t>na trgu izvajal</w:t>
      </w:r>
      <w:r>
        <w:t>i</w:t>
      </w:r>
      <w:r w:rsidR="00314582">
        <w:t xml:space="preserve"> nadzor prenosnih gasilnih aparatov. Nadzor je potekal na administrativni ravni s pregledom označevanja posod in prilaganjem predpisanih listin</w:t>
      </w:r>
      <w:r>
        <w:t xml:space="preserve">, in sicer </w:t>
      </w:r>
      <w:r w:rsidR="00314582">
        <w:t>pri distributerjih, pooblaščenih zastopnikih in proizvajalcih.</w:t>
      </w:r>
    </w:p>
    <w:p w14:paraId="5639B2E0" w14:textId="29CE96BD" w:rsidR="00314582" w:rsidRDefault="00314582" w:rsidP="00314582">
      <w:pPr>
        <w:pStyle w:val="NavadenNPred"/>
      </w:pPr>
      <w:r>
        <w:t xml:space="preserve">V postopku nadzora </w:t>
      </w:r>
      <w:r w:rsidR="0056388F">
        <w:t xml:space="preserve">smo </w:t>
      </w:r>
      <w:r>
        <w:t>preverjal</w:t>
      </w:r>
      <w:r w:rsidR="0056388F">
        <w:t>i,</w:t>
      </w:r>
      <w:r>
        <w:t xml:space="preserve"> ali:</w:t>
      </w:r>
    </w:p>
    <w:p w14:paraId="7E9011D7" w14:textId="1B535F09" w:rsidR="00314582" w:rsidRDefault="00314582" w:rsidP="00314582">
      <w:pPr>
        <w:pStyle w:val="Nastevanje1"/>
      </w:pPr>
      <w:r>
        <w:t>so priložena navodila za uporabo v slovenskem jeziku,</w:t>
      </w:r>
    </w:p>
    <w:p w14:paraId="78095678" w14:textId="6BC63477" w:rsidR="00314582" w:rsidRDefault="00314582" w:rsidP="00314582">
      <w:pPr>
        <w:pStyle w:val="Nastevanje1"/>
      </w:pPr>
      <w:r>
        <w:t>EU Izjava o skladnosti ustreza določilom Pravilnika o tlačni opremi,</w:t>
      </w:r>
    </w:p>
    <w:p w14:paraId="1947330E" w14:textId="757992F8" w:rsidR="00314582" w:rsidRDefault="00314582" w:rsidP="00314582">
      <w:pPr>
        <w:pStyle w:val="Nastevanje1"/>
      </w:pPr>
      <w:r>
        <w:t>so prenosni gasilni aparati označeni v skladu z zahtevami Pravilnika o tlačni opremi (Priloga 1, točka 3.3)</w:t>
      </w:r>
      <w:r w:rsidR="0056388F">
        <w:t>,</w:t>
      </w:r>
    </w:p>
    <w:p w14:paraId="5B7E647E" w14:textId="2826E44B" w:rsidR="00314582" w:rsidRDefault="00314582" w:rsidP="00314582">
      <w:pPr>
        <w:pStyle w:val="Nastevanje1"/>
      </w:pPr>
      <w:r>
        <w:lastRenderedPageBreak/>
        <w:t>je nameščena oznaka o skladnosti CE.</w:t>
      </w:r>
    </w:p>
    <w:p w14:paraId="1AE22FC2" w14:textId="0DC6BCE3" w:rsidR="00314582" w:rsidRDefault="00314582" w:rsidP="00314582">
      <w:pPr>
        <w:pStyle w:val="NavadenNZa"/>
      </w:pPr>
      <w:r>
        <w:t>V primeru ugotovljenih neskladnosti s</w:t>
      </w:r>
      <w:r w:rsidR="0056388F">
        <w:t>m</w:t>
      </w:r>
      <w:r>
        <w:t>o nadzor nadaljevali pri prvih distributerjih, pooblaščenih zastopnikih in uvoznikih, kjer s</w:t>
      </w:r>
      <w:r w:rsidR="0056388F">
        <w:t>m</w:t>
      </w:r>
      <w:r>
        <w:t>o preverjali tudi tehnično dokumentacijo v skladu s Prilogo I in Prilogo IV Pravilnika o tlačni opremi.</w:t>
      </w:r>
    </w:p>
    <w:p w14:paraId="0914BA13" w14:textId="08938221" w:rsidR="003E77B0" w:rsidRDefault="00314582" w:rsidP="00314582">
      <w:r>
        <w:t>V letu 2022 s</w:t>
      </w:r>
      <w:r w:rsidR="0056388F">
        <w:t>m</w:t>
      </w:r>
      <w:r>
        <w:t xml:space="preserve">o opravili 47 inšpekcijskih pregledov gasilnih aparatov. Pri nadzoru prenosnih gasilnih aparatov </w:t>
      </w:r>
      <w:r w:rsidR="0056388F">
        <w:t xml:space="preserve">smo </w:t>
      </w:r>
      <w:r>
        <w:t>oprav</w:t>
      </w:r>
      <w:r w:rsidR="0056388F">
        <w:t>ili</w:t>
      </w:r>
      <w:r>
        <w:t xml:space="preserve"> 1 pregled pri pooblaščenem zastopniku, 24 pregledov pri prodajalcih, 22 pregledov pri distributerjih in 1 pregled pri uvozniku.</w:t>
      </w:r>
    </w:p>
    <w:p w14:paraId="72B6E5B1" w14:textId="33FF15D7" w:rsidR="003E77B0" w:rsidRDefault="00314582" w:rsidP="00314582">
      <w:r>
        <w:t xml:space="preserve">V skladu z Pravilnikom o pomorski opremi </w:t>
      </w:r>
      <w:r w:rsidR="0056388F">
        <w:t xml:space="preserve">smo </w:t>
      </w:r>
      <w:r>
        <w:t>oprav</w:t>
      </w:r>
      <w:r w:rsidR="0056388F">
        <w:t>ili</w:t>
      </w:r>
      <w:r>
        <w:t xml:space="preserve"> 22 pregledov</w:t>
      </w:r>
      <w:r w:rsidR="0056388F">
        <w:t>,</w:t>
      </w:r>
      <w:r>
        <w:t xml:space="preserve"> pri čemer ni bilo ugotovljenih nepravilnosti.</w:t>
      </w:r>
    </w:p>
    <w:p w14:paraId="49D6E3F0" w14:textId="2DC18B4C" w:rsidR="003E77B0" w:rsidRDefault="00314582" w:rsidP="00314582">
      <w:r>
        <w:t>Pri inšpekcijskih pregledih prenosnih gasilnih aparatov s</w:t>
      </w:r>
      <w:r w:rsidR="0056388F">
        <w:t>m</w:t>
      </w:r>
      <w:r>
        <w:t xml:space="preserve">o </w:t>
      </w:r>
      <w:r w:rsidR="0056388F">
        <w:t xml:space="preserve">11 primerih (23,4 %) </w:t>
      </w:r>
      <w:r>
        <w:t>ugotov</w:t>
      </w:r>
      <w:r w:rsidR="0056388F">
        <w:t>ili</w:t>
      </w:r>
      <w:r>
        <w:t xml:space="preserve"> pomanjkljivosti pri izjavi EU o skladnosti v, navodil</w:t>
      </w:r>
      <w:r w:rsidR="0056388F">
        <w:t>a</w:t>
      </w:r>
      <w:r>
        <w:t xml:space="preserve"> za uporabo niso bila priložena v 4 primerih (8,5</w:t>
      </w:r>
      <w:r w:rsidR="007C6743">
        <w:t xml:space="preserve"> %</w:t>
      </w:r>
      <w:r>
        <w:t>), pomanjkljiva pa so bila v 3 primerih (6,3</w:t>
      </w:r>
      <w:r w:rsidR="007C6743">
        <w:t xml:space="preserve"> %</w:t>
      </w:r>
      <w:r>
        <w:t>).</w:t>
      </w:r>
    </w:p>
    <w:p w14:paraId="37BA3F3B" w14:textId="1C4FA34E" w:rsidR="003E77B0" w:rsidRDefault="0056388F" w:rsidP="00314582">
      <w:r>
        <w:t>Z</w:t>
      </w:r>
      <w:r w:rsidR="00314582">
        <w:t xml:space="preserve">aradi ugotovljenih neskladnosti </w:t>
      </w:r>
      <w:r>
        <w:t xml:space="preserve">smo </w:t>
      </w:r>
      <w:r w:rsidR="00314582">
        <w:t xml:space="preserve">izrekli 9 opozoril </w:t>
      </w:r>
      <w:r>
        <w:t>ZIN</w:t>
      </w:r>
      <w:r w:rsidR="00314582">
        <w:t>. Na podlagi Zakona o prekrških so bila izdana 4 opozorila ZP-1 in 1 opomin.</w:t>
      </w:r>
    </w:p>
    <w:p w14:paraId="1CB28E7E" w14:textId="682F950F" w:rsidR="00314582" w:rsidRPr="00314582" w:rsidRDefault="00314582" w:rsidP="00F31D1C">
      <w:r>
        <w:t>Nadzor je pokazal, da je na trgu večje število neskladnih proizvodov, kar je v večini primer</w:t>
      </w:r>
      <w:r w:rsidR="0056388F">
        <w:t>ov</w:t>
      </w:r>
      <w:r>
        <w:t xml:space="preserve"> posledica nepoznavanj</w:t>
      </w:r>
      <w:r w:rsidR="0056388F">
        <w:t>a</w:t>
      </w:r>
      <w:r>
        <w:t xml:space="preserve"> predpisov </w:t>
      </w:r>
      <w:r w:rsidR="0056388F">
        <w:t xml:space="preserve">s strani </w:t>
      </w:r>
      <w:r>
        <w:t xml:space="preserve">proizvajalcev, pooblaščenih zastopnikov in distributerjev v dobavni verigi do potrošnikov. </w:t>
      </w:r>
      <w:r w:rsidR="000F36D7">
        <w:t xml:space="preserve">Zato bomo </w:t>
      </w:r>
      <w:r>
        <w:t>tovrstne nadzore v prihodnosti še ponovil.</w:t>
      </w:r>
    </w:p>
    <w:p w14:paraId="4F5EA7F4" w14:textId="0163803C" w:rsidR="00385502" w:rsidRPr="00134138" w:rsidRDefault="00385502" w:rsidP="00AF533A">
      <w:pPr>
        <w:pStyle w:val="Naslov3"/>
      </w:pPr>
      <w:bookmarkStart w:id="70" w:name="_Toc165366703"/>
      <w:r w:rsidRPr="00134138">
        <w:t>Odpadna električna in elektronska oprema</w:t>
      </w:r>
      <w:bookmarkEnd w:id="70"/>
    </w:p>
    <w:p w14:paraId="4A12AE08" w14:textId="77777777" w:rsidR="006C703E" w:rsidRDefault="006C703E" w:rsidP="006C703E">
      <w:r>
        <w:t>Na podlagi Zakona o varstvu okolja je bila sprejeta Uredba o ravnanju z odpadno električno in elektronsko opremo, ki določa pravila ravnanja z odpadno električno in elektronsko opremo z namenom preprečevanja nastajanja odpadne opreme in zagotavljanja njene ponovne uporabe, recikliranja in drugih načinov predelave v skladu z Direktivo 2012/19/ES o odpadni električni in elektronski opremi.</w:t>
      </w:r>
    </w:p>
    <w:p w14:paraId="49AB376E" w14:textId="4725A8F3" w:rsidR="006C703E" w:rsidRDefault="000F36D7" w:rsidP="006C703E">
      <w:r>
        <w:t>V</w:t>
      </w:r>
      <w:r w:rsidR="006C703E">
        <w:t xml:space="preserve"> letu 2022 </w:t>
      </w:r>
      <w:r>
        <w:t xml:space="preserve">smo </w:t>
      </w:r>
      <w:r w:rsidR="006C703E">
        <w:t>izvajal</w:t>
      </w:r>
      <w:r>
        <w:t>i</w:t>
      </w:r>
      <w:r w:rsidR="006C703E">
        <w:t xml:space="preserve"> nadzor ustreznosti nameščanja znaka za ravnanje z odpadno električno in elektronsko opremo v sklopu administrativnih nadzorov in odvzemov vzorcev, kar se nanaša na področje nadzora po nizkonapetostni direktivi oziroma Pravilniku o električni opremi, ki je namenjena za uporabo znotraj določenih napetostnih mej, po Pravilniku o omogočanju dostopnosti električne opreme na trgu, ki je načrtovana za uporabo znotraj določenih napetostnih mej, po direktivi o elektromagnetni združljivosti oziroma Pravilniku o elektromagnetni združljivosti in po direktivi o radijski opremi oziroma po Pravilniku o radijski opremi. Prever</w:t>
      </w:r>
      <w:r>
        <w:t>ili</w:t>
      </w:r>
      <w:r w:rsidR="006C703E">
        <w:t xml:space="preserve"> </w:t>
      </w:r>
      <w:r>
        <w:t xml:space="preserve">smo </w:t>
      </w:r>
      <w:r w:rsidR="006C703E">
        <w:t>261 različnih proizvodov električne in elektronske opreme, za katere je predpisano nameščanje tega znaka. Zazna</w:t>
      </w:r>
      <w:r>
        <w:t>l</w:t>
      </w:r>
      <w:r w:rsidR="006C703E">
        <w:t xml:space="preserve">i </w:t>
      </w:r>
      <w:r>
        <w:t xml:space="preserve">smo </w:t>
      </w:r>
      <w:r w:rsidR="006C703E">
        <w:t>dve nepravilnosti, ki pa sta bili odpravljeni že v času izvedbe nadzora.</w:t>
      </w:r>
    </w:p>
    <w:p w14:paraId="7B6294C7" w14:textId="2E7C97E4" w:rsidR="00F17E41" w:rsidRDefault="006C703E" w:rsidP="00F31D1C">
      <w:r>
        <w:t>Glede na izvedeni nadzor ugotavlja</w:t>
      </w:r>
      <w:r w:rsidR="000F36D7">
        <w:t>mo</w:t>
      </w:r>
      <w:r>
        <w:t>, da proizvajalci na električno in elektronsko opremo nameščajo ustrezen znak za ravnanje z odpadno električno in elektronsko opremo. Kljub temu bo</w:t>
      </w:r>
      <w:r w:rsidR="000F36D7">
        <w:t>mo</w:t>
      </w:r>
      <w:r>
        <w:t xml:space="preserve"> tudi v </w:t>
      </w:r>
      <w:r w:rsidR="000F36D7">
        <w:t xml:space="preserve">prihodnje v okviru načrtovanih administrativnih nadzorov proizvodov električne in elektronske opreme na trgu </w:t>
      </w:r>
      <w:r>
        <w:t>izvajal</w:t>
      </w:r>
      <w:r w:rsidR="000F36D7">
        <w:t>i</w:t>
      </w:r>
      <w:r>
        <w:t xml:space="preserve"> nadzor </w:t>
      </w:r>
      <w:r w:rsidR="000F36D7">
        <w:t xml:space="preserve">glede </w:t>
      </w:r>
      <w:r>
        <w:t>nameščanja ustrezne oznake.</w:t>
      </w:r>
    </w:p>
    <w:p w14:paraId="3D24FF5D" w14:textId="3E9AE4FC" w:rsidR="006C703E" w:rsidRDefault="006C703E" w:rsidP="00AF533A">
      <w:pPr>
        <w:pStyle w:val="Naslov3"/>
      </w:pPr>
      <w:bookmarkStart w:id="71" w:name="_Toc165366704"/>
      <w:r w:rsidRPr="006C703E">
        <w:lastRenderedPageBreak/>
        <w:t>Plovila za rekreacijo</w:t>
      </w:r>
      <w:bookmarkEnd w:id="71"/>
    </w:p>
    <w:p w14:paraId="42766C64" w14:textId="0C36BDD3" w:rsidR="006C703E" w:rsidRDefault="006C703E" w:rsidP="006C703E">
      <w:r>
        <w:t xml:space="preserve">Področje zahtev plovil za prosti čas dolžine </w:t>
      </w:r>
      <w:r w:rsidR="00A503AD">
        <w:t xml:space="preserve">od </w:t>
      </w:r>
      <w:r>
        <w:t>2,5 m do 24 m in njihovih pogonskih motorjev glede emisije dimnih plinov in hrupa določa Pravilnik o plovilih za rekreacijo, ki povzema evropsko direktivo 2013/53/EU.</w:t>
      </w:r>
    </w:p>
    <w:p w14:paraId="542913AA" w14:textId="2B1D0AF1" w:rsidR="006C703E" w:rsidRDefault="006C703E" w:rsidP="006C703E">
      <w:r>
        <w:t>Bistvene zahteve za plovila in njene pogonske motorje so določene v Prilogi I pravilnika. Vsako rekreacijsko plovilo mora biti označeno z identifikacijsko številko plovila in opremljeno s tablico graditelja, ki vsebuje ime, registrirano trgovsko ime ali registrirano blagovno znamko ter kontaktni naslov proizvajalca, oznako CE, kategorijo načrtovanja plovila v skladu s 1. točko Priloge I A pravilnika, največjo obremenitev, ki jo priporoča proizvajalec ter število oseb, ki jo priporoča proizvajalec in za katero je bilo plovilo načrtovano. K vsakemu plovilu mora biti priložen priročnik za lastnika, kjer so vse informacije potrebne za varno uporabo proizvoda, posebna pozornost pa je namenjena sestavi, vzdrževanju, normalnemu delovanju ter preprečevanju in obvladovanju tveganj.</w:t>
      </w:r>
    </w:p>
    <w:p w14:paraId="46E44AB5" w14:textId="77777777" w:rsidR="006C703E" w:rsidRDefault="006C703E" w:rsidP="006C703E">
      <w:r>
        <w:t>K plovilom za rekreacijo in pogonskim motorjem ter sestavnim delom iz Priloge 2 pravilnika mora biti priložena tudi pisna izjava EU o skladnosti iz Priloge 4 pravilnika. Izjava dokazuje izpolnjevanje zahtev, določenih v 4. členu in Prilogi 1 Pravilnika o plovilih za rekreacijo ali zahtev iz b in c točke tretjega odstavka 5. člena pravilnika.</w:t>
      </w:r>
    </w:p>
    <w:p w14:paraId="3CCCC320" w14:textId="1DB76115" w:rsidR="003E77B0" w:rsidRDefault="006C703E" w:rsidP="006C703E">
      <w:r>
        <w:t xml:space="preserve">Nadzor </w:t>
      </w:r>
      <w:r w:rsidR="00A503AD">
        <w:t xml:space="preserve">smo </w:t>
      </w:r>
      <w:r>
        <w:t>izved</w:t>
      </w:r>
      <w:r w:rsidR="00A503AD">
        <w:t>li</w:t>
      </w:r>
      <w:r>
        <w:t xml:space="preserve"> pri 22 gospodarskih subjektih, ki so omogočili dostopnost teh proizvodov na trgu. Pregleda</w:t>
      </w:r>
      <w:r w:rsidR="00A503AD">
        <w:t>li smo</w:t>
      </w:r>
      <w:r>
        <w:t xml:space="preserve"> 21 povil ter 8 pogonski</w:t>
      </w:r>
      <w:r w:rsidR="00A503AD">
        <w:t>h</w:t>
      </w:r>
      <w:r>
        <w:t xml:space="preserve"> motorj</w:t>
      </w:r>
      <w:r w:rsidR="00A503AD">
        <w:t>ev</w:t>
      </w:r>
      <w:r>
        <w:t>.</w:t>
      </w:r>
    </w:p>
    <w:p w14:paraId="5093727F" w14:textId="7E5CA646" w:rsidR="006C703E" w:rsidRDefault="00A503AD" w:rsidP="006C703E">
      <w:r>
        <w:t xml:space="preserve">V nadzorih smo preverjali </w:t>
      </w:r>
      <w:r w:rsidR="006C703E">
        <w:t>identifikacijske številke plovil ter napis</w:t>
      </w:r>
      <w:r>
        <w:t>e</w:t>
      </w:r>
      <w:r w:rsidR="006C703E">
        <w:t xml:space="preserve"> na tablici graditelja, Priročnik za lastnika – navodila za uporabo in vzdrževanje, Izjav</w:t>
      </w:r>
      <w:r>
        <w:t>o</w:t>
      </w:r>
      <w:r w:rsidR="006C703E">
        <w:t xml:space="preserve"> EU o skladnosti, ki mora spremljati vsako plovilo, ter prilaganje garancijskega lista k plovilom in vsebin</w:t>
      </w:r>
      <w:r>
        <w:t>o</w:t>
      </w:r>
      <w:r w:rsidR="006C703E">
        <w:t xml:space="preserve"> le</w:t>
      </w:r>
      <w:r>
        <w:t>-</w:t>
      </w:r>
      <w:r w:rsidR="006C703E">
        <w:t>te</w:t>
      </w:r>
      <w:r>
        <w:t>h</w:t>
      </w:r>
      <w:r w:rsidR="006C703E">
        <w:t xml:space="preserve">. Pri tem </w:t>
      </w:r>
      <w:r>
        <w:t xml:space="preserve">smo </w:t>
      </w:r>
      <w:r w:rsidR="006C703E">
        <w:t>ugotov</w:t>
      </w:r>
      <w:r>
        <w:t>ili</w:t>
      </w:r>
      <w:r w:rsidR="006C703E">
        <w:t xml:space="preserve">, da je bila v 3 primerih pomanjkljiva tablica graditelja plovila, v 4 primerih ni bilo priloženega slovenskega priročnika k plovilom, v </w:t>
      </w:r>
      <w:r>
        <w:t xml:space="preserve">1 </w:t>
      </w:r>
      <w:r w:rsidR="006C703E">
        <w:t>primeru je bil priročnik pomanjkljiv, pri 8 plovilih Izjava EU o skladnosti ni bila v slovenskem jeziku, k 11 plovilom je bil priložen nepopoln garancijski list, v 1 primeru pri plovilu ni bilo garancijskega lista, v 1 primeru proizvajalec plovilo ni označil s CE oznako in je bilo takoj umaknjeno iz prometa.</w:t>
      </w:r>
    </w:p>
    <w:p w14:paraId="439C442F" w14:textId="68F84C09" w:rsidR="006C703E" w:rsidRDefault="006C703E" w:rsidP="006C703E">
      <w:r>
        <w:t xml:space="preserve">Na podlagi ugotovitev </w:t>
      </w:r>
      <w:r w:rsidR="00A503AD">
        <w:t xml:space="preserve">smo </w:t>
      </w:r>
      <w:r>
        <w:t>zavezancem izre</w:t>
      </w:r>
      <w:r w:rsidR="00A503AD">
        <w:t>kli</w:t>
      </w:r>
      <w:r>
        <w:t xml:space="preserve"> 6 opozoril ZIN </w:t>
      </w:r>
      <w:r w:rsidR="00A503AD">
        <w:t xml:space="preserve">in </w:t>
      </w:r>
      <w:r>
        <w:t>5 opozoril ZP-1 ter izda</w:t>
      </w:r>
      <w:r w:rsidR="00A503AD">
        <w:t>li</w:t>
      </w:r>
      <w:r>
        <w:t xml:space="preserve"> 1 opomin zaradi priročnika, ki ni bil v slovenskem jeziku.</w:t>
      </w:r>
    </w:p>
    <w:p w14:paraId="574F75CE" w14:textId="57012C20" w:rsidR="006C703E" w:rsidRPr="006C703E" w:rsidRDefault="006C703E" w:rsidP="00F31D1C">
      <w:r>
        <w:t>Nadzor plovil ne izvaja</w:t>
      </w:r>
      <w:r w:rsidR="00A503AD">
        <w:t>mo</w:t>
      </w:r>
      <w:r>
        <w:t xml:space="preserve"> vsako leto, ker je na slovenskem trgu približno enako število trgovcev, ki opravljajo prodajo plovil in so bili že večkrat nadzorovani. Glede na odkrite nepravilnosti se bo nadzor plovil v prihodnosti izvajal na sejmu v Portorožu, kjer so prisotni vsi pomembnejši prodajalci plovil</w:t>
      </w:r>
      <w:r w:rsidR="00A503AD">
        <w:t>,</w:t>
      </w:r>
      <w:r>
        <w:t xml:space="preserve"> ter po prijavah.</w:t>
      </w:r>
    </w:p>
    <w:p w14:paraId="611EE083" w14:textId="1379A7BF" w:rsidR="00E416F4" w:rsidRPr="00603571" w:rsidRDefault="00E416F4" w:rsidP="00AF533A">
      <w:pPr>
        <w:pStyle w:val="Naslov3"/>
      </w:pPr>
      <w:bookmarkStart w:id="72" w:name="_Toc165366705"/>
      <w:r w:rsidRPr="00603571">
        <w:t>Emisije snovi v zrak iz malih kurilnih naprav</w:t>
      </w:r>
      <w:bookmarkEnd w:id="72"/>
    </w:p>
    <w:p w14:paraId="3428EFF5" w14:textId="77777777" w:rsidR="003E77B0" w:rsidRDefault="00206778" w:rsidP="00206778">
      <w:r>
        <w:t>S 1. januarjem 2022</w:t>
      </w:r>
      <w:r w:rsidR="003E77B0">
        <w:t xml:space="preserve"> </w:t>
      </w:r>
      <w:r>
        <w:t>je Uredba o emisiji snovi v zrak iz malih kurilnih naprav skupaj s Prilogo 3: Mejne vrednosti emisij snovi v zrak za enosobne kurilne naprave, v delu dajanja enosobnih kurilnih naprav na trdno gorivo, prenehala veljati. Za dajanje na trg enosobnih kurilnih naprav, ki so gradbeni proizvodi, se od navedenega datuma dalje v zvezi z zahtevami za okoljsko primerno zasnovo lokalnih grelnikov prostorov na trdno gorivo uporablja Uredba Komisije (EU) 2015/1185 z dne 24. aprila 2015 o izvajanju Direktive 2009/125/ES Evropskega parlamenta in Sveta glede zahtev za okoljsko primerno zasnovo lokalnih grelnikov prostorov na trdno gorivo.</w:t>
      </w:r>
    </w:p>
    <w:p w14:paraId="382E6066" w14:textId="48A1CD0F" w:rsidR="00206778" w:rsidRDefault="00450791" w:rsidP="00206778">
      <w:r>
        <w:t>V</w:t>
      </w:r>
      <w:r w:rsidR="00206778">
        <w:t xml:space="preserve"> letu 2022 </w:t>
      </w:r>
      <w:r>
        <w:t xml:space="preserve">smo </w:t>
      </w:r>
      <w:r w:rsidR="00206778">
        <w:t>opravljal</w:t>
      </w:r>
      <w:r>
        <w:t>i</w:t>
      </w:r>
      <w:r w:rsidR="00206778">
        <w:t xml:space="preserve"> nadzor enosobnih kurilnih naprav na podlagi prejetih prijav in v načrtovanem nadzoru skladnosti lokalnih grelnikov na trdno gorivo, pri čemer </w:t>
      </w:r>
      <w:r>
        <w:t xml:space="preserve">smo </w:t>
      </w:r>
      <w:r w:rsidR="00206778">
        <w:t>preverjal</w:t>
      </w:r>
      <w:r>
        <w:t>i</w:t>
      </w:r>
      <w:r w:rsidR="00206778">
        <w:t xml:space="preserve"> njihov</w:t>
      </w:r>
      <w:r>
        <w:t>o</w:t>
      </w:r>
      <w:r w:rsidR="00206778">
        <w:t xml:space="preserve"> administrativn</w:t>
      </w:r>
      <w:r>
        <w:t>o</w:t>
      </w:r>
      <w:r w:rsidR="00206778">
        <w:t xml:space="preserve"> skladnost in skladnost z dovoljenimi vrednostmi emisij </w:t>
      </w:r>
      <w:r w:rsidR="00206778">
        <w:lastRenderedPageBreak/>
        <w:t>snovi v zrak z zahtevami, ki so veljale v času, ko so bile le</w:t>
      </w:r>
      <w:r>
        <w:t>-</w:t>
      </w:r>
      <w:r w:rsidR="00206778">
        <w:t xml:space="preserve">te dane na trg. Nadzor </w:t>
      </w:r>
      <w:r>
        <w:t xml:space="preserve">smo tako </w:t>
      </w:r>
      <w:r w:rsidR="00206778">
        <w:t>vršil</w:t>
      </w:r>
      <w:r>
        <w:t>i</w:t>
      </w:r>
      <w:r w:rsidR="00206778">
        <w:t xml:space="preserve"> bodisi na podlagi Uredbe o emisiji snovi v zrak iz malih kurilnih naprav skupaj s Prilogo 3 bodisi na podlagi Uredbe Komisije (EU) 2015/1185 z dne 24. aprila 2015 o izvajanju Direktive 2009/125/ES Evropskega parlamenta in Sveta glede zahtev za okoljsko primerno zasnovo lokalnih grelnikov prostorov na trdno gorivo.</w:t>
      </w:r>
    </w:p>
    <w:p w14:paraId="0BCA92C1" w14:textId="32FD8E96" w:rsidR="00314582" w:rsidRPr="00314582" w:rsidRDefault="00314582" w:rsidP="00314582">
      <w:r>
        <w:t xml:space="preserve">Na podlagi prijave </w:t>
      </w:r>
      <w:r w:rsidRPr="00314582">
        <w:t>EKO sklad</w:t>
      </w:r>
      <w:r>
        <w:t>a</w:t>
      </w:r>
      <w:r w:rsidRPr="00314582">
        <w:t xml:space="preserve"> </w:t>
      </w:r>
      <w:proofErr w:type="spellStart"/>
      <w:r w:rsidRPr="00314582">
        <w:t>js</w:t>
      </w:r>
      <w:proofErr w:type="spellEnd"/>
      <w:r w:rsidRPr="00314582">
        <w:t xml:space="preserve"> in ostalih prijaviteljev </w:t>
      </w:r>
      <w:r w:rsidR="00450791">
        <w:t xml:space="preserve">smo </w:t>
      </w:r>
      <w:r w:rsidRPr="00314582">
        <w:t>oprav</w:t>
      </w:r>
      <w:r w:rsidR="00450791">
        <w:t>ili</w:t>
      </w:r>
      <w:r w:rsidRPr="00314582">
        <w:t xml:space="preserve"> 10 inšpekcijskih pregledov, na katerih </w:t>
      </w:r>
      <w:r w:rsidR="00450791">
        <w:t xml:space="preserve">smo </w:t>
      </w:r>
      <w:r w:rsidRPr="00314582">
        <w:t>ugotavljal</w:t>
      </w:r>
      <w:r w:rsidR="00450791">
        <w:t>i</w:t>
      </w:r>
      <w:r w:rsidRPr="00314582">
        <w:t xml:space="preserve"> skladnost kotlov na trdna goriva različnih blagovnih znamk – malih kurilnih naprav, ki so konstrukcijsko izdelani na podlagi Pravilnika o varnosti strojev in sledijo zahtevam </w:t>
      </w:r>
      <w:proofErr w:type="spellStart"/>
      <w:r w:rsidRPr="00314582">
        <w:t>harmoniziranega</w:t>
      </w:r>
      <w:proofErr w:type="spellEnd"/>
      <w:r w:rsidRPr="00314582">
        <w:t xml:space="preserve"> standarda SIST EN 303</w:t>
      </w:r>
      <w:r w:rsidR="00F64D04">
        <w:t>-</w:t>
      </w:r>
      <w:r w:rsidRPr="00314582">
        <w:t>5:2012</w:t>
      </w:r>
      <w:r w:rsidR="00530001">
        <w:rPr>
          <w:rStyle w:val="Sprotnaopomba-sklic"/>
        </w:rPr>
        <w:footnoteReference w:id="8"/>
      </w:r>
      <w:r w:rsidRPr="00314582">
        <w:t xml:space="preserve">. Glede na okoljsko primerne zasnove in energijskega označevanja pa </w:t>
      </w:r>
      <w:r w:rsidR="00450791">
        <w:t xml:space="preserve">smo </w:t>
      </w:r>
      <w:r w:rsidRPr="00314582">
        <w:t>pri nadzorih preverjal</w:t>
      </w:r>
      <w:r w:rsidR="00450791">
        <w:t>i</w:t>
      </w:r>
      <w:r w:rsidRPr="00314582">
        <w:t xml:space="preserve"> tudi skladnost z določili Uredbe Komisije (EU) 2015/1189 in Uredbe Komisije (EU) 2015/1187.</w:t>
      </w:r>
    </w:p>
    <w:p w14:paraId="756CA40B" w14:textId="33C2D525" w:rsidR="00314582" w:rsidRDefault="00450791" w:rsidP="00314582">
      <w:r>
        <w:t>N</w:t>
      </w:r>
      <w:r w:rsidR="00314582">
        <w:t xml:space="preserve">epravilnosti </w:t>
      </w:r>
      <w:r>
        <w:t xml:space="preserve">smo ugotovili </w:t>
      </w:r>
      <w:r w:rsidR="00314582">
        <w:t>pri vseh pregledanih kotlih na trdna goriva, tako na področju, ki zajema določila Pravilnika o varnosti strojev (nepopolne ali nepravilne ES Izjave o skladnosti, nepopolna navodila in nepopolno označevanje na kotlu na trdna goriva), kot na področju okoljsko primerne zasnove ter energijskega označevanja</w:t>
      </w:r>
      <w:r w:rsidR="003E77B0">
        <w:t xml:space="preserve"> </w:t>
      </w:r>
      <w:r w:rsidR="00314582">
        <w:t>(predložena so bila nepopolna poročila o opravljenih meritvah emisij dimnih plinov glede na zahteve Uredbe (EU) 2015/1189, predložene energijske nalepke so bile nepravilne ali nepopolne glede na zahteve Uredbe (EU) 2015/1187).</w:t>
      </w:r>
    </w:p>
    <w:p w14:paraId="27A360DC" w14:textId="72A7C4D6" w:rsidR="00314582" w:rsidRDefault="00314582" w:rsidP="00314582">
      <w:r>
        <w:t>Končano je 5 inšpekcijskih postopkov, 5 inšpekcijskih postopkov pa je še v teku, saj ugotovljene nepravilnosti še niso bile odpravljene</w:t>
      </w:r>
      <w:r w:rsidR="00450791">
        <w:t xml:space="preserve"> ali </w:t>
      </w:r>
      <w:r>
        <w:t>pa je bila na izdano upravno odločbo podana pritožba, dokončna odločitev pritožbenega organa (Ministrstvo za gospodars</w:t>
      </w:r>
      <w:r w:rsidR="00450791">
        <w:t>tvo, turizem in šport</w:t>
      </w:r>
      <w:r>
        <w:t>)</w:t>
      </w:r>
      <w:r w:rsidR="003E77B0">
        <w:t xml:space="preserve"> </w:t>
      </w:r>
      <w:r>
        <w:t xml:space="preserve">pa v tem času še ni znana. V </w:t>
      </w:r>
      <w:r w:rsidR="00450791">
        <w:t xml:space="preserve">zaključenih </w:t>
      </w:r>
      <w:r>
        <w:t>postopkih</w:t>
      </w:r>
      <w:r w:rsidR="00450791">
        <w:t xml:space="preserve"> </w:t>
      </w:r>
      <w:r>
        <w:t xml:space="preserve">so zavezanci ugotovljene pomanjkljivosti odpravili. Rezultati nadzorov, ki jih je s svojo prijavo predlagal prijavitelj EKO sklad </w:t>
      </w:r>
      <w:proofErr w:type="spellStart"/>
      <w:r>
        <w:t>js</w:t>
      </w:r>
      <w:proofErr w:type="spellEnd"/>
      <w:r>
        <w:t>.,</w:t>
      </w:r>
      <w:r w:rsidR="003E77B0">
        <w:t xml:space="preserve"> </w:t>
      </w:r>
      <w:r>
        <w:t>so bili posredovani prijavitelju, ki na kočne ugotovitve ni imel dodatnih pripomb in jih je sprejel ter posledično za predmetne kotle na trdna goriva omogočil pridobitev subvencij v Sloveniji. O rezultatih ostali prijav bodo prijavitelji obveščeni, ko bodo upravni postopki ugotavljanja skladnosti kotlov na trdna goriva zaključeni.</w:t>
      </w:r>
    </w:p>
    <w:p w14:paraId="6634F5DB" w14:textId="55EDCA85" w:rsidR="00206778" w:rsidRDefault="00450791" w:rsidP="00F31D1C">
      <w:r>
        <w:t xml:space="preserve">Tudi </w:t>
      </w:r>
      <w:r w:rsidR="00206778">
        <w:t xml:space="preserve">v letu 2023 </w:t>
      </w:r>
      <w:r>
        <w:t xml:space="preserve">bomo </w:t>
      </w:r>
      <w:r w:rsidR="00206778">
        <w:t>nadaljeval</w:t>
      </w:r>
      <w:r>
        <w:t>i</w:t>
      </w:r>
      <w:r w:rsidR="00206778">
        <w:t xml:space="preserve"> z nadzorom emisij snovi v zrak iz enosobnih kurilnih naprav na trdno gorivo v smislu urejanja razmer na trgu ter seznanjanja gospodarskih subjektov z novimi zahtevami Uredbe Komisije (EU) 2015/1185 z dne 24. aprila 2015 o izvajanju Direktive 2009/125/ES Evropskega parlamenta in Sveta glede zahtev za okoljsko primerno zasnovo lokalnih grelnikov prostorov na trdno gorivo ter v njej določenimi mejnimi vrednostmi emisij snovi v zrak.</w:t>
      </w:r>
    </w:p>
    <w:p w14:paraId="77E338F0" w14:textId="290301E4" w:rsidR="00505DF2" w:rsidRPr="00A549E6" w:rsidRDefault="00323CED" w:rsidP="00AF533A">
      <w:pPr>
        <w:pStyle w:val="Naslov3"/>
      </w:pPr>
      <w:bookmarkStart w:id="73" w:name="_Toc165366706"/>
      <w:r w:rsidRPr="00A549E6">
        <w:t>Označevanje z energijskimi nalepkami</w:t>
      </w:r>
      <w:bookmarkEnd w:id="73"/>
    </w:p>
    <w:p w14:paraId="51CB1DBE" w14:textId="4F171825" w:rsidR="003E77B0" w:rsidRDefault="00E27B08" w:rsidP="00206778">
      <w:r>
        <w:t>V</w:t>
      </w:r>
      <w:r w:rsidR="00206778">
        <w:t xml:space="preserve"> letu 20222 </w:t>
      </w:r>
      <w:r>
        <w:t xml:space="preserve">smo </w:t>
      </w:r>
      <w:r w:rsidR="00206778">
        <w:t>izvajal</w:t>
      </w:r>
      <w:r>
        <w:t>i</w:t>
      </w:r>
      <w:r w:rsidR="00206778">
        <w:t xml:space="preserve"> nadzor energijskega označevanja v okviru projekta EEPLIANT3.</w:t>
      </w:r>
    </w:p>
    <w:p w14:paraId="239C7C1F" w14:textId="658A387D" w:rsidR="00206778" w:rsidRDefault="00206778" w:rsidP="00206778">
      <w:r>
        <w:t xml:space="preserve">V delovnem paketu WP11 </w:t>
      </w:r>
      <w:r w:rsidR="00E27B08">
        <w:t xml:space="preserve">smo </w:t>
      </w:r>
      <w:r>
        <w:t>izvajal</w:t>
      </w:r>
      <w:r w:rsidR="00E27B08">
        <w:t>i</w:t>
      </w:r>
      <w:r>
        <w:t xml:space="preserve"> nadzor svetlobnih virov v skladu z Delegirano uredbo Komisije (EU) 2019/2015 z dne 11. marca 2019 o dopolnitvi Uredbe (EU) 2017/1369 Evropskega parlamenta in Sveta v zvezi z označevanjem svetlobnih virov z energijskimi nalepkami ter o razveljavitvi Delegirane uredbe Komisije (EU) št. 874/2012. Izved</w:t>
      </w:r>
      <w:r w:rsidR="00E27B08">
        <w:t>li smo</w:t>
      </w:r>
      <w:r>
        <w:t xml:space="preserve"> administrativni nadzor 16 svetil, pri čemer </w:t>
      </w:r>
      <w:r w:rsidR="00E27B08">
        <w:t xml:space="preserve">smo </w:t>
      </w:r>
      <w:r>
        <w:t>za 14 svetil zahteva</w:t>
      </w:r>
      <w:r w:rsidR="00E27B08">
        <w:t>li</w:t>
      </w:r>
      <w:r>
        <w:t xml:space="preserve"> in pregleda</w:t>
      </w:r>
      <w:r w:rsidR="00E27B08">
        <w:t>li</w:t>
      </w:r>
      <w:r>
        <w:t xml:space="preserve"> tudi tehničn</w:t>
      </w:r>
      <w:r w:rsidR="00E27B08">
        <w:t>o</w:t>
      </w:r>
      <w:r>
        <w:t xml:space="preserve"> dokumentacij</w:t>
      </w:r>
      <w:r w:rsidR="00E27B08">
        <w:t>o</w:t>
      </w:r>
      <w:r>
        <w:t>. Po večkratnih zahtevah je bila za vse svetlobne vire predložena tehnična dokumentacija v skladu z uredbo. Oprav</w:t>
      </w:r>
      <w:r w:rsidR="00E27B08">
        <w:t xml:space="preserve">ili smo </w:t>
      </w:r>
      <w:r>
        <w:t xml:space="preserve">tudi vzorčenje 5 vzorcev po 10 enot </w:t>
      </w:r>
      <w:r>
        <w:lastRenderedPageBreak/>
        <w:t xml:space="preserve">proizvoda, ki </w:t>
      </w:r>
      <w:r w:rsidR="00E27B08">
        <w:t xml:space="preserve">smo jih </w:t>
      </w:r>
      <w:r>
        <w:t>posla</w:t>
      </w:r>
      <w:r w:rsidR="00E27B08">
        <w:t>l</w:t>
      </w:r>
      <w:r>
        <w:t>i v preskusni laboratorij. Rezultat</w:t>
      </w:r>
      <w:r w:rsidR="00E27B08">
        <w:t>i</w:t>
      </w:r>
      <w:r>
        <w:t xml:space="preserve"> preskušanj bodo znani v letu 2023.</w:t>
      </w:r>
    </w:p>
    <w:p w14:paraId="16566124" w14:textId="6384A738" w:rsidR="00973FBA" w:rsidRDefault="00206778" w:rsidP="00206778">
      <w:r>
        <w:t xml:space="preserve">V delovnem paketu WP12 </w:t>
      </w:r>
      <w:r w:rsidR="00E27B08">
        <w:t xml:space="preserve">smo </w:t>
      </w:r>
      <w:r>
        <w:t>izvajal</w:t>
      </w:r>
      <w:r w:rsidR="00E27B08">
        <w:t>i</w:t>
      </w:r>
      <w:r>
        <w:t xml:space="preserve"> nadzor lokalnih grelnikov prostorov. </w:t>
      </w:r>
      <w:r w:rsidR="00E27B08">
        <w:t>P</w:t>
      </w:r>
      <w:r>
        <w:t>ri</w:t>
      </w:r>
      <w:r w:rsidR="003E77B0">
        <w:t xml:space="preserve"> </w:t>
      </w:r>
      <w:r>
        <w:t xml:space="preserve">nadzoru energijskega označevanja </w:t>
      </w:r>
      <w:r w:rsidR="00E27B08">
        <w:t xml:space="preserve">smo se </w:t>
      </w:r>
      <w:r>
        <w:t>osredotočil</w:t>
      </w:r>
      <w:r w:rsidR="00E27B08">
        <w:t>i</w:t>
      </w:r>
      <w:r>
        <w:t xml:space="preserve"> na nadzor lokalnih grelnikov na trda goriva, saj so</w:t>
      </w:r>
      <w:r w:rsidR="003E77B0">
        <w:t xml:space="preserve"> </w:t>
      </w:r>
      <w:r>
        <w:t>električni lokalni grelniki izvzeti iz Delegirane uredbe Komisije (EU) 2015/1186 z dne 24. aprila 2015 o dopolnitvi Direktive 2010/30/EU Evropskega parlamenta in Sveta v zvezi z označevanjem lokalnih grelnikov prostorov z energijskimi nalepkami. Oprav</w:t>
      </w:r>
      <w:r w:rsidR="00E27B08">
        <w:t>ili smo</w:t>
      </w:r>
      <w:r>
        <w:t xml:space="preserve"> 6 administrativnih nadzorov, pri čemer </w:t>
      </w:r>
      <w:r w:rsidR="00E27B08">
        <w:t xml:space="preserve">smo </w:t>
      </w:r>
      <w:r>
        <w:t>zahteva</w:t>
      </w:r>
      <w:r w:rsidR="00E27B08">
        <w:t>li</w:t>
      </w:r>
      <w:r>
        <w:t xml:space="preserve"> in pregleda</w:t>
      </w:r>
      <w:r w:rsidR="00E27B08">
        <w:t>li</w:t>
      </w:r>
      <w:r>
        <w:t xml:space="preserve"> tehničn</w:t>
      </w:r>
      <w:r w:rsidR="00E27B08">
        <w:t>o</w:t>
      </w:r>
      <w:r>
        <w:t xml:space="preserve"> dokumentacij</w:t>
      </w:r>
      <w:r w:rsidR="00E27B08">
        <w:t>o</w:t>
      </w:r>
      <w:r>
        <w:t>. Nobena prejeta tehnična dokumentacija za lokalne grelnike prostorov na trda goriva ni bila brez pomanjkljivosti. Zavezanci so na podlagi ugotovitev v postop</w:t>
      </w:r>
      <w:r w:rsidR="00E27B08">
        <w:t>k</w:t>
      </w:r>
      <w:r>
        <w:t>u dopolnjevali dokumentacijo, kjer pa to ni bilo mogoče</w:t>
      </w:r>
      <w:r w:rsidR="00E27B08">
        <w:t>,</w:t>
      </w:r>
      <w:r>
        <w:t xml:space="preserve"> pa tudi prostovoljno umikali proizvode s trga.</w:t>
      </w:r>
    </w:p>
    <w:p w14:paraId="363DB5E9" w14:textId="77777777" w:rsidR="00323CED" w:rsidRPr="00A80B0A" w:rsidRDefault="00323CED" w:rsidP="00AF533A">
      <w:pPr>
        <w:pStyle w:val="Naslov3"/>
      </w:pPr>
      <w:bookmarkStart w:id="74" w:name="_Toc165366707"/>
      <w:r w:rsidRPr="00A80B0A">
        <w:t>Okoljsko primerna zasnova proizvodov</w:t>
      </w:r>
      <w:bookmarkEnd w:id="74"/>
    </w:p>
    <w:p w14:paraId="52D2E2C6" w14:textId="67F5B032" w:rsidR="00206778" w:rsidRDefault="00206778" w:rsidP="00206778">
      <w:r>
        <w:t xml:space="preserve">V sklopu projekta EEPLIANT3 WP 11 </w:t>
      </w:r>
      <w:r w:rsidR="00E27B08">
        <w:t xml:space="preserve">smo </w:t>
      </w:r>
      <w:r>
        <w:t>oprav</w:t>
      </w:r>
      <w:r w:rsidR="00E27B08">
        <w:t>ili</w:t>
      </w:r>
      <w:r>
        <w:t xml:space="preserve"> tudi nadzor svetlobnih virov po Uredbi Komisije (EU) 2019/2020 z dne 1. oktobra 2019 o določitvi zahtev za okoljsko primerno zasnovo svetlobnih virov in ločenih krmilnih naprav na podlagi Direktive 2009/125/ES Evropskega parlamenta in Sveta ter o razveljavitvi uredb Komisije (ES) št. 244/2009, (ES) št. 245/2009 in (EU) št. 1194/2012.</w:t>
      </w:r>
      <w:r w:rsidR="003E77B0">
        <w:t xml:space="preserve"> </w:t>
      </w:r>
      <w:r>
        <w:t>Pri administrativnem nadzoru in pregledu pridobljene dokumentacije ni bilo ugotovljenih neskladnosti. Vzorčeni proizvodi bodo preverjeni tudi po nekaterih zahtevah iz navedene uredbe.</w:t>
      </w:r>
    </w:p>
    <w:p w14:paraId="7F52A768" w14:textId="332A7E73" w:rsidR="00206778" w:rsidRDefault="00206778" w:rsidP="00206778">
      <w:r>
        <w:t xml:space="preserve">V delovnem paketu WP12 </w:t>
      </w:r>
      <w:r w:rsidR="00E27B08">
        <w:t xml:space="preserve">smo </w:t>
      </w:r>
      <w:r>
        <w:t>izvajal</w:t>
      </w:r>
      <w:r w:rsidR="00E27B08">
        <w:t>i</w:t>
      </w:r>
      <w:r>
        <w:t xml:space="preserve"> nadzor skladnosti lokalnih grelnikov prostorov</w:t>
      </w:r>
      <w:r w:rsidR="00E27B08">
        <w:t>,</w:t>
      </w:r>
      <w:r>
        <w:t xml:space="preserve"> in sicer lokalnih grelnikov prostorov na trda goriva v skladu z Uredbo Komisije (EU) 2015/1185 z dne 24. aprila 2015 o izvajanju Direktive 2009/125/ES Evropskega parlamenta in Sveta glede zahtev za okoljsko primerno zasnovo lokalnih grelnikov prostorov na trdno gorivo </w:t>
      </w:r>
      <w:r w:rsidR="00E27B08">
        <w:t xml:space="preserve">ter </w:t>
      </w:r>
      <w:r>
        <w:t>električnih lokalnih grelnikov v skladu z Uredbo Komisije (EU) 2015/1188 z dne 28. aprila 2015 o izvajanju Direktive 2009/125/ES Evropskega parlamenta in Sveta glede zahtev za okoljsko primerno zasnovo lokalnih grelnikov prostorov. Tehničn</w:t>
      </w:r>
      <w:r w:rsidR="00E27B08">
        <w:t>o</w:t>
      </w:r>
      <w:r>
        <w:t xml:space="preserve"> dokumentacij</w:t>
      </w:r>
      <w:r w:rsidR="00E27B08">
        <w:t>o</w:t>
      </w:r>
      <w:r>
        <w:t xml:space="preserve"> </w:t>
      </w:r>
      <w:r w:rsidR="00E27B08">
        <w:t xml:space="preserve">smo </w:t>
      </w:r>
      <w:r>
        <w:t>pregleda</w:t>
      </w:r>
      <w:r w:rsidR="00E27B08">
        <w:t>li</w:t>
      </w:r>
      <w:r>
        <w:t xml:space="preserve"> za 6 lokalnih grelnikov na trda goriva in 4 električne lokalne grelnike. Zavezanci so na podlagi ugotovitev v postop</w:t>
      </w:r>
      <w:r w:rsidR="00E27B08">
        <w:t>k</w:t>
      </w:r>
      <w:r>
        <w:t>u dokumentacijo</w:t>
      </w:r>
      <w:r w:rsidR="00E27B08" w:rsidRPr="00E27B08">
        <w:t xml:space="preserve"> </w:t>
      </w:r>
      <w:r w:rsidR="00E27B08">
        <w:t>dopolnjevali</w:t>
      </w:r>
      <w:r>
        <w:t>, kjer pa to ni bilo mogoče</w:t>
      </w:r>
      <w:r w:rsidR="00E27B08">
        <w:t>,</w:t>
      </w:r>
      <w:r>
        <w:t xml:space="preserve"> pa tudi prostovoljno umikali proizvode s trga.</w:t>
      </w:r>
    </w:p>
    <w:p w14:paraId="20ED4D0D" w14:textId="1BE1C084" w:rsidR="00206778" w:rsidRDefault="00206778" w:rsidP="00206778">
      <w:r>
        <w:t xml:space="preserve">V celoti </w:t>
      </w:r>
      <w:r w:rsidR="00E27B08">
        <w:t xml:space="preserve">smo </w:t>
      </w:r>
      <w:r>
        <w:t>v nadzorih v okviru mednarodnih projektov oprav</w:t>
      </w:r>
      <w:r w:rsidR="00E27B08">
        <w:t>ili</w:t>
      </w:r>
      <w:r>
        <w:t xml:space="preserve"> 72 nadzorov, v katerih </w:t>
      </w:r>
      <w:r w:rsidR="00E27B08">
        <w:t xml:space="preserve">smo opravili </w:t>
      </w:r>
      <w:r>
        <w:t xml:space="preserve">87 </w:t>
      </w:r>
      <w:r w:rsidR="00E27B08">
        <w:t>pregledov</w:t>
      </w:r>
      <w:r>
        <w:t>, izda</w:t>
      </w:r>
      <w:r w:rsidR="00E27B08">
        <w:t>li</w:t>
      </w:r>
      <w:r>
        <w:t xml:space="preserve"> 18 opozoril ZP-1 in 30 opozoril ZIN na zapisnik. V postopkih </w:t>
      </w:r>
      <w:r w:rsidR="00E27B08">
        <w:t xml:space="preserve">smo </w:t>
      </w:r>
      <w:r>
        <w:t>izda</w:t>
      </w:r>
      <w:r w:rsidR="00E27B08">
        <w:t>li</w:t>
      </w:r>
      <w:r>
        <w:t xml:space="preserve"> tudi 78 drugih dopisov, saj so zavezanci pogosto potrebovali dodatna pojasnila glede zagotavljanja skladnosti.</w:t>
      </w:r>
    </w:p>
    <w:p w14:paraId="4AB1A066" w14:textId="2A855E36" w:rsidR="00206778" w:rsidRDefault="00206778" w:rsidP="00206778">
      <w:r>
        <w:t xml:space="preserve">V decembru 2022 je potekal tudi administrativni nadzor lokalnih grelnikov prostorov na trda goriva, v okviru katerega </w:t>
      </w:r>
      <w:r w:rsidR="00E27B08">
        <w:t xml:space="preserve">smo </w:t>
      </w:r>
      <w:r>
        <w:t>izvajal</w:t>
      </w:r>
      <w:r w:rsidR="00E27B08">
        <w:t>i</w:t>
      </w:r>
      <w:r>
        <w:t xml:space="preserve"> tudi nadzor okoljsko primerne zasnove in energijskega označevanja. </w:t>
      </w:r>
      <w:r w:rsidR="00E27B08">
        <w:t>N</w:t>
      </w:r>
      <w:r>
        <w:t xml:space="preserve">adzor </w:t>
      </w:r>
      <w:r w:rsidR="00E27B08">
        <w:t xml:space="preserve">bo </w:t>
      </w:r>
      <w:r>
        <w:t xml:space="preserve">zaključen </w:t>
      </w:r>
      <w:r w:rsidR="00E27B08">
        <w:t xml:space="preserve">v </w:t>
      </w:r>
      <w:r>
        <w:t>letu</w:t>
      </w:r>
      <w:r w:rsidR="00E27B08">
        <w:t xml:space="preserve"> 2023</w:t>
      </w:r>
      <w:r>
        <w:t>.</w:t>
      </w:r>
    </w:p>
    <w:p w14:paraId="1B633722" w14:textId="33C89F63" w:rsidR="00206778" w:rsidRDefault="00206778" w:rsidP="00206778">
      <w:r>
        <w:t xml:space="preserve">Inšpekcijski nadzori okoljsko primerne zasnove in energijskega označevanja običajno potekajo sočasno. Skupaj </w:t>
      </w:r>
      <w:r w:rsidR="00E27B08">
        <w:t xml:space="preserve">smo </w:t>
      </w:r>
      <w:r>
        <w:t>oprav</w:t>
      </w:r>
      <w:r w:rsidR="00E27B08">
        <w:t>ili</w:t>
      </w:r>
      <w:r>
        <w:t xml:space="preserve"> 112 inšpekcijskih nadzorov, pri tem je bilo izrečenih 32 opozoril ZIN, </w:t>
      </w:r>
      <w:r w:rsidR="00E27B08">
        <w:t xml:space="preserve">4 </w:t>
      </w:r>
      <w:r>
        <w:t>opomini in 30 opozoril ZP-1.</w:t>
      </w:r>
    </w:p>
    <w:p w14:paraId="13908867" w14:textId="4846D12B" w:rsidR="00BB433F" w:rsidRDefault="00206778" w:rsidP="00206778">
      <w:r>
        <w:t>Področje okoljsko primerne zasnove in energijskega označevanja zahteva od zavezancev sprotno osveževanje poznavanja, saj se zahteve pogosto spreminjajo. Največje nepoznavanje zahtev je na področju spletne prodaje, saj le redko naletimo na spletno prodajalno brez pomanjkljivosti.</w:t>
      </w:r>
    </w:p>
    <w:p w14:paraId="7C161498" w14:textId="0CD3BE21" w:rsidR="006A6D90" w:rsidRDefault="0018516E" w:rsidP="00AF533A">
      <w:pPr>
        <w:pStyle w:val="Naslov3"/>
      </w:pPr>
      <w:bookmarkStart w:id="75" w:name="_Toc165366708"/>
      <w:r w:rsidRPr="00F9544F">
        <w:lastRenderedPageBreak/>
        <w:t>Označevanja tekstilnih izdelkov</w:t>
      </w:r>
      <w:bookmarkEnd w:id="75"/>
    </w:p>
    <w:p w14:paraId="6B836853" w14:textId="0D3ED5DB" w:rsidR="006C703E" w:rsidRDefault="00E27B08" w:rsidP="006C703E">
      <w:r>
        <w:t>V</w:t>
      </w:r>
      <w:r w:rsidR="006C703E">
        <w:t xml:space="preserve"> letu 2022 </w:t>
      </w:r>
      <w:r>
        <w:t xml:space="preserve">smo </w:t>
      </w:r>
      <w:r w:rsidR="006C703E">
        <w:t>v prodajalnah nadziral</w:t>
      </w:r>
      <w:r>
        <w:t>i</w:t>
      </w:r>
      <w:r w:rsidR="006C703E">
        <w:t xml:space="preserve"> skladnost surovinske sestave tekstilnih izdelkov s predloženimi informacijami o surovinski sestavi teh izdelkov v skladu z Uredbo o izvajanju Uredbe (EU) o imenih tekstilnih vlaken, ki med drugim določa, da morajo imeti tekstilni izdelki obvezno navedeno surovinsko sestavo.</w:t>
      </w:r>
    </w:p>
    <w:p w14:paraId="6E6E6A54" w14:textId="749F5F06" w:rsidR="003E77B0" w:rsidRDefault="006C703E" w:rsidP="006C703E">
      <w:r>
        <w:t xml:space="preserve">Nadzor </w:t>
      </w:r>
      <w:r w:rsidR="00E27B08">
        <w:t xml:space="preserve">smo </w:t>
      </w:r>
      <w:r>
        <w:t>opravil</w:t>
      </w:r>
      <w:r w:rsidR="00E27B08">
        <w:t>i</w:t>
      </w:r>
      <w:r>
        <w:t xml:space="preserve"> v prodajalnah pri 4 zavezancih, v okviru katerih </w:t>
      </w:r>
      <w:r w:rsidR="00E27B08">
        <w:t xml:space="preserve">smo </w:t>
      </w:r>
      <w:r>
        <w:t>pregledal</w:t>
      </w:r>
      <w:r w:rsidR="00E27B08">
        <w:t>i</w:t>
      </w:r>
      <w:r>
        <w:t xml:space="preserve"> skladnost surovinske sestave tekstilnih izdelkov s predloženimi informacijami o surovinski sestavi za 4 vzorce oblačila, ki so v stiku s kožo.</w:t>
      </w:r>
    </w:p>
    <w:p w14:paraId="3F06D727" w14:textId="1CEC7D51" w:rsidR="006C703E" w:rsidRDefault="006C703E" w:rsidP="006C703E">
      <w:r>
        <w:t>Neskladnosti ni</w:t>
      </w:r>
      <w:r w:rsidR="00E27B08">
        <w:t>smo</w:t>
      </w:r>
      <w:r>
        <w:t xml:space="preserve"> ugotov</w:t>
      </w:r>
      <w:r w:rsidR="00E27B08">
        <w:t>ili</w:t>
      </w:r>
      <w:r>
        <w:t>.</w:t>
      </w:r>
    </w:p>
    <w:p w14:paraId="4CC611AD" w14:textId="719BA786" w:rsidR="00885EAA" w:rsidRDefault="006C703E" w:rsidP="00F31D1C">
      <w:r>
        <w:t>Ker so tekstilni izdelki v neposrednem stiku s kožo, je pomembno, da se preverijo podatki, ki so navedeni na etiketah kot surovinska sestava. Zato si bo</w:t>
      </w:r>
      <w:r w:rsidR="00E27B08">
        <w:t>mo</w:t>
      </w:r>
      <w:r>
        <w:t xml:space="preserve"> prizadeval</w:t>
      </w:r>
      <w:r w:rsidR="00E27B08">
        <w:t>i</w:t>
      </w:r>
      <w:r>
        <w:t xml:space="preserve"> povečati vzorčenje na tem področju.</w:t>
      </w:r>
    </w:p>
    <w:p w14:paraId="0B57ECD8" w14:textId="45870460" w:rsidR="006C703E" w:rsidRDefault="006C703E" w:rsidP="00AF533A">
      <w:pPr>
        <w:pStyle w:val="Naslov3"/>
      </w:pPr>
      <w:bookmarkStart w:id="76" w:name="_Toc165366709"/>
      <w:r w:rsidRPr="006C703E">
        <w:t xml:space="preserve">Naprave, ki vsebujejo </w:t>
      </w:r>
      <w:proofErr w:type="spellStart"/>
      <w:r w:rsidRPr="006C703E">
        <w:t>fluorirane</w:t>
      </w:r>
      <w:proofErr w:type="spellEnd"/>
      <w:r w:rsidRPr="006C703E">
        <w:t xml:space="preserve"> toplogredne pline in ozonu škodljive snovi</w:t>
      </w:r>
      <w:bookmarkEnd w:id="76"/>
    </w:p>
    <w:p w14:paraId="2DFEA50D" w14:textId="2BAB8490" w:rsidR="006C703E" w:rsidRDefault="006C703E" w:rsidP="006C703E">
      <w:proofErr w:type="spellStart"/>
      <w:r>
        <w:t>Fluorirani</w:t>
      </w:r>
      <w:proofErr w:type="spellEnd"/>
      <w:r>
        <w:t xml:space="preserve"> toplogredni plini in ozonu škodljive snovi se nahajajo predvsem v opremi za hlajenje, za klimatizacijo, v toplotnih črpalkah, v opremi za zaščito pred požarom, v električnih stikalnih mehanizmih, v </w:t>
      </w:r>
      <w:proofErr w:type="spellStart"/>
      <w:r>
        <w:t>aerosolnih</w:t>
      </w:r>
      <w:proofErr w:type="spellEnd"/>
      <w:r>
        <w:t xml:space="preserve"> razpršilcih in topilih na osnovi </w:t>
      </w:r>
      <w:proofErr w:type="spellStart"/>
      <w:r>
        <w:t>fluoriranih</w:t>
      </w:r>
      <w:proofErr w:type="spellEnd"/>
      <w:r>
        <w:t xml:space="preserve"> toplogrednih plinov. Za naprave, ki vsebujejo </w:t>
      </w:r>
      <w:proofErr w:type="spellStart"/>
      <w:r>
        <w:t>fluorirane</w:t>
      </w:r>
      <w:proofErr w:type="spellEnd"/>
      <w:r>
        <w:t xml:space="preserve"> toplogredne pline in ozonu škodljive snovi veljajo določila Uredbe o uporabi </w:t>
      </w:r>
      <w:proofErr w:type="spellStart"/>
      <w:r>
        <w:t>fluoriranih</w:t>
      </w:r>
      <w:proofErr w:type="spellEnd"/>
      <w:r>
        <w:t xml:space="preserve"> toplogrednih plinov in ozonu škodljivih snoveh, ki določa, da nadzor nad izvajanjem Uredbe (EU) št. 517/2014 evropskega parlamenta z dne 16. aprila 2014 o </w:t>
      </w:r>
      <w:proofErr w:type="spellStart"/>
      <w:r>
        <w:t>fluoriranih</w:t>
      </w:r>
      <w:proofErr w:type="spellEnd"/>
      <w:r>
        <w:t xml:space="preserve"> toplogrednih plinih in razveljavitvi Uredbe (ES) in razveljavitvi Uredbe (ES) št. 842/2006 opravlja poleg ostalih inšpektoratov za določene naprave tudi Tržni inšpektorat</w:t>
      </w:r>
      <w:r w:rsidR="00841E54">
        <w:t xml:space="preserve"> RS</w:t>
      </w:r>
      <w:r>
        <w:t>.</w:t>
      </w:r>
    </w:p>
    <w:p w14:paraId="1D0EA5E3" w14:textId="4C3DD8DD" w:rsidR="006C703E" w:rsidRDefault="0075157B" w:rsidP="006C703E">
      <w:r>
        <w:t>V</w:t>
      </w:r>
      <w:r w:rsidR="006C703E">
        <w:t xml:space="preserve"> avgustu in</w:t>
      </w:r>
      <w:r w:rsidR="003E77B0">
        <w:t xml:space="preserve"> </w:t>
      </w:r>
      <w:r w:rsidR="006C703E">
        <w:t xml:space="preserve">septembru 2022 </w:t>
      </w:r>
      <w:r>
        <w:t xml:space="preserve">smo </w:t>
      </w:r>
      <w:r w:rsidR="006C703E">
        <w:t>opravljal</w:t>
      </w:r>
      <w:r>
        <w:t>i</w:t>
      </w:r>
      <w:r w:rsidR="006C703E">
        <w:t xml:space="preserve"> nadzor naprav, ki vsebujejo </w:t>
      </w:r>
      <w:proofErr w:type="spellStart"/>
      <w:r w:rsidR="006C703E">
        <w:t>fluorirane</w:t>
      </w:r>
      <w:proofErr w:type="spellEnd"/>
      <w:r w:rsidR="006C703E">
        <w:t xml:space="preserve"> toplogredne pline in ozonu škodljive snovi v spletni prodaji in trgovini na drobno. Nadzor je zajemal kontrolo klima naprav in toplotnih črpalk s temi plini.</w:t>
      </w:r>
    </w:p>
    <w:p w14:paraId="55FEB7DA" w14:textId="77777777" w:rsidR="006C703E" w:rsidRDefault="006C703E" w:rsidP="006C703E">
      <w:pPr>
        <w:pStyle w:val="NavadenNPred"/>
      </w:pPr>
      <w:r>
        <w:t xml:space="preserve">Pri prodaji naprav s </w:t>
      </w:r>
      <w:proofErr w:type="spellStart"/>
      <w:r>
        <w:t>fluoriranimi</w:t>
      </w:r>
      <w:proofErr w:type="spellEnd"/>
      <w:r>
        <w:t xml:space="preserve"> toplogrednimi plini je administrativni nadzor zajemal:</w:t>
      </w:r>
    </w:p>
    <w:p w14:paraId="27DFFD7D" w14:textId="0DB6559C" w:rsidR="006C703E" w:rsidRDefault="006C703E" w:rsidP="006C703E">
      <w:pPr>
        <w:pStyle w:val="Nastevanje1"/>
      </w:pPr>
      <w:r>
        <w:t>označevanje teh naprav s CE oznako ter zahtevanimi podatki v slovenskem jeziku,</w:t>
      </w:r>
    </w:p>
    <w:p w14:paraId="570C6F56" w14:textId="1C5D7802" w:rsidR="006C703E" w:rsidRDefault="006C703E" w:rsidP="006C703E">
      <w:pPr>
        <w:pStyle w:val="Nastevanje1"/>
      </w:pPr>
      <w:r>
        <w:t xml:space="preserve">navedbo, da izdelek vsebuje ali za svoje delovanje potrebuje </w:t>
      </w:r>
      <w:proofErr w:type="spellStart"/>
      <w:r>
        <w:t>fluorirane</w:t>
      </w:r>
      <w:proofErr w:type="spellEnd"/>
      <w:r>
        <w:t xml:space="preserve"> toplogredne pline,</w:t>
      </w:r>
    </w:p>
    <w:p w14:paraId="131828A9" w14:textId="2CFC66BA" w:rsidR="006C703E" w:rsidRDefault="006C703E" w:rsidP="006C703E">
      <w:pPr>
        <w:pStyle w:val="Nastevanje1"/>
      </w:pPr>
      <w:r>
        <w:t>navedbo uveljavljanega industrijskega imena za ta plin,</w:t>
      </w:r>
    </w:p>
    <w:p w14:paraId="20DC9CE2" w14:textId="44EF5A50" w:rsidR="006C703E" w:rsidRDefault="006C703E" w:rsidP="006C703E">
      <w:pPr>
        <w:pStyle w:val="Nastevanje1"/>
      </w:pPr>
      <w:r>
        <w:t>podatke o masi plina,</w:t>
      </w:r>
    </w:p>
    <w:p w14:paraId="4A7B5A80" w14:textId="1D420423" w:rsidR="006C703E" w:rsidRDefault="006C703E" w:rsidP="006C703E">
      <w:pPr>
        <w:pStyle w:val="Nastevanje1"/>
      </w:pPr>
      <w:r>
        <w:t>ekvivalenten CO2 ali navedbo GWP,</w:t>
      </w:r>
    </w:p>
    <w:p w14:paraId="794BB684" w14:textId="4EA6FC71" w:rsidR="006C703E" w:rsidRDefault="006C703E" w:rsidP="006C703E">
      <w:pPr>
        <w:pStyle w:val="Nastevanje1"/>
      </w:pPr>
      <w:r>
        <w:t>podatke o uvozniku,</w:t>
      </w:r>
    </w:p>
    <w:p w14:paraId="68A5D3DF" w14:textId="70EEFCEF" w:rsidR="006C703E" w:rsidRDefault="006C703E" w:rsidP="006C703E">
      <w:pPr>
        <w:pStyle w:val="Nastevanje1"/>
      </w:pPr>
      <w:r>
        <w:t>navodila za sestavo in uporabo,</w:t>
      </w:r>
    </w:p>
    <w:p w14:paraId="3CBDFDD6" w14:textId="57550BC2" w:rsidR="006C703E" w:rsidRDefault="006C703E" w:rsidP="006C703E">
      <w:pPr>
        <w:pStyle w:val="Nastevanje1"/>
      </w:pPr>
      <w:r>
        <w:t>prilaganje garancijskega lista k plinskim napravam in vsebina le-tega,</w:t>
      </w:r>
    </w:p>
    <w:p w14:paraId="5FBFBCD4" w14:textId="44E99573" w:rsidR="006C703E" w:rsidRDefault="006C703E" w:rsidP="006C703E">
      <w:pPr>
        <w:pStyle w:val="Nastevanje1"/>
      </w:pPr>
      <w:r>
        <w:t xml:space="preserve">pri napravah, ki niso hermetično zaprte, ali prodajalec razpolaga z imenom kupca ter navedbo pooblaščenega podjetja, ki mu bo vgradilo napravo s </w:t>
      </w:r>
      <w:proofErr w:type="spellStart"/>
      <w:r>
        <w:t>fluoriranimi</w:t>
      </w:r>
      <w:proofErr w:type="spellEnd"/>
      <w:r>
        <w:t xml:space="preserve"> toplogrednimi plini.</w:t>
      </w:r>
    </w:p>
    <w:p w14:paraId="59BBF2CC" w14:textId="3880F987" w:rsidR="006C703E" w:rsidRDefault="006C703E" w:rsidP="006C703E">
      <w:pPr>
        <w:pStyle w:val="NavadenNZa"/>
      </w:pPr>
      <w:r>
        <w:t xml:space="preserve">Nadzor </w:t>
      </w:r>
      <w:r w:rsidR="0075157B">
        <w:t xml:space="preserve">smo </w:t>
      </w:r>
      <w:r>
        <w:t>izved</w:t>
      </w:r>
      <w:r w:rsidR="0075157B">
        <w:t>li</w:t>
      </w:r>
      <w:r>
        <w:t xml:space="preserve"> pri 23 prodajalcih, ki ponujajo prodajo klimatskih naprav in toplotnih črpalk potrošnikom ter pri </w:t>
      </w:r>
      <w:r w:rsidR="0075157B">
        <w:t xml:space="preserve">1 </w:t>
      </w:r>
      <w:r>
        <w:t>slovenskem proizvajalcu. Pregledanih je bilo 24 teh naprav, od tega je</w:t>
      </w:r>
      <w:r w:rsidR="003E77B0">
        <w:t xml:space="preserve"> </w:t>
      </w:r>
      <w:r>
        <w:t xml:space="preserve">bilo 6 hermetično zaprtih. Pri tem </w:t>
      </w:r>
      <w:r w:rsidR="0075157B">
        <w:t xml:space="preserve">smo </w:t>
      </w:r>
      <w:r>
        <w:t>ugotov</w:t>
      </w:r>
      <w:r w:rsidR="0075157B">
        <w:t>ili</w:t>
      </w:r>
      <w:r>
        <w:t xml:space="preserve">, da pri 5 napravah niso bile oznake na napravi v slovenskem jeziku, pri 7 napravah ni bilo navedenega uveljavljenega industrijskega poimenovanja </w:t>
      </w:r>
      <w:proofErr w:type="spellStart"/>
      <w:r>
        <w:t>fluoriranega</w:t>
      </w:r>
      <w:proofErr w:type="spellEnd"/>
      <w:r>
        <w:t xml:space="preserve"> plina, pri </w:t>
      </w:r>
      <w:r w:rsidR="0075157B">
        <w:t xml:space="preserve">1 </w:t>
      </w:r>
      <w:r>
        <w:t xml:space="preserve">napravi ni bilo navedeno, da vsebuje </w:t>
      </w:r>
      <w:proofErr w:type="spellStart"/>
      <w:r>
        <w:t>fluorirane</w:t>
      </w:r>
      <w:proofErr w:type="spellEnd"/>
      <w:r w:rsidR="003E77B0">
        <w:t xml:space="preserve"> </w:t>
      </w:r>
      <w:r>
        <w:t xml:space="preserve">toplogredne pline, pri 2 napravah ni bilo navedenega uvoznika, pri 5 napravah v </w:t>
      </w:r>
      <w:r>
        <w:lastRenderedPageBreak/>
        <w:t>navodilih ni</w:t>
      </w:r>
      <w:r w:rsidR="003E77B0">
        <w:t xml:space="preserve"> </w:t>
      </w:r>
      <w:r w:rsidR="0075157B">
        <w:t xml:space="preserve">bila </w:t>
      </w:r>
      <w:r>
        <w:t>naved</w:t>
      </w:r>
      <w:r w:rsidR="0075157B">
        <w:t xml:space="preserve">ena </w:t>
      </w:r>
      <w:r>
        <w:t>oznak</w:t>
      </w:r>
      <w:r w:rsidR="0075157B">
        <w:t>a</w:t>
      </w:r>
      <w:r>
        <w:t xml:space="preserve"> naprave, pri 1 napravi pa je bil pomanjkljiv garancijski list, ker ni vseboval vseh elementov.</w:t>
      </w:r>
    </w:p>
    <w:p w14:paraId="1A5E5786" w14:textId="1A77EED6" w:rsidR="006C703E" w:rsidRDefault="006C703E" w:rsidP="006C703E">
      <w:r>
        <w:t xml:space="preserve">Na podlagi gornjih ugotovitev </w:t>
      </w:r>
      <w:r w:rsidR="0075157B">
        <w:t xml:space="preserve">smo </w:t>
      </w:r>
      <w:r>
        <w:t>pravnim subjektom izre</w:t>
      </w:r>
      <w:r w:rsidR="0075157B">
        <w:t>kli</w:t>
      </w:r>
      <w:r>
        <w:t xml:space="preserve"> 7 opozoril ZIN. Zaradi kršitev zadevne zakonodaje s</w:t>
      </w:r>
      <w:r w:rsidR="0075157B">
        <w:t>m</w:t>
      </w:r>
      <w:r>
        <w:t>o izda</w:t>
      </w:r>
      <w:r w:rsidR="0075157B">
        <w:t>li</w:t>
      </w:r>
      <w:r>
        <w:t xml:space="preserve"> tudi 6 opozoril ZP-1.</w:t>
      </w:r>
    </w:p>
    <w:p w14:paraId="67BFB4E8" w14:textId="4EDC6497" w:rsidR="006C703E" w:rsidRPr="006C703E" w:rsidRDefault="0075157B" w:rsidP="00F31D1C">
      <w:r>
        <w:t>N</w:t>
      </w:r>
      <w:r w:rsidR="006C703E">
        <w:t xml:space="preserve">adzor klimatskih naprav in toplotnih črpalk </w:t>
      </w:r>
      <w:r>
        <w:t xml:space="preserve">smo </w:t>
      </w:r>
      <w:r w:rsidR="006C703E">
        <w:t>opravljali</w:t>
      </w:r>
      <w:r w:rsidR="003E77B0">
        <w:t xml:space="preserve"> </w:t>
      </w:r>
      <w:r w:rsidR="006C703E">
        <w:t>že v letu 2021, kjer je bilo</w:t>
      </w:r>
      <w:r w:rsidR="003E77B0">
        <w:t xml:space="preserve"> </w:t>
      </w:r>
      <w:r w:rsidR="006C703E">
        <w:t xml:space="preserve">ugotovljeno več nepravilnosti. Zardi nepravilnosti v letu 2022 </w:t>
      </w:r>
      <w:r>
        <w:t xml:space="preserve">bomo </w:t>
      </w:r>
      <w:r w:rsidR="006C703E">
        <w:t>tudi v prihodnjih letih izv</w:t>
      </w:r>
      <w:r>
        <w:t>ajali</w:t>
      </w:r>
      <w:r w:rsidR="006C703E">
        <w:t xml:space="preserve"> nadzor teh naprav.</w:t>
      </w:r>
    </w:p>
    <w:p w14:paraId="218F05E4" w14:textId="57AE2DA9" w:rsidR="006C703E" w:rsidRDefault="006C703E" w:rsidP="00AF533A">
      <w:pPr>
        <w:pStyle w:val="Naslov3"/>
      </w:pPr>
      <w:bookmarkStart w:id="77" w:name="_Toc165366710"/>
      <w:bookmarkStart w:id="78" w:name="_Hlk128123350"/>
      <w:r w:rsidRPr="006C703E">
        <w:t>Informacije o varčnosti porabe goriva, emisijah CO2 in emisijah onesnaževal zunanjega zraka, ki so na voljo potrošnikom pri nakupu novega osebnega avtomobila</w:t>
      </w:r>
      <w:bookmarkEnd w:id="77"/>
    </w:p>
    <w:bookmarkEnd w:id="78"/>
    <w:p w14:paraId="5FEEB12E" w14:textId="77777777" w:rsidR="006C703E" w:rsidRDefault="006C703E" w:rsidP="006C703E">
      <w:r>
        <w:t>Na podlagi Zakona o varstvu okolja je bila v letu 2014 objavljena Uredba o informacijah o varčnosti porabe goriva, emisijah CO2 in emisijah onesnaževal zunanjega zraka, ki so na voljo potrošnikom o novih osebnih avtomobilih, ki vsebinsko povzema direktivo 1999/94/ES in 1137/2008/ES o informacijah o varčni rabi goriva in emisijah CO2, ki so na voljo potrošnikom v zvezi z trženjem novih osebnih vozil.</w:t>
      </w:r>
    </w:p>
    <w:p w14:paraId="63102CD1" w14:textId="14004A0E" w:rsidR="006C703E" w:rsidRDefault="006C703E" w:rsidP="006C703E">
      <w:r>
        <w:t xml:space="preserve">Po uredbi mora dobavitelj za vsak model novega osebnega vozila, ki se nahaja na prodajnem mestu, izdelati oznako o varčni porabi goriva in emisijah CO2 in emisijah onesnaževal zunanjega zraka </w:t>
      </w:r>
      <w:r w:rsidR="0075157B">
        <w:t xml:space="preserve">ter </w:t>
      </w:r>
      <w:r>
        <w:t>jo posredovati prodajalcu. Prodajalec oznako namesti na levo sprednje stransko steklo vsakega novega osebnega avtomobila, ki se nahaja na prodajnem mestu</w:t>
      </w:r>
      <w:r w:rsidR="0075157B">
        <w:t>,</w:t>
      </w:r>
      <w:r>
        <w:t xml:space="preserve"> ali jo razstavi v razdalji 50 cm od vozila. Prav tako mora prodajalec za vsa nova osebna vozila, ki se nahajajo na prodajnem mestu, na vidnem mestu prikazati </w:t>
      </w:r>
      <w:r w:rsidR="0075157B">
        <w:t xml:space="preserve">podatke o prodajanih modelih na </w:t>
      </w:r>
      <w:r>
        <w:t>plakat</w:t>
      </w:r>
      <w:r w:rsidR="0075157B">
        <w:t>u</w:t>
      </w:r>
      <w:r>
        <w:t xml:space="preserve"> velikosti 70 cm x 50 cm oziroma zaslon</w:t>
      </w:r>
      <w:r w:rsidR="0075157B">
        <w:t>u</w:t>
      </w:r>
      <w:r>
        <w:t xml:space="preserve"> 25 cm x 32 cm. V prodajalni vozil mora biti potrošnikom brezplačno dostopna tudi zadnja izdaja priročnika v tiskani ali elektronski obliki.</w:t>
      </w:r>
    </w:p>
    <w:p w14:paraId="7E943878" w14:textId="40F786C5" w:rsidR="006C703E" w:rsidRPr="00AE5F4C" w:rsidRDefault="00AE5F4C" w:rsidP="006C703E">
      <w:r w:rsidRPr="00AE5F4C">
        <w:t xml:space="preserve">Skupno smo januarja 2022 opravili nadzor pri 31 prodajalcih vozil. </w:t>
      </w:r>
      <w:r w:rsidR="006C703E" w:rsidRPr="00AE5F4C">
        <w:t>Pregledali s</w:t>
      </w:r>
      <w:r w:rsidR="00200B8C" w:rsidRPr="00AE5F4C">
        <w:t>m</w:t>
      </w:r>
      <w:r w:rsidR="006C703E" w:rsidRPr="00AE5F4C">
        <w:t>o 68 novih vozil, če se pri vozilih nahaja oznaka o varčni porabi goriva in emisijah CO2</w:t>
      </w:r>
      <w:r w:rsidR="00200B8C" w:rsidRPr="00AE5F4C">
        <w:t>,</w:t>
      </w:r>
      <w:r w:rsidR="006C703E" w:rsidRPr="00AE5F4C">
        <w:t xml:space="preserve"> če se v prodajalni vozil nahaja na vidnem mestu tudi plakat velikosti 70 cm x 50 cm oziroma zaslon 25 cm x 32 cm </w:t>
      </w:r>
      <w:r w:rsidR="00200B8C" w:rsidRPr="00AE5F4C">
        <w:t xml:space="preserve">ter </w:t>
      </w:r>
      <w:r w:rsidR="006C703E" w:rsidRPr="00AE5F4C">
        <w:t xml:space="preserve">če je </w:t>
      </w:r>
      <w:r w:rsidR="00200B8C" w:rsidRPr="00AE5F4C">
        <w:t xml:space="preserve">potrošnikom </w:t>
      </w:r>
      <w:r w:rsidR="006C703E" w:rsidRPr="00AE5F4C">
        <w:t>na voljo priročnik o varčni porabi goriva in emisijah CO2.</w:t>
      </w:r>
    </w:p>
    <w:p w14:paraId="17475F0A" w14:textId="39B25E46" w:rsidR="006C703E" w:rsidRDefault="0075157B" w:rsidP="006C703E">
      <w:r>
        <w:t>V</w:t>
      </w:r>
      <w:r w:rsidR="006C703E">
        <w:t xml:space="preserve"> 6 primerih </w:t>
      </w:r>
      <w:r>
        <w:t xml:space="preserve">smo odkrili, da </w:t>
      </w:r>
      <w:r w:rsidR="006C703E">
        <w:t xml:space="preserve">na ali poleg avtomobila ni bilo oznake o varčni porabi goriva, emisijah CO2 in emisijah onesnaževal zunanjega zraka. V </w:t>
      </w:r>
      <w:r>
        <w:t xml:space="preserve">1 </w:t>
      </w:r>
      <w:r w:rsidR="006C703E">
        <w:t>primeru ni bilo v prodajalni plakata o prodajanih vozilih. V 4 prodajalnah pa priročnik o varčni porabi goriva in emisijah CO2 ni bil na voljo potrošniku. V času inšpekcijskega pregleda so prodajalci zagotovili pri vseh vozilih oznake o varčni porabi goriva in emisijah CO2 ter tudi priročnik.</w:t>
      </w:r>
    </w:p>
    <w:p w14:paraId="501A990B" w14:textId="7B759C1A" w:rsidR="006C703E" w:rsidRPr="006C703E" w:rsidRDefault="006C703E" w:rsidP="006C703E">
      <w:r>
        <w:t>Zaradi navedenih nepravilnosti s</w:t>
      </w:r>
      <w:r w:rsidR="0075157B">
        <w:t>m</w:t>
      </w:r>
      <w:r>
        <w:t xml:space="preserve">o na zapisnik izrekli 5 opozoril ZIN ter 5 opozoril ZP-1, v enem primeru, kjer je bilo več nepravilnosti, pa </w:t>
      </w:r>
      <w:r w:rsidR="0075157B">
        <w:t xml:space="preserve">smo izrekli </w:t>
      </w:r>
      <w:r>
        <w:t>opomin.</w:t>
      </w:r>
    </w:p>
    <w:p w14:paraId="2B220A4E" w14:textId="7284B55A" w:rsidR="0050624D" w:rsidRDefault="0050624D" w:rsidP="00AF533A">
      <w:pPr>
        <w:pStyle w:val="Naslov3"/>
      </w:pPr>
      <w:bookmarkStart w:id="79" w:name="_Toc165366711"/>
      <w:r w:rsidRPr="0050624D">
        <w:t>Oglaševanje domnevno neskladnih in nevarnih proizvodov na F</w:t>
      </w:r>
      <w:r>
        <w:t>acebooku</w:t>
      </w:r>
      <w:bookmarkEnd w:id="79"/>
    </w:p>
    <w:p w14:paraId="3CEE20DB" w14:textId="06927FB1" w:rsidR="0050624D" w:rsidRDefault="00200B8C" w:rsidP="0050624D">
      <w:r>
        <w:t>V</w:t>
      </w:r>
      <w:r w:rsidR="0050624D">
        <w:t xml:space="preserve"> letu 2022 </w:t>
      </w:r>
      <w:r>
        <w:t xml:space="preserve">smo </w:t>
      </w:r>
      <w:r w:rsidR="0050624D">
        <w:t>prejel</w:t>
      </w:r>
      <w:r>
        <w:t>i</w:t>
      </w:r>
      <w:r w:rsidR="0050624D">
        <w:t xml:space="preserve"> več prijav oglaševanja domnevno neskladnih in nevarnih proizvodov z različnih področij. Prijavitelji so bili v glavnem anonimni</w:t>
      </w:r>
      <w:r>
        <w:t xml:space="preserve">, </w:t>
      </w:r>
      <w:r w:rsidR="0050624D">
        <w:t xml:space="preserve">prijavili </w:t>
      </w:r>
      <w:r>
        <w:t xml:space="preserve">pa so </w:t>
      </w:r>
      <w:r w:rsidR="0050624D">
        <w:t xml:space="preserve">trženje proizvodov na portalu Marketplace, ki je sestavni del družabnega omrežja Facebook. Proizvodi so se oglaševali na spletnem naslovu Marketplace </w:t>
      </w:r>
      <w:proofErr w:type="spellStart"/>
      <w:r w:rsidR="0050624D">
        <w:t>Slovenia</w:t>
      </w:r>
      <w:proofErr w:type="spellEnd"/>
      <w:r w:rsidR="0050624D">
        <w:t xml:space="preserve"> | Facebook.</w:t>
      </w:r>
    </w:p>
    <w:p w14:paraId="166F4601" w14:textId="6116010B" w:rsidR="0050624D" w:rsidRDefault="0050624D" w:rsidP="0050624D">
      <w:r>
        <w:t>Prijave so se nanašale na kotle na trdo gorivo tržnih blagovnih znamk</w:t>
      </w:r>
      <w:r w:rsidR="00943FA6">
        <w:t>,</w:t>
      </w:r>
      <w:r>
        <w:t xml:space="preserve"> različne vrste rezalnih priključkov s cepci za prenosne ročne obrezovalnike grmičevja</w:t>
      </w:r>
      <w:r w:rsidR="00943FA6">
        <w:t>,</w:t>
      </w:r>
      <w:r>
        <w:t xml:space="preserve"> različne tipe </w:t>
      </w:r>
      <w:r>
        <w:lastRenderedPageBreak/>
        <w:t>verižnih diskov, ki so namenjeni za uporabo s kotnimi brusilniki</w:t>
      </w:r>
      <w:r w:rsidR="00943FA6">
        <w:t>,</w:t>
      </w:r>
      <w:r>
        <w:t xml:space="preserve"> več vrst enoročnih verižnih žag</w:t>
      </w:r>
      <w:r w:rsidR="00943FA6">
        <w:t>,</w:t>
      </w:r>
      <w:r>
        <w:t xml:space="preserve"> več vrst daljinsko vodenih kosilnic</w:t>
      </w:r>
      <w:r w:rsidR="00943FA6">
        <w:t>,</w:t>
      </w:r>
      <w:r>
        <w:t xml:space="preserve"> različne električne varilne aparate</w:t>
      </w:r>
      <w:r w:rsidR="00943FA6">
        <w:t>,</w:t>
      </w:r>
      <w:r>
        <w:t xml:space="preserve"> bencinske generatorje</w:t>
      </w:r>
      <w:r w:rsidR="00943FA6">
        <w:t>,</w:t>
      </w:r>
      <w:r>
        <w:t xml:space="preserve"> kotne brusilnike</w:t>
      </w:r>
      <w:r w:rsidR="00943FA6">
        <w:t>,</w:t>
      </w:r>
      <w:r>
        <w:t xml:space="preserve"> plinske žare in podobno.</w:t>
      </w:r>
    </w:p>
    <w:p w14:paraId="592D45D5" w14:textId="5555BE93" w:rsidR="0050624D" w:rsidRDefault="0050624D" w:rsidP="0050624D">
      <w:r>
        <w:t xml:space="preserve">Na podlagi pregledanih objav trženja na spletni tržnici Marketplace </w:t>
      </w:r>
      <w:r w:rsidR="00943FA6">
        <w:t xml:space="preserve">smo </w:t>
      </w:r>
      <w:r>
        <w:t>ugotov</w:t>
      </w:r>
      <w:r w:rsidR="00943FA6">
        <w:t>ili</w:t>
      </w:r>
      <w:r>
        <w:t>, da jih tržijo fizične osebe, zato so bile prijave odstopljene na Finančno upravo RS.</w:t>
      </w:r>
    </w:p>
    <w:p w14:paraId="38DCD5FE" w14:textId="50982FF1" w:rsidR="0050624D" w:rsidRDefault="0050624D" w:rsidP="0050624D">
      <w:r>
        <w:t xml:space="preserve">V septembru 2022 </w:t>
      </w:r>
      <w:r w:rsidR="00943FA6">
        <w:t xml:space="preserve">smo bili </w:t>
      </w:r>
      <w:r>
        <w:t>s strani lastnika Facebooka, podjetja</w:t>
      </w:r>
      <w:r w:rsidR="003E77B0">
        <w:t xml:space="preserve"> </w:t>
      </w:r>
      <w:r>
        <w:t>Meta, obveščen</w:t>
      </w:r>
      <w:r w:rsidR="00943FA6">
        <w:t>i</w:t>
      </w:r>
      <w:r>
        <w:t>, da bo od 1. oktobra 2022 na strani Potrošniška politika delovala spletna stran s prilagojeno obliko za morebitno prijavo kršitve na Facebooku.</w:t>
      </w:r>
    </w:p>
    <w:p w14:paraId="700E9D6F" w14:textId="401ABD5E" w:rsidR="0050624D" w:rsidRPr="0050624D" w:rsidRDefault="00943FA6" w:rsidP="0050624D">
      <w:r>
        <w:t xml:space="preserve">Tako smo dobili </w:t>
      </w:r>
      <w:r w:rsidR="0050624D">
        <w:t>možnost, da prijavi</w:t>
      </w:r>
      <w:r>
        <w:t>mo</w:t>
      </w:r>
      <w:r w:rsidR="0050624D">
        <w:t xml:space="preserve"> vsebino kršitve (nedovoljeno prodajo nevarnih proizvodov), vendar do sedaj te možnosti še ni</w:t>
      </w:r>
      <w:r>
        <w:t>smo</w:t>
      </w:r>
      <w:r w:rsidR="0050624D">
        <w:t xml:space="preserve"> uporabil</w:t>
      </w:r>
      <w:r>
        <w:t>i</w:t>
      </w:r>
      <w:r w:rsidR="0050624D">
        <w:t xml:space="preserve">, saj </w:t>
      </w:r>
      <w:r>
        <w:t xml:space="preserve">smo </w:t>
      </w:r>
      <w:r w:rsidR="0050624D">
        <w:t>pri prejetih prijavah vedno ugotov</w:t>
      </w:r>
      <w:r>
        <w:t>ili</w:t>
      </w:r>
      <w:r w:rsidR="0050624D">
        <w:t xml:space="preserve"> trženje nevarnih proizvodov s strani fizičnih oseb, katere </w:t>
      </w:r>
      <w:r>
        <w:t xml:space="preserve">– </w:t>
      </w:r>
      <w:r w:rsidR="0050624D">
        <w:t>glede</w:t>
      </w:r>
      <w:r>
        <w:t xml:space="preserve"> </w:t>
      </w:r>
      <w:r w:rsidR="0050624D">
        <w:t xml:space="preserve">na določila Zakona o preprečevanju in zaposlovanju dela na črno </w:t>
      </w:r>
      <w:r>
        <w:t xml:space="preserve">– </w:t>
      </w:r>
      <w:r w:rsidR="0050624D">
        <w:t>nadzira Finančna uprava RS.</w:t>
      </w:r>
    </w:p>
    <w:p w14:paraId="746FEB63" w14:textId="2E55C2E1" w:rsidR="0038173C" w:rsidRPr="00B30E36" w:rsidRDefault="0038173C" w:rsidP="00AF533A">
      <w:pPr>
        <w:pStyle w:val="Naslov3"/>
      </w:pPr>
      <w:bookmarkStart w:id="80" w:name="_Toc165366712"/>
      <w:r w:rsidRPr="00B30E36">
        <w:t>S</w:t>
      </w:r>
      <w:r w:rsidR="000E3AAE" w:rsidRPr="00B30E36">
        <w:t xml:space="preserve">odelovanje </w:t>
      </w:r>
      <w:r w:rsidR="00983B04">
        <w:t xml:space="preserve">s </w:t>
      </w:r>
      <w:r w:rsidR="000E3AAE" w:rsidRPr="00B30E36">
        <w:t>Finančn</w:t>
      </w:r>
      <w:r w:rsidR="00983B04">
        <w:t>o</w:t>
      </w:r>
      <w:r w:rsidRPr="00B30E36">
        <w:t xml:space="preserve"> uprav</w:t>
      </w:r>
      <w:r w:rsidR="00983B04">
        <w:t>o</w:t>
      </w:r>
      <w:r w:rsidRPr="00B30E36">
        <w:t xml:space="preserve"> pri nadzoru uvoza proizvodov iz tretjih držav</w:t>
      </w:r>
      <w:bookmarkEnd w:id="80"/>
    </w:p>
    <w:p w14:paraId="735427E9" w14:textId="2E8F5C26" w:rsidR="006C703E" w:rsidRDefault="006C703E" w:rsidP="006C703E">
      <w:r>
        <w:t>Po vstopu Slovenije v EU se je na podlagi Uredbe Sveta 339/93/EGS o preverjanju skladnosti s pravili o varnosti proizvodov za izdelke, uvožene iz tretjih držav, okrepil nadzor nad uvozom proizvodov iz tretjih držav. Na podlagi te uredbe sodeluje</w:t>
      </w:r>
      <w:r w:rsidR="00943FA6">
        <w:t>mo</w:t>
      </w:r>
      <w:r>
        <w:t xml:space="preserve"> s carinskimi organi že od leta 2003.</w:t>
      </w:r>
    </w:p>
    <w:p w14:paraId="7E8BFC25" w14:textId="0665BF01" w:rsidR="006C703E" w:rsidRDefault="006C703E" w:rsidP="006C703E">
      <w:r>
        <w:t>Dne 16. julija 2021 se je začela uporabljati Uredba (EU) 2019/1020 Evropskega parlamenta in Sveta z dne 20</w:t>
      </w:r>
      <w:r w:rsidR="00943FA6">
        <w:t>.</w:t>
      </w:r>
      <w:r>
        <w:t xml:space="preserve"> junija 2019 o nadzoru trga in skladnosti proizvodov in spremembi Direktive 2004/42/ES ter uredb (ES) št. 765/2008 in (EU) št. 305/2011, ki ureja tudi nadzor proizvodov, ki vstopajo na trg unije in sodelovanje med pristojnimi organi. Z Uredbo o izvajanju Uredbe (EU) o nadzoru trga in skladnosti proizvodov je Finančna uprava </w:t>
      </w:r>
      <w:r w:rsidR="00943FA6">
        <w:t xml:space="preserve">RS </w:t>
      </w:r>
      <w:r>
        <w:t>določena kot organ, pristojen za nadzor proizvodov, ki vstopajo na trg EU.</w:t>
      </w:r>
    </w:p>
    <w:p w14:paraId="5B5503DC" w14:textId="183F5D41" w:rsidR="006C703E" w:rsidRDefault="006C703E" w:rsidP="006C703E">
      <w:pPr>
        <w:pStyle w:val="NavadenNPred"/>
      </w:pPr>
      <w:r>
        <w:t xml:space="preserve">Za obveščanje Tržnega inšpektorata </w:t>
      </w:r>
      <w:r w:rsidR="00841E54">
        <w:t xml:space="preserve">RS </w:t>
      </w:r>
      <w:r>
        <w:t xml:space="preserve">s strani Finančne uprave </w:t>
      </w:r>
      <w:r w:rsidR="00841E54">
        <w:t xml:space="preserve">RS </w:t>
      </w:r>
      <w:r>
        <w:t>je pomembna določba prvega odstavka 26. člena Uredbe (EU) 2019/1020, ki določa, da se zadržanje sprostitve proizvoda v prosti promet izvede, če carinski organ ugotovi, da:</w:t>
      </w:r>
    </w:p>
    <w:p w14:paraId="678208D4" w14:textId="2759E780" w:rsidR="006C703E" w:rsidRDefault="006C703E" w:rsidP="006C703E">
      <w:pPr>
        <w:pStyle w:val="Nastevanje1"/>
      </w:pPr>
      <w:r>
        <w:t>proizvodu ni priložena dokumentacija, ki se zahteva v skladu z veljavnim pravom EU, ali pa se porajajo utemeljeni dvomi o pristnosti, točnosti ali popolnosti takšne dokumentacije,</w:t>
      </w:r>
    </w:p>
    <w:p w14:paraId="02999B2A" w14:textId="53DA901D" w:rsidR="006C703E" w:rsidRDefault="006C703E" w:rsidP="006C703E">
      <w:pPr>
        <w:pStyle w:val="Nastevanje1"/>
      </w:pPr>
      <w:r>
        <w:t>proizvod ni označen v skladu s pravom EU, ki se zanj uporablja,</w:t>
      </w:r>
    </w:p>
    <w:p w14:paraId="59E24E2F" w14:textId="23776E9B" w:rsidR="006C703E" w:rsidRDefault="006C703E" w:rsidP="006C703E">
      <w:pPr>
        <w:pStyle w:val="Nastevanje1"/>
      </w:pPr>
      <w:r>
        <w:t>je proizvod označen z oznako CE ali drugo oznako, ki jo zahteva pravo EU, ki se zanj uporablja, vendar je oznaka pritrjena na napačen ali zavajajoč način,</w:t>
      </w:r>
    </w:p>
    <w:p w14:paraId="59DE3632" w14:textId="65FF408F" w:rsidR="006C703E" w:rsidRDefault="006C703E" w:rsidP="006C703E">
      <w:pPr>
        <w:pStyle w:val="Nastevanje1"/>
      </w:pPr>
      <w:r>
        <w:t xml:space="preserve">ime, registrirano trgovsko ime ali registrirana trgovska znamka in kontaktni podatki, vključno s poštnim naslovom gospodarskega subjekta, ki opravlja naloge v zvezi s proizvodom, za katerega se uporablja določena </w:t>
      </w:r>
      <w:proofErr w:type="spellStart"/>
      <w:r>
        <w:t>harmonizacijska</w:t>
      </w:r>
      <w:proofErr w:type="spellEnd"/>
      <w:r>
        <w:t xml:space="preserve"> zakonodaja EU, niso navedeni ali jih ni mogoče razbrati v skladu s členom 4(4) ali</w:t>
      </w:r>
    </w:p>
    <w:p w14:paraId="3CD1F3D5" w14:textId="58F9B234" w:rsidR="006C703E" w:rsidRDefault="006C703E" w:rsidP="006C703E">
      <w:pPr>
        <w:pStyle w:val="Nastevanje1"/>
      </w:pPr>
      <w:r>
        <w:t>zaradi katerega koli drugega razloga obstaja utemeljena domneva, da proizvod ne izpolnjuje zahtev iz prava EU, ki se zanj uporablja, ali predstavlja resno tveganje za zdravje, varnost, okolje ali druge vidike javnega interesa iz člena 1,</w:t>
      </w:r>
    </w:p>
    <w:p w14:paraId="5D83F9C9" w14:textId="7E365804" w:rsidR="006C703E" w:rsidRDefault="006C703E" w:rsidP="006C703E">
      <w:pPr>
        <w:pStyle w:val="NavadenBrez"/>
      </w:pPr>
      <w:r>
        <w:t>o čemer carina takoj uradno obvesti organe za nadzor trga.</w:t>
      </w:r>
    </w:p>
    <w:p w14:paraId="1FDD1B14" w14:textId="77777777" w:rsidR="007A59B9" w:rsidRDefault="007A59B9" w:rsidP="007A59B9">
      <w:pPr>
        <w:pStyle w:val="NavadenNZa"/>
      </w:pPr>
      <w:r>
        <w:t>Od Finančne uprave RS smo v letu 2022 prejeli 64 pisnih obvestil o zadržanju sprostitve proizvodov v prost promet, od katerih smo v 32 primerih ugotovili, da gre za neskladne proizvode in sprostitev nismo dovolili, v 29 primerih pa smo dovolili sprostitev proizvodov v prost promet. V 3 primerih zadržanja proizvoda smo ugotovili, da nismo pristojni za obravnavo proizvoda, zato smo zadevo odstopili v reševanje pristojnemu organu.</w:t>
      </w:r>
    </w:p>
    <w:tbl>
      <w:tblPr>
        <w:tblW w:w="8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701"/>
        <w:gridCol w:w="680"/>
        <w:gridCol w:w="680"/>
        <w:gridCol w:w="680"/>
        <w:gridCol w:w="680"/>
        <w:gridCol w:w="680"/>
        <w:gridCol w:w="680"/>
        <w:gridCol w:w="680"/>
        <w:gridCol w:w="680"/>
        <w:gridCol w:w="680"/>
        <w:gridCol w:w="680"/>
      </w:tblGrid>
      <w:tr w:rsidR="006C703E" w:rsidRPr="006064A6" w14:paraId="01920367" w14:textId="39845F09" w:rsidTr="006C703E">
        <w:trPr>
          <w:cantSplit/>
          <w:trHeight w:val="227"/>
          <w:tblHeader/>
        </w:trPr>
        <w:tc>
          <w:tcPr>
            <w:tcW w:w="1701" w:type="dxa"/>
            <w:shd w:val="clear" w:color="auto" w:fill="D9D9D9" w:themeFill="background1" w:themeFillShade="D9"/>
          </w:tcPr>
          <w:p w14:paraId="357D7645" w14:textId="77777777" w:rsidR="006C703E" w:rsidRPr="006064A6" w:rsidRDefault="006C703E" w:rsidP="00FA2C1B">
            <w:pPr>
              <w:pStyle w:val="Tabelanaslov"/>
            </w:pPr>
            <w:r w:rsidRPr="006064A6">
              <w:lastRenderedPageBreak/>
              <w:br w:type="page"/>
              <w:t>Leto</w:t>
            </w:r>
          </w:p>
        </w:tc>
        <w:tc>
          <w:tcPr>
            <w:tcW w:w="680" w:type="dxa"/>
            <w:shd w:val="clear" w:color="auto" w:fill="D9D9D9" w:themeFill="background1" w:themeFillShade="D9"/>
          </w:tcPr>
          <w:p w14:paraId="0B7E816D" w14:textId="77777777" w:rsidR="006C703E" w:rsidRPr="006064A6" w:rsidRDefault="006C703E" w:rsidP="00FA2C1B">
            <w:pPr>
              <w:pStyle w:val="Tabelanaslov"/>
            </w:pPr>
            <w:r w:rsidRPr="006064A6">
              <w:t>2013</w:t>
            </w:r>
          </w:p>
        </w:tc>
        <w:tc>
          <w:tcPr>
            <w:tcW w:w="680" w:type="dxa"/>
            <w:shd w:val="clear" w:color="auto" w:fill="D9D9D9" w:themeFill="background1" w:themeFillShade="D9"/>
          </w:tcPr>
          <w:p w14:paraId="0F37DF2F" w14:textId="77777777" w:rsidR="006C703E" w:rsidRPr="006064A6" w:rsidRDefault="006C703E" w:rsidP="00FA2C1B">
            <w:pPr>
              <w:pStyle w:val="Tabelanaslov"/>
            </w:pPr>
            <w:r w:rsidRPr="006064A6">
              <w:t>2014</w:t>
            </w:r>
          </w:p>
        </w:tc>
        <w:tc>
          <w:tcPr>
            <w:tcW w:w="680" w:type="dxa"/>
            <w:shd w:val="clear" w:color="auto" w:fill="D9D9D9" w:themeFill="background1" w:themeFillShade="D9"/>
          </w:tcPr>
          <w:p w14:paraId="6D79C478" w14:textId="77777777" w:rsidR="006C703E" w:rsidRPr="006064A6" w:rsidRDefault="006C703E" w:rsidP="00FA2C1B">
            <w:pPr>
              <w:pStyle w:val="Tabelanaslov"/>
            </w:pPr>
            <w:r w:rsidRPr="006064A6">
              <w:t>2015</w:t>
            </w:r>
          </w:p>
        </w:tc>
        <w:tc>
          <w:tcPr>
            <w:tcW w:w="680" w:type="dxa"/>
            <w:shd w:val="clear" w:color="auto" w:fill="D9D9D9" w:themeFill="background1" w:themeFillShade="D9"/>
          </w:tcPr>
          <w:p w14:paraId="73732AD9" w14:textId="77777777" w:rsidR="006C703E" w:rsidRPr="006064A6" w:rsidRDefault="006C703E" w:rsidP="00FA2C1B">
            <w:pPr>
              <w:pStyle w:val="Tabelanaslov"/>
            </w:pPr>
            <w:r w:rsidRPr="006064A6">
              <w:t>2016</w:t>
            </w:r>
          </w:p>
        </w:tc>
        <w:tc>
          <w:tcPr>
            <w:tcW w:w="680" w:type="dxa"/>
            <w:shd w:val="clear" w:color="auto" w:fill="D9D9D9" w:themeFill="background1" w:themeFillShade="D9"/>
          </w:tcPr>
          <w:p w14:paraId="243FBF65" w14:textId="77777777" w:rsidR="006C703E" w:rsidRPr="006064A6" w:rsidRDefault="006C703E" w:rsidP="00FA2C1B">
            <w:pPr>
              <w:pStyle w:val="Tabelanaslov"/>
            </w:pPr>
            <w:r w:rsidRPr="006064A6">
              <w:t>2017</w:t>
            </w:r>
          </w:p>
        </w:tc>
        <w:tc>
          <w:tcPr>
            <w:tcW w:w="680" w:type="dxa"/>
            <w:shd w:val="clear" w:color="auto" w:fill="D9D9D9" w:themeFill="background1" w:themeFillShade="D9"/>
          </w:tcPr>
          <w:p w14:paraId="3C9E4335" w14:textId="77777777" w:rsidR="006C703E" w:rsidRPr="006064A6" w:rsidRDefault="006C703E" w:rsidP="00FA2C1B">
            <w:pPr>
              <w:pStyle w:val="Tabelanaslov"/>
            </w:pPr>
            <w:r w:rsidRPr="006064A6">
              <w:t>2018</w:t>
            </w:r>
          </w:p>
        </w:tc>
        <w:tc>
          <w:tcPr>
            <w:tcW w:w="680" w:type="dxa"/>
            <w:shd w:val="clear" w:color="auto" w:fill="D9D9D9" w:themeFill="background1" w:themeFillShade="D9"/>
          </w:tcPr>
          <w:p w14:paraId="1E8526F7" w14:textId="77777777" w:rsidR="006C703E" w:rsidRPr="006064A6" w:rsidRDefault="006C703E" w:rsidP="00FA2C1B">
            <w:pPr>
              <w:pStyle w:val="Tabelanaslov"/>
            </w:pPr>
            <w:r w:rsidRPr="006064A6">
              <w:t>2019</w:t>
            </w:r>
          </w:p>
        </w:tc>
        <w:tc>
          <w:tcPr>
            <w:tcW w:w="680" w:type="dxa"/>
            <w:shd w:val="clear" w:color="auto" w:fill="D9D9D9" w:themeFill="background1" w:themeFillShade="D9"/>
          </w:tcPr>
          <w:p w14:paraId="75349BFB" w14:textId="77777777" w:rsidR="006C703E" w:rsidRPr="006064A6" w:rsidRDefault="006C703E" w:rsidP="00FA2C1B">
            <w:pPr>
              <w:pStyle w:val="Tabelanaslov"/>
            </w:pPr>
            <w:r w:rsidRPr="006064A6">
              <w:t>2020</w:t>
            </w:r>
          </w:p>
        </w:tc>
        <w:tc>
          <w:tcPr>
            <w:tcW w:w="680" w:type="dxa"/>
            <w:shd w:val="clear" w:color="auto" w:fill="D9D9D9" w:themeFill="background1" w:themeFillShade="D9"/>
          </w:tcPr>
          <w:p w14:paraId="7E50EC9B" w14:textId="77777777" w:rsidR="006C703E" w:rsidRPr="006064A6" w:rsidRDefault="006C703E" w:rsidP="00FA2C1B">
            <w:pPr>
              <w:pStyle w:val="Tabelanaslov"/>
            </w:pPr>
            <w:r>
              <w:t>2021</w:t>
            </w:r>
          </w:p>
        </w:tc>
        <w:tc>
          <w:tcPr>
            <w:tcW w:w="680" w:type="dxa"/>
            <w:shd w:val="clear" w:color="auto" w:fill="D9D9D9" w:themeFill="background1" w:themeFillShade="D9"/>
          </w:tcPr>
          <w:p w14:paraId="263EB177" w14:textId="15F5D5B9" w:rsidR="006C703E" w:rsidRDefault="006C703E" w:rsidP="00FA2C1B">
            <w:pPr>
              <w:pStyle w:val="Tabelanaslov"/>
            </w:pPr>
            <w:r>
              <w:t>2022</w:t>
            </w:r>
          </w:p>
        </w:tc>
      </w:tr>
      <w:tr w:rsidR="006C703E" w:rsidRPr="005C58B6" w14:paraId="79BE35B9" w14:textId="4E2AE9DD" w:rsidTr="006C703E">
        <w:trPr>
          <w:cantSplit/>
          <w:trHeight w:val="227"/>
        </w:trPr>
        <w:tc>
          <w:tcPr>
            <w:tcW w:w="1701" w:type="dxa"/>
          </w:tcPr>
          <w:p w14:paraId="59993B17" w14:textId="77777777" w:rsidR="006C703E" w:rsidRPr="005C58B6" w:rsidRDefault="006C703E" w:rsidP="00FA2C1B">
            <w:pPr>
              <w:pStyle w:val="Tabela"/>
            </w:pPr>
            <w:r w:rsidRPr="005C58B6">
              <w:t xml:space="preserve">Število obvestil </w:t>
            </w:r>
          </w:p>
        </w:tc>
        <w:tc>
          <w:tcPr>
            <w:tcW w:w="680" w:type="dxa"/>
          </w:tcPr>
          <w:p w14:paraId="5E22BC63" w14:textId="77777777" w:rsidR="006C703E" w:rsidRPr="005C58B6" w:rsidRDefault="006C703E" w:rsidP="00FA2C1B">
            <w:pPr>
              <w:pStyle w:val="Tabelasredina"/>
            </w:pPr>
            <w:r w:rsidRPr="005C58B6">
              <w:t>77</w:t>
            </w:r>
          </w:p>
        </w:tc>
        <w:tc>
          <w:tcPr>
            <w:tcW w:w="680" w:type="dxa"/>
          </w:tcPr>
          <w:p w14:paraId="75A21487" w14:textId="77777777" w:rsidR="006C703E" w:rsidRPr="005C58B6" w:rsidRDefault="006C703E" w:rsidP="00FA2C1B">
            <w:pPr>
              <w:pStyle w:val="Tabelasredina"/>
            </w:pPr>
            <w:r w:rsidRPr="005C58B6">
              <w:t>43</w:t>
            </w:r>
          </w:p>
        </w:tc>
        <w:tc>
          <w:tcPr>
            <w:tcW w:w="680" w:type="dxa"/>
          </w:tcPr>
          <w:p w14:paraId="65FA74D4" w14:textId="77777777" w:rsidR="006C703E" w:rsidRPr="005C58B6" w:rsidRDefault="006C703E" w:rsidP="00FA2C1B">
            <w:pPr>
              <w:pStyle w:val="Tabelasredina"/>
            </w:pPr>
            <w:r w:rsidRPr="005C58B6">
              <w:t>61</w:t>
            </w:r>
          </w:p>
        </w:tc>
        <w:tc>
          <w:tcPr>
            <w:tcW w:w="680" w:type="dxa"/>
          </w:tcPr>
          <w:p w14:paraId="5460D789" w14:textId="77777777" w:rsidR="006C703E" w:rsidRPr="005C58B6" w:rsidRDefault="006C703E" w:rsidP="00FA2C1B">
            <w:pPr>
              <w:pStyle w:val="Tabelasredina"/>
            </w:pPr>
            <w:r w:rsidRPr="005C58B6">
              <w:t>59</w:t>
            </w:r>
          </w:p>
        </w:tc>
        <w:tc>
          <w:tcPr>
            <w:tcW w:w="680" w:type="dxa"/>
          </w:tcPr>
          <w:p w14:paraId="2239798A" w14:textId="77777777" w:rsidR="006C703E" w:rsidRPr="005C58B6" w:rsidRDefault="006C703E" w:rsidP="00FA2C1B">
            <w:pPr>
              <w:pStyle w:val="Tabelasredina"/>
            </w:pPr>
            <w:r w:rsidRPr="005C58B6">
              <w:t>52</w:t>
            </w:r>
          </w:p>
        </w:tc>
        <w:tc>
          <w:tcPr>
            <w:tcW w:w="680" w:type="dxa"/>
          </w:tcPr>
          <w:p w14:paraId="11F863A6" w14:textId="77777777" w:rsidR="006C703E" w:rsidRPr="005C58B6" w:rsidRDefault="006C703E" w:rsidP="00FA2C1B">
            <w:pPr>
              <w:pStyle w:val="Tabelasredina"/>
            </w:pPr>
            <w:r w:rsidRPr="005C58B6">
              <w:t>72</w:t>
            </w:r>
          </w:p>
        </w:tc>
        <w:tc>
          <w:tcPr>
            <w:tcW w:w="680" w:type="dxa"/>
          </w:tcPr>
          <w:p w14:paraId="011399D8" w14:textId="77777777" w:rsidR="006C703E" w:rsidRPr="005C58B6" w:rsidRDefault="006C703E" w:rsidP="00FA2C1B">
            <w:pPr>
              <w:pStyle w:val="Tabelasredina"/>
            </w:pPr>
            <w:r w:rsidRPr="005C58B6">
              <w:t>67</w:t>
            </w:r>
          </w:p>
        </w:tc>
        <w:tc>
          <w:tcPr>
            <w:tcW w:w="680" w:type="dxa"/>
          </w:tcPr>
          <w:p w14:paraId="6801B255" w14:textId="77777777" w:rsidR="006C703E" w:rsidRPr="005C58B6" w:rsidRDefault="006C703E" w:rsidP="00FA2C1B">
            <w:pPr>
              <w:pStyle w:val="Tabelasredina"/>
            </w:pPr>
            <w:r w:rsidRPr="005C58B6">
              <w:t>183</w:t>
            </w:r>
          </w:p>
        </w:tc>
        <w:tc>
          <w:tcPr>
            <w:tcW w:w="680" w:type="dxa"/>
          </w:tcPr>
          <w:p w14:paraId="24234FEE" w14:textId="7812DAB2" w:rsidR="006C703E" w:rsidRPr="005C58B6" w:rsidRDefault="006C703E" w:rsidP="00FA2C1B">
            <w:pPr>
              <w:pStyle w:val="Tabelasredina"/>
            </w:pPr>
            <w:r>
              <w:t>114</w:t>
            </w:r>
          </w:p>
        </w:tc>
        <w:tc>
          <w:tcPr>
            <w:tcW w:w="680" w:type="dxa"/>
          </w:tcPr>
          <w:p w14:paraId="5F5A8FA3" w14:textId="241A3699" w:rsidR="006C703E" w:rsidRDefault="006C703E" w:rsidP="00FA2C1B">
            <w:pPr>
              <w:pStyle w:val="Tabelasredina"/>
            </w:pPr>
            <w:r>
              <w:t>64</w:t>
            </w:r>
          </w:p>
        </w:tc>
      </w:tr>
      <w:tr w:rsidR="006C703E" w:rsidRPr="005C58B6" w14:paraId="2786E900" w14:textId="30453D94" w:rsidTr="006C703E">
        <w:trPr>
          <w:cantSplit/>
          <w:trHeight w:val="227"/>
        </w:trPr>
        <w:tc>
          <w:tcPr>
            <w:tcW w:w="1701" w:type="dxa"/>
          </w:tcPr>
          <w:p w14:paraId="111FF95D" w14:textId="77777777" w:rsidR="006C703E" w:rsidRPr="005C58B6" w:rsidRDefault="006C703E" w:rsidP="00FA2C1B">
            <w:pPr>
              <w:pStyle w:val="Tabela"/>
            </w:pPr>
            <w:r w:rsidRPr="005C58B6">
              <w:t>Število prepovedi</w:t>
            </w:r>
          </w:p>
        </w:tc>
        <w:tc>
          <w:tcPr>
            <w:tcW w:w="680" w:type="dxa"/>
          </w:tcPr>
          <w:p w14:paraId="3D4FC3B8" w14:textId="77777777" w:rsidR="006C703E" w:rsidRPr="005C58B6" w:rsidRDefault="006C703E" w:rsidP="00FA2C1B">
            <w:pPr>
              <w:pStyle w:val="Tabelasredina"/>
            </w:pPr>
            <w:r w:rsidRPr="005C58B6">
              <w:t>33</w:t>
            </w:r>
          </w:p>
        </w:tc>
        <w:tc>
          <w:tcPr>
            <w:tcW w:w="680" w:type="dxa"/>
          </w:tcPr>
          <w:p w14:paraId="38142EB4" w14:textId="77777777" w:rsidR="006C703E" w:rsidRPr="005C58B6" w:rsidRDefault="006C703E" w:rsidP="00FA2C1B">
            <w:pPr>
              <w:pStyle w:val="Tabelasredina"/>
            </w:pPr>
            <w:r w:rsidRPr="005C58B6">
              <w:t>14</w:t>
            </w:r>
          </w:p>
        </w:tc>
        <w:tc>
          <w:tcPr>
            <w:tcW w:w="680" w:type="dxa"/>
          </w:tcPr>
          <w:p w14:paraId="79508674" w14:textId="77777777" w:rsidR="006C703E" w:rsidRPr="005C58B6" w:rsidRDefault="006C703E" w:rsidP="00FA2C1B">
            <w:pPr>
              <w:pStyle w:val="Tabelasredina"/>
            </w:pPr>
            <w:r w:rsidRPr="005C58B6">
              <w:t>23</w:t>
            </w:r>
          </w:p>
        </w:tc>
        <w:tc>
          <w:tcPr>
            <w:tcW w:w="680" w:type="dxa"/>
          </w:tcPr>
          <w:p w14:paraId="214312E5" w14:textId="77777777" w:rsidR="006C703E" w:rsidRPr="005C58B6" w:rsidRDefault="006C703E" w:rsidP="00FA2C1B">
            <w:pPr>
              <w:pStyle w:val="Tabelasredina"/>
            </w:pPr>
            <w:r w:rsidRPr="005C58B6">
              <w:t>22</w:t>
            </w:r>
          </w:p>
        </w:tc>
        <w:tc>
          <w:tcPr>
            <w:tcW w:w="680" w:type="dxa"/>
          </w:tcPr>
          <w:p w14:paraId="25388D52" w14:textId="77777777" w:rsidR="006C703E" w:rsidRPr="005C58B6" w:rsidRDefault="006C703E" w:rsidP="00FA2C1B">
            <w:pPr>
              <w:pStyle w:val="Tabelasredina"/>
            </w:pPr>
            <w:r w:rsidRPr="005C58B6">
              <w:t>31</w:t>
            </w:r>
          </w:p>
        </w:tc>
        <w:tc>
          <w:tcPr>
            <w:tcW w:w="680" w:type="dxa"/>
          </w:tcPr>
          <w:p w14:paraId="05924A20" w14:textId="77777777" w:rsidR="006C703E" w:rsidRPr="005C58B6" w:rsidRDefault="006C703E" w:rsidP="00FA2C1B">
            <w:pPr>
              <w:pStyle w:val="Tabelasredina"/>
            </w:pPr>
            <w:r w:rsidRPr="005C58B6">
              <w:t>37</w:t>
            </w:r>
          </w:p>
        </w:tc>
        <w:tc>
          <w:tcPr>
            <w:tcW w:w="680" w:type="dxa"/>
          </w:tcPr>
          <w:p w14:paraId="58325E1A" w14:textId="77777777" w:rsidR="006C703E" w:rsidRPr="005C58B6" w:rsidRDefault="006C703E" w:rsidP="00FA2C1B">
            <w:pPr>
              <w:pStyle w:val="Tabelasredina"/>
            </w:pPr>
            <w:r w:rsidRPr="005C58B6">
              <w:t>44</w:t>
            </w:r>
          </w:p>
        </w:tc>
        <w:tc>
          <w:tcPr>
            <w:tcW w:w="680" w:type="dxa"/>
          </w:tcPr>
          <w:p w14:paraId="1F50F94B" w14:textId="77777777" w:rsidR="006C703E" w:rsidRPr="005C58B6" w:rsidRDefault="006C703E" w:rsidP="00FA2C1B">
            <w:pPr>
              <w:pStyle w:val="Tabelasredina"/>
            </w:pPr>
            <w:r w:rsidRPr="005C58B6">
              <w:t>74</w:t>
            </w:r>
          </w:p>
        </w:tc>
        <w:tc>
          <w:tcPr>
            <w:tcW w:w="680" w:type="dxa"/>
          </w:tcPr>
          <w:p w14:paraId="007870AA" w14:textId="20ACCF14" w:rsidR="006C703E" w:rsidRPr="005C58B6" w:rsidRDefault="006C703E" w:rsidP="00FA2C1B">
            <w:pPr>
              <w:pStyle w:val="Tabelasredina"/>
            </w:pPr>
            <w:r>
              <w:t>72</w:t>
            </w:r>
          </w:p>
        </w:tc>
        <w:tc>
          <w:tcPr>
            <w:tcW w:w="680" w:type="dxa"/>
          </w:tcPr>
          <w:p w14:paraId="6B5816AD" w14:textId="23AB6893" w:rsidR="006C703E" w:rsidRDefault="006C703E" w:rsidP="00FA2C1B">
            <w:pPr>
              <w:pStyle w:val="Tabelasredina"/>
            </w:pPr>
            <w:r>
              <w:t>32</w:t>
            </w:r>
          </w:p>
        </w:tc>
      </w:tr>
      <w:tr w:rsidR="006C703E" w:rsidRPr="005C58B6" w14:paraId="3446E2F9" w14:textId="2D6AE8BB" w:rsidTr="006C703E">
        <w:trPr>
          <w:cantSplit/>
          <w:trHeight w:val="227"/>
        </w:trPr>
        <w:tc>
          <w:tcPr>
            <w:tcW w:w="1701" w:type="dxa"/>
          </w:tcPr>
          <w:p w14:paraId="7DA5642A" w14:textId="77777777" w:rsidR="006C703E" w:rsidRPr="005C58B6" w:rsidRDefault="006C703E" w:rsidP="00FA2C1B">
            <w:pPr>
              <w:pStyle w:val="Tabela"/>
            </w:pPr>
            <w:r w:rsidRPr="005C58B6">
              <w:t>Število sprostitev</w:t>
            </w:r>
          </w:p>
        </w:tc>
        <w:tc>
          <w:tcPr>
            <w:tcW w:w="680" w:type="dxa"/>
          </w:tcPr>
          <w:p w14:paraId="28A0D9CB" w14:textId="77777777" w:rsidR="006C703E" w:rsidRPr="005C58B6" w:rsidRDefault="006C703E" w:rsidP="00FA2C1B">
            <w:pPr>
              <w:pStyle w:val="Tabelasredina"/>
            </w:pPr>
            <w:r w:rsidRPr="005C58B6">
              <w:t>43</w:t>
            </w:r>
          </w:p>
        </w:tc>
        <w:tc>
          <w:tcPr>
            <w:tcW w:w="680" w:type="dxa"/>
          </w:tcPr>
          <w:p w14:paraId="3DD013C4" w14:textId="77777777" w:rsidR="006C703E" w:rsidRPr="005C58B6" w:rsidRDefault="006C703E" w:rsidP="00FA2C1B">
            <w:pPr>
              <w:pStyle w:val="Tabelasredina"/>
            </w:pPr>
            <w:r w:rsidRPr="005C58B6">
              <w:t>29</w:t>
            </w:r>
          </w:p>
        </w:tc>
        <w:tc>
          <w:tcPr>
            <w:tcW w:w="680" w:type="dxa"/>
          </w:tcPr>
          <w:p w14:paraId="729329EE" w14:textId="77777777" w:rsidR="006C703E" w:rsidRPr="005C58B6" w:rsidRDefault="006C703E" w:rsidP="00FA2C1B">
            <w:pPr>
              <w:pStyle w:val="Tabelasredina"/>
            </w:pPr>
            <w:r w:rsidRPr="005C58B6">
              <w:t>38</w:t>
            </w:r>
          </w:p>
        </w:tc>
        <w:tc>
          <w:tcPr>
            <w:tcW w:w="680" w:type="dxa"/>
          </w:tcPr>
          <w:p w14:paraId="12BC869A" w14:textId="77777777" w:rsidR="006C703E" w:rsidRPr="005C58B6" w:rsidRDefault="006C703E" w:rsidP="00FA2C1B">
            <w:pPr>
              <w:pStyle w:val="Tabelasredina"/>
            </w:pPr>
            <w:r w:rsidRPr="005C58B6">
              <w:t>37</w:t>
            </w:r>
          </w:p>
        </w:tc>
        <w:tc>
          <w:tcPr>
            <w:tcW w:w="680" w:type="dxa"/>
          </w:tcPr>
          <w:p w14:paraId="65846E3A" w14:textId="77777777" w:rsidR="006C703E" w:rsidRPr="005C58B6" w:rsidRDefault="006C703E" w:rsidP="00FA2C1B">
            <w:pPr>
              <w:pStyle w:val="Tabelasredina"/>
            </w:pPr>
            <w:r w:rsidRPr="005C58B6">
              <w:t>20</w:t>
            </w:r>
          </w:p>
        </w:tc>
        <w:tc>
          <w:tcPr>
            <w:tcW w:w="680" w:type="dxa"/>
          </w:tcPr>
          <w:p w14:paraId="24858E53" w14:textId="77777777" w:rsidR="006C703E" w:rsidRPr="005C58B6" w:rsidRDefault="006C703E" w:rsidP="00FA2C1B">
            <w:pPr>
              <w:pStyle w:val="Tabelasredina"/>
            </w:pPr>
            <w:r w:rsidRPr="005C58B6">
              <w:t>35</w:t>
            </w:r>
          </w:p>
        </w:tc>
        <w:tc>
          <w:tcPr>
            <w:tcW w:w="680" w:type="dxa"/>
          </w:tcPr>
          <w:p w14:paraId="32B1C52B" w14:textId="77777777" w:rsidR="006C703E" w:rsidRPr="005C58B6" w:rsidRDefault="006C703E" w:rsidP="00FA2C1B">
            <w:pPr>
              <w:pStyle w:val="Tabelasredina"/>
            </w:pPr>
            <w:r w:rsidRPr="005C58B6">
              <w:t>23</w:t>
            </w:r>
          </w:p>
        </w:tc>
        <w:tc>
          <w:tcPr>
            <w:tcW w:w="680" w:type="dxa"/>
          </w:tcPr>
          <w:p w14:paraId="68E5D33E" w14:textId="77777777" w:rsidR="006C703E" w:rsidRPr="005C58B6" w:rsidRDefault="006C703E" w:rsidP="00FA2C1B">
            <w:pPr>
              <w:pStyle w:val="Tabelasredina"/>
            </w:pPr>
            <w:r w:rsidRPr="005C58B6">
              <w:t>109</w:t>
            </w:r>
          </w:p>
        </w:tc>
        <w:tc>
          <w:tcPr>
            <w:tcW w:w="680" w:type="dxa"/>
          </w:tcPr>
          <w:p w14:paraId="53E5DC72" w14:textId="38956830" w:rsidR="006C703E" w:rsidRPr="005C58B6" w:rsidRDefault="006C703E" w:rsidP="00FA2C1B">
            <w:pPr>
              <w:pStyle w:val="Tabelasredina"/>
            </w:pPr>
            <w:r>
              <w:t>41</w:t>
            </w:r>
          </w:p>
        </w:tc>
        <w:tc>
          <w:tcPr>
            <w:tcW w:w="680" w:type="dxa"/>
          </w:tcPr>
          <w:p w14:paraId="796F0767" w14:textId="044081C9" w:rsidR="006C703E" w:rsidRDefault="006C703E" w:rsidP="00FA2C1B">
            <w:pPr>
              <w:pStyle w:val="Tabelasredina"/>
            </w:pPr>
            <w:r>
              <w:t>29</w:t>
            </w:r>
          </w:p>
        </w:tc>
      </w:tr>
    </w:tbl>
    <w:p w14:paraId="1E7E30F8" w14:textId="77777777" w:rsidR="00D528E8" w:rsidRPr="006064A6" w:rsidRDefault="00D528E8" w:rsidP="00D528E8">
      <w:pPr>
        <w:pStyle w:val="Prazno"/>
      </w:pPr>
    </w:p>
    <w:p w14:paraId="6A294AA5" w14:textId="68F473AB" w:rsidR="00D528E8" w:rsidRDefault="00D528E8" w:rsidP="00D528E8">
      <w:pPr>
        <w:pStyle w:val="Slika"/>
      </w:pPr>
      <w:bookmarkStart w:id="81" w:name="_Toc165366769"/>
      <w:r w:rsidRPr="006064A6">
        <w:t xml:space="preserve">Tabela </w:t>
      </w:r>
      <w:r w:rsidR="001030E3">
        <w:fldChar w:fldCharType="begin"/>
      </w:r>
      <w:r w:rsidR="001030E3">
        <w:instrText xml:space="preserve"> SEQ Slika \* ARABIC </w:instrText>
      </w:r>
      <w:r w:rsidR="001030E3">
        <w:fldChar w:fldCharType="separate"/>
      </w:r>
      <w:r w:rsidR="00233555">
        <w:rPr>
          <w:noProof/>
        </w:rPr>
        <w:t>12</w:t>
      </w:r>
      <w:r w:rsidR="001030E3">
        <w:rPr>
          <w:noProof/>
        </w:rPr>
        <w:fldChar w:fldCharType="end"/>
      </w:r>
      <w:r w:rsidRPr="006064A6">
        <w:t>: Število zadev na podlagi obvestil carinskih organov</w:t>
      </w:r>
      <w:bookmarkEnd w:id="81"/>
    </w:p>
    <w:p w14:paraId="63B926F5" w14:textId="113F9021" w:rsidR="00943FA6" w:rsidRDefault="00943FA6" w:rsidP="00943FA6">
      <w:r>
        <w:t>Sprotno in ažurno smo obravnavali vsa obvestila o zadržanju uvoza blaga iz tretjih držav, ki nam jih je posredovala Finančna uprava RS. Največ obvestil se je nanašalo na področje električne in elektronske opreme (29,7 %). Glede na preteklo leto je drugo leto zapored opaziti padec števila obvestil o zadržanju, kar pripisujemo tudi manjšemu številu obvestil, ki so se nanašala na osebno varovalno opremo (10,9 % v primerjavi s predhodnim letom, ko je bil delež tovrstnih obvestil 20,1 %).</w:t>
      </w:r>
    </w:p>
    <w:p w14:paraId="72F456BF" w14:textId="11FDB78A" w:rsidR="00E26381" w:rsidRPr="006064A6" w:rsidRDefault="003D2A73" w:rsidP="005B1BC9">
      <w:pPr>
        <w:pStyle w:val="Slika2"/>
      </w:pPr>
      <w:r w:rsidRPr="003D2A73">
        <w:rPr>
          <w:noProof/>
        </w:rPr>
        <w:drawing>
          <wp:inline distT="0" distB="0" distL="0" distR="0" wp14:anchorId="317723A0" wp14:editId="45175700">
            <wp:extent cx="5040000" cy="2318400"/>
            <wp:effectExtent l="0" t="0" r="8255" b="5715"/>
            <wp:docPr id="30" name="Slika 30" descr="Grafični prikaz proizvodov po direktivah, kjer sprostitev v prosti promet v letu 2022 ni bila dovoljena: električna oprema v 31,3 %, stroji v 21,9 %, proizvodi glede elektromagnetne združljivosti v 15,6 %, osebna varovalna oprema v 12,5 %, gradbeni proizvodi v 9,4 %, plastični proizvodi za enkratno uporabo v 6,3 % ter ostali proizvodi v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Grafični prikaz proizvodov po direktivah, kjer sprostitev v prosti promet v letu 2022 ni bila dovoljena: električna oprema v 31,3 %, stroji v 21,9 %, proizvodi glede elektromagnetne združljivosti v 15,6 %, osebna varovalna oprema v 12,5 %, gradbeni proizvodi v 9,4 %, plastični proizvodi za enkratno uporabo v 6,3 % ter ostali proizvodi v 3,1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015" t="2812" b="18157"/>
                    <a:stretch/>
                  </pic:blipFill>
                  <pic:spPr bwMode="auto">
                    <a:xfrm>
                      <a:off x="0" y="0"/>
                      <a:ext cx="5040000" cy="2318400"/>
                    </a:xfrm>
                    <a:prstGeom prst="rect">
                      <a:avLst/>
                    </a:prstGeom>
                    <a:noFill/>
                    <a:ln>
                      <a:noFill/>
                    </a:ln>
                    <a:extLst>
                      <a:ext uri="{53640926-AAD7-44D8-BBD7-CCE9431645EC}">
                        <a14:shadowObscured xmlns:a14="http://schemas.microsoft.com/office/drawing/2010/main"/>
                      </a:ext>
                    </a:extLst>
                  </pic:spPr>
                </pic:pic>
              </a:graphicData>
            </a:graphic>
          </wp:inline>
        </w:drawing>
      </w:r>
    </w:p>
    <w:p w14:paraId="22B0E2E9" w14:textId="58E71D7C" w:rsidR="00EC20EF" w:rsidRPr="00182F30" w:rsidRDefault="00EC20EF" w:rsidP="00EC20EF">
      <w:pPr>
        <w:pStyle w:val="Slika"/>
      </w:pPr>
      <w:bookmarkStart w:id="82" w:name="_Toc165366770"/>
      <w:r w:rsidRPr="00182F30">
        <w:t xml:space="preserve">Slika </w:t>
      </w:r>
      <w:r w:rsidR="001030E3">
        <w:fldChar w:fldCharType="begin"/>
      </w:r>
      <w:r w:rsidR="001030E3">
        <w:instrText xml:space="preserve"> SEQ Slika \* ARABIC </w:instrText>
      </w:r>
      <w:r w:rsidR="001030E3">
        <w:fldChar w:fldCharType="separate"/>
      </w:r>
      <w:r w:rsidR="00233555">
        <w:rPr>
          <w:noProof/>
        </w:rPr>
        <w:t>13</w:t>
      </w:r>
      <w:r w:rsidR="001030E3">
        <w:rPr>
          <w:noProof/>
        </w:rPr>
        <w:fldChar w:fldCharType="end"/>
      </w:r>
      <w:r w:rsidRPr="00182F30">
        <w:t>: Pregled po direktivah, kjer sprostitev v prosti promet ni bila dovoljena</w:t>
      </w:r>
      <w:bookmarkEnd w:id="82"/>
    </w:p>
    <w:p w14:paraId="2717E57C" w14:textId="7D3975A2" w:rsidR="002E304F" w:rsidRPr="00DD0A05" w:rsidRDefault="006C703E" w:rsidP="006C703E">
      <w:r>
        <w:t>Nadaljnje aktivnosti nadzora proizvodov ob uvozu bo</w:t>
      </w:r>
      <w:r w:rsidR="00943FA6">
        <w:t>m</w:t>
      </w:r>
      <w:r>
        <w:t>o izvajal</w:t>
      </w:r>
      <w:r w:rsidR="00943FA6">
        <w:t>i</w:t>
      </w:r>
      <w:r>
        <w:t xml:space="preserve"> v koordinaciji s Finančno upravo</w:t>
      </w:r>
      <w:r w:rsidR="00943FA6">
        <w:t xml:space="preserve"> RS</w:t>
      </w:r>
      <w:r>
        <w:t>, Generalnim finančnim uradom in Upravo za carine.</w:t>
      </w:r>
    </w:p>
    <w:p w14:paraId="2C628C93" w14:textId="77777777" w:rsidR="0038173C" w:rsidRPr="00427CB3" w:rsidRDefault="002C14EF" w:rsidP="002C14EF">
      <w:pPr>
        <w:pStyle w:val="Naslov2"/>
      </w:pPr>
      <w:bookmarkStart w:id="83" w:name="_Toc165366713"/>
      <w:r w:rsidRPr="00427CB3">
        <w:t>DAVČNO POTRJEVANJE RAČUNOV</w:t>
      </w:r>
      <w:bookmarkEnd w:id="83"/>
    </w:p>
    <w:p w14:paraId="2436A5B8" w14:textId="77777777" w:rsidR="00742FBA" w:rsidRDefault="00742FBA" w:rsidP="00742FBA">
      <w:r>
        <w:t>Zakon o davčnem potrjevanju računov je v letu 2016 postavil zahtevo po potrjevanju izdanih računov z uporabo elektronske naprave za izdajo računov in potrditvijo računa v času njegove izdaje, oziroma z uporabo vezane knjige računov in naknadno potrditvijo izdanih računov preko elektronske povezave. Zavezanci so morali način izdaje računov opredeliti s svojim internim aktom in pri tem upoštevati določilo, da v istem poslovnem prostoru ne morejo uporabljati oba načina hkrati.</w:t>
      </w:r>
    </w:p>
    <w:p w14:paraId="5F804554" w14:textId="2EC327CC" w:rsidR="00742FBA" w:rsidRDefault="00742FBA" w:rsidP="00742FBA">
      <w:r>
        <w:t>Vse od leta uveljavitve zakona izvaja</w:t>
      </w:r>
      <w:r w:rsidR="00943FA6">
        <w:t>mo</w:t>
      </w:r>
      <w:r>
        <w:t xml:space="preserve"> kontinuiran nadzor izdajanja davčno potrjenih računov s strani zavezancev. Pristojnost za nadzor si v tem delu deli</w:t>
      </w:r>
      <w:r w:rsidR="00943FA6">
        <w:t>mo</w:t>
      </w:r>
      <w:r>
        <w:t xml:space="preserve"> s Finančno upravo</w:t>
      </w:r>
      <w:r w:rsidR="00943FA6">
        <w:t xml:space="preserve"> RS</w:t>
      </w:r>
      <w:r>
        <w:t>.</w:t>
      </w:r>
    </w:p>
    <w:p w14:paraId="56F09E47" w14:textId="52C7E7CA" w:rsidR="00742FBA" w:rsidRDefault="00742FBA" w:rsidP="00742FBA">
      <w:pPr>
        <w:pStyle w:val="NavadenNPred"/>
      </w:pPr>
      <w:r>
        <w:t xml:space="preserve">Zavezanci za davčno potrjevanje računov so v skladu z določil zakona tisti poslovni subjekti, ki kumulativno izpolnjujejo </w:t>
      </w:r>
      <w:r w:rsidR="00943FA6">
        <w:t xml:space="preserve">naslednje </w:t>
      </w:r>
      <w:r>
        <w:t>3 pogoje:</w:t>
      </w:r>
    </w:p>
    <w:p w14:paraId="67F4DFCF" w14:textId="15E4B59F" w:rsidR="00742FBA" w:rsidRDefault="00742FBA" w:rsidP="00742FBA">
      <w:pPr>
        <w:pStyle w:val="Nastevanje1"/>
      </w:pPr>
      <w:r>
        <w:t>obveza vodenja poslovnih knjig in evidenc,</w:t>
      </w:r>
    </w:p>
    <w:p w14:paraId="383AF61F" w14:textId="20E32167" w:rsidR="00742FBA" w:rsidRDefault="00742FBA" w:rsidP="00742FBA">
      <w:pPr>
        <w:pStyle w:val="Nastevanje1"/>
      </w:pPr>
      <w:r>
        <w:t>obveza izdaje računa za dobavljeno blago ali storitve in</w:t>
      </w:r>
    </w:p>
    <w:p w14:paraId="4900C8A5" w14:textId="298BD277" w:rsidR="00742FBA" w:rsidRDefault="00742FBA" w:rsidP="00742FBA">
      <w:pPr>
        <w:pStyle w:val="Nastevanje1"/>
      </w:pPr>
      <w:r>
        <w:lastRenderedPageBreak/>
        <w:t>plačilo blaga ali storitve je opravljeno z gotovino.</w:t>
      </w:r>
    </w:p>
    <w:p w14:paraId="3E1E436C" w14:textId="77777777" w:rsidR="00742FBA" w:rsidRDefault="00742FBA" w:rsidP="00742FBA">
      <w:pPr>
        <w:pStyle w:val="NavadenNZa"/>
      </w:pPr>
      <w:r>
        <w:t>Te pogoje sicer bolj podrobno določajo davčni predpisi, predvsem Zakon o davčnem postopku in Zakon o davku na dodano vrednost ter njuni podzakonski predpisi.</w:t>
      </w:r>
    </w:p>
    <w:p w14:paraId="2A0D6C23" w14:textId="429C91FE" w:rsidR="00742FBA" w:rsidRDefault="00742FBA" w:rsidP="00742FBA">
      <w:r>
        <w:t>Oba zakona določata tudi izjeme bodisi od obveznosti vodenja knjig (npr. kmečka gospodinjstva, osebno dopolnilno delo) bodisi od izdaje računov (kot npr. državni organi in organizacije, organi lokalnih skupnosti ter druge osebe javnega prava, v zvezi z dejavnostmi ali transakcijami, ki jih opravljajo kot organ oblasti, prodaja vozovnic, kart in žetonov, periodičnega tiska, prodaja blaga iz avtomatov, društva pod določenimi pogoji).</w:t>
      </w:r>
    </w:p>
    <w:p w14:paraId="5FFA55C0" w14:textId="0B99A7C0" w:rsidR="00742FBA" w:rsidRDefault="00742FBA" w:rsidP="00742FBA">
      <w:r>
        <w:t>Izjeme od obveznega potrjevanja računov sicer v določenih primerih določa tudi sam Zakon o davčnem potrjevanju računov, in sicer računov ni potrebno davčno potrditi v primeru dobave blaga s strani zavezanca, s sedežem izven Slovenije (prodaja na daljavo), v primeru dobave telekomunikacijskih storitev, storitev oddajanja in elektronskih storitev, ki jih opravi zavezanec, ki nima sedeža v Sloveniji, osebi, ki ni davčni zavezanec</w:t>
      </w:r>
      <w:r w:rsidR="00F5431B">
        <w:t>,</w:t>
      </w:r>
      <w:r>
        <w:t xml:space="preserve"> ter v primeru kontinuirane dobave blaga in storitev naročniku, v dejavnostih oskrbe z električno energijo, plinom in paro, oskrbe z vodo, ravnanja z odplakami in odpadki ter v telekomunikacijski dejavnosti (npr. plačilo električne energije).</w:t>
      </w:r>
    </w:p>
    <w:p w14:paraId="21B89B31" w14:textId="3A03B677" w:rsidR="00742FBA" w:rsidRDefault="00742FBA" w:rsidP="00742FBA">
      <w:r>
        <w:t>Državni zbor je dne 27.</w:t>
      </w:r>
      <w:r w:rsidR="001F1926">
        <w:t xml:space="preserve"> decembra</w:t>
      </w:r>
      <w:r>
        <w:t xml:space="preserve"> 2021 sprejel novelo Zakona o davku na dodano vrednost (ZDDV-1M), s katero se ukinja obveznost izročitve računa v papirni obliki kupcu, razen kadar kupec zahteva račun v tej obliki (81. člen). Pri tem se obveznost izdaje računa v informacijskem sistemu davčnega zavezanca ne spreminja, ukrep sledi izključno </w:t>
      </w:r>
      <w:proofErr w:type="spellStart"/>
      <w:r>
        <w:t>okoljskim</w:t>
      </w:r>
      <w:proofErr w:type="spellEnd"/>
      <w:r>
        <w:t xml:space="preserve"> ciljem. Zakon je bil 7. </w:t>
      </w:r>
      <w:r w:rsidR="001F1926">
        <w:t xml:space="preserve">januarja </w:t>
      </w:r>
      <w:r>
        <w:t xml:space="preserve">2022 objavljen v Uradnem listu RS, št. 3/22, spremembe pa so začele veljati 22. </w:t>
      </w:r>
      <w:r w:rsidR="001F1926">
        <w:t xml:space="preserve">januarja </w:t>
      </w:r>
      <w:r>
        <w:t>2022. Z dnem uveljavitve tega zakona (ZDDV-1M) je prenehal veljati 17. člen Zakona o davčnem potrjevanju računov, ki kot prekršek kupca določa, da se z globo 40 eurov kaznuje za prekršek kupec blaga oziroma prejemnik storitve, če ne prevzame in zadrži računa neposredno po odhodu iz poslovnega prostora oziroma ga na zahtevo ne predloži pooblaščeni osebi (drugi odstavek 12. člena Zakon o davčnem potrjevanju računov).</w:t>
      </w:r>
    </w:p>
    <w:p w14:paraId="481CAA3C" w14:textId="5382FCE9" w:rsidR="000D2433" w:rsidRDefault="00742FBA" w:rsidP="00742FBA">
      <w:r>
        <w:t>Nadzor nad spoštovanjem določb Zakona o davčnem potrjevanju računov ne izvaja</w:t>
      </w:r>
      <w:r w:rsidR="00AE5F4C">
        <w:t>mo</w:t>
      </w:r>
      <w:r>
        <w:t xml:space="preserve"> kot samostojni nadzor, temveč </w:t>
      </w:r>
      <w:r w:rsidR="00AE5F4C">
        <w:t xml:space="preserve">ga </w:t>
      </w:r>
      <w:r>
        <w:t>vključ</w:t>
      </w:r>
      <w:r w:rsidR="00AE5F4C">
        <w:t>imo</w:t>
      </w:r>
      <w:r>
        <w:t xml:space="preserve"> v vse inšpekcijske nadzore, ki so povezani z nakupom blaga in/ali opravljeno storitvijo, ki je plačana </w:t>
      </w:r>
      <w:r w:rsidR="00AE5F4C">
        <w:t xml:space="preserve">z </w:t>
      </w:r>
      <w:r>
        <w:t>gotovino.</w:t>
      </w:r>
    </w:p>
    <w:p w14:paraId="4F5C6645" w14:textId="6124F611" w:rsidR="00B94C03" w:rsidRDefault="00742FBA" w:rsidP="00742FBA">
      <w:r>
        <w:t>V letu 2022 s</w:t>
      </w:r>
      <w:r w:rsidR="00AE5F4C">
        <w:t>m</w:t>
      </w:r>
      <w:r>
        <w:t>o opravili 1667 nadzorov spoštovanja določil Zakona o davčnem potrjevanju računov. V okviru opravljenih nadzorov s</w:t>
      </w:r>
      <w:r w:rsidR="00AE5F4C">
        <w:t>m</w:t>
      </w:r>
      <w:r>
        <w:t>o v zvezi z ugotovljenimi kršitvami izda</w:t>
      </w:r>
      <w:r w:rsidR="00AE5F4C">
        <w:t>li</w:t>
      </w:r>
      <w:r>
        <w:t xml:space="preserve"> 3 prekrškovne odločbe, 3 plačiln</w:t>
      </w:r>
      <w:r w:rsidR="00AE5F4C">
        <w:t>e</w:t>
      </w:r>
      <w:r>
        <w:t xml:space="preserve"> nalog</w:t>
      </w:r>
      <w:r w:rsidR="00AE5F4C">
        <w:t>e</w:t>
      </w:r>
      <w:r>
        <w:t>, 5 opominov ter izre</w:t>
      </w:r>
      <w:r w:rsidR="00AE5F4C">
        <w:t>kli</w:t>
      </w:r>
      <w:r>
        <w:t xml:space="preserve"> 25 opozoril ZP-1. </w:t>
      </w:r>
      <w:r w:rsidR="00AE5F4C">
        <w:t>K</w:t>
      </w:r>
      <w:r>
        <w:t xml:space="preserve">ršitve so se pretežno nanašale na </w:t>
      </w:r>
      <w:proofErr w:type="spellStart"/>
      <w:r>
        <w:t>neizdajo</w:t>
      </w:r>
      <w:proofErr w:type="spellEnd"/>
      <w:r>
        <w:t xml:space="preserve"> računa v roku, predpisanem po Zakonu o davčnem potrjevanju računov.</w:t>
      </w:r>
    </w:p>
    <w:p w14:paraId="32232DDC" w14:textId="77777777" w:rsidR="00FD2FF7" w:rsidRPr="00C22135" w:rsidRDefault="002D1B15" w:rsidP="002D1B15">
      <w:pPr>
        <w:pStyle w:val="Naslov2"/>
      </w:pPr>
      <w:bookmarkStart w:id="84" w:name="_Toc165366714"/>
      <w:r w:rsidRPr="00C22135">
        <w:t>REGISTRACIJA DEJAVNOSTI, VPIS DEJAVNOSTI V TEMELJNI AKT IN DOVOLJENJA ZA OPRAVLJANJE DEJAVNOSTI</w:t>
      </w:r>
      <w:bookmarkEnd w:id="84"/>
    </w:p>
    <w:p w14:paraId="35B40777" w14:textId="77777777" w:rsidR="00643ACC" w:rsidRDefault="00643ACC" w:rsidP="00643ACC">
      <w:pPr>
        <w:pStyle w:val="NavadenNPred"/>
      </w:pPr>
      <w:r>
        <w:t xml:space="preserve">Subjekti, ki želijo v Sloveniji zakonito opravljati dejavnost, morajo le-to ustrezno registrirati (če gre za samostojnega podjetnika) oziroma dejavnost vpisati v svoj temeljni akt (če gre za pravno osebo). Prav tako si morajo za opravljanje dejavnosti pridobiti dovoljenje, če je predpisano s področnim predpisom. Poslovanje subjektov v nasprotju z navedenimi </w:t>
      </w:r>
      <w:r>
        <w:lastRenderedPageBreak/>
        <w:t>zahtevami sankcionira Zakon o preprečevanju dela in zaposlovanja na črno, in sicer se takšno opravljanje dejavnosti oziroma dela šteje kot delo na črno po 3. členu tega zakona:</w:t>
      </w:r>
    </w:p>
    <w:p w14:paraId="568F228A" w14:textId="77839C88" w:rsidR="00643ACC" w:rsidRDefault="00643ACC" w:rsidP="00643ACC">
      <w:pPr>
        <w:pStyle w:val="Nastevanje1"/>
      </w:pPr>
      <w:r>
        <w:t>pravna oseba ali tuj pravni subjekt, ki je pravna oseba, opravlja dejavnost, ki ni določena v ustanovitvenem aktu, ali če nima z zakonom predpisanih listin o izpolnjevanju pogojev za opravljanje dejavnosti, določene v ustanovitvenem aktu,</w:t>
      </w:r>
    </w:p>
    <w:p w14:paraId="4C2CFED2" w14:textId="0F190BFB" w:rsidR="00643ACC" w:rsidRDefault="00643ACC" w:rsidP="00643ACC">
      <w:pPr>
        <w:pStyle w:val="Nastevanje1"/>
      </w:pPr>
      <w:r>
        <w:t>samozaposlena oseba ali tuj pravni subjekt, ki je samozaposlena oseba, opravlja dejavnost, ki ni vpisana v register, ali nima z zakonom predpisanih listin o izpolnjevanju pogojev za opravljanje te dejavnosti.</w:t>
      </w:r>
    </w:p>
    <w:p w14:paraId="75388D56" w14:textId="77777777" w:rsidR="00643ACC" w:rsidRDefault="00643ACC" w:rsidP="00643ACC">
      <w:pPr>
        <w:pStyle w:val="NavadenNZaPred"/>
      </w:pPr>
      <w:r>
        <w:t>Prav tako se za delo na črno po tem členu zakona šteje, če:</w:t>
      </w:r>
    </w:p>
    <w:p w14:paraId="15930E49" w14:textId="4EED6649" w:rsidR="00643ACC" w:rsidRDefault="00643ACC" w:rsidP="00643ACC">
      <w:pPr>
        <w:pStyle w:val="Nastevanje1"/>
      </w:pPr>
      <w:r>
        <w:t>tuj pravni subjekt opravlja dejavnost v Sloveniji brez registrirane podružnice ali brez predpisanega dovoljenja,</w:t>
      </w:r>
    </w:p>
    <w:p w14:paraId="4597CBAE" w14:textId="0479F104" w:rsidR="00643ACC" w:rsidRDefault="00643ACC" w:rsidP="00643ACC">
      <w:pPr>
        <w:pStyle w:val="Nastevanje1"/>
      </w:pPr>
      <w:r>
        <w:t>pravni subjekt, ki ima sedež v državi članici EU, Evropskem gospodarskem prostoru ali Švicarski konfederaciji, ne opravlja dejavnosti storitev v skladu z zakonom, ki ureja storitve na notranjem trgu.</w:t>
      </w:r>
    </w:p>
    <w:p w14:paraId="6B6D9EC9" w14:textId="67EC5F8E" w:rsidR="00643ACC" w:rsidRDefault="00643ACC" w:rsidP="00643ACC">
      <w:pPr>
        <w:pStyle w:val="NavadenNZa"/>
      </w:pPr>
      <w:r>
        <w:t xml:space="preserve">Delo na črno, kot ga razume javnost, </w:t>
      </w:r>
      <w:r w:rsidR="00AE5F4C">
        <w:t xml:space="preserve">je </w:t>
      </w:r>
      <w:r>
        <w:t>torej delo posameznikov, ki nimajo urejenega statusa in je prav tako prepovedano s tem zakonom, sodi v pristojnost nadzora Finančne uprave</w:t>
      </w:r>
      <w:r w:rsidR="00AE5F4C">
        <w:t xml:space="preserve"> RS</w:t>
      </w:r>
      <w:r>
        <w:t>.</w:t>
      </w:r>
    </w:p>
    <w:p w14:paraId="67717748" w14:textId="77777777" w:rsidR="00643ACC" w:rsidRDefault="00643ACC" w:rsidP="00643ACC">
      <w:r>
        <w:t>Opravljanje dela na črno je prepovedano in je z zakonom opredeljeno kot prekršek, hkrati je predvidena izdaja odločbe, s katero se delo na črno prepove. Prepovedano je tudi oglaševanje dela na črno, ki je v 6. členu Zakona o preprečevanju dela in zaposlovanja na črno opredeljeno kot nedovoljeno oglaševanje, kamor se uvršča naročanje, objavljanje ali posredovanje oglasov in oglasnih sporočil v časopisih, revijah, na radiu, televiziji in v drugih elektronskih medijih ali na drug način, ki je dostopen javnosti, če pravna oseba, tuj pravni subjekt, samozaposlena oseba, delodajalec ali posameznik ponuja ali oglašuje dejavnost ali delo, ki se šteje za delo na črno po določbah tega zakona ali če delodajalec objavi potrebo po delavcu za delo, ki ni vezano na njegovo registrirano ali priglašeno dejavnost. Oglaševalska organizacija ne sme objaviti oglasa, če naročnik oglasa ne poda podatkov iz prejšnjega odstavka.</w:t>
      </w:r>
    </w:p>
    <w:p w14:paraId="06FA0583" w14:textId="10A50EE8" w:rsidR="00643ACC" w:rsidRDefault="00AE5F4C" w:rsidP="00643ACC">
      <w:r>
        <w:t>Zakon p</w:t>
      </w:r>
      <w:r w:rsidR="00643ACC">
        <w:t>rav tako ureja omogočanje dela na črno, za kar se šteje dejanje, s katerim delodajalec ali posameznik omogoči opravljanje dela na črno eni ali več osebam, za katere ve, da opravljajo delo na črno</w:t>
      </w:r>
      <w:r>
        <w:t>,</w:t>
      </w:r>
      <w:r w:rsidR="00643ACC">
        <w:t xml:space="preserve"> ali če delodajalec ali posameznik sklene pogodbo o opravljanju dela z drugo pravno osebo, tujim pravnim subjektom, samozaposleno osebo ali posameznikom, za katere ve, da opravljajo delo na črno. Ravnanje v nasprotju s tem členom predstavlja prekršek. Težavo ugotavljanja odgovornosti za ta prekršek predstavlja dejstvo, da mora prekrškovni organ dokazati, da je kršitelj vedel, da gre za delo na črno.</w:t>
      </w:r>
    </w:p>
    <w:p w14:paraId="40B22BD6" w14:textId="6C72A5AC" w:rsidR="00643ACC" w:rsidRDefault="00643ACC" w:rsidP="00643ACC">
      <w:r>
        <w:t xml:space="preserve">Zakon sankcionira </w:t>
      </w:r>
      <w:r w:rsidR="00AE5F4C">
        <w:t xml:space="preserve">tudi </w:t>
      </w:r>
      <w:r>
        <w:t>omogočanje dela na črno, za kar se šteje dejanje, s katerim delodajalec ali posameznik omogoči opravljanje dela na črno eni ali več osebam, za katere ve, da opravljajo delo na črno ali če delodajalec ali posameznik sklene pogodbo o opravljanju dela z drugo pravno osebo, tujim pravnim subjektom, samozaposleno osebo ali posameznikom, za katere ve, da opravljajo delo na črno.</w:t>
      </w:r>
    </w:p>
    <w:p w14:paraId="505A98DB" w14:textId="1F8C22E1" w:rsidR="000D2433" w:rsidRDefault="00AE5F4C" w:rsidP="00643ACC">
      <w:r>
        <w:t>N</w:t>
      </w:r>
      <w:r w:rsidR="00643ACC">
        <w:t>ačeloma pri vseh nadzorih ugotavlja</w:t>
      </w:r>
      <w:r>
        <w:t>m</w:t>
      </w:r>
      <w:r w:rsidR="00643ACC">
        <w:t>o tudi vpis dejavnosti v temeljni akt oziroma registracijo, razen če gre za subjekt, ki je bil že večkrat predmet nadzora. V veliko primerih se zgodi, da zavezanec dejavnosti nima vpisane v svoj temeljni akt, ker dejavnosti sam ne zna uvrstiti v pravilno šifro ali pa tega ne zna niti registrski organ ali pa so se z neko dejavnostjo pričeli ukvarjati, ker se je tekom poslovanja pokazala poslovna priložnost.</w:t>
      </w:r>
    </w:p>
    <w:p w14:paraId="0EABD6CE" w14:textId="09EE672D" w:rsidR="00643ACC" w:rsidRDefault="00AE5F4C" w:rsidP="00643ACC">
      <w:r>
        <w:t xml:space="preserve">V </w:t>
      </w:r>
      <w:r w:rsidR="00643ACC">
        <w:t>okviru tega predpisa nadzoruje</w:t>
      </w:r>
      <w:r>
        <w:t>mo</w:t>
      </w:r>
      <w:r w:rsidR="00643ACC">
        <w:t xml:space="preserve">, ali so posamezni gospodarski subjekti registrirali šifro dejavnosti pri vpisu v temeljni akt oziroma pri registraciji ter posamezna dovoljenja za </w:t>
      </w:r>
      <w:r w:rsidR="00643ACC">
        <w:lastRenderedPageBreak/>
        <w:t xml:space="preserve">opravljanje dejavnosti. Še vedno smo mnenja, da je pomanjkanje posamezne šifre dejavnosti veliko manjša kršitev kot pa opravljanje dejavnosti brez dovoljenja, saj se z listino dokazuje izpolnjevanje pogojev za posamezno dejavnost, medtem ko se je mogoče registrirati oziroma vpisati posamezno šifro v temeljni akt brez dokazovanja o izpolnjevanju pogojev. Vpis dodatne šifre oziroma </w:t>
      </w:r>
      <w:proofErr w:type="spellStart"/>
      <w:r w:rsidR="00643ACC">
        <w:t>doregistracija</w:t>
      </w:r>
      <w:proofErr w:type="spellEnd"/>
      <w:r w:rsidR="00643ACC">
        <w:t xml:space="preserve"> je zgolj administrativne narave.</w:t>
      </w:r>
    </w:p>
    <w:p w14:paraId="715C618B" w14:textId="6A6B72E1" w:rsidR="00643ACC" w:rsidRDefault="00643ACC" w:rsidP="00643ACC">
      <w:r>
        <w:t xml:space="preserve">V zvezi z vprašanjem vpisovanja šifre dejavnosti v temeljeni akt oziroma registracije šifre dejavnosti, </w:t>
      </w:r>
      <w:r w:rsidR="00A242B2">
        <w:t xml:space="preserve">smo </w:t>
      </w:r>
      <w:r>
        <w:t>let</w:t>
      </w:r>
      <w:r w:rsidR="00A242B2">
        <w:t>a</w:t>
      </w:r>
      <w:r>
        <w:t xml:space="preserve"> 2020 Strateškemu svetu za debirokratizacijo</w:t>
      </w:r>
      <w:r w:rsidR="00A242B2" w:rsidRPr="00A242B2">
        <w:t xml:space="preserve"> </w:t>
      </w:r>
      <w:r w:rsidR="00A242B2">
        <w:t>podali predlog</w:t>
      </w:r>
      <w:r>
        <w:t>, da se preveri smiselnost vpisovanja šifer v temeljne akte podjetij in registracije podjetnikov. Predlog je bil najprej uvrščen v predlog Zakona o debirokratizaciji, vendar je na koncu iz zakona izpadel.</w:t>
      </w:r>
    </w:p>
    <w:p w14:paraId="001700FE" w14:textId="72D5ED59" w:rsidR="00643ACC" w:rsidRDefault="00A242B2" w:rsidP="00643ACC">
      <w:r>
        <w:t>N</w:t>
      </w:r>
      <w:r w:rsidR="00643ACC">
        <w:t>adzira</w:t>
      </w:r>
      <w:r>
        <w:t>mo</w:t>
      </w:r>
      <w:r w:rsidR="00643ACC">
        <w:t xml:space="preserve"> tudi področne predpise, s katerimi so za opravljanje dejavnosti predpisana posebna dovoljenja, opravljanje dejavnosti brez dovoljenja pa predstavlja kršitev 3. člena Zakona o preprečevanju dela in zaposlovanja na črno. Za opravljanje nekaterih obrtnih dejavnosti si je potrebno pridobiti obrtno dovoljenje. Podrobneje o tem v poglavju o nadzoru obrti, kjer je opredeljeno tudi čezmejno opravljanje obrtnih dejavnosti (opravljanje dejavnosti tujih podjetij, s sedežem v EU, na ozemlju </w:t>
      </w:r>
      <w:r>
        <w:t>Slovenije</w:t>
      </w:r>
      <w:r w:rsidR="00643ACC">
        <w:t xml:space="preserve">). Prav tako je npr. potrebno posebno dovoljenje oziroma licenca za opravljanje prodaje turističnih paketov. Poudariti </w:t>
      </w:r>
      <w:r>
        <w:t>moramo</w:t>
      </w:r>
      <w:r w:rsidR="00643ACC">
        <w:t>, da je precej dejavnosti, ki jih nadzira</w:t>
      </w:r>
      <w:r>
        <w:t>mo</w:t>
      </w:r>
      <w:r w:rsidR="00643ACC">
        <w:t>, dereguliranih oziroma zanje niso več predpisana posebna dovoljenja.</w:t>
      </w:r>
    </w:p>
    <w:p w14:paraId="0EB871F5" w14:textId="3CE3CB99" w:rsidR="00F562D0" w:rsidRDefault="00643ACC" w:rsidP="00643ACC">
      <w:r>
        <w:t xml:space="preserve">V okviru navedenega predpisa </w:t>
      </w:r>
      <w:r w:rsidR="00A242B2">
        <w:t xml:space="preserve">smo </w:t>
      </w:r>
      <w:r>
        <w:t>skupno oprav</w:t>
      </w:r>
      <w:r w:rsidR="00A242B2">
        <w:t>ili</w:t>
      </w:r>
      <w:r>
        <w:t xml:space="preserve"> 2094 pregledov </w:t>
      </w:r>
      <w:r w:rsidR="00A242B2">
        <w:t xml:space="preserve">na </w:t>
      </w:r>
      <w:r>
        <w:t xml:space="preserve">območju celotne Slovenije. Zaradi ugotovljenih kršitev zakona, ker so subjekti opravljali dejavnost brez ustreznega dovoljenja ali brez ustrezne registracije dejavnosti, je bilo izdanih 20 upravnih odločb ter 21 opozoril </w:t>
      </w:r>
      <w:r w:rsidR="001F1926">
        <w:t xml:space="preserve">ZIN </w:t>
      </w:r>
      <w:r>
        <w:t>z namenom odprave nepravilnosti. V prekrškovnih postopkih pa je bilo izrečenih 6 glob, 32 opominov in 62 opozoril ZP-1.</w:t>
      </w:r>
    </w:p>
    <w:p w14:paraId="7883970B" w14:textId="4116258D" w:rsidR="00A242B2" w:rsidRDefault="00A242B2" w:rsidP="00A242B2">
      <w:r>
        <w:t>V luči čim večje urejenosti trga bomo tudi v prihodnje sistematično spremljali in nadzirali to področje.</w:t>
      </w:r>
    </w:p>
    <w:p w14:paraId="31BD603A" w14:textId="77777777" w:rsidR="0038173C" w:rsidRPr="00517D7C" w:rsidRDefault="0038173C" w:rsidP="00684DF6">
      <w:pPr>
        <w:pStyle w:val="Naslov2"/>
      </w:pPr>
      <w:bookmarkStart w:id="85" w:name="_Toc165366715"/>
      <w:r w:rsidRPr="00517D7C">
        <w:t>TRGOVINA</w:t>
      </w:r>
      <w:bookmarkEnd w:id="85"/>
    </w:p>
    <w:p w14:paraId="51FCEBD8" w14:textId="77777777" w:rsidR="006B7F4F" w:rsidRDefault="006B7F4F" w:rsidP="006B7F4F">
      <w:pPr>
        <w:pStyle w:val="NavadenNPred"/>
      </w:pPr>
      <w:r>
        <w:t>Pri opravljanju trgovinske dejavnosti, ki obsega nakupovanje blaga z namenom nadaljnje prodaje je potrebno upoštevati določila (pri tem je izvzeta spletna trgovina, za katero veljajo določila Zakona o varstvu potrošnikov):</w:t>
      </w:r>
    </w:p>
    <w:p w14:paraId="6EF0A17F" w14:textId="2BB1B83A" w:rsidR="006B7F4F" w:rsidRDefault="006B7F4F" w:rsidP="006B7F4F">
      <w:pPr>
        <w:pStyle w:val="Nastevanje1"/>
      </w:pPr>
      <w:r>
        <w:t>Zakona o trgovini in</w:t>
      </w:r>
    </w:p>
    <w:p w14:paraId="207071C9" w14:textId="7044F1CA" w:rsidR="006B7F4F" w:rsidRDefault="006B7F4F" w:rsidP="006B7F4F">
      <w:pPr>
        <w:pStyle w:val="Nastevanje1"/>
      </w:pPr>
      <w:r>
        <w:t>Pravilnika o minimalnih tehničnih pogojih za opravljanje trgovinske dejavnosti.</w:t>
      </w:r>
    </w:p>
    <w:p w14:paraId="14C9EE2F" w14:textId="47B37D22" w:rsidR="006B7F4F" w:rsidRDefault="006B7F4F" w:rsidP="006B7F4F">
      <w:pPr>
        <w:pStyle w:val="NavadenNZa"/>
      </w:pPr>
      <w:r>
        <w:t>Nadzor opravljanja trgovinske dejavnosti po določilih Zakona o trgovini običajno opravlja</w:t>
      </w:r>
      <w:r w:rsidR="00B8423B">
        <w:t>mo</w:t>
      </w:r>
      <w:r>
        <w:t xml:space="preserve"> sočasno z nadzorom drugih predpisov, kot na primer Zakona o varstvu potrošnikov, Zakona o davčnem potrjevanju računov, Zakona o tehničnih zahtevah za proizvode in o ugotavljanju skladnosti ter Zakona o preprečevanju dela in zaposlovanja na črno.</w:t>
      </w:r>
    </w:p>
    <w:p w14:paraId="21C34376" w14:textId="1DF9C634" w:rsidR="006B7F4F" w:rsidRDefault="006B7F4F" w:rsidP="006B7F4F">
      <w:r>
        <w:t>Inšpekcijsk</w:t>
      </w:r>
      <w:r w:rsidR="00B8423B">
        <w:t>e</w:t>
      </w:r>
      <w:r>
        <w:t xml:space="preserve"> </w:t>
      </w:r>
      <w:r w:rsidR="00B8423B">
        <w:t xml:space="preserve">nadzore </w:t>
      </w:r>
      <w:r>
        <w:t>opravlja</w:t>
      </w:r>
      <w:r w:rsidR="00B8423B">
        <w:t>m</w:t>
      </w:r>
      <w:r>
        <w:t>o v prodajnih objektih in zunaj njih - na tržnicah, sejmih in na premičnih stojnicah, pri gospodarskih družbah, samostojnih podjetnikih posameznikih in kmetijskih pridelovalcih.</w:t>
      </w:r>
    </w:p>
    <w:p w14:paraId="5AFFDD28" w14:textId="34AA4069" w:rsidR="006B7F4F" w:rsidRDefault="006B7F4F" w:rsidP="006B7F4F">
      <w:pPr>
        <w:pStyle w:val="NavadenNPred"/>
      </w:pPr>
      <w:r>
        <w:t>Pri tem izvaja</w:t>
      </w:r>
      <w:r w:rsidR="00B8423B">
        <w:t>m</w:t>
      </w:r>
      <w:r>
        <w:t>o nadzor nad:</w:t>
      </w:r>
    </w:p>
    <w:p w14:paraId="24D438D3" w14:textId="3CB82940" w:rsidR="006B7F4F" w:rsidRDefault="006B7F4F" w:rsidP="006B7F4F">
      <w:pPr>
        <w:pStyle w:val="Nastevanje1"/>
      </w:pPr>
      <w:r>
        <w:t>izpolnjevanjem minimalnih tehničnih in drugih pogojev za opravljanje trgovinske dejavnosti,</w:t>
      </w:r>
    </w:p>
    <w:p w14:paraId="7C94C2B4" w14:textId="4EBF4A1A" w:rsidR="006B7F4F" w:rsidRDefault="006B7F4F" w:rsidP="006B7F4F">
      <w:pPr>
        <w:pStyle w:val="Nastevanje1"/>
      </w:pPr>
      <w:r>
        <w:lastRenderedPageBreak/>
        <w:t>evidentiranj</w:t>
      </w:r>
      <w:r w:rsidR="00B8423B">
        <w:t>em</w:t>
      </w:r>
      <w:r>
        <w:t xml:space="preserve"> poslovnih dogodkov v zvezi s stanjem blaga, opremljenosti blaga s predpisanimi listinami o skladnosti in spremnimi listinami, deklaracijami blaga v slovenskem jeziku, kjer je to s posebnimi predpisi določeno,</w:t>
      </w:r>
    </w:p>
    <w:p w14:paraId="71FE5B3D" w14:textId="30547F74" w:rsidR="006B7F4F" w:rsidRDefault="006B7F4F" w:rsidP="006B7F4F">
      <w:pPr>
        <w:pStyle w:val="Nastevanje1"/>
      </w:pPr>
      <w:r>
        <w:t>označenost</w:t>
      </w:r>
      <w:r w:rsidR="00B8423B">
        <w:t>jo</w:t>
      </w:r>
      <w:r>
        <w:t xml:space="preserve"> blaga s cenami,</w:t>
      </w:r>
    </w:p>
    <w:p w14:paraId="45FF2A12" w14:textId="411608F8" w:rsidR="006B7F4F" w:rsidRDefault="006B7F4F" w:rsidP="006B7F4F">
      <w:pPr>
        <w:pStyle w:val="Nastevanje1"/>
      </w:pPr>
      <w:r>
        <w:t>ali si je prodajalec za prodajo na določenem mestu pridobil pisno soglasje lastnika oziroma upravljavca prostora (pri prodaji zunaj prodajaln).</w:t>
      </w:r>
    </w:p>
    <w:p w14:paraId="68FDD891" w14:textId="112FA46A" w:rsidR="006B7F4F" w:rsidRDefault="006B7F4F" w:rsidP="006B7F4F">
      <w:pPr>
        <w:pStyle w:val="NavadenNZa"/>
      </w:pPr>
      <w:r>
        <w:t xml:space="preserve">Skupno </w:t>
      </w:r>
      <w:r w:rsidR="00B8423B">
        <w:t xml:space="preserve">smo </w:t>
      </w:r>
      <w:r>
        <w:t>v letu 2022 na področju opravljanja trgovinske dejavnosti po določilih Zakona o trgovini oprav</w:t>
      </w:r>
      <w:r w:rsidR="00B8423B">
        <w:t>ili</w:t>
      </w:r>
      <w:r>
        <w:t xml:space="preserve"> 826 pregledov. V primeru ugotovljenih nepravilnosti s</w:t>
      </w:r>
      <w:r w:rsidR="00B8423B">
        <w:t>m</w:t>
      </w:r>
      <w:r>
        <w:t>o ukrepali v skladu s pooblastili: z izdajo upravne odločbe, s katero s</w:t>
      </w:r>
      <w:r w:rsidR="00B8423B">
        <w:t>m</w:t>
      </w:r>
      <w:r>
        <w:t xml:space="preserve">o kršitelju odredili odpravo ugotovljenih pomanjkljivosti ali pa mu prepovedali prodajo. Tako </w:t>
      </w:r>
      <w:r w:rsidR="00B8423B">
        <w:t xml:space="preserve">smo </w:t>
      </w:r>
      <w:r>
        <w:t>iz naslova opravljanja trgovinske dejavnosti izda</w:t>
      </w:r>
      <w:r w:rsidR="00B8423B">
        <w:t>li</w:t>
      </w:r>
      <w:r>
        <w:t xml:space="preserve"> 31 upravnih odločb, zaradi ugotovljenih manjših pomanjkljivosti pa s</w:t>
      </w:r>
      <w:r w:rsidR="00B8423B">
        <w:t>m</w:t>
      </w:r>
      <w:r>
        <w:t>o izrekli 107 opozoril ZIN.</w:t>
      </w:r>
    </w:p>
    <w:p w14:paraId="6D6A1F52" w14:textId="17182F10" w:rsidR="006B7F4F" w:rsidRDefault="006B7F4F" w:rsidP="006B7F4F">
      <w:r>
        <w:t>Zaradi ugotovljenih prekrškov po Zakonu o trgovini s</w:t>
      </w:r>
      <w:r w:rsidR="00B8423B">
        <w:t>m</w:t>
      </w:r>
      <w:r>
        <w:t>o izre</w:t>
      </w:r>
      <w:r w:rsidR="00B8423B">
        <w:t>kli</w:t>
      </w:r>
      <w:r>
        <w:t xml:space="preserve"> tudi sankcije, in sicer: 5 </w:t>
      </w:r>
      <w:r w:rsidR="00B8423B">
        <w:t xml:space="preserve">prekrškovnih </w:t>
      </w:r>
      <w:r>
        <w:t xml:space="preserve">odločb, 29 plačilnih nalogov in 16 opominov. Zaradi manjših kršitev </w:t>
      </w:r>
      <w:r w:rsidR="00B8423B">
        <w:t xml:space="preserve">smo </w:t>
      </w:r>
      <w:r>
        <w:t>izre</w:t>
      </w:r>
      <w:r w:rsidR="00B8423B">
        <w:t>kli</w:t>
      </w:r>
      <w:r>
        <w:t xml:space="preserve"> še 69 opozoril ZP-1.</w:t>
      </w:r>
    </w:p>
    <w:p w14:paraId="26850E2A" w14:textId="1215E6D4" w:rsidR="000D2433" w:rsidRDefault="006B7F4F" w:rsidP="006B7F4F">
      <w:r>
        <w:t>Posebn</w:t>
      </w:r>
      <w:r w:rsidR="00B8423B">
        <w:t>o</w:t>
      </w:r>
      <w:r>
        <w:t xml:space="preserve"> pozornost </w:t>
      </w:r>
      <w:r w:rsidR="00B8423B">
        <w:t xml:space="preserve">smo </w:t>
      </w:r>
      <w:r>
        <w:t>tudi v letu 2022 namen</w:t>
      </w:r>
      <w:r w:rsidR="00B8423B">
        <w:t>ili</w:t>
      </w:r>
      <w:r>
        <w:t xml:space="preserve"> nadzoru </w:t>
      </w:r>
      <w:r w:rsidRPr="001409FF">
        <w:rPr>
          <w:rStyle w:val="Krepkiznaki"/>
        </w:rPr>
        <w:t>prodajalcev sadja in zelenjave na stojnicah ob cestah</w:t>
      </w:r>
      <w:r>
        <w:t xml:space="preserve">. Nadzor </w:t>
      </w:r>
      <w:r w:rsidR="00B8423B">
        <w:t xml:space="preserve">smo </w:t>
      </w:r>
      <w:r>
        <w:t>pričel</w:t>
      </w:r>
      <w:r w:rsidR="00B8423B">
        <w:t>i</w:t>
      </w:r>
      <w:r>
        <w:t xml:space="preserve"> takoj, ko so se ob cestah pojavili prvi prodajalci jagod in špargljev. </w:t>
      </w:r>
      <w:r w:rsidR="00B8423B">
        <w:t xml:space="preserve">Istočasno </w:t>
      </w:r>
      <w:r>
        <w:t xml:space="preserve">se je začel tudi </w:t>
      </w:r>
      <w:r w:rsidR="00B8423B">
        <w:t xml:space="preserve">koordiniran nadzor prodaje sadja in zelenjave na stojnicah ob cestah </w:t>
      </w:r>
      <w:r>
        <w:t xml:space="preserve">s strani Inšpekcije </w:t>
      </w:r>
      <w:r w:rsidR="00B8423B">
        <w:t xml:space="preserve">RS </w:t>
      </w:r>
      <w:r>
        <w:t>za varno hrano, veterinarstvo in varstvo rastlin, pri katerem je poleg Finančne uprave</w:t>
      </w:r>
      <w:r w:rsidR="00B8423B">
        <w:t xml:space="preserve"> RS</w:t>
      </w:r>
      <w:r>
        <w:t xml:space="preserve">, Urada </w:t>
      </w:r>
      <w:r w:rsidR="00B8423B">
        <w:t xml:space="preserve">RS </w:t>
      </w:r>
      <w:r>
        <w:t xml:space="preserve">za meroslovje, Inšpekcije </w:t>
      </w:r>
      <w:r w:rsidR="00B8423B">
        <w:t xml:space="preserve">RS </w:t>
      </w:r>
      <w:r>
        <w:t xml:space="preserve">za kmetijstvo, gozdarstvo lovstvo in ribištvo, Inšpekcije </w:t>
      </w:r>
      <w:r w:rsidR="00B8423B">
        <w:t xml:space="preserve">RS </w:t>
      </w:r>
      <w:r>
        <w:t>za infrastrukturo sodeloval tudi Tržni inšpektorat</w:t>
      </w:r>
      <w:r w:rsidR="00B8423B">
        <w:t xml:space="preserve"> RS</w:t>
      </w:r>
      <w:r>
        <w:t>.</w:t>
      </w:r>
    </w:p>
    <w:p w14:paraId="3123845B" w14:textId="6DEA1153" w:rsidR="000D2433" w:rsidRDefault="006B7F4F" w:rsidP="006B7F4F">
      <w:r>
        <w:t>Pri nadzoru prodajalcev sadja in zelenjave na stojnicah ob cesti</w:t>
      </w:r>
      <w:r w:rsidR="00B8423B">
        <w:t>,</w:t>
      </w:r>
      <w:r>
        <w:t xml:space="preserve"> poleg preverjanja ustrezne registracije</w:t>
      </w:r>
      <w:r w:rsidR="00B8423B">
        <w:t>,</w:t>
      </w:r>
      <w:r>
        <w:t xml:space="preserve"> nadzira</w:t>
      </w:r>
      <w:r w:rsidR="00B8423B">
        <w:t>m</w:t>
      </w:r>
      <w:r>
        <w:t>o še označevanje cen in upoštevanje označenih cen v skladu z določili Zakona o varstvu potrošnikov, izdajanje računov v skladu z določili Zakona o davčnem potrjevanju računov ter soglasje za prodajo, označenost stojnic in prisotnost podatkov o stanju blaga v skladu z določili Zakona o trgovini.</w:t>
      </w:r>
    </w:p>
    <w:p w14:paraId="0FA81CF2" w14:textId="0701FA89" w:rsidR="006B7F4F" w:rsidRDefault="006B7F4F" w:rsidP="006B7F4F">
      <w:r>
        <w:t xml:space="preserve">Tako </w:t>
      </w:r>
      <w:r w:rsidR="00B8423B">
        <w:t xml:space="preserve">smo </w:t>
      </w:r>
      <w:r>
        <w:t>od konca aprila do konca junija 2022 oprav</w:t>
      </w:r>
      <w:r w:rsidR="00B8423B">
        <w:t>ili</w:t>
      </w:r>
      <w:r>
        <w:t xml:space="preserve"> 69 inšpekcijskih pregledov, največ na območju Obale. Večina prodajalcev ob cestah je registriranih trgovcev (</w:t>
      </w:r>
      <w:proofErr w:type="spellStart"/>
      <w:r>
        <w:t>s.p</w:t>
      </w:r>
      <w:proofErr w:type="spellEnd"/>
      <w:r>
        <w:t xml:space="preserve">. oziroma d.o.o.), ki sadje in zelenjavo kupijo z namenom nadaljnje prodaje. Gre predvsem za stojnice družb, ki se na trgu vsako leto pojavijo na novo (nova družba, novo ime) in poslujejo eno sezono, potem pa poniknejo. V ozadju pa so vseskozi isti ljudje in tudi način poslovanja je že več let isti: direktor je običajno tujec, s stalnim prebivališčem v tujini, kar otežuje vročanje dokumentov in s tem izvedbo postopka. Prav tako </w:t>
      </w:r>
      <w:r w:rsidR="00B8423B">
        <w:t xml:space="preserve">ne moremo </w:t>
      </w:r>
      <w:r>
        <w:t xml:space="preserve">dobiti podatka o odgovorni osebi, ki v Sloveniji vodi posle, </w:t>
      </w:r>
      <w:r w:rsidR="00B8423B">
        <w:t xml:space="preserve">ker </w:t>
      </w:r>
      <w:r>
        <w:t>se skrivajo. Na sedežu, kjer ima družba poslovni naslov, je nameščen samo hišni predalčnik, v katerega se vročajo vsa pisanja. Izrečene globe se ne plačujejo.</w:t>
      </w:r>
    </w:p>
    <w:p w14:paraId="3F6B35F9" w14:textId="50B4AFDE" w:rsidR="006B7F4F" w:rsidRDefault="006B7F4F" w:rsidP="006B7F4F">
      <w:r>
        <w:t xml:space="preserve">Največkrat </w:t>
      </w:r>
      <w:r w:rsidR="00B8423B">
        <w:t xml:space="preserve">smo </w:t>
      </w:r>
      <w:r>
        <w:t>ugotov</w:t>
      </w:r>
      <w:r w:rsidR="00B8423B">
        <w:t>ili</w:t>
      </w:r>
      <w:r>
        <w:t>, da zavezanci za prodajo na stojnicah niso pridobili ustreznega soglasja (nimajo soglasja za mesto</w:t>
      </w:r>
      <w:r w:rsidR="00B8423B">
        <w:t>,</w:t>
      </w:r>
      <w:r>
        <w:t xml:space="preserve"> na katerem je postavljena stojnica).</w:t>
      </w:r>
    </w:p>
    <w:p w14:paraId="0F0264EE" w14:textId="666DCD29" w:rsidR="006B7F4F" w:rsidRDefault="006B7F4F" w:rsidP="006B7F4F">
      <w:pPr>
        <w:pStyle w:val="NavadenNPred"/>
      </w:pPr>
      <w:r>
        <w:t xml:space="preserve">Zaradi ugotovljenih nepravilnosti </w:t>
      </w:r>
      <w:r w:rsidR="00B8423B">
        <w:t xml:space="preserve">smo </w:t>
      </w:r>
      <w:r>
        <w:t>izda</w:t>
      </w:r>
      <w:r w:rsidR="00B8423B">
        <w:t>li</w:t>
      </w:r>
      <w:r>
        <w:t>:</w:t>
      </w:r>
    </w:p>
    <w:p w14:paraId="69E6BF46" w14:textId="75C7F11D" w:rsidR="006B7F4F" w:rsidRDefault="006B7F4F" w:rsidP="006B7F4F">
      <w:pPr>
        <w:pStyle w:val="Nastevanje1"/>
      </w:pPr>
      <w:r>
        <w:t xml:space="preserve">8 opozoril ZIN, s katerimi </w:t>
      </w:r>
      <w:r w:rsidR="00B8423B">
        <w:t xml:space="preserve">smo </w:t>
      </w:r>
      <w:r>
        <w:t>zavezancem nalož</w:t>
      </w:r>
      <w:r w:rsidR="00B8423B">
        <w:t>ili</w:t>
      </w:r>
      <w:r>
        <w:t xml:space="preserve"> odprav</w:t>
      </w:r>
      <w:r w:rsidR="00B8423B">
        <w:t>o</w:t>
      </w:r>
      <w:r>
        <w:t xml:space="preserve"> nepravilnosti (označiti stojnice, zagotoviti</w:t>
      </w:r>
      <w:r w:rsidR="000D2433">
        <w:t xml:space="preserve"> </w:t>
      </w:r>
      <w:r>
        <w:t>podatke o stanju blaga),</w:t>
      </w:r>
    </w:p>
    <w:p w14:paraId="5444BED7" w14:textId="3A163B86" w:rsidR="006B7F4F" w:rsidRDefault="006B7F4F" w:rsidP="006B7F4F">
      <w:pPr>
        <w:pStyle w:val="Nastevanje1"/>
      </w:pPr>
      <w:r>
        <w:t xml:space="preserve">11 upravnih odločb, s katerimi </w:t>
      </w:r>
      <w:r w:rsidR="00B8423B">
        <w:t xml:space="preserve">smo </w:t>
      </w:r>
      <w:r>
        <w:t>prepovedal</w:t>
      </w:r>
      <w:r w:rsidR="00B8423B">
        <w:t>i</w:t>
      </w:r>
      <w:r>
        <w:t xml:space="preserve"> opravljanje trgovinske dejavnosti (v 10 primerih ni bilo soglasja, v 1 primeru</w:t>
      </w:r>
      <w:r w:rsidR="000D2433">
        <w:t xml:space="preserve"> </w:t>
      </w:r>
      <w:r>
        <w:t>ni bilo podatkov o stanju blaga).</w:t>
      </w:r>
    </w:p>
    <w:p w14:paraId="6C5A12D9" w14:textId="75F0A54D" w:rsidR="006B7F4F" w:rsidRDefault="006B7F4F" w:rsidP="006B7F4F">
      <w:pPr>
        <w:pStyle w:val="NavadenNZa"/>
      </w:pPr>
      <w:r>
        <w:t xml:space="preserve">Obenem </w:t>
      </w:r>
      <w:r w:rsidR="00B8423B">
        <w:t xml:space="preserve">smo </w:t>
      </w:r>
      <w:r>
        <w:t>zaradi kršitev določb Zakona o trgovin in Zakona o inšpekcijskem nadzoru</w:t>
      </w:r>
      <w:r w:rsidR="000D2433">
        <w:t xml:space="preserve"> </w:t>
      </w:r>
      <w:r>
        <w:t>izda</w:t>
      </w:r>
      <w:r w:rsidR="00B8423B">
        <w:t>li</w:t>
      </w:r>
      <w:r>
        <w:t xml:space="preserve"> 10 plačilnih nalogov in 1 odločb</w:t>
      </w:r>
      <w:r w:rsidR="00B8423B">
        <w:t>o</w:t>
      </w:r>
      <w:r>
        <w:t xml:space="preserve"> o prekršku.</w:t>
      </w:r>
    </w:p>
    <w:p w14:paraId="5691F961" w14:textId="2997A74E" w:rsidR="006B7F4F" w:rsidRDefault="006B7F4F" w:rsidP="006B7F4F">
      <w:r>
        <w:lastRenderedPageBreak/>
        <w:t xml:space="preserve">Sredi oktobra 2022 </w:t>
      </w:r>
      <w:r w:rsidR="00B8423B">
        <w:t xml:space="preserve">smo </w:t>
      </w:r>
      <w:r>
        <w:t>izved</w:t>
      </w:r>
      <w:r w:rsidR="00B8423B">
        <w:t>li</w:t>
      </w:r>
      <w:r>
        <w:t xml:space="preserve"> nadzor v »nižje cenovnih« prodajalnah, po vprašanju </w:t>
      </w:r>
      <w:r w:rsidRPr="001409FF">
        <w:rPr>
          <w:rStyle w:val="Krepkiznaki"/>
        </w:rPr>
        <w:t>varnega gibanja kupcev in varnega ravnanja z blagom</w:t>
      </w:r>
      <w:r>
        <w:t xml:space="preserve">, saj </w:t>
      </w:r>
      <w:r w:rsidR="00B8423B">
        <w:t xml:space="preserve">smo </w:t>
      </w:r>
      <w:r>
        <w:t>v teh prodajalnah zazna</w:t>
      </w:r>
      <w:r w:rsidR="00B8423B">
        <w:t>l</w:t>
      </w:r>
      <w:r>
        <w:t>i, da imajo na prehodih med policami naložene palete</w:t>
      </w:r>
      <w:r w:rsidR="00B8423B">
        <w:t xml:space="preserve"> in</w:t>
      </w:r>
      <w:r>
        <w:t xml:space="preserve"> škatle z blagom, kar</w:t>
      </w:r>
      <w:r w:rsidR="000D2433">
        <w:t xml:space="preserve"> </w:t>
      </w:r>
      <w:r>
        <w:t>onemogoča varno gibanje kupcev</w:t>
      </w:r>
      <w:r w:rsidR="000D2433">
        <w:t xml:space="preserve"> </w:t>
      </w:r>
      <w:r>
        <w:t>in tudi zaposlenih v prodajalni.</w:t>
      </w:r>
    </w:p>
    <w:p w14:paraId="0ADB3549" w14:textId="3E782401" w:rsidR="006B7F4F" w:rsidRDefault="006B7F4F" w:rsidP="006B7F4F">
      <w:r>
        <w:t>Nadzor</w:t>
      </w:r>
      <w:r w:rsidR="00343E3C">
        <w:t>e</w:t>
      </w:r>
      <w:r>
        <w:t xml:space="preserve"> </w:t>
      </w:r>
      <w:r w:rsidR="00343E3C">
        <w:t xml:space="preserve">smo </w:t>
      </w:r>
      <w:r>
        <w:t>oprav</w:t>
      </w:r>
      <w:r w:rsidR="00343E3C">
        <w:t>ili</w:t>
      </w:r>
      <w:r>
        <w:t xml:space="preserve"> v 42 prodajalnah, pri čemer so bile nepravilnosti ugotovljene v 27 prodajalnah. Zaradi ugotovljenih nepravilnosti</w:t>
      </w:r>
      <w:r w:rsidR="00343E3C">
        <w:t xml:space="preserve"> -</w:t>
      </w:r>
      <w:r>
        <w:t xml:space="preserve"> na prehodih med policami so bile nameščene palete</w:t>
      </w:r>
      <w:r w:rsidR="00343E3C">
        <w:t>,</w:t>
      </w:r>
      <w:r>
        <w:t xml:space="preserve"> na katerih so škatle z blagom, katero ni zloženo na police (ker so police polne); prehod med policami je zaradi nameščenih škatel z blagom skoraj nemogoč; na policah je blago zloženo na način, da se lahko prevrne na kupca;</w:t>
      </w:r>
      <w:r w:rsidR="000D2433">
        <w:t xml:space="preserve"> </w:t>
      </w:r>
      <w:r>
        <w:t>na novo dobavljeno blago</w:t>
      </w:r>
      <w:r w:rsidR="000D2433">
        <w:t xml:space="preserve"> </w:t>
      </w:r>
      <w:r>
        <w:t>je nameščeno kar v prodajnem prostoru v škatlah (ker</w:t>
      </w:r>
      <w:r w:rsidR="000D2433">
        <w:t xml:space="preserve"> </w:t>
      </w:r>
      <w:r>
        <w:t>imajo zelo majhn</w:t>
      </w:r>
      <w:r w:rsidR="00343E3C">
        <w:t>a</w:t>
      </w:r>
      <w:r>
        <w:t xml:space="preserve"> skladišč</w:t>
      </w:r>
      <w:r w:rsidR="00343E3C">
        <w:t>a</w:t>
      </w:r>
      <w:r>
        <w:t xml:space="preserve"> oziroma </w:t>
      </w:r>
      <w:r w:rsidR="00343E3C">
        <w:t xml:space="preserve">so </w:t>
      </w:r>
      <w:r>
        <w:t>skladišč</w:t>
      </w:r>
      <w:r w:rsidR="00343E3C">
        <w:t>a</w:t>
      </w:r>
      <w:r>
        <w:t xml:space="preserve"> poln</w:t>
      </w:r>
      <w:r w:rsidR="00343E3C">
        <w:t xml:space="preserve">a) – smo </w:t>
      </w:r>
      <w:r>
        <w:t>izda</w:t>
      </w:r>
      <w:r w:rsidR="00343E3C">
        <w:t>li</w:t>
      </w:r>
      <w:r>
        <w:t xml:space="preserve"> 23 opozoril ZIN in 4 upravne odločbe</w:t>
      </w:r>
      <w:r w:rsidR="00343E3C">
        <w:t>,</w:t>
      </w:r>
      <w:r>
        <w:t xml:space="preserve"> s katerimi </w:t>
      </w:r>
      <w:r w:rsidR="00343E3C">
        <w:t xml:space="preserve">smo </w:t>
      </w:r>
      <w:r>
        <w:t>trgovcem naložil</w:t>
      </w:r>
      <w:r w:rsidR="00343E3C">
        <w:t>i</w:t>
      </w:r>
      <w:r>
        <w:t>, da</w:t>
      </w:r>
      <w:r w:rsidR="000D2433">
        <w:t xml:space="preserve"> </w:t>
      </w:r>
      <w:r>
        <w:t>opremo v prodajalni razporedijo na način, da zagotovijo varno gibanje kupcev in prodajalcev ter tudi varno ravnanje z blagom. V primerih, ko so bile nepravilnosti nemudoma odpravljene, s</w:t>
      </w:r>
      <w:r w:rsidR="00343E3C">
        <w:t>m</w:t>
      </w:r>
      <w:r>
        <w:t>o izre</w:t>
      </w:r>
      <w:r w:rsidR="00343E3C">
        <w:t>kli</w:t>
      </w:r>
      <w:r w:rsidR="000D2433">
        <w:t xml:space="preserve"> </w:t>
      </w:r>
      <w:r>
        <w:t xml:space="preserve">opozorila ZP-1, </w:t>
      </w:r>
      <w:r w:rsidR="00343E3C">
        <w:t xml:space="preserve">drugače pa smo </w:t>
      </w:r>
      <w:r>
        <w:t>izda</w:t>
      </w:r>
      <w:r w:rsidR="00343E3C">
        <w:t>li</w:t>
      </w:r>
      <w:r>
        <w:t xml:space="preserve"> 10 opomin</w:t>
      </w:r>
      <w:r w:rsidR="00F15EE0">
        <w:t>ov</w:t>
      </w:r>
      <w:r>
        <w:t>.</w:t>
      </w:r>
    </w:p>
    <w:p w14:paraId="5A44B2CF" w14:textId="3C344079" w:rsidR="006B7F4F" w:rsidRDefault="006B7F4F" w:rsidP="006B7F4F">
      <w:r>
        <w:t xml:space="preserve">Po dveh koronskih letih </w:t>
      </w:r>
      <w:r w:rsidR="00343E3C">
        <w:t xml:space="preserve">smo </w:t>
      </w:r>
      <w:r>
        <w:t>v času pred Dnevom spomina na mrtve ponovno izvajal</w:t>
      </w:r>
      <w:r w:rsidR="00343E3C">
        <w:t>i</w:t>
      </w:r>
      <w:r>
        <w:t xml:space="preserve"> nadzor nad </w:t>
      </w:r>
      <w:r w:rsidRPr="001409FF">
        <w:rPr>
          <w:rStyle w:val="Krepkiznaki"/>
        </w:rPr>
        <w:t>prodajo cvetja, cvetličnih aranžmajev in sveč zunaj prodajaln</w:t>
      </w:r>
      <w:r>
        <w:t>, saj se v tem času močno poveča prodaja tovrstnega blaga</w:t>
      </w:r>
      <w:r w:rsidR="00343E3C">
        <w:t>,</w:t>
      </w:r>
      <w:r>
        <w:t xml:space="preserve"> tako na tržnicah kot v okolici pokopališč. Prodajo opravljajo trgovci, cvetličarji, vrtnarji, kmetje</w:t>
      </w:r>
      <w:r w:rsidR="00343E3C">
        <w:t>,</w:t>
      </w:r>
      <w:r>
        <w:t xml:space="preserve"> pa tudi posamezniki, ki imajo vpisano osebno dopolnilno delo. Nadzor</w:t>
      </w:r>
      <w:r w:rsidR="00343E3C">
        <w:t>e</w:t>
      </w:r>
      <w:r>
        <w:t xml:space="preserve"> s</w:t>
      </w:r>
      <w:r w:rsidR="00343E3C">
        <w:t>m</w:t>
      </w:r>
      <w:r>
        <w:t>o tokrat opravljali tudi v cvetličarnah.</w:t>
      </w:r>
    </w:p>
    <w:p w14:paraId="665A694C" w14:textId="3F364600" w:rsidR="006B7F4F" w:rsidRDefault="00343E3C" w:rsidP="006B7F4F">
      <w:r>
        <w:t>N</w:t>
      </w:r>
      <w:r w:rsidR="006B7F4F">
        <w:t xml:space="preserve">adzirali </w:t>
      </w:r>
      <w:r>
        <w:t xml:space="preserve">smo </w:t>
      </w:r>
      <w:r w:rsidR="006B7F4F">
        <w:t xml:space="preserve">spoštovanje določb Zakona o varstvu potrošnikov glede označevanja cen in upoštevanja označenih cen, Zakona o trgovini glede izpolnjevanja minimalnih tehničnih pogojev (označitev stojnic, zagotavljanja podatkov o stanju blaga), Zakona o preprečevanju dela in zaposlovanja na črno glede ustrezne registracije </w:t>
      </w:r>
      <w:r>
        <w:t xml:space="preserve">ter </w:t>
      </w:r>
      <w:r w:rsidR="006B7F4F">
        <w:t>Zakona o davčnem potrjevanju računov glede izdajanja računov.</w:t>
      </w:r>
    </w:p>
    <w:p w14:paraId="280941B5" w14:textId="42F54E3E" w:rsidR="000D2433" w:rsidRDefault="006B7F4F" w:rsidP="006B7F4F">
      <w:r>
        <w:t>Na celotnem območju Slovenije</w:t>
      </w:r>
      <w:r w:rsidR="00343E3C">
        <w:t xml:space="preserve"> smo </w:t>
      </w:r>
      <w:r>
        <w:t>oprav</w:t>
      </w:r>
      <w:r w:rsidR="00343E3C">
        <w:t>ili</w:t>
      </w:r>
      <w:r>
        <w:t xml:space="preserve"> 201 inšpekcijski pregled. Pomanjkljivosti s</w:t>
      </w:r>
      <w:r w:rsidR="00343E3C">
        <w:t>m</w:t>
      </w:r>
      <w:r>
        <w:t>o ugotov</w:t>
      </w:r>
      <w:r w:rsidR="00343E3C">
        <w:t>ili</w:t>
      </w:r>
      <w:r>
        <w:t xml:space="preserve"> pri označevanju cen in označevanju stojnic. V 7 primerih pa trgovci niso zagotovili podatkov o stanju blaga na stojnicah.</w:t>
      </w:r>
    </w:p>
    <w:p w14:paraId="65E91EB4" w14:textId="2EB11F65" w:rsidR="006B7F4F" w:rsidRDefault="006B7F4F" w:rsidP="006B7F4F">
      <w:r>
        <w:t xml:space="preserve">Zaradi ugotovljenih pomanjkljivosti </w:t>
      </w:r>
      <w:r w:rsidR="00343E3C">
        <w:t xml:space="preserve">smo </w:t>
      </w:r>
      <w:r>
        <w:t>izre</w:t>
      </w:r>
      <w:r w:rsidR="00343E3C">
        <w:t>kli</w:t>
      </w:r>
      <w:r>
        <w:t xml:space="preserve"> 36 opozoril ZIN, s katerim je bila zavezancem naložena odprava nepravilnosti: 20 zaradi pomanjkljivosti pri označitvi cen, 9 zaradi pomanjkljivosti pri označitvi prodajnega mesta in 7 zaradi pomanjkljivosti pri zagotavljanju podatkov o stanju blaga. Ker so zavezanci ugotovljene pomanjkljivosti nemudoma odpravili</w:t>
      </w:r>
      <w:r w:rsidR="00F15EE0">
        <w:t>,</w:t>
      </w:r>
      <w:r>
        <w:t xml:space="preserve"> </w:t>
      </w:r>
      <w:r w:rsidR="00343E3C">
        <w:t xml:space="preserve">smo </w:t>
      </w:r>
      <w:r>
        <w:t xml:space="preserve">v skladu z določili </w:t>
      </w:r>
      <w:r w:rsidR="00F15EE0">
        <w:t xml:space="preserve">Zakona o prekrških </w:t>
      </w:r>
      <w:r>
        <w:t>izre</w:t>
      </w:r>
      <w:r w:rsidR="00343E3C">
        <w:t>kli</w:t>
      </w:r>
      <w:r>
        <w:t xml:space="preserve"> 35 opozoril</w:t>
      </w:r>
      <w:r w:rsidR="00F15EE0">
        <w:t xml:space="preserve"> ZP-1</w:t>
      </w:r>
      <w:r>
        <w:t>.</w:t>
      </w:r>
    </w:p>
    <w:p w14:paraId="67830AC3" w14:textId="3EC6071A" w:rsidR="006B7F4F" w:rsidRPr="00D67F84" w:rsidRDefault="006B7F4F" w:rsidP="006B7F4F">
      <w:r w:rsidRPr="00D67F84">
        <w:t xml:space="preserve">V decembru </w:t>
      </w:r>
      <w:r w:rsidR="00343E3C">
        <w:t xml:space="preserve">smo </w:t>
      </w:r>
      <w:r w:rsidRPr="00D67F84">
        <w:t>ponovno izvajal</w:t>
      </w:r>
      <w:r w:rsidR="00343E3C">
        <w:t>i</w:t>
      </w:r>
      <w:r w:rsidRPr="00D67F84">
        <w:t xml:space="preserve"> nadzor prodaje na stojnicah na </w:t>
      </w:r>
      <w:r w:rsidRPr="001409FF">
        <w:rPr>
          <w:rStyle w:val="Krepkiznaki"/>
        </w:rPr>
        <w:t>božično novoletnih sejmih</w:t>
      </w:r>
      <w:r w:rsidRPr="00D67F84">
        <w:t xml:space="preserve">, ki so organizirani v vseh večjih mestih, pa tudi v manjših krajih po Sloveniji. </w:t>
      </w:r>
      <w:r w:rsidR="00343E3C">
        <w:t>N</w:t>
      </w:r>
      <w:r w:rsidRPr="00D67F84">
        <w:t xml:space="preserve">adzirali </w:t>
      </w:r>
      <w:r w:rsidR="00343E3C">
        <w:t xml:space="preserve">smo </w:t>
      </w:r>
      <w:r w:rsidRPr="00D67F84">
        <w:t xml:space="preserve">spoštovanje določb Zakona o varstvu potrošnikov, Zakona o trgovini, Zakona o preprečevanju zaposlovanja in dela na črno </w:t>
      </w:r>
      <w:r w:rsidR="00343E3C">
        <w:t xml:space="preserve">ter </w:t>
      </w:r>
      <w:r w:rsidRPr="00D67F84">
        <w:t>Zakona o davčnem potrjevanju računov.</w:t>
      </w:r>
    </w:p>
    <w:p w14:paraId="34575240" w14:textId="1D14FD0C" w:rsidR="006B7F4F" w:rsidRPr="00D67F84" w:rsidRDefault="006B7F4F" w:rsidP="006B7F4F">
      <w:r w:rsidRPr="00D67F84">
        <w:t>Na stojnicah božično novoletnih sejmov so prodajo izvajali večinoma proizvajalci v različnih statusnih oblikah, od samostojnih podjetnikov, gospodarskih družb, društev, posameznikov v okviru osebnega dopolnilnega dela, samostojnih umetnikov in nosilcev dopolnilnih dejavnosti na kmetiji, ki so prodajali</w:t>
      </w:r>
      <w:r w:rsidR="000D2433" w:rsidRPr="00D67F84">
        <w:t xml:space="preserve"> </w:t>
      </w:r>
      <w:r w:rsidRPr="00D67F84">
        <w:t>predvsem svoje lastne izdelke (npr. razni tekstilni izdelki, leseni izdelki, nakit, medeni izdelki, kmetijski izdelki …). Pregled</w:t>
      </w:r>
      <w:r w:rsidR="00343E3C">
        <w:t>e</w:t>
      </w:r>
      <w:r w:rsidRPr="00D67F84">
        <w:t xml:space="preserve"> s</w:t>
      </w:r>
      <w:r w:rsidR="00343E3C">
        <w:t>m</w:t>
      </w:r>
      <w:r w:rsidRPr="00D67F84">
        <w:t>o izvajali tudi na stojnicah izven sejmov.</w:t>
      </w:r>
    </w:p>
    <w:p w14:paraId="28A410A1" w14:textId="3CBDDD3A" w:rsidR="000D2433" w:rsidRDefault="006B7F4F" w:rsidP="006B7F4F">
      <w:r>
        <w:t>Na celotnem območju države</w:t>
      </w:r>
      <w:r w:rsidR="00343E3C">
        <w:t xml:space="preserve"> smo </w:t>
      </w:r>
      <w:r>
        <w:t>pri prodajalcih na stojnicah oprav</w:t>
      </w:r>
      <w:r w:rsidR="00343E3C">
        <w:t>ili</w:t>
      </w:r>
      <w:r>
        <w:t xml:space="preserve"> 111 inšpekcijskih pregledov.</w:t>
      </w:r>
    </w:p>
    <w:p w14:paraId="1B8D0C54" w14:textId="0C71FDF2" w:rsidR="006B7F4F" w:rsidRDefault="006B7F4F" w:rsidP="006B7F4F">
      <w:r>
        <w:t>Pri samih nadzorih s</w:t>
      </w:r>
      <w:r w:rsidR="00343E3C">
        <w:t>m</w:t>
      </w:r>
      <w:r>
        <w:t>o ugotov</w:t>
      </w:r>
      <w:r w:rsidR="00343E3C">
        <w:t>ili</w:t>
      </w:r>
      <w:r>
        <w:t xml:space="preserve"> predvsem manjše pomanjkljivosti pri označevanju cen</w:t>
      </w:r>
      <w:r w:rsidR="00343E3C">
        <w:t>,</w:t>
      </w:r>
      <w:r>
        <w:t xml:space="preserve"> zagotavljanju podatkov o stanju blaga in minimalnih tehničnih pogojih.</w:t>
      </w:r>
    </w:p>
    <w:p w14:paraId="0D1EBEB9" w14:textId="00222E7F" w:rsidR="006B7F4F" w:rsidRDefault="006B7F4F" w:rsidP="006B7F4F">
      <w:r>
        <w:lastRenderedPageBreak/>
        <w:t xml:space="preserve">Zaradi ugotovljenih nepravilnosti </w:t>
      </w:r>
      <w:r w:rsidR="00343E3C">
        <w:t xml:space="preserve">smo </w:t>
      </w:r>
      <w:r>
        <w:t>izre</w:t>
      </w:r>
      <w:r w:rsidR="00343E3C">
        <w:t>kli</w:t>
      </w:r>
      <w:r>
        <w:t xml:space="preserve"> 22 opozoril ZIN, s katerimi </w:t>
      </w:r>
      <w:r w:rsidR="00343E3C">
        <w:t xml:space="preserve">smo </w:t>
      </w:r>
      <w:r>
        <w:t>nalož</w:t>
      </w:r>
      <w:r w:rsidR="00343E3C">
        <w:t>ili</w:t>
      </w:r>
      <w:r>
        <w:t xml:space="preserve"> odprav</w:t>
      </w:r>
      <w:r w:rsidR="00343E3C">
        <w:t>o</w:t>
      </w:r>
      <w:r w:rsidR="000D2433">
        <w:t xml:space="preserve"> </w:t>
      </w:r>
      <w:r>
        <w:t xml:space="preserve">nepravilnosti pri označitvi cen, prodajnega mesta in zagotavljanju soglasja. Zaradi prodaje na stojnici brez soglasja </w:t>
      </w:r>
      <w:r w:rsidR="00742728">
        <w:t xml:space="preserve">smo </w:t>
      </w:r>
      <w:r>
        <w:t>izda</w:t>
      </w:r>
      <w:r w:rsidR="00742728">
        <w:t>li</w:t>
      </w:r>
      <w:r w:rsidR="000D2433">
        <w:t xml:space="preserve"> </w:t>
      </w:r>
      <w:r>
        <w:t>2 plačilna naloga.</w:t>
      </w:r>
    </w:p>
    <w:p w14:paraId="022E4C8E" w14:textId="525C9921" w:rsidR="006B7F4F" w:rsidRDefault="006B7F4F" w:rsidP="00F31D1C">
      <w:r>
        <w:t xml:space="preserve">Problem prodajalcev sadja in zelenjave na stojnicah ob cestah je sistemski problem, ki je prisoten že vrsto let in ga zaznavajo tudi drugi nadzorni organi: Finančna uprava </w:t>
      </w:r>
      <w:r w:rsidR="00742728">
        <w:t xml:space="preserve">RS </w:t>
      </w:r>
      <w:r>
        <w:t xml:space="preserve">s finančnega oziroma davčnega vidika, kar vodi v oškodovanje države (tvegane družbe računov iz vezane knjige računov ne potrjujejo, uporabljajo napačne davčne številke, ne izdelujejo letnih poročil, nimajo transakcijskih računov, ne plačujejo izrečenih kazni …) in Uprava </w:t>
      </w:r>
      <w:r w:rsidR="00742728">
        <w:t xml:space="preserve">RS </w:t>
      </w:r>
      <w:r>
        <w:t>za varno hrano, veterinarstvo in varstvo rastlin z vidika higienskih pogojev ter porekla sadja in zelenjave.</w:t>
      </w:r>
    </w:p>
    <w:p w14:paraId="453B84B4" w14:textId="54617F9E" w:rsidR="006B7F4F" w:rsidRDefault="006B7F4F" w:rsidP="00F31D1C">
      <w:r>
        <w:t xml:space="preserve">S problemom </w:t>
      </w:r>
      <w:r w:rsidR="00742728">
        <w:t xml:space="preserve">smo </w:t>
      </w:r>
      <w:r>
        <w:t>že pred časom seznanil</w:t>
      </w:r>
      <w:r w:rsidR="00742728">
        <w:t>i</w:t>
      </w:r>
      <w:r>
        <w:t xml:space="preserve"> resorno ministrstvo z namenom, da se poiščejo ustrezne rešitve, predvsem glede ustanavljanja družb, določanja zakonitih zastopnikov (tujci) in neplačevanja obveznosti, kot glede morebitne hitrejše izvedbe postopka. Do konkretnih rešitev še ni prišlo.</w:t>
      </w:r>
    </w:p>
    <w:p w14:paraId="20D02CAC" w14:textId="77777777" w:rsidR="0038173C" w:rsidRPr="00F27796" w:rsidRDefault="0038173C" w:rsidP="00684DF6">
      <w:pPr>
        <w:pStyle w:val="Naslov2"/>
      </w:pPr>
      <w:bookmarkStart w:id="86" w:name="_Toc165366716"/>
      <w:r w:rsidRPr="00F27796">
        <w:t>GOSTINSTVO</w:t>
      </w:r>
      <w:bookmarkEnd w:id="86"/>
    </w:p>
    <w:p w14:paraId="27C61E20" w14:textId="77777777" w:rsidR="0059780E" w:rsidRDefault="0059780E" w:rsidP="0059780E">
      <w:pPr>
        <w:pStyle w:val="NavadenNPred"/>
      </w:pPr>
      <w:r>
        <w:t>Opravljanje gostinske dejavnosti je urejeno z:</w:t>
      </w:r>
    </w:p>
    <w:p w14:paraId="767E7249" w14:textId="7A787CD7" w:rsidR="0059780E" w:rsidRDefault="0059780E" w:rsidP="0059780E">
      <w:pPr>
        <w:pStyle w:val="Nastevanje1"/>
      </w:pPr>
      <w:r>
        <w:t>Zakonom o gostinstvu,</w:t>
      </w:r>
    </w:p>
    <w:p w14:paraId="6BF3515A" w14:textId="4F2F7123" w:rsidR="0059780E" w:rsidRDefault="0059780E" w:rsidP="0059780E">
      <w:pPr>
        <w:pStyle w:val="Nastevanje1"/>
      </w:pPr>
      <w:r>
        <w:t>Pravilnikom o minimalnih tehničnih pogojih in o obsegu storitev za opravljanje gostinske dejavnosti,</w:t>
      </w:r>
    </w:p>
    <w:p w14:paraId="7084ED31" w14:textId="24027277" w:rsidR="0059780E" w:rsidRDefault="0059780E" w:rsidP="0059780E">
      <w:pPr>
        <w:pStyle w:val="Nastevanje1"/>
      </w:pPr>
      <w:r>
        <w:t>Pravilnikom o merilih za določitev obratovalnega časa gostinskih obratov in kmetij, na katerih se opravlja gostinska dejavnost in</w:t>
      </w:r>
    </w:p>
    <w:p w14:paraId="368C689D" w14:textId="20CC8CAF" w:rsidR="0059780E" w:rsidRDefault="0059780E" w:rsidP="0059780E">
      <w:pPr>
        <w:pStyle w:val="Nastevanje1"/>
      </w:pPr>
      <w:r>
        <w:t>Pravilnikom o kategorizaciji nastanitvenih obratov.</w:t>
      </w:r>
    </w:p>
    <w:p w14:paraId="6F7A8FC6" w14:textId="407371B6" w:rsidR="0059780E" w:rsidRDefault="00742728" w:rsidP="0059780E">
      <w:pPr>
        <w:pStyle w:val="NavadenNZa"/>
      </w:pPr>
      <w:r>
        <w:t xml:space="preserve">Pri </w:t>
      </w:r>
      <w:r w:rsidR="0059780E">
        <w:t>nadzor</w:t>
      </w:r>
      <w:r>
        <w:t>u</w:t>
      </w:r>
      <w:r w:rsidR="0059780E">
        <w:t xml:space="preserve"> izvajanj</w:t>
      </w:r>
      <w:r>
        <w:t>a</w:t>
      </w:r>
      <w:r w:rsidR="0059780E">
        <w:t xml:space="preserve"> gostinske dejavnosti</w:t>
      </w:r>
      <w:r>
        <w:t xml:space="preserve"> smo </w:t>
      </w:r>
      <w:r w:rsidR="0059780E">
        <w:t xml:space="preserve">pri osebah, ki opravljajo gostinsko dejavnost, ugotavljali, ali so </w:t>
      </w:r>
      <w:r>
        <w:t xml:space="preserve">registrirani </w:t>
      </w:r>
      <w:r w:rsidR="0059780E">
        <w:t>za opravljanje gostinske dejavnosti oziroma imajo dejavnost določeno v temeljnem aktu, ali izpolnjujejo vse pogoje za izvajanje gostinske dejavnosti ter tudi</w:t>
      </w:r>
      <w:r>
        <w:t>,</w:t>
      </w:r>
      <w:r w:rsidR="0059780E">
        <w:t xml:space="preserve"> ali imajo označene cene gostinskih storitev in ali gostom izdajajo račune za opravljeno storitev.</w:t>
      </w:r>
    </w:p>
    <w:p w14:paraId="699E9437" w14:textId="53F2A9B4" w:rsidR="000D2433" w:rsidRDefault="0059780E" w:rsidP="0059780E">
      <w:r>
        <w:t xml:space="preserve">V letu 2022 </w:t>
      </w:r>
      <w:r w:rsidR="00742728">
        <w:t xml:space="preserve">smo </w:t>
      </w:r>
      <w:r>
        <w:t>v gostinskih obratih skupno oprav</w:t>
      </w:r>
      <w:r w:rsidR="00742728">
        <w:t>ili</w:t>
      </w:r>
      <w:r>
        <w:t xml:space="preserve"> 977 pregledov.</w:t>
      </w:r>
    </w:p>
    <w:p w14:paraId="76ECFB5D" w14:textId="074AF8BB" w:rsidR="006A6D90" w:rsidRDefault="0059780E" w:rsidP="0059780E">
      <w:r>
        <w:t>Ob ugotovljenih kršitvah gostinske zakonodaje s</w:t>
      </w:r>
      <w:r w:rsidR="00742728">
        <w:t>m</w:t>
      </w:r>
      <w:r>
        <w:t>o zoper kršitelje upravno in prekrškovno ukrepali</w:t>
      </w:r>
      <w:r w:rsidR="00742728">
        <w:t>.</w:t>
      </w:r>
      <w:r>
        <w:t xml:space="preserve"> </w:t>
      </w:r>
      <w:r w:rsidR="00742728">
        <w:t>I</w:t>
      </w:r>
      <w:r>
        <w:t xml:space="preserve">zdali </w:t>
      </w:r>
      <w:r w:rsidR="00742728">
        <w:t xml:space="preserve">smo </w:t>
      </w:r>
      <w:r>
        <w:t>21 upravnih odločb, s katerimi s</w:t>
      </w:r>
      <w:r w:rsidR="00742728">
        <w:t>m</w:t>
      </w:r>
      <w:r>
        <w:t xml:space="preserve">o gostincem odredili odpravo ugotovljenih pomanjkljivosti in nepravilnosti, </w:t>
      </w:r>
      <w:r w:rsidR="00742728">
        <w:t xml:space="preserve">zaradi </w:t>
      </w:r>
      <w:r>
        <w:t xml:space="preserve">manjših kršitev pa </w:t>
      </w:r>
      <w:r w:rsidR="00742728">
        <w:t xml:space="preserve">smo </w:t>
      </w:r>
      <w:r>
        <w:t xml:space="preserve">izrekli 358 opozoril </w:t>
      </w:r>
      <w:r w:rsidR="00742728">
        <w:t>ZIN</w:t>
      </w:r>
      <w:r>
        <w:t>. Zoper gostince s</w:t>
      </w:r>
      <w:r w:rsidR="00742728">
        <w:t>m</w:t>
      </w:r>
      <w:r>
        <w:t>o tudi prekrškovno ukrepali z izdajo 52 prekrškovnih odločb, 3 plačilnih nalogov</w:t>
      </w:r>
      <w:r w:rsidR="00742728">
        <w:t xml:space="preserve"> in</w:t>
      </w:r>
      <w:r>
        <w:t xml:space="preserve"> 103 opominov</w:t>
      </w:r>
      <w:r w:rsidR="00742728">
        <w:t>,</w:t>
      </w:r>
      <w:r>
        <w:t xml:space="preserve"> </w:t>
      </w:r>
      <w:r w:rsidR="00742728">
        <w:t xml:space="preserve">zaradi </w:t>
      </w:r>
      <w:r>
        <w:t xml:space="preserve">manjših kršitev </w:t>
      </w:r>
      <w:r w:rsidR="00742728">
        <w:t xml:space="preserve">pa smo </w:t>
      </w:r>
      <w:r>
        <w:t>izrekli 343 opozoril ZP-1.</w:t>
      </w:r>
    </w:p>
    <w:p w14:paraId="3C44A4EC" w14:textId="6DBBB1CE" w:rsidR="00361244" w:rsidRDefault="00361244" w:rsidP="00361244">
      <w:pPr>
        <w:pStyle w:val="Naslov3"/>
      </w:pPr>
      <w:bookmarkStart w:id="87" w:name="_Toc165366717"/>
      <w:r>
        <w:t>Kategorizacija nastanitvenih obratov</w:t>
      </w:r>
      <w:bookmarkEnd w:id="87"/>
    </w:p>
    <w:p w14:paraId="0532FD58" w14:textId="7819F782" w:rsidR="000D2433" w:rsidRDefault="00742728" w:rsidP="00361244">
      <w:r>
        <w:t xml:space="preserve">Nadzor kategorizacije nastanitvenih obratov smo izvajali </w:t>
      </w:r>
      <w:r w:rsidR="00361244">
        <w:t>novembr</w:t>
      </w:r>
      <w:r>
        <w:t>a</w:t>
      </w:r>
      <w:r w:rsidR="00361244">
        <w:t xml:space="preserve"> in decembr</w:t>
      </w:r>
      <w:r>
        <w:t>a</w:t>
      </w:r>
      <w:r w:rsidR="00361244">
        <w:t xml:space="preserve"> 2022.</w:t>
      </w:r>
    </w:p>
    <w:p w14:paraId="4AB8042D" w14:textId="15A80C84" w:rsidR="000D2433" w:rsidRDefault="00361244" w:rsidP="00361244">
      <w:r>
        <w:t xml:space="preserve">Nadzor </w:t>
      </w:r>
      <w:r w:rsidR="00742728">
        <w:t xml:space="preserve">smo </w:t>
      </w:r>
      <w:r>
        <w:t>izvajal</w:t>
      </w:r>
      <w:r w:rsidR="00742728">
        <w:t>i</w:t>
      </w:r>
      <w:r>
        <w:t xml:space="preserve"> na podlagi Zakona o gostinstvu in na njegovi podlagi sprejetih podzakonskih predpisih, predvsem Pravilnika o minimalnih tehničnih pogojih in o obsegu storitev za opravljanje gostinske dejavnosti </w:t>
      </w:r>
      <w:r w:rsidR="00742728">
        <w:t xml:space="preserve">ter </w:t>
      </w:r>
      <w:r>
        <w:t>Pravilnika o kategorizaciji nastanitvenih obratov.</w:t>
      </w:r>
    </w:p>
    <w:p w14:paraId="5D002A49" w14:textId="0C3C925D" w:rsidR="000D2433" w:rsidRDefault="00742728" w:rsidP="00361244">
      <w:r>
        <w:lastRenderedPageBreak/>
        <w:t xml:space="preserve">Zaradi sprejetja </w:t>
      </w:r>
      <w:r w:rsidR="00361244">
        <w:t>nov</w:t>
      </w:r>
      <w:r>
        <w:t>ega</w:t>
      </w:r>
      <w:r w:rsidR="00361244">
        <w:t xml:space="preserve"> Pravilnik</w:t>
      </w:r>
      <w:r>
        <w:t>a</w:t>
      </w:r>
      <w:r w:rsidR="00361244">
        <w:t xml:space="preserve"> o kategorizaciji nastanitvenih obratov</w:t>
      </w:r>
      <w:r>
        <w:t xml:space="preserve"> morajo biti </w:t>
      </w:r>
      <w:r w:rsidR="00361244">
        <w:t xml:space="preserve">od 1. </w:t>
      </w:r>
      <w:r w:rsidR="00F15EE0">
        <w:t xml:space="preserve">aprila </w:t>
      </w:r>
      <w:r w:rsidR="00361244">
        <w:t xml:space="preserve">2019 dalje kategorije nastanitvenih obratov usklajene z določbami tega </w:t>
      </w:r>
      <w:r>
        <w:t>p</w:t>
      </w:r>
      <w:r w:rsidR="00361244">
        <w:t xml:space="preserve">ravilnika. Izjema so nastanitveni obrati, ki jim je kategorijo dodelil ocenjevalec in jim kategorija velja do izteka veljavnosti. Pri tem gre za kategorije </w:t>
      </w:r>
      <w:r w:rsidR="008C4CAE">
        <w:t>štiri</w:t>
      </w:r>
      <w:r w:rsidR="00361244">
        <w:t xml:space="preserve"> in več zvezdic </w:t>
      </w:r>
      <w:r w:rsidR="00D714D6">
        <w:t>oziroma</w:t>
      </w:r>
      <w:r w:rsidR="00361244">
        <w:t xml:space="preserve"> jabolk, pri katerih je po prejšnjem </w:t>
      </w:r>
      <w:r>
        <w:t>p</w:t>
      </w:r>
      <w:r w:rsidR="00361244">
        <w:t xml:space="preserve">ravilniku </w:t>
      </w:r>
      <w:r w:rsidR="008C4CAE">
        <w:t xml:space="preserve">kategorizacija </w:t>
      </w:r>
      <w:r w:rsidR="00361244">
        <w:t xml:space="preserve">veljala 5 let. Ključna novost je bila uvedba standardov </w:t>
      </w:r>
      <w:proofErr w:type="spellStart"/>
      <w:r w:rsidR="00361244">
        <w:t>Hotelstars</w:t>
      </w:r>
      <w:proofErr w:type="spellEnd"/>
      <w:r w:rsidR="00361244">
        <w:t xml:space="preserve"> za hotele in posodobitev standardov za ostale nastanitvene obrate. Ocenjevalci </w:t>
      </w:r>
      <w:r>
        <w:t>z novim</w:t>
      </w:r>
      <w:r w:rsidR="00361244">
        <w:t xml:space="preserve"> </w:t>
      </w:r>
      <w:r>
        <w:t>p</w:t>
      </w:r>
      <w:r w:rsidR="00361244">
        <w:t>ravilnikom niso več določeni kot obvezni, lahko pa jih zavezanci najamejo kot pomoč pri izvedbi kategorizacije.</w:t>
      </w:r>
    </w:p>
    <w:p w14:paraId="40A5F2C4" w14:textId="3A3EBD93" w:rsidR="00361244" w:rsidRDefault="008C4CAE" w:rsidP="00361244">
      <w:r>
        <w:t>Vse nadaljnje spremembe p</w:t>
      </w:r>
      <w:r w:rsidR="00361244">
        <w:t>ravilnik</w:t>
      </w:r>
      <w:r>
        <w:t>a</w:t>
      </w:r>
      <w:r w:rsidR="00361244">
        <w:t xml:space="preserve"> </w:t>
      </w:r>
      <w:r>
        <w:t xml:space="preserve">so bile usmerjene </w:t>
      </w:r>
      <w:r w:rsidR="00361244">
        <w:t>v sodobn</w:t>
      </w:r>
      <w:r>
        <w:t>e,</w:t>
      </w:r>
      <w:r w:rsidR="00361244">
        <w:t xml:space="preserve"> tehnološk</w:t>
      </w:r>
      <w:r>
        <w:t>e</w:t>
      </w:r>
      <w:r w:rsidR="00361244">
        <w:t>, ekološk</w:t>
      </w:r>
      <w:r>
        <w:t>e in</w:t>
      </w:r>
      <w:r w:rsidR="00361244">
        <w:t xml:space="preserve"> trajnostn</w:t>
      </w:r>
      <w:r>
        <w:t>e</w:t>
      </w:r>
      <w:r w:rsidRPr="008C4CAE">
        <w:t xml:space="preserve"> </w:t>
      </w:r>
      <w:r>
        <w:t>trende</w:t>
      </w:r>
      <w:r w:rsidR="00361244">
        <w:t xml:space="preserve">, torej </w:t>
      </w:r>
      <w:r>
        <w:t xml:space="preserve">v </w:t>
      </w:r>
      <w:r w:rsidR="00361244">
        <w:t>manj embalaže (npr. dodatni pribor</w:t>
      </w:r>
      <w:r>
        <w:t>i</w:t>
      </w:r>
      <w:r w:rsidR="00361244">
        <w:t xml:space="preserve"> v kopalnici, mila, stacionarn</w:t>
      </w:r>
      <w:r w:rsidR="004C7EBF">
        <w:t>i</w:t>
      </w:r>
      <w:r w:rsidR="00361244">
        <w:t xml:space="preserve"> telefon</w:t>
      </w:r>
      <w:r w:rsidR="004C7EBF">
        <w:t xml:space="preserve"> </w:t>
      </w:r>
      <w:r w:rsidR="00361244">
        <w:t>...</w:t>
      </w:r>
      <w:r w:rsidR="004C7EBF">
        <w:t>).</w:t>
      </w:r>
    </w:p>
    <w:p w14:paraId="395F121C" w14:textId="36FBA491" w:rsidR="00361244" w:rsidRDefault="00361244" w:rsidP="00361244">
      <w:r>
        <w:t xml:space="preserve">Združenje </w:t>
      </w:r>
      <w:proofErr w:type="spellStart"/>
      <w:r>
        <w:t>Hotelstars</w:t>
      </w:r>
      <w:proofErr w:type="spellEnd"/>
      <w:r>
        <w:t xml:space="preserve"> je nastalo leta 2009 in predstavlja enotne kriterije kategorizacije hotelov v 17-ih evropskih državah, gostom pa posledično ponuja informacijo o zagotovljeni kakovosti in ugledu, ki jo lahko pričakujejo. </w:t>
      </w:r>
      <w:r w:rsidR="008B273D">
        <w:t xml:space="preserve">Od leta 2015 je članica </w:t>
      </w:r>
      <w:proofErr w:type="spellStart"/>
      <w:r w:rsidR="008B273D">
        <w:t>Hotreca</w:t>
      </w:r>
      <w:proofErr w:type="spellEnd"/>
      <w:r w:rsidR="008B273D">
        <w:t xml:space="preserve">, pod okriljem katerega deluje Združenje </w:t>
      </w:r>
      <w:proofErr w:type="spellStart"/>
      <w:r w:rsidR="008B273D">
        <w:t>Hotelstars</w:t>
      </w:r>
      <w:proofErr w:type="spellEnd"/>
      <w:r w:rsidR="008B273D">
        <w:t xml:space="preserve">, tudi </w:t>
      </w:r>
      <w:r>
        <w:t>Slovenija (Turistično-gostinska zbornica Slovenije)</w:t>
      </w:r>
      <w:r w:rsidR="008B273D">
        <w:t xml:space="preserve">, s čimer se je Slovenija </w:t>
      </w:r>
      <w:r>
        <w:t>zavezal</w:t>
      </w:r>
      <w:r w:rsidR="008B273D">
        <w:t>a</w:t>
      </w:r>
      <w:r>
        <w:t xml:space="preserve"> k uvedbi enotnih standardov.</w:t>
      </w:r>
    </w:p>
    <w:p w14:paraId="0F468BE6" w14:textId="5F35D363" w:rsidR="00361244" w:rsidRDefault="00361244" w:rsidP="00361244">
      <w:r>
        <w:t xml:space="preserve">Zadnji nadzor na področju kategorizacije </w:t>
      </w:r>
      <w:r w:rsidR="008B273D">
        <w:t xml:space="preserve">smo </w:t>
      </w:r>
      <w:r>
        <w:t>oprav</w:t>
      </w:r>
      <w:r w:rsidR="008B273D">
        <w:t>ili</w:t>
      </w:r>
      <w:r>
        <w:t xml:space="preserve"> let</w:t>
      </w:r>
      <w:r w:rsidR="008B273D">
        <w:t>a</w:t>
      </w:r>
      <w:r>
        <w:t xml:space="preserve"> 2019, nato pa zaradi znane epidemiološke situacije nadzor</w:t>
      </w:r>
      <w:r w:rsidR="008B273D">
        <w:t>ov</w:t>
      </w:r>
      <w:r>
        <w:t xml:space="preserve"> nismo opravljali. Prioriteta tokratnega nadzora so bili hoteli vseh kategorij, pri čemer je bil poudarek na novih hotelih z namenom odprave morebitnih pomanjkljivosti. Nastanitveni obrati so namreč pomemben del turizma, ki hkrati tudi predstavlja odnos do vsega, ne le želje po čim hitrejšem zaslužku na račun vse večjega števila turistov, predvsem tujih.</w:t>
      </w:r>
    </w:p>
    <w:p w14:paraId="5E6B9161" w14:textId="1FD2BBAE" w:rsidR="000D2433" w:rsidRDefault="00361244" w:rsidP="00361244">
      <w:r>
        <w:t>Cilj opravlj</w:t>
      </w:r>
      <w:r w:rsidR="008B273D">
        <w:t>anja</w:t>
      </w:r>
      <w:r>
        <w:t xml:space="preserve"> </w:t>
      </w:r>
      <w:r w:rsidR="008B273D">
        <w:t xml:space="preserve">nadzorov ni </w:t>
      </w:r>
      <w:r>
        <w:t>ugot</w:t>
      </w:r>
      <w:r w:rsidR="008B273D">
        <w:t>a</w:t>
      </w:r>
      <w:r>
        <w:t>vl</w:t>
      </w:r>
      <w:r w:rsidR="008B273D">
        <w:t>janje</w:t>
      </w:r>
      <w:r>
        <w:t xml:space="preserve"> kršitev, </w:t>
      </w:r>
      <w:r w:rsidR="008B273D">
        <w:t xml:space="preserve">temveč </w:t>
      </w:r>
      <w:r>
        <w:t>odprav</w:t>
      </w:r>
      <w:r w:rsidR="008B273D">
        <w:t>a</w:t>
      </w:r>
      <w:r>
        <w:t xml:space="preserve"> nepravilnosti in pomanjkljivosti z namenom zagotavljanja čim višje kakovosti storitev, ki predstavljajo pomemben del turistične ponudbe Slovenije. Hkrati je s tem izpolnjeno tudi varstvo </w:t>
      </w:r>
      <w:r w:rsidR="008B273D">
        <w:t>gostov</w:t>
      </w:r>
      <w:r>
        <w:t>, ki za svoj denar dobijo tudi kvalitetno storitev in se radi vračajo, hkrati pa dobro izkušnjo delijo tudi z drugimi.</w:t>
      </w:r>
    </w:p>
    <w:p w14:paraId="407B9DD5" w14:textId="3E4A27B5" w:rsidR="000D2433" w:rsidRDefault="00361244" w:rsidP="00361244">
      <w:r>
        <w:t>Pregleda</w:t>
      </w:r>
      <w:r w:rsidR="008B273D">
        <w:t>li smo</w:t>
      </w:r>
      <w:r>
        <w:t xml:space="preserve"> 115 subjektov na območju celotne Slovenije. Pri 32 subjektih že ob samem nadzoru ni</w:t>
      </w:r>
      <w:r w:rsidR="008B273D">
        <w:t>smo</w:t>
      </w:r>
      <w:r>
        <w:t xml:space="preserve"> ugotov</w:t>
      </w:r>
      <w:r w:rsidR="008B273D">
        <w:t>ili</w:t>
      </w:r>
      <w:r>
        <w:t xml:space="preserve"> nepravilnosti, zato </w:t>
      </w:r>
      <w:r w:rsidR="008B273D">
        <w:t xml:space="preserve">smo </w:t>
      </w:r>
      <w:r>
        <w:t>postopek ustav</w:t>
      </w:r>
      <w:r w:rsidR="008B273D">
        <w:t>ili</w:t>
      </w:r>
      <w:r>
        <w:t xml:space="preserve"> na zapisnik</w:t>
      </w:r>
      <w:r w:rsidR="008B273D">
        <w:t>.</w:t>
      </w:r>
      <w:r>
        <w:t xml:space="preserve"> </w:t>
      </w:r>
      <w:r w:rsidR="008B273D">
        <w:t>N</w:t>
      </w:r>
      <w:r>
        <w:t xml:space="preserve">aknadno </w:t>
      </w:r>
      <w:r w:rsidR="008B273D">
        <w:t xml:space="preserve">smo </w:t>
      </w:r>
      <w:r>
        <w:t>ustav</w:t>
      </w:r>
      <w:r w:rsidR="008B273D">
        <w:t>ili</w:t>
      </w:r>
      <w:r>
        <w:t xml:space="preserve"> še 22 postopkov. Z namenom odprave ugotovljenih nepravilnosti (ali kategorizacija sploh ni bila opravljena ali pa niso bili izpolnjeni posamezni pogoji) </w:t>
      </w:r>
      <w:r w:rsidR="008B273D">
        <w:t xml:space="preserve">smo </w:t>
      </w:r>
      <w:r>
        <w:t>izda</w:t>
      </w:r>
      <w:r w:rsidR="008B273D">
        <w:t>li</w:t>
      </w:r>
      <w:r>
        <w:t xml:space="preserve"> 4 upravne odločbe ter 78 opozoril</w:t>
      </w:r>
      <w:r w:rsidR="00F15EE0">
        <w:t xml:space="preserve"> ZIN</w:t>
      </w:r>
      <w:r>
        <w:t xml:space="preserve">. Zavezanci so v večini primerov takoj pristopili k odpravi nepravilnosti, zaradi česar </w:t>
      </w:r>
      <w:r w:rsidR="008B273D">
        <w:t xml:space="preserve">smo </w:t>
      </w:r>
      <w:r>
        <w:t>v prekrškovnem postopku izre</w:t>
      </w:r>
      <w:r w:rsidR="008B273D">
        <w:t>kli</w:t>
      </w:r>
      <w:r>
        <w:t xml:space="preserve"> 29 opozoril </w:t>
      </w:r>
      <w:r w:rsidR="00F15EE0">
        <w:t xml:space="preserve">ZP-1 </w:t>
      </w:r>
      <w:r>
        <w:t>in izda</w:t>
      </w:r>
      <w:r w:rsidR="008B273D">
        <w:t>li</w:t>
      </w:r>
      <w:r>
        <w:t xml:space="preserve"> 2 opomina.</w:t>
      </w:r>
    </w:p>
    <w:p w14:paraId="02881625" w14:textId="732B6445" w:rsidR="00361244" w:rsidRDefault="00361244" w:rsidP="00361244">
      <w:r>
        <w:t>Na splošno ugot</w:t>
      </w:r>
      <w:r w:rsidR="008B273D">
        <w:t>a</w:t>
      </w:r>
      <w:r>
        <w:t>vlj</w:t>
      </w:r>
      <w:r w:rsidR="008B273D">
        <w:t>amo</w:t>
      </w:r>
      <w:r>
        <w:t>, da se ponudniki trudijo nuditi kvalitetno storitev, zaradi katere se bodo gostje vračali in da jim poleg zvezdic seveda veliko pomenijo dobre ocene gostov.</w:t>
      </w:r>
    </w:p>
    <w:p w14:paraId="43583D19" w14:textId="05ACBA32" w:rsidR="000C7198" w:rsidRDefault="000C7198" w:rsidP="000C7198">
      <w:pPr>
        <w:pStyle w:val="Naslov3"/>
      </w:pPr>
      <w:bookmarkStart w:id="88" w:name="_Toc165366718"/>
      <w:r>
        <w:t>Nadzor obratovanja gostinskih obratov v nočnem času</w:t>
      </w:r>
      <w:bookmarkEnd w:id="88"/>
    </w:p>
    <w:p w14:paraId="28E9B0DC" w14:textId="41AA94B5" w:rsidR="000D2433" w:rsidRDefault="008B273D" w:rsidP="000C7198">
      <w:r>
        <w:t>Celo leto opravljamo nadzor o</w:t>
      </w:r>
      <w:r w:rsidR="000C7198">
        <w:t>bratovanj</w:t>
      </w:r>
      <w:r>
        <w:t>a</w:t>
      </w:r>
      <w:r w:rsidR="000C7198">
        <w:t xml:space="preserve"> gostinskih obratov</w:t>
      </w:r>
      <w:r>
        <w:t xml:space="preserve"> </w:t>
      </w:r>
      <w:r w:rsidR="00F15EE0">
        <w:t xml:space="preserve">– </w:t>
      </w:r>
      <w:r w:rsidR="000C7198">
        <w:t>tako po lastni zaznavi</w:t>
      </w:r>
      <w:r w:rsidRPr="008B273D">
        <w:t xml:space="preserve"> </w:t>
      </w:r>
      <w:r>
        <w:t>v nočnem času</w:t>
      </w:r>
      <w:r w:rsidR="000C7198">
        <w:t xml:space="preserve"> kot tudi na predlog policijskih uprav in prijav občanov.</w:t>
      </w:r>
    </w:p>
    <w:p w14:paraId="76DCE3A2" w14:textId="38D6AEC5" w:rsidR="000C7198" w:rsidRDefault="008B273D" w:rsidP="000C7198">
      <w:r>
        <w:t xml:space="preserve">Pri </w:t>
      </w:r>
      <w:r w:rsidR="000C7198">
        <w:t>nadzor</w:t>
      </w:r>
      <w:r>
        <w:t>ih</w:t>
      </w:r>
      <w:r w:rsidR="000C7198">
        <w:t xml:space="preserve"> obratovanj</w:t>
      </w:r>
      <w:r>
        <w:t>a</w:t>
      </w:r>
      <w:r w:rsidR="000C7198">
        <w:t xml:space="preserve"> gostinskih lokalov </w:t>
      </w:r>
      <w:r>
        <w:t xml:space="preserve">smo </w:t>
      </w:r>
      <w:r w:rsidR="000C7198">
        <w:t xml:space="preserve">preverjali spoštovanje določil Zakona o gostinstvu v povezavi s Pravilnikom o merilih za določitev obratovalnega časa gostinskih obratov in kmetij, na katerih se opravlja gostinska dejavnost ter Pravilnikom o minimalnih tehničnih pogojih in o obsegu storitev za opravljanje gostinske dejavnosti, Zakona o varstvu potrošnikov, Zakona o davčnem potrjevanju računov </w:t>
      </w:r>
      <w:r>
        <w:t xml:space="preserve">ter </w:t>
      </w:r>
      <w:r w:rsidR="000C7198">
        <w:t>Zakona o preprečevanju dela in zaposlovanju na črno.</w:t>
      </w:r>
    </w:p>
    <w:p w14:paraId="1315AE2C" w14:textId="2F623A22" w:rsidR="000C7198" w:rsidRDefault="008B273D" w:rsidP="000C7198">
      <w:r>
        <w:lastRenderedPageBreak/>
        <w:t xml:space="preserve">Pri tem </w:t>
      </w:r>
      <w:r w:rsidR="000C7198">
        <w:t>s</w:t>
      </w:r>
      <w:r>
        <w:t>m</w:t>
      </w:r>
      <w:r w:rsidR="000C7198">
        <w:t xml:space="preserve">o preverjali </w:t>
      </w:r>
      <w:r w:rsidR="005E1639">
        <w:t xml:space="preserve">ali: imajo </w:t>
      </w:r>
      <w:r w:rsidR="000C7198">
        <w:t>urejen status in vpisano dejavnost zavezanca za opravljanje gostinske dejavnosti</w:t>
      </w:r>
      <w:r w:rsidR="005E1639">
        <w:t>;</w:t>
      </w:r>
      <w:r w:rsidR="000C7198">
        <w:t xml:space="preserve"> obrat</w:t>
      </w:r>
      <w:r w:rsidR="005E1639">
        <w:t>ujejo</w:t>
      </w:r>
      <w:r w:rsidR="000C7198">
        <w:t xml:space="preserve"> v prijavljenem in objavljenem obratovalnem času</w:t>
      </w:r>
      <w:r w:rsidR="005E1639">
        <w:t>;</w:t>
      </w:r>
      <w:r w:rsidR="000C7198">
        <w:t xml:space="preserve"> </w:t>
      </w:r>
      <w:r w:rsidR="005E1639">
        <w:t xml:space="preserve">imajo </w:t>
      </w:r>
      <w:r w:rsidR="000C7198">
        <w:t>označ</w:t>
      </w:r>
      <w:r w:rsidR="005E1639">
        <w:t>eno</w:t>
      </w:r>
      <w:r w:rsidR="000C7198">
        <w:t xml:space="preserve"> največje števil</w:t>
      </w:r>
      <w:r w:rsidR="005E1639">
        <w:t>o</w:t>
      </w:r>
      <w:r w:rsidR="000C7198">
        <w:t xml:space="preserve"> obiskovalcev, ki jih obrat z mehansko in živo glasbo lahko hkrati sprejme (kapaciteta)</w:t>
      </w:r>
      <w:r w:rsidR="005E1639">
        <w:t>;</w:t>
      </w:r>
      <w:r w:rsidR="000C7198">
        <w:t xml:space="preserve"> </w:t>
      </w:r>
      <w:r>
        <w:t>izvaja</w:t>
      </w:r>
      <w:r w:rsidR="005E1639">
        <w:t>jo</w:t>
      </w:r>
      <w:r>
        <w:t xml:space="preserve"> </w:t>
      </w:r>
      <w:r w:rsidR="000C7198">
        <w:t>tekoče spremljanj</w:t>
      </w:r>
      <w:r w:rsidR="005E1639">
        <w:t>e</w:t>
      </w:r>
      <w:r w:rsidR="000C7198">
        <w:t xml:space="preserve"> števila obiskovalcev gostinskega obrata</w:t>
      </w:r>
      <w:r w:rsidR="005E1639">
        <w:t>;</w:t>
      </w:r>
      <w:r w:rsidR="000C7198">
        <w:t xml:space="preserve"> </w:t>
      </w:r>
      <w:r w:rsidR="005E1639">
        <w:t xml:space="preserve">imajo </w:t>
      </w:r>
      <w:r w:rsidR="000C7198">
        <w:t>vidno označen naziv in sedež gostinca ter vrsto in ime obrata na osvetljenem vhodu</w:t>
      </w:r>
      <w:r w:rsidR="005E1639">
        <w:t>;</w:t>
      </w:r>
      <w:r w:rsidR="000C7198">
        <w:t xml:space="preserve"> </w:t>
      </w:r>
      <w:r w:rsidR="005E1639">
        <w:t xml:space="preserve">imajo </w:t>
      </w:r>
      <w:r w:rsidR="000C7198">
        <w:t>označ</w:t>
      </w:r>
      <w:r w:rsidR="005E1639">
        <w:t>ene</w:t>
      </w:r>
      <w:r w:rsidR="000C7198">
        <w:t xml:space="preserve"> cen</w:t>
      </w:r>
      <w:r w:rsidR="005E1639">
        <w:t>e</w:t>
      </w:r>
      <w:r w:rsidR="000C7198">
        <w:t xml:space="preserve"> gostinskih storitev</w:t>
      </w:r>
      <w:r w:rsidR="005E1639">
        <w:t>;</w:t>
      </w:r>
      <w:r w:rsidR="000C7198">
        <w:t xml:space="preserve"> upošteva</w:t>
      </w:r>
      <w:r w:rsidR="005E1639">
        <w:t>jo</w:t>
      </w:r>
      <w:r w:rsidR="000C7198">
        <w:t xml:space="preserve"> označen</w:t>
      </w:r>
      <w:r w:rsidR="005E1639">
        <w:t>e</w:t>
      </w:r>
      <w:r w:rsidR="000C7198">
        <w:t xml:space="preserve"> cen</w:t>
      </w:r>
      <w:r w:rsidR="005E1639">
        <w:t>e;</w:t>
      </w:r>
      <w:r w:rsidR="000C7198">
        <w:t xml:space="preserve"> spošt</w:t>
      </w:r>
      <w:r w:rsidR="005E1639">
        <w:t>ujejo</w:t>
      </w:r>
      <w:r w:rsidR="000C7198">
        <w:t xml:space="preserve"> obveznost davčnega potrjevanja računa v informacijskem sistemu davčnega zavezanca.</w:t>
      </w:r>
    </w:p>
    <w:p w14:paraId="41C78C40" w14:textId="19C3AEC1" w:rsidR="000C7198" w:rsidRDefault="005E1639" w:rsidP="000C7198">
      <w:pPr>
        <w:pStyle w:val="NavadenNPred"/>
      </w:pPr>
      <w:r>
        <w:t>Z</w:t>
      </w:r>
      <w:r w:rsidR="000C7198">
        <w:t xml:space="preserve"> inšpekcijskimi pregledi </w:t>
      </w:r>
      <w:r>
        <w:t xml:space="preserve">smo </w:t>
      </w:r>
      <w:r w:rsidR="000C7198">
        <w:t xml:space="preserve">preverili 122 gostinskih obratov, pri kateri </w:t>
      </w:r>
      <w:r>
        <w:t xml:space="preserve">smo </w:t>
      </w:r>
      <w:r w:rsidR="000C7198">
        <w:t>odkri</w:t>
      </w:r>
      <w:r>
        <w:t>li</w:t>
      </w:r>
      <w:r w:rsidR="000C7198">
        <w:t>:</w:t>
      </w:r>
    </w:p>
    <w:p w14:paraId="1F5C4AEB" w14:textId="2CD5DDEE" w:rsidR="000C7198" w:rsidRDefault="000C7198" w:rsidP="000C7198">
      <w:pPr>
        <w:pStyle w:val="Nastevanje1"/>
      </w:pPr>
      <w:r>
        <w:t>3 kršitv</w:t>
      </w:r>
      <w:r w:rsidR="005E1639">
        <w:t>e</w:t>
      </w:r>
      <w:r>
        <w:t xml:space="preserve"> obratovalnega časa </w:t>
      </w:r>
      <w:r w:rsidR="00D714D6">
        <w:t>oziroma</w:t>
      </w:r>
      <w:r>
        <w:t xml:space="preserve"> 2,5 </w:t>
      </w:r>
      <w:r w:rsidR="00D714D6">
        <w:t xml:space="preserve">% </w:t>
      </w:r>
      <w:r>
        <w:t>pregledanih,</w:t>
      </w:r>
    </w:p>
    <w:p w14:paraId="32B2E0C7" w14:textId="01361926" w:rsidR="000C7198" w:rsidRDefault="000C7198" w:rsidP="000C7198">
      <w:pPr>
        <w:pStyle w:val="Nastevanje1"/>
      </w:pPr>
      <w:r>
        <w:t xml:space="preserve">16 kršitev v zvezi s ceniki (neoznačenost </w:t>
      </w:r>
      <w:r w:rsidR="00D714D6">
        <w:t>oziroma</w:t>
      </w:r>
      <w:r>
        <w:t xml:space="preserve"> neustrezna označenost) </w:t>
      </w:r>
      <w:r w:rsidR="00D714D6">
        <w:t>oziroma</w:t>
      </w:r>
      <w:r>
        <w:t xml:space="preserve"> 13 </w:t>
      </w:r>
      <w:r w:rsidR="00D714D6">
        <w:t xml:space="preserve">% </w:t>
      </w:r>
      <w:r>
        <w:t>pregledanih,</w:t>
      </w:r>
    </w:p>
    <w:p w14:paraId="1366101B" w14:textId="7D74F618" w:rsidR="000C7198" w:rsidRDefault="000C7198" w:rsidP="000C7198">
      <w:pPr>
        <w:pStyle w:val="Nastevanje1"/>
      </w:pPr>
      <w:r>
        <w:t xml:space="preserve">6 kršitev minimalnih tehničnih pogojev </w:t>
      </w:r>
      <w:r w:rsidR="00D714D6">
        <w:t>oziroma</w:t>
      </w:r>
      <w:r>
        <w:t xml:space="preserve"> 4,9 </w:t>
      </w:r>
      <w:r w:rsidR="00D714D6">
        <w:t xml:space="preserve">% </w:t>
      </w:r>
      <w:r>
        <w:t>pregledanih,</w:t>
      </w:r>
    </w:p>
    <w:p w14:paraId="4D849F2B" w14:textId="37854191" w:rsidR="000C7198" w:rsidRDefault="000C7198" w:rsidP="000C7198">
      <w:pPr>
        <w:pStyle w:val="Nastevanje1"/>
      </w:pPr>
      <w:r>
        <w:t>1 kršit</w:t>
      </w:r>
      <w:r w:rsidR="005E1639">
        <w:t>e</w:t>
      </w:r>
      <w:r>
        <w:t xml:space="preserve">v zaradi neupoštevanja označenih cen </w:t>
      </w:r>
      <w:r w:rsidR="00D714D6">
        <w:t>oziroma</w:t>
      </w:r>
      <w:r>
        <w:t xml:space="preserve"> 2 </w:t>
      </w:r>
      <w:r w:rsidR="00D714D6">
        <w:t xml:space="preserve">% </w:t>
      </w:r>
      <w:r>
        <w:t>pregledanih,</w:t>
      </w:r>
    </w:p>
    <w:p w14:paraId="73DB19C5" w14:textId="12774F84" w:rsidR="000C7198" w:rsidRDefault="000C7198" w:rsidP="000C7198">
      <w:pPr>
        <w:pStyle w:val="Nastevanje1"/>
      </w:pPr>
      <w:r>
        <w:t xml:space="preserve">1 kršitev zaradi </w:t>
      </w:r>
      <w:proofErr w:type="spellStart"/>
      <w:r>
        <w:t>neizdaje</w:t>
      </w:r>
      <w:proofErr w:type="spellEnd"/>
      <w:r>
        <w:t xml:space="preserve"> računa </w:t>
      </w:r>
      <w:r w:rsidR="00D714D6">
        <w:t>oziroma</w:t>
      </w:r>
      <w:r>
        <w:t xml:space="preserve"> 0,8 </w:t>
      </w:r>
      <w:r w:rsidR="00D714D6">
        <w:t xml:space="preserve">% </w:t>
      </w:r>
      <w:r>
        <w:t>pregledanih,</w:t>
      </w:r>
    </w:p>
    <w:p w14:paraId="3778A303" w14:textId="4EFA1D4F" w:rsidR="000C7198" w:rsidRDefault="000C7198" w:rsidP="000C7198">
      <w:pPr>
        <w:pStyle w:val="Nastevanje1"/>
      </w:pPr>
      <w:r>
        <w:t xml:space="preserve">1 kršitev zaradi neizpolnjevanja pogojev za opravljanje dejavnosti </w:t>
      </w:r>
      <w:r w:rsidR="00D714D6">
        <w:t>oziroma</w:t>
      </w:r>
      <w:r>
        <w:t xml:space="preserve"> 0,8 </w:t>
      </w:r>
      <w:r w:rsidR="00D714D6">
        <w:t xml:space="preserve">% </w:t>
      </w:r>
      <w:r>
        <w:t>pregledanih</w:t>
      </w:r>
      <w:r w:rsidR="005E1639">
        <w:t xml:space="preserve"> in</w:t>
      </w:r>
    </w:p>
    <w:p w14:paraId="2A127B17" w14:textId="044E649E" w:rsidR="000C7198" w:rsidRDefault="000C7198" w:rsidP="000C7198">
      <w:pPr>
        <w:pStyle w:val="Nastevanje1"/>
      </w:pPr>
      <w:r>
        <w:t xml:space="preserve">1 kršitev oglaševanja alkoholnih pijač </w:t>
      </w:r>
      <w:r w:rsidR="00D714D6">
        <w:t>oziroma</w:t>
      </w:r>
      <w:r>
        <w:t xml:space="preserve"> 0,8 </w:t>
      </w:r>
      <w:r w:rsidR="00D714D6">
        <w:t xml:space="preserve">% </w:t>
      </w:r>
      <w:r>
        <w:t>pregledanih,</w:t>
      </w:r>
    </w:p>
    <w:p w14:paraId="3AF8CD47" w14:textId="2A0D72C0" w:rsidR="000D2433" w:rsidRDefault="000C7198" w:rsidP="000C7198">
      <w:pPr>
        <w:pStyle w:val="NavadenNZaPred"/>
      </w:pPr>
      <w:r>
        <w:t xml:space="preserve">zaradi katerih </w:t>
      </w:r>
      <w:r w:rsidR="005E1639">
        <w:t xml:space="preserve">smo </w:t>
      </w:r>
      <w:r>
        <w:t>v upravnih postopkih izre</w:t>
      </w:r>
      <w:r w:rsidR="005E1639">
        <w:t>kli</w:t>
      </w:r>
      <w:r>
        <w:t xml:space="preserve"> ali izda</w:t>
      </w:r>
      <w:r w:rsidR="005E1639">
        <w:t>li</w:t>
      </w:r>
    </w:p>
    <w:p w14:paraId="49E209A4" w14:textId="133D0796" w:rsidR="000C7198" w:rsidRDefault="000C7198" w:rsidP="000C7198">
      <w:pPr>
        <w:pStyle w:val="Nastevanje1"/>
      </w:pPr>
      <w:r>
        <w:t>26 opozoril ZIN</w:t>
      </w:r>
      <w:r w:rsidR="005E1639">
        <w:t xml:space="preserve"> in</w:t>
      </w:r>
    </w:p>
    <w:p w14:paraId="5B38E133" w14:textId="77777777" w:rsidR="000D2433" w:rsidRDefault="000C7198" w:rsidP="000C7198">
      <w:pPr>
        <w:pStyle w:val="Nastevanje1"/>
      </w:pPr>
      <w:r>
        <w:t>4 upravnih odločb,</w:t>
      </w:r>
    </w:p>
    <w:p w14:paraId="23238077" w14:textId="60F8083D" w:rsidR="000C7198" w:rsidRDefault="000C7198" w:rsidP="000C7198">
      <w:pPr>
        <w:pStyle w:val="NavadenNZaPred"/>
      </w:pPr>
      <w:r>
        <w:t>v prekrškovnih postopkih pa</w:t>
      </w:r>
    </w:p>
    <w:p w14:paraId="24040975" w14:textId="5E2175FA" w:rsidR="000C7198" w:rsidRDefault="000C7198" w:rsidP="000C7198">
      <w:pPr>
        <w:pStyle w:val="Nastevanje1"/>
      </w:pPr>
      <w:r>
        <w:t>23 opozoril ZP-1,</w:t>
      </w:r>
    </w:p>
    <w:p w14:paraId="49EB9822" w14:textId="429ABFE6" w:rsidR="000C7198" w:rsidRDefault="000C7198" w:rsidP="000C7198">
      <w:pPr>
        <w:pStyle w:val="Nastevanje1"/>
      </w:pPr>
      <w:r>
        <w:t>4 opomin</w:t>
      </w:r>
      <w:r w:rsidR="005E1639">
        <w:t>e</w:t>
      </w:r>
      <w:r>
        <w:t xml:space="preserve"> in</w:t>
      </w:r>
    </w:p>
    <w:p w14:paraId="6E3826E4" w14:textId="2ACEE66E" w:rsidR="000C7198" w:rsidRDefault="000C7198" w:rsidP="000C7198">
      <w:pPr>
        <w:pStyle w:val="Nastevanje1"/>
      </w:pPr>
      <w:r>
        <w:t>1 plačilni nalog.</w:t>
      </w:r>
    </w:p>
    <w:p w14:paraId="5288A74E" w14:textId="0EEDB677" w:rsidR="000C7198" w:rsidRDefault="000C7198" w:rsidP="000C7198">
      <w:pPr>
        <w:pStyle w:val="NavadenNZa"/>
      </w:pPr>
      <w:r>
        <w:t xml:space="preserve">Zaradi neugotovljenih nepravilnosti </w:t>
      </w:r>
      <w:r w:rsidR="005E1639">
        <w:t xml:space="preserve">smo že </w:t>
      </w:r>
      <w:r>
        <w:t>tekom inšpekcijskega nadzora 31 postopkov ustav</w:t>
      </w:r>
      <w:r w:rsidR="005E1639">
        <w:t>ili</w:t>
      </w:r>
      <w:r>
        <w:t xml:space="preserve">, po odpravi ugotovljenih nepravilnosti </w:t>
      </w:r>
      <w:r w:rsidR="005E1639">
        <w:t xml:space="preserve">s strani zavezancev pa smo ustavili še </w:t>
      </w:r>
      <w:r>
        <w:t>21 postopk</w:t>
      </w:r>
      <w:r w:rsidR="005E1639">
        <w:t>ov</w:t>
      </w:r>
      <w:r>
        <w:t>.</w:t>
      </w:r>
    </w:p>
    <w:p w14:paraId="16ADB562" w14:textId="6BFD7CBD" w:rsidR="000C7198" w:rsidRDefault="005E1639" w:rsidP="000C7198">
      <w:r>
        <w:t xml:space="preserve">Skupaj </w:t>
      </w:r>
      <w:r w:rsidR="000C7198">
        <w:t>z Inšpektoratom RS za notranje zadeve</w:t>
      </w:r>
      <w:r>
        <w:t>,</w:t>
      </w:r>
      <w:r w:rsidR="000C7198">
        <w:t xml:space="preserve"> Inšpektoratom RS za varstvo pred naravnimi in drugimi nesrečami, Finančno upravo RS in Zdravstvenim inšpektoratom RS</w:t>
      </w:r>
      <w:r>
        <w:t xml:space="preserve"> smo v oktobru in novembru sodelovali v organizirani koordinirani akciji nadzora, pri čemer smo </w:t>
      </w:r>
      <w:r w:rsidR="000C7198">
        <w:t>v gostinsk</w:t>
      </w:r>
      <w:r>
        <w:t>ih</w:t>
      </w:r>
      <w:r w:rsidR="000C7198">
        <w:t xml:space="preserve"> obrat</w:t>
      </w:r>
      <w:r>
        <w:t>ih</w:t>
      </w:r>
      <w:r w:rsidR="000C7198">
        <w:t xml:space="preserve"> opravl</w:t>
      </w:r>
      <w:r>
        <w:t>jali</w:t>
      </w:r>
      <w:r w:rsidR="000C7198">
        <w:t xml:space="preserve"> kompleksen inšpekcijski nadzor z vidika zakonov in drugih predpisov </w:t>
      </w:r>
      <w:r>
        <w:t xml:space="preserve">s </w:t>
      </w:r>
      <w:r w:rsidR="000C7198">
        <w:t>področj</w:t>
      </w:r>
      <w:r>
        <w:t>a</w:t>
      </w:r>
      <w:r w:rsidR="000C7198">
        <w:t xml:space="preserve"> gostinstva</w:t>
      </w:r>
      <w:r>
        <w:t>.</w:t>
      </w:r>
      <w:r w:rsidR="000C7198">
        <w:t xml:space="preserve"> </w:t>
      </w:r>
      <w:r>
        <w:t>M</w:t>
      </w:r>
      <w:r w:rsidR="000C7198">
        <w:t>ed drugim</w:t>
      </w:r>
      <w:r>
        <w:t>i nepravilnostmi smo tudi</w:t>
      </w:r>
      <w:r w:rsidR="000C7198">
        <w:t xml:space="preserve"> ugotovili, da </w:t>
      </w:r>
      <w:r>
        <w:t xml:space="preserve">je en </w:t>
      </w:r>
      <w:r w:rsidR="000C7198">
        <w:t>gostinski obrat obrat</w:t>
      </w:r>
      <w:r>
        <w:t>oval</w:t>
      </w:r>
      <w:r w:rsidR="000C7198">
        <w:t xml:space="preserve"> v nočnem času</w:t>
      </w:r>
      <w:r>
        <w:t xml:space="preserve"> </w:t>
      </w:r>
      <w:r w:rsidR="000C7198">
        <w:t>brez prijave za gostinstvo pristojnemu organu samoupravne lokalne skupnosti</w:t>
      </w:r>
      <w:r w:rsidR="004C260B">
        <w:t xml:space="preserve">. Zaradi tega smo zoper </w:t>
      </w:r>
      <w:r w:rsidR="000C7198">
        <w:t>zavezanc</w:t>
      </w:r>
      <w:r w:rsidR="004C260B">
        <w:t>a</w:t>
      </w:r>
      <w:r w:rsidR="000C7198">
        <w:t xml:space="preserve"> uved</w:t>
      </w:r>
      <w:r w:rsidR="004C260B">
        <w:t>li</w:t>
      </w:r>
      <w:r w:rsidR="000C7198">
        <w:t xml:space="preserve"> prekrškovni postopek, v upravnem postopku </w:t>
      </w:r>
      <w:r w:rsidR="004C260B">
        <w:t xml:space="preserve">pa </w:t>
      </w:r>
      <w:r w:rsidR="000C7198">
        <w:t>bo</w:t>
      </w:r>
      <w:r w:rsidR="004C260B">
        <w:t>mo</w:t>
      </w:r>
      <w:r w:rsidR="000C7198">
        <w:t xml:space="preserve"> pristojnemu organu samoupravne lokalne skupnosti poda</w:t>
      </w:r>
      <w:r w:rsidR="004C260B">
        <w:t>li</w:t>
      </w:r>
      <w:r w:rsidR="000C7198">
        <w:t xml:space="preserve"> predlog za prepoved opravljanja gostinske dejavnosti zavezanca.</w:t>
      </w:r>
      <w:r w:rsidR="004C260B">
        <w:t xml:space="preserve"> Postopka še nista zaključena</w:t>
      </w:r>
    </w:p>
    <w:p w14:paraId="23A74CC3" w14:textId="7D08AF27" w:rsidR="0038173C" w:rsidRPr="007C4734" w:rsidRDefault="0038173C" w:rsidP="00684DF6">
      <w:pPr>
        <w:pStyle w:val="Naslov2"/>
      </w:pPr>
      <w:bookmarkStart w:id="89" w:name="_Toc165366719"/>
      <w:r w:rsidRPr="007C4734">
        <w:t>OBRT</w:t>
      </w:r>
      <w:r w:rsidR="00CA6CF9" w:rsidRPr="007C4734">
        <w:t>NA DEJAVNOST</w:t>
      </w:r>
      <w:bookmarkEnd w:id="89"/>
    </w:p>
    <w:p w14:paraId="63551058" w14:textId="77777777" w:rsidR="00B1752F" w:rsidRDefault="00B1752F" w:rsidP="00B1752F">
      <w:r>
        <w:t xml:space="preserve">Obrtna dejavnost je pridobitna proizvodna ali storitvena dejavnost, ki se opravlja na podlagi individualnih naročil, v majhnih serijah, se trajno opravlja s stroji, orodji in tehničnimi napravami, ki so primerne za opravljanje le-te in nimajo značaja tekočih trakov ali avtomatiziranega delovnega procesa. Tipične obrtne dejavnosti so servisiranje motornih vozil, </w:t>
      </w:r>
      <w:proofErr w:type="spellStart"/>
      <w:r>
        <w:t>vodoinštalaterstvo</w:t>
      </w:r>
      <w:proofErr w:type="spellEnd"/>
      <w:r>
        <w:t>, pekarstvo, frizerske, kozmetične storitve in podobno.</w:t>
      </w:r>
    </w:p>
    <w:p w14:paraId="5160DE61" w14:textId="76A74A1B" w:rsidR="00B1752F" w:rsidRDefault="00B1752F" w:rsidP="00B1752F">
      <w:r>
        <w:lastRenderedPageBreak/>
        <w:t>Obrtno dejavnost je mogoče opravljati pod pogoji, ki jih določa Obrtni zakon. Nekatere obrtne dejavnosti so take, da je zaradi varovanja življenja, zdravja in premoženja ljudi ali zaradi zagotavljanja varstva okolja potrebna ustrezna poklicna usposobljenost, posledično pa tudi pridobitev obrtnega dovoljenja, za ostale dejavnosti, ki se običajno opravljajo na obrten način, pa obrtnega dovoljenja ni potrebno pridobiti.</w:t>
      </w:r>
    </w:p>
    <w:p w14:paraId="0C4003FC" w14:textId="1C0538D2" w:rsidR="00B1752F" w:rsidRDefault="00B1752F" w:rsidP="00B1752F">
      <w:r>
        <w:t>Že več let opaža</w:t>
      </w:r>
      <w:r w:rsidR="004C260B">
        <w:t>mo</w:t>
      </w:r>
      <w:r>
        <w:t>, da se prijave, ki jih prejema</w:t>
      </w:r>
      <w:r w:rsidR="004C260B">
        <w:t>mo</w:t>
      </w:r>
      <w:r>
        <w:t xml:space="preserve"> v zvezi z obrtno dejavnostjo, v pretežni meri nanašajo na </w:t>
      </w:r>
      <w:proofErr w:type="spellStart"/>
      <w:r>
        <w:t>neizdajo</w:t>
      </w:r>
      <w:proofErr w:type="spellEnd"/>
      <w:r>
        <w:t xml:space="preserve"> računa potrošnikom ali na nepravilno opravljeno storitev, kar nadzira</w:t>
      </w:r>
      <w:r w:rsidR="004C260B">
        <w:t>m</w:t>
      </w:r>
      <w:r>
        <w:t xml:space="preserve">o z vidika določil Zakona o varstvu potrošnikov in Zakona o davčnem potrjevanju računov. Prav tako se veliko prijav nanaša na povzročanje prekomernega hrupa ali na obratovanje obrtnika v objektu brez gradbenih in uporabnih dovoljenj, kar pa ni stvar Obrtnega zakona, pač pa je urejeno v </w:t>
      </w:r>
      <w:proofErr w:type="spellStart"/>
      <w:r>
        <w:t>okoljskih</w:t>
      </w:r>
      <w:proofErr w:type="spellEnd"/>
      <w:r>
        <w:t xml:space="preserve"> in gradbenih predpisih, ki sodijo v pristojnost </w:t>
      </w:r>
      <w:proofErr w:type="spellStart"/>
      <w:r>
        <w:t>okoljske</w:t>
      </w:r>
      <w:proofErr w:type="spellEnd"/>
      <w:r>
        <w:t xml:space="preserve"> in gradbene inšpekcije, katerima takšne prijave posred</w:t>
      </w:r>
      <w:r w:rsidR="004C260B">
        <w:t>ujemo</w:t>
      </w:r>
      <w:r>
        <w:t xml:space="preserve"> v pristojno reševanje.</w:t>
      </w:r>
    </w:p>
    <w:p w14:paraId="7B8A39D9" w14:textId="608CF67F" w:rsidR="000D2433" w:rsidRDefault="00B1752F" w:rsidP="00B1752F">
      <w:r>
        <w:t>V letu 2022 s</w:t>
      </w:r>
      <w:r w:rsidR="004C260B">
        <w:t>m</w:t>
      </w:r>
      <w:r>
        <w:t xml:space="preserve">o na podlagi Obrtnega zakona opravili skupno 218 </w:t>
      </w:r>
      <w:r w:rsidR="004C260B">
        <w:t>pregledov</w:t>
      </w:r>
      <w:r>
        <w:t>. Zaradi ugotovljenih kršitev zakona</w:t>
      </w:r>
      <w:r w:rsidR="004C260B">
        <w:t xml:space="preserve"> smo </w:t>
      </w:r>
      <w:r>
        <w:t>izda</w:t>
      </w:r>
      <w:r w:rsidR="004C260B">
        <w:t>li</w:t>
      </w:r>
      <w:r>
        <w:t xml:space="preserve"> 1 upravn</w:t>
      </w:r>
      <w:r w:rsidR="004C260B">
        <w:t>o</w:t>
      </w:r>
      <w:r>
        <w:t xml:space="preserve"> odločb</w:t>
      </w:r>
      <w:r w:rsidR="004C260B">
        <w:t>o</w:t>
      </w:r>
      <w:r>
        <w:t xml:space="preserve">, v prekrškovnem postopku pa </w:t>
      </w:r>
      <w:r w:rsidR="004C260B">
        <w:t xml:space="preserve">smo izrekli </w:t>
      </w:r>
      <w:r>
        <w:t>4 opomin</w:t>
      </w:r>
      <w:r w:rsidR="004C260B">
        <w:t>e</w:t>
      </w:r>
      <w:r>
        <w:t>.</w:t>
      </w:r>
    </w:p>
    <w:p w14:paraId="1A075104" w14:textId="7F6C67E0" w:rsidR="00B1752F" w:rsidRDefault="00B1752F" w:rsidP="00B1752F">
      <w:r>
        <w:t>Število ukrepov na podlagi Obrtnega zakona je že nekaj let zapored na zelo nizki ravni, je pa pri obrtnikih navadno ugotovljenih več nepravilnosti z drugih področij, največ s področja varstva potrošnikov, saj poslovanje posameznega zavezanca preverja</w:t>
      </w:r>
      <w:r w:rsidR="004C260B">
        <w:t>m</w:t>
      </w:r>
      <w:r>
        <w:t xml:space="preserve">o celostno z vidika vseh predpisov, ki so v </w:t>
      </w:r>
      <w:r w:rsidR="004C260B">
        <w:t xml:space="preserve">naši </w:t>
      </w:r>
      <w:r>
        <w:t>pristojnosti.</w:t>
      </w:r>
    </w:p>
    <w:p w14:paraId="4E8401EE" w14:textId="34E9D18D" w:rsidR="000D2433" w:rsidRDefault="00B1752F" w:rsidP="00B1752F">
      <w:r>
        <w:t>Poleg splošnih nadzorov s</w:t>
      </w:r>
      <w:r w:rsidR="004C260B">
        <w:t>m</w:t>
      </w:r>
      <w:r>
        <w:t xml:space="preserve">o </w:t>
      </w:r>
      <w:r w:rsidR="00F15EE0">
        <w:t xml:space="preserve">novembra </w:t>
      </w:r>
      <w:r>
        <w:t>oprav</w:t>
      </w:r>
      <w:r w:rsidR="004C260B">
        <w:t>ili</w:t>
      </w:r>
      <w:r>
        <w:t xml:space="preserve"> poostren nadzor na področju </w:t>
      </w:r>
      <w:proofErr w:type="spellStart"/>
      <w:r>
        <w:t>vulkanizerske</w:t>
      </w:r>
      <w:proofErr w:type="spellEnd"/>
      <w:r>
        <w:t xml:space="preserve"> dejavnosti. Nadzor </w:t>
      </w:r>
      <w:r w:rsidR="004C260B">
        <w:t xml:space="preserve">smo </w:t>
      </w:r>
      <w:r>
        <w:t>opravljal</w:t>
      </w:r>
      <w:r w:rsidR="004C260B">
        <w:t>i</w:t>
      </w:r>
      <w:r>
        <w:t xml:space="preserve"> z vidika vseh predpisov iz </w:t>
      </w:r>
      <w:r w:rsidR="004C260B">
        <w:t xml:space="preserve">naše </w:t>
      </w:r>
      <w:r>
        <w:t>pristojnosti.</w:t>
      </w:r>
    </w:p>
    <w:p w14:paraId="2E098EF0" w14:textId="38BE622E" w:rsidR="00B1752F" w:rsidRDefault="00B1752F" w:rsidP="00B1752F">
      <w:proofErr w:type="spellStart"/>
      <w:r>
        <w:t>Vulkanizerska</w:t>
      </w:r>
      <w:proofErr w:type="spellEnd"/>
      <w:r>
        <w:t xml:space="preserve"> dejavnost oziroma popravilo, montaža in zamenjava zračnic in plaščev</w:t>
      </w:r>
      <w:r w:rsidR="004C260B">
        <w:t xml:space="preserve"> ter</w:t>
      </w:r>
      <w:r>
        <w:t xml:space="preserve"> uravnoteževanje koles se uvršča v šifro </w:t>
      </w:r>
      <w:r w:rsidR="004C260B">
        <w:t xml:space="preserve">SKD dejavnosti </w:t>
      </w:r>
      <w:r>
        <w:t xml:space="preserve">45.200 </w:t>
      </w:r>
      <w:r w:rsidR="004C260B">
        <w:t xml:space="preserve">- </w:t>
      </w:r>
      <w:r>
        <w:t>Vzdrževanje in popravila motornih koles. Za to dejavnosti je potrebno pridobiti obrtno dovoljenje.</w:t>
      </w:r>
    </w:p>
    <w:p w14:paraId="3FBD46E2" w14:textId="76B6CA69" w:rsidR="00B1752F" w:rsidRDefault="004C260B" w:rsidP="00B1752F">
      <w:r>
        <w:t>V</w:t>
      </w:r>
      <w:r w:rsidR="00B1752F">
        <w:t xml:space="preserve"> okviru </w:t>
      </w:r>
      <w:r>
        <w:t xml:space="preserve">koordinirane </w:t>
      </w:r>
      <w:r w:rsidR="00B1752F">
        <w:t xml:space="preserve">akcije </w:t>
      </w:r>
      <w:r>
        <w:t xml:space="preserve">smo </w:t>
      </w:r>
      <w:r w:rsidR="00B1752F">
        <w:t>skupaj opravili 119 inšpekcijskih pregledov, pri čemer v 84 primerih ni</w:t>
      </w:r>
      <w:r>
        <w:t>smo</w:t>
      </w:r>
      <w:r w:rsidR="00B1752F">
        <w:t xml:space="preserve"> ugotov</w:t>
      </w:r>
      <w:r>
        <w:t>ili</w:t>
      </w:r>
      <w:r w:rsidR="00B1752F">
        <w:t xml:space="preserve"> nepravilnosti, zato </w:t>
      </w:r>
      <w:r>
        <w:t xml:space="preserve">smo </w:t>
      </w:r>
      <w:r w:rsidR="00B1752F">
        <w:t>postopek ustav</w:t>
      </w:r>
      <w:r>
        <w:t>ili</w:t>
      </w:r>
      <w:r w:rsidR="00B1752F">
        <w:t xml:space="preserve"> že na zapisnik</w:t>
      </w:r>
      <w:r>
        <w:t>. N</w:t>
      </w:r>
      <w:r w:rsidR="00B1752F">
        <w:t xml:space="preserve">aknadno </w:t>
      </w:r>
      <w:r>
        <w:t xml:space="preserve">smo </w:t>
      </w:r>
      <w:r w:rsidR="00B1752F">
        <w:t>ustav</w:t>
      </w:r>
      <w:r>
        <w:t>ili</w:t>
      </w:r>
      <w:r w:rsidR="00B1752F">
        <w:t xml:space="preserve"> še 24 postopkov. Zaradi ugotovljenih nepravilnosti glede opravljanja dela na črno (</w:t>
      </w:r>
      <w:proofErr w:type="spellStart"/>
      <w:r w:rsidR="00B1752F">
        <w:t>nevpis</w:t>
      </w:r>
      <w:proofErr w:type="spellEnd"/>
      <w:r w:rsidR="00B1752F">
        <w:t xml:space="preserve"> dejavnosti v register </w:t>
      </w:r>
      <w:r w:rsidR="00D714D6">
        <w:t>oziroma</w:t>
      </w:r>
      <w:r w:rsidR="00B1752F">
        <w:t xml:space="preserve"> opravljanje dela brez listine o izpolnjevanju pogojev za opravljanje te dejavnosti) </w:t>
      </w:r>
      <w:r>
        <w:t xml:space="preserve">smo </w:t>
      </w:r>
      <w:r w:rsidR="00B1752F">
        <w:t>izda</w:t>
      </w:r>
      <w:r>
        <w:t>li</w:t>
      </w:r>
      <w:r w:rsidR="00B1752F">
        <w:t xml:space="preserve"> </w:t>
      </w:r>
      <w:r>
        <w:t xml:space="preserve">1 </w:t>
      </w:r>
      <w:r w:rsidR="00B1752F">
        <w:t>upravn</w:t>
      </w:r>
      <w:r>
        <w:t>o</w:t>
      </w:r>
      <w:r w:rsidR="00B1752F">
        <w:t xml:space="preserve"> odločb</w:t>
      </w:r>
      <w:r>
        <w:t>o</w:t>
      </w:r>
      <w:r w:rsidR="00B1752F">
        <w:t>, prav tako tudi zaradi neustrezne označitve cen, ter skupno 4 opomin</w:t>
      </w:r>
      <w:r>
        <w:t>e</w:t>
      </w:r>
      <w:r w:rsidR="00B1752F">
        <w:t xml:space="preserve"> v prekrškovnem postopku. V zvezi s pomanjkljivostmi glede pridobitve obrtnega dovoljenja, označitvijo cen, izdajanjem </w:t>
      </w:r>
      <w:r w:rsidR="00D714D6">
        <w:t>oziroma</w:t>
      </w:r>
      <w:r w:rsidR="00B1752F">
        <w:t xml:space="preserve"> evidentiranjem računov ter obratovalnim časom </w:t>
      </w:r>
      <w:r>
        <w:t xml:space="preserve">smo </w:t>
      </w:r>
      <w:r w:rsidR="00B1752F">
        <w:t>izre</w:t>
      </w:r>
      <w:r>
        <w:t>kli</w:t>
      </w:r>
      <w:r w:rsidR="00B1752F">
        <w:t xml:space="preserve"> 30 opozoril</w:t>
      </w:r>
      <w:r>
        <w:t xml:space="preserve"> ZIN in opozoril ZP-1</w:t>
      </w:r>
      <w:r w:rsidR="00B1752F">
        <w:t>, saj so zavezanci nepravilnosti tudi že tekom nadzora ali v odrejenem roku odpravili.</w:t>
      </w:r>
    </w:p>
    <w:p w14:paraId="5B5520B2" w14:textId="073FE32F" w:rsidR="00B1752F" w:rsidRDefault="00B1752F" w:rsidP="00B1752F">
      <w:r>
        <w:t>Število kršitev Obrtnega zakona je relativno majhno, na kar vpliva tudi dejstvo, da se je število dejavnosti, za katere je potrebno obrtno dovoljenje kot dokazilo o ustrezni usposobljenosti za opravljanje dejavnosti, z leti precej zmanjšalo. Ali imajo obrtniki pridobljena obrtna dovoljenja</w:t>
      </w:r>
      <w:r w:rsidR="004C260B">
        <w:t>,</w:t>
      </w:r>
      <w:r>
        <w:t xml:space="preserve"> preverja</w:t>
      </w:r>
      <w:r w:rsidR="004C260B">
        <w:t>mo</w:t>
      </w:r>
      <w:r>
        <w:t xml:space="preserve"> kontinuirano vse od uveljavitve zakona, na terenu pa vsako leto zazna</w:t>
      </w:r>
      <w:r w:rsidR="004C260B">
        <w:t>m</w:t>
      </w:r>
      <w:r>
        <w:t>o posamezne subjekte, ki dovoljenja nimajo. Zavezanci običajno nimajo težav s takojšnjo pridobitvijo dovoljenja, saj izpolnjujejo pogoje zanj, niso pa si ga pridobili, ker bodisi ne vedo, da ga morajo pridobiti, bodisi</w:t>
      </w:r>
      <w:r w:rsidR="004C260B">
        <w:t xml:space="preserve"> </w:t>
      </w:r>
      <w:r>
        <w:t>so pričeli z opravljanjem neke dejavnosti, ki je obrtna, pa to ni njihova glavna dejavnost. Več kršitev pri obrtnikih je na drugih področjih dela, predvsem na področju varstva potrošnikov.</w:t>
      </w:r>
    </w:p>
    <w:p w14:paraId="0A24F36E" w14:textId="75C7CAEF" w:rsidR="000D2433" w:rsidRDefault="00B1752F" w:rsidP="00B1752F">
      <w:r>
        <w:t xml:space="preserve">V drugi polovici leta 2022 </w:t>
      </w:r>
      <w:r w:rsidR="004C260B">
        <w:t xml:space="preserve">smo </w:t>
      </w:r>
      <w:r>
        <w:t>oprav</w:t>
      </w:r>
      <w:r w:rsidR="004C260B">
        <w:t>ili</w:t>
      </w:r>
      <w:r>
        <w:t xml:space="preserve"> tudi nadzor nad čezmejnim opravljanjem obrtnih dejavnosti, torej nadzor nad opravljanjem dejavnosti tujih podjetij s sedežem v EU, </w:t>
      </w:r>
      <w:r w:rsidR="004C260B">
        <w:t>ki opravljajo dejavnost v Sloveniji</w:t>
      </w:r>
      <w:r>
        <w:t>.</w:t>
      </w:r>
    </w:p>
    <w:p w14:paraId="54A87D88" w14:textId="384CA66E" w:rsidR="000D2433" w:rsidRDefault="009336FD" w:rsidP="00B1752F">
      <w:r>
        <w:lastRenderedPageBreak/>
        <w:t xml:space="preserve">Od </w:t>
      </w:r>
      <w:r w:rsidR="00B1752F">
        <w:t>let</w:t>
      </w:r>
      <w:r>
        <w:t>a</w:t>
      </w:r>
      <w:r w:rsidR="00B1752F">
        <w:t xml:space="preserve"> 2019 </w:t>
      </w:r>
      <w:r>
        <w:t xml:space="preserve">od </w:t>
      </w:r>
      <w:r w:rsidR="00B1752F">
        <w:t>Zavod</w:t>
      </w:r>
      <w:r>
        <w:t>a</w:t>
      </w:r>
      <w:r w:rsidR="00B1752F">
        <w:t xml:space="preserve"> za zaposlovanje neposredn</w:t>
      </w:r>
      <w:r>
        <w:t>o</w:t>
      </w:r>
      <w:r w:rsidR="00B1752F">
        <w:t xml:space="preserve"> </w:t>
      </w:r>
      <w:r>
        <w:t xml:space="preserve">pridobivamo </w:t>
      </w:r>
      <w:r w:rsidR="00B1752F">
        <w:t>podatk</w:t>
      </w:r>
      <w:r>
        <w:t>e</w:t>
      </w:r>
      <w:r w:rsidR="00B1752F">
        <w:t xml:space="preserve"> iz evidence prijav izvajanja storitev tujih subjektov. </w:t>
      </w:r>
      <w:r>
        <w:t xml:space="preserve">Na ta način </w:t>
      </w:r>
      <w:r w:rsidR="00B1752F">
        <w:t>razpolaga</w:t>
      </w:r>
      <w:r>
        <w:t>mo</w:t>
      </w:r>
      <w:r w:rsidR="00B1752F">
        <w:t xml:space="preserve"> s seznamom tujih subjektov, ki v Sloveniji opravljajo dejavnost</w:t>
      </w:r>
      <w:r>
        <w:t>,</w:t>
      </w:r>
      <w:r w:rsidR="00B1752F">
        <w:t xml:space="preserve"> in tudi s podatkom o lokaciji, kjer dejavnost opravlja</w:t>
      </w:r>
      <w:r>
        <w:t>jo</w:t>
      </w:r>
      <w:r w:rsidR="00B1752F">
        <w:t xml:space="preserve">, kar </w:t>
      </w:r>
      <w:r>
        <w:t xml:space="preserve">nam </w:t>
      </w:r>
      <w:r w:rsidR="00B1752F">
        <w:t>zelo olajša nadzor na tem področju.</w:t>
      </w:r>
    </w:p>
    <w:p w14:paraId="4F405330" w14:textId="469B7371" w:rsidR="00B1752F" w:rsidRDefault="00B1752F" w:rsidP="00B1752F">
      <w:r>
        <w:t>Zavezanci morajo pridobiti dovoljenje za občasno opravljanje obrtne dejavnosti in svojo dejavnost prijaviti pri Obrtno-podjetniški zbornici Slovenije.</w:t>
      </w:r>
    </w:p>
    <w:p w14:paraId="062183AE" w14:textId="65375E23" w:rsidR="000D2433" w:rsidRDefault="009336FD" w:rsidP="00B1752F">
      <w:r>
        <w:t>O</w:t>
      </w:r>
      <w:r w:rsidR="00B1752F">
        <w:t xml:space="preserve">d junija do decembra 2022 </w:t>
      </w:r>
      <w:r>
        <w:t xml:space="preserve">smo </w:t>
      </w:r>
      <w:r w:rsidR="00B1752F">
        <w:t>oprav</w:t>
      </w:r>
      <w:r>
        <w:t>ili</w:t>
      </w:r>
      <w:r w:rsidR="00B1752F">
        <w:t xml:space="preserve"> 26 inšpekcijskih nadzorov. Pri 11 subjektih že ob samem nadzoru ni</w:t>
      </w:r>
      <w:r>
        <w:t>smo</w:t>
      </w:r>
      <w:r w:rsidR="00B1752F">
        <w:t xml:space="preserve"> ugotov</w:t>
      </w:r>
      <w:r>
        <w:t>ili</w:t>
      </w:r>
      <w:r w:rsidR="00B1752F">
        <w:t xml:space="preserve"> nepravilnosti, zato </w:t>
      </w:r>
      <w:r>
        <w:t xml:space="preserve">smo </w:t>
      </w:r>
      <w:r w:rsidR="00B1752F">
        <w:t>postopek ustav</w:t>
      </w:r>
      <w:r>
        <w:t>ili</w:t>
      </w:r>
      <w:r w:rsidR="00B1752F">
        <w:t xml:space="preserve"> na zapisnik</w:t>
      </w:r>
      <w:r>
        <w:t>.</w:t>
      </w:r>
      <w:r w:rsidR="00B1752F">
        <w:t xml:space="preserve"> </w:t>
      </w:r>
      <w:r>
        <w:t>N</w:t>
      </w:r>
      <w:r w:rsidR="00B1752F">
        <w:t xml:space="preserve">aknadno </w:t>
      </w:r>
      <w:r>
        <w:t xml:space="preserve">smo </w:t>
      </w:r>
      <w:r w:rsidR="00B1752F">
        <w:t>ustav</w:t>
      </w:r>
      <w:r>
        <w:t>ili</w:t>
      </w:r>
      <w:r w:rsidR="00B1752F">
        <w:t xml:space="preserve"> še 4 postopk</w:t>
      </w:r>
      <w:r>
        <w:t>e</w:t>
      </w:r>
      <w:r w:rsidR="00B1752F">
        <w:t>. Z namenom odprave ugotovljenih nepravilnosti s</w:t>
      </w:r>
      <w:r>
        <w:t>m</w:t>
      </w:r>
      <w:r w:rsidR="00B1752F">
        <w:t>o izda</w:t>
      </w:r>
      <w:r>
        <w:t>li</w:t>
      </w:r>
      <w:r w:rsidR="00B1752F">
        <w:t xml:space="preserve"> 3 upravne odločbe ter 2 opozorili</w:t>
      </w:r>
      <w:r w:rsidR="00F5431B">
        <w:t xml:space="preserve"> ZIN</w:t>
      </w:r>
      <w:r w:rsidR="00B1752F">
        <w:t>. V prekrškovnem postopku pa s</w:t>
      </w:r>
      <w:r>
        <w:t>m</w:t>
      </w:r>
      <w:r w:rsidR="00B1752F">
        <w:t>o izre</w:t>
      </w:r>
      <w:r>
        <w:t>kli</w:t>
      </w:r>
      <w:r w:rsidR="00B1752F">
        <w:t xml:space="preserve"> 3 opozorila </w:t>
      </w:r>
      <w:r w:rsidR="00F5431B">
        <w:t xml:space="preserve">ZP-1 </w:t>
      </w:r>
      <w:r w:rsidR="00B1752F">
        <w:t>in izda</w:t>
      </w:r>
      <w:r>
        <w:t>li</w:t>
      </w:r>
      <w:r w:rsidR="00B1752F">
        <w:t xml:space="preserve"> 1 opomin.</w:t>
      </w:r>
    </w:p>
    <w:p w14:paraId="102B2F90" w14:textId="5EE4AF2F" w:rsidR="00B1752F" w:rsidRDefault="00B1752F" w:rsidP="00B1752F">
      <w:r>
        <w:t>Načeloma se isti zavezanci večkrat vračajo v Slovenijo oziroma opravljajo storitve več mesecev ali celo leto, kar je lahko tudi razlog za manj kršitev, saj zavezanci že poznajo svoje obveznosti in jih tudi izvršujejo.</w:t>
      </w:r>
    </w:p>
    <w:p w14:paraId="63CC523F" w14:textId="3DD049FF" w:rsidR="00B1752F" w:rsidRDefault="009336FD" w:rsidP="00B1752F">
      <w:r>
        <w:t>T</w:t>
      </w:r>
      <w:r w:rsidR="00B1752F">
        <w:t>udi v prihodn</w:t>
      </w:r>
      <w:r>
        <w:t>je bomo</w:t>
      </w:r>
      <w:r w:rsidR="00B1752F">
        <w:t xml:space="preserve"> spremljal</w:t>
      </w:r>
      <w:r>
        <w:t>i</w:t>
      </w:r>
      <w:r w:rsidR="00B1752F">
        <w:t xml:space="preserve"> in nadziral</w:t>
      </w:r>
      <w:r>
        <w:t>i</w:t>
      </w:r>
      <w:r w:rsidR="00B1752F">
        <w:t xml:space="preserve"> obrtne dejavnosti tako domačih kot tujih obrtnikov, saj stalna prisotnost nadzora na trgu zagotavlja večjo urejenost.</w:t>
      </w:r>
    </w:p>
    <w:p w14:paraId="67F4DB8B" w14:textId="77777777" w:rsidR="0038173C" w:rsidRPr="007C4734" w:rsidRDefault="0038173C" w:rsidP="00684DF6">
      <w:pPr>
        <w:pStyle w:val="Naslov2"/>
      </w:pPr>
      <w:bookmarkStart w:id="90" w:name="_Toc165366720"/>
      <w:r w:rsidRPr="007C4734">
        <w:t>NEPREMIČNINSKO POSREDOVANJE</w:t>
      </w:r>
      <w:bookmarkEnd w:id="90"/>
    </w:p>
    <w:p w14:paraId="65F6F661" w14:textId="34E178AD" w:rsidR="005C066C" w:rsidRDefault="005C066C" w:rsidP="005C066C">
      <w:r>
        <w:t xml:space="preserve">V okviru nadzora nepremičninskega posredovanja </w:t>
      </w:r>
      <w:r w:rsidR="009336FD">
        <w:t xml:space="preserve">smo v letu 2022 </w:t>
      </w:r>
      <w:r>
        <w:t>oprav</w:t>
      </w:r>
      <w:r w:rsidR="009336FD">
        <w:t>ili</w:t>
      </w:r>
      <w:r>
        <w:t xml:space="preserve"> 201 inšpekcijski pregled. Največkrat </w:t>
      </w:r>
      <w:r w:rsidR="009336FD">
        <w:t xml:space="preserve">smo </w:t>
      </w:r>
      <w:r>
        <w:t>ugotov</w:t>
      </w:r>
      <w:r w:rsidR="009336FD">
        <w:t>ili</w:t>
      </w:r>
      <w:r>
        <w:t xml:space="preserve">, da nepremičninska družba besedila splošnih pogojev poslovanja ali pogodbe o posredovanju niso prilagodile noveli C Zakona o nepremičninskem poslovanju iz leta 2019, največkrat v povezavi s pravico do plačila. Kar nekaj nepremičninskih družb še ni imelo usklajenega besedila glede plačila pri najemnih poslih, ki se je z novelo C </w:t>
      </w:r>
      <w:r w:rsidR="009336FD">
        <w:t>z</w:t>
      </w:r>
      <w:r>
        <w:t>akona bistveno spremenilo. Enako velja za pravico do plačila v primeru, ko naročitelj sam najde tretjo osebo, s katero sklene pogodbo za nepremičnino. Prav tako nekatere nepremičninske družbe v pogodbi niso opredelile podatkov o posredniku in številki licence, kar je z vidika naročitelja pomembna informacija, saj lahko na tej podlagi v javno dostopnem imeniku nepremičninskih posrednikov preveri, ali ima posrednik licenco. Vse nepremičninske družbe tudi niso imele sklenjenega zavarovanja za zakonsko določeno vsoto, ni pa bilo primerov, ko družba zavarovanja sploh ne bi imela. V več primerih je bilo ugotovljeno tudi, da cene storitev, ki jih (poleg posredovanja) nepremičninske družbe nudijo strankam, niso ustrezno označene.</w:t>
      </w:r>
    </w:p>
    <w:p w14:paraId="752520CD" w14:textId="72834ABD" w:rsidR="005C066C" w:rsidRDefault="005C066C" w:rsidP="005C066C">
      <w:r>
        <w:t xml:space="preserve">Oglasi, ki so jih objavljale nepremičninske družbe, </w:t>
      </w:r>
      <w:r w:rsidR="009336FD">
        <w:t xml:space="preserve">so </w:t>
      </w:r>
      <w:r>
        <w:t>poleg z Zakonom o nepremičninskem poslovanju predpisanih sestavin</w:t>
      </w:r>
      <w:r w:rsidR="009336FD">
        <w:t xml:space="preserve"> </w:t>
      </w:r>
      <w:r>
        <w:t>vsebovale tudi druge informacije, običajno pa so le-te povezane s plačilom oziroma stroški tretje osebe, ki se bo odzvala na oglas. Naročitelji namreč niso bili pripravljeni plačati maksimalnega z zakonom določenega plačila (4</w:t>
      </w:r>
      <w:r w:rsidR="007C6743">
        <w:t xml:space="preserve"> %</w:t>
      </w:r>
      <w:r>
        <w:t>), ki se mu nepremičninske družbe ne željo odpovedati, zaradi česar so naročitelji v okviru posredovanja postavljali različne pogoje prodaje, in sicer so največkrat želeli povrnitev dela stroškov posredovanja ali so prevalili plačilo davka na promet z nepremičninami na tretjo osebo. Pogoji, pod katerimi je naročitelj pripravljen skleniti pogodbo, so namreč</w:t>
      </w:r>
      <w:r w:rsidR="000D2433">
        <w:t xml:space="preserve"> </w:t>
      </w:r>
      <w:r>
        <w:t>bistvene informacije za tretjo osebo, ki mora vedeti, kakšne dodatne stroške lahko pričakuje v zvezi s sklenitvijo pogodbe, morajo pa takšni pogoji izhajati iz pogodbe o posredovanju, zato mora oglas te informacije vsebovati. Pri pogojih naročitelja gre načeloma za neko pogajalsko izhodišče glede sklenitve posla in ne pomeni dokončno zavezujočih določil za tretjo osebo. Upoštevajoč navedeno</w:t>
      </w:r>
      <w:r w:rsidR="009336FD">
        <w:t xml:space="preserve"> smo </w:t>
      </w:r>
      <w:r>
        <w:t>v nadzorih ugotov</w:t>
      </w:r>
      <w:r w:rsidR="009336FD">
        <w:t>ili</w:t>
      </w:r>
      <w:r>
        <w:t xml:space="preserve">, da tretja oseba dejansko še vedno plača del stroškov, ki naj bi jih nosil naročitelj, le da mu jih ne zaračuna nepremičninska družba, pač pa jih povrne naročitelju neposredno. Pri nadzoru sicer ni bilo </w:t>
      </w:r>
      <w:r>
        <w:lastRenderedPageBreak/>
        <w:t>ugotovljeno, da bi nepremičninske družbe zaračunavale plačilo za posredovanje tretjim osebam. Na podlagi ugotovljenih kršitev s</w:t>
      </w:r>
      <w:r w:rsidR="009336FD">
        <w:t>m</w:t>
      </w:r>
      <w:r>
        <w:t xml:space="preserve">o zavezancem izrekli 3 opozorila ZIN, v prekrškovnem postopku pa 1 </w:t>
      </w:r>
      <w:r w:rsidR="009336FD">
        <w:t xml:space="preserve">prekrškovno </w:t>
      </w:r>
      <w:r>
        <w:t>odločbo, 20 opominov in 31 opozoril ZP-1.</w:t>
      </w:r>
    </w:p>
    <w:p w14:paraId="1F816B3B" w14:textId="1040104C" w:rsidR="006A6D90" w:rsidRDefault="005C066C" w:rsidP="005C066C">
      <w:r>
        <w:t xml:space="preserve">Z novelo C Zakona o nepremičninskem poslovanju se je želelo urediti stanje na trgu na način, da tretje osebe ne bi več nosile stroškov nepremičninskega posredovanja, kar pa po </w:t>
      </w:r>
      <w:r w:rsidR="009336FD">
        <w:t xml:space="preserve">našem </w:t>
      </w:r>
      <w:r>
        <w:t xml:space="preserve">mnenju ni prineslo želenih učinkov. Ministrstvu za okolje in prostor </w:t>
      </w:r>
      <w:r w:rsidR="009336FD">
        <w:t xml:space="preserve">smo </w:t>
      </w:r>
      <w:r>
        <w:t>tako ponovno predlaga</w:t>
      </w:r>
      <w:r w:rsidR="009336FD">
        <w:t>li</w:t>
      </w:r>
      <w:r>
        <w:t xml:space="preserve">, da pristopi k celoviti prenovi zakona, saj bo le kvaliteten zakon s pretehtanimi in jasnimi rešitvami lahko ustrezno zaščitil potrošnika kot šibkejšo stranko v razmerju do nepremičninske družbe, le-te pa ga bodo lahko izvajale ne da bi iskale </w:t>
      </w:r>
      <w:proofErr w:type="spellStart"/>
      <w:r>
        <w:t>obid</w:t>
      </w:r>
      <w:proofErr w:type="spellEnd"/>
      <w:r>
        <w:t xml:space="preserve"> zakonskih določb.</w:t>
      </w:r>
    </w:p>
    <w:p w14:paraId="160FA66B" w14:textId="69A47CAE" w:rsidR="009C6B3D" w:rsidRDefault="009C6B3D" w:rsidP="00684DF6">
      <w:pPr>
        <w:pStyle w:val="Naslov2"/>
      </w:pPr>
      <w:bookmarkStart w:id="91" w:name="_Toc165366721"/>
      <w:r>
        <w:t>ADMINISTRATIVNO DOLOČENE CENE</w:t>
      </w:r>
      <w:bookmarkEnd w:id="91"/>
    </w:p>
    <w:p w14:paraId="0C72500B" w14:textId="3E9220F0" w:rsidR="00924523" w:rsidRDefault="00924523" w:rsidP="00924523">
      <w:pPr>
        <w:pStyle w:val="NavadenNPred"/>
      </w:pPr>
      <w:r>
        <w:t>Cene blaga in storitev udeleženci na trgu svobodno oblikujejo na podlagi ponudbe in povpraševanja ter drugih konkurenčnih dejavnikov. Izjema je blago in storitve, za katere se uporabljajo ukrepi kontrole cen in jih taksativno našteva Zakon o kontroli cen oziroma na njegovi podlagi sprejeti podzakonski predpisi:</w:t>
      </w:r>
    </w:p>
    <w:p w14:paraId="6F7BC6E1" w14:textId="1B9CE500" w:rsidR="00924523" w:rsidRDefault="00924523" w:rsidP="00924523">
      <w:pPr>
        <w:pStyle w:val="Nastevanje1"/>
      </w:pPr>
      <w:r>
        <w:t>Uredba o določitvi cen električne energije</w:t>
      </w:r>
      <w:r w:rsidR="009336FD">
        <w:t>,</w:t>
      </w:r>
    </w:p>
    <w:p w14:paraId="7A89A8C9" w14:textId="316378EA" w:rsidR="00924523" w:rsidRDefault="00924523" w:rsidP="00924523">
      <w:pPr>
        <w:pStyle w:val="Nastevanje1"/>
      </w:pPr>
      <w:r>
        <w:t>Uredba o določitvi mehanizma oblikovanja cene električne energije za poslovne odjemalce</w:t>
      </w:r>
      <w:r w:rsidR="009336FD">
        <w:t>,</w:t>
      </w:r>
    </w:p>
    <w:p w14:paraId="0E1D1B63" w14:textId="5405F2E7" w:rsidR="00924523" w:rsidRDefault="00924523" w:rsidP="00924523">
      <w:pPr>
        <w:pStyle w:val="Nastevanje1"/>
      </w:pPr>
      <w:r>
        <w:t>Uredba o določitvi cene električne energije za nekatere pravne osebe javnega prava, za izvajalce javno veljavnih programov vzgoje in izobraževanja ter za izvajalce socialno varstvenih storitev, socialnovarstvenih programov in programov v podporo družini</w:t>
      </w:r>
      <w:r w:rsidR="009336FD">
        <w:t>,</w:t>
      </w:r>
    </w:p>
    <w:p w14:paraId="18756667" w14:textId="74A2FBE6" w:rsidR="00924523" w:rsidRDefault="00924523" w:rsidP="00924523">
      <w:pPr>
        <w:pStyle w:val="Nastevanje1"/>
      </w:pPr>
      <w:r>
        <w:t xml:space="preserve">Uredba o določitvi cene električne energije za </w:t>
      </w:r>
      <w:proofErr w:type="spellStart"/>
      <w:r>
        <w:t>mikro</w:t>
      </w:r>
      <w:proofErr w:type="spellEnd"/>
      <w:r>
        <w:t>, mala in srednja podjetja</w:t>
      </w:r>
      <w:r w:rsidR="009336FD">
        <w:t>,</w:t>
      </w:r>
    </w:p>
    <w:p w14:paraId="78E7357F" w14:textId="3606A429" w:rsidR="00924523" w:rsidRDefault="00924523" w:rsidP="00924523">
      <w:pPr>
        <w:pStyle w:val="Nastevanje1"/>
      </w:pPr>
      <w:r>
        <w:t>Uredba o določitvi cen zemeljskega plina iz plinskega sistema</w:t>
      </w:r>
      <w:r w:rsidR="009336FD">
        <w:t xml:space="preserve"> ter</w:t>
      </w:r>
    </w:p>
    <w:p w14:paraId="56FC544E" w14:textId="5A948EEC" w:rsidR="00924523" w:rsidRDefault="00924523" w:rsidP="00924523">
      <w:pPr>
        <w:pStyle w:val="Nastevanje1"/>
      </w:pPr>
      <w:r>
        <w:t>Uredba o določitvi cene zemeljskega plina iz plinskega sistema za nekatere pravne osebe javnega prava, za izvajalce javno veljavnih programov vzgoje in izobraževanja, za izvajalce socialno varstvenih storitev, socialnovarstvenih programov in programov v podporo družini</w:t>
      </w:r>
      <w:r w:rsidR="009336FD">
        <w:t>.</w:t>
      </w:r>
    </w:p>
    <w:p w14:paraId="6AE63DEE" w14:textId="627C5601" w:rsidR="00924523" w:rsidRDefault="00924523" w:rsidP="00924523">
      <w:pPr>
        <w:pStyle w:val="NavadenNZa"/>
      </w:pPr>
      <w:r>
        <w:t>V letu 2022 so bile regulirane cene:</w:t>
      </w:r>
    </w:p>
    <w:p w14:paraId="1E60FAA7" w14:textId="26CAADB8" w:rsidR="00924523" w:rsidRDefault="00924523" w:rsidP="00FB038F">
      <w:pPr>
        <w:pStyle w:val="Nastevanje1"/>
      </w:pPr>
      <w:r>
        <w:t>določenih naftnih derivatov (95-oktanski neosvinčen bencin, dizelsko gorivo in ekstra lahko kurilno olje),</w:t>
      </w:r>
    </w:p>
    <w:p w14:paraId="097C9B5C" w14:textId="09A28E39" w:rsidR="00924523" w:rsidRDefault="00924523" w:rsidP="00924523">
      <w:pPr>
        <w:pStyle w:val="Nastevanje1"/>
      </w:pPr>
      <w:r>
        <w:t>električne energije,</w:t>
      </w:r>
    </w:p>
    <w:p w14:paraId="0C60BEDD" w14:textId="5B656331" w:rsidR="00924523" w:rsidRDefault="00924523" w:rsidP="00924523">
      <w:pPr>
        <w:pStyle w:val="Nastevanje1"/>
      </w:pPr>
      <w:r>
        <w:t>zemeljskega plina iz plinskega sistema in distribucijskega omrežja in</w:t>
      </w:r>
    </w:p>
    <w:p w14:paraId="7686DEBA" w14:textId="70268093" w:rsidR="00924523" w:rsidRDefault="00924523" w:rsidP="00924523">
      <w:pPr>
        <w:pStyle w:val="Nastevanje1"/>
      </w:pPr>
      <w:r>
        <w:t>učbenikov.</w:t>
      </w:r>
    </w:p>
    <w:p w14:paraId="4C1063E3" w14:textId="77777777" w:rsidR="00924523" w:rsidRDefault="00924523" w:rsidP="000A2308">
      <w:pPr>
        <w:pStyle w:val="Naslov4a"/>
      </w:pPr>
      <w:r>
        <w:t>Cene naftnih derivatov</w:t>
      </w:r>
    </w:p>
    <w:p w14:paraId="36FA32F9" w14:textId="2CD3A5C6" w:rsidR="00F5431B" w:rsidRDefault="00924523" w:rsidP="00924523">
      <w:r>
        <w:t xml:space="preserve">Zaradi visokih cen nafte na svetovnih trgih in vojne v Ukrajini ter posledično izredno hitrega naraščanja cen pogonskih goriv se je Vlada </w:t>
      </w:r>
      <w:r w:rsidR="00B777BC">
        <w:t xml:space="preserve">RS </w:t>
      </w:r>
      <w:r>
        <w:t>v marcu 2022 odločila za regulacijo maloprodajnih cen določenih naftnih derivatov s ciljem, da se umiri stanje na trgu pogonskih goriv.</w:t>
      </w:r>
    </w:p>
    <w:p w14:paraId="1DCE911B" w14:textId="52370148" w:rsidR="00924523" w:rsidRDefault="00924523" w:rsidP="00924523">
      <w:r>
        <w:t>Tako je na podlagi določb Zakona o kontroli cen 14.</w:t>
      </w:r>
      <w:r w:rsidR="000A2308">
        <w:t xml:space="preserve"> marca </w:t>
      </w:r>
      <w:r>
        <w:t>2022 izdala Uredbo o določitvi cen določenih naftnih derivatov</w:t>
      </w:r>
      <w:r w:rsidR="00D74219">
        <w:t>,</w:t>
      </w:r>
      <w:r>
        <w:t xml:space="preserve"> s katero je določila najvišjo dovoljeno drobnoprodajno ceno 95-oktanskega neosvinčenega motornega bencina (NMB-95) in dizelskega goriva (dizel). Najvišja dovoljena drobnoprodajna cena za navedena goriva je veljala tako pri prodaji na bencinskih servisih, ki se nahajajo v okviru avtocestnega omrežja, kot tudi na bencinskih servisih zunaj avtocestnega omrežja. Naknadno, predvsem da se zagotovi </w:t>
      </w:r>
      <w:r>
        <w:lastRenderedPageBreak/>
        <w:t xml:space="preserve">dobava tudi malim trgovcem, je </w:t>
      </w:r>
      <w:r w:rsidR="00D74219">
        <w:t>v</w:t>
      </w:r>
      <w:r>
        <w:t xml:space="preserve">lada </w:t>
      </w:r>
      <w:r w:rsidR="00D74219">
        <w:t xml:space="preserve">z </w:t>
      </w:r>
      <w:r>
        <w:t>dopoln</w:t>
      </w:r>
      <w:r w:rsidR="00D74219">
        <w:t>itvijo</w:t>
      </w:r>
      <w:r>
        <w:t xml:space="preserve"> </w:t>
      </w:r>
      <w:r w:rsidR="00D74219">
        <w:t>u</w:t>
      </w:r>
      <w:r>
        <w:t>redb</w:t>
      </w:r>
      <w:r w:rsidR="00D74219">
        <w:t>e</w:t>
      </w:r>
      <w:r>
        <w:t xml:space="preserve"> določila še najvišji dovoljeni veleprodajni ceni neosvinčenega 95-oktanskega bencina in dizelskega goriva. Ta uredba je veljala do 20.</w:t>
      </w:r>
      <w:r w:rsidR="000A2308">
        <w:t xml:space="preserve"> junija </w:t>
      </w:r>
      <w:r>
        <w:t>2022.</w:t>
      </w:r>
    </w:p>
    <w:p w14:paraId="18A18709" w14:textId="47345EE6" w:rsidR="00924523" w:rsidRDefault="00924523" w:rsidP="00924523">
      <w:r>
        <w:t xml:space="preserve">Z napovedano </w:t>
      </w:r>
      <w:r w:rsidR="00D74219">
        <w:t xml:space="preserve">občutno </w:t>
      </w:r>
      <w:r>
        <w:t xml:space="preserve">podražitvijo cen naftnih derivatov, ki naj bi jih prinesla nova Uredba o oblikovanju cen določenih naftnih derivatov (veljati </w:t>
      </w:r>
      <w:r w:rsidR="00D74219">
        <w:t xml:space="preserve">je </w:t>
      </w:r>
      <w:r>
        <w:t xml:space="preserve">začela </w:t>
      </w:r>
      <w:r w:rsidR="00D74219">
        <w:t xml:space="preserve">v torek, </w:t>
      </w:r>
      <w:r>
        <w:t>21.</w:t>
      </w:r>
      <w:r w:rsidR="00D74219">
        <w:t xml:space="preserve"> </w:t>
      </w:r>
      <w:r w:rsidR="000A2308">
        <w:t xml:space="preserve">junija </w:t>
      </w:r>
      <w:r>
        <w:t xml:space="preserve">2022), je konec tedna pred uveljavitvijo </w:t>
      </w:r>
      <w:r w:rsidR="00D74219">
        <w:t xml:space="preserve">uredbe </w:t>
      </w:r>
      <w:r>
        <w:t>prišlo do hudih motenj pri oskrbi z naftnimi derivati</w:t>
      </w:r>
      <w:r w:rsidR="00D74219">
        <w:t xml:space="preserve"> - n</w:t>
      </w:r>
      <w:r>
        <w:t>a nekaterih bencinskih servisih je določenega goriva</w:t>
      </w:r>
      <w:r w:rsidR="00D74219" w:rsidRPr="00D74219">
        <w:t xml:space="preserve"> </w:t>
      </w:r>
      <w:r w:rsidR="00D74219">
        <w:t>zmanjkalo</w:t>
      </w:r>
      <w:r>
        <w:t xml:space="preserve">, nekaj servisov je bilo </w:t>
      </w:r>
      <w:r w:rsidR="00D74219">
        <w:t xml:space="preserve">zaradi pomanjkanja goriva </w:t>
      </w:r>
      <w:r>
        <w:t>začasno tudi zaprtih.</w:t>
      </w:r>
    </w:p>
    <w:p w14:paraId="592D2228" w14:textId="32E5FDEF" w:rsidR="00924523" w:rsidRDefault="00D74219" w:rsidP="00924523">
      <w:r>
        <w:t xml:space="preserve">V </w:t>
      </w:r>
      <w:r w:rsidR="00924523">
        <w:t>ponedeljek</w:t>
      </w:r>
      <w:r w:rsidR="000A2308">
        <w:t>,</w:t>
      </w:r>
      <w:r w:rsidR="00924523">
        <w:t xml:space="preserve"> 20.</w:t>
      </w:r>
      <w:r w:rsidR="000A2308">
        <w:t xml:space="preserve">, </w:t>
      </w:r>
      <w:r w:rsidR="00924523">
        <w:t>in v torek</w:t>
      </w:r>
      <w:r w:rsidR="000A2308">
        <w:t>,</w:t>
      </w:r>
      <w:r w:rsidR="00924523">
        <w:t xml:space="preserve"> 21. </w:t>
      </w:r>
      <w:r w:rsidR="000A2308">
        <w:t xml:space="preserve">junija </w:t>
      </w:r>
      <w:r>
        <w:t xml:space="preserve">smo zato </w:t>
      </w:r>
      <w:r w:rsidR="00924523">
        <w:t>izvajal</w:t>
      </w:r>
      <w:r w:rsidR="000A2308">
        <w:t>i</w:t>
      </w:r>
      <w:r w:rsidR="00924523">
        <w:t xml:space="preserve"> </w:t>
      </w:r>
      <w:r>
        <w:t xml:space="preserve">koordinirane </w:t>
      </w:r>
      <w:r w:rsidR="00924523">
        <w:t>nadzore na bencinskih servisih</w:t>
      </w:r>
      <w:r>
        <w:t>,</w:t>
      </w:r>
      <w:r w:rsidR="00924523">
        <w:t xml:space="preserve"> upoštevajoč določila Zakona o kontroli cen in veljavne </w:t>
      </w:r>
      <w:r>
        <w:t>u</w:t>
      </w:r>
      <w:r w:rsidR="00924523">
        <w:t>redbe</w:t>
      </w:r>
      <w:r>
        <w:t xml:space="preserve">. </w:t>
      </w:r>
      <w:r w:rsidR="00924523">
        <w:t xml:space="preserve">V okviru nadzora </w:t>
      </w:r>
      <w:r>
        <w:t xml:space="preserve">smo </w:t>
      </w:r>
      <w:r w:rsidR="00924523">
        <w:t>oprav</w:t>
      </w:r>
      <w:r>
        <w:t>ili</w:t>
      </w:r>
      <w:r w:rsidR="00924523">
        <w:t xml:space="preserve"> 188 pregledov, pri katerih </w:t>
      </w:r>
      <w:r>
        <w:t xml:space="preserve">smo </w:t>
      </w:r>
      <w:r w:rsidR="00924523">
        <w:t xml:space="preserve">preverjali predvsem, ali je bilo regulirano gorivo razpoložljivo v času nadzora in v preteklih dneh ter kakšni so </w:t>
      </w:r>
      <w:r>
        <w:t xml:space="preserve">bili </w:t>
      </w:r>
      <w:r w:rsidR="00924523">
        <w:t xml:space="preserve">razlogi za pomankanje goriva, saj so prijavitelji navajali, da servisi z gorivom razpolagajo, a </w:t>
      </w:r>
      <w:r>
        <w:t xml:space="preserve">v pričakovanju višjih cen </w:t>
      </w:r>
      <w:r w:rsidR="00924523">
        <w:t>ne omogočajo točenja.</w:t>
      </w:r>
    </w:p>
    <w:p w14:paraId="3384396A" w14:textId="0B0CE59C" w:rsidR="00924523" w:rsidRDefault="00924523" w:rsidP="00924523">
      <w:r>
        <w:t xml:space="preserve">Pri nadzoru </w:t>
      </w:r>
      <w:r w:rsidR="00D74219">
        <w:t xml:space="preserve">smo </w:t>
      </w:r>
      <w:r>
        <w:t>ugotov</w:t>
      </w:r>
      <w:r w:rsidR="00D74219">
        <w:t>ili</w:t>
      </w:r>
      <w:r>
        <w:t xml:space="preserve">, da </w:t>
      </w:r>
      <w:r w:rsidR="00D74219">
        <w:t xml:space="preserve">7 </w:t>
      </w:r>
      <w:r>
        <w:t>pregledanih bencinskih servisov času nadzora ni obratovalo, 40 bencinskih servisov (21</w:t>
      </w:r>
      <w:r w:rsidR="007C6743">
        <w:t xml:space="preserve"> %</w:t>
      </w:r>
      <w:r>
        <w:t xml:space="preserve"> vseh) pa kljub obratovanju v času nadzora ni imelo na zalogi 95-oktanskega neosvinčenega bencina in dizla. Težave s pomankanjem goriva so bile</w:t>
      </w:r>
      <w:r w:rsidR="00F5431B">
        <w:t xml:space="preserve"> </w:t>
      </w:r>
      <w:r>
        <w:t>predvsem v notranjosti države, zlasti na manjših bencinskih servisih, kjer je bilo večje povpraševanje potrošnikov, ki so polnili cisterne in večje posode.</w:t>
      </w:r>
    </w:p>
    <w:p w14:paraId="729B6C06" w14:textId="72AD2287" w:rsidR="00924523" w:rsidRDefault="00924523" w:rsidP="00924523">
      <w:r>
        <w:t>Ugotov</w:t>
      </w:r>
      <w:r w:rsidR="00D74219">
        <w:t>ili smo</w:t>
      </w:r>
      <w:r>
        <w:t>, da je v nadzorovanem času prišlo tudi do velikih odstopanj v povprečni prodaji goriva na posameznih črpalkah. Ta je bila v danih primerih tudi 3- do 10-krat višja kot običajno. Naročanje goriva za posamezne bencinske servise sicer avtomatično poteka preko dispečerske službe, ko gorivo v rezervoarju pade pod določen nivo. Posledično prodajalci na bencinskih servisih ne vedo, kdaj jim bo novo gorivo dejansko dostavljeno in zanjo izvedo, ko je kamion napoten na njihov servis.</w:t>
      </w:r>
      <w:r w:rsidR="00F5431B">
        <w:t xml:space="preserve"> </w:t>
      </w:r>
      <w:r>
        <w:t xml:space="preserve">Poleg tega distributerji z gorivi najprej oskrbujejo svoje bencinske servise, kasneje </w:t>
      </w:r>
      <w:proofErr w:type="spellStart"/>
      <w:r>
        <w:t>franšizojemalce</w:t>
      </w:r>
      <w:proofErr w:type="spellEnd"/>
      <w:r>
        <w:t xml:space="preserve"> – slednji so tako bolj izpostavljeni občasnem pomanjkanju zalog.</w:t>
      </w:r>
    </w:p>
    <w:p w14:paraId="4F8C1E2F" w14:textId="593691BC" w:rsidR="00924523" w:rsidRDefault="00924523" w:rsidP="00924523">
      <w:r>
        <w:t>Glede na prijave, ki so se nanašale na prekrite, zavezane ročke za gorivo, ki so bile označene z obvestilom o pomanjkanju goriva, iz katerih pa je bilo ob odstranitvi pregrinjal</w:t>
      </w:r>
      <w:r w:rsidR="00D74219">
        <w:t xml:space="preserve"> in</w:t>
      </w:r>
      <w:r>
        <w:t xml:space="preserve"> pokrovov kljub temu možno točiti gorivo</w:t>
      </w:r>
      <w:r w:rsidR="00D74219">
        <w:t>,</w:t>
      </w:r>
      <w:r>
        <w:t xml:space="preserve"> je bilo ugotovljeno, da so nekateri potrošniki samovoljno odstranili pokrove in točili gorivo, kar je bilo pri nadzoru razvidno iz računov. </w:t>
      </w:r>
      <w:r w:rsidR="00D74219">
        <w:t>Zavezanci so nam pojasnili</w:t>
      </w:r>
      <w:r>
        <w:t xml:space="preserve">, da </w:t>
      </w:r>
      <w:r w:rsidR="00D74219">
        <w:t xml:space="preserve">mora zaradi varnosti </w:t>
      </w:r>
      <w:r>
        <w:t>v rezervoarju ostati določena količina goriva (200 mm), da v točilni sistem ne pridejo zrak, voda ali smeti, ker to okvari črpalko. Pri nekaterih črpalkah se točilna ročka avtomatsko zaklene, ko nivo goriva pade na določeno višino, pri drugih je možno le celotno zaklepanje točilnega mesta, zato se v primeru manjka enega goriva prekrije le ročka za goriva, ki ga primanjkuje.</w:t>
      </w:r>
    </w:p>
    <w:p w14:paraId="4D6EE297" w14:textId="78A95933" w:rsidR="00924523" w:rsidRDefault="00D74219" w:rsidP="00924523">
      <w:r>
        <w:t xml:space="preserve">Zaradi ugotavljanja dejanskega stanja smo </w:t>
      </w:r>
      <w:r w:rsidR="00924523">
        <w:t xml:space="preserve">distributerje </w:t>
      </w:r>
      <w:r>
        <w:t xml:space="preserve">zaprosili </w:t>
      </w:r>
      <w:r w:rsidR="00924523">
        <w:t xml:space="preserve">tudi za podatke o prodanih in dobavljenih količinah v zadnjih treh vikendih junija in ugotovil, da je bila prodaja goriv </w:t>
      </w:r>
      <w:r>
        <w:t xml:space="preserve">spornega </w:t>
      </w:r>
      <w:r w:rsidR="00924523">
        <w:t>vikend</w:t>
      </w:r>
      <w:r>
        <w:t>a</w:t>
      </w:r>
      <w:r w:rsidR="00924523">
        <w:t xml:space="preserve"> bistveno večja kot vikend pred tem, v povprečju pa je bila prodaja goriv višja za več kot 60</w:t>
      </w:r>
      <w:r w:rsidR="007C6743">
        <w:t xml:space="preserve"> %</w:t>
      </w:r>
      <w:r w:rsidR="00924523">
        <w:t>. Distributerji so zaradi povečane prodaje angažirali dodatne prevoznike velikih cistern in izvajali dodatne dostave, vendar kljub temu niso uspeli slediti povpraševanju.</w:t>
      </w:r>
    </w:p>
    <w:p w14:paraId="39F1C91F" w14:textId="57F79C03" w:rsidR="00F5431B" w:rsidRDefault="00AD5093" w:rsidP="00924523">
      <w:r>
        <w:t>V</w:t>
      </w:r>
      <w:r w:rsidR="00924523">
        <w:t xml:space="preserve">ečjih nepravilnosti </w:t>
      </w:r>
      <w:r>
        <w:t xml:space="preserve">zaradi tega </w:t>
      </w:r>
      <w:r w:rsidR="00924523">
        <w:t>ni</w:t>
      </w:r>
      <w:r>
        <w:t>smo</w:t>
      </w:r>
      <w:r w:rsidR="00924523">
        <w:t xml:space="preserve"> zaznal</w:t>
      </w:r>
      <w:r>
        <w:t xml:space="preserve">i. Izjema je bil 1 </w:t>
      </w:r>
      <w:r w:rsidR="00924523">
        <w:t>bencinsk</w:t>
      </w:r>
      <w:r>
        <w:t>i</w:t>
      </w:r>
      <w:r w:rsidR="00924523">
        <w:t xml:space="preserve"> servis, ki 21. junija 2022 ni upošteval Uredbe o oblikovanju cen določenih naftnih derivatov, ki je ta dan stopila v veljavo. Gre za ponudnika naftnih derivatov, ki </w:t>
      </w:r>
      <w:r>
        <w:t xml:space="preserve">smo </w:t>
      </w:r>
      <w:r w:rsidR="00924523">
        <w:t>ga v preteklosti že obravnaval</w:t>
      </w:r>
      <w:r>
        <w:t>i</w:t>
      </w:r>
      <w:r w:rsidR="00924523">
        <w:t xml:space="preserve"> zaradi istovrstne kršitve.</w:t>
      </w:r>
    </w:p>
    <w:p w14:paraId="0321560E" w14:textId="40134BDA" w:rsidR="00924523" w:rsidRDefault="00924523" w:rsidP="00924523">
      <w:r>
        <w:lastRenderedPageBreak/>
        <w:t>Uredba o oblikovanju cen določenih naftnih derivatov</w:t>
      </w:r>
      <w:r w:rsidR="00AD5093">
        <w:t xml:space="preserve"> </w:t>
      </w:r>
      <w:r>
        <w:t>se je leta 2022 še dvakrat spremenila</w:t>
      </w:r>
      <w:r w:rsidR="00F5431B">
        <w:t xml:space="preserve"> </w:t>
      </w:r>
      <w:r>
        <w:t>oziroma dopolnila, vendar pa do večjih motenj pri oskrbi ni prihajalo.</w:t>
      </w:r>
    </w:p>
    <w:p w14:paraId="30EF023F" w14:textId="09C211A8" w:rsidR="00924523" w:rsidRDefault="00924523" w:rsidP="00924523">
      <w:r>
        <w:t xml:space="preserve">Skupaj </w:t>
      </w:r>
      <w:r w:rsidR="00AD5093">
        <w:t xml:space="preserve">smo </w:t>
      </w:r>
      <w:r>
        <w:t xml:space="preserve">na področju cen naftnih derivatov opravili 329 </w:t>
      </w:r>
      <w:r w:rsidR="00AD5093">
        <w:t>pregledov</w:t>
      </w:r>
      <w:r>
        <w:t>. Nepravilnosti, ki so se nanašale na neupoštevanje z uredbo določenih cen naftnih derivatov s</w:t>
      </w:r>
      <w:r w:rsidR="00AD5093">
        <w:t>m</w:t>
      </w:r>
      <w:r>
        <w:t>o ugotov</w:t>
      </w:r>
      <w:r w:rsidR="00AD5093">
        <w:t>ili</w:t>
      </w:r>
      <w:r>
        <w:t xml:space="preserve"> pri </w:t>
      </w:r>
      <w:r w:rsidR="00AD5093">
        <w:t xml:space="preserve">1 </w:t>
      </w:r>
      <w:r>
        <w:t xml:space="preserve">ponudniku naftnih derivatov na </w:t>
      </w:r>
      <w:r w:rsidR="00AD5093">
        <w:t xml:space="preserve">2 </w:t>
      </w:r>
      <w:r>
        <w:t>različnih prodajnih mestih. Po določilih</w:t>
      </w:r>
      <w:r w:rsidR="00F5431B">
        <w:t xml:space="preserve"> </w:t>
      </w:r>
      <w:r>
        <w:t>Zakona o kontroli cen so bile izdane 3 upravne odločbe</w:t>
      </w:r>
      <w:r w:rsidR="00AD5093">
        <w:t>,</w:t>
      </w:r>
      <w:r>
        <w:t xml:space="preserve"> s katerimi se je zavezanc</w:t>
      </w:r>
      <w:r w:rsidR="00AD5093">
        <w:t>em</w:t>
      </w:r>
      <w:r>
        <w:t xml:space="preserve"> naložilo, da izvrši</w:t>
      </w:r>
      <w:r w:rsidR="00AD5093">
        <w:t>jo</w:t>
      </w:r>
      <w:r>
        <w:t xml:space="preserve"> ukrep kontrole cen v skladu s takrat veljavno uredbo. Zaradi kršitev določb zakona </w:t>
      </w:r>
      <w:r w:rsidR="00AD5093">
        <w:t xml:space="preserve">smo </w:t>
      </w:r>
      <w:r>
        <w:t>izda</w:t>
      </w:r>
      <w:r w:rsidR="00AD5093">
        <w:t>li tudi 1</w:t>
      </w:r>
      <w:r>
        <w:t xml:space="preserve"> plačilni nalog.</w:t>
      </w:r>
    </w:p>
    <w:p w14:paraId="5A226806" w14:textId="31BE3D5D" w:rsidR="00924523" w:rsidRDefault="000A2308" w:rsidP="000A2308">
      <w:pPr>
        <w:pStyle w:val="Naslov4a"/>
      </w:pPr>
      <w:r>
        <w:t>C</w:t>
      </w:r>
      <w:r w:rsidR="00924523">
        <w:t>en</w:t>
      </w:r>
      <w:r>
        <w:t>e</w:t>
      </w:r>
      <w:r w:rsidR="00924523">
        <w:t xml:space="preserve"> električne energije</w:t>
      </w:r>
    </w:p>
    <w:p w14:paraId="74FDA311" w14:textId="58A7BA3B" w:rsidR="00924523" w:rsidRDefault="00924523" w:rsidP="00924523">
      <w:r>
        <w:t xml:space="preserve">Vlada je v luči draginje in energetske krize z izdajo štirih </w:t>
      </w:r>
      <w:r w:rsidR="00AD5093">
        <w:t>u</w:t>
      </w:r>
      <w:r>
        <w:t>redb določila najvišjo dovoljeno ceno za posamezne skupine odjemalcev električne energije</w:t>
      </w:r>
      <w:r w:rsidR="00AD5093">
        <w:t>,</w:t>
      </w:r>
      <w:r>
        <w:t xml:space="preserve"> in sicer za gospodinjske odjemalce</w:t>
      </w:r>
      <w:r w:rsidR="00AD5093">
        <w:t>,</w:t>
      </w:r>
      <w:r>
        <w:t xml:space="preserve"> za porabo v skupnih prostorih večstanovanjskih stavb in skupnih prostorih v mešanih večstanovanjsko-poslovnih stavbah, za male poslovne odjemalce s priključno močjo enako ali manjšo od 43 kW, s skupno priključno močjo vseh merilnih mest do 86kW, za velike poslovne odjemalce in dobavitelje električne energije, katerim je s formulo določen mehanizem oblikovanja drobnoprodajne cene, nadalje za javne zavode, javne gospodarske zavode, javne agencije, javne sklade, občine, izvajalce javno veljavnih programov vzgoje in izobraževanja, izvajalce socialno varstvenih storitev, socialnovarstvenih programov in programov v podporo družini ter za </w:t>
      </w:r>
      <w:proofErr w:type="spellStart"/>
      <w:r>
        <w:t>mikro</w:t>
      </w:r>
      <w:proofErr w:type="spellEnd"/>
      <w:r>
        <w:t>, mala in srednja podjetja.</w:t>
      </w:r>
    </w:p>
    <w:p w14:paraId="4165AACD" w14:textId="56014B3E" w:rsidR="00924523" w:rsidRDefault="00924523" w:rsidP="00924523">
      <w:r>
        <w:t xml:space="preserve">Uredbe so </w:t>
      </w:r>
      <w:r w:rsidR="00AD5093">
        <w:t xml:space="preserve">bile </w:t>
      </w:r>
      <w:r>
        <w:t xml:space="preserve">izdane na podlagi določb Zakona o kontroli cen, </w:t>
      </w:r>
      <w:r w:rsidR="001704EC">
        <w:t>na podlagi</w:t>
      </w:r>
      <w:r>
        <w:t xml:space="preserve"> katerih </w:t>
      </w:r>
      <w:r w:rsidR="00AD5093">
        <w:t xml:space="preserve">smo dobili </w:t>
      </w:r>
      <w:r>
        <w:t xml:space="preserve">pristojnost za nadzor in ukrepanje glede upoštevanja z </w:t>
      </w:r>
      <w:r w:rsidR="00AD5093">
        <w:t>u</w:t>
      </w:r>
      <w:r>
        <w:t>redbo določenih cen za dobavljeno električno energijo in glede morebitnega prenehanja z dobavo ali ne sklenitve pogodbe o dobavi.</w:t>
      </w:r>
    </w:p>
    <w:p w14:paraId="74565C67" w14:textId="2194DC9A" w:rsidR="00924523" w:rsidRDefault="00AD5093" w:rsidP="00924523">
      <w:r>
        <w:t xml:space="preserve">Na podlagi sprejetih uredb smo </w:t>
      </w:r>
      <w:r w:rsidR="00924523">
        <w:t>opravili koordinirane nadzore v zvezi z upoštevanjem določenih cen in spoštovanjem sklenitev pogodb pri vseh 17 dobaviteljih električne energije, pri katerih nis</w:t>
      </w:r>
      <w:r>
        <w:t>m</w:t>
      </w:r>
      <w:r w:rsidR="00924523">
        <w:t xml:space="preserve">o ugotovili neupoštevanja določb </w:t>
      </w:r>
      <w:r>
        <w:t>u</w:t>
      </w:r>
      <w:r w:rsidR="00924523">
        <w:t>redb.</w:t>
      </w:r>
    </w:p>
    <w:p w14:paraId="0053AD31" w14:textId="23A0DE0C" w:rsidR="00F5431B" w:rsidRDefault="00924523" w:rsidP="00924523">
      <w:r>
        <w:t xml:space="preserve">Skupno </w:t>
      </w:r>
      <w:r w:rsidR="00AD5093">
        <w:t xml:space="preserve">smo </w:t>
      </w:r>
      <w:r>
        <w:t>oprav</w:t>
      </w:r>
      <w:r w:rsidR="00AD5093">
        <w:t>ili</w:t>
      </w:r>
      <w:r>
        <w:t xml:space="preserve"> 26 inšpekcijskih nadzorov glede spoštovanja določb </w:t>
      </w:r>
      <w:r w:rsidR="00AD5093">
        <w:t>u</w:t>
      </w:r>
      <w:r>
        <w:t>redb. Dva zavezanca sta neustrezno obračunavala ceno za skupne prostore v mešanih večstanovanjsko-poslovnih stavbah, pri čemer sta pred izdajo upravnega ukrepa prostovoljno odpravila nepravilnosti na način, da sta vsem prejemniko</w:t>
      </w:r>
      <w:r w:rsidR="00AD5093">
        <w:t>m</w:t>
      </w:r>
      <w:r>
        <w:t xml:space="preserve"> izdala dobropise in spremenila način obračunavanja. Zaradi </w:t>
      </w:r>
      <w:proofErr w:type="spellStart"/>
      <w:r>
        <w:t>nedostave</w:t>
      </w:r>
      <w:proofErr w:type="spellEnd"/>
      <w:r>
        <w:t xml:space="preserve"> dokumentacije v določenem roku je bil </w:t>
      </w:r>
      <w:r w:rsidR="00AD5093">
        <w:t xml:space="preserve">1 </w:t>
      </w:r>
      <w:r>
        <w:t xml:space="preserve">zavezancu izdan plačilni nalog, drugih nespoštovanj z </w:t>
      </w:r>
      <w:r w:rsidR="00AD5093">
        <w:t>u</w:t>
      </w:r>
      <w:r>
        <w:t>redbo določenih cen in obveznosti ni</w:t>
      </w:r>
      <w:r w:rsidR="00AD5093">
        <w:t xml:space="preserve">smo </w:t>
      </w:r>
      <w:r>
        <w:t>ugotov</w:t>
      </w:r>
      <w:r w:rsidR="00AD5093">
        <w:t>ili</w:t>
      </w:r>
      <w:r>
        <w:t>.</w:t>
      </w:r>
    </w:p>
    <w:p w14:paraId="67407C07" w14:textId="79D28679" w:rsidR="00924523" w:rsidRDefault="00AD5093" w:rsidP="00924523">
      <w:r>
        <w:t>Z</w:t>
      </w:r>
      <w:r w:rsidR="00924523">
        <w:t xml:space="preserve">oper dobavitelje električne energije </w:t>
      </w:r>
      <w:r>
        <w:t xml:space="preserve">smo prejeli prijave </w:t>
      </w:r>
      <w:r w:rsidR="00924523">
        <w:t xml:space="preserve">tako s strani upravnikov kot tudi končnih odjemalcev, pri čemer so se le-te nanašale tudi na področja, ki niso v </w:t>
      </w:r>
      <w:r>
        <w:t xml:space="preserve">naši </w:t>
      </w:r>
      <w:r w:rsidR="00924523">
        <w:t>pristojnosti ukrepanja, kot na primer: druga določila pogodbe, pogojevanje zavarovanja plačil z bančno garancijo, neodzivnost glede izdaje ponudb, postavke računa, kot tudi številna vprašanja v smislu, ali gre za varovanega odjemalca, za katerega je določena cena električne energije.</w:t>
      </w:r>
    </w:p>
    <w:p w14:paraId="2FE2F6CE" w14:textId="2BBF17E4" w:rsidR="00924523" w:rsidRDefault="00AD5093" w:rsidP="00924523">
      <w:r>
        <w:t>P</w:t>
      </w:r>
      <w:r w:rsidR="00924523">
        <w:t>rejel</w:t>
      </w:r>
      <w:r>
        <w:t>i smo tudi</w:t>
      </w:r>
      <w:r w:rsidR="00924523">
        <w:t xml:space="preserve"> zaprosilo za pomoč s strani večjega odjemalca za več končnih odjemalcev</w:t>
      </w:r>
      <w:r w:rsidR="00A479B8">
        <w:t xml:space="preserve"> </w:t>
      </w:r>
      <w:r>
        <w:t>(</w:t>
      </w:r>
      <w:r w:rsidR="00924523">
        <w:t>podjetij</w:t>
      </w:r>
      <w:r>
        <w:t>)</w:t>
      </w:r>
      <w:r w:rsidR="00A479B8">
        <w:t xml:space="preserve"> </w:t>
      </w:r>
      <w:r w:rsidR="00924523">
        <w:t>zaradi neodzivnosti dobaviteljev za predložitev ponudb za dobavo električne energije. Tako uredbe kot tudi Zakon o kontroli cen ne določajo, v katerem roku je dobavitelj dolžan posredovati ponudbo, kar posledično pomeni, da na podlagi teh določb v primeru ne prejema ponudbe nima</w:t>
      </w:r>
      <w:r>
        <w:t>mo</w:t>
      </w:r>
      <w:r w:rsidR="00924523">
        <w:t xml:space="preserve"> možnosti ukrepanja, lahko pa ukrepa</w:t>
      </w:r>
      <w:r>
        <w:t>mo</w:t>
      </w:r>
      <w:r w:rsidR="00924523">
        <w:t xml:space="preserve">, </w:t>
      </w:r>
      <w:r>
        <w:t xml:space="preserve">če </w:t>
      </w:r>
      <w:r w:rsidR="00924523">
        <w:t xml:space="preserve">podjetje preneha s prodajo električne energije. Vsled navedenega </w:t>
      </w:r>
      <w:r>
        <w:t xml:space="preserve">smo </w:t>
      </w:r>
      <w:r w:rsidR="00924523">
        <w:t>odjemniku svetova</w:t>
      </w:r>
      <w:r>
        <w:t>li</w:t>
      </w:r>
      <w:r w:rsidR="00924523">
        <w:t xml:space="preserve">, da skladno z določbami </w:t>
      </w:r>
      <w:r>
        <w:t>u</w:t>
      </w:r>
      <w:r w:rsidR="00924523">
        <w:t xml:space="preserve">redbe od izbranega dobavitelja zahteva ponudbo v določenem realnem roku </w:t>
      </w:r>
      <w:r w:rsidR="00924523">
        <w:lastRenderedPageBreak/>
        <w:t xml:space="preserve">za namen sklenitve pogodbe za dobavo in prodajo električne energije. Z dopisom </w:t>
      </w:r>
      <w:r>
        <w:t xml:space="preserve">smo </w:t>
      </w:r>
      <w:r w:rsidR="00924523">
        <w:t>seznan</w:t>
      </w:r>
      <w:r>
        <w:t>ili</w:t>
      </w:r>
      <w:r w:rsidR="00924523">
        <w:t xml:space="preserve"> tudi resorni ministrstvi</w:t>
      </w:r>
      <w:r w:rsidR="000A2308">
        <w:t xml:space="preserve"> </w:t>
      </w:r>
      <w:r w:rsidR="00924523">
        <w:t>- Ministrstvo za infrastrukturo in Ministrstvo za gospodarski razvoj in tehnologijo.</w:t>
      </w:r>
    </w:p>
    <w:p w14:paraId="664FFD9E" w14:textId="274F9D5F" w:rsidR="009C6B3D" w:rsidRDefault="00924523" w:rsidP="00924523">
      <w:r>
        <w:t>Izvedeni izredni inšpekcijski nadzori so bili uspešni in koristni v smislu prisotnosti in seznanjanja z zahtevami predpisov, ki veljajo za regulirane cene električne energije.</w:t>
      </w:r>
    </w:p>
    <w:p w14:paraId="6D6D9C53" w14:textId="4C58DE56" w:rsidR="00924523" w:rsidRDefault="000A2308" w:rsidP="000A2308">
      <w:pPr>
        <w:pStyle w:val="Naslov4a"/>
      </w:pPr>
      <w:r>
        <w:t>C</w:t>
      </w:r>
      <w:r w:rsidR="00924523">
        <w:t>en</w:t>
      </w:r>
      <w:r>
        <w:t>e</w:t>
      </w:r>
      <w:r w:rsidR="00924523">
        <w:t xml:space="preserve"> zemeljskega plina</w:t>
      </w:r>
    </w:p>
    <w:p w14:paraId="2113056E" w14:textId="31038B1D" w:rsidR="00924523" w:rsidRDefault="00924523" w:rsidP="00924523">
      <w:r>
        <w:t xml:space="preserve">Vlada je v luči draginje in energetske krize z izdajo dveh </w:t>
      </w:r>
      <w:r w:rsidR="00AD5093">
        <w:t>u</w:t>
      </w:r>
      <w:r>
        <w:t>redb določila najvišjo dovoljeno ceno za posamezne skupine odjemalcev zemeljskega plina</w:t>
      </w:r>
      <w:r w:rsidR="00AD5093">
        <w:t>,</w:t>
      </w:r>
      <w:r>
        <w:t xml:space="preserve"> in sicer za gospodinjske odjemalce, skupne gospodinjske odjemalce, distributerje toplote za proizvodnjo toplote za gospodinjske odjemalce, za nadomestno in osnovno oskrbo z zemeljskim plinom za gospodinjske in skupne gospodinjske odjemalce, za izvajalce zdravstvene dejavnosti z nastanitvenimi prostori (bolnišnice), za dijaške in študentske domove, za izvajalce socialnovarstvenih storitev institucionalnega varstva s stalno ali začasno nastanitvijo varovancev, za zapore, vrtce, osnovne šole, zdravstvene domove, za nadomestno in osnovno oskrbo z zemeljskim plinom za osnovne šole, zdravstvene domove in za male poslovne odjemalce, za male poslovne odjemalce z letno porabo do 100.000</w:t>
      </w:r>
      <w:r w:rsidR="001704EC">
        <w:t xml:space="preserve"> </w:t>
      </w:r>
      <w:r>
        <w:t xml:space="preserve">kWh </w:t>
      </w:r>
      <w:r w:rsidR="001704EC">
        <w:t xml:space="preserve">ter </w:t>
      </w:r>
      <w:r>
        <w:t>za javne zavode, javne gospodarske zavode, javne agencije, javne sklade, občine, izvajalce javno veljavnih programov vzgoje in izobraževanja, izvajalce socialno varstvenih storitev, socialnovarstvenih programov in programov v podporo družini.</w:t>
      </w:r>
    </w:p>
    <w:p w14:paraId="71C40860" w14:textId="746A890B" w:rsidR="00924523" w:rsidRDefault="00924523" w:rsidP="00924523">
      <w:r>
        <w:t xml:space="preserve">Uredbi sta </w:t>
      </w:r>
      <w:r w:rsidR="001704EC">
        <w:t xml:space="preserve">bili </w:t>
      </w:r>
      <w:r>
        <w:t xml:space="preserve">izdani na podlagi določb Zakona o kontroli cen, </w:t>
      </w:r>
      <w:r w:rsidR="001704EC">
        <w:t xml:space="preserve">na podlagi </w:t>
      </w:r>
      <w:r>
        <w:t xml:space="preserve">katerih </w:t>
      </w:r>
      <w:r w:rsidR="001704EC">
        <w:t xml:space="preserve">smo dobili </w:t>
      </w:r>
      <w:r>
        <w:t xml:space="preserve">pristojnost za nadzor in ukrepanje glede upoštevanja z </w:t>
      </w:r>
      <w:r w:rsidR="001704EC">
        <w:t>u</w:t>
      </w:r>
      <w:r>
        <w:t xml:space="preserve">redbo določenih cen za dobavljen zemeljski plin in glede morebitnega prenehanja z dobavo ali </w:t>
      </w:r>
      <w:proofErr w:type="spellStart"/>
      <w:r>
        <w:t>nesklenitve</w:t>
      </w:r>
      <w:proofErr w:type="spellEnd"/>
      <w:r>
        <w:t xml:space="preserve"> pogodbe o dobavi plina.</w:t>
      </w:r>
    </w:p>
    <w:p w14:paraId="08824CA8" w14:textId="011E9181" w:rsidR="00924523" w:rsidRDefault="001704EC" w:rsidP="00924523">
      <w:r>
        <w:t xml:space="preserve">V </w:t>
      </w:r>
      <w:r w:rsidR="00924523">
        <w:t xml:space="preserve">zvezi z upoštevanjem določenih cen in spoštovanjem sklenitev pogodb </w:t>
      </w:r>
      <w:r>
        <w:t xml:space="preserve">smo opravili nadzor </w:t>
      </w:r>
      <w:r w:rsidR="00924523">
        <w:t xml:space="preserve">pri vseh 18 dobaviteljih zemeljskega plina, pri katerih </w:t>
      </w:r>
      <w:r>
        <w:t xml:space="preserve">pa </w:t>
      </w:r>
      <w:r w:rsidR="00924523">
        <w:t>nis</w:t>
      </w:r>
      <w:r>
        <w:t>m</w:t>
      </w:r>
      <w:r w:rsidR="00924523">
        <w:t xml:space="preserve">o ugotovili neupoštevanja določb </w:t>
      </w:r>
      <w:r>
        <w:t>u</w:t>
      </w:r>
      <w:r w:rsidR="00924523">
        <w:t xml:space="preserve">redb. Pri </w:t>
      </w:r>
      <w:r>
        <w:t xml:space="preserve">1 </w:t>
      </w:r>
      <w:r w:rsidR="00924523">
        <w:t xml:space="preserve">dobavitelju </w:t>
      </w:r>
      <w:r>
        <w:t xml:space="preserve">smo </w:t>
      </w:r>
      <w:r w:rsidR="00924523">
        <w:t>ugotov</w:t>
      </w:r>
      <w:r>
        <w:t>ili</w:t>
      </w:r>
      <w:r w:rsidR="00924523">
        <w:t xml:space="preserve"> neupoštevanje vidne označitve cen skupaj z vključenim DDV.</w:t>
      </w:r>
    </w:p>
    <w:p w14:paraId="09C36D3A" w14:textId="15F6194B" w:rsidR="00924523" w:rsidRDefault="001704EC" w:rsidP="00924523">
      <w:r>
        <w:t>Tudi n</w:t>
      </w:r>
      <w:r w:rsidR="00924523">
        <w:t>a podlagi prejetih prijav nepravilnosti nis</w:t>
      </w:r>
      <w:r>
        <w:t>m</w:t>
      </w:r>
      <w:r w:rsidR="00924523">
        <w:t>o ugotov</w:t>
      </w:r>
      <w:r>
        <w:t>ili</w:t>
      </w:r>
      <w:r w:rsidR="00924523">
        <w:t>.</w:t>
      </w:r>
    </w:p>
    <w:p w14:paraId="2941F348" w14:textId="4052A10F" w:rsidR="00924523" w:rsidRDefault="00924523" w:rsidP="00924523">
      <w:r>
        <w:t xml:space="preserve">Skupno </w:t>
      </w:r>
      <w:r w:rsidR="001704EC">
        <w:t xml:space="preserve">smo </w:t>
      </w:r>
      <w:r>
        <w:t>oprav</w:t>
      </w:r>
      <w:r w:rsidR="001704EC">
        <w:t>ili</w:t>
      </w:r>
      <w:r>
        <w:t xml:space="preserve"> 32 inšpekcijskih </w:t>
      </w:r>
      <w:r w:rsidR="001704EC">
        <w:t xml:space="preserve">pregledov </w:t>
      </w:r>
      <w:r>
        <w:t xml:space="preserve">glede spoštovanja določb </w:t>
      </w:r>
      <w:r w:rsidR="001704EC">
        <w:t>u</w:t>
      </w:r>
      <w:r>
        <w:t xml:space="preserve">redb, pri čemer </w:t>
      </w:r>
      <w:r w:rsidR="001704EC">
        <w:t xml:space="preserve">smo </w:t>
      </w:r>
      <w:r>
        <w:t xml:space="preserve">zaradi neupoštevanja vidne označitve cen skupaj z vključenim DDV </w:t>
      </w:r>
      <w:r w:rsidR="001704EC">
        <w:t xml:space="preserve">1 </w:t>
      </w:r>
      <w:r>
        <w:t>dobavitelju izda</w:t>
      </w:r>
      <w:r w:rsidR="001704EC">
        <w:t xml:space="preserve">li </w:t>
      </w:r>
      <w:r>
        <w:t xml:space="preserve">opozorilo ZIN in </w:t>
      </w:r>
      <w:r w:rsidR="001704EC">
        <w:t xml:space="preserve">1 </w:t>
      </w:r>
      <w:r>
        <w:t>opozorilo ZP-1.</w:t>
      </w:r>
    </w:p>
    <w:p w14:paraId="621EE73F" w14:textId="166B38FE" w:rsidR="00924523" w:rsidRDefault="001704EC" w:rsidP="00924523">
      <w:r>
        <w:t>S</w:t>
      </w:r>
      <w:r w:rsidR="00924523">
        <w:t xml:space="preserve"> strani odjemalcev </w:t>
      </w:r>
      <w:r>
        <w:t xml:space="preserve">smo prejeli prijavo in zaprosilo za pomoč </w:t>
      </w:r>
      <w:r w:rsidR="00924523">
        <w:t xml:space="preserve">zaradi neodzivnosti dobaviteljev za predložitev ponudb za dobavo zemeljskega plina za leto 2023. Ker uredbi določata, da morajo dobavitelji odjemalcem na njihovo zahtevo dati ponudbo za dobavo zemeljskega plina, pri čemer tako uredbi kot tudi Zakon o kontroli cen ne določajo, v katerem roku je dobavitelj dolžan posredovati ponudbo in hkrati za </w:t>
      </w:r>
      <w:proofErr w:type="spellStart"/>
      <w:r w:rsidR="00924523">
        <w:t>nepodajo</w:t>
      </w:r>
      <w:proofErr w:type="spellEnd"/>
      <w:r w:rsidR="00924523">
        <w:t xml:space="preserve"> ponudbe ni določen ukrep, posledično pomeni, da na podlagi teh določb v primeru ne prejema ponudbe nima</w:t>
      </w:r>
      <w:r>
        <w:t>mo</w:t>
      </w:r>
      <w:r w:rsidR="00924523">
        <w:t xml:space="preserve"> možnosti ukrepanja, lahko pa ukrepa</w:t>
      </w:r>
      <w:r>
        <w:t>mo</w:t>
      </w:r>
      <w:r w:rsidR="00924523">
        <w:t xml:space="preserve">, </w:t>
      </w:r>
      <w:r>
        <w:t xml:space="preserve">če </w:t>
      </w:r>
      <w:r w:rsidR="00924523">
        <w:t xml:space="preserve">podjetje preneha s prodajo. </w:t>
      </w:r>
      <w:r>
        <w:t xml:space="preserve">O </w:t>
      </w:r>
      <w:r w:rsidR="00924523">
        <w:t xml:space="preserve">tem </w:t>
      </w:r>
      <w:r>
        <w:t xml:space="preserve">smo </w:t>
      </w:r>
      <w:r w:rsidR="00924523">
        <w:t>seznanil</w:t>
      </w:r>
      <w:r>
        <w:t>i</w:t>
      </w:r>
      <w:r w:rsidR="00924523">
        <w:t xml:space="preserve"> pošiljatelje in </w:t>
      </w:r>
      <w:r>
        <w:t xml:space="preserve">jim </w:t>
      </w:r>
      <w:r w:rsidR="00924523">
        <w:t>svetoval</w:t>
      </w:r>
      <w:r>
        <w:t>i</w:t>
      </w:r>
      <w:r w:rsidR="00924523">
        <w:t>, da</w:t>
      </w:r>
      <w:r w:rsidR="00F5431B">
        <w:t xml:space="preserve"> </w:t>
      </w:r>
      <w:r w:rsidR="00924523">
        <w:t>izbranemu dobavitelju poda</w:t>
      </w:r>
      <w:r>
        <w:t>jo</w:t>
      </w:r>
      <w:r w:rsidR="00924523">
        <w:t xml:space="preserve"> zahtevo za</w:t>
      </w:r>
      <w:r w:rsidR="00F5431B">
        <w:t xml:space="preserve"> </w:t>
      </w:r>
      <w:r w:rsidR="00924523">
        <w:t xml:space="preserve">ponudbo za namen sklenitve pogodbe za dobavo in prodajo zemeljskega plina </w:t>
      </w:r>
      <w:r>
        <w:t xml:space="preserve">ter </w:t>
      </w:r>
      <w:r w:rsidR="00924523">
        <w:t xml:space="preserve">da </w:t>
      </w:r>
      <w:r>
        <w:t xml:space="preserve">mu </w:t>
      </w:r>
      <w:r w:rsidR="00924523">
        <w:t xml:space="preserve">za podajo ponudbe določijo realen rok. Z dopisom </w:t>
      </w:r>
      <w:r>
        <w:t xml:space="preserve">smo </w:t>
      </w:r>
      <w:r w:rsidR="00924523">
        <w:t>seznan</w:t>
      </w:r>
      <w:r>
        <w:t>ili</w:t>
      </w:r>
      <w:r w:rsidR="00924523">
        <w:t xml:space="preserve"> tudi resorni ministrstvi</w:t>
      </w:r>
      <w:r w:rsidR="000A2308">
        <w:t xml:space="preserve"> </w:t>
      </w:r>
      <w:r w:rsidR="00924523">
        <w:t>- Ministrstvo za infrastrukturi in Ministrstvo za gospodarski razvoj in tehnologijo.</w:t>
      </w:r>
    </w:p>
    <w:p w14:paraId="569A50C6" w14:textId="77777777" w:rsidR="00924523" w:rsidRDefault="00924523" w:rsidP="00924523">
      <w:r>
        <w:t>Izvedeni izredni inšpekcijski nadzori so bili uspešni in koristni v smislu prisotnosti in seznanjanja z zahtevami predpisov, ki veljajo za regulirane cene zemeljskega plina.</w:t>
      </w:r>
    </w:p>
    <w:p w14:paraId="3455037A" w14:textId="251D90AD" w:rsidR="00924523" w:rsidRPr="009C6B3D" w:rsidRDefault="00924523" w:rsidP="00924523">
      <w:r>
        <w:lastRenderedPageBreak/>
        <w:t>Ker določbe uredb veljajo tudi v letu 2023, bo</w:t>
      </w:r>
      <w:r w:rsidR="001704EC">
        <w:t>m</w:t>
      </w:r>
      <w:r>
        <w:t>o tudi v prihodnjem letu po potrebi izvajali inšpekcijske nadzore in v primeru ugotovljenih kršitev ustrezno ukrepali v skladu s svojimi pristojnostmi.</w:t>
      </w:r>
    </w:p>
    <w:p w14:paraId="00209CF2" w14:textId="594DBB19" w:rsidR="0038173C" w:rsidRPr="00544BB1" w:rsidRDefault="0038173C" w:rsidP="00684DF6">
      <w:pPr>
        <w:pStyle w:val="Naslov2"/>
      </w:pPr>
      <w:bookmarkStart w:id="92" w:name="_Toc165366722"/>
      <w:r w:rsidRPr="00544BB1">
        <w:t>OSTALE VRSTE NADZORA</w:t>
      </w:r>
      <w:bookmarkEnd w:id="92"/>
    </w:p>
    <w:p w14:paraId="7E3191EE" w14:textId="77777777" w:rsidR="009A7F53" w:rsidRPr="00937C91" w:rsidRDefault="009A7F53" w:rsidP="00684DF6">
      <w:pPr>
        <w:pStyle w:val="Naslov3"/>
      </w:pPr>
      <w:bookmarkStart w:id="93" w:name="_Toc165366723"/>
      <w:r w:rsidRPr="00937C91">
        <w:t>Oglaševanje in prodaja tobačnih izdelkov</w:t>
      </w:r>
      <w:bookmarkEnd w:id="93"/>
    </w:p>
    <w:p w14:paraId="7B68AE2C" w14:textId="45FE8C09" w:rsidR="00F267B3" w:rsidRDefault="00367B85" w:rsidP="00F267B3">
      <w:pPr>
        <w:pStyle w:val="NavadenNPred"/>
      </w:pPr>
      <w:r>
        <w:t>O</w:t>
      </w:r>
      <w:r w:rsidR="00F267B3">
        <w:t xml:space="preserve">značevanje, oglaševanje </w:t>
      </w:r>
      <w:r>
        <w:t xml:space="preserve">ter </w:t>
      </w:r>
      <w:r w:rsidR="00F267B3">
        <w:t xml:space="preserve">prodajo tobaka, tobačnih in povezanih izdelkov, </w:t>
      </w:r>
      <w:r>
        <w:t xml:space="preserve">ki </w:t>
      </w:r>
      <w:r w:rsidR="00F267B3">
        <w:t xml:space="preserve">je v </w:t>
      </w:r>
      <w:r>
        <w:t xml:space="preserve">naši </w:t>
      </w:r>
      <w:r w:rsidR="00F267B3">
        <w:t>pristojnosti nadzora, urejajo:</w:t>
      </w:r>
    </w:p>
    <w:p w14:paraId="79EECD49" w14:textId="5C6D652F" w:rsidR="00F267B3" w:rsidRDefault="00F267B3" w:rsidP="00F267B3">
      <w:pPr>
        <w:pStyle w:val="Nastevanje1"/>
      </w:pPr>
      <w:r>
        <w:t>Zakon o omejevanju uporabe tobačnih in povezanih izdelkov</w:t>
      </w:r>
      <w:r w:rsidR="001704EC">
        <w:t>,</w:t>
      </w:r>
    </w:p>
    <w:p w14:paraId="59465ABC" w14:textId="6BCFA01A" w:rsidR="00F267B3" w:rsidRDefault="00F267B3" w:rsidP="00F267B3">
      <w:pPr>
        <w:pStyle w:val="Nastevanje1"/>
      </w:pPr>
      <w:r>
        <w:t>Pravilnik o zdravstvenih opozorilih za tobačne izdelke</w:t>
      </w:r>
      <w:r w:rsidR="001704EC">
        <w:t>,</w:t>
      </w:r>
    </w:p>
    <w:p w14:paraId="7B13C9D1" w14:textId="2E5E16B4" w:rsidR="00F267B3" w:rsidRDefault="00F267B3" w:rsidP="00F267B3">
      <w:pPr>
        <w:pStyle w:val="Nastevanje1"/>
      </w:pPr>
      <w:r>
        <w:t>Pravilnik o dovoljenjih za prodajo tobaka, tobačnih in povezanih izdelkov</w:t>
      </w:r>
      <w:r w:rsidR="001704EC">
        <w:t xml:space="preserve"> ter</w:t>
      </w:r>
    </w:p>
    <w:p w14:paraId="413249DE" w14:textId="6A99C251" w:rsidR="00F267B3" w:rsidRDefault="00F267B3" w:rsidP="00F267B3">
      <w:pPr>
        <w:pStyle w:val="Nastevanje1"/>
      </w:pPr>
      <w:r>
        <w:t>Pravilnik o enotni embalaži tobačnih izdelkov</w:t>
      </w:r>
      <w:r w:rsidR="001704EC">
        <w:t>.</w:t>
      </w:r>
    </w:p>
    <w:p w14:paraId="414895B3" w14:textId="77777777" w:rsidR="00F267B3" w:rsidRDefault="00F267B3" w:rsidP="00F267B3">
      <w:pPr>
        <w:pStyle w:val="NavadenNZa"/>
      </w:pPr>
      <w:r>
        <w:t>Cilj vseh ukrepov, ki jih je uvedel Zakon o omejevanju uporabe tobačnih in povezanih izdelkov, je preprečiti začetek in nadaljevanje kajenja med otroki, mladostniki in mladimi odraslimi, spodbujati opuščanje kajenja, zmanjševati izpostavljenost tobačnemu dimu in posledično zmanjšati obolevnost in prezgodnjo umrljivost ter družbene stroške zaradi rabe tobaka.</w:t>
      </w:r>
    </w:p>
    <w:p w14:paraId="18A3DBE1" w14:textId="692983E7" w:rsidR="00F267B3" w:rsidRDefault="001704EC" w:rsidP="00F267B3">
      <w:pPr>
        <w:pStyle w:val="NavadenNPred"/>
      </w:pPr>
      <w:r>
        <w:t xml:space="preserve">V okviru zakona smo </w:t>
      </w:r>
      <w:r w:rsidR="00F267B3">
        <w:t>pristojn</w:t>
      </w:r>
      <w:r>
        <w:t>i</w:t>
      </w:r>
      <w:r w:rsidR="00F267B3">
        <w:t xml:space="preserve"> za nadzor:</w:t>
      </w:r>
    </w:p>
    <w:p w14:paraId="61371722" w14:textId="3003495E" w:rsidR="00F267B3" w:rsidRDefault="00F267B3" w:rsidP="00F267B3">
      <w:pPr>
        <w:pStyle w:val="Nastevanje1"/>
      </w:pPr>
      <w:r>
        <w:t>pogoj</w:t>
      </w:r>
      <w:r w:rsidR="001704EC">
        <w:t>ev</w:t>
      </w:r>
      <w:r>
        <w:t>, ki jih morajo izpolnjevati tobak in tobačni izdelki (označevanje in embalaža),</w:t>
      </w:r>
    </w:p>
    <w:p w14:paraId="197F6FBC" w14:textId="0C8E7BD6" w:rsidR="00F267B3" w:rsidRDefault="00F267B3" w:rsidP="00F267B3">
      <w:pPr>
        <w:pStyle w:val="Nastevanje1"/>
      </w:pPr>
      <w:r>
        <w:t>pogoj</w:t>
      </w:r>
      <w:r w:rsidR="001704EC">
        <w:t>ev</w:t>
      </w:r>
      <w:r>
        <w:t>, ki jih morajo izpolnjevati elektronske cigarete (navodilo za uporabo, seznam sestavin, opozorilo),</w:t>
      </w:r>
    </w:p>
    <w:p w14:paraId="48EE46DA" w14:textId="73DC2A04" w:rsidR="00F267B3" w:rsidRDefault="00F267B3" w:rsidP="00F267B3">
      <w:pPr>
        <w:pStyle w:val="Nastevanje1"/>
      </w:pPr>
      <w:r>
        <w:t>pogoj</w:t>
      </w:r>
      <w:r w:rsidR="001704EC">
        <w:t>ev</w:t>
      </w:r>
      <w:r>
        <w:t>, ki jih morajo izpolnjevati zeliščni izdelki za kajenje,</w:t>
      </w:r>
    </w:p>
    <w:p w14:paraId="782104F0" w14:textId="4C948ED0" w:rsidR="00F267B3" w:rsidRDefault="00F267B3" w:rsidP="00F267B3">
      <w:pPr>
        <w:pStyle w:val="Nastevanje1"/>
      </w:pPr>
      <w:r>
        <w:t>prepoved</w:t>
      </w:r>
      <w:r w:rsidR="001704EC">
        <w:t>i</w:t>
      </w:r>
      <w:r>
        <w:t xml:space="preserve"> prodaje tobaka za oralno uporabo,</w:t>
      </w:r>
    </w:p>
    <w:p w14:paraId="25C77309" w14:textId="427CAE26" w:rsidR="00F267B3" w:rsidRDefault="00F267B3" w:rsidP="00F267B3">
      <w:pPr>
        <w:pStyle w:val="Nastevanje1"/>
      </w:pPr>
      <w:r>
        <w:t>prepoved</w:t>
      </w:r>
      <w:r w:rsidR="001704EC">
        <w:t>i</w:t>
      </w:r>
      <w:r>
        <w:t xml:space="preserve"> sponzoriranja in oglaševanja tobaka, tobačnih izdelkov in povezanih izdelkov,</w:t>
      </w:r>
    </w:p>
    <w:p w14:paraId="6F94DFE2" w14:textId="107BE9FA" w:rsidR="00F267B3" w:rsidRDefault="00F267B3" w:rsidP="00F267B3">
      <w:pPr>
        <w:pStyle w:val="Nastevanje1"/>
      </w:pPr>
      <w:r>
        <w:t>prepoved</w:t>
      </w:r>
      <w:r w:rsidR="001704EC">
        <w:t>i</w:t>
      </w:r>
      <w:r>
        <w:t xml:space="preserve"> prodaje mladoletnim, iz avtomatskih naprav, preko interneta …</w:t>
      </w:r>
      <w:r w:rsidR="001704EC">
        <w:t xml:space="preserve"> ter</w:t>
      </w:r>
    </w:p>
    <w:p w14:paraId="3D5DC31C" w14:textId="31BFA993" w:rsidR="00F267B3" w:rsidRDefault="00F267B3" w:rsidP="00F267B3">
      <w:pPr>
        <w:pStyle w:val="Nastevanje1"/>
      </w:pPr>
      <w:r>
        <w:t>prodaj</w:t>
      </w:r>
      <w:r w:rsidR="001704EC">
        <w:t>e</w:t>
      </w:r>
      <w:r>
        <w:t xml:space="preserve"> tobaka, tobačnih izdelkov in povezanih izdelkov brez dovoljenja.</w:t>
      </w:r>
    </w:p>
    <w:p w14:paraId="5112D320" w14:textId="77777777" w:rsidR="00F267B3" w:rsidRDefault="00F267B3" w:rsidP="00F267B3">
      <w:pPr>
        <w:pStyle w:val="Naslov4a"/>
      </w:pPr>
      <w:r>
        <w:t>Enotna embalaža za cigarete in tobak za zvijanje</w:t>
      </w:r>
    </w:p>
    <w:p w14:paraId="5A3A572D" w14:textId="4563C68B" w:rsidR="00F267B3" w:rsidRDefault="00F267B3" w:rsidP="00F267B3">
      <w:r>
        <w:t>Zakon o omejevanju uporabe tobačnih in povezanih izdelkov določa pogoje, ki jih morajo izpolnjevati tobak, tobačni in povezani izdelki. To pomeni, da morajo biti tobačni in povezani izdelki ustrezno označeni</w:t>
      </w:r>
      <w:r w:rsidR="00A479B8">
        <w:t xml:space="preserve"> –</w:t>
      </w:r>
      <w:r>
        <w:t xml:space="preserve"> opremljeni</w:t>
      </w:r>
      <w:r w:rsidR="00A479B8">
        <w:t xml:space="preserve"> </w:t>
      </w:r>
      <w:r>
        <w:t>z ustreznimi zdravstvenimi opozorili, katerih vsebina, velikost, oblika, mesto namestitve ipd. so določeni v zakonu oziroma podzakonskih predpisih. Prav tako je določen tudi videz embalaže cigaret in tobaka za zvijanje ter videz cigaret – enotna embalaža. Enotna embalaža predvsem pomeni, da je s predpisom določena barva zavojčkov, zunanje embalaže in notranjih površin zavojčkov</w:t>
      </w:r>
      <w:r w:rsidR="00CC7E79">
        <w:t>,</w:t>
      </w:r>
      <w:r>
        <w:t xml:space="preserve"> katera besedila se lahko navajajo na zavojčkih in zunanji embalaži, v kakšni barvi, velikosti in obliki so ta besedila, kje in kolikokrat se lahko pojavljajo</w:t>
      </w:r>
      <w:r w:rsidR="00F5431B">
        <w:t xml:space="preserve"> </w:t>
      </w:r>
      <w:r>
        <w:t>ipd.</w:t>
      </w:r>
    </w:p>
    <w:p w14:paraId="4B8161B3" w14:textId="6BB2A657" w:rsidR="00F5431B" w:rsidRDefault="00F267B3" w:rsidP="00F267B3">
      <w:r>
        <w:t xml:space="preserve">Pri koordiniranem nadzoru, ki </w:t>
      </w:r>
      <w:r w:rsidR="00CC7E79">
        <w:t xml:space="preserve">smo ga </w:t>
      </w:r>
      <w:r>
        <w:t>izvajal</w:t>
      </w:r>
      <w:r w:rsidR="00CC7E79">
        <w:t>i</w:t>
      </w:r>
      <w:r>
        <w:t xml:space="preserve"> v septembru</w:t>
      </w:r>
      <w:r w:rsidR="00B777BC">
        <w:t>,</w:t>
      </w:r>
      <w:r>
        <w:t xml:space="preserve"> </w:t>
      </w:r>
      <w:r w:rsidR="00CC7E79">
        <w:t xml:space="preserve">smo </w:t>
      </w:r>
      <w:r>
        <w:t>preverjal</w:t>
      </w:r>
      <w:r w:rsidR="00CC7E79">
        <w:t>i</w:t>
      </w:r>
      <w:r>
        <w:t xml:space="preserve"> zdravstvena opozorila</w:t>
      </w:r>
      <w:r w:rsidR="00B777BC">
        <w:t xml:space="preserve"> (</w:t>
      </w:r>
      <w:r>
        <w:t>namestitev, vsebina, velikost, širina</w:t>
      </w:r>
      <w:r w:rsidR="00B777BC">
        <w:t xml:space="preserve"> …)</w:t>
      </w:r>
      <w:r>
        <w:t xml:space="preserve"> ter enotn</w:t>
      </w:r>
      <w:r w:rsidR="00CC7E79">
        <w:t>o</w:t>
      </w:r>
      <w:r>
        <w:t xml:space="preserve"> embalaž</w:t>
      </w:r>
      <w:r w:rsidR="00CC7E79">
        <w:t>o</w:t>
      </w:r>
      <w:r>
        <w:t xml:space="preserve"> cigaretnih zavojčkov</w:t>
      </w:r>
      <w:r w:rsidR="00B777BC">
        <w:t xml:space="preserve"> (</w:t>
      </w:r>
      <w:r>
        <w:t>barva, ovoj, zavojčka, trak za odpiranje, navedbe znamke in imena cigaret, podatki o proizvajalcu</w:t>
      </w:r>
      <w:r w:rsidR="00B777BC">
        <w:t xml:space="preserve"> </w:t>
      </w:r>
      <w:r>
        <w:t>…</w:t>
      </w:r>
      <w:r w:rsidR="00B777BC">
        <w:t>).</w:t>
      </w:r>
    </w:p>
    <w:p w14:paraId="16C37EEC" w14:textId="29AF7753" w:rsidR="00F267B3" w:rsidRDefault="00F267B3" w:rsidP="00F267B3">
      <w:r>
        <w:t xml:space="preserve">Po določilih Zakona o omejevanju uporabe tobačnih in povezanih izdelkov je prekršek storjen, če zavezanec daje na trg tobačne izdelke in brezdimne tobačne izdelke, ki ne izpolnjujejo pogojev glede označevanja, embalaže, splošnih opozoril, informativnih sporočil </w:t>
      </w:r>
      <w:r>
        <w:lastRenderedPageBreak/>
        <w:t>in sestavljenih zdravstvenih opozoril. Poleg globe se izreče tudi obvezni odvzem tobaka, tobačnih izdelkov in povezanih izdelkov, ki so predmet prekrška.</w:t>
      </w:r>
    </w:p>
    <w:p w14:paraId="567D82CB" w14:textId="5E2CDDB6" w:rsidR="00F267B3" w:rsidRDefault="00F267B3" w:rsidP="00F267B3">
      <w:r>
        <w:t xml:space="preserve">Tako </w:t>
      </w:r>
      <w:r w:rsidR="00CC7E79">
        <w:t xml:space="preserve">smo </w:t>
      </w:r>
      <w:r>
        <w:t xml:space="preserve">na območju celotne </w:t>
      </w:r>
      <w:r w:rsidR="00CC7E79">
        <w:t xml:space="preserve">Slovenije </w:t>
      </w:r>
      <w:r>
        <w:t>oprav</w:t>
      </w:r>
      <w:r w:rsidR="00CC7E79">
        <w:t>ili</w:t>
      </w:r>
      <w:r>
        <w:t xml:space="preserve"> 24 </w:t>
      </w:r>
      <w:r w:rsidR="00CC7E79">
        <w:t>pregledov</w:t>
      </w:r>
      <w:r>
        <w:t xml:space="preserve"> pri 16 različnih trgovcih.</w:t>
      </w:r>
    </w:p>
    <w:p w14:paraId="7692C42B" w14:textId="306CE043" w:rsidR="00F267B3" w:rsidRDefault="00F267B3" w:rsidP="00F267B3">
      <w:r>
        <w:t>Pri nadzor</w:t>
      </w:r>
      <w:r w:rsidR="00CC7E79">
        <w:t>ih</w:t>
      </w:r>
      <w:r>
        <w:t xml:space="preserve"> </w:t>
      </w:r>
      <w:r w:rsidR="00CC7E79">
        <w:t xml:space="preserve">smo </w:t>
      </w:r>
      <w:r>
        <w:t>najprej ugotov</w:t>
      </w:r>
      <w:r w:rsidR="00CC7E79">
        <w:t>ili</w:t>
      </w:r>
      <w:r>
        <w:t xml:space="preserve">, da </w:t>
      </w:r>
      <w:r w:rsidR="00CC7E79">
        <w:t xml:space="preserve">so </w:t>
      </w:r>
      <w:r>
        <w:t>se v prometu nahaja</w:t>
      </w:r>
      <w:r w:rsidR="00CC7E79">
        <w:t>le</w:t>
      </w:r>
      <w:r>
        <w:t xml:space="preserve"> cigaret</w:t>
      </w:r>
      <w:r w:rsidR="00CC7E79">
        <w:t>e</w:t>
      </w:r>
      <w:r>
        <w:t xml:space="preserve"> določenih znamk, ki so </w:t>
      </w:r>
      <w:r w:rsidR="00CC7E79">
        <w:t xml:space="preserve">imele </w:t>
      </w:r>
      <w:r>
        <w:t xml:space="preserve">na zavojčkih </w:t>
      </w:r>
      <w:r w:rsidR="00CC7E79">
        <w:t xml:space="preserve">- </w:t>
      </w:r>
      <w:r>
        <w:t>poleg podatkov, ki so lahko navedeni: ime proizvajalca, naslov proizvajalca, elektronski naslov proizvajalca in telefonsk</w:t>
      </w:r>
      <w:r w:rsidR="00CC7E79">
        <w:t>a</w:t>
      </w:r>
      <w:r>
        <w:t xml:space="preserve"> številk</w:t>
      </w:r>
      <w:r w:rsidR="00CC7E79">
        <w:t>a</w:t>
      </w:r>
      <w:r>
        <w:t xml:space="preserve"> proizvajalca</w:t>
      </w:r>
      <w:r w:rsidR="00CC7E79">
        <w:t xml:space="preserve"> - </w:t>
      </w:r>
      <w:r>
        <w:t>še »Proizvod, Proizvedeno v EU«, kar ni v skladu z določbami Pravilnika o enotni embalaži</w:t>
      </w:r>
      <w:r w:rsidR="00CC7E79">
        <w:t xml:space="preserve"> tobačnih izdelkov</w:t>
      </w:r>
      <w:r>
        <w:t>. Zaradi ugotovljenih nepravilnosti</w:t>
      </w:r>
      <w:r w:rsidR="00CC7E79">
        <w:t xml:space="preserve"> smo </w:t>
      </w:r>
      <w:r>
        <w:t xml:space="preserve">v </w:t>
      </w:r>
      <w:r w:rsidR="00CC7E79">
        <w:t xml:space="preserve">3 </w:t>
      </w:r>
      <w:r>
        <w:t>prodajalnah odvzetih 657 zavojčkov cigaret, vsi istega proizvajalca.</w:t>
      </w:r>
    </w:p>
    <w:p w14:paraId="09AAABCE" w14:textId="2DD90AFA" w:rsidR="00F5431B" w:rsidRDefault="00F267B3" w:rsidP="00F267B3">
      <w:r>
        <w:t>Preglede smo nadaljevali z nadzorom zdravstvenih opozoril pri različnih trgovcih. Ugotov</w:t>
      </w:r>
      <w:r w:rsidR="00CC7E79">
        <w:t>ili smo</w:t>
      </w:r>
      <w:r>
        <w:t xml:space="preserve">, da </w:t>
      </w:r>
      <w:r w:rsidR="00CC7E79">
        <w:t xml:space="preserve">so </w:t>
      </w:r>
      <w:r>
        <w:t>se v prometu nahaja</w:t>
      </w:r>
      <w:r w:rsidR="00CC7E79">
        <w:t>le</w:t>
      </w:r>
      <w:r w:rsidR="00F5431B">
        <w:t xml:space="preserve"> </w:t>
      </w:r>
      <w:r>
        <w:t>t.</w:t>
      </w:r>
      <w:r w:rsidR="00CC7E79">
        <w:t xml:space="preserve"> </w:t>
      </w:r>
      <w:r>
        <w:t>i. »</w:t>
      </w:r>
      <w:proofErr w:type="spellStart"/>
      <w:r>
        <w:t>slim</w:t>
      </w:r>
      <w:proofErr w:type="spellEnd"/>
      <w:r>
        <w:t>« cigaret</w:t>
      </w:r>
      <w:r w:rsidR="00CC7E79">
        <w:t>e</w:t>
      </w:r>
      <w:r>
        <w:t xml:space="preserve"> različnih proizvajalcev, katerih širina zdravstvenih opozoril ni </w:t>
      </w:r>
      <w:r w:rsidR="00CC7E79">
        <w:t xml:space="preserve">bila </w:t>
      </w:r>
      <w:r>
        <w:t xml:space="preserve">v skladu z določbami Zakona o omejevanju uporabe tobačnih in povezanih izdelkov. Širina teh zdravstvenih opozoril, splošno opozorilo in informativno sporočilo, ki se nahajata na spodnjem delu stranskih površin zavojčka, ni </w:t>
      </w:r>
      <w:r w:rsidR="00CC7E79">
        <w:t xml:space="preserve">bila </w:t>
      </w:r>
      <w:r>
        <w:t>20</w:t>
      </w:r>
      <w:r w:rsidR="00CC7E79">
        <w:t xml:space="preserve"> </w:t>
      </w:r>
      <w:r>
        <w:t>mm</w:t>
      </w:r>
      <w:r w:rsidR="00CC7E79">
        <w:t>,</w:t>
      </w:r>
      <w:r>
        <w:t xml:space="preserve"> kot določa zakon, ampak </w:t>
      </w:r>
      <w:r w:rsidR="00CC7E79">
        <w:t xml:space="preserve">skoraj </w:t>
      </w:r>
      <w:r>
        <w:t>manj.</w:t>
      </w:r>
    </w:p>
    <w:p w14:paraId="1E67D545" w14:textId="494DE784" w:rsidR="00F5431B" w:rsidRDefault="00F267B3" w:rsidP="00F267B3">
      <w:r>
        <w:t xml:space="preserve">Zaradi ugotovljenih nepravilnosti </w:t>
      </w:r>
      <w:r w:rsidR="00CC7E79">
        <w:t xml:space="preserve">smo </w:t>
      </w:r>
      <w:proofErr w:type="spellStart"/>
      <w:r>
        <w:t>slim</w:t>
      </w:r>
      <w:proofErr w:type="spellEnd"/>
      <w:r>
        <w:t xml:space="preserve"> cigaret</w:t>
      </w:r>
      <w:r w:rsidR="00CC7E79">
        <w:t>e</w:t>
      </w:r>
      <w:r>
        <w:t xml:space="preserve"> odvze</w:t>
      </w:r>
      <w:r w:rsidR="00CC7E79">
        <w:t>li</w:t>
      </w:r>
      <w:r>
        <w:t xml:space="preserve"> v 12 prodajalnah. Skupaj </w:t>
      </w:r>
      <w:r w:rsidR="00CC7E79">
        <w:t xml:space="preserve">smo </w:t>
      </w:r>
      <w:r>
        <w:t>odvze</w:t>
      </w:r>
      <w:r w:rsidR="00CC7E79">
        <w:t>li</w:t>
      </w:r>
      <w:r>
        <w:t xml:space="preserve"> 2517 zavojčkov cigaret 9 različnih znamk štirih različnih proizvajalcev</w:t>
      </w:r>
      <w:r w:rsidR="00CC7E79">
        <w:t>.</w:t>
      </w:r>
    </w:p>
    <w:p w14:paraId="09DF2594" w14:textId="503A344B" w:rsidR="00F267B3" w:rsidRDefault="00F267B3" w:rsidP="00F267B3">
      <w:r>
        <w:t xml:space="preserve">V sklopu koordiniranega nadzora </w:t>
      </w:r>
      <w:r w:rsidR="00CC7E79">
        <w:t xml:space="preserve">smo </w:t>
      </w:r>
      <w:r>
        <w:t xml:space="preserve">zaradi ugotovljenih nepravilnosti pri navedbi proizvajalca </w:t>
      </w:r>
      <w:r w:rsidR="00CC7E79">
        <w:t xml:space="preserve">ter </w:t>
      </w:r>
      <w:r>
        <w:t>širini splošnega opozorila in informativnega sporočila skupaj oprav</w:t>
      </w:r>
      <w:r w:rsidR="00CC7E79">
        <w:t>ili</w:t>
      </w:r>
      <w:r>
        <w:t xml:space="preserve"> 15 zasegov, pri katerih </w:t>
      </w:r>
      <w:r w:rsidR="00CC7E79">
        <w:t xml:space="preserve">smo </w:t>
      </w:r>
      <w:r>
        <w:t>odvze</w:t>
      </w:r>
      <w:r w:rsidR="00CC7E79">
        <w:t>li</w:t>
      </w:r>
      <w:r>
        <w:t xml:space="preserve"> 3174 zavojčkov cigaret</w:t>
      </w:r>
      <w:r w:rsidR="00CC7E79">
        <w:t>.</w:t>
      </w:r>
    </w:p>
    <w:p w14:paraId="50B14C52" w14:textId="6DC77C04" w:rsidR="00F267B3" w:rsidRDefault="00F267B3" w:rsidP="00F267B3">
      <w:r>
        <w:t xml:space="preserve">Vsem kršiteljem </w:t>
      </w:r>
      <w:r w:rsidR="00CC7E79">
        <w:t xml:space="preserve">smo </w:t>
      </w:r>
      <w:r>
        <w:t>izda</w:t>
      </w:r>
      <w:r w:rsidR="00CC7E79">
        <w:t>li</w:t>
      </w:r>
      <w:r>
        <w:t xml:space="preserve"> </w:t>
      </w:r>
      <w:r w:rsidR="00CC7E79">
        <w:t xml:space="preserve">prekrškovno </w:t>
      </w:r>
      <w:r>
        <w:t>odločb</w:t>
      </w:r>
      <w:r w:rsidR="00CC7E79">
        <w:t>o</w:t>
      </w:r>
      <w:r>
        <w:t>. Odvzet</w:t>
      </w:r>
      <w:r w:rsidR="00CC7E79">
        <w:t>e</w:t>
      </w:r>
      <w:r>
        <w:t xml:space="preserve"> tobačn</w:t>
      </w:r>
      <w:r w:rsidR="00CC7E79">
        <w:t>e</w:t>
      </w:r>
      <w:r>
        <w:t xml:space="preserve"> izdelk</w:t>
      </w:r>
      <w:r w:rsidR="00CC7E79">
        <w:t>e</w:t>
      </w:r>
      <w:r>
        <w:t xml:space="preserve"> </w:t>
      </w:r>
      <w:r w:rsidR="00CC7E79">
        <w:t xml:space="preserve">bomo </w:t>
      </w:r>
      <w:r>
        <w:t>po pravnomočnosti odločb komisijsko uniči</w:t>
      </w:r>
      <w:r w:rsidR="00CC7E79">
        <w:t>li</w:t>
      </w:r>
      <w:r>
        <w:t>.</w:t>
      </w:r>
    </w:p>
    <w:p w14:paraId="3CC9D06A" w14:textId="514F21FD" w:rsidR="00F267B3" w:rsidRDefault="00F267B3" w:rsidP="00F267B3">
      <w:pPr>
        <w:pStyle w:val="Naslov4a"/>
      </w:pPr>
      <w:r>
        <w:t>Prodaja tobačnih izdelkov osebam</w:t>
      </w:r>
      <w:r w:rsidR="00367B85">
        <w:t>,</w:t>
      </w:r>
      <w:r>
        <w:t xml:space="preserve"> mlajšim od 18 let</w:t>
      </w:r>
    </w:p>
    <w:p w14:paraId="254D3831" w14:textId="6A43524E" w:rsidR="00F267B3" w:rsidRDefault="00F267B3" w:rsidP="00F267B3">
      <w:r>
        <w:t>Zakon o omejevanju uporabe tobačnih in povezanih izdelkov prepoveduje prodajo tobačnih izdelkov osebam</w:t>
      </w:r>
      <w:r w:rsidR="00367B85">
        <w:t>,</w:t>
      </w:r>
      <w:r>
        <w:t xml:space="preserve"> mlajšim od 18 let. Tobačnih izdelkov tudi ne smejo prodajati osebe</w:t>
      </w:r>
      <w:r w:rsidR="00367B85">
        <w:t>,</w:t>
      </w:r>
      <w:r>
        <w:t xml:space="preserve"> mlajše od 18 let.</w:t>
      </w:r>
    </w:p>
    <w:p w14:paraId="1E7186CB" w14:textId="1556D9CF" w:rsidR="00F267B3" w:rsidRDefault="00F267B3" w:rsidP="00F267B3">
      <w:r>
        <w:t>Prodajo tobačnih izdelkov mladoletnim osebam je</w:t>
      </w:r>
      <w:r w:rsidR="00CC7E79">
        <w:t>,</w:t>
      </w:r>
      <w:r>
        <w:t xml:space="preserve"> tako kot prodajo alkoholnih pijač, težko ugotoviti, saj mora biti inšpektor ob pravem času na pravem mestu. Prodaj</w:t>
      </w:r>
      <w:r w:rsidR="00F66944">
        <w:t>o</w:t>
      </w:r>
      <w:r>
        <w:t xml:space="preserve"> tobačnih izdelkov mladoletnim osebam namreč ugotavlja</w:t>
      </w:r>
      <w:r w:rsidR="00F66944">
        <w:t>mo</w:t>
      </w:r>
      <w:r>
        <w:t xml:space="preserve"> z neposredno osebno zaznavo, kar pomeni, da mora</w:t>
      </w:r>
      <w:r w:rsidR="00F66944">
        <w:t>mo</w:t>
      </w:r>
      <w:r>
        <w:t xml:space="preserve"> kršitev, prodajo tobačnega izdelka mladoletni osebi, neposredno ugotoviti.</w:t>
      </w:r>
    </w:p>
    <w:p w14:paraId="044CEF2B" w14:textId="6BEE7EDC" w:rsidR="00F267B3" w:rsidRDefault="00F267B3" w:rsidP="00F267B3">
      <w:r>
        <w:t xml:space="preserve">S spremembo zakona v letu 2017 </w:t>
      </w:r>
      <w:r w:rsidR="00F66944">
        <w:t xml:space="preserve">nam je </w:t>
      </w:r>
      <w:r>
        <w:t>dana možnost, da pri nadzoru prepovedi prodaje tobačnih izdelkov mladoletnim osebam sodeluje</w:t>
      </w:r>
      <w:r w:rsidR="00F66944">
        <w:t>mo</w:t>
      </w:r>
      <w:r>
        <w:t xml:space="preserve"> z osebo, </w:t>
      </w:r>
      <w:r w:rsidR="00F66944">
        <w:t xml:space="preserve">ki je </w:t>
      </w:r>
      <w:r>
        <w:t>mlajš</w:t>
      </w:r>
      <w:r w:rsidR="00F66944">
        <w:t>a</w:t>
      </w:r>
      <w:r>
        <w:t xml:space="preserve"> od 18 let. V ta namen sodeluje</w:t>
      </w:r>
      <w:r w:rsidR="00F66944">
        <w:t>mo</w:t>
      </w:r>
      <w:r>
        <w:t xml:space="preserve"> z nevladnimi organizacijami, ki tudi sicer na področju tobaka izvajajo razne delavnice v šolah in ozaveščajo mlade o škodljivosti kajenja.</w:t>
      </w:r>
    </w:p>
    <w:p w14:paraId="167FFACC" w14:textId="69EE0F6B" w:rsidR="00F267B3" w:rsidRDefault="00F267B3" w:rsidP="00F267B3">
      <w:r>
        <w:t xml:space="preserve">Tako smo v sodelovanju z mladoletnimi osebami nevladnih organizacij opravili 68 </w:t>
      </w:r>
      <w:r w:rsidR="00F66944">
        <w:t xml:space="preserve">pregledov </w:t>
      </w:r>
      <w:r>
        <w:t>v 12 krajih po Sloveniji (</w:t>
      </w:r>
      <w:r w:rsidR="00F66944">
        <w:t>na Bledu, v Celju, Kopru, Kranju, Ljubljani, Mariboru, Novem mestu, Novi Gorici, Postojni, na Ptuju, v Radovljici in Rogaški Slatini</w:t>
      </w:r>
      <w:r>
        <w:t>) pri 12 različnih trgovcih.</w:t>
      </w:r>
    </w:p>
    <w:p w14:paraId="544FDC4D" w14:textId="2FABF115" w:rsidR="00F5431B" w:rsidRDefault="00F267B3" w:rsidP="00F267B3">
      <w:r>
        <w:t xml:space="preserve">V 36 primerih so prodajalci prodajo tobačnega izdelka mladoletni osebi zavrnili, v 29 primerih pa </w:t>
      </w:r>
      <w:r w:rsidR="00F66944">
        <w:t xml:space="preserve">so </w:t>
      </w:r>
      <w:r>
        <w:t>tobačni izdelek mladoletni osebi proda</w:t>
      </w:r>
      <w:r w:rsidR="00F66944">
        <w:t>li</w:t>
      </w:r>
      <w:r>
        <w:t xml:space="preserve">. Pri tem </w:t>
      </w:r>
      <w:r w:rsidR="00F66944">
        <w:t xml:space="preserve">moramo </w:t>
      </w:r>
      <w:r>
        <w:t>omeniti, da je večina prodajalcev v primerih, ko so tobačni izdelke mladoletni osebi prodali, od kupca</w:t>
      </w:r>
      <w:r w:rsidR="00F66944">
        <w:t xml:space="preserve"> (</w:t>
      </w:r>
      <w:r>
        <w:t>mladoletne osebe</w:t>
      </w:r>
      <w:r w:rsidR="00F66944">
        <w:t>)</w:t>
      </w:r>
      <w:r>
        <w:t xml:space="preserve"> zahteval</w:t>
      </w:r>
      <w:r w:rsidR="00F66944">
        <w:t>i</w:t>
      </w:r>
      <w:r>
        <w:t xml:space="preserve"> osebni dokument, ga pogledal</w:t>
      </w:r>
      <w:r w:rsidR="00F66944">
        <w:t>i</w:t>
      </w:r>
      <w:r>
        <w:t xml:space="preserve">, vendar </w:t>
      </w:r>
      <w:r w:rsidR="00F66944">
        <w:t xml:space="preserve">so </w:t>
      </w:r>
      <w:r>
        <w:t>napačno izračunal</w:t>
      </w:r>
      <w:r w:rsidR="00F66944">
        <w:t>i</w:t>
      </w:r>
      <w:r>
        <w:t xml:space="preserve"> starost in </w:t>
      </w:r>
      <w:r w:rsidR="00F66944">
        <w:t xml:space="preserve">zato </w:t>
      </w:r>
      <w:r>
        <w:t>tobačni izdelek prodal</w:t>
      </w:r>
      <w:r w:rsidR="00F66944">
        <w:t>i</w:t>
      </w:r>
      <w:r>
        <w:t xml:space="preserve">. Le </w:t>
      </w:r>
      <w:r w:rsidR="00F66944">
        <w:t xml:space="preserve">v </w:t>
      </w:r>
      <w:r>
        <w:t>nekaj primer</w:t>
      </w:r>
      <w:r w:rsidR="00F66944">
        <w:t>ih smo ugotovili</w:t>
      </w:r>
      <w:r>
        <w:t xml:space="preserve">, da so tobačni </w:t>
      </w:r>
      <w:r>
        <w:lastRenderedPageBreak/>
        <w:t>izdelek mladoletni osebi prodali brez vprašanja o starosti oziroma zahteve po osebnem dokumentu.</w:t>
      </w:r>
    </w:p>
    <w:p w14:paraId="5FD6E363" w14:textId="452D423F" w:rsidR="00F267B3" w:rsidRDefault="00F267B3" w:rsidP="00F267B3">
      <w:r>
        <w:t>Zoper vse kršitelje s</w:t>
      </w:r>
      <w:r w:rsidR="00F66944">
        <w:t>m</w:t>
      </w:r>
      <w:r>
        <w:t>o izved</w:t>
      </w:r>
      <w:r w:rsidR="00F66944">
        <w:t>li</w:t>
      </w:r>
      <w:r>
        <w:t xml:space="preserve"> prekrškovn</w:t>
      </w:r>
      <w:r w:rsidR="00F66944">
        <w:t>e</w:t>
      </w:r>
      <w:r>
        <w:t xml:space="preserve"> postopk</w:t>
      </w:r>
      <w:r w:rsidR="00F66944">
        <w:t>e</w:t>
      </w:r>
      <w:r>
        <w:t>. Izda</w:t>
      </w:r>
      <w:r w:rsidR="00F66944">
        <w:t>li smo</w:t>
      </w:r>
      <w:r>
        <w:t xml:space="preserve"> 10 plačilnih nalogov, 2 </w:t>
      </w:r>
      <w:r w:rsidR="00F66944">
        <w:t xml:space="preserve">prekrškovni </w:t>
      </w:r>
      <w:r>
        <w:t>odločbi in 17 opomin</w:t>
      </w:r>
      <w:r w:rsidR="00F66944">
        <w:t>ov</w:t>
      </w:r>
      <w:r>
        <w:t>.</w:t>
      </w:r>
    </w:p>
    <w:p w14:paraId="546668C8" w14:textId="2F1EDCD1" w:rsidR="00F267B3" w:rsidRDefault="00F267B3" w:rsidP="00F267B3">
      <w:r>
        <w:t>Poleg tega smo ob začetku šolskega leta tudi sami izvajali nadzor nad prodajo tobačnih izdelkov mladoletnim osebam (skupaj z nadzorom prodaje alkoholnih pijač mladoletnim osebam), pri čemer smo se osredotočili na prodajalne v okolici šol</w:t>
      </w:r>
      <w:r w:rsidR="00083E21">
        <w:t xml:space="preserve"> ter</w:t>
      </w:r>
      <w:r>
        <w:t xml:space="preserve"> avtobusnih</w:t>
      </w:r>
      <w:r w:rsidR="00083E21">
        <w:t xml:space="preserve"> in </w:t>
      </w:r>
      <w:r>
        <w:t>železniških postaj, zlasti v času malic in po koncu pouka. Oprav</w:t>
      </w:r>
      <w:r w:rsidR="00083E21">
        <w:t>ili</w:t>
      </w:r>
      <w:r>
        <w:t xml:space="preserve"> </w:t>
      </w:r>
      <w:r w:rsidR="00083E21">
        <w:t xml:space="preserve">smo </w:t>
      </w:r>
      <w:r>
        <w:t xml:space="preserve">161 pregledov. Prodaje tobačnih izdelkov mladoletni osebi </w:t>
      </w:r>
      <w:r w:rsidR="00083E21">
        <w:t xml:space="preserve">nismo </w:t>
      </w:r>
      <w:r>
        <w:t>zazna</w:t>
      </w:r>
      <w:r w:rsidR="00083E21">
        <w:t>li</w:t>
      </w:r>
      <w:r>
        <w:t xml:space="preserve">, smo pa </w:t>
      </w:r>
      <w:r w:rsidR="00083E21">
        <w:t xml:space="preserve">s tem </w:t>
      </w:r>
      <w:r>
        <w:t xml:space="preserve">delovali preventivno, </w:t>
      </w:r>
      <w:r w:rsidR="00083E21">
        <w:t xml:space="preserve">saj </w:t>
      </w:r>
      <w:r>
        <w:t>smo trgovce seznanjali z nadzorom in zakonskimi določili.</w:t>
      </w:r>
    </w:p>
    <w:p w14:paraId="5E18ED63" w14:textId="5BF6201C" w:rsidR="00F5431B" w:rsidRDefault="00F267B3" w:rsidP="00F267B3">
      <w:r>
        <w:t xml:space="preserve">Kljub vsemu ugotavljamo, da se trgovci zavedajo svoje obveznosti, da tobačnih izdelkov ne smejo prodajati mladoletnim osebam, da morajo preverjati starost, kajti v primeru ugotovljenih kršitev jim Ministrstvo za zdravje začasno prepove prodajo tobačnih izdelkov v prodajalni, kjer je bila ugotovljena kršitev. Trgovci so v pomoč prodajalcem na blagajnah namestili razne opomnike, ki opomnijo prodajalca, da gre za tobačni izdelek, da je potrebno preveriti starost, imajo naveden kritični datum, vendar pa prodajalci kljub temu napačno izračunajo starost. V ta namen smo na </w:t>
      </w:r>
      <w:r w:rsidR="00A967F0">
        <w:t xml:space="preserve">Trgovinsko zbornico Slovenije </w:t>
      </w:r>
      <w:r>
        <w:t>posredovali zaprosilo, da svoje člane vzpodbudijo k iskanju rešitev tudi v tej smeri.</w:t>
      </w:r>
    </w:p>
    <w:p w14:paraId="429C34DE" w14:textId="16C35177" w:rsidR="00F267B3" w:rsidRDefault="00F267B3" w:rsidP="00F267B3">
      <w:pPr>
        <w:pStyle w:val="Naslov4a"/>
      </w:pPr>
      <w:r>
        <w:t>Oglaševanje tobačnih in povezanih izdelkov</w:t>
      </w:r>
    </w:p>
    <w:p w14:paraId="7DA511FF" w14:textId="77777777" w:rsidR="00F267B3" w:rsidRDefault="00F267B3" w:rsidP="00F267B3">
      <w:r>
        <w:t>Kakršnokoli oglaševanje tobaka, tobačnih in povezanih izdelkov je prepovedano. Tobak, tobačni in povezani izdelki v prodajalnah tudi ne smejo biti vidni potrošnikom.</w:t>
      </w:r>
    </w:p>
    <w:p w14:paraId="40B04C50" w14:textId="0DA0403E" w:rsidR="00F267B3" w:rsidRDefault="00F267B3" w:rsidP="00F267B3">
      <w:r>
        <w:t xml:space="preserve">Nadzor nad oglaševanjem tobačnih in povezanih izdelkov </w:t>
      </w:r>
      <w:r w:rsidR="00DB71BB">
        <w:t xml:space="preserve">smo </w:t>
      </w:r>
      <w:r>
        <w:t>izvajal</w:t>
      </w:r>
      <w:r w:rsidR="00DB71BB">
        <w:t>i</w:t>
      </w:r>
      <w:r>
        <w:t xml:space="preserve"> v sklopu drugih nadzorov in na podlagi prijav. Oprav</w:t>
      </w:r>
      <w:r w:rsidR="00DB71BB">
        <w:t>ili smo</w:t>
      </w:r>
      <w:r>
        <w:t xml:space="preserve"> 110 pregledov. Zaradi ugotovljenih kršitev, ki so se nanašale predvsem na oglaševanje povezanih izdelkov (elektronskih cigaret) na spletu</w:t>
      </w:r>
      <w:r w:rsidR="00DB71BB">
        <w:t>,</w:t>
      </w:r>
      <w:r>
        <w:t xml:space="preserve"> </w:t>
      </w:r>
      <w:r w:rsidR="00DB71BB">
        <w:t xml:space="preserve">smo </w:t>
      </w:r>
      <w:r>
        <w:t>izda</w:t>
      </w:r>
      <w:r w:rsidR="00DB71BB">
        <w:t>li</w:t>
      </w:r>
      <w:r>
        <w:t xml:space="preserve"> 3 </w:t>
      </w:r>
      <w:r w:rsidR="00DB71BB">
        <w:t xml:space="preserve">prekrškovne </w:t>
      </w:r>
      <w:r>
        <w:t>odločbe</w:t>
      </w:r>
      <w:r w:rsidR="00F5431B">
        <w:t xml:space="preserve"> </w:t>
      </w:r>
      <w:r>
        <w:t xml:space="preserve">in 2 opomina. </w:t>
      </w:r>
      <w:r w:rsidR="00DB71BB">
        <w:t>En o</w:t>
      </w:r>
      <w:r>
        <w:t xml:space="preserve">pomin </w:t>
      </w:r>
      <w:r w:rsidR="00DB71BB">
        <w:t xml:space="preserve">smo </w:t>
      </w:r>
      <w:r>
        <w:t>izda</w:t>
      </w:r>
      <w:r w:rsidR="00DB71BB">
        <w:t>li</w:t>
      </w:r>
      <w:r>
        <w:t xml:space="preserve"> tudi zaradi vidnosti elektronskih cigaret v prodajalni</w:t>
      </w:r>
      <w:r w:rsidR="00DB71BB">
        <w:t xml:space="preserve"> in enega </w:t>
      </w:r>
      <w:r>
        <w:t>zaradi oglaševanja izdelkov, ki lahko spodbujajo uporabo tobačnih in povezanih izdelkov na spletni strani.</w:t>
      </w:r>
    </w:p>
    <w:p w14:paraId="466C6976" w14:textId="77777777" w:rsidR="00F267B3" w:rsidRDefault="00F267B3" w:rsidP="00F267B3">
      <w:pPr>
        <w:pStyle w:val="Naslov4a"/>
      </w:pPr>
      <w:r>
        <w:t>Dovoljenje za prodajo tobačnih izdelkov,</w:t>
      </w:r>
    </w:p>
    <w:p w14:paraId="4816A9E2" w14:textId="57CD4C02" w:rsidR="00F267B3" w:rsidRDefault="00F267B3" w:rsidP="00F267B3">
      <w:r>
        <w:t>Tobak, tobačne in</w:t>
      </w:r>
      <w:r w:rsidR="00F5431B">
        <w:t xml:space="preserve"> </w:t>
      </w:r>
      <w:r>
        <w:t>povezane izdelke lahko prodaja</w:t>
      </w:r>
      <w:r w:rsidR="00DB71BB">
        <w:t>,</w:t>
      </w:r>
      <w:r>
        <w:t xml:space="preserve"> kdor ima dovoljenje</w:t>
      </w:r>
      <w:r w:rsidR="00F5431B">
        <w:t xml:space="preserve"> </w:t>
      </w:r>
      <w:r>
        <w:t>za prodajo</w:t>
      </w:r>
      <w:r w:rsidR="00F5431B">
        <w:t xml:space="preserve"> </w:t>
      </w:r>
      <w:r>
        <w:t>v poslovnem prostoru. Dovoljenje izda Ministrstvo za zdravje in velja 5 let. V poslovnem prostoru mora biti</w:t>
      </w:r>
      <w:r w:rsidR="00F5431B">
        <w:t xml:space="preserve"> </w:t>
      </w:r>
      <w:r>
        <w:t>nameščeno na vidnem mestu.</w:t>
      </w:r>
    </w:p>
    <w:p w14:paraId="2F572F20" w14:textId="10A8E75F" w:rsidR="00F5431B" w:rsidRDefault="00F267B3" w:rsidP="00F267B3">
      <w:r>
        <w:t xml:space="preserve">Glede dovoljenj </w:t>
      </w:r>
      <w:r w:rsidR="00DB71BB">
        <w:t xml:space="preserve">smo </w:t>
      </w:r>
      <w:r>
        <w:t>vzporedno z drugimi nadzori oprav</w:t>
      </w:r>
      <w:r w:rsidR="00DB71BB">
        <w:t>ili</w:t>
      </w:r>
      <w:r>
        <w:t xml:space="preserve"> 326 </w:t>
      </w:r>
      <w:r w:rsidR="00DB71BB">
        <w:t xml:space="preserve">pregledov </w:t>
      </w:r>
      <w:r>
        <w:t xml:space="preserve">tako v gostinstvu kot trgovini. V </w:t>
      </w:r>
      <w:r w:rsidR="00DB71BB">
        <w:t xml:space="preserve">1 </w:t>
      </w:r>
      <w:r>
        <w:t xml:space="preserve">primeru </w:t>
      </w:r>
      <w:r w:rsidR="00DB71BB">
        <w:t xml:space="preserve">smo </w:t>
      </w:r>
      <w:r>
        <w:t>ugotov</w:t>
      </w:r>
      <w:r w:rsidR="00DB71BB">
        <w:t>ili</w:t>
      </w:r>
      <w:r>
        <w:t xml:space="preserve">, da gostinski obrat za prodajo cigaret še ni pridobil dovoljenja, zaradi česar </w:t>
      </w:r>
      <w:r w:rsidR="00DB71BB">
        <w:t xml:space="preserve">smo </w:t>
      </w:r>
      <w:r>
        <w:t xml:space="preserve">mu </w:t>
      </w:r>
      <w:r w:rsidR="00DB71BB">
        <w:t xml:space="preserve">izrekli </w:t>
      </w:r>
      <w:r>
        <w:t>opomin. Ker dovoljenje v poslovnem prostoru ni bilo nameščeno na vidnem mestu</w:t>
      </w:r>
      <w:r w:rsidR="00DB71BB">
        <w:t>,</w:t>
      </w:r>
      <w:r>
        <w:t xml:space="preserve"> </w:t>
      </w:r>
      <w:r w:rsidR="00DB71BB">
        <w:t xml:space="preserve">smo </w:t>
      </w:r>
      <w:r>
        <w:t>izda</w:t>
      </w:r>
      <w:r w:rsidR="00DB71BB">
        <w:t>li</w:t>
      </w:r>
      <w:r>
        <w:t xml:space="preserve"> 1 plačilni nalog, 1 opomin in 2 opozorili ZP-1.</w:t>
      </w:r>
    </w:p>
    <w:p w14:paraId="58E57890" w14:textId="7D57E0C7" w:rsidR="00F267B3" w:rsidRDefault="00F267B3" w:rsidP="00F267B3">
      <w:pPr>
        <w:pStyle w:val="Naslov4a"/>
      </w:pPr>
      <w:r>
        <w:t>Zaključek</w:t>
      </w:r>
    </w:p>
    <w:p w14:paraId="764F0DCB" w14:textId="717EEEF5" w:rsidR="00F267B3" w:rsidRDefault="00367B85" w:rsidP="00F31D1C">
      <w:r>
        <w:t>P</w:t>
      </w:r>
      <w:r w:rsidR="00F267B3">
        <w:t xml:space="preserve">oostren nadzor na področju tobaka, tobačnih in povezanih izdelkov </w:t>
      </w:r>
      <w:r>
        <w:t xml:space="preserve">bomo </w:t>
      </w:r>
      <w:r w:rsidR="00F267B3">
        <w:t>izvajal</w:t>
      </w:r>
      <w:r>
        <w:t>i</w:t>
      </w:r>
      <w:r w:rsidR="00F267B3">
        <w:t xml:space="preserve"> tudi v prihodnje, zlasti</w:t>
      </w:r>
      <w:r w:rsidR="00F5431B">
        <w:t xml:space="preserve"> </w:t>
      </w:r>
      <w:r w:rsidR="00F267B3">
        <w:t>na področju povezanih izdelkov, katerih razvoj in uporaba sta v porastu, zlasti med mladimi.</w:t>
      </w:r>
    </w:p>
    <w:p w14:paraId="0DF45854" w14:textId="77777777" w:rsidR="0038173C" w:rsidRPr="000D1D10" w:rsidRDefault="0038173C" w:rsidP="00684DF6">
      <w:pPr>
        <w:pStyle w:val="Naslov3"/>
      </w:pPr>
      <w:bookmarkStart w:id="94" w:name="_Toc165366724"/>
      <w:r w:rsidRPr="000D1D10">
        <w:lastRenderedPageBreak/>
        <w:t>Oglaševanje in prodaja alkoholnih pijač</w:t>
      </w:r>
      <w:bookmarkEnd w:id="94"/>
    </w:p>
    <w:p w14:paraId="7D727853" w14:textId="77777777" w:rsidR="00F267B3" w:rsidRDefault="00F267B3" w:rsidP="00F267B3">
      <w:pPr>
        <w:pStyle w:val="NavadenNPred"/>
      </w:pPr>
      <w:r>
        <w:t>Oglaševanje in prodajo alkoholnih pijač urejata:</w:t>
      </w:r>
    </w:p>
    <w:p w14:paraId="2B7F1611" w14:textId="77777777" w:rsidR="00F267B3" w:rsidRDefault="00F267B3" w:rsidP="00F267B3">
      <w:pPr>
        <w:pStyle w:val="Nastevanje1"/>
      </w:pPr>
      <w:r>
        <w:t>Zakon o omejevanju porabe alkohola,</w:t>
      </w:r>
    </w:p>
    <w:p w14:paraId="457E6537" w14:textId="77777777" w:rsidR="00F267B3" w:rsidRDefault="00F267B3" w:rsidP="00F267B3">
      <w:pPr>
        <w:pStyle w:val="Nastevanje1"/>
      </w:pPr>
      <w:r>
        <w:t>Zakon o zdravstveni ustreznosti živil in izdelkov ter snovi, ki prihajajo v stik z živili.</w:t>
      </w:r>
    </w:p>
    <w:p w14:paraId="1CFDBD0F" w14:textId="77777777" w:rsidR="00F267B3" w:rsidRDefault="00F267B3" w:rsidP="00F267B3">
      <w:pPr>
        <w:pStyle w:val="Naslov4a"/>
      </w:pPr>
      <w:r>
        <w:t>Prodaja alkoholnih pijač</w:t>
      </w:r>
    </w:p>
    <w:p w14:paraId="4D4AA644" w14:textId="1859165B" w:rsidR="00F267B3" w:rsidRDefault="00F267B3" w:rsidP="00F267B3">
      <w:r>
        <w:t xml:space="preserve">V skladu z Zakonom o omejevanju porabe alkohola </w:t>
      </w:r>
      <w:r w:rsidR="00367B85">
        <w:t xml:space="preserve">smo </w:t>
      </w:r>
      <w:r>
        <w:t>pristojn</w:t>
      </w:r>
      <w:r w:rsidR="00367B85">
        <w:t>i</w:t>
      </w:r>
      <w:r>
        <w:t xml:space="preserve"> za nadzor prodaj</w:t>
      </w:r>
      <w:r w:rsidR="00367B85">
        <w:t>e</w:t>
      </w:r>
      <w:r>
        <w:t xml:space="preserve"> alkoholnih pijač v prodajalnah osebam, mlajšim od 18 let, osebam, ki kažejo očitne znake opitosti od alkohola, kot tudi osebam, za katere se upravičeno domneva, da jih bodo posredovale osebam</w:t>
      </w:r>
      <w:r w:rsidR="00367B85">
        <w:t>,</w:t>
      </w:r>
      <w:r>
        <w:t xml:space="preserve"> mlajšim od 18 let.</w:t>
      </w:r>
    </w:p>
    <w:p w14:paraId="43D952EC" w14:textId="40A86259" w:rsidR="00F267B3" w:rsidRDefault="00F267B3" w:rsidP="00F267B3">
      <w:r>
        <w:t>Prodajo alkoholnih pijač mladoletnim osebam je težko ugotoviti, saj mora biti inšpektor ob pravem času na pravem mestu. Prodaj</w:t>
      </w:r>
      <w:r w:rsidR="00367B85">
        <w:t>o</w:t>
      </w:r>
      <w:r>
        <w:t xml:space="preserve"> alkohola mladoletnim osebam namreč ugotavlja</w:t>
      </w:r>
      <w:r w:rsidR="00367B85">
        <w:t>mo</w:t>
      </w:r>
      <w:r>
        <w:t xml:space="preserve"> z neposredno osebno zaznavo, kar pomeni, da mora</w:t>
      </w:r>
      <w:r w:rsidR="00367B85">
        <w:t>mo</w:t>
      </w:r>
      <w:r>
        <w:t xml:space="preserve"> kršitev, prodajo alkoholne pijače mladoletni osebi, neposredno ugotoviti.</w:t>
      </w:r>
    </w:p>
    <w:p w14:paraId="034F07DF" w14:textId="1C3FCC73" w:rsidR="00F267B3" w:rsidRDefault="00F267B3" w:rsidP="00F267B3">
      <w:r>
        <w:t xml:space="preserve">S spremembo zakona v letu 2017 </w:t>
      </w:r>
      <w:r w:rsidR="00367B85">
        <w:t xml:space="preserve">nam </w:t>
      </w:r>
      <w:r>
        <w:t>je dana možnost, da pri nadzoru prepoved</w:t>
      </w:r>
      <w:r w:rsidR="00367B85">
        <w:t>i</w:t>
      </w:r>
      <w:r>
        <w:t xml:space="preserve"> prodaje alkoholnih pijač mladoletnim osebam sodeluje</w:t>
      </w:r>
      <w:r w:rsidR="00367B85">
        <w:t>m</w:t>
      </w:r>
      <w:r>
        <w:t>o z osebo, mlajšo od 18 let. V ta namen sodeluje</w:t>
      </w:r>
      <w:r w:rsidR="00367B85">
        <w:t>mo</w:t>
      </w:r>
      <w:r>
        <w:t xml:space="preserve"> z nevladnimi organizacijami, ki tudi sicer na področju alkohola izvajajo razne delavnice v šolah in ozaveščajo mlade o škodljivosti pitja alkohola.</w:t>
      </w:r>
    </w:p>
    <w:p w14:paraId="09EDAB37" w14:textId="6F78D3C8" w:rsidR="00F267B3" w:rsidRDefault="00F267B3" w:rsidP="00F267B3">
      <w:r>
        <w:t xml:space="preserve">Tako </w:t>
      </w:r>
      <w:r w:rsidR="00367B85">
        <w:t xml:space="preserve">smo </w:t>
      </w:r>
      <w:r>
        <w:t>v sodelovanju z nevladnima organizacijama skupaj izved</w:t>
      </w:r>
      <w:r w:rsidR="00367B85">
        <w:t>li</w:t>
      </w:r>
      <w:r>
        <w:t xml:space="preserve"> 42 </w:t>
      </w:r>
      <w:r w:rsidR="00367B85">
        <w:t>pregledov</w:t>
      </w:r>
      <w:r>
        <w:t xml:space="preserve"> v 10 krajih po Sloveniji pri 12 različnih trgovcih.</w:t>
      </w:r>
      <w:r w:rsidR="00367B85">
        <w:t xml:space="preserve"> </w:t>
      </w:r>
      <w:r>
        <w:t xml:space="preserve">V 19 primerih so prodajalci prodajo alkoholne pijače mladoletni osebi zavrnili, v 23 primerih pa so alkoholno pijačo mladoletni osebi prodali. Zaradi ugotovljenih kršitev </w:t>
      </w:r>
      <w:r w:rsidR="00367B85">
        <w:t xml:space="preserve">smo </w:t>
      </w:r>
      <w:r>
        <w:t>izda</w:t>
      </w:r>
      <w:r w:rsidR="00367B85">
        <w:t>li</w:t>
      </w:r>
      <w:r>
        <w:t xml:space="preserve"> 15 plačilnih nalogov, 6 </w:t>
      </w:r>
      <w:r w:rsidR="00367B85">
        <w:t xml:space="preserve">prekrškovnih </w:t>
      </w:r>
      <w:r>
        <w:t>odločb in 2 opomina.</w:t>
      </w:r>
    </w:p>
    <w:p w14:paraId="7DCE0F1B" w14:textId="720EB858" w:rsidR="00F267B3" w:rsidRDefault="00F267B3" w:rsidP="00F267B3">
      <w:r>
        <w:t>Poleg tega smo ob začetku šolskega leta tudi sami izvajali nadzor, pri čemer smo se osredotočili na prodajalne v okolici šol</w:t>
      </w:r>
      <w:r w:rsidR="00367B85">
        <w:t xml:space="preserve"> ter</w:t>
      </w:r>
      <w:r>
        <w:t xml:space="preserve"> avtobusnih</w:t>
      </w:r>
      <w:r w:rsidR="00367B85">
        <w:t xml:space="preserve"> in</w:t>
      </w:r>
      <w:r>
        <w:t xml:space="preserve"> železniških postaj, zlasti v času malic in po koncu pouka. Oprav</w:t>
      </w:r>
      <w:r w:rsidR="00367B85">
        <w:t>ili</w:t>
      </w:r>
      <w:r>
        <w:t xml:space="preserve"> </w:t>
      </w:r>
      <w:r w:rsidR="00367B85">
        <w:t xml:space="preserve">smo </w:t>
      </w:r>
      <w:r>
        <w:t>161 pregledov. Prodaje alkoholne pijače mladoletni osebi ni</w:t>
      </w:r>
      <w:r w:rsidR="00367B85">
        <w:t>smo</w:t>
      </w:r>
      <w:r>
        <w:t xml:space="preserve"> zazna</w:t>
      </w:r>
      <w:r w:rsidR="00367B85">
        <w:t>li</w:t>
      </w:r>
      <w:r>
        <w:t>, smo pa delovali preventivno</w:t>
      </w:r>
      <w:r w:rsidR="00367B85">
        <w:t>,</w:t>
      </w:r>
      <w:r>
        <w:t xml:space="preserve"> </w:t>
      </w:r>
      <w:r w:rsidR="00367B85">
        <w:t xml:space="preserve">saj </w:t>
      </w:r>
      <w:r>
        <w:t>smo trgovce seznanjali z nadzorom in zakonskimi določili.</w:t>
      </w:r>
    </w:p>
    <w:p w14:paraId="6526837F" w14:textId="77777777" w:rsidR="00F267B3" w:rsidRDefault="00F267B3" w:rsidP="00F267B3">
      <w:pPr>
        <w:pStyle w:val="Naslov4a"/>
      </w:pPr>
      <w:r>
        <w:t>Oglaševanje alkoholnih pijač</w:t>
      </w:r>
    </w:p>
    <w:p w14:paraId="118F8411" w14:textId="56F67252" w:rsidR="00F267B3" w:rsidRDefault="00F267B3" w:rsidP="00F267B3">
      <w:r>
        <w:t>Oglaševanje alkoholnih pijač ureja Zakon o zdravstveni ustreznosti živil in izdelkov ter snovi, ki prihajajo v stik z živili, ki v celoti prepoveduje oglaševanje alkoholnih pijač z več kot 15 volumenskimi odstotki alkohola. Alkoholne pijače z manjšo vsebnostjo alkohola je dovoljeno oglaševati pod zakonsko določenimi pogoji. V primerih, ko se na nosilcih</w:t>
      </w:r>
      <w:r w:rsidR="00367B85">
        <w:t>,</w:t>
      </w:r>
      <w:r>
        <w:t xml:space="preserve"> določenih v Zakonu o zdravstveni ustreznosti živil in izdelkov ter snovi, ki prihajajo v stik z živili</w:t>
      </w:r>
      <w:r w:rsidR="00367B85">
        <w:t>,</w:t>
      </w:r>
      <w:r>
        <w:t xml:space="preserve"> objavlja le ime ali firma proizvajalca</w:t>
      </w:r>
      <w:r w:rsidR="00367B85">
        <w:t>,</w:t>
      </w:r>
      <w:r>
        <w:t xml:space="preserve"> s katero gospodarska družba posluje na trgu oziroma je firma registrirana, ne gre za oglaševalsko sporočilo, ki bi moralo izpolnjevati pogoje iz </w:t>
      </w:r>
      <w:r w:rsidR="00367B85">
        <w:t>tega zakona</w:t>
      </w:r>
      <w:r>
        <w:t>.</w:t>
      </w:r>
    </w:p>
    <w:p w14:paraId="26F91841" w14:textId="7A7C774C" w:rsidR="00F5431B" w:rsidRDefault="00F267B3" w:rsidP="00F267B3">
      <w:r>
        <w:t xml:space="preserve">Nadzor nad oglaševanjem alkoholnih pijač </w:t>
      </w:r>
      <w:r w:rsidR="00367B85">
        <w:t xml:space="preserve">smo </w:t>
      </w:r>
      <w:r>
        <w:t>izvajal</w:t>
      </w:r>
      <w:r w:rsidR="00367B85">
        <w:t>i</w:t>
      </w:r>
      <w:r>
        <w:t xml:space="preserve"> celo leto vzporedno z nadzorom gostinske in trgovinske dejavnosti kot tudi z nadzorom spletnih trgovin.</w:t>
      </w:r>
    </w:p>
    <w:p w14:paraId="710652FA" w14:textId="2FB10BF2" w:rsidR="00F267B3" w:rsidRDefault="00F267B3" w:rsidP="00F267B3">
      <w:r>
        <w:t xml:space="preserve">Tako </w:t>
      </w:r>
      <w:r w:rsidR="00367B85">
        <w:t xml:space="preserve">smo </w:t>
      </w:r>
      <w:r>
        <w:t>v letu 2022 po določilih Zakona o zdravstveni ustreznosti živil in izdelkov ter snovi, ki prihajajo v stik z živili skupaj oprav</w:t>
      </w:r>
      <w:r w:rsidR="00367B85">
        <w:t>ili</w:t>
      </w:r>
      <w:r>
        <w:t xml:space="preserve"> 294 pregledov. Kršitve, povezane z nedovoljenim oglaševanjem, s</w:t>
      </w:r>
      <w:r w:rsidR="00367B85">
        <w:t>m</w:t>
      </w:r>
      <w:r>
        <w:t>o ugotov</w:t>
      </w:r>
      <w:r w:rsidR="00367B85">
        <w:t>ili</w:t>
      </w:r>
      <w:r>
        <w:t xml:space="preserve"> pri oglaševanju alkoholnih pijač v gostinskih obratih in na spletnih straneh ter družabnih omrežjih ponudnikov alkoholnih pijač. Nanašajo se predvsem na odsotnost oziroma neustreznost opozoril ministra za zdravje pri alkoholnih pijačah z vsebnostjo 15 in manj volumenskih odstotkov alkohola, oglaševanje alkoholnih </w:t>
      </w:r>
      <w:r>
        <w:lastRenderedPageBreak/>
        <w:t>pijač z več kot 15 volumenskimi odstotki alkohola</w:t>
      </w:r>
      <w:r w:rsidR="00F5431B">
        <w:t xml:space="preserve"> </w:t>
      </w:r>
      <w:r>
        <w:t>in na opise alkoholnih pijač v spletni trgovini , ki so presegli opise</w:t>
      </w:r>
      <w:r w:rsidR="00367B85">
        <w:t>,</w:t>
      </w:r>
      <w:r>
        <w:t xml:space="preserve"> navedene na originalni embalaži v slovenskem jeziku.</w:t>
      </w:r>
    </w:p>
    <w:p w14:paraId="1AAA467F" w14:textId="74C04548" w:rsidR="00F267B3" w:rsidRDefault="00F267B3" w:rsidP="00F267B3">
      <w:r>
        <w:t xml:space="preserve">Zaradi ugotovljenih nepravilnosti </w:t>
      </w:r>
      <w:r w:rsidR="00367B85">
        <w:t xml:space="preserve">smo </w:t>
      </w:r>
      <w:r>
        <w:t>izda</w:t>
      </w:r>
      <w:r w:rsidR="00367B85">
        <w:t xml:space="preserve">li </w:t>
      </w:r>
      <w:r>
        <w:t>1 upravn</w:t>
      </w:r>
      <w:r w:rsidR="00367B85">
        <w:t>o</w:t>
      </w:r>
      <w:r>
        <w:t xml:space="preserve"> odločb</w:t>
      </w:r>
      <w:r w:rsidR="00367B85">
        <w:t>o,</w:t>
      </w:r>
      <w:r>
        <w:t xml:space="preserve"> s katero </w:t>
      </w:r>
      <w:r w:rsidR="00367B85">
        <w:t xml:space="preserve">smo </w:t>
      </w:r>
      <w:r>
        <w:t>prepovedal</w:t>
      </w:r>
      <w:r w:rsidR="00367B85">
        <w:t>i</w:t>
      </w:r>
      <w:r w:rsidR="00F5431B">
        <w:t xml:space="preserve"> </w:t>
      </w:r>
      <w:r>
        <w:t>oglaševanje alkoholnih pijač</w:t>
      </w:r>
      <w:r w:rsidR="00367B85">
        <w:t>,</w:t>
      </w:r>
      <w:r>
        <w:t xml:space="preserve"> ter izre</w:t>
      </w:r>
      <w:r w:rsidR="00367B85">
        <w:t>kli</w:t>
      </w:r>
      <w:r>
        <w:t xml:space="preserve"> 27 opozoril ZIN, s katerimi </w:t>
      </w:r>
      <w:r w:rsidR="00367B85">
        <w:t xml:space="preserve">smo </w:t>
      </w:r>
      <w:r>
        <w:t>nalož</w:t>
      </w:r>
      <w:r w:rsidR="00367B85">
        <w:t>ili</w:t>
      </w:r>
      <w:r>
        <w:t xml:space="preserve"> odprav</w:t>
      </w:r>
      <w:r w:rsidR="00367B85">
        <w:t>o</w:t>
      </w:r>
      <w:r>
        <w:t xml:space="preserve"> nepravilnosti. Obenem </w:t>
      </w:r>
      <w:r w:rsidR="00367B85">
        <w:t xml:space="preserve">smo </w:t>
      </w:r>
      <w:r>
        <w:t>zaradi kršitev določb Zakona o zdravstveni ustreznosti živil in izdelkov ter snovi, ki prihajajo v stik z živili izda</w:t>
      </w:r>
      <w:r w:rsidR="00367B85">
        <w:t>li</w:t>
      </w:r>
      <w:r>
        <w:t xml:space="preserve"> 2 opomina ter 25 opozoril ZP-1.</w:t>
      </w:r>
    </w:p>
    <w:p w14:paraId="115F2B6A" w14:textId="77777777" w:rsidR="00F267B3" w:rsidRDefault="00F267B3" w:rsidP="00F267B3">
      <w:pPr>
        <w:pStyle w:val="Naslov4a"/>
      </w:pPr>
      <w:r>
        <w:t>Zaključek</w:t>
      </w:r>
    </w:p>
    <w:p w14:paraId="0B113A9B" w14:textId="0FDE5731" w:rsidR="00F267B3" w:rsidRDefault="00F267B3" w:rsidP="00F31D1C">
      <w:r>
        <w:t xml:space="preserve">Tako oglaševanje kot tudi sama prodaja alkoholnih pijač se vse bolj seli na spletna in družbena omrežja. Zato </w:t>
      </w:r>
      <w:r w:rsidR="00367B85">
        <w:t xml:space="preserve">bomo </w:t>
      </w:r>
      <w:r>
        <w:t>nadzor</w:t>
      </w:r>
      <w:r w:rsidR="00367B85">
        <w:t>e</w:t>
      </w:r>
      <w:r>
        <w:t xml:space="preserve"> ponudnikov alkoholnih pijač nadaljevali, saj </w:t>
      </w:r>
      <w:r w:rsidR="00367B85">
        <w:t xml:space="preserve">smo </w:t>
      </w:r>
      <w:r>
        <w:t>pri dosedanjih nadzorih ugotov</w:t>
      </w:r>
      <w:r w:rsidR="00367B85">
        <w:t>i</w:t>
      </w:r>
      <w:r>
        <w:t>l</w:t>
      </w:r>
      <w:r w:rsidR="00367B85">
        <w:t>i</w:t>
      </w:r>
      <w:r>
        <w:t>, da tako proizvajalci kot prodajalci alkoholnih pijač omejitev, ki se nanašajo na oglaševanje alkoholnih pijač, zlasti na spletu, ne upoštevajo v celoti.</w:t>
      </w:r>
    </w:p>
    <w:p w14:paraId="7EE8161D" w14:textId="50903A76" w:rsidR="0097279E" w:rsidRDefault="0097279E" w:rsidP="00815D0A">
      <w:pPr>
        <w:pStyle w:val="Naslov3"/>
      </w:pPr>
      <w:bookmarkStart w:id="95" w:name="_Toc165366725"/>
      <w:r w:rsidRPr="0097279E">
        <w:t>Preprečevanje pranja denarja</w:t>
      </w:r>
      <w:bookmarkEnd w:id="95"/>
    </w:p>
    <w:p w14:paraId="1B343E05" w14:textId="77777777" w:rsidR="0097279E" w:rsidRDefault="0097279E" w:rsidP="0097279E">
      <w:r>
        <w:t>V letu 2022 je pričel veljati nov Zakon o preprečevanju pranja denarja in financiranja terorizma (ZPPDFT-2), ki ni prinesel bistvenih sprememb obveznosti za zavezance.</w:t>
      </w:r>
    </w:p>
    <w:p w14:paraId="1D420AA5" w14:textId="4C2E249D" w:rsidR="0097279E" w:rsidRDefault="00367B85" w:rsidP="0097279E">
      <w:r>
        <w:t xml:space="preserve">Z </w:t>
      </w:r>
      <w:r w:rsidR="0097279E">
        <w:t xml:space="preserve">vidika Zakona o preprečevanju pranja denarja in financiranja terorizma </w:t>
      </w:r>
      <w:r w:rsidR="0032196C">
        <w:t xml:space="preserve">smo </w:t>
      </w:r>
      <w:r w:rsidR="0097279E">
        <w:t>pregledal</w:t>
      </w:r>
      <w:r w:rsidR="0032196C">
        <w:t>i</w:t>
      </w:r>
      <w:r w:rsidR="0097279E">
        <w:t xml:space="preserve"> 98 subjektov, ki opravljajo dejavnost nepremičninskega posredovanja</w:t>
      </w:r>
      <w:r w:rsidR="0032196C">
        <w:t>,</w:t>
      </w:r>
      <w:r w:rsidR="0097279E">
        <w:t xml:space="preserve"> in 15 dajalcev nebančnih potrošniških kreditov. Zaradi ugotovljenih nepravilnosti </w:t>
      </w:r>
      <w:r w:rsidR="0032196C">
        <w:t xml:space="preserve">smo </w:t>
      </w:r>
      <w:r w:rsidR="0097279E">
        <w:t>izre</w:t>
      </w:r>
      <w:r w:rsidR="0032196C">
        <w:t>kli</w:t>
      </w:r>
      <w:r w:rsidR="0097279E">
        <w:t xml:space="preserve"> 10 opozoril ZIN in 5 upravnih odločb, s katerimi </w:t>
      </w:r>
      <w:r w:rsidR="0032196C">
        <w:t xml:space="preserve">smo </w:t>
      </w:r>
      <w:r w:rsidR="0097279E">
        <w:t>zavezancem nalož</w:t>
      </w:r>
      <w:r w:rsidR="0032196C">
        <w:t>ili</w:t>
      </w:r>
      <w:r w:rsidR="0097279E">
        <w:t xml:space="preserve"> odprav</w:t>
      </w:r>
      <w:r w:rsidR="0032196C">
        <w:t>o</w:t>
      </w:r>
      <w:r w:rsidR="0097279E">
        <w:t xml:space="preserve"> kršitev. Najbolj pogosto ugotovljene kršitve so se nanašale na odsotnost posodobljene ocene tveganja (obveznost posodabljanja najmanj na vsaki dve leti) in izdelanega programa letnega strokovnega usposabljanja.</w:t>
      </w:r>
    </w:p>
    <w:p w14:paraId="6A67BD8B" w14:textId="4683CD57" w:rsidR="0097279E" w:rsidRDefault="0097279E" w:rsidP="0097279E">
      <w:r>
        <w:t xml:space="preserve">V prekrškovnem postopku </w:t>
      </w:r>
      <w:r w:rsidR="0032196C">
        <w:t xml:space="preserve">smo </w:t>
      </w:r>
      <w:r>
        <w:t>izre</w:t>
      </w:r>
      <w:r w:rsidR="0032196C">
        <w:t>kli</w:t>
      </w:r>
      <w:r>
        <w:t xml:space="preserve"> 23 opozoril ZP-1 in 2 opomina.</w:t>
      </w:r>
    </w:p>
    <w:p w14:paraId="37C381BE" w14:textId="77533349" w:rsidR="00787C8B" w:rsidRDefault="0038173C" w:rsidP="00815D0A">
      <w:pPr>
        <w:pStyle w:val="Naslov3"/>
      </w:pPr>
      <w:bookmarkStart w:id="96" w:name="_Toc165366726"/>
      <w:r w:rsidRPr="006064A6">
        <w:t>Avtorske pravice</w:t>
      </w:r>
      <w:bookmarkEnd w:id="96"/>
    </w:p>
    <w:p w14:paraId="4DE35FE5" w14:textId="7D51C2DB" w:rsidR="00A63C60" w:rsidRDefault="00A63C60" w:rsidP="00A63C60">
      <w:pPr>
        <w:pStyle w:val="NavadenNPred"/>
      </w:pPr>
      <w:r>
        <w:t>Avtorsko in sorodne pravice urejata:</w:t>
      </w:r>
    </w:p>
    <w:p w14:paraId="0B882F64" w14:textId="44AD562D" w:rsidR="00A63C60" w:rsidRDefault="00A63C60" w:rsidP="00A63C60">
      <w:pPr>
        <w:pStyle w:val="Nastevanje1"/>
      </w:pPr>
      <w:r>
        <w:t>Zakon o avtorski in sorodnih pravicah ter</w:t>
      </w:r>
    </w:p>
    <w:p w14:paraId="028ECD26" w14:textId="48CFD7AF" w:rsidR="00A63C60" w:rsidRDefault="00A63C60" w:rsidP="00A63C60">
      <w:pPr>
        <w:pStyle w:val="Nastevanje1"/>
      </w:pPr>
      <w:r>
        <w:t>Zakon o kolektivnem upravljanju avtorske in sorodnih pravic.</w:t>
      </w:r>
    </w:p>
    <w:p w14:paraId="52175D59" w14:textId="0910AE43" w:rsidR="00E30A61" w:rsidRDefault="00E30A61" w:rsidP="00E30A61">
      <w:pPr>
        <w:pStyle w:val="Naslov4a"/>
      </w:pPr>
      <w:r>
        <w:t>RTV organizacije</w:t>
      </w:r>
    </w:p>
    <w:p w14:paraId="2F88662F" w14:textId="7802639E" w:rsidR="00F5431B" w:rsidRDefault="00A63C60" w:rsidP="008C133C">
      <w:r>
        <w:t>M</w:t>
      </w:r>
      <w:r w:rsidR="008C133C">
        <w:t>arc</w:t>
      </w:r>
      <w:r>
        <w:t>a</w:t>
      </w:r>
      <w:r w:rsidR="008C133C">
        <w:t xml:space="preserve"> 2022 </w:t>
      </w:r>
      <w:r>
        <w:t xml:space="preserve">smo </w:t>
      </w:r>
      <w:r w:rsidR="008C133C">
        <w:t>opravil</w:t>
      </w:r>
      <w:r>
        <w:t>i</w:t>
      </w:r>
      <w:r w:rsidR="008C133C">
        <w:t xml:space="preserve"> inšpekcijski nadzor pri RTV organizacijah z vidika spoštovanja tretjega odstavka 48. člena Zakona o kolektivnem upravljanju avtorske in sorodnih pravic, ki določa, da morajo RTV organizacije enkrat mesečno poslati pristojni kolektivni organizaciji in na svoji spletni strani javno objaviti sporede oddajanih avtorskih del iz repertoarja kolektivne organizacije. Namen javne objave sporedov oddajanih varovanih del je namreč zagotavljanje dodatne preglednosti poslovanja in delovanja kolektivne organizacije ter tudi možnost zunanjega nadzora s strani imetnikov pravic in državnih organov. Kolektivna organizacija na podlagi sporočenih podatkov namreč zavezancu izračuna dolžno nadomestilo ter tako zbrana sredstva razdeli imetnikom pravic v skladu z vnaprej določenimi pravili o delitvi avtorskih honorarjev.</w:t>
      </w:r>
    </w:p>
    <w:p w14:paraId="027FE584" w14:textId="05DCFC4A" w:rsidR="00F5431B" w:rsidRDefault="008C133C" w:rsidP="008C133C">
      <w:r>
        <w:t xml:space="preserve">Skupno </w:t>
      </w:r>
      <w:r w:rsidR="00A63C60">
        <w:t xml:space="preserve">smo </w:t>
      </w:r>
      <w:r>
        <w:t>oprav</w:t>
      </w:r>
      <w:r w:rsidR="00A63C60">
        <w:t>ili</w:t>
      </w:r>
      <w:r>
        <w:t xml:space="preserve"> 66 </w:t>
      </w:r>
      <w:r w:rsidR="00A63C60">
        <w:t xml:space="preserve">pregledov </w:t>
      </w:r>
      <w:r>
        <w:t>pri subjektih, ki opravljajo radijsko oziroma televizijsko dejavnost. Izda</w:t>
      </w:r>
      <w:r w:rsidR="00A63C60">
        <w:t>li smo</w:t>
      </w:r>
      <w:r>
        <w:t xml:space="preserve"> 1 upravn</w:t>
      </w:r>
      <w:r w:rsidR="00A63C60">
        <w:t>o</w:t>
      </w:r>
      <w:r>
        <w:t xml:space="preserve"> odločb</w:t>
      </w:r>
      <w:r w:rsidR="00A63C60">
        <w:t>o</w:t>
      </w:r>
      <w:r>
        <w:t xml:space="preserve">, s katero </w:t>
      </w:r>
      <w:r w:rsidR="00A63C60">
        <w:t xml:space="preserve">smo </w:t>
      </w:r>
      <w:r>
        <w:t>zavezancu nalož</w:t>
      </w:r>
      <w:r w:rsidR="00A63C60">
        <w:t>ili</w:t>
      </w:r>
      <w:r>
        <w:t xml:space="preserve"> izpolnitev obveznosti iz tretjega odstavka 48. člena Zakona o kolektivnem upravljanju avtorske in sorodnih pravic. V prekrškovnem postopku </w:t>
      </w:r>
      <w:r w:rsidR="00A63C60">
        <w:t xml:space="preserve">smo </w:t>
      </w:r>
      <w:r>
        <w:t>izre</w:t>
      </w:r>
      <w:r w:rsidR="00A63C60">
        <w:t>kli</w:t>
      </w:r>
      <w:r>
        <w:t xml:space="preserve"> 8 opozoril ZP-1 in 1 opomin.</w:t>
      </w:r>
    </w:p>
    <w:p w14:paraId="6BA7851B" w14:textId="6E8A2E3C" w:rsidR="00F95026" w:rsidRDefault="00A63C60" w:rsidP="008C133C">
      <w:r>
        <w:lastRenderedPageBreak/>
        <w:t>O</w:t>
      </w:r>
      <w:r w:rsidR="008C133C">
        <w:t>ktobr</w:t>
      </w:r>
      <w:r>
        <w:t>a</w:t>
      </w:r>
      <w:r w:rsidR="008C133C">
        <w:t xml:space="preserve"> 2022 je pričela veljati novela A Zakona o kolektivnem upravljanju avtorske in sorodnih pravic, ki je spremenila dotlej veljavno zakonsko določbo 3. alineje prvega odstavka 78. člena zakona, v skladu s katero je prekrškovni organ lahko izrekel sankcijo za prekršek le, če kršitelj ni izpolnil obeh obveznosti hkrati, in sicer enkrat mesečno poslal pristojni kolektivni organizaciji in na svoji spletni strani javno objavil spored oddajanih avtorskih del iz repertoarja kolektivne organizacije. Na podlagi podanega predloga Ministrstvu za gospodarski razvoj in tehnologijo v letu 2020, da se prekrškovna določba spremeni tako, da bo že opustitev ene od predpisanih obveznosti iz tretjega odstavka 48. člena zakona določena kot prekršek, je bila predlagana sprememba prekrškovne določbe 3. alineje prvega odstavka 78. člena zakona</w:t>
      </w:r>
      <w:r w:rsidR="00F5431B">
        <w:t xml:space="preserve"> </w:t>
      </w:r>
      <w:r w:rsidR="008C133C">
        <w:t>vnesena v novelo A zakona.</w:t>
      </w:r>
    </w:p>
    <w:p w14:paraId="300A057C" w14:textId="7AC6AC1C" w:rsidR="00E30A61" w:rsidRDefault="00E30A61" w:rsidP="00E30A61">
      <w:pPr>
        <w:pStyle w:val="Naslov4a"/>
      </w:pPr>
      <w:r>
        <w:t>Računalniški programi</w:t>
      </w:r>
    </w:p>
    <w:p w14:paraId="1EF70D75" w14:textId="77777777" w:rsidR="00E30A61" w:rsidRDefault="00E30A61" w:rsidP="00E30A61">
      <w:r>
        <w:t>Na področju prava intelektualne lastnine imajo računalniški programi vrsto posebnosti: postali so eden poglavitnih dejavnikov tehnološkega razvoja, po merilu investicijskega vlaganja gre za zelo drage in obsežne naložbe, z vidika kreativnosti pa so napredne kreacije, pri katerih so lahko angažirane cele skupine strokovnjakov. So zelo ranljivi, saj jih je preprosto reproducirati, shraniti in prenašati, s tem pa tudi ukrasti (piratstvo).</w:t>
      </w:r>
    </w:p>
    <w:p w14:paraId="06CBF12A" w14:textId="77777777" w:rsidR="00E30A61" w:rsidRDefault="00E30A61" w:rsidP="00E30A61">
      <w:r>
        <w:t>V skladu z določili Zakona o avtorski in sorodnih pravicah veljajo za računalniške programe naslednje avtorske pravice: pravica reproduciranja (avtorju podeljuje izključno pravico, da določi, pod kakšnimi pogoji se lahko računalniški program uporablja), pravica distribuiranja (avtorju podeljuje izključno pravico, da določi, na kakšen način se računalniški program lahko prodaja oziroma prenaša od uporabnika na uporabnika), pravica dajanja v najem (avtorju podeljuje izključno pravico dajanja računalniškega programa v najem) ter pravica dajanja na voljo javnosti (avtorju podeljuje izključno pravico, da se po žici ali brezžično, delo naredi dostopno javnosti na način, ki omogoča posameznikom dostop do njega s kraja in v času, ki ju sami izberejo ali da se delo pošlje posamezniku na podlagi ponudbe, ki je namenjena javnosti).</w:t>
      </w:r>
    </w:p>
    <w:p w14:paraId="58EF7973" w14:textId="618AA199" w:rsidR="00E30A61" w:rsidRDefault="00E30A61" w:rsidP="00E30A61">
      <w:r>
        <w:t xml:space="preserve">Glede nadzora spoštovanja avtorskih pravic na računalniškem področju </w:t>
      </w:r>
      <w:r w:rsidR="00A63C60">
        <w:t xml:space="preserve">smo </w:t>
      </w:r>
      <w:r>
        <w:t>oprav</w:t>
      </w:r>
      <w:r w:rsidR="00A63C60">
        <w:t>ili</w:t>
      </w:r>
      <w:r>
        <w:t xml:space="preserve"> inšpekcijski pregled pri 34 subjektih</w:t>
      </w:r>
      <w:r w:rsidRPr="00E30A61">
        <w:t xml:space="preserve">, pri katerih </w:t>
      </w:r>
      <w:r w:rsidR="00A63C60">
        <w:t xml:space="preserve">smo </w:t>
      </w:r>
      <w:r w:rsidRPr="00E30A61">
        <w:t>na 122 računalnikih po metodi naključnega izbora pregleda</w:t>
      </w:r>
      <w:r w:rsidR="00A63C60">
        <w:t>li</w:t>
      </w:r>
      <w:r w:rsidRPr="00E30A61">
        <w:t xml:space="preserve"> in evidentiranih 553 računalniških programov, ki so jih uporabniki pri svojem delu uporabljali. Izmed vseh evidentiranih programov posamezni subjekti niso dokazali (niso mogli predložiti ustreznih dokazil) zakonite uporabe za 11 (2,0</w:t>
      </w:r>
      <w:r w:rsidR="007C6743">
        <w:t xml:space="preserve"> %</w:t>
      </w:r>
      <w:r w:rsidRPr="00E30A61">
        <w:t xml:space="preserve">) programov. Od 34 pregledanih subjektov </w:t>
      </w:r>
      <w:r w:rsidR="00A63C60">
        <w:t xml:space="preserve">smo </w:t>
      </w:r>
      <w:r w:rsidRPr="00E30A61">
        <w:t>pri 4 subjektih (11,8</w:t>
      </w:r>
      <w:r w:rsidR="007C6743">
        <w:t xml:space="preserve"> %</w:t>
      </w:r>
      <w:r w:rsidRPr="00E30A61">
        <w:t>) ugotov</w:t>
      </w:r>
      <w:r w:rsidR="00A63C60">
        <w:t xml:space="preserve">ili </w:t>
      </w:r>
      <w:r w:rsidRPr="00E30A61">
        <w:t xml:space="preserve"> nezakonit</w:t>
      </w:r>
      <w:r w:rsidR="00A63C60">
        <w:t>o</w:t>
      </w:r>
      <w:r w:rsidRPr="00E30A61">
        <w:t xml:space="preserve"> uporab</w:t>
      </w:r>
      <w:r w:rsidR="00A63C60">
        <w:t>o</w:t>
      </w:r>
      <w:r w:rsidRPr="00E30A61">
        <w:t xml:space="preserve"> vsaj enega računalniškega programa.</w:t>
      </w:r>
    </w:p>
    <w:p w14:paraId="76131C85" w14:textId="47A0BB82" w:rsidR="00E30A61" w:rsidRDefault="00E30A61" w:rsidP="00E30A61">
      <w:r w:rsidRPr="00E30A61">
        <w:t>Na podlagi Zakona o prekrških s</w:t>
      </w:r>
      <w:r w:rsidR="00A63C60">
        <w:t>m</w:t>
      </w:r>
      <w:r w:rsidRPr="00E30A61">
        <w:t>o izrekli 1 opozorilo</w:t>
      </w:r>
      <w:r w:rsidR="00A63C60">
        <w:t xml:space="preserve"> ZP-1</w:t>
      </w:r>
      <w:r w:rsidRPr="00E30A61">
        <w:t xml:space="preserve">, 2 opomina in 1 </w:t>
      </w:r>
      <w:r w:rsidR="00A63C60">
        <w:t xml:space="preserve">prekrškovno </w:t>
      </w:r>
      <w:r w:rsidRPr="00E30A61">
        <w:t xml:space="preserve">odločbo. Zaradi določil </w:t>
      </w:r>
      <w:r>
        <w:t>Zakona o avtorski in sorodnih pravicah</w:t>
      </w:r>
      <w:r w:rsidRPr="00E30A61">
        <w:t xml:space="preserve">, ki določajo, da mora inšpektor najprej ugotoviti prekršek, šele nato lahko upravno ukrepa, včasih upravno ukrepanje ni potrebno, ker kršitelj že sam od sebe nepravilnosti odpravi. </w:t>
      </w:r>
      <w:r w:rsidR="00CC1A25">
        <w:t>Samo v</w:t>
      </w:r>
      <w:r w:rsidRPr="00E30A61">
        <w:t xml:space="preserve"> 1 primeru ni bilo tako, zato </w:t>
      </w:r>
      <w:r w:rsidR="00CC1A25">
        <w:t xml:space="preserve">smo </w:t>
      </w:r>
      <w:r>
        <w:t xml:space="preserve">kršitelju </w:t>
      </w:r>
      <w:r w:rsidRPr="00E30A61">
        <w:t>izda</w:t>
      </w:r>
      <w:r w:rsidR="00CC1A25">
        <w:t>li</w:t>
      </w:r>
      <w:r w:rsidRPr="00E30A61">
        <w:t xml:space="preserve"> upravn</w:t>
      </w:r>
      <w:r w:rsidR="00CC1A25">
        <w:t>o</w:t>
      </w:r>
      <w:r w:rsidRPr="00E30A61">
        <w:t xml:space="preserve"> odločb</w:t>
      </w:r>
      <w:r w:rsidR="00CC1A25">
        <w:t>o</w:t>
      </w:r>
      <w:r w:rsidRPr="00E30A61">
        <w:t>.</w:t>
      </w:r>
    </w:p>
    <w:p w14:paraId="32C5A921" w14:textId="1525FD67" w:rsidR="00E30A61" w:rsidRDefault="00E30A61" w:rsidP="00E30A61">
      <w:r w:rsidRPr="00E30A61">
        <w:t>Dolgoletni rezultati nadzora kažejo, da je povprečna stopnja nezakonito uporabljenih programov okoli 11</w:t>
      </w:r>
      <w:r w:rsidR="007C6743">
        <w:t xml:space="preserve"> %</w:t>
      </w:r>
      <w:r w:rsidRPr="00E30A61">
        <w:t xml:space="preserve">, kar je precej več, kot </w:t>
      </w:r>
      <w:r w:rsidR="00CC1A25">
        <w:t xml:space="preserve">smo </w:t>
      </w:r>
      <w:r w:rsidRPr="00E30A61">
        <w:t>ugotov</w:t>
      </w:r>
      <w:r w:rsidR="00CC1A25">
        <w:t>ili</w:t>
      </w:r>
      <w:r w:rsidRPr="00E30A61">
        <w:t xml:space="preserve"> v letu 2022 (2,0</w:t>
      </w:r>
      <w:r w:rsidR="007C6743">
        <w:t xml:space="preserve"> %</w:t>
      </w:r>
      <w:r w:rsidRPr="00E30A61">
        <w:t>). Dobre napovedi kažeta tudi trenda nezakonito uporabljenih programov in subjektov, ki uporabljajo vsaj en program nezakonito, ki sta v upadanju. Takšen rezultat je delno posledica tudi prakse, ki jo uporablja</w:t>
      </w:r>
      <w:r w:rsidR="00CC1A25">
        <w:t>mo</w:t>
      </w:r>
      <w:r w:rsidRPr="00E30A61">
        <w:t xml:space="preserve"> zadnjih nekaj let, t. j. da pred izvedbo nadzora na terenu večjemu številu subjektov, ki bi bili potencialni zavezanci za nadzor, pošlje</w:t>
      </w:r>
      <w:r w:rsidR="00CC1A25">
        <w:t>mo</w:t>
      </w:r>
      <w:r w:rsidRPr="00E30A61">
        <w:t xml:space="preserve"> vprašalnik na temo spoštovanja avtorskih pravic pri uporabi računalniških programov, v nadaljevanju pa nato spoštovanje preveri</w:t>
      </w:r>
      <w:r w:rsidR="00CC1A25">
        <w:t>mo</w:t>
      </w:r>
      <w:r w:rsidRPr="00E30A61">
        <w:t xml:space="preserve"> še v praksi. </w:t>
      </w:r>
      <w:r w:rsidR="00CC1A25">
        <w:t>N</w:t>
      </w:r>
      <w:r w:rsidRPr="00E30A61">
        <w:t>a podlagi nadzorov na terenu namreč ugotavlja</w:t>
      </w:r>
      <w:r w:rsidR="00CC1A25">
        <w:t>mo</w:t>
      </w:r>
      <w:r w:rsidRPr="00E30A61">
        <w:t>, da si veliko zavezancev uredi avtorske pravice po prejemu takšnega vprašalnika.</w:t>
      </w:r>
    </w:p>
    <w:p w14:paraId="0ADC7D60" w14:textId="77777777" w:rsidR="009737E4" w:rsidRDefault="00C82E5E" w:rsidP="00C82E5E">
      <w:pPr>
        <w:pStyle w:val="Naslov3"/>
      </w:pPr>
      <w:bookmarkStart w:id="97" w:name="_Toc165366727"/>
      <w:r w:rsidRPr="005B6963">
        <w:lastRenderedPageBreak/>
        <w:t>Zaračunavanje dimnikarskih storitev</w:t>
      </w:r>
      <w:bookmarkEnd w:id="97"/>
    </w:p>
    <w:p w14:paraId="632B1C9C" w14:textId="1245EFAA" w:rsidR="008F5D7A" w:rsidRDefault="00CC1A25" w:rsidP="008F5D7A">
      <w:pPr>
        <w:pStyle w:val="NavadenNPred"/>
      </w:pPr>
      <w:r>
        <w:t>N</w:t>
      </w:r>
      <w:r w:rsidR="008F5D7A">
        <w:t>adzor zaračunavanj</w:t>
      </w:r>
      <w:r>
        <w:t>a</w:t>
      </w:r>
      <w:r w:rsidR="008F5D7A">
        <w:t xml:space="preserve"> dimnikarskih storit</w:t>
      </w:r>
      <w:r>
        <w:t>e</w:t>
      </w:r>
      <w:r w:rsidR="008F5D7A">
        <w:t>v opravlja</w:t>
      </w:r>
      <w:r>
        <w:t>mo</w:t>
      </w:r>
      <w:r w:rsidR="008F5D7A">
        <w:t xml:space="preserve"> na podlagi:</w:t>
      </w:r>
    </w:p>
    <w:p w14:paraId="07F57966" w14:textId="74FBFA09" w:rsidR="008F5D7A" w:rsidRDefault="008F5D7A" w:rsidP="008F5D7A">
      <w:pPr>
        <w:pStyle w:val="Nastevanje1"/>
      </w:pPr>
      <w:r>
        <w:t>Zakona o dimnikarskih storitvah,</w:t>
      </w:r>
    </w:p>
    <w:p w14:paraId="6F3EE0AB" w14:textId="76177F19" w:rsidR="008F5D7A" w:rsidRDefault="008F5D7A" w:rsidP="008F5D7A">
      <w:pPr>
        <w:pStyle w:val="Nastevanje1"/>
      </w:pPr>
      <w:r>
        <w:t>Sklepa o določitvi najvišje dovoljene cene izvajanja dimnikarskih storitev,</w:t>
      </w:r>
    </w:p>
    <w:p w14:paraId="5A3DFD2D" w14:textId="3C58AED1" w:rsidR="008F5D7A" w:rsidRDefault="008F5D7A" w:rsidP="008F5D7A">
      <w:pPr>
        <w:pStyle w:val="Nastevanje1"/>
      </w:pPr>
      <w:r>
        <w:t>Pravilnika o časovnih normativih za posamezne storitve in sklope dimnikarskih storitev in podrobnejši vsebini cenika ter višini potnih stroškov.</w:t>
      </w:r>
    </w:p>
    <w:p w14:paraId="17268755" w14:textId="10095405" w:rsidR="008F5D7A" w:rsidRDefault="008F5D7A" w:rsidP="008F5D7A">
      <w:pPr>
        <w:pStyle w:val="NavadenNZa"/>
      </w:pPr>
      <w:r>
        <w:t>Tako preverja</w:t>
      </w:r>
      <w:r w:rsidR="00CC1A25">
        <w:t>mo,</w:t>
      </w:r>
      <w:r>
        <w:t xml:space="preserve"> ali dimnikarska družba pri zaračunavanju dimnikarskih storitev upošteva sklep </w:t>
      </w:r>
      <w:r w:rsidR="00CC1A25">
        <w:t>v</w:t>
      </w:r>
      <w:r>
        <w:t xml:space="preserve">lade glede cene dimnikarskih storitev ter ali ima objavljen cenik dimnikarskih storitev. Dimnikarska družba določi ceno posameznih storitev v skladu s sklepom </w:t>
      </w:r>
      <w:r w:rsidR="00CC1A25">
        <w:t>v</w:t>
      </w:r>
      <w:r>
        <w:t>lade, pri čemer cena ne sme biti višja kot 33 evrov na uro brez DDV (40,26 evrov na uro z DDV)</w:t>
      </w:r>
      <w:r w:rsidR="00CC1A25">
        <w:t>,</w:t>
      </w:r>
      <w:r>
        <w:t xml:space="preserve"> in upoštevajoč časovne normative za posamezne dimnikarske storitve izračuna zneske za izvedene dimnikarske storitve, katere upošteva pri izdaji računov. Prekršek je storjen, če dimnikarska družba pri zaračunavanju dimnikarskih storitev ne upošteva sklepa vlade glede cene dimnikarskih storitev in če nima objavljenega cenika.</w:t>
      </w:r>
    </w:p>
    <w:p w14:paraId="3C229581" w14:textId="4EE458D3" w:rsidR="008F5D7A" w:rsidRDefault="008F5D7A" w:rsidP="008F5D7A">
      <w:r>
        <w:t xml:space="preserve">Koordiniran nadzor dimnikarskih družb glede zaračunavanja dimnikarskih storitev </w:t>
      </w:r>
      <w:r w:rsidR="00CC1A25">
        <w:t xml:space="preserve">smo </w:t>
      </w:r>
      <w:r>
        <w:t>izvajal</w:t>
      </w:r>
      <w:r w:rsidR="00CC1A25">
        <w:t>i</w:t>
      </w:r>
      <w:r>
        <w:t xml:space="preserve"> v septembru.</w:t>
      </w:r>
    </w:p>
    <w:p w14:paraId="15CE5699" w14:textId="2226482D" w:rsidR="008F5D7A" w:rsidRDefault="008F5D7A" w:rsidP="008F5D7A">
      <w:r>
        <w:t xml:space="preserve">Na območju celotne Slovenije </w:t>
      </w:r>
      <w:r w:rsidR="00CC1A25">
        <w:t xml:space="preserve">smo </w:t>
      </w:r>
      <w:r>
        <w:t>v času koordiniranega nadzora pregleda</w:t>
      </w:r>
      <w:r w:rsidR="00CC1A25">
        <w:t>li</w:t>
      </w:r>
      <w:r>
        <w:t xml:space="preserve"> 37 dimnikarskih družb, v celem letu </w:t>
      </w:r>
      <w:r w:rsidR="00CC1A25">
        <w:t xml:space="preserve">smo </w:t>
      </w:r>
      <w:r>
        <w:t>oprav</w:t>
      </w:r>
      <w:r w:rsidR="00CC1A25">
        <w:t>ili</w:t>
      </w:r>
      <w:r>
        <w:t xml:space="preserve"> 42 </w:t>
      </w:r>
      <w:r w:rsidR="00CC1A25">
        <w:t>pregledov</w:t>
      </w:r>
      <w:r>
        <w:t>.</w:t>
      </w:r>
    </w:p>
    <w:p w14:paraId="27DCF22B" w14:textId="4A27A301" w:rsidR="008F5D7A" w:rsidRDefault="008F5D7A" w:rsidP="008F5D7A">
      <w:r>
        <w:t>Ugotov</w:t>
      </w:r>
      <w:r w:rsidR="00CC1A25">
        <w:t>ili smo</w:t>
      </w:r>
      <w:r>
        <w:t>, da nekatere dimnikarske družbe vsebine cenika niso uskla</w:t>
      </w:r>
      <w:r w:rsidR="00CC1A25">
        <w:t>dile</w:t>
      </w:r>
      <w:r>
        <w:t xml:space="preserve"> s Pravilnikom o časovnih normativih za posamezne storitve in sklope dimnikarskih storitev in podrobnejši vsebini cenika ter višini potnih stroškov, kot npr. v ceniku ni bila označena cena na uro; pri določenih storitvah, ki se obračunajo po porabljenem času</w:t>
      </w:r>
      <w:r w:rsidR="00CC1A25">
        <w:t>,</w:t>
      </w:r>
      <w:r>
        <w:t xml:space="preserve"> je bil določen kar znesek (niso upoštevali porabljenega časa); vsebina cenika ni </w:t>
      </w:r>
      <w:r w:rsidR="00CC1A25">
        <w:t xml:space="preserve">bila </w:t>
      </w:r>
      <w:r>
        <w:t>v skladu s Prilogo 2 (oblikovani paketi storitev, dodane nove storitve).</w:t>
      </w:r>
    </w:p>
    <w:p w14:paraId="62431324" w14:textId="10A9891D" w:rsidR="008F5D7A" w:rsidRDefault="008F5D7A" w:rsidP="008F5D7A">
      <w:r>
        <w:t xml:space="preserve">Zaradi ugotovljenih nepravilnosti </w:t>
      </w:r>
      <w:r w:rsidR="00F278CA">
        <w:t xml:space="preserve">smo </w:t>
      </w:r>
      <w:r>
        <w:t>izre</w:t>
      </w:r>
      <w:r w:rsidR="00F278CA">
        <w:t>kli</w:t>
      </w:r>
      <w:r>
        <w:t xml:space="preserve"> 5 opozoril ZIN, s katerimi </w:t>
      </w:r>
      <w:r w:rsidR="00F278CA">
        <w:t xml:space="preserve">smo </w:t>
      </w:r>
      <w:r>
        <w:t>dimnikarskim družbam nalož</w:t>
      </w:r>
      <w:r w:rsidR="00F278CA">
        <w:t>ili</w:t>
      </w:r>
      <w:r>
        <w:t xml:space="preserve"> odprav</w:t>
      </w:r>
      <w:r w:rsidR="00F278CA">
        <w:t>o</w:t>
      </w:r>
      <w:r>
        <w:t xml:space="preserve"> nepravilnosti. Ker so dimnikarske družbe ugotovljene nepravilnosti</w:t>
      </w:r>
      <w:r w:rsidR="00F5431B">
        <w:t xml:space="preserve"> </w:t>
      </w:r>
      <w:r>
        <w:t xml:space="preserve">odpravile v določenem času, </w:t>
      </w:r>
      <w:r w:rsidR="00F278CA">
        <w:t xml:space="preserve">smo jim </w:t>
      </w:r>
      <w:r>
        <w:t>izre</w:t>
      </w:r>
      <w:r w:rsidR="00F278CA">
        <w:t>kli</w:t>
      </w:r>
      <w:r>
        <w:t xml:space="preserve"> </w:t>
      </w:r>
      <w:r w:rsidR="00F278CA">
        <w:t xml:space="preserve">še </w:t>
      </w:r>
      <w:r>
        <w:t>opozorila ZP-1.</w:t>
      </w:r>
    </w:p>
    <w:p w14:paraId="42423CC5" w14:textId="722E0E79" w:rsidR="008F5D7A" w:rsidRDefault="008F5D7A" w:rsidP="00F31D1C">
      <w:r>
        <w:t xml:space="preserve">Koordiniran nadzor zaračunavanja dimnikarskih storitev je bil učinkovit, saj se na trgu pojavljajo vedno nove dimnikarske družbe. </w:t>
      </w:r>
      <w:r w:rsidRPr="00F31D1C">
        <w:t xml:space="preserve">Stanje na področju zaračunavanja dimnikarskih storitev se izboljšuje, s tem pa se uresničuje tudi </w:t>
      </w:r>
      <w:r w:rsidR="00F278CA" w:rsidRPr="00F31D1C">
        <w:t xml:space="preserve">naš </w:t>
      </w:r>
      <w:r w:rsidRPr="00F31D1C">
        <w:t>cilj, t.</w:t>
      </w:r>
      <w:r>
        <w:t xml:space="preserve"> j. </w:t>
      </w:r>
      <w:r w:rsidR="00F278CA">
        <w:t xml:space="preserve">da </w:t>
      </w:r>
      <w:r>
        <w:t>s svojim delovanjem dosega</w:t>
      </w:r>
      <w:r w:rsidR="00F278CA">
        <w:t>mo</w:t>
      </w:r>
      <w:r>
        <w:t xml:space="preserve"> čim višjo stopnjo urejenosti trga in zadovoljstva uporabnikov.</w:t>
      </w:r>
    </w:p>
    <w:p w14:paraId="3D8E38A7" w14:textId="4237E526" w:rsidR="00BA0923" w:rsidRDefault="00BA0923" w:rsidP="00BA0923">
      <w:pPr>
        <w:pStyle w:val="Naslov3"/>
      </w:pPr>
      <w:bookmarkStart w:id="98" w:name="_Toc165366728"/>
      <w:r w:rsidRPr="00BA0923">
        <w:t xml:space="preserve">Digitalni bon </w:t>
      </w:r>
      <w:r w:rsidR="00961763">
        <w:t>'</w:t>
      </w:r>
      <w:r w:rsidRPr="00BA0923">
        <w:t>22</w:t>
      </w:r>
      <w:bookmarkEnd w:id="98"/>
    </w:p>
    <w:p w14:paraId="1BD83470" w14:textId="254375F4" w:rsidR="00BA0923" w:rsidRDefault="00BA0923" w:rsidP="00BA0923">
      <w:r>
        <w:t>V Uradnem listu RS, št. 35, je bil objavljen Zakon o spodbujanju digitalne vključenosti, v katerem je</w:t>
      </w:r>
      <w:r w:rsidR="00F278CA">
        <w:t>,</w:t>
      </w:r>
      <w:r>
        <w:t xml:space="preserve"> med drugim</w:t>
      </w:r>
      <w:r w:rsidR="00F278CA">
        <w:t>,</w:t>
      </w:r>
      <w:r>
        <w:t xml:space="preserve"> </w:t>
      </w:r>
      <w:r w:rsidR="00F278CA">
        <w:t xml:space="preserve">kot eden od ukrepov za spodbujanje digitalne vključenosti </w:t>
      </w:r>
      <w:r>
        <w:t>opredeljen tudi digitalni bon</w:t>
      </w:r>
      <w:r w:rsidR="00F278CA">
        <w:t xml:space="preserve"> (v nadaljevanju: bon)</w:t>
      </w:r>
      <w:r>
        <w:t xml:space="preserve">. Zakon je začel veljati 12. </w:t>
      </w:r>
      <w:r w:rsidR="00961763">
        <w:t xml:space="preserve">marca </w:t>
      </w:r>
      <w:r>
        <w:t>2022.</w:t>
      </w:r>
    </w:p>
    <w:p w14:paraId="1D69F084" w14:textId="3DEADAD6" w:rsidR="00BA0923" w:rsidRDefault="00BA0923" w:rsidP="00BA0923">
      <w:r>
        <w:t xml:space="preserve">Za nadzor nad pravilnostjo unovčevanja bona je </w:t>
      </w:r>
      <w:r w:rsidR="00F278CA">
        <w:t xml:space="preserve">bil </w:t>
      </w:r>
      <w:r>
        <w:t>pristojen Tržni inšpektorat</w:t>
      </w:r>
      <w:r w:rsidR="00F278CA">
        <w:t xml:space="preserve"> RS</w:t>
      </w:r>
      <w:r>
        <w:t>.</w:t>
      </w:r>
    </w:p>
    <w:p w14:paraId="043CC55C" w14:textId="3C889867" w:rsidR="00BA0923" w:rsidRDefault="00BA0923" w:rsidP="00961763">
      <w:pPr>
        <w:pStyle w:val="NavadenNPred"/>
      </w:pPr>
      <w:r>
        <w:t xml:space="preserve">Nadzor unovčevanja bonov </w:t>
      </w:r>
      <w:r w:rsidR="00F278CA">
        <w:t xml:space="preserve">smo </w:t>
      </w:r>
      <w:r>
        <w:t>izvajal</w:t>
      </w:r>
      <w:r w:rsidR="00F278CA">
        <w:t>i</w:t>
      </w:r>
      <w:r>
        <w:t xml:space="preserve"> v skladu z določili:</w:t>
      </w:r>
    </w:p>
    <w:p w14:paraId="2A6BFFE3" w14:textId="5F4B7591" w:rsidR="00BA0923" w:rsidRDefault="00BA0923" w:rsidP="00961763">
      <w:pPr>
        <w:pStyle w:val="Nastevanje1"/>
      </w:pPr>
      <w:r>
        <w:t>Zakona o spodbujanju digitalne vključenosti,</w:t>
      </w:r>
    </w:p>
    <w:p w14:paraId="0C447A6A" w14:textId="03C2F596" w:rsidR="00BA0923" w:rsidRDefault="00BA0923" w:rsidP="00961763">
      <w:pPr>
        <w:pStyle w:val="Nastevanje1"/>
      </w:pPr>
      <w:r>
        <w:t xml:space="preserve">Uredbe o določitvi vloge za priznanje statusa upravičenca do digitalnega bona '22 – šolajoči v tujini, sporočila izvajalca subvencioniranega izobraževalnega programa o udeležencih, izjave o združitvi digitalnih bonov '22 in izjave o unovčitvi digitalnega bona '22 (v nadaljevanju: </w:t>
      </w:r>
      <w:r w:rsidR="00F278CA">
        <w:t>u</w:t>
      </w:r>
      <w:r>
        <w:t>redba)</w:t>
      </w:r>
      <w:r w:rsidR="005658AC">
        <w:t>.</w:t>
      </w:r>
    </w:p>
    <w:p w14:paraId="3A18EAE8" w14:textId="6395F3B7" w:rsidR="00BA0923" w:rsidRDefault="00BA0923" w:rsidP="00961763">
      <w:pPr>
        <w:pStyle w:val="NavadenNZa"/>
      </w:pPr>
      <w:r>
        <w:lastRenderedPageBreak/>
        <w:t xml:space="preserve">Unovčenje bonov je bilo mogoče od 15. </w:t>
      </w:r>
      <w:r w:rsidR="00F278CA">
        <w:t>junija</w:t>
      </w:r>
      <w:r>
        <w:t xml:space="preserve"> </w:t>
      </w:r>
      <w:r w:rsidR="00F278CA">
        <w:t xml:space="preserve">do </w:t>
      </w:r>
      <w:r>
        <w:t xml:space="preserve">30. </w:t>
      </w:r>
      <w:r w:rsidR="00F278CA">
        <w:t xml:space="preserve">novembra </w:t>
      </w:r>
      <w:r>
        <w:t xml:space="preserve">2022 z možnostjo podaljšanja za največ deset mesecev, vendar bonov </w:t>
      </w:r>
      <w:r w:rsidR="00F278CA">
        <w:t>v</w:t>
      </w:r>
      <w:r>
        <w:t>lada ni podaljšala.</w:t>
      </w:r>
    </w:p>
    <w:p w14:paraId="68F89B2C" w14:textId="77777777" w:rsidR="00BA0923" w:rsidRDefault="00BA0923" w:rsidP="00961763">
      <w:pPr>
        <w:pStyle w:val="NavadenNPred"/>
      </w:pPr>
      <w:r>
        <w:t>Ponudniki storitev so morali biti vpisani v Poslovni register Slovenije z dejavnostjo ali njej podrejeno dejavnostjo po SKD:</w:t>
      </w:r>
    </w:p>
    <w:p w14:paraId="2465DF79" w14:textId="66162763" w:rsidR="00BA0923" w:rsidRDefault="00BA0923" w:rsidP="00961763">
      <w:pPr>
        <w:pStyle w:val="Nastevanje1"/>
      </w:pPr>
      <w:r>
        <w:t>G 46.5 – Trgovina na debelo z napravami za informacijsko-komunikacijsko tehnologijo</w:t>
      </w:r>
      <w:r w:rsidR="00F278CA">
        <w:t>,</w:t>
      </w:r>
    </w:p>
    <w:p w14:paraId="733ADB6D" w14:textId="77777777" w:rsidR="00BA0923" w:rsidRDefault="00BA0923" w:rsidP="00961763">
      <w:pPr>
        <w:pStyle w:val="Nastevanje1"/>
      </w:pPr>
      <w:r>
        <w:t>G 47.4 – Trgovina na drobno v specializiranih prodajalnah z računalniškimi, komunikacijskimi, avdio in video napravami.</w:t>
      </w:r>
    </w:p>
    <w:p w14:paraId="37E3D9C5" w14:textId="6A79B24A" w:rsidR="00F5431B" w:rsidRDefault="00BA0923" w:rsidP="00961763">
      <w:pPr>
        <w:pStyle w:val="NavadenNZa"/>
      </w:pPr>
      <w:r>
        <w:t xml:space="preserve">Ponudnik storitev je moral zgoraj navedene pogoje izpolnjevati na dan unovčevanja bona. Ponudnik storitev, ki </w:t>
      </w:r>
      <w:r w:rsidR="00F278CA">
        <w:t xml:space="preserve">je </w:t>
      </w:r>
      <w:r>
        <w:t>izpolnj</w:t>
      </w:r>
      <w:r w:rsidR="00F278CA">
        <w:t>eval</w:t>
      </w:r>
      <w:r>
        <w:t xml:space="preserve"> navedene pogoje, se je o unovčenju bonov odločal sam</w:t>
      </w:r>
      <w:r w:rsidR="00F278CA">
        <w:t xml:space="preserve"> in </w:t>
      </w:r>
      <w:r>
        <w:t>ni bil dolžan sprejemati bonov</w:t>
      </w:r>
      <w:r w:rsidR="00F278CA">
        <w:t>.</w:t>
      </w:r>
      <w:r>
        <w:t xml:space="preserve"> </w:t>
      </w:r>
      <w:r w:rsidR="00F278CA">
        <w:t>Z</w:t>
      </w:r>
      <w:r>
        <w:t xml:space="preserve">ato je bilo priporočljivo, da so se upravičenci pred nakupom </w:t>
      </w:r>
      <w:r w:rsidR="00F278CA">
        <w:t xml:space="preserve">pozanimali </w:t>
      </w:r>
      <w:r>
        <w:t>o možnosti unovčitve.</w:t>
      </w:r>
    </w:p>
    <w:p w14:paraId="21A3FACE" w14:textId="79C7F59E" w:rsidR="00BA0923" w:rsidRDefault="00BA0923" w:rsidP="00961763">
      <w:pPr>
        <w:pStyle w:val="NavadenNPred"/>
      </w:pPr>
      <w:r>
        <w:t xml:space="preserve">Upravičenci so bile osebe s stalnim prebivališčem v </w:t>
      </w:r>
      <w:r w:rsidR="00F278CA">
        <w:t xml:space="preserve">Sloveniji </w:t>
      </w:r>
      <w:r>
        <w:t xml:space="preserve">na dan 12. </w:t>
      </w:r>
      <w:r w:rsidR="00F278CA">
        <w:t xml:space="preserve">marca </w:t>
      </w:r>
      <w:r>
        <w:t>2022, torej tudi osebe brez slovenskega državljanstva, in sicer:</w:t>
      </w:r>
    </w:p>
    <w:p w14:paraId="2AD9759F" w14:textId="37124537" w:rsidR="00BA0923" w:rsidRDefault="00BA0923" w:rsidP="00961763">
      <w:pPr>
        <w:pStyle w:val="Nastevanje1"/>
      </w:pPr>
      <w:r>
        <w:t>šoloobvezni otrok, vpisan v 7., 8. ali 9. razred,</w:t>
      </w:r>
    </w:p>
    <w:p w14:paraId="738224DB" w14:textId="52F61BA2" w:rsidR="00BA0923" w:rsidRDefault="00BA0923" w:rsidP="00961763">
      <w:pPr>
        <w:pStyle w:val="Nastevanje1"/>
      </w:pPr>
      <w:r>
        <w:t>dijak srednje šole,</w:t>
      </w:r>
    </w:p>
    <w:p w14:paraId="62CCEC6D" w14:textId="468EE8B9" w:rsidR="00BA0923" w:rsidRDefault="00BA0923" w:rsidP="00961763">
      <w:pPr>
        <w:pStyle w:val="Nastevanje1"/>
      </w:pPr>
      <w:r>
        <w:t>študent višje šole po predpisih o višjem strokovnem izobraževanju,</w:t>
      </w:r>
    </w:p>
    <w:p w14:paraId="6A971000" w14:textId="7382D6FF" w:rsidR="00BA0923" w:rsidRDefault="00BA0923" w:rsidP="00961763">
      <w:pPr>
        <w:pStyle w:val="Nastevanje1"/>
      </w:pPr>
      <w:r>
        <w:t>študent študijskega programa prve, druge ali tretje stopnje po predpisih o visokem šolstvu ali</w:t>
      </w:r>
    </w:p>
    <w:p w14:paraId="404DBA40" w14:textId="7D7EF403" w:rsidR="00BA0923" w:rsidRDefault="00BA0923" w:rsidP="00961763">
      <w:pPr>
        <w:pStyle w:val="Nastevanje1"/>
      </w:pPr>
      <w:r>
        <w:t>udeleženec izobraževalnega programa, subvencioniranega na podlagi tega zakona, ki je star 55 let ali več.</w:t>
      </w:r>
    </w:p>
    <w:p w14:paraId="00EEF276" w14:textId="799DE017" w:rsidR="00BA0923" w:rsidRDefault="00F278CA" w:rsidP="00961763">
      <w:pPr>
        <w:pStyle w:val="NavadenNZaPred"/>
      </w:pPr>
      <w:r>
        <w:t>B</w:t>
      </w:r>
      <w:r w:rsidR="00BA0923">
        <w:t xml:space="preserve">on v višini 150 eur se je evidentiral kot dobroimetje v informacijskem sistemu </w:t>
      </w:r>
      <w:r>
        <w:t xml:space="preserve">Finančne uprave </w:t>
      </w:r>
      <w:r w:rsidR="00BA0923">
        <w:t xml:space="preserve">RS. </w:t>
      </w:r>
      <w:r w:rsidR="005658AC">
        <w:t xml:space="preserve">Bona ni bilo potrebno unovčiti v enkratnem znesku, ampak se je lahko znesek uporabil za več storitev pri istem ali različnih ponudnikih. </w:t>
      </w:r>
      <w:r>
        <w:t>U</w:t>
      </w:r>
      <w:r w:rsidR="00BA0923">
        <w:t xml:space="preserve">pravičenci </w:t>
      </w:r>
      <w:r>
        <w:t xml:space="preserve">so ga lahko </w:t>
      </w:r>
      <w:r w:rsidR="00BA0923">
        <w:t>unovčili izključno za nakup naslednjih vrst nove, obnovljene ali rabljene računalniške opreme:</w:t>
      </w:r>
    </w:p>
    <w:p w14:paraId="69D837BC" w14:textId="3BA7F7F6" w:rsidR="00BA0923" w:rsidRDefault="00BA0923" w:rsidP="00961763">
      <w:pPr>
        <w:pStyle w:val="Nastevanje1"/>
      </w:pPr>
      <w:r>
        <w:t>prenosnega, tabličnega ali namiznega računalnika,</w:t>
      </w:r>
    </w:p>
    <w:p w14:paraId="26DF2135" w14:textId="7D39DC0E" w:rsidR="00BA0923" w:rsidRDefault="00BA0923" w:rsidP="00961763">
      <w:pPr>
        <w:pStyle w:val="Nastevanje1"/>
      </w:pPr>
      <w:r>
        <w:t>priklopne postaje za prenosni računalnik,</w:t>
      </w:r>
    </w:p>
    <w:p w14:paraId="5909C17F" w14:textId="589736E9" w:rsidR="00BA0923" w:rsidRDefault="00BA0923" w:rsidP="00961763">
      <w:pPr>
        <w:pStyle w:val="Nastevanje1"/>
      </w:pPr>
      <w:r>
        <w:t>računalniškega zaslona,</w:t>
      </w:r>
    </w:p>
    <w:p w14:paraId="66511DC5" w14:textId="104E0805" w:rsidR="00BA0923" w:rsidRDefault="00BA0923" w:rsidP="00961763">
      <w:pPr>
        <w:pStyle w:val="Nastevanje1"/>
      </w:pPr>
      <w:r>
        <w:t>tipkovnice in miške,</w:t>
      </w:r>
    </w:p>
    <w:p w14:paraId="50EFF957" w14:textId="51EDDEC0" w:rsidR="00BA0923" w:rsidRDefault="00BA0923" w:rsidP="00961763">
      <w:pPr>
        <w:pStyle w:val="Nastevanje1"/>
      </w:pPr>
      <w:r>
        <w:t>digitalnega papirja,</w:t>
      </w:r>
    </w:p>
    <w:p w14:paraId="213D523A" w14:textId="3A181CEF" w:rsidR="00BA0923" w:rsidRDefault="00BA0923" w:rsidP="00961763">
      <w:pPr>
        <w:pStyle w:val="Nastevanje1"/>
      </w:pPr>
      <w:r>
        <w:t>digitalnega peresa,</w:t>
      </w:r>
    </w:p>
    <w:p w14:paraId="488849D2" w14:textId="7FD889E3" w:rsidR="00BA0923" w:rsidRDefault="00BA0923" w:rsidP="00961763">
      <w:pPr>
        <w:pStyle w:val="Nastevanje1"/>
      </w:pPr>
      <w:r>
        <w:t>čitalnika pametne kartice,</w:t>
      </w:r>
    </w:p>
    <w:p w14:paraId="2F84D375" w14:textId="6AB39A2C" w:rsidR="00BA0923" w:rsidRDefault="00BA0923" w:rsidP="00961763">
      <w:pPr>
        <w:pStyle w:val="Nastevanje1"/>
      </w:pPr>
      <w:r>
        <w:t>spletne kamere,</w:t>
      </w:r>
    </w:p>
    <w:p w14:paraId="15B10500" w14:textId="1FAEC2A8" w:rsidR="00BA0923" w:rsidRDefault="00BA0923" w:rsidP="00961763">
      <w:pPr>
        <w:pStyle w:val="Nastevanje1"/>
      </w:pPr>
      <w:r>
        <w:t>slušalk z mikrofonom,</w:t>
      </w:r>
    </w:p>
    <w:p w14:paraId="43198E24" w14:textId="3A456264" w:rsidR="00BA0923" w:rsidRDefault="00BA0923" w:rsidP="00961763">
      <w:pPr>
        <w:pStyle w:val="Nastevanje1"/>
      </w:pPr>
      <w:proofErr w:type="spellStart"/>
      <w:r>
        <w:t>večfunkcijske</w:t>
      </w:r>
      <w:proofErr w:type="spellEnd"/>
      <w:r>
        <w:t xml:space="preserve"> naprave, optičnega čitalnika (skenerja), tiskalnika,</w:t>
      </w:r>
    </w:p>
    <w:p w14:paraId="466EDD4F" w14:textId="2D241AAA" w:rsidR="00BA0923" w:rsidRDefault="00BA0923" w:rsidP="00961763">
      <w:pPr>
        <w:pStyle w:val="Nastevanje1"/>
      </w:pPr>
      <w:r>
        <w:t>3D tiskalnika,</w:t>
      </w:r>
    </w:p>
    <w:p w14:paraId="262CFE8F" w14:textId="279028E2" w:rsidR="00BA0923" w:rsidRDefault="00BA0923" w:rsidP="00961763">
      <w:pPr>
        <w:pStyle w:val="Nastevanje1"/>
      </w:pPr>
      <w:r>
        <w:t>zunanje pomnilniške enote,</w:t>
      </w:r>
    </w:p>
    <w:p w14:paraId="272E8C24" w14:textId="3F447B25" w:rsidR="00BA0923" w:rsidRDefault="00BA0923" w:rsidP="00961763">
      <w:pPr>
        <w:pStyle w:val="Nastevanje1"/>
      </w:pPr>
      <w:r>
        <w:t>posebne računalniške opreme za digitalno vključenost invalidov in</w:t>
      </w:r>
    </w:p>
    <w:p w14:paraId="3FC312E6" w14:textId="2EA52551" w:rsidR="00BA0923" w:rsidRDefault="00BA0923" w:rsidP="00961763">
      <w:pPr>
        <w:pStyle w:val="Nastevanje1"/>
      </w:pPr>
      <w:r>
        <w:t>kompleta za učenje programiranja (vključno s kartičnim računalnikom in programsko opremo za razvojna okolja).</w:t>
      </w:r>
    </w:p>
    <w:p w14:paraId="421D1DD1" w14:textId="77777777" w:rsidR="00F5431B" w:rsidRDefault="00BA0923" w:rsidP="00961763">
      <w:pPr>
        <w:pStyle w:val="NavadenNZa"/>
      </w:pPr>
      <w:r>
        <w:t xml:space="preserve">Ob unovčitvi bona je bilo potrebno izpolniti obrazec »Izjava o unovčitvi digitalnega bona </w:t>
      </w:r>
      <w:r w:rsidR="00961763">
        <w:t>'</w:t>
      </w:r>
      <w:r>
        <w:t>22«.</w:t>
      </w:r>
    </w:p>
    <w:p w14:paraId="05CAEC17" w14:textId="51913E2F" w:rsidR="00BA0923" w:rsidRDefault="00BA0923" w:rsidP="00BA0923">
      <w:r>
        <w:t>Bon je bil združljiv med upravičenci, ki so v sorodu v stranski vrsti do drugega kolena (bratje, sestre, polbratje, polsestre)</w:t>
      </w:r>
      <w:r w:rsidR="005658AC">
        <w:t>,</w:t>
      </w:r>
      <w:r>
        <w:t xml:space="preserve"> in sicer z obrazcem »Izjava o združitvi digitalnih bonov </w:t>
      </w:r>
      <w:r w:rsidR="00961763">
        <w:t>'</w:t>
      </w:r>
      <w:r>
        <w:t xml:space="preserve">22«. Združljivost je </w:t>
      </w:r>
      <w:r w:rsidR="005658AC">
        <w:t xml:space="preserve">bila </w:t>
      </w:r>
      <w:r>
        <w:t>možna le med šolajočimi (tudi če se šolajo v tujini) in ne med upravičenci</w:t>
      </w:r>
      <w:r w:rsidR="005658AC">
        <w:t>, starimi</w:t>
      </w:r>
      <w:r>
        <w:t xml:space="preserve"> 55</w:t>
      </w:r>
      <w:r w:rsidR="005658AC">
        <w:t xml:space="preserve"> ali več let</w:t>
      </w:r>
      <w:r>
        <w:t>.</w:t>
      </w:r>
    </w:p>
    <w:p w14:paraId="54CFD47E" w14:textId="7D033E5F" w:rsidR="00BA0923" w:rsidRDefault="005658AC" w:rsidP="00BA0923">
      <w:r>
        <w:lastRenderedPageBreak/>
        <w:t>V skladu z zakonom smo p</w:t>
      </w:r>
      <w:r w:rsidR="00BA0923">
        <w:t>odatke o unovčenih bonih prejemal</w:t>
      </w:r>
      <w:r>
        <w:t>i</w:t>
      </w:r>
      <w:r w:rsidR="00BA0923">
        <w:t xml:space="preserve"> </w:t>
      </w:r>
      <w:r>
        <w:t xml:space="preserve">od </w:t>
      </w:r>
      <w:r w:rsidR="00BA0923">
        <w:t>Finančne uprave</w:t>
      </w:r>
      <w:r>
        <w:t xml:space="preserve"> RS</w:t>
      </w:r>
      <w:r w:rsidR="00BA0923">
        <w:t>, ki je vodila in upravljala evidenco bonov.</w:t>
      </w:r>
    </w:p>
    <w:p w14:paraId="3DBA7EF9" w14:textId="2CE67AE1" w:rsidR="00BA0923" w:rsidRPr="00BA0923" w:rsidRDefault="005658AC" w:rsidP="00BA0923">
      <w:r>
        <w:t xml:space="preserve">Skupaj smo </w:t>
      </w:r>
      <w:r w:rsidR="00BA0923">
        <w:t>opravili 165 pregledov, pri čemer v 128 primerih že ob samem nadzoru ni</w:t>
      </w:r>
      <w:r>
        <w:t>smo</w:t>
      </w:r>
      <w:r w:rsidR="00BA0923">
        <w:t xml:space="preserve"> ugotov</w:t>
      </w:r>
      <w:r>
        <w:t>ili</w:t>
      </w:r>
      <w:r w:rsidR="00BA0923">
        <w:t xml:space="preserve"> nepravilnosti, zato </w:t>
      </w:r>
      <w:r>
        <w:t xml:space="preserve">smo </w:t>
      </w:r>
      <w:r w:rsidR="00BA0923">
        <w:t>postopek ustav</w:t>
      </w:r>
      <w:r>
        <w:t>ili</w:t>
      </w:r>
      <w:r w:rsidR="00BA0923">
        <w:t xml:space="preserve"> na zapisnik</w:t>
      </w:r>
      <w:r>
        <w:t>. N</w:t>
      </w:r>
      <w:r w:rsidR="00BA0923">
        <w:t xml:space="preserve">aknadno </w:t>
      </w:r>
      <w:r>
        <w:t xml:space="preserve">smo </w:t>
      </w:r>
      <w:r w:rsidR="00BA0923">
        <w:t>ustav</w:t>
      </w:r>
      <w:r>
        <w:t>ili</w:t>
      </w:r>
      <w:r w:rsidR="00BA0923">
        <w:t xml:space="preserve"> še 24 postopkov. Zaradi ugotovljenih nepravilnosti </w:t>
      </w:r>
      <w:r>
        <w:t xml:space="preserve">smo </w:t>
      </w:r>
      <w:r w:rsidR="00BA0923">
        <w:t>izre</w:t>
      </w:r>
      <w:r>
        <w:t>kli</w:t>
      </w:r>
      <w:r w:rsidR="00BA0923">
        <w:t xml:space="preserve"> 4 opozorila </w:t>
      </w:r>
      <w:r>
        <w:t xml:space="preserve">ZIN </w:t>
      </w:r>
      <w:r w:rsidR="00BA0923">
        <w:t>z namenom odprave nepravilnosti</w:t>
      </w:r>
      <w:r>
        <w:t xml:space="preserve"> in </w:t>
      </w:r>
      <w:r w:rsidR="00BA0923">
        <w:t>6 opozoril</w:t>
      </w:r>
      <w:r w:rsidR="00961763">
        <w:t xml:space="preserve"> ZP-1</w:t>
      </w:r>
      <w:r w:rsidR="00BA0923">
        <w:t>.</w:t>
      </w:r>
    </w:p>
    <w:p w14:paraId="1E9A1A17" w14:textId="636CAD08" w:rsidR="00B864F0" w:rsidRDefault="00B864F0" w:rsidP="00B864F0">
      <w:pPr>
        <w:pStyle w:val="Naslov3"/>
      </w:pPr>
      <w:bookmarkStart w:id="99" w:name="_Toc165366729"/>
      <w:r>
        <w:t>Nekateri plastični proizvodi za enkratno uporabo in o označevanje nekaterih plastičnih proizvodov</w:t>
      </w:r>
      <w:bookmarkEnd w:id="99"/>
    </w:p>
    <w:p w14:paraId="22B82328" w14:textId="3E100AA4" w:rsidR="0097279E" w:rsidRDefault="0097279E" w:rsidP="0097279E">
      <w:r>
        <w:t>Septembra 2021 je začela veljati Uredba o prepovedi dajanja nekaterih plastičnih proizvodov za enkratno uporabo na trg v Republiki Sloveniji in o označevanju nekaterih plastičnih proizvodov, ki določa omejitve nekaterih plastičnih proizvodov za enkratno uporabo pri dajanju na trg in zahteve za njihovo označevanje. Konec decembra pa je začel veljati še Zakon o prepovedi dajanja nekaterih plastičnih proizvodov za enkratno uporabo na trg v Republiki Sloveniji, ki z namenom zmanjševanja negativnega vpliva na okolje določa omejitve nekaterih plastičnih proizvodov za enkratno uporabo pri dajanju na trg. Tako uredba kot tudi zakon sta za nadzorni organ določila Tržni inšpektorat</w:t>
      </w:r>
      <w:r w:rsidR="005658AC">
        <w:t xml:space="preserve"> RS</w:t>
      </w:r>
      <w:r>
        <w:t>.</w:t>
      </w:r>
    </w:p>
    <w:p w14:paraId="0D296809" w14:textId="3C6D8728" w:rsidR="0097279E" w:rsidRDefault="005658AC" w:rsidP="0097279E">
      <w:r>
        <w:t>V</w:t>
      </w:r>
      <w:r w:rsidR="0097279E">
        <w:t xml:space="preserve"> okviru poizvedb </w:t>
      </w:r>
      <w:r>
        <w:t xml:space="preserve">o </w:t>
      </w:r>
      <w:r w:rsidR="0097279E">
        <w:t>nevarnih proizvod</w:t>
      </w:r>
      <w:r>
        <w:t>ih</w:t>
      </w:r>
      <w:r w:rsidR="0097279E">
        <w:t xml:space="preserve"> septembr</w:t>
      </w:r>
      <w:r w:rsidR="00B777BC">
        <w:t>a</w:t>
      </w:r>
      <w:r w:rsidR="0097279E">
        <w:t xml:space="preserve"> 2022 </w:t>
      </w:r>
      <w:r>
        <w:t xml:space="preserve">smo </w:t>
      </w:r>
      <w:r w:rsidR="0097279E">
        <w:t>v prodajalnah nadziral</w:t>
      </w:r>
      <w:r>
        <w:t>i</w:t>
      </w:r>
      <w:r w:rsidR="0097279E">
        <w:t xml:space="preserve"> tudi dajanj</w:t>
      </w:r>
      <w:r>
        <w:t>e</w:t>
      </w:r>
      <w:r w:rsidR="0097279E">
        <w:t xml:space="preserve"> na trg plastičn</w:t>
      </w:r>
      <w:r>
        <w:t>ih</w:t>
      </w:r>
      <w:r w:rsidR="0097279E">
        <w:t xml:space="preserve"> proizvod</w:t>
      </w:r>
      <w:r>
        <w:t>ov</w:t>
      </w:r>
      <w:r w:rsidR="0097279E">
        <w:t xml:space="preserve"> za enkratno uporabo, ki so določeni v zakonu in uredbi. Dajanje plastičn</w:t>
      </w:r>
      <w:r>
        <w:t>ih</w:t>
      </w:r>
      <w:r w:rsidR="0097279E">
        <w:t xml:space="preserve"> proizvod</w:t>
      </w:r>
      <w:r>
        <w:t>ov</w:t>
      </w:r>
      <w:r w:rsidR="0097279E">
        <w:t xml:space="preserve"> za enkratno uporabo na trg je prvo omogočanje dostopnosti proizvoda na trgu</w:t>
      </w:r>
      <w:r>
        <w:t xml:space="preserve"> v Sloveniji</w:t>
      </w:r>
      <w:r w:rsidR="0097279E">
        <w:t xml:space="preserve">. Omogočanje dostopnosti na trgu </w:t>
      </w:r>
      <w:r>
        <w:t xml:space="preserve">pa </w:t>
      </w:r>
      <w:r w:rsidR="0097279E">
        <w:t xml:space="preserve">je vsaka dobava proizvoda za distribucijo, porabo ali uporabo na trgu v okviru gospodarske dejavnosti, bodisi odplačno ali </w:t>
      </w:r>
      <w:r>
        <w:t>brez</w:t>
      </w:r>
      <w:r w:rsidR="0097279E">
        <w:t>plačno.</w:t>
      </w:r>
    </w:p>
    <w:p w14:paraId="06C918DF" w14:textId="56132FE5" w:rsidR="0097279E" w:rsidRPr="005658AC" w:rsidRDefault="005658AC" w:rsidP="0097279E">
      <w:pPr>
        <w:pStyle w:val="NavadenNPred"/>
      </w:pPr>
      <w:r>
        <w:t>O</w:t>
      </w:r>
      <w:r w:rsidR="0097279E" w:rsidRPr="005658AC">
        <w:t xml:space="preserve">d septembra 2021 </w:t>
      </w:r>
      <w:r>
        <w:t xml:space="preserve">je </w:t>
      </w:r>
      <w:r w:rsidR="0097279E" w:rsidRPr="005658AC">
        <w:t xml:space="preserve">na podlagi uredbe oziroma </w:t>
      </w:r>
      <w:r>
        <w:t>z</w:t>
      </w:r>
      <w:r w:rsidR="0097279E" w:rsidRPr="005658AC">
        <w:t>akona na območju Slovenije prepovedano dajati na trg naslednje plastične proizvode za enkratno uporabo:</w:t>
      </w:r>
    </w:p>
    <w:p w14:paraId="0377E78A" w14:textId="3CB65138" w:rsidR="0097279E" w:rsidRDefault="0097279E" w:rsidP="0097279E">
      <w:pPr>
        <w:pStyle w:val="Nastevanje1"/>
      </w:pPr>
      <w:r>
        <w:t xml:space="preserve">proizvodi iz </w:t>
      </w:r>
      <w:proofErr w:type="spellStart"/>
      <w:r>
        <w:t>oksorazgradljive</w:t>
      </w:r>
      <w:proofErr w:type="spellEnd"/>
      <w:r>
        <w:t xml:space="preserve"> plastike za enkratno uporabo ,</w:t>
      </w:r>
    </w:p>
    <w:p w14:paraId="29FA3E39" w14:textId="4E874983" w:rsidR="0097279E" w:rsidRDefault="0097279E" w:rsidP="0097279E">
      <w:pPr>
        <w:pStyle w:val="Nastevanje1"/>
      </w:pPr>
      <w:r>
        <w:t>vatirane palčke, razen če spadajo v področje uporabe Direktive Sveta 90/385/EGS ali Direktive Sveta 93/42/EGS o medicinskih pripomočkih,</w:t>
      </w:r>
    </w:p>
    <w:p w14:paraId="0031E72E" w14:textId="4760781C" w:rsidR="0097279E" w:rsidRDefault="0097279E" w:rsidP="0097279E">
      <w:pPr>
        <w:pStyle w:val="Nastevanje1"/>
      </w:pPr>
      <w:r>
        <w:t>pribor (vilice, noži, žlice, palčke),</w:t>
      </w:r>
    </w:p>
    <w:p w14:paraId="157E745B" w14:textId="4193CD53" w:rsidR="0097279E" w:rsidRDefault="0097279E" w:rsidP="0097279E">
      <w:pPr>
        <w:pStyle w:val="Nastevanje1"/>
      </w:pPr>
      <w:r>
        <w:t>krožniki,</w:t>
      </w:r>
    </w:p>
    <w:p w14:paraId="2F4273B8" w14:textId="4301F76B" w:rsidR="0097279E" w:rsidRDefault="0097279E" w:rsidP="0097279E">
      <w:pPr>
        <w:pStyle w:val="Nastevanje1"/>
      </w:pPr>
      <w:r>
        <w:t>slamice, razen če spadajo v področje uporabe Direktive 90/385/EGS ali Direktive 93/42/EGS,</w:t>
      </w:r>
    </w:p>
    <w:p w14:paraId="235E2594" w14:textId="186871A9" w:rsidR="0097279E" w:rsidRDefault="0097279E" w:rsidP="0097279E">
      <w:pPr>
        <w:pStyle w:val="Nastevanje1"/>
      </w:pPr>
      <w:r>
        <w:t>mešalne palčke za pijače,</w:t>
      </w:r>
    </w:p>
    <w:p w14:paraId="6DD4729C" w14:textId="33BA27E1" w:rsidR="0097279E" w:rsidRDefault="0097279E" w:rsidP="0097279E">
      <w:pPr>
        <w:pStyle w:val="Nastevanje1"/>
      </w:pPr>
      <w:r>
        <w:t>palčke za pritrditev na balone in podporo balonov, vključno z mehanizmi takih palčk, razen balonov za industrijsko ali drugo poklicno rabo in uporabo, ki se ne delijo potrošnikom,</w:t>
      </w:r>
    </w:p>
    <w:p w14:paraId="0A3DAE55" w14:textId="08EC126D" w:rsidR="0097279E" w:rsidRDefault="0097279E" w:rsidP="0097279E">
      <w:pPr>
        <w:pStyle w:val="Nastevanje1"/>
      </w:pPr>
      <w:r>
        <w:t>posode za živila iz ekspandiranega polistirena, t. j. posode, kot so škatle s pokrovom ali brez njega, ki se uporabljajo za shranjevanje živil, ki:</w:t>
      </w:r>
    </w:p>
    <w:p w14:paraId="7B559677" w14:textId="7B5F9F8A" w:rsidR="0097279E" w:rsidRDefault="0097279E" w:rsidP="0097279E">
      <w:pPr>
        <w:pStyle w:val="Nastevanje1"/>
      </w:pPr>
      <w:r>
        <w:t>so namenjena za takojšnje zaužitje iz posode na kraju samem ali jih potrošniki odnesejo s seboj,</w:t>
      </w:r>
    </w:p>
    <w:p w14:paraId="1D7A5E26" w14:textId="0B451D27" w:rsidR="0097279E" w:rsidRDefault="0097279E" w:rsidP="0097279E">
      <w:pPr>
        <w:pStyle w:val="Nastevanje1"/>
      </w:pPr>
      <w:r>
        <w:t>se običajno zaužijejo iz posode,</w:t>
      </w:r>
    </w:p>
    <w:p w14:paraId="4EA4E822" w14:textId="5514BD29" w:rsidR="0097279E" w:rsidRDefault="0097279E" w:rsidP="00006155">
      <w:pPr>
        <w:pStyle w:val="Nastevanje1"/>
      </w:pPr>
      <w:r>
        <w:t>se jih zaužije brez nadaljnje priprave, kot je kuhanje, vrenje ali segrevanje, vključno s posodami za živila, ki se uporabljajo za hitro prehrano ali druge obroke, namenjene za takojšnje zaužitje, razen vsebnikov za pijačo, krožnikov, zavitkov in ovojev s hrano,</w:t>
      </w:r>
    </w:p>
    <w:p w14:paraId="276A35B2" w14:textId="63D0DABE" w:rsidR="0097279E" w:rsidRDefault="0097279E" w:rsidP="0097279E">
      <w:pPr>
        <w:pStyle w:val="Nastevanje1"/>
      </w:pPr>
      <w:r>
        <w:t>vsebniki za pijačo iz ekspandiranega polistirena, vključno z njihovimi pokrovčki in zamaški,</w:t>
      </w:r>
    </w:p>
    <w:p w14:paraId="309AC33C" w14:textId="5246D893" w:rsidR="0097279E" w:rsidRDefault="0097279E" w:rsidP="0097279E">
      <w:pPr>
        <w:pStyle w:val="Nastevanje1"/>
      </w:pPr>
      <w:r>
        <w:t>lončki za pijačo iz ekspandiranega polistirena, vključno z njihovimi pokrovčki in zamaški.</w:t>
      </w:r>
    </w:p>
    <w:p w14:paraId="3C4098E8" w14:textId="4B894840" w:rsidR="0097279E" w:rsidRDefault="0097279E" w:rsidP="0097279E">
      <w:pPr>
        <w:pStyle w:val="NavadenNZaPred"/>
      </w:pPr>
      <w:r>
        <w:lastRenderedPageBreak/>
        <w:t xml:space="preserve">Na podlagi uredbe (del </w:t>
      </w:r>
      <w:r w:rsidR="005658AC">
        <w:t>B</w:t>
      </w:r>
      <w:r>
        <w:t xml:space="preserve"> priloge) pa morajo biti naslednji plastični proizvodi za enkratno uporabo označeni z oznakami, ki uporabnike opozarjajo, da naj odpadke odlagajo na okolju prijazen način:</w:t>
      </w:r>
    </w:p>
    <w:p w14:paraId="1536DA65" w14:textId="36530DC3" w:rsidR="0097279E" w:rsidRDefault="0097279E" w:rsidP="0097279E">
      <w:pPr>
        <w:pStyle w:val="Nastevanje1"/>
      </w:pPr>
      <w:r>
        <w:t xml:space="preserve">higienski vložki, tamponi in </w:t>
      </w:r>
      <w:proofErr w:type="spellStart"/>
      <w:r>
        <w:t>aplikatorji</w:t>
      </w:r>
      <w:proofErr w:type="spellEnd"/>
      <w:r>
        <w:t xml:space="preserve"> tamponov,</w:t>
      </w:r>
    </w:p>
    <w:p w14:paraId="74650D8F" w14:textId="605A585F" w:rsidR="0097279E" w:rsidRDefault="0097279E" w:rsidP="0097279E">
      <w:pPr>
        <w:pStyle w:val="Nastevanje1"/>
      </w:pPr>
      <w:r>
        <w:t>vlažilni robčki, tj. predhodno navlaženi robčki za osebno nego in gospodinjsko uporabo,</w:t>
      </w:r>
    </w:p>
    <w:p w14:paraId="63C621FB" w14:textId="7C83B433" w:rsidR="0097279E" w:rsidRDefault="0097279E" w:rsidP="0097279E">
      <w:pPr>
        <w:pStyle w:val="Nastevanje1"/>
      </w:pPr>
      <w:r>
        <w:t>tobačni izdelki s filtri in filtri, ki se tržijo za uporabo v kombinaciji s tobačnimi izdelki,</w:t>
      </w:r>
    </w:p>
    <w:p w14:paraId="43127DEA" w14:textId="4AC5FCDA" w:rsidR="0097279E" w:rsidRDefault="0097279E" w:rsidP="0097279E">
      <w:pPr>
        <w:pStyle w:val="Nastevanje1"/>
      </w:pPr>
      <w:r>
        <w:t>lončki za pijačo.</w:t>
      </w:r>
    </w:p>
    <w:p w14:paraId="37754AC8" w14:textId="77777777" w:rsidR="0097279E" w:rsidRDefault="0097279E" w:rsidP="0097279E">
      <w:pPr>
        <w:pStyle w:val="NavadenNZa"/>
      </w:pPr>
      <w:r>
        <w:t>Oznake, ki so predpisane v Izvedbeni uredbi Komisije (EU) 2020/2151, morajo biti na embalaži vsakega plastičnega proizvoda za enkratno uporabo ali na samem proizvodu.</w:t>
      </w:r>
    </w:p>
    <w:p w14:paraId="29C2AD27" w14:textId="41AA2E5C" w:rsidR="0097279E" w:rsidRDefault="0097279E" w:rsidP="0097279E">
      <w:r>
        <w:t xml:space="preserve">Nadzor </w:t>
      </w:r>
      <w:r w:rsidR="005658AC">
        <w:t xml:space="preserve">smo </w:t>
      </w:r>
      <w:r>
        <w:t>opravil</w:t>
      </w:r>
      <w:r w:rsidR="005658AC">
        <w:t>i</w:t>
      </w:r>
      <w:r>
        <w:t xml:space="preserve"> pri 108 zavezancih, v okviru katerih </w:t>
      </w:r>
      <w:r w:rsidR="005658AC">
        <w:t xml:space="preserve">smo </w:t>
      </w:r>
      <w:r>
        <w:t>preverjal</w:t>
      </w:r>
      <w:r w:rsidR="005658AC">
        <w:t>i</w:t>
      </w:r>
      <w:r>
        <w:t xml:space="preserve"> prodaj</w:t>
      </w:r>
      <w:r w:rsidR="005658AC">
        <w:t>o</w:t>
      </w:r>
      <w:r>
        <w:t xml:space="preserve"> plastičnih proizvodov za enkratno uporabo in njihovo označevanje.</w:t>
      </w:r>
    </w:p>
    <w:p w14:paraId="2C798A7C" w14:textId="11599232" w:rsidR="0097279E" w:rsidRDefault="0097279E" w:rsidP="0097279E">
      <w:r>
        <w:t>Ugotov</w:t>
      </w:r>
      <w:r w:rsidR="005658AC">
        <w:t>ili smo</w:t>
      </w:r>
      <w:r>
        <w:t>, da so bili dani na trg 4 plastični proizvodi za enkratno uporabo, kater</w:t>
      </w:r>
      <w:r w:rsidR="005658AC">
        <w:t>ih</w:t>
      </w:r>
      <w:r>
        <w:t xml:space="preserve"> </w:t>
      </w:r>
      <w:r w:rsidR="005658AC">
        <w:t xml:space="preserve">dajanje na trg je bilo v skladu z zakonom </w:t>
      </w:r>
      <w:r>
        <w:t xml:space="preserve">prepovedano, 2 proizvoda pa nista bila označena v skladu z uredbo. </w:t>
      </w:r>
      <w:r w:rsidR="005658AC">
        <w:t>I</w:t>
      </w:r>
      <w:r>
        <w:t xml:space="preserve">zrekli </w:t>
      </w:r>
      <w:r w:rsidR="005658AC">
        <w:t xml:space="preserve">smo </w:t>
      </w:r>
      <w:r>
        <w:t>1 opozorilo ZIN in 3 opozorila ZP-1.</w:t>
      </w:r>
    </w:p>
    <w:p w14:paraId="27F5C84C" w14:textId="6B0916C8" w:rsidR="002C6326" w:rsidRDefault="0097279E" w:rsidP="00F31D1C">
      <w:r>
        <w:t>Čeprav je bilo na navedenem področju odkritih relativno malo nepravilnosti, bo</w:t>
      </w:r>
      <w:r w:rsidR="005658AC">
        <w:t>m</w:t>
      </w:r>
      <w:r>
        <w:t>o nadzor</w:t>
      </w:r>
      <w:r w:rsidR="005658AC">
        <w:t>e</w:t>
      </w:r>
      <w:r>
        <w:t xml:space="preserve"> na tem področju, predvsem zaradi pozitivnih učinkov na okolje, nadaljevali. Preko nadzorov </w:t>
      </w:r>
      <w:r w:rsidR="005658AC">
        <w:t xml:space="preserve">namreč </w:t>
      </w:r>
      <w:r>
        <w:t>tudi zagot</w:t>
      </w:r>
      <w:r w:rsidR="005658AC">
        <w:t>a</w:t>
      </w:r>
      <w:r>
        <w:t>vlj</w:t>
      </w:r>
      <w:r w:rsidR="005658AC">
        <w:t>amo</w:t>
      </w:r>
      <w:r>
        <w:t>, da se zavezanci seznanijo z zahtevami novo sprejetih predpisov.</w:t>
      </w:r>
    </w:p>
    <w:p w14:paraId="5C7A10D4" w14:textId="299D0FD2" w:rsidR="00C82E5E" w:rsidRDefault="00C82E5E" w:rsidP="00D91BA2"/>
    <w:p w14:paraId="445AEF46" w14:textId="5FA60519" w:rsidR="00C82E5E" w:rsidRDefault="00C82E5E" w:rsidP="00D91BA2"/>
    <w:p w14:paraId="7F1E8079" w14:textId="50338D7A" w:rsidR="00F31D1C" w:rsidRDefault="00F31D1C">
      <w:pPr>
        <w:overflowPunct/>
        <w:autoSpaceDE/>
        <w:autoSpaceDN/>
        <w:adjustRightInd/>
        <w:spacing w:after="0"/>
        <w:jc w:val="left"/>
        <w:textAlignment w:val="auto"/>
      </w:pPr>
      <w:r>
        <w:br w:type="page"/>
      </w:r>
    </w:p>
    <w:p w14:paraId="64C77455" w14:textId="5D04EE62" w:rsidR="00F31D1C" w:rsidRDefault="00F31D1C" w:rsidP="00D91BA2"/>
    <w:p w14:paraId="213A048A" w14:textId="0247CE99" w:rsidR="00F31D1C" w:rsidRDefault="00F31D1C" w:rsidP="00D91BA2"/>
    <w:p w14:paraId="17CD860C" w14:textId="77777777" w:rsidR="00F31D1C" w:rsidRPr="000E14DF" w:rsidRDefault="00F31D1C" w:rsidP="00D91BA2"/>
    <w:p w14:paraId="48A3777F" w14:textId="77777777" w:rsidR="0038173C" w:rsidRPr="00462AC1" w:rsidRDefault="0038173C" w:rsidP="00E15877">
      <w:pPr>
        <w:pStyle w:val="Naslov1"/>
      </w:pPr>
      <w:bookmarkStart w:id="100" w:name="_Toc165366730"/>
      <w:r w:rsidRPr="00462AC1">
        <w:lastRenderedPageBreak/>
        <w:t>DRUGE DEJAVNOSTI</w:t>
      </w:r>
      <w:bookmarkEnd w:id="100"/>
    </w:p>
    <w:p w14:paraId="422C133C" w14:textId="715AD8E8" w:rsidR="00485ED9" w:rsidRDefault="00485ED9" w:rsidP="00CB1BF9">
      <w:pPr>
        <w:pStyle w:val="Naslov2"/>
      </w:pPr>
      <w:bookmarkStart w:id="101" w:name="_Toc410308858"/>
      <w:bookmarkStart w:id="102" w:name="_Toc165366731"/>
      <w:r w:rsidRPr="00462AC1">
        <w:t>PREDLAGANE SPREMEMBE PREDPISOV</w:t>
      </w:r>
      <w:bookmarkEnd w:id="101"/>
      <w:bookmarkEnd w:id="102"/>
    </w:p>
    <w:p w14:paraId="782542B7" w14:textId="37232780" w:rsidR="008F5D7A" w:rsidRDefault="008F5D7A" w:rsidP="003920BA">
      <w:pPr>
        <w:pStyle w:val="Naslov3"/>
      </w:pPr>
      <w:bookmarkStart w:id="103" w:name="_Toc165366732"/>
      <w:r>
        <w:t>Zakon o javni rabi slovenščine</w:t>
      </w:r>
      <w:bookmarkEnd w:id="103"/>
    </w:p>
    <w:p w14:paraId="0E745257" w14:textId="7EC68E66" w:rsidR="008F5D7A" w:rsidRPr="00D95E98" w:rsidRDefault="008F5D7A" w:rsidP="008F5D7A">
      <w:r w:rsidRPr="00D95E98">
        <w:t xml:space="preserve">V letu 2022 je postalo aktualno vprašanje jezika, v katerem so potrošnikom na voljo računalniški vmesniki v avtomobilih in mobilnih telefonih. Ugotavlja se namreč, da vsi proizvajalci vozil in mobilnih telefonov, ki so na voljo na slovenskem trgu, ne zagotavljajo svojih vsebin (tudi) v slovenskem jeziku. V zvezi s tem se je pojavilo vprašanje, ali obstoječi 20. člen Zakona o javni rabi slovenščine pokriva tudi to področje. Ker je pri odgovoru na to vprašanje prihajalo do različnih interpretacij različnih organov, kar je imelo za posledico </w:t>
      </w:r>
      <w:proofErr w:type="spellStart"/>
      <w:r w:rsidRPr="00D95E98">
        <w:t>neukrepanje</w:t>
      </w:r>
      <w:proofErr w:type="spellEnd"/>
      <w:r w:rsidRPr="00D95E98">
        <w:t xml:space="preserve"> s strani inšpekcijskih organov, je bila konec septembra 2022</w:t>
      </w:r>
      <w:r w:rsidR="00F5431B" w:rsidRPr="00D95E98">
        <w:t xml:space="preserve"> </w:t>
      </w:r>
      <w:r w:rsidRPr="00D95E98">
        <w:t>ustanovljena Medresorska delovna skupina za pripravo novele Zakona o javni rabi slovenščine, v katero so bili, poleg predstavnika Tržnega inšpektorata</w:t>
      </w:r>
      <w:r w:rsidR="005A0AC6" w:rsidRPr="00D95E98">
        <w:t xml:space="preserve"> RS</w:t>
      </w:r>
      <w:r w:rsidRPr="00D95E98">
        <w:t>, imenovani tudi predstavniki Ministrstva za kulturo, Direktorata za medije pri Ministrstvu za kulturo, Službe za slovenski jezik pri Ministrstvu za kulturo, Inšpektorata RS za kulturo in medije, Ministrstva za gospodars</w:t>
      </w:r>
      <w:r w:rsidR="003920BA" w:rsidRPr="00D95E98">
        <w:t>tvo, turizem</w:t>
      </w:r>
      <w:r w:rsidRPr="00D95E98">
        <w:t xml:space="preserve"> in </w:t>
      </w:r>
      <w:r w:rsidR="003920BA" w:rsidRPr="00D95E98">
        <w:t xml:space="preserve">šport ter </w:t>
      </w:r>
      <w:r w:rsidRPr="00D95E98">
        <w:t>Službe Vlade RS za digitalno preobrazbo.</w:t>
      </w:r>
    </w:p>
    <w:p w14:paraId="22F00B0A" w14:textId="77777777" w:rsidR="00B86955" w:rsidRDefault="008F5D7A" w:rsidP="00B86955">
      <w:pPr>
        <w:pStyle w:val="NavadenNPred"/>
      </w:pPr>
      <w:r>
        <w:t>Naloge medresorske delovne skupine so</w:t>
      </w:r>
      <w:r w:rsidR="00B86955">
        <w:t>:</w:t>
      </w:r>
    </w:p>
    <w:p w14:paraId="4E6D9BA4" w14:textId="77777777" w:rsidR="00B86955" w:rsidRDefault="008F5D7A" w:rsidP="00B86955">
      <w:pPr>
        <w:pStyle w:val="Nastevanje1"/>
      </w:pPr>
      <w:r>
        <w:t>pregledati veljavni Zakon o javni rabi slovenščine z vidika ne dovolj jasnih določb nekaterih členov, na podlagi katerih se lahko izvajata nadzor in ukrepanje pristojnih inšpekcijskih organov ob morebitnih kršitvah,</w:t>
      </w:r>
    </w:p>
    <w:p w14:paraId="4C6A9B41" w14:textId="1D84C277" w:rsidR="00B86955" w:rsidRDefault="00B86955" w:rsidP="00B86955">
      <w:pPr>
        <w:pStyle w:val="Nastevanje1"/>
      </w:pPr>
      <w:r w:rsidRPr="00D95E98">
        <w:t xml:space="preserve">pripraviti </w:t>
      </w:r>
      <w:r w:rsidR="008F5D7A" w:rsidRPr="00D95E98">
        <w:t>natančn</w:t>
      </w:r>
      <w:r w:rsidRPr="00D95E98">
        <w:t>e</w:t>
      </w:r>
      <w:r w:rsidR="008F5D7A" w:rsidRPr="00D95E98">
        <w:t>/jasn</w:t>
      </w:r>
      <w:r w:rsidRPr="00D95E98">
        <w:t>e</w:t>
      </w:r>
      <w:r w:rsidR="008F5D7A" w:rsidRPr="00D95E98">
        <w:t xml:space="preserve"> dopolnit</w:t>
      </w:r>
      <w:r w:rsidRPr="00D95E98">
        <w:t>ve</w:t>
      </w:r>
      <w:r w:rsidR="008F5D7A">
        <w:t xml:space="preserve"> tistih določb</w:t>
      </w:r>
      <w:r>
        <w:t xml:space="preserve"> zakona</w:t>
      </w:r>
      <w:r w:rsidR="008F5D7A">
        <w:t>, pri katerih prihaja do dvoumnih interpretacij,</w:t>
      </w:r>
    </w:p>
    <w:p w14:paraId="7E652A26" w14:textId="77777777" w:rsidR="00B86955" w:rsidRDefault="008F5D7A" w:rsidP="00B86955">
      <w:pPr>
        <w:pStyle w:val="Nastevanje1"/>
      </w:pPr>
      <w:r>
        <w:t xml:space="preserve">pripraviti predlog dopolnitev </w:t>
      </w:r>
      <w:r w:rsidR="00B86955">
        <w:t>z</w:t>
      </w:r>
      <w:r>
        <w:t>akona z določbami (členi), ki bodo pokrivale nove vsebine na jezikovnem področju (pretočne vsebine idr.),</w:t>
      </w:r>
    </w:p>
    <w:p w14:paraId="7DC6FFEC" w14:textId="77777777" w:rsidR="00B86955" w:rsidRDefault="008F5D7A" w:rsidP="00B86955">
      <w:pPr>
        <w:pStyle w:val="Nastevanje1"/>
      </w:pPr>
      <w:r>
        <w:t xml:space="preserve">pregledati zakonska določila </w:t>
      </w:r>
      <w:r w:rsidR="00B86955">
        <w:t xml:space="preserve">zakona </w:t>
      </w:r>
      <w:r>
        <w:t>v zvezi z uradnim jezikom na vseh področjih v primerljivih sosednjih državah ter</w:t>
      </w:r>
    </w:p>
    <w:p w14:paraId="2F7549DC" w14:textId="706C174E" w:rsidR="008F5D7A" w:rsidRDefault="008F5D7A" w:rsidP="00B86955">
      <w:pPr>
        <w:pStyle w:val="Nastevanje1"/>
      </w:pPr>
      <w:r>
        <w:t>pripraviti vladno gradivo s predlogom sprememb Zakona o javni rabi slovenščine za medresorsko usklajevanje.</w:t>
      </w:r>
    </w:p>
    <w:p w14:paraId="0ACE0D8F" w14:textId="17017D56" w:rsidR="00EF6952" w:rsidRDefault="008F5D7A" w:rsidP="00B86955">
      <w:pPr>
        <w:pStyle w:val="NavadenNZa"/>
      </w:pPr>
      <w:r>
        <w:t>Delo medresorske delovne skupine, ki se je začelo v letu 2022, se bo nadaljevalo v letu 2023.</w:t>
      </w:r>
    </w:p>
    <w:p w14:paraId="798FDDA7" w14:textId="3410E3A5" w:rsidR="00787C8B" w:rsidRDefault="0038173C" w:rsidP="0043292A">
      <w:pPr>
        <w:pStyle w:val="Naslov2"/>
      </w:pPr>
      <w:bookmarkStart w:id="104" w:name="_Toc165366733"/>
      <w:r w:rsidRPr="00024505">
        <w:t>SODELOVANJE TRŽNEGA INŠPEKTORATA</w:t>
      </w:r>
      <w:r w:rsidR="00841E54">
        <w:t xml:space="preserve"> RS</w:t>
      </w:r>
      <w:bookmarkEnd w:id="104"/>
    </w:p>
    <w:p w14:paraId="4D7845EA" w14:textId="625532EF" w:rsidR="0038173C" w:rsidRPr="00024505" w:rsidRDefault="0038173C" w:rsidP="0043292A">
      <w:pPr>
        <w:pStyle w:val="Naslov3"/>
      </w:pPr>
      <w:bookmarkStart w:id="105" w:name="_Toc165366734"/>
      <w:r w:rsidRPr="00024505">
        <w:t>Sodelovanje z drugimi inšpektorati in inšpekcijskimi službami – Inšpekcijski svet</w:t>
      </w:r>
      <w:bookmarkEnd w:id="105"/>
    </w:p>
    <w:p w14:paraId="04D64C1D" w14:textId="741DD5FA" w:rsidR="00E30337" w:rsidRPr="00D95E98" w:rsidRDefault="00E30337" w:rsidP="00E30337">
      <w:r w:rsidRPr="00D95E98">
        <w:t>Tržni inšpektorat RS je e</w:t>
      </w:r>
      <w:r w:rsidR="00DC6009" w:rsidRPr="00D95E98">
        <w:t>de</w:t>
      </w:r>
      <w:r w:rsidRPr="00D95E98">
        <w:t xml:space="preserve">n od 27 inšpekcijskih organov, ki z namenom medsebojne koordinacije in večje učinkovitosti pri nadzoru sodelujejo v t. i. Inšpekcijskem svetu, ki ga vodi vsakokratni minister, pristojen za javno upravo. </w:t>
      </w:r>
    </w:p>
    <w:p w14:paraId="2C32B041" w14:textId="27574863" w:rsidR="00E30337" w:rsidRPr="00D95E98" w:rsidRDefault="00E30337" w:rsidP="00E30337">
      <w:r w:rsidRPr="00D95E98">
        <w:t xml:space="preserve">V letu 2022 </w:t>
      </w:r>
      <w:r w:rsidR="00DC6009" w:rsidRPr="00D95E98">
        <w:t xml:space="preserve">smo </w:t>
      </w:r>
      <w:r w:rsidRPr="00D95E98">
        <w:t>se redno udeleževal</w:t>
      </w:r>
      <w:r w:rsidR="00DC6009" w:rsidRPr="00D95E98">
        <w:t>i</w:t>
      </w:r>
      <w:r w:rsidRPr="00D95E98">
        <w:t xml:space="preserve"> sej Inšpekcijskega sveta, v okviru katerega so se načrtovale izvedbe skupnih akcij inšpekcijskega nadzora na različnih področjih, obravnaval</w:t>
      </w:r>
      <w:r w:rsidR="00DC6009" w:rsidRPr="00D95E98">
        <w:t>a</w:t>
      </w:r>
      <w:r w:rsidRPr="00D95E98">
        <w:t xml:space="preserve"> skupna strokovna in organizacijska vprašanja, spremljal</w:t>
      </w:r>
      <w:r w:rsidR="00DC6009" w:rsidRPr="00D95E98">
        <w:t>i</w:t>
      </w:r>
      <w:r w:rsidRPr="00D95E98">
        <w:t xml:space="preserve"> kazalc</w:t>
      </w:r>
      <w:r w:rsidR="00DC6009" w:rsidRPr="00D95E98">
        <w:t>i</w:t>
      </w:r>
      <w:r w:rsidRPr="00D95E98">
        <w:t xml:space="preserve"> uspešnosti, učinkovitosti in kakovosti dela inšpekcij, zagotavlja</w:t>
      </w:r>
      <w:r w:rsidR="00DC6009" w:rsidRPr="00D95E98">
        <w:t>le</w:t>
      </w:r>
      <w:r w:rsidRPr="00D95E98">
        <w:t xml:space="preserve"> enotne razlage predpisov, ki se nanašajo na delo inšpekcij, obravnaval</w:t>
      </w:r>
      <w:r w:rsidR="00DC6009" w:rsidRPr="00D95E98">
        <w:t>i</w:t>
      </w:r>
      <w:r w:rsidRPr="00D95E98">
        <w:t xml:space="preserve"> predlog</w:t>
      </w:r>
      <w:r w:rsidR="00DC6009" w:rsidRPr="00D95E98">
        <w:t>i</w:t>
      </w:r>
      <w:r w:rsidRPr="00D95E98">
        <w:t xml:space="preserve"> sprememb oziroma dopolnitev predpisov, reševal</w:t>
      </w:r>
      <w:r w:rsidR="00DC6009" w:rsidRPr="00D95E98">
        <w:t>a</w:t>
      </w:r>
      <w:r w:rsidRPr="00D95E98">
        <w:t xml:space="preserve"> vprašanja</w:t>
      </w:r>
      <w:r w:rsidR="00DC6009" w:rsidRPr="00D95E98">
        <w:t>,</w:t>
      </w:r>
      <w:r w:rsidRPr="00D95E98">
        <w:t xml:space="preserve"> vezana na pristojnosti ter obravnaval</w:t>
      </w:r>
      <w:r w:rsidR="00DC6009" w:rsidRPr="00D95E98">
        <w:t>a</w:t>
      </w:r>
      <w:r w:rsidRPr="00D95E98">
        <w:t xml:space="preserve"> poročila odborov, ki so ustanovljeni v okviru inšpekcijskega sveta.</w:t>
      </w:r>
    </w:p>
    <w:p w14:paraId="2FA07E8A" w14:textId="2607037C" w:rsidR="00E30337" w:rsidRPr="00D95E98" w:rsidRDefault="00E30337" w:rsidP="00E30337">
      <w:bookmarkStart w:id="106" w:name="_Hlk126834410"/>
      <w:r w:rsidRPr="00D95E98">
        <w:lastRenderedPageBreak/>
        <w:t>Kot eden bolj prepoznanih inšpekcijskih organov med širšo javnostjo ima</w:t>
      </w:r>
      <w:r w:rsidR="00DC6009" w:rsidRPr="00D95E98">
        <w:t>mo</w:t>
      </w:r>
      <w:r w:rsidRPr="00D95E98">
        <w:t xml:space="preserve"> </w:t>
      </w:r>
      <w:r w:rsidR="00DC6009" w:rsidRPr="00D95E98">
        <w:t xml:space="preserve">na </w:t>
      </w:r>
      <w:r w:rsidRPr="00D95E98">
        <w:t>Tržn</w:t>
      </w:r>
      <w:r w:rsidR="00DC6009" w:rsidRPr="00D95E98">
        <w:t>em</w:t>
      </w:r>
      <w:r w:rsidRPr="00D95E98">
        <w:t xml:space="preserve"> inšpektorat</w:t>
      </w:r>
      <w:r w:rsidR="00DC6009" w:rsidRPr="00D95E98">
        <w:t>u</w:t>
      </w:r>
      <w:r w:rsidRPr="00D95E98">
        <w:t xml:space="preserve"> </w:t>
      </w:r>
      <w:r w:rsidR="00DC6009" w:rsidRPr="00D95E98">
        <w:t xml:space="preserve">RS </w:t>
      </w:r>
      <w:r w:rsidRPr="00D95E98">
        <w:t>v svoji sredi tudi nekaj odličnih strokovnjakov na svojem področju, ki vidno prispevajo k širšemu razvoju inšpekcij v Sloveniji. Predstavnika inšpektorata sta tako tudi v letu 2022 vodila kar dva od štirih odborov Inšpekcijskega sveta, to sta Odbor za pravno področje in Odbor za informacijsko podporo</w:t>
      </w:r>
      <w:r w:rsidR="009D1A08" w:rsidRPr="00D95E98">
        <w:t>.</w:t>
      </w:r>
      <w:r w:rsidRPr="00D95E98">
        <w:t xml:space="preserve"> </w:t>
      </w:r>
      <w:r w:rsidR="009D1A08" w:rsidRPr="00D95E98">
        <w:t>E</w:t>
      </w:r>
      <w:r w:rsidRPr="00D95E98">
        <w:t xml:space="preserve">nega člana pa </w:t>
      </w:r>
      <w:r w:rsidR="00DC6009" w:rsidRPr="00D95E98">
        <w:t xml:space="preserve">smo </w:t>
      </w:r>
      <w:r w:rsidRPr="00D95E98">
        <w:t>imel</w:t>
      </w:r>
      <w:r w:rsidR="00DC6009" w:rsidRPr="00D95E98">
        <w:t>i</w:t>
      </w:r>
      <w:r w:rsidRPr="00D95E98">
        <w:t xml:space="preserve"> tudi v Odboru za merjenje uspešnosti, učinkovitosti in kakovosti inšpekcijskih služb.</w:t>
      </w:r>
      <w:bookmarkEnd w:id="106"/>
    </w:p>
    <w:p w14:paraId="2B91AE3A" w14:textId="2EF05B0A" w:rsidR="00460665" w:rsidRPr="00D95E98" w:rsidRDefault="00DC6009" w:rsidP="00E30337">
      <w:bookmarkStart w:id="107" w:name="_Hlk126832159"/>
      <w:r w:rsidRPr="00D95E98">
        <w:t>G</w:t>
      </w:r>
      <w:r w:rsidR="00E30337" w:rsidRPr="00D95E98">
        <w:t xml:space="preserve">lede na svoje pristojnosti </w:t>
      </w:r>
      <w:r w:rsidRPr="00D95E98">
        <w:t xml:space="preserve">smo se </w:t>
      </w:r>
      <w:r w:rsidR="00E30337" w:rsidRPr="00D95E98">
        <w:t>v letu 2022 največ povezoval</w:t>
      </w:r>
      <w:r w:rsidRPr="00D95E98">
        <w:t>i</w:t>
      </w:r>
      <w:r w:rsidR="00E30337" w:rsidRPr="00D95E98">
        <w:t xml:space="preserve"> s Finančno upravo RS, inšpekcijo Uprave </w:t>
      </w:r>
      <w:r w:rsidRPr="00D95E98">
        <w:t xml:space="preserve">RS </w:t>
      </w:r>
      <w:r w:rsidR="00E30337" w:rsidRPr="00D95E98">
        <w:t>za varno hrano, veterinarstvo in varstvo rastlin, Inšpektoratom RS za delo, Inšpektoratom RS za infrastrukturo, Inšpektoratom RS za notranje zadeve, Inšpektoratom RS za varstvo pred naravnimi in drugimi nesrečami, Zdravstvenim inšpektoratom RS</w:t>
      </w:r>
      <w:r w:rsidR="00B36F0F" w:rsidRPr="00D95E98">
        <w:t xml:space="preserve"> in Policijo. P</w:t>
      </w:r>
      <w:r w:rsidR="00E30337" w:rsidRPr="00D95E98">
        <w:t xml:space="preserve">o potrebi </w:t>
      </w:r>
      <w:r w:rsidR="00B36F0F" w:rsidRPr="00D95E98">
        <w:t xml:space="preserve">z njimi </w:t>
      </w:r>
      <w:r w:rsidR="00E30337" w:rsidRPr="00D95E98">
        <w:t>izvaja</w:t>
      </w:r>
      <w:r w:rsidRPr="00D95E98">
        <w:t>m</w:t>
      </w:r>
      <w:r w:rsidR="00B36F0F" w:rsidRPr="00D95E98">
        <w:t>o</w:t>
      </w:r>
      <w:r w:rsidR="00E30337" w:rsidRPr="00D95E98">
        <w:t xml:space="preserve"> tudi skupne koordinirane nadzore nad različnimi področji poslovanja.</w:t>
      </w:r>
    </w:p>
    <w:p w14:paraId="31D02415" w14:textId="77777777" w:rsidR="0038173C" w:rsidRPr="008D6A05" w:rsidRDefault="0038173C" w:rsidP="0043292A">
      <w:pPr>
        <w:pStyle w:val="Naslov3"/>
      </w:pPr>
      <w:bookmarkStart w:id="108" w:name="_Toc165366735"/>
      <w:bookmarkEnd w:id="107"/>
      <w:r w:rsidRPr="008D6A05">
        <w:t>Sodelovanje v regijskih koordinacijah inšpektorjev</w:t>
      </w:r>
      <w:bookmarkEnd w:id="108"/>
    </w:p>
    <w:p w14:paraId="464747CB" w14:textId="5F5967E7" w:rsidR="00E30337" w:rsidRPr="00D95E98" w:rsidRDefault="00E30337" w:rsidP="00E30337">
      <w:r w:rsidRPr="00D95E98">
        <w:t xml:space="preserve">Na regionalni ravni je vzpostavljenih osem regijskih koordinacij inšpektorjev, in sicer v Celju, Kopru, Kranju, Novi Gorici, Ljubljani, Mariboru, Murski Soboti in Novem mestu. </w:t>
      </w:r>
      <w:r w:rsidR="000F37D0" w:rsidRPr="00D95E98">
        <w:t xml:space="preserve">V vsaki regijski koordinaciji inšpektorjev sodeluje vodja območne enote inšpekcije, ki deluje v rej regiji. </w:t>
      </w:r>
      <w:r w:rsidRPr="00D95E98">
        <w:t xml:space="preserve">V letu 2022 je bil </w:t>
      </w:r>
      <w:r w:rsidR="00DC6009" w:rsidRPr="00D95E98">
        <w:t xml:space="preserve">naš </w:t>
      </w:r>
      <w:r w:rsidRPr="00D95E98">
        <w:t>vodja Območne enote Koper-Postojna tudi predsednik regijske koordinacije Koper.</w:t>
      </w:r>
    </w:p>
    <w:p w14:paraId="02100904" w14:textId="6C6E8F5C" w:rsidR="00A90E05" w:rsidRPr="008D6A05" w:rsidRDefault="00E30337" w:rsidP="00E30337">
      <w:r>
        <w:t>Na sestankih regijskih koordinacij, ki so potekale tekom leta</w:t>
      </w:r>
      <w:r w:rsidR="000F37D0">
        <w:t>,</w:t>
      </w:r>
      <w:r>
        <w:t xml:space="preserve"> so se vodje območnih enot seznanjale z aktualno problematiko različnih inšpekcij ter dogovarjale za usklajen in enoten nadzor na tistih področjih in pri tistih subjektih, za katere se je ocenilo, da predstavljajo ali bi v bodočnosti utegnili predstavljati nevarnost za zdravje in varnost državljanov, organizacij ali okolja.</w:t>
      </w:r>
    </w:p>
    <w:p w14:paraId="4C8FFE7D" w14:textId="403BCC1F" w:rsidR="00A90E05" w:rsidRPr="008D6A05" w:rsidRDefault="00A90E05" w:rsidP="00A90E05">
      <w:pPr>
        <w:pStyle w:val="Naslov3"/>
      </w:pPr>
      <w:bookmarkStart w:id="109" w:name="_Toc165366736"/>
      <w:r w:rsidRPr="008D6A05">
        <w:t>Sodelovanje z drugimi deležniki</w:t>
      </w:r>
      <w:bookmarkEnd w:id="109"/>
    </w:p>
    <w:p w14:paraId="5AD5B0D0" w14:textId="55D7FB32" w:rsidR="000F37D0" w:rsidRPr="00D95E98" w:rsidRDefault="00DC6009" w:rsidP="000F37D0">
      <w:r w:rsidRPr="00D95E98">
        <w:t>T</w:t>
      </w:r>
      <w:r w:rsidR="000F37D0" w:rsidRPr="00D95E98">
        <w:t xml:space="preserve">udi v letu 2022 </w:t>
      </w:r>
      <w:r w:rsidRPr="00D95E98">
        <w:t xml:space="preserve">smo </w:t>
      </w:r>
      <w:r w:rsidR="000F37D0" w:rsidRPr="00D95E98">
        <w:t>tesno sodeloval</w:t>
      </w:r>
      <w:r w:rsidRPr="00D95E98">
        <w:t>i</w:t>
      </w:r>
      <w:r w:rsidR="000F37D0" w:rsidRPr="00D95E98">
        <w:t xml:space="preserve"> z gospodarskimi združenji, kot so Gospodarska zbornica Slovenije, Obrtno-podjetniška zbornica Slovenije, Trgovinska zbornica Slovenije, Zveza potrošnikov Slovenije ter raznimi združenji in sekcijami, kamor s</w:t>
      </w:r>
      <w:r w:rsidR="00405157" w:rsidRPr="00D95E98">
        <w:t>m</w:t>
      </w:r>
      <w:r w:rsidR="000F37D0" w:rsidRPr="00D95E98">
        <w:t xml:space="preserve">o kot predavatelji na seminarje vabljeni </w:t>
      </w:r>
      <w:r w:rsidR="00405157" w:rsidRPr="00D95E98">
        <w:t xml:space="preserve">tudi </w:t>
      </w:r>
      <w:r w:rsidR="000F37D0" w:rsidRPr="00D95E98">
        <w:t>tržni inšpektorji.</w:t>
      </w:r>
    </w:p>
    <w:p w14:paraId="52ECFACC" w14:textId="1BD4A42C" w:rsidR="000F37D0" w:rsidRPr="00D95E98" w:rsidRDefault="000F37D0" w:rsidP="000F37D0">
      <w:r w:rsidRPr="00D95E98">
        <w:t>Tako s</w:t>
      </w:r>
      <w:r w:rsidR="00405157" w:rsidRPr="00D95E98">
        <w:t>m</w:t>
      </w:r>
      <w:r w:rsidRPr="00D95E98">
        <w:t xml:space="preserve">o v maju in oktobru 2022 </w:t>
      </w:r>
      <w:r w:rsidR="00405157" w:rsidRPr="00D95E98">
        <w:t xml:space="preserve">sodelovali na </w:t>
      </w:r>
      <w:r w:rsidRPr="00D95E98">
        <w:t>izobraževanj</w:t>
      </w:r>
      <w:r w:rsidR="00405157" w:rsidRPr="00D95E98">
        <w:t>u</w:t>
      </w:r>
      <w:r w:rsidRPr="00D95E98">
        <w:t>, ki ga je organizirala SPOT točka Jugovzhodne Slovenije</w:t>
      </w:r>
      <w:r w:rsidR="00405157" w:rsidRPr="00D95E98">
        <w:t>,</w:t>
      </w:r>
      <w:r w:rsidRPr="00D95E98">
        <w:t xml:space="preserve"> </w:t>
      </w:r>
      <w:r w:rsidR="00405157" w:rsidRPr="00D95E98">
        <w:t xml:space="preserve">na katerem smo </w:t>
      </w:r>
      <w:r w:rsidRPr="00D95E98">
        <w:t>podjetjem predstavili področje spletnih trgovin. Prav tako s</w:t>
      </w:r>
      <w:r w:rsidR="00405157" w:rsidRPr="00D95E98">
        <w:t>m</w:t>
      </w:r>
      <w:r w:rsidRPr="00D95E98">
        <w:t xml:space="preserve">o na temo spletnih trgovin </w:t>
      </w:r>
      <w:r w:rsidR="00405157" w:rsidRPr="00D95E98">
        <w:t xml:space="preserve">imeli </w:t>
      </w:r>
      <w:r w:rsidRPr="00D95E98">
        <w:t>izobraževanje za obiskovalce Mednarodnega obrtnega sejma, ki je potekal septembra 2022 ter za start-up podjetja v novembru 2022.</w:t>
      </w:r>
    </w:p>
    <w:p w14:paraId="06D20833" w14:textId="02D4E7F4" w:rsidR="009737E4" w:rsidRPr="00D95E98" w:rsidRDefault="000F37D0" w:rsidP="000F37D0">
      <w:r w:rsidRPr="00D95E98">
        <w:t xml:space="preserve">Poleg izobraževalnega namena </w:t>
      </w:r>
      <w:r w:rsidR="00405157" w:rsidRPr="00D95E98">
        <w:t xml:space="preserve">smo </w:t>
      </w:r>
      <w:r w:rsidRPr="00D95E98">
        <w:t>se z drugimi deležniki povezoval</w:t>
      </w:r>
      <w:r w:rsidR="00405157" w:rsidRPr="00D95E98">
        <w:t>i</w:t>
      </w:r>
      <w:r w:rsidRPr="00D95E98">
        <w:t xml:space="preserve"> tudi z namenom zbiranja predlogov za pripravo letnega načrta dela, saj </w:t>
      </w:r>
      <w:r w:rsidR="00405157" w:rsidRPr="00D95E98">
        <w:t>obstajajo</w:t>
      </w:r>
      <w:r w:rsidRPr="00D95E98">
        <w:t xml:space="preserve"> razna združenja, ki imajo neposreden vsakdanji stik tako s potrošniki kot gospodarskimi subjekti,</w:t>
      </w:r>
      <w:r w:rsidR="007C6743" w:rsidRPr="00D95E98">
        <w:t xml:space="preserve"> </w:t>
      </w:r>
      <w:r w:rsidR="00405157" w:rsidRPr="00D95E98">
        <w:t xml:space="preserve">ki so </w:t>
      </w:r>
      <w:r w:rsidRPr="00D95E98">
        <w:t>odličen vir informacij stanja in razmer na trgu.</w:t>
      </w:r>
    </w:p>
    <w:p w14:paraId="23BE2B64" w14:textId="2C722622" w:rsidR="00787C8B" w:rsidRDefault="0038173C" w:rsidP="00E15877">
      <w:pPr>
        <w:pStyle w:val="Naslov2"/>
      </w:pPr>
      <w:bookmarkStart w:id="110" w:name="_Toc165366737"/>
      <w:r w:rsidRPr="00980C91">
        <w:lastRenderedPageBreak/>
        <w:t>MEDNARODNO SODELOVANJE TRŽNEGA INŠPEKTORATA</w:t>
      </w:r>
      <w:r w:rsidR="00841E54">
        <w:t xml:space="preserve"> RS</w:t>
      </w:r>
      <w:bookmarkEnd w:id="110"/>
    </w:p>
    <w:p w14:paraId="6E874365" w14:textId="54311893" w:rsidR="0038173C" w:rsidRPr="00980C91" w:rsidRDefault="0038173C" w:rsidP="0043292A">
      <w:pPr>
        <w:pStyle w:val="Naslov3"/>
      </w:pPr>
      <w:bookmarkStart w:id="111" w:name="_Toc165366738"/>
      <w:r w:rsidRPr="00980C91">
        <w:t xml:space="preserve">Sistem za izmenjavo podatkov </w:t>
      </w:r>
      <w:r w:rsidR="00420347">
        <w:t xml:space="preserve">o </w:t>
      </w:r>
      <w:r w:rsidRPr="00980C91">
        <w:t>nevarnih proizvod</w:t>
      </w:r>
      <w:r w:rsidR="00420347">
        <w:t>ih</w:t>
      </w:r>
      <w:r w:rsidRPr="00980C91">
        <w:t xml:space="preserve"> (RAPEX)</w:t>
      </w:r>
      <w:bookmarkEnd w:id="111"/>
    </w:p>
    <w:p w14:paraId="3CCBDC15" w14:textId="0B0B6E0A" w:rsidR="00420347" w:rsidRDefault="00420347" w:rsidP="00420347">
      <w:pPr>
        <w:pStyle w:val="Naslov4a"/>
      </w:pPr>
      <w:r>
        <w:t>Nacionalna RAPEX kontaktna točka</w:t>
      </w:r>
    </w:p>
    <w:p w14:paraId="73C6E6CF" w14:textId="5BF1A8DE" w:rsidR="00420347" w:rsidRDefault="00420347" w:rsidP="00420347">
      <w:proofErr w:type="spellStart"/>
      <w:r>
        <w:t>Safety</w:t>
      </w:r>
      <w:proofErr w:type="spellEnd"/>
      <w:r>
        <w:t xml:space="preserve"> Gate RAPEX (sistem hitrega obveščanja EU o nevarnih neživilskih izdelkih) je informacijski sistem EU za hitro izmenjavo informacij med državami članicami </w:t>
      </w:r>
      <w:r w:rsidR="00643EB3">
        <w:t xml:space="preserve">EU </w:t>
      </w:r>
      <w:r>
        <w:t>in Evropsko komisijo glede ukrepov in postopkov v zvezi s proizvodi, ki predstavljajo resno tveganje za zdravje in varnost potrošnikov.</w:t>
      </w:r>
    </w:p>
    <w:p w14:paraId="30919846" w14:textId="37BB2CC0" w:rsidR="00420347" w:rsidRDefault="00420347" w:rsidP="00420347">
      <w:r>
        <w:t>Uredba o načinu mednarodne izmenjave informacij o ukrepih in dejanjih, ki omejujejo trgovanje s proizvodi</w:t>
      </w:r>
      <w:r w:rsidR="008D7F49">
        <w:t>,</w:t>
      </w:r>
      <w:r>
        <w:t xml:space="preserve"> določa način ukrepanja nadzornih organov v sistemu </w:t>
      </w:r>
      <w:proofErr w:type="spellStart"/>
      <w:r>
        <w:t>Safety</w:t>
      </w:r>
      <w:proofErr w:type="spellEnd"/>
      <w:r>
        <w:t xml:space="preserve"> Gate RAPEX in postopkih zaščitne klavzule.</w:t>
      </w:r>
    </w:p>
    <w:p w14:paraId="5C8B7FAF" w14:textId="019F3EA2" w:rsidR="00420347" w:rsidRPr="00D95E98" w:rsidRDefault="00420347" w:rsidP="00420347">
      <w:r w:rsidRPr="00D95E98">
        <w:t xml:space="preserve">V ta namen je vzpostavljena interna struktura na dveh ravneh, ki jo sestavlja nacionalna RAPEX kontaktna točka, </w:t>
      </w:r>
      <w:r w:rsidR="005A0AC6" w:rsidRPr="00D95E98">
        <w:t xml:space="preserve">ki </w:t>
      </w:r>
      <w:r w:rsidRPr="00D95E98">
        <w:t xml:space="preserve">Evropski komisiji pošilja in od nje prejema vse informacije, ki se izmenjujejo preko </w:t>
      </w:r>
      <w:proofErr w:type="spellStart"/>
      <w:r w:rsidRPr="00D95E98">
        <w:t>Safety</w:t>
      </w:r>
      <w:proofErr w:type="spellEnd"/>
      <w:r w:rsidRPr="00D95E98">
        <w:t xml:space="preserve"> Gate RAPEX sistema, in nacionalna mreža, ki vključuje vse organe, odgovorne za varnost proizvodov. V Sloveniji je kontaktna točka Tržni inšpektorat</w:t>
      </w:r>
      <w:r w:rsidR="005A0AC6" w:rsidRPr="00D95E98">
        <w:t xml:space="preserve"> RS</w:t>
      </w:r>
      <w:r w:rsidRPr="00D95E98">
        <w:t xml:space="preserve">, nacionalno mrežo pa sestavljajo Finančna uprava </w:t>
      </w:r>
      <w:r w:rsidR="005A0AC6" w:rsidRPr="00D95E98">
        <w:t xml:space="preserve">RS </w:t>
      </w:r>
      <w:r w:rsidRPr="00D95E98">
        <w:t>- Uprava za carine, Ministrstvo za gospodars</w:t>
      </w:r>
      <w:r w:rsidR="005A0AC6" w:rsidRPr="00D95E98">
        <w:t>tvo, turizem</w:t>
      </w:r>
      <w:r w:rsidRPr="00D95E98">
        <w:t xml:space="preserve"> in </w:t>
      </w:r>
      <w:r w:rsidR="005A0AC6" w:rsidRPr="00D95E98">
        <w:t>šport</w:t>
      </w:r>
      <w:r w:rsidRPr="00D95E98">
        <w:t xml:space="preserve">, Inšpektorat </w:t>
      </w:r>
      <w:r w:rsidR="005A0AC6" w:rsidRPr="00D95E98">
        <w:t xml:space="preserve">RS </w:t>
      </w:r>
      <w:r w:rsidRPr="00D95E98">
        <w:t>za infrastrukturo, Tržni inšpektorat</w:t>
      </w:r>
      <w:r w:rsidR="005A0AC6" w:rsidRPr="00D95E98">
        <w:t xml:space="preserve"> RS</w:t>
      </w:r>
      <w:r w:rsidRPr="00D95E98">
        <w:t xml:space="preserve">, Urad </w:t>
      </w:r>
      <w:r w:rsidR="005A0AC6" w:rsidRPr="00D95E98">
        <w:t xml:space="preserve">RS </w:t>
      </w:r>
      <w:r w:rsidRPr="00D95E98">
        <w:t xml:space="preserve">za kemikalije, Inšpektorat </w:t>
      </w:r>
      <w:r w:rsidR="005A0AC6" w:rsidRPr="00D95E98">
        <w:t xml:space="preserve">RS </w:t>
      </w:r>
      <w:r w:rsidRPr="00D95E98">
        <w:t>za notranje zadeve in Zdravstveni inšpektorat</w:t>
      </w:r>
      <w:r w:rsidR="005A0AC6" w:rsidRPr="00D95E98">
        <w:t xml:space="preserve"> RS</w:t>
      </w:r>
      <w:r w:rsidRPr="00D95E98">
        <w:t>.</w:t>
      </w:r>
    </w:p>
    <w:p w14:paraId="6EAE36A3" w14:textId="77777777" w:rsidR="00420347" w:rsidRDefault="00420347" w:rsidP="00420347">
      <w:r>
        <w:t>Omenjeni organi slovenski kontaktni točki pošiljajo in od nje sprejemajo uradna obvestila in odzive.</w:t>
      </w:r>
    </w:p>
    <w:p w14:paraId="5E99CD98" w14:textId="2C72F1CB" w:rsidR="00A90E05" w:rsidRDefault="00420347" w:rsidP="00420347">
      <w:r>
        <w:t>Leta 2022 je nacionalna RAPEX kontaktna točka prejela 2157 obvestil, od tega 1864 obvestil o proizvodih, za katere so se sprejeli ukrepi, ki preprečujejo, omejujejo ali uveljavljajo posebne pogoje za trženje in uporabo proizvodov za potrošnike, ki predstavljajo resno tveganje za zdravje in varnost potrošnikov. Poleg tega je prejela še 146 obvestil s pripombo »za informacijo« (to so obvestila predvsem v zvezi s proizvodom za potrošnike, ki resno ogroža zdravje in varnost potrošnikov in ima samo lokalne učinke) in 147 obvestil o proizvodih, za katere so nacionalni organi sprejeli ukrepe za omejitev dajanja na trg, ki pa ne predstavljajo resnega tveganja za zdravje in varnost potrošnikov.</w:t>
      </w:r>
    </w:p>
    <w:p w14:paraId="74AB2F85" w14:textId="0284F7CC" w:rsidR="003B6403" w:rsidRPr="00980C91" w:rsidRDefault="003D2A73" w:rsidP="009728EE">
      <w:pPr>
        <w:pStyle w:val="Slika1"/>
      </w:pPr>
      <w:r w:rsidRPr="003D2A73">
        <w:rPr>
          <w:noProof/>
        </w:rPr>
        <w:drawing>
          <wp:inline distT="0" distB="0" distL="0" distR="0" wp14:anchorId="02AB13F8" wp14:editId="2DB83DE4">
            <wp:extent cx="4679872" cy="2989690"/>
            <wp:effectExtent l="0" t="0" r="6985" b="1270"/>
            <wp:docPr id="31" name="Slika 31" descr="Grafična ponazoritev števila prejetih obvestil Safety Gate RAPEX zadnjih 10 let: v razponu od 2.148 do 2478 med leti 2013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Grafična ponazoritev števila prejetih obvestil Safety Gate RAPEX zadnjih 10 let: v razponu od 2.148 do 2478 med leti 2013 in 202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431" b="1700"/>
                    <a:stretch/>
                  </pic:blipFill>
                  <pic:spPr bwMode="auto">
                    <a:xfrm>
                      <a:off x="0" y="0"/>
                      <a:ext cx="4680000" cy="2989772"/>
                    </a:xfrm>
                    <a:prstGeom prst="rect">
                      <a:avLst/>
                    </a:prstGeom>
                    <a:noFill/>
                    <a:ln>
                      <a:noFill/>
                    </a:ln>
                    <a:extLst>
                      <a:ext uri="{53640926-AAD7-44D8-BBD7-CCE9431645EC}">
                        <a14:shadowObscured xmlns:a14="http://schemas.microsoft.com/office/drawing/2010/main"/>
                      </a:ext>
                    </a:extLst>
                  </pic:spPr>
                </pic:pic>
              </a:graphicData>
            </a:graphic>
          </wp:inline>
        </w:drawing>
      </w:r>
    </w:p>
    <w:p w14:paraId="664AFBAC" w14:textId="47AE23E3" w:rsidR="009728EE" w:rsidRPr="003D2A73" w:rsidRDefault="009728EE" w:rsidP="009728EE">
      <w:pPr>
        <w:pStyle w:val="Slika"/>
      </w:pPr>
      <w:bookmarkStart w:id="112" w:name="_Ref62763124"/>
      <w:bookmarkStart w:id="113" w:name="_Ref62763189"/>
      <w:bookmarkStart w:id="114" w:name="_Toc165366771"/>
      <w:r w:rsidRPr="003D2A73">
        <w:t xml:space="preserve">Slika </w:t>
      </w:r>
      <w:r w:rsidR="001030E3">
        <w:fldChar w:fldCharType="begin"/>
      </w:r>
      <w:r w:rsidR="001030E3">
        <w:instrText xml:space="preserve"> SEQ Slika \* ARABIC </w:instrText>
      </w:r>
      <w:r w:rsidR="001030E3">
        <w:fldChar w:fldCharType="separate"/>
      </w:r>
      <w:r w:rsidR="00233555">
        <w:rPr>
          <w:noProof/>
        </w:rPr>
        <w:t>14</w:t>
      </w:r>
      <w:r w:rsidR="001030E3">
        <w:rPr>
          <w:noProof/>
        </w:rPr>
        <w:fldChar w:fldCharType="end"/>
      </w:r>
      <w:r w:rsidRPr="003D2A73">
        <w:t xml:space="preserve">: Število prejetih RAPEX obvestil v obdobju </w:t>
      </w:r>
      <w:bookmarkEnd w:id="112"/>
      <w:r w:rsidR="005F052D" w:rsidRPr="003D2A73">
        <w:t>zadnjih 10 let</w:t>
      </w:r>
      <w:bookmarkEnd w:id="113"/>
      <w:bookmarkEnd w:id="114"/>
    </w:p>
    <w:p w14:paraId="65A5E726" w14:textId="1CBD7A65" w:rsidR="003B6403" w:rsidRPr="009E006D" w:rsidRDefault="00420347" w:rsidP="0043292A">
      <w:r w:rsidRPr="00420347">
        <w:lastRenderedPageBreak/>
        <w:t>Obvestila so se nanašala na igrače (465), vozila (359), proizvode s kemikalijami, ki ob predvideni uporabi predstavljajo resno nevarnost (332), kozmetiko (249), proizvode s področja splošne varnosti (231), električne proizvode (198), osebna varovalna oprema (82 – od tega 43 na zaščitne maske), stroje (66), in druge proizvode (175).</w:t>
      </w:r>
    </w:p>
    <w:p w14:paraId="28A18BB3" w14:textId="4D533FAE" w:rsidR="003B6403" w:rsidRPr="00980C91" w:rsidRDefault="00816781" w:rsidP="009E006D">
      <w:pPr>
        <w:pStyle w:val="Slika2"/>
      </w:pPr>
      <w:r w:rsidRPr="00816781">
        <w:rPr>
          <w:noProof/>
        </w:rPr>
        <w:drawing>
          <wp:inline distT="0" distB="0" distL="0" distR="0" wp14:anchorId="1146CC25" wp14:editId="3CBE831D">
            <wp:extent cx="5040000" cy="2818800"/>
            <wp:effectExtent l="0" t="0" r="8255" b="635"/>
            <wp:docPr id="50" name="Slika 50" descr="Grafična ponazoritev pravkar predstavljenih podatkov o številu prejetih obvestil Safety Gate RAPEX,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Grafična ponazoritev pravkar predstavljenih podatkov o številu prejetih obvestil Safety Gate RAPEX, ločeno po kategoriji proizvoda."/>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983" b="3796"/>
                    <a:stretch/>
                  </pic:blipFill>
                  <pic:spPr bwMode="auto">
                    <a:xfrm>
                      <a:off x="0" y="0"/>
                      <a:ext cx="5040000" cy="2818800"/>
                    </a:xfrm>
                    <a:prstGeom prst="rect">
                      <a:avLst/>
                    </a:prstGeom>
                    <a:noFill/>
                    <a:ln>
                      <a:noFill/>
                    </a:ln>
                    <a:extLst>
                      <a:ext uri="{53640926-AAD7-44D8-BBD7-CCE9431645EC}">
                        <a14:shadowObscured xmlns:a14="http://schemas.microsoft.com/office/drawing/2010/main"/>
                      </a:ext>
                    </a:extLst>
                  </pic:spPr>
                </pic:pic>
              </a:graphicData>
            </a:graphic>
          </wp:inline>
        </w:drawing>
      </w:r>
    </w:p>
    <w:p w14:paraId="58792546" w14:textId="00A56433" w:rsidR="009728EE" w:rsidRPr="00FD7102" w:rsidRDefault="009728EE" w:rsidP="009728EE">
      <w:pPr>
        <w:pStyle w:val="Slika"/>
      </w:pPr>
      <w:bookmarkStart w:id="115" w:name="_Ref62763224"/>
      <w:bookmarkStart w:id="116" w:name="_Toc165366772"/>
      <w:r w:rsidRPr="00FD7102">
        <w:t xml:space="preserve">Slika </w:t>
      </w:r>
      <w:r w:rsidR="001030E3">
        <w:fldChar w:fldCharType="begin"/>
      </w:r>
      <w:r w:rsidR="001030E3">
        <w:instrText xml:space="preserve"> SEQ Slika \* ARABIC </w:instrText>
      </w:r>
      <w:r w:rsidR="001030E3">
        <w:fldChar w:fldCharType="separate"/>
      </w:r>
      <w:r w:rsidR="00233555">
        <w:rPr>
          <w:noProof/>
        </w:rPr>
        <w:t>15</w:t>
      </w:r>
      <w:r w:rsidR="001030E3">
        <w:rPr>
          <w:noProof/>
        </w:rPr>
        <w:fldChar w:fldCharType="end"/>
      </w:r>
      <w:r w:rsidRPr="00FD7102">
        <w:t>: Število posame</w:t>
      </w:r>
      <w:r w:rsidR="003603BE" w:rsidRPr="00FD7102">
        <w:t xml:space="preserve">znih proizvodov v sistemu </w:t>
      </w:r>
      <w:proofErr w:type="spellStart"/>
      <w:r w:rsidR="00293689" w:rsidRPr="00293689">
        <w:t>Safety</w:t>
      </w:r>
      <w:proofErr w:type="spellEnd"/>
      <w:r w:rsidR="00293689" w:rsidRPr="00293689">
        <w:t xml:space="preserve"> Gate </w:t>
      </w:r>
      <w:r w:rsidR="003603BE" w:rsidRPr="00FD7102">
        <w:t>RAPEX</w:t>
      </w:r>
      <w:bookmarkEnd w:id="115"/>
      <w:bookmarkEnd w:id="116"/>
    </w:p>
    <w:p w14:paraId="3A97C0B4" w14:textId="056F5D13" w:rsidR="00F50303" w:rsidRDefault="00420347" w:rsidP="00F50303">
      <w:r w:rsidRPr="00420347">
        <w:t xml:space="preserve">Od 2157 RAPEX obvestil jih je v pristojno reševanje Tržni inšpektorat </w:t>
      </w:r>
      <w:r w:rsidR="00A464B0">
        <w:t xml:space="preserve">RS </w:t>
      </w:r>
      <w:r w:rsidRPr="00420347">
        <w:t xml:space="preserve">prejel 651, Zdravstveni inšpektorat </w:t>
      </w:r>
      <w:r w:rsidR="00A464B0">
        <w:t xml:space="preserve">RS </w:t>
      </w:r>
      <w:r w:rsidRPr="00420347">
        <w:t xml:space="preserve">768, Urad </w:t>
      </w:r>
      <w:r w:rsidR="00A464B0">
        <w:t xml:space="preserve">RS </w:t>
      </w:r>
      <w:r w:rsidRPr="00420347">
        <w:t xml:space="preserve">za kemikalije 339, Inšpektorat </w:t>
      </w:r>
      <w:r w:rsidR="00A464B0">
        <w:t xml:space="preserve">RS </w:t>
      </w:r>
      <w:r w:rsidRPr="00420347">
        <w:t xml:space="preserve">za infrastrukturo 369, Inšpektorat </w:t>
      </w:r>
      <w:r w:rsidR="00A464B0">
        <w:t xml:space="preserve">RS </w:t>
      </w:r>
      <w:r w:rsidRPr="00420347">
        <w:t>za notranje zadeve 30.</w:t>
      </w:r>
    </w:p>
    <w:p w14:paraId="6AC87DCC" w14:textId="6639A98D" w:rsidR="003B6403" w:rsidRPr="00204CF7" w:rsidRDefault="00512E3F" w:rsidP="006270AA">
      <w:pPr>
        <w:pStyle w:val="Slika2"/>
      </w:pPr>
      <w:r w:rsidRPr="00512E3F">
        <w:rPr>
          <w:noProof/>
        </w:rPr>
        <w:drawing>
          <wp:inline distT="0" distB="0" distL="0" distR="0" wp14:anchorId="1711FA7B" wp14:editId="104C5C72">
            <wp:extent cx="5399762" cy="2091193"/>
            <wp:effectExtent l="0" t="0" r="0" b="4445"/>
            <wp:docPr id="33" name="Slika 33" descr="Grafična ponazoritev v odstotkih pravkar predstavljenih podatkov o številu prejetih obvestil Safety Gate RAPEX, ločeno po pristojni inšpekc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Grafična ponazoritev v odstotkih pravkar predstavljenih podatkov o številu prejetih obvestil Safety Gate RAPEX, ločeno po pristojni inšpekciji."/>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138" b="17788"/>
                    <a:stretch/>
                  </pic:blipFill>
                  <pic:spPr bwMode="auto">
                    <a:xfrm>
                      <a:off x="0" y="0"/>
                      <a:ext cx="5400675" cy="2091547"/>
                    </a:xfrm>
                    <a:prstGeom prst="rect">
                      <a:avLst/>
                    </a:prstGeom>
                    <a:noFill/>
                    <a:ln>
                      <a:noFill/>
                    </a:ln>
                    <a:extLst>
                      <a:ext uri="{53640926-AAD7-44D8-BBD7-CCE9431645EC}">
                        <a14:shadowObscured xmlns:a14="http://schemas.microsoft.com/office/drawing/2010/main"/>
                      </a:ext>
                    </a:extLst>
                  </pic:spPr>
                </pic:pic>
              </a:graphicData>
            </a:graphic>
          </wp:inline>
        </w:drawing>
      </w:r>
    </w:p>
    <w:p w14:paraId="288EF518" w14:textId="64BC9E16" w:rsidR="003603BE" w:rsidRPr="00512E3F" w:rsidRDefault="003603BE" w:rsidP="003603BE">
      <w:pPr>
        <w:pStyle w:val="Slika"/>
      </w:pPr>
      <w:bookmarkStart w:id="117" w:name="_Ref62763255"/>
      <w:bookmarkStart w:id="118" w:name="_Toc165366773"/>
      <w:r w:rsidRPr="00512E3F">
        <w:t xml:space="preserve">Slika </w:t>
      </w:r>
      <w:r w:rsidR="001030E3">
        <w:fldChar w:fldCharType="begin"/>
      </w:r>
      <w:r w:rsidR="001030E3">
        <w:instrText xml:space="preserve"> SEQ Slika \* ARABIC </w:instrText>
      </w:r>
      <w:r w:rsidR="001030E3">
        <w:fldChar w:fldCharType="separate"/>
      </w:r>
      <w:r w:rsidR="00233555">
        <w:rPr>
          <w:noProof/>
        </w:rPr>
        <w:t>16</w:t>
      </w:r>
      <w:r w:rsidR="001030E3">
        <w:rPr>
          <w:noProof/>
        </w:rPr>
        <w:fldChar w:fldCharType="end"/>
      </w:r>
      <w:r w:rsidRPr="00512E3F">
        <w:t>: Število RAPEX obvestil po pristojnih organih</w:t>
      </w:r>
      <w:bookmarkEnd w:id="117"/>
      <w:bookmarkEnd w:id="118"/>
    </w:p>
    <w:p w14:paraId="0F5D6879" w14:textId="2E4DE846" w:rsidR="008E3A0B" w:rsidRPr="00D95E98" w:rsidRDefault="00420347" w:rsidP="0043292A">
      <w:r w:rsidRPr="00D95E98">
        <w:t xml:space="preserve">V Sloveniji so pristojne inšpekcije leta 2022 na podlagi poizvedb na trgu našle 233 proizvodov, ki so </w:t>
      </w:r>
      <w:r w:rsidR="00A464B0" w:rsidRPr="00D95E98">
        <w:t xml:space="preserve">bili predmet </w:t>
      </w:r>
      <w:r w:rsidRPr="00D95E98">
        <w:t>RAPEX obvestil</w:t>
      </w:r>
      <w:r w:rsidR="00A464B0" w:rsidRPr="00D95E98">
        <w:t>:</w:t>
      </w:r>
      <w:r w:rsidRPr="00D95E98">
        <w:t xml:space="preserve"> 173 vozil, 11 igrač, 10 proizvodov osebne varovalne opreme (od tega 4 zaščitne maske), 9 električn</w:t>
      </w:r>
      <w:r w:rsidR="008A4D8C" w:rsidRPr="00D95E98">
        <w:t>ih</w:t>
      </w:r>
      <w:r w:rsidRPr="00D95E98">
        <w:t xml:space="preserve"> proizvod</w:t>
      </w:r>
      <w:r w:rsidR="008A4D8C" w:rsidRPr="00D95E98">
        <w:t>ov</w:t>
      </w:r>
      <w:r w:rsidRPr="00D95E98">
        <w:t>, 9 proizvodov iz splošne varnosti, 8 strojev, 6 proizvodov s kemikalijami, ki ob predvideni uporabi predstavljajo resno nevarnost, 2 plovili, 2 proizvoda varstva in nege ter 1 pirotehnik</w:t>
      </w:r>
      <w:r w:rsidR="008A4D8C" w:rsidRPr="00D95E98">
        <w:t>o</w:t>
      </w:r>
      <w:r w:rsidRPr="00D95E98">
        <w:t>, 1 tlačn</w:t>
      </w:r>
      <w:r w:rsidR="008A4D8C" w:rsidRPr="00D95E98">
        <w:t>o</w:t>
      </w:r>
      <w:r w:rsidRPr="00D95E98">
        <w:t xml:space="preserve"> posod</w:t>
      </w:r>
      <w:r w:rsidR="008A4D8C" w:rsidRPr="00D95E98">
        <w:t>o</w:t>
      </w:r>
      <w:r w:rsidRPr="00D95E98">
        <w:t xml:space="preserve"> in 1 plinsk</w:t>
      </w:r>
      <w:r w:rsidR="008A4D8C" w:rsidRPr="00D95E98">
        <w:t>o</w:t>
      </w:r>
      <w:r w:rsidRPr="00D95E98">
        <w:t xml:space="preserve"> naprav</w:t>
      </w:r>
      <w:r w:rsidR="008A4D8C" w:rsidRPr="00D95E98">
        <w:t>o</w:t>
      </w:r>
      <w:r w:rsidRPr="00D95E98">
        <w:t>. V večini primerov so bili s strani proizvajalcev oziroma distributerjev izvedeni prostovoljni ukrepi za preprečevanje tveganja za potrošnike, ki so ga predstavljali proizvodi, s tem, ko so bili dani na trg.</w:t>
      </w:r>
    </w:p>
    <w:p w14:paraId="0D7D99C4" w14:textId="3A527843" w:rsidR="003B6403" w:rsidRPr="00204CF7" w:rsidRDefault="00816781" w:rsidP="0034096E">
      <w:pPr>
        <w:pStyle w:val="Slika2"/>
      </w:pPr>
      <w:r w:rsidRPr="00816781">
        <w:rPr>
          <w:noProof/>
        </w:rPr>
        <w:lastRenderedPageBreak/>
        <w:drawing>
          <wp:inline distT="0" distB="0" distL="0" distR="0" wp14:anchorId="52F28F9D" wp14:editId="4F44065C">
            <wp:extent cx="5040000" cy="3124800"/>
            <wp:effectExtent l="0" t="0" r="8255" b="0"/>
            <wp:docPr id="49" name="Slika 49" descr="Grafična ponazoritev pravkar predstavljenih podatkov o številu najdenih proizvodov po prejetih obvestilih Safety Gate RAPEX,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Grafična ponazoritev pravkar predstavljenih podatkov o številu najdenih proizvodov po prejetih obvestilih Safety Gate RAPEX, ločeno po kategoriji proizvod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13" b="5196"/>
                    <a:stretch/>
                  </pic:blipFill>
                  <pic:spPr bwMode="auto">
                    <a:xfrm>
                      <a:off x="0" y="0"/>
                      <a:ext cx="5040000" cy="3124800"/>
                    </a:xfrm>
                    <a:prstGeom prst="rect">
                      <a:avLst/>
                    </a:prstGeom>
                    <a:noFill/>
                    <a:ln>
                      <a:noFill/>
                    </a:ln>
                    <a:extLst>
                      <a:ext uri="{53640926-AAD7-44D8-BBD7-CCE9431645EC}">
                        <a14:shadowObscured xmlns:a14="http://schemas.microsoft.com/office/drawing/2010/main"/>
                      </a:ext>
                    </a:extLst>
                  </pic:spPr>
                </pic:pic>
              </a:graphicData>
            </a:graphic>
          </wp:inline>
        </w:drawing>
      </w:r>
    </w:p>
    <w:p w14:paraId="2680A356" w14:textId="4FED58C2" w:rsidR="003603BE" w:rsidRPr="00512E3F" w:rsidRDefault="003603BE" w:rsidP="003603BE">
      <w:pPr>
        <w:pStyle w:val="Slika"/>
      </w:pPr>
      <w:bookmarkStart w:id="119" w:name="_Ref62763282"/>
      <w:bookmarkStart w:id="120" w:name="_Toc165366774"/>
      <w:r w:rsidRPr="00512E3F">
        <w:t xml:space="preserve">Slika </w:t>
      </w:r>
      <w:r w:rsidR="001030E3">
        <w:fldChar w:fldCharType="begin"/>
      </w:r>
      <w:r w:rsidR="001030E3">
        <w:instrText xml:space="preserve"> SEQ Slika \* ARABIC </w:instrText>
      </w:r>
      <w:r w:rsidR="001030E3">
        <w:fldChar w:fldCharType="separate"/>
      </w:r>
      <w:r w:rsidR="00233555">
        <w:rPr>
          <w:noProof/>
        </w:rPr>
        <w:t>17</w:t>
      </w:r>
      <w:r w:rsidR="001030E3">
        <w:rPr>
          <w:noProof/>
        </w:rPr>
        <w:fldChar w:fldCharType="end"/>
      </w:r>
      <w:r w:rsidRPr="00512E3F">
        <w:t xml:space="preserve">: Število najdenih proizvodov </w:t>
      </w:r>
      <w:r w:rsidR="00F50303" w:rsidRPr="00512E3F">
        <w:t>(</w:t>
      </w:r>
      <w:r w:rsidRPr="00512E3F">
        <w:t>brez vozil</w:t>
      </w:r>
      <w:r w:rsidR="00F50303" w:rsidRPr="00512E3F">
        <w:t>)</w:t>
      </w:r>
      <w:bookmarkEnd w:id="119"/>
      <w:bookmarkEnd w:id="120"/>
    </w:p>
    <w:p w14:paraId="135D1A89" w14:textId="7EFDD918" w:rsidR="00420347" w:rsidRPr="00D95E98" w:rsidRDefault="00420347" w:rsidP="00420347">
      <w:r w:rsidRPr="00D95E98">
        <w:t xml:space="preserve">Od 233 proizvodov jih je Inšpektorat </w:t>
      </w:r>
      <w:r w:rsidR="00A464B0" w:rsidRPr="00D95E98">
        <w:t xml:space="preserve">RS </w:t>
      </w:r>
      <w:r w:rsidRPr="00D95E98">
        <w:t xml:space="preserve">za infrastrukturo našel 173 (vozila), Tržni inšpektorat </w:t>
      </w:r>
      <w:r w:rsidR="00A464B0" w:rsidRPr="00D95E98">
        <w:t xml:space="preserve">RS </w:t>
      </w:r>
      <w:r w:rsidRPr="00D95E98">
        <w:t xml:space="preserve">40, Zdravstveni inšpektorat </w:t>
      </w:r>
      <w:r w:rsidR="00A464B0" w:rsidRPr="00D95E98">
        <w:t xml:space="preserve">RS </w:t>
      </w:r>
      <w:r w:rsidRPr="00D95E98">
        <w:t xml:space="preserve">13, Urad </w:t>
      </w:r>
      <w:r w:rsidR="00A464B0" w:rsidRPr="00D95E98">
        <w:t xml:space="preserve">RS </w:t>
      </w:r>
      <w:r w:rsidRPr="00D95E98">
        <w:t xml:space="preserve">za kemikalije 6 </w:t>
      </w:r>
      <w:r w:rsidR="00415FCE" w:rsidRPr="00D95E98">
        <w:t xml:space="preserve">in </w:t>
      </w:r>
      <w:r w:rsidRPr="00D95E98">
        <w:t xml:space="preserve">Inšpektorat </w:t>
      </w:r>
      <w:r w:rsidR="00A464B0" w:rsidRPr="00D95E98">
        <w:t xml:space="preserve">RS </w:t>
      </w:r>
      <w:r w:rsidRPr="00D95E98">
        <w:t>za notranje zadeve 1.</w:t>
      </w:r>
    </w:p>
    <w:p w14:paraId="2ADD1B5B" w14:textId="7804E24B" w:rsidR="00A411E8" w:rsidRPr="00D95E98" w:rsidRDefault="00420347" w:rsidP="00420347">
      <w:r w:rsidRPr="00D95E98">
        <w:t xml:space="preserve">Leta 2022 je Slovenija v sistem </w:t>
      </w:r>
      <w:proofErr w:type="spellStart"/>
      <w:r w:rsidRPr="00D95E98">
        <w:t>Safety</w:t>
      </w:r>
      <w:proofErr w:type="spellEnd"/>
      <w:r w:rsidRPr="00D95E98">
        <w:t xml:space="preserve"> Gate RAPEX priglasila 13 obvestil, 4 priglasitve so se nanašale na stroj</w:t>
      </w:r>
      <w:r w:rsidR="00415FCE" w:rsidRPr="00D95E98">
        <w:t>e</w:t>
      </w:r>
      <w:r w:rsidRPr="00D95E98">
        <w:t xml:space="preserve">, 4 na osebno varovalno opremo (maske), 3 na </w:t>
      </w:r>
      <w:r w:rsidR="00415FCE" w:rsidRPr="00D95E98">
        <w:t xml:space="preserve">proizvode </w:t>
      </w:r>
      <w:r w:rsidRPr="00D95E98">
        <w:t>splošn</w:t>
      </w:r>
      <w:r w:rsidR="00415FCE" w:rsidRPr="00D95E98">
        <w:t>e</w:t>
      </w:r>
      <w:r w:rsidRPr="00D95E98">
        <w:t xml:space="preserve"> varnost</w:t>
      </w:r>
      <w:r w:rsidR="00415FCE" w:rsidRPr="00D95E98">
        <w:t>i</w:t>
      </w:r>
      <w:r w:rsidRPr="00D95E98">
        <w:t>, 1 na proizvod s prisotnostjo kemikalij, ki ob predvideni uporabi predstavljajo resno nevarnost in 1 na električn</w:t>
      </w:r>
      <w:r w:rsidR="00415FCE" w:rsidRPr="00D95E98">
        <w:t>i</w:t>
      </w:r>
      <w:r w:rsidRPr="00D95E98">
        <w:t xml:space="preserve"> proizvod.</w:t>
      </w:r>
    </w:p>
    <w:p w14:paraId="1181ACD6" w14:textId="493321C0" w:rsidR="003B6403" w:rsidRPr="002B67FD" w:rsidRDefault="00816781" w:rsidP="00A411E8">
      <w:pPr>
        <w:pStyle w:val="Slika1"/>
      </w:pPr>
      <w:r w:rsidRPr="00816781">
        <w:rPr>
          <w:noProof/>
        </w:rPr>
        <w:drawing>
          <wp:inline distT="0" distB="0" distL="0" distR="0" wp14:anchorId="5C24F6A7" wp14:editId="77ADD8A0">
            <wp:extent cx="5040000" cy="1641600"/>
            <wp:effectExtent l="0" t="0" r="8255" b="0"/>
            <wp:docPr id="47" name="Slika 47" descr="Grafična ponazoritev pravkar predstavljenih podatkov o številu v Safety Gate RAPEX priglašenih proizvodov,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Grafična ponazoritev pravkar predstavljenih podatkov o številu v Safety Gate RAPEX priglašenih proizvodov, ločeno po kategoriji proizvod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737" b="7302"/>
                    <a:stretch/>
                  </pic:blipFill>
                  <pic:spPr bwMode="auto">
                    <a:xfrm>
                      <a:off x="0" y="0"/>
                      <a:ext cx="5040000" cy="1641600"/>
                    </a:xfrm>
                    <a:prstGeom prst="rect">
                      <a:avLst/>
                    </a:prstGeom>
                    <a:noFill/>
                    <a:ln>
                      <a:noFill/>
                    </a:ln>
                    <a:extLst>
                      <a:ext uri="{53640926-AAD7-44D8-BBD7-CCE9431645EC}">
                        <a14:shadowObscured xmlns:a14="http://schemas.microsoft.com/office/drawing/2010/main"/>
                      </a:ext>
                    </a:extLst>
                  </pic:spPr>
                </pic:pic>
              </a:graphicData>
            </a:graphic>
          </wp:inline>
        </w:drawing>
      </w:r>
    </w:p>
    <w:p w14:paraId="36D0463D" w14:textId="2809C8CC" w:rsidR="00E93400" w:rsidRPr="00816781" w:rsidRDefault="00E93400" w:rsidP="00E93400">
      <w:pPr>
        <w:pStyle w:val="Slika"/>
      </w:pPr>
      <w:bookmarkStart w:id="121" w:name="_Ref62763314"/>
      <w:bookmarkStart w:id="122" w:name="_Toc165366775"/>
      <w:r w:rsidRPr="00816781">
        <w:t xml:space="preserve">Slika </w:t>
      </w:r>
      <w:r w:rsidR="001030E3">
        <w:fldChar w:fldCharType="begin"/>
      </w:r>
      <w:r w:rsidR="001030E3">
        <w:instrText xml:space="preserve"> SEQ Slika \* ARABIC </w:instrText>
      </w:r>
      <w:r w:rsidR="001030E3">
        <w:fldChar w:fldCharType="separate"/>
      </w:r>
      <w:r w:rsidR="00233555">
        <w:rPr>
          <w:noProof/>
        </w:rPr>
        <w:t>18</w:t>
      </w:r>
      <w:r w:rsidR="001030E3">
        <w:rPr>
          <w:noProof/>
        </w:rPr>
        <w:fldChar w:fldCharType="end"/>
      </w:r>
      <w:r w:rsidRPr="00816781">
        <w:t>: Število priglašenih vrst proizvodov</w:t>
      </w:r>
      <w:bookmarkEnd w:id="121"/>
      <w:bookmarkEnd w:id="122"/>
    </w:p>
    <w:p w14:paraId="5ECF5BCB" w14:textId="66130529" w:rsidR="00A411E8" w:rsidRDefault="00420347" w:rsidP="00A411E8">
      <w:r w:rsidRPr="00420347">
        <w:t xml:space="preserve">Od 13 priglašenih obvestil v sistem </w:t>
      </w:r>
      <w:proofErr w:type="spellStart"/>
      <w:r w:rsidRPr="00420347">
        <w:t>Safety</w:t>
      </w:r>
      <w:proofErr w:type="spellEnd"/>
      <w:r w:rsidRPr="00420347">
        <w:t xml:space="preserve"> Gate RAPEX jih je Tržni inšpektorat </w:t>
      </w:r>
      <w:r w:rsidR="00A464B0">
        <w:t xml:space="preserve">RS </w:t>
      </w:r>
      <w:r w:rsidRPr="00420347">
        <w:t xml:space="preserve">priglasil 12 in Urad </w:t>
      </w:r>
      <w:r w:rsidR="00A464B0">
        <w:t xml:space="preserve">RS </w:t>
      </w:r>
      <w:r w:rsidRPr="00420347">
        <w:t>za kemikalije 1.</w:t>
      </w:r>
    </w:p>
    <w:p w14:paraId="63CBB8A9" w14:textId="51397158" w:rsidR="00420347" w:rsidRPr="00D95E98" w:rsidRDefault="00A464B0" w:rsidP="00420347">
      <w:pPr>
        <w:pStyle w:val="Naslov4a"/>
      </w:pPr>
      <w:r w:rsidRPr="00D95E98">
        <w:t>A</w:t>
      </w:r>
      <w:r w:rsidR="00420347" w:rsidRPr="00D95E98">
        <w:t>ktivnosti</w:t>
      </w:r>
      <w:r w:rsidRPr="00D95E98">
        <w:t xml:space="preserve"> Tržnega inšpektorata RS</w:t>
      </w:r>
      <w:r w:rsidR="00420347" w:rsidRPr="00D95E98">
        <w:t xml:space="preserve">, povezane s sistemom </w:t>
      </w:r>
      <w:proofErr w:type="spellStart"/>
      <w:r w:rsidR="00420347" w:rsidRPr="00D95E98">
        <w:t>Safety</w:t>
      </w:r>
      <w:proofErr w:type="spellEnd"/>
      <w:r w:rsidR="00420347" w:rsidRPr="00D95E98">
        <w:t xml:space="preserve"> Gate RAPEX</w:t>
      </w:r>
    </w:p>
    <w:p w14:paraId="6D9F6C0B" w14:textId="370245A4" w:rsidR="00420347" w:rsidRPr="00D95E98" w:rsidRDefault="00420347" w:rsidP="00420347">
      <w:r w:rsidRPr="00D95E98">
        <w:t xml:space="preserve">Leta 2022 </w:t>
      </w:r>
      <w:r w:rsidR="00A464B0" w:rsidRPr="00D95E98">
        <w:t xml:space="preserve">smo </w:t>
      </w:r>
      <w:r w:rsidRPr="00D95E98">
        <w:t>od nacionalne RAPEX kontaktne točke prejel</w:t>
      </w:r>
      <w:r w:rsidR="00A464B0" w:rsidRPr="00D95E98">
        <w:t>i</w:t>
      </w:r>
      <w:r w:rsidRPr="00D95E98">
        <w:t xml:space="preserve"> v pristojno reševanje 651 obvestil. Največ, 231, se jih je nanašalo na proizvode splošne varnosti, 198 na električne proizvode, 82 na osebno varovalno opremo (od tega 43 na zaščitne maske), 66 na strojev, 15 na plovila ter 59 na druge proizvode.</w:t>
      </w:r>
    </w:p>
    <w:p w14:paraId="69AF7323" w14:textId="54585721" w:rsidR="003B6403" w:rsidRPr="00816781" w:rsidRDefault="00816781" w:rsidP="003862BE">
      <w:pPr>
        <w:pStyle w:val="Slika2"/>
      </w:pPr>
      <w:r w:rsidRPr="00816781">
        <w:rPr>
          <w:noProof/>
        </w:rPr>
        <w:lastRenderedPageBreak/>
        <w:drawing>
          <wp:inline distT="0" distB="0" distL="0" distR="0" wp14:anchorId="406DC909" wp14:editId="317DE832">
            <wp:extent cx="5040000" cy="1839600"/>
            <wp:effectExtent l="0" t="0" r="8255" b="8255"/>
            <wp:docPr id="46" name="Slika 46" descr="Grafična ponazoritev pravkar predstavljenih podatkov o številu prejetih obvestil Safety Gate RAPEX, ki so v pristojnosti nadzora Tržnega inšpektorata RS,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descr="Grafična ponazoritev pravkar predstavljenih podatkov o številu prejetih obvestil Safety Gate RAPEX, ki so v pristojnosti nadzora Tržnega inšpektorata RS, ločeno po kategoriji proizvod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261" b="8707"/>
                    <a:stretch/>
                  </pic:blipFill>
                  <pic:spPr bwMode="auto">
                    <a:xfrm>
                      <a:off x="0" y="0"/>
                      <a:ext cx="5040000" cy="1839600"/>
                    </a:xfrm>
                    <a:prstGeom prst="rect">
                      <a:avLst/>
                    </a:prstGeom>
                    <a:noFill/>
                    <a:ln>
                      <a:noFill/>
                    </a:ln>
                    <a:extLst>
                      <a:ext uri="{53640926-AAD7-44D8-BBD7-CCE9431645EC}">
                        <a14:shadowObscured xmlns:a14="http://schemas.microsoft.com/office/drawing/2010/main"/>
                      </a:ext>
                    </a:extLst>
                  </pic:spPr>
                </pic:pic>
              </a:graphicData>
            </a:graphic>
          </wp:inline>
        </w:drawing>
      </w:r>
    </w:p>
    <w:p w14:paraId="156C6900" w14:textId="306CEEFE" w:rsidR="00787C8B" w:rsidRPr="00816781" w:rsidRDefault="00E93400" w:rsidP="00E93400">
      <w:pPr>
        <w:pStyle w:val="Slika"/>
      </w:pPr>
      <w:bookmarkStart w:id="123" w:name="_Ref62763359"/>
      <w:bookmarkStart w:id="124" w:name="_Toc165366776"/>
      <w:r w:rsidRPr="00816781">
        <w:t xml:space="preserve">Slika </w:t>
      </w:r>
      <w:r w:rsidR="001030E3">
        <w:fldChar w:fldCharType="begin"/>
      </w:r>
      <w:r w:rsidR="001030E3">
        <w:instrText xml:space="preserve"> SEQ Slika \* ARABIC </w:instrText>
      </w:r>
      <w:r w:rsidR="001030E3">
        <w:fldChar w:fldCharType="separate"/>
      </w:r>
      <w:r w:rsidR="00233555">
        <w:rPr>
          <w:noProof/>
        </w:rPr>
        <w:t>19</w:t>
      </w:r>
      <w:r w:rsidR="001030E3">
        <w:rPr>
          <w:noProof/>
        </w:rPr>
        <w:fldChar w:fldCharType="end"/>
      </w:r>
      <w:r w:rsidRPr="00816781">
        <w:t>: Število proizvodov iz RAPEX obvestil v pristojnosti Tržnega inšpektorata</w:t>
      </w:r>
      <w:bookmarkEnd w:id="123"/>
      <w:r w:rsidR="00841E54" w:rsidRPr="00816781">
        <w:t xml:space="preserve"> RS</w:t>
      </w:r>
      <w:bookmarkEnd w:id="124"/>
    </w:p>
    <w:p w14:paraId="369DC55E" w14:textId="5A2769F6" w:rsidR="00420347" w:rsidRPr="00D95E98" w:rsidRDefault="00420347" w:rsidP="00420347">
      <w:r w:rsidRPr="00D95E98">
        <w:t xml:space="preserve">Na podlagi prejetih RAPEX obvestil </w:t>
      </w:r>
      <w:r w:rsidR="00A464B0" w:rsidRPr="00D95E98">
        <w:t xml:space="preserve">smo </w:t>
      </w:r>
      <w:r w:rsidR="00415FCE" w:rsidRPr="00D95E98">
        <w:t xml:space="preserve">izvedli </w:t>
      </w:r>
      <w:r w:rsidRPr="00D95E98">
        <w:t>2 poizvedbi</w:t>
      </w:r>
      <w:r w:rsidR="00415FCE" w:rsidRPr="00D95E98">
        <w:t>, v katerih smo opravili</w:t>
      </w:r>
      <w:r w:rsidRPr="00D95E98">
        <w:t xml:space="preserve"> 288</w:t>
      </w:r>
      <w:r w:rsidR="00F5431B" w:rsidRPr="00D95E98">
        <w:t xml:space="preserve"> </w:t>
      </w:r>
      <w:r w:rsidRPr="00D95E98">
        <w:t xml:space="preserve">pregledov pri gospodarskih družbah v prodajalnah. </w:t>
      </w:r>
      <w:r w:rsidR="00415FCE" w:rsidRPr="00D95E98">
        <w:t xml:space="preserve">V okviru </w:t>
      </w:r>
      <w:r w:rsidRPr="00D95E98">
        <w:t>en</w:t>
      </w:r>
      <w:r w:rsidR="00415FCE" w:rsidRPr="00D95E98">
        <w:t>e</w:t>
      </w:r>
      <w:r w:rsidRPr="00D95E98">
        <w:t xml:space="preserve"> poizvedb</w:t>
      </w:r>
      <w:r w:rsidR="00415FCE" w:rsidRPr="00D95E98">
        <w:t>e</w:t>
      </w:r>
      <w:r w:rsidRPr="00D95E98">
        <w:t xml:space="preserve"> </w:t>
      </w:r>
      <w:r w:rsidR="00A464B0" w:rsidRPr="00D95E98">
        <w:t xml:space="preserve">smo v dogovoru z Upravo RS za jedrsko varnost </w:t>
      </w:r>
      <w:r w:rsidRPr="00D95E98">
        <w:t>še dodatno pregledoval</w:t>
      </w:r>
      <w:r w:rsidR="00A464B0" w:rsidRPr="00D95E98">
        <w:t>i</w:t>
      </w:r>
      <w:r w:rsidRPr="00D95E98">
        <w:t xml:space="preserve"> proizvode iz RAPEX obvestil, za katere je bilo ugotovljeno, da vsebujejo majhne količine dodanih radionuklidov. </w:t>
      </w:r>
      <w:r w:rsidR="007270D7" w:rsidRPr="00D95E98">
        <w:t xml:space="preserve">Poleg tega </w:t>
      </w:r>
      <w:r w:rsidRPr="00D95E98">
        <w:t>s</w:t>
      </w:r>
      <w:r w:rsidR="00A464B0" w:rsidRPr="00D95E98">
        <w:t>m</w:t>
      </w:r>
      <w:r w:rsidRPr="00D95E98">
        <w:t>o določen</w:t>
      </w:r>
      <w:r w:rsidR="007270D7" w:rsidRPr="00D95E98">
        <w:t>im</w:t>
      </w:r>
      <w:r w:rsidRPr="00D95E98">
        <w:t xml:space="preserve"> distributerje</w:t>
      </w:r>
      <w:r w:rsidR="007270D7" w:rsidRPr="00D95E98">
        <w:t xml:space="preserve">, posredovali </w:t>
      </w:r>
      <w:r w:rsidRPr="00D95E98">
        <w:t>informacij</w:t>
      </w:r>
      <w:r w:rsidR="007270D7" w:rsidRPr="00D95E98">
        <w:t>e</w:t>
      </w:r>
      <w:r w:rsidRPr="00D95E98">
        <w:t xml:space="preserve"> o proizvodih, ki predstavljajo resno tveganje za zdravje in varnost potrošnika</w:t>
      </w:r>
      <w:r w:rsidR="007270D7" w:rsidRPr="00D95E98">
        <w:t>,</w:t>
      </w:r>
      <w:r w:rsidRPr="00D95E98">
        <w:t xml:space="preserve"> </w:t>
      </w:r>
      <w:r w:rsidR="007270D7" w:rsidRPr="00D95E98">
        <w:t xml:space="preserve">ter </w:t>
      </w:r>
      <w:r w:rsidRPr="00D95E98">
        <w:t>pregled</w:t>
      </w:r>
      <w:r w:rsidR="007270D7" w:rsidRPr="00D95E98">
        <w:t>ovali</w:t>
      </w:r>
      <w:r w:rsidRPr="00D95E98">
        <w:t xml:space="preserve"> spletn</w:t>
      </w:r>
      <w:r w:rsidR="007270D7" w:rsidRPr="00D95E98">
        <w:t>e</w:t>
      </w:r>
      <w:r w:rsidRPr="00D95E98">
        <w:t xml:space="preserve"> </w:t>
      </w:r>
      <w:r w:rsidR="007270D7" w:rsidRPr="00D95E98">
        <w:t>trgovine, ali se v njih prodajajo ustrezni proizvodi</w:t>
      </w:r>
      <w:r w:rsidRPr="00D95E98">
        <w:t>.</w:t>
      </w:r>
    </w:p>
    <w:p w14:paraId="2B8CE169" w14:textId="2A2084E3" w:rsidR="007E5872" w:rsidRPr="00D95E98" w:rsidRDefault="00420347" w:rsidP="00420347">
      <w:r w:rsidRPr="00D95E98">
        <w:t>Glede na navedeno s</w:t>
      </w:r>
      <w:r w:rsidR="00A464B0" w:rsidRPr="00D95E98">
        <w:t>m</w:t>
      </w:r>
      <w:r w:rsidRPr="00D95E98">
        <w:t xml:space="preserve">o leta 2022 našli 40 proizvodov, ki so </w:t>
      </w:r>
      <w:r w:rsidR="008A4D8C" w:rsidRPr="00D95E98">
        <w:t xml:space="preserve">bili predmet </w:t>
      </w:r>
      <w:r w:rsidRPr="00D95E98">
        <w:t xml:space="preserve">RAPEX obvestil: 10 </w:t>
      </w:r>
      <w:r w:rsidR="008A4D8C" w:rsidRPr="00D95E98">
        <w:t xml:space="preserve">proizvodov </w:t>
      </w:r>
      <w:r w:rsidRPr="00D95E98">
        <w:t>osebne varovalne opreme (od tega 4 zaščitne maske), 9 proizvodov splošne varnosti, 9 električnih proizvodov, 8 strojev, 2 plovili ter 1 tlačn</w:t>
      </w:r>
      <w:r w:rsidR="00A464B0" w:rsidRPr="00D95E98">
        <w:t>o</w:t>
      </w:r>
      <w:r w:rsidRPr="00D95E98">
        <w:t xml:space="preserve"> posod</w:t>
      </w:r>
      <w:r w:rsidR="00A464B0" w:rsidRPr="00D95E98">
        <w:t>o</w:t>
      </w:r>
      <w:r w:rsidRPr="00D95E98">
        <w:t xml:space="preserve"> in 1 plinsk</w:t>
      </w:r>
      <w:r w:rsidR="00A464B0" w:rsidRPr="00D95E98">
        <w:t>o</w:t>
      </w:r>
      <w:r w:rsidRPr="00D95E98">
        <w:t xml:space="preserve"> naprav</w:t>
      </w:r>
      <w:r w:rsidR="00A464B0" w:rsidRPr="00D95E98">
        <w:t>o</w:t>
      </w:r>
      <w:r w:rsidRPr="00D95E98">
        <w:t>.</w:t>
      </w:r>
    </w:p>
    <w:p w14:paraId="564010D9" w14:textId="2D50A9AF" w:rsidR="003B6403" w:rsidRPr="00293689" w:rsidRDefault="00816781" w:rsidP="00293689">
      <w:pPr>
        <w:pStyle w:val="Slika2"/>
      </w:pPr>
      <w:r w:rsidRPr="00816781">
        <w:rPr>
          <w:noProof/>
        </w:rPr>
        <w:drawing>
          <wp:inline distT="0" distB="0" distL="0" distR="0" wp14:anchorId="439F5653" wp14:editId="492184CD">
            <wp:extent cx="5040000" cy="2138400"/>
            <wp:effectExtent l="0" t="0" r="8255" b="0"/>
            <wp:docPr id="51" name="Slika 51" descr="Grafična ponazoritev pravkar predstavljenih podatkov o številu proizvodov, ki jih je po prejetih obvestilih Safety Gate RAPEX na trgu našel Tržni inšpektorat RS,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Grafična ponazoritev pravkar predstavljenih podatkov o številu proizvodov, ki jih je po prejetih obvestilih Safety Gate RAPEX na trgu našel Tržni inšpektorat RS, ločeno po kategoriji proizvod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619" b="8623"/>
                    <a:stretch/>
                  </pic:blipFill>
                  <pic:spPr bwMode="auto">
                    <a:xfrm>
                      <a:off x="0" y="0"/>
                      <a:ext cx="5040000" cy="2138400"/>
                    </a:xfrm>
                    <a:prstGeom prst="rect">
                      <a:avLst/>
                    </a:prstGeom>
                    <a:noFill/>
                    <a:ln>
                      <a:noFill/>
                    </a:ln>
                    <a:extLst>
                      <a:ext uri="{53640926-AAD7-44D8-BBD7-CCE9431645EC}">
                        <a14:shadowObscured xmlns:a14="http://schemas.microsoft.com/office/drawing/2010/main"/>
                      </a:ext>
                    </a:extLst>
                  </pic:spPr>
                </pic:pic>
              </a:graphicData>
            </a:graphic>
          </wp:inline>
        </w:drawing>
      </w:r>
    </w:p>
    <w:p w14:paraId="042B0F69" w14:textId="49C122C4" w:rsidR="00787C8B" w:rsidRPr="00816781" w:rsidRDefault="00634C65" w:rsidP="00634C65">
      <w:pPr>
        <w:pStyle w:val="Slika"/>
      </w:pPr>
      <w:bookmarkStart w:id="125" w:name="_Ref62763394"/>
      <w:bookmarkStart w:id="126" w:name="_Toc165366777"/>
      <w:r w:rsidRPr="00816781">
        <w:t xml:space="preserve">Slika </w:t>
      </w:r>
      <w:r w:rsidR="001030E3">
        <w:fldChar w:fldCharType="begin"/>
      </w:r>
      <w:r w:rsidR="001030E3">
        <w:instrText xml:space="preserve"> SEQ Slika \* ARABIC </w:instrText>
      </w:r>
      <w:r w:rsidR="001030E3">
        <w:fldChar w:fldCharType="separate"/>
      </w:r>
      <w:r w:rsidR="00233555">
        <w:rPr>
          <w:noProof/>
        </w:rPr>
        <w:t>20</w:t>
      </w:r>
      <w:r w:rsidR="001030E3">
        <w:rPr>
          <w:noProof/>
        </w:rPr>
        <w:fldChar w:fldCharType="end"/>
      </w:r>
      <w:r w:rsidRPr="00816781">
        <w:t>: Število proizvodov iz RAPEX obvestil, ki jih je na trgu našel Tržni inšpektorat</w:t>
      </w:r>
      <w:bookmarkEnd w:id="125"/>
      <w:r w:rsidR="00841E54" w:rsidRPr="00816781">
        <w:t xml:space="preserve"> RS</w:t>
      </w:r>
      <w:bookmarkEnd w:id="126"/>
    </w:p>
    <w:p w14:paraId="2A78D0BF" w14:textId="3F460C97" w:rsidR="003B6403" w:rsidRPr="00D95E98" w:rsidRDefault="00420347" w:rsidP="0043292A">
      <w:r w:rsidRPr="00D95E98">
        <w:t xml:space="preserve">Na podlagi prejetih RAPEX obvestil </w:t>
      </w:r>
      <w:r w:rsidR="008A4D8C" w:rsidRPr="00D95E98">
        <w:t xml:space="preserve">smo </w:t>
      </w:r>
      <w:r w:rsidRPr="00D95E98">
        <w:t>na trgu našl</w:t>
      </w:r>
      <w:r w:rsidR="008A4D8C" w:rsidRPr="00D95E98">
        <w:t>i</w:t>
      </w:r>
      <w:r w:rsidRPr="00D95E98">
        <w:t xml:space="preserve"> 4 zaščitne maske, za katere </w:t>
      </w:r>
      <w:r w:rsidR="008A4D8C" w:rsidRPr="00D95E98">
        <w:t xml:space="preserve">smo </w:t>
      </w:r>
      <w:r w:rsidRPr="00D95E98">
        <w:t>ugotov</w:t>
      </w:r>
      <w:r w:rsidR="008A4D8C" w:rsidRPr="00D95E98">
        <w:t>ili</w:t>
      </w:r>
      <w:r w:rsidRPr="00D95E98">
        <w:t>, da ne izpolnjujejo zahtev Uredbe (EU) 2016/425 o osebni varovalni opremi, zaradi česar uporabnik morda ni ustrezno zaščiten v kombinaciji z drugimi priporočenimi ukrepi.</w:t>
      </w:r>
    </w:p>
    <w:p w14:paraId="1AE07791" w14:textId="4D4A2BE2" w:rsidR="00293689" w:rsidRDefault="00293689" w:rsidP="00293689">
      <w:pPr>
        <w:pStyle w:val="Slika2"/>
      </w:pPr>
      <w:r w:rsidRPr="00293689">
        <w:rPr>
          <w:noProof/>
        </w:rPr>
        <w:lastRenderedPageBreak/>
        <w:drawing>
          <wp:inline distT="0" distB="0" distL="0" distR="0" wp14:anchorId="64285A8A" wp14:editId="39953739">
            <wp:extent cx="5367600" cy="1188000"/>
            <wp:effectExtent l="0" t="0" r="5080" b="0"/>
            <wp:docPr id="3" name="Slika 3" descr="Slike embalaž neustreznih zaščitnih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e embalaž neustreznih zaščitnih mask."/>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0759" b="12772"/>
                    <a:stretch/>
                  </pic:blipFill>
                  <pic:spPr bwMode="auto">
                    <a:xfrm>
                      <a:off x="0" y="0"/>
                      <a:ext cx="5367600" cy="1188000"/>
                    </a:xfrm>
                    <a:prstGeom prst="rect">
                      <a:avLst/>
                    </a:prstGeom>
                    <a:noFill/>
                    <a:ln>
                      <a:noFill/>
                    </a:ln>
                    <a:extLst>
                      <a:ext uri="{53640926-AAD7-44D8-BBD7-CCE9431645EC}">
                        <a14:shadowObscured xmlns:a14="http://schemas.microsoft.com/office/drawing/2010/main"/>
                      </a:ext>
                    </a:extLst>
                  </pic:spPr>
                </pic:pic>
              </a:graphicData>
            </a:graphic>
          </wp:inline>
        </w:drawing>
      </w:r>
    </w:p>
    <w:p w14:paraId="538DD2FA" w14:textId="7ACCF500" w:rsidR="00293689" w:rsidRPr="00293689" w:rsidRDefault="00293689" w:rsidP="00293689">
      <w:pPr>
        <w:pStyle w:val="Slika"/>
      </w:pPr>
      <w:bookmarkStart w:id="127" w:name="_Toc165366778"/>
      <w:r w:rsidRPr="00293689">
        <w:t xml:space="preserve">Slika </w:t>
      </w:r>
      <w:r w:rsidR="001030E3">
        <w:fldChar w:fldCharType="begin"/>
      </w:r>
      <w:r w:rsidR="001030E3">
        <w:instrText xml:space="preserve"> SEQ Slika \* ARABIC </w:instrText>
      </w:r>
      <w:r w:rsidR="001030E3">
        <w:fldChar w:fldCharType="separate"/>
      </w:r>
      <w:r w:rsidR="00233555">
        <w:rPr>
          <w:noProof/>
        </w:rPr>
        <w:t>21</w:t>
      </w:r>
      <w:r w:rsidR="001030E3">
        <w:rPr>
          <w:noProof/>
        </w:rPr>
        <w:fldChar w:fldCharType="end"/>
      </w:r>
      <w:r w:rsidRPr="00293689">
        <w:t>: Na podlagi priglasitve najedene neustrezne zaščitne maske</w:t>
      </w:r>
      <w:bookmarkEnd w:id="127"/>
    </w:p>
    <w:p w14:paraId="3E254743" w14:textId="62E2877E" w:rsidR="00F5431B" w:rsidRPr="00D95E98" w:rsidRDefault="00293689" w:rsidP="00293689">
      <w:r w:rsidRPr="00D95E98">
        <w:t xml:space="preserve">Prav tako </w:t>
      </w:r>
      <w:r w:rsidR="008A4D8C" w:rsidRPr="00D95E98">
        <w:t xml:space="preserve">smo </w:t>
      </w:r>
      <w:r w:rsidRPr="00D95E98">
        <w:t>našl</w:t>
      </w:r>
      <w:r w:rsidR="008A4D8C" w:rsidRPr="00D95E98">
        <w:t>i</w:t>
      </w:r>
      <w:r w:rsidRPr="00D95E98">
        <w:t xml:space="preserve"> 3 liste krožne žage, </w:t>
      </w:r>
      <w:r w:rsidR="008A4D8C" w:rsidRPr="00D95E98">
        <w:t xml:space="preserve">ki jih </w:t>
      </w:r>
      <w:r w:rsidRPr="00D95E98">
        <w:t>je mo</w:t>
      </w:r>
      <w:r w:rsidR="008A4D8C" w:rsidRPr="00D95E98">
        <w:t xml:space="preserve">žno </w:t>
      </w:r>
      <w:r w:rsidRPr="00D95E98">
        <w:t xml:space="preserve">namestiti na kotni brusilnik, katerega je nato, v nasprotju z namenom, </w:t>
      </w:r>
      <w:r w:rsidR="008A4D8C" w:rsidRPr="00D95E98">
        <w:t xml:space="preserve">mogoče </w:t>
      </w:r>
      <w:r w:rsidRPr="00D95E98">
        <w:t xml:space="preserve">uporabljati kot ročno krožno žago. </w:t>
      </w:r>
      <w:r w:rsidR="008A4D8C" w:rsidRPr="00D95E98">
        <w:t xml:space="preserve">Takšna nepravilna uporaba orodja </w:t>
      </w:r>
      <w:r w:rsidRPr="00D95E98">
        <w:t xml:space="preserve">lahko povzroči povratni udarec ali izgubo nadzora nad </w:t>
      </w:r>
      <w:r w:rsidR="008A4D8C" w:rsidRPr="00D95E98">
        <w:t>njim</w:t>
      </w:r>
      <w:r w:rsidRPr="00D95E98">
        <w:t>, kar lahko povzroči poškodbe</w:t>
      </w:r>
      <w:r w:rsidR="008A4D8C" w:rsidRPr="00D95E98">
        <w:t xml:space="preserve"> uporabnika</w:t>
      </w:r>
      <w:r w:rsidRPr="00D95E98">
        <w:t>.</w:t>
      </w:r>
    </w:p>
    <w:p w14:paraId="3E616C59" w14:textId="68BD7F0E" w:rsidR="00293689" w:rsidRPr="00D95E98" w:rsidRDefault="00293689" w:rsidP="00293689">
      <w:r w:rsidRPr="00D95E98">
        <w:t xml:space="preserve">Prodajalec je izvedel odpoklic teh listov, prav tako je dodatno umaknil vse druge liste, ki jih je </w:t>
      </w:r>
      <w:r w:rsidR="008A4D8C" w:rsidRPr="00D95E98">
        <w:t xml:space="preserve">bilo možno </w:t>
      </w:r>
      <w:r w:rsidRPr="00D95E98">
        <w:t>namestiti na kotni brusilnik.</w:t>
      </w:r>
    </w:p>
    <w:p w14:paraId="51282C41" w14:textId="1519681E" w:rsidR="00293689" w:rsidRDefault="00293689" w:rsidP="00293689">
      <w:pPr>
        <w:pStyle w:val="Slika2"/>
      </w:pPr>
      <w:r w:rsidRPr="00293689">
        <w:rPr>
          <w:noProof/>
        </w:rPr>
        <w:drawing>
          <wp:inline distT="0" distB="0" distL="0" distR="0" wp14:anchorId="34C122CE" wp14:editId="7D29F717">
            <wp:extent cx="5360400" cy="1476000"/>
            <wp:effectExtent l="0" t="0" r="0" b="0"/>
            <wp:docPr id="12" name="Slika 12" descr="Slike neustreznih krožnih ž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e neustreznih krožnih ža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6755" b="12202"/>
                    <a:stretch/>
                  </pic:blipFill>
                  <pic:spPr bwMode="auto">
                    <a:xfrm>
                      <a:off x="0" y="0"/>
                      <a:ext cx="5360400" cy="1476000"/>
                    </a:xfrm>
                    <a:prstGeom prst="rect">
                      <a:avLst/>
                    </a:prstGeom>
                    <a:noFill/>
                    <a:ln>
                      <a:noFill/>
                    </a:ln>
                    <a:extLst>
                      <a:ext uri="{53640926-AAD7-44D8-BBD7-CCE9431645EC}">
                        <a14:shadowObscured xmlns:a14="http://schemas.microsoft.com/office/drawing/2010/main"/>
                      </a:ext>
                    </a:extLst>
                  </pic:spPr>
                </pic:pic>
              </a:graphicData>
            </a:graphic>
          </wp:inline>
        </w:drawing>
      </w:r>
    </w:p>
    <w:p w14:paraId="57D0B3A5" w14:textId="0674ACE6" w:rsidR="00293689" w:rsidRPr="00293689" w:rsidRDefault="00293689" w:rsidP="00293689">
      <w:pPr>
        <w:pStyle w:val="Slika"/>
      </w:pPr>
      <w:bookmarkStart w:id="128" w:name="_Toc165366779"/>
      <w:r w:rsidRPr="00293689">
        <w:t xml:space="preserve">Slika </w:t>
      </w:r>
      <w:r w:rsidR="001030E3">
        <w:fldChar w:fldCharType="begin"/>
      </w:r>
      <w:r w:rsidR="001030E3">
        <w:instrText xml:space="preserve"> SEQ Slika \* ARABIC </w:instrText>
      </w:r>
      <w:r w:rsidR="001030E3">
        <w:fldChar w:fldCharType="separate"/>
      </w:r>
      <w:r w:rsidR="00233555">
        <w:rPr>
          <w:noProof/>
        </w:rPr>
        <w:t>22</w:t>
      </w:r>
      <w:r w:rsidR="001030E3">
        <w:rPr>
          <w:noProof/>
        </w:rPr>
        <w:fldChar w:fldCharType="end"/>
      </w:r>
      <w:r w:rsidRPr="00293689">
        <w:t>: Na podlagi priglasitve najdeni listi krožne žage</w:t>
      </w:r>
      <w:bookmarkEnd w:id="128"/>
    </w:p>
    <w:p w14:paraId="02F44D1C" w14:textId="479BD376" w:rsidR="00293689" w:rsidRPr="00D95E98" w:rsidRDefault="00293689" w:rsidP="00293689">
      <w:r w:rsidRPr="00D95E98">
        <w:t xml:space="preserve">V sistem </w:t>
      </w:r>
      <w:proofErr w:type="spellStart"/>
      <w:r w:rsidRPr="00D95E98">
        <w:t>Safety</w:t>
      </w:r>
      <w:proofErr w:type="spellEnd"/>
      <w:r w:rsidRPr="00D95E98">
        <w:t xml:space="preserve"> Gate RAPEX </w:t>
      </w:r>
      <w:r w:rsidR="008A4D8C" w:rsidRPr="00D95E98">
        <w:t xml:space="preserve">smo </w:t>
      </w:r>
      <w:r w:rsidRPr="00D95E98">
        <w:t>priglasil</w:t>
      </w:r>
      <w:r w:rsidR="008A4D8C" w:rsidRPr="00D95E98">
        <w:t>i</w:t>
      </w:r>
      <w:r w:rsidRPr="00D95E98">
        <w:t xml:space="preserve"> 12 obvestil: 4 priglasitv</w:t>
      </w:r>
      <w:r w:rsidR="008A4D8C" w:rsidRPr="00D95E98">
        <w:t>e</w:t>
      </w:r>
      <w:r w:rsidRPr="00D95E98">
        <w:t xml:space="preserve"> </w:t>
      </w:r>
      <w:r w:rsidR="008A4D8C" w:rsidRPr="00D95E98">
        <w:t xml:space="preserve">so </w:t>
      </w:r>
      <w:r w:rsidRPr="00D95E98">
        <w:t>se nanašal</w:t>
      </w:r>
      <w:r w:rsidR="008A4D8C" w:rsidRPr="00D95E98">
        <w:t>e</w:t>
      </w:r>
      <w:r w:rsidRPr="00D95E98">
        <w:t xml:space="preserve"> na osebno varovalno opremo (zaščitne maske), 4 na stroje, 3 na </w:t>
      </w:r>
      <w:r w:rsidR="008A4D8C" w:rsidRPr="00D95E98">
        <w:t xml:space="preserve">proizvode </w:t>
      </w:r>
      <w:r w:rsidRPr="00D95E98">
        <w:t>splošn</w:t>
      </w:r>
      <w:r w:rsidR="008A4D8C" w:rsidRPr="00D95E98">
        <w:t>e</w:t>
      </w:r>
      <w:r w:rsidRPr="00D95E98">
        <w:t xml:space="preserve"> varnost</w:t>
      </w:r>
      <w:r w:rsidR="008A4D8C" w:rsidRPr="00D95E98">
        <w:t>i</w:t>
      </w:r>
      <w:r w:rsidRPr="00D95E98">
        <w:t xml:space="preserve"> in 1 na električno opremo.</w:t>
      </w:r>
    </w:p>
    <w:p w14:paraId="77ECE841" w14:textId="281DDD33" w:rsidR="003B6403" w:rsidRPr="00B53CD6" w:rsidRDefault="003A6D6F" w:rsidP="00003C65">
      <w:pPr>
        <w:pStyle w:val="Slika2"/>
      </w:pPr>
      <w:r w:rsidRPr="003A6D6F">
        <w:rPr>
          <w:noProof/>
        </w:rPr>
        <w:drawing>
          <wp:inline distT="0" distB="0" distL="0" distR="0" wp14:anchorId="3F0A6961" wp14:editId="4AED628D">
            <wp:extent cx="5399280" cy="1502796"/>
            <wp:effectExtent l="0" t="0" r="0" b="2540"/>
            <wp:docPr id="52" name="Slika 52" descr="Grafična ponazoritev pravkar predstavljenih podatkov o številu proizvodov, ki jih je v Safety Gate RAPEX priglasil Tržni inšpektorat RS,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Grafična ponazoritev pravkar predstavljenih podatkov o številu proizvodov, ki jih je v Safety Gate RAPEX priglasil Tržni inšpektorat RS, ločeno po kategoriji proizvod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336" b="5985"/>
                    <a:stretch/>
                  </pic:blipFill>
                  <pic:spPr bwMode="auto">
                    <a:xfrm>
                      <a:off x="0" y="0"/>
                      <a:ext cx="5400675" cy="1503184"/>
                    </a:xfrm>
                    <a:prstGeom prst="rect">
                      <a:avLst/>
                    </a:prstGeom>
                    <a:noFill/>
                    <a:ln>
                      <a:noFill/>
                    </a:ln>
                    <a:extLst>
                      <a:ext uri="{53640926-AAD7-44D8-BBD7-CCE9431645EC}">
                        <a14:shadowObscured xmlns:a14="http://schemas.microsoft.com/office/drawing/2010/main"/>
                      </a:ext>
                    </a:extLst>
                  </pic:spPr>
                </pic:pic>
              </a:graphicData>
            </a:graphic>
          </wp:inline>
        </w:drawing>
      </w:r>
    </w:p>
    <w:p w14:paraId="6CEEC9C7" w14:textId="154BDCEC" w:rsidR="00787C8B" w:rsidRPr="003A6D6F" w:rsidRDefault="00634C65" w:rsidP="00634C65">
      <w:pPr>
        <w:pStyle w:val="Slika"/>
      </w:pPr>
      <w:bookmarkStart w:id="129" w:name="_Ref62763424"/>
      <w:bookmarkStart w:id="130" w:name="_Toc165366780"/>
      <w:r w:rsidRPr="003A6D6F">
        <w:t xml:space="preserve">Slika </w:t>
      </w:r>
      <w:r w:rsidR="001030E3">
        <w:fldChar w:fldCharType="begin"/>
      </w:r>
      <w:r w:rsidR="001030E3">
        <w:instrText xml:space="preserve"> SEQ Slika \* ARABIC </w:instrText>
      </w:r>
      <w:r w:rsidR="001030E3">
        <w:fldChar w:fldCharType="separate"/>
      </w:r>
      <w:r w:rsidR="00233555">
        <w:rPr>
          <w:noProof/>
        </w:rPr>
        <w:t>23</w:t>
      </w:r>
      <w:r w:rsidR="001030E3">
        <w:rPr>
          <w:noProof/>
        </w:rPr>
        <w:fldChar w:fldCharType="end"/>
      </w:r>
      <w:r w:rsidRPr="003A6D6F">
        <w:t xml:space="preserve">: Število proizvodov, ki jih je v </w:t>
      </w:r>
      <w:proofErr w:type="spellStart"/>
      <w:r w:rsidR="00293689" w:rsidRPr="003A6D6F">
        <w:t>Safety</w:t>
      </w:r>
      <w:proofErr w:type="spellEnd"/>
      <w:r w:rsidR="00293689" w:rsidRPr="003A6D6F">
        <w:t xml:space="preserve"> Gate </w:t>
      </w:r>
      <w:r w:rsidRPr="003A6D6F">
        <w:t>RAPEX priglasil Tržni inšpektorat</w:t>
      </w:r>
      <w:bookmarkEnd w:id="129"/>
      <w:r w:rsidR="00841E54" w:rsidRPr="003A6D6F">
        <w:t xml:space="preserve"> RS</w:t>
      </w:r>
      <w:bookmarkEnd w:id="130"/>
    </w:p>
    <w:p w14:paraId="05CBD2D0" w14:textId="45D734C3" w:rsidR="00293689" w:rsidRPr="00D95E98" w:rsidRDefault="00293689" w:rsidP="00293689">
      <w:r w:rsidRPr="00D95E98">
        <w:t xml:space="preserve">Med drugim </w:t>
      </w:r>
      <w:r w:rsidR="008A4D8C" w:rsidRPr="00D95E98">
        <w:t xml:space="preserve">smo </w:t>
      </w:r>
      <w:r w:rsidRPr="00D95E98">
        <w:t>na podlagi testiranj priglasil</w:t>
      </w:r>
      <w:r w:rsidR="008A4D8C" w:rsidRPr="00D95E98">
        <w:t>i</w:t>
      </w:r>
      <w:r w:rsidRPr="00D95E98">
        <w:t xml:space="preserve"> v sistem </w:t>
      </w:r>
      <w:proofErr w:type="spellStart"/>
      <w:r w:rsidRPr="00D95E98">
        <w:t>Safety</w:t>
      </w:r>
      <w:proofErr w:type="spellEnd"/>
      <w:r w:rsidRPr="00D95E98">
        <w:t xml:space="preserve"> Gate RAPEX 4 zaščitne maske, saj </w:t>
      </w:r>
      <w:r w:rsidR="008A4D8C" w:rsidRPr="00D95E98">
        <w:t xml:space="preserve">smo </w:t>
      </w:r>
      <w:r w:rsidRPr="00D95E98">
        <w:t>ugotov</w:t>
      </w:r>
      <w:r w:rsidR="008A4D8C" w:rsidRPr="00D95E98">
        <w:t>ili</w:t>
      </w:r>
      <w:r w:rsidRPr="00D95E98">
        <w:t>, da ne izpolnjujejo zahtev Uredbe (EU) 2016/425 o osebni varovalni opremi, zaradi česar uporabnik morda ni ustrezno zaščiten v kombinaciji z drugimi priporočenimi ukrepi.</w:t>
      </w:r>
    </w:p>
    <w:p w14:paraId="6CC4E015" w14:textId="41200444" w:rsidR="00293689" w:rsidRDefault="00293689" w:rsidP="00293689">
      <w:pPr>
        <w:pStyle w:val="Slika2"/>
      </w:pPr>
      <w:r w:rsidRPr="00293689">
        <w:rPr>
          <w:noProof/>
        </w:rPr>
        <w:lastRenderedPageBreak/>
        <w:drawing>
          <wp:inline distT="0" distB="0" distL="0" distR="0" wp14:anchorId="629D3760" wp14:editId="5C1CBAB5">
            <wp:extent cx="4550400" cy="1800000"/>
            <wp:effectExtent l="0" t="0" r="3175" b="0"/>
            <wp:docPr id="14" name="Slika 14" descr="Slike embalaže neustrezne zaščitne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e embalaže neustrezne zaščitne mask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32628" b="9473"/>
                    <a:stretch/>
                  </pic:blipFill>
                  <pic:spPr bwMode="auto">
                    <a:xfrm>
                      <a:off x="0" y="0"/>
                      <a:ext cx="45504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4508CA2" w14:textId="5E488A5A" w:rsidR="00293689" w:rsidRDefault="00293689" w:rsidP="00293689">
      <w:pPr>
        <w:pStyle w:val="Slika2"/>
      </w:pPr>
      <w:r w:rsidRPr="00293689">
        <w:rPr>
          <w:noProof/>
        </w:rPr>
        <w:drawing>
          <wp:inline distT="0" distB="0" distL="0" distR="0" wp14:anchorId="7B3C1DC7" wp14:editId="378A405B">
            <wp:extent cx="3870000" cy="1800000"/>
            <wp:effectExtent l="0" t="0" r="0" b="0"/>
            <wp:docPr id="15" name="Slika 15" descr="Slike embalaže neustrezne zaščitne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e embalaže neustrezne zaščitne mask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8389" b="7604"/>
                    <a:stretch/>
                  </pic:blipFill>
                  <pic:spPr bwMode="auto">
                    <a:xfrm>
                      <a:off x="0" y="0"/>
                      <a:ext cx="387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F12FF7C" w14:textId="59E81F6B" w:rsidR="00293689" w:rsidRPr="00293689" w:rsidRDefault="00293689" w:rsidP="00293689">
      <w:pPr>
        <w:pStyle w:val="Slika"/>
      </w:pPr>
      <w:bookmarkStart w:id="131" w:name="_Toc165366781"/>
      <w:r w:rsidRPr="00293689">
        <w:t xml:space="preserve">Slika </w:t>
      </w:r>
      <w:r w:rsidR="001030E3">
        <w:fldChar w:fldCharType="begin"/>
      </w:r>
      <w:r w:rsidR="001030E3">
        <w:instrText xml:space="preserve"> SEQ Slika \* ARABIC </w:instrText>
      </w:r>
      <w:r w:rsidR="001030E3">
        <w:fldChar w:fldCharType="separate"/>
      </w:r>
      <w:r w:rsidR="00233555">
        <w:rPr>
          <w:noProof/>
        </w:rPr>
        <w:t>24</w:t>
      </w:r>
      <w:r w:rsidR="001030E3">
        <w:rPr>
          <w:noProof/>
        </w:rPr>
        <w:fldChar w:fldCharType="end"/>
      </w:r>
      <w:r w:rsidRPr="00293689">
        <w:t>: V Sloveniji najdeni neustrezni zaščitni maski</w:t>
      </w:r>
      <w:bookmarkEnd w:id="131"/>
    </w:p>
    <w:p w14:paraId="7A009DAB" w14:textId="02FADCA1" w:rsidR="0038173C" w:rsidRPr="00D7648E" w:rsidRDefault="0038173C" w:rsidP="0043292A">
      <w:pPr>
        <w:pStyle w:val="Naslov3"/>
      </w:pPr>
      <w:bookmarkStart w:id="132" w:name="_Toc165366739"/>
      <w:r w:rsidRPr="00D7648E">
        <w:t>Obvestila proizvajalcev po 12. členu Zakona o splošni varnosti proizvodov</w:t>
      </w:r>
      <w:bookmarkEnd w:id="132"/>
    </w:p>
    <w:p w14:paraId="0B99DAAB" w14:textId="36F04E79" w:rsidR="00B7376C" w:rsidRDefault="00B7376C" w:rsidP="00B7376C">
      <w:r>
        <w:t xml:space="preserve">Leta 2022 </w:t>
      </w:r>
      <w:r w:rsidR="007270D7" w:rsidRPr="00D95E98">
        <w:t xml:space="preserve">smo </w:t>
      </w:r>
      <w:r>
        <w:t xml:space="preserve">preko t. i. aplikacije </w:t>
      </w:r>
      <w:proofErr w:type="spellStart"/>
      <w:r w:rsidRPr="001409FF">
        <w:rPr>
          <w:rStyle w:val="Krepkiznaki"/>
        </w:rPr>
        <w:t>Product</w:t>
      </w:r>
      <w:proofErr w:type="spellEnd"/>
      <w:r w:rsidRPr="001409FF">
        <w:rPr>
          <w:rStyle w:val="Krepkiznaki"/>
        </w:rPr>
        <w:t xml:space="preserve"> </w:t>
      </w:r>
      <w:proofErr w:type="spellStart"/>
      <w:r w:rsidRPr="001409FF">
        <w:rPr>
          <w:rStyle w:val="Krepkiznaki"/>
        </w:rPr>
        <w:t>Safety</w:t>
      </w:r>
      <w:proofErr w:type="spellEnd"/>
      <w:r w:rsidRPr="001409FF">
        <w:rPr>
          <w:rStyle w:val="Krepkiznaki"/>
        </w:rPr>
        <w:t xml:space="preserve"> Business </w:t>
      </w:r>
      <w:proofErr w:type="spellStart"/>
      <w:r w:rsidRPr="001409FF">
        <w:rPr>
          <w:rStyle w:val="Krepkiznaki"/>
        </w:rPr>
        <w:t>Alert</w:t>
      </w:r>
      <w:proofErr w:type="spellEnd"/>
      <w:r w:rsidRPr="001409FF">
        <w:rPr>
          <w:rStyle w:val="Krepkiznaki"/>
        </w:rPr>
        <w:t xml:space="preserve"> </w:t>
      </w:r>
      <w:proofErr w:type="spellStart"/>
      <w:r w:rsidRPr="001409FF">
        <w:rPr>
          <w:rStyle w:val="Krepkiznaki"/>
        </w:rPr>
        <w:t>Gateway</w:t>
      </w:r>
      <w:proofErr w:type="spellEnd"/>
      <w:r w:rsidRPr="001409FF">
        <w:rPr>
          <w:rStyle w:val="Krepkiznaki"/>
        </w:rPr>
        <w:t xml:space="preserve"> </w:t>
      </w:r>
      <w:r w:rsidR="007270D7" w:rsidRPr="00D95E98">
        <w:t xml:space="preserve">prejeli </w:t>
      </w:r>
      <w:r w:rsidRPr="007270D7">
        <w:t>201 obvestil</w:t>
      </w:r>
      <w:r w:rsidR="007270D7" w:rsidRPr="007270D7">
        <w:t>o</w:t>
      </w:r>
      <w:r w:rsidRPr="007270D7">
        <w:t xml:space="preserve"> s strani proizvajalcev in distributerjev</w:t>
      </w:r>
      <w:r w:rsidR="007270D7" w:rsidRPr="007270D7">
        <w:t>.</w:t>
      </w:r>
      <w:r>
        <w:t xml:space="preserve"> </w:t>
      </w:r>
      <w:r w:rsidR="007270D7" w:rsidRPr="00D95E98">
        <w:t xml:space="preserve">Obvestila smo prejeli na podlagi obveznosti </w:t>
      </w:r>
      <w:r w:rsidRPr="001409FF">
        <w:rPr>
          <w:rStyle w:val="Krepkiznaki"/>
        </w:rPr>
        <w:t>proizvajalc</w:t>
      </w:r>
      <w:r w:rsidR="007270D7" w:rsidRPr="001409FF">
        <w:rPr>
          <w:rStyle w:val="Krepkiznaki"/>
        </w:rPr>
        <w:t>ev</w:t>
      </w:r>
      <w:r w:rsidRPr="001409FF">
        <w:rPr>
          <w:rStyle w:val="Krepkiznaki"/>
        </w:rPr>
        <w:t xml:space="preserve"> in distributerj</w:t>
      </w:r>
      <w:r w:rsidR="007270D7" w:rsidRPr="001409FF">
        <w:rPr>
          <w:rStyle w:val="Krepkiznaki"/>
        </w:rPr>
        <w:t>ev</w:t>
      </w:r>
      <w:r w:rsidRPr="001409FF">
        <w:rPr>
          <w:rStyle w:val="Krepkiznaki"/>
        </w:rPr>
        <w:t>, če kot strokovnjaki na podlagi informacij, s katerimi razpolagajo, ugotovijo, da proizvod, ki so ga dali na trg, predstavlja nevarnosti, ki niso skladne s splošno varnostno zahtevo, o tem takoj obvesti</w:t>
      </w:r>
      <w:r w:rsidR="007270D7" w:rsidRPr="001409FF">
        <w:rPr>
          <w:rStyle w:val="Krepkiznaki"/>
        </w:rPr>
        <w:t>jo</w:t>
      </w:r>
      <w:r w:rsidRPr="001409FF">
        <w:rPr>
          <w:rStyle w:val="Krepkiznaki"/>
        </w:rPr>
        <w:t xml:space="preserve"> pristojno inšpekcijo</w:t>
      </w:r>
      <w:r>
        <w:t>.</w:t>
      </w:r>
    </w:p>
    <w:p w14:paraId="1DAB1535" w14:textId="7C87E4CD" w:rsidR="00565A70" w:rsidRPr="00430D34" w:rsidRDefault="00B7376C" w:rsidP="00B7376C">
      <w:r>
        <w:t xml:space="preserve">Obvestilo o nevarnem proizvodu je mogoče posredovati z uporabo prijavnega obrazca, ki ga je pripravila Evropska komisija in je dostopen tudi na </w:t>
      </w:r>
      <w:r w:rsidR="00752A20" w:rsidRPr="00D95E98">
        <w:t xml:space="preserve">naših </w:t>
      </w:r>
      <w:r>
        <w:t xml:space="preserve">spletnih straneh. </w:t>
      </w:r>
      <w:r w:rsidR="00752A20" w:rsidRPr="00D95E98">
        <w:t>Med vsemi prejetimi obvestili smo o</w:t>
      </w:r>
      <w:r w:rsidRPr="00D95E98">
        <w:t>bravnaval</w:t>
      </w:r>
      <w:r w:rsidR="00752A20" w:rsidRPr="00D95E98">
        <w:t xml:space="preserve">i tudi </w:t>
      </w:r>
      <w:r>
        <w:t xml:space="preserve">16 obvestil, </w:t>
      </w:r>
      <w:r w:rsidR="00752A20" w:rsidRPr="00D95E98">
        <w:t xml:space="preserve">ki so jih podali </w:t>
      </w:r>
      <w:r w:rsidRPr="00D95E98">
        <w:t>slovenski distributerj</w:t>
      </w:r>
      <w:r w:rsidR="00752A20" w:rsidRPr="00D95E98">
        <w:t>i</w:t>
      </w:r>
      <w:r>
        <w:t>.</w:t>
      </w:r>
    </w:p>
    <w:p w14:paraId="13E9D6A0" w14:textId="77777777" w:rsidR="0038173C" w:rsidRPr="00D7648E" w:rsidRDefault="0038173C" w:rsidP="0043292A">
      <w:pPr>
        <w:pStyle w:val="Naslov3"/>
      </w:pPr>
      <w:bookmarkStart w:id="133" w:name="_Toc165366740"/>
      <w:r w:rsidRPr="00D7648E">
        <w:t>Sistem zaščitnih klavzul (SGC)</w:t>
      </w:r>
      <w:bookmarkEnd w:id="133"/>
    </w:p>
    <w:p w14:paraId="66A568A2" w14:textId="703394E8" w:rsidR="00D16784" w:rsidRDefault="00D16784" w:rsidP="00D16784">
      <w:r>
        <w:t>V skladu z določili Uredbe o načinu mednarodne izmenjave informacij o ukrepih in dejanjih, ki omejujejo trgovanje s proizvodi</w:t>
      </w:r>
      <w:r w:rsidR="008D7F49">
        <w:t>,</w:t>
      </w:r>
      <w:r>
        <w:t xml:space="preserve"> </w:t>
      </w:r>
      <w:r w:rsidR="008D7F49" w:rsidRPr="00D95E98">
        <w:t xml:space="preserve">je </w:t>
      </w:r>
      <w:r>
        <w:t xml:space="preserve">Tržni inšpektorat pristojni organ za nadzor trga v primeru, ko </w:t>
      </w:r>
      <w:r w:rsidR="008D7F49" w:rsidRPr="00D95E98">
        <w:t xml:space="preserve">Slovenija preko </w:t>
      </w:r>
      <w:r w:rsidRPr="00D95E98">
        <w:t>sistem</w:t>
      </w:r>
      <w:r w:rsidR="008D7F49" w:rsidRPr="00D95E98">
        <w:t>a</w:t>
      </w:r>
      <w:r>
        <w:t xml:space="preserve"> ICSMS</w:t>
      </w:r>
      <w:r w:rsidR="00130A5E" w:rsidRPr="00D95E98">
        <w:rPr>
          <w:rStyle w:val="Sprotnaopomba-sklic"/>
        </w:rPr>
        <w:footnoteReference w:id="9"/>
      </w:r>
      <w:r>
        <w:t xml:space="preserve"> prejme informacijo o omejevalnih ukrepih iz druge države članice</w:t>
      </w:r>
      <w:r w:rsidR="00643EB3">
        <w:t xml:space="preserve"> EU</w:t>
      </w:r>
      <w:r w:rsidR="008D7F49">
        <w:t>. V</w:t>
      </w:r>
      <w:r>
        <w:t xml:space="preserve"> skladu </w:t>
      </w:r>
      <w:r w:rsidR="008D7F49" w:rsidRPr="00D95E98">
        <w:t xml:space="preserve">z uredbo in </w:t>
      </w:r>
      <w:r>
        <w:t xml:space="preserve">svojimi pristojnostmi </w:t>
      </w:r>
      <w:r w:rsidR="008D7F49">
        <w:t xml:space="preserve">moramo zato </w:t>
      </w:r>
      <w:r w:rsidR="008D7F49" w:rsidRPr="00D95E98">
        <w:t xml:space="preserve">vsako </w:t>
      </w:r>
      <w:r>
        <w:t>prejeto informacijo</w:t>
      </w:r>
      <w:r w:rsidR="008D7F49" w:rsidRPr="008D7F49">
        <w:t xml:space="preserve"> </w:t>
      </w:r>
      <w:r w:rsidR="008D7F49" w:rsidRPr="00D95E98">
        <w:t>proučiti</w:t>
      </w:r>
      <w:r>
        <w:t xml:space="preserve">, da bi </w:t>
      </w:r>
      <w:r w:rsidRPr="00D95E98">
        <w:t>ugotovil</w:t>
      </w:r>
      <w:r w:rsidR="008D7F49" w:rsidRPr="00D95E98">
        <w:t>i</w:t>
      </w:r>
      <w:r>
        <w:t xml:space="preserve">, ali je ta proizvod na trgu na območju Slovenije, </w:t>
      </w:r>
      <w:r w:rsidR="008D7F49" w:rsidRPr="00D95E98">
        <w:t xml:space="preserve">ter </w:t>
      </w:r>
      <w:r>
        <w:t xml:space="preserve">oceniti, ali je treba podati ugovor ali komentar na zaščitno klavzulo </w:t>
      </w:r>
      <w:r w:rsidR="008D7F49">
        <w:t xml:space="preserve">in </w:t>
      </w:r>
      <w:r>
        <w:t>pridobiti dodatne informacije in</w:t>
      </w:r>
      <w:r w:rsidR="008D7F49">
        <w:t>,</w:t>
      </w:r>
      <w:r>
        <w:t xml:space="preserve"> če je to potrebno, opraviti dodatno oceno tveganja.</w:t>
      </w:r>
    </w:p>
    <w:p w14:paraId="72ABFB6B" w14:textId="46318DF4" w:rsidR="00D16784" w:rsidRDefault="00D16784" w:rsidP="00D16784">
      <w:r>
        <w:lastRenderedPageBreak/>
        <w:t xml:space="preserve">Da </w:t>
      </w:r>
      <w:r w:rsidRPr="00D95E98">
        <w:t>zagotovi</w:t>
      </w:r>
      <w:r w:rsidR="008D7F49" w:rsidRPr="00D95E98">
        <w:t>mo</w:t>
      </w:r>
      <w:r>
        <w:t xml:space="preserve"> učinkovit nadzor trga</w:t>
      </w:r>
      <w:r w:rsidR="008D7F49">
        <w:t xml:space="preserve"> </w:t>
      </w:r>
      <w:r>
        <w:t xml:space="preserve">redno </w:t>
      </w:r>
      <w:r w:rsidRPr="00D95E98">
        <w:t>spremlja</w:t>
      </w:r>
      <w:r w:rsidR="008D7F49" w:rsidRPr="00D95E98">
        <w:t>mo</w:t>
      </w:r>
      <w:r>
        <w:t xml:space="preserve"> prejete informacije o omejevalnih ukrepih za proizvode iz svoje pristojnosti.</w:t>
      </w:r>
    </w:p>
    <w:p w14:paraId="4AD93FA4" w14:textId="0D6AF506" w:rsidR="00D16784" w:rsidRDefault="00D16784" w:rsidP="00D16784">
      <w:r>
        <w:t xml:space="preserve">V letu 2022 </w:t>
      </w:r>
      <w:r w:rsidRPr="00D95E98">
        <w:t>s</w:t>
      </w:r>
      <w:r w:rsidR="008D7F49" w:rsidRPr="00D95E98">
        <w:t>m</w:t>
      </w:r>
      <w:r w:rsidRPr="00D95E98">
        <w:t xml:space="preserve">o </w:t>
      </w:r>
      <w:r>
        <w:t>preko sistema ICSMS prejeli</w:t>
      </w:r>
      <w:r w:rsidR="008D7F49">
        <w:t xml:space="preserve"> </w:t>
      </w:r>
      <w:r>
        <w:t>91 obvestil o zaščitnih klavzulah. Največ obvestil (40) je podala Finska, sledita Španija (13) in Luksemburg (12). Slovenija je podala 3 obvestila o zaščitnih klavzulah</w:t>
      </w:r>
      <w:r w:rsidR="008D7F49">
        <w:t>,</w:t>
      </w:r>
      <w:r>
        <w:t xml:space="preserve"> in sicer s področja Direktive 2014/35/EU Evropskega parlamenta in Sveta z dne 26. februarja 2014 o harmonizaciji zakonodaj držav članic </w:t>
      </w:r>
      <w:r w:rsidR="00643EB3">
        <w:t xml:space="preserve">EU </w:t>
      </w:r>
      <w:r>
        <w:t xml:space="preserve">v zvezi z omogočanjem dostopnosti na trgu električne opreme, ki je načrtovana za uporabo znotraj določenih napetostnih mej, Direktive 2014/30/EU Evropskega parlamenta in Sveta z dne 26. februarja 2014 o harmonizaciji zakonodaj držav članic </w:t>
      </w:r>
      <w:r w:rsidR="00643EB3">
        <w:t xml:space="preserve">EU </w:t>
      </w:r>
      <w:r>
        <w:t xml:space="preserve">v zvezi z elektromagnetno združljivostjo </w:t>
      </w:r>
      <w:r w:rsidR="008D7F49">
        <w:t xml:space="preserve">ter </w:t>
      </w:r>
      <w:r>
        <w:t>Uredbe (EU) 2016/425 Evropskega parlamenta in Sveta z dne 9. marca 2016 o osebni varovalni opremi in razveljavitvi Direktive Sveta 89/686/EGS</w:t>
      </w:r>
    </w:p>
    <w:p w14:paraId="3CE3AED2" w14:textId="2303DA2E" w:rsidR="00D16784" w:rsidRDefault="003A6D6F" w:rsidP="00D16784">
      <w:pPr>
        <w:pStyle w:val="Slika2"/>
      </w:pPr>
      <w:r w:rsidRPr="003A6D6F">
        <w:rPr>
          <w:noProof/>
        </w:rPr>
        <w:drawing>
          <wp:inline distT="0" distB="0" distL="0" distR="0" wp14:anchorId="416C630A" wp14:editId="00579AD8">
            <wp:extent cx="4320000" cy="2840400"/>
            <wp:effectExtent l="0" t="0" r="4445" b="0"/>
            <wp:docPr id="53" name="Slika 53" descr="Grafična ponazoritev v odstotkih števila obvestil  glede na državo, ki jih je priglasila: Finska 44,0 %, Španija 14,3 %, Luksemburg 13,2 %, Švedska 8,8 %, Nemčija in Poljska 4,4 %, Slovenija 3,3 %, Belgija 2,2 in Francija 2,2 % ter Avstrija, Grčija in Malta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Grafična ponazoritev v odstotkih števila obvestil  glede na državo, ki jih je priglasila: Finska 44,0 %, Španija 14,3 %, Luksemburg 13,2 %, Švedska 8,8 %, Nemčija in Poljska 4,4 %, Slovenija 3,3 %, Belgija 2,2 in Francija 2,2 % ter Avstrija, Grčija in Malta 1,1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728" t="6413" r="9729" b="20479"/>
                    <a:stretch/>
                  </pic:blipFill>
                  <pic:spPr bwMode="auto">
                    <a:xfrm>
                      <a:off x="0" y="0"/>
                      <a:ext cx="4320000" cy="2840400"/>
                    </a:xfrm>
                    <a:prstGeom prst="rect">
                      <a:avLst/>
                    </a:prstGeom>
                    <a:noFill/>
                    <a:ln>
                      <a:noFill/>
                    </a:ln>
                    <a:extLst>
                      <a:ext uri="{53640926-AAD7-44D8-BBD7-CCE9431645EC}">
                        <a14:shadowObscured xmlns:a14="http://schemas.microsoft.com/office/drawing/2010/main"/>
                      </a:ext>
                    </a:extLst>
                  </pic:spPr>
                </pic:pic>
              </a:graphicData>
            </a:graphic>
          </wp:inline>
        </w:drawing>
      </w:r>
    </w:p>
    <w:p w14:paraId="1B7BA31D" w14:textId="41657D96" w:rsidR="00D16784" w:rsidRDefault="00D16784" w:rsidP="00D16784">
      <w:pPr>
        <w:pStyle w:val="Slika1"/>
      </w:pPr>
      <w:bookmarkStart w:id="134" w:name="_Toc165366782"/>
      <w:r>
        <w:t xml:space="preserve">Slika </w:t>
      </w:r>
      <w:r w:rsidR="001030E3">
        <w:fldChar w:fldCharType="begin"/>
      </w:r>
      <w:r w:rsidR="001030E3">
        <w:instrText xml:space="preserve"> SEQ Slika \* ARABIC </w:instrText>
      </w:r>
      <w:r w:rsidR="001030E3">
        <w:fldChar w:fldCharType="separate"/>
      </w:r>
      <w:r w:rsidR="00233555">
        <w:rPr>
          <w:noProof/>
        </w:rPr>
        <w:t>25</w:t>
      </w:r>
      <w:r w:rsidR="001030E3">
        <w:rPr>
          <w:noProof/>
        </w:rPr>
        <w:fldChar w:fldCharType="end"/>
      </w:r>
      <w:r w:rsidRPr="00D16784">
        <w:t>: Število obvestil glede na državo, ki jo je priglasila</w:t>
      </w:r>
      <w:bookmarkEnd w:id="134"/>
    </w:p>
    <w:p w14:paraId="4939F7F7" w14:textId="77777777" w:rsidR="00BF7CA2" w:rsidRDefault="00BF7CA2" w:rsidP="0077213A"/>
    <w:p w14:paraId="05B1D99E" w14:textId="0573DEE0" w:rsidR="0077213A" w:rsidRPr="00D95E98" w:rsidRDefault="0077213A" w:rsidP="0077213A">
      <w:r w:rsidRPr="00D95E98">
        <w:t xml:space="preserve">Največ (43) obvestil je bilo za proizvode s področja Direktive 2014/35/EU Evropskega parlamenta in Sveta z dne 26. februarja 2014 o harmonizaciji zakonodaj držav članic </w:t>
      </w:r>
      <w:r>
        <w:t xml:space="preserve">EU </w:t>
      </w:r>
      <w:r w:rsidRPr="00D95E98">
        <w:t xml:space="preserve">v zvezi z omogočanjem dostopnosti na trgu električne opreme, ki je načrtovana za uporabo znotraj določenih napetostnih mej. Sledijo obvestila s področja Direktive 2014/53/EU Evropskega parlamenta in Sveta z dne 16. aprila 2014 o harmonizaciji zakonodaj držav članic </w:t>
      </w:r>
      <w:r>
        <w:t xml:space="preserve">EU </w:t>
      </w:r>
      <w:r w:rsidRPr="00D95E98">
        <w:t>v zvezi z dostopnostjo radijske opreme na trgu in razveljavitvi Direktive 1999/5/ES (18) in Uredbe (EU) 2016/425 Evropskega parlamenta in Sveta z dne 9. marca 2016 o osebni varovalni opremi in razveljavitvi Direktive Sveta 89/686/EGS (16). Na trgu nismo našli nobenega od priglašenih proizvodov.</w:t>
      </w:r>
    </w:p>
    <w:p w14:paraId="37BEDD33" w14:textId="0BB95E37" w:rsidR="00D16784" w:rsidRDefault="003A6D6F" w:rsidP="00D16784">
      <w:pPr>
        <w:pStyle w:val="Slika2"/>
      </w:pPr>
      <w:r w:rsidRPr="003A6D6F">
        <w:rPr>
          <w:noProof/>
        </w:rPr>
        <w:lastRenderedPageBreak/>
        <w:drawing>
          <wp:inline distT="0" distB="0" distL="0" distR="0" wp14:anchorId="0D0BFC10" wp14:editId="0EA1F558">
            <wp:extent cx="4320000" cy="2505600"/>
            <wp:effectExtent l="0" t="0" r="4445" b="9525"/>
            <wp:docPr id="54" name="Slika 54" descr="Grafična ponazoritev pravkar predstavljenih podatkov števila prejetih obvestil zaščitnih klavzul glede na direk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Grafična ponazoritev pravkar predstavljenih podatkov števila prejetih obvestil zaščitnih klavzul glede na direktivo."/>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571" t="7282" r="2949" b="22258"/>
                    <a:stretch/>
                  </pic:blipFill>
                  <pic:spPr bwMode="auto">
                    <a:xfrm>
                      <a:off x="0" y="0"/>
                      <a:ext cx="4320000" cy="2505600"/>
                    </a:xfrm>
                    <a:prstGeom prst="rect">
                      <a:avLst/>
                    </a:prstGeom>
                    <a:noFill/>
                    <a:ln>
                      <a:noFill/>
                    </a:ln>
                    <a:extLst>
                      <a:ext uri="{53640926-AAD7-44D8-BBD7-CCE9431645EC}">
                        <a14:shadowObscured xmlns:a14="http://schemas.microsoft.com/office/drawing/2010/main"/>
                      </a:ext>
                    </a:extLst>
                  </pic:spPr>
                </pic:pic>
              </a:graphicData>
            </a:graphic>
          </wp:inline>
        </w:drawing>
      </w:r>
    </w:p>
    <w:p w14:paraId="48C9C895" w14:textId="79CF8E07" w:rsidR="00D16784" w:rsidRDefault="00D16784" w:rsidP="00D16784">
      <w:pPr>
        <w:pStyle w:val="Slika1"/>
      </w:pPr>
      <w:bookmarkStart w:id="135" w:name="_Toc165366783"/>
      <w:r>
        <w:t xml:space="preserve">Slika </w:t>
      </w:r>
      <w:r w:rsidR="001030E3">
        <w:fldChar w:fldCharType="begin"/>
      </w:r>
      <w:r w:rsidR="001030E3">
        <w:instrText xml:space="preserve"> SEQ Slika \* ARABIC </w:instrText>
      </w:r>
      <w:r w:rsidR="001030E3">
        <w:fldChar w:fldCharType="separate"/>
      </w:r>
      <w:r w:rsidR="00233555">
        <w:rPr>
          <w:noProof/>
        </w:rPr>
        <w:t>26</w:t>
      </w:r>
      <w:r w:rsidR="001030E3">
        <w:rPr>
          <w:noProof/>
        </w:rPr>
        <w:fldChar w:fldCharType="end"/>
      </w:r>
      <w:r>
        <w:t>: Število obvestil po direktivi oziroma uredbi</w:t>
      </w:r>
      <w:bookmarkEnd w:id="135"/>
    </w:p>
    <w:p w14:paraId="45FD80E5" w14:textId="7BCA536F" w:rsidR="00D16784" w:rsidRPr="00D95E98" w:rsidRDefault="00D16784" w:rsidP="00D16784">
      <w:pPr>
        <w:pStyle w:val="NavadenNZa"/>
      </w:pPr>
      <w:r w:rsidRPr="00D95E98">
        <w:t xml:space="preserve">Od uvedbe obveščanja o priglašenih zaščitnih klavzulah preko sistema ICSMS je v letu 2022 prvič prišlo do upada števila priglašenih zaščitnih klavzul glede na predhodno leto, saj </w:t>
      </w:r>
      <w:r w:rsidR="008D7F49" w:rsidRPr="00D95E98">
        <w:t xml:space="preserve">smo </w:t>
      </w:r>
      <w:r w:rsidRPr="00D95E98">
        <w:t>prejel</w:t>
      </w:r>
      <w:r w:rsidR="008D7F49" w:rsidRPr="00D95E98">
        <w:t>i le</w:t>
      </w:r>
      <w:r w:rsidRPr="00D95E98">
        <w:t xml:space="preserve"> 124 obvestil. Najverjetnejši razlog za upad je zmanjšanje inšpekcijskih nadzorov zaradi COVID-19.</w:t>
      </w:r>
    </w:p>
    <w:p w14:paraId="5ABE4D77" w14:textId="2F87AE01" w:rsidR="0038173C" w:rsidRPr="00873A13" w:rsidRDefault="005F052D" w:rsidP="0043292A">
      <w:pPr>
        <w:pStyle w:val="Naslov3"/>
      </w:pPr>
      <w:bookmarkStart w:id="136" w:name="_Toc165366741"/>
      <w:r w:rsidRPr="00873A13">
        <w:t>Sistem za sodelovanje med organi, odgovornimi za izvrševanje zakonodaje o varstvu potrošnikov</w:t>
      </w:r>
      <w:bookmarkEnd w:id="136"/>
    </w:p>
    <w:p w14:paraId="52648C91" w14:textId="27FD433E" w:rsidR="005E261F" w:rsidRDefault="005E261F" w:rsidP="005E261F">
      <w:r>
        <w:t xml:space="preserve">Agencija </w:t>
      </w:r>
      <w:r w:rsidR="008D7F49">
        <w:t xml:space="preserve">RS </w:t>
      </w:r>
      <w:r>
        <w:t xml:space="preserve">za komunikacijska omrežja in storitve, Inšpektorat </w:t>
      </w:r>
      <w:r w:rsidR="008D7F49">
        <w:t xml:space="preserve">RS </w:t>
      </w:r>
      <w:r>
        <w:t xml:space="preserve">za infrastrukturo, Inšpektorat </w:t>
      </w:r>
      <w:r w:rsidR="008D7F49">
        <w:t xml:space="preserve">RS </w:t>
      </w:r>
      <w:r>
        <w:t xml:space="preserve">za kmetijstvo, gozdarstvo, lovstvo in ribištvo, Javna agencija </w:t>
      </w:r>
      <w:r w:rsidR="008D7F49">
        <w:t xml:space="preserve">RS </w:t>
      </w:r>
      <w:r>
        <w:t xml:space="preserve">za civilno letalstvo, Javna agencija </w:t>
      </w:r>
      <w:r w:rsidR="008D7F49">
        <w:t xml:space="preserve">RS </w:t>
      </w:r>
      <w:r>
        <w:t xml:space="preserve">za zdravila in medicinske pripomočke, Tržni inšpektorat </w:t>
      </w:r>
      <w:r w:rsidR="008D7F49">
        <w:t xml:space="preserve">RS </w:t>
      </w:r>
      <w:r>
        <w:t xml:space="preserve">ter Uprava </w:t>
      </w:r>
      <w:r w:rsidR="008D7F49">
        <w:t xml:space="preserve">RS </w:t>
      </w:r>
      <w:r>
        <w:t>za pomorstvo so v Sloveniji pristojni organi za izvajanje Uredbe (EU) 2017/2394 o sodelovanju med nacionalnimi organi, odgovornimi za izvrševanje zakonodaje o varstvu potrošnikov. Pristojni organi lahko dostopajo do spletnega orodja, namenjenega komunikaciji med pristojnimi organi držav članic EU in Evropsko komisijo, in so edini, ki lahko v primeru t. i. čezmejnih kršitev izvršujejo dodatna procesna pooblastila (pridobivanje zavez od podjetij, uporaba skrivne identitete, pooblastila, povezana s spletnimi stranmi – kot npr. odstranitev vsebine spletne strani, omejitev dostopa do spletnega vmesnika, prikaz opozorila kršitve na spletnem vmesniku), izrekajo visoke globe za primer čezmejnih kršitev in sodelujejo pri usklajenih akcijah več držav članic EU.</w:t>
      </w:r>
    </w:p>
    <w:p w14:paraId="76718B1D" w14:textId="66A63AE8" w:rsidR="005E261F" w:rsidRPr="00D95E98" w:rsidRDefault="005E261F" w:rsidP="005E261F">
      <w:r w:rsidRPr="00D95E98">
        <w:t xml:space="preserve">Tržni inšpektorat </w:t>
      </w:r>
      <w:r w:rsidR="008D7F49" w:rsidRPr="00D95E98">
        <w:t xml:space="preserve">RS </w:t>
      </w:r>
      <w:r w:rsidRPr="00D95E98">
        <w:t xml:space="preserve">je </w:t>
      </w:r>
      <w:r w:rsidR="00130A5E" w:rsidRPr="00D95E98">
        <w:t xml:space="preserve">zato </w:t>
      </w:r>
      <w:r w:rsidRPr="00D95E98">
        <w:t xml:space="preserve">tudi eden izmed uporabnikov sistema za sodelovanje na področju varstva potrošnikov (IMI – CPC), preko katerega države članice </w:t>
      </w:r>
      <w:r w:rsidR="00643EB3">
        <w:t xml:space="preserve">EU </w:t>
      </w:r>
      <w:r w:rsidRPr="00D95E98">
        <w:t>podajajo zaprosila za informacije in ukrepanje pristojnim organom drugih držav članic</w:t>
      </w:r>
      <w:r w:rsidR="00643EB3">
        <w:t xml:space="preserve"> EU</w:t>
      </w:r>
      <w:r w:rsidRPr="00D95E98">
        <w:t xml:space="preserve">. Zaprošeni organi o sprejetih ukrepih in njihovem učinku ter o tem, ali je kršitev prenehala, obvestijo organ države, ki jih je zaprosil, pristojne organe drugih držav članic </w:t>
      </w:r>
      <w:r w:rsidR="00643EB3">
        <w:t xml:space="preserve">EU </w:t>
      </w:r>
      <w:r w:rsidRPr="00D95E98">
        <w:t>in Evropsko komisijo.</w:t>
      </w:r>
    </w:p>
    <w:p w14:paraId="7CF2BBB6" w14:textId="44C35CEA" w:rsidR="005E261F" w:rsidRPr="00D95E98" w:rsidRDefault="005E261F" w:rsidP="005E261F">
      <w:r w:rsidRPr="00D95E98">
        <w:t xml:space="preserve">V letu 2022 </w:t>
      </w:r>
      <w:r w:rsidR="00130A5E" w:rsidRPr="00D95E98">
        <w:t xml:space="preserve">smo </w:t>
      </w:r>
      <w:r w:rsidRPr="00D95E98">
        <w:t>preko sistema posredoval</w:t>
      </w:r>
      <w:r w:rsidR="00130A5E" w:rsidRPr="00D95E98">
        <w:t>i</w:t>
      </w:r>
      <w:r w:rsidRPr="00D95E98">
        <w:t xml:space="preserve"> 3 zaprosila za informacije in 7 zaprosil za ukrepanje pristojnim organom držav članic</w:t>
      </w:r>
      <w:r w:rsidR="00643EB3">
        <w:t xml:space="preserve"> EU</w:t>
      </w:r>
      <w:r w:rsidRPr="00D95E98">
        <w:t xml:space="preserve">, v katerih ima sedež podjetje, s strani katerega </w:t>
      </w:r>
      <w:r w:rsidR="00130A5E" w:rsidRPr="00D95E98">
        <w:t xml:space="preserve">smo </w:t>
      </w:r>
      <w:r w:rsidRPr="00D95E98">
        <w:t>zaznal</w:t>
      </w:r>
      <w:r w:rsidR="00130A5E" w:rsidRPr="00D95E98">
        <w:t>i</w:t>
      </w:r>
      <w:r w:rsidRPr="00D95E98">
        <w:t xml:space="preserve"> sum kršitve zakonodaje. Tako </w:t>
      </w:r>
      <w:r w:rsidR="00130A5E" w:rsidRPr="00D95E98">
        <w:t xml:space="preserve">smo </w:t>
      </w:r>
      <w:r w:rsidRPr="00D95E98">
        <w:t>npr. zaprosil</w:t>
      </w:r>
      <w:r w:rsidR="00130A5E" w:rsidRPr="00D95E98">
        <w:t>i</w:t>
      </w:r>
      <w:r w:rsidRPr="00D95E98">
        <w:t xml:space="preserve"> za posredovanje informacije, ali bolgarsko podjetje, vpleteno v spletno prodajo slovenskim potrošnikom, dejansko obstaja in s kakšno dejavnostjo se ukvarja</w:t>
      </w:r>
      <w:r w:rsidR="00130A5E" w:rsidRPr="00D95E98">
        <w:t>,</w:t>
      </w:r>
      <w:r w:rsidRPr="00D95E98">
        <w:t xml:space="preserve"> ter za informacijo glede dejanskega pošiljatelja pošiljk, ki so bile slovenskim potrošnikom poslane preko bolgarskega kurirskega podjetja. Za ukrepanje </w:t>
      </w:r>
      <w:r w:rsidR="00130A5E" w:rsidRPr="00D95E98">
        <w:t xml:space="preserve">smo </w:t>
      </w:r>
      <w:r w:rsidRPr="00D95E98">
        <w:t xml:space="preserve">organe v drugi državi članici </w:t>
      </w:r>
      <w:r w:rsidR="00643EB3">
        <w:t xml:space="preserve">EU </w:t>
      </w:r>
      <w:r w:rsidRPr="00D95E98">
        <w:t>zaprosil</w:t>
      </w:r>
      <w:r w:rsidR="00130A5E" w:rsidRPr="00D95E98">
        <w:t>i</w:t>
      </w:r>
      <w:r w:rsidRPr="00D95E98">
        <w:t xml:space="preserve"> v primeru slovaškega podjetja, ki v spletni trgovini, namenjeni slovenskim potrošnikom, ni zagotovilo vseh obveznih informacij (npr. podatkov o podjetju, pravici do odstopa brez navedbe razloga in </w:t>
      </w:r>
      <w:r w:rsidRPr="00D95E98">
        <w:lastRenderedPageBreak/>
        <w:t xml:space="preserve">odgovornosti prodajalca za stvarne napake); </w:t>
      </w:r>
      <w:r w:rsidR="00130A5E" w:rsidRPr="00D95E98">
        <w:t xml:space="preserve">v </w:t>
      </w:r>
      <w:r w:rsidRPr="00D95E98">
        <w:t xml:space="preserve">primeru madžarskega podjetja, ki ob poslovanju preko spletne trgovine slovenskim potrošnikom ne zagotavlja vseh obveznih informacij ali pa jih zagotavlja na zavajajoč način, s potrošniki ne komunicira v slovenskem jeziku, prav tako pa obstaja sum, da podjetje ne obravnava oziroma neustrezno obravnava prejete zahtevke potrošnikov iz naslova reklamacije in odstopa od pogodbe brez navedbe razloga; </w:t>
      </w:r>
      <w:r w:rsidR="00130A5E" w:rsidRPr="00D95E98">
        <w:t xml:space="preserve">v </w:t>
      </w:r>
      <w:r w:rsidRPr="00D95E98">
        <w:t>primeru češkega podjetja, ki v spletni trgovini na zavajajoč način prikazuje cenovne prednosti ponujenih izdelkov.</w:t>
      </w:r>
    </w:p>
    <w:p w14:paraId="0B556E6E" w14:textId="68298DC0" w:rsidR="00CA258B" w:rsidRPr="00D95E98" w:rsidRDefault="005E261F" w:rsidP="005E261F">
      <w:r w:rsidRPr="00D95E98">
        <w:t xml:space="preserve">Hkrati </w:t>
      </w:r>
      <w:r w:rsidR="00130A5E" w:rsidRPr="00D95E98">
        <w:t xml:space="preserve">smo </w:t>
      </w:r>
      <w:r w:rsidRPr="00D95E98">
        <w:t>v letu 2022 prejel</w:t>
      </w:r>
      <w:r w:rsidR="00130A5E" w:rsidRPr="00D95E98">
        <w:t>i</w:t>
      </w:r>
      <w:r w:rsidRPr="00D95E98">
        <w:t xml:space="preserve"> eno zaprosilo za informacij</w:t>
      </w:r>
      <w:r w:rsidR="00130A5E" w:rsidRPr="00D95E98">
        <w:t>o</w:t>
      </w:r>
      <w:r w:rsidRPr="00D95E98">
        <w:t xml:space="preserve"> in eno zaprosilo za ukrepanje v zvezi s poslovanjem slovenskih in drugih trgovcev. Zaprosilo za informacij</w:t>
      </w:r>
      <w:r w:rsidR="00130A5E" w:rsidRPr="00D95E98">
        <w:t>o</w:t>
      </w:r>
      <w:r w:rsidRPr="00D95E98">
        <w:t xml:space="preserve"> </w:t>
      </w:r>
      <w:r w:rsidR="00130A5E" w:rsidRPr="00D95E98">
        <w:t xml:space="preserve">smo </w:t>
      </w:r>
      <w:r w:rsidRPr="00D95E98">
        <w:t>prejel</w:t>
      </w:r>
      <w:r w:rsidR="00130A5E" w:rsidRPr="00D95E98">
        <w:t>i</w:t>
      </w:r>
      <w:r w:rsidRPr="00D95E98">
        <w:t xml:space="preserve"> v zvezi s poslovanjem češkega podjetja, ki preko svoje spletne trgovine v tujem jeziku na zavajajoč način oglašuje oblačila, pri čemer </w:t>
      </w:r>
      <w:r w:rsidR="00130A5E" w:rsidRPr="00D95E98">
        <w:t xml:space="preserve">smo bili </w:t>
      </w:r>
      <w:r w:rsidRPr="00D95E98">
        <w:t>zaprošen</w:t>
      </w:r>
      <w:r w:rsidR="00130A5E" w:rsidRPr="00D95E98">
        <w:t>i</w:t>
      </w:r>
      <w:r w:rsidRPr="00D95E98">
        <w:t xml:space="preserve"> za informacijo, ali to podjetje na opisan način oglašuje tudi preko spletne trgovine v slovenskem jeziku. Zaprosilo za ukrepanje pa je bilo podano zoper slovenskega trgovca, ki </w:t>
      </w:r>
      <w:r w:rsidR="00130A5E" w:rsidRPr="00D95E98">
        <w:t xml:space="preserve">je </w:t>
      </w:r>
      <w:r w:rsidRPr="00D95E98">
        <w:t>pri oglaševanju prehranskega dopolnila v spletni trgovini uporablja</w:t>
      </w:r>
      <w:r w:rsidR="00130A5E" w:rsidRPr="00D95E98">
        <w:t>l</w:t>
      </w:r>
      <w:r w:rsidRPr="00D95E98">
        <w:t xml:space="preserve"> številne zdravstvene trditve. Ker nadzor oglaševanja na področju prehranskih dopolnil izvaja Zdravstveni inšpektorat</w:t>
      </w:r>
      <w:r w:rsidR="00130A5E" w:rsidRPr="00D95E98">
        <w:t xml:space="preserve"> RS</w:t>
      </w:r>
      <w:r w:rsidRPr="00D95E98">
        <w:t xml:space="preserve">, </w:t>
      </w:r>
      <w:r w:rsidR="00130A5E" w:rsidRPr="00D95E98">
        <w:t xml:space="preserve">smo </w:t>
      </w:r>
      <w:r w:rsidRPr="00D95E98">
        <w:t>zadev</w:t>
      </w:r>
      <w:r w:rsidR="00130A5E" w:rsidRPr="00D95E98">
        <w:t>o</w:t>
      </w:r>
      <w:r w:rsidRPr="00D95E98">
        <w:t xml:space="preserve"> posredova</w:t>
      </w:r>
      <w:r w:rsidR="00130A5E" w:rsidRPr="00D95E98">
        <w:t>li</w:t>
      </w:r>
      <w:r w:rsidRPr="00D95E98">
        <w:t xml:space="preserve"> v obravnavo na naslov tega organa.</w:t>
      </w:r>
    </w:p>
    <w:p w14:paraId="4DE66262" w14:textId="4AE39A3A" w:rsidR="00F71756" w:rsidRPr="00851201" w:rsidRDefault="00F71756" w:rsidP="00F71756">
      <w:pPr>
        <w:pStyle w:val="Naslov3"/>
      </w:pPr>
      <w:bookmarkStart w:id="137" w:name="_Toc165366742"/>
      <w:r w:rsidRPr="00851201">
        <w:t>Mednarodni sistem za izmenjavo podatkov o proizvodih (ICSMS)</w:t>
      </w:r>
      <w:bookmarkEnd w:id="137"/>
    </w:p>
    <w:p w14:paraId="245E50A9" w14:textId="77777777" w:rsidR="00FC26DC" w:rsidRDefault="00FC26DC" w:rsidP="00FC26DC">
      <w:r w:rsidRPr="001409FF">
        <w:rPr>
          <w:rStyle w:val="Krepkiznaki"/>
        </w:rPr>
        <w:t>Sistem ICSMS</w:t>
      </w:r>
      <w:r>
        <w:t xml:space="preserve"> (</w:t>
      </w:r>
      <w:proofErr w:type="spellStart"/>
      <w:r>
        <w:t>The</w:t>
      </w:r>
      <w:proofErr w:type="spellEnd"/>
      <w:r>
        <w:t xml:space="preserve"> internet-</w:t>
      </w:r>
      <w:proofErr w:type="spellStart"/>
      <w:r>
        <w:t>supported</w:t>
      </w:r>
      <w:proofErr w:type="spellEnd"/>
      <w:r>
        <w:t xml:space="preserve"> </w:t>
      </w:r>
      <w:proofErr w:type="spellStart"/>
      <w:r>
        <w:t>information</w:t>
      </w:r>
      <w:proofErr w:type="spellEnd"/>
      <w:r>
        <w:t xml:space="preserve"> </w:t>
      </w:r>
      <w:proofErr w:type="spellStart"/>
      <w:r>
        <w:t>and</w:t>
      </w:r>
      <w:proofErr w:type="spellEnd"/>
      <w:r>
        <w:t xml:space="preserve"> </w:t>
      </w:r>
      <w:proofErr w:type="spellStart"/>
      <w:r>
        <w:t>communication</w:t>
      </w:r>
      <w:proofErr w:type="spellEnd"/>
      <w:r>
        <w:t xml:space="preserve"> </w:t>
      </w:r>
      <w:proofErr w:type="spellStart"/>
      <w:r>
        <w:t>system</w:t>
      </w:r>
      <w:proofErr w:type="spellEnd"/>
      <w:r>
        <w:t xml:space="preserve"> </w:t>
      </w:r>
      <w:proofErr w:type="spellStart"/>
      <w:r>
        <w:t>for</w:t>
      </w:r>
      <w:proofErr w:type="spellEnd"/>
      <w:r>
        <w:t xml:space="preserve"> </w:t>
      </w:r>
      <w:proofErr w:type="spellStart"/>
      <w:r>
        <w:t>the</w:t>
      </w:r>
      <w:proofErr w:type="spellEnd"/>
      <w:r>
        <w:t xml:space="preserve"> pan-</w:t>
      </w:r>
      <w:proofErr w:type="spellStart"/>
      <w:r>
        <w:t>European</w:t>
      </w:r>
      <w:proofErr w:type="spellEnd"/>
      <w:r>
        <w:t xml:space="preserve"> market </w:t>
      </w:r>
      <w:proofErr w:type="spellStart"/>
      <w:r>
        <w:t>surveillance</w:t>
      </w:r>
      <w:proofErr w:type="spellEnd"/>
      <w:r>
        <w:t xml:space="preserve">) </w:t>
      </w:r>
      <w:r w:rsidRPr="001409FF">
        <w:rPr>
          <w:rStyle w:val="Krepkiznaki"/>
        </w:rPr>
        <w:t xml:space="preserve">je informacijski in komunikacijski sistem za strukturirano zbiranje, obdelavo in hranjenje informacij o vprašanjih v zvezi z izvrševanjem </w:t>
      </w:r>
      <w:proofErr w:type="spellStart"/>
      <w:r w:rsidRPr="001409FF">
        <w:rPr>
          <w:rStyle w:val="Krepkiznaki"/>
        </w:rPr>
        <w:t>harmonizacijske</w:t>
      </w:r>
      <w:proofErr w:type="spellEnd"/>
      <w:r w:rsidRPr="001409FF">
        <w:rPr>
          <w:rStyle w:val="Krepkiznaki"/>
        </w:rPr>
        <w:t xml:space="preserve"> zakonodaje Unije</w:t>
      </w:r>
      <w:r>
        <w:t>, opredeljen v 34. členu Uredbe (EU) 2019/1020 Evropskega parlamenta in Sveta z dne 20 junija 2019 o nadzoru trga in skladnosti proizvodov in spremembi Direktive 2004/42/ES ter uredb (ES) št. 765/2008 in (EU) št. 305/2011, ter omogoča pretok in izmenjavo informacij med pristojnimi organi za nadzor proizvodov.</w:t>
      </w:r>
    </w:p>
    <w:p w14:paraId="3265DFBF" w14:textId="77777777" w:rsidR="00130A5E" w:rsidRPr="00851201" w:rsidRDefault="00130A5E" w:rsidP="00130A5E">
      <w:pPr>
        <w:pStyle w:val="Slika2"/>
      </w:pPr>
      <w:r>
        <w:rPr>
          <w:noProof/>
        </w:rPr>
        <w:drawing>
          <wp:inline distT="0" distB="0" distL="0" distR="0" wp14:anchorId="460F9908" wp14:editId="7018294B">
            <wp:extent cx="4860000" cy="3175200"/>
            <wp:effectExtent l="0" t="0" r="0" b="6350"/>
            <wp:docPr id="18" name="Slika 18" descr="Posnetek zaslona vstopne strani sistema ICSMS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zaslona vstopne strani sistema ICSMS E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0000" cy="3175200"/>
                    </a:xfrm>
                    <a:prstGeom prst="rect">
                      <a:avLst/>
                    </a:prstGeom>
                    <a:noFill/>
                  </pic:spPr>
                </pic:pic>
              </a:graphicData>
            </a:graphic>
          </wp:inline>
        </w:drawing>
      </w:r>
    </w:p>
    <w:p w14:paraId="094563BA" w14:textId="42A9EF58" w:rsidR="00130A5E" w:rsidRPr="00851201" w:rsidRDefault="00130A5E" w:rsidP="00130A5E">
      <w:pPr>
        <w:pStyle w:val="Slika"/>
      </w:pPr>
      <w:bookmarkStart w:id="138" w:name="_Toc347218601"/>
      <w:bookmarkStart w:id="139" w:name="_Ref31102365"/>
      <w:bookmarkStart w:id="140" w:name="_Toc32226112"/>
      <w:bookmarkStart w:id="141" w:name="_Toc165366784"/>
      <w:r w:rsidRPr="00851201">
        <w:t xml:space="preserve">Slika </w:t>
      </w:r>
      <w:r w:rsidR="001030E3">
        <w:fldChar w:fldCharType="begin"/>
      </w:r>
      <w:r w:rsidR="001030E3">
        <w:instrText xml:space="preserve"> SEQ Slika \* ARABIC </w:instrText>
      </w:r>
      <w:r w:rsidR="001030E3">
        <w:fldChar w:fldCharType="separate"/>
      </w:r>
      <w:r w:rsidR="00233555">
        <w:rPr>
          <w:noProof/>
        </w:rPr>
        <w:t>27</w:t>
      </w:r>
      <w:r w:rsidR="001030E3">
        <w:rPr>
          <w:noProof/>
        </w:rPr>
        <w:fldChar w:fldCharType="end"/>
      </w:r>
      <w:r w:rsidRPr="00851201">
        <w:t xml:space="preserve">: </w:t>
      </w:r>
      <w:r w:rsidRPr="004503D0">
        <w:t xml:space="preserve">Vstopna </w:t>
      </w:r>
      <w:r>
        <w:t>s</w:t>
      </w:r>
      <w:r w:rsidRPr="00851201">
        <w:t xml:space="preserve">pletna stran </w:t>
      </w:r>
      <w:r>
        <w:t xml:space="preserve">za </w:t>
      </w:r>
      <w:r w:rsidRPr="00851201">
        <w:t>sistem ICSMS</w:t>
      </w:r>
      <w:bookmarkEnd w:id="138"/>
      <w:bookmarkEnd w:id="139"/>
      <w:bookmarkEnd w:id="140"/>
      <w:bookmarkEnd w:id="141"/>
    </w:p>
    <w:p w14:paraId="7CD68D44" w14:textId="3696253B" w:rsidR="005C58B6" w:rsidRDefault="00FC26DC" w:rsidP="00FC26DC">
      <w:r>
        <w:t>Sistem je razdeljen na dva dela, in sicer na del, ki je odprt za javnost</w:t>
      </w:r>
      <w:r w:rsidR="00130A5E">
        <w:t>,</w:t>
      </w:r>
      <w:r>
        <w:t xml:space="preserve"> in na del, ki je na razpolago le nadzornim organom, carinskim organom in Evropski komisiji. Del, ki je odprt </w:t>
      </w:r>
      <w:r>
        <w:lastRenderedPageBreak/>
        <w:t>za javnost, vsebuje predvsem informacije o proizvodu, ugotovljeni skladnosti, pristojnemu organu in ukrepih.</w:t>
      </w:r>
    </w:p>
    <w:p w14:paraId="223CC5C4" w14:textId="23A16A92" w:rsidR="00F5431B" w:rsidRDefault="00FC26DC" w:rsidP="00FC26DC">
      <w:r>
        <w:t xml:space="preserve">V primeru kontrole proizvodov, ki v stopajo na trg </w:t>
      </w:r>
      <w:r w:rsidR="00130A5E">
        <w:t>EU</w:t>
      </w:r>
      <w:r>
        <w:t>, 28. člen Uredbe (EU) 2019/1020 nadalje določa, da se v primeru sprejetja ukrepa prepovedi dajanja proizvoda na trg od carinskega organa zahteva, da se proizvod ne sprosti v prosti promet. Tovrstna informacija se s strani organov za nadzor trga vnese v informacijski in komunikacijski sistem iz člena 34 Uredbe (EU) 2019/1020, to je ICSMS.</w:t>
      </w:r>
    </w:p>
    <w:p w14:paraId="3637EB6E" w14:textId="33F3AD9C" w:rsidR="00FC26DC" w:rsidRPr="00D95E98" w:rsidRDefault="00FC26DC" w:rsidP="00FC26DC">
      <w:r w:rsidRPr="00D95E98">
        <w:t>V sistem s</w:t>
      </w:r>
      <w:r w:rsidR="00130A5E" w:rsidRPr="00D95E98">
        <w:t>m</w:t>
      </w:r>
      <w:r w:rsidRPr="00D95E98">
        <w:t>o tako vnašali podatk</w:t>
      </w:r>
      <w:r w:rsidR="00130A5E" w:rsidRPr="00D95E98">
        <w:t>e</w:t>
      </w:r>
      <w:r w:rsidRPr="00D95E98">
        <w:t xml:space="preserve"> o proizvodih, za katere se je izvedla izmenjava informacij v skladu z Uredbo o načinu mednarodne izmenjave informacij o ukrepih in dejanjih, ki omejujejo trgovanje s proizvodi (postopek RAPEX in postopek SGC)</w:t>
      </w:r>
      <w:r w:rsidR="0000304A" w:rsidRPr="00D95E98">
        <w:t>,</w:t>
      </w:r>
      <w:r w:rsidRPr="00D95E98">
        <w:t xml:space="preserve"> podatk</w:t>
      </w:r>
      <w:r w:rsidR="0000304A" w:rsidRPr="00D95E98">
        <w:t>e</w:t>
      </w:r>
      <w:r w:rsidRPr="00D95E98">
        <w:t xml:space="preserve"> o proizvodih, predanih na tehnične analize, ne glede na rezultat preskusa</w:t>
      </w:r>
      <w:r w:rsidR="0000304A" w:rsidRPr="00D95E98">
        <w:t>,</w:t>
      </w:r>
      <w:r w:rsidRPr="00D95E98">
        <w:t xml:space="preserve"> podatk</w:t>
      </w:r>
      <w:r w:rsidR="0000304A" w:rsidRPr="00D95E98">
        <w:t>e</w:t>
      </w:r>
      <w:r w:rsidRPr="00D95E98">
        <w:t xml:space="preserve"> o proizvodih, glede katerih smo obvestili pristojni organ v drugi državi članici</w:t>
      </w:r>
      <w:r w:rsidR="00643EB3">
        <w:t xml:space="preserve"> EU</w:t>
      </w:r>
      <w:r w:rsidR="0000304A" w:rsidRPr="00D95E98">
        <w:t>,</w:t>
      </w:r>
      <w:r w:rsidRPr="00D95E98">
        <w:t xml:space="preserve"> podatk</w:t>
      </w:r>
      <w:r w:rsidR="0000304A" w:rsidRPr="00D95E98">
        <w:t>e</w:t>
      </w:r>
      <w:r w:rsidRPr="00D95E98">
        <w:t xml:space="preserve"> o drugih proizvodih, če je tako določeno s predpisom</w:t>
      </w:r>
      <w:r w:rsidR="0000304A" w:rsidRPr="00D95E98">
        <w:t>,</w:t>
      </w:r>
      <w:r w:rsidRPr="00D95E98">
        <w:t xml:space="preserve"> ter podatk</w:t>
      </w:r>
      <w:r w:rsidR="0000304A" w:rsidRPr="00D95E98">
        <w:t>e</w:t>
      </w:r>
      <w:r w:rsidRPr="00D95E98">
        <w:t xml:space="preserve"> v primeru zavrnitve sprostitve proizvoda v prosti promet.</w:t>
      </w:r>
    </w:p>
    <w:p w14:paraId="1A4FA285" w14:textId="7389EDDB" w:rsidR="00FC26DC" w:rsidRPr="00D95E98" w:rsidRDefault="0000304A" w:rsidP="00FC26DC">
      <w:r w:rsidRPr="00D95E98">
        <w:t xml:space="preserve">V </w:t>
      </w:r>
      <w:r w:rsidR="00FC26DC" w:rsidRPr="00D95E98">
        <w:t xml:space="preserve">letu 2022 </w:t>
      </w:r>
      <w:r w:rsidRPr="00D95E98">
        <w:t xml:space="preserve">smo </w:t>
      </w:r>
      <w:r w:rsidR="00FC26DC" w:rsidRPr="00D95E98">
        <w:t>v sistem ICSMS vnesl</w:t>
      </w:r>
      <w:r w:rsidRPr="00D95E98">
        <w:t>i</w:t>
      </w:r>
      <w:r w:rsidR="00FC26DC" w:rsidRPr="00D95E98">
        <w:t xml:space="preserve"> podatke o 164 pregledanih proizvodih po zahtevah iz različnih predpisov (</w:t>
      </w:r>
      <w:proofErr w:type="spellStart"/>
      <w:r w:rsidR="00FC26DC" w:rsidRPr="00D95E98">
        <w:t>Case</w:t>
      </w:r>
      <w:proofErr w:type="spellEnd"/>
      <w:r w:rsidR="00FC26DC" w:rsidRPr="00D95E98">
        <w:t xml:space="preserve"> </w:t>
      </w:r>
      <w:proofErr w:type="spellStart"/>
      <w:r w:rsidR="00FC26DC" w:rsidRPr="00D95E98">
        <w:t>Investigation</w:t>
      </w:r>
      <w:proofErr w:type="spellEnd"/>
      <w:r w:rsidR="00FC26DC" w:rsidRPr="00D95E98">
        <w:t>), na primer elektrotehničnih proizvodov, ki so bili predmet preskušanja v akreditiranem laboratoriju.</w:t>
      </w:r>
    </w:p>
    <w:p w14:paraId="7C1A8DB2" w14:textId="3E017ECE" w:rsidR="00FC26DC" w:rsidRPr="00D95E98" w:rsidRDefault="00FC26DC" w:rsidP="00FC26DC">
      <w:r w:rsidRPr="00D95E98">
        <w:t>Z uveljavitvijo Izvedbene uredbe Komisije (EU) 2020/1668 o določitvi podrobnosti in funkcij informacijskega in komunikacijskega sistema, ki se bo uporabljal za namene Uredbe (EU) 2019/515 Evropskega parlamenta in Sveta o vzajemnem priznavanju blaga, ki se zakonito trži v drugi državi članici</w:t>
      </w:r>
      <w:r w:rsidR="00643EB3">
        <w:t xml:space="preserve"> EU</w:t>
      </w:r>
      <w:r w:rsidRPr="00D95E98">
        <w:t xml:space="preserve">, se je določila uporaba sistema ICSMS za namene obveščanja Komisije in pristojnih organov drugih držav članic </w:t>
      </w:r>
      <w:r w:rsidR="00643EB3">
        <w:t xml:space="preserve">EU </w:t>
      </w:r>
      <w:r w:rsidRPr="00D95E98">
        <w:t>o sprejetih ukrepih in načinu upravnega sodelovanju v primerih, ko gre za izvedbo postopkov v zvezi z uporabo načela vzajemnega priznavanja v posameznih primerih. Tovrstnih primerov v letu 2022 ni</w:t>
      </w:r>
      <w:r w:rsidR="0000304A" w:rsidRPr="00D95E98">
        <w:t>smo</w:t>
      </w:r>
      <w:r w:rsidRPr="00D95E98">
        <w:t xml:space="preserve"> obravnaval</w:t>
      </w:r>
      <w:r w:rsidR="0000304A" w:rsidRPr="00D95E98">
        <w:t>i</w:t>
      </w:r>
      <w:r w:rsidRPr="00D95E98">
        <w:t>.</w:t>
      </w:r>
    </w:p>
    <w:p w14:paraId="703FF4A8" w14:textId="2A151B2B" w:rsidR="005C58B6" w:rsidRDefault="00FC26DC" w:rsidP="00FC26DC">
      <w:r>
        <w:t xml:space="preserve">Prav tako nismo prejeli prošenj za medsebojno pomoč s strani organov za nadzor trga drugih držav članic </w:t>
      </w:r>
      <w:r w:rsidR="00643EB3">
        <w:t xml:space="preserve">EU </w:t>
      </w:r>
      <w:r>
        <w:t>po postopku iz člena 24 Uredbe (EU) 2019/1020.</w:t>
      </w:r>
    </w:p>
    <w:p w14:paraId="111A7047" w14:textId="2BD40199" w:rsidR="0038173C" w:rsidRPr="00873A13" w:rsidRDefault="0038173C" w:rsidP="0043292A">
      <w:pPr>
        <w:pStyle w:val="Naslov3"/>
      </w:pPr>
      <w:bookmarkStart w:id="142" w:name="_Toc165366743"/>
      <w:r w:rsidRPr="00873A13">
        <w:t xml:space="preserve">EU SWEEP </w:t>
      </w:r>
      <w:r w:rsidR="001C63BF" w:rsidRPr="00873A13">
        <w:t>20</w:t>
      </w:r>
      <w:r w:rsidR="005F052D" w:rsidRPr="00873A13">
        <w:t>2</w:t>
      </w:r>
      <w:r w:rsidR="00ED1137">
        <w:t>2</w:t>
      </w:r>
      <w:bookmarkEnd w:id="142"/>
    </w:p>
    <w:p w14:paraId="3302AB97" w14:textId="7675C1D1" w:rsidR="00ED1137" w:rsidRDefault="00ED1137" w:rsidP="00ED1137">
      <w:r>
        <w:t xml:space="preserve">V zadnjih 15 letih redno in na letni ravni </w:t>
      </w:r>
      <w:r w:rsidRPr="00746E69">
        <w:t>sodel</w:t>
      </w:r>
      <w:r w:rsidR="00CE10C5" w:rsidRPr="00746E69">
        <w:t>ujemo</w:t>
      </w:r>
      <w:r>
        <w:t xml:space="preserve"> v okviru usklajenih akcij, ki potekajo pod okriljem Evropske komisije. Te ciljno usmerjene akcije imenujemo EU SWEEP. Gre za koordiniran nadzor s strani nacionalnih organov, pristojnih za izvajanje zakonodaje s področja varstva potrošnikov v državah članicah </w:t>
      </w:r>
      <w:r w:rsidR="00643EB3">
        <w:t>EU</w:t>
      </w:r>
      <w:r>
        <w:t>, na Norveškem in Islandiji, ki ga vodi Evropska komisija. Namen vsakoletnega skupnega nadzora je ugotoviti, ali podjetja spoštujejo potrošnikove pravice oziroma ali se pri poslovanju s potrošniki spoštuje zakonodaja s področja varstva potrošnikov.</w:t>
      </w:r>
    </w:p>
    <w:p w14:paraId="087D9CB2" w14:textId="22C67BF6" w:rsidR="00ED1137" w:rsidRDefault="00ED1137" w:rsidP="00ED1137">
      <w:r>
        <w:t>Povečini se nadzori izvajajo zlasti na področju ponujanja in prodaje blaga in storitev preko spleta, pri čemer pristojni nacionalni organi v primeru ugotovljenih neskladnosti oziroma kršitev zahtev potrošniške zakonodaje EU v skladu s svojimi pristojnostmi izvedejo vse potrebne ukrepe, da se zagotovi čim višji nivo varstva potrošnikov v vseh državah članicah EU. V preteklih letih so bile tako predmet nadzora različne spletne strani, preko katerih se je npr. omogočalo nakup vstopnic za razne dogodke, ponujalo igre ali glasbo/videoposnetke, omogočalo potrošniško kreditiranje, prodajalo letalske karte in/ali namestitve, uporabljajo t.</w:t>
      </w:r>
      <w:r w:rsidR="003A6D6F">
        <w:t xml:space="preserve"> </w:t>
      </w:r>
      <w:r>
        <w:t>i. primerjalna orodja za primerjavo cen različnih turističnih storitev itd.</w:t>
      </w:r>
    </w:p>
    <w:p w14:paraId="72265D2C" w14:textId="6723D745" w:rsidR="00F5431B" w:rsidRDefault="00ED1137" w:rsidP="00ED1137">
      <w:pPr>
        <w:pStyle w:val="NavadenNPred"/>
      </w:pPr>
      <w:r>
        <w:lastRenderedPageBreak/>
        <w:t>V letu 2022 je EU SWEEP potekal novembr</w:t>
      </w:r>
      <w:r w:rsidR="00B777BC">
        <w:t>a</w:t>
      </w:r>
      <w:r>
        <w:t xml:space="preserve"> in se osredotočil na preverjanje morebitne nepoštene, zavajajoče poslovne prakse v okviru tako imenovanih »</w:t>
      </w:r>
      <w:proofErr w:type="spellStart"/>
      <w:r>
        <w:t>dark</w:t>
      </w:r>
      <w:proofErr w:type="spellEnd"/>
      <w:r>
        <w:t xml:space="preserve"> </w:t>
      </w:r>
      <w:proofErr w:type="spellStart"/>
      <w:r>
        <w:t>patterns</w:t>
      </w:r>
      <w:proofErr w:type="spellEnd"/>
      <w:r>
        <w:t>« v spletnih trgovinah. Slednje predstavljajo zlasti:</w:t>
      </w:r>
    </w:p>
    <w:p w14:paraId="1BB92F43" w14:textId="107BA2EF" w:rsidR="00ED1137" w:rsidRDefault="00ED1137" w:rsidP="00ED1137">
      <w:pPr>
        <w:pStyle w:val="Nastevanje1"/>
      </w:pPr>
      <w:r>
        <w:t>neresnični odštevalniki, ki dajejo vtis, da se bo določena akcija oziroma znižanje cen izteklo v kratkem času (npr. do konca akcije je samo še par ur, nato se cene ponovno dvignejo na prejšnjo raven), v resnici pa se naslednji dan odštevalnik ponovno pojavi v spletni trgovini,</w:t>
      </w:r>
    </w:p>
    <w:p w14:paraId="2A56D430" w14:textId="79BAF101" w:rsidR="00ED1137" w:rsidRDefault="00ED1137" w:rsidP="00ED1137">
      <w:pPr>
        <w:pStyle w:val="Nastevanje1"/>
      </w:pPr>
      <w:r>
        <w:t>prikrito navajanje bistvenih informacij (npr. o strošku dostave je potrošnik obveščen šele v zadnji fazi naročila, predhodno pa o tem strošku ni nikjer nič zapisano),</w:t>
      </w:r>
    </w:p>
    <w:p w14:paraId="60170DC7" w14:textId="338E4C82" w:rsidR="00ED1137" w:rsidRDefault="00ED1137" w:rsidP="00ED1137">
      <w:pPr>
        <w:pStyle w:val="Nastevanje1"/>
      </w:pPr>
      <w:r>
        <w:t xml:space="preserve">poudarjanje določenih izdelkov ali informacij, kot npr. možnost plačila preko </w:t>
      </w:r>
      <w:proofErr w:type="spellStart"/>
      <w:r>
        <w:t>PayPal</w:t>
      </w:r>
      <w:proofErr w:type="spellEnd"/>
      <w:r>
        <w:t xml:space="preserve"> (čeprav obstaja tudi možnost drugih plačil), sodelovanje v nagradnih igrah le v primeru nakupa izdelkov (čeprav lahko potrošniki v nagradni igri sodelujejo tudi na drug način) itd.</w:t>
      </w:r>
    </w:p>
    <w:p w14:paraId="6F786B0C" w14:textId="7C4B0CFC" w:rsidR="00ED1137" w:rsidRDefault="00ED1137" w:rsidP="00ED1137">
      <w:pPr>
        <w:pStyle w:val="NavadenNZa"/>
      </w:pPr>
      <w:r>
        <w:t>V vseh zgoraj navedenih primerih lahko pride do zavajanja potrošnikov, saj so le-ti prepričani, da so vse, zlasti pomembne</w:t>
      </w:r>
      <w:r w:rsidR="00CE10C5">
        <w:t>,</w:t>
      </w:r>
      <w:r>
        <w:t xml:space="preserve"> podane informacije resnične in zatorej takšen način lahko vpliva na končno odločitev o nakupu oziroma o sklenitvi posla. Navajanje lažnih podatkov o zgolj trenutnem in hitro se iztekajočem znižanju cen, očitno poudarjanje posameznih informacij ter prikrivanje le-teh so ravnanja, ki načeloma predstavljajo zavajajočo poslovno prakso</w:t>
      </w:r>
      <w:r w:rsidR="00F5431B">
        <w:t xml:space="preserve"> </w:t>
      </w:r>
      <w:r>
        <w:t>po Direktivi 2005/29/ES o nepoštenih poslovnih praksah in Zakonu o varstvu potrošnikov pred nepoštenimi poslovnimi praksami, ki je to direktivo prenesel v slovenski pravni red.</w:t>
      </w:r>
    </w:p>
    <w:p w14:paraId="79AFB0CE" w14:textId="20EFD64F" w:rsidR="00ED1137" w:rsidRDefault="00ED1137" w:rsidP="00ED1137">
      <w:r>
        <w:t xml:space="preserve">V okviru nadzora </w:t>
      </w:r>
      <w:r w:rsidRPr="00746E69">
        <w:t>s</w:t>
      </w:r>
      <w:r w:rsidR="00CE10C5" w:rsidRPr="00746E69">
        <w:t>m</w:t>
      </w:r>
      <w:r w:rsidRPr="00746E69">
        <w:t xml:space="preserve">o </w:t>
      </w:r>
      <w:r>
        <w:t xml:space="preserve">pregledali 19 slovenskih spletnih ponudnikov, pri čemer pri večini ponudnikov </w:t>
      </w:r>
      <w:r w:rsidRPr="00746E69">
        <w:t>ni</w:t>
      </w:r>
      <w:r w:rsidR="00CE10C5" w:rsidRPr="00746E69">
        <w:t>smo</w:t>
      </w:r>
      <w:r w:rsidRPr="00746E69">
        <w:t xml:space="preserve"> ugotovil</w:t>
      </w:r>
      <w:r w:rsidR="00CE10C5" w:rsidRPr="00746E69">
        <w:t>i</w:t>
      </w:r>
      <w:r>
        <w:t xml:space="preserve"> nepravilnosti iz naslova morebitnih spornih poslovnih praks v obliki lažnih odštevalnikov (pregledani ponudniki tovrstnih odštevalnikov sploh nimajo kreiranih), skritih bistvenih informacij ali poudarjanja posameznih izdelkov, informacij. Le pri enem ponudniku </w:t>
      </w:r>
      <w:r w:rsidR="00CE10C5" w:rsidRPr="00746E69">
        <w:t xml:space="preserve">smo </w:t>
      </w:r>
      <w:r w:rsidRPr="00746E69">
        <w:t>ugotovil</w:t>
      </w:r>
      <w:r w:rsidR="00CE10C5" w:rsidRPr="00746E69">
        <w:t>i</w:t>
      </w:r>
      <w:r>
        <w:t>, da že vnaprej določa možnost dodelitve nadomestnega izdelka, pri čemer ni jasno</w:t>
      </w:r>
      <w:r w:rsidR="00A479B8">
        <w:t>,</w:t>
      </w:r>
      <w:r>
        <w:t xml:space="preserve"> ali povprečen potrošnik vklopljeno opcijo sploh opazi ter ali potrošnik, ki opravi večji nakup, nadomestni izdelek ob prevzemu sploh zazna, prav tako pa je v spletni trgovini izpostavljena določena kategorija izdelkov z navedbo »Priporočamo«, pri čemer iz informacij, dostopnih v spletni trgovini</w:t>
      </w:r>
      <w:r w:rsidR="00CE10C5">
        <w:t>,</w:t>
      </w:r>
      <w:r>
        <w:t xml:space="preserve"> ni mogoče ugotoviti, zakaj ponudnik te izdelke izpostavlja oziroma priporoča potrošnikom. Inšpekcijski postopek je še v teku.</w:t>
      </w:r>
    </w:p>
    <w:p w14:paraId="4D3AEF34" w14:textId="5AE10CE2" w:rsidR="007326C1" w:rsidRDefault="009F0BA5" w:rsidP="007326C1">
      <w:pPr>
        <w:pStyle w:val="Naslov3"/>
      </w:pPr>
      <w:bookmarkStart w:id="143" w:name="_Toc165366744"/>
      <w:r w:rsidRPr="004503D0">
        <w:t>Mednarodno sodelovanje z institucijami Evropske unije</w:t>
      </w:r>
      <w:bookmarkEnd w:id="143"/>
    </w:p>
    <w:p w14:paraId="06B82554" w14:textId="25A1933E" w:rsidR="00087145" w:rsidRPr="00087145" w:rsidRDefault="00087145" w:rsidP="00087145">
      <w:pPr>
        <w:pStyle w:val="Naslov4"/>
      </w:pPr>
      <w:r>
        <w:t>AdCo sestanki</w:t>
      </w:r>
    </w:p>
    <w:p w14:paraId="22214498" w14:textId="77777777" w:rsidR="00402BA1" w:rsidRPr="005F2C1F" w:rsidRDefault="00402BA1" w:rsidP="00402BA1">
      <w:r w:rsidRPr="005F2C1F">
        <w:t>Proizvodi, za katere velja usklajena zakonodaja EU, lahko prosto krožijo na enotnem trgu. Države EU so odgovorne za nadzor trga na nacionalni ravni. Vendar je sodelovanje med organi za nadzor trga ključni element za delovanje notranjega trga.</w:t>
      </w:r>
    </w:p>
    <w:p w14:paraId="12DA1A50" w14:textId="32767F15" w:rsidR="002A7CD5" w:rsidRPr="005F2C1F" w:rsidRDefault="00402BA1" w:rsidP="002A7CD5">
      <w:r w:rsidRPr="005F2C1F">
        <w:t>Evropsko sodelovanje pri nadzoru trga poteka preko neformalnih skupin organov za nadzor trga, imenovanih Administrative Co-</w:t>
      </w:r>
      <w:proofErr w:type="spellStart"/>
      <w:r w:rsidRPr="005F2C1F">
        <w:t>operation</w:t>
      </w:r>
      <w:proofErr w:type="spellEnd"/>
      <w:r w:rsidRPr="005F2C1F">
        <w:t xml:space="preserve"> </w:t>
      </w:r>
      <w:proofErr w:type="spellStart"/>
      <w:r w:rsidRPr="005F2C1F">
        <w:t>Working</w:t>
      </w:r>
      <w:proofErr w:type="spellEnd"/>
      <w:r w:rsidRPr="005F2C1F">
        <w:t xml:space="preserve"> </w:t>
      </w:r>
      <w:proofErr w:type="spellStart"/>
      <w:r w:rsidRPr="005F2C1F">
        <w:t>Group</w:t>
      </w:r>
      <w:r w:rsidR="000D7CF6" w:rsidRPr="005F2C1F">
        <w:t>s</w:t>
      </w:r>
      <w:proofErr w:type="spellEnd"/>
      <w:r w:rsidRPr="005F2C1F">
        <w:t xml:space="preserve"> (</w:t>
      </w:r>
      <w:proofErr w:type="spellStart"/>
      <w:r w:rsidRPr="005F2C1F">
        <w:t>AdCo</w:t>
      </w:r>
      <w:r w:rsidR="000D7CF6" w:rsidRPr="005F2C1F">
        <w:t>s</w:t>
      </w:r>
      <w:proofErr w:type="spellEnd"/>
      <w:r w:rsidRPr="005F2C1F">
        <w:t xml:space="preserve">). </w:t>
      </w:r>
      <w:r w:rsidR="002A7CD5" w:rsidRPr="005F2C1F">
        <w:t xml:space="preserve">Države </w:t>
      </w:r>
      <w:r w:rsidRPr="005F2C1F">
        <w:t xml:space="preserve">članice </w:t>
      </w:r>
      <w:r w:rsidR="00643EB3" w:rsidRPr="005F2C1F">
        <w:t xml:space="preserve">EU </w:t>
      </w:r>
      <w:r w:rsidR="002A7CD5" w:rsidRPr="005F2C1F">
        <w:t xml:space="preserve">imenujejo člane teh skupin, ki zastopajo nacionalne organe, pristojne za nadzor trga v danem sektorju. Sestajajo se večkrat letno, da bi razpravljali o vprašanjih nadzora trga na svojem področju pristojnosti ter zagotovili učinkovit, celovit in dosleden nadzor </w:t>
      </w:r>
      <w:r w:rsidR="000D7CF6" w:rsidRPr="005F2C1F">
        <w:t xml:space="preserve">na </w:t>
      </w:r>
      <w:r w:rsidR="002A7CD5" w:rsidRPr="005F2C1F">
        <w:t>trg</w:t>
      </w:r>
      <w:r w:rsidR="000D7CF6" w:rsidRPr="005F2C1F">
        <w:t>u EU</w:t>
      </w:r>
      <w:r w:rsidR="002A7CD5" w:rsidRPr="005F2C1F">
        <w:t xml:space="preserve">. </w:t>
      </w:r>
      <w:r w:rsidRPr="005F2C1F">
        <w:t xml:space="preserve">Na </w:t>
      </w:r>
      <w:r w:rsidR="002A7CD5" w:rsidRPr="005F2C1F">
        <w:t xml:space="preserve">AdCo </w:t>
      </w:r>
      <w:r w:rsidRPr="005F2C1F">
        <w:t xml:space="preserve">sestankih </w:t>
      </w:r>
      <w:r w:rsidR="002A7CD5" w:rsidRPr="005F2C1F">
        <w:t>se lahko odloči</w:t>
      </w:r>
      <w:r w:rsidRPr="005F2C1F">
        <w:t>jo</w:t>
      </w:r>
      <w:r w:rsidR="002A7CD5" w:rsidRPr="005F2C1F">
        <w:t xml:space="preserve"> tudi, da razširi</w:t>
      </w:r>
      <w:r w:rsidRPr="005F2C1F">
        <w:t>jo</w:t>
      </w:r>
      <w:r w:rsidR="002A7CD5" w:rsidRPr="005F2C1F">
        <w:t xml:space="preserve"> svoje pooblastilo na druge ustrezne organe (npr. preskusne laboratorije, inšpekcijske in certifikacijske organe </w:t>
      </w:r>
      <w:r w:rsidRPr="005F2C1F">
        <w:t xml:space="preserve">ter </w:t>
      </w:r>
      <w:r w:rsidR="002A7CD5" w:rsidRPr="005F2C1F">
        <w:t>druge organizacije).</w:t>
      </w:r>
    </w:p>
    <w:p w14:paraId="0FF803E3" w14:textId="23C3CA08" w:rsidR="002A7CD5" w:rsidRPr="005F2C1F" w:rsidRDefault="00402BA1" w:rsidP="00402BA1">
      <w:r w:rsidRPr="005F2C1F">
        <w:t>Cilji teh skupin so, med drugim, zagotavljanje pravilne in enotne uporabe določb zakonodaje znotraj enotnega trga</w:t>
      </w:r>
      <w:r w:rsidR="000D7CF6" w:rsidRPr="005F2C1F">
        <w:t>;</w:t>
      </w:r>
      <w:r w:rsidRPr="005F2C1F">
        <w:t xml:space="preserve"> povečanje učinkovitosti nadzora trga EU ob upoštevanju obstoja različnih sistemov v državah članicah</w:t>
      </w:r>
      <w:r w:rsidR="00643EB3" w:rsidRPr="005F2C1F">
        <w:t xml:space="preserve"> EU</w:t>
      </w:r>
      <w:r w:rsidR="000D7CF6" w:rsidRPr="005F2C1F">
        <w:t>;</w:t>
      </w:r>
      <w:r w:rsidRPr="005F2C1F">
        <w:t xml:space="preserve"> vzpostavitev ustreznih komunikacijskih </w:t>
      </w:r>
      <w:r w:rsidRPr="005F2C1F">
        <w:lastRenderedPageBreak/>
        <w:t>kanalov med nacionalnimi organi in Evropsko Komisijo</w:t>
      </w:r>
      <w:r w:rsidR="000D7CF6" w:rsidRPr="005F2C1F">
        <w:t>;</w:t>
      </w:r>
      <w:r w:rsidRPr="005F2C1F">
        <w:t xml:space="preserve"> izmenjava mnenj, krepitev sodelovanja pri nadzoru trga, vključno s praksami ocenjevanja skladnosti ter reševanje praktičnih problemov</w:t>
      </w:r>
      <w:r w:rsidR="000D7CF6" w:rsidRPr="005F2C1F">
        <w:t>;</w:t>
      </w:r>
      <w:r w:rsidRPr="005F2C1F">
        <w:t xml:space="preserve"> razvoj skupne prakse in metodologije</w:t>
      </w:r>
      <w:r w:rsidR="000D7CF6" w:rsidRPr="005F2C1F">
        <w:t>;</w:t>
      </w:r>
      <w:r w:rsidRPr="005F2C1F">
        <w:t xml:space="preserve"> </w:t>
      </w:r>
      <w:r w:rsidR="000D7CF6" w:rsidRPr="005F2C1F">
        <w:t>o</w:t>
      </w:r>
      <w:r w:rsidRPr="005F2C1F">
        <w:t>predelit</w:t>
      </w:r>
      <w:r w:rsidR="000D7CF6" w:rsidRPr="005F2C1F">
        <w:t>ev</w:t>
      </w:r>
      <w:r w:rsidRPr="005F2C1F">
        <w:t xml:space="preserve"> vprašanja skupnega interesa v zvezi z nadzorom trga in predlagati skupne pristope k tem</w:t>
      </w:r>
      <w:r w:rsidR="000D7CF6" w:rsidRPr="005F2C1F">
        <w:t>.</w:t>
      </w:r>
    </w:p>
    <w:p w14:paraId="2C576E53" w14:textId="048FCD17" w:rsidR="00402BA1" w:rsidRPr="005F2C1F" w:rsidRDefault="00402BA1" w:rsidP="00402BA1">
      <w:r w:rsidRPr="005F2C1F">
        <w:t xml:space="preserve">Zato je redna udeležba tržnih inšpektorjev na sestankih </w:t>
      </w:r>
      <w:r w:rsidR="00DF379C" w:rsidRPr="005F2C1F">
        <w:t xml:space="preserve">AdCo </w:t>
      </w:r>
      <w:r w:rsidRPr="005F2C1F">
        <w:t xml:space="preserve">za nas in naš nadzor zelo pomembna. </w:t>
      </w:r>
      <w:r w:rsidR="00DF379C" w:rsidRPr="005F2C1F">
        <w:t>Sestanki o</w:t>
      </w:r>
      <w:r w:rsidRPr="005F2C1F">
        <w:t xml:space="preserve">bičajno potekajo v Bruslju, velikokrat pa jih organizira posamezna članica </w:t>
      </w:r>
      <w:r w:rsidR="00643EB3" w:rsidRPr="005F2C1F">
        <w:t xml:space="preserve">EU </w:t>
      </w:r>
      <w:r w:rsidRPr="005F2C1F">
        <w:t>v svoji državi.</w:t>
      </w:r>
    </w:p>
    <w:p w14:paraId="60858F9B" w14:textId="0BF6ED37" w:rsidR="004D40BB" w:rsidRPr="00D456D1" w:rsidRDefault="004D40BB" w:rsidP="00C140F6">
      <w:pPr>
        <w:pStyle w:val="Naslov4a"/>
      </w:pPr>
      <w:r w:rsidRPr="00D456D1">
        <w:t>AdCo za električno varnost</w:t>
      </w:r>
    </w:p>
    <w:p w14:paraId="68F5F3BF" w14:textId="2942AF63" w:rsidR="00C80650" w:rsidRDefault="00D512D7" w:rsidP="00C80650">
      <w:r w:rsidRPr="00D512D7">
        <w:t xml:space="preserve">Zaradi </w:t>
      </w:r>
      <w:r w:rsidR="00CE10C5" w:rsidRPr="00D512D7">
        <w:t>COVID</w:t>
      </w:r>
      <w:r w:rsidRPr="00D512D7">
        <w:t xml:space="preserve">-19 je bil spomladanski sestanek izveden z video konferenco preko spleta. Predstavniki držav članic </w:t>
      </w:r>
      <w:r w:rsidR="00643EB3">
        <w:t xml:space="preserve">EU </w:t>
      </w:r>
      <w:r w:rsidRPr="00D512D7">
        <w:t>smo si izmenjevali informacije (usklajevali morebitne nejasnosti, ki izhajajo iz direktive) preko elektronske pošte.</w:t>
      </w:r>
    </w:p>
    <w:p w14:paraId="107CE65A" w14:textId="62975EBD" w:rsidR="00F71756" w:rsidRPr="00D456D1" w:rsidRDefault="00F71756" w:rsidP="00C140F6">
      <w:pPr>
        <w:pStyle w:val="Naslov4a"/>
      </w:pPr>
      <w:r w:rsidRPr="00D456D1">
        <w:t>AdCo za elektromagnetno združljivost</w:t>
      </w:r>
    </w:p>
    <w:p w14:paraId="093C7CDD" w14:textId="13CA670B" w:rsidR="006A6D90" w:rsidRPr="00DF379C" w:rsidRDefault="00D512D7" w:rsidP="00F71756">
      <w:r w:rsidRPr="00DF379C">
        <w:t xml:space="preserve">Zaradi </w:t>
      </w:r>
      <w:r w:rsidR="00DF379C" w:rsidRPr="00DF379C">
        <w:t>COVID</w:t>
      </w:r>
      <w:r w:rsidRPr="00DF379C">
        <w:t xml:space="preserve">-19 je bil spomladanski sestanek izveden z video konferenco preko spleta. Predstavniki držav članic </w:t>
      </w:r>
      <w:r w:rsidR="00643EB3">
        <w:t xml:space="preserve">EU </w:t>
      </w:r>
      <w:r w:rsidRPr="00DF379C">
        <w:t>smo si izmenjevali informacije (usklajevali morebitne nejasnosti, ki izhajajo iz direktive) preko elektronske pošte.</w:t>
      </w:r>
    </w:p>
    <w:p w14:paraId="6AF71C0A" w14:textId="00DBBF09" w:rsidR="00D05DE7" w:rsidRPr="007326C1" w:rsidRDefault="00D05DE7" w:rsidP="00C140F6">
      <w:pPr>
        <w:pStyle w:val="Naslov4a"/>
      </w:pPr>
      <w:r w:rsidRPr="007326C1">
        <w:t xml:space="preserve">AdCo za </w:t>
      </w:r>
      <w:r w:rsidR="007053AF" w:rsidRPr="007326C1">
        <w:t>radijsko opremo</w:t>
      </w:r>
    </w:p>
    <w:p w14:paraId="713A13F9" w14:textId="77777777" w:rsidR="00DF379C" w:rsidRDefault="00D512D7" w:rsidP="007053AF">
      <w:r w:rsidRPr="00D512D7">
        <w:t xml:space="preserve">Sestanki organov, ki nadzirajo skladnost radijske opreme na trgu, se običajno organizirajo trikrat letno. V letu 2022 sta bila organizirana dva sestanka na daljavo, tretji pa je bil organiziran v fizični obliki. Predstavnik Tržnega inšpektorata </w:t>
      </w:r>
      <w:r w:rsidR="00DF379C">
        <w:t xml:space="preserve">RS </w:t>
      </w:r>
      <w:r w:rsidRPr="00D512D7">
        <w:t xml:space="preserve">se je udeležil obeh spletnih sestankov. Na sestankih </w:t>
      </w:r>
      <w:r w:rsidR="00DF379C" w:rsidRPr="00746E69">
        <w:t xml:space="preserve">smo </w:t>
      </w:r>
      <w:r w:rsidRPr="00746E69">
        <w:t>obravnava</w:t>
      </w:r>
      <w:r w:rsidR="00DF379C" w:rsidRPr="00746E69">
        <w:t>li</w:t>
      </w:r>
      <w:r w:rsidRPr="00D512D7">
        <w:t xml:space="preserve"> aktualne teme, zlasti s področja nadzora skladnosti radijske opreme</w:t>
      </w:r>
      <w:r w:rsidR="00DF379C">
        <w:t xml:space="preserve"> </w:t>
      </w:r>
      <w:r w:rsidR="00DF379C" w:rsidRPr="00746E69">
        <w:t>ter</w:t>
      </w:r>
      <w:r w:rsidRPr="00746E69">
        <w:t xml:space="preserve"> </w:t>
      </w:r>
      <w:r w:rsidR="00DF379C" w:rsidRPr="00746E69">
        <w:t>n</w:t>
      </w:r>
      <w:r w:rsidRPr="00746E69">
        <w:t>ačrtuje</w:t>
      </w:r>
      <w:r w:rsidR="00DF379C" w:rsidRPr="00746E69">
        <w:t>m</w:t>
      </w:r>
      <w:r w:rsidRPr="00746E69">
        <w:t>o, usklajuje</w:t>
      </w:r>
      <w:r w:rsidR="00DF379C" w:rsidRPr="00746E69">
        <w:t>m</w:t>
      </w:r>
      <w:r w:rsidRPr="00746E69">
        <w:t>o in analizira</w:t>
      </w:r>
      <w:r w:rsidR="00DF379C" w:rsidRPr="00746E69">
        <w:t>m</w:t>
      </w:r>
      <w:r w:rsidRPr="00746E69">
        <w:t xml:space="preserve">o </w:t>
      </w:r>
      <w:r w:rsidRPr="00D512D7">
        <w:t xml:space="preserve">akcije skupnega nadzora določenega segmenta radijske opreme. Predstavniki nadzornih organov so predstavili in razpravljali o aktualnih problemih in dilemah, s katerimi se srečujejo pri izvajanju inšpekcijskega nadzora pri radijski opremi. Udeleženci </w:t>
      </w:r>
      <w:r w:rsidRPr="00746E69">
        <w:t>s</w:t>
      </w:r>
      <w:r w:rsidR="00DF379C" w:rsidRPr="00746E69">
        <w:t>m</w:t>
      </w:r>
      <w:r w:rsidRPr="00746E69">
        <w:t>o</w:t>
      </w:r>
      <w:r w:rsidRPr="00D512D7">
        <w:t xml:space="preserve"> se seznanili z novimi predp</w:t>
      </w:r>
      <w:r>
        <w:t>i</w:t>
      </w:r>
      <w:r w:rsidRPr="00D512D7">
        <w:t>si, ki bodo na področju radijske opreme dodale nove zahteve za skladnost radijske opreme, zlasti z vidika enotnih polnilnikov in trajnostnih vidikov.</w:t>
      </w:r>
    </w:p>
    <w:p w14:paraId="24FB8912" w14:textId="593E0B97" w:rsidR="009476A2" w:rsidRPr="006064A6" w:rsidRDefault="00D512D7" w:rsidP="007053AF">
      <w:r w:rsidRPr="00D512D7">
        <w:t xml:space="preserve">AdCo za radijsko opremo skupaj s tremi drugimi AdCo skupinami in organizacijo </w:t>
      </w:r>
      <w:proofErr w:type="spellStart"/>
      <w:r w:rsidRPr="00D512D7">
        <w:t>Prosafe</w:t>
      </w:r>
      <w:proofErr w:type="spellEnd"/>
      <w:r w:rsidRPr="00D512D7">
        <w:t xml:space="preserve"> izvaja projekt JAHARP2020, kateremu so bila dodeljena sredstva EU. </w:t>
      </w:r>
      <w:r w:rsidR="00DF379C" w:rsidRPr="00746E69">
        <w:t xml:space="preserve">V preteklosti smo </w:t>
      </w:r>
      <w:r w:rsidRPr="00746E69">
        <w:t>sodeloval</w:t>
      </w:r>
      <w:r w:rsidR="00DF379C" w:rsidRPr="00746E69">
        <w:t>i</w:t>
      </w:r>
      <w:r w:rsidRPr="00D512D7">
        <w:t xml:space="preserve"> v delovnem paketu administrativnega nadzora proizvodov, ki se povezujejo v internetno omrežje, in </w:t>
      </w:r>
      <w:r w:rsidR="00DF379C" w:rsidRPr="00746E69">
        <w:t xml:space="preserve">pri </w:t>
      </w:r>
      <w:r w:rsidRPr="00746E69">
        <w:t>sodelovanj</w:t>
      </w:r>
      <w:r w:rsidR="00DF379C" w:rsidRPr="00746E69">
        <w:t>u</w:t>
      </w:r>
      <w:r w:rsidRPr="00D512D7">
        <w:t xml:space="preserve"> s carino. Evropska komisija je predvidela določena finančna sredstva za testiranje radijske opreme, zato </w:t>
      </w:r>
      <w:r w:rsidR="00DF379C" w:rsidRPr="00746E69">
        <w:t xml:space="preserve">v </w:t>
      </w:r>
      <w:r w:rsidRPr="00746E69">
        <w:t>skupin</w:t>
      </w:r>
      <w:r w:rsidR="00DF379C" w:rsidRPr="00746E69">
        <w:t>i</w:t>
      </w:r>
      <w:r w:rsidRPr="00746E69">
        <w:t xml:space="preserve"> pripravlja</w:t>
      </w:r>
      <w:r w:rsidR="00DF379C" w:rsidRPr="00746E69">
        <w:t>mo</w:t>
      </w:r>
      <w:r w:rsidRPr="00D512D7">
        <w:t xml:space="preserve"> potrebne dokumente in </w:t>
      </w:r>
      <w:r w:rsidRPr="00746E69">
        <w:t>zbira</w:t>
      </w:r>
      <w:r w:rsidR="00DF379C" w:rsidRPr="00746E69">
        <w:t>mo</w:t>
      </w:r>
      <w:r w:rsidRPr="00D512D7">
        <w:t xml:space="preserve"> predloge za izvedbo testiranj v letu 2023.</w:t>
      </w:r>
    </w:p>
    <w:p w14:paraId="4AADD296" w14:textId="77777777" w:rsidR="00D05DE7" w:rsidRPr="00E63EB7" w:rsidRDefault="0038173C" w:rsidP="00C140F6">
      <w:pPr>
        <w:pStyle w:val="Naslov4a"/>
      </w:pPr>
      <w:r w:rsidRPr="00E63EB7">
        <w:t xml:space="preserve">AdCo za </w:t>
      </w:r>
      <w:r w:rsidR="00355CE1" w:rsidRPr="00E63EB7">
        <w:t>stroje</w:t>
      </w:r>
    </w:p>
    <w:p w14:paraId="316BBB35" w14:textId="5B1134DB" w:rsidR="006A6D90" w:rsidRDefault="00DF379C" w:rsidP="0058772B">
      <w:r>
        <w:t>V</w:t>
      </w:r>
      <w:r w:rsidR="008F5D7A" w:rsidRPr="008F5D7A">
        <w:t xml:space="preserve"> letu 2022 </w:t>
      </w:r>
      <w:r w:rsidR="00746E69">
        <w:t xml:space="preserve">smo se </w:t>
      </w:r>
      <w:r w:rsidR="008F5D7A" w:rsidRPr="008F5D7A">
        <w:t>udeležil</w:t>
      </w:r>
      <w:r w:rsidR="00746E69">
        <w:t>i</w:t>
      </w:r>
      <w:r w:rsidR="008F5D7A" w:rsidRPr="008F5D7A">
        <w:t xml:space="preserve"> dveh sestankov skupine AdCo za stroje. Prvi sestanek je bil organiziran na daljavo, drugi pa </w:t>
      </w:r>
      <w:r w:rsidR="008F5D7A" w:rsidRPr="00746E69">
        <w:t xml:space="preserve">v </w:t>
      </w:r>
      <w:r w:rsidRPr="00746E69">
        <w:t xml:space="preserve">živo v </w:t>
      </w:r>
      <w:r w:rsidR="008F5D7A" w:rsidRPr="00746E69">
        <w:t>Prag</w:t>
      </w:r>
      <w:r w:rsidRPr="00746E69">
        <w:t>i</w:t>
      </w:r>
      <w:r w:rsidR="008F5D7A" w:rsidRPr="008F5D7A">
        <w:t xml:space="preserve">. Na obeh sestankih </w:t>
      </w:r>
      <w:r w:rsidRPr="00746E69">
        <w:t xml:space="preserve">smo </w:t>
      </w:r>
      <w:r w:rsidR="008F5D7A" w:rsidRPr="00746E69">
        <w:t>obravnaval</w:t>
      </w:r>
      <w:r w:rsidRPr="00746E69">
        <w:t>i</w:t>
      </w:r>
      <w:r w:rsidR="008F5D7A" w:rsidRPr="00746E69">
        <w:t xml:space="preserve"> problematik</w:t>
      </w:r>
      <w:r w:rsidRPr="00746E69">
        <w:t>o</w:t>
      </w:r>
      <w:r w:rsidR="008F5D7A" w:rsidRPr="008F5D7A">
        <w:t xml:space="preserve"> skladnosti strojev tako na trgu kot v uporabi. Na sestankih so bili predstavljeni prispevki posameznih držav članic</w:t>
      </w:r>
      <w:r w:rsidR="00643EB3">
        <w:t xml:space="preserve"> EU</w:t>
      </w:r>
      <w:r w:rsidR="008F5D7A" w:rsidRPr="008F5D7A">
        <w:t xml:space="preserve">, ki svoje ugotovitve na inšpekcijskem področju nadzora strojev posredujejo v vednost vsem prisotnim, cilj pa je skupen dogovor o reševanju posameznih primerov nadzora. Na obeh sestankih je sodeloval tudi predstavnik Generalnega direktorata za notranji trg, industrijo, podjetništvo pri Evropski Komisiji (DG GROWTH), ki je predstavil aktualne primere reševanja zaščitne klavzule vetrnih turbin švedskega proizvajalca in podal pojasnilo v zvezi s pritožbo ameriškega proizvajalca avtomatskih kegljišč </w:t>
      </w:r>
      <w:proofErr w:type="spellStart"/>
      <w:r w:rsidR="008F5D7A" w:rsidRPr="008F5D7A">
        <w:t>Brunswick</w:t>
      </w:r>
      <w:proofErr w:type="spellEnd"/>
      <w:r w:rsidR="008F5D7A" w:rsidRPr="008F5D7A">
        <w:t xml:space="preserve">, ki jo je sodišče zavrnilo. Vse države članice </w:t>
      </w:r>
      <w:r w:rsidR="00643EB3">
        <w:t xml:space="preserve">EU </w:t>
      </w:r>
      <w:r w:rsidR="008F5D7A" w:rsidRPr="008F5D7A">
        <w:t>je pozval, da z začetimi inšpekcijskimi</w:t>
      </w:r>
      <w:r w:rsidR="00F5431B">
        <w:t xml:space="preserve"> </w:t>
      </w:r>
      <w:r w:rsidR="008F5D7A" w:rsidRPr="008F5D7A">
        <w:t xml:space="preserve">postopki nadaljujejo ter zagotovijo, da bo sklep EU, ki je prepovedal uporabo tovrstnih strojev, uveljavljen. Skupini je bil predstavljen tudi predlog </w:t>
      </w:r>
      <w:r w:rsidR="008F5D7A" w:rsidRPr="008F5D7A">
        <w:lastRenderedPageBreak/>
        <w:t>Uredbe o strojih in strojni opremi, ki ga je Evropska Komisija poslala Svetu EU, kjer je že stekel postopek sprejemanja te uredbe.</w:t>
      </w:r>
    </w:p>
    <w:p w14:paraId="143CE180" w14:textId="77777777" w:rsidR="00E801C6" w:rsidRPr="00943680" w:rsidRDefault="00E801C6" w:rsidP="00E801C6">
      <w:pPr>
        <w:pStyle w:val="Naslov4a"/>
      </w:pPr>
      <w:r w:rsidRPr="00943680">
        <w:t>AdCo za gradbene proizvode</w:t>
      </w:r>
    </w:p>
    <w:p w14:paraId="7EA3A831" w14:textId="6D3FA3E0" w:rsidR="00E801C6" w:rsidRPr="00943680" w:rsidRDefault="00E801C6" w:rsidP="00E801C6">
      <w:r>
        <w:t xml:space="preserve">V juniju 2022 se je predstavnik Tržnega inšpektorata udeležil sestanka skupine AdCo za gradbene proizvode v Bruslju. Na sestanku </w:t>
      </w:r>
      <w:r w:rsidRPr="00746E69">
        <w:t>s</w:t>
      </w:r>
      <w:r w:rsidR="00DF379C" w:rsidRPr="00746E69">
        <w:t>m</w:t>
      </w:r>
      <w:r w:rsidRPr="00746E69">
        <w:t>o obravnaval</w:t>
      </w:r>
      <w:r w:rsidR="00DF379C" w:rsidRPr="00746E69">
        <w:t>i</w:t>
      </w:r>
      <w:r>
        <w:t xml:space="preserve"> aktualne teme glede razumevanja določb in izvajanja nadzorov po Uredbi (EU) št. 305/2011 za gradbene proizvode, </w:t>
      </w:r>
      <w:r w:rsidRPr="00746E69">
        <w:t>usklajeval</w:t>
      </w:r>
      <w:r w:rsidR="00DF379C" w:rsidRPr="00746E69">
        <w:t>i</w:t>
      </w:r>
      <w:r w:rsidRPr="00746E69">
        <w:t xml:space="preserve"> </w:t>
      </w:r>
      <w:r w:rsidR="00DF379C" w:rsidRPr="00746E69">
        <w:t xml:space="preserve">smo </w:t>
      </w:r>
      <w:r w:rsidRPr="00746E69">
        <w:t>dobr</w:t>
      </w:r>
      <w:r w:rsidR="00DF379C" w:rsidRPr="00746E69">
        <w:t>o</w:t>
      </w:r>
      <w:r w:rsidRPr="00746E69">
        <w:t xml:space="preserve"> praks</w:t>
      </w:r>
      <w:r w:rsidR="00DF379C" w:rsidRPr="00746E69">
        <w:t>o</w:t>
      </w:r>
      <w:r>
        <w:t xml:space="preserve"> organov nadzora posameznih držav članic</w:t>
      </w:r>
      <w:r w:rsidR="00643EB3">
        <w:t xml:space="preserve"> EU</w:t>
      </w:r>
      <w:r>
        <w:t xml:space="preserve">, </w:t>
      </w:r>
      <w:r w:rsidRPr="00746E69">
        <w:t>razpravljal</w:t>
      </w:r>
      <w:r w:rsidR="00DF379C" w:rsidRPr="00746E69">
        <w:t>i</w:t>
      </w:r>
      <w:r>
        <w:t xml:space="preserve"> o tekočih vprašanjih in problemih za enotno tolmačenje določb Uredbe (EU) št. 305/2011 za gradbene proizvode. Glavna tema sestanka je bil predlog nove Uredbe o določitvi </w:t>
      </w:r>
      <w:proofErr w:type="spellStart"/>
      <w:r>
        <w:t>harmoniziranih</w:t>
      </w:r>
      <w:proofErr w:type="spellEnd"/>
      <w:r>
        <w:t xml:space="preserve"> pogojev za trženje gradbenih izdelkov. Predstavnika Evropske Komisije sta prisotne seznanila z ugotovitvami revizije trenutno veljavne Uredbe (EU) št. 305/2011 za gradbene proizvode in nadalje z okvirno </w:t>
      </w:r>
      <w:proofErr w:type="spellStart"/>
      <w:r>
        <w:t>časovnico</w:t>
      </w:r>
      <w:proofErr w:type="spellEnd"/>
      <w:r>
        <w:t xml:space="preserve"> postopne uporabe nove uredbe in trajanje prehodnega obdobja. Na sestanku </w:t>
      </w:r>
      <w:r w:rsidR="00122DDF" w:rsidRPr="00746E69">
        <w:t xml:space="preserve">smo </w:t>
      </w:r>
      <w:r>
        <w:t xml:space="preserve">poleg ustaljenih tem </w:t>
      </w:r>
      <w:r w:rsidRPr="00746E69">
        <w:t>razpravljal</w:t>
      </w:r>
      <w:r w:rsidR="00122DDF" w:rsidRPr="00746E69">
        <w:t>i</w:t>
      </w:r>
      <w:r>
        <w:t xml:space="preserve"> tudi o izvajanju Uredbe (EU) 2019/1020, in sicer o vsebini osnutka Vodnika za nakup pod skrivno identiteto, vzpostavitvi in delovanju Mreže EU za skladnost proizvodov, delovanju delovnih skupin v okviru skupine AdCo za gradbene proizvode ter preizkuševalnih zmogljivosti EU. Delovne skupine, ki delujejo v okviru AdCo skupine za gradbene proizvode, so predstavile potek njihovega dela in rezultate zaključenih projektov.</w:t>
      </w:r>
    </w:p>
    <w:p w14:paraId="3750367E" w14:textId="282A6779" w:rsidR="00943680" w:rsidRDefault="00943680" w:rsidP="00C140F6">
      <w:pPr>
        <w:pStyle w:val="Naslov4a"/>
      </w:pPr>
      <w:r w:rsidRPr="00943680">
        <w:t>AdCo za plinske naprave</w:t>
      </w:r>
    </w:p>
    <w:p w14:paraId="79CEFBDF" w14:textId="3B7F945C" w:rsidR="00943680" w:rsidRPr="004503D0" w:rsidRDefault="00D512D7" w:rsidP="00943680">
      <w:r w:rsidRPr="00D512D7">
        <w:t xml:space="preserve">Predstavnik Tržnega inšpektorata RS na evropski ravni sodeluje v AdCo skupini za plinske naprave, ki združuje nadzorne organe EU s področja plinskih naprav. V letu 2022 sta bila </w:t>
      </w:r>
      <w:r w:rsidRPr="00746E69">
        <w:t>organiziran</w:t>
      </w:r>
      <w:r w:rsidR="00EE6B02" w:rsidRPr="00746E69">
        <w:t>a</w:t>
      </w:r>
      <w:r w:rsidRPr="00746E69">
        <w:t xml:space="preserve"> dva videokonferenčn</w:t>
      </w:r>
      <w:r w:rsidR="00122DDF" w:rsidRPr="00746E69">
        <w:t>a</w:t>
      </w:r>
      <w:r w:rsidRPr="00746E69">
        <w:t xml:space="preserve"> sestank</w:t>
      </w:r>
      <w:r w:rsidR="00122DDF" w:rsidRPr="00746E69">
        <w:t>a</w:t>
      </w:r>
      <w:r w:rsidR="00122DDF">
        <w:t>,</w:t>
      </w:r>
      <w:r w:rsidRPr="00D512D7">
        <w:t xml:space="preserve"> na katerih </w:t>
      </w:r>
      <w:r w:rsidR="00122DDF" w:rsidRPr="00746E69">
        <w:t xml:space="preserve">smo </w:t>
      </w:r>
      <w:r w:rsidRPr="00746E69">
        <w:t>obravnaval</w:t>
      </w:r>
      <w:r w:rsidR="00122DDF" w:rsidRPr="00746E69">
        <w:t>i</w:t>
      </w:r>
      <w:r w:rsidRPr="00D512D7">
        <w:t xml:space="preserve"> pomembna vprašanja nadzora v zvezi s posameznimi proizvodi. Ena od držav članic </w:t>
      </w:r>
      <w:r w:rsidR="00643EB3">
        <w:t xml:space="preserve">EU </w:t>
      </w:r>
      <w:r w:rsidRPr="00D512D7">
        <w:t>je izpostavila problem plinskega kuhinjskega štedilnika, kjer je možen priklop na plin z dveh dovodov. En dovod je zaprt s kovinskim čepom, na drugem, ki se običajno uporablja za priklop, pa ima PVC pokrov, ki ščiti vdor nečistoč v plinske cevi. V navodilih je proizvajalec opozoril na pravilen priklop na plinsko instalacijo, vendar inštalater pri priklopu štedilnika na plinsko omrežje ni upošteval navodil za pravilen priklop in je zato prišlo do eksplozije plina. Predlog je bil, da se ustrezno dopolni standard, ki ureja možnost dovoda plina</w:t>
      </w:r>
      <w:r w:rsidR="00F5431B">
        <w:t xml:space="preserve"> </w:t>
      </w:r>
      <w:r w:rsidRPr="00D512D7">
        <w:t>z dveh ali več strani. Na sestanku se je obravnaval tudi standard EN 498</w:t>
      </w:r>
      <w:r w:rsidR="00E27B08">
        <w:t>:2012</w:t>
      </w:r>
      <w:r w:rsidR="00E27B08">
        <w:rPr>
          <w:rStyle w:val="Sprotnaopomba-sklic"/>
        </w:rPr>
        <w:footnoteReference w:id="10"/>
      </w:r>
      <w:r w:rsidRPr="00D512D7">
        <w:t xml:space="preserve">, ki za plinske žare, ki se uporabljajo na prostem, ne predvideva, da bi imel vgrajeno varovalo, ki bi preprečevalo iztekanje plina, ko veter odpihne plamen. Nevarnost obstaja tudi, ko uporabniki nepravilno uporabljajo te naprave v zaprtem prostoru, čeprav so namenjene uporabi na prostem in ko ugasne plamen, plin še zmeraj odteka v prostor in obstaja možnost eksplozije. Večina držav je v tem primeru menila, da gre za uporabo plinske naprave, ki ni v skladu z namenom uporabe in opozorila na napravi tudi opozarjajo na namen uporabe. Predstavnik Danske je predstavil uporabo plinskih bakel, ki jih je možno uporabljati na prostem pri raznih shodih ljudi ali pa tudi pri kuhinjskih opravilih za </w:t>
      </w:r>
      <w:proofErr w:type="spellStart"/>
      <w:r w:rsidRPr="00D512D7">
        <w:t>karamelizacijo</w:t>
      </w:r>
      <w:proofErr w:type="spellEnd"/>
      <w:r w:rsidRPr="00D512D7">
        <w:t xml:space="preserve"> sladkorja na raznih sladicah. Člani drugih držav so bili mnenja, da morajo bakle v primeru uporabe v kuhinji izpolnjevati zahteve Uredbe o plinskih napravah. Vodja skupine nas je tudi seznanil s stanjem prenovljenih standardov na področju plinskih naprav.</w:t>
      </w:r>
    </w:p>
    <w:p w14:paraId="2C47A3CC" w14:textId="0143BFEA" w:rsidR="00D05DE7" w:rsidRPr="00BE3F7C" w:rsidRDefault="00A90E05" w:rsidP="00C140F6">
      <w:pPr>
        <w:pStyle w:val="Naslov4a"/>
      </w:pPr>
      <w:r w:rsidRPr="00BE3F7C">
        <w:t>AdCo za okoljsko primerno zasnovo proizvodov in za energijsko označevanje</w:t>
      </w:r>
    </w:p>
    <w:p w14:paraId="18C13B6F" w14:textId="77777777" w:rsidR="00D512D7" w:rsidRDefault="00D512D7" w:rsidP="00D512D7">
      <w:r>
        <w:t>Predstavnik Tržnega inšpektorata se je na daljavo udeležil dveh sestankov AdCo za okoljsko primerno zasnovo proizvodov in energijsko označevanje. Sestanka se tradicionalno organizirata eden za drugim, ker je obravnavana problematika pogosto sorodna.</w:t>
      </w:r>
    </w:p>
    <w:p w14:paraId="4811D6A2" w14:textId="628BA779" w:rsidR="00D512D7" w:rsidRDefault="00D512D7" w:rsidP="00D512D7">
      <w:r>
        <w:lastRenderedPageBreak/>
        <w:t xml:space="preserve">Na sestankih </w:t>
      </w:r>
      <w:r w:rsidR="00122DDF" w:rsidRPr="00746E69">
        <w:t xml:space="preserve">smo </w:t>
      </w:r>
      <w:r w:rsidRPr="00746E69">
        <w:t>obravnava</w:t>
      </w:r>
      <w:r w:rsidR="00122DDF" w:rsidRPr="00746E69">
        <w:t>li</w:t>
      </w:r>
      <w:r>
        <w:t xml:space="preserve"> aktualne teme, ki se nanašajo na razumevanje in nadzor uredb Evropske komisije s teh dveh področij. Na dnevnem redu so bile tudi novosti, ki jih pripravlja Evropska komisija, posamezne države članice </w:t>
      </w:r>
      <w:r w:rsidR="00643EB3">
        <w:t xml:space="preserve">EU </w:t>
      </w:r>
      <w:r>
        <w:t>pa poročajo o problemih, s katerimi se srečujejo pri inšpekcijskem nadzoru na področju okoljsko primerne zasnove proizvodov in energijskega označevanja.</w:t>
      </w:r>
    </w:p>
    <w:p w14:paraId="536390BD" w14:textId="687764CD" w:rsidR="00FD2FF7" w:rsidRDefault="00D512D7" w:rsidP="00D512D7">
      <w:r>
        <w:t xml:space="preserve">Poleg razreševanja tekočih dilem s področja nadzora na sestankih </w:t>
      </w:r>
      <w:r w:rsidRPr="00746E69">
        <w:t>načrtuje</w:t>
      </w:r>
      <w:r w:rsidR="00122DDF" w:rsidRPr="00746E69">
        <w:t>mo</w:t>
      </w:r>
      <w:r>
        <w:t xml:space="preserve"> tudi nove skupne projekte, kot so skupno preverjanje skladnosti proizvodov in njihovega energijskega označevanja v laboratorijih, izbranih in financiranih s strani Evropske komisije. V letu 2022 </w:t>
      </w:r>
      <w:r w:rsidR="00122DDF" w:rsidRPr="00746E69">
        <w:t xml:space="preserve">smo </w:t>
      </w:r>
      <w:r>
        <w:t xml:space="preserve">največ aktivnosti </w:t>
      </w:r>
      <w:r w:rsidR="00122DDF" w:rsidRPr="00746E69">
        <w:t xml:space="preserve">opravili </w:t>
      </w:r>
      <w:r>
        <w:t xml:space="preserve">v okviru usklajene akcije EEPLIANT3, po prvem sestanku AdCo v letu 2022 pa </w:t>
      </w:r>
      <w:r w:rsidR="00122DDF" w:rsidRPr="00746E69">
        <w:t xml:space="preserve">smo imeli </w:t>
      </w:r>
      <w:r>
        <w:t>uvodni sestanek držav članic</w:t>
      </w:r>
      <w:r w:rsidR="00643EB3">
        <w:t xml:space="preserve"> EU</w:t>
      </w:r>
      <w:r>
        <w:t>, ki sodelujejo v novem projektu JAHARP2021.</w:t>
      </w:r>
    </w:p>
    <w:p w14:paraId="794992C2" w14:textId="08C2FE8D" w:rsidR="00FA2A51" w:rsidRPr="00DD0A05" w:rsidRDefault="00FA2A51" w:rsidP="00C140F6">
      <w:pPr>
        <w:pStyle w:val="Naslov4a"/>
      </w:pPr>
      <w:r w:rsidRPr="00DD0A05">
        <w:t>AdCo za brezpilotn</w:t>
      </w:r>
      <w:r w:rsidR="00C82F02" w:rsidRPr="00DD0A05">
        <w:t>e</w:t>
      </w:r>
      <w:r w:rsidRPr="00DD0A05">
        <w:t xml:space="preserve"> letalnik</w:t>
      </w:r>
      <w:r w:rsidR="00C82F02" w:rsidRPr="00DD0A05">
        <w:t>e</w:t>
      </w:r>
    </w:p>
    <w:p w14:paraId="30C36658" w14:textId="4912961C" w:rsidR="00FA2A51" w:rsidRPr="00BE3F7C" w:rsidRDefault="00D512D7" w:rsidP="00FA2A51">
      <w:r w:rsidRPr="00D512D7">
        <w:t>Predstavnik Tržnega inšpektorata se je na daljavo udeležil AdCo sestanka nadzornih organov pristojnih za nadzor skladnosti brezpilotnih letalnikov na trgu. Ker Delegirana uredba Komisije (EU) 2019/945 na nov način ureja skladnost brezpilotnih letalnikov in bo smiselno zaživela šele po uveljavitvi povezane uredbe glede skladnosti brezpilotnih letalnikov v uporabi</w:t>
      </w:r>
      <w:r w:rsidR="00F5431B">
        <w:t xml:space="preserve"> </w:t>
      </w:r>
      <w:r w:rsidRPr="00D512D7">
        <w:t>in je to področje novo za večino nadzornih organov, je bila glavna tema sestanka poenotenje pristopa k nadzoru in enako razumevanje določil same uredbe v vseh državah članicah EU.</w:t>
      </w:r>
    </w:p>
    <w:p w14:paraId="1AB73841" w14:textId="32A36882" w:rsidR="00F71756" w:rsidRPr="00AD0C89" w:rsidRDefault="00DF732A" w:rsidP="00C140F6">
      <w:pPr>
        <w:pStyle w:val="Naslov4a"/>
      </w:pPr>
      <w:r>
        <w:t xml:space="preserve">AdCo za </w:t>
      </w:r>
      <w:r w:rsidR="00601B85" w:rsidRPr="00601B85">
        <w:t>pomorsko opremo</w:t>
      </w:r>
    </w:p>
    <w:p w14:paraId="4E06C82B" w14:textId="2350C7ED" w:rsidR="006A6D90" w:rsidRDefault="00601B85" w:rsidP="00601B85">
      <w:r>
        <w:t xml:space="preserve">Predstavnik Tržnega inšpektorata RS se je udeležil spletnega sestanka AdCo za pomorsko opremo. Na sestanku </w:t>
      </w:r>
      <w:r w:rsidR="008E4BAB" w:rsidRPr="00746E69">
        <w:t xml:space="preserve">smo </w:t>
      </w:r>
      <w:r w:rsidRPr="00746E69">
        <w:t>obravnava</w:t>
      </w:r>
      <w:r w:rsidR="008E4BAB" w:rsidRPr="00746E69">
        <w:t>l</w:t>
      </w:r>
      <w:r w:rsidRPr="00746E69">
        <w:t>i primer</w:t>
      </w:r>
      <w:r w:rsidR="008E4BAB" w:rsidRPr="00746E69">
        <w:t>e</w:t>
      </w:r>
      <w:r>
        <w:t xml:space="preserve"> plovil, reševalnih čolnov in zaščitne opreme v zvezi z izpolnjevanjem zahtev skladnosti z vidika listin, označevanj in informacij. </w:t>
      </w:r>
      <w:r w:rsidRPr="00746E69">
        <w:t>Obravnava</w:t>
      </w:r>
      <w:r w:rsidR="008E4BAB" w:rsidRPr="00746E69">
        <w:t>li smo tudi</w:t>
      </w:r>
      <w:r>
        <w:t xml:space="preserve"> primer skladnosti pomorske opreme z vidika ustreznosti glede skladnosti označevanja krmila, ki mora izpolnjevati zahteve Direktive 2014/90/EU Evropskega parlamenta in sveta z dne 23. julija 2014 o pomorski opremi in razveljavitvi Direktive Sveta 96/98/ES. </w:t>
      </w:r>
      <w:r w:rsidR="008E4BAB" w:rsidRPr="00746E69">
        <w:t>Prav tako smo o</w:t>
      </w:r>
      <w:r w:rsidRPr="00746E69">
        <w:t>bravnava</w:t>
      </w:r>
      <w:r w:rsidR="008E4BAB" w:rsidRPr="00746E69">
        <w:t>li</w:t>
      </w:r>
      <w:r>
        <w:t xml:space="preserve"> primer proizvoda, ki je bil po dajanju v uporabo predmet  sprememb ali remonta, v zvezi s katerim </w:t>
      </w:r>
      <w:r w:rsidR="008E4BAB" w:rsidRPr="00746E69">
        <w:t xml:space="preserve">smo </w:t>
      </w:r>
      <w:r w:rsidRPr="00746E69">
        <w:t>spreje</w:t>
      </w:r>
      <w:r w:rsidR="008E4BAB" w:rsidRPr="00746E69">
        <w:t>li</w:t>
      </w:r>
      <w:r>
        <w:t xml:space="preserve"> zaključek, da je v takšnih primerih potrebno skladnost vsakega proizvoda oceniti posebej s ciljem upoštevanja zakonodaje glede vrste proizvoda, ki jih obravnava zakonodaja. Predstavljen je bil tudi primer kontrolnih listov tehničnih zahtev skladnosti, ki ga nadzorni organi pripravijo glede na tip proizvoda pomorske opreme.</w:t>
      </w:r>
    </w:p>
    <w:p w14:paraId="57305657" w14:textId="4A4D0EBE" w:rsidR="008F5D7A" w:rsidRDefault="008F5D7A" w:rsidP="00C140F6">
      <w:pPr>
        <w:pStyle w:val="Naslov4a"/>
      </w:pPr>
      <w:r>
        <w:t>AdCo za dvigala</w:t>
      </w:r>
    </w:p>
    <w:p w14:paraId="093B5935" w14:textId="63587EE4" w:rsidR="008F5D7A" w:rsidRPr="008F5D7A" w:rsidRDefault="00EE6B02" w:rsidP="008F5D7A">
      <w:r w:rsidRPr="00746E69">
        <w:t xml:space="preserve">Po dvoletnem premoru </w:t>
      </w:r>
      <w:r w:rsidR="00746E69" w:rsidRPr="00746E69">
        <w:t xml:space="preserve">smo se </w:t>
      </w:r>
      <w:r w:rsidR="008F5D7A" w:rsidRPr="00746E69">
        <w:t>udeležil</w:t>
      </w:r>
      <w:r w:rsidR="00746E69" w:rsidRPr="00746E69">
        <w:t>i</w:t>
      </w:r>
      <w:r w:rsidR="008F5D7A" w:rsidRPr="00746E69">
        <w:t xml:space="preserve"> </w:t>
      </w:r>
      <w:r w:rsidRPr="00746E69">
        <w:t xml:space="preserve">dvodnevnega </w:t>
      </w:r>
      <w:r w:rsidR="008F5D7A" w:rsidRPr="00746E69">
        <w:t xml:space="preserve">sestanka skupine AdCo za dvigala v </w:t>
      </w:r>
      <w:r w:rsidR="008F5D7A" w:rsidRPr="008F5D7A">
        <w:t xml:space="preserve">Bruslju. Skupini AdCo </w:t>
      </w:r>
      <w:r w:rsidR="008E4BAB">
        <w:t xml:space="preserve">za </w:t>
      </w:r>
      <w:r w:rsidR="008F5D7A" w:rsidRPr="008F5D7A">
        <w:t xml:space="preserve">dvigala predseduje predstavnik iz Cipra. </w:t>
      </w:r>
      <w:r w:rsidR="008E4BAB" w:rsidRPr="00746E69">
        <w:t>O</w:t>
      </w:r>
      <w:r w:rsidR="008F5D7A" w:rsidRPr="00746E69">
        <w:t>bravnaval</w:t>
      </w:r>
      <w:r w:rsidR="008E4BAB" w:rsidRPr="00746E69">
        <w:t>i smo</w:t>
      </w:r>
      <w:r w:rsidR="008F5D7A" w:rsidRPr="00746E69">
        <w:t xml:space="preserve"> </w:t>
      </w:r>
      <w:r w:rsidR="008F5D7A" w:rsidRPr="008F5D7A">
        <w:t>primere neskladni dvigal, predstavnik Generalnega direktorata za notranji trg, industrijo, podjetništvo pri Evropski Komisiji (DG GROWTH)</w:t>
      </w:r>
      <w:r w:rsidR="008E4BAB">
        <w:t xml:space="preserve"> </w:t>
      </w:r>
      <w:r w:rsidR="008E4BAB" w:rsidRPr="00746E69">
        <w:t xml:space="preserve">pa je </w:t>
      </w:r>
      <w:r w:rsidR="008F5D7A" w:rsidRPr="008F5D7A">
        <w:t xml:space="preserve">predstavil reševanje zaščitne klavzule, ki jo je posredovala Nemčija za dvigalo španskega proizvajalca. Povedal je, da je bil v primer ugotavljanja skladnosti tega dvigala s strani Evropske Komisije dodatno angažiran strokovnjak, ki bo v kratkem podal svoje strokovno poročilo, na podlagi katerega bo Evropska Komisija sprejela končno odločitev. </w:t>
      </w:r>
      <w:r w:rsidR="00370414">
        <w:t>N</w:t>
      </w:r>
      <w:r w:rsidR="008F5D7A" w:rsidRPr="008F5D7A">
        <w:t xml:space="preserve">a sestanku </w:t>
      </w:r>
      <w:r w:rsidR="00370414" w:rsidRPr="00746E69">
        <w:t xml:space="preserve">smo </w:t>
      </w:r>
      <w:r w:rsidR="008F5D7A" w:rsidRPr="008F5D7A">
        <w:t xml:space="preserve">za leto 2023 </w:t>
      </w:r>
      <w:r w:rsidR="008F5D7A" w:rsidRPr="00746E69">
        <w:t>najavil</w:t>
      </w:r>
      <w:r w:rsidR="00370414" w:rsidRPr="00746E69">
        <w:t>i</w:t>
      </w:r>
      <w:r w:rsidR="008F5D7A" w:rsidRPr="008F5D7A">
        <w:t xml:space="preserve"> nadzor skladnosti varnostnih komponent za dvigala na trgu.</w:t>
      </w:r>
    </w:p>
    <w:p w14:paraId="41F84A1B" w14:textId="2656D864" w:rsidR="00F71756" w:rsidRPr="00D456D1" w:rsidRDefault="00F71756" w:rsidP="00087145">
      <w:pPr>
        <w:pStyle w:val="Naslov4"/>
      </w:pPr>
      <w:r w:rsidRPr="00D456D1">
        <w:t>Delovna skupina za stroje</w:t>
      </w:r>
    </w:p>
    <w:p w14:paraId="4125540A" w14:textId="64CEE968" w:rsidR="00F5431B" w:rsidRDefault="008F5D7A" w:rsidP="008F5D7A">
      <w:r>
        <w:t>Delovno skupino za stroje (</w:t>
      </w:r>
      <w:proofErr w:type="spellStart"/>
      <w:r>
        <w:t>Machinery</w:t>
      </w:r>
      <w:proofErr w:type="spellEnd"/>
      <w:r>
        <w:t xml:space="preserve"> </w:t>
      </w:r>
      <w:proofErr w:type="spellStart"/>
      <w:r>
        <w:t>Expert</w:t>
      </w:r>
      <w:proofErr w:type="spellEnd"/>
      <w:r>
        <w:t xml:space="preserve"> Group) vodijo predstavniki direktorata RAST (DG GROWTH) za področje strojev v sestavi Evropske komisije. Skupino sestavljajo predstavniki držav članic</w:t>
      </w:r>
      <w:r w:rsidR="00643EB3">
        <w:t xml:space="preserve"> EU</w:t>
      </w:r>
      <w:r>
        <w:t xml:space="preserve">, številni predstavniki gospodarskih združenj, ki predstavljajo </w:t>
      </w:r>
      <w:r>
        <w:lastRenderedPageBreak/>
        <w:t xml:space="preserve">proizvajalce strojev v EU, ter predstavniki evropskega združenja za standardizacijo CEN – CENELEC. Na sestankih </w:t>
      </w:r>
      <w:r w:rsidRPr="00746E69">
        <w:t>obravnava</w:t>
      </w:r>
      <w:r w:rsidR="00EE6B02" w:rsidRPr="00746E69">
        <w:t>mo</w:t>
      </w:r>
      <w:r w:rsidRPr="00746E69">
        <w:t xml:space="preserve"> problematik</w:t>
      </w:r>
      <w:r w:rsidR="00EE6B02" w:rsidRPr="00746E69">
        <w:t>o</w:t>
      </w:r>
      <w:r>
        <w:t xml:space="preserve"> skladnosti strojev za različna področja glede na izpolnjevanje zahtev, ki so predpisana v Direktivi za stroje št. 2006/42/ES. Delovna skupina tako oblikuje razna stališča, ki služijo za morebitne spremembe na področju strojev glede zagotavljanja skladnosti.</w:t>
      </w:r>
    </w:p>
    <w:p w14:paraId="24C4385F" w14:textId="18666910" w:rsidR="006A6D90" w:rsidRDefault="00EA37E6" w:rsidP="008F5D7A">
      <w:r>
        <w:t xml:space="preserve">Predstavnik </w:t>
      </w:r>
      <w:r w:rsidR="008F5D7A">
        <w:t>Tržn</w:t>
      </w:r>
      <w:r>
        <w:t>ega</w:t>
      </w:r>
      <w:r w:rsidR="008F5D7A">
        <w:t xml:space="preserve"> inšpektorat</w:t>
      </w:r>
      <w:r>
        <w:t>a RS</w:t>
      </w:r>
      <w:r w:rsidR="008F5D7A">
        <w:t xml:space="preserve"> se je udeležil sestanka </w:t>
      </w:r>
      <w:r>
        <w:t xml:space="preserve">delovne </w:t>
      </w:r>
      <w:r w:rsidR="008F5D7A">
        <w:t>skupine za stroje na daljavo.</w:t>
      </w:r>
      <w:r w:rsidR="00EE6B02">
        <w:t xml:space="preserve"> </w:t>
      </w:r>
      <w:r w:rsidR="008F5D7A" w:rsidRPr="00746E69">
        <w:t>Obravnava</w:t>
      </w:r>
      <w:r w:rsidR="00EE6B02" w:rsidRPr="00746E69">
        <w:t>li</w:t>
      </w:r>
      <w:r w:rsidR="008F5D7A" w:rsidRPr="00746E69">
        <w:t xml:space="preserve"> </w:t>
      </w:r>
      <w:r w:rsidR="00EE6B02" w:rsidRPr="00746E69">
        <w:t xml:space="preserve">smo </w:t>
      </w:r>
      <w:r w:rsidR="008F5D7A" w:rsidRPr="00746E69">
        <w:t>različn</w:t>
      </w:r>
      <w:r w:rsidR="00EE6B02" w:rsidRPr="00746E69">
        <w:t>e</w:t>
      </w:r>
      <w:r w:rsidR="008F5D7A" w:rsidRPr="00746E69">
        <w:t xml:space="preserve"> </w:t>
      </w:r>
      <w:r w:rsidR="00EE6B02" w:rsidRPr="00746E69">
        <w:t xml:space="preserve">teme </w:t>
      </w:r>
      <w:r w:rsidR="008F5D7A">
        <w:t>na področju strojev. Podana je bila informacija o preoblikovanju direktive o strojih v uredbo o strojih in strojni opremi. Poleg tega je bila podana informacija o posodobitvi direktive v uredb</w:t>
      </w:r>
      <w:r w:rsidR="00EE6B02">
        <w:t>i</w:t>
      </w:r>
      <w:r w:rsidR="008F5D7A">
        <w:t xml:space="preserve"> na področju emisij strojev, ki se vgrajujejo v </w:t>
      </w:r>
      <w:proofErr w:type="spellStart"/>
      <w:r w:rsidR="008F5D7A">
        <w:t>necestno</w:t>
      </w:r>
      <w:proofErr w:type="spellEnd"/>
      <w:r w:rsidR="008F5D7A">
        <w:t xml:space="preserve"> mehanizacijo, kakor tudi informacija o posodobitvi direktive o hrupu strojev, ki se uporabljajo na prostem. Naslednji sestanek skupine je predviden v prvi polovici 2023, organiziran pa bo predvidoma na daljavo.</w:t>
      </w:r>
    </w:p>
    <w:p w14:paraId="2FBA9E69" w14:textId="2E1C9B68" w:rsidR="00A90E05" w:rsidRPr="00BE3F7C" w:rsidRDefault="00FA2A51" w:rsidP="00087145">
      <w:pPr>
        <w:pStyle w:val="Naslov4"/>
      </w:pPr>
      <w:r w:rsidRPr="00FA2A51">
        <w:t>Sodelovanje v mednarodnih projektih</w:t>
      </w:r>
      <w:r w:rsidR="00D512D7">
        <w:t>,</w:t>
      </w:r>
      <w:r w:rsidRPr="00FA2A51">
        <w:t xml:space="preserve"> financiranih s strani EU</w:t>
      </w:r>
    </w:p>
    <w:p w14:paraId="587A1042" w14:textId="137FFB0B" w:rsidR="00D512D7" w:rsidRDefault="00D512D7" w:rsidP="00D512D7">
      <w:r>
        <w:t xml:space="preserve">V letu 2022 so potekale dejavnosti na delovnih paketih </w:t>
      </w:r>
      <w:bookmarkStart w:id="144" w:name="_Hlk126834096"/>
      <w:r>
        <w:t>EEPLIANT3 in JAHARP2020</w:t>
      </w:r>
      <w:bookmarkEnd w:id="144"/>
      <w:r>
        <w:t>, v katerih sodeluje Tržni inšpektorat</w:t>
      </w:r>
      <w:r w:rsidR="00EE6B02">
        <w:t xml:space="preserve"> RS</w:t>
      </w:r>
      <w:r>
        <w:t>.</w:t>
      </w:r>
    </w:p>
    <w:p w14:paraId="398225C9" w14:textId="50F053D4" w:rsidR="00087145" w:rsidRDefault="00D512D7" w:rsidP="00D512D7">
      <w:r>
        <w:t xml:space="preserve">V okviru EEPLIANT3 </w:t>
      </w:r>
      <w:r w:rsidR="00EE6B02" w:rsidRPr="00746E69">
        <w:t xml:space="preserve">smo </w:t>
      </w:r>
      <w:r w:rsidRPr="00746E69">
        <w:t>sodeloval</w:t>
      </w:r>
      <w:r w:rsidR="00EE6B02" w:rsidRPr="00746E69">
        <w:t>i</w:t>
      </w:r>
      <w:r>
        <w:t xml:space="preserve"> v dveh delovnih paketih.</w:t>
      </w:r>
    </w:p>
    <w:p w14:paraId="449E00C4" w14:textId="7CCB20BA" w:rsidR="00F5431B" w:rsidRDefault="00D512D7" w:rsidP="00D512D7">
      <w:r>
        <w:t xml:space="preserve">V paketu WP11 </w:t>
      </w:r>
      <w:r w:rsidR="00087145" w:rsidRPr="00746E69">
        <w:t xml:space="preserve">smo </w:t>
      </w:r>
      <w:r w:rsidRPr="00746E69">
        <w:t>izvajal</w:t>
      </w:r>
      <w:r w:rsidR="00087145" w:rsidRPr="00746E69">
        <w:t>i</w:t>
      </w:r>
      <w:r>
        <w:t xml:space="preserve"> nadzor skladnosti svetlobnih virov s področja energijskega označevanja in okoljsko primerne zasnove proizvodov. </w:t>
      </w:r>
      <w:r w:rsidR="00087145" w:rsidRPr="00746E69">
        <w:t xml:space="preserve">Najprej smo opravili </w:t>
      </w:r>
      <w:r>
        <w:t xml:space="preserve">širši </w:t>
      </w:r>
      <w:r w:rsidR="00087145" w:rsidRPr="00746E69">
        <w:t xml:space="preserve">izbor </w:t>
      </w:r>
      <w:r>
        <w:t>svetlobnih virov s pregledom dokumentacije</w:t>
      </w:r>
      <w:r w:rsidR="00087145">
        <w:t>,</w:t>
      </w:r>
      <w:r>
        <w:t xml:space="preserve"> </w:t>
      </w:r>
      <w:r w:rsidR="00087145" w:rsidRPr="00746E69">
        <w:t xml:space="preserve">ki je </w:t>
      </w:r>
      <w:r w:rsidRPr="00746E69">
        <w:t>dosegljiv</w:t>
      </w:r>
      <w:r w:rsidR="00087145" w:rsidRPr="00746E69">
        <w:t>a</w:t>
      </w:r>
      <w:r>
        <w:t xml:space="preserve"> v podatkovni zbirki EPREL. Za ožji izbor proizvodov </w:t>
      </w:r>
      <w:r w:rsidR="00087145" w:rsidRPr="00746E69">
        <w:t xml:space="preserve">smo </w:t>
      </w:r>
      <w:r w:rsidRPr="00746E69">
        <w:t>zahteva</w:t>
      </w:r>
      <w:r w:rsidR="00087145" w:rsidRPr="00746E69">
        <w:t>li</w:t>
      </w:r>
      <w:r>
        <w:t xml:space="preserve"> predložitev tehnične dokumentacije in </w:t>
      </w:r>
      <w:r w:rsidRPr="00746E69">
        <w:t>izved</w:t>
      </w:r>
      <w:r w:rsidR="00087145" w:rsidRPr="00746E69">
        <w:t>li</w:t>
      </w:r>
      <w:r>
        <w:t xml:space="preserve"> pregled skladnosti.</w:t>
      </w:r>
      <w:r w:rsidR="00F5431B">
        <w:t xml:space="preserve"> </w:t>
      </w:r>
      <w:r w:rsidRPr="00746E69">
        <w:t>Izvedl</w:t>
      </w:r>
      <w:r w:rsidR="00087145" w:rsidRPr="00746E69">
        <w:t>i</w:t>
      </w:r>
      <w:r w:rsidRPr="00746E69">
        <w:t xml:space="preserve"> </w:t>
      </w:r>
      <w:r w:rsidR="00087145" w:rsidRPr="00746E69">
        <w:t xml:space="preserve">smo </w:t>
      </w:r>
      <w:r>
        <w:t>tudi vzorčenje petih modelov proizvodov, ki so bili poslani v preskusni laboratorij.</w:t>
      </w:r>
    </w:p>
    <w:p w14:paraId="59EC6809" w14:textId="27889133" w:rsidR="00D512D7" w:rsidRDefault="00D512D7" w:rsidP="00D512D7">
      <w:r>
        <w:t xml:space="preserve">Paket WP12 se je </w:t>
      </w:r>
      <w:r w:rsidRPr="00746E69">
        <w:t>ukvarja</w:t>
      </w:r>
      <w:r>
        <w:t xml:space="preserve"> z nadzorom skladnosti lokalnih grelnikov prostorov s področja energijskega označevanja in okoljsko primerne zasnove proizvodov. </w:t>
      </w:r>
      <w:r w:rsidRPr="00746E69">
        <w:t>Izved</w:t>
      </w:r>
      <w:r w:rsidR="00087145" w:rsidRPr="00746E69">
        <w:t xml:space="preserve">li smo </w:t>
      </w:r>
      <w:r>
        <w:t xml:space="preserve">administrativni nadzor lokalnih grelnikov na trda goriva in električnih lokalnih grelnikov. </w:t>
      </w:r>
      <w:r w:rsidRPr="00746E69">
        <w:t>Izved</w:t>
      </w:r>
      <w:r w:rsidR="00087145" w:rsidRPr="00746E69">
        <w:t>li smo</w:t>
      </w:r>
      <w:r>
        <w:t xml:space="preserve"> tudi razpis za izvedbo tehničnega preskušanja skladnosti. Vzorčenje je predvideno v letu 2023.</w:t>
      </w:r>
    </w:p>
    <w:p w14:paraId="5D5FF796" w14:textId="610623A6" w:rsidR="00D512D7" w:rsidRDefault="00D512D7" w:rsidP="00D512D7">
      <w:r>
        <w:t xml:space="preserve">V okviru projekta JAHARP2020 </w:t>
      </w:r>
      <w:r w:rsidR="00087145" w:rsidRPr="00746E69">
        <w:t xml:space="preserve">smo z vidika skladnosti radijske opreme in sodelovanja s carino </w:t>
      </w:r>
      <w:r w:rsidRPr="00746E69">
        <w:t>sodeloval</w:t>
      </w:r>
      <w:r w:rsidR="00087145" w:rsidRPr="00746E69">
        <w:t>i</w:t>
      </w:r>
      <w:r>
        <w:t xml:space="preserve"> </w:t>
      </w:r>
      <w:r w:rsidR="00087145">
        <w:t xml:space="preserve">v </w:t>
      </w:r>
      <w:r>
        <w:t>delovnem paketu, ki se je ukvarjal z nadzorom proizvodov, ki se brezžično priključujejo v splet. Sodelujoči organi so za izbrane proizvode zahtevali tehnično dokumentacijo in preverili njeno skladnost.</w:t>
      </w:r>
    </w:p>
    <w:p w14:paraId="45AA18EC" w14:textId="7EF0E6F8" w:rsidR="00D512D7" w:rsidRDefault="00D512D7" w:rsidP="00D512D7">
      <w:r>
        <w:t xml:space="preserve">V drugi polovici leta 2022 so se pričele aktivnosti v okviru projekta JAHARP2021. V tem projektu </w:t>
      </w:r>
      <w:r w:rsidRPr="00746E69">
        <w:t>sodeluje</w:t>
      </w:r>
      <w:r w:rsidR="00087145" w:rsidRPr="00746E69">
        <w:t>mo</w:t>
      </w:r>
      <w:r>
        <w:t xml:space="preserve"> v delovnem paketu, ki obravnava skladnost televizorjev in računalniških monitorjev. </w:t>
      </w:r>
      <w:r w:rsidRPr="00746E69">
        <w:t>Pripravil</w:t>
      </w:r>
      <w:r w:rsidR="00087145" w:rsidRPr="00746E69">
        <w:t>i</w:t>
      </w:r>
      <w:r w:rsidRPr="00746E69">
        <w:t xml:space="preserve"> </w:t>
      </w:r>
      <w:r w:rsidR="00087145" w:rsidRPr="00746E69">
        <w:t xml:space="preserve">smo </w:t>
      </w:r>
      <w:r>
        <w:t>skupne podlage za izvedbo nadzora, ki je predviden v letu 2023.</w:t>
      </w:r>
    </w:p>
    <w:p w14:paraId="298AF100" w14:textId="0E621762" w:rsidR="00D512D7" w:rsidRDefault="00087145" w:rsidP="00D512D7">
      <w:r>
        <w:t>S</w:t>
      </w:r>
      <w:r w:rsidR="00D512D7">
        <w:t xml:space="preserve">kupaj z nadzornimi organi Avstrije, Nemčije in Bolgarije </w:t>
      </w:r>
      <w:r w:rsidR="00D512D7" w:rsidRPr="00746E69">
        <w:t>sodeluje</w:t>
      </w:r>
      <w:r w:rsidRPr="00746E69">
        <w:t>mo</w:t>
      </w:r>
      <w:r w:rsidR="00D512D7">
        <w:t xml:space="preserve"> v projektu</w:t>
      </w:r>
      <w:r>
        <w:t>,</w:t>
      </w:r>
      <w:r w:rsidR="00D512D7">
        <w:t xml:space="preserve"> imenovanem </w:t>
      </w:r>
      <w:proofErr w:type="spellStart"/>
      <w:r w:rsidR="00D512D7">
        <w:t>Label</w:t>
      </w:r>
      <w:proofErr w:type="spellEnd"/>
      <w:r w:rsidR="00D512D7">
        <w:t xml:space="preserve"> </w:t>
      </w:r>
      <w:proofErr w:type="spellStart"/>
      <w:r w:rsidR="00D512D7">
        <w:t>Compliance</w:t>
      </w:r>
      <w:proofErr w:type="spellEnd"/>
      <w:r w:rsidR="00D512D7">
        <w:t xml:space="preserve">. </w:t>
      </w:r>
      <w:r w:rsidR="00D512D7" w:rsidRPr="00746E69">
        <w:t>Izvedl</w:t>
      </w:r>
      <w:r w:rsidRPr="00746E69">
        <w:t>i</w:t>
      </w:r>
      <w:r w:rsidR="00D512D7" w:rsidRPr="00746E69">
        <w:t xml:space="preserve"> </w:t>
      </w:r>
      <w:r w:rsidRPr="00746E69">
        <w:t>smo</w:t>
      </w:r>
      <w:r>
        <w:t xml:space="preserve"> </w:t>
      </w:r>
      <w:r w:rsidR="00D512D7">
        <w:t>širši nabor proizvodov, za katere bo izveden pregled tehnične dokumentacije hladilnikov in pomivalnih stroje</w:t>
      </w:r>
      <w:r>
        <w:t>v</w:t>
      </w:r>
      <w:r w:rsidR="00D512D7">
        <w:t xml:space="preserve">. </w:t>
      </w:r>
      <w:r w:rsidR="00D512D7" w:rsidRPr="00746E69">
        <w:t>Izved</w:t>
      </w:r>
      <w:r w:rsidRPr="00746E69">
        <w:t>li</w:t>
      </w:r>
      <w:r w:rsidR="00D512D7" w:rsidRPr="00746E69">
        <w:t xml:space="preserve"> </w:t>
      </w:r>
      <w:r w:rsidRPr="00746E69">
        <w:t xml:space="preserve">smo </w:t>
      </w:r>
      <w:r w:rsidR="00D512D7">
        <w:t xml:space="preserve">tudi razpis za izbiro preskusnega laboratorija. Za preskušanje hladilnikov </w:t>
      </w:r>
      <w:r w:rsidRPr="00746E69">
        <w:t xml:space="preserve">smo </w:t>
      </w:r>
      <w:r w:rsidR="00D512D7">
        <w:t xml:space="preserve">laboratorij </w:t>
      </w:r>
      <w:r w:rsidRPr="00746E69">
        <w:t xml:space="preserve">že </w:t>
      </w:r>
      <w:r w:rsidR="00D512D7" w:rsidRPr="00746E69">
        <w:t>izbra</w:t>
      </w:r>
      <w:r w:rsidRPr="00746E69">
        <w:t>li</w:t>
      </w:r>
      <w:r w:rsidR="00D512D7">
        <w:t xml:space="preserve">, za preskušanje pomivalnih strojev pa </w:t>
      </w:r>
      <w:r w:rsidR="00D512D7" w:rsidRPr="00746E69">
        <w:t>ni</w:t>
      </w:r>
      <w:r w:rsidRPr="00746E69">
        <w:t>smo dobili</w:t>
      </w:r>
      <w:r w:rsidR="00D512D7" w:rsidRPr="00746E69">
        <w:t xml:space="preserve"> </w:t>
      </w:r>
      <w:r w:rsidR="00D512D7">
        <w:t xml:space="preserve">ustrezne ponudbe, zato </w:t>
      </w:r>
      <w:r w:rsidR="00D512D7" w:rsidRPr="00746E69">
        <w:t>bo</w:t>
      </w:r>
      <w:r w:rsidRPr="00746E69">
        <w:t>mo</w:t>
      </w:r>
      <w:r w:rsidR="00D512D7" w:rsidRPr="00746E69">
        <w:t xml:space="preserve"> nadaljeval</w:t>
      </w:r>
      <w:r w:rsidRPr="00746E69">
        <w:t>i</w:t>
      </w:r>
      <w:r w:rsidR="00D512D7">
        <w:t xml:space="preserve"> s pogajanjem z nekaterimi preskusnimi laboratoriji.</w:t>
      </w:r>
    </w:p>
    <w:p w14:paraId="5AF3C92B" w14:textId="0AAE46DC" w:rsidR="00FA2A51" w:rsidRDefault="00D512D7" w:rsidP="00D512D7">
      <w:r>
        <w:t xml:space="preserve">Evropski Komisiji </w:t>
      </w:r>
      <w:r w:rsidR="00087145" w:rsidRPr="00746E69">
        <w:t xml:space="preserve">smo se </w:t>
      </w:r>
      <w:r w:rsidRPr="00746E69">
        <w:t>prijavil</w:t>
      </w:r>
      <w:r w:rsidR="00087145" w:rsidRPr="00746E69">
        <w:t>i</w:t>
      </w:r>
      <w:r>
        <w:t xml:space="preserve"> za sodelovanje pri testiranju kuhinjskih nap, pri čemer bi stroške testiranja krila neposredno Evropska Komisija. Prijava je bila potrjena, zato </w:t>
      </w:r>
      <w:r w:rsidRPr="00746E69">
        <w:t>bo</w:t>
      </w:r>
      <w:r w:rsidR="00087145" w:rsidRPr="00746E69">
        <w:t>mo</w:t>
      </w:r>
      <w:r>
        <w:t xml:space="preserve"> vzorčenje </w:t>
      </w:r>
      <w:r w:rsidRPr="00746E69">
        <w:t>izvedl</w:t>
      </w:r>
      <w:r w:rsidR="00087145" w:rsidRPr="00746E69">
        <w:t>i</w:t>
      </w:r>
      <w:r>
        <w:t xml:space="preserve"> v letu 2023.</w:t>
      </w:r>
    </w:p>
    <w:p w14:paraId="5067AA29" w14:textId="6DD038A7" w:rsidR="000F37D0" w:rsidRDefault="000F37D0" w:rsidP="00087145">
      <w:pPr>
        <w:pStyle w:val="Naslov4"/>
      </w:pPr>
      <w:r w:rsidRPr="000F37D0">
        <w:lastRenderedPageBreak/>
        <w:t>Sodelovanje v projektu CASP 2022 (</w:t>
      </w:r>
      <w:proofErr w:type="spellStart"/>
      <w:r w:rsidRPr="000F37D0">
        <w:t>Coordinated</w:t>
      </w:r>
      <w:proofErr w:type="spellEnd"/>
      <w:r w:rsidRPr="000F37D0">
        <w:t xml:space="preserve"> </w:t>
      </w:r>
      <w:proofErr w:type="spellStart"/>
      <w:r w:rsidRPr="000F37D0">
        <w:t>Activities</w:t>
      </w:r>
      <w:proofErr w:type="spellEnd"/>
      <w:r w:rsidRPr="000F37D0">
        <w:t xml:space="preserve"> on </w:t>
      </w:r>
      <w:proofErr w:type="spellStart"/>
      <w:r w:rsidRPr="000F37D0">
        <w:t>the</w:t>
      </w:r>
      <w:proofErr w:type="spellEnd"/>
      <w:r w:rsidRPr="000F37D0">
        <w:t xml:space="preserve"> </w:t>
      </w:r>
      <w:proofErr w:type="spellStart"/>
      <w:r w:rsidRPr="000F37D0">
        <w:t>Safety</w:t>
      </w:r>
      <w:proofErr w:type="spellEnd"/>
      <w:r w:rsidRPr="000F37D0">
        <w:t xml:space="preserve"> </w:t>
      </w:r>
      <w:proofErr w:type="spellStart"/>
      <w:r w:rsidRPr="000F37D0">
        <w:t>of</w:t>
      </w:r>
      <w:proofErr w:type="spellEnd"/>
      <w:r w:rsidRPr="000F37D0">
        <w:t xml:space="preserve"> </w:t>
      </w:r>
      <w:proofErr w:type="spellStart"/>
      <w:r w:rsidRPr="000F37D0">
        <w:t>Products</w:t>
      </w:r>
      <w:proofErr w:type="spellEnd"/>
      <w:r>
        <w:t>)</w:t>
      </w:r>
    </w:p>
    <w:p w14:paraId="681A5F51" w14:textId="0D1547D1" w:rsidR="000F37D0" w:rsidRPr="000F37D0" w:rsidRDefault="000F37D0" w:rsidP="000F37D0">
      <w:r w:rsidRPr="000F37D0">
        <w:t xml:space="preserve">Projekti </w:t>
      </w:r>
      <w:r w:rsidR="008A2E0B">
        <w:t>CASP (</w:t>
      </w:r>
      <w:proofErr w:type="spellStart"/>
      <w:r w:rsidRPr="000F37D0">
        <w:t>Coordinated</w:t>
      </w:r>
      <w:proofErr w:type="spellEnd"/>
      <w:r w:rsidRPr="000F37D0">
        <w:t xml:space="preserve"> </w:t>
      </w:r>
      <w:proofErr w:type="spellStart"/>
      <w:r w:rsidRPr="000F37D0">
        <w:t>Activities</w:t>
      </w:r>
      <w:proofErr w:type="spellEnd"/>
      <w:r w:rsidRPr="000F37D0">
        <w:t xml:space="preserve"> on </w:t>
      </w:r>
      <w:proofErr w:type="spellStart"/>
      <w:r w:rsidRPr="000F37D0">
        <w:t>the</w:t>
      </w:r>
      <w:proofErr w:type="spellEnd"/>
      <w:r w:rsidRPr="000F37D0">
        <w:t xml:space="preserve"> </w:t>
      </w:r>
      <w:proofErr w:type="spellStart"/>
      <w:r w:rsidRPr="000F37D0">
        <w:t>Safety</w:t>
      </w:r>
      <w:proofErr w:type="spellEnd"/>
      <w:r w:rsidRPr="000F37D0">
        <w:t xml:space="preserve"> </w:t>
      </w:r>
      <w:proofErr w:type="spellStart"/>
      <w:r w:rsidRPr="000F37D0">
        <w:t>of</w:t>
      </w:r>
      <w:proofErr w:type="spellEnd"/>
      <w:r w:rsidRPr="000F37D0">
        <w:t xml:space="preserve"> </w:t>
      </w:r>
      <w:proofErr w:type="spellStart"/>
      <w:r w:rsidRPr="000F37D0">
        <w:t>Products</w:t>
      </w:r>
      <w:proofErr w:type="spellEnd"/>
      <w:r w:rsidRPr="000F37D0">
        <w:t xml:space="preserve">) omogočajo vsem organom za nadzor trga </w:t>
      </w:r>
      <w:r w:rsidR="00643EB3">
        <w:t xml:space="preserve">držav članic EU </w:t>
      </w:r>
      <w:r w:rsidR="008A2E0B">
        <w:t xml:space="preserve">in </w:t>
      </w:r>
      <w:r w:rsidRPr="000F37D0">
        <w:t>Evropskega gospodarskega prostora, da sodelujejo pri krepitvi varnosti proizvodov, danih na enotni trg EU.</w:t>
      </w:r>
      <w:r w:rsidR="008A2E0B">
        <w:t xml:space="preserve"> V letu 2022 </w:t>
      </w:r>
      <w:r w:rsidR="00643EB3" w:rsidRPr="00746E69">
        <w:t xml:space="preserve">smo </w:t>
      </w:r>
      <w:r w:rsidR="008A2E0B" w:rsidRPr="00746E69">
        <w:t>sodeloval</w:t>
      </w:r>
      <w:r w:rsidR="00643EB3" w:rsidRPr="00746E69">
        <w:t>i</w:t>
      </w:r>
      <w:r w:rsidR="008A2E0B">
        <w:t xml:space="preserve"> v treh projektih: </w:t>
      </w:r>
      <w:r w:rsidR="008A2E0B" w:rsidRPr="008A2E0B">
        <w:t xml:space="preserve">Ozone </w:t>
      </w:r>
      <w:proofErr w:type="spellStart"/>
      <w:r w:rsidR="008A2E0B">
        <w:t>A</w:t>
      </w:r>
      <w:r w:rsidR="008A2E0B" w:rsidRPr="008A2E0B">
        <w:t>ir</w:t>
      </w:r>
      <w:proofErr w:type="spellEnd"/>
      <w:r w:rsidR="008A2E0B" w:rsidRPr="008A2E0B">
        <w:t xml:space="preserve"> </w:t>
      </w:r>
      <w:proofErr w:type="spellStart"/>
      <w:r w:rsidR="008A2E0B">
        <w:t>P</w:t>
      </w:r>
      <w:r w:rsidR="008A2E0B" w:rsidRPr="008A2E0B">
        <w:t>urifiers</w:t>
      </w:r>
      <w:proofErr w:type="spellEnd"/>
      <w:r w:rsidR="008A2E0B" w:rsidRPr="008A2E0B">
        <w:t xml:space="preserve"> </w:t>
      </w:r>
      <w:proofErr w:type="spellStart"/>
      <w:r w:rsidR="008A2E0B" w:rsidRPr="008A2E0B">
        <w:t>and</w:t>
      </w:r>
      <w:proofErr w:type="spellEnd"/>
      <w:r w:rsidR="008A2E0B" w:rsidRPr="008A2E0B">
        <w:t xml:space="preserve"> </w:t>
      </w:r>
      <w:proofErr w:type="spellStart"/>
      <w:r w:rsidR="008A2E0B" w:rsidRPr="008A2E0B">
        <w:t>Sterilisers</w:t>
      </w:r>
      <w:proofErr w:type="spellEnd"/>
      <w:r w:rsidR="008A2E0B">
        <w:t xml:space="preserve">, </w:t>
      </w:r>
      <w:proofErr w:type="spellStart"/>
      <w:r w:rsidR="008A2E0B" w:rsidRPr="008A2E0B">
        <w:t>Online</w:t>
      </w:r>
      <w:proofErr w:type="spellEnd"/>
      <w:r w:rsidR="008A2E0B" w:rsidRPr="008A2E0B">
        <w:t xml:space="preserve"> Market </w:t>
      </w:r>
      <w:proofErr w:type="spellStart"/>
      <w:r w:rsidR="008A2E0B" w:rsidRPr="008A2E0B">
        <w:t>Surveillance</w:t>
      </w:r>
      <w:proofErr w:type="spellEnd"/>
      <w:r w:rsidR="008A2E0B">
        <w:t xml:space="preserve"> in </w:t>
      </w:r>
      <w:proofErr w:type="spellStart"/>
      <w:r w:rsidR="008A2E0B" w:rsidRPr="008A2E0B">
        <w:t>Risk</w:t>
      </w:r>
      <w:proofErr w:type="spellEnd"/>
      <w:r w:rsidR="008A2E0B" w:rsidRPr="008A2E0B">
        <w:t xml:space="preserve"> </w:t>
      </w:r>
      <w:proofErr w:type="spellStart"/>
      <w:r w:rsidR="008A2E0B" w:rsidRPr="008A2E0B">
        <w:t>Assessment</w:t>
      </w:r>
      <w:proofErr w:type="spellEnd"/>
      <w:r w:rsidR="008A2E0B" w:rsidRPr="008A2E0B">
        <w:t xml:space="preserve"> </w:t>
      </w:r>
      <w:proofErr w:type="spellStart"/>
      <w:r w:rsidR="008A2E0B" w:rsidRPr="008A2E0B">
        <w:t>and</w:t>
      </w:r>
      <w:proofErr w:type="spellEnd"/>
      <w:r w:rsidR="008A2E0B" w:rsidRPr="008A2E0B">
        <w:t xml:space="preserve"> </w:t>
      </w:r>
      <w:r w:rsidR="008A2E0B">
        <w:t>M</w:t>
      </w:r>
      <w:r w:rsidR="008A2E0B" w:rsidRPr="008A2E0B">
        <w:t>anagement</w:t>
      </w:r>
    </w:p>
    <w:p w14:paraId="3072FBC7" w14:textId="086A7597" w:rsidR="000F37D0" w:rsidRDefault="000F37D0" w:rsidP="00643EB3">
      <w:pPr>
        <w:pStyle w:val="Naslov4a"/>
      </w:pPr>
      <w:bookmarkStart w:id="145" w:name="_Hlk126834177"/>
      <w:r w:rsidRPr="00D512D7">
        <w:t xml:space="preserve">CASP 2022 </w:t>
      </w:r>
      <w:r>
        <w:t>–</w:t>
      </w:r>
      <w:r w:rsidRPr="00D512D7">
        <w:t xml:space="preserve"> Ozone</w:t>
      </w:r>
      <w:r>
        <w:t xml:space="preserve"> </w:t>
      </w:r>
      <w:proofErr w:type="spellStart"/>
      <w:r w:rsidR="008A2E0B" w:rsidRPr="00D512D7">
        <w:t>A</w:t>
      </w:r>
      <w:r w:rsidRPr="00D512D7">
        <w:t>ir</w:t>
      </w:r>
      <w:proofErr w:type="spellEnd"/>
      <w:r w:rsidRPr="00D512D7">
        <w:t xml:space="preserve"> </w:t>
      </w:r>
      <w:proofErr w:type="spellStart"/>
      <w:r w:rsidR="008A2E0B" w:rsidRPr="00D512D7">
        <w:t>P</w:t>
      </w:r>
      <w:r w:rsidRPr="00D512D7">
        <w:t>urifiers</w:t>
      </w:r>
      <w:proofErr w:type="spellEnd"/>
      <w:r w:rsidRPr="00D512D7">
        <w:t xml:space="preserve"> </w:t>
      </w:r>
      <w:proofErr w:type="spellStart"/>
      <w:r w:rsidRPr="00D512D7">
        <w:t>and</w:t>
      </w:r>
      <w:proofErr w:type="spellEnd"/>
      <w:r w:rsidRPr="00D512D7">
        <w:t xml:space="preserve"> </w:t>
      </w:r>
      <w:proofErr w:type="spellStart"/>
      <w:r w:rsidR="008A2E0B" w:rsidRPr="00D512D7">
        <w:t>S</w:t>
      </w:r>
      <w:r w:rsidRPr="00D512D7">
        <w:t>terilisers</w:t>
      </w:r>
      <w:bookmarkEnd w:id="145"/>
      <w:proofErr w:type="spellEnd"/>
    </w:p>
    <w:p w14:paraId="4631D54A" w14:textId="1CDE7456" w:rsidR="000F37D0" w:rsidRDefault="00643EB3" w:rsidP="000F37D0">
      <w:r>
        <w:t>V</w:t>
      </w:r>
      <w:r w:rsidR="000F37D0" w:rsidRPr="00D512D7">
        <w:t xml:space="preserve"> letu 2022 </w:t>
      </w:r>
      <w:r w:rsidRPr="00746E69">
        <w:t xml:space="preserve">smo se </w:t>
      </w:r>
      <w:r w:rsidR="000F37D0" w:rsidRPr="00D512D7">
        <w:t xml:space="preserve">na nivoju EU </w:t>
      </w:r>
      <w:r w:rsidR="000F37D0" w:rsidRPr="00746E69">
        <w:t>vključil</w:t>
      </w:r>
      <w:r w:rsidRPr="00746E69">
        <w:t>i</w:t>
      </w:r>
      <w:r w:rsidR="000F37D0" w:rsidRPr="00D512D7">
        <w:t xml:space="preserve"> v projekt CASP 2022 – Ozone </w:t>
      </w:r>
      <w:proofErr w:type="spellStart"/>
      <w:r w:rsidR="00343198" w:rsidRPr="00D512D7">
        <w:t>A</w:t>
      </w:r>
      <w:r w:rsidR="000F37D0" w:rsidRPr="00D512D7">
        <w:t>ir</w:t>
      </w:r>
      <w:proofErr w:type="spellEnd"/>
      <w:r w:rsidR="000F37D0" w:rsidRPr="00D512D7">
        <w:t xml:space="preserve"> </w:t>
      </w:r>
      <w:proofErr w:type="spellStart"/>
      <w:r w:rsidR="00343198" w:rsidRPr="00D512D7">
        <w:t>P</w:t>
      </w:r>
      <w:r w:rsidR="000F37D0" w:rsidRPr="00D512D7">
        <w:t>urifiers</w:t>
      </w:r>
      <w:proofErr w:type="spellEnd"/>
      <w:r w:rsidR="000F37D0" w:rsidRPr="00D512D7">
        <w:t xml:space="preserve"> </w:t>
      </w:r>
      <w:proofErr w:type="spellStart"/>
      <w:r w:rsidR="000F37D0" w:rsidRPr="00D512D7">
        <w:t>and</w:t>
      </w:r>
      <w:proofErr w:type="spellEnd"/>
      <w:r w:rsidR="000F37D0" w:rsidRPr="00D512D7">
        <w:t xml:space="preserve"> </w:t>
      </w:r>
      <w:proofErr w:type="spellStart"/>
      <w:r w:rsidR="00343198" w:rsidRPr="00D512D7">
        <w:t>S</w:t>
      </w:r>
      <w:r w:rsidR="000F37D0" w:rsidRPr="00D512D7">
        <w:t>terilisers</w:t>
      </w:r>
      <w:proofErr w:type="spellEnd"/>
      <w:r w:rsidR="000F37D0" w:rsidRPr="00D512D7">
        <w:t xml:space="preserve">, v katerem sodelujejo </w:t>
      </w:r>
      <w:r w:rsidR="000F37D0">
        <w:t xml:space="preserve">štiri </w:t>
      </w:r>
      <w:r>
        <w:t xml:space="preserve">države </w:t>
      </w:r>
      <w:r w:rsidR="000F37D0" w:rsidRPr="00D512D7">
        <w:t>članice</w:t>
      </w:r>
      <w:r>
        <w:t xml:space="preserve"> EU</w:t>
      </w:r>
      <w:r w:rsidR="000F37D0" w:rsidRPr="00D512D7">
        <w:t xml:space="preserve">. Namen projekta je ugotoviti stanje generatorjev ozona in UV-C sterilizatorjev na trgu v povezavi z izpolnjevanjem varnostnih zahtev po direktivi LVD 2014/35/EU oziroma po merodajnih standardih za tovrstne proizvode. </w:t>
      </w:r>
      <w:r>
        <w:t>V</w:t>
      </w:r>
      <w:r w:rsidR="000F37D0" w:rsidRPr="00D512D7">
        <w:t xml:space="preserve"> ta namen </w:t>
      </w:r>
      <w:r w:rsidRPr="00746E69">
        <w:t xml:space="preserve">smo </w:t>
      </w:r>
      <w:r w:rsidR="000F37D0" w:rsidRPr="00D512D7">
        <w:t xml:space="preserve">na trgu </w:t>
      </w:r>
      <w:r w:rsidRPr="00746E69">
        <w:t xml:space="preserve">odvzeli </w:t>
      </w:r>
      <w:r w:rsidR="000F37D0" w:rsidRPr="00D512D7">
        <w:t>4 vzorce</w:t>
      </w:r>
      <w:r>
        <w:t>.</w:t>
      </w:r>
      <w:r w:rsidR="000F37D0" w:rsidRPr="00D512D7">
        <w:t xml:space="preserve"> 2 generatorja ozona in 2 sterilizatorja. Skupno je bilo v projektu odvzetih 16 vzorcev. Proizvodi so bili poslani v laboratorij v Nemčiji z namenom preverjanja skladnosti. Rezultati preskušanj še niso znani.</w:t>
      </w:r>
    </w:p>
    <w:p w14:paraId="00D0431D" w14:textId="6E4647C7" w:rsidR="000F37D0" w:rsidRDefault="000F37D0" w:rsidP="00643EB3">
      <w:pPr>
        <w:pStyle w:val="Naslov4a"/>
      </w:pPr>
      <w:bookmarkStart w:id="146" w:name="_Hlk126834190"/>
      <w:r>
        <w:t xml:space="preserve">CASP 2022 – </w:t>
      </w:r>
      <w:proofErr w:type="spellStart"/>
      <w:r>
        <w:t>Online</w:t>
      </w:r>
      <w:proofErr w:type="spellEnd"/>
      <w:r>
        <w:t xml:space="preserve"> Market </w:t>
      </w:r>
      <w:proofErr w:type="spellStart"/>
      <w:r>
        <w:t>Surveillance</w:t>
      </w:r>
      <w:proofErr w:type="spellEnd"/>
    </w:p>
    <w:bookmarkEnd w:id="146"/>
    <w:p w14:paraId="50AB7119" w14:textId="4F2548FD" w:rsidR="000F37D0" w:rsidRDefault="00643EB3" w:rsidP="000F37D0">
      <w:r>
        <w:t>V</w:t>
      </w:r>
      <w:r w:rsidR="000F37D0">
        <w:t xml:space="preserve"> letu 2022 </w:t>
      </w:r>
      <w:r w:rsidRPr="00746E69">
        <w:t xml:space="preserve">smo se </w:t>
      </w:r>
      <w:r w:rsidR="000F37D0" w:rsidRPr="00746E69">
        <w:t>udeležil</w:t>
      </w:r>
      <w:r w:rsidRPr="00746E69">
        <w:t>i</w:t>
      </w:r>
      <w:r w:rsidR="000F37D0">
        <w:t xml:space="preserve"> projekta CASP 2022 – </w:t>
      </w:r>
      <w:proofErr w:type="spellStart"/>
      <w:r w:rsidR="000F37D0">
        <w:t>Online</w:t>
      </w:r>
      <w:proofErr w:type="spellEnd"/>
      <w:r w:rsidR="000F37D0">
        <w:t xml:space="preserve"> Market </w:t>
      </w:r>
      <w:proofErr w:type="spellStart"/>
      <w:r w:rsidR="000F37D0">
        <w:t>Surveillance</w:t>
      </w:r>
      <w:proofErr w:type="spellEnd"/>
      <w:r w:rsidR="000F37D0">
        <w:t>. Uvodni sestanek je bil organiziran maja 2022, prvi vmesni sestanek je bil septembra 2022, drugi vmesni sestanek pa novembra 2022. Delavnica spletnega nadzora trga in zaključni sestanek bosta organizirana v letu 2023. Na projektu CASP je sodelovalo 20 udeležencev iz 9 držav (Švedska, Norveška, Slovenija, Slovaška, Latvija, Irska, Finska, Češka in Belgija).</w:t>
      </w:r>
    </w:p>
    <w:p w14:paraId="5C1EA373" w14:textId="054F3245" w:rsidR="000F37D0" w:rsidRDefault="000F37D0" w:rsidP="000F37D0">
      <w:r>
        <w:t xml:space="preserve">Spletni nadzor trga je sestavni del tržnega nadzora in zahteva ponovno posodobitev tradicionalnih pristopov spletne prodaje, ki eksponentno raste, kar nadzornim organom otežuje spremljanje in odzivanje na tok izdelkov, ki vstopajo v </w:t>
      </w:r>
      <w:r w:rsidR="00643EB3">
        <w:t>EU</w:t>
      </w:r>
      <w:r>
        <w:t>, ter zagotavljanja varstva potrošnikov v skladu z novo uredbo o nadzoru trga 2019/1020 (EU), ki podeljuje nadzornim organom niz pooblastil za zagotavljanje učinkovitega nadzora trga.</w:t>
      </w:r>
    </w:p>
    <w:p w14:paraId="1E715024" w14:textId="7FD22497" w:rsidR="000F37D0" w:rsidRPr="00C80650" w:rsidRDefault="000F37D0" w:rsidP="000F37D0">
      <w:r>
        <w:t xml:space="preserve">Na sestankih CASP so bili predstavljeni rezultati prejšnjih projektov (CASP 2020, CASP 2021) ter cilji za projekt CASP 2022. Cilji projekta CASP 2022 so zakonodajni okvir, ki se ukvarja s spletnimi trgovinami zunaj EU, doseganje skupnega razumevanja težav in rešitev pri spletnem nadzoru trga, izmenjava mnenj in izkušenj o skrivnostnem nakupovanju, izboljšanje predloge o varnosti izdelkov, tehnologija veriženja blokov in spletne odstranitve. V nadaljevanju je bilo predstavljeno nadaljevanje razvoja orodij za pomoč nadzornim organom pri ustreznem nadzoru varnosti izdelkov, kupljenih prek spleta (npr. orodje EC </w:t>
      </w:r>
      <w:proofErr w:type="spellStart"/>
      <w:r>
        <w:t>eSurveillance</w:t>
      </w:r>
      <w:proofErr w:type="spellEnd"/>
      <w:r>
        <w:t>), izmenjava orodij spletnega nadzora trga in najboljših praks, razvitih in uporabljenih v drugih državah članicah</w:t>
      </w:r>
      <w:r w:rsidR="00643EB3">
        <w:t xml:space="preserve"> EU</w:t>
      </w:r>
      <w:r>
        <w:t xml:space="preserve">, pridobivanje dostopa do rezultatov prejšnjih projektov CASP. Predstavljen je bil tudi spletni strgalnik Webscraper.io, ki je integriran v Google </w:t>
      </w:r>
      <w:proofErr w:type="spellStart"/>
      <w:r>
        <w:t>Chrome</w:t>
      </w:r>
      <w:proofErr w:type="spellEnd"/>
      <w:r>
        <w:t xml:space="preserve"> kot razširitev brskalnika, zgrajen za pridobivanje podatkov s spletnih strani, spletna digitalna platforma Manta, orodje za spletno </w:t>
      </w:r>
      <w:proofErr w:type="spellStart"/>
      <w:r>
        <w:t>pajkanje</w:t>
      </w:r>
      <w:proofErr w:type="spellEnd"/>
      <w:r>
        <w:t xml:space="preserve"> SAFE15, orodje spletnega pajka EC </w:t>
      </w:r>
      <w:proofErr w:type="spellStart"/>
      <w:r>
        <w:t>eSurveillance</w:t>
      </w:r>
      <w:proofErr w:type="spellEnd"/>
      <w:r>
        <w:t xml:space="preserve"> in orodje </w:t>
      </w:r>
      <w:proofErr w:type="spellStart"/>
      <w:r>
        <w:t>webcrawler</w:t>
      </w:r>
      <w:proofErr w:type="spellEnd"/>
      <w:r>
        <w:t>.</w:t>
      </w:r>
    </w:p>
    <w:p w14:paraId="79577F74" w14:textId="60B9A6E3" w:rsidR="000F37D0" w:rsidRDefault="000F37D0" w:rsidP="00643EB3">
      <w:pPr>
        <w:pStyle w:val="Naslov4a"/>
      </w:pPr>
      <w:bookmarkStart w:id="147" w:name="_Hlk126834199"/>
      <w:r>
        <w:t xml:space="preserve">CASP 2022 – </w:t>
      </w:r>
      <w:proofErr w:type="spellStart"/>
      <w:r>
        <w:t>Risk</w:t>
      </w:r>
      <w:proofErr w:type="spellEnd"/>
      <w:r>
        <w:t xml:space="preserve"> </w:t>
      </w:r>
      <w:proofErr w:type="spellStart"/>
      <w:r w:rsidR="008A2E0B">
        <w:t>A</w:t>
      </w:r>
      <w:r>
        <w:t>ssessment</w:t>
      </w:r>
      <w:proofErr w:type="spellEnd"/>
      <w:r>
        <w:t xml:space="preserve"> </w:t>
      </w:r>
      <w:proofErr w:type="spellStart"/>
      <w:r>
        <w:t>and</w:t>
      </w:r>
      <w:proofErr w:type="spellEnd"/>
      <w:r>
        <w:t xml:space="preserve"> </w:t>
      </w:r>
      <w:r w:rsidR="008A2E0B">
        <w:t>M</w:t>
      </w:r>
      <w:r>
        <w:t>anagement</w:t>
      </w:r>
    </w:p>
    <w:bookmarkEnd w:id="147"/>
    <w:p w14:paraId="2CC18412" w14:textId="115F0793" w:rsidR="000F37D0" w:rsidRDefault="000F37D0" w:rsidP="000F37D0">
      <w:r>
        <w:t xml:space="preserve">V okviru aktivnosti projekta CASP 2022 </w:t>
      </w:r>
      <w:r w:rsidR="006F444F" w:rsidRPr="00746E69">
        <w:t xml:space="preserve">smo </w:t>
      </w:r>
      <w:r>
        <w:t>poleg predstavnikov še drugih šestih držav članic</w:t>
      </w:r>
      <w:r w:rsidR="00643EB3">
        <w:t xml:space="preserve"> EU</w:t>
      </w:r>
      <w:r>
        <w:t xml:space="preserve"> </w:t>
      </w:r>
      <w:r w:rsidRPr="00746E69">
        <w:t>sodel</w:t>
      </w:r>
      <w:r w:rsidR="006F444F" w:rsidRPr="00746E69">
        <w:t>ovali</w:t>
      </w:r>
      <w:r>
        <w:t xml:space="preserve"> v aktivnosti </w:t>
      </w:r>
      <w:proofErr w:type="spellStart"/>
      <w:r>
        <w:t>Risk</w:t>
      </w:r>
      <w:proofErr w:type="spellEnd"/>
      <w:r>
        <w:t xml:space="preserve"> </w:t>
      </w:r>
      <w:proofErr w:type="spellStart"/>
      <w:r w:rsidR="00C140F6">
        <w:t>A</w:t>
      </w:r>
      <w:r>
        <w:t>ssessment</w:t>
      </w:r>
      <w:proofErr w:type="spellEnd"/>
      <w:r>
        <w:t xml:space="preserve"> </w:t>
      </w:r>
      <w:proofErr w:type="spellStart"/>
      <w:r>
        <w:t>and</w:t>
      </w:r>
      <w:proofErr w:type="spellEnd"/>
      <w:r>
        <w:t xml:space="preserve"> </w:t>
      </w:r>
      <w:r w:rsidR="00C140F6">
        <w:t>M</w:t>
      </w:r>
      <w:r>
        <w:t xml:space="preserve">anagement, katere namen je predlagati enoten pristop k obravnavi trendov in izvedbi preventivnih ukrepov in izdelati smernice za določitev prioritet in identifikacijo novih tveganj ter pripraviti predloge ocene tveganja za izbrane primere proizvodov. </w:t>
      </w:r>
    </w:p>
    <w:p w14:paraId="0C0ED7A1" w14:textId="4F2366CD" w:rsidR="000F37D0" w:rsidRDefault="000F37D0" w:rsidP="000F37D0">
      <w:r>
        <w:lastRenderedPageBreak/>
        <w:t xml:space="preserve">Rezultati projekta CASP 2021 so na voljo </w:t>
      </w:r>
      <w:r w:rsidRPr="00746E69">
        <w:t xml:space="preserve">na </w:t>
      </w:r>
      <w:r w:rsidR="006F444F" w:rsidRPr="00746E69">
        <w:t xml:space="preserve">spletni strani projekta: </w:t>
      </w:r>
      <w:r>
        <w:t>https://www.euconf.eu/casp/2021/resources</w:t>
      </w:r>
      <w:r w:rsidR="00C140F6">
        <w:t>.</w:t>
      </w:r>
    </w:p>
    <w:p w14:paraId="1F37FD3F" w14:textId="6E80EB93" w:rsidR="00C25D70" w:rsidRDefault="00C25D70" w:rsidP="00C25D70">
      <w:pPr>
        <w:pStyle w:val="Naslov3"/>
      </w:pPr>
      <w:bookmarkStart w:id="148" w:name="_Toc165366745"/>
      <w:r w:rsidRPr="00C25D70">
        <w:t>Mednarodno sodelovaje s tretjimi državami</w:t>
      </w:r>
      <w:bookmarkEnd w:id="148"/>
    </w:p>
    <w:p w14:paraId="5AF73251" w14:textId="4DDD5CAA" w:rsidR="00C25D70" w:rsidRDefault="006F444F" w:rsidP="00C25D70">
      <w:r>
        <w:t>O</w:t>
      </w:r>
      <w:r w:rsidR="00C25D70">
        <w:t xml:space="preserve">ktobra 2022 </w:t>
      </w:r>
      <w:r w:rsidRPr="00746E69">
        <w:t xml:space="preserve">smo </w:t>
      </w:r>
      <w:r w:rsidR="00C25D70" w:rsidRPr="00746E69">
        <w:t>gostil</w:t>
      </w:r>
      <w:r w:rsidRPr="00746E69">
        <w:t>i</w:t>
      </w:r>
      <w:r w:rsidR="00C25D70">
        <w:t xml:space="preserve"> študijski obisk predstavnikov CEFTE v okviru projekta GIZ Open </w:t>
      </w:r>
      <w:proofErr w:type="spellStart"/>
      <w:r w:rsidR="00C25D70">
        <w:t>Regional</w:t>
      </w:r>
      <w:proofErr w:type="spellEnd"/>
      <w:r w:rsidR="00C25D70">
        <w:t xml:space="preserve"> </w:t>
      </w:r>
      <w:proofErr w:type="spellStart"/>
      <w:r w:rsidR="00C25D70">
        <w:t>Funds</w:t>
      </w:r>
      <w:proofErr w:type="spellEnd"/>
      <w:r w:rsidR="00C25D70">
        <w:t xml:space="preserve"> </w:t>
      </w:r>
      <w:proofErr w:type="spellStart"/>
      <w:r w:rsidR="00C25D70">
        <w:t>for</w:t>
      </w:r>
      <w:proofErr w:type="spellEnd"/>
      <w:r w:rsidR="00C25D70">
        <w:t xml:space="preserve"> </w:t>
      </w:r>
      <w:proofErr w:type="spellStart"/>
      <w:r w:rsidR="00C25D70">
        <w:t>South</w:t>
      </w:r>
      <w:proofErr w:type="spellEnd"/>
      <w:r w:rsidR="00C25D70">
        <w:t xml:space="preserve"> </w:t>
      </w:r>
      <w:proofErr w:type="spellStart"/>
      <w:r w:rsidR="00C25D70">
        <w:t>East</w:t>
      </w:r>
      <w:proofErr w:type="spellEnd"/>
      <w:r w:rsidR="00C25D70">
        <w:t xml:space="preserve"> </w:t>
      </w:r>
      <w:proofErr w:type="spellStart"/>
      <w:r w:rsidR="00C25D70">
        <w:t>Europe</w:t>
      </w:r>
      <w:proofErr w:type="spellEnd"/>
      <w:r w:rsidR="00C25D70">
        <w:t xml:space="preserve"> - </w:t>
      </w:r>
      <w:proofErr w:type="spellStart"/>
      <w:r w:rsidR="00C25D70">
        <w:t>Foreign</w:t>
      </w:r>
      <w:proofErr w:type="spellEnd"/>
      <w:r w:rsidR="00C25D70">
        <w:t xml:space="preserve"> </w:t>
      </w:r>
      <w:proofErr w:type="spellStart"/>
      <w:r w:rsidR="00C25D70">
        <w:t>Trade</w:t>
      </w:r>
      <w:proofErr w:type="spellEnd"/>
      <w:r w:rsidR="00C25D70">
        <w:t xml:space="preserve">, znotraj komponente projekta </w:t>
      </w:r>
      <w:r>
        <w:t>»</w:t>
      </w:r>
      <w:r w:rsidR="00C25D70">
        <w:t xml:space="preserve">EU4 Business: </w:t>
      </w:r>
      <w:proofErr w:type="spellStart"/>
      <w:r w:rsidR="00C25D70">
        <w:t>Fostering</w:t>
      </w:r>
      <w:proofErr w:type="spellEnd"/>
      <w:r w:rsidR="00C25D70">
        <w:t xml:space="preserve"> </w:t>
      </w:r>
      <w:proofErr w:type="spellStart"/>
      <w:r w:rsidR="00C25D70">
        <w:t>the</w:t>
      </w:r>
      <w:proofErr w:type="spellEnd"/>
      <w:r w:rsidR="00C25D70">
        <w:t xml:space="preserve"> </w:t>
      </w:r>
      <w:proofErr w:type="spellStart"/>
      <w:r w:rsidR="00C25D70">
        <w:t>common</w:t>
      </w:r>
      <w:proofErr w:type="spellEnd"/>
      <w:r w:rsidR="00C25D70">
        <w:t xml:space="preserve"> </w:t>
      </w:r>
      <w:proofErr w:type="spellStart"/>
      <w:r w:rsidR="00C25D70">
        <w:t>regional</w:t>
      </w:r>
      <w:proofErr w:type="spellEnd"/>
      <w:r w:rsidR="00C25D70">
        <w:t xml:space="preserve"> market </w:t>
      </w:r>
      <w:proofErr w:type="spellStart"/>
      <w:r w:rsidR="00C25D70">
        <w:t>through</w:t>
      </w:r>
      <w:proofErr w:type="spellEnd"/>
      <w:r w:rsidR="00C25D70">
        <w:t xml:space="preserve"> </w:t>
      </w:r>
      <w:proofErr w:type="spellStart"/>
      <w:r w:rsidR="00C25D70">
        <w:t>quality</w:t>
      </w:r>
      <w:proofErr w:type="spellEnd"/>
      <w:r w:rsidR="00C25D70">
        <w:t xml:space="preserve"> </w:t>
      </w:r>
      <w:proofErr w:type="spellStart"/>
      <w:r w:rsidR="00C25D70">
        <w:t>infrastructure</w:t>
      </w:r>
      <w:proofErr w:type="spellEnd"/>
      <w:r w:rsidR="00C25D70">
        <w:t xml:space="preserve"> </w:t>
      </w:r>
      <w:proofErr w:type="spellStart"/>
      <w:r w:rsidR="00C25D70">
        <w:t>and</w:t>
      </w:r>
      <w:proofErr w:type="spellEnd"/>
      <w:r w:rsidR="00C25D70">
        <w:t xml:space="preserve"> e-</w:t>
      </w:r>
      <w:proofErr w:type="spellStart"/>
      <w:r w:rsidR="00C25D70">
        <w:t>commerce</w:t>
      </w:r>
      <w:proofErr w:type="spellEnd"/>
      <w:r>
        <w:t>«</w:t>
      </w:r>
      <w:r w:rsidR="00C25D70">
        <w:t xml:space="preserve">, v organizaciji </w:t>
      </w:r>
      <w:proofErr w:type="spellStart"/>
      <w:r w:rsidR="00C25D70">
        <w:t>Internationale</w:t>
      </w:r>
      <w:proofErr w:type="spellEnd"/>
      <w:r w:rsidR="00C25D70">
        <w:t xml:space="preserve"> </w:t>
      </w:r>
      <w:proofErr w:type="spellStart"/>
      <w:r w:rsidR="00C25D70">
        <w:t>Zusammenarbeit</w:t>
      </w:r>
      <w:proofErr w:type="spellEnd"/>
      <w:r w:rsidR="00C25D70">
        <w:t xml:space="preserve"> (GIZ) </w:t>
      </w:r>
      <w:proofErr w:type="spellStart"/>
      <w:r w:rsidR="00C25D70">
        <w:t>GmbH</w:t>
      </w:r>
      <w:proofErr w:type="spellEnd"/>
      <w:r w:rsidR="00C25D70">
        <w:t>, pisarna GIZ Office Skopje.</w:t>
      </w:r>
    </w:p>
    <w:p w14:paraId="37AB76B2" w14:textId="5852362D" w:rsidR="00C25D70" w:rsidRPr="00C25D70" w:rsidRDefault="00C25D70" w:rsidP="00C25D70">
      <w:r>
        <w:t>Teme obiska so bile planiranje nadzora nad skladnostjo neživilskih proizvodov, jemanje vzorcev proizvodov in analize v usposobljenih laboratorijih, sodelovanje s carino in drugimi nadzornimi organi, postopki izmenjave informacij o nevarnih proizvodih (</w:t>
      </w:r>
      <w:proofErr w:type="spellStart"/>
      <w:r>
        <w:t>Safety</w:t>
      </w:r>
      <w:proofErr w:type="spellEnd"/>
      <w:r>
        <w:t xml:space="preserve"> Gate RAPEX in </w:t>
      </w:r>
      <w:proofErr w:type="spellStart"/>
      <w:r>
        <w:t>Product</w:t>
      </w:r>
      <w:proofErr w:type="spellEnd"/>
      <w:r>
        <w:t xml:space="preserve"> </w:t>
      </w:r>
      <w:proofErr w:type="spellStart"/>
      <w:r>
        <w:t>Safety</w:t>
      </w:r>
      <w:proofErr w:type="spellEnd"/>
      <w:r>
        <w:t xml:space="preserve"> Business </w:t>
      </w:r>
      <w:proofErr w:type="spellStart"/>
      <w:r>
        <w:t>Alert</w:t>
      </w:r>
      <w:proofErr w:type="spellEnd"/>
      <w:r>
        <w:t xml:space="preserve"> </w:t>
      </w:r>
      <w:proofErr w:type="spellStart"/>
      <w:r>
        <w:t>Gateway</w:t>
      </w:r>
      <w:proofErr w:type="spellEnd"/>
      <w:r>
        <w:t>), nadzor elektrotehničnih proizvodov v okviru direktiv LVD in EMC ter nadzor proizvodov, ki jih zajema direktiva o strojih.</w:t>
      </w:r>
    </w:p>
    <w:p w14:paraId="622B7B31" w14:textId="660EE93C" w:rsidR="007E0CF4" w:rsidRPr="004503D0" w:rsidRDefault="007E0CF4" w:rsidP="007E0CF4">
      <w:pPr>
        <w:pStyle w:val="Naslov2"/>
      </w:pPr>
      <w:bookmarkStart w:id="149" w:name="_Toc165366746"/>
      <w:bookmarkStart w:id="150" w:name="_Toc410308882"/>
      <w:r w:rsidRPr="004503D0">
        <w:t>INFORMACIJE JAVNEGA ZNAČAJA</w:t>
      </w:r>
      <w:bookmarkEnd w:id="149"/>
    </w:p>
    <w:p w14:paraId="3E68AB3C" w14:textId="77777777" w:rsidR="00C13F56" w:rsidRDefault="00C13F56" w:rsidP="00C13F56">
      <w:r>
        <w:t>Zakon o dostopu do informacij javnega značaja vsakomur omogoča prost dostop in ponovno uporabo informacij, s katerimi razpolagajo državni organi, organi lokalnih skupnosti, javne agencije, javni skladi in druge osebe javnega prava, nosilci javnih pooblastil in izvajalci javnih služb (t. i. informacije javnega značaja).</w:t>
      </w:r>
    </w:p>
    <w:p w14:paraId="507DECBF" w14:textId="47242EB2" w:rsidR="00C13F56" w:rsidRPr="00746E69" w:rsidRDefault="006F444F" w:rsidP="00C13F56">
      <w:r>
        <w:t>K</w:t>
      </w:r>
      <w:r w:rsidR="00C13F56">
        <w:t xml:space="preserve">ot državni organ </w:t>
      </w:r>
      <w:r w:rsidRPr="00746E69">
        <w:t xml:space="preserve">smo </w:t>
      </w:r>
      <w:r w:rsidR="00C13F56" w:rsidRPr="00746E69">
        <w:t>zavezan</w:t>
      </w:r>
      <w:r w:rsidRPr="00746E69">
        <w:t>i</w:t>
      </w:r>
      <w:r w:rsidR="00C13F56" w:rsidRPr="00746E69">
        <w:t xml:space="preserve"> k posredovanju informacij javnega značaja, kar pomeni, da mora</w:t>
      </w:r>
      <w:r w:rsidRPr="00746E69">
        <w:t>mo</w:t>
      </w:r>
      <w:r w:rsidR="00C13F56" w:rsidRPr="00746E69">
        <w:t xml:space="preserve"> na zahtevo vlagateljev le-tem posredovati dokumente, ki nastanejo pri </w:t>
      </w:r>
      <w:r w:rsidRPr="00746E69">
        <w:t xml:space="preserve">našem </w:t>
      </w:r>
      <w:r w:rsidR="00C13F56" w:rsidRPr="00746E69">
        <w:t xml:space="preserve">delu. Pravica do dostopa in seznanitve z informacijami v dokumentih ni absolutna, saj zakon določa izjeme od prostega dostopa (npr. poslovna skrivnost, osebni podatek, varstvo sodnega in upravnega postopka, notranje delovanje organa, varovanje tajnosti vira, zloraba pravice …). </w:t>
      </w:r>
      <w:r w:rsidRPr="00746E69">
        <w:t>V</w:t>
      </w:r>
      <w:r w:rsidR="00C13F56" w:rsidRPr="00746E69">
        <w:t xml:space="preserve"> okviru inšpekcijskih postopkov pridobiva</w:t>
      </w:r>
      <w:r w:rsidRPr="00746E69">
        <w:t>mo</w:t>
      </w:r>
      <w:r w:rsidR="00C13F56" w:rsidRPr="00746E69">
        <w:t xml:space="preserve"> listine, ki vsebujejo informacije, ki bi lahko predstavljale poslovno skrivnost (prodajne strategije, podatki o naročnikih, kupcih, oblikovanje prodajne cene </w:t>
      </w:r>
      <w:proofErr w:type="spellStart"/>
      <w:r w:rsidR="00C13F56" w:rsidRPr="00746E69">
        <w:t>ipd</w:t>
      </w:r>
      <w:proofErr w:type="spellEnd"/>
      <w:r w:rsidR="00C13F56" w:rsidRPr="00746E69">
        <w:t>). Kadar so podane izjeme od prostega dostopa, o tem odloči</w:t>
      </w:r>
      <w:r w:rsidRPr="00746E69">
        <w:t>mo</w:t>
      </w:r>
      <w:r w:rsidR="00C13F56" w:rsidRPr="00746E69">
        <w:t xml:space="preserve"> z odločbo v upravnem postopku. Največkrat je izjema od prostega dostopa prav poslovna skrivnost in v takem primeru </w:t>
      </w:r>
      <w:r w:rsidRPr="00746E69">
        <w:t xml:space="preserve">moramo </w:t>
      </w:r>
      <w:r w:rsidR="00C13F56" w:rsidRPr="00746E69">
        <w:t>v postopek pritegniti tudi subjekte, na katere se zahtevani dokumenti nanašajo.</w:t>
      </w:r>
    </w:p>
    <w:p w14:paraId="6EF89DFE" w14:textId="0ECCEE20" w:rsidR="00F5431B" w:rsidRPr="00746E69" w:rsidRDefault="00C13F56" w:rsidP="00C13F56">
      <w:r w:rsidRPr="00746E69">
        <w:t xml:space="preserve">V letu 2022 </w:t>
      </w:r>
      <w:r w:rsidR="006F444F" w:rsidRPr="00746E69">
        <w:t>smo uvedli</w:t>
      </w:r>
      <w:r w:rsidRPr="00746E69">
        <w:t xml:space="preserve"> 41 (43 v letu 2021) </w:t>
      </w:r>
      <w:r w:rsidR="006F444F" w:rsidRPr="00746E69">
        <w:t xml:space="preserve">postopkov za obravnavo </w:t>
      </w:r>
      <w:r w:rsidRPr="00746E69">
        <w:t>zahtev za dostop do informacij javnega značaja</w:t>
      </w:r>
      <w:r w:rsidR="006F444F" w:rsidRPr="00746E69">
        <w:t>. Š</w:t>
      </w:r>
      <w:r w:rsidRPr="00746E69">
        <w:t xml:space="preserve">tevilo prejetih zahtev </w:t>
      </w:r>
      <w:r w:rsidR="006F444F" w:rsidRPr="00746E69">
        <w:t xml:space="preserve">je bilo sicer </w:t>
      </w:r>
      <w:r w:rsidRPr="00746E69">
        <w:t xml:space="preserve">bistveno višje (preko 100), vendar </w:t>
      </w:r>
      <w:r w:rsidR="006F444F" w:rsidRPr="00746E69">
        <w:t xml:space="preserve">smo zaradi </w:t>
      </w:r>
      <w:r w:rsidRPr="00746E69">
        <w:t>funkcionalno povezanih zahtev in dejstva, da so bil</w:t>
      </w:r>
      <w:r w:rsidR="006F444F" w:rsidRPr="00746E69">
        <w:t>i</w:t>
      </w:r>
      <w:r w:rsidRPr="00746E69">
        <w:t xml:space="preserve"> vs</w:t>
      </w:r>
      <w:r w:rsidR="006F444F" w:rsidRPr="00746E69">
        <w:t>i</w:t>
      </w:r>
      <w:r w:rsidRPr="00746E69">
        <w:t xml:space="preserve"> vložen</w:t>
      </w:r>
      <w:r w:rsidR="006F444F" w:rsidRPr="00746E69">
        <w:t>i</w:t>
      </w:r>
      <w:r w:rsidRPr="00746E69">
        <w:t xml:space="preserve"> s strani istega prosilca, več zahtev skupaj obravnaval</w:t>
      </w:r>
      <w:r w:rsidR="006F444F" w:rsidRPr="00746E69">
        <w:t>i</w:t>
      </w:r>
      <w:r w:rsidRPr="00746E69">
        <w:t xml:space="preserve"> v okviru enega postopka.</w:t>
      </w:r>
    </w:p>
    <w:p w14:paraId="5E1FF049" w14:textId="28087138" w:rsidR="00C13F56" w:rsidRPr="00746E69" w:rsidRDefault="00C13F56" w:rsidP="00C13F56">
      <w:r w:rsidRPr="00746E69">
        <w:t xml:space="preserve">V okviru vseh vloženih zahtev </w:t>
      </w:r>
      <w:r w:rsidR="006F444F" w:rsidRPr="00746E69">
        <w:t xml:space="preserve">smo </w:t>
      </w:r>
      <w:r w:rsidRPr="00746E69">
        <w:t>v 14 primerih prosilcu v celoti ugod</w:t>
      </w:r>
      <w:r w:rsidR="006F444F" w:rsidRPr="00746E69">
        <w:t>ili</w:t>
      </w:r>
      <w:r w:rsidRPr="00746E69">
        <w:t>, v 14 primerih pa delno ugod</w:t>
      </w:r>
      <w:r w:rsidR="006F444F" w:rsidRPr="00746E69">
        <w:t>ili</w:t>
      </w:r>
      <w:r w:rsidRPr="00746E69">
        <w:t xml:space="preserve">. </w:t>
      </w:r>
      <w:r w:rsidR="006F444F" w:rsidRPr="00746E69">
        <w:t>D</w:t>
      </w:r>
      <w:r w:rsidRPr="00746E69">
        <w:t>eln</w:t>
      </w:r>
      <w:r w:rsidR="006F444F" w:rsidRPr="00746E69">
        <w:t>i</w:t>
      </w:r>
      <w:r w:rsidRPr="00746E69">
        <w:t xml:space="preserve"> dostop </w:t>
      </w:r>
      <w:r w:rsidR="006F444F" w:rsidRPr="00746E69">
        <w:t xml:space="preserve">smo </w:t>
      </w:r>
      <w:r w:rsidRPr="00746E69">
        <w:t xml:space="preserve">največkrat </w:t>
      </w:r>
      <w:r w:rsidR="006F444F" w:rsidRPr="00746E69">
        <w:t xml:space="preserve">uporabili </w:t>
      </w:r>
      <w:r w:rsidRPr="00746E69">
        <w:t>za</w:t>
      </w:r>
      <w:r w:rsidR="006F444F" w:rsidRPr="00746E69">
        <w:t>radi</w:t>
      </w:r>
      <w:r w:rsidRPr="00746E69">
        <w:t xml:space="preserve"> varstva osebnih podatkov, poslovne skrivnosti, tajnosti vira prijave in varstva podatka, ki je bil pridobljen ali sestavljen zaradi upravnega postopka, in bi njegovo razkritje škodovalo njegovi izvedbi.</w:t>
      </w:r>
      <w:r w:rsidR="00F5431B" w:rsidRPr="00746E69">
        <w:t xml:space="preserve"> </w:t>
      </w:r>
      <w:r w:rsidRPr="00746E69">
        <w:t xml:space="preserve">V 5 primerih </w:t>
      </w:r>
      <w:r w:rsidR="00BE7EFF" w:rsidRPr="00746E69">
        <w:t xml:space="preserve">pa smo </w:t>
      </w:r>
      <w:r w:rsidRPr="00746E69">
        <w:t>zahtev</w:t>
      </w:r>
      <w:r w:rsidR="00BE7EFF" w:rsidRPr="00746E69">
        <w:t>o</w:t>
      </w:r>
      <w:r w:rsidRPr="00746E69">
        <w:t xml:space="preserve"> v celoti zavrn</w:t>
      </w:r>
      <w:r w:rsidR="00BE7EFF" w:rsidRPr="00746E69">
        <w:t>ili</w:t>
      </w:r>
      <w:r w:rsidRPr="00746E69">
        <w:t xml:space="preserve">, in sicer </w:t>
      </w:r>
      <w:r w:rsidR="00BE7EFF" w:rsidRPr="00746E69">
        <w:t xml:space="preserve">zaradi </w:t>
      </w:r>
      <w:r w:rsidRPr="00746E69">
        <w:t>zlorabe pravice dostopa do informacij javnega značaja</w:t>
      </w:r>
      <w:r w:rsidR="00BE7EFF" w:rsidRPr="00746E69">
        <w:t>.</w:t>
      </w:r>
      <w:r w:rsidRPr="00746E69">
        <w:t xml:space="preserve"> </w:t>
      </w:r>
      <w:r w:rsidR="00BE7EFF" w:rsidRPr="00746E69">
        <w:t>V</w:t>
      </w:r>
      <w:r w:rsidRPr="00746E69">
        <w:t xml:space="preserve"> preostalih primerih </w:t>
      </w:r>
      <w:r w:rsidR="00BE7EFF" w:rsidRPr="00746E69">
        <w:t xml:space="preserve">smo </w:t>
      </w:r>
      <w:r w:rsidRPr="00746E69">
        <w:t>zahtev</w:t>
      </w:r>
      <w:r w:rsidR="00BE7EFF" w:rsidRPr="00746E69">
        <w:t>o</w:t>
      </w:r>
      <w:r w:rsidRPr="00746E69">
        <w:t xml:space="preserve"> zavr</w:t>
      </w:r>
      <w:r w:rsidR="00BE7EFF" w:rsidRPr="00746E69">
        <w:t xml:space="preserve">gli </w:t>
      </w:r>
      <w:r w:rsidRPr="00746E69">
        <w:t xml:space="preserve">(ker </w:t>
      </w:r>
      <w:r w:rsidR="00BE7EFF" w:rsidRPr="00746E69">
        <w:t xml:space="preserve">smo </w:t>
      </w:r>
      <w:r w:rsidRPr="00746E69">
        <w:t xml:space="preserve">o njej že odločeno s pravnomočno odločbo) ali pa </w:t>
      </w:r>
      <w:r w:rsidR="00BE7EFF" w:rsidRPr="00746E69">
        <w:t xml:space="preserve">jo </w:t>
      </w:r>
      <w:r w:rsidRPr="00746E69">
        <w:t>odstop</w:t>
      </w:r>
      <w:r w:rsidR="00BE7EFF" w:rsidRPr="00746E69">
        <w:t>ili</w:t>
      </w:r>
      <w:r w:rsidRPr="00746E69">
        <w:t xml:space="preserve"> drugemu organu.</w:t>
      </w:r>
    </w:p>
    <w:p w14:paraId="5F7342B9" w14:textId="23DC86CA" w:rsidR="00F5431B" w:rsidRPr="00746E69" w:rsidRDefault="00C13F56" w:rsidP="00C13F56">
      <w:r w:rsidRPr="00746E69">
        <w:t xml:space="preserve">Zoper izdane odločbe </w:t>
      </w:r>
      <w:r w:rsidR="00BE7EFF" w:rsidRPr="00746E69">
        <w:t xml:space="preserve">smo </w:t>
      </w:r>
      <w:r w:rsidRPr="00746E69">
        <w:t xml:space="preserve">v letu 2022 </w:t>
      </w:r>
      <w:r w:rsidR="00BE7EFF" w:rsidRPr="00746E69">
        <w:t xml:space="preserve">prejeli </w:t>
      </w:r>
      <w:r w:rsidRPr="00746E69">
        <w:t xml:space="preserve">5 pritožb, ki </w:t>
      </w:r>
      <w:r w:rsidR="00BE7EFF" w:rsidRPr="00746E69">
        <w:t xml:space="preserve">smo jih </w:t>
      </w:r>
      <w:r w:rsidRPr="00746E69">
        <w:t>posredova</w:t>
      </w:r>
      <w:r w:rsidR="00BE7EFF" w:rsidRPr="00746E69">
        <w:t>li</w:t>
      </w:r>
      <w:r w:rsidRPr="00746E69">
        <w:t xml:space="preserve"> v nadaljnjo obravnavo Informacijskemu pooblaščencu. V vseh primerih je drugostopenjski organ potrdil </w:t>
      </w:r>
      <w:r w:rsidR="00BE7EFF" w:rsidRPr="00746E69">
        <w:t xml:space="preserve">našo </w:t>
      </w:r>
      <w:r w:rsidRPr="00746E69">
        <w:t>odločitev in zavrnil pritožbo.</w:t>
      </w:r>
    </w:p>
    <w:p w14:paraId="4DEE6943" w14:textId="331B3193" w:rsidR="00FC2F59" w:rsidRPr="00746E69" w:rsidRDefault="00C13F56" w:rsidP="00C13F56">
      <w:r w:rsidRPr="00746E69">
        <w:lastRenderedPageBreak/>
        <w:t>Ugotavlja</w:t>
      </w:r>
      <w:r w:rsidR="00BE7EFF" w:rsidRPr="00746E69">
        <w:t>mo</w:t>
      </w:r>
      <w:r w:rsidRPr="00746E69">
        <w:t xml:space="preserve">, da je prišlo v letu 2022 do ogromnega porasta vloženih zahtev za dostop do informacij javnega značaja, in sicer na račun enega prosilca, ki </w:t>
      </w:r>
      <w:r w:rsidR="00BE7EFF" w:rsidRPr="00746E69">
        <w:t xml:space="preserve">nas </w:t>
      </w:r>
      <w:r w:rsidRPr="00746E69">
        <w:t xml:space="preserve">sistematično zasipava z zahtevami zaradi nezadovoljstva in nestrinjanja </w:t>
      </w:r>
      <w:r w:rsidR="00BE7EFF" w:rsidRPr="00746E69">
        <w:t xml:space="preserve">z našim </w:t>
      </w:r>
      <w:r w:rsidRPr="00746E69">
        <w:t xml:space="preserve">delovanjem na področju prijav, ki jih sam vlaga. Takšen način vlaganja zahtev </w:t>
      </w:r>
      <w:r w:rsidR="00BE7EFF" w:rsidRPr="00746E69">
        <w:t xml:space="preserve">smo </w:t>
      </w:r>
      <w:r w:rsidRPr="00746E69">
        <w:t xml:space="preserve">tako </w:t>
      </w:r>
      <w:r w:rsidR="00BE7EFF" w:rsidRPr="00746E69">
        <w:t xml:space="preserve">mi </w:t>
      </w:r>
      <w:r w:rsidRPr="00746E69">
        <w:t>kot tudi Informacijski pooblaščenec spoznal</w:t>
      </w:r>
      <w:r w:rsidR="00BE7EFF" w:rsidRPr="00746E69">
        <w:t>i</w:t>
      </w:r>
      <w:r w:rsidRPr="00746E69">
        <w:t xml:space="preserve"> za zlorabo pravice dostopa do informacij javnega značaja.</w:t>
      </w:r>
    </w:p>
    <w:p w14:paraId="7364616B" w14:textId="768B76D2" w:rsidR="00F83729" w:rsidRDefault="00F83729" w:rsidP="007E0CF4"/>
    <w:p w14:paraId="775ACF63" w14:textId="77777777" w:rsidR="00F83729" w:rsidRPr="007E0CF4" w:rsidRDefault="00F83729" w:rsidP="007E0CF4"/>
    <w:p w14:paraId="0D1267DF" w14:textId="1E87FE17" w:rsidR="00801297" w:rsidRPr="00C23A71" w:rsidRDefault="00801297" w:rsidP="0006653B">
      <w:pPr>
        <w:pStyle w:val="Naslov1"/>
      </w:pPr>
      <w:bookmarkStart w:id="151" w:name="_Toc165366747"/>
      <w:r w:rsidRPr="00C23A71">
        <w:lastRenderedPageBreak/>
        <w:t>SPLOŠNO</w:t>
      </w:r>
      <w:bookmarkEnd w:id="150"/>
      <w:bookmarkEnd w:id="151"/>
    </w:p>
    <w:p w14:paraId="16279687" w14:textId="65FF4B84" w:rsidR="00801297" w:rsidRPr="00C23A71" w:rsidRDefault="00801297" w:rsidP="0006653B">
      <w:pPr>
        <w:pStyle w:val="Naslov2"/>
      </w:pPr>
      <w:bookmarkStart w:id="152" w:name="_Toc410308883"/>
      <w:bookmarkStart w:id="153" w:name="_Toc165366748"/>
      <w:r w:rsidRPr="00C23A71">
        <w:t xml:space="preserve">IZVAJANJE PRORAČUNA ZA LETO </w:t>
      </w:r>
      <w:bookmarkEnd w:id="152"/>
      <w:r w:rsidR="001C63BF" w:rsidRPr="00C23A71">
        <w:t>20</w:t>
      </w:r>
      <w:r w:rsidR="00F71756" w:rsidRPr="00C23A71">
        <w:t>2</w:t>
      </w:r>
      <w:r w:rsidR="00CC6B45">
        <w:t>2</w:t>
      </w:r>
      <w:bookmarkEnd w:id="153"/>
    </w:p>
    <w:p w14:paraId="61E24DE5" w14:textId="19802EEC" w:rsidR="00C13F56" w:rsidRPr="00746E69" w:rsidRDefault="00C13F56" w:rsidP="00C13F56">
      <w:r>
        <w:t xml:space="preserve">Za izvajanje svojih nalog </w:t>
      </w:r>
      <w:r w:rsidR="00BE7EFF" w:rsidRPr="00746E69">
        <w:t xml:space="preserve">smo imeli na </w:t>
      </w:r>
      <w:r w:rsidRPr="00746E69">
        <w:t>Tržn</w:t>
      </w:r>
      <w:r w:rsidR="00BE7EFF" w:rsidRPr="00746E69">
        <w:t>em</w:t>
      </w:r>
      <w:r w:rsidRPr="00746E69">
        <w:t xml:space="preserve"> inšpektorat</w:t>
      </w:r>
      <w:r w:rsidR="00BE7EFF" w:rsidRPr="00746E69">
        <w:t>u RS</w:t>
      </w:r>
      <w:r w:rsidRPr="00746E69">
        <w:t xml:space="preserve"> za leto 2022 veljavni proračun v višini 5.844</w:t>
      </w:r>
      <w:r w:rsidR="00BE7EFF" w:rsidRPr="00746E69">
        <w:t>.</w:t>
      </w:r>
      <w:r w:rsidRPr="00746E69">
        <w:t xml:space="preserve">553,07 evrov. Zagotovljene pravice porabe </w:t>
      </w:r>
      <w:r w:rsidR="00BE7EFF" w:rsidRPr="00746E69">
        <w:t xml:space="preserve">smo realizirali </w:t>
      </w:r>
      <w:r w:rsidRPr="00746E69">
        <w:t>v višini 5.505.510,07 evrov oziroma 94,20</w:t>
      </w:r>
      <w:r w:rsidR="007C6743" w:rsidRPr="00746E69">
        <w:t xml:space="preserve"> %</w:t>
      </w:r>
      <w:r w:rsidRPr="00746E69">
        <w:t xml:space="preserve"> glede na veljavni proračun. V primerjavi z realizacijo v letu 2021 so bili izdatki v letu 2022 skupno za 83.368,46 evrov ali 1,54</w:t>
      </w:r>
      <w:r w:rsidR="007C6743" w:rsidRPr="00746E69">
        <w:t xml:space="preserve"> %</w:t>
      </w:r>
      <w:r w:rsidRPr="00746E69">
        <w:t xml:space="preserve"> višji. Večja poraba je bila na postavkah za materialne stroške, analize vzorcev in investicije, na katerih je bilo v letu 2021 zagotovljen bistveno nižji veljavni proračun zaradi epidemije </w:t>
      </w:r>
      <w:r w:rsidR="00CD649A" w:rsidRPr="00746E69">
        <w:t>COVID-19</w:t>
      </w:r>
      <w:r w:rsidRPr="00746E69">
        <w:t>.</w:t>
      </w:r>
    </w:p>
    <w:p w14:paraId="5D958781" w14:textId="48392F2F" w:rsidR="00C13F56" w:rsidRPr="00746E69" w:rsidRDefault="00C13F56" w:rsidP="00C13F56">
      <w:pPr>
        <w:pStyle w:val="NavadenNPred"/>
      </w:pPr>
      <w:r>
        <w:t xml:space="preserve">Poraba sredstev za delo Tržnega inšpektorata </w:t>
      </w:r>
      <w:r w:rsidR="00BE7EFF" w:rsidRPr="00746E69">
        <w:t xml:space="preserve">RS smo </w:t>
      </w:r>
      <w:r w:rsidRPr="00746E69">
        <w:t>v letu 2022 evidentiral</w:t>
      </w:r>
      <w:r w:rsidR="00BE7EFF" w:rsidRPr="00746E69">
        <w:t>i</w:t>
      </w:r>
      <w:r w:rsidRPr="00746E69">
        <w:t xml:space="preserve"> preko proračunskih postavk:</w:t>
      </w:r>
    </w:p>
    <w:p w14:paraId="4C7C58B9" w14:textId="1F7306B8" w:rsidR="00C13F56" w:rsidRDefault="00C13F56" w:rsidP="00C13F56">
      <w:pPr>
        <w:pStyle w:val="Nastevanje1"/>
      </w:pPr>
      <w:r>
        <w:t>176310 Materialni stroški,</w:t>
      </w:r>
    </w:p>
    <w:p w14:paraId="59648A85" w14:textId="0C20E557" w:rsidR="00C13F56" w:rsidRDefault="00C13F56" w:rsidP="00C13F56">
      <w:pPr>
        <w:pStyle w:val="Nastevanje1"/>
      </w:pPr>
      <w:r>
        <w:t>177510 Analize vzorcev,</w:t>
      </w:r>
    </w:p>
    <w:p w14:paraId="0122FDF1" w14:textId="7105DA28" w:rsidR="00C13F56" w:rsidRDefault="00C13F56" w:rsidP="00C13F56">
      <w:pPr>
        <w:pStyle w:val="Nastevanje1"/>
      </w:pPr>
      <w:r>
        <w:t>157110 Investicije,</w:t>
      </w:r>
    </w:p>
    <w:p w14:paraId="3674B010" w14:textId="78D1A817" w:rsidR="00C13F56" w:rsidRDefault="00C13F56" w:rsidP="00C13F56">
      <w:pPr>
        <w:pStyle w:val="Nastevanje1"/>
      </w:pPr>
      <w:r>
        <w:t>187110 Plače,</w:t>
      </w:r>
    </w:p>
    <w:p w14:paraId="3593216B" w14:textId="5FFCE27D" w:rsidR="00C13F56" w:rsidRDefault="00C13F56" w:rsidP="00C13F56">
      <w:pPr>
        <w:pStyle w:val="Nastevanje1"/>
      </w:pPr>
      <w:r>
        <w:t>892010 Prevozna sredstva - sredstva odškodnine,</w:t>
      </w:r>
    </w:p>
    <w:p w14:paraId="6875CF60" w14:textId="567F001E" w:rsidR="00C13F56" w:rsidRDefault="00C13F56" w:rsidP="00C13F56">
      <w:pPr>
        <w:pStyle w:val="Nastevanje1"/>
      </w:pPr>
      <w:r>
        <w:t>936510 Stvarno premoženje - sredstva kupnin od prodaje stvarnega premoženja,</w:t>
      </w:r>
    </w:p>
    <w:p w14:paraId="0AA176FC" w14:textId="77777777" w:rsidR="00C13F56" w:rsidRDefault="00C13F56" w:rsidP="00C13F56">
      <w:pPr>
        <w:pStyle w:val="NavadenNZaPred"/>
      </w:pPr>
      <w:r>
        <w:t>Delež porabe sredstev v letu 2022 po posameznih postavkah je naslednji:</w:t>
      </w:r>
    </w:p>
    <w:p w14:paraId="6F5E649B" w14:textId="38210047" w:rsidR="00C13F56" w:rsidRDefault="00C13F56" w:rsidP="00C13F56">
      <w:pPr>
        <w:pStyle w:val="Nastevanje1"/>
      </w:pPr>
      <w:bookmarkStart w:id="154" w:name="OLE_LINK1"/>
      <w:bookmarkStart w:id="155" w:name="OLE_LINK5"/>
      <w:r>
        <w:t xml:space="preserve">325.407,70 </w:t>
      </w:r>
      <w:bookmarkEnd w:id="154"/>
      <w:r>
        <w:t>evrov ali 5,91</w:t>
      </w:r>
      <w:r w:rsidR="007C6743">
        <w:t xml:space="preserve"> %</w:t>
      </w:r>
      <w:r>
        <w:t xml:space="preserve"> na postavki 176310 Materialni stroški,</w:t>
      </w:r>
    </w:p>
    <w:p w14:paraId="13467DF4" w14:textId="5BDA1BE8" w:rsidR="00C13F56" w:rsidRDefault="00C13F56" w:rsidP="00C13F56">
      <w:pPr>
        <w:pStyle w:val="Nastevanje1"/>
      </w:pPr>
      <w:r>
        <w:t>87.804,02 evrov ali 1,59</w:t>
      </w:r>
      <w:r w:rsidR="007C6743">
        <w:t xml:space="preserve"> %</w:t>
      </w:r>
      <w:r>
        <w:t xml:space="preserve"> na postavki 177510 Analize vzorcev,</w:t>
      </w:r>
    </w:p>
    <w:p w14:paraId="125AC5FF" w14:textId="55705666" w:rsidR="00C13F56" w:rsidRDefault="00C13F56" w:rsidP="00C13F56">
      <w:pPr>
        <w:pStyle w:val="Nastevanje1"/>
      </w:pPr>
      <w:r>
        <w:t>86.341,53 evrov ali 1,57</w:t>
      </w:r>
      <w:r w:rsidR="007C6743">
        <w:t xml:space="preserve"> %</w:t>
      </w:r>
      <w:r>
        <w:t xml:space="preserve"> na postavki 157110 Investicije,</w:t>
      </w:r>
    </w:p>
    <w:p w14:paraId="3F6A7EA2" w14:textId="5235EB11" w:rsidR="00C13F56" w:rsidRDefault="00C13F56" w:rsidP="00C13F56">
      <w:pPr>
        <w:pStyle w:val="Nastevanje1"/>
      </w:pPr>
      <w:r>
        <w:t>5.000.681,43 evrov ali 90,83</w:t>
      </w:r>
      <w:r w:rsidR="007C6743">
        <w:t xml:space="preserve"> %</w:t>
      </w:r>
      <w:r>
        <w:t xml:space="preserve"> na postavki 187110 Plače,</w:t>
      </w:r>
    </w:p>
    <w:p w14:paraId="7388F320" w14:textId="7189F055" w:rsidR="00C13F56" w:rsidRDefault="00C13F56" w:rsidP="00C13F56">
      <w:pPr>
        <w:pStyle w:val="Nastevanje1"/>
      </w:pPr>
      <w:r>
        <w:t>2.066,23 evrov ali 0,04 na postavki 892010 Prevozna sredstva – sredstva odškodnin,</w:t>
      </w:r>
    </w:p>
    <w:p w14:paraId="7327F063" w14:textId="69E5AD61" w:rsidR="00DB7E58" w:rsidRDefault="00C13F56" w:rsidP="00C13F56">
      <w:pPr>
        <w:pStyle w:val="Nastevanje1"/>
      </w:pPr>
      <w:r>
        <w:t>3.209,16 evrov ali 0,06</w:t>
      </w:r>
      <w:r w:rsidR="007C6743">
        <w:t xml:space="preserve"> %</w:t>
      </w:r>
      <w:r>
        <w:t xml:space="preserve"> na postavki 936510 Stvarno premoženje – sredstva kupnin od prodaje stvarnega premoženja.</w:t>
      </w:r>
    </w:p>
    <w:bookmarkEnd w:id="155"/>
    <w:p w14:paraId="12593268" w14:textId="5E8D9D5D" w:rsidR="00C13F56" w:rsidRDefault="00C13F56" w:rsidP="00C13F56">
      <w:pPr>
        <w:pStyle w:val="NavadenNZa"/>
      </w:pPr>
      <w:r w:rsidRPr="00C13F56">
        <w:t xml:space="preserve">V letu 2022 </w:t>
      </w:r>
      <w:r w:rsidR="00BE7EFF" w:rsidRPr="00746E69">
        <w:t xml:space="preserve">smo za plače </w:t>
      </w:r>
      <w:r w:rsidRPr="00746E69">
        <w:t>porabil</w:t>
      </w:r>
      <w:r w:rsidR="00BE7EFF" w:rsidRPr="00746E69">
        <w:t>i</w:t>
      </w:r>
      <w:r w:rsidRPr="00746E69">
        <w:t xml:space="preserve"> </w:t>
      </w:r>
      <w:r w:rsidRPr="00C13F56">
        <w:t>90,83</w:t>
      </w:r>
      <w:r w:rsidR="007C6743">
        <w:t xml:space="preserve"> %</w:t>
      </w:r>
      <w:r w:rsidRPr="00C13F56">
        <w:t xml:space="preserve"> vseh proračunskih sredstev, kar je za 1,03</w:t>
      </w:r>
      <w:r w:rsidR="007C6743">
        <w:t xml:space="preserve"> %</w:t>
      </w:r>
      <w:r w:rsidRPr="00C13F56">
        <w:t xml:space="preserve"> manj kot v letu 2021.</w:t>
      </w:r>
    </w:p>
    <w:p w14:paraId="7BAA3208" w14:textId="5740BD2C" w:rsidR="002036B8" w:rsidRPr="00746A8F" w:rsidRDefault="009A6D67" w:rsidP="00746A8F">
      <w:pPr>
        <w:pStyle w:val="Slika2"/>
      </w:pPr>
      <w:r w:rsidRPr="009A6D67">
        <w:rPr>
          <w:noProof/>
        </w:rPr>
        <w:drawing>
          <wp:inline distT="0" distB="0" distL="0" distR="0" wp14:anchorId="1A6E4B30" wp14:editId="6D770D0D">
            <wp:extent cx="5400453" cy="2488758"/>
            <wp:effectExtent l="0" t="0" r="0" b="6985"/>
            <wp:docPr id="29" name="Slika 29" descr="Grafični prikaz porabe proračuna v odstotkih: 90,8 % za plače, 5,9 % za materialne stroške in 3,3 % za vse ostale stroš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Grafični prikaz porabe proračuna v odstotkih: 90,8 % za plače, 5,9 % za materialne stroške in 3,3 % za vse ostale strošk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6275" b="21600"/>
                    <a:stretch/>
                  </pic:blipFill>
                  <pic:spPr bwMode="auto">
                    <a:xfrm>
                      <a:off x="0" y="0"/>
                      <a:ext cx="5400675" cy="2488860"/>
                    </a:xfrm>
                    <a:prstGeom prst="rect">
                      <a:avLst/>
                    </a:prstGeom>
                    <a:noFill/>
                    <a:ln>
                      <a:noFill/>
                    </a:ln>
                    <a:extLst>
                      <a:ext uri="{53640926-AAD7-44D8-BBD7-CCE9431645EC}">
                        <a14:shadowObscured xmlns:a14="http://schemas.microsoft.com/office/drawing/2010/main"/>
                      </a:ext>
                    </a:extLst>
                  </pic:spPr>
                </pic:pic>
              </a:graphicData>
            </a:graphic>
          </wp:inline>
        </w:drawing>
      </w:r>
    </w:p>
    <w:p w14:paraId="315F08B2" w14:textId="31D69EF0" w:rsidR="002036B8" w:rsidRPr="009A6D67" w:rsidRDefault="002036B8" w:rsidP="002036B8">
      <w:pPr>
        <w:pStyle w:val="Slika"/>
      </w:pPr>
      <w:bookmarkStart w:id="156" w:name="_Toc165366785"/>
      <w:r w:rsidRPr="009A6D67">
        <w:t xml:space="preserve">Slika </w:t>
      </w:r>
      <w:r w:rsidR="001030E3">
        <w:fldChar w:fldCharType="begin"/>
      </w:r>
      <w:r w:rsidR="001030E3">
        <w:instrText xml:space="preserve"> SEQ Slika \* ARABIC </w:instrText>
      </w:r>
      <w:r w:rsidR="001030E3">
        <w:fldChar w:fldCharType="separate"/>
      </w:r>
      <w:r w:rsidR="00233555">
        <w:rPr>
          <w:noProof/>
        </w:rPr>
        <w:t>28</w:t>
      </w:r>
      <w:r w:rsidR="001030E3">
        <w:rPr>
          <w:noProof/>
        </w:rPr>
        <w:fldChar w:fldCharType="end"/>
      </w:r>
      <w:r w:rsidRPr="009A6D67">
        <w:t xml:space="preserve">: Poraba proračuna Tržnega inšpektorata </w:t>
      </w:r>
      <w:r w:rsidR="00841E54" w:rsidRPr="009A6D67">
        <w:t xml:space="preserve">RS </w:t>
      </w:r>
      <w:r w:rsidR="00B0121D" w:rsidRPr="009A6D67">
        <w:t xml:space="preserve">v letu </w:t>
      </w:r>
      <w:r w:rsidRPr="009A6D67">
        <w:t>202</w:t>
      </w:r>
      <w:r w:rsidR="009A6D67">
        <w:t>2</w:t>
      </w:r>
      <w:bookmarkEnd w:id="156"/>
    </w:p>
    <w:p w14:paraId="465F3AF4" w14:textId="77777777" w:rsidR="00801297" w:rsidRPr="00C23A71" w:rsidRDefault="00801297" w:rsidP="0006653B">
      <w:pPr>
        <w:pStyle w:val="Naslov3"/>
      </w:pPr>
      <w:bookmarkStart w:id="157" w:name="_Toc410308884"/>
      <w:bookmarkStart w:id="158" w:name="_Toc165366749"/>
      <w:r w:rsidRPr="00C23A71">
        <w:lastRenderedPageBreak/>
        <w:t>Materialni stroški</w:t>
      </w:r>
      <w:bookmarkEnd w:id="157"/>
      <w:bookmarkEnd w:id="158"/>
    </w:p>
    <w:p w14:paraId="387360CB" w14:textId="79DADB76" w:rsidR="00C13F56" w:rsidRDefault="00C13F56" w:rsidP="00C13F56">
      <w:r>
        <w:t>Materialni stroški, evidentirani na PP 176310, zagotavljajo sredstva za poslovanje sedeža inšpektorata, 8 območnih enot in 4 inšpekcijskih pisarn.</w:t>
      </w:r>
    </w:p>
    <w:p w14:paraId="3D5518B3" w14:textId="6D6029F9" w:rsidR="00C13F56" w:rsidRDefault="00C13F56" w:rsidP="00C13F56">
      <w:r>
        <w:t xml:space="preserve">Poraba sredstev za materialne stroške v letu 2022 je bila v višini 325.407,70 evrov, kar predstavlja </w:t>
      </w:r>
      <w:r w:rsidR="00454D27">
        <w:t xml:space="preserve">90,33 </w:t>
      </w:r>
      <w:r w:rsidR="007C6743">
        <w:t>%</w:t>
      </w:r>
      <w:r>
        <w:t xml:space="preserve"> glede na veljavni proračun. Poraba je za 81.554,70 evrov ali za 33,44</w:t>
      </w:r>
      <w:r w:rsidR="007C6743">
        <w:t xml:space="preserve"> %</w:t>
      </w:r>
      <w:r>
        <w:t xml:space="preserve"> višja kot v letu 2021, vendar so bili stroški v letu 2021 nižji zaradi varčevanja v povezavi z ukrepi vlade zaradi epidemije COVID-19.</w:t>
      </w:r>
    </w:p>
    <w:p w14:paraId="04A15369" w14:textId="77777777" w:rsidR="00C13F56" w:rsidRDefault="00C13F56" w:rsidP="00C13F56">
      <w:r>
        <w:t>V primerjavi z letom 2021 so bili v letu 2022 višji predvsem stroški za gorivo, vzdrževanje vozil in stroški za izobraževanje zaposlenih (letno redno dvodnevno usposabljanje in dvodnevno usposabljanje iz varstva potrošnikov za vse zaposlene, usposabljanje na temo vodenja za vodstveni kader in drugi), ki jih v letu 2021 ni bilo.</w:t>
      </w:r>
    </w:p>
    <w:p w14:paraId="3C09A874" w14:textId="0DB310AD" w:rsidR="00C13F56" w:rsidRDefault="00C13F56" w:rsidP="00C13F56">
      <w:pPr>
        <w:pStyle w:val="NavadenNPred"/>
      </w:pPr>
      <w:r w:rsidRPr="00746E69">
        <w:t>Materialn</w:t>
      </w:r>
      <w:r w:rsidR="00242AF9" w:rsidRPr="00746E69">
        <w:t>e</w:t>
      </w:r>
      <w:r w:rsidRPr="00746E69">
        <w:t xml:space="preserve"> strošk</w:t>
      </w:r>
      <w:r w:rsidR="00242AF9" w:rsidRPr="00746E69">
        <w:t>e</w:t>
      </w:r>
      <w:r w:rsidRPr="00746E69">
        <w:t xml:space="preserve"> namenj</w:t>
      </w:r>
      <w:r w:rsidR="00242AF9" w:rsidRPr="00746E69">
        <w:t>amo</w:t>
      </w:r>
      <w:r>
        <w:t xml:space="preserve"> pokrivanju tekočih izdatkov po skupinah namenov, kot jih določajo proračunski predpisi, in sicer za:</w:t>
      </w:r>
    </w:p>
    <w:p w14:paraId="599044A7" w14:textId="2C70B37C" w:rsidR="00C13F56" w:rsidRDefault="00C13F56" w:rsidP="00C13F56">
      <w:pPr>
        <w:pStyle w:val="Nastevanje1"/>
      </w:pPr>
      <w:r>
        <w:t>pisarniški in splošni material in storitve,</w:t>
      </w:r>
    </w:p>
    <w:p w14:paraId="0EA6A4B2" w14:textId="442FC70B" w:rsidR="00C13F56" w:rsidRDefault="00C13F56" w:rsidP="00C13F56">
      <w:pPr>
        <w:pStyle w:val="Nastevanje1"/>
      </w:pPr>
      <w:r>
        <w:t>posebni material in storitve,</w:t>
      </w:r>
    </w:p>
    <w:p w14:paraId="2A08F4F7" w14:textId="5FE437F6" w:rsidR="00C13F56" w:rsidRDefault="00C13F56" w:rsidP="00C13F56">
      <w:pPr>
        <w:pStyle w:val="Nastevanje1"/>
      </w:pPr>
      <w:r>
        <w:t>energijo, vodo, komunalne storitve in komunikacije,</w:t>
      </w:r>
    </w:p>
    <w:p w14:paraId="34AA7954" w14:textId="31CFB69C" w:rsidR="00C13F56" w:rsidRDefault="00C13F56" w:rsidP="00C13F56">
      <w:pPr>
        <w:pStyle w:val="Nastevanje1"/>
      </w:pPr>
      <w:r>
        <w:t>prevozne stroške in storitve,</w:t>
      </w:r>
    </w:p>
    <w:p w14:paraId="0AFD5DF1" w14:textId="169BB3CD" w:rsidR="00C13F56" w:rsidRDefault="00C13F56" w:rsidP="00C13F56">
      <w:pPr>
        <w:pStyle w:val="Nastevanje1"/>
      </w:pPr>
      <w:r>
        <w:t>izdatke za službena potovanja,</w:t>
      </w:r>
    </w:p>
    <w:p w14:paraId="35099289" w14:textId="2CB2A0C7" w:rsidR="00C13F56" w:rsidRDefault="00C13F56" w:rsidP="00C13F56">
      <w:pPr>
        <w:pStyle w:val="Nastevanje1"/>
      </w:pPr>
      <w:r>
        <w:t>tekoče vzdrževanje (vzdrževanje informacijskih sistemov INSPIS, M-INSPIS, Špica),</w:t>
      </w:r>
    </w:p>
    <w:p w14:paraId="4B475D26" w14:textId="25B99A33" w:rsidR="00C13F56" w:rsidRDefault="00C13F56" w:rsidP="00C13F56">
      <w:pPr>
        <w:pStyle w:val="Nastevanje1"/>
      </w:pPr>
      <w:r>
        <w:t>najemnine informacijskih sistemov (e-bonitete, prekrškovni portal, IUS-INFO, ipd.),</w:t>
      </w:r>
    </w:p>
    <w:p w14:paraId="0BCD4A4F" w14:textId="0636E8A3" w:rsidR="00C13F56" w:rsidRDefault="00C13F56" w:rsidP="00C13F56">
      <w:pPr>
        <w:pStyle w:val="Nastevanje1"/>
      </w:pPr>
      <w:r>
        <w:t>druge operativne odhodke (za stroške strokovnega izobraževanja, sodne stroške, stroške odvetnikov …).</w:t>
      </w:r>
    </w:p>
    <w:p w14:paraId="5DA86175" w14:textId="20AC1A4B" w:rsidR="00C13F56" w:rsidRDefault="00C13F56" w:rsidP="00C13F56">
      <w:pPr>
        <w:pStyle w:val="NavadenNZa"/>
      </w:pPr>
      <w:r>
        <w:t>Pri materialnih stroških je bila v letu 2022 najvišja poraba sredstev za gorivo, vzdrževanje in zavarovanje vozil, in sicer v višini 76.496,96 evrov ali 23,51</w:t>
      </w:r>
      <w:r w:rsidR="007C6743">
        <w:t xml:space="preserve"> %</w:t>
      </w:r>
      <w:r w:rsidR="00242AF9" w:rsidRPr="00242AF9">
        <w:t xml:space="preserve"> </w:t>
      </w:r>
      <w:r w:rsidR="00242AF9">
        <w:t>vseh materialnih stroškov</w:t>
      </w:r>
      <w:r>
        <w:t>, za komunikacijske storitve (stroški poštnine, telefonija) 70.413,46 evrov ali 21,63</w:t>
      </w:r>
      <w:r w:rsidR="007C6743">
        <w:t xml:space="preserve"> %</w:t>
      </w:r>
      <w:r>
        <w:t>, za stroške konferenc, seminarjev, strokovno izobraževanje zaposlenih in sodne stroške ter stroške odvetnikov 61.480,44 evrov ali 12,10</w:t>
      </w:r>
      <w:r w:rsidR="007C6743">
        <w:t xml:space="preserve"> %</w:t>
      </w:r>
      <w:r>
        <w:t>. Stroški za plačilo sodnih stroškov in stroškov odvetnikom v primerih, ko je sodišče odločbe inšpektorata odpravilo ali znižalo globo, so skupaj znašali</w:t>
      </w:r>
      <w:r w:rsidR="00F5431B">
        <w:t xml:space="preserve"> </w:t>
      </w:r>
      <w:r>
        <w:t>18.491,14 evrov, kar je za 161,83</w:t>
      </w:r>
      <w:r w:rsidR="007C6743">
        <w:t xml:space="preserve"> %</w:t>
      </w:r>
      <w:r>
        <w:t xml:space="preserve"> več kot v letu 2021.</w:t>
      </w:r>
    </w:p>
    <w:p w14:paraId="48C80D11" w14:textId="06A27188" w:rsidR="00F16196" w:rsidRDefault="00242AF9" w:rsidP="00C13F56">
      <w:r>
        <w:t>I</w:t>
      </w:r>
      <w:r w:rsidR="00C13F56">
        <w:t xml:space="preserve">z naslova refundacij (povračilo potnih stroškov v tujino) </w:t>
      </w:r>
      <w:r w:rsidRPr="00746E69">
        <w:t xml:space="preserve">smo v letu 2022 </w:t>
      </w:r>
      <w:r w:rsidR="00C13F56" w:rsidRPr="00746E69">
        <w:t>prejel</w:t>
      </w:r>
      <w:r w:rsidRPr="00746E69">
        <w:t>i</w:t>
      </w:r>
      <w:r w:rsidR="00C13F56">
        <w:t xml:space="preserve"> na postavko materialnih stroškov sredstva v skupni višini 109,10 evrov oziroma 0,03</w:t>
      </w:r>
      <w:r w:rsidR="007C6743">
        <w:t xml:space="preserve"> %</w:t>
      </w:r>
      <w:r w:rsidR="00C13F56">
        <w:t xml:space="preserve"> vseh materialnih stroškov.</w:t>
      </w:r>
    </w:p>
    <w:p w14:paraId="0158FAE6" w14:textId="755437A0" w:rsidR="00F16196" w:rsidRDefault="00F16196" w:rsidP="0032061E">
      <w:pPr>
        <w:pStyle w:val="Naslov3"/>
      </w:pPr>
      <w:bookmarkStart w:id="159" w:name="_Toc165366750"/>
      <w:r>
        <w:t>Analize vzorcev</w:t>
      </w:r>
      <w:bookmarkEnd w:id="159"/>
    </w:p>
    <w:p w14:paraId="421A3813" w14:textId="3FD74CE1" w:rsidR="00C13F56" w:rsidRDefault="00C13F56" w:rsidP="00C13F56">
      <w:r w:rsidRPr="00746E69">
        <w:t>Porab</w:t>
      </w:r>
      <w:r w:rsidR="00242AF9" w:rsidRPr="00746E69">
        <w:t>o</w:t>
      </w:r>
      <w:r>
        <w:t xml:space="preserve"> sredstev za analize vzorcev in preizkuse skladnosti proizvodov </w:t>
      </w:r>
      <w:r w:rsidRPr="00746E69">
        <w:t>evidentira</w:t>
      </w:r>
      <w:r w:rsidR="00242AF9" w:rsidRPr="00746E69">
        <w:t>mo</w:t>
      </w:r>
      <w:r>
        <w:t xml:space="preserve"> na PP 177510. Porabljena sredstva za storitve analiz so bila v višini 87.804,02 evrov ali 93,47</w:t>
      </w:r>
      <w:r w:rsidR="007C6743">
        <w:t xml:space="preserve"> %</w:t>
      </w:r>
      <w:r>
        <w:t xml:space="preserve"> glede na veljavni proračun. V primerjavi z letom prej je bila poraba sredstev za analize vzorcev za 56.846,37 evrov</w:t>
      </w:r>
      <w:r w:rsidR="00242AF9">
        <w:t xml:space="preserve"> </w:t>
      </w:r>
      <w:r>
        <w:t>ali 183,63</w:t>
      </w:r>
      <w:r w:rsidR="007C6743">
        <w:t xml:space="preserve"> %</w:t>
      </w:r>
      <w:r>
        <w:t xml:space="preserve"> višja, saj so se v </w:t>
      </w:r>
      <w:r w:rsidRPr="00746E69">
        <w:t xml:space="preserve">letu </w:t>
      </w:r>
      <w:r w:rsidR="00242AF9" w:rsidRPr="00746E69">
        <w:t xml:space="preserve">2021 </w:t>
      </w:r>
      <w:r>
        <w:t>delale le nujne analize zaradi nižjega sprejetega proračuna.</w:t>
      </w:r>
    </w:p>
    <w:p w14:paraId="4C4882F0" w14:textId="781825F8" w:rsidR="00C13F56" w:rsidRDefault="00C13F56" w:rsidP="00C13F56">
      <w:pPr>
        <w:pStyle w:val="NavadenNPred"/>
      </w:pPr>
      <w:r>
        <w:t xml:space="preserve">Sredstva za analize vzorcev </w:t>
      </w:r>
      <w:r w:rsidR="00242AF9" w:rsidRPr="00746E69">
        <w:t xml:space="preserve">smo </w:t>
      </w:r>
      <w:r>
        <w:t xml:space="preserve">v celoti </w:t>
      </w:r>
      <w:r w:rsidRPr="00746E69">
        <w:t>namen</w:t>
      </w:r>
      <w:r w:rsidR="00242AF9" w:rsidRPr="00746E69">
        <w:t xml:space="preserve">ili </w:t>
      </w:r>
      <w:r>
        <w:t xml:space="preserve">za projekt Vzorčenje 2022, v okviru katerega </w:t>
      </w:r>
      <w:r w:rsidR="00242AF9" w:rsidRPr="00746E69">
        <w:t xml:space="preserve">smo </w:t>
      </w:r>
      <w:r w:rsidRPr="00746E69">
        <w:t>vzorčil</w:t>
      </w:r>
      <w:r w:rsidR="00242AF9" w:rsidRPr="00746E69">
        <w:t>i</w:t>
      </w:r>
      <w:r w:rsidRPr="00746E69">
        <w:t xml:space="preserve"> in predal</w:t>
      </w:r>
      <w:r w:rsidR="00242AF9" w:rsidRPr="00746E69">
        <w:t>i</w:t>
      </w:r>
      <w:r>
        <w:t xml:space="preserve"> na analizo proizvode iz naslova:</w:t>
      </w:r>
    </w:p>
    <w:p w14:paraId="14D41CDD" w14:textId="1B808C2D" w:rsidR="00C13F56" w:rsidRDefault="00C13F56" w:rsidP="00C13F56">
      <w:pPr>
        <w:pStyle w:val="Nastevanje1"/>
      </w:pPr>
      <w:r>
        <w:t>preverjanja izpolnjevanja zahtev električne opreme z varnostnimi zahtevami glede na določbe Pravilnika o elektromagnetni združljivosti (12 proizvodov),</w:t>
      </w:r>
    </w:p>
    <w:p w14:paraId="28641571" w14:textId="4BB056C2" w:rsidR="00C13F56" w:rsidRDefault="00C13F56" w:rsidP="00C13F56">
      <w:pPr>
        <w:pStyle w:val="Nastevanje1"/>
      </w:pPr>
      <w:r>
        <w:t>izpolnjevanja zahtev električne opreme z varnostnimi zahtevami glede na določbe Pravilnika o omogočanju dostopnosti električne opreme na trgu, ki je načrtovana za uporabo znotraj določenih napetostnih mej (12 proizvodov),</w:t>
      </w:r>
    </w:p>
    <w:p w14:paraId="22974AA6" w14:textId="79391800" w:rsidR="00C13F56" w:rsidRDefault="00C13F56" w:rsidP="00C13F56">
      <w:pPr>
        <w:pStyle w:val="Nastevanje1"/>
      </w:pPr>
      <w:r>
        <w:lastRenderedPageBreak/>
        <w:t>preverjanja radijske opreme glede na določbe veljavnih predpisov (2 proizvoda),</w:t>
      </w:r>
    </w:p>
    <w:p w14:paraId="2BCEFE42" w14:textId="77777777" w:rsidR="00F5431B" w:rsidRDefault="00C13F56" w:rsidP="00C13F56">
      <w:pPr>
        <w:pStyle w:val="Nastevanje1"/>
      </w:pPr>
      <w:r>
        <w:t>preverjanja kotnih brusilnikov premera do 125 mm in polnilnih sklopov za električne rolke in električne skiroje glede na določbe veljavnih predpisov (7 proizvodov),</w:t>
      </w:r>
    </w:p>
    <w:p w14:paraId="1C4D887C" w14:textId="1F80D097" w:rsidR="00C13F56" w:rsidRDefault="00C13F56" w:rsidP="00C13F56">
      <w:pPr>
        <w:pStyle w:val="Nastevanje1"/>
      </w:pPr>
      <w:r>
        <w:t xml:space="preserve">preverjanja izpolnjevanja zahtev skladnosti za </w:t>
      </w:r>
      <w:proofErr w:type="spellStart"/>
      <w:r>
        <w:t>polobrazne</w:t>
      </w:r>
      <w:proofErr w:type="spellEnd"/>
      <w:r>
        <w:t xml:space="preserve"> maske za zaščito pred delci glede na določbe veljavnih predpisov o osebni varovalni opremi (5 proizvodov).</w:t>
      </w:r>
    </w:p>
    <w:p w14:paraId="0C0DACF9" w14:textId="4B8F2C87" w:rsidR="00C13F56" w:rsidRDefault="00C13F56" w:rsidP="00C13F56">
      <w:pPr>
        <w:pStyle w:val="NavadenNZa"/>
      </w:pPr>
      <w:r>
        <w:t xml:space="preserve">Na postavki za analize vzorcev so bila porabljena sredstva v višini 940,02 evrov za odkupe vzorcev, pri katerih laboratoriji ugotovijo, da so skladni in jih </w:t>
      </w:r>
      <w:r w:rsidR="00242AF9" w:rsidRPr="00746E69">
        <w:t xml:space="preserve">moramo </w:t>
      </w:r>
      <w:r>
        <w:t>plačati trgovcem.</w:t>
      </w:r>
    </w:p>
    <w:p w14:paraId="75D32807" w14:textId="44D08286" w:rsidR="005D65B9" w:rsidRDefault="00242AF9" w:rsidP="00C13F56">
      <w:r>
        <w:t xml:space="preserve">V </w:t>
      </w:r>
      <w:r w:rsidR="00C13F56">
        <w:t xml:space="preserve">letu 2022 iz naslova refundacij (stroški vzorčenja) </w:t>
      </w:r>
      <w:r w:rsidR="00C13F56" w:rsidRPr="00746E69">
        <w:t>ni</w:t>
      </w:r>
      <w:r w:rsidRPr="00746E69">
        <w:t>smo</w:t>
      </w:r>
      <w:r w:rsidR="00C13F56" w:rsidRPr="00746E69">
        <w:t xml:space="preserve"> prejel</w:t>
      </w:r>
      <w:r w:rsidRPr="00746E69">
        <w:t>i</w:t>
      </w:r>
      <w:r w:rsidR="00C13F56">
        <w:t xml:space="preserve"> sredstev na postavko za analize vzorcev.</w:t>
      </w:r>
    </w:p>
    <w:p w14:paraId="1958CFCC" w14:textId="612FCC80" w:rsidR="00F16196" w:rsidRDefault="00F16196" w:rsidP="009F1A7E">
      <w:pPr>
        <w:pStyle w:val="Naslov3"/>
      </w:pPr>
      <w:bookmarkStart w:id="160" w:name="_Toc165366751"/>
      <w:r>
        <w:t>Investicije</w:t>
      </w:r>
      <w:bookmarkEnd w:id="160"/>
    </w:p>
    <w:p w14:paraId="096EB2C9" w14:textId="358AB95E" w:rsidR="00F5431B" w:rsidRDefault="00C13F56" w:rsidP="00C13F56">
      <w:r>
        <w:t xml:space="preserve">Investicije in investicijsko vzdrževanje </w:t>
      </w:r>
      <w:r w:rsidRPr="00746E69">
        <w:t>evidentira</w:t>
      </w:r>
      <w:r w:rsidR="00242AF9" w:rsidRPr="00746E69">
        <w:t>m</w:t>
      </w:r>
      <w:r w:rsidRPr="00746E69">
        <w:t>o</w:t>
      </w:r>
      <w:r>
        <w:t xml:space="preserve"> na PP 157110. Porabljena sredstva za investicije so bila v višini 86.341,53 evrov ali 99,24</w:t>
      </w:r>
      <w:r w:rsidR="007C6743">
        <w:t xml:space="preserve"> %</w:t>
      </w:r>
      <w:r>
        <w:t xml:space="preserve"> glede na veljavni proračun. V primerjavi s predhodnim letom je bila poraba za investicije višja za 45.051,06 evrov ali za 109,11</w:t>
      </w:r>
      <w:r w:rsidR="007C6743">
        <w:t xml:space="preserve"> %</w:t>
      </w:r>
      <w:r>
        <w:t xml:space="preserve">, saj </w:t>
      </w:r>
      <w:r w:rsidR="00242AF9" w:rsidRPr="00746E69">
        <w:t xml:space="preserve">smo </w:t>
      </w:r>
      <w:r w:rsidRPr="00746E69">
        <w:t>imel</w:t>
      </w:r>
      <w:r w:rsidR="00242AF9" w:rsidRPr="00746E69">
        <w:t>i</w:t>
      </w:r>
      <w:r w:rsidRPr="00746E69">
        <w:t xml:space="preserve"> </w:t>
      </w:r>
      <w:r>
        <w:t>v letu 2022 glede na izkazane potrebe zagotovljen toliko višji veljavni proračun.</w:t>
      </w:r>
    </w:p>
    <w:p w14:paraId="458367F1" w14:textId="07DA0C1E" w:rsidR="005D65B9" w:rsidRDefault="00C13F56" w:rsidP="00C13F56">
      <w:r>
        <w:t xml:space="preserve">Sredstva za investicije </w:t>
      </w:r>
      <w:r w:rsidRPr="00746E69">
        <w:t>s</w:t>
      </w:r>
      <w:r w:rsidR="00242AF9" w:rsidRPr="00746E69">
        <w:t>m</w:t>
      </w:r>
      <w:r w:rsidRPr="00746E69">
        <w:t>o porab</w:t>
      </w:r>
      <w:r w:rsidR="00242AF9" w:rsidRPr="00746E69">
        <w:t>ili</w:t>
      </w:r>
      <w:r>
        <w:t xml:space="preserve"> za nakup 2 rabljenih službenih vozil Renault </w:t>
      </w:r>
      <w:proofErr w:type="spellStart"/>
      <w:r>
        <w:t>Clio</w:t>
      </w:r>
      <w:proofErr w:type="spellEnd"/>
      <w:r>
        <w:t xml:space="preserve"> in eno vozilo Renault </w:t>
      </w:r>
      <w:proofErr w:type="spellStart"/>
      <w:r>
        <w:t>Captur</w:t>
      </w:r>
      <w:proofErr w:type="spellEnd"/>
      <w:r>
        <w:t xml:space="preserve"> v skupni višini 44.900,14 evrov, za nakup pisarniškega pohištva in opreme</w:t>
      </w:r>
      <w:r w:rsidR="00F5431B">
        <w:t xml:space="preserve"> </w:t>
      </w:r>
      <w:r>
        <w:t>ter vrtljivih pisarniških ter konferenčnih stolov (skupaj 121 kosov) v višini 31.353,24 evrov, za nakup opreme za priročne kuhinje</w:t>
      </w:r>
      <w:r w:rsidR="00F5431B">
        <w:t xml:space="preserve"> </w:t>
      </w:r>
      <w:r>
        <w:t>na sedežu, v Mariboru, Novi Gorici, Kopru in Postojni (10 kosov) v višini 1.750,00 evrov, za vzpostavitev intranetne strani na SharePoint platformi v višini 5.965,80 evrov, za</w:t>
      </w:r>
      <w:r w:rsidR="00F5431B">
        <w:t xml:space="preserve"> </w:t>
      </w:r>
      <w:r>
        <w:t>nadgradnjo licenčne programske opreme za evidentiranje delovnega časa (dodatno 25 licenc) v višini 1.912,35 evrov in za nakup 22 kosov mobilnih telefonov v višini 460,00 evrov.</w:t>
      </w:r>
    </w:p>
    <w:p w14:paraId="7EB716D0" w14:textId="2693DAD3" w:rsidR="00F16196" w:rsidRDefault="00F16196" w:rsidP="00024498">
      <w:pPr>
        <w:pStyle w:val="Naslov3"/>
      </w:pPr>
      <w:bookmarkStart w:id="161" w:name="_Toc165366752"/>
      <w:r>
        <w:t>Plače zaposlenih</w:t>
      </w:r>
      <w:bookmarkEnd w:id="161"/>
    </w:p>
    <w:p w14:paraId="14304892" w14:textId="110230C3" w:rsidR="00AB58E2" w:rsidRDefault="00AB58E2" w:rsidP="00AB58E2">
      <w:r w:rsidRPr="00746E69">
        <w:t>Porab</w:t>
      </w:r>
      <w:r w:rsidR="00242AF9" w:rsidRPr="00746E69">
        <w:t>o</w:t>
      </w:r>
      <w:r>
        <w:t xml:space="preserve"> sredstev za plače zaposlenih </w:t>
      </w:r>
      <w:r w:rsidRPr="00746E69">
        <w:t>evidentira</w:t>
      </w:r>
      <w:r w:rsidR="00242AF9" w:rsidRPr="00746E69">
        <w:t>mo</w:t>
      </w:r>
      <w:r>
        <w:t xml:space="preserve"> na PP 187110. </w:t>
      </w:r>
      <w:r w:rsidRPr="00746E69">
        <w:t>Porab</w:t>
      </w:r>
      <w:r w:rsidR="00242AF9" w:rsidRPr="00746E69">
        <w:t>o</w:t>
      </w:r>
      <w:r>
        <w:t xml:space="preserve"> sredstev za plače zaposlenih </w:t>
      </w:r>
      <w:r w:rsidR="00242AF9" w:rsidRPr="00746E69">
        <w:t xml:space="preserve">smo </w:t>
      </w:r>
      <w:r w:rsidRPr="00746E69">
        <w:t>realizira</w:t>
      </w:r>
      <w:r w:rsidR="00242AF9" w:rsidRPr="00746E69">
        <w:t>li</w:t>
      </w:r>
      <w:r>
        <w:t xml:space="preserve"> v višini 5.000.681,43 evrov ali 94,48</w:t>
      </w:r>
      <w:r w:rsidR="007C6743">
        <w:t xml:space="preserve"> %</w:t>
      </w:r>
      <w:r>
        <w:t xml:space="preserve"> glede na veljavni proračun. V primerjavi z letom poprej je bila poraba sredstev nižja za 83.368,46 evrov ali 2,00</w:t>
      </w:r>
      <w:r w:rsidR="007C6743">
        <w:t xml:space="preserve"> %</w:t>
      </w:r>
      <w:r>
        <w:t>, saj ni bilo več izplačil dodatkov po 123. členu ZIUOPDVE-COVID-19, prav tako ni bilo toliko</w:t>
      </w:r>
      <w:r w:rsidR="00F5431B">
        <w:t xml:space="preserve"> </w:t>
      </w:r>
      <w:r>
        <w:t>nadurnega dela kot v letu 2021, ko so se izvajali številni nadzori spoštovanja ukrepov v zvezi z epidemijo COVID-19.</w:t>
      </w:r>
    </w:p>
    <w:p w14:paraId="53CF368D" w14:textId="11D44D91" w:rsidR="00AB58E2" w:rsidRDefault="00AB58E2" w:rsidP="00AB58E2">
      <w:pPr>
        <w:pStyle w:val="NavadenNPred"/>
      </w:pPr>
      <w:r>
        <w:t xml:space="preserve">Iz te proračunske postavke </w:t>
      </w:r>
      <w:r w:rsidRPr="00746E69">
        <w:t>s</w:t>
      </w:r>
      <w:r w:rsidR="00242AF9" w:rsidRPr="00746E69">
        <w:t>m</w:t>
      </w:r>
      <w:r w:rsidRPr="00746E69">
        <w:t>o</w:t>
      </w:r>
      <w:r>
        <w:t xml:space="preserve"> sredstva </w:t>
      </w:r>
      <w:r w:rsidRPr="00746E69">
        <w:t>namen</w:t>
      </w:r>
      <w:r w:rsidR="00242AF9" w:rsidRPr="00746E69">
        <w:t>ili</w:t>
      </w:r>
      <w:r>
        <w:t xml:space="preserve"> za:</w:t>
      </w:r>
    </w:p>
    <w:p w14:paraId="4F6C94B7" w14:textId="278D6982" w:rsidR="00AB58E2" w:rsidRDefault="00AB58E2" w:rsidP="00AB58E2">
      <w:pPr>
        <w:pStyle w:val="Nastevanje1"/>
      </w:pPr>
      <w:r>
        <w:t>osnovne plače in dodatke ter prispevke in davke,</w:t>
      </w:r>
    </w:p>
    <w:p w14:paraId="139213FD" w14:textId="0E23CDE9" w:rsidR="00AB58E2" w:rsidRDefault="00AB58E2" w:rsidP="00AB58E2">
      <w:pPr>
        <w:pStyle w:val="Nastevanje1"/>
      </w:pPr>
      <w:r>
        <w:t>regres za letni dopust zaposlenih,</w:t>
      </w:r>
    </w:p>
    <w:p w14:paraId="66158CC7" w14:textId="0A7478D9" w:rsidR="00AB58E2" w:rsidRDefault="00AB58E2" w:rsidP="00AB58E2">
      <w:pPr>
        <w:pStyle w:val="Nastevanje1"/>
      </w:pPr>
      <w:r>
        <w:t>povračila stroškov prehrane med delom,</w:t>
      </w:r>
    </w:p>
    <w:p w14:paraId="63C68D26" w14:textId="6BBAAE8A" w:rsidR="00AB58E2" w:rsidRDefault="00AB58E2" w:rsidP="00AB58E2">
      <w:pPr>
        <w:pStyle w:val="Nastevanje1"/>
      </w:pPr>
      <w:r>
        <w:t>povračila prevoza na delo in z dela,</w:t>
      </w:r>
    </w:p>
    <w:p w14:paraId="5321E95C" w14:textId="2F2FD4A1" w:rsidR="00AB58E2" w:rsidRDefault="00AB58E2" w:rsidP="00AB58E2">
      <w:pPr>
        <w:pStyle w:val="Nastevanje1"/>
      </w:pPr>
      <w:r>
        <w:t>delovno uspešnost iz naslova povečanega obsega dela,</w:t>
      </w:r>
    </w:p>
    <w:p w14:paraId="5702403E" w14:textId="7BC9F8CA" w:rsidR="00AB58E2" w:rsidRDefault="00AB58E2" w:rsidP="00AB58E2">
      <w:pPr>
        <w:pStyle w:val="Nastevanje1"/>
      </w:pPr>
      <w:r>
        <w:t>nadurno delo,</w:t>
      </w:r>
    </w:p>
    <w:p w14:paraId="0C6771DA" w14:textId="3A9A22B1" w:rsidR="00AB58E2" w:rsidRDefault="00AB58E2" w:rsidP="00AB58E2">
      <w:pPr>
        <w:pStyle w:val="Nastevanje1"/>
      </w:pPr>
      <w:r>
        <w:t>druge izdatke zaposlenim (jubilejne nagrade, odpravnine in solidarnostne pomoči),</w:t>
      </w:r>
    </w:p>
    <w:p w14:paraId="77877E2D" w14:textId="78F61454" w:rsidR="00AB58E2" w:rsidRDefault="00AB58E2" w:rsidP="00AB58E2">
      <w:pPr>
        <w:pStyle w:val="Nastevanje1"/>
      </w:pPr>
      <w:r>
        <w:t>premije kolektivnega dodatnega pokojninskega zavarovanja.</w:t>
      </w:r>
    </w:p>
    <w:p w14:paraId="50F32CB0" w14:textId="701087B7" w:rsidR="00F16196" w:rsidRDefault="00242AF9" w:rsidP="00AB58E2">
      <w:pPr>
        <w:pStyle w:val="NavadenNZa"/>
      </w:pPr>
      <w:r>
        <w:t>I</w:t>
      </w:r>
      <w:r w:rsidR="00AB58E2">
        <w:t xml:space="preserve">z naslova refundacij boleznin in invalidnin ter iz naslova vračila nadomestila plače za opravljanje vojaških dolžnosti </w:t>
      </w:r>
      <w:r w:rsidRPr="00746E69">
        <w:t xml:space="preserve">smo </w:t>
      </w:r>
      <w:r w:rsidR="00AB58E2" w:rsidRPr="00746E69">
        <w:t>prejel</w:t>
      </w:r>
      <w:r w:rsidRPr="00746E69">
        <w:t>i</w:t>
      </w:r>
      <w:r w:rsidR="00AB58E2">
        <w:t xml:space="preserve"> sredstva na postavko za plače v višini 164.250,27 evrov, kar je za 54,34</w:t>
      </w:r>
      <w:r w:rsidR="007C6743">
        <w:t xml:space="preserve"> %</w:t>
      </w:r>
      <w:r w:rsidR="00AB58E2">
        <w:t xml:space="preserve"> več, kot je bilo refundacij v letu 2021.</w:t>
      </w:r>
    </w:p>
    <w:p w14:paraId="1601598D" w14:textId="591A7B57" w:rsidR="00F16196" w:rsidRDefault="00F16196" w:rsidP="00024498">
      <w:pPr>
        <w:pStyle w:val="Naslov3"/>
      </w:pPr>
      <w:bookmarkStart w:id="162" w:name="_Toc165366753"/>
      <w:r>
        <w:lastRenderedPageBreak/>
        <w:t>Odškodnine</w:t>
      </w:r>
      <w:bookmarkEnd w:id="162"/>
    </w:p>
    <w:p w14:paraId="4CD53A55" w14:textId="2A54F716" w:rsidR="00F16196" w:rsidRDefault="00AB58E2" w:rsidP="00F16196">
      <w:r w:rsidRPr="00AB58E2">
        <w:t xml:space="preserve">Sredstva od odškodnin </w:t>
      </w:r>
      <w:r w:rsidRPr="00746E69">
        <w:t>evidentira</w:t>
      </w:r>
      <w:r w:rsidR="00A10CAC" w:rsidRPr="00746E69">
        <w:t>mo</w:t>
      </w:r>
      <w:r w:rsidRPr="00AB58E2">
        <w:t xml:space="preserve"> na PP 892010. Sredstva za to postavko </w:t>
      </w:r>
      <w:r w:rsidRPr="00746E69">
        <w:t>s</w:t>
      </w:r>
      <w:r w:rsidR="00A10CAC" w:rsidRPr="00746E69">
        <w:t>m</w:t>
      </w:r>
      <w:r w:rsidRPr="00746E69">
        <w:t>o pridob</w:t>
      </w:r>
      <w:r w:rsidR="00A10CAC" w:rsidRPr="00746E69">
        <w:t xml:space="preserve">ili </w:t>
      </w:r>
      <w:r w:rsidRPr="00AB58E2">
        <w:t xml:space="preserve">s strani zavarovalnic, in sicer gre za odškodnine v primeru poškodb avtomobilov pri prometnih nesrečah. V letu 2022 </w:t>
      </w:r>
      <w:r w:rsidR="00A10CAC" w:rsidRPr="00746E69">
        <w:t xml:space="preserve">smo </w:t>
      </w:r>
      <w:r w:rsidRPr="00AB58E2">
        <w:t xml:space="preserve">od zavarovalnic </w:t>
      </w:r>
      <w:r w:rsidR="00A10CAC" w:rsidRPr="00746E69">
        <w:t>pridobili</w:t>
      </w:r>
      <w:r w:rsidR="00A10CAC" w:rsidRPr="00AB58E2">
        <w:t xml:space="preserve"> </w:t>
      </w:r>
      <w:r w:rsidRPr="00AB58E2">
        <w:t xml:space="preserve">85,05 evrov. Sredstva so namenska in se koristijo izključno za vzdrževanje, popravila in nadomestna vozila. </w:t>
      </w:r>
      <w:r w:rsidRPr="00746E69">
        <w:t>Porab</w:t>
      </w:r>
      <w:r w:rsidR="00A10CAC" w:rsidRPr="00746E69">
        <w:t xml:space="preserve">ili smo jih </w:t>
      </w:r>
      <w:r w:rsidRPr="00AB58E2">
        <w:t>v višini 2.066,23 evrov pri nakupu rabljenih vozil v letu 2022. Ostanek sredstev na postavki za odškodnine iz preteklih let v višini 2.255,07 evrov se bo prenesel v proračun za leto 2023.</w:t>
      </w:r>
    </w:p>
    <w:p w14:paraId="2B2BACFE" w14:textId="00AA7E0B" w:rsidR="00F16196" w:rsidRDefault="00F16196" w:rsidP="00024498">
      <w:pPr>
        <w:pStyle w:val="Naslov3"/>
      </w:pPr>
      <w:bookmarkStart w:id="163" w:name="_Toc165366754"/>
      <w:r>
        <w:t>Stvarno premoženje</w:t>
      </w:r>
      <w:bookmarkEnd w:id="163"/>
    </w:p>
    <w:p w14:paraId="45984525" w14:textId="22946B77" w:rsidR="00F16196" w:rsidRDefault="00AB58E2" w:rsidP="00F16196">
      <w:r w:rsidRPr="00AB58E2">
        <w:t xml:space="preserve">Skladno z letnim načrtom razpolaganja s stvarnim premoženjem države </w:t>
      </w:r>
      <w:r w:rsidR="00A10CAC" w:rsidRPr="00746E69">
        <w:t xml:space="preserve">smo za leto 2022 </w:t>
      </w:r>
      <w:r w:rsidRPr="00746E69">
        <w:t>planiral</w:t>
      </w:r>
      <w:r w:rsidR="00A10CAC" w:rsidRPr="00746E69">
        <w:t>i</w:t>
      </w:r>
      <w:r w:rsidRPr="00AB58E2">
        <w:t xml:space="preserve"> prodajo 3 rabljenih </w:t>
      </w:r>
      <w:r w:rsidR="00A10CAC" w:rsidRPr="00746E69">
        <w:t xml:space="preserve">službenih </w:t>
      </w:r>
      <w:r w:rsidRPr="00AB58E2">
        <w:t>vozil</w:t>
      </w:r>
      <w:r w:rsidR="00A10CAC">
        <w:t xml:space="preserve">. </w:t>
      </w:r>
      <w:r w:rsidR="00A10CAC" w:rsidRPr="00746E69">
        <w:t>Dejansko smo</w:t>
      </w:r>
      <w:r w:rsidRPr="00746E69">
        <w:t xml:space="preserve"> realiziral</w:t>
      </w:r>
      <w:r w:rsidR="00A10CAC" w:rsidRPr="00746E69">
        <w:t>i</w:t>
      </w:r>
      <w:r w:rsidRPr="00AB58E2">
        <w:t xml:space="preserve"> prodajo </w:t>
      </w:r>
      <w:r w:rsidR="00A10CAC">
        <w:t xml:space="preserve">le </w:t>
      </w:r>
      <w:r w:rsidRPr="00AB58E2">
        <w:t xml:space="preserve">2 vozil v skupni vrednosti 2.760,00 evrov, eno vozilo pa </w:t>
      </w:r>
      <w:r w:rsidR="00A10CAC" w:rsidRPr="00746E69">
        <w:t>še vedno uporabljamo</w:t>
      </w:r>
      <w:r w:rsidRPr="00AB58E2">
        <w:t xml:space="preserve">. V letu 2022 </w:t>
      </w:r>
      <w:r w:rsidR="00A10CAC" w:rsidRPr="00746E69">
        <w:t xml:space="preserve">smo </w:t>
      </w:r>
      <w:r w:rsidRPr="00746E69">
        <w:t>porab</w:t>
      </w:r>
      <w:r w:rsidR="00A10CAC" w:rsidRPr="00746E69">
        <w:t>ili</w:t>
      </w:r>
      <w:r w:rsidRPr="00AB58E2">
        <w:t xml:space="preserve"> sredstva na postavki za stvarno premoženje pri nakupu rabljenih vozil v višini 3.209,16 evrov. Ostanek sredstev na postavki za stvarno premoženje v višini 2.821,61</w:t>
      </w:r>
      <w:r w:rsidR="00F5431B">
        <w:t xml:space="preserve"> </w:t>
      </w:r>
      <w:r w:rsidRPr="00AB58E2">
        <w:t>evrov se prenese v proračun za leto 2023.</w:t>
      </w:r>
    </w:p>
    <w:p w14:paraId="68E93DC8" w14:textId="77777777" w:rsidR="00EF26AB" w:rsidRPr="00D456D1" w:rsidRDefault="00EF26AB" w:rsidP="000903C5">
      <w:pPr>
        <w:pStyle w:val="Naslov2"/>
      </w:pPr>
      <w:bookmarkStart w:id="164" w:name="_Toc165366755"/>
      <w:bookmarkStart w:id="165" w:name="_Toc410308893"/>
      <w:r w:rsidRPr="00D456D1">
        <w:t>TEHNIČNA OPREMLJENOST</w:t>
      </w:r>
      <w:bookmarkEnd w:id="164"/>
    </w:p>
    <w:p w14:paraId="56F41D36" w14:textId="77777777" w:rsidR="0049049D" w:rsidRPr="00D456D1" w:rsidRDefault="0049049D" w:rsidP="0049049D">
      <w:pPr>
        <w:pStyle w:val="Naslov3"/>
      </w:pPr>
      <w:bookmarkStart w:id="166" w:name="_Toc165366756"/>
      <w:r w:rsidRPr="00D456D1">
        <w:t>Računalniška oprema</w:t>
      </w:r>
      <w:bookmarkEnd w:id="166"/>
    </w:p>
    <w:p w14:paraId="04585ADD" w14:textId="6BE60757" w:rsidR="00D51F8B" w:rsidRDefault="00D51F8B" w:rsidP="00D51F8B">
      <w:r>
        <w:t xml:space="preserve">V letu 2022 </w:t>
      </w:r>
      <w:r w:rsidR="00A10CAC" w:rsidRPr="00746E69">
        <w:t xml:space="preserve">smo </w:t>
      </w:r>
      <w:r w:rsidRPr="00746E69">
        <w:t>nadaljeval</w:t>
      </w:r>
      <w:r w:rsidR="00A10CAC" w:rsidRPr="00746E69">
        <w:t>i</w:t>
      </w:r>
      <w:r>
        <w:t xml:space="preserve"> z zamenjavo starih prenosnih računalnikov in zaslonov z novimi. Zaključili </w:t>
      </w:r>
      <w:r w:rsidRPr="00746E69">
        <w:t>s</w:t>
      </w:r>
      <w:r w:rsidR="00A10CAC" w:rsidRPr="00746E69">
        <w:t>m</w:t>
      </w:r>
      <w:r w:rsidRPr="00746E69">
        <w:t xml:space="preserve">o </w:t>
      </w:r>
      <w:r>
        <w:t xml:space="preserve">s selitvijo strežnikov na centralno računalniško infrastrukturo Ministrstva za javno upravo. Uspešno </w:t>
      </w:r>
      <w:r w:rsidR="00A10CAC" w:rsidRPr="00746E69">
        <w:t xml:space="preserve">smo </w:t>
      </w:r>
      <w:r w:rsidRPr="00746E69">
        <w:t>izved</w:t>
      </w:r>
      <w:r w:rsidR="00A10CAC" w:rsidRPr="00746E69">
        <w:t>li</w:t>
      </w:r>
      <w:r>
        <w:t xml:space="preserve"> tudi </w:t>
      </w:r>
      <w:r w:rsidRPr="00746E69">
        <w:t>nadgradnj</w:t>
      </w:r>
      <w:r w:rsidR="00A10CAC" w:rsidRPr="00746E69">
        <w:t>o</w:t>
      </w:r>
      <w:r>
        <w:t xml:space="preserve"> dokumentnega sistema INSPIS, ki je bil istočasno nameščen na nov virtualni strežnik.</w:t>
      </w:r>
    </w:p>
    <w:p w14:paraId="4CA29272" w14:textId="4F027453" w:rsidR="00D51F8B" w:rsidRDefault="00D51F8B" w:rsidP="00D51F8B">
      <w:r>
        <w:t xml:space="preserve">Zaposlenim </w:t>
      </w:r>
      <w:r w:rsidRPr="00746E69">
        <w:t>Tržne</w:t>
      </w:r>
      <w:r w:rsidR="00A10CAC" w:rsidRPr="00746E69">
        <w:t>ga</w:t>
      </w:r>
      <w:r w:rsidRPr="00746E69">
        <w:t xml:space="preserve"> inšpektorat</w:t>
      </w:r>
      <w:r w:rsidR="00A10CAC" w:rsidRPr="00746E69">
        <w:t>a RS je</w:t>
      </w:r>
      <w:r>
        <w:t xml:space="preserve"> v omejenem obsegu omogočeno opravljanje dela na domu. V ta namen </w:t>
      </w:r>
      <w:r w:rsidRPr="00746E69">
        <w:t>uporablja</w:t>
      </w:r>
      <w:r w:rsidR="00A10CAC" w:rsidRPr="00746E69">
        <w:t>m</w:t>
      </w:r>
      <w:r w:rsidRPr="00746E69">
        <w:t xml:space="preserve">o </w:t>
      </w:r>
      <w:r>
        <w:t xml:space="preserve">razpoložljivo tehnično in programsko opremo v lasti inšpektorata. Od doma se uporabniki preko VPN </w:t>
      </w:r>
      <w:proofErr w:type="spellStart"/>
      <w:r>
        <w:t>Cisco</w:t>
      </w:r>
      <w:proofErr w:type="spellEnd"/>
      <w:r>
        <w:t xml:space="preserve"> </w:t>
      </w:r>
      <w:proofErr w:type="spellStart"/>
      <w:r>
        <w:t>AnyConnect</w:t>
      </w:r>
      <w:proofErr w:type="spellEnd"/>
      <w:r>
        <w:t xml:space="preserve"> </w:t>
      </w:r>
      <w:r w:rsidRPr="00746E69">
        <w:t>povezuje</w:t>
      </w:r>
      <w:r w:rsidR="00A10CAC" w:rsidRPr="00746E69">
        <w:t>m</w:t>
      </w:r>
      <w:r w:rsidRPr="00746E69">
        <w:t xml:space="preserve">o </w:t>
      </w:r>
      <w:r>
        <w:t xml:space="preserve">v lokalno omrežje inšpektorata. Za potrebe sestankov in video konferenc </w:t>
      </w:r>
      <w:r w:rsidRPr="00746E69">
        <w:t>uporablja</w:t>
      </w:r>
      <w:r w:rsidR="00A10CAC" w:rsidRPr="00746E69">
        <w:t>mo</w:t>
      </w:r>
      <w:r w:rsidRPr="00746E69">
        <w:t xml:space="preserve"> aplikacij</w:t>
      </w:r>
      <w:r w:rsidR="00A10CAC" w:rsidRPr="00746E69">
        <w:t>o</w:t>
      </w:r>
      <w:r>
        <w:t xml:space="preserve"> Microsoft </w:t>
      </w:r>
      <w:proofErr w:type="spellStart"/>
      <w:r>
        <w:t>Teams</w:t>
      </w:r>
      <w:proofErr w:type="spellEnd"/>
      <w:r>
        <w:t xml:space="preserve">, </w:t>
      </w:r>
      <w:r w:rsidRPr="00746E69">
        <w:t>aplikacij</w:t>
      </w:r>
      <w:r w:rsidR="00A10CAC" w:rsidRPr="00746E69">
        <w:t>o</w:t>
      </w:r>
      <w:r>
        <w:t xml:space="preserve"> Outlook pa za dostop do elektronske pošte.</w:t>
      </w:r>
    </w:p>
    <w:p w14:paraId="13D9082B" w14:textId="66BFEF46" w:rsidR="00D51F8B" w:rsidRDefault="00D51F8B" w:rsidP="00D51F8B">
      <w:r>
        <w:t xml:space="preserve">Nove službene mobilne telefone </w:t>
      </w:r>
      <w:r w:rsidRPr="00746E69">
        <w:t>s</w:t>
      </w:r>
      <w:r w:rsidR="00A10CAC" w:rsidRPr="00746E69">
        <w:t>m</w:t>
      </w:r>
      <w:r w:rsidRPr="00746E69">
        <w:t xml:space="preserve">o </w:t>
      </w:r>
      <w:r>
        <w:t>vključili v sistem za enotno upravljanje končnih točk »</w:t>
      </w:r>
      <w:proofErr w:type="spellStart"/>
      <w:r>
        <w:t>Company</w:t>
      </w:r>
      <w:proofErr w:type="spellEnd"/>
      <w:r>
        <w:t xml:space="preserve"> Portal«. Storitev je prvenstveno namenjena službenim mobilnim napravam, preko katerih </w:t>
      </w:r>
      <w:r w:rsidRPr="00746E69">
        <w:t>ima</w:t>
      </w:r>
      <w:r w:rsidR="00A10CAC" w:rsidRPr="00746E69">
        <w:t>m</w:t>
      </w:r>
      <w:r w:rsidRPr="00746E69">
        <w:t xml:space="preserve">o </w:t>
      </w:r>
      <w:r>
        <w:t xml:space="preserve">dostop do elektronske pošte, Microsoft </w:t>
      </w:r>
      <w:proofErr w:type="spellStart"/>
      <w:r>
        <w:t>Teamsov</w:t>
      </w:r>
      <w:proofErr w:type="spellEnd"/>
      <w:r>
        <w:t xml:space="preserve"> in ostalih službenih aplikacij.</w:t>
      </w:r>
    </w:p>
    <w:p w14:paraId="1D0A6DA8" w14:textId="26778C88" w:rsidR="005D65B9" w:rsidRDefault="00D51F8B" w:rsidP="00D51F8B">
      <w:r>
        <w:t xml:space="preserve">V letu 2022 </w:t>
      </w:r>
      <w:r w:rsidRPr="00746E69">
        <w:t>s</w:t>
      </w:r>
      <w:r w:rsidR="00A10CAC" w:rsidRPr="00746E69">
        <w:t>m</w:t>
      </w:r>
      <w:r w:rsidRPr="00746E69">
        <w:t xml:space="preserve">o </w:t>
      </w:r>
      <w:r>
        <w:t xml:space="preserve">uspešno realizirali projekt Vzpostavitev intranet portala na SharePoint </w:t>
      </w:r>
      <w:proofErr w:type="spellStart"/>
      <w:r>
        <w:t>OnLine</w:t>
      </w:r>
      <w:proofErr w:type="spellEnd"/>
      <w:r>
        <w:t xml:space="preserve"> platformi. Namen projekta je bila uvedba tehnologije SharePoint za moderni način dela z dokumenti z uporabo Microsoft 365 platforme. Z uporabo intranet portala </w:t>
      </w:r>
      <w:r w:rsidRPr="00746E69">
        <w:t>s</w:t>
      </w:r>
      <w:r w:rsidR="00A10CAC" w:rsidRPr="00746E69">
        <w:t>m</w:t>
      </w:r>
      <w:r w:rsidRPr="00746E69">
        <w:t xml:space="preserve">o </w:t>
      </w:r>
      <w:r>
        <w:t xml:space="preserve">povečali preglednost </w:t>
      </w:r>
      <w:r w:rsidR="00A10CAC" w:rsidRPr="00746E69">
        <w:t xml:space="preserve">naših </w:t>
      </w:r>
      <w:r>
        <w:t xml:space="preserve">poslovnih procesov ter </w:t>
      </w:r>
      <w:r w:rsidR="00A10CAC" w:rsidRPr="00746E69">
        <w:t xml:space="preserve">nam </w:t>
      </w:r>
      <w:r>
        <w:t>olajšali izvajanje rednih administrativnih nalog.</w:t>
      </w:r>
    </w:p>
    <w:p w14:paraId="3298E963" w14:textId="77777777" w:rsidR="00801297" w:rsidRPr="00D516A7" w:rsidRDefault="00EF26AB" w:rsidP="000903C5">
      <w:pPr>
        <w:pStyle w:val="Naslov3"/>
      </w:pPr>
      <w:bookmarkStart w:id="167" w:name="_Toc165366757"/>
      <w:r w:rsidRPr="00D516A7">
        <w:t>Opremljenost s prevoznimi sredstvi</w:t>
      </w:r>
      <w:bookmarkEnd w:id="165"/>
      <w:bookmarkEnd w:id="167"/>
    </w:p>
    <w:p w14:paraId="038565AA" w14:textId="0B25DBBA" w:rsidR="00D51F8B" w:rsidRDefault="00D51F8B" w:rsidP="00D51F8B">
      <w:r>
        <w:t xml:space="preserve">Delo tržnih inšpektorjev poteka predvsem na terenu, zato </w:t>
      </w:r>
      <w:r w:rsidRPr="00746E69">
        <w:t>potreb</w:t>
      </w:r>
      <w:r w:rsidR="00A10CAC" w:rsidRPr="00746E69">
        <w:t>ujemo</w:t>
      </w:r>
      <w:r>
        <w:t xml:space="preserve"> ustrezen in dovolj velik vozni park.</w:t>
      </w:r>
    </w:p>
    <w:p w14:paraId="2F3E5867" w14:textId="389EC611" w:rsidR="00801297" w:rsidRPr="00D516A7" w:rsidRDefault="00D51F8B" w:rsidP="00D51F8B">
      <w:r>
        <w:lastRenderedPageBreak/>
        <w:t>V letu 2022 so se stroški vzdrževanja in porabe goriva povečali in so primerljivi z letom 2019, torej</w:t>
      </w:r>
      <w:r w:rsidR="007C6743">
        <w:t xml:space="preserve"> </w:t>
      </w:r>
      <w:r>
        <w:t>pred epidemijo COVID-19.</w:t>
      </w:r>
    </w:p>
    <w:tbl>
      <w:tblPr>
        <w:tblW w:w="0" w:type="auto"/>
        <w:jc w:val="center"/>
        <w:tblCellMar>
          <w:top w:w="57" w:type="dxa"/>
          <w:left w:w="57" w:type="dxa"/>
          <w:bottom w:w="57" w:type="dxa"/>
          <w:right w:w="57" w:type="dxa"/>
        </w:tblCellMar>
        <w:tblLook w:val="00A0" w:firstRow="1" w:lastRow="0" w:firstColumn="1" w:lastColumn="0" w:noHBand="0" w:noVBand="0"/>
      </w:tblPr>
      <w:tblGrid>
        <w:gridCol w:w="3984"/>
        <w:gridCol w:w="1701"/>
      </w:tblGrid>
      <w:tr w:rsidR="00A40FDB" w:rsidRPr="00D516A7" w14:paraId="20BEDD5C" w14:textId="77777777" w:rsidTr="0092205B">
        <w:trPr>
          <w:cantSplit/>
          <w:trHeight w:val="227"/>
          <w:tblHeader/>
          <w:jc w:val="center"/>
        </w:trPr>
        <w:tc>
          <w:tcPr>
            <w:tcW w:w="398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05D22E4E" w14:textId="77777777" w:rsidR="00E47907" w:rsidRPr="00D516A7" w:rsidRDefault="00E47907" w:rsidP="0092205B">
            <w:pPr>
              <w:pStyle w:val="Tabelanaslov"/>
            </w:pPr>
            <w:r w:rsidRPr="00D516A7">
              <w:t>Strošek</w:t>
            </w:r>
          </w:p>
        </w:tc>
        <w:tc>
          <w:tcPr>
            <w:tcW w:w="1701" w:type="dxa"/>
            <w:tcBorders>
              <w:top w:val="single" w:sz="4" w:space="0" w:color="auto"/>
              <w:left w:val="nil"/>
              <w:bottom w:val="single" w:sz="4" w:space="0" w:color="auto"/>
              <w:right w:val="single" w:sz="4" w:space="0" w:color="auto"/>
            </w:tcBorders>
            <w:shd w:val="clear" w:color="auto" w:fill="D0CECE"/>
            <w:noWrap/>
            <w:vAlign w:val="center"/>
          </w:tcPr>
          <w:p w14:paraId="6B47135E" w14:textId="77777777" w:rsidR="00E47907" w:rsidRPr="00D516A7" w:rsidRDefault="00E47907" w:rsidP="0092205B">
            <w:pPr>
              <w:pStyle w:val="Tabelanaslov"/>
            </w:pPr>
            <w:r w:rsidRPr="00D516A7">
              <w:t>Znesek</w:t>
            </w:r>
          </w:p>
        </w:tc>
      </w:tr>
      <w:tr w:rsidR="00A40FDB" w:rsidRPr="00D516A7" w14:paraId="38BAB7C7"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553ECE97" w14:textId="77777777" w:rsidR="00E47907" w:rsidRPr="00D516A7" w:rsidRDefault="00E47907" w:rsidP="0092205B">
            <w:pPr>
              <w:pStyle w:val="Tabela"/>
            </w:pPr>
            <w:r w:rsidRPr="00D516A7">
              <w:t>Goriva in maziva</w:t>
            </w:r>
          </w:p>
        </w:tc>
        <w:tc>
          <w:tcPr>
            <w:tcW w:w="1701" w:type="dxa"/>
            <w:tcBorders>
              <w:top w:val="nil"/>
              <w:left w:val="nil"/>
              <w:bottom w:val="single" w:sz="4" w:space="0" w:color="auto"/>
              <w:right w:val="single" w:sz="4" w:space="0" w:color="auto"/>
            </w:tcBorders>
            <w:noWrap/>
            <w:vAlign w:val="center"/>
          </w:tcPr>
          <w:p w14:paraId="65884B39" w14:textId="494482B3" w:rsidR="00E47907" w:rsidRPr="00D516A7" w:rsidRDefault="00D51F8B" w:rsidP="0092205B">
            <w:pPr>
              <w:pStyle w:val="Tabeladesno"/>
            </w:pPr>
            <w:r w:rsidRPr="00D51F8B">
              <w:t>25.269 EUR</w:t>
            </w:r>
          </w:p>
        </w:tc>
      </w:tr>
      <w:tr w:rsidR="00A40FDB" w:rsidRPr="00D516A7" w14:paraId="18786429"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6E29209C" w14:textId="77777777" w:rsidR="00E47907" w:rsidRPr="00D516A7" w:rsidRDefault="00E47907" w:rsidP="0092205B">
            <w:pPr>
              <w:pStyle w:val="Tabela"/>
            </w:pPr>
            <w:r w:rsidRPr="00D516A7">
              <w:t>Vzdrževanja in popravila</w:t>
            </w:r>
          </w:p>
        </w:tc>
        <w:tc>
          <w:tcPr>
            <w:tcW w:w="1701" w:type="dxa"/>
            <w:tcBorders>
              <w:top w:val="nil"/>
              <w:left w:val="nil"/>
              <w:bottom w:val="single" w:sz="4" w:space="0" w:color="auto"/>
              <w:right w:val="single" w:sz="4" w:space="0" w:color="auto"/>
            </w:tcBorders>
            <w:noWrap/>
            <w:vAlign w:val="center"/>
          </w:tcPr>
          <w:p w14:paraId="3AD50047" w14:textId="07266DCB" w:rsidR="00E47907" w:rsidRPr="00D516A7" w:rsidRDefault="00D51F8B" w:rsidP="0092205B">
            <w:pPr>
              <w:pStyle w:val="Tabeladesno"/>
            </w:pPr>
            <w:r w:rsidRPr="00D51F8B">
              <w:t>29.470 EUR</w:t>
            </w:r>
          </w:p>
        </w:tc>
      </w:tr>
      <w:tr w:rsidR="00A40FDB" w:rsidRPr="00D516A7" w14:paraId="35D9BAD3"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5DA72D7E" w14:textId="77777777" w:rsidR="00D4611E" w:rsidRPr="00D516A7" w:rsidRDefault="00D4611E" w:rsidP="0092205B">
            <w:pPr>
              <w:pStyle w:val="Tabela"/>
            </w:pPr>
            <w:r w:rsidRPr="00D516A7">
              <w:t>Nadomestni deli za vozila (gume)</w:t>
            </w:r>
          </w:p>
        </w:tc>
        <w:tc>
          <w:tcPr>
            <w:tcW w:w="1701" w:type="dxa"/>
            <w:tcBorders>
              <w:top w:val="nil"/>
              <w:left w:val="nil"/>
              <w:bottom w:val="single" w:sz="4" w:space="0" w:color="auto"/>
              <w:right w:val="single" w:sz="4" w:space="0" w:color="auto"/>
            </w:tcBorders>
            <w:noWrap/>
            <w:vAlign w:val="center"/>
          </w:tcPr>
          <w:p w14:paraId="7189283E" w14:textId="45082D2B" w:rsidR="00D4611E" w:rsidRPr="00D516A7" w:rsidRDefault="00D51F8B" w:rsidP="00D4611E">
            <w:pPr>
              <w:pStyle w:val="Tabeladesno"/>
            </w:pPr>
            <w:r w:rsidRPr="00D51F8B">
              <w:t>3.995 EUR</w:t>
            </w:r>
          </w:p>
        </w:tc>
      </w:tr>
      <w:tr w:rsidR="00A40FDB" w:rsidRPr="00D516A7" w14:paraId="5B45B8B3"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7CE1047E" w14:textId="77777777" w:rsidR="00E47907" w:rsidRPr="00D516A7" w:rsidRDefault="00E47907" w:rsidP="0092205B">
            <w:pPr>
              <w:pStyle w:val="Tabela"/>
            </w:pPr>
            <w:r w:rsidRPr="00D516A7">
              <w:t>Pristojbine za registracijo</w:t>
            </w:r>
          </w:p>
        </w:tc>
        <w:tc>
          <w:tcPr>
            <w:tcW w:w="1701" w:type="dxa"/>
            <w:tcBorders>
              <w:top w:val="nil"/>
              <w:left w:val="nil"/>
              <w:bottom w:val="single" w:sz="4" w:space="0" w:color="auto"/>
              <w:right w:val="single" w:sz="4" w:space="0" w:color="auto"/>
            </w:tcBorders>
            <w:noWrap/>
            <w:vAlign w:val="center"/>
          </w:tcPr>
          <w:p w14:paraId="5F765FCA" w14:textId="289031CF" w:rsidR="00E47907" w:rsidRPr="00D516A7" w:rsidRDefault="00D51F8B" w:rsidP="0092205B">
            <w:pPr>
              <w:pStyle w:val="Tabeladesno"/>
            </w:pPr>
            <w:r w:rsidRPr="00D51F8B">
              <w:t>4.584 EUR</w:t>
            </w:r>
          </w:p>
        </w:tc>
      </w:tr>
      <w:tr w:rsidR="00A40FDB" w:rsidRPr="00D516A7" w14:paraId="43AEEB8B"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1CCB8F95" w14:textId="77777777" w:rsidR="00E47907" w:rsidRPr="00D516A7" w:rsidRDefault="00E47907" w:rsidP="0092205B">
            <w:pPr>
              <w:pStyle w:val="Tabela"/>
            </w:pPr>
            <w:r w:rsidRPr="00D516A7">
              <w:t>Zavarovalne premije</w:t>
            </w:r>
          </w:p>
        </w:tc>
        <w:tc>
          <w:tcPr>
            <w:tcW w:w="1701" w:type="dxa"/>
            <w:tcBorders>
              <w:top w:val="nil"/>
              <w:left w:val="nil"/>
              <w:bottom w:val="single" w:sz="4" w:space="0" w:color="auto"/>
              <w:right w:val="single" w:sz="4" w:space="0" w:color="auto"/>
            </w:tcBorders>
            <w:noWrap/>
            <w:vAlign w:val="center"/>
          </w:tcPr>
          <w:p w14:paraId="485017D4" w14:textId="195F8D3D" w:rsidR="00E47907" w:rsidRPr="00D516A7" w:rsidRDefault="00D51F8B" w:rsidP="0092205B">
            <w:pPr>
              <w:pStyle w:val="Tabeladesno"/>
            </w:pPr>
            <w:r w:rsidRPr="00D51F8B">
              <w:t>9.208 EUR</w:t>
            </w:r>
          </w:p>
        </w:tc>
      </w:tr>
      <w:tr w:rsidR="00A40FDB" w:rsidRPr="00D516A7" w14:paraId="195C5E27"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288F10EF" w14:textId="77777777" w:rsidR="00E47907" w:rsidRPr="00D516A7" w:rsidRDefault="009D3B0C" w:rsidP="0092205B">
            <w:pPr>
              <w:pStyle w:val="Tabela"/>
            </w:pPr>
            <w:r w:rsidRPr="00D516A7">
              <w:t>Stroški nakupa vinjet in urban</w:t>
            </w:r>
          </w:p>
        </w:tc>
        <w:tc>
          <w:tcPr>
            <w:tcW w:w="1701" w:type="dxa"/>
            <w:tcBorders>
              <w:top w:val="nil"/>
              <w:left w:val="nil"/>
              <w:bottom w:val="single" w:sz="4" w:space="0" w:color="auto"/>
              <w:right w:val="single" w:sz="4" w:space="0" w:color="auto"/>
            </w:tcBorders>
            <w:noWrap/>
            <w:vAlign w:val="center"/>
          </w:tcPr>
          <w:p w14:paraId="138967B6" w14:textId="54583D63" w:rsidR="00E47907" w:rsidRPr="00D516A7" w:rsidRDefault="00D51F8B" w:rsidP="0092205B">
            <w:pPr>
              <w:pStyle w:val="Tabeladesno"/>
            </w:pPr>
            <w:r w:rsidRPr="00D51F8B">
              <w:t>4.620 EUR</w:t>
            </w:r>
          </w:p>
        </w:tc>
      </w:tr>
      <w:tr w:rsidR="00E47907" w:rsidRPr="00D516A7" w14:paraId="14145F32" w14:textId="77777777" w:rsidTr="0092205B">
        <w:trPr>
          <w:cantSplit/>
          <w:trHeight w:val="227"/>
          <w:jc w:val="center"/>
        </w:trPr>
        <w:tc>
          <w:tcPr>
            <w:tcW w:w="3984" w:type="dxa"/>
            <w:tcBorders>
              <w:top w:val="single" w:sz="4" w:space="0" w:color="auto"/>
              <w:left w:val="single" w:sz="4" w:space="0" w:color="auto"/>
              <w:bottom w:val="single" w:sz="4" w:space="0" w:color="auto"/>
              <w:right w:val="single" w:sz="4" w:space="0" w:color="auto"/>
            </w:tcBorders>
            <w:noWrap/>
            <w:vAlign w:val="center"/>
          </w:tcPr>
          <w:p w14:paraId="532A48C8" w14:textId="77777777" w:rsidR="00E47907" w:rsidRPr="00D516A7" w:rsidRDefault="00E47907" w:rsidP="0092205B">
            <w:pPr>
              <w:pStyle w:val="TabelaB"/>
            </w:pPr>
            <w:r w:rsidRPr="00D516A7">
              <w:t>SKUPAJ prevozni stroški in storitve</w:t>
            </w:r>
          </w:p>
        </w:tc>
        <w:tc>
          <w:tcPr>
            <w:tcW w:w="1701" w:type="dxa"/>
            <w:tcBorders>
              <w:top w:val="single" w:sz="4" w:space="0" w:color="auto"/>
              <w:left w:val="nil"/>
              <w:bottom w:val="single" w:sz="4" w:space="0" w:color="auto"/>
              <w:right w:val="single" w:sz="4" w:space="0" w:color="auto"/>
            </w:tcBorders>
            <w:noWrap/>
            <w:vAlign w:val="center"/>
          </w:tcPr>
          <w:p w14:paraId="18371459" w14:textId="391FC6F6" w:rsidR="00E47907" w:rsidRPr="00D516A7" w:rsidRDefault="00D51F8B" w:rsidP="0092205B">
            <w:pPr>
              <w:pStyle w:val="TabeladesnoB"/>
            </w:pPr>
            <w:r w:rsidRPr="00D51F8B">
              <w:t>77.146 EUR</w:t>
            </w:r>
          </w:p>
        </w:tc>
      </w:tr>
    </w:tbl>
    <w:p w14:paraId="6C94B1DD" w14:textId="77777777" w:rsidR="00E47907" w:rsidRPr="00D516A7" w:rsidRDefault="00E47907" w:rsidP="00E47907">
      <w:pPr>
        <w:pStyle w:val="Prazno"/>
      </w:pPr>
    </w:p>
    <w:p w14:paraId="1F786E0A" w14:textId="4FD118A6" w:rsidR="00E47907" w:rsidRPr="00D516A7" w:rsidRDefault="00E47907" w:rsidP="00E47907">
      <w:pPr>
        <w:pStyle w:val="Slika"/>
      </w:pPr>
      <w:bookmarkStart w:id="168" w:name="_Toc165366786"/>
      <w:r w:rsidRPr="00D516A7">
        <w:t xml:space="preserve">Tabela </w:t>
      </w:r>
      <w:r w:rsidR="001030E3">
        <w:fldChar w:fldCharType="begin"/>
      </w:r>
      <w:r w:rsidR="001030E3">
        <w:instrText xml:space="preserve"> SEQ Slika \* ARABIC </w:instrText>
      </w:r>
      <w:r w:rsidR="001030E3">
        <w:fldChar w:fldCharType="separate"/>
      </w:r>
      <w:r w:rsidR="00233555">
        <w:rPr>
          <w:noProof/>
        </w:rPr>
        <w:t>29</w:t>
      </w:r>
      <w:r w:rsidR="001030E3">
        <w:rPr>
          <w:noProof/>
        </w:rPr>
        <w:fldChar w:fldCharType="end"/>
      </w:r>
      <w:r w:rsidRPr="00D516A7">
        <w:t>: Prevozni stroški in storitve</w:t>
      </w:r>
      <w:bookmarkEnd w:id="168"/>
    </w:p>
    <w:p w14:paraId="6A2227C2" w14:textId="43E0C407" w:rsidR="00801297" w:rsidRDefault="00A10CAC" w:rsidP="00743AF0">
      <w:r>
        <w:t>N</w:t>
      </w:r>
      <w:r w:rsidR="00D51F8B" w:rsidRPr="00D51F8B">
        <w:t xml:space="preserve">a podlagi evidenčnega naročila </w:t>
      </w:r>
      <w:r w:rsidRPr="00746E69">
        <w:t xml:space="preserve">smo leta 2022 </w:t>
      </w:r>
      <w:r w:rsidR="00D51F8B" w:rsidRPr="00D51F8B">
        <w:t>kup</w:t>
      </w:r>
      <w:r w:rsidR="00D51F8B">
        <w:t>i</w:t>
      </w:r>
      <w:r w:rsidR="00D51F8B" w:rsidRPr="00D51F8B">
        <w:t>l</w:t>
      </w:r>
      <w:r w:rsidR="00D51F8B">
        <w:t>i</w:t>
      </w:r>
      <w:r w:rsidR="00D51F8B" w:rsidRPr="00D51F8B">
        <w:t xml:space="preserve"> 3 rabljena vozila</w:t>
      </w:r>
      <w:r w:rsidR="00D51F8B">
        <w:t>,</w:t>
      </w:r>
      <w:r w:rsidR="00D51F8B" w:rsidRPr="00D51F8B">
        <w:t xml:space="preserve"> in sicer </w:t>
      </w:r>
      <w:r w:rsidR="00D51F8B">
        <w:t xml:space="preserve">dve </w:t>
      </w:r>
      <w:r w:rsidR="00D51F8B" w:rsidRPr="00D51F8B">
        <w:t xml:space="preserve">vozili Renault </w:t>
      </w:r>
      <w:proofErr w:type="spellStart"/>
      <w:r w:rsidR="00D51F8B" w:rsidRPr="00D51F8B">
        <w:t>Clio</w:t>
      </w:r>
      <w:proofErr w:type="spellEnd"/>
      <w:r w:rsidR="00D51F8B" w:rsidRPr="00D51F8B">
        <w:t xml:space="preserve"> in </w:t>
      </w:r>
      <w:r w:rsidR="00D51F8B">
        <w:t xml:space="preserve">eno vozilo </w:t>
      </w:r>
      <w:r w:rsidR="00D51F8B" w:rsidRPr="00D51F8B">
        <w:t xml:space="preserve">Renault </w:t>
      </w:r>
      <w:proofErr w:type="spellStart"/>
      <w:r w:rsidR="00D51F8B" w:rsidRPr="00D51F8B">
        <w:t>Capture</w:t>
      </w:r>
      <w:proofErr w:type="spellEnd"/>
      <w:r w:rsidR="00D51F8B">
        <w:t>, vsi</w:t>
      </w:r>
      <w:r w:rsidR="00D51F8B" w:rsidRPr="00D51F8B">
        <w:t xml:space="preserve"> letnik 2022. </w:t>
      </w:r>
      <w:r w:rsidR="00D51F8B" w:rsidRPr="00746E69">
        <w:t>Proda</w:t>
      </w:r>
      <w:r w:rsidRPr="00746E69">
        <w:t>l</w:t>
      </w:r>
      <w:r w:rsidR="00D51F8B" w:rsidRPr="00746E69">
        <w:t xml:space="preserve">i </w:t>
      </w:r>
      <w:r w:rsidRPr="00746E69">
        <w:t xml:space="preserve">pa smo </w:t>
      </w:r>
      <w:r w:rsidR="00D51F8B" w:rsidRPr="00D51F8B">
        <w:t xml:space="preserve">2 vozili Renault </w:t>
      </w:r>
      <w:proofErr w:type="spellStart"/>
      <w:r w:rsidR="00D51F8B" w:rsidRPr="00D51F8B">
        <w:t>Clio</w:t>
      </w:r>
      <w:proofErr w:type="spellEnd"/>
      <w:r w:rsidR="00D51F8B" w:rsidRPr="00D51F8B">
        <w:t xml:space="preserve"> letnik</w:t>
      </w:r>
      <w:r w:rsidR="00D51F8B">
        <w:t>a</w:t>
      </w:r>
      <w:r w:rsidR="00D51F8B" w:rsidRPr="00D51F8B">
        <w:t xml:space="preserve"> 2005 in 2007.</w:t>
      </w:r>
    </w:p>
    <w:p w14:paraId="630A0128" w14:textId="2CC9EB15" w:rsidR="00D51F8B" w:rsidRPr="00D516A7" w:rsidRDefault="00D51F8B" w:rsidP="00743AF0">
      <w:r w:rsidRPr="00D51F8B">
        <w:t xml:space="preserve">Konec leta 2022 </w:t>
      </w:r>
      <w:r w:rsidR="00A10CAC" w:rsidRPr="00746E69">
        <w:t xml:space="preserve">smo </w:t>
      </w:r>
      <w:r w:rsidRPr="00D51F8B">
        <w:t xml:space="preserve">tako </w:t>
      </w:r>
      <w:r w:rsidR="00A10CAC" w:rsidRPr="00746E69">
        <w:t xml:space="preserve">imeli </w:t>
      </w:r>
      <w:r w:rsidRPr="00D51F8B">
        <w:t>na razpolago 40 službenih vozil.</w:t>
      </w:r>
    </w:p>
    <w:tbl>
      <w:tblPr>
        <w:tblW w:w="0" w:type="auto"/>
        <w:tblInd w:w="1630" w:type="dxa"/>
        <w:tblLayout w:type="fixed"/>
        <w:tblCellMar>
          <w:top w:w="57" w:type="dxa"/>
          <w:left w:w="57" w:type="dxa"/>
          <w:bottom w:w="57" w:type="dxa"/>
          <w:right w:w="57" w:type="dxa"/>
        </w:tblCellMar>
        <w:tblLook w:val="00A0" w:firstRow="1" w:lastRow="0" w:firstColumn="1" w:lastColumn="0" w:noHBand="0" w:noVBand="0"/>
      </w:tblPr>
      <w:tblGrid>
        <w:gridCol w:w="1413"/>
        <w:gridCol w:w="842"/>
        <w:gridCol w:w="2126"/>
      </w:tblGrid>
      <w:tr w:rsidR="00A40FDB" w:rsidRPr="00D516A7" w14:paraId="18F4A6CB" w14:textId="77777777" w:rsidTr="00ED56E3">
        <w:trPr>
          <w:cantSplit/>
          <w:trHeight w:val="227"/>
          <w:tblHeader/>
        </w:trPr>
        <w:tc>
          <w:tcPr>
            <w:tcW w:w="1413"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59F10DD3" w14:textId="77777777" w:rsidR="00EC402B" w:rsidRPr="00D516A7" w:rsidRDefault="00EC402B" w:rsidP="004323DF">
            <w:pPr>
              <w:pStyle w:val="Tabelanaslov"/>
            </w:pPr>
            <w:r w:rsidRPr="00D516A7">
              <w:t>Letnik</w:t>
            </w:r>
          </w:p>
        </w:tc>
        <w:tc>
          <w:tcPr>
            <w:tcW w:w="842" w:type="dxa"/>
            <w:tcBorders>
              <w:top w:val="single" w:sz="4" w:space="0" w:color="auto"/>
              <w:left w:val="nil"/>
              <w:bottom w:val="single" w:sz="4" w:space="0" w:color="auto"/>
              <w:right w:val="single" w:sz="4" w:space="0" w:color="auto"/>
            </w:tcBorders>
            <w:shd w:val="clear" w:color="auto" w:fill="D0CECE"/>
            <w:noWrap/>
            <w:vAlign w:val="center"/>
          </w:tcPr>
          <w:p w14:paraId="0FAC4580" w14:textId="77777777" w:rsidR="00EC402B" w:rsidRPr="00D516A7" w:rsidRDefault="00EC402B" w:rsidP="004323DF">
            <w:pPr>
              <w:pStyle w:val="Tabelanaslov"/>
            </w:pPr>
            <w:r w:rsidRPr="00D516A7">
              <w:t>Število</w:t>
            </w:r>
          </w:p>
          <w:p w14:paraId="5EF2FDEA" w14:textId="77777777" w:rsidR="00EC402B" w:rsidRPr="00D516A7" w:rsidRDefault="00EC402B" w:rsidP="004323DF">
            <w:pPr>
              <w:pStyle w:val="Tabelanaslov"/>
            </w:pPr>
            <w:r w:rsidRPr="00D516A7">
              <w:t>vozil</w:t>
            </w:r>
          </w:p>
        </w:tc>
        <w:tc>
          <w:tcPr>
            <w:tcW w:w="2126" w:type="dxa"/>
            <w:tcBorders>
              <w:top w:val="single" w:sz="4" w:space="0" w:color="auto"/>
              <w:left w:val="nil"/>
              <w:bottom w:val="single" w:sz="4" w:space="0" w:color="auto"/>
              <w:right w:val="single" w:sz="4" w:space="0" w:color="auto"/>
            </w:tcBorders>
            <w:shd w:val="clear" w:color="auto" w:fill="D0CECE"/>
            <w:noWrap/>
            <w:vAlign w:val="center"/>
          </w:tcPr>
          <w:p w14:paraId="2B03DF9D" w14:textId="77777777" w:rsidR="00EC402B" w:rsidRPr="00D516A7" w:rsidRDefault="00EC402B" w:rsidP="004323DF">
            <w:pPr>
              <w:pStyle w:val="Tabelanaslov"/>
            </w:pPr>
            <w:r w:rsidRPr="00D516A7">
              <w:t>Model</w:t>
            </w:r>
          </w:p>
        </w:tc>
      </w:tr>
      <w:tr w:rsidR="00422FF6" w:rsidRPr="00163260" w14:paraId="07810336"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33AD1FF5" w14:textId="77777777" w:rsidR="00EC402B" w:rsidRPr="00163260" w:rsidRDefault="00EC402B" w:rsidP="004323DF">
            <w:pPr>
              <w:pStyle w:val="Tabelasredina"/>
            </w:pPr>
            <w:r w:rsidRPr="00163260">
              <w:t>2007</w:t>
            </w:r>
          </w:p>
        </w:tc>
        <w:tc>
          <w:tcPr>
            <w:tcW w:w="842" w:type="dxa"/>
            <w:tcBorders>
              <w:top w:val="nil"/>
              <w:left w:val="nil"/>
              <w:bottom w:val="single" w:sz="4" w:space="0" w:color="auto"/>
              <w:right w:val="single" w:sz="4" w:space="0" w:color="auto"/>
            </w:tcBorders>
            <w:noWrap/>
            <w:vAlign w:val="center"/>
          </w:tcPr>
          <w:p w14:paraId="13AFBDD1" w14:textId="630F3681" w:rsidR="00EC402B" w:rsidRPr="00163260" w:rsidRDefault="00D51F8B" w:rsidP="004323DF">
            <w:pPr>
              <w:pStyle w:val="Tabelasredina"/>
            </w:pPr>
            <w:r>
              <w:t>3</w:t>
            </w:r>
          </w:p>
        </w:tc>
        <w:tc>
          <w:tcPr>
            <w:tcW w:w="2126" w:type="dxa"/>
            <w:tcBorders>
              <w:top w:val="nil"/>
              <w:left w:val="nil"/>
              <w:bottom w:val="single" w:sz="4" w:space="0" w:color="auto"/>
              <w:right w:val="single" w:sz="4" w:space="0" w:color="auto"/>
            </w:tcBorders>
            <w:noWrap/>
            <w:vAlign w:val="center"/>
          </w:tcPr>
          <w:p w14:paraId="5811BD29"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7DC556B4"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7B64D38E" w14:textId="77777777" w:rsidR="00EC402B" w:rsidRPr="00163260" w:rsidRDefault="00EC402B" w:rsidP="004323DF">
            <w:pPr>
              <w:pStyle w:val="Tabelasredina"/>
            </w:pPr>
            <w:r w:rsidRPr="00163260">
              <w:t>2008</w:t>
            </w:r>
          </w:p>
        </w:tc>
        <w:tc>
          <w:tcPr>
            <w:tcW w:w="842" w:type="dxa"/>
            <w:tcBorders>
              <w:top w:val="nil"/>
              <w:left w:val="nil"/>
              <w:bottom w:val="single" w:sz="4" w:space="0" w:color="auto"/>
              <w:right w:val="single" w:sz="4" w:space="0" w:color="auto"/>
            </w:tcBorders>
            <w:noWrap/>
            <w:vAlign w:val="center"/>
          </w:tcPr>
          <w:p w14:paraId="6614DD7A" w14:textId="11DF2ABC" w:rsidR="00EC402B" w:rsidRPr="00163260" w:rsidRDefault="00163260" w:rsidP="004323DF">
            <w:pPr>
              <w:pStyle w:val="Tabelasredina"/>
            </w:pPr>
            <w:r>
              <w:t>1</w:t>
            </w:r>
          </w:p>
        </w:tc>
        <w:tc>
          <w:tcPr>
            <w:tcW w:w="2126" w:type="dxa"/>
            <w:tcBorders>
              <w:top w:val="nil"/>
              <w:left w:val="nil"/>
              <w:bottom w:val="single" w:sz="4" w:space="0" w:color="auto"/>
              <w:right w:val="single" w:sz="4" w:space="0" w:color="auto"/>
            </w:tcBorders>
            <w:noWrap/>
            <w:vAlign w:val="center"/>
          </w:tcPr>
          <w:p w14:paraId="49818AEE"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491611AB"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69C3160" w14:textId="77777777" w:rsidR="00EC402B" w:rsidRPr="00163260" w:rsidRDefault="00EC402B" w:rsidP="004323DF">
            <w:pPr>
              <w:pStyle w:val="Tabelasredina"/>
            </w:pPr>
            <w:r w:rsidRPr="00163260">
              <w:t>2011</w:t>
            </w:r>
          </w:p>
        </w:tc>
        <w:tc>
          <w:tcPr>
            <w:tcW w:w="842" w:type="dxa"/>
            <w:tcBorders>
              <w:top w:val="nil"/>
              <w:left w:val="nil"/>
              <w:bottom w:val="single" w:sz="4" w:space="0" w:color="auto"/>
              <w:right w:val="single" w:sz="4" w:space="0" w:color="auto"/>
            </w:tcBorders>
            <w:noWrap/>
            <w:vAlign w:val="center"/>
          </w:tcPr>
          <w:p w14:paraId="011EFEA1" w14:textId="77777777" w:rsidR="00EC402B" w:rsidRPr="00163260" w:rsidRDefault="00EC402B" w:rsidP="004323DF">
            <w:pPr>
              <w:pStyle w:val="Tabelasredina"/>
            </w:pPr>
            <w:r w:rsidRPr="00163260">
              <w:t>6</w:t>
            </w:r>
          </w:p>
        </w:tc>
        <w:tc>
          <w:tcPr>
            <w:tcW w:w="2126" w:type="dxa"/>
            <w:tcBorders>
              <w:top w:val="nil"/>
              <w:left w:val="nil"/>
              <w:bottom w:val="single" w:sz="4" w:space="0" w:color="auto"/>
              <w:right w:val="single" w:sz="4" w:space="0" w:color="auto"/>
            </w:tcBorders>
            <w:noWrap/>
            <w:vAlign w:val="center"/>
          </w:tcPr>
          <w:p w14:paraId="1D1B164C"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71A3B4D3"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6EB097A2" w14:textId="77777777" w:rsidR="00EC402B" w:rsidRPr="00163260" w:rsidRDefault="00EC402B" w:rsidP="004323DF">
            <w:pPr>
              <w:pStyle w:val="Tabelasredina"/>
            </w:pPr>
            <w:r w:rsidRPr="00163260">
              <w:t>2011</w:t>
            </w:r>
          </w:p>
        </w:tc>
        <w:tc>
          <w:tcPr>
            <w:tcW w:w="842" w:type="dxa"/>
            <w:tcBorders>
              <w:top w:val="nil"/>
              <w:left w:val="nil"/>
              <w:bottom w:val="single" w:sz="4" w:space="0" w:color="auto"/>
              <w:right w:val="single" w:sz="4" w:space="0" w:color="auto"/>
            </w:tcBorders>
            <w:noWrap/>
            <w:vAlign w:val="center"/>
          </w:tcPr>
          <w:p w14:paraId="07B62787" w14:textId="77777777" w:rsidR="00EC402B" w:rsidRPr="00163260" w:rsidRDefault="00EC402B" w:rsidP="004323DF">
            <w:pPr>
              <w:pStyle w:val="Tabelasredina"/>
            </w:pPr>
            <w:r w:rsidRPr="00163260">
              <w:t>1</w:t>
            </w:r>
          </w:p>
        </w:tc>
        <w:tc>
          <w:tcPr>
            <w:tcW w:w="2126" w:type="dxa"/>
            <w:tcBorders>
              <w:top w:val="nil"/>
              <w:left w:val="nil"/>
              <w:bottom w:val="single" w:sz="4" w:space="0" w:color="auto"/>
              <w:right w:val="single" w:sz="4" w:space="0" w:color="auto"/>
            </w:tcBorders>
            <w:noWrap/>
            <w:vAlign w:val="center"/>
          </w:tcPr>
          <w:p w14:paraId="72171B50" w14:textId="77777777" w:rsidR="00EC402B" w:rsidRPr="00163260" w:rsidRDefault="00EC402B" w:rsidP="004323DF">
            <w:pPr>
              <w:pStyle w:val="Tabela"/>
            </w:pPr>
            <w:r w:rsidRPr="00163260">
              <w:t>Renault Laguna</w:t>
            </w:r>
          </w:p>
        </w:tc>
      </w:tr>
      <w:tr w:rsidR="00422FF6" w:rsidRPr="00163260" w14:paraId="0A6CF39A"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305CE7E2" w14:textId="77777777" w:rsidR="00EC402B" w:rsidRPr="00163260" w:rsidRDefault="00EC402B" w:rsidP="004323DF">
            <w:pPr>
              <w:pStyle w:val="Tabelasredina"/>
            </w:pPr>
            <w:r w:rsidRPr="00163260">
              <w:t>2013</w:t>
            </w:r>
          </w:p>
        </w:tc>
        <w:tc>
          <w:tcPr>
            <w:tcW w:w="842" w:type="dxa"/>
            <w:tcBorders>
              <w:top w:val="nil"/>
              <w:left w:val="nil"/>
              <w:bottom w:val="single" w:sz="4" w:space="0" w:color="auto"/>
              <w:right w:val="single" w:sz="4" w:space="0" w:color="auto"/>
            </w:tcBorders>
            <w:noWrap/>
            <w:vAlign w:val="center"/>
          </w:tcPr>
          <w:p w14:paraId="77388BDC" w14:textId="77777777" w:rsidR="00EC402B" w:rsidRPr="00163260" w:rsidRDefault="00EC402B" w:rsidP="004323DF">
            <w:pPr>
              <w:pStyle w:val="Tabelasredina"/>
            </w:pPr>
            <w:r w:rsidRPr="00163260">
              <w:t>1</w:t>
            </w:r>
          </w:p>
        </w:tc>
        <w:tc>
          <w:tcPr>
            <w:tcW w:w="2126" w:type="dxa"/>
            <w:tcBorders>
              <w:top w:val="nil"/>
              <w:left w:val="nil"/>
              <w:bottom w:val="single" w:sz="4" w:space="0" w:color="auto"/>
              <w:right w:val="single" w:sz="4" w:space="0" w:color="auto"/>
            </w:tcBorders>
            <w:noWrap/>
            <w:vAlign w:val="center"/>
          </w:tcPr>
          <w:p w14:paraId="4F5A710E"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2D529C92"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0CA0296" w14:textId="77777777" w:rsidR="00EC402B" w:rsidRPr="00163260" w:rsidRDefault="00EC402B" w:rsidP="004323DF">
            <w:pPr>
              <w:pStyle w:val="Tabelasredina"/>
            </w:pPr>
            <w:r w:rsidRPr="00163260">
              <w:t>2013</w:t>
            </w:r>
          </w:p>
        </w:tc>
        <w:tc>
          <w:tcPr>
            <w:tcW w:w="842" w:type="dxa"/>
            <w:tcBorders>
              <w:top w:val="nil"/>
              <w:left w:val="nil"/>
              <w:bottom w:val="single" w:sz="4" w:space="0" w:color="auto"/>
              <w:right w:val="single" w:sz="4" w:space="0" w:color="auto"/>
            </w:tcBorders>
            <w:noWrap/>
            <w:vAlign w:val="center"/>
          </w:tcPr>
          <w:p w14:paraId="30D1EB57" w14:textId="77777777" w:rsidR="00EC402B" w:rsidRPr="00163260" w:rsidRDefault="00EC402B" w:rsidP="004323DF">
            <w:pPr>
              <w:pStyle w:val="Tabelasredina"/>
            </w:pPr>
            <w:r w:rsidRPr="00163260">
              <w:t>2</w:t>
            </w:r>
          </w:p>
        </w:tc>
        <w:tc>
          <w:tcPr>
            <w:tcW w:w="2126" w:type="dxa"/>
            <w:tcBorders>
              <w:top w:val="nil"/>
              <w:left w:val="nil"/>
              <w:bottom w:val="single" w:sz="4" w:space="0" w:color="auto"/>
              <w:right w:val="single" w:sz="4" w:space="0" w:color="auto"/>
            </w:tcBorders>
            <w:noWrap/>
            <w:vAlign w:val="center"/>
          </w:tcPr>
          <w:p w14:paraId="003E40F3" w14:textId="77777777" w:rsidR="00EC402B" w:rsidRPr="00163260" w:rsidRDefault="00EC402B" w:rsidP="004323DF">
            <w:pPr>
              <w:pStyle w:val="Tabela"/>
            </w:pPr>
            <w:r w:rsidRPr="00163260">
              <w:t xml:space="preserve">Opel </w:t>
            </w:r>
            <w:proofErr w:type="spellStart"/>
            <w:r w:rsidRPr="00163260">
              <w:t>Corsa</w:t>
            </w:r>
            <w:proofErr w:type="spellEnd"/>
          </w:p>
        </w:tc>
      </w:tr>
      <w:tr w:rsidR="00422FF6" w:rsidRPr="00163260" w14:paraId="3295AA83"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54D623B" w14:textId="77777777" w:rsidR="00EC402B" w:rsidRPr="00163260" w:rsidRDefault="00EC402B" w:rsidP="004323DF">
            <w:pPr>
              <w:pStyle w:val="Tabelasredina"/>
            </w:pPr>
            <w:r w:rsidRPr="00163260">
              <w:t>2014</w:t>
            </w:r>
          </w:p>
        </w:tc>
        <w:tc>
          <w:tcPr>
            <w:tcW w:w="842" w:type="dxa"/>
            <w:tcBorders>
              <w:top w:val="nil"/>
              <w:left w:val="nil"/>
              <w:bottom w:val="single" w:sz="4" w:space="0" w:color="auto"/>
              <w:right w:val="single" w:sz="4" w:space="0" w:color="auto"/>
            </w:tcBorders>
            <w:noWrap/>
            <w:vAlign w:val="center"/>
          </w:tcPr>
          <w:p w14:paraId="14BE5F6E" w14:textId="77777777" w:rsidR="00EC402B" w:rsidRPr="00163260" w:rsidRDefault="00EC402B" w:rsidP="004323DF">
            <w:pPr>
              <w:pStyle w:val="Tabelasredina"/>
            </w:pPr>
            <w:r w:rsidRPr="00163260">
              <w:t>2</w:t>
            </w:r>
          </w:p>
        </w:tc>
        <w:tc>
          <w:tcPr>
            <w:tcW w:w="2126" w:type="dxa"/>
            <w:tcBorders>
              <w:top w:val="nil"/>
              <w:left w:val="nil"/>
              <w:bottom w:val="single" w:sz="4" w:space="0" w:color="auto"/>
              <w:right w:val="single" w:sz="4" w:space="0" w:color="auto"/>
            </w:tcBorders>
            <w:noWrap/>
            <w:vAlign w:val="center"/>
          </w:tcPr>
          <w:p w14:paraId="665FCB50"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482EA310"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32BB3B1B" w14:textId="77777777" w:rsidR="00EC402B" w:rsidRPr="00163260" w:rsidRDefault="00EC402B" w:rsidP="004323DF">
            <w:pPr>
              <w:pStyle w:val="Tabelasredina"/>
            </w:pPr>
            <w:r w:rsidRPr="00163260">
              <w:t>2014</w:t>
            </w:r>
          </w:p>
        </w:tc>
        <w:tc>
          <w:tcPr>
            <w:tcW w:w="842" w:type="dxa"/>
            <w:tcBorders>
              <w:top w:val="nil"/>
              <w:left w:val="nil"/>
              <w:bottom w:val="single" w:sz="4" w:space="0" w:color="auto"/>
              <w:right w:val="single" w:sz="4" w:space="0" w:color="auto"/>
            </w:tcBorders>
            <w:noWrap/>
            <w:vAlign w:val="center"/>
          </w:tcPr>
          <w:p w14:paraId="53D75AA4" w14:textId="77777777" w:rsidR="00EC402B" w:rsidRPr="00163260" w:rsidRDefault="00EC402B" w:rsidP="004323DF">
            <w:pPr>
              <w:pStyle w:val="Tabelasredina"/>
            </w:pPr>
            <w:r w:rsidRPr="00163260">
              <w:t>1</w:t>
            </w:r>
          </w:p>
        </w:tc>
        <w:tc>
          <w:tcPr>
            <w:tcW w:w="2126" w:type="dxa"/>
            <w:tcBorders>
              <w:top w:val="nil"/>
              <w:left w:val="nil"/>
              <w:bottom w:val="single" w:sz="4" w:space="0" w:color="auto"/>
              <w:right w:val="single" w:sz="4" w:space="0" w:color="auto"/>
            </w:tcBorders>
            <w:noWrap/>
            <w:vAlign w:val="center"/>
          </w:tcPr>
          <w:p w14:paraId="07BD2BA2" w14:textId="77777777" w:rsidR="00EC402B" w:rsidRPr="00163260" w:rsidRDefault="00EC402B" w:rsidP="004323DF">
            <w:pPr>
              <w:pStyle w:val="Tabela"/>
            </w:pPr>
            <w:r w:rsidRPr="00163260">
              <w:t xml:space="preserve">Opel </w:t>
            </w:r>
            <w:proofErr w:type="spellStart"/>
            <w:r w:rsidRPr="00163260">
              <w:t>Corsa</w:t>
            </w:r>
            <w:proofErr w:type="spellEnd"/>
          </w:p>
        </w:tc>
      </w:tr>
      <w:tr w:rsidR="00422FF6" w:rsidRPr="00163260" w14:paraId="7CA3C084"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403281BE" w14:textId="77777777" w:rsidR="00EC402B" w:rsidRPr="00163260" w:rsidRDefault="00EC402B" w:rsidP="004323DF">
            <w:pPr>
              <w:pStyle w:val="Tabelasredina"/>
            </w:pPr>
            <w:r w:rsidRPr="00163260">
              <w:t>2015</w:t>
            </w:r>
          </w:p>
        </w:tc>
        <w:tc>
          <w:tcPr>
            <w:tcW w:w="842" w:type="dxa"/>
            <w:tcBorders>
              <w:top w:val="nil"/>
              <w:left w:val="nil"/>
              <w:bottom w:val="single" w:sz="4" w:space="0" w:color="auto"/>
              <w:right w:val="single" w:sz="4" w:space="0" w:color="auto"/>
            </w:tcBorders>
            <w:noWrap/>
            <w:vAlign w:val="center"/>
          </w:tcPr>
          <w:p w14:paraId="6CA82332" w14:textId="77777777" w:rsidR="00EC402B" w:rsidRPr="00163260" w:rsidRDefault="00EC402B" w:rsidP="004323DF">
            <w:pPr>
              <w:pStyle w:val="Tabelasredina"/>
            </w:pPr>
            <w:r w:rsidRPr="00163260">
              <w:t>1</w:t>
            </w:r>
          </w:p>
        </w:tc>
        <w:tc>
          <w:tcPr>
            <w:tcW w:w="2126" w:type="dxa"/>
            <w:tcBorders>
              <w:top w:val="nil"/>
              <w:left w:val="nil"/>
              <w:bottom w:val="single" w:sz="4" w:space="0" w:color="auto"/>
              <w:right w:val="single" w:sz="4" w:space="0" w:color="auto"/>
            </w:tcBorders>
            <w:noWrap/>
            <w:vAlign w:val="center"/>
          </w:tcPr>
          <w:p w14:paraId="095B38D1" w14:textId="77777777" w:rsidR="00EC402B" w:rsidRPr="00163260" w:rsidRDefault="00EC402B" w:rsidP="004323DF">
            <w:pPr>
              <w:pStyle w:val="Tabela"/>
            </w:pPr>
            <w:r w:rsidRPr="00163260">
              <w:t>Peugeot Partner</w:t>
            </w:r>
          </w:p>
        </w:tc>
      </w:tr>
      <w:tr w:rsidR="00422FF6" w:rsidRPr="00163260" w14:paraId="7C15B2EF"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311D89A8" w14:textId="77777777" w:rsidR="00EC402B" w:rsidRPr="00163260" w:rsidRDefault="00EC402B" w:rsidP="004323DF">
            <w:pPr>
              <w:pStyle w:val="Tabelasredina"/>
            </w:pPr>
            <w:r w:rsidRPr="00163260">
              <w:t>2015</w:t>
            </w:r>
          </w:p>
        </w:tc>
        <w:tc>
          <w:tcPr>
            <w:tcW w:w="842" w:type="dxa"/>
            <w:tcBorders>
              <w:top w:val="nil"/>
              <w:left w:val="nil"/>
              <w:bottom w:val="single" w:sz="4" w:space="0" w:color="auto"/>
              <w:right w:val="single" w:sz="4" w:space="0" w:color="auto"/>
            </w:tcBorders>
            <w:noWrap/>
            <w:vAlign w:val="center"/>
          </w:tcPr>
          <w:p w14:paraId="5536B5B1" w14:textId="0B0C3E34" w:rsidR="00EC402B" w:rsidRPr="00163260" w:rsidRDefault="00D516A7" w:rsidP="004323DF">
            <w:pPr>
              <w:pStyle w:val="Tabelasredina"/>
            </w:pPr>
            <w:r w:rsidRPr="00163260">
              <w:t>2</w:t>
            </w:r>
          </w:p>
        </w:tc>
        <w:tc>
          <w:tcPr>
            <w:tcW w:w="2126" w:type="dxa"/>
            <w:tcBorders>
              <w:top w:val="nil"/>
              <w:left w:val="nil"/>
              <w:bottom w:val="single" w:sz="4" w:space="0" w:color="auto"/>
              <w:right w:val="single" w:sz="4" w:space="0" w:color="auto"/>
            </w:tcBorders>
            <w:noWrap/>
            <w:vAlign w:val="center"/>
          </w:tcPr>
          <w:p w14:paraId="2EE521F7" w14:textId="77777777" w:rsidR="00EC402B" w:rsidRPr="00163260" w:rsidRDefault="00EC402B" w:rsidP="004323DF">
            <w:pPr>
              <w:pStyle w:val="Tabela"/>
            </w:pPr>
            <w:r w:rsidRPr="00163260">
              <w:t xml:space="preserve">Opel </w:t>
            </w:r>
            <w:proofErr w:type="spellStart"/>
            <w:r w:rsidRPr="00163260">
              <w:t>Corsa</w:t>
            </w:r>
            <w:proofErr w:type="spellEnd"/>
          </w:p>
        </w:tc>
      </w:tr>
      <w:tr w:rsidR="00422FF6" w:rsidRPr="00163260" w14:paraId="7AF47F74"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677E7388" w14:textId="77777777" w:rsidR="00EC402B" w:rsidRPr="00163260" w:rsidRDefault="00EC402B" w:rsidP="004323DF">
            <w:pPr>
              <w:pStyle w:val="Tabelasredina"/>
            </w:pPr>
            <w:r w:rsidRPr="00163260">
              <w:t>2015</w:t>
            </w:r>
          </w:p>
        </w:tc>
        <w:tc>
          <w:tcPr>
            <w:tcW w:w="842" w:type="dxa"/>
            <w:tcBorders>
              <w:top w:val="nil"/>
              <w:left w:val="nil"/>
              <w:bottom w:val="single" w:sz="4" w:space="0" w:color="auto"/>
              <w:right w:val="single" w:sz="4" w:space="0" w:color="auto"/>
            </w:tcBorders>
            <w:noWrap/>
            <w:vAlign w:val="center"/>
          </w:tcPr>
          <w:p w14:paraId="79231A38" w14:textId="77777777" w:rsidR="00EC402B" w:rsidRPr="00163260" w:rsidRDefault="00EC402B" w:rsidP="004323DF">
            <w:pPr>
              <w:pStyle w:val="Tabelasredina"/>
            </w:pPr>
            <w:r w:rsidRPr="00163260">
              <w:t>3</w:t>
            </w:r>
          </w:p>
        </w:tc>
        <w:tc>
          <w:tcPr>
            <w:tcW w:w="2126" w:type="dxa"/>
            <w:tcBorders>
              <w:top w:val="nil"/>
              <w:left w:val="nil"/>
              <w:bottom w:val="single" w:sz="4" w:space="0" w:color="auto"/>
              <w:right w:val="single" w:sz="4" w:space="0" w:color="auto"/>
            </w:tcBorders>
            <w:noWrap/>
            <w:vAlign w:val="center"/>
          </w:tcPr>
          <w:p w14:paraId="52B1D32C" w14:textId="77777777" w:rsidR="00EC402B" w:rsidRPr="00163260" w:rsidRDefault="00EC402B" w:rsidP="004323DF">
            <w:pPr>
              <w:pStyle w:val="Tabela"/>
            </w:pPr>
            <w:r w:rsidRPr="00163260">
              <w:t xml:space="preserve">Škoda </w:t>
            </w:r>
            <w:proofErr w:type="spellStart"/>
            <w:r w:rsidRPr="00163260">
              <w:t>Fabia</w:t>
            </w:r>
            <w:proofErr w:type="spellEnd"/>
          </w:p>
        </w:tc>
      </w:tr>
      <w:tr w:rsidR="00422FF6" w:rsidRPr="00163260" w14:paraId="6CF49DA8"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D2AF22A" w14:textId="52B2095B" w:rsidR="00EC402B" w:rsidRPr="00163260" w:rsidRDefault="00EC402B" w:rsidP="004323DF">
            <w:pPr>
              <w:pStyle w:val="Tabelasredina"/>
            </w:pPr>
            <w:r w:rsidRPr="00163260">
              <w:t>2016</w:t>
            </w:r>
          </w:p>
        </w:tc>
        <w:tc>
          <w:tcPr>
            <w:tcW w:w="842" w:type="dxa"/>
            <w:tcBorders>
              <w:top w:val="nil"/>
              <w:left w:val="nil"/>
              <w:bottom w:val="single" w:sz="4" w:space="0" w:color="auto"/>
              <w:right w:val="single" w:sz="4" w:space="0" w:color="auto"/>
            </w:tcBorders>
            <w:noWrap/>
            <w:vAlign w:val="center"/>
          </w:tcPr>
          <w:p w14:paraId="5399110B" w14:textId="131DBBC2" w:rsidR="00EC402B" w:rsidRPr="00163260" w:rsidRDefault="00EC402B" w:rsidP="004323DF">
            <w:pPr>
              <w:pStyle w:val="Tabelasredina"/>
            </w:pPr>
            <w:r w:rsidRPr="00163260">
              <w:t>1</w:t>
            </w:r>
          </w:p>
        </w:tc>
        <w:tc>
          <w:tcPr>
            <w:tcW w:w="2126" w:type="dxa"/>
            <w:tcBorders>
              <w:top w:val="nil"/>
              <w:left w:val="nil"/>
              <w:bottom w:val="single" w:sz="4" w:space="0" w:color="auto"/>
              <w:right w:val="single" w:sz="4" w:space="0" w:color="auto"/>
            </w:tcBorders>
            <w:noWrap/>
            <w:vAlign w:val="center"/>
          </w:tcPr>
          <w:p w14:paraId="322FC064" w14:textId="2664AD6D"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321781E4"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2705AFC" w14:textId="2902C80D" w:rsidR="00EC402B" w:rsidRPr="00163260" w:rsidRDefault="00EC402B" w:rsidP="004323DF">
            <w:pPr>
              <w:pStyle w:val="Tabelasredina"/>
            </w:pPr>
            <w:r w:rsidRPr="00163260">
              <w:t>2016</w:t>
            </w:r>
          </w:p>
        </w:tc>
        <w:tc>
          <w:tcPr>
            <w:tcW w:w="842" w:type="dxa"/>
            <w:tcBorders>
              <w:top w:val="nil"/>
              <w:left w:val="nil"/>
              <w:bottom w:val="single" w:sz="4" w:space="0" w:color="auto"/>
              <w:right w:val="single" w:sz="4" w:space="0" w:color="auto"/>
            </w:tcBorders>
            <w:noWrap/>
            <w:vAlign w:val="center"/>
          </w:tcPr>
          <w:p w14:paraId="3B5F56BB" w14:textId="6AC16FFD" w:rsidR="00EC402B" w:rsidRPr="00163260" w:rsidRDefault="00EC402B" w:rsidP="004323DF">
            <w:pPr>
              <w:pStyle w:val="Tabelasredina"/>
            </w:pPr>
            <w:r w:rsidRPr="00163260">
              <w:t>1</w:t>
            </w:r>
          </w:p>
        </w:tc>
        <w:tc>
          <w:tcPr>
            <w:tcW w:w="2126" w:type="dxa"/>
            <w:tcBorders>
              <w:top w:val="nil"/>
              <w:left w:val="nil"/>
              <w:bottom w:val="single" w:sz="4" w:space="0" w:color="auto"/>
              <w:right w:val="single" w:sz="4" w:space="0" w:color="auto"/>
            </w:tcBorders>
            <w:noWrap/>
            <w:vAlign w:val="center"/>
          </w:tcPr>
          <w:p w14:paraId="538F0DF6" w14:textId="10F954D5" w:rsidR="00EC402B" w:rsidRPr="00163260" w:rsidRDefault="00EC402B" w:rsidP="004323DF">
            <w:pPr>
              <w:pStyle w:val="Tabela"/>
            </w:pPr>
            <w:r w:rsidRPr="00163260">
              <w:t>Peugeot 508</w:t>
            </w:r>
          </w:p>
        </w:tc>
      </w:tr>
      <w:tr w:rsidR="00422FF6" w:rsidRPr="00163260" w14:paraId="6B21A79A"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74B1532" w14:textId="207965A1" w:rsidR="00D516A7" w:rsidRPr="00163260" w:rsidRDefault="00D516A7" w:rsidP="004323DF">
            <w:pPr>
              <w:pStyle w:val="Tabelasredina"/>
            </w:pPr>
            <w:r w:rsidRPr="00163260">
              <w:t>2016</w:t>
            </w:r>
          </w:p>
        </w:tc>
        <w:tc>
          <w:tcPr>
            <w:tcW w:w="842" w:type="dxa"/>
            <w:tcBorders>
              <w:top w:val="nil"/>
              <w:left w:val="nil"/>
              <w:bottom w:val="single" w:sz="4" w:space="0" w:color="auto"/>
              <w:right w:val="single" w:sz="4" w:space="0" w:color="auto"/>
            </w:tcBorders>
            <w:noWrap/>
            <w:vAlign w:val="center"/>
          </w:tcPr>
          <w:p w14:paraId="76790AE8" w14:textId="6C3C9D17" w:rsidR="00D516A7" w:rsidRPr="00163260" w:rsidRDefault="00D516A7" w:rsidP="004323DF">
            <w:pPr>
              <w:pStyle w:val="Tabelasredina"/>
            </w:pPr>
            <w:r w:rsidRPr="00163260">
              <w:t>2</w:t>
            </w:r>
          </w:p>
        </w:tc>
        <w:tc>
          <w:tcPr>
            <w:tcW w:w="2126" w:type="dxa"/>
            <w:tcBorders>
              <w:top w:val="nil"/>
              <w:left w:val="nil"/>
              <w:bottom w:val="single" w:sz="4" w:space="0" w:color="auto"/>
              <w:right w:val="single" w:sz="4" w:space="0" w:color="auto"/>
            </w:tcBorders>
            <w:noWrap/>
            <w:vAlign w:val="center"/>
          </w:tcPr>
          <w:p w14:paraId="1CA46E21" w14:textId="41962FD0" w:rsidR="00D516A7" w:rsidRPr="00163260" w:rsidRDefault="00D516A7" w:rsidP="004323DF">
            <w:pPr>
              <w:pStyle w:val="Tabela"/>
            </w:pPr>
            <w:r w:rsidRPr="00163260">
              <w:t xml:space="preserve">Opel </w:t>
            </w:r>
            <w:proofErr w:type="spellStart"/>
            <w:r w:rsidRPr="00163260">
              <w:t>Corsa</w:t>
            </w:r>
            <w:proofErr w:type="spellEnd"/>
          </w:p>
        </w:tc>
      </w:tr>
      <w:tr w:rsidR="00422FF6" w:rsidRPr="00163260" w14:paraId="047BAB4C"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05D8117" w14:textId="09BFB2C6" w:rsidR="00EC402B" w:rsidRPr="00163260" w:rsidRDefault="00EC402B" w:rsidP="004323DF">
            <w:pPr>
              <w:pStyle w:val="Tabelasredina"/>
            </w:pPr>
            <w:r w:rsidRPr="00163260">
              <w:t>2017</w:t>
            </w:r>
          </w:p>
        </w:tc>
        <w:tc>
          <w:tcPr>
            <w:tcW w:w="842" w:type="dxa"/>
            <w:tcBorders>
              <w:top w:val="nil"/>
              <w:left w:val="nil"/>
              <w:bottom w:val="single" w:sz="4" w:space="0" w:color="auto"/>
              <w:right w:val="single" w:sz="4" w:space="0" w:color="auto"/>
            </w:tcBorders>
            <w:noWrap/>
            <w:vAlign w:val="center"/>
          </w:tcPr>
          <w:p w14:paraId="6E2DF92A" w14:textId="73A3F705" w:rsidR="00EC402B" w:rsidRPr="00163260" w:rsidRDefault="00D516A7" w:rsidP="004323DF">
            <w:pPr>
              <w:pStyle w:val="Tabelasredina"/>
            </w:pPr>
            <w:r w:rsidRPr="00163260">
              <w:t>4</w:t>
            </w:r>
          </w:p>
        </w:tc>
        <w:tc>
          <w:tcPr>
            <w:tcW w:w="2126" w:type="dxa"/>
            <w:tcBorders>
              <w:top w:val="nil"/>
              <w:left w:val="nil"/>
              <w:bottom w:val="single" w:sz="4" w:space="0" w:color="auto"/>
              <w:right w:val="single" w:sz="4" w:space="0" w:color="auto"/>
            </w:tcBorders>
            <w:noWrap/>
            <w:vAlign w:val="center"/>
          </w:tcPr>
          <w:p w14:paraId="74BCA7BB" w14:textId="799EA89F" w:rsidR="00EC402B" w:rsidRPr="00163260" w:rsidRDefault="00D516A7" w:rsidP="004323DF">
            <w:pPr>
              <w:pStyle w:val="Tabela"/>
            </w:pPr>
            <w:r w:rsidRPr="00163260">
              <w:t xml:space="preserve">Opel </w:t>
            </w:r>
            <w:proofErr w:type="spellStart"/>
            <w:r w:rsidRPr="00163260">
              <w:t>Corsa</w:t>
            </w:r>
            <w:proofErr w:type="spellEnd"/>
          </w:p>
        </w:tc>
      </w:tr>
      <w:tr w:rsidR="00743AF0" w:rsidRPr="00163260" w14:paraId="73256C54"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6EBEE2BE" w14:textId="5731D5F1" w:rsidR="00743AF0" w:rsidRPr="00163260" w:rsidRDefault="00743AF0" w:rsidP="004323DF">
            <w:pPr>
              <w:pStyle w:val="Tabelasredina"/>
            </w:pPr>
            <w:r w:rsidRPr="00163260">
              <w:t>2019</w:t>
            </w:r>
          </w:p>
        </w:tc>
        <w:tc>
          <w:tcPr>
            <w:tcW w:w="842" w:type="dxa"/>
            <w:tcBorders>
              <w:top w:val="nil"/>
              <w:left w:val="nil"/>
              <w:bottom w:val="single" w:sz="4" w:space="0" w:color="auto"/>
              <w:right w:val="single" w:sz="4" w:space="0" w:color="auto"/>
            </w:tcBorders>
            <w:noWrap/>
            <w:vAlign w:val="center"/>
          </w:tcPr>
          <w:p w14:paraId="2C0D745B" w14:textId="39771FE6" w:rsidR="00743AF0" w:rsidRPr="00163260" w:rsidRDefault="00163260" w:rsidP="004323DF">
            <w:pPr>
              <w:pStyle w:val="Tabelasredina"/>
            </w:pPr>
            <w:r>
              <w:t>3</w:t>
            </w:r>
          </w:p>
        </w:tc>
        <w:tc>
          <w:tcPr>
            <w:tcW w:w="2126" w:type="dxa"/>
            <w:tcBorders>
              <w:top w:val="nil"/>
              <w:left w:val="nil"/>
              <w:bottom w:val="single" w:sz="4" w:space="0" w:color="auto"/>
              <w:right w:val="single" w:sz="4" w:space="0" w:color="auto"/>
            </w:tcBorders>
            <w:noWrap/>
            <w:vAlign w:val="center"/>
          </w:tcPr>
          <w:p w14:paraId="1B359F1A" w14:textId="6B724BB0" w:rsidR="00743AF0" w:rsidRPr="00163260" w:rsidRDefault="00743AF0" w:rsidP="004323DF">
            <w:pPr>
              <w:pStyle w:val="Tabela"/>
            </w:pPr>
            <w:r w:rsidRPr="00163260">
              <w:t xml:space="preserve">Opel </w:t>
            </w:r>
            <w:proofErr w:type="spellStart"/>
            <w:r w:rsidRPr="00163260">
              <w:t>Corsa</w:t>
            </w:r>
            <w:proofErr w:type="spellEnd"/>
          </w:p>
        </w:tc>
      </w:tr>
      <w:tr w:rsidR="00A40FDB" w:rsidRPr="00163260" w14:paraId="7D7065DC"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0CA86FF" w14:textId="06CD84B5" w:rsidR="00EC402B" w:rsidRPr="00163260" w:rsidRDefault="00EC402B" w:rsidP="004323DF">
            <w:pPr>
              <w:pStyle w:val="Tabelasredina"/>
            </w:pPr>
            <w:r w:rsidRPr="00163260">
              <w:t>2020</w:t>
            </w:r>
          </w:p>
        </w:tc>
        <w:tc>
          <w:tcPr>
            <w:tcW w:w="842" w:type="dxa"/>
            <w:tcBorders>
              <w:top w:val="nil"/>
              <w:left w:val="nil"/>
              <w:bottom w:val="single" w:sz="4" w:space="0" w:color="auto"/>
              <w:right w:val="single" w:sz="4" w:space="0" w:color="auto"/>
            </w:tcBorders>
            <w:noWrap/>
            <w:vAlign w:val="center"/>
          </w:tcPr>
          <w:p w14:paraId="44A98FDF" w14:textId="6F3FD926" w:rsidR="00EC402B" w:rsidRPr="00163260" w:rsidRDefault="00EC402B" w:rsidP="004323DF">
            <w:pPr>
              <w:pStyle w:val="Tabelasredina"/>
            </w:pPr>
            <w:r w:rsidRPr="00163260">
              <w:t>3</w:t>
            </w:r>
          </w:p>
        </w:tc>
        <w:tc>
          <w:tcPr>
            <w:tcW w:w="2126" w:type="dxa"/>
            <w:tcBorders>
              <w:top w:val="nil"/>
              <w:left w:val="nil"/>
              <w:bottom w:val="single" w:sz="4" w:space="0" w:color="auto"/>
              <w:right w:val="single" w:sz="4" w:space="0" w:color="auto"/>
            </w:tcBorders>
            <w:noWrap/>
            <w:vAlign w:val="center"/>
          </w:tcPr>
          <w:p w14:paraId="3801306F" w14:textId="7F7A6775" w:rsidR="00EC402B" w:rsidRPr="00163260" w:rsidRDefault="00EC402B" w:rsidP="004323DF">
            <w:pPr>
              <w:pStyle w:val="Tabela"/>
            </w:pPr>
            <w:r w:rsidRPr="00163260">
              <w:t xml:space="preserve">Renault </w:t>
            </w:r>
            <w:proofErr w:type="spellStart"/>
            <w:r w:rsidRPr="00163260">
              <w:t>Clio</w:t>
            </w:r>
            <w:proofErr w:type="spellEnd"/>
          </w:p>
        </w:tc>
      </w:tr>
      <w:tr w:rsidR="00D51F8B" w:rsidRPr="00163260" w14:paraId="44240BF3"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0822172D" w14:textId="7FEFF573" w:rsidR="00D51F8B" w:rsidRPr="00163260" w:rsidRDefault="00D51F8B" w:rsidP="004323DF">
            <w:pPr>
              <w:pStyle w:val="Tabelasredina"/>
            </w:pPr>
            <w:r>
              <w:t>2022</w:t>
            </w:r>
          </w:p>
        </w:tc>
        <w:tc>
          <w:tcPr>
            <w:tcW w:w="842" w:type="dxa"/>
            <w:tcBorders>
              <w:top w:val="nil"/>
              <w:left w:val="nil"/>
              <w:bottom w:val="single" w:sz="4" w:space="0" w:color="auto"/>
              <w:right w:val="single" w:sz="4" w:space="0" w:color="auto"/>
            </w:tcBorders>
            <w:noWrap/>
            <w:vAlign w:val="center"/>
          </w:tcPr>
          <w:p w14:paraId="1EDFCB2D" w14:textId="57FBDDB8" w:rsidR="00D51F8B" w:rsidRPr="00163260" w:rsidRDefault="00D51F8B" w:rsidP="004323DF">
            <w:pPr>
              <w:pStyle w:val="Tabelasredina"/>
            </w:pPr>
            <w:r>
              <w:t>2</w:t>
            </w:r>
          </w:p>
        </w:tc>
        <w:tc>
          <w:tcPr>
            <w:tcW w:w="2126" w:type="dxa"/>
            <w:tcBorders>
              <w:top w:val="nil"/>
              <w:left w:val="nil"/>
              <w:bottom w:val="single" w:sz="4" w:space="0" w:color="auto"/>
              <w:right w:val="single" w:sz="4" w:space="0" w:color="auto"/>
            </w:tcBorders>
            <w:noWrap/>
            <w:vAlign w:val="center"/>
          </w:tcPr>
          <w:p w14:paraId="0A824F2C" w14:textId="1D7E0A5A" w:rsidR="00D51F8B" w:rsidRPr="00163260" w:rsidRDefault="00D51F8B" w:rsidP="004323DF">
            <w:pPr>
              <w:pStyle w:val="Tabela"/>
            </w:pPr>
            <w:r w:rsidRPr="00163260">
              <w:t xml:space="preserve">Renault </w:t>
            </w:r>
            <w:proofErr w:type="spellStart"/>
            <w:r w:rsidRPr="00163260">
              <w:t>Clio</w:t>
            </w:r>
            <w:proofErr w:type="spellEnd"/>
          </w:p>
        </w:tc>
      </w:tr>
      <w:tr w:rsidR="00D51F8B" w:rsidRPr="00163260" w14:paraId="3D45BD90"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6DDDBFE8" w14:textId="40A6CA2F" w:rsidR="00D51F8B" w:rsidRDefault="00D51F8B" w:rsidP="004323DF">
            <w:pPr>
              <w:pStyle w:val="Tabelasredina"/>
            </w:pPr>
            <w:r>
              <w:t>2022</w:t>
            </w:r>
          </w:p>
        </w:tc>
        <w:tc>
          <w:tcPr>
            <w:tcW w:w="842" w:type="dxa"/>
            <w:tcBorders>
              <w:top w:val="nil"/>
              <w:left w:val="nil"/>
              <w:bottom w:val="single" w:sz="4" w:space="0" w:color="auto"/>
              <w:right w:val="single" w:sz="4" w:space="0" w:color="auto"/>
            </w:tcBorders>
            <w:noWrap/>
            <w:vAlign w:val="center"/>
          </w:tcPr>
          <w:p w14:paraId="6F180DD1" w14:textId="19849A56" w:rsidR="00D51F8B" w:rsidRDefault="00D51F8B" w:rsidP="004323DF">
            <w:pPr>
              <w:pStyle w:val="Tabelasredina"/>
            </w:pPr>
            <w:r>
              <w:t>1</w:t>
            </w:r>
          </w:p>
        </w:tc>
        <w:tc>
          <w:tcPr>
            <w:tcW w:w="2126" w:type="dxa"/>
            <w:tcBorders>
              <w:top w:val="nil"/>
              <w:left w:val="nil"/>
              <w:bottom w:val="single" w:sz="4" w:space="0" w:color="auto"/>
              <w:right w:val="single" w:sz="4" w:space="0" w:color="auto"/>
            </w:tcBorders>
            <w:noWrap/>
            <w:vAlign w:val="center"/>
          </w:tcPr>
          <w:p w14:paraId="08D70E21" w14:textId="04104C81" w:rsidR="00D51F8B" w:rsidRPr="00163260" w:rsidRDefault="00D51F8B" w:rsidP="004323DF">
            <w:pPr>
              <w:pStyle w:val="Tabela"/>
            </w:pPr>
            <w:r w:rsidRPr="00D51F8B">
              <w:t xml:space="preserve">Renault </w:t>
            </w:r>
            <w:proofErr w:type="spellStart"/>
            <w:r w:rsidRPr="00D51F8B">
              <w:t>Capture</w:t>
            </w:r>
            <w:proofErr w:type="spellEnd"/>
          </w:p>
        </w:tc>
      </w:tr>
      <w:tr w:rsidR="00EC402B" w:rsidRPr="00D516A7" w14:paraId="2582792E"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C009EC8" w14:textId="77777777" w:rsidR="00EC402B" w:rsidRPr="00D516A7" w:rsidRDefault="00EC402B" w:rsidP="004323DF">
            <w:pPr>
              <w:pStyle w:val="Tabelanaslov"/>
            </w:pPr>
            <w:r w:rsidRPr="00D516A7">
              <w:t>SKUPAJ</w:t>
            </w:r>
          </w:p>
        </w:tc>
        <w:tc>
          <w:tcPr>
            <w:tcW w:w="842" w:type="dxa"/>
            <w:tcBorders>
              <w:top w:val="nil"/>
              <w:left w:val="nil"/>
              <w:bottom w:val="single" w:sz="4" w:space="0" w:color="auto"/>
              <w:right w:val="single" w:sz="4" w:space="0" w:color="auto"/>
            </w:tcBorders>
            <w:noWrap/>
            <w:vAlign w:val="center"/>
          </w:tcPr>
          <w:p w14:paraId="1ED85439" w14:textId="7A3F041A" w:rsidR="00EC402B" w:rsidRPr="00D516A7" w:rsidRDefault="002C27F4" w:rsidP="004323DF">
            <w:pPr>
              <w:pStyle w:val="Tabelanaslov"/>
            </w:pPr>
            <w:r>
              <w:t>40</w:t>
            </w:r>
          </w:p>
        </w:tc>
        <w:tc>
          <w:tcPr>
            <w:tcW w:w="2126" w:type="dxa"/>
            <w:tcBorders>
              <w:top w:val="nil"/>
              <w:left w:val="nil"/>
              <w:bottom w:val="nil"/>
              <w:right w:val="nil"/>
            </w:tcBorders>
            <w:noWrap/>
            <w:vAlign w:val="center"/>
          </w:tcPr>
          <w:p w14:paraId="6C23C1F5" w14:textId="77777777" w:rsidR="00EC402B" w:rsidRPr="00D516A7" w:rsidRDefault="00EC402B" w:rsidP="00801297">
            <w:pPr>
              <w:spacing w:after="0"/>
              <w:jc w:val="center"/>
            </w:pPr>
          </w:p>
        </w:tc>
      </w:tr>
    </w:tbl>
    <w:p w14:paraId="196FADC8" w14:textId="77777777" w:rsidR="00801297" w:rsidRPr="00D516A7" w:rsidRDefault="00801297" w:rsidP="004323DF">
      <w:pPr>
        <w:pStyle w:val="Prazno"/>
      </w:pPr>
    </w:p>
    <w:p w14:paraId="6C6AA3DA" w14:textId="2D0C3C02" w:rsidR="00801297" w:rsidRPr="00D516A7" w:rsidRDefault="00801297" w:rsidP="004323DF">
      <w:pPr>
        <w:pStyle w:val="Slika"/>
      </w:pPr>
      <w:bookmarkStart w:id="169" w:name="_Toc165366787"/>
      <w:r w:rsidRPr="00D516A7">
        <w:t xml:space="preserve">Tabela </w:t>
      </w:r>
      <w:r w:rsidR="001030E3">
        <w:fldChar w:fldCharType="begin"/>
      </w:r>
      <w:r w:rsidR="001030E3">
        <w:instrText xml:space="preserve"> SEQ Slika \* ARABIC </w:instrText>
      </w:r>
      <w:r w:rsidR="001030E3">
        <w:fldChar w:fldCharType="separate"/>
      </w:r>
      <w:r w:rsidR="00233555">
        <w:rPr>
          <w:noProof/>
        </w:rPr>
        <w:t>30</w:t>
      </w:r>
      <w:r w:rsidR="001030E3">
        <w:rPr>
          <w:noProof/>
        </w:rPr>
        <w:fldChar w:fldCharType="end"/>
      </w:r>
      <w:r w:rsidRPr="00D516A7">
        <w:t>: Število vozil po letnikih</w:t>
      </w:r>
      <w:bookmarkEnd w:id="169"/>
    </w:p>
    <w:p w14:paraId="34E4C5BE" w14:textId="2C3C708B" w:rsidR="000903C5" w:rsidRDefault="002C27F4" w:rsidP="006B045A">
      <w:r w:rsidRPr="002C27F4">
        <w:t xml:space="preserve">Pomladitev voznega parka z rabljenimi in novimi vozili </w:t>
      </w:r>
      <w:r w:rsidRPr="00746E69">
        <w:t>bo</w:t>
      </w:r>
      <w:r w:rsidR="00A10CAC" w:rsidRPr="00746E69">
        <w:t>mo</w:t>
      </w:r>
      <w:r w:rsidRPr="002C27F4">
        <w:t xml:space="preserve"> nadaljevala tudi v letu 2023.</w:t>
      </w:r>
    </w:p>
    <w:p w14:paraId="34A9A6A9" w14:textId="77777777" w:rsidR="00163260" w:rsidRPr="00D516A7" w:rsidRDefault="00163260" w:rsidP="006B045A"/>
    <w:p w14:paraId="4782D866" w14:textId="77777777" w:rsidR="001E4868" w:rsidRPr="00D516A7" w:rsidRDefault="001E4868" w:rsidP="006B045A"/>
    <w:p w14:paraId="450499D8" w14:textId="5098BD89" w:rsidR="0038173C" w:rsidRDefault="0038173C">
      <w:pPr>
        <w:pStyle w:val="Naslovprilog"/>
      </w:pPr>
      <w:r w:rsidRPr="00092A28">
        <w:lastRenderedPageBreak/>
        <w:t xml:space="preserve">PRILOGA </w:t>
      </w:r>
      <w:r w:rsidR="00A652AD">
        <w:t>1</w:t>
      </w:r>
      <w:r w:rsidRPr="00092A28">
        <w:t>:</w:t>
      </w:r>
      <w:r w:rsidR="000903C5" w:rsidRPr="00092A28">
        <w:t xml:space="preserve"> </w:t>
      </w:r>
      <w:r w:rsidRPr="00092A28">
        <w:t>Seznam predpisov</w:t>
      </w:r>
    </w:p>
    <w:p w14:paraId="55081EC6" w14:textId="0E3CF4C9" w:rsidR="00221955" w:rsidRPr="00A63C60" w:rsidRDefault="00A652AD" w:rsidP="00221955">
      <w:pPr>
        <w:pStyle w:val="NavadenNPred"/>
      </w:pPr>
      <w:r w:rsidRPr="00A63C60">
        <w:t xml:space="preserve">V nadaljevanju je naveden seznam </w:t>
      </w:r>
      <w:r w:rsidR="003B619D" w:rsidRPr="00A63C60">
        <w:t xml:space="preserve">slovenskih in evropskih </w:t>
      </w:r>
      <w:r w:rsidRPr="00A63C60">
        <w:t xml:space="preserve">predpisov, za katere nadzor </w:t>
      </w:r>
      <w:r w:rsidR="00FF34A6" w:rsidRPr="00A63C60">
        <w:t xml:space="preserve">smo bili </w:t>
      </w:r>
      <w:r w:rsidRPr="00A63C60">
        <w:t>zadolžen</w:t>
      </w:r>
      <w:r w:rsidR="00FF34A6" w:rsidRPr="00A63C60">
        <w:t>i</w:t>
      </w:r>
      <w:r w:rsidRPr="00A63C60">
        <w:t xml:space="preserve"> v letu 202</w:t>
      </w:r>
      <w:r w:rsidR="00FF34A6" w:rsidRPr="00A63C60">
        <w:t>2</w:t>
      </w:r>
      <w:r w:rsidR="00221955" w:rsidRPr="00A63C60">
        <w:t>:</w:t>
      </w:r>
    </w:p>
    <w:p w14:paraId="0EAC0B36" w14:textId="0C2A21DF" w:rsidR="00A652AD" w:rsidRPr="00A63C60" w:rsidRDefault="00221955" w:rsidP="00221955">
      <w:pPr>
        <w:pStyle w:val="Nastevanje1"/>
      </w:pPr>
      <w:r w:rsidRPr="00A63C60">
        <w:t>č</w:t>
      </w:r>
      <w:r w:rsidR="00A652AD" w:rsidRPr="00A63C60">
        <w:t xml:space="preserve">e je v tem letu posamezen predpis prenehal veljati, je to posebej </w:t>
      </w:r>
      <w:r w:rsidRPr="00A63C60">
        <w:t>navedeno,</w:t>
      </w:r>
    </w:p>
    <w:p w14:paraId="156ADD5F" w14:textId="0D83A2C8" w:rsidR="00221955" w:rsidRPr="00A63C60" w:rsidRDefault="00221955" w:rsidP="00221955">
      <w:pPr>
        <w:pStyle w:val="Nastevanje1"/>
      </w:pPr>
      <w:r w:rsidRPr="00A63C60">
        <w:t xml:space="preserve">če </w:t>
      </w:r>
      <w:r w:rsidR="00FF34A6" w:rsidRPr="00A63C60">
        <w:t xml:space="preserve">smo </w:t>
      </w:r>
      <w:r w:rsidRPr="00A63C60">
        <w:t>v tem letu dobil</w:t>
      </w:r>
      <w:r w:rsidR="00FF34A6" w:rsidRPr="00A63C60">
        <w:t>i</w:t>
      </w:r>
      <w:r w:rsidRPr="00A63C60">
        <w:t xml:space="preserve"> v pristojnost nadzora nov predpis</w:t>
      </w:r>
      <w:r w:rsidR="00FF34A6" w:rsidRPr="00A63C60">
        <w:t xml:space="preserve"> ali je bil predpis spremenjen</w:t>
      </w:r>
      <w:r w:rsidRPr="00A63C60">
        <w:t>, je število novih</w:t>
      </w:r>
      <w:r w:rsidR="00FF34A6" w:rsidRPr="00A63C60">
        <w:t xml:space="preserve"> in spremenjenih</w:t>
      </w:r>
      <w:r w:rsidRPr="00A63C60">
        <w:t xml:space="preserve"> predpisov navedeno v oklepaju pri nazivu področja (vključno s predpisi, ki so v istem letu tudi ž</w:t>
      </w:r>
      <w:r w:rsidR="00632599" w:rsidRPr="00A63C60">
        <w:t>e</w:t>
      </w:r>
      <w:r w:rsidRPr="00A63C60">
        <w:t xml:space="preserve"> nehali veljati).</w:t>
      </w:r>
    </w:p>
    <w:p w14:paraId="66386351" w14:textId="77777777" w:rsidR="00221955" w:rsidRPr="00092A28" w:rsidRDefault="00221955" w:rsidP="00221955"/>
    <w:p w14:paraId="42F70147" w14:textId="7A3826C1" w:rsidR="003B619D" w:rsidRDefault="003B619D" w:rsidP="003B619D">
      <w:pPr>
        <w:pStyle w:val="Naslov6c"/>
      </w:pPr>
      <w:r>
        <w:t>Avtorska in sorodne pravice</w:t>
      </w:r>
      <w:r w:rsidR="00FF34A6">
        <w:t xml:space="preserve"> (2)</w:t>
      </w:r>
    </w:p>
    <w:p w14:paraId="0428BF28" w14:textId="77777777" w:rsidR="00FF34A6" w:rsidRDefault="00FF34A6" w:rsidP="008F31DB">
      <w:pPr>
        <w:pStyle w:val="Nastevanje1"/>
      </w:pPr>
      <w:r>
        <w:t>Zakon o avtorski in sorodnih pravicah (ZASP, Uradni list RS, št. 16/2007-UPB3, 68/2008, 110/2013, 56/2015, 63/2016-ZKUASP, 59/2019, 130/2022)</w:t>
      </w:r>
    </w:p>
    <w:p w14:paraId="7AA566F0" w14:textId="5A9EF772" w:rsidR="00A873B6" w:rsidRDefault="00FF34A6" w:rsidP="008F31DB">
      <w:pPr>
        <w:pStyle w:val="Nastevanje1"/>
      </w:pPr>
      <w:r>
        <w:t>Zakon o kolektivnem upravljanju avtorske in sorodnih pravic (ZKUASP, Uradni list RS, št. 63/2016, 130/2022)</w:t>
      </w:r>
    </w:p>
    <w:p w14:paraId="1F87ADB4" w14:textId="77777777" w:rsidR="008F31DB" w:rsidRDefault="008F31DB" w:rsidP="008F31DB"/>
    <w:p w14:paraId="6F26C7CE" w14:textId="63AA5AF4" w:rsidR="003B619D" w:rsidRDefault="003B619D" w:rsidP="003B619D">
      <w:pPr>
        <w:pStyle w:val="Naslov6c"/>
      </w:pPr>
      <w:r>
        <w:t>Cene blaga in storitev</w:t>
      </w:r>
      <w:r w:rsidR="00FF34A6">
        <w:t xml:space="preserve"> (15)</w:t>
      </w:r>
    </w:p>
    <w:p w14:paraId="6121E668" w14:textId="77777777" w:rsidR="00FF34A6" w:rsidRDefault="00FF34A6" w:rsidP="008F31DB">
      <w:pPr>
        <w:pStyle w:val="Nastevanje1"/>
      </w:pPr>
      <w:r>
        <w:t>Zakon o enotni ceni knjige (ZECK, Uradni list RS, št. 11/2014)</w:t>
      </w:r>
    </w:p>
    <w:p w14:paraId="6C90FF31" w14:textId="77777777" w:rsidR="00FF34A6" w:rsidRDefault="00FF34A6" w:rsidP="008F31DB">
      <w:pPr>
        <w:pStyle w:val="Nastevanje1"/>
      </w:pPr>
      <w:r>
        <w:t>Zakon o dimnikarskih storitvah (ZDimS, Uradni list RS, št. 68/2016)</w:t>
      </w:r>
    </w:p>
    <w:p w14:paraId="119AEBB9" w14:textId="77777777" w:rsidR="00FF34A6" w:rsidRDefault="00FF34A6" w:rsidP="008F31DB">
      <w:pPr>
        <w:pStyle w:val="Nastevanje2"/>
      </w:pPr>
      <w:r>
        <w:t>Pravilnik o časovnih normativih za posamezne storitve in sklope dimnikarskih storitev in podrobnejši vsebini cenika ter višini potnih stroškov (Uradni list RS, št. 48/2017, 61/2018)</w:t>
      </w:r>
    </w:p>
    <w:p w14:paraId="7F51C17D" w14:textId="77777777" w:rsidR="00FF34A6" w:rsidRDefault="00FF34A6" w:rsidP="008F31DB">
      <w:pPr>
        <w:pStyle w:val="Nastevanje2"/>
      </w:pPr>
      <w:r>
        <w:t>Sklep o določitvi najvišje dovoljene cene izvajanja dimnikarskih storitev (Uradni list RS, št. 40/2017)</w:t>
      </w:r>
    </w:p>
    <w:p w14:paraId="7E78DBD5" w14:textId="77777777" w:rsidR="00FF34A6" w:rsidRDefault="00FF34A6" w:rsidP="008F31DB">
      <w:pPr>
        <w:pStyle w:val="Nastevanje1"/>
      </w:pPr>
      <w:r>
        <w:t>Zakon o kontroli cen (ZKC, Uradni list RS, št. 51/2006-UPB1)</w:t>
      </w:r>
    </w:p>
    <w:p w14:paraId="7D966B4B" w14:textId="77777777" w:rsidR="00FF34A6" w:rsidRDefault="00FF34A6" w:rsidP="008F31DB">
      <w:pPr>
        <w:pStyle w:val="Nastevanje2"/>
      </w:pPr>
      <w:r>
        <w:t>Odredba o podatkih, ki jih distributerji naftnih derivatov in drugi zavezanci zagotavljajo ministrstvu (Uradni list RS, št. 38/2022) – prenehala veljati 19. 9. 2022</w:t>
      </w:r>
    </w:p>
    <w:p w14:paraId="0E9F1243" w14:textId="77777777" w:rsidR="00FF34A6" w:rsidRDefault="00FF34A6" w:rsidP="008F31DB">
      <w:pPr>
        <w:pStyle w:val="Nastevanje2"/>
      </w:pPr>
      <w:r>
        <w:t>Odredba o podatkih, ki jih distributerji naftnih derivatov in drugi zavezanci zagotavljajo ministrstvu (Uradni list RS, št. 135/2022)</w:t>
      </w:r>
    </w:p>
    <w:p w14:paraId="078C4B1E" w14:textId="77777777" w:rsidR="00FF34A6" w:rsidRDefault="00FF34A6" w:rsidP="008F31DB">
      <w:pPr>
        <w:pStyle w:val="Nastevanje2"/>
      </w:pPr>
      <w:r>
        <w:t>Uredba o določitvi cen določenih naftnih derivatov (Uradni list RS, št. 36/2022, 46/2022) – prenehala veljati 30. 4. 2022</w:t>
      </w:r>
    </w:p>
    <w:p w14:paraId="2C2A68E9" w14:textId="77777777" w:rsidR="00FF34A6" w:rsidRDefault="00FF34A6" w:rsidP="008F31DB">
      <w:pPr>
        <w:pStyle w:val="Nastevanje2"/>
      </w:pPr>
      <w:r>
        <w:t>Uredba o določitvi cen električne energije (Uradni list RS, št. 95/2022, 98/2022) – velja od 1. 9. 2022 do 31. 8. 2023</w:t>
      </w:r>
    </w:p>
    <w:p w14:paraId="72077028" w14:textId="77777777" w:rsidR="00FF34A6" w:rsidRDefault="00FF34A6" w:rsidP="008F31DB">
      <w:pPr>
        <w:pStyle w:val="Nastevanje2"/>
      </w:pPr>
      <w:r>
        <w:t>Uredba o določitvi cene električne energije za nekatere pravne osebe javnega prava, za izvajalce javno veljavnih programov vzgoje in izobraževanja ter za izvajalce socialno varstvenih storitev, socialnovarstvenih programov in programov v podporo družini (Uradni list RS, št. 162/2022)</w:t>
      </w:r>
    </w:p>
    <w:p w14:paraId="2266B39B" w14:textId="77777777" w:rsidR="00FF34A6" w:rsidRDefault="00FF34A6" w:rsidP="008F31DB">
      <w:pPr>
        <w:pStyle w:val="Nastevanje2"/>
      </w:pPr>
      <w:r>
        <w:t xml:space="preserve">Uredba o določitvi cene električne energije za </w:t>
      </w:r>
      <w:proofErr w:type="spellStart"/>
      <w:r>
        <w:t>mikro</w:t>
      </w:r>
      <w:proofErr w:type="spellEnd"/>
      <w:r>
        <w:t>, mala in srednja podjetja (Uradni list RS, št. 167/2022)</w:t>
      </w:r>
    </w:p>
    <w:p w14:paraId="59050B90" w14:textId="77777777" w:rsidR="00FF34A6" w:rsidRDefault="00FF34A6" w:rsidP="008F31DB">
      <w:pPr>
        <w:pStyle w:val="Nastevanje2"/>
      </w:pPr>
      <w:r>
        <w:t>Uredba o določitvi cene zemeljskega plina iz plinskega sistema za nekatere pravne osebe javnega prava, za izvajalce javno veljavnih programov vzgoje in izobraževanja, za izvajalce socialno varstvenih storitev, socialnovarstvenih programov in programov v podporo družini (Uradni list RS, št. 162/2022) – velja do 31. 12. 2023</w:t>
      </w:r>
    </w:p>
    <w:p w14:paraId="31996D61" w14:textId="77777777" w:rsidR="00FF34A6" w:rsidRDefault="00FF34A6" w:rsidP="008F31DB">
      <w:pPr>
        <w:pStyle w:val="Nastevanje2"/>
      </w:pPr>
      <w:r>
        <w:t>Uredba o določitvi mehanizma oblikovanja cene električne energije za poslovne odjemalce (Uradni list RS, št. 147/2022, 154/2022) – velja od 30. 11. 2022 do 31. 12. 2022</w:t>
      </w:r>
    </w:p>
    <w:p w14:paraId="6605E273" w14:textId="77777777" w:rsidR="00FF34A6" w:rsidRDefault="00FF34A6" w:rsidP="008F31DB">
      <w:pPr>
        <w:pStyle w:val="Nastevanje2"/>
      </w:pPr>
      <w:r>
        <w:lastRenderedPageBreak/>
        <w:t>Uredba o določitvi najvišjih cen zdravstvenih storitev hitrega antigenskega testiranja in najvišjih cen hitrih antigenskih testov za samotestiranje (Uradni list RS, št. 174/2021, 58/2022) – prenehala veljati 30. 6. 2022</w:t>
      </w:r>
    </w:p>
    <w:p w14:paraId="0ACD492C" w14:textId="77777777" w:rsidR="00FF34A6" w:rsidRDefault="00FF34A6" w:rsidP="008F31DB">
      <w:pPr>
        <w:pStyle w:val="Nastevanje2"/>
      </w:pPr>
      <w:r>
        <w:t>Uredba o določitvi cen zemeljskega plina iz plinskega sistema (Uradni list RS, št. 98/2022, 138/2022) – velja od 22. 7. 2022 do 31. 8. 2023</w:t>
      </w:r>
    </w:p>
    <w:p w14:paraId="007CC5F9" w14:textId="77777777" w:rsidR="00FF34A6" w:rsidRDefault="00FF34A6" w:rsidP="008F31DB">
      <w:pPr>
        <w:pStyle w:val="Nastevanje2"/>
      </w:pPr>
      <w:r>
        <w:t>Uredba o listi blaga in storitev, za katere se uporabljajo ukrepi kontrole cen (Uradni list RS, št. 80/2000, 17/2004)</w:t>
      </w:r>
    </w:p>
    <w:p w14:paraId="4DC3A2A5" w14:textId="77777777" w:rsidR="00FF34A6" w:rsidRDefault="00FF34A6" w:rsidP="008F31DB">
      <w:pPr>
        <w:pStyle w:val="Nastevanje2"/>
      </w:pPr>
      <w:r>
        <w:t>Uredba o oblikovanju cen naftnih derivatov (Uradni list RS, št. 9/2022) – prenehala veljati 21. 4. 2022</w:t>
      </w:r>
    </w:p>
    <w:p w14:paraId="65436ED4" w14:textId="77777777" w:rsidR="00FF34A6" w:rsidRDefault="00FF34A6" w:rsidP="008F31DB">
      <w:pPr>
        <w:pStyle w:val="Nastevanje2"/>
      </w:pPr>
      <w:r>
        <w:t>Uredba o oblikovanju cen naftnih derivatov (Uradni list RS, št. 55/2022) – prenehala veljati 20. 5. 2022</w:t>
      </w:r>
    </w:p>
    <w:p w14:paraId="66FFACFB" w14:textId="77777777" w:rsidR="00FF34A6" w:rsidRDefault="00FF34A6" w:rsidP="008F31DB">
      <w:pPr>
        <w:pStyle w:val="Nastevanje2"/>
      </w:pPr>
      <w:r>
        <w:t>Uredba o oblikovanju cen naftnih derivatov (Uradni list RS, št. 64/2022) – prenehala veljati 20. 6. 2022</w:t>
      </w:r>
    </w:p>
    <w:p w14:paraId="799BFD96" w14:textId="77777777" w:rsidR="00FF34A6" w:rsidRDefault="00FF34A6" w:rsidP="008F31DB">
      <w:pPr>
        <w:pStyle w:val="Nastevanje2"/>
      </w:pPr>
      <w:r>
        <w:t>Uredba o oblikovanju cen določenih naftnih derivatov (Uradni list RS, št. 84/2022, 118/2022, 151/2022)</w:t>
      </w:r>
    </w:p>
    <w:p w14:paraId="705C4C9D" w14:textId="77777777" w:rsidR="00FF34A6" w:rsidRDefault="00FF34A6" w:rsidP="008F31DB">
      <w:pPr>
        <w:pStyle w:val="Nastevanje2"/>
      </w:pPr>
      <w:r>
        <w:t>Uredba o oblikovanju cen učbenikov (Uradni list RS, št. 67/2021) – prenehala veljati 1. 5. 2022</w:t>
      </w:r>
    </w:p>
    <w:p w14:paraId="551FF48C" w14:textId="331F8B56" w:rsidR="003B619D" w:rsidRDefault="00FF34A6" w:rsidP="008F31DB">
      <w:pPr>
        <w:pStyle w:val="Nastevanje2"/>
      </w:pPr>
      <w:r>
        <w:t>Uredba o oblikovanju cen učbenikov (Uradni list RS, št. 58/2022) – velja do 1. 5. 2023</w:t>
      </w:r>
    </w:p>
    <w:p w14:paraId="5C313DE1" w14:textId="77777777" w:rsidR="008F31DB" w:rsidRDefault="008F31DB" w:rsidP="00FF34A6"/>
    <w:p w14:paraId="45F591B9" w14:textId="5977D22B" w:rsidR="003B619D" w:rsidRDefault="003B619D" w:rsidP="003B619D">
      <w:pPr>
        <w:pStyle w:val="Naslov6c"/>
      </w:pPr>
      <w:r>
        <w:t>Dajanje proizvodov na trg</w:t>
      </w:r>
      <w:r w:rsidR="00FF34A6">
        <w:t xml:space="preserve"> (3)</w:t>
      </w:r>
    </w:p>
    <w:p w14:paraId="5602F2B6" w14:textId="77777777" w:rsidR="00FF34A6" w:rsidRDefault="00FF34A6" w:rsidP="008F31DB">
      <w:pPr>
        <w:pStyle w:val="Nastevanje1"/>
      </w:pPr>
      <w:r>
        <w:t>Zakon o tehničnih zahtevah za proizvode in o ugotavljanju skladnosti (ZTZPUS-1, Uradni list RS, št. 17/2011)</w:t>
      </w:r>
    </w:p>
    <w:p w14:paraId="4A261DD0" w14:textId="77777777" w:rsidR="00FF34A6" w:rsidRDefault="00FF34A6" w:rsidP="008F31DB">
      <w:pPr>
        <w:pStyle w:val="Nastevanje2"/>
      </w:pPr>
      <w:r>
        <w:t>Odločba o priznanju veljavnosti certifikatom o skladnosti plinskih naprav (Uradni list RS, št. 76/2001)</w:t>
      </w:r>
    </w:p>
    <w:p w14:paraId="33528B68" w14:textId="77777777" w:rsidR="00FF34A6" w:rsidRDefault="00FF34A6" w:rsidP="008F31DB">
      <w:pPr>
        <w:pStyle w:val="Nastevanje2"/>
      </w:pPr>
      <w:r>
        <w:t xml:space="preserve">Pravilnik o </w:t>
      </w:r>
      <w:proofErr w:type="spellStart"/>
      <w:r>
        <w:t>aerosolnih</w:t>
      </w:r>
      <w:proofErr w:type="spellEnd"/>
      <w:r>
        <w:t xml:space="preserve"> razpršilnikih (Uradni list RS, št. 96/2009, 17/2011-ZTZPUS-1, 21/2014, 56/2017, 23/2018)</w:t>
      </w:r>
    </w:p>
    <w:p w14:paraId="00BADC44" w14:textId="77777777" w:rsidR="00FF34A6" w:rsidRDefault="00FF34A6" w:rsidP="008F31DB">
      <w:pPr>
        <w:pStyle w:val="Nastevanje2"/>
      </w:pPr>
      <w:r>
        <w:t>Pravilnik o elektromagnetni združljivosti (Uradni list RS, št. 39/2016, 9/2020)</w:t>
      </w:r>
    </w:p>
    <w:p w14:paraId="1BA0DB1F" w14:textId="77777777" w:rsidR="00FF34A6" w:rsidRDefault="00FF34A6" w:rsidP="008F31DB">
      <w:pPr>
        <w:pStyle w:val="Nastevanje2"/>
      </w:pPr>
      <w:r>
        <w:t>Pravilnik o emisiji hrupa gospodinjskih strojev (Uradni list RS, št. 13/2001, 43/2005, 17/2011-ZTZPUS-1)</w:t>
      </w:r>
    </w:p>
    <w:p w14:paraId="0502F382" w14:textId="77777777" w:rsidR="00FF34A6" w:rsidRDefault="00FF34A6" w:rsidP="008F31DB">
      <w:pPr>
        <w:pStyle w:val="Nastevanje2"/>
      </w:pPr>
      <w:r>
        <w:t>Seznam standardov, katerih uporaba ustvarja domnevo o skladnosti s pravilnikom o emisiji hrupa gospodinjskih strojev (Uradni list RS, št. 13/2001)</w:t>
      </w:r>
    </w:p>
    <w:p w14:paraId="5D446687" w14:textId="77777777" w:rsidR="00FF34A6" w:rsidRDefault="00FF34A6" w:rsidP="008F31DB">
      <w:pPr>
        <w:pStyle w:val="Nastevanje2"/>
      </w:pPr>
      <w:r>
        <w:t>Pravilnik o emisiji hrupa strojev, ki se uporabljajo na prostem (Uradni list RS, št. 106/2002, 50/2005, 49/2006, 17/2011-ZTZPUS-1)</w:t>
      </w:r>
    </w:p>
    <w:p w14:paraId="241E3641" w14:textId="77777777" w:rsidR="00FF34A6" w:rsidRDefault="00FF34A6" w:rsidP="008F31DB">
      <w:pPr>
        <w:pStyle w:val="Nastevanje2"/>
      </w:pPr>
      <w:r>
        <w:t xml:space="preserve">Pravilnik o emisiji plinastih onesnaževal in delcev iz motorjev z notranjim zgorevanjem, namenjenih za vgradnjo v </w:t>
      </w:r>
      <w:proofErr w:type="spellStart"/>
      <w:r>
        <w:t>necestne</w:t>
      </w:r>
      <w:proofErr w:type="spellEnd"/>
      <w:r>
        <w:t xml:space="preserve"> premične stroje (Uradni list RS, št. 54/2011, 38/2012, 28/2014)</w:t>
      </w:r>
    </w:p>
    <w:p w14:paraId="3614184E" w14:textId="77777777" w:rsidR="00FF34A6" w:rsidRDefault="00FF34A6" w:rsidP="008F31DB">
      <w:pPr>
        <w:pStyle w:val="Nastevanje2"/>
      </w:pPr>
      <w:r>
        <w:t>Pravilnik o enostavnih tlačnih posodah (Uradni list RS, št. 39/2016, 60/2018)</w:t>
      </w:r>
    </w:p>
    <w:p w14:paraId="3BF5471F" w14:textId="77777777" w:rsidR="00FF34A6" w:rsidRDefault="00FF34A6" w:rsidP="008F31DB">
      <w:pPr>
        <w:pStyle w:val="Nastevanje2"/>
      </w:pPr>
      <w:r>
        <w:t>Pravilnik o omogočanju dostopnosti električne opreme na trgu, ki je načrtovana za uporabo znotraj določenih napetostnih mej (Uradni list RS, št. 39/2016)</w:t>
      </w:r>
    </w:p>
    <w:p w14:paraId="4BB6417C" w14:textId="77777777" w:rsidR="00FF34A6" w:rsidRDefault="00FF34A6" w:rsidP="008F31DB">
      <w:pPr>
        <w:pStyle w:val="Nastevanje2"/>
      </w:pPr>
      <w:r>
        <w:t>Pravilnik o označevanju materialov, ki se uporabljajo za glavne sestavne dele obutve, namenjene prodaji potrošnikom (Uradni list RS, št. 26/2000, 96/2003, 21/2004, 55/2009, 17/2011-ZTZPUS-1)</w:t>
      </w:r>
    </w:p>
    <w:p w14:paraId="29FB07FE" w14:textId="77777777" w:rsidR="00FF34A6" w:rsidRDefault="00FF34A6" w:rsidP="008F31DB">
      <w:pPr>
        <w:pStyle w:val="Nastevanje2"/>
      </w:pPr>
      <w:r>
        <w:t>Pravilnik o plovilih za rekreacijo (Uradni list RS, št. 2/2016)</w:t>
      </w:r>
    </w:p>
    <w:p w14:paraId="1E6E5BDD" w14:textId="77777777" w:rsidR="00FF34A6" w:rsidRDefault="00FF34A6" w:rsidP="008F31DB">
      <w:pPr>
        <w:pStyle w:val="Nastevanje2"/>
      </w:pPr>
      <w:r>
        <w:t>Pravilnik o pomorski opremi (Uradni list RS, št. 1/2017, 2/2022)</w:t>
      </w:r>
    </w:p>
    <w:p w14:paraId="0AC6F6CB" w14:textId="77777777" w:rsidR="00FF34A6" w:rsidRDefault="00FF34A6" w:rsidP="008F31DB">
      <w:pPr>
        <w:pStyle w:val="Nastevanje2"/>
      </w:pPr>
      <w:r>
        <w:t>Pravilnik o proizvodih iz kristalnega stekla (Uradni list RS, št. 110/2007, 17/2011-ZTZPUS-1)</w:t>
      </w:r>
    </w:p>
    <w:p w14:paraId="0DF6847E" w14:textId="77777777" w:rsidR="00FF34A6" w:rsidRDefault="00FF34A6" w:rsidP="008F31DB">
      <w:pPr>
        <w:pStyle w:val="Nastevanje2"/>
      </w:pPr>
      <w:r>
        <w:t>Pravilnik o radijski opremi (Uradni list RS, št. 3/2016, 9/2020)</w:t>
      </w:r>
    </w:p>
    <w:p w14:paraId="454598D6" w14:textId="77777777" w:rsidR="00FF34A6" w:rsidRDefault="00FF34A6" w:rsidP="008F31DB">
      <w:pPr>
        <w:pStyle w:val="Nastevanje3"/>
      </w:pPr>
      <w:r>
        <w:t>Delegirana uredba Komisije (EU) 2022/30 z dne 29. oktobra 2021 o dopolnitvi Direktive 2014/53/EU Evropskega parlamenta in Sveta v zvezi z uporabo bistvenih zahtev iz člena 3(3), točke (d), (e) in (f), navedene direktive</w:t>
      </w:r>
    </w:p>
    <w:p w14:paraId="1A051306" w14:textId="77777777" w:rsidR="00FF34A6" w:rsidRDefault="00FF34A6" w:rsidP="008F31DB">
      <w:pPr>
        <w:pStyle w:val="Nastevanje3"/>
      </w:pPr>
      <w:r>
        <w:lastRenderedPageBreak/>
        <w:t>Izvedbena uredba Komisije (EU) 2017/1354 z dne 20. 7. 2017 o navedbi informacij iz člena 10(10) Direktive 2014/53/EU</w:t>
      </w:r>
    </w:p>
    <w:p w14:paraId="4FB79962" w14:textId="77777777" w:rsidR="00FF34A6" w:rsidRDefault="00FF34A6" w:rsidP="008F31DB">
      <w:pPr>
        <w:pStyle w:val="Nastevanje2"/>
      </w:pPr>
      <w:r>
        <w:t>Pravilnik o tlačni opremi (Uradni list RS, št. 66/2016, 59/2018, 10/2021)</w:t>
      </w:r>
    </w:p>
    <w:p w14:paraId="51841406" w14:textId="77777777" w:rsidR="00FF34A6" w:rsidRDefault="00FF34A6" w:rsidP="008F31DB">
      <w:pPr>
        <w:pStyle w:val="Nastevanje2"/>
      </w:pPr>
      <w:r>
        <w:t>Pravilnik o varnosti dvigal (Uradni list RS, št. 25/2016)</w:t>
      </w:r>
    </w:p>
    <w:p w14:paraId="530118B3" w14:textId="77777777" w:rsidR="00FF34A6" w:rsidRDefault="00FF34A6" w:rsidP="008F31DB">
      <w:pPr>
        <w:pStyle w:val="Nastevanje2"/>
      </w:pPr>
      <w:r>
        <w:t>Pravilnik o varnosti strojev (Uradni list RS, št. 75/2008, 66/2010, 17/2011-ZTZPUS-1, 74/2011)</w:t>
      </w:r>
    </w:p>
    <w:p w14:paraId="6C1D61CB" w14:textId="77777777" w:rsidR="00FF34A6" w:rsidRDefault="00FF34A6" w:rsidP="008F31DB">
      <w:pPr>
        <w:pStyle w:val="Nastevanje1"/>
      </w:pPr>
      <w:r>
        <w:t>Uredba (EU) 2019/515 Evropskega parlamenta in Sveta z dne 19. marca 2019 o vzajemnem priznavanju blaga, ki se zakonito trži v drugi državi članici, in o razveljavitvi Uredbe (ES) št. 764/2008</w:t>
      </w:r>
    </w:p>
    <w:p w14:paraId="3E3D8FA0" w14:textId="77777777" w:rsidR="00FF34A6" w:rsidRDefault="00FF34A6" w:rsidP="008F31DB">
      <w:pPr>
        <w:pStyle w:val="Nastevanje1"/>
      </w:pPr>
      <w:r>
        <w:t>Uredba o izvajanju Uredbe (EU) o nadzoru trga in skladnosti proizvodov (Uradni list RS, št. 194/2021)</w:t>
      </w:r>
    </w:p>
    <w:p w14:paraId="5ABBAFBC" w14:textId="77777777" w:rsidR="00FF34A6" w:rsidRDefault="00FF34A6" w:rsidP="008F31DB">
      <w:pPr>
        <w:pStyle w:val="Nastevanje2"/>
      </w:pPr>
      <w:r>
        <w:t>Uredba (EU) 2019/1020 Evropskega parlamenta in Sveta z dne 20. junija 2019 o nadzoru trga in skladnosti proizvodov ter spremembi Direktive 2004/42/ES in uredb (ES) št. 765/2008 in (EU) št. 305/2011</w:t>
      </w:r>
    </w:p>
    <w:p w14:paraId="6D51AB7E" w14:textId="77777777" w:rsidR="00FF34A6" w:rsidRDefault="00FF34A6" w:rsidP="008F31DB">
      <w:pPr>
        <w:pStyle w:val="Nastevanje1"/>
      </w:pPr>
      <w:r>
        <w:t>Uredba o izvajanju delegirane uredbe (EU) o sistemih brezpilotnega zrakoplova in operatorjih sistemov brezpilotnega zrakoplova iz tretjih držav (Uradni list RS, št. 3/2021) – prenehala veljati 17. 9. 2022</w:t>
      </w:r>
    </w:p>
    <w:p w14:paraId="712CE5B3" w14:textId="77777777" w:rsidR="00FF34A6" w:rsidRDefault="00FF34A6" w:rsidP="008F31DB">
      <w:pPr>
        <w:pStyle w:val="Nastevanje1"/>
      </w:pPr>
      <w:r>
        <w:t>Uredba o izvajanju delegirane uredbe (EU) o sistemih brezpilotnega zrakoplova in operatorjih sistemov brezpilotnega zrakoplova iz tretjih držav (Uradni list RS, št. 115/2022)</w:t>
      </w:r>
    </w:p>
    <w:p w14:paraId="6274F7A4" w14:textId="77777777" w:rsidR="00FF34A6" w:rsidRDefault="00FF34A6" w:rsidP="008F31DB">
      <w:pPr>
        <w:pStyle w:val="Nastevanje2"/>
      </w:pPr>
      <w:r>
        <w:t>Delegirana uredba Komisije (EU) 2019/945 z dne 12. marca 2019 o sistemih brezpilotnega zrakoplova in operatorjih sistemov brezpilotnega zrakoplova iz tretjih držav</w:t>
      </w:r>
    </w:p>
    <w:p w14:paraId="3C4D32E8" w14:textId="77777777" w:rsidR="00FF34A6" w:rsidRDefault="00FF34A6" w:rsidP="008F31DB">
      <w:pPr>
        <w:pStyle w:val="Nastevanje1"/>
      </w:pPr>
      <w:r>
        <w:t>Uredba o izvajanju Uredbe (EU) o imenih tekstilnih vlaken (Uradni list RS, št. 54/2012)</w:t>
      </w:r>
    </w:p>
    <w:p w14:paraId="78A6D06F" w14:textId="77777777" w:rsidR="00FF34A6" w:rsidRDefault="00FF34A6" w:rsidP="008F31DB">
      <w:pPr>
        <w:pStyle w:val="Nastevanje2"/>
      </w:pPr>
      <w:r>
        <w:t>Uredba (EU) št. 1007/2011 Evropskega parlamenta in Sveta z dne 27. 9. 2011 o imenih tekstilnih vlaken in s tem povezanim etiketiranjem in označevanjem surovinske sestave tekstilnih izdelkov ter razveljavitvi Direktive Sveta 73/44/EGS in direktiv 96/73/ES in 2008/121/ES Evropskega parlamenta in Sveta</w:t>
      </w:r>
    </w:p>
    <w:p w14:paraId="32973094" w14:textId="77777777" w:rsidR="00FF34A6" w:rsidRDefault="00FF34A6" w:rsidP="008F31DB">
      <w:pPr>
        <w:pStyle w:val="Nastevanje1"/>
      </w:pPr>
      <w:r>
        <w:t>Uredba o izvajanju Uredbe (EU) o napravah, v katerih zgoreva plinasto gorivo (Uradni list RS, št. 41/2018)</w:t>
      </w:r>
    </w:p>
    <w:p w14:paraId="6D2F7A26" w14:textId="77777777" w:rsidR="00FF34A6" w:rsidRDefault="00FF34A6" w:rsidP="008F31DB">
      <w:pPr>
        <w:pStyle w:val="Nastevanje2"/>
      </w:pPr>
      <w:r>
        <w:t>Uredba (EU) 2016/426 Evropskega parlamenta in Sveta z dne 9. 3. 2016 o napravah, v katerih zgoreva plinasto gorivo, in razveljavitvi Direktive 2009/142/ES</w:t>
      </w:r>
    </w:p>
    <w:p w14:paraId="516E0295" w14:textId="77777777" w:rsidR="00FF34A6" w:rsidRDefault="00FF34A6" w:rsidP="008F31DB">
      <w:pPr>
        <w:pStyle w:val="Nastevanje1"/>
      </w:pPr>
      <w:r>
        <w:t>Uredba o izvajanju Uredbe (EU) o osebni varovalni opremi (Uradni list RS, št. 33/2018)</w:t>
      </w:r>
    </w:p>
    <w:p w14:paraId="0465F4DC" w14:textId="77777777" w:rsidR="00FF34A6" w:rsidRDefault="00FF34A6" w:rsidP="008F31DB">
      <w:pPr>
        <w:pStyle w:val="Nastevanje2"/>
      </w:pPr>
      <w:r>
        <w:t>Uredba (EU) 2016/425 Evropskega parlamenta in sveta z dne 9. 3. 2016 o osebni varovalni opremi in razveljavitvi Direktive Sveta 89/686/EGS</w:t>
      </w:r>
    </w:p>
    <w:p w14:paraId="566F5085" w14:textId="77777777" w:rsidR="00FF34A6" w:rsidRDefault="00FF34A6" w:rsidP="008F31DB">
      <w:pPr>
        <w:pStyle w:val="Nastevanje1"/>
      </w:pPr>
      <w:r>
        <w:t>Uredba o izvajanju Uredbe (ES) o zaščiti živali pri usmrtitvi (Uradni list RS, št. 5/2017)</w:t>
      </w:r>
    </w:p>
    <w:p w14:paraId="68E5EF7B" w14:textId="681FC032" w:rsidR="003B619D" w:rsidRDefault="00FF34A6" w:rsidP="008F31DB">
      <w:pPr>
        <w:pStyle w:val="Nastevanje2"/>
      </w:pPr>
      <w:r>
        <w:t>Uredba Sveta (ES) št. 1099/2009 z dne 24. 9. 2009 o zaščiti živali pri usmrtitvi</w:t>
      </w:r>
    </w:p>
    <w:p w14:paraId="251D27BD" w14:textId="77777777" w:rsidR="008F31DB" w:rsidRDefault="008F31DB" w:rsidP="00FF34A6"/>
    <w:p w14:paraId="58212E54" w14:textId="77777777" w:rsidR="003B619D" w:rsidRDefault="003B619D" w:rsidP="0040312C">
      <w:pPr>
        <w:pStyle w:val="Naslov6c"/>
      </w:pPr>
      <w:r>
        <w:t>Davčno potrjevanje računov</w:t>
      </w:r>
    </w:p>
    <w:p w14:paraId="152BA862" w14:textId="77777777" w:rsidR="00FF34A6" w:rsidRDefault="00FF34A6" w:rsidP="008F31DB">
      <w:pPr>
        <w:pStyle w:val="Nastevanje1"/>
      </w:pPr>
      <w:r>
        <w:t>Zakon o davčnem potrjevanju računov (</w:t>
      </w:r>
      <w:proofErr w:type="spellStart"/>
      <w:r>
        <w:t>ZDavPR</w:t>
      </w:r>
      <w:proofErr w:type="spellEnd"/>
      <w:r>
        <w:t>, Uradni list RS, št. 57/2015, 69/2017)</w:t>
      </w:r>
    </w:p>
    <w:p w14:paraId="1F98181D" w14:textId="6A8A54E0" w:rsidR="003B619D" w:rsidRDefault="00FF34A6" w:rsidP="008F31DB">
      <w:pPr>
        <w:pStyle w:val="Nastevanje2"/>
      </w:pPr>
      <w:r>
        <w:t>Pravilnik o izvajanju Zakona o davčnem potrjevanju računov (Uradni list RS, št. 60/2015, 75/2015, 90/2015)</w:t>
      </w:r>
    </w:p>
    <w:p w14:paraId="57E6FFB2" w14:textId="77777777" w:rsidR="008F31DB" w:rsidRDefault="008F31DB" w:rsidP="00FF34A6"/>
    <w:p w14:paraId="28E1DAB7" w14:textId="77777777" w:rsidR="003B619D" w:rsidRDefault="003B619D" w:rsidP="0040312C">
      <w:pPr>
        <w:pStyle w:val="Naslov6c"/>
      </w:pPr>
      <w:r>
        <w:t>Društva in zadruge</w:t>
      </w:r>
    </w:p>
    <w:p w14:paraId="6CFAE833" w14:textId="77777777" w:rsidR="00FF34A6" w:rsidRDefault="00FF34A6" w:rsidP="008F31DB">
      <w:pPr>
        <w:pStyle w:val="Nastevanje1"/>
      </w:pPr>
      <w:r>
        <w:t>Zakon o davčnem potrjevanju računov (</w:t>
      </w:r>
      <w:proofErr w:type="spellStart"/>
      <w:r>
        <w:t>ZDavPR</w:t>
      </w:r>
      <w:proofErr w:type="spellEnd"/>
      <w:r>
        <w:t>, Uradni list RS, št. 57/2015, 69/2017)</w:t>
      </w:r>
    </w:p>
    <w:p w14:paraId="1D845519" w14:textId="53EC4633" w:rsidR="003B619D" w:rsidRDefault="00FF34A6" w:rsidP="008F31DB">
      <w:pPr>
        <w:pStyle w:val="Nastevanje2"/>
      </w:pPr>
      <w:r>
        <w:t>Pravilnik o izvajanju Zakona o davčnem potrjevanju računov (Uradni list RS, št. 60/2015, 75/2015, 90/2015)</w:t>
      </w:r>
    </w:p>
    <w:p w14:paraId="2A4DFA01" w14:textId="77777777" w:rsidR="008F31DB" w:rsidRDefault="008F31DB" w:rsidP="00FF34A6"/>
    <w:p w14:paraId="78C17306" w14:textId="77777777" w:rsidR="003B619D" w:rsidRDefault="003B619D" w:rsidP="0040312C">
      <w:pPr>
        <w:pStyle w:val="Naslov6c"/>
      </w:pPr>
      <w:r>
        <w:lastRenderedPageBreak/>
        <w:t>Državni simboli</w:t>
      </w:r>
    </w:p>
    <w:p w14:paraId="6E867561" w14:textId="0C7CCC49" w:rsidR="003B619D" w:rsidRDefault="00FF34A6" w:rsidP="008F31DB">
      <w:pPr>
        <w:pStyle w:val="Nastevanje1"/>
      </w:pPr>
      <w:r w:rsidRPr="00FF34A6">
        <w:t>Zakon o grbu, zastavi in himni Republike Slovenije ter o slovenski narodni zastavi (ZGZH, Uradni list RS, št. 67/1994)</w:t>
      </w:r>
    </w:p>
    <w:p w14:paraId="2AB5D0C8" w14:textId="77777777" w:rsidR="008F31DB" w:rsidRDefault="008F31DB" w:rsidP="003B619D"/>
    <w:p w14:paraId="3751EA4C" w14:textId="32C24185" w:rsidR="003B619D" w:rsidRDefault="00FF34A6" w:rsidP="0040312C">
      <w:pPr>
        <w:pStyle w:val="Naslov6c"/>
      </w:pPr>
      <w:r w:rsidRPr="00FF34A6">
        <w:t>Elektronske in digitalne storitve</w:t>
      </w:r>
      <w:r>
        <w:t xml:space="preserve"> (1)</w:t>
      </w:r>
    </w:p>
    <w:p w14:paraId="7ADD47F0" w14:textId="77777777" w:rsidR="00FF34A6" w:rsidRDefault="00FF34A6" w:rsidP="008F31DB">
      <w:pPr>
        <w:pStyle w:val="Nastevanje1"/>
      </w:pPr>
      <w:r>
        <w:t>Zakon o elektronskem poslovanju na trgu (ZEPT, Uradni list RS, št. 96/2009-UPB2, 19/2015)</w:t>
      </w:r>
    </w:p>
    <w:p w14:paraId="161DAEC3" w14:textId="77777777" w:rsidR="00FF34A6" w:rsidRDefault="00FF34A6" w:rsidP="008F31DB">
      <w:pPr>
        <w:pStyle w:val="Nastevanje1"/>
      </w:pPr>
      <w:r>
        <w:t>Zakon o pogojnem dostopu do zaščitenih elektronskih storitev (ZPDZES, Uradni list RS, št. 43/2004)</w:t>
      </w:r>
    </w:p>
    <w:p w14:paraId="3FBD249A" w14:textId="1C174E58" w:rsidR="003B619D" w:rsidRDefault="00FF34A6" w:rsidP="008F31DB">
      <w:pPr>
        <w:pStyle w:val="Nastevanje1"/>
      </w:pPr>
      <w:r>
        <w:t>Zakon o spodbujanju digitalne vključenosti (ZSDV, Uradni list RS, št. 35/2022)</w:t>
      </w:r>
    </w:p>
    <w:p w14:paraId="45253699" w14:textId="77777777" w:rsidR="008F31DB" w:rsidRDefault="008F31DB" w:rsidP="00FF34A6"/>
    <w:p w14:paraId="7518EF26" w14:textId="68B6A564" w:rsidR="00FF34A6" w:rsidRDefault="00FF34A6" w:rsidP="0040312C">
      <w:pPr>
        <w:pStyle w:val="Naslov6c"/>
      </w:pPr>
      <w:r>
        <w:t>Enake možnosti in diskriminacija</w:t>
      </w:r>
    </w:p>
    <w:p w14:paraId="6367E0A0" w14:textId="77777777" w:rsidR="00FF34A6" w:rsidRDefault="00FF34A6" w:rsidP="008F31DB">
      <w:pPr>
        <w:pStyle w:val="Nastevanje1"/>
      </w:pPr>
      <w:r>
        <w:t>Zakon o izenačevanju možnosti invalidov (ZIMI, Uradni list RS, št. 94/2010, 50/2014, 32/2017)</w:t>
      </w:r>
    </w:p>
    <w:p w14:paraId="373AE02B" w14:textId="3FAC6100" w:rsidR="00FF34A6" w:rsidRDefault="00FF34A6" w:rsidP="008F31DB">
      <w:pPr>
        <w:pStyle w:val="Nastevanje1"/>
      </w:pPr>
      <w:r>
        <w:t>Zakon o varstvu pred diskriminacijo (</w:t>
      </w:r>
      <w:proofErr w:type="spellStart"/>
      <w:r>
        <w:t>ZVarD</w:t>
      </w:r>
      <w:proofErr w:type="spellEnd"/>
      <w:r>
        <w:t>, Uradni list RS, št. 33/2016, 21/2018-ZNOrg)</w:t>
      </w:r>
    </w:p>
    <w:p w14:paraId="53121989" w14:textId="77777777" w:rsidR="008F31DB" w:rsidRDefault="008F31DB" w:rsidP="00FF34A6"/>
    <w:p w14:paraId="5632030F" w14:textId="38FDA112" w:rsidR="003B619D" w:rsidRDefault="003B619D" w:rsidP="0040312C">
      <w:pPr>
        <w:pStyle w:val="Naslov6c"/>
      </w:pPr>
      <w:r>
        <w:t>Gospodarske družbe</w:t>
      </w:r>
    </w:p>
    <w:p w14:paraId="0202DFD8" w14:textId="77777777" w:rsidR="00FF34A6" w:rsidRDefault="00FF34A6" w:rsidP="008F31DB">
      <w:pPr>
        <w:pStyle w:val="Nastevanje1"/>
      </w:pPr>
      <w:r>
        <w:t>Zakon o gospodarskih družbah (ZGD-1, Uradni list RS, št. 65/2009-UPB3, 33/2011, 91/2011, 32/2012, 57/2012, 44/2013-odl. US, 82/2013, 55/2015, 15/2017, 22/2019-ZPosS, 158/2020-ZIntPK-C, 175/2020-ZIUOPDVE, 18/2021)</w:t>
      </w:r>
    </w:p>
    <w:p w14:paraId="4352116C" w14:textId="77777777" w:rsidR="00FF34A6" w:rsidRDefault="00FF34A6" w:rsidP="008F31DB">
      <w:pPr>
        <w:pStyle w:val="Nastevanje1"/>
      </w:pPr>
      <w:r>
        <w:t>Zakon o preprečevanju zamud pri plačilih (ZPreZP-1, Uradni list RS, št. 57/2012, 61/2020-ZDLGPE, 152/2020-ZZUOOP)</w:t>
      </w:r>
    </w:p>
    <w:p w14:paraId="3E733FAB" w14:textId="77777777" w:rsidR="00FF34A6" w:rsidRDefault="00FF34A6" w:rsidP="008F31DB">
      <w:pPr>
        <w:pStyle w:val="Nastevanje2"/>
      </w:pPr>
      <w:r>
        <w:t>Pravilnik o rokih, vsebini, obliki in načinu izmenjave podatkov, ki so potrebni za postopek izvzema obveznosti iz sistema obveznega večstranskega pobota (Uradni list RS, št. 28/2011, 57/2012-ZPreZP-1)</w:t>
      </w:r>
    </w:p>
    <w:p w14:paraId="715FC07F" w14:textId="786A831E" w:rsidR="003B619D" w:rsidRDefault="00FF34A6" w:rsidP="008F31DB">
      <w:pPr>
        <w:pStyle w:val="Nastevanje1"/>
      </w:pPr>
      <w:r>
        <w:t>Zakon o socialnem podjetništvu (</w:t>
      </w:r>
      <w:proofErr w:type="spellStart"/>
      <w:r>
        <w:t>ZSocP</w:t>
      </w:r>
      <w:proofErr w:type="spellEnd"/>
      <w:r>
        <w:t>, Uradni list RS, št. 20/2011, 90/2014-ZDU-1I, 13/2018)</w:t>
      </w:r>
    </w:p>
    <w:p w14:paraId="29351ABF" w14:textId="77777777" w:rsidR="008F31DB" w:rsidRDefault="008F31DB" w:rsidP="00FF34A6"/>
    <w:p w14:paraId="0168BFCD" w14:textId="77777777" w:rsidR="003B619D" w:rsidRDefault="003B619D" w:rsidP="0040312C">
      <w:pPr>
        <w:pStyle w:val="Naslov6c"/>
      </w:pPr>
      <w:r>
        <w:t>Gostinstvo</w:t>
      </w:r>
    </w:p>
    <w:p w14:paraId="663ACAE3" w14:textId="77777777" w:rsidR="00FF34A6" w:rsidRDefault="00FF34A6" w:rsidP="008F31DB">
      <w:pPr>
        <w:pStyle w:val="Nastevanje1"/>
      </w:pPr>
      <w:r>
        <w:t>Zakon o gostinstvu (ZGos, Uradni list RS, št. 93/2007-UPB2, 26/2014-ZKme-1B, 52/2016)</w:t>
      </w:r>
    </w:p>
    <w:p w14:paraId="788662C5" w14:textId="77777777" w:rsidR="00FF34A6" w:rsidRDefault="00FF34A6" w:rsidP="008F31DB">
      <w:pPr>
        <w:pStyle w:val="Nastevanje2"/>
      </w:pPr>
      <w:r>
        <w:t>Pravilnik o kategorizaciji nastanitvenih obratov (Uradni list RS, št. 22/2018, 5/2019, 182/2020)</w:t>
      </w:r>
    </w:p>
    <w:p w14:paraId="56880684" w14:textId="77777777" w:rsidR="00FF34A6" w:rsidRDefault="00FF34A6" w:rsidP="008F31DB">
      <w:pPr>
        <w:pStyle w:val="Nastevanje2"/>
      </w:pPr>
      <w:r>
        <w:t>Pravilnik o merilih za določitev obratovalnega časa gostinskih obratov in kmetij, na katerih se opravlja gostinska dejavnost (Uradni list RS, št. 78/1999, 107/2000, 30/2006, 93/2007, 16/2021)</w:t>
      </w:r>
    </w:p>
    <w:p w14:paraId="3B6EE5F9" w14:textId="77777777" w:rsidR="00FF34A6" w:rsidRDefault="00FF34A6" w:rsidP="008F31DB">
      <w:pPr>
        <w:pStyle w:val="Nastevanje2"/>
      </w:pPr>
      <w:r>
        <w:t>Pravilnik o minimalnih tehničnih pogojih in o obsegu storitev za opravljanje gostinske dejavnosti (Uradni list RS, št. 35/2017)</w:t>
      </w:r>
    </w:p>
    <w:p w14:paraId="4596461C" w14:textId="754FED2C" w:rsidR="003B619D" w:rsidRDefault="00FF34A6" w:rsidP="008F31DB">
      <w:pPr>
        <w:pStyle w:val="Nastevanje1"/>
      </w:pPr>
      <w:r>
        <w:t>Zakon o Triglavskem narodnem parku (ZTNP-1, Uradni list RS, št. 52/2010, 46/2014-ZON-C, 60/2017, 82/2020)</w:t>
      </w:r>
    </w:p>
    <w:p w14:paraId="164A9E62" w14:textId="77777777" w:rsidR="008F31DB" w:rsidRDefault="008F31DB" w:rsidP="00FF34A6"/>
    <w:p w14:paraId="310C7FB5" w14:textId="77777777" w:rsidR="003B619D" w:rsidRDefault="003B619D" w:rsidP="0040312C">
      <w:pPr>
        <w:pStyle w:val="Naslov6c"/>
      </w:pPr>
      <w:r>
        <w:lastRenderedPageBreak/>
        <w:t>Gradbeni proizvodi</w:t>
      </w:r>
    </w:p>
    <w:p w14:paraId="1809EF44" w14:textId="77777777" w:rsidR="00FF34A6" w:rsidRDefault="00FF34A6" w:rsidP="005F2C1F">
      <w:pPr>
        <w:pStyle w:val="Nastevanje1"/>
        <w:keepNext/>
      </w:pPr>
      <w:r>
        <w:t>Zakon o gradbenih proizvodih (ZGPro-1, Uradni list RS, št. 82/2013)</w:t>
      </w:r>
    </w:p>
    <w:p w14:paraId="502CB142" w14:textId="77777777" w:rsidR="00FF34A6" w:rsidRDefault="00FF34A6" w:rsidP="008F31DB">
      <w:pPr>
        <w:pStyle w:val="Nastevanje2"/>
      </w:pPr>
      <w:r>
        <w:t>Delegirana Uredba Komisije (EU) št. 574/2014 z dne 21. 2. 2014 o spremembi Priloge III k Uredbi (EU) št. 305/2011 Evropskega parlamenta in Sveta o vzorcu, ki se uporablja za pripravo izjave o lastnostih gradbenih proizvodov</w:t>
      </w:r>
    </w:p>
    <w:p w14:paraId="5D991B99" w14:textId="77777777" w:rsidR="00FF34A6" w:rsidRDefault="00FF34A6" w:rsidP="008F31DB">
      <w:pPr>
        <w:pStyle w:val="Nastevanje2"/>
      </w:pPr>
      <w:r>
        <w:t>Delegirana Uredba Komisije (EU) št. 568/2014 z dne 18. 2. 2014 o spremembi Priloge V k Uredbi (EU) št. 305/2011 Evropskega parlamenta in Sveta glede ocenjevanja in preverjanja nespremenljivosti lastnosti gradbenih proizvodov</w:t>
      </w:r>
    </w:p>
    <w:p w14:paraId="55C4A8A1" w14:textId="77777777" w:rsidR="00FF34A6" w:rsidRDefault="00FF34A6" w:rsidP="008F31DB">
      <w:pPr>
        <w:pStyle w:val="Nastevanje2"/>
      </w:pPr>
      <w:r>
        <w:t>Delegirana Uredba Komisije (EU) št. 157/2014 z dne 30. 10. 2013 o pogojih za objavo izjave o lastnostih gradbenih proizvodov na spletnem mestu</w:t>
      </w:r>
    </w:p>
    <w:p w14:paraId="7485FF7A" w14:textId="77777777" w:rsidR="00FF34A6" w:rsidRDefault="00FF34A6" w:rsidP="008F31DB">
      <w:pPr>
        <w:pStyle w:val="Nastevanje2"/>
      </w:pPr>
      <w:r>
        <w:t>Izvedbena Uredba Komisije (EU) št. 1062/2013 z dne 30. 10. 2013 o obliki evropske tehnične ocene za gradbene proizvode</w:t>
      </w:r>
    </w:p>
    <w:p w14:paraId="53A6E71A" w14:textId="77777777" w:rsidR="00FF34A6" w:rsidRDefault="00FF34A6" w:rsidP="008F31DB">
      <w:pPr>
        <w:pStyle w:val="Nastevanje1"/>
      </w:pPr>
      <w:r>
        <w:t>Uredba o izvajanju Uredbe (EU) o določitvi usklajenih pogojev za trženje gradbenih proizvodov (Uradni list RS, št. 77/2012)</w:t>
      </w:r>
    </w:p>
    <w:p w14:paraId="517540F2" w14:textId="47AAD092" w:rsidR="003B619D" w:rsidRDefault="00FF34A6" w:rsidP="008F31DB">
      <w:pPr>
        <w:pStyle w:val="Nastevanje2"/>
      </w:pPr>
      <w:r>
        <w:t>Uredba (EU) št. 305/2011 Evropskega parlamenta in Sveta o določitvi usklajenih pogojev za trženje gradbenih proizvodov in razveljavitvi Direktive Sveta 89/106/EGS</w:t>
      </w:r>
    </w:p>
    <w:p w14:paraId="7F104900" w14:textId="77777777" w:rsidR="008F31DB" w:rsidRDefault="008F31DB" w:rsidP="00FF34A6"/>
    <w:p w14:paraId="1A496459" w14:textId="11CFCA12" w:rsidR="003B619D" w:rsidRDefault="003B619D" w:rsidP="0040312C">
      <w:pPr>
        <w:pStyle w:val="Naslov6c"/>
      </w:pPr>
      <w:r>
        <w:t>Interventni ukrepi zaradi epidemije COVID-19</w:t>
      </w:r>
      <w:r w:rsidR="00FF34A6">
        <w:t xml:space="preserve"> (4)</w:t>
      </w:r>
    </w:p>
    <w:p w14:paraId="61A7A315" w14:textId="77777777" w:rsidR="00FF34A6" w:rsidRDefault="00FF34A6" w:rsidP="008F31DB">
      <w:pPr>
        <w:pStyle w:val="Nastevanje1"/>
      </w:pPr>
      <w:r>
        <w:t>Zakon o dodatnih ukrepih za preprečevanje širjenja, omilitev, obvladovanje, okrevanje in odpravo posledic COVID-19 (ZDUPŠOP, Uradni list RS, št. 206/2021, 52/2022-odl. US)</w:t>
      </w:r>
    </w:p>
    <w:p w14:paraId="772841A1" w14:textId="77777777" w:rsidR="00FF34A6" w:rsidRDefault="00FF34A6" w:rsidP="008F31DB">
      <w:pPr>
        <w:pStyle w:val="Nastevanje2"/>
      </w:pPr>
      <w:r>
        <w:t>Uredba o načinu unovčitve bona za izboljšanje gospodarskega položaja na področju turizma, o povračilu sredstev prek informacijskega sistema Finančne uprave Republike Slovenije ter o načinu vodenja in upravljanja evidence bonov (Uradni list RS, št. 209/2021)</w:t>
      </w:r>
    </w:p>
    <w:p w14:paraId="5E6AB7FF" w14:textId="77777777" w:rsidR="00FF34A6" w:rsidRDefault="00FF34A6" w:rsidP="008F31DB">
      <w:pPr>
        <w:pStyle w:val="Nastevanje1"/>
      </w:pPr>
      <w:r>
        <w:t>Zakon o interventnih ukrepih za omilitev in odpravo posledic epidemije COVID-19 (ZIUOOPE, Uradni list RS, št. 80/2020, 152/2020-ZZUOOP, 175/2020-ZIUOPDVE, 203/2020-ZIUPOPDVE, 15/2021-ZDUOP, 112/2021-ZIUPGT)</w:t>
      </w:r>
    </w:p>
    <w:p w14:paraId="3F218AE0" w14:textId="77777777" w:rsidR="00FF34A6" w:rsidRDefault="00FF34A6" w:rsidP="00924FC3">
      <w:pPr>
        <w:pStyle w:val="Nastevanje2"/>
      </w:pPr>
      <w:r>
        <w:t>Uredba o načinu unovčitve bona za izboljšanje gospodarskega položaja na področju potrošnje turizma, povračilu sredstev preko informacijskega sistema Finančne uprave Republike Slovenije ter načinu vodenja in upravljanja evidence bonov (Uradni list RS, št. 84/2020, 195/2020, 203/2021)</w:t>
      </w:r>
    </w:p>
    <w:p w14:paraId="04D99A08" w14:textId="77777777" w:rsidR="00FF34A6" w:rsidRDefault="00FF34A6" w:rsidP="00924FC3">
      <w:pPr>
        <w:pStyle w:val="Nastevanje2"/>
      </w:pPr>
      <w:r>
        <w:t>Sklep o podaljšanju veljavnosti ukrepa za izboljšanje gospodarskega položaja na področju potrošnje turizma (Uradni list RS, št. 179/2020)</w:t>
      </w:r>
    </w:p>
    <w:p w14:paraId="2AF6D28A" w14:textId="77777777" w:rsidR="00FF34A6" w:rsidRDefault="00FF34A6" w:rsidP="00924FC3">
      <w:pPr>
        <w:pStyle w:val="Nastevanje1"/>
      </w:pPr>
      <w:r>
        <w:t>Zakon o interventnih ukrepih za pomoč gospodarstvu in turizmu pri omilitvi posledic epidemije COVID-19 (ZIUPGT, Uradni list RS, št. 112/2021)</w:t>
      </w:r>
    </w:p>
    <w:p w14:paraId="59F7C35C" w14:textId="77777777" w:rsidR="00FF34A6" w:rsidRDefault="00FF34A6" w:rsidP="00924FC3">
      <w:pPr>
        <w:pStyle w:val="Nastevanje1"/>
      </w:pPr>
      <w:r>
        <w:t>Zakon o nalezljivih boleznih (ZNB, 33/2006-UPB1, 49/2020-ZIUZEOP, 142/2020, 175/2020-ZIUOPDVE, 15/2021-ZDUOP, 82/2021, 88/2021-odl. US, 178/2021-odl. US, 125/2022)</w:t>
      </w:r>
    </w:p>
    <w:p w14:paraId="110E885A" w14:textId="77777777" w:rsidR="00FF34A6" w:rsidRDefault="00FF34A6" w:rsidP="00924FC3">
      <w:pPr>
        <w:pStyle w:val="Nastevanje2"/>
      </w:pPr>
      <w:r>
        <w:t>Odlok o začasnih ukrepih za preprečevanje in obvladovanje okužb z nalezljivo boleznijo COVID-19 (Uradni list RS, št. 174/2021, 177/2021, 185/2021, 190/2021, 194/2021, 200/2021, 201/2021, 4/2022, 8/2022, 13/2022, 19/2022) – prenehal veljati 20. 2. 2022</w:t>
      </w:r>
    </w:p>
    <w:p w14:paraId="759195B2" w14:textId="77777777" w:rsidR="00FF34A6" w:rsidRDefault="00FF34A6" w:rsidP="00924FC3">
      <w:pPr>
        <w:pStyle w:val="Nastevanje2"/>
      </w:pPr>
      <w:r>
        <w:t>Odlok o začasnih ukrepih za preprečevanje in obvladovanje okužb z nalezljivo boleznijo COVID-19 (Uradni list RS, št. 22/2022, 29/2022, 37/2022, 51/2022, 60/2022-odl. US, 61/2022) – prenehal veljati 12. 5. 2022</w:t>
      </w:r>
    </w:p>
    <w:p w14:paraId="6D28C5EC" w14:textId="77777777" w:rsidR="00FF34A6" w:rsidRDefault="00FF34A6" w:rsidP="00924FC3">
      <w:pPr>
        <w:pStyle w:val="Nastevanje2"/>
      </w:pPr>
      <w:r>
        <w:t>Odlok o začasnih ukrepih za preprečevanje in obvladovanje okužb z nalezljivo boleznijo COVID-19 (Uradni list RS, št. 68/2022, 75/2022) – prenehal veljati 1. 6. 2022</w:t>
      </w:r>
    </w:p>
    <w:p w14:paraId="2ACCBC6B" w14:textId="2ECD8EA5" w:rsidR="003B619D" w:rsidRDefault="00FF34A6" w:rsidP="00924FC3">
      <w:pPr>
        <w:pStyle w:val="Nastevanje1"/>
      </w:pPr>
      <w:r>
        <w:lastRenderedPageBreak/>
        <w:t>Zakon o začasnih ukrepih za omilitev in odpravo posledic COVID-19 (ZZUOOP, Uradni list RS, št. 152/2020, 175/2020-ZIUOPDVE, 82/2021-ZNB-C, 112/2021-ZNUPZ, 167/2021-odl. US)</w:t>
      </w:r>
    </w:p>
    <w:p w14:paraId="1EE61D58" w14:textId="77777777" w:rsidR="008F31DB" w:rsidRDefault="008F31DB" w:rsidP="00FF34A6"/>
    <w:p w14:paraId="0B6520A1" w14:textId="77777777" w:rsidR="003B619D" w:rsidRDefault="003B619D" w:rsidP="0082190E">
      <w:pPr>
        <w:pStyle w:val="Naslov6c"/>
      </w:pPr>
      <w:r>
        <w:t>Javna raba slovenščine</w:t>
      </w:r>
    </w:p>
    <w:p w14:paraId="67D6D453" w14:textId="7D0084CB" w:rsidR="003B619D" w:rsidRDefault="00FF34A6" w:rsidP="00924FC3">
      <w:pPr>
        <w:pStyle w:val="Nastevanje1"/>
      </w:pPr>
      <w:r w:rsidRPr="00FF34A6">
        <w:t>Zakon o javni rabi slovenščine (ZJRS, Uradni list RS, št. 86/2004, 8/2010)</w:t>
      </w:r>
    </w:p>
    <w:p w14:paraId="17F3590F" w14:textId="77777777" w:rsidR="008F31DB" w:rsidRDefault="008F31DB" w:rsidP="003B619D"/>
    <w:p w14:paraId="379C6F09" w14:textId="53783030" w:rsidR="003B619D" w:rsidRDefault="003B619D" w:rsidP="0082190E">
      <w:pPr>
        <w:pStyle w:val="Naslov6c"/>
      </w:pPr>
      <w:r>
        <w:t>Nebančni potrošniški krediti</w:t>
      </w:r>
      <w:r w:rsidR="00FF34A6">
        <w:t xml:space="preserve"> (1)</w:t>
      </w:r>
    </w:p>
    <w:p w14:paraId="7639FFA3" w14:textId="77777777" w:rsidR="00FF34A6" w:rsidRDefault="00FF34A6" w:rsidP="00924FC3">
      <w:pPr>
        <w:pStyle w:val="Nastevanje1"/>
      </w:pPr>
      <w:r>
        <w:t>Zakon o interventnem ukrepu odloga plačila obveznosti kreditojemalcev (ZIUOPOK, Uradni list RS, št. 36/2020, 49/2020-ZIUZEOP, 175/2020-ZIUOPDVE)</w:t>
      </w:r>
    </w:p>
    <w:p w14:paraId="2A10FAFD" w14:textId="77777777" w:rsidR="00FF34A6" w:rsidRDefault="00FF34A6" w:rsidP="00924FC3">
      <w:pPr>
        <w:pStyle w:val="Nastevanje1"/>
      </w:pPr>
      <w:r>
        <w:t>Zakon o potrošniških kreditih (ZPotK-2, Uradni list RS, št. 77/2016, 29/2021-odl. US)</w:t>
      </w:r>
    </w:p>
    <w:p w14:paraId="68798F9A" w14:textId="77777777" w:rsidR="00FF34A6" w:rsidRDefault="00FF34A6" w:rsidP="00924FC3">
      <w:pPr>
        <w:pStyle w:val="Nastevanje2"/>
      </w:pPr>
      <w:r>
        <w:t>Povprečne efektivne obrestne mere iz sklenjenih potrošniških kreditnih pogodb bank in hranilnic v obdobju od … do … (Uradni list RS, št. 41/2017, 4/2018, 52/2018, 6/2019, 48/2019, 8/2020, 108/2020, 12/2021, 123/2021, 11/2022, 107/2022)</w:t>
      </w:r>
    </w:p>
    <w:p w14:paraId="1A870307" w14:textId="77777777" w:rsidR="00FF34A6" w:rsidRDefault="00FF34A6" w:rsidP="00924FC3">
      <w:pPr>
        <w:pStyle w:val="Nastevanje2"/>
      </w:pPr>
      <w:r>
        <w:t>Povprečne efektivne obrestne mere potrošniških kreditov bank in hranilnic (Uradni list RS, št. 110/2010, 50/2011, 109/2011, 50/2012, 106/2012, 55/2013, 1/2014, 50/2014, 98/2014, 48/2015, 107/2015, 46/2016, 88/2016)</w:t>
      </w:r>
    </w:p>
    <w:p w14:paraId="488BF597" w14:textId="77777777" w:rsidR="00FF34A6" w:rsidRDefault="00FF34A6" w:rsidP="00924FC3">
      <w:pPr>
        <w:pStyle w:val="Nastevanje2"/>
      </w:pPr>
      <w:r>
        <w:t>Pravilnik o pogojih za opravljanje storitev potrošniškega kreditiranja (Uradni list RS, št. 11/2017)</w:t>
      </w:r>
    </w:p>
    <w:p w14:paraId="3C5977B9" w14:textId="77777777" w:rsidR="00FF34A6" w:rsidRDefault="00FF34A6" w:rsidP="00924FC3">
      <w:pPr>
        <w:pStyle w:val="Nastevanje2"/>
      </w:pPr>
      <w:r>
        <w:t>Pravilnik o pogojih, ki jih mora izpolnjevati kreditni posrednik (Uradni list št. 11/2017)</w:t>
      </w:r>
    </w:p>
    <w:p w14:paraId="4F52D431" w14:textId="77777777" w:rsidR="00FF34A6" w:rsidRDefault="00FF34A6" w:rsidP="00924FC3">
      <w:pPr>
        <w:pStyle w:val="Nastevanje2"/>
      </w:pPr>
      <w:r>
        <w:t>Pravilnik o poročanju dajalcev kreditov (Uradni list RS, št. 7/2017)</w:t>
      </w:r>
    </w:p>
    <w:p w14:paraId="37A3296D" w14:textId="77777777" w:rsidR="00FF34A6" w:rsidRDefault="00FF34A6" w:rsidP="00924FC3">
      <w:pPr>
        <w:pStyle w:val="Nastevanje2"/>
      </w:pPr>
      <w:r>
        <w:t>Pravilnik o vsebini predhodnih informacij in obrazcih za predhodne informacije o potrošniških kreditih (Uradni list RS, št. 7/2017)</w:t>
      </w:r>
    </w:p>
    <w:p w14:paraId="44ADF201" w14:textId="6DAC4AEB" w:rsidR="003B619D" w:rsidRDefault="00FF34A6" w:rsidP="00924FC3">
      <w:pPr>
        <w:pStyle w:val="Nastevanje2"/>
      </w:pPr>
      <w:r>
        <w:t>Sklep o pogojih za posredovanje potrošniških kreditov za bančnega kreditnega posrednika (Uradni list RS, št. 9/2017, 26/2017)</w:t>
      </w:r>
    </w:p>
    <w:p w14:paraId="05C31B9A" w14:textId="77777777" w:rsidR="008F31DB" w:rsidRDefault="008F31DB" w:rsidP="00FF34A6"/>
    <w:p w14:paraId="6029D765" w14:textId="77777777" w:rsidR="003B619D" w:rsidRDefault="003B619D" w:rsidP="0082190E">
      <w:pPr>
        <w:pStyle w:val="Naslov6c"/>
      </w:pPr>
      <w:r>
        <w:t>Nepremičninsko posredovanje</w:t>
      </w:r>
    </w:p>
    <w:p w14:paraId="6A680125" w14:textId="29068ABC" w:rsidR="003B619D" w:rsidRDefault="00FF34A6" w:rsidP="00924FC3">
      <w:pPr>
        <w:pStyle w:val="Nastevanje1"/>
      </w:pPr>
      <w:r w:rsidRPr="00FF34A6">
        <w:t>Zakon o nepremičninskem posredovanju (ZNPosr, Uradni list RS, št. 72/2006-UPB1, 49/2011, 47/2019)</w:t>
      </w:r>
    </w:p>
    <w:p w14:paraId="7B051314" w14:textId="77777777" w:rsidR="008F31DB" w:rsidRDefault="008F31DB" w:rsidP="003B619D"/>
    <w:p w14:paraId="3300CBB9" w14:textId="77777777" w:rsidR="003B619D" w:rsidRDefault="003B619D" w:rsidP="0082190E">
      <w:pPr>
        <w:pStyle w:val="Naslov6c"/>
      </w:pPr>
      <w:r>
        <w:t>Notranji trg</w:t>
      </w:r>
    </w:p>
    <w:p w14:paraId="25A08124" w14:textId="77777777" w:rsidR="00FF34A6" w:rsidRDefault="00FF34A6" w:rsidP="00924FC3">
      <w:pPr>
        <w:pStyle w:val="Nastevanje1"/>
      </w:pPr>
      <w:r>
        <w:t>Zakon o dvojnem označevanju cen v tolarjih in evrih (ZDOCTE, Uradni list RS, št. 101/2005) – prenehal veljati 22. 1. 2022</w:t>
      </w:r>
    </w:p>
    <w:p w14:paraId="19871267" w14:textId="77777777" w:rsidR="00FF34A6" w:rsidRDefault="00FF34A6" w:rsidP="00924FC3">
      <w:pPr>
        <w:pStyle w:val="Nastevanje2"/>
      </w:pPr>
      <w:r>
        <w:t>Pravilnik o načinu dvojnega označevanja cen blaga in storitev v tolarjih in evrih pri posameznih vrstah in načinih ponujanja blaga in storitev (Uradni list RS, št. 20/2006) – prenehal veljati 22. 1. 2022</w:t>
      </w:r>
    </w:p>
    <w:p w14:paraId="6DD9C877" w14:textId="77777777" w:rsidR="00FF34A6" w:rsidRDefault="00FF34A6" w:rsidP="00924FC3">
      <w:pPr>
        <w:pStyle w:val="Nastevanje1"/>
      </w:pPr>
      <w:r>
        <w:t>Zakon o storitvah na notranjem trgu (ZSNT, Uradni list RS, št. 21/2010)</w:t>
      </w:r>
    </w:p>
    <w:p w14:paraId="56EC6F45" w14:textId="77777777" w:rsidR="00FF34A6" w:rsidRDefault="00FF34A6" w:rsidP="00924FC3">
      <w:pPr>
        <w:pStyle w:val="Nastevanje2"/>
      </w:pPr>
      <w:r>
        <w:t>Pravilnik o zagotavljanju informacij prejemnikom storitev (Uradni list RS, št. 10/2011)</w:t>
      </w:r>
    </w:p>
    <w:p w14:paraId="285F14BE" w14:textId="0CB9DCBB" w:rsidR="003B619D" w:rsidRDefault="00FF34A6" w:rsidP="00924FC3">
      <w:pPr>
        <w:pStyle w:val="Nastevanje1"/>
      </w:pPr>
      <w:r>
        <w:t>Zakon o uvedbi eura (ZUE, Uradni list RS, št. 114/2006)</w:t>
      </w:r>
    </w:p>
    <w:p w14:paraId="5155AC27" w14:textId="77777777" w:rsidR="008F31DB" w:rsidRDefault="008F31DB" w:rsidP="00FF34A6"/>
    <w:p w14:paraId="62AB88A0" w14:textId="77777777" w:rsidR="003B619D" w:rsidRDefault="003B619D" w:rsidP="0082190E">
      <w:pPr>
        <w:pStyle w:val="Naslov6c"/>
      </w:pPr>
      <w:r>
        <w:lastRenderedPageBreak/>
        <w:t>Obrtne dejavnosti</w:t>
      </w:r>
    </w:p>
    <w:p w14:paraId="6F97EBA1" w14:textId="77777777" w:rsidR="00FF34A6" w:rsidRDefault="00FF34A6" w:rsidP="005F2C1F">
      <w:pPr>
        <w:pStyle w:val="Nastevanje1"/>
        <w:keepNext/>
      </w:pPr>
      <w:r>
        <w:t>Obrtni zakon (</w:t>
      </w:r>
      <w:proofErr w:type="spellStart"/>
      <w:r>
        <w:t>ObrZ</w:t>
      </w:r>
      <w:proofErr w:type="spellEnd"/>
      <w:r>
        <w:t>, Uradni list RS, št. 40/2004-UPB1, 117/2006-ZDavP-2, 102/2007, 30/2013, 36/2013-popr.)</w:t>
      </w:r>
    </w:p>
    <w:p w14:paraId="12E74F65" w14:textId="5EBA332D" w:rsidR="003B619D" w:rsidRDefault="00FF34A6" w:rsidP="00924FC3">
      <w:pPr>
        <w:pStyle w:val="Nastevanje2"/>
      </w:pPr>
      <w:r>
        <w:t>Uredba o obrtnih dejavnostih (Uradni list RS, št. 63/2013)</w:t>
      </w:r>
    </w:p>
    <w:p w14:paraId="284A2B7A" w14:textId="77777777" w:rsidR="008F31DB" w:rsidRDefault="008F31DB" w:rsidP="00FF34A6"/>
    <w:p w14:paraId="4EDD8C04" w14:textId="77777777" w:rsidR="003B619D" w:rsidRDefault="003B619D" w:rsidP="0082190E">
      <w:pPr>
        <w:pStyle w:val="Naslov6c"/>
      </w:pPr>
      <w:r>
        <w:t>Oglaševanje in prodaja alkohola</w:t>
      </w:r>
    </w:p>
    <w:p w14:paraId="53223B48" w14:textId="77777777" w:rsidR="00FF34A6" w:rsidRDefault="00FF34A6" w:rsidP="00924FC3">
      <w:pPr>
        <w:pStyle w:val="Nastevanje1"/>
      </w:pPr>
      <w:r>
        <w:t>Zakon o omejevanju porabe alkohola (ZOPA, Uradni list RS, št. 15/2003, 27/2017)</w:t>
      </w:r>
    </w:p>
    <w:p w14:paraId="036F6926" w14:textId="4072B0E6" w:rsidR="003B619D" w:rsidRDefault="00FF34A6" w:rsidP="00924FC3">
      <w:pPr>
        <w:pStyle w:val="Nastevanje1"/>
      </w:pPr>
      <w:r>
        <w:t>Zakon o zdravstveni ustreznosti živil in izdelkov ter snovi, ki prihajajo v stik z živili (ZZUZIS, Uradni list RS, št. 52/2000, 42/2002, 47/2004-ZdZPZ)</w:t>
      </w:r>
    </w:p>
    <w:p w14:paraId="0AF94FA2" w14:textId="77777777" w:rsidR="008F31DB" w:rsidRDefault="008F31DB" w:rsidP="00FF34A6"/>
    <w:p w14:paraId="64218FD3" w14:textId="77777777" w:rsidR="003B619D" w:rsidRDefault="003B619D" w:rsidP="0082190E">
      <w:pPr>
        <w:pStyle w:val="Naslov6c"/>
      </w:pPr>
      <w:r>
        <w:t>Označevanje, oglaševanje in prodaja tobaka in povezanih izdelkov</w:t>
      </w:r>
    </w:p>
    <w:p w14:paraId="7724DA73" w14:textId="77777777" w:rsidR="00FF34A6" w:rsidRDefault="00FF34A6" w:rsidP="00924FC3">
      <w:pPr>
        <w:pStyle w:val="Nastevanje1"/>
      </w:pPr>
      <w:r>
        <w:t>Zakon o omejevanju uporabe tobačnih in povezanih izdelkov (ZOUTPI, Uradni list RS, št. 9/2017, 29/2017)</w:t>
      </w:r>
    </w:p>
    <w:p w14:paraId="5BDD5627" w14:textId="77777777" w:rsidR="00FF34A6" w:rsidRDefault="00FF34A6" w:rsidP="00924FC3">
      <w:pPr>
        <w:pStyle w:val="Nastevanje2"/>
      </w:pPr>
      <w:r>
        <w:t>Pravilnik o enotni embalaži tobačnih izdelkov (Uradni list RS, št. 22/2019)</w:t>
      </w:r>
    </w:p>
    <w:p w14:paraId="75DA4CA7" w14:textId="1970B8CB" w:rsidR="003B619D" w:rsidRDefault="00FF34A6" w:rsidP="00924FC3">
      <w:pPr>
        <w:pStyle w:val="Nastevanje2"/>
      </w:pPr>
      <w:r>
        <w:t>Pravilnik o zdravstvenih opozorilih za tobačne izdelke (Uradni list RS, št. 23/2017, 53/2017)</w:t>
      </w:r>
    </w:p>
    <w:p w14:paraId="146E0D67" w14:textId="77777777" w:rsidR="008F31DB" w:rsidRDefault="008F31DB" w:rsidP="00FF34A6"/>
    <w:p w14:paraId="52BB9AA1" w14:textId="77777777" w:rsidR="003B619D" w:rsidRDefault="003B619D" w:rsidP="0082190E">
      <w:pPr>
        <w:pStyle w:val="Naslov6c"/>
      </w:pPr>
      <w:r>
        <w:t>Pogrebna in pokopališka dejavnost</w:t>
      </w:r>
    </w:p>
    <w:p w14:paraId="31D60639" w14:textId="77777777" w:rsidR="00FF34A6" w:rsidRDefault="00FF34A6" w:rsidP="00924FC3">
      <w:pPr>
        <w:pStyle w:val="Nastevanje1"/>
      </w:pPr>
      <w:r>
        <w:t>Zakon o pogrebni in pokopališki dejavnosti (</w:t>
      </w:r>
      <w:proofErr w:type="spellStart"/>
      <w:r>
        <w:t>ZPPDej</w:t>
      </w:r>
      <w:proofErr w:type="spellEnd"/>
      <w:r>
        <w:t>, Uradni list RS, št. 62/2016)</w:t>
      </w:r>
    </w:p>
    <w:p w14:paraId="405E958B" w14:textId="5D04F119" w:rsidR="003B619D" w:rsidRDefault="00FF34A6" w:rsidP="00924FC3">
      <w:pPr>
        <w:pStyle w:val="Nastevanje2"/>
      </w:pPr>
      <w:r>
        <w:t>Pravilnik o minimalnih standardih in normativih za izvajanje pogrebne dejavnosti (Uradni list RS, št. 42/2017)</w:t>
      </w:r>
    </w:p>
    <w:p w14:paraId="21A22D44" w14:textId="77777777" w:rsidR="008F31DB" w:rsidRDefault="008F31DB" w:rsidP="00FF34A6"/>
    <w:p w14:paraId="079BDC60" w14:textId="77777777" w:rsidR="003B619D" w:rsidRDefault="003B619D" w:rsidP="0082190E">
      <w:pPr>
        <w:pStyle w:val="Naslov6c"/>
      </w:pPr>
      <w:r>
        <w:t>Poštne storitve</w:t>
      </w:r>
    </w:p>
    <w:p w14:paraId="1104362E" w14:textId="77777777" w:rsidR="00FF34A6" w:rsidRDefault="00FF34A6" w:rsidP="00924FC3">
      <w:pPr>
        <w:pStyle w:val="Nastevanje1"/>
      </w:pPr>
      <w:r>
        <w:t>Zakon o poštnih storitvah (ZPSto-2, Uradni list RS, št. 51/2009, 77/2010, 40/2014-ZIN-B, 81/2015)</w:t>
      </w:r>
    </w:p>
    <w:p w14:paraId="699F3A61" w14:textId="77777777" w:rsidR="00FF34A6" w:rsidRDefault="00FF34A6" w:rsidP="00924FC3">
      <w:pPr>
        <w:pStyle w:val="Nastevanje1"/>
      </w:pPr>
      <w:r>
        <w:t>Uredba o izvajanju Uredbe (EU) o storitvah čezmejne dostave paketov (Uradni list RS, št. 3/2019)</w:t>
      </w:r>
    </w:p>
    <w:p w14:paraId="2E069B9E" w14:textId="65AF53BB" w:rsidR="003B619D" w:rsidRDefault="00FF34A6" w:rsidP="00924FC3">
      <w:pPr>
        <w:pStyle w:val="Nastevanje2"/>
      </w:pPr>
      <w:r>
        <w:t>Uredba (EU) 2018/644 Evropskega parlamenta in Sveta z dne 18. aprila 2018 o storitvah čezmejne dostave paketov</w:t>
      </w:r>
    </w:p>
    <w:p w14:paraId="122C1875" w14:textId="77777777" w:rsidR="008F31DB" w:rsidRDefault="008F31DB" w:rsidP="00FF34A6"/>
    <w:p w14:paraId="4E8CC587" w14:textId="77777777" w:rsidR="003B619D" w:rsidRDefault="003B619D" w:rsidP="0082190E">
      <w:pPr>
        <w:pStyle w:val="Naslov6c"/>
      </w:pPr>
      <w:r>
        <w:t>Preprečevanje dela na črno</w:t>
      </w:r>
    </w:p>
    <w:p w14:paraId="75C08E26" w14:textId="40B30D15" w:rsidR="003B619D" w:rsidRDefault="00FF34A6" w:rsidP="00924FC3">
      <w:pPr>
        <w:pStyle w:val="Nastevanje1"/>
      </w:pPr>
      <w:r w:rsidRPr="00FF34A6">
        <w:t>Zakon o preprečevanju dela in zaposlovanja na črno (ZPDZC-1, Uradni list RS, št. 32/2014, 47/2015-ZZSDT, 43/2019)</w:t>
      </w:r>
    </w:p>
    <w:p w14:paraId="3009AA88" w14:textId="77777777" w:rsidR="008F31DB" w:rsidRDefault="008F31DB" w:rsidP="003B619D"/>
    <w:p w14:paraId="771A3592" w14:textId="0A2768F6" w:rsidR="003B619D" w:rsidRDefault="003B619D" w:rsidP="0082190E">
      <w:pPr>
        <w:pStyle w:val="Naslov6c"/>
      </w:pPr>
      <w:r>
        <w:t>Preprečevanje pranja denarja in financiranj</w:t>
      </w:r>
      <w:r w:rsidR="0082190E">
        <w:t>a</w:t>
      </w:r>
      <w:r>
        <w:t xml:space="preserve"> terorizma</w:t>
      </w:r>
      <w:r w:rsidR="00FF34A6">
        <w:t xml:space="preserve"> (1)</w:t>
      </w:r>
    </w:p>
    <w:p w14:paraId="6FD06725" w14:textId="77777777" w:rsidR="00FF34A6" w:rsidRDefault="00FF34A6" w:rsidP="00924FC3">
      <w:pPr>
        <w:pStyle w:val="Nastevanje1"/>
      </w:pPr>
      <w:r>
        <w:t>Zakon o preprečevanju pranja denarja in financiranja terorizma (ZPPDFT-1, Uradni list RS, št. 68/2016, 81/2019, 91/2020) – prenehal veljati 4. 4. 2022</w:t>
      </w:r>
    </w:p>
    <w:p w14:paraId="2911D8E6" w14:textId="77777777" w:rsidR="00FF34A6" w:rsidRDefault="00FF34A6" w:rsidP="00924FC3">
      <w:pPr>
        <w:pStyle w:val="Nastevanje1"/>
      </w:pPr>
      <w:r>
        <w:t>Zakon o preprečevanju pranja denarja in financiranja terorizma (ZPPDFT-2, Uradni list RS, št. 48/2022, 145/2022) – velja od 5. 4. 2022</w:t>
      </w:r>
    </w:p>
    <w:p w14:paraId="668C6B85" w14:textId="7DDFFD51" w:rsidR="003B619D" w:rsidRDefault="00FF34A6" w:rsidP="00924FC3">
      <w:pPr>
        <w:pStyle w:val="Nastevanje2"/>
      </w:pPr>
      <w:r>
        <w:t>Pravilnik o izvajanju notranje kontrole, pooblaščencu, hrambi in varstvu podatkov, strokovnem usposabljanju ter upravljanju evidenc pri zavezancih (Uradni list RS, št. 54/2017)</w:t>
      </w:r>
    </w:p>
    <w:p w14:paraId="15060B6F" w14:textId="77777777" w:rsidR="008F31DB" w:rsidRDefault="008F31DB" w:rsidP="00FF34A6"/>
    <w:p w14:paraId="3405ABA7" w14:textId="77777777" w:rsidR="003B619D" w:rsidRDefault="003B619D" w:rsidP="0082190E">
      <w:pPr>
        <w:pStyle w:val="Naslov6c"/>
      </w:pPr>
      <w:r>
        <w:t>Prodaja pirotehničnih izdelkov</w:t>
      </w:r>
    </w:p>
    <w:p w14:paraId="177F223B" w14:textId="77777777" w:rsidR="00FF34A6" w:rsidRDefault="00FF34A6" w:rsidP="00924FC3">
      <w:pPr>
        <w:pStyle w:val="Nastevanje1"/>
      </w:pPr>
      <w:r>
        <w:t>Zakon o eksplozivih in pirotehničnih izdelkih (ZEPI, Uradni list RS, št. 35/2008, 19/2015)</w:t>
      </w:r>
    </w:p>
    <w:p w14:paraId="30BB8B8C" w14:textId="23F1504E" w:rsidR="003B619D" w:rsidRDefault="00FF34A6" w:rsidP="00924FC3">
      <w:pPr>
        <w:pStyle w:val="Nastevanje2"/>
      </w:pPr>
      <w:r>
        <w:t>Uredba o posebnih zahtevah za objekte, v katerih so eksplozivi ali pirotehnični izdelki (Uradni list RS, št. 124/2008, 70/2012, 90/2012, 96/2013)</w:t>
      </w:r>
    </w:p>
    <w:p w14:paraId="7BA295E7" w14:textId="77777777" w:rsidR="008F31DB" w:rsidRDefault="008F31DB" w:rsidP="00FF34A6"/>
    <w:p w14:paraId="25E5587F" w14:textId="46C969AB" w:rsidR="003B619D" w:rsidRDefault="003B619D" w:rsidP="0082190E">
      <w:pPr>
        <w:pStyle w:val="Naslov6c"/>
      </w:pPr>
      <w:r>
        <w:t>Splošna varnost proizvodov</w:t>
      </w:r>
    </w:p>
    <w:p w14:paraId="75BF335B" w14:textId="77777777" w:rsidR="00FF34A6" w:rsidRDefault="00FF34A6" w:rsidP="00924FC3">
      <w:pPr>
        <w:pStyle w:val="Nastevanje1"/>
      </w:pPr>
      <w:r>
        <w:t>Zakon o splošni varnosti proizvodov (ZSVP-1, Uradni list RS, št. 101/2003)</w:t>
      </w:r>
    </w:p>
    <w:p w14:paraId="43221548" w14:textId="77777777" w:rsidR="00FF34A6" w:rsidRDefault="00FF34A6" w:rsidP="00924FC3">
      <w:pPr>
        <w:pStyle w:val="Nastevanje2"/>
      </w:pPr>
      <w:r>
        <w:t>Odredba o seznamu standardov, ob uporabi katerih se domneva, da je proizvod varen v skladu z Zakonom o splošni varnosti proizvodov (Uradni list RS, št. 22/2016)</w:t>
      </w:r>
    </w:p>
    <w:p w14:paraId="0D97424D" w14:textId="77777777" w:rsidR="00FF34A6" w:rsidRDefault="00FF34A6" w:rsidP="00924FC3">
      <w:pPr>
        <w:pStyle w:val="Nastevanje2"/>
      </w:pPr>
      <w:r>
        <w:t>Pravilnik o obliki in vsebini obvestila o nevarnem proizvodu (Uradni list RS, št. 33/2005)</w:t>
      </w:r>
    </w:p>
    <w:p w14:paraId="7ED740F6" w14:textId="77777777" w:rsidR="00FF34A6" w:rsidRDefault="00FF34A6" w:rsidP="00924FC3">
      <w:pPr>
        <w:pStyle w:val="Nastevanje2"/>
      </w:pPr>
      <w:r>
        <w:t>Uredba o izvajanju Odločbe Komisije o zahtevi, da države članice sprejmejo ukrepe za zagotovitev, da se dajo na trg samo vžigalniki, ki so varni za otroke, in za prepoved dajanja neobičajnih vžigalnikov na trg (Uradni list RS, št. 98/2006, 56/2007, 57/2008, 36/2009, 37/2010, 34/2011, 35/2012, 40/2013, 33/2014, 35/2015, 35/2016)</w:t>
      </w:r>
    </w:p>
    <w:p w14:paraId="22E41807" w14:textId="77777777" w:rsidR="00FF34A6" w:rsidRDefault="00FF34A6" w:rsidP="00924FC3">
      <w:pPr>
        <w:pStyle w:val="Nastevanje2"/>
      </w:pPr>
      <w:r>
        <w:t>Uredba o načinu mednarodne izmenjave informacij o ukrepih in dejanjih, ki omejujejo trgovanje s proizvodi (Uradni list RS, št. 163/2021)</w:t>
      </w:r>
    </w:p>
    <w:p w14:paraId="104F70E0" w14:textId="275DA965" w:rsidR="003B619D" w:rsidRDefault="00FF34A6" w:rsidP="00924FC3">
      <w:pPr>
        <w:pStyle w:val="Nastevanje2"/>
      </w:pPr>
      <w:r>
        <w:t>Uredba o prepovedi dajanja rezalnih priključkov s cepci za prenosne ročne obrezovalnike grmičevja na trg (Uradni list RS, št. 42/2012)</w:t>
      </w:r>
    </w:p>
    <w:p w14:paraId="4F383F83" w14:textId="77777777" w:rsidR="008F31DB" w:rsidRDefault="008F31DB" w:rsidP="00FF34A6"/>
    <w:p w14:paraId="608A19AE" w14:textId="150A2D47" w:rsidR="003B619D" w:rsidRDefault="003B619D" w:rsidP="0082190E">
      <w:pPr>
        <w:pStyle w:val="Naslov6c"/>
      </w:pPr>
      <w:r>
        <w:t>Trgovina</w:t>
      </w:r>
      <w:r w:rsidR="00FF34A6">
        <w:t xml:space="preserve"> (1)</w:t>
      </w:r>
    </w:p>
    <w:p w14:paraId="7B73D7D0" w14:textId="77777777" w:rsidR="00FF34A6" w:rsidRDefault="00FF34A6" w:rsidP="00924FC3">
      <w:pPr>
        <w:pStyle w:val="Nastevanje1"/>
      </w:pPr>
      <w:r>
        <w:t>Zakon o medicinskih pripomočkih (</w:t>
      </w:r>
      <w:proofErr w:type="spellStart"/>
      <w:r>
        <w:t>ZMedPri</w:t>
      </w:r>
      <w:proofErr w:type="spellEnd"/>
      <w:r>
        <w:t>, Uradni list RS, št. 98/2009)</w:t>
      </w:r>
    </w:p>
    <w:p w14:paraId="262B2FD7" w14:textId="77777777" w:rsidR="00FF34A6" w:rsidRDefault="00FF34A6" w:rsidP="00924FC3">
      <w:pPr>
        <w:pStyle w:val="Nastevanje1"/>
      </w:pPr>
      <w:r>
        <w:t>Zakon o trgovini (ZT-1, Uradni list RS, št. 24/2008, 47/2015, 139/2020, 161/2022)</w:t>
      </w:r>
    </w:p>
    <w:p w14:paraId="2BB8EB7A" w14:textId="3BE96ACB" w:rsidR="003B619D" w:rsidRDefault="00FF34A6" w:rsidP="00924FC3">
      <w:pPr>
        <w:pStyle w:val="Nastevanje2"/>
      </w:pPr>
      <w:r>
        <w:t>Pravilnik o minimalnih tehničnih pogojih za opravljanje trgovinske dejavnosti (Uradni list RS, št. 37/2009)</w:t>
      </w:r>
    </w:p>
    <w:p w14:paraId="04B2BE4C" w14:textId="77777777" w:rsidR="008F31DB" w:rsidRDefault="008F31DB" w:rsidP="00FF34A6"/>
    <w:p w14:paraId="702E8055" w14:textId="77777777" w:rsidR="003B619D" w:rsidRDefault="003B619D" w:rsidP="0082190E">
      <w:pPr>
        <w:pStyle w:val="Naslov6c"/>
      </w:pPr>
      <w:r>
        <w:t>Turizem</w:t>
      </w:r>
    </w:p>
    <w:p w14:paraId="55D92634" w14:textId="77777777" w:rsidR="00FF34A6" w:rsidRDefault="00FF34A6" w:rsidP="00924FC3">
      <w:pPr>
        <w:pStyle w:val="Nastevanje1"/>
      </w:pPr>
      <w:r>
        <w:t>Zakon o gorskih vodnikih (ZGV, Uradni list RS, št. 99/2004-UPB1, 59/2010)</w:t>
      </w:r>
    </w:p>
    <w:p w14:paraId="1884370B" w14:textId="583B2733" w:rsidR="003B619D" w:rsidRDefault="00FF34A6" w:rsidP="00924FC3">
      <w:pPr>
        <w:pStyle w:val="Nastevanje1"/>
      </w:pPr>
      <w:r>
        <w:t>Zakon o spodbujanju razvoja turizma (ZSRT-1, Uradni list RS, št. 13/2018)</w:t>
      </w:r>
    </w:p>
    <w:p w14:paraId="705BB534" w14:textId="77777777" w:rsidR="008F31DB" w:rsidRDefault="008F31DB" w:rsidP="00FF34A6"/>
    <w:p w14:paraId="23406901" w14:textId="77777777" w:rsidR="003B619D" w:rsidRDefault="003B619D" w:rsidP="0082190E">
      <w:pPr>
        <w:pStyle w:val="Naslov6c"/>
      </w:pPr>
      <w:r>
        <w:t>Učinkovita raba energije</w:t>
      </w:r>
    </w:p>
    <w:p w14:paraId="4A0AF93E" w14:textId="2DDC7A7A" w:rsidR="00FF34A6" w:rsidRDefault="00FF34A6" w:rsidP="00924FC3">
      <w:pPr>
        <w:pStyle w:val="Nastevanje1"/>
      </w:pPr>
      <w:r>
        <w:t>Zakon o učinkoviti rabi energije (ZURE, Uradni list RS, št. 158/2020)</w:t>
      </w:r>
    </w:p>
    <w:p w14:paraId="22088AC1" w14:textId="72042E1C" w:rsidR="00FF34A6" w:rsidRDefault="00FF34A6" w:rsidP="00924FC3">
      <w:pPr>
        <w:pStyle w:val="Nastevanje2"/>
      </w:pPr>
      <w:r>
        <w:t>Uredba o tehničnih zahtevah za okoljsko primerno zasnovo proizvodov, povezanih z energijo (Uradni list RS, št. 76/2014)</w:t>
      </w:r>
    </w:p>
    <w:p w14:paraId="3CBFCFAD" w14:textId="0A930230" w:rsidR="00FF34A6" w:rsidRDefault="00FF34A6" w:rsidP="00924FC3">
      <w:pPr>
        <w:pStyle w:val="Nastevanje3"/>
      </w:pPr>
      <w:r>
        <w:t xml:space="preserve">Uredba Komisije (EU) 2015/1428 o spremembi Uredbe Komisije (ES) št. 244/2009 v zvezi z zahtevami za okoljsko primerno zasnovo neusmerjenih svetil v gospodinjstvu in Uredbe Komisije (ES) št. 245/2009 v zvezi z zahtevami za okoljsko primerno zasnovo fluorescenčnih sijalk brez vdelanih </w:t>
      </w:r>
      <w:proofErr w:type="spellStart"/>
      <w:r>
        <w:t>predstikalnih</w:t>
      </w:r>
      <w:proofErr w:type="spellEnd"/>
      <w:r>
        <w:t xml:space="preserve"> naprav, </w:t>
      </w:r>
      <w:proofErr w:type="spellStart"/>
      <w:r>
        <w:t>visokointenzivnostnih</w:t>
      </w:r>
      <w:proofErr w:type="spellEnd"/>
      <w:r>
        <w:t xml:space="preserve"> sijalk in </w:t>
      </w:r>
      <w:proofErr w:type="spellStart"/>
      <w:r>
        <w:t>predstikalnih</w:t>
      </w:r>
      <w:proofErr w:type="spellEnd"/>
      <w:r>
        <w:t xml:space="preserve"> naprav in svetilk za delovanje teh sijalk ter o razveljavitvi Direktive Evropskega parlamenta in Sveta 2000/55/ES ter Uredbe Komisije (EU) št. 1194/2012 v zvezi z zahtevami za </w:t>
      </w:r>
      <w:r>
        <w:lastRenderedPageBreak/>
        <w:t>okoljsko primerno zasnovo usmerjenih sijalk, sijalk s svetlečimi diodami in pripadajoče opreme</w:t>
      </w:r>
    </w:p>
    <w:p w14:paraId="258EF737" w14:textId="6E7BAC1F" w:rsidR="00FF34A6" w:rsidRDefault="00FF34A6" w:rsidP="00924FC3">
      <w:pPr>
        <w:pStyle w:val="Nastevanje3"/>
      </w:pPr>
      <w:r>
        <w:t>Uredba Komisije (EU) 2015/1189 glede zahtev za okoljsko primerno zasnovo kotlov na trdno gorivo</w:t>
      </w:r>
    </w:p>
    <w:p w14:paraId="78AECAE0" w14:textId="198717F3" w:rsidR="00FF34A6" w:rsidRDefault="00FF34A6" w:rsidP="00924FC3">
      <w:pPr>
        <w:pStyle w:val="Nastevanje3"/>
      </w:pPr>
      <w:r>
        <w:t>Uredba Komisije (EU) 2015/1188 glede zahtev za okoljsko primerno zasnovo lokalnih grelnikov prostorov</w:t>
      </w:r>
    </w:p>
    <w:p w14:paraId="64A9E1AB" w14:textId="6EAE9453" w:rsidR="00FF34A6" w:rsidRDefault="00FF34A6" w:rsidP="00924FC3">
      <w:pPr>
        <w:pStyle w:val="Nastevanje3"/>
      </w:pPr>
      <w:r>
        <w:t>Uredba Komisije (EU) 2015/1185 glede zahtev za okoljsko primerno zasnovo lokalnih grelnikov prostorov na trdno gorivo</w:t>
      </w:r>
    </w:p>
    <w:p w14:paraId="64434558" w14:textId="3A7D2632" w:rsidR="00FF34A6" w:rsidRDefault="00FF34A6" w:rsidP="00924FC3">
      <w:pPr>
        <w:pStyle w:val="Nastevanje3"/>
      </w:pPr>
      <w:r>
        <w:t xml:space="preserve">Uredba Komisije (EU) 2015/1095 glede zahtev za okoljsko primerno zasnovo profesionalnih hladilnih omar za shranjevanje, omar za hitro hlajenje in zamrzovanje, kondenzacijskih enot in procesnih </w:t>
      </w:r>
      <w:proofErr w:type="spellStart"/>
      <w:r>
        <w:t>ohlajevalnikov</w:t>
      </w:r>
      <w:proofErr w:type="spellEnd"/>
    </w:p>
    <w:p w14:paraId="03C83436" w14:textId="6E2F1152" w:rsidR="00FF34A6" w:rsidRDefault="00FF34A6" w:rsidP="00924FC3">
      <w:pPr>
        <w:pStyle w:val="Nastevanje3"/>
      </w:pPr>
      <w:r>
        <w:t>Uredba Komisije (EU) št. 66/2014 z dne 14. 1. 2014 o izvajanju Direktive 2009/125/ES Evropskega parlamenta in Sveta glede zahtev za okoljsko primerno zasnovo gospodinjskih pečic, kuhalnih plošč in kuhinjskih nap</w:t>
      </w:r>
    </w:p>
    <w:p w14:paraId="3287BD08" w14:textId="1EB869BB" w:rsidR="00FF34A6" w:rsidRDefault="00FF34A6" w:rsidP="00924FC3">
      <w:pPr>
        <w:pStyle w:val="Nastevanje3"/>
      </w:pPr>
      <w:r>
        <w:t>Uredba Komisije (EU) št. 548/2014 z dne 21. 5. 2014 o izvajanju Direktive 2009/125/ES Evropskega parlamenta in Sveta glede majhnih, srednjih in velikih transformatorjev</w:t>
      </w:r>
    </w:p>
    <w:p w14:paraId="1C6BA557" w14:textId="23BCF6FD" w:rsidR="00FF34A6" w:rsidRDefault="00FF34A6" w:rsidP="00924FC3">
      <w:pPr>
        <w:pStyle w:val="Nastevanje3"/>
      </w:pPr>
      <w:r>
        <w:t>Uredba Komisije (EU) št. 1253/2014 z dne 7. 7. 2014 o izvajanju Direktive 2009/125/ES Evropskega parlamenta in Sveta glede zahtev za okoljsko primerno zasnovo prezračevalnih enot</w:t>
      </w:r>
    </w:p>
    <w:p w14:paraId="68B2AE61" w14:textId="235C0966" w:rsidR="00FF34A6" w:rsidRDefault="00FF34A6" w:rsidP="00924FC3">
      <w:pPr>
        <w:pStyle w:val="Nastevanje3"/>
      </w:pPr>
      <w:r>
        <w:t>Uredba Komisije (EU) št. 814/2013 z dne 2. 8. 2013 o izvajanju Direktive 2009/125/ES Evropskega parlamenta in Sveta glede zahtev za okoljsko primerno zasnovo grelnikov vode in hranilnikov tople vode</w:t>
      </w:r>
    </w:p>
    <w:p w14:paraId="29D8ACC9" w14:textId="1CE15E75" w:rsidR="00FF34A6" w:rsidRDefault="00FF34A6" w:rsidP="00924FC3">
      <w:pPr>
        <w:pStyle w:val="Nastevanje3"/>
      </w:pPr>
      <w:r>
        <w:t>Uredba Komisije (EU) št. 813/2013 z dne 2. 8. 2013 o izvajanju Direktive 2009/125/ES Evropskega parlamenta in Sveta glede zahtev za okoljsko primerno zasnovo grelnikov prostorov in kombiniranih grelnikov</w:t>
      </w:r>
    </w:p>
    <w:p w14:paraId="786963EC" w14:textId="0CF15E29" w:rsidR="00FF34A6" w:rsidRDefault="00FF34A6" w:rsidP="00924FC3">
      <w:pPr>
        <w:pStyle w:val="Nastevanje3"/>
      </w:pPr>
      <w:r>
        <w:t>Uredba Komisije (EU) št. 666/2013 z dne 8. 7. 2013 o izvajanju Direktive 2009/125/ES Evropskega parlamenta in Sveta glede zahtev za okoljsko primerno zasnovo sesalnikov</w:t>
      </w:r>
    </w:p>
    <w:p w14:paraId="7E2B4AD1" w14:textId="22B61274" w:rsidR="00FF34A6" w:rsidRDefault="00FF34A6" w:rsidP="00924FC3">
      <w:pPr>
        <w:pStyle w:val="Nastevanje3"/>
      </w:pPr>
      <w:r>
        <w:t>Uredba Komisije (EU) št. 617/2013 z dne 26. 6. 2013 o izvajanju Direktive 2009/125/ES Evropskega parlamenta in Sveta glede zahtev za okoljsko primerno zasnovo računalnikov in računalniških strežnikov</w:t>
      </w:r>
    </w:p>
    <w:p w14:paraId="5DE23E51" w14:textId="3DEEB186" w:rsidR="00FF34A6" w:rsidRDefault="00FF34A6" w:rsidP="00924FC3">
      <w:pPr>
        <w:pStyle w:val="Nastevanje3"/>
      </w:pPr>
      <w:r>
        <w:t>Uredba Komisije (ES) št. 547/2012 z dne 25. 6. 2012 o izvajanju Direktive 2009/125/ES Evropskega parlamenta in Sveta glede zahtev za okoljsko primerno zasnovo vodnih črpalk</w:t>
      </w:r>
    </w:p>
    <w:p w14:paraId="4B7D9625" w14:textId="091D432A" w:rsidR="00FF34A6" w:rsidRDefault="00FF34A6" w:rsidP="00924FC3">
      <w:pPr>
        <w:pStyle w:val="Nastevanje3"/>
      </w:pPr>
      <w:r>
        <w:t>Uredba Komisije (ES) št. 206/2012 z dne 6. 3. 2012 o izvajanju Direktive 2009/125/ES Evropskega parlamenta in Sveta glede zahtev za okoljsko primerno zasnovo klimatskih naprav in komfortnih ventilatorjev</w:t>
      </w:r>
    </w:p>
    <w:p w14:paraId="2BF5F8C9" w14:textId="42A661CC" w:rsidR="00FF34A6" w:rsidRDefault="00FF34A6" w:rsidP="00924FC3">
      <w:pPr>
        <w:pStyle w:val="Nastevanje3"/>
      </w:pPr>
      <w:r>
        <w:t>Uredba Komisije (ES) št. 327/2011 z dne 30. 3. 2011 o izvajanju Direktive 2009/125/ES Evropskega parlamenta in Sveta glede zahtev za okoljsko primerno zasnovo ventilatorjev, ki jih poganjajo motorji z električno vhodno močjo med 125 W in 500 kW</w:t>
      </w:r>
    </w:p>
    <w:p w14:paraId="16560DB7" w14:textId="0402AA27" w:rsidR="00FF34A6" w:rsidRDefault="00FF34A6" w:rsidP="00924FC3">
      <w:pPr>
        <w:pStyle w:val="Nastevanje3"/>
      </w:pPr>
      <w:r>
        <w:t>Uredba Komisije (ES) št. 1016/2010 z dne 10. 11. 2010 o izvajanju Direktive 2009/125/ES Evropskega parlamenta in Sveta glede zahtev za okoljsko primerno zasnovo gospodinjskih pomivalnih strojev</w:t>
      </w:r>
    </w:p>
    <w:p w14:paraId="7E58DF06" w14:textId="754641E1" w:rsidR="00FF34A6" w:rsidRDefault="00FF34A6" w:rsidP="00924FC3">
      <w:pPr>
        <w:pStyle w:val="Nastevanje3"/>
      </w:pPr>
      <w:r>
        <w:t>Uredba Komisije (ES) št. 1015/2010 z dne 10. 11. 2010 o izvajanju Direktive Evropskega parlamenta in Sveta 2009/125/ES v zvezi z zahtevami za okoljsko primerno zasnovo gospodinjskih pralnih strojev (popravek št. 1015/2010)</w:t>
      </w:r>
    </w:p>
    <w:p w14:paraId="3270D634" w14:textId="235A38EB" w:rsidR="00FF34A6" w:rsidRDefault="00FF34A6" w:rsidP="00924FC3">
      <w:pPr>
        <w:pStyle w:val="Nastevanje3"/>
      </w:pPr>
      <w:r>
        <w:t>Uredba Komisije (ES) št. 859/2009 z dne 18. 9. 2009 o spremembi Uredbe (ES) št. 244/2009 v zvezi z zahtevami za okoljsko primerno zasnovo glede ultravijoličnega sevanja neusmerjenih svetil v gospodinjstvu</w:t>
      </w:r>
    </w:p>
    <w:p w14:paraId="2DD64775" w14:textId="574663AA" w:rsidR="00FF34A6" w:rsidRDefault="00FF34A6" w:rsidP="00924FC3">
      <w:pPr>
        <w:pStyle w:val="Nastevanje3"/>
      </w:pPr>
      <w:r>
        <w:t>Uredba Komisije (ES) št. 643/2009 z dne 22. 7. 2009 o izvajanju Direktive 2005/32/ES Evropskega parlamenta in Sveta glede zahtev za okoljsko primerno zasnovo gospodinjskih hladilnih aparatov</w:t>
      </w:r>
    </w:p>
    <w:p w14:paraId="108020AF" w14:textId="426A57DC" w:rsidR="00FF34A6" w:rsidRDefault="00FF34A6" w:rsidP="00924FC3">
      <w:pPr>
        <w:pStyle w:val="Nastevanje3"/>
      </w:pPr>
      <w:r>
        <w:lastRenderedPageBreak/>
        <w:t>Uredba Komisije (ES) št. 642/2009 z dne 22. 7. 2009 o izvajanju Direktive Evropskega parlamenta in Sveta 2005/32/ES glede zahtev za okoljsko primerno zasnovo televizorjev (sprememba št. 801/2013)</w:t>
      </w:r>
    </w:p>
    <w:p w14:paraId="1E729080" w14:textId="04B96A5E" w:rsidR="00FF34A6" w:rsidRDefault="00FF34A6" w:rsidP="00924FC3">
      <w:pPr>
        <w:pStyle w:val="Nastevanje3"/>
      </w:pPr>
      <w:r>
        <w:t>Uredba Komisije (ES) št. 641/2009 z dne 22. 7. 2009 o izvajanju Direktive Evropskega parlamenta in Sveta 2005/32/ES glede zahtev za okoljsko primerno zasnovo samostojnih obtočnih črpalk in obtočnih črpalk, namenjenih vgradnji v izdelke</w:t>
      </w:r>
    </w:p>
    <w:p w14:paraId="2C1E3772" w14:textId="58324AA6" w:rsidR="00FF34A6" w:rsidRDefault="00FF34A6" w:rsidP="00924FC3">
      <w:pPr>
        <w:pStyle w:val="Nastevanje3"/>
      </w:pPr>
      <w:r>
        <w:t>Uredba Komisije (ES) št. 640/2009 z dne 22. 7. 2009 o izvajanju Direktive Evropskega parlamenta in Sveta 2005/32/ES glede zahtev za okoljsko primerno zasnovo elektromotorjev</w:t>
      </w:r>
    </w:p>
    <w:p w14:paraId="1E41EC0E" w14:textId="1C66AC7B" w:rsidR="00FF34A6" w:rsidRDefault="00FF34A6" w:rsidP="00924FC3">
      <w:pPr>
        <w:pStyle w:val="Nastevanje3"/>
      </w:pPr>
      <w:r>
        <w:t xml:space="preserve">Uredba Komisije (ES) št. 245/2009 z dne 18. 3. 2009 o izvajanju Direktive Evropskega parlamenta in Sveta 2005/32/ES v zvezi z zahtevami za okoljsko primerno zasnovo fluorescenčnih sijalk brez vdelanih </w:t>
      </w:r>
      <w:proofErr w:type="spellStart"/>
      <w:r>
        <w:t>predstikalnih</w:t>
      </w:r>
      <w:proofErr w:type="spellEnd"/>
      <w:r>
        <w:t xml:space="preserve"> naprav, </w:t>
      </w:r>
      <w:proofErr w:type="spellStart"/>
      <w:r>
        <w:t>visokointenzivnostnih</w:t>
      </w:r>
      <w:proofErr w:type="spellEnd"/>
      <w:r>
        <w:t xml:space="preserve"> sijalk in </w:t>
      </w:r>
      <w:proofErr w:type="spellStart"/>
      <w:r>
        <w:t>predstikalnih</w:t>
      </w:r>
      <w:proofErr w:type="spellEnd"/>
      <w:r>
        <w:t xml:space="preserve"> naprav in svetilk za delovanje teh sijalk ter o razveljavitvi Direktive Evropskega parlamenta in Sveta 2000/55/ES (sprememba št. 347/2010)</w:t>
      </w:r>
    </w:p>
    <w:p w14:paraId="62098E2E" w14:textId="29F3ACEC" w:rsidR="00FF34A6" w:rsidRDefault="00FF34A6" w:rsidP="00924FC3">
      <w:pPr>
        <w:pStyle w:val="Nastevanje3"/>
      </w:pPr>
      <w:r>
        <w:t>Uredba Komisije (ES) št. 244/2009 z dne 18. 3. 2009 o izvajanju Direktive Evropskega parlamenta in Sveta 2005/32/ES v zvezi z zahtevami za okoljsko primerno zasnovo neusmerjenih svetil v gospodinjstvu</w:t>
      </w:r>
    </w:p>
    <w:p w14:paraId="23A06449" w14:textId="043DA318" w:rsidR="00FF34A6" w:rsidRDefault="00FF34A6" w:rsidP="00924FC3">
      <w:pPr>
        <w:pStyle w:val="Nastevanje3"/>
      </w:pPr>
      <w:r>
        <w:t>Uredba Komisije (ES) št. 107/2009 z dne 4. 2. 2009 o izvajanju Direktive Evropskega parlamenta in Sveta 2005/32/ES glede zahtev za okoljsko primerno zasnovo enostavnih TV-komunikatorjev</w:t>
      </w:r>
    </w:p>
    <w:p w14:paraId="5B341BBC" w14:textId="4BA67C87" w:rsidR="00FF34A6" w:rsidRDefault="00FF34A6" w:rsidP="00924FC3">
      <w:pPr>
        <w:pStyle w:val="Nastevanje3"/>
      </w:pPr>
      <w:r>
        <w:t>Uredba Komisije (ES) št. 1275/2008 z dne 17. 12. 2008 o izvajanju Direktive Evropskega parlamenta in Sveta 2005/32/ES glede zahtev za okoljsko primerno zasnovo za porabo energije pri električni in elektronski gospodinjski ter pisarniški opremi v stanju pripravljenosti in izključenosti (sprememba št. 801/2013)</w:t>
      </w:r>
    </w:p>
    <w:p w14:paraId="7918E59E" w14:textId="4D041258" w:rsidR="00FF34A6" w:rsidRDefault="00FF34A6" w:rsidP="00924FC3">
      <w:pPr>
        <w:pStyle w:val="Nastevanje2"/>
      </w:pPr>
      <w:r>
        <w:t>Uredba (EU) 2017/1369 z dne 4. 7. 2017 Evropskega parlamenta in Sveta o vzpostavitvi okvira za označevanje z energijskimi nalepkami in razveljavitvi Direktive 2010/30/EU</w:t>
      </w:r>
    </w:p>
    <w:p w14:paraId="4B2DD4EF" w14:textId="3040A8DD" w:rsidR="00FF34A6" w:rsidRDefault="00FF34A6" w:rsidP="00924FC3">
      <w:pPr>
        <w:pStyle w:val="Nastevanje3"/>
      </w:pPr>
      <w:r>
        <w:t>Delegirana Uredba Komisije (EU) št. 2017/254 z dne 30. 11. 2016 o spremembi delegiranih uredb (EU) št. 1059/2010, (EU) št. 1060/2010, (EU) št. 1061/2010, (EU) št. 1062/2010, (EU) št. 626/2011, (EU) št. 392/2012, (EU) št. 874/2012, (EU) št. 665/2013, (EU) št. 811/2013, (EU) št. 812/2013, (EU) št. 65/2014, (EU) št. 1254/2014, (EU) 2015/1094, (EU) 2015/1186 in (EU) 2015/1187 v zvezi z uporabo dovoljenih odstopanj pri postopkih preverjanja</w:t>
      </w:r>
    </w:p>
    <w:p w14:paraId="384EBC73" w14:textId="3B9AF988" w:rsidR="00FF34A6" w:rsidRDefault="00FF34A6" w:rsidP="00924FC3">
      <w:pPr>
        <w:pStyle w:val="Nastevanje3"/>
      </w:pPr>
      <w:r>
        <w:t>Delegirana uredba Komisije (EU) št. 2015/1187 v zvezi z označevanjem kotlov na trdno gorivo in kompletov kotla na trdno gorivo, dodatnih grelnikov, naprav za uravnavanje temperature in sončnih naprav z energijskimi nalepkami</w:t>
      </w:r>
    </w:p>
    <w:p w14:paraId="3FA069A2" w14:textId="4363A8AD" w:rsidR="00FF34A6" w:rsidRDefault="00FF34A6" w:rsidP="00924FC3">
      <w:pPr>
        <w:pStyle w:val="Nastevanje3"/>
      </w:pPr>
      <w:r>
        <w:t>Delegirana uredba Komisije (EU) št. 2015/1186 v zvezi z označevanjem lokalnih grelnikov prostorov z energijskimi nalepkami</w:t>
      </w:r>
    </w:p>
    <w:p w14:paraId="08014E3C" w14:textId="614ADF9E" w:rsidR="00FF34A6" w:rsidRDefault="00FF34A6" w:rsidP="00924FC3">
      <w:pPr>
        <w:pStyle w:val="Nastevanje3"/>
      </w:pPr>
      <w:r>
        <w:t>Delegirana uredba Komisije (EU) št. 2015/1094 v zvezi z označevanjem profesionalnih hladilnih omar za shranjevanje z energijskimi nalepkami</w:t>
      </w:r>
    </w:p>
    <w:p w14:paraId="35231A3B" w14:textId="1071AA63" w:rsidR="00FF34A6" w:rsidRDefault="00FF34A6" w:rsidP="00924FC3">
      <w:pPr>
        <w:pStyle w:val="Nastevanje3"/>
      </w:pPr>
      <w:r>
        <w:t>Delegirana uredba Komisije (EU) št. 1254/2014 z dne 11. 7. 2014 o dopolnitvi Direktive 2010/30/EU Evropskega parlamenta in Sveta v zvezi z označevanjem stanovanjskih prezračevalnih enot z energijskimi nalepkami</w:t>
      </w:r>
    </w:p>
    <w:p w14:paraId="1EB21962" w14:textId="73A24059" w:rsidR="00FF34A6" w:rsidRDefault="00FF34A6" w:rsidP="00924FC3">
      <w:pPr>
        <w:pStyle w:val="Nastevanje3"/>
      </w:pPr>
      <w:r>
        <w:t>Delegirana uredba Komisije (EU) št. 518/2014 z dne 5. 3. 2014 o spremembi delegiranih uredb Komisije (EU) št. 1059/2010, (EU) št. 1060/2010, (EU) št. 1061/2010, (EU) št. 1062/2010, (EU) št. 626/2011, (EU) št. 392/2012, (EU) št. 874/2012, (EU) št. 665/2013, (EU) št. 811/2013 in (EU) št. 812/2013 v zvezi z označevanjem izdelkov, povezanih z energijo, na internetu</w:t>
      </w:r>
    </w:p>
    <w:p w14:paraId="3184972C" w14:textId="328B92DD" w:rsidR="00FF34A6" w:rsidRDefault="00FF34A6" w:rsidP="00924FC3">
      <w:pPr>
        <w:pStyle w:val="Nastevanje3"/>
      </w:pPr>
      <w:r>
        <w:t>Delegirana uredba Komisije (EU) št. 65/2014 z dne 1. 10. 2013 o dopolnitvi Direktive 2010/30/EU Evropskega parlamenta in Sveta v zvezi z označevanjem gospodinjskih pečic in kuhinjskih nap z energijskimi nalepkami</w:t>
      </w:r>
    </w:p>
    <w:p w14:paraId="46A85344" w14:textId="2F8DFDEE" w:rsidR="00FF34A6" w:rsidRDefault="00FF34A6" w:rsidP="00924FC3">
      <w:pPr>
        <w:pStyle w:val="Nastevanje3"/>
      </w:pPr>
      <w:r>
        <w:lastRenderedPageBreak/>
        <w:t>Delegirana uredba Komisije (EU) št. 812/2013 glede energijskega označevanja grelnikov vode, hranilnikov tople vode ter kompletov grelnika vode in sončne naprave</w:t>
      </w:r>
    </w:p>
    <w:p w14:paraId="428F4134" w14:textId="75535E89" w:rsidR="00FF34A6" w:rsidRDefault="00FF34A6" w:rsidP="00924FC3">
      <w:pPr>
        <w:pStyle w:val="Nastevanje3"/>
      </w:pPr>
      <w:r>
        <w:t>Delegirana uredba Komisije (EU) št. 811/2013 glede energijskega označevanja grelnikov prostorov, kombiniranih grelnikov, kompletov grelnika prostorov, naprave za uravnavanje temperature in sončne naprave ter kompletov kombiniranega grelnika, naprave za uravnavanje temperature in sončne naprave</w:t>
      </w:r>
    </w:p>
    <w:p w14:paraId="0CC53824" w14:textId="1A5EAE20" w:rsidR="00FF34A6" w:rsidRDefault="00FF34A6" w:rsidP="00924FC3">
      <w:pPr>
        <w:pStyle w:val="Nastevanje3"/>
      </w:pPr>
      <w:r>
        <w:t>Delegirana uredba Komisije (EU) št. 665/2013 z dne 3. 5. 2013 o dopolnitvi Direktive 2010/30/EU Evropskega parlamenta in Sveta v zvezi z označevanjem sesalnikov z energijskimi nalepkami (Popravek Delegirane uredbe Komisije (EU) št. 665/2013)</w:t>
      </w:r>
    </w:p>
    <w:p w14:paraId="0507852A" w14:textId="3D4ABAF2" w:rsidR="00FF34A6" w:rsidRDefault="00FF34A6" w:rsidP="00924FC3">
      <w:pPr>
        <w:pStyle w:val="Nastevanje3"/>
      </w:pPr>
      <w:r>
        <w:t>Delegirana uredba Komisije (EU) št. 874/2012 z dne 12. 7. 2012 o dopolnitvi Direktive 2010/30/EU Evropskega parlamenta in Sveta v zvezi z označevanjem električnih sijalk in svetilk z energijskimi nalepkami</w:t>
      </w:r>
    </w:p>
    <w:p w14:paraId="0C8C45B2" w14:textId="76F2AE07" w:rsidR="00FF34A6" w:rsidRDefault="00FF34A6" w:rsidP="00924FC3">
      <w:pPr>
        <w:pStyle w:val="Nastevanje3"/>
      </w:pPr>
      <w:r>
        <w:t>Delegirana uredba Komisije (EU) št. 392/2012 z dne 1. 3. 2012 o dopolnitvi Direktive 2010/30/EU Evropskega parlamenta in Sveta v zvezi z energijskim označevanjem gospodinjskih sušilnih strojev (Popravek Delegirane uredba Komisije (EU) št. 392/2012)</w:t>
      </w:r>
    </w:p>
    <w:p w14:paraId="7C5A824C" w14:textId="570B33C2" w:rsidR="00FF34A6" w:rsidRDefault="00FF34A6" w:rsidP="00924FC3">
      <w:pPr>
        <w:pStyle w:val="Nastevanje3"/>
      </w:pPr>
      <w:r>
        <w:t>Delegirana uredba Komisije (EU) št. 626/2011 z dne 4. 5. 2011 o dopolnitvi Direktive 2010/30/EU Evropskega parlamenta in Sveta v zvezi z energijskim označevanjem klimatskih naprav</w:t>
      </w:r>
    </w:p>
    <w:p w14:paraId="37458623" w14:textId="63CD84FF" w:rsidR="00FF34A6" w:rsidRDefault="00FF34A6" w:rsidP="00924FC3">
      <w:pPr>
        <w:pStyle w:val="Nastevanje3"/>
      </w:pPr>
      <w:r>
        <w:t>Delegirana uredba Komisije (EU) št. 1062/2010 z dne 28. 9. 2010 o dopolnitvi Direktive 2010/30/EU Evropskega parlamenta in Sveta glede zahtev za energijsko označevanje televizijskih sprejemnikov (Popravek Delegirane uredbe Komisije (EU) št. 1062/2010)</w:t>
      </w:r>
    </w:p>
    <w:p w14:paraId="0137AF2E" w14:textId="5E741D93" w:rsidR="00FF34A6" w:rsidRDefault="00FF34A6" w:rsidP="00924FC3">
      <w:pPr>
        <w:pStyle w:val="Nastevanje3"/>
      </w:pPr>
      <w:r>
        <w:t>Delegirana uredba Komisije (EU) št. 1061/2010 z dne 28. 9. 2010 o dopolnitvi Direktive 2010/30/EU Evropskega parlamenta in Sveta v zvezi z energijskim označevanjem gospodinjskih pralnih strojev</w:t>
      </w:r>
    </w:p>
    <w:p w14:paraId="50482F9B" w14:textId="6EC33B6C" w:rsidR="00FF34A6" w:rsidRDefault="00FF34A6" w:rsidP="00924FC3">
      <w:pPr>
        <w:pStyle w:val="Nastevanje3"/>
      </w:pPr>
      <w:r>
        <w:t>Delegirana uredba Komisije (EU) št. 1060/2010 z dne 28. 9. 2010 o dopolnitvi Direktive 2010/30/EU Evropskega parlamenta in Sveta v zvezi z energijskim označevanjem gospodinjskih hladilnih aparatov</w:t>
      </w:r>
    </w:p>
    <w:p w14:paraId="441ACD33" w14:textId="779BEBCE" w:rsidR="003B619D" w:rsidRDefault="00FF34A6" w:rsidP="00924FC3">
      <w:pPr>
        <w:pStyle w:val="Nastevanje3"/>
      </w:pPr>
      <w:r>
        <w:t>Delegirana uredba Komisije (EU) št. 1059/2010 z dne 28. 9. 2010 o dopolnitvi Direktive Evropskega parlamenta in Sveta 2010/30/EU glede zahtev za energijsko označevanje gospodinjskih pomivalnih strojev</w:t>
      </w:r>
    </w:p>
    <w:p w14:paraId="33B22FE1" w14:textId="77777777" w:rsidR="008F31DB" w:rsidRDefault="008F31DB" w:rsidP="00FF34A6"/>
    <w:p w14:paraId="533F065A" w14:textId="002CCD49" w:rsidR="003B619D" w:rsidRDefault="003B619D" w:rsidP="0082190E">
      <w:pPr>
        <w:pStyle w:val="Naslov6c"/>
      </w:pPr>
      <w:r>
        <w:t>Varstvo okolja</w:t>
      </w:r>
      <w:r w:rsidR="00FF34A6">
        <w:t xml:space="preserve"> (4)</w:t>
      </w:r>
    </w:p>
    <w:p w14:paraId="16629C20" w14:textId="77777777" w:rsidR="00FF34A6" w:rsidRDefault="00FF34A6" w:rsidP="00924FC3">
      <w:pPr>
        <w:pStyle w:val="Nastevanje1"/>
      </w:pPr>
      <w:r>
        <w:t>Zakon o prepovedi dajanja nekaterih plastičnih proizvodov za enkratno uporabo na trg v Republiki Sloveniji (ZPDPPEUT, Uradni list RS, št. 192/2021)</w:t>
      </w:r>
    </w:p>
    <w:p w14:paraId="600C28A0" w14:textId="77777777" w:rsidR="00FF34A6" w:rsidRDefault="00FF34A6" w:rsidP="00924FC3">
      <w:pPr>
        <w:pStyle w:val="Nastevanje1"/>
      </w:pPr>
      <w:r>
        <w:t>Zakon o varstvu okolja (ZVO-1, Uradni list RS, št. 39/2006-UPB1, 49/2006-ZMetD, 66/2006-odl. US, 33/2007-ZPNačrt, 57/2008-ZFO-1A, 70/2008, 108/2009, 108/2009-ZPNačrt-A, 48/2012, 57/2012, 92/2013, 56/2015, 102/2015, 30/2016, 61/2017-GZ, 21/2018-ZNOrg, 84/2018-ZIURKOE, 158/2020) – prenehal veljati 12. 4. 2022</w:t>
      </w:r>
    </w:p>
    <w:p w14:paraId="4D7F7A62" w14:textId="77777777" w:rsidR="00FF34A6" w:rsidRDefault="00FF34A6" w:rsidP="00924FC3">
      <w:pPr>
        <w:pStyle w:val="Nastevanje1"/>
      </w:pPr>
      <w:r>
        <w:t>Zakon o varstvu okolja (ZVO-2, Uradni list RS, št. 44/2022)</w:t>
      </w:r>
    </w:p>
    <w:p w14:paraId="2E86EFE6" w14:textId="77777777" w:rsidR="00FF34A6" w:rsidRDefault="00FF34A6" w:rsidP="00924FC3">
      <w:pPr>
        <w:pStyle w:val="Nastevanje2"/>
      </w:pPr>
      <w:r>
        <w:t>Uredba o embalaži in odpadni embalaži (Uradni list RS, št. 54/2021, 208/2021, 120/2022)</w:t>
      </w:r>
    </w:p>
    <w:p w14:paraId="09AE0C6C" w14:textId="77777777" w:rsidR="00FF34A6" w:rsidRDefault="00FF34A6" w:rsidP="00924FC3">
      <w:pPr>
        <w:pStyle w:val="Nastevanje2"/>
      </w:pPr>
      <w:r>
        <w:t>Uredba o emisiji snovi v zrak iz malih kurilnih naprav (Uradni list RS, št. 46/2019)</w:t>
      </w:r>
    </w:p>
    <w:p w14:paraId="751F31BF" w14:textId="77777777" w:rsidR="00FF34A6" w:rsidRDefault="00FF34A6" w:rsidP="00924FC3">
      <w:pPr>
        <w:pStyle w:val="Nastevanje2"/>
      </w:pPr>
      <w:r>
        <w:t>Uredba o emisiji snovi v zrak iz srednjih kurilnih naprav, plinskih turbin in nepremičnih motorjev (Uradni list RS, št. 17/2018, 59/2018, 99/2022)</w:t>
      </w:r>
    </w:p>
    <w:p w14:paraId="48C4542A" w14:textId="77777777" w:rsidR="00FF34A6" w:rsidRDefault="00FF34A6" w:rsidP="00924FC3">
      <w:pPr>
        <w:pStyle w:val="Nastevanje2"/>
      </w:pPr>
      <w:r>
        <w:t>Uredba o informacijah o varčnosti porabe goriva, emisijah ogljikovega dioksida in emisijah onesnaževal zunanjega zraka, ki so na voljo potrošnikom o novih osebnih avtomobilih (Uradni list RS, št. 24/2014)</w:t>
      </w:r>
    </w:p>
    <w:p w14:paraId="2EDD98C4" w14:textId="77777777" w:rsidR="00FF34A6" w:rsidRDefault="00FF34A6" w:rsidP="00924FC3">
      <w:pPr>
        <w:pStyle w:val="Nastevanje2"/>
      </w:pPr>
      <w:r>
        <w:lastRenderedPageBreak/>
        <w:t>Uredba o metodologiji za oblikovanje cen storitev obveznih občinskih gospodarskih javnih služb varstva okolja (Uradni list RS, št. 87/2012, 109/2012, 76/2017, 78/2019)</w:t>
      </w:r>
    </w:p>
    <w:p w14:paraId="063A51F3" w14:textId="77777777" w:rsidR="00FF34A6" w:rsidRDefault="00FF34A6" w:rsidP="00924FC3">
      <w:pPr>
        <w:pStyle w:val="Nastevanje2"/>
      </w:pPr>
      <w:r>
        <w:t>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(Uradni list RS, št. 129/2004, 57/2006, 105/2007, 102/2008, 94/2013, 106/2015, 68/2016-ZDimS, 77/2017)</w:t>
      </w:r>
    </w:p>
    <w:p w14:paraId="06669A58" w14:textId="77777777" w:rsidR="00FF34A6" w:rsidRDefault="00FF34A6" w:rsidP="00924FC3">
      <w:pPr>
        <w:pStyle w:val="Nastevanje2"/>
      </w:pPr>
      <w:r>
        <w:t>Uredba o odpadkih (Uradni list RS, št. 37/2015, 69/2015, 129/2020) – prenehala veljati 15. 6. 2022</w:t>
      </w:r>
    </w:p>
    <w:p w14:paraId="293BC4E3" w14:textId="77777777" w:rsidR="00FF34A6" w:rsidRDefault="00FF34A6" w:rsidP="00924FC3">
      <w:pPr>
        <w:pStyle w:val="Nastevanje2"/>
      </w:pPr>
      <w:r>
        <w:t>Uredba o odpadni električni in elektronski opremi (Uradni list RS, št. 55/2015, 47/2016, 72/2018, 84/2018-ZIURKOE, 108/2020)</w:t>
      </w:r>
    </w:p>
    <w:p w14:paraId="74FD04AA" w14:textId="77777777" w:rsidR="00FF34A6" w:rsidRDefault="00FF34A6" w:rsidP="00924FC3">
      <w:pPr>
        <w:pStyle w:val="Nastevanje2"/>
      </w:pPr>
      <w:r>
        <w:t>Uredba o odpadnih oljih (Uradni list RS, št. 24/2012)</w:t>
      </w:r>
    </w:p>
    <w:p w14:paraId="29A8E38C" w14:textId="77777777" w:rsidR="00FF34A6" w:rsidRDefault="00FF34A6" w:rsidP="00924FC3">
      <w:pPr>
        <w:pStyle w:val="Nastevanje2"/>
      </w:pPr>
      <w:r>
        <w:t xml:space="preserve">Uredba o predelavi biološko razgradljivih odpadkov in uporabi komposta ali </w:t>
      </w:r>
      <w:proofErr w:type="spellStart"/>
      <w:r>
        <w:t>digestata</w:t>
      </w:r>
      <w:proofErr w:type="spellEnd"/>
      <w:r>
        <w:t xml:space="preserve"> (Uradni list RS, št. 99/2013, 56/2015, 56/2018)</w:t>
      </w:r>
    </w:p>
    <w:p w14:paraId="4F2E3A04" w14:textId="77777777" w:rsidR="00FF34A6" w:rsidRDefault="00FF34A6" w:rsidP="00924FC3">
      <w:pPr>
        <w:pStyle w:val="Nastevanje2"/>
      </w:pPr>
      <w:r>
        <w:t>Uredba o prepovedi dajanja nekaterih plastičnih proizvodov za enkratno uporabo na trg v Republiki Sloveniji in o označevanju nekaterih plastičnih proizvodov (Uradni list RS, št. 131/2021)</w:t>
      </w:r>
    </w:p>
    <w:p w14:paraId="3B748238" w14:textId="77777777" w:rsidR="00FF34A6" w:rsidRDefault="00FF34A6" w:rsidP="00924FC3">
      <w:pPr>
        <w:pStyle w:val="Nastevanje2"/>
      </w:pPr>
      <w:r>
        <w:t>Uredba o ravnanju z baterijami in akumulatorji ter odpadnimi baterijami in akumulatorji (Uradni list RS, št. 3/2010, 64/2012, 93/2012, 103/2015, 84/2018-ZIURKOE, 101/2020)</w:t>
      </w:r>
    </w:p>
    <w:p w14:paraId="7FB48537" w14:textId="77777777" w:rsidR="00FF34A6" w:rsidRDefault="00FF34A6" w:rsidP="00924FC3">
      <w:pPr>
        <w:pStyle w:val="Nastevanje2"/>
      </w:pPr>
      <w:r>
        <w:t>Uredba o ravnanju z biološko razgradljivimi kuhinjskimi odpadki in zelenim vrtnim odpadom (Uradni list RS, št. 39/2010)</w:t>
      </w:r>
    </w:p>
    <w:p w14:paraId="4B679E3E" w14:textId="77777777" w:rsidR="00FF34A6" w:rsidRDefault="00FF34A6" w:rsidP="00924FC3">
      <w:pPr>
        <w:pStyle w:val="Nastevanje2"/>
      </w:pPr>
      <w:r>
        <w:t>Uredba o ravnanju z embalažo in odpadno embalažo (Uradni list RS, št. 84/2006, 106/2006, 110/2007, 67/2011, 68/2011–</w:t>
      </w:r>
      <w:proofErr w:type="spellStart"/>
      <w:r>
        <w:t>popr</w:t>
      </w:r>
      <w:proofErr w:type="spellEnd"/>
      <w:r>
        <w:t>., 18/2014, 57/2015, 103/2015, 2/2016–</w:t>
      </w:r>
      <w:proofErr w:type="spellStart"/>
      <w:r>
        <w:t>popr</w:t>
      </w:r>
      <w:proofErr w:type="spellEnd"/>
      <w:r>
        <w:t>., 35/2017, 60/2018, 68/2018, 84/2018-ZIURKOE, 45/2021, 54/2021) – prenehala veljati 24. 4. 2022</w:t>
      </w:r>
    </w:p>
    <w:p w14:paraId="612E95C0" w14:textId="77777777" w:rsidR="00FF34A6" w:rsidRDefault="00FF34A6" w:rsidP="00924FC3">
      <w:pPr>
        <w:pStyle w:val="Nastevanje2"/>
      </w:pPr>
      <w:r>
        <w:t xml:space="preserve">Uredba o uporabi </w:t>
      </w:r>
      <w:proofErr w:type="spellStart"/>
      <w:r>
        <w:t>fluoriranih</w:t>
      </w:r>
      <w:proofErr w:type="spellEnd"/>
      <w:r>
        <w:t xml:space="preserve"> toplogrednih plinov in ozonu škodljivih snoveh (Uradni list RS, št. 60/2016)</w:t>
      </w:r>
    </w:p>
    <w:p w14:paraId="5333CFCC" w14:textId="77777777" w:rsidR="00FF34A6" w:rsidRDefault="00FF34A6" w:rsidP="00924FC3">
      <w:pPr>
        <w:pStyle w:val="Nastevanje2"/>
      </w:pPr>
      <w:r>
        <w:t>Uredba o varstvu samoniklih gliv (Uradni list RS, št. 57/1998, 56/1999-ZON, 41/2004-ZVO-1, 58/2011)</w:t>
      </w:r>
    </w:p>
    <w:p w14:paraId="232AA63F" w14:textId="55E38FE5" w:rsidR="003B619D" w:rsidRDefault="00FF34A6" w:rsidP="00924FC3">
      <w:pPr>
        <w:pStyle w:val="Nastevanje2"/>
      </w:pPr>
      <w:r>
        <w:t>Uredba o zmanjšanju vpliva nekaterih plastičnih proizvodov na okolje (Uradni list RS, št. 132/2022)</w:t>
      </w:r>
    </w:p>
    <w:p w14:paraId="16143722" w14:textId="77777777" w:rsidR="008F31DB" w:rsidRDefault="008F31DB" w:rsidP="00FF34A6"/>
    <w:p w14:paraId="3638967B" w14:textId="7B583386" w:rsidR="003B619D" w:rsidRDefault="003B619D" w:rsidP="00B82622">
      <w:pPr>
        <w:pStyle w:val="Naslov6c"/>
      </w:pPr>
      <w:r>
        <w:t>Varstvo potrošnikov</w:t>
      </w:r>
      <w:r w:rsidR="00FF34A6">
        <w:t xml:space="preserve"> (3)</w:t>
      </w:r>
    </w:p>
    <w:p w14:paraId="37A13604" w14:textId="77777777" w:rsidR="00FF34A6" w:rsidRDefault="00FF34A6" w:rsidP="00924FC3">
      <w:pPr>
        <w:pStyle w:val="Nastevanje1"/>
      </w:pPr>
      <w:r>
        <w:t>Zakon o izvajanju Uredbe (EU) Evropskega parlamenta in Sveta o sodelovanju med nacionalnimi organi, odgovornimi za izvrševanje zakonodaje o varstvu potrošnikov (ZIUIZVP, Uradni list RS, št. 200/2020)</w:t>
      </w:r>
    </w:p>
    <w:p w14:paraId="3EA1FD83" w14:textId="77777777" w:rsidR="00FF34A6" w:rsidRDefault="00FF34A6" w:rsidP="00924FC3">
      <w:pPr>
        <w:pStyle w:val="Nastevanje2"/>
      </w:pPr>
      <w:r>
        <w:t>Uredba (EU) 2017/2394 Evropskega parlamenta in Sveta z dne 12. decembra 2017 o sodelovanju med nacionalnimi organi, odgovornimi za izvrševanje zakonodaje o varstvu potrošnikov, in razveljavitvi Uredbe (ES) št. 2006/2004</w:t>
      </w:r>
    </w:p>
    <w:p w14:paraId="67875E0F" w14:textId="77777777" w:rsidR="00FF34A6" w:rsidRDefault="00FF34A6" w:rsidP="00924FC3">
      <w:pPr>
        <w:pStyle w:val="Nastevanje1"/>
      </w:pPr>
      <w:r>
        <w:t>Zakon o izvensodnem reševanju potrošniških sporov (</w:t>
      </w:r>
      <w:proofErr w:type="spellStart"/>
      <w:r>
        <w:t>ZIsRPS</w:t>
      </w:r>
      <w:proofErr w:type="spellEnd"/>
      <w:r>
        <w:t>, Uradni list RS, št. 81/2015)</w:t>
      </w:r>
    </w:p>
    <w:p w14:paraId="4F304CA0" w14:textId="77777777" w:rsidR="00FF34A6" w:rsidRDefault="00FF34A6" w:rsidP="00924FC3">
      <w:pPr>
        <w:pStyle w:val="Nastevanje1"/>
      </w:pPr>
      <w:r>
        <w:t>Zakon o varstvu potrošnikov (ZVPot-1, Uradni list RS, št. 130/2022) – se začne uporabljati 26. 1. 2022</w:t>
      </w:r>
    </w:p>
    <w:p w14:paraId="0AF8748A" w14:textId="77777777" w:rsidR="00FF34A6" w:rsidRDefault="00FF34A6" w:rsidP="00924FC3">
      <w:pPr>
        <w:pStyle w:val="Nastevanje2"/>
      </w:pPr>
      <w:r>
        <w:t>Pravilnik o obrazcih za informacije o pogodbah o časovnem zakupu, o dolgoročnem počitniškem proizvodu, o nadaljnji prodaji in o zamenjavi ter o obrazcu za odstop od pogodb (Uradni list RS, št. 143/2022) – začne veljati 26. 1. 2023</w:t>
      </w:r>
    </w:p>
    <w:p w14:paraId="789B8083" w14:textId="77777777" w:rsidR="00FF34A6" w:rsidRDefault="00FF34A6" w:rsidP="00924FC3">
      <w:pPr>
        <w:pStyle w:val="Nastevanje2"/>
      </w:pPr>
      <w:r>
        <w:t>Pravilnik o obrazcih za informacije pri pogodbah o paketnem potovanju in povezanih potovalnih aranžmajih (Uradni list RS, št. 143/2022) – začne veljati 26. 1. 2023</w:t>
      </w:r>
    </w:p>
    <w:p w14:paraId="009E0C24" w14:textId="77777777" w:rsidR="00FF34A6" w:rsidRDefault="00FF34A6" w:rsidP="00924FC3">
      <w:pPr>
        <w:pStyle w:val="Nastevanje1"/>
      </w:pPr>
      <w:r>
        <w:lastRenderedPageBreak/>
        <w:t>Zakon o varstvu potrošnikov (ZVPot, Uradni list RS, št. 98/2004-UPB2, 114/2006-ZUE, 126/2007, 86/2009, 78/2011, 38/2014, 19/2015, 55/2017-ZKolT, 31/2018) – preneha veljati 25. 1. 2023</w:t>
      </w:r>
    </w:p>
    <w:p w14:paraId="4A447FF1" w14:textId="77777777" w:rsidR="00FF34A6" w:rsidRDefault="00FF34A6" w:rsidP="00924FC3">
      <w:pPr>
        <w:pStyle w:val="Nastevanje2"/>
      </w:pPr>
      <w:r>
        <w:t>Pravilnik o blagu, za katero se izda garancija za brezhibno delovanje (Uradni list RS, št. 14/2012)</w:t>
      </w:r>
    </w:p>
    <w:p w14:paraId="40ED299A" w14:textId="77777777" w:rsidR="00FF34A6" w:rsidRDefault="00FF34A6" w:rsidP="00924FC3">
      <w:pPr>
        <w:pStyle w:val="Nastevanje2"/>
      </w:pPr>
      <w:r>
        <w:t>Pravilnik o načinu označevanja cen blaga in storitev (Uradni list RS, št. 63/1999, 27/2001, 65/2003)</w:t>
      </w:r>
    </w:p>
    <w:p w14:paraId="6561D135" w14:textId="77777777" w:rsidR="00FF34A6" w:rsidRDefault="00FF34A6" w:rsidP="00924FC3">
      <w:pPr>
        <w:pStyle w:val="Nastevanje2"/>
      </w:pPr>
      <w:r>
        <w:t>Pravilnik o obrazcih v zvezi z uveljavljanjem pravice do odstopa od pogodbe, sklenjene na daljavo ali zunaj poslovnih prostorov (Uradni list RS, št. 43/2014)</w:t>
      </w:r>
    </w:p>
    <w:p w14:paraId="74A3DD68" w14:textId="77777777" w:rsidR="00FF34A6" w:rsidRDefault="00FF34A6" w:rsidP="00924FC3">
      <w:pPr>
        <w:pStyle w:val="Nastevanje2"/>
      </w:pPr>
      <w:r>
        <w:t>Pravilnik o obrazcih za informacije o pogodbah o časovnem zakupu, o dolgoročnem počitniškem proizvodu, o nadaljnji prodaji in o zamenjavi ter o obrazcu za odstop od pogodb (Uradni list RS, št. 100/2011) – preneha veljati 25. 1. 2023</w:t>
      </w:r>
    </w:p>
    <w:p w14:paraId="4D71C1FC" w14:textId="77777777" w:rsidR="00FF34A6" w:rsidRDefault="00FF34A6" w:rsidP="00924FC3">
      <w:pPr>
        <w:pStyle w:val="Nastevanje2"/>
      </w:pPr>
      <w:r>
        <w:t>Pravilnik o obrazcih za informacije pri pogodbah o paketnem potovanju in povezanih potovalnih aranžmajih (Uradni list RS, št. 43/2018) – preneha veljati 25. 1. 2023</w:t>
      </w:r>
    </w:p>
    <w:p w14:paraId="202BCD45" w14:textId="77777777" w:rsidR="00FF34A6" w:rsidRDefault="00FF34A6" w:rsidP="00924FC3">
      <w:pPr>
        <w:pStyle w:val="Nastevanje2"/>
      </w:pPr>
      <w:r>
        <w:t>Pravilnik o uporabi jezikov narodnih skupnosti v procesih poslovanja podjetij s potrošniki na območjih, kjer živita italijanska in madžarska narodna skupnost (Uradni list RS, št. 78/2008)</w:t>
      </w:r>
    </w:p>
    <w:p w14:paraId="4B6E990C" w14:textId="77777777" w:rsidR="00FF34A6" w:rsidRDefault="00FF34A6" w:rsidP="00924FC3">
      <w:pPr>
        <w:pStyle w:val="Nastevanje2"/>
      </w:pPr>
      <w:r>
        <w:t>Uredba o jamstvu zaradi likvidnostnih težav organizatorja potovanja in podjetja, ki omogoča povezane potovalne aranžmaje (Uradni list RS, št. 52/2018)</w:t>
      </w:r>
    </w:p>
    <w:p w14:paraId="6CF2380D" w14:textId="77777777" w:rsidR="00FF34A6" w:rsidRDefault="00FF34A6" w:rsidP="00924FC3">
      <w:pPr>
        <w:pStyle w:val="Nastevanje1"/>
      </w:pPr>
      <w:r>
        <w:t>Zakon o varstvu potrošnikov pred nepoštenimi poslovnimi praksami (ZVPNPP, Uradni list RS, št. 53/2007)</w:t>
      </w:r>
    </w:p>
    <w:p w14:paraId="235D2AA2" w14:textId="77777777" w:rsidR="00FF34A6" w:rsidRDefault="00FF34A6" w:rsidP="00924FC3">
      <w:pPr>
        <w:pStyle w:val="Nastevanje1"/>
      </w:pPr>
      <w:r>
        <w:t>Uredba o izvajanju uredbe (EU) glede neupravičenega geografskega blokiranja in drugih oblik diskriminacije na notranjem trgu (Uradni list RS, št. 10/2019, 64/2021)</w:t>
      </w:r>
    </w:p>
    <w:p w14:paraId="48394F82" w14:textId="77777777" w:rsidR="00FF34A6" w:rsidRDefault="00FF34A6" w:rsidP="00924FC3">
      <w:pPr>
        <w:pStyle w:val="Nastevanje2"/>
      </w:pPr>
      <w:r>
        <w:t>Uredba (EU) 2018/302 Evropskega parlamenta in Sveta z dne 28. februarja 2018 o naslovitvi neupravičenega geografskega blokiranja in drugih oblik diskriminacije na podlagi državljanstva, kraja prebivališča ali kraja sedeža strank na notranjem trgu ter o spremembi uredb (ES) št. 2006/2004 in (EU) 2017/2394 ter Direktive 2009/22/ES</w:t>
      </w:r>
    </w:p>
    <w:p w14:paraId="59AC1314" w14:textId="77777777" w:rsidR="00FF34A6" w:rsidRDefault="00FF34A6" w:rsidP="00924FC3">
      <w:pPr>
        <w:pStyle w:val="Nastevanje1"/>
      </w:pPr>
      <w:r>
        <w:t>Uredba o izvajanju Uredbe 1177/2010/EU o pravicah potnikov med potovanjem po morju in celinskih plovnih poteh (Uradni list RS, št. 49/2013)</w:t>
      </w:r>
    </w:p>
    <w:p w14:paraId="7CDFAD23" w14:textId="2093DF42" w:rsidR="003B619D" w:rsidRDefault="00FF34A6" w:rsidP="00924FC3">
      <w:pPr>
        <w:pStyle w:val="Nastevanje2"/>
      </w:pPr>
      <w:r>
        <w:t>Uredba (EU) št. 1177/2010 Evropskega parlamenta in Sveta z dne 24. 11. 2010 o pravicah potnikov med potovanjem po morju in celinskih plovnih poteh ter spremembi Uredbe (ES) št. 2006/2004</w:t>
      </w:r>
    </w:p>
    <w:p w14:paraId="63E89A86" w14:textId="77777777" w:rsidR="008F31DB" w:rsidRDefault="008F31DB" w:rsidP="00FF34A6"/>
    <w:p w14:paraId="1377798B" w14:textId="3E55F78E" w:rsidR="003B619D" w:rsidRDefault="003B619D" w:rsidP="00100B02">
      <w:pPr>
        <w:pStyle w:val="Naslov6c"/>
      </w:pPr>
      <w:r>
        <w:t>Drugo</w:t>
      </w:r>
      <w:r w:rsidR="00F70325">
        <w:t xml:space="preserve"> (2)</w:t>
      </w:r>
    </w:p>
    <w:p w14:paraId="4F8CBAA3" w14:textId="77777777" w:rsidR="00F70325" w:rsidRDefault="00F70325" w:rsidP="00924FC3">
      <w:pPr>
        <w:pStyle w:val="Nastevanje1"/>
      </w:pPr>
      <w:r>
        <w:t>Zakon o blagovnih rezervah (ZBR, Uradni list RS, št. 96/2009-UPB2, 83/2012)</w:t>
      </w:r>
    </w:p>
    <w:p w14:paraId="64E0DE5F" w14:textId="77777777" w:rsidR="00F70325" w:rsidRDefault="00F70325" w:rsidP="00924FC3">
      <w:pPr>
        <w:pStyle w:val="Nastevanje1"/>
      </w:pPr>
      <w:r>
        <w:t>Zakon o delovnem času in obveznih počitkih mobilnih delavcev ter o zapisovalni opremi v cestnih prevozih (ZDCOPMD, Uradni list RS, št. 45/2016-UPB7, 62/2016-popr., 92/2020, 153/2022)</w:t>
      </w:r>
    </w:p>
    <w:p w14:paraId="21BFD694" w14:textId="77777777" w:rsidR="00F70325" w:rsidRDefault="00F70325" w:rsidP="00924FC3">
      <w:pPr>
        <w:pStyle w:val="Nastevanje2"/>
      </w:pPr>
      <w:r>
        <w:t>Uredba (EU) št. 165/2014 Evropskega parlamenta in Sveta z dne 4. februarja 2014 o tahografih v cestnem prometu, razveljavitvi Uredbe Sveta (EGS) št. 3821/85 o tahografu (nadzorni napravi) v cestnem prometu in spremembi Uredbe (ES) št. 561/2006 Evropskega parlamenta in Sveta o usklajevanju določene socialne zakonodaje v zvezi s cestnim prometom</w:t>
      </w:r>
    </w:p>
    <w:p w14:paraId="5797AD1A" w14:textId="77777777" w:rsidR="00F70325" w:rsidRDefault="00F70325" w:rsidP="00924FC3">
      <w:pPr>
        <w:pStyle w:val="Nastevanje1"/>
      </w:pPr>
      <w:r>
        <w:t>Zakon o odvetništvu (ZOdv, Uradni list RS, št. 18/1993, 24/1996-odl. US, 24/2001, 54/2008, 35/2009, 97/2014, 8/2016-odl. US, 46/2016, 36/2019, 130/2022)</w:t>
      </w:r>
    </w:p>
    <w:p w14:paraId="70D8A744" w14:textId="77777777" w:rsidR="00F70325" w:rsidRDefault="00F70325" w:rsidP="00924FC3">
      <w:pPr>
        <w:pStyle w:val="Nastevanje1"/>
      </w:pPr>
      <w:r>
        <w:t>Zakon o pogojih za opravljanje reproduktivne video in avdio dejavnosti (ZPORVAD, Uradni list RS, št. 42/1994, 50/1994, 1/1995, 69/2006-ZOIPub)</w:t>
      </w:r>
    </w:p>
    <w:p w14:paraId="4295E054" w14:textId="77777777" w:rsidR="00F70325" w:rsidRDefault="00F70325" w:rsidP="00924FC3">
      <w:pPr>
        <w:pStyle w:val="Nastevanje1"/>
      </w:pPr>
      <w:r>
        <w:t>Zakon o Radioteleviziji Slovenija (ZRTVS-1, Uradni list RS, št. 96/2005, 109/2005-ZDavP-1B, 105/2006-odl. US, 26/2009-ZIPRS0809-B, 9/2014)</w:t>
      </w:r>
    </w:p>
    <w:p w14:paraId="0ACBBD7A" w14:textId="77777777" w:rsidR="00F70325" w:rsidRDefault="00F70325" w:rsidP="00924FC3">
      <w:pPr>
        <w:pStyle w:val="Nastevanje1"/>
      </w:pPr>
      <w:r>
        <w:lastRenderedPageBreak/>
        <w:t>Zakon o zdravilstvu (ZZdrav, Uradni list RS, št. 94/2007, 87/2011, 121/2021)</w:t>
      </w:r>
    </w:p>
    <w:p w14:paraId="4530A552" w14:textId="77777777" w:rsidR="00F70325" w:rsidRDefault="00F70325" w:rsidP="00924FC3">
      <w:pPr>
        <w:pStyle w:val="Nastevanje1"/>
      </w:pPr>
      <w:r>
        <w:t>Uredba o izvajanju Uredbe (EU) 2017/821 o določitvi obveznosti za potrebno skrbnost v oskrbovalni verigi za uvoznike v Uniji, ki uvažajo kositer, tantal in volfram, njihove rude ter zlato, ki izvirajo iz konfliktnih območij in območij z visokim tveganjem</w:t>
      </w:r>
    </w:p>
    <w:p w14:paraId="764316DF" w14:textId="77777777" w:rsidR="00F70325" w:rsidRDefault="00F70325" w:rsidP="00924FC3">
      <w:pPr>
        <w:pStyle w:val="Nastevanje2"/>
      </w:pPr>
      <w:r>
        <w:t>Uredba (EU) 2017/821 Evropskega parlamenta in Sveta z dne 17. maja 2017 o določitvi obveznosti za potrebno skrbnost v oskrbovalni verigi za uvoznike v Uniji, ki uvažajo kositer, tantal in volfram, njihove rude ter zlato, ki izvirajo s konfliktnih območij in območij z visokim tveganjem</w:t>
      </w:r>
    </w:p>
    <w:p w14:paraId="06D17249" w14:textId="77777777" w:rsidR="00F70325" w:rsidRDefault="00F70325" w:rsidP="00924FC3">
      <w:pPr>
        <w:pStyle w:val="Nastevanje1"/>
      </w:pPr>
      <w:r>
        <w:t>Uredba o izvajanju Uredbe (EU) o ukrepih za izpolnjevanje obveznosti uporabnikov iz Nagojskega protokola o dostopu do genskih virov ter pošteni in pravični delitvi koristi, ki izhajajo iz njihove uporabe, v Uniji (Uradni list RS, št. 22/2017)</w:t>
      </w:r>
    </w:p>
    <w:p w14:paraId="2C1A0501" w14:textId="77777777" w:rsidR="00F70325" w:rsidRDefault="00F70325" w:rsidP="00924FC3">
      <w:pPr>
        <w:pStyle w:val="Nastevanje2"/>
      </w:pPr>
      <w:r>
        <w:t>Uredba (EU) št. 511/2014 Evropskega parlamenta in Sveta z dne 16. 4. 2014 o ukrepih za izpolnjevanje obveznosti uporabnikov iz Nagojskega protokola o dostopu do genskih virov ter pošteni in pravični delitvi koristi, ki izhajajo iz njihove uporabe, v Uniji Besedilo velja za EGP</w:t>
      </w:r>
    </w:p>
    <w:p w14:paraId="40CE9E11" w14:textId="7D3ED0D3" w:rsidR="002B49FE" w:rsidRDefault="00F70325" w:rsidP="00924FC3">
      <w:pPr>
        <w:pStyle w:val="Nastevanje1"/>
      </w:pPr>
      <w:r>
        <w:t>Uredba o zavarovanih prosto živečih živalskih vrstah (Uradni list RS, št. 46/2004, 109/2004, 84/2005, 115/2007, 32/2008-odl. US, 96/2008, 36/2009, 102/2011, 15/2014, 64/2016, 62/2019) – Zakon o ohranjanju narave</w:t>
      </w:r>
    </w:p>
    <w:p w14:paraId="04014651" w14:textId="77777777" w:rsidR="003B619D" w:rsidRDefault="003B619D" w:rsidP="002B49FE"/>
    <w:p w14:paraId="1D6E4E94" w14:textId="6D7D05AE" w:rsidR="0038173C" w:rsidRDefault="0038173C"/>
    <w:p w14:paraId="704FDFD7" w14:textId="77777777" w:rsidR="008F31DB" w:rsidRPr="00EB4161" w:rsidRDefault="008F31DB"/>
    <w:p w14:paraId="2BC9404F" w14:textId="77777777" w:rsidR="0038173C" w:rsidRPr="00EB4161" w:rsidRDefault="0038173C">
      <w:pPr>
        <w:pStyle w:val="Naslovprilog"/>
        <w:sectPr w:rsidR="0038173C" w:rsidRPr="00EB4161" w:rsidSect="002372AF">
          <w:headerReference w:type="even" r:id="rId43"/>
          <w:footerReference w:type="default" r:id="rId44"/>
          <w:headerReference w:type="first" r:id="rId45"/>
          <w:footerReference w:type="first" r:id="rId46"/>
          <w:pgSz w:w="11907" w:h="16840" w:code="9"/>
          <w:pgMar w:top="993" w:right="1701" w:bottom="1304" w:left="1701" w:header="708" w:footer="624" w:gutter="0"/>
          <w:pgNumType w:start="1"/>
          <w:cols w:space="708"/>
          <w:titlePg/>
          <w:docGrid w:linePitch="360"/>
          <w15:footnoteColumns w:val="1"/>
        </w:sectPr>
      </w:pPr>
    </w:p>
    <w:p w14:paraId="62B4E78C" w14:textId="7E788AFC" w:rsidR="0038173C" w:rsidRPr="00092A28" w:rsidRDefault="0038173C">
      <w:pPr>
        <w:pStyle w:val="Naslovprilog"/>
      </w:pPr>
      <w:r w:rsidRPr="00092A28">
        <w:lastRenderedPageBreak/>
        <w:t xml:space="preserve">PRILOGA </w:t>
      </w:r>
      <w:r w:rsidR="00390652">
        <w:t>2</w:t>
      </w:r>
      <w:r w:rsidRPr="00092A28">
        <w:t>:</w:t>
      </w:r>
      <w:r w:rsidR="000903C5" w:rsidRPr="00092A28">
        <w:t xml:space="preserve"> </w:t>
      </w:r>
      <w:r w:rsidRPr="00092A28">
        <w:t xml:space="preserve">Primerjava števila pregledov in ukrepov Tržnega inšpektorata RS v letih </w:t>
      </w:r>
      <w:r w:rsidR="00924FC3">
        <w:t>2013</w:t>
      </w:r>
      <w:r w:rsidRPr="00092A28">
        <w:t>-</w:t>
      </w:r>
      <w:r w:rsidR="00924FC3">
        <w:t>2022</w:t>
      </w:r>
    </w:p>
    <w:tbl>
      <w:tblPr>
        <w:tblW w:w="13095" w:type="dxa"/>
        <w:tblInd w:w="56" w:type="dxa"/>
        <w:tblBorders>
          <w:top w:val="single" w:sz="12" w:space="0" w:color="auto"/>
          <w:left w:val="single" w:sz="12" w:space="0" w:color="auto"/>
          <w:bottom w:val="single" w:sz="12" w:space="0" w:color="auto"/>
          <w:right w:val="single" w:sz="12" w:space="0" w:color="auto"/>
        </w:tblBorders>
        <w:tblLayout w:type="fixed"/>
        <w:tblCellMar>
          <w:left w:w="56" w:type="dxa"/>
          <w:right w:w="56" w:type="dxa"/>
        </w:tblCellMar>
        <w:tblLook w:val="0000" w:firstRow="0" w:lastRow="0" w:firstColumn="0" w:lastColumn="0" w:noHBand="0" w:noVBand="0"/>
      </w:tblPr>
      <w:tblGrid>
        <w:gridCol w:w="4025"/>
        <w:gridCol w:w="907"/>
        <w:gridCol w:w="907"/>
        <w:gridCol w:w="907"/>
        <w:gridCol w:w="907"/>
        <w:gridCol w:w="907"/>
        <w:gridCol w:w="907"/>
        <w:gridCol w:w="907"/>
        <w:gridCol w:w="907"/>
        <w:gridCol w:w="907"/>
        <w:gridCol w:w="907"/>
      </w:tblGrid>
      <w:tr w:rsidR="00924FC3" w:rsidRPr="00C16722" w14:paraId="1549A1C6" w14:textId="3A8AD534" w:rsidTr="00924FC3">
        <w:trPr>
          <w:trHeight w:val="340"/>
        </w:trPr>
        <w:tc>
          <w:tcPr>
            <w:tcW w:w="4025" w:type="dxa"/>
            <w:tcBorders>
              <w:top w:val="single" w:sz="12" w:space="0" w:color="auto"/>
              <w:left w:val="single" w:sz="12" w:space="0" w:color="auto"/>
              <w:bottom w:val="double" w:sz="4" w:space="0" w:color="auto"/>
              <w:right w:val="single" w:sz="2" w:space="0" w:color="auto"/>
            </w:tcBorders>
            <w:shd w:val="clear" w:color="auto" w:fill="D9D9D9"/>
            <w:vAlign w:val="center"/>
          </w:tcPr>
          <w:p w14:paraId="2020D4AF" w14:textId="77777777" w:rsidR="00924FC3" w:rsidRPr="00C16722" w:rsidRDefault="00924FC3" w:rsidP="00924FC3">
            <w:pPr>
              <w:pStyle w:val="Tabelanaslov"/>
            </w:pP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25B4F7A8" w14:textId="77777777" w:rsidR="00924FC3" w:rsidRPr="00C16722" w:rsidRDefault="00924FC3" w:rsidP="00924FC3">
            <w:pPr>
              <w:pStyle w:val="Tabelanaslov"/>
            </w:pPr>
            <w:r w:rsidRPr="00C16722">
              <w:t>2013</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2A8DBF53" w14:textId="77777777" w:rsidR="00924FC3" w:rsidRPr="00C16722" w:rsidRDefault="00924FC3" w:rsidP="00924FC3">
            <w:pPr>
              <w:pStyle w:val="Tabelanaslov"/>
            </w:pPr>
            <w:r w:rsidRPr="00C16722">
              <w:t>2014</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1AF19E15" w14:textId="77777777" w:rsidR="00924FC3" w:rsidRPr="00C16722" w:rsidRDefault="00924FC3" w:rsidP="00924FC3">
            <w:pPr>
              <w:pStyle w:val="Tabelanaslov"/>
            </w:pPr>
            <w:r w:rsidRPr="00C16722">
              <w:t>2015</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424A57AE" w14:textId="77777777" w:rsidR="00924FC3" w:rsidRPr="00C16722" w:rsidRDefault="00924FC3" w:rsidP="00924FC3">
            <w:pPr>
              <w:pStyle w:val="Tabelanaslov"/>
            </w:pPr>
            <w:r w:rsidRPr="00C16722">
              <w:t>2016</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39129610" w14:textId="77777777" w:rsidR="00924FC3" w:rsidRPr="00C16722" w:rsidRDefault="00924FC3" w:rsidP="00924FC3">
            <w:pPr>
              <w:pStyle w:val="Tabelanaslov"/>
            </w:pPr>
            <w:r w:rsidRPr="00C16722">
              <w:t>2017</w:t>
            </w:r>
          </w:p>
        </w:tc>
        <w:tc>
          <w:tcPr>
            <w:tcW w:w="907" w:type="dxa"/>
            <w:tcBorders>
              <w:top w:val="single" w:sz="12" w:space="0" w:color="auto"/>
              <w:left w:val="single" w:sz="2" w:space="0" w:color="auto"/>
              <w:bottom w:val="double" w:sz="4" w:space="0" w:color="auto"/>
              <w:right w:val="single" w:sz="4" w:space="0" w:color="auto"/>
            </w:tcBorders>
            <w:shd w:val="clear" w:color="auto" w:fill="D9D9D9"/>
            <w:vAlign w:val="center"/>
          </w:tcPr>
          <w:p w14:paraId="1913B437" w14:textId="77777777" w:rsidR="00924FC3" w:rsidRPr="00C16722" w:rsidRDefault="00924FC3" w:rsidP="00924FC3">
            <w:pPr>
              <w:pStyle w:val="Tabelanaslov"/>
            </w:pPr>
            <w:r w:rsidRPr="00C16722">
              <w:t>2018</w:t>
            </w:r>
          </w:p>
        </w:tc>
        <w:tc>
          <w:tcPr>
            <w:tcW w:w="907" w:type="dxa"/>
            <w:tcBorders>
              <w:top w:val="single" w:sz="12" w:space="0" w:color="auto"/>
              <w:left w:val="single" w:sz="4" w:space="0" w:color="auto"/>
              <w:bottom w:val="double" w:sz="4" w:space="0" w:color="auto"/>
              <w:right w:val="single" w:sz="4" w:space="0" w:color="auto"/>
            </w:tcBorders>
            <w:shd w:val="clear" w:color="auto" w:fill="D9D9D9"/>
            <w:vAlign w:val="center"/>
          </w:tcPr>
          <w:p w14:paraId="7E01C91A" w14:textId="22CBC11A" w:rsidR="00924FC3" w:rsidRPr="00C16722" w:rsidRDefault="00924FC3" w:rsidP="00924FC3">
            <w:pPr>
              <w:pStyle w:val="Tabelanaslov"/>
            </w:pPr>
            <w:r w:rsidRPr="00C16722">
              <w:t>201</w:t>
            </w:r>
            <w:r>
              <w:t>9</w:t>
            </w:r>
          </w:p>
        </w:tc>
        <w:tc>
          <w:tcPr>
            <w:tcW w:w="907" w:type="dxa"/>
            <w:tcBorders>
              <w:top w:val="single" w:sz="12" w:space="0" w:color="auto"/>
              <w:left w:val="single" w:sz="4" w:space="0" w:color="auto"/>
              <w:bottom w:val="double" w:sz="4" w:space="0" w:color="auto"/>
              <w:right w:val="single" w:sz="4" w:space="0" w:color="auto"/>
            </w:tcBorders>
            <w:shd w:val="clear" w:color="auto" w:fill="D9D9D9"/>
            <w:vAlign w:val="center"/>
          </w:tcPr>
          <w:p w14:paraId="23F551A3" w14:textId="11C9A756" w:rsidR="00924FC3" w:rsidRPr="00C16722" w:rsidRDefault="00924FC3" w:rsidP="00924FC3">
            <w:pPr>
              <w:pStyle w:val="Tabelanaslov"/>
            </w:pPr>
            <w:r w:rsidRPr="00C16722">
              <w:t>20</w:t>
            </w:r>
            <w:r>
              <w:t>20</w:t>
            </w:r>
          </w:p>
        </w:tc>
        <w:tc>
          <w:tcPr>
            <w:tcW w:w="907" w:type="dxa"/>
            <w:tcBorders>
              <w:top w:val="single" w:sz="12" w:space="0" w:color="auto"/>
              <w:left w:val="single" w:sz="4" w:space="0" w:color="auto"/>
              <w:bottom w:val="double" w:sz="4" w:space="0" w:color="auto"/>
              <w:right w:val="single" w:sz="6" w:space="0" w:color="auto"/>
            </w:tcBorders>
            <w:shd w:val="clear" w:color="auto" w:fill="D9D9D9"/>
            <w:vAlign w:val="center"/>
          </w:tcPr>
          <w:p w14:paraId="7CBA2393" w14:textId="6EC9D5CA" w:rsidR="00924FC3" w:rsidRPr="00C16722" w:rsidRDefault="00924FC3" w:rsidP="00924FC3">
            <w:pPr>
              <w:pStyle w:val="Tabelanaslov"/>
            </w:pPr>
            <w:r>
              <w:t>2021</w:t>
            </w:r>
          </w:p>
        </w:tc>
        <w:tc>
          <w:tcPr>
            <w:tcW w:w="907" w:type="dxa"/>
            <w:tcBorders>
              <w:top w:val="single" w:sz="12" w:space="0" w:color="auto"/>
              <w:left w:val="single" w:sz="6" w:space="0" w:color="auto"/>
              <w:bottom w:val="double" w:sz="4" w:space="0" w:color="auto"/>
              <w:right w:val="single" w:sz="12" w:space="0" w:color="auto"/>
            </w:tcBorders>
            <w:shd w:val="clear" w:color="auto" w:fill="D9D9D9"/>
            <w:vAlign w:val="center"/>
          </w:tcPr>
          <w:p w14:paraId="7B21FAC9" w14:textId="53A45180" w:rsidR="00924FC3" w:rsidRDefault="00924FC3" w:rsidP="00924FC3">
            <w:pPr>
              <w:pStyle w:val="Tabelanaslov"/>
            </w:pPr>
            <w:r>
              <w:t>2022</w:t>
            </w:r>
          </w:p>
        </w:tc>
      </w:tr>
      <w:tr w:rsidR="00924FC3" w:rsidRPr="00C16722" w14:paraId="44459136" w14:textId="619EFB7C" w:rsidTr="00924FC3">
        <w:trPr>
          <w:trHeight w:val="340"/>
        </w:trPr>
        <w:tc>
          <w:tcPr>
            <w:tcW w:w="4025" w:type="dxa"/>
            <w:tcBorders>
              <w:top w:val="double" w:sz="4" w:space="0" w:color="auto"/>
              <w:left w:val="single" w:sz="12" w:space="0" w:color="auto"/>
              <w:bottom w:val="single" w:sz="2" w:space="0" w:color="auto"/>
              <w:right w:val="single" w:sz="2" w:space="0" w:color="auto"/>
            </w:tcBorders>
            <w:vAlign w:val="center"/>
          </w:tcPr>
          <w:p w14:paraId="44CFEE50" w14:textId="77777777" w:rsidR="00924FC3" w:rsidRPr="00C16722" w:rsidRDefault="00924FC3" w:rsidP="00924FC3">
            <w:pPr>
              <w:pStyle w:val="Tabela"/>
            </w:pPr>
            <w:r w:rsidRPr="00C16722">
              <w:t>Pregledi</w:t>
            </w:r>
          </w:p>
        </w:tc>
        <w:tc>
          <w:tcPr>
            <w:tcW w:w="907" w:type="dxa"/>
            <w:tcBorders>
              <w:top w:val="double" w:sz="4" w:space="0" w:color="auto"/>
              <w:left w:val="single" w:sz="2" w:space="0" w:color="auto"/>
              <w:bottom w:val="single" w:sz="2" w:space="0" w:color="auto"/>
              <w:right w:val="single" w:sz="2" w:space="0" w:color="auto"/>
            </w:tcBorders>
            <w:vAlign w:val="center"/>
          </w:tcPr>
          <w:p w14:paraId="20DE28CC" w14:textId="77777777" w:rsidR="00924FC3" w:rsidRPr="00C16722" w:rsidRDefault="00924FC3" w:rsidP="00924FC3">
            <w:pPr>
              <w:pStyle w:val="Tabelasredina"/>
            </w:pPr>
            <w:r w:rsidRPr="00C16722">
              <w:t>21593</w:t>
            </w:r>
          </w:p>
        </w:tc>
        <w:tc>
          <w:tcPr>
            <w:tcW w:w="907" w:type="dxa"/>
            <w:tcBorders>
              <w:top w:val="double" w:sz="4" w:space="0" w:color="auto"/>
              <w:left w:val="single" w:sz="2" w:space="0" w:color="auto"/>
              <w:bottom w:val="single" w:sz="2" w:space="0" w:color="auto"/>
              <w:right w:val="single" w:sz="2" w:space="0" w:color="auto"/>
            </w:tcBorders>
            <w:vAlign w:val="center"/>
          </w:tcPr>
          <w:p w14:paraId="05CFD7EE" w14:textId="77777777" w:rsidR="00924FC3" w:rsidRPr="00C16722" w:rsidRDefault="00924FC3" w:rsidP="00924FC3">
            <w:pPr>
              <w:pStyle w:val="Tabelasredina"/>
            </w:pPr>
            <w:r w:rsidRPr="00C16722">
              <w:t>20445</w:t>
            </w:r>
          </w:p>
        </w:tc>
        <w:tc>
          <w:tcPr>
            <w:tcW w:w="907" w:type="dxa"/>
            <w:tcBorders>
              <w:top w:val="double" w:sz="4" w:space="0" w:color="auto"/>
              <w:left w:val="single" w:sz="2" w:space="0" w:color="auto"/>
              <w:bottom w:val="single" w:sz="2" w:space="0" w:color="auto"/>
              <w:right w:val="single" w:sz="2" w:space="0" w:color="auto"/>
            </w:tcBorders>
            <w:vAlign w:val="center"/>
          </w:tcPr>
          <w:p w14:paraId="119B7352" w14:textId="77777777" w:rsidR="00924FC3" w:rsidRPr="00C16722" w:rsidRDefault="00924FC3" w:rsidP="00924FC3">
            <w:pPr>
              <w:pStyle w:val="Tabelasredina"/>
            </w:pPr>
            <w:r w:rsidRPr="00C16722">
              <w:t>16982</w:t>
            </w:r>
          </w:p>
        </w:tc>
        <w:tc>
          <w:tcPr>
            <w:tcW w:w="907" w:type="dxa"/>
            <w:tcBorders>
              <w:top w:val="double" w:sz="4" w:space="0" w:color="auto"/>
              <w:left w:val="single" w:sz="2" w:space="0" w:color="auto"/>
              <w:bottom w:val="single" w:sz="2" w:space="0" w:color="auto"/>
              <w:right w:val="single" w:sz="2" w:space="0" w:color="auto"/>
            </w:tcBorders>
            <w:vAlign w:val="center"/>
          </w:tcPr>
          <w:p w14:paraId="13A3CA90" w14:textId="77777777" w:rsidR="00924FC3" w:rsidRPr="00C16722" w:rsidRDefault="00924FC3" w:rsidP="00924FC3">
            <w:pPr>
              <w:pStyle w:val="Tabelasredina"/>
            </w:pPr>
            <w:r w:rsidRPr="00C16722">
              <w:t>17764</w:t>
            </w:r>
          </w:p>
        </w:tc>
        <w:tc>
          <w:tcPr>
            <w:tcW w:w="907" w:type="dxa"/>
            <w:tcBorders>
              <w:top w:val="double" w:sz="4" w:space="0" w:color="auto"/>
              <w:left w:val="single" w:sz="2" w:space="0" w:color="auto"/>
              <w:bottom w:val="single" w:sz="2" w:space="0" w:color="auto"/>
              <w:right w:val="single" w:sz="2" w:space="0" w:color="auto"/>
            </w:tcBorders>
            <w:vAlign w:val="center"/>
          </w:tcPr>
          <w:p w14:paraId="0D9EAB84" w14:textId="77777777" w:rsidR="00924FC3" w:rsidRPr="00C16722" w:rsidRDefault="00924FC3" w:rsidP="00924FC3">
            <w:pPr>
              <w:pStyle w:val="Tabelasredina"/>
            </w:pPr>
            <w:bookmarkStart w:id="170" w:name="OLE_LINK2"/>
            <w:r w:rsidRPr="00C16722">
              <w:t>16487</w:t>
            </w:r>
            <w:bookmarkEnd w:id="170"/>
          </w:p>
        </w:tc>
        <w:tc>
          <w:tcPr>
            <w:tcW w:w="907" w:type="dxa"/>
            <w:tcBorders>
              <w:top w:val="double" w:sz="4" w:space="0" w:color="auto"/>
              <w:left w:val="single" w:sz="2" w:space="0" w:color="auto"/>
              <w:bottom w:val="single" w:sz="2" w:space="0" w:color="auto"/>
              <w:right w:val="single" w:sz="4" w:space="0" w:color="auto"/>
            </w:tcBorders>
            <w:vAlign w:val="center"/>
          </w:tcPr>
          <w:p w14:paraId="1B269915" w14:textId="77777777" w:rsidR="00924FC3" w:rsidRPr="00C16722" w:rsidRDefault="00924FC3" w:rsidP="00924FC3">
            <w:pPr>
              <w:pStyle w:val="Tabelasredina"/>
            </w:pPr>
            <w:r w:rsidRPr="00C16722">
              <w:t>17560</w:t>
            </w:r>
          </w:p>
        </w:tc>
        <w:tc>
          <w:tcPr>
            <w:tcW w:w="907" w:type="dxa"/>
            <w:tcBorders>
              <w:top w:val="double" w:sz="4" w:space="0" w:color="auto"/>
              <w:left w:val="single" w:sz="4" w:space="0" w:color="auto"/>
              <w:bottom w:val="single" w:sz="2" w:space="0" w:color="auto"/>
              <w:right w:val="single" w:sz="4" w:space="0" w:color="auto"/>
            </w:tcBorders>
            <w:vAlign w:val="center"/>
          </w:tcPr>
          <w:p w14:paraId="29749B17" w14:textId="036A56A8" w:rsidR="00924FC3" w:rsidRDefault="00924FC3" w:rsidP="00924FC3">
            <w:pPr>
              <w:pStyle w:val="Tabelasredina"/>
            </w:pPr>
            <w:r>
              <w:t>18013</w:t>
            </w:r>
          </w:p>
        </w:tc>
        <w:tc>
          <w:tcPr>
            <w:tcW w:w="907" w:type="dxa"/>
            <w:tcBorders>
              <w:top w:val="double" w:sz="4" w:space="0" w:color="auto"/>
              <w:left w:val="single" w:sz="4" w:space="0" w:color="auto"/>
              <w:bottom w:val="single" w:sz="2" w:space="0" w:color="auto"/>
              <w:right w:val="single" w:sz="4" w:space="0" w:color="auto"/>
            </w:tcBorders>
            <w:vAlign w:val="center"/>
          </w:tcPr>
          <w:p w14:paraId="32CB81F6" w14:textId="23C6842F" w:rsidR="00924FC3" w:rsidRPr="00C16722" w:rsidRDefault="00924FC3" w:rsidP="00924FC3">
            <w:pPr>
              <w:pStyle w:val="Tabelasredina"/>
            </w:pPr>
            <w:r w:rsidRPr="00092A28">
              <w:t>15971</w:t>
            </w:r>
          </w:p>
        </w:tc>
        <w:tc>
          <w:tcPr>
            <w:tcW w:w="907" w:type="dxa"/>
            <w:tcBorders>
              <w:top w:val="double" w:sz="4" w:space="0" w:color="auto"/>
              <w:left w:val="single" w:sz="4" w:space="0" w:color="auto"/>
              <w:bottom w:val="single" w:sz="2" w:space="0" w:color="auto"/>
              <w:right w:val="single" w:sz="6" w:space="0" w:color="auto"/>
            </w:tcBorders>
            <w:vAlign w:val="center"/>
          </w:tcPr>
          <w:p w14:paraId="1F4BE46C" w14:textId="647D138C" w:rsidR="00924FC3" w:rsidRPr="00092A28" w:rsidRDefault="00924FC3" w:rsidP="00924FC3">
            <w:pPr>
              <w:pStyle w:val="Tabelasredina"/>
            </w:pPr>
            <w:bookmarkStart w:id="171" w:name="OLE_LINK3"/>
            <w:r>
              <w:t>26269</w:t>
            </w:r>
            <w:bookmarkEnd w:id="171"/>
          </w:p>
        </w:tc>
        <w:tc>
          <w:tcPr>
            <w:tcW w:w="907" w:type="dxa"/>
            <w:tcBorders>
              <w:top w:val="double" w:sz="4" w:space="0" w:color="auto"/>
              <w:left w:val="single" w:sz="6" w:space="0" w:color="auto"/>
              <w:bottom w:val="single" w:sz="2" w:space="0" w:color="auto"/>
              <w:right w:val="single" w:sz="12" w:space="0" w:color="auto"/>
            </w:tcBorders>
            <w:vAlign w:val="center"/>
          </w:tcPr>
          <w:p w14:paraId="2B22B7AA" w14:textId="76F66354" w:rsidR="00924FC3" w:rsidRDefault="00924FC3" w:rsidP="00924FC3">
            <w:pPr>
              <w:pStyle w:val="Tabelasredina"/>
            </w:pPr>
            <w:r>
              <w:t>13814</w:t>
            </w:r>
          </w:p>
        </w:tc>
      </w:tr>
      <w:tr w:rsidR="00924FC3" w:rsidRPr="00C16722" w14:paraId="2A4486D7" w14:textId="6DECB2A5" w:rsidTr="00924FC3">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3BE08C19" w14:textId="77777777" w:rsidR="00924FC3" w:rsidRPr="00C16722" w:rsidRDefault="00924FC3" w:rsidP="00924FC3">
            <w:pPr>
              <w:pStyle w:val="Tabela"/>
            </w:pPr>
            <w:r w:rsidRPr="00C16722">
              <w:t>Opozorila ZIN</w:t>
            </w:r>
          </w:p>
        </w:tc>
        <w:tc>
          <w:tcPr>
            <w:tcW w:w="907" w:type="dxa"/>
            <w:tcBorders>
              <w:top w:val="single" w:sz="2" w:space="0" w:color="auto"/>
              <w:left w:val="single" w:sz="2" w:space="0" w:color="auto"/>
              <w:bottom w:val="single" w:sz="2" w:space="0" w:color="auto"/>
              <w:right w:val="single" w:sz="2" w:space="0" w:color="auto"/>
            </w:tcBorders>
            <w:vAlign w:val="center"/>
          </w:tcPr>
          <w:p w14:paraId="0BA8A1D1" w14:textId="77777777" w:rsidR="00924FC3" w:rsidRPr="00C16722" w:rsidRDefault="00924FC3" w:rsidP="00924FC3">
            <w:pPr>
              <w:pStyle w:val="Tabelasredina"/>
            </w:pPr>
            <w:r w:rsidRPr="00C16722">
              <w:t>2662</w:t>
            </w:r>
          </w:p>
        </w:tc>
        <w:tc>
          <w:tcPr>
            <w:tcW w:w="907" w:type="dxa"/>
            <w:tcBorders>
              <w:top w:val="single" w:sz="2" w:space="0" w:color="auto"/>
              <w:left w:val="single" w:sz="2" w:space="0" w:color="auto"/>
              <w:bottom w:val="single" w:sz="2" w:space="0" w:color="auto"/>
              <w:right w:val="single" w:sz="2" w:space="0" w:color="auto"/>
            </w:tcBorders>
            <w:vAlign w:val="center"/>
          </w:tcPr>
          <w:p w14:paraId="5F548B64" w14:textId="77777777" w:rsidR="00924FC3" w:rsidRPr="00C16722" w:rsidRDefault="00924FC3" w:rsidP="00924FC3">
            <w:pPr>
              <w:pStyle w:val="Tabelasredina"/>
            </w:pPr>
            <w:r w:rsidRPr="00C16722">
              <w:t>3358</w:t>
            </w:r>
          </w:p>
        </w:tc>
        <w:tc>
          <w:tcPr>
            <w:tcW w:w="907" w:type="dxa"/>
            <w:tcBorders>
              <w:top w:val="single" w:sz="2" w:space="0" w:color="auto"/>
              <w:left w:val="single" w:sz="2" w:space="0" w:color="auto"/>
              <w:bottom w:val="single" w:sz="2" w:space="0" w:color="auto"/>
              <w:right w:val="single" w:sz="2" w:space="0" w:color="auto"/>
            </w:tcBorders>
            <w:vAlign w:val="center"/>
          </w:tcPr>
          <w:p w14:paraId="49746B92" w14:textId="77777777" w:rsidR="00924FC3" w:rsidRPr="00C16722" w:rsidRDefault="00924FC3" w:rsidP="00924FC3">
            <w:pPr>
              <w:pStyle w:val="Tabelasredina"/>
            </w:pPr>
            <w:r w:rsidRPr="00C16722">
              <w:t>3785</w:t>
            </w:r>
          </w:p>
        </w:tc>
        <w:tc>
          <w:tcPr>
            <w:tcW w:w="907" w:type="dxa"/>
            <w:tcBorders>
              <w:top w:val="single" w:sz="2" w:space="0" w:color="auto"/>
              <w:left w:val="single" w:sz="2" w:space="0" w:color="auto"/>
              <w:bottom w:val="single" w:sz="2" w:space="0" w:color="auto"/>
              <w:right w:val="single" w:sz="2" w:space="0" w:color="auto"/>
            </w:tcBorders>
            <w:vAlign w:val="center"/>
          </w:tcPr>
          <w:p w14:paraId="124F9DA1" w14:textId="77777777" w:rsidR="00924FC3" w:rsidRPr="00C16722" w:rsidRDefault="00924FC3" w:rsidP="00924FC3">
            <w:pPr>
              <w:pStyle w:val="Tabelasredina"/>
            </w:pPr>
            <w:r w:rsidRPr="00C16722">
              <w:t>4380</w:t>
            </w:r>
          </w:p>
        </w:tc>
        <w:tc>
          <w:tcPr>
            <w:tcW w:w="907" w:type="dxa"/>
            <w:tcBorders>
              <w:top w:val="single" w:sz="2" w:space="0" w:color="auto"/>
              <w:left w:val="single" w:sz="2" w:space="0" w:color="auto"/>
              <w:bottom w:val="single" w:sz="2" w:space="0" w:color="auto"/>
              <w:right w:val="single" w:sz="2" w:space="0" w:color="auto"/>
            </w:tcBorders>
            <w:vAlign w:val="center"/>
          </w:tcPr>
          <w:p w14:paraId="135ED7F2" w14:textId="77777777" w:rsidR="00924FC3" w:rsidRPr="00C16722" w:rsidRDefault="00924FC3" w:rsidP="00924FC3">
            <w:pPr>
              <w:pStyle w:val="Tabelasredina"/>
            </w:pPr>
            <w:r w:rsidRPr="00C16722">
              <w:t>4498</w:t>
            </w:r>
          </w:p>
        </w:tc>
        <w:tc>
          <w:tcPr>
            <w:tcW w:w="907" w:type="dxa"/>
            <w:tcBorders>
              <w:top w:val="single" w:sz="2" w:space="0" w:color="auto"/>
              <w:left w:val="single" w:sz="2" w:space="0" w:color="auto"/>
              <w:bottom w:val="single" w:sz="2" w:space="0" w:color="auto"/>
              <w:right w:val="single" w:sz="4" w:space="0" w:color="auto"/>
            </w:tcBorders>
            <w:vAlign w:val="center"/>
          </w:tcPr>
          <w:p w14:paraId="388F2A11" w14:textId="77777777" w:rsidR="00924FC3" w:rsidRPr="00C16722" w:rsidRDefault="00924FC3" w:rsidP="00924FC3">
            <w:pPr>
              <w:pStyle w:val="Tabelasredina"/>
            </w:pPr>
            <w:r w:rsidRPr="00C16722">
              <w:t>4118</w:t>
            </w:r>
          </w:p>
        </w:tc>
        <w:tc>
          <w:tcPr>
            <w:tcW w:w="907" w:type="dxa"/>
            <w:tcBorders>
              <w:top w:val="single" w:sz="2" w:space="0" w:color="auto"/>
              <w:left w:val="single" w:sz="4" w:space="0" w:color="auto"/>
              <w:bottom w:val="single" w:sz="2" w:space="0" w:color="auto"/>
              <w:right w:val="single" w:sz="4" w:space="0" w:color="auto"/>
            </w:tcBorders>
            <w:vAlign w:val="center"/>
          </w:tcPr>
          <w:p w14:paraId="22AC45B1" w14:textId="2FF7BFBC" w:rsidR="00924FC3" w:rsidRDefault="00924FC3" w:rsidP="00924FC3">
            <w:pPr>
              <w:pStyle w:val="Tabelasredina"/>
            </w:pPr>
            <w:r>
              <w:t>4039</w:t>
            </w:r>
          </w:p>
        </w:tc>
        <w:tc>
          <w:tcPr>
            <w:tcW w:w="907" w:type="dxa"/>
            <w:tcBorders>
              <w:top w:val="single" w:sz="2" w:space="0" w:color="auto"/>
              <w:left w:val="single" w:sz="4" w:space="0" w:color="auto"/>
              <w:bottom w:val="single" w:sz="2" w:space="0" w:color="auto"/>
              <w:right w:val="single" w:sz="4" w:space="0" w:color="auto"/>
            </w:tcBorders>
            <w:vAlign w:val="center"/>
          </w:tcPr>
          <w:p w14:paraId="674DAF22" w14:textId="5BD4D95D" w:rsidR="00924FC3" w:rsidRPr="00C16722" w:rsidRDefault="00924FC3" w:rsidP="00924FC3">
            <w:pPr>
              <w:pStyle w:val="Tabelasredina"/>
            </w:pPr>
            <w:r w:rsidRPr="00092A28">
              <w:t>2880</w:t>
            </w:r>
          </w:p>
        </w:tc>
        <w:tc>
          <w:tcPr>
            <w:tcW w:w="907" w:type="dxa"/>
            <w:tcBorders>
              <w:top w:val="single" w:sz="2" w:space="0" w:color="auto"/>
              <w:left w:val="single" w:sz="4" w:space="0" w:color="auto"/>
              <w:bottom w:val="single" w:sz="2" w:space="0" w:color="auto"/>
              <w:right w:val="single" w:sz="6" w:space="0" w:color="auto"/>
            </w:tcBorders>
            <w:vAlign w:val="center"/>
          </w:tcPr>
          <w:p w14:paraId="768BF9B9" w14:textId="31712441" w:rsidR="00924FC3" w:rsidRPr="00092A28" w:rsidRDefault="00924FC3" w:rsidP="00924FC3">
            <w:pPr>
              <w:pStyle w:val="Tabelasredina"/>
            </w:pPr>
            <w:r>
              <w:t>3988</w:t>
            </w:r>
          </w:p>
        </w:tc>
        <w:tc>
          <w:tcPr>
            <w:tcW w:w="907" w:type="dxa"/>
            <w:tcBorders>
              <w:top w:val="single" w:sz="2" w:space="0" w:color="auto"/>
              <w:left w:val="single" w:sz="6" w:space="0" w:color="auto"/>
              <w:bottom w:val="single" w:sz="2" w:space="0" w:color="auto"/>
              <w:right w:val="single" w:sz="12" w:space="0" w:color="auto"/>
            </w:tcBorders>
            <w:vAlign w:val="center"/>
          </w:tcPr>
          <w:p w14:paraId="2C8E657E" w14:textId="29F03DBE" w:rsidR="00924FC3" w:rsidRDefault="00924FC3" w:rsidP="00924FC3">
            <w:pPr>
              <w:pStyle w:val="Tabelasredina"/>
            </w:pPr>
            <w:r>
              <w:t>1828</w:t>
            </w:r>
          </w:p>
        </w:tc>
      </w:tr>
      <w:tr w:rsidR="00924FC3" w:rsidRPr="00C16722" w14:paraId="5A53AB77" w14:textId="6DD86EDC" w:rsidTr="00924FC3">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21F5B7A1" w14:textId="77777777" w:rsidR="00924FC3" w:rsidRPr="00C16722" w:rsidRDefault="00924FC3" w:rsidP="00924FC3">
            <w:pPr>
              <w:pStyle w:val="Tabela"/>
            </w:pPr>
            <w:r w:rsidRPr="00C16722">
              <w:t>Upravne odločbe</w:t>
            </w:r>
          </w:p>
        </w:tc>
        <w:tc>
          <w:tcPr>
            <w:tcW w:w="907" w:type="dxa"/>
            <w:tcBorders>
              <w:top w:val="single" w:sz="2" w:space="0" w:color="auto"/>
              <w:left w:val="single" w:sz="2" w:space="0" w:color="auto"/>
              <w:bottom w:val="single" w:sz="2" w:space="0" w:color="auto"/>
              <w:right w:val="single" w:sz="2" w:space="0" w:color="auto"/>
            </w:tcBorders>
            <w:vAlign w:val="center"/>
          </w:tcPr>
          <w:p w14:paraId="01B2FF50" w14:textId="77777777" w:rsidR="00924FC3" w:rsidRPr="00C16722" w:rsidRDefault="00924FC3" w:rsidP="00924FC3">
            <w:pPr>
              <w:pStyle w:val="Tabelasredina"/>
            </w:pPr>
            <w:r w:rsidRPr="00C16722">
              <w:t>1382</w:t>
            </w:r>
          </w:p>
        </w:tc>
        <w:tc>
          <w:tcPr>
            <w:tcW w:w="907" w:type="dxa"/>
            <w:tcBorders>
              <w:top w:val="single" w:sz="2" w:space="0" w:color="auto"/>
              <w:left w:val="single" w:sz="2" w:space="0" w:color="auto"/>
              <w:bottom w:val="single" w:sz="2" w:space="0" w:color="auto"/>
              <w:right w:val="single" w:sz="2" w:space="0" w:color="auto"/>
            </w:tcBorders>
            <w:vAlign w:val="center"/>
          </w:tcPr>
          <w:p w14:paraId="4AF95D6E" w14:textId="77777777" w:rsidR="00924FC3" w:rsidRPr="00C16722" w:rsidRDefault="00924FC3" w:rsidP="00924FC3">
            <w:pPr>
              <w:pStyle w:val="Tabelasredina"/>
            </w:pPr>
            <w:r w:rsidRPr="00C16722">
              <w:t>1437</w:t>
            </w:r>
          </w:p>
        </w:tc>
        <w:tc>
          <w:tcPr>
            <w:tcW w:w="907" w:type="dxa"/>
            <w:tcBorders>
              <w:top w:val="single" w:sz="2" w:space="0" w:color="auto"/>
              <w:left w:val="single" w:sz="2" w:space="0" w:color="auto"/>
              <w:bottom w:val="single" w:sz="2" w:space="0" w:color="auto"/>
              <w:right w:val="single" w:sz="2" w:space="0" w:color="auto"/>
            </w:tcBorders>
            <w:vAlign w:val="center"/>
          </w:tcPr>
          <w:p w14:paraId="5B8215BC" w14:textId="77777777" w:rsidR="00924FC3" w:rsidRPr="00C16722" w:rsidRDefault="00924FC3" w:rsidP="00924FC3">
            <w:pPr>
              <w:pStyle w:val="Tabelasredina"/>
            </w:pPr>
            <w:r w:rsidRPr="00C16722">
              <w:t>1359</w:t>
            </w:r>
          </w:p>
        </w:tc>
        <w:tc>
          <w:tcPr>
            <w:tcW w:w="907" w:type="dxa"/>
            <w:tcBorders>
              <w:top w:val="single" w:sz="2" w:space="0" w:color="auto"/>
              <w:left w:val="single" w:sz="2" w:space="0" w:color="auto"/>
              <w:bottom w:val="single" w:sz="2" w:space="0" w:color="auto"/>
              <w:right w:val="single" w:sz="2" w:space="0" w:color="auto"/>
            </w:tcBorders>
            <w:vAlign w:val="center"/>
          </w:tcPr>
          <w:p w14:paraId="2888B6CC" w14:textId="77777777" w:rsidR="00924FC3" w:rsidRPr="00C16722" w:rsidRDefault="00924FC3" w:rsidP="00924FC3">
            <w:pPr>
              <w:pStyle w:val="Tabelasredina"/>
            </w:pPr>
            <w:r w:rsidRPr="00C16722">
              <w:t>834</w:t>
            </w:r>
          </w:p>
        </w:tc>
        <w:tc>
          <w:tcPr>
            <w:tcW w:w="907" w:type="dxa"/>
            <w:tcBorders>
              <w:top w:val="single" w:sz="2" w:space="0" w:color="auto"/>
              <w:left w:val="single" w:sz="2" w:space="0" w:color="auto"/>
              <w:bottom w:val="single" w:sz="2" w:space="0" w:color="auto"/>
              <w:right w:val="single" w:sz="2" w:space="0" w:color="auto"/>
            </w:tcBorders>
            <w:vAlign w:val="center"/>
          </w:tcPr>
          <w:p w14:paraId="1FD9805C" w14:textId="77777777" w:rsidR="00924FC3" w:rsidRPr="00C16722" w:rsidRDefault="00924FC3" w:rsidP="00924FC3">
            <w:pPr>
              <w:pStyle w:val="Tabelasredina"/>
            </w:pPr>
            <w:r w:rsidRPr="00C16722">
              <w:t>754</w:t>
            </w:r>
          </w:p>
        </w:tc>
        <w:tc>
          <w:tcPr>
            <w:tcW w:w="907" w:type="dxa"/>
            <w:tcBorders>
              <w:top w:val="single" w:sz="2" w:space="0" w:color="auto"/>
              <w:left w:val="single" w:sz="2" w:space="0" w:color="auto"/>
              <w:bottom w:val="single" w:sz="2" w:space="0" w:color="auto"/>
              <w:right w:val="single" w:sz="4" w:space="0" w:color="auto"/>
            </w:tcBorders>
            <w:vAlign w:val="center"/>
          </w:tcPr>
          <w:p w14:paraId="761E1180" w14:textId="77777777" w:rsidR="00924FC3" w:rsidRPr="00C16722" w:rsidRDefault="00924FC3" w:rsidP="00924FC3">
            <w:pPr>
              <w:pStyle w:val="Tabelasredina"/>
            </w:pPr>
            <w:r w:rsidRPr="00C16722">
              <w:t>651</w:t>
            </w:r>
          </w:p>
        </w:tc>
        <w:tc>
          <w:tcPr>
            <w:tcW w:w="907" w:type="dxa"/>
            <w:tcBorders>
              <w:top w:val="single" w:sz="2" w:space="0" w:color="auto"/>
              <w:left w:val="single" w:sz="4" w:space="0" w:color="auto"/>
              <w:bottom w:val="single" w:sz="2" w:space="0" w:color="auto"/>
              <w:right w:val="single" w:sz="4" w:space="0" w:color="auto"/>
            </w:tcBorders>
            <w:vAlign w:val="center"/>
          </w:tcPr>
          <w:p w14:paraId="320198B4" w14:textId="25EE068A" w:rsidR="00924FC3" w:rsidRDefault="00924FC3" w:rsidP="00924FC3">
            <w:pPr>
              <w:pStyle w:val="Tabelasredina"/>
            </w:pPr>
            <w:r>
              <w:t>557</w:t>
            </w:r>
          </w:p>
        </w:tc>
        <w:tc>
          <w:tcPr>
            <w:tcW w:w="907" w:type="dxa"/>
            <w:tcBorders>
              <w:top w:val="single" w:sz="2" w:space="0" w:color="auto"/>
              <w:left w:val="single" w:sz="4" w:space="0" w:color="auto"/>
              <w:bottom w:val="single" w:sz="2" w:space="0" w:color="auto"/>
              <w:right w:val="single" w:sz="4" w:space="0" w:color="auto"/>
            </w:tcBorders>
            <w:vAlign w:val="center"/>
          </w:tcPr>
          <w:p w14:paraId="7A9251A9" w14:textId="333B25AC" w:rsidR="00924FC3" w:rsidRPr="00C16722" w:rsidRDefault="00924FC3" w:rsidP="00924FC3">
            <w:pPr>
              <w:pStyle w:val="Tabelasredina"/>
            </w:pPr>
            <w:r w:rsidRPr="00092A28">
              <w:t>486</w:t>
            </w:r>
          </w:p>
        </w:tc>
        <w:tc>
          <w:tcPr>
            <w:tcW w:w="907" w:type="dxa"/>
            <w:tcBorders>
              <w:top w:val="single" w:sz="2" w:space="0" w:color="auto"/>
              <w:left w:val="single" w:sz="4" w:space="0" w:color="auto"/>
              <w:bottom w:val="single" w:sz="2" w:space="0" w:color="auto"/>
              <w:right w:val="single" w:sz="6" w:space="0" w:color="auto"/>
            </w:tcBorders>
            <w:vAlign w:val="center"/>
          </w:tcPr>
          <w:p w14:paraId="343EF94E" w14:textId="0B2084F7" w:rsidR="00924FC3" w:rsidRPr="00092A28" w:rsidRDefault="00924FC3" w:rsidP="00924FC3">
            <w:pPr>
              <w:pStyle w:val="Tabelasredina"/>
            </w:pPr>
            <w:r w:rsidRPr="00F84077">
              <w:t>336</w:t>
            </w:r>
          </w:p>
        </w:tc>
        <w:tc>
          <w:tcPr>
            <w:tcW w:w="907" w:type="dxa"/>
            <w:tcBorders>
              <w:top w:val="single" w:sz="2" w:space="0" w:color="auto"/>
              <w:left w:val="single" w:sz="6" w:space="0" w:color="auto"/>
              <w:bottom w:val="single" w:sz="2" w:space="0" w:color="auto"/>
              <w:right w:val="single" w:sz="12" w:space="0" w:color="auto"/>
            </w:tcBorders>
            <w:vAlign w:val="center"/>
          </w:tcPr>
          <w:p w14:paraId="2321D0D4" w14:textId="13C3112A" w:rsidR="00924FC3" w:rsidRPr="00F84077" w:rsidRDefault="00924FC3" w:rsidP="00924FC3">
            <w:pPr>
              <w:pStyle w:val="Tabelasredina"/>
            </w:pPr>
            <w:r>
              <w:t>264</w:t>
            </w:r>
          </w:p>
        </w:tc>
      </w:tr>
      <w:tr w:rsidR="00924FC3" w:rsidRPr="00C16722" w14:paraId="62B3301D" w14:textId="635525DD" w:rsidTr="00924FC3">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56E5E3CC" w14:textId="77777777" w:rsidR="00924FC3" w:rsidRPr="00C16722" w:rsidRDefault="00924FC3" w:rsidP="00924FC3">
            <w:pPr>
              <w:pStyle w:val="Tabela"/>
            </w:pPr>
            <w:r w:rsidRPr="00C16722">
              <w:t>Opozorila ZP-1</w:t>
            </w:r>
          </w:p>
        </w:tc>
        <w:tc>
          <w:tcPr>
            <w:tcW w:w="907" w:type="dxa"/>
            <w:tcBorders>
              <w:top w:val="single" w:sz="2" w:space="0" w:color="auto"/>
              <w:left w:val="single" w:sz="2" w:space="0" w:color="auto"/>
              <w:bottom w:val="single" w:sz="2" w:space="0" w:color="auto"/>
              <w:right w:val="single" w:sz="2" w:space="0" w:color="auto"/>
            </w:tcBorders>
            <w:vAlign w:val="center"/>
          </w:tcPr>
          <w:p w14:paraId="054EC268" w14:textId="77777777" w:rsidR="00924FC3" w:rsidRPr="00C16722" w:rsidRDefault="00924FC3" w:rsidP="00924FC3">
            <w:pPr>
              <w:pStyle w:val="Tabelasredina"/>
            </w:pPr>
            <w:r w:rsidRPr="00C16722">
              <w:t>3559</w:t>
            </w:r>
          </w:p>
        </w:tc>
        <w:tc>
          <w:tcPr>
            <w:tcW w:w="907" w:type="dxa"/>
            <w:tcBorders>
              <w:top w:val="single" w:sz="2" w:space="0" w:color="auto"/>
              <w:left w:val="single" w:sz="2" w:space="0" w:color="auto"/>
              <w:bottom w:val="single" w:sz="2" w:space="0" w:color="auto"/>
              <w:right w:val="single" w:sz="2" w:space="0" w:color="auto"/>
            </w:tcBorders>
            <w:vAlign w:val="center"/>
          </w:tcPr>
          <w:p w14:paraId="3984BE9D" w14:textId="77777777" w:rsidR="00924FC3" w:rsidRPr="00C16722" w:rsidRDefault="00924FC3" w:rsidP="00924FC3">
            <w:pPr>
              <w:pStyle w:val="Tabelasredina"/>
            </w:pPr>
            <w:r w:rsidRPr="00C16722">
              <w:t>3912</w:t>
            </w:r>
          </w:p>
        </w:tc>
        <w:tc>
          <w:tcPr>
            <w:tcW w:w="907" w:type="dxa"/>
            <w:tcBorders>
              <w:top w:val="single" w:sz="2" w:space="0" w:color="auto"/>
              <w:left w:val="single" w:sz="2" w:space="0" w:color="auto"/>
              <w:bottom w:val="single" w:sz="2" w:space="0" w:color="auto"/>
              <w:right w:val="single" w:sz="2" w:space="0" w:color="auto"/>
            </w:tcBorders>
            <w:vAlign w:val="center"/>
          </w:tcPr>
          <w:p w14:paraId="349154AB" w14:textId="77777777" w:rsidR="00924FC3" w:rsidRPr="00C16722" w:rsidRDefault="00924FC3" w:rsidP="00924FC3">
            <w:pPr>
              <w:pStyle w:val="Tabelasredina"/>
            </w:pPr>
            <w:r w:rsidRPr="00C16722">
              <w:t>4171</w:t>
            </w:r>
          </w:p>
        </w:tc>
        <w:tc>
          <w:tcPr>
            <w:tcW w:w="907" w:type="dxa"/>
            <w:tcBorders>
              <w:top w:val="single" w:sz="2" w:space="0" w:color="auto"/>
              <w:left w:val="single" w:sz="2" w:space="0" w:color="auto"/>
              <w:bottom w:val="single" w:sz="2" w:space="0" w:color="auto"/>
              <w:right w:val="single" w:sz="2" w:space="0" w:color="auto"/>
            </w:tcBorders>
            <w:vAlign w:val="center"/>
          </w:tcPr>
          <w:p w14:paraId="4669F079" w14:textId="77777777" w:rsidR="00924FC3" w:rsidRPr="00C16722" w:rsidRDefault="00924FC3" w:rsidP="00924FC3">
            <w:pPr>
              <w:pStyle w:val="Tabelasredina"/>
            </w:pPr>
            <w:r w:rsidRPr="00C16722">
              <w:t>5044</w:t>
            </w:r>
          </w:p>
        </w:tc>
        <w:tc>
          <w:tcPr>
            <w:tcW w:w="907" w:type="dxa"/>
            <w:tcBorders>
              <w:top w:val="single" w:sz="2" w:space="0" w:color="auto"/>
              <w:left w:val="single" w:sz="2" w:space="0" w:color="auto"/>
              <w:bottom w:val="single" w:sz="2" w:space="0" w:color="auto"/>
              <w:right w:val="single" w:sz="2" w:space="0" w:color="auto"/>
            </w:tcBorders>
            <w:vAlign w:val="center"/>
          </w:tcPr>
          <w:p w14:paraId="693B2F51" w14:textId="77777777" w:rsidR="00924FC3" w:rsidRPr="00C16722" w:rsidRDefault="00924FC3" w:rsidP="00924FC3">
            <w:pPr>
              <w:pStyle w:val="Tabelasredina"/>
            </w:pPr>
            <w:r w:rsidRPr="00C16722">
              <w:t>4923</w:t>
            </w:r>
          </w:p>
        </w:tc>
        <w:tc>
          <w:tcPr>
            <w:tcW w:w="907" w:type="dxa"/>
            <w:tcBorders>
              <w:top w:val="single" w:sz="2" w:space="0" w:color="auto"/>
              <w:left w:val="single" w:sz="2" w:space="0" w:color="auto"/>
              <w:bottom w:val="single" w:sz="2" w:space="0" w:color="auto"/>
              <w:right w:val="single" w:sz="4" w:space="0" w:color="auto"/>
            </w:tcBorders>
            <w:vAlign w:val="center"/>
          </w:tcPr>
          <w:p w14:paraId="1E931CB5" w14:textId="77777777" w:rsidR="00924FC3" w:rsidRPr="00C16722" w:rsidRDefault="00924FC3" w:rsidP="00924FC3">
            <w:pPr>
              <w:pStyle w:val="Tabelasredina"/>
            </w:pPr>
            <w:r w:rsidRPr="00C16722">
              <w:t>4679</w:t>
            </w:r>
          </w:p>
        </w:tc>
        <w:tc>
          <w:tcPr>
            <w:tcW w:w="907" w:type="dxa"/>
            <w:tcBorders>
              <w:top w:val="single" w:sz="2" w:space="0" w:color="auto"/>
              <w:left w:val="single" w:sz="4" w:space="0" w:color="auto"/>
              <w:bottom w:val="single" w:sz="2" w:space="0" w:color="auto"/>
              <w:right w:val="single" w:sz="4" w:space="0" w:color="auto"/>
            </w:tcBorders>
            <w:vAlign w:val="center"/>
          </w:tcPr>
          <w:p w14:paraId="36D6D075" w14:textId="7A6ACD59" w:rsidR="00924FC3" w:rsidRDefault="00924FC3" w:rsidP="00924FC3">
            <w:pPr>
              <w:pStyle w:val="Tabelasredina"/>
            </w:pPr>
            <w:r>
              <w:t>4276</w:t>
            </w:r>
          </w:p>
        </w:tc>
        <w:tc>
          <w:tcPr>
            <w:tcW w:w="907" w:type="dxa"/>
            <w:tcBorders>
              <w:top w:val="single" w:sz="2" w:space="0" w:color="auto"/>
              <w:left w:val="single" w:sz="4" w:space="0" w:color="auto"/>
              <w:bottom w:val="single" w:sz="2" w:space="0" w:color="auto"/>
              <w:right w:val="single" w:sz="4" w:space="0" w:color="auto"/>
            </w:tcBorders>
            <w:vAlign w:val="center"/>
          </w:tcPr>
          <w:p w14:paraId="0CC0FCE9" w14:textId="3E8982CE" w:rsidR="00924FC3" w:rsidRPr="00C16722" w:rsidRDefault="00924FC3" w:rsidP="00924FC3">
            <w:pPr>
              <w:pStyle w:val="Tabelasredina"/>
            </w:pPr>
            <w:r w:rsidRPr="00092A28">
              <w:t>2848</w:t>
            </w:r>
          </w:p>
        </w:tc>
        <w:tc>
          <w:tcPr>
            <w:tcW w:w="907" w:type="dxa"/>
            <w:tcBorders>
              <w:top w:val="single" w:sz="2" w:space="0" w:color="auto"/>
              <w:left w:val="single" w:sz="4" w:space="0" w:color="auto"/>
              <w:bottom w:val="single" w:sz="2" w:space="0" w:color="auto"/>
              <w:right w:val="single" w:sz="6" w:space="0" w:color="auto"/>
            </w:tcBorders>
            <w:vAlign w:val="center"/>
          </w:tcPr>
          <w:p w14:paraId="62332DD8" w14:textId="5FA0C0D3" w:rsidR="00924FC3" w:rsidRPr="00092A28" w:rsidRDefault="00924FC3" w:rsidP="00924FC3">
            <w:pPr>
              <w:pStyle w:val="Tabelasredina"/>
            </w:pPr>
            <w:r w:rsidRPr="00F84077">
              <w:t>4078</w:t>
            </w:r>
          </w:p>
        </w:tc>
        <w:tc>
          <w:tcPr>
            <w:tcW w:w="907" w:type="dxa"/>
            <w:tcBorders>
              <w:top w:val="single" w:sz="2" w:space="0" w:color="auto"/>
              <w:left w:val="single" w:sz="6" w:space="0" w:color="auto"/>
              <w:bottom w:val="single" w:sz="2" w:space="0" w:color="auto"/>
              <w:right w:val="single" w:sz="12" w:space="0" w:color="auto"/>
            </w:tcBorders>
            <w:vAlign w:val="center"/>
          </w:tcPr>
          <w:p w14:paraId="549A68C0" w14:textId="3D935EC5" w:rsidR="00924FC3" w:rsidRPr="00F84077" w:rsidRDefault="00924FC3" w:rsidP="00924FC3">
            <w:pPr>
              <w:pStyle w:val="Tabelasredina"/>
            </w:pPr>
            <w:r>
              <w:t>2113</w:t>
            </w:r>
          </w:p>
        </w:tc>
      </w:tr>
      <w:tr w:rsidR="00924FC3" w:rsidRPr="00C16722" w14:paraId="3C56FC0C" w14:textId="42B162F2" w:rsidTr="00924FC3">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0F49AE97" w14:textId="77777777" w:rsidR="00924FC3" w:rsidRPr="00C16722" w:rsidRDefault="00924FC3" w:rsidP="00924FC3">
            <w:pPr>
              <w:pStyle w:val="Tabela"/>
            </w:pPr>
            <w:r w:rsidRPr="00C16722">
              <w:t>Opomini</w:t>
            </w:r>
          </w:p>
        </w:tc>
        <w:tc>
          <w:tcPr>
            <w:tcW w:w="907" w:type="dxa"/>
            <w:tcBorders>
              <w:top w:val="single" w:sz="2" w:space="0" w:color="auto"/>
              <w:left w:val="single" w:sz="2" w:space="0" w:color="auto"/>
              <w:bottom w:val="single" w:sz="2" w:space="0" w:color="auto"/>
              <w:right w:val="single" w:sz="2" w:space="0" w:color="auto"/>
            </w:tcBorders>
            <w:vAlign w:val="center"/>
          </w:tcPr>
          <w:p w14:paraId="702FA04B" w14:textId="77777777" w:rsidR="00924FC3" w:rsidRPr="00C16722" w:rsidRDefault="00924FC3" w:rsidP="00924FC3">
            <w:pPr>
              <w:pStyle w:val="Tabelasredina"/>
            </w:pPr>
            <w:r w:rsidRPr="00C16722">
              <w:t>1004</w:t>
            </w:r>
          </w:p>
        </w:tc>
        <w:tc>
          <w:tcPr>
            <w:tcW w:w="907" w:type="dxa"/>
            <w:tcBorders>
              <w:top w:val="single" w:sz="2" w:space="0" w:color="auto"/>
              <w:left w:val="single" w:sz="2" w:space="0" w:color="auto"/>
              <w:bottom w:val="single" w:sz="2" w:space="0" w:color="auto"/>
              <w:right w:val="single" w:sz="2" w:space="0" w:color="auto"/>
            </w:tcBorders>
            <w:vAlign w:val="center"/>
          </w:tcPr>
          <w:p w14:paraId="6E25417F" w14:textId="77777777" w:rsidR="00924FC3" w:rsidRPr="00C16722" w:rsidRDefault="00924FC3" w:rsidP="00924FC3">
            <w:pPr>
              <w:pStyle w:val="Tabelasredina"/>
            </w:pPr>
            <w:r w:rsidRPr="00C16722">
              <w:t>1000</w:t>
            </w:r>
          </w:p>
        </w:tc>
        <w:tc>
          <w:tcPr>
            <w:tcW w:w="907" w:type="dxa"/>
            <w:tcBorders>
              <w:top w:val="single" w:sz="2" w:space="0" w:color="auto"/>
              <w:left w:val="single" w:sz="2" w:space="0" w:color="auto"/>
              <w:bottom w:val="single" w:sz="2" w:space="0" w:color="auto"/>
              <w:right w:val="single" w:sz="2" w:space="0" w:color="auto"/>
            </w:tcBorders>
            <w:vAlign w:val="center"/>
          </w:tcPr>
          <w:p w14:paraId="264EA6D7" w14:textId="77777777" w:rsidR="00924FC3" w:rsidRPr="00C16722" w:rsidRDefault="00924FC3" w:rsidP="00924FC3">
            <w:pPr>
              <w:pStyle w:val="Tabelasredina"/>
            </w:pPr>
            <w:r w:rsidRPr="00C16722">
              <w:t>1280</w:t>
            </w:r>
          </w:p>
        </w:tc>
        <w:tc>
          <w:tcPr>
            <w:tcW w:w="907" w:type="dxa"/>
            <w:tcBorders>
              <w:top w:val="single" w:sz="2" w:space="0" w:color="auto"/>
              <w:left w:val="single" w:sz="2" w:space="0" w:color="auto"/>
              <w:bottom w:val="single" w:sz="2" w:space="0" w:color="auto"/>
              <w:right w:val="single" w:sz="2" w:space="0" w:color="auto"/>
            </w:tcBorders>
            <w:vAlign w:val="center"/>
          </w:tcPr>
          <w:p w14:paraId="326349C4" w14:textId="77777777" w:rsidR="00924FC3" w:rsidRPr="00C16722" w:rsidRDefault="00924FC3" w:rsidP="00924FC3">
            <w:pPr>
              <w:pStyle w:val="Tabelasredina"/>
            </w:pPr>
            <w:r w:rsidRPr="00C16722">
              <w:t>1247</w:t>
            </w:r>
          </w:p>
        </w:tc>
        <w:tc>
          <w:tcPr>
            <w:tcW w:w="907" w:type="dxa"/>
            <w:tcBorders>
              <w:top w:val="single" w:sz="2" w:space="0" w:color="auto"/>
              <w:left w:val="single" w:sz="2" w:space="0" w:color="auto"/>
              <w:bottom w:val="single" w:sz="2" w:space="0" w:color="auto"/>
              <w:right w:val="single" w:sz="2" w:space="0" w:color="auto"/>
            </w:tcBorders>
            <w:vAlign w:val="center"/>
          </w:tcPr>
          <w:p w14:paraId="2611BEDE" w14:textId="77777777" w:rsidR="00924FC3" w:rsidRPr="00C16722" w:rsidRDefault="00924FC3" w:rsidP="00924FC3">
            <w:pPr>
              <w:pStyle w:val="Tabelasredina"/>
            </w:pPr>
            <w:r w:rsidRPr="00C16722">
              <w:t>1500</w:t>
            </w:r>
          </w:p>
        </w:tc>
        <w:tc>
          <w:tcPr>
            <w:tcW w:w="907" w:type="dxa"/>
            <w:tcBorders>
              <w:top w:val="single" w:sz="2" w:space="0" w:color="auto"/>
              <w:left w:val="single" w:sz="2" w:space="0" w:color="auto"/>
              <w:bottom w:val="single" w:sz="2" w:space="0" w:color="auto"/>
              <w:right w:val="single" w:sz="4" w:space="0" w:color="auto"/>
            </w:tcBorders>
            <w:vAlign w:val="center"/>
          </w:tcPr>
          <w:p w14:paraId="11D41C40" w14:textId="77777777" w:rsidR="00924FC3" w:rsidRPr="00C16722" w:rsidRDefault="00924FC3" w:rsidP="00924FC3">
            <w:pPr>
              <w:pStyle w:val="Tabelasredina"/>
            </w:pPr>
            <w:r w:rsidRPr="00C16722">
              <w:t>1128</w:t>
            </w:r>
          </w:p>
        </w:tc>
        <w:tc>
          <w:tcPr>
            <w:tcW w:w="907" w:type="dxa"/>
            <w:tcBorders>
              <w:top w:val="single" w:sz="2" w:space="0" w:color="auto"/>
              <w:left w:val="single" w:sz="4" w:space="0" w:color="auto"/>
              <w:bottom w:val="single" w:sz="2" w:space="0" w:color="auto"/>
              <w:right w:val="single" w:sz="4" w:space="0" w:color="auto"/>
            </w:tcBorders>
            <w:vAlign w:val="center"/>
          </w:tcPr>
          <w:p w14:paraId="4B0EE37E" w14:textId="11BB0C40" w:rsidR="00924FC3" w:rsidRDefault="00924FC3" w:rsidP="00924FC3">
            <w:pPr>
              <w:pStyle w:val="Tabelasredina"/>
            </w:pPr>
            <w:r>
              <w:t>1023</w:t>
            </w:r>
          </w:p>
        </w:tc>
        <w:tc>
          <w:tcPr>
            <w:tcW w:w="907" w:type="dxa"/>
            <w:tcBorders>
              <w:top w:val="single" w:sz="2" w:space="0" w:color="auto"/>
              <w:left w:val="single" w:sz="4" w:space="0" w:color="auto"/>
              <w:bottom w:val="single" w:sz="2" w:space="0" w:color="auto"/>
              <w:right w:val="single" w:sz="4" w:space="0" w:color="auto"/>
            </w:tcBorders>
            <w:vAlign w:val="center"/>
          </w:tcPr>
          <w:p w14:paraId="114C6F50" w14:textId="067CDD34" w:rsidR="00924FC3" w:rsidRPr="00C16722" w:rsidRDefault="00924FC3" w:rsidP="00924FC3">
            <w:pPr>
              <w:pStyle w:val="Tabelasredina"/>
            </w:pPr>
            <w:r w:rsidRPr="00092A28">
              <w:t>804</w:t>
            </w:r>
          </w:p>
        </w:tc>
        <w:tc>
          <w:tcPr>
            <w:tcW w:w="907" w:type="dxa"/>
            <w:tcBorders>
              <w:top w:val="single" w:sz="2" w:space="0" w:color="auto"/>
              <w:left w:val="single" w:sz="4" w:space="0" w:color="auto"/>
              <w:bottom w:val="single" w:sz="2" w:space="0" w:color="auto"/>
              <w:right w:val="single" w:sz="6" w:space="0" w:color="auto"/>
            </w:tcBorders>
            <w:vAlign w:val="center"/>
          </w:tcPr>
          <w:p w14:paraId="2A3CA755" w14:textId="55887E42" w:rsidR="00924FC3" w:rsidRPr="00092A28" w:rsidRDefault="00924FC3" w:rsidP="00924FC3">
            <w:pPr>
              <w:pStyle w:val="Tabelasredina"/>
            </w:pPr>
            <w:r w:rsidRPr="00F84077">
              <w:t>707</w:t>
            </w:r>
          </w:p>
        </w:tc>
        <w:tc>
          <w:tcPr>
            <w:tcW w:w="907" w:type="dxa"/>
            <w:tcBorders>
              <w:top w:val="single" w:sz="2" w:space="0" w:color="auto"/>
              <w:left w:val="single" w:sz="6" w:space="0" w:color="auto"/>
              <w:bottom w:val="single" w:sz="2" w:space="0" w:color="auto"/>
              <w:right w:val="single" w:sz="12" w:space="0" w:color="auto"/>
            </w:tcBorders>
            <w:vAlign w:val="center"/>
          </w:tcPr>
          <w:p w14:paraId="2A2DA58C" w14:textId="6E9247E3" w:rsidR="00924FC3" w:rsidRPr="00F84077" w:rsidRDefault="00924FC3" w:rsidP="00924FC3">
            <w:pPr>
              <w:pStyle w:val="Tabelasredina"/>
            </w:pPr>
            <w:r>
              <w:t>523</w:t>
            </w:r>
          </w:p>
        </w:tc>
      </w:tr>
      <w:tr w:rsidR="00924FC3" w:rsidRPr="00C16722" w14:paraId="1EA70509" w14:textId="3434B836" w:rsidTr="00924FC3">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701023BC" w14:textId="77777777" w:rsidR="00924FC3" w:rsidRPr="00C16722" w:rsidRDefault="00924FC3" w:rsidP="00924FC3">
            <w:pPr>
              <w:pStyle w:val="Tabela"/>
            </w:pPr>
            <w:r w:rsidRPr="00C16722">
              <w:t>Plačilni nalogi</w:t>
            </w:r>
          </w:p>
        </w:tc>
        <w:tc>
          <w:tcPr>
            <w:tcW w:w="907" w:type="dxa"/>
            <w:tcBorders>
              <w:top w:val="single" w:sz="2" w:space="0" w:color="auto"/>
              <w:left w:val="single" w:sz="2" w:space="0" w:color="auto"/>
              <w:bottom w:val="single" w:sz="2" w:space="0" w:color="auto"/>
              <w:right w:val="single" w:sz="2" w:space="0" w:color="auto"/>
            </w:tcBorders>
            <w:vAlign w:val="center"/>
          </w:tcPr>
          <w:p w14:paraId="38A3DB03" w14:textId="77777777" w:rsidR="00924FC3" w:rsidRPr="00C16722" w:rsidRDefault="00924FC3" w:rsidP="00924FC3">
            <w:pPr>
              <w:pStyle w:val="Tabelasredina"/>
            </w:pPr>
            <w:r w:rsidRPr="00C16722">
              <w:t>931</w:t>
            </w:r>
          </w:p>
        </w:tc>
        <w:tc>
          <w:tcPr>
            <w:tcW w:w="907" w:type="dxa"/>
            <w:tcBorders>
              <w:top w:val="single" w:sz="2" w:space="0" w:color="auto"/>
              <w:left w:val="single" w:sz="2" w:space="0" w:color="auto"/>
              <w:bottom w:val="single" w:sz="2" w:space="0" w:color="auto"/>
              <w:right w:val="single" w:sz="2" w:space="0" w:color="auto"/>
            </w:tcBorders>
            <w:vAlign w:val="center"/>
          </w:tcPr>
          <w:p w14:paraId="0115C18F" w14:textId="77777777" w:rsidR="00924FC3" w:rsidRPr="00C16722" w:rsidRDefault="00924FC3" w:rsidP="00924FC3">
            <w:pPr>
              <w:pStyle w:val="Tabelasredina"/>
            </w:pPr>
            <w:r w:rsidRPr="00C16722">
              <w:t>798</w:t>
            </w:r>
          </w:p>
        </w:tc>
        <w:tc>
          <w:tcPr>
            <w:tcW w:w="907" w:type="dxa"/>
            <w:tcBorders>
              <w:top w:val="single" w:sz="2" w:space="0" w:color="auto"/>
              <w:left w:val="single" w:sz="2" w:space="0" w:color="auto"/>
              <w:bottom w:val="single" w:sz="2" w:space="0" w:color="auto"/>
              <w:right w:val="single" w:sz="2" w:space="0" w:color="auto"/>
            </w:tcBorders>
            <w:vAlign w:val="center"/>
          </w:tcPr>
          <w:p w14:paraId="3AAF38A8" w14:textId="77777777" w:rsidR="00924FC3" w:rsidRPr="00C16722" w:rsidRDefault="00924FC3" w:rsidP="00924FC3">
            <w:pPr>
              <w:pStyle w:val="Tabelasredina"/>
            </w:pPr>
            <w:r w:rsidRPr="00C16722">
              <w:t>676</w:t>
            </w:r>
          </w:p>
        </w:tc>
        <w:tc>
          <w:tcPr>
            <w:tcW w:w="907" w:type="dxa"/>
            <w:tcBorders>
              <w:top w:val="single" w:sz="2" w:space="0" w:color="auto"/>
              <w:left w:val="single" w:sz="2" w:space="0" w:color="auto"/>
              <w:bottom w:val="single" w:sz="2" w:space="0" w:color="auto"/>
              <w:right w:val="single" w:sz="2" w:space="0" w:color="auto"/>
            </w:tcBorders>
            <w:vAlign w:val="center"/>
          </w:tcPr>
          <w:p w14:paraId="6F1D573A" w14:textId="77777777" w:rsidR="00924FC3" w:rsidRPr="00C16722" w:rsidRDefault="00924FC3" w:rsidP="00924FC3">
            <w:pPr>
              <w:pStyle w:val="Tabelasredina"/>
            </w:pPr>
            <w:r w:rsidRPr="00C16722">
              <w:t>411</w:t>
            </w:r>
          </w:p>
        </w:tc>
        <w:tc>
          <w:tcPr>
            <w:tcW w:w="907" w:type="dxa"/>
            <w:tcBorders>
              <w:top w:val="single" w:sz="2" w:space="0" w:color="auto"/>
              <w:left w:val="single" w:sz="2" w:space="0" w:color="auto"/>
              <w:bottom w:val="single" w:sz="2" w:space="0" w:color="auto"/>
              <w:right w:val="single" w:sz="2" w:space="0" w:color="auto"/>
            </w:tcBorders>
            <w:vAlign w:val="center"/>
          </w:tcPr>
          <w:p w14:paraId="53A83B57" w14:textId="77777777" w:rsidR="00924FC3" w:rsidRPr="00C16722" w:rsidRDefault="00924FC3" w:rsidP="00924FC3">
            <w:pPr>
              <w:pStyle w:val="Tabelasredina"/>
            </w:pPr>
            <w:r w:rsidRPr="00C16722">
              <w:t>289</w:t>
            </w:r>
          </w:p>
        </w:tc>
        <w:tc>
          <w:tcPr>
            <w:tcW w:w="907" w:type="dxa"/>
            <w:tcBorders>
              <w:top w:val="single" w:sz="2" w:space="0" w:color="auto"/>
              <w:left w:val="single" w:sz="2" w:space="0" w:color="auto"/>
              <w:bottom w:val="single" w:sz="2" w:space="0" w:color="auto"/>
              <w:right w:val="single" w:sz="4" w:space="0" w:color="auto"/>
            </w:tcBorders>
            <w:vAlign w:val="center"/>
          </w:tcPr>
          <w:p w14:paraId="77F94867" w14:textId="77777777" w:rsidR="00924FC3" w:rsidRPr="00C16722" w:rsidRDefault="00924FC3" w:rsidP="00924FC3">
            <w:pPr>
              <w:pStyle w:val="Tabelasredina"/>
            </w:pPr>
            <w:r w:rsidRPr="00C16722">
              <w:t>281</w:t>
            </w:r>
          </w:p>
        </w:tc>
        <w:tc>
          <w:tcPr>
            <w:tcW w:w="907" w:type="dxa"/>
            <w:tcBorders>
              <w:top w:val="single" w:sz="2" w:space="0" w:color="auto"/>
              <w:left w:val="single" w:sz="4" w:space="0" w:color="auto"/>
              <w:bottom w:val="single" w:sz="2" w:space="0" w:color="auto"/>
              <w:right w:val="single" w:sz="4" w:space="0" w:color="auto"/>
            </w:tcBorders>
            <w:vAlign w:val="center"/>
          </w:tcPr>
          <w:p w14:paraId="74EB203F" w14:textId="3F0AEC04" w:rsidR="00924FC3" w:rsidRDefault="00924FC3" w:rsidP="00924FC3">
            <w:pPr>
              <w:pStyle w:val="Tabelasredina"/>
            </w:pPr>
            <w:r>
              <w:t>213</w:t>
            </w:r>
          </w:p>
        </w:tc>
        <w:tc>
          <w:tcPr>
            <w:tcW w:w="907" w:type="dxa"/>
            <w:tcBorders>
              <w:top w:val="single" w:sz="2" w:space="0" w:color="auto"/>
              <w:left w:val="single" w:sz="4" w:space="0" w:color="auto"/>
              <w:bottom w:val="single" w:sz="2" w:space="0" w:color="auto"/>
              <w:right w:val="single" w:sz="4" w:space="0" w:color="auto"/>
            </w:tcBorders>
            <w:vAlign w:val="center"/>
          </w:tcPr>
          <w:p w14:paraId="315B826B" w14:textId="305C433F" w:rsidR="00924FC3" w:rsidRPr="00C16722" w:rsidRDefault="00924FC3" w:rsidP="00924FC3">
            <w:pPr>
              <w:pStyle w:val="Tabelasredina"/>
            </w:pPr>
            <w:r w:rsidRPr="00092A28">
              <w:t>169</w:t>
            </w:r>
          </w:p>
        </w:tc>
        <w:tc>
          <w:tcPr>
            <w:tcW w:w="907" w:type="dxa"/>
            <w:tcBorders>
              <w:top w:val="single" w:sz="2" w:space="0" w:color="auto"/>
              <w:left w:val="single" w:sz="4" w:space="0" w:color="auto"/>
              <w:bottom w:val="single" w:sz="2" w:space="0" w:color="auto"/>
              <w:right w:val="single" w:sz="6" w:space="0" w:color="auto"/>
            </w:tcBorders>
            <w:vAlign w:val="center"/>
          </w:tcPr>
          <w:p w14:paraId="482C5254" w14:textId="248C890D" w:rsidR="00924FC3" w:rsidRPr="00092A28" w:rsidRDefault="00924FC3" w:rsidP="00924FC3">
            <w:pPr>
              <w:pStyle w:val="Tabelasredina"/>
            </w:pPr>
            <w:r w:rsidRPr="00F84077">
              <w:t>166</w:t>
            </w:r>
          </w:p>
        </w:tc>
        <w:tc>
          <w:tcPr>
            <w:tcW w:w="907" w:type="dxa"/>
            <w:tcBorders>
              <w:top w:val="single" w:sz="2" w:space="0" w:color="auto"/>
              <w:left w:val="single" w:sz="6" w:space="0" w:color="auto"/>
              <w:bottom w:val="single" w:sz="2" w:space="0" w:color="auto"/>
              <w:right w:val="single" w:sz="12" w:space="0" w:color="auto"/>
            </w:tcBorders>
            <w:vAlign w:val="center"/>
          </w:tcPr>
          <w:p w14:paraId="658BCCFA" w14:textId="361BA1D4" w:rsidR="00924FC3" w:rsidRPr="00F84077" w:rsidRDefault="00924FC3" w:rsidP="00924FC3">
            <w:pPr>
              <w:pStyle w:val="Tabelasredina"/>
            </w:pPr>
            <w:r>
              <w:t>141</w:t>
            </w:r>
          </w:p>
        </w:tc>
      </w:tr>
      <w:tr w:rsidR="00924FC3" w:rsidRPr="00C16722" w14:paraId="1C961318" w14:textId="3F437919" w:rsidTr="00924FC3">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0878ECA9" w14:textId="77777777" w:rsidR="00924FC3" w:rsidRPr="00C16722" w:rsidRDefault="00924FC3" w:rsidP="00924FC3">
            <w:pPr>
              <w:pStyle w:val="Tabela"/>
            </w:pPr>
            <w:r w:rsidRPr="00C16722">
              <w:t>Odločbe o prekršku</w:t>
            </w:r>
          </w:p>
        </w:tc>
        <w:tc>
          <w:tcPr>
            <w:tcW w:w="907" w:type="dxa"/>
            <w:tcBorders>
              <w:top w:val="single" w:sz="2" w:space="0" w:color="auto"/>
              <w:left w:val="single" w:sz="2" w:space="0" w:color="auto"/>
              <w:bottom w:val="single" w:sz="2" w:space="0" w:color="auto"/>
              <w:right w:val="single" w:sz="2" w:space="0" w:color="auto"/>
            </w:tcBorders>
            <w:vAlign w:val="center"/>
          </w:tcPr>
          <w:p w14:paraId="52A09B10" w14:textId="77777777" w:rsidR="00924FC3" w:rsidRPr="00C16722" w:rsidRDefault="00924FC3" w:rsidP="00924FC3">
            <w:pPr>
              <w:pStyle w:val="Tabelasredina"/>
            </w:pPr>
            <w:r w:rsidRPr="00C16722">
              <w:t>808</w:t>
            </w:r>
          </w:p>
        </w:tc>
        <w:tc>
          <w:tcPr>
            <w:tcW w:w="907" w:type="dxa"/>
            <w:tcBorders>
              <w:top w:val="single" w:sz="2" w:space="0" w:color="auto"/>
              <w:left w:val="single" w:sz="2" w:space="0" w:color="auto"/>
              <w:bottom w:val="single" w:sz="2" w:space="0" w:color="auto"/>
              <w:right w:val="single" w:sz="2" w:space="0" w:color="auto"/>
            </w:tcBorders>
            <w:vAlign w:val="center"/>
          </w:tcPr>
          <w:p w14:paraId="76698535" w14:textId="77777777" w:rsidR="00924FC3" w:rsidRPr="00C16722" w:rsidRDefault="00924FC3" w:rsidP="00924FC3">
            <w:pPr>
              <w:pStyle w:val="Tabelasredina"/>
            </w:pPr>
            <w:r w:rsidRPr="00C16722">
              <w:t>1002</w:t>
            </w:r>
          </w:p>
        </w:tc>
        <w:tc>
          <w:tcPr>
            <w:tcW w:w="907" w:type="dxa"/>
            <w:tcBorders>
              <w:top w:val="single" w:sz="2" w:space="0" w:color="auto"/>
              <w:left w:val="single" w:sz="2" w:space="0" w:color="auto"/>
              <w:bottom w:val="single" w:sz="2" w:space="0" w:color="auto"/>
              <w:right w:val="single" w:sz="2" w:space="0" w:color="auto"/>
            </w:tcBorders>
            <w:vAlign w:val="center"/>
          </w:tcPr>
          <w:p w14:paraId="49283EA2" w14:textId="77777777" w:rsidR="00924FC3" w:rsidRPr="00C16722" w:rsidRDefault="00924FC3" w:rsidP="00924FC3">
            <w:pPr>
              <w:pStyle w:val="Tabelasredina"/>
            </w:pPr>
            <w:r w:rsidRPr="00C16722">
              <w:t>820</w:t>
            </w:r>
          </w:p>
        </w:tc>
        <w:tc>
          <w:tcPr>
            <w:tcW w:w="907" w:type="dxa"/>
            <w:tcBorders>
              <w:top w:val="single" w:sz="2" w:space="0" w:color="auto"/>
              <w:left w:val="single" w:sz="2" w:space="0" w:color="auto"/>
              <w:bottom w:val="single" w:sz="2" w:space="0" w:color="auto"/>
              <w:right w:val="single" w:sz="2" w:space="0" w:color="auto"/>
            </w:tcBorders>
            <w:vAlign w:val="center"/>
          </w:tcPr>
          <w:p w14:paraId="27F7BAC6" w14:textId="77777777" w:rsidR="00924FC3" w:rsidRPr="00C16722" w:rsidRDefault="00924FC3" w:rsidP="00924FC3">
            <w:pPr>
              <w:pStyle w:val="Tabelasredina"/>
            </w:pPr>
            <w:r w:rsidRPr="00C16722">
              <w:t>593</w:t>
            </w:r>
          </w:p>
        </w:tc>
        <w:tc>
          <w:tcPr>
            <w:tcW w:w="907" w:type="dxa"/>
            <w:tcBorders>
              <w:top w:val="single" w:sz="2" w:space="0" w:color="auto"/>
              <w:left w:val="single" w:sz="2" w:space="0" w:color="auto"/>
              <w:bottom w:val="single" w:sz="2" w:space="0" w:color="auto"/>
              <w:right w:val="single" w:sz="2" w:space="0" w:color="auto"/>
            </w:tcBorders>
            <w:vAlign w:val="center"/>
          </w:tcPr>
          <w:p w14:paraId="65C50350" w14:textId="77777777" w:rsidR="00924FC3" w:rsidRPr="00C16722" w:rsidRDefault="00924FC3" w:rsidP="00924FC3">
            <w:pPr>
              <w:pStyle w:val="Tabelasredina"/>
            </w:pPr>
            <w:r w:rsidRPr="00C16722">
              <w:t>522</w:t>
            </w:r>
          </w:p>
        </w:tc>
        <w:tc>
          <w:tcPr>
            <w:tcW w:w="907" w:type="dxa"/>
            <w:tcBorders>
              <w:top w:val="single" w:sz="2" w:space="0" w:color="auto"/>
              <w:left w:val="single" w:sz="2" w:space="0" w:color="auto"/>
              <w:bottom w:val="single" w:sz="2" w:space="0" w:color="auto"/>
              <w:right w:val="single" w:sz="4" w:space="0" w:color="auto"/>
            </w:tcBorders>
            <w:vAlign w:val="center"/>
          </w:tcPr>
          <w:p w14:paraId="521CF58B" w14:textId="77777777" w:rsidR="00924FC3" w:rsidRPr="00C16722" w:rsidRDefault="00924FC3" w:rsidP="00924FC3">
            <w:pPr>
              <w:pStyle w:val="Tabelasredina"/>
            </w:pPr>
            <w:r w:rsidRPr="00C16722">
              <w:t>350</w:t>
            </w:r>
          </w:p>
        </w:tc>
        <w:tc>
          <w:tcPr>
            <w:tcW w:w="907" w:type="dxa"/>
            <w:tcBorders>
              <w:top w:val="single" w:sz="2" w:space="0" w:color="auto"/>
              <w:left w:val="single" w:sz="4" w:space="0" w:color="auto"/>
              <w:bottom w:val="single" w:sz="2" w:space="0" w:color="auto"/>
              <w:right w:val="single" w:sz="4" w:space="0" w:color="auto"/>
            </w:tcBorders>
            <w:vAlign w:val="center"/>
          </w:tcPr>
          <w:p w14:paraId="09EBD486" w14:textId="7D38331F" w:rsidR="00924FC3" w:rsidRDefault="00924FC3" w:rsidP="00924FC3">
            <w:pPr>
              <w:pStyle w:val="Tabelasredina"/>
            </w:pPr>
            <w:r>
              <w:t>281</w:t>
            </w:r>
          </w:p>
        </w:tc>
        <w:tc>
          <w:tcPr>
            <w:tcW w:w="907" w:type="dxa"/>
            <w:tcBorders>
              <w:top w:val="single" w:sz="2" w:space="0" w:color="auto"/>
              <w:left w:val="single" w:sz="4" w:space="0" w:color="auto"/>
              <w:bottom w:val="single" w:sz="2" w:space="0" w:color="auto"/>
              <w:right w:val="single" w:sz="4" w:space="0" w:color="auto"/>
            </w:tcBorders>
            <w:vAlign w:val="center"/>
          </w:tcPr>
          <w:p w14:paraId="3C04BB66" w14:textId="68018229" w:rsidR="00924FC3" w:rsidRPr="00C16722" w:rsidRDefault="00924FC3" w:rsidP="00924FC3">
            <w:pPr>
              <w:pStyle w:val="Tabelasredina"/>
            </w:pPr>
            <w:r w:rsidRPr="00092A28">
              <w:t>283</w:t>
            </w:r>
          </w:p>
        </w:tc>
        <w:tc>
          <w:tcPr>
            <w:tcW w:w="907" w:type="dxa"/>
            <w:tcBorders>
              <w:top w:val="single" w:sz="2" w:space="0" w:color="auto"/>
              <w:left w:val="single" w:sz="4" w:space="0" w:color="auto"/>
              <w:bottom w:val="single" w:sz="2" w:space="0" w:color="auto"/>
              <w:right w:val="single" w:sz="6" w:space="0" w:color="auto"/>
            </w:tcBorders>
            <w:vAlign w:val="center"/>
          </w:tcPr>
          <w:p w14:paraId="4B0989D5" w14:textId="16CE3B31" w:rsidR="00924FC3" w:rsidRPr="00092A28" w:rsidRDefault="00924FC3" w:rsidP="00924FC3">
            <w:pPr>
              <w:pStyle w:val="Tabelasredina"/>
            </w:pPr>
            <w:r w:rsidRPr="00F84077">
              <w:t>162</w:t>
            </w:r>
          </w:p>
        </w:tc>
        <w:tc>
          <w:tcPr>
            <w:tcW w:w="907" w:type="dxa"/>
            <w:tcBorders>
              <w:top w:val="single" w:sz="2" w:space="0" w:color="auto"/>
              <w:left w:val="single" w:sz="6" w:space="0" w:color="auto"/>
              <w:bottom w:val="single" w:sz="2" w:space="0" w:color="auto"/>
              <w:right w:val="single" w:sz="12" w:space="0" w:color="auto"/>
            </w:tcBorders>
            <w:vAlign w:val="center"/>
          </w:tcPr>
          <w:p w14:paraId="1A898B9A" w14:textId="197C095F" w:rsidR="00924FC3" w:rsidRPr="00F84077" w:rsidRDefault="00924FC3" w:rsidP="00924FC3">
            <w:pPr>
              <w:pStyle w:val="Tabelasredina"/>
            </w:pPr>
            <w:r>
              <w:t>200</w:t>
            </w:r>
          </w:p>
        </w:tc>
      </w:tr>
      <w:tr w:rsidR="00924FC3" w:rsidRPr="00C16722" w14:paraId="65BC8F51" w14:textId="29BD4C6B" w:rsidTr="00924FC3">
        <w:trPr>
          <w:trHeight w:val="340"/>
        </w:trPr>
        <w:tc>
          <w:tcPr>
            <w:tcW w:w="4025" w:type="dxa"/>
            <w:tcBorders>
              <w:top w:val="single" w:sz="2" w:space="0" w:color="auto"/>
              <w:left w:val="single" w:sz="12" w:space="0" w:color="auto"/>
              <w:bottom w:val="single" w:sz="12" w:space="0" w:color="auto"/>
              <w:right w:val="single" w:sz="2" w:space="0" w:color="auto"/>
            </w:tcBorders>
            <w:vAlign w:val="center"/>
          </w:tcPr>
          <w:p w14:paraId="44674DCB" w14:textId="77777777" w:rsidR="00924FC3" w:rsidRPr="00C16722" w:rsidRDefault="00924FC3" w:rsidP="00924FC3">
            <w:pPr>
              <w:pStyle w:val="Tabela"/>
            </w:pPr>
            <w:r w:rsidRPr="00C16722">
              <w:t>Obdolžilni predlogi</w:t>
            </w:r>
          </w:p>
        </w:tc>
        <w:tc>
          <w:tcPr>
            <w:tcW w:w="907" w:type="dxa"/>
            <w:tcBorders>
              <w:top w:val="single" w:sz="2" w:space="0" w:color="auto"/>
              <w:left w:val="single" w:sz="2" w:space="0" w:color="auto"/>
              <w:bottom w:val="single" w:sz="12" w:space="0" w:color="auto"/>
              <w:right w:val="single" w:sz="2" w:space="0" w:color="auto"/>
            </w:tcBorders>
            <w:vAlign w:val="center"/>
          </w:tcPr>
          <w:p w14:paraId="5E78E083" w14:textId="77777777" w:rsidR="00924FC3" w:rsidRPr="00C16722" w:rsidRDefault="00924FC3" w:rsidP="00924FC3">
            <w:pPr>
              <w:pStyle w:val="Tabelasredina"/>
            </w:pPr>
            <w:r w:rsidRPr="00C16722">
              <w:t>10</w:t>
            </w:r>
          </w:p>
        </w:tc>
        <w:tc>
          <w:tcPr>
            <w:tcW w:w="907" w:type="dxa"/>
            <w:tcBorders>
              <w:top w:val="single" w:sz="2" w:space="0" w:color="auto"/>
              <w:left w:val="single" w:sz="2" w:space="0" w:color="auto"/>
              <w:bottom w:val="single" w:sz="12" w:space="0" w:color="auto"/>
              <w:right w:val="single" w:sz="2" w:space="0" w:color="auto"/>
            </w:tcBorders>
            <w:vAlign w:val="center"/>
          </w:tcPr>
          <w:p w14:paraId="5E49DA14" w14:textId="77777777" w:rsidR="00924FC3" w:rsidRPr="00C16722" w:rsidRDefault="00924FC3" w:rsidP="00924FC3">
            <w:pPr>
              <w:pStyle w:val="Tabelasredina"/>
            </w:pPr>
            <w:r w:rsidRPr="00C16722">
              <w:t>18</w:t>
            </w:r>
          </w:p>
        </w:tc>
        <w:tc>
          <w:tcPr>
            <w:tcW w:w="907" w:type="dxa"/>
            <w:tcBorders>
              <w:top w:val="single" w:sz="2" w:space="0" w:color="auto"/>
              <w:left w:val="single" w:sz="2" w:space="0" w:color="auto"/>
              <w:bottom w:val="single" w:sz="12" w:space="0" w:color="auto"/>
              <w:right w:val="single" w:sz="2" w:space="0" w:color="auto"/>
            </w:tcBorders>
            <w:vAlign w:val="center"/>
          </w:tcPr>
          <w:p w14:paraId="52401EF6" w14:textId="77777777" w:rsidR="00924FC3" w:rsidRPr="00C16722" w:rsidRDefault="00924FC3" w:rsidP="00924FC3">
            <w:pPr>
              <w:pStyle w:val="Tabelasredina"/>
            </w:pPr>
            <w:r w:rsidRPr="00C16722">
              <w:t>3</w:t>
            </w:r>
          </w:p>
        </w:tc>
        <w:tc>
          <w:tcPr>
            <w:tcW w:w="907" w:type="dxa"/>
            <w:tcBorders>
              <w:top w:val="single" w:sz="2" w:space="0" w:color="auto"/>
              <w:left w:val="single" w:sz="2" w:space="0" w:color="auto"/>
              <w:bottom w:val="single" w:sz="12" w:space="0" w:color="auto"/>
              <w:right w:val="single" w:sz="2" w:space="0" w:color="auto"/>
            </w:tcBorders>
            <w:vAlign w:val="center"/>
          </w:tcPr>
          <w:p w14:paraId="00F09A37" w14:textId="77777777" w:rsidR="00924FC3" w:rsidRPr="00C16722" w:rsidRDefault="00924FC3" w:rsidP="00924FC3">
            <w:pPr>
              <w:pStyle w:val="Tabelasredina"/>
            </w:pPr>
            <w:r w:rsidRPr="00C16722">
              <w:t>1</w:t>
            </w:r>
          </w:p>
        </w:tc>
        <w:tc>
          <w:tcPr>
            <w:tcW w:w="907" w:type="dxa"/>
            <w:tcBorders>
              <w:top w:val="single" w:sz="2" w:space="0" w:color="auto"/>
              <w:left w:val="single" w:sz="2" w:space="0" w:color="auto"/>
              <w:bottom w:val="single" w:sz="12" w:space="0" w:color="auto"/>
              <w:right w:val="single" w:sz="2" w:space="0" w:color="auto"/>
            </w:tcBorders>
            <w:vAlign w:val="center"/>
          </w:tcPr>
          <w:p w14:paraId="2958D11A" w14:textId="77777777" w:rsidR="00924FC3" w:rsidRPr="00C16722" w:rsidRDefault="00924FC3" w:rsidP="00924FC3">
            <w:pPr>
              <w:pStyle w:val="Tabelasredina"/>
            </w:pPr>
            <w:r w:rsidRPr="00C16722">
              <w:t>3</w:t>
            </w:r>
          </w:p>
        </w:tc>
        <w:tc>
          <w:tcPr>
            <w:tcW w:w="907" w:type="dxa"/>
            <w:tcBorders>
              <w:top w:val="single" w:sz="2" w:space="0" w:color="auto"/>
              <w:left w:val="single" w:sz="2" w:space="0" w:color="auto"/>
              <w:bottom w:val="single" w:sz="12" w:space="0" w:color="auto"/>
              <w:right w:val="single" w:sz="4" w:space="0" w:color="auto"/>
            </w:tcBorders>
            <w:vAlign w:val="center"/>
          </w:tcPr>
          <w:p w14:paraId="4F5A90DC" w14:textId="77777777" w:rsidR="00924FC3" w:rsidRPr="00C16722" w:rsidRDefault="00924FC3" w:rsidP="00924FC3">
            <w:pPr>
              <w:pStyle w:val="Tabelasredina"/>
            </w:pPr>
            <w:r w:rsidRPr="00C16722">
              <w:t>9</w:t>
            </w:r>
          </w:p>
        </w:tc>
        <w:tc>
          <w:tcPr>
            <w:tcW w:w="907" w:type="dxa"/>
            <w:tcBorders>
              <w:top w:val="single" w:sz="2" w:space="0" w:color="auto"/>
              <w:left w:val="single" w:sz="4" w:space="0" w:color="auto"/>
              <w:bottom w:val="single" w:sz="12" w:space="0" w:color="auto"/>
              <w:right w:val="single" w:sz="4" w:space="0" w:color="auto"/>
            </w:tcBorders>
            <w:vAlign w:val="center"/>
          </w:tcPr>
          <w:p w14:paraId="64B7F372" w14:textId="4827FC2A" w:rsidR="00924FC3" w:rsidRDefault="00924FC3" w:rsidP="00924FC3">
            <w:pPr>
              <w:pStyle w:val="Tabelasredina"/>
            </w:pPr>
            <w:r>
              <w:t>13</w:t>
            </w:r>
          </w:p>
        </w:tc>
        <w:tc>
          <w:tcPr>
            <w:tcW w:w="907" w:type="dxa"/>
            <w:tcBorders>
              <w:top w:val="single" w:sz="2" w:space="0" w:color="auto"/>
              <w:left w:val="single" w:sz="4" w:space="0" w:color="auto"/>
              <w:bottom w:val="single" w:sz="12" w:space="0" w:color="auto"/>
              <w:right w:val="single" w:sz="4" w:space="0" w:color="auto"/>
            </w:tcBorders>
            <w:vAlign w:val="center"/>
          </w:tcPr>
          <w:p w14:paraId="60743906" w14:textId="2FF7DB52" w:rsidR="00924FC3" w:rsidRPr="00C16722" w:rsidRDefault="00924FC3" w:rsidP="00924FC3">
            <w:pPr>
              <w:pStyle w:val="Tabelasredina"/>
            </w:pPr>
            <w:r w:rsidRPr="00092A28">
              <w:t>1</w:t>
            </w:r>
          </w:p>
        </w:tc>
        <w:tc>
          <w:tcPr>
            <w:tcW w:w="907" w:type="dxa"/>
            <w:tcBorders>
              <w:top w:val="single" w:sz="2" w:space="0" w:color="auto"/>
              <w:left w:val="single" w:sz="4" w:space="0" w:color="auto"/>
              <w:bottom w:val="single" w:sz="12" w:space="0" w:color="auto"/>
              <w:right w:val="single" w:sz="6" w:space="0" w:color="auto"/>
            </w:tcBorders>
            <w:vAlign w:val="center"/>
          </w:tcPr>
          <w:p w14:paraId="4E79F283" w14:textId="00C18898" w:rsidR="00924FC3" w:rsidRPr="00092A28" w:rsidRDefault="00924FC3" w:rsidP="00924FC3">
            <w:pPr>
              <w:pStyle w:val="Tabelasredina"/>
            </w:pPr>
            <w:r>
              <w:t>2</w:t>
            </w:r>
          </w:p>
        </w:tc>
        <w:tc>
          <w:tcPr>
            <w:tcW w:w="907" w:type="dxa"/>
            <w:tcBorders>
              <w:top w:val="single" w:sz="2" w:space="0" w:color="auto"/>
              <w:left w:val="single" w:sz="6" w:space="0" w:color="auto"/>
              <w:bottom w:val="single" w:sz="12" w:space="0" w:color="auto"/>
              <w:right w:val="single" w:sz="12" w:space="0" w:color="auto"/>
            </w:tcBorders>
            <w:vAlign w:val="center"/>
          </w:tcPr>
          <w:p w14:paraId="5E29648F" w14:textId="22684685" w:rsidR="00924FC3" w:rsidRDefault="00924FC3" w:rsidP="00924FC3">
            <w:pPr>
              <w:pStyle w:val="Tabelasredina"/>
            </w:pPr>
            <w:r>
              <w:t>2</w:t>
            </w:r>
          </w:p>
        </w:tc>
      </w:tr>
    </w:tbl>
    <w:p w14:paraId="3DC95F91" w14:textId="77777777" w:rsidR="0038173C" w:rsidRPr="00092A28" w:rsidRDefault="0038173C" w:rsidP="00CC5E42"/>
    <w:p w14:paraId="716418DC" w14:textId="77777777" w:rsidR="0038173C" w:rsidRPr="00EB4161" w:rsidRDefault="0038173C" w:rsidP="00CC5E42"/>
    <w:p w14:paraId="281AB24D" w14:textId="22C31864" w:rsidR="00C55B4F" w:rsidRDefault="00C55B4F" w:rsidP="001409FF">
      <w:r>
        <w:br w:type="page"/>
      </w:r>
    </w:p>
    <w:p w14:paraId="318B7511" w14:textId="4E16E49E" w:rsidR="000903C5" w:rsidRDefault="000903C5" w:rsidP="00CC5E42"/>
    <w:p w14:paraId="5F4D5A43" w14:textId="358CA684" w:rsidR="00C55B4F" w:rsidRDefault="00C55B4F" w:rsidP="00CC5E42"/>
    <w:p w14:paraId="6FDCD830" w14:textId="77777777" w:rsidR="00C55B4F" w:rsidRPr="00EB4161" w:rsidRDefault="00C55B4F" w:rsidP="00CC5E42"/>
    <w:p w14:paraId="2336E98C" w14:textId="77777777" w:rsidR="0038173C" w:rsidRPr="00EB4161" w:rsidRDefault="0038173C" w:rsidP="00747032">
      <w:pPr>
        <w:pStyle w:val="Naslovprilog"/>
        <w:sectPr w:rsidR="0038173C" w:rsidRPr="00EB4161" w:rsidSect="00CC5E42">
          <w:pgSz w:w="16840" w:h="11907" w:orient="landscape" w:code="9"/>
          <w:pgMar w:top="1701" w:right="1701" w:bottom="1701" w:left="1304" w:header="709" w:footer="624" w:gutter="0"/>
          <w:cols w:space="708"/>
          <w:titlePg/>
          <w:docGrid w:linePitch="360"/>
        </w:sectPr>
      </w:pPr>
    </w:p>
    <w:p w14:paraId="1A1B98CD" w14:textId="3F5FDBF2" w:rsidR="009D1517" w:rsidRDefault="009D1517" w:rsidP="00747032">
      <w:pPr>
        <w:pStyle w:val="Naslovprilog"/>
      </w:pPr>
      <w:bookmarkStart w:id="172" w:name="_Hlk95300031"/>
      <w:r>
        <w:lastRenderedPageBreak/>
        <w:t xml:space="preserve">PRILOGA 3: </w:t>
      </w:r>
      <w:r w:rsidRPr="009D1517">
        <w:t>Izjava predstojni</w:t>
      </w:r>
      <w:r w:rsidR="009B4A04">
        <w:t>ce</w:t>
      </w:r>
      <w:r w:rsidRPr="009D1517">
        <w:t xml:space="preserve"> o notranjem nadzoru javnih financ</w:t>
      </w:r>
    </w:p>
    <w:p w14:paraId="5B2EC4D0" w14:textId="77777777" w:rsidR="00CB1780" w:rsidRPr="001409FF" w:rsidRDefault="00CB1780" w:rsidP="001409FF">
      <w:pPr>
        <w:pStyle w:val="NavadenSKrepko"/>
      </w:pPr>
      <w:r w:rsidRPr="001409FF">
        <w:t>IZJAVA O OCENI NOTRANJEGA NADZORA JAVNIH FINANC</w:t>
      </w:r>
    </w:p>
    <w:p w14:paraId="2C414E3C" w14:textId="6C89E9A9" w:rsidR="00CB1780" w:rsidRPr="001409FF" w:rsidRDefault="00CB1780" w:rsidP="00CB1780">
      <w:r w:rsidRPr="001409FF">
        <w:t xml:space="preserve">na </w:t>
      </w:r>
      <w:r w:rsidRPr="001409FF">
        <w:rPr>
          <w:rStyle w:val="Krepkiznaki"/>
        </w:rPr>
        <w:t>Tržnem inšpektoratu RS (PU 2133)</w:t>
      </w:r>
    </w:p>
    <w:p w14:paraId="60631223" w14:textId="0EA2DBB5" w:rsidR="00CB1780" w:rsidRDefault="00CB1780" w:rsidP="00CB1780">
      <w:r w:rsidRPr="00746E69">
        <w:t>Podpisan</w:t>
      </w:r>
      <w:r w:rsidR="00086E8A" w:rsidRPr="00746E69">
        <w:t>a</w:t>
      </w:r>
      <w:r>
        <w:t xml:space="preserve"> se zavedam odgovornosti za vzpostavitev in stalno izboljševanje sistema finančnega </w:t>
      </w:r>
      <w:proofErr w:type="spellStart"/>
      <w:r>
        <w:t>poslovodenja</w:t>
      </w:r>
      <w:proofErr w:type="spellEnd"/>
      <w:r>
        <w:t xml:space="preserve"> in notranjih kontrol ter notranjega revidiranja v skladu s 100. členom Zakona o javnih financah z namenom, da obvladujem tveganja in zagotavljam doseganje ciljev poslovanja in uresničevanje proračuna.</w:t>
      </w:r>
    </w:p>
    <w:p w14:paraId="53BBA759" w14:textId="77777777" w:rsidR="00CB1780" w:rsidRDefault="00CB1780" w:rsidP="00CB1780">
      <w:r>
        <w:t>Sistem notranjega nadzora javnih financ je zasnovan tako, da daje razumno, ne pa tudi absolutnega zagotovila o doseganju ciljev: tveganja, da splošni in posebni cilji poslovanja ne bodo doseženi, se obvladujejo na še sprejemljivi ravni. Temelji na nepretrganem procesu, ki omogoča, da se opredelijo ključna tveganja, verjetnost nastanka in vpliv določenega tveganja na doseganje ciljev in pomaga, da se tveganja obvladuje uspešno, učinkovito in gospodarno.</w:t>
      </w:r>
    </w:p>
    <w:p w14:paraId="610FEAFB" w14:textId="0323E3D0" w:rsidR="00CB1780" w:rsidRDefault="00CB1780" w:rsidP="00CB1780">
      <w:r>
        <w:t>Ta ocena predstavlja stanje na področju uvajanja procesov in postopkov notranjega nadzora javnih financ na Tržnem inšpektoratu RS.</w:t>
      </w:r>
    </w:p>
    <w:p w14:paraId="3AB67D5E" w14:textId="77777777" w:rsidR="00CB1780" w:rsidRDefault="00CB1780" w:rsidP="00684207">
      <w:pPr>
        <w:pStyle w:val="Prazno"/>
      </w:pPr>
    </w:p>
    <w:p w14:paraId="154E11A6" w14:textId="77777777" w:rsidR="000F6C9F" w:rsidRPr="001409FF" w:rsidRDefault="00CB1780" w:rsidP="001409FF">
      <w:pPr>
        <w:rPr>
          <w:rStyle w:val="Krepkiznaki"/>
        </w:rPr>
      </w:pPr>
      <w:r w:rsidRPr="001409FF">
        <w:rPr>
          <w:rStyle w:val="Krepkiznaki"/>
        </w:rPr>
        <w:t>Oceno podajam na podlagi:</w:t>
      </w:r>
    </w:p>
    <w:p w14:paraId="0BE0FE3F" w14:textId="550AA0C0" w:rsidR="00CB1780" w:rsidRDefault="00CB1780" w:rsidP="00EA5E7F">
      <w:pPr>
        <w:pStyle w:val="Nastevanje2"/>
      </w:pPr>
      <w:r>
        <w:t>samoocenitev vodij organizacijskih enot za vsa področja</w:t>
      </w:r>
      <w:r w:rsidR="00684207">
        <w:t>.</w:t>
      </w:r>
    </w:p>
    <w:p w14:paraId="5186747A" w14:textId="77777777" w:rsidR="00CB1780" w:rsidRDefault="00CB1780" w:rsidP="00CB1780"/>
    <w:p w14:paraId="68699021" w14:textId="25340B71" w:rsidR="00CB1780" w:rsidRPr="00684207" w:rsidRDefault="00CB1780" w:rsidP="00CB1780">
      <w:r w:rsidRPr="00684207">
        <w:t>Na Tržnem inšpektoratu RS</w:t>
      </w:r>
      <w:r w:rsidR="00684207" w:rsidRPr="00684207">
        <w:t xml:space="preserve"> </w:t>
      </w:r>
      <w:r w:rsidRPr="00684207">
        <w:t>je vzpostavljeno:</w:t>
      </w:r>
    </w:p>
    <w:p w14:paraId="34CB42CB" w14:textId="77777777" w:rsidR="00CB1780" w:rsidRPr="001409FF" w:rsidRDefault="00CB1780" w:rsidP="006549C1">
      <w:pPr>
        <w:pStyle w:val="NavadenNPred"/>
      </w:pPr>
      <w:r w:rsidRPr="001409FF">
        <w:rPr>
          <w:rStyle w:val="Krepkiznaki"/>
        </w:rPr>
        <w:t>1. Primerno kontrolno okolje</w:t>
      </w:r>
      <w:r w:rsidRPr="001409FF">
        <w:t xml:space="preserve"> (predstojnik izbere eno od naslednjih možnosti):</w:t>
      </w:r>
    </w:p>
    <w:p w14:paraId="74CE226F" w14:textId="7FDCFAFA" w:rsidR="00CB1780" w:rsidRDefault="00CB1780" w:rsidP="006549C1">
      <w:pPr>
        <w:pStyle w:val="Nastevanje5"/>
      </w:pPr>
      <w:r>
        <w:t>a) na celotnem poslovanju,</w:t>
      </w:r>
      <w:r>
        <w:tab/>
      </w:r>
      <w:r w:rsidR="006549C1" w:rsidRPr="006549C1">
        <w:rPr>
          <w:sz w:val="24"/>
          <w:szCs w:val="24"/>
        </w:rPr>
        <w:sym w:font="Wingdings" w:char="F0A8"/>
      </w:r>
    </w:p>
    <w:p w14:paraId="230C0179" w14:textId="04E400BD" w:rsidR="00CB1780" w:rsidRDefault="00CB1780" w:rsidP="006549C1">
      <w:pPr>
        <w:pStyle w:val="Nastevanje5"/>
      </w:pPr>
      <w:r>
        <w:t>b) na pretežnem delu poslovanja,</w:t>
      </w:r>
      <w:r>
        <w:tab/>
      </w:r>
      <w:r w:rsidR="006549C1" w:rsidRPr="006549C1">
        <w:rPr>
          <w:sz w:val="24"/>
          <w:szCs w:val="24"/>
        </w:rPr>
        <w:sym w:font="Wingdings" w:char="F0FE"/>
      </w:r>
    </w:p>
    <w:p w14:paraId="1EA15042" w14:textId="7BE19250" w:rsidR="00CB1780" w:rsidRDefault="00CB1780" w:rsidP="006549C1">
      <w:pPr>
        <w:pStyle w:val="Nastevanje5"/>
      </w:pPr>
      <w:r>
        <w:t>c) na posameznih področjih poslovanja,</w:t>
      </w:r>
      <w:r>
        <w:tab/>
      </w:r>
      <w:r w:rsidR="006549C1" w:rsidRPr="006549C1">
        <w:rPr>
          <w:sz w:val="24"/>
          <w:szCs w:val="24"/>
        </w:rPr>
        <w:sym w:font="Wingdings" w:char="F0A8"/>
      </w:r>
    </w:p>
    <w:p w14:paraId="2D90AA87" w14:textId="6023758A" w:rsidR="00CB1780" w:rsidRDefault="00CB1780" w:rsidP="006549C1">
      <w:pPr>
        <w:pStyle w:val="Nastevanje5"/>
      </w:pPr>
      <w:r>
        <w:t>d) še ni vzpostavljeno, pričeli smo s prvimi aktivnostmi,</w:t>
      </w:r>
      <w:r>
        <w:tab/>
      </w:r>
      <w:r w:rsidR="006549C1" w:rsidRPr="006549C1">
        <w:rPr>
          <w:sz w:val="24"/>
          <w:szCs w:val="24"/>
        </w:rPr>
        <w:sym w:font="Wingdings" w:char="F0A8"/>
      </w:r>
    </w:p>
    <w:p w14:paraId="21EAB983" w14:textId="6756CAF6" w:rsidR="00CB1780" w:rsidRDefault="00CB1780" w:rsidP="006549C1">
      <w:pPr>
        <w:pStyle w:val="Nastevanje5"/>
      </w:pPr>
      <w:r>
        <w:t>e) še ni vzpostavljeno, v naslednjem letu bomo pričeli z ustreznimi aktivnostmi.</w:t>
      </w:r>
      <w:r>
        <w:tab/>
      </w:r>
      <w:r w:rsidR="006549C1" w:rsidRPr="006549C1">
        <w:rPr>
          <w:sz w:val="24"/>
          <w:szCs w:val="24"/>
        </w:rPr>
        <w:sym w:font="Wingdings" w:char="F0A8"/>
      </w:r>
    </w:p>
    <w:p w14:paraId="44DBA078" w14:textId="77777777" w:rsidR="00CB1780" w:rsidRPr="001409FF" w:rsidRDefault="00CB1780" w:rsidP="006549C1">
      <w:pPr>
        <w:pStyle w:val="NavadenNZa"/>
        <w:rPr>
          <w:rStyle w:val="Krepkiznaki"/>
        </w:rPr>
      </w:pPr>
      <w:r w:rsidRPr="001409FF">
        <w:rPr>
          <w:rStyle w:val="Krepkiznaki"/>
        </w:rPr>
        <w:t>2. Upravljanje s tveganji</w:t>
      </w:r>
    </w:p>
    <w:p w14:paraId="38A7F92E" w14:textId="77777777" w:rsidR="00CB1780" w:rsidRPr="001409FF" w:rsidRDefault="00CB1780" w:rsidP="006549C1">
      <w:pPr>
        <w:pStyle w:val="NavadenNZaPred"/>
      </w:pPr>
      <w:r w:rsidRPr="001409FF">
        <w:rPr>
          <w:rStyle w:val="Krepkiznaki"/>
        </w:rPr>
        <w:t>2.1. Cilji so realni in merljivi, to pomeni, da so določeni indikatorji za merjenje doseganja ciljev</w:t>
      </w:r>
      <w:r w:rsidRPr="001409FF">
        <w:t xml:space="preserve"> (predstojnik izbere eno od naslednjih možnosti):</w:t>
      </w:r>
    </w:p>
    <w:p w14:paraId="1F0F2E88" w14:textId="4A277154" w:rsidR="00CB1780" w:rsidRDefault="00CB1780" w:rsidP="006549C1">
      <w:pPr>
        <w:pStyle w:val="Nastevanje5"/>
      </w:pPr>
      <w:r>
        <w:t>a) na celotnem poslovanju,</w:t>
      </w:r>
      <w:r>
        <w:tab/>
      </w:r>
      <w:r w:rsidR="006549C1" w:rsidRPr="006549C1">
        <w:rPr>
          <w:sz w:val="24"/>
          <w:szCs w:val="24"/>
        </w:rPr>
        <w:sym w:font="Wingdings" w:char="F0A8"/>
      </w:r>
    </w:p>
    <w:p w14:paraId="2478E290" w14:textId="444023DD" w:rsidR="00CB1780" w:rsidRDefault="00CB1780" w:rsidP="006549C1">
      <w:pPr>
        <w:pStyle w:val="Nastevanje5"/>
      </w:pPr>
      <w:r>
        <w:t>b) na pretežnem delu poslovanja,</w:t>
      </w:r>
      <w:r>
        <w:tab/>
      </w:r>
      <w:r w:rsidR="006549C1" w:rsidRPr="006549C1">
        <w:rPr>
          <w:sz w:val="24"/>
          <w:szCs w:val="24"/>
        </w:rPr>
        <w:sym w:font="Wingdings" w:char="F0FE"/>
      </w:r>
    </w:p>
    <w:p w14:paraId="4C9868E8" w14:textId="634B1BF9" w:rsidR="00CB1780" w:rsidRDefault="00CB1780" w:rsidP="006549C1">
      <w:pPr>
        <w:pStyle w:val="Nastevanje5"/>
      </w:pPr>
      <w:r>
        <w:t>c) na posameznih področjih poslovanja,</w:t>
      </w:r>
      <w:r>
        <w:tab/>
      </w:r>
      <w:r w:rsidR="006549C1" w:rsidRPr="006549C1">
        <w:rPr>
          <w:sz w:val="24"/>
          <w:szCs w:val="24"/>
        </w:rPr>
        <w:sym w:font="Wingdings" w:char="F0A8"/>
      </w:r>
    </w:p>
    <w:p w14:paraId="0DFD67C6" w14:textId="01EC8B4E" w:rsidR="00CB1780" w:rsidRDefault="00CB1780" w:rsidP="006549C1">
      <w:pPr>
        <w:pStyle w:val="Nastevanje5"/>
      </w:pPr>
      <w:r>
        <w:t>d) še niso opredeljeni, pričeli smo s prvimi aktivnostmi,</w:t>
      </w:r>
      <w:r>
        <w:tab/>
      </w:r>
      <w:r w:rsidR="006549C1" w:rsidRPr="006549C1">
        <w:rPr>
          <w:sz w:val="24"/>
          <w:szCs w:val="24"/>
        </w:rPr>
        <w:sym w:font="Wingdings" w:char="F0A8"/>
      </w:r>
    </w:p>
    <w:p w14:paraId="4D82C216" w14:textId="6A320CD5" w:rsidR="00CB1780" w:rsidRDefault="00CB1780" w:rsidP="006549C1">
      <w:pPr>
        <w:pStyle w:val="Nastevanje5"/>
      </w:pPr>
      <w:r>
        <w:t>e) še niso opredeljeni, v naslednjem letu bomo pričeli z ustreznimi aktivnostmi.</w:t>
      </w:r>
      <w:r>
        <w:tab/>
      </w:r>
      <w:r w:rsidR="006549C1" w:rsidRPr="006549C1">
        <w:rPr>
          <w:sz w:val="24"/>
          <w:szCs w:val="24"/>
        </w:rPr>
        <w:sym w:font="Wingdings" w:char="F0A8"/>
      </w:r>
    </w:p>
    <w:p w14:paraId="2C5CB7CF" w14:textId="77777777" w:rsidR="00CB1780" w:rsidRPr="001409FF" w:rsidRDefault="00CB1780" w:rsidP="006549C1">
      <w:pPr>
        <w:pStyle w:val="NavadenNZaPred"/>
      </w:pPr>
      <w:r w:rsidRPr="001409FF">
        <w:rPr>
          <w:rStyle w:val="Krepkiznaki"/>
        </w:rPr>
        <w:t>2.2. Tveganja, da se cilji ne bodo uresničili, so opredeljena in ovrednotena, določen je način ravnanja z njimi</w:t>
      </w:r>
      <w:r w:rsidRPr="001409FF">
        <w:t xml:space="preserve"> (predstojnik izbere eno od naslednjih možnosti):</w:t>
      </w:r>
    </w:p>
    <w:p w14:paraId="7C0456AA" w14:textId="6AC65018" w:rsidR="00CB1780" w:rsidRDefault="00CB1780" w:rsidP="006549C1">
      <w:pPr>
        <w:pStyle w:val="Nastevanje5"/>
      </w:pPr>
      <w:r>
        <w:t>a) na celotnem poslovanju,</w:t>
      </w:r>
      <w:r>
        <w:tab/>
      </w:r>
      <w:r w:rsidR="006549C1" w:rsidRPr="006549C1">
        <w:rPr>
          <w:sz w:val="24"/>
          <w:szCs w:val="24"/>
        </w:rPr>
        <w:sym w:font="Wingdings" w:char="F0A8"/>
      </w:r>
    </w:p>
    <w:p w14:paraId="4D7DA920" w14:textId="3B909680" w:rsidR="00CB1780" w:rsidRDefault="00CB1780" w:rsidP="006549C1">
      <w:pPr>
        <w:pStyle w:val="Nastevanje5"/>
      </w:pPr>
      <w:r>
        <w:lastRenderedPageBreak/>
        <w:t>b) na pretežnem delu poslovanja,</w:t>
      </w:r>
      <w:r>
        <w:tab/>
      </w:r>
      <w:r w:rsidR="006549C1" w:rsidRPr="006549C1">
        <w:rPr>
          <w:sz w:val="24"/>
          <w:szCs w:val="24"/>
        </w:rPr>
        <w:sym w:font="Wingdings" w:char="F0FE"/>
      </w:r>
    </w:p>
    <w:p w14:paraId="68CE03B8" w14:textId="55753884" w:rsidR="00CB1780" w:rsidRDefault="00CB1780" w:rsidP="006549C1">
      <w:pPr>
        <w:pStyle w:val="Nastevanje5"/>
      </w:pPr>
      <w:r>
        <w:t>c) na posameznih področjih poslovanja,</w:t>
      </w:r>
      <w:r>
        <w:tab/>
      </w:r>
      <w:r w:rsidR="006549C1" w:rsidRPr="006549C1">
        <w:rPr>
          <w:sz w:val="24"/>
          <w:szCs w:val="24"/>
        </w:rPr>
        <w:sym w:font="Wingdings" w:char="F0A8"/>
      </w:r>
    </w:p>
    <w:p w14:paraId="4271948B" w14:textId="3977D07B" w:rsidR="00CB1780" w:rsidRDefault="00CB1780" w:rsidP="006549C1">
      <w:pPr>
        <w:pStyle w:val="Nastevanje5"/>
      </w:pPr>
      <w:r>
        <w:t>d) še niso opredeljena, pričeli smo s prvimi aktivnostmi,</w:t>
      </w:r>
      <w:r>
        <w:tab/>
      </w:r>
      <w:r w:rsidR="006549C1" w:rsidRPr="006549C1">
        <w:rPr>
          <w:sz w:val="24"/>
          <w:szCs w:val="24"/>
        </w:rPr>
        <w:sym w:font="Wingdings" w:char="F0A8"/>
      </w:r>
    </w:p>
    <w:p w14:paraId="1A5C6526" w14:textId="5A3B679B" w:rsidR="00CB1780" w:rsidRDefault="00CB1780" w:rsidP="006549C1">
      <w:pPr>
        <w:pStyle w:val="Nastevanje5"/>
      </w:pPr>
      <w:r>
        <w:t>e) še niso opredeljena, v naslednjem letu bomo pričeli z ustreznimi aktivnostmi.</w:t>
      </w:r>
      <w:r>
        <w:tab/>
      </w:r>
      <w:r w:rsidR="006549C1" w:rsidRPr="006549C1">
        <w:rPr>
          <w:sz w:val="24"/>
          <w:szCs w:val="24"/>
        </w:rPr>
        <w:sym w:font="Wingdings" w:char="F0A8"/>
      </w:r>
    </w:p>
    <w:p w14:paraId="19CE8F8F" w14:textId="77777777" w:rsidR="000F6C9F" w:rsidRPr="001409FF" w:rsidRDefault="00CB1780" w:rsidP="006549C1">
      <w:pPr>
        <w:pStyle w:val="NavadenNZaPred"/>
      </w:pPr>
      <w:r w:rsidRPr="001409FF">
        <w:rPr>
          <w:rStyle w:val="Krepkiznaki"/>
        </w:rPr>
        <w:t>3. Na obvladovanju tveganj temelječ sistem notranjega kontroliranja in kontrolne aktivnosti, ki zmanjšujejo tveganja na sprejemljivo raven</w:t>
      </w:r>
      <w:r w:rsidRPr="001409FF">
        <w:t xml:space="preserve"> (predstojnik izbere eno od naslednjih možnosti):</w:t>
      </w:r>
    </w:p>
    <w:p w14:paraId="749503A3" w14:textId="279247D0" w:rsidR="00CB1780" w:rsidRDefault="00CB1780" w:rsidP="006549C1">
      <w:pPr>
        <w:pStyle w:val="Nastevanje5"/>
      </w:pPr>
      <w:r>
        <w:t>a) na celotnem poslovanju,</w:t>
      </w:r>
      <w:r>
        <w:tab/>
      </w:r>
      <w:r w:rsidR="00684207" w:rsidRPr="006549C1">
        <w:rPr>
          <w:sz w:val="24"/>
          <w:szCs w:val="24"/>
        </w:rPr>
        <w:sym w:font="Wingdings" w:char="F0FE"/>
      </w:r>
    </w:p>
    <w:p w14:paraId="13B98399" w14:textId="4E4437E9" w:rsidR="00CB1780" w:rsidRDefault="00CB1780" w:rsidP="006549C1">
      <w:pPr>
        <w:pStyle w:val="Nastevanje5"/>
      </w:pPr>
      <w:r>
        <w:t>b) na pretežnem delu poslovanja,</w:t>
      </w:r>
      <w:r>
        <w:tab/>
      </w:r>
      <w:r w:rsidR="00684207" w:rsidRPr="006549C1">
        <w:rPr>
          <w:sz w:val="24"/>
          <w:szCs w:val="24"/>
        </w:rPr>
        <w:sym w:font="Wingdings" w:char="F0A8"/>
      </w:r>
    </w:p>
    <w:p w14:paraId="4EFA2FF7" w14:textId="11EE71E8" w:rsidR="00CB1780" w:rsidRDefault="00CB1780" w:rsidP="006549C1">
      <w:pPr>
        <w:pStyle w:val="Nastevanje5"/>
      </w:pPr>
      <w:r>
        <w:t>c) na posameznih področjih poslovanja,</w:t>
      </w:r>
      <w:r>
        <w:tab/>
      </w:r>
      <w:r w:rsidR="006549C1" w:rsidRPr="006549C1">
        <w:rPr>
          <w:sz w:val="24"/>
          <w:szCs w:val="24"/>
        </w:rPr>
        <w:sym w:font="Wingdings" w:char="F0A8"/>
      </w:r>
    </w:p>
    <w:p w14:paraId="6F0EF716" w14:textId="7733CFED"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2C29F776" w14:textId="7566D272"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7F7FF959" w14:textId="77777777" w:rsidR="000F6C9F" w:rsidRPr="001409FF" w:rsidRDefault="00CB1780" w:rsidP="006549C1">
      <w:pPr>
        <w:pStyle w:val="NavadenNZaPred"/>
      </w:pPr>
      <w:r w:rsidRPr="001409FF">
        <w:rPr>
          <w:rStyle w:val="Krepkiznaki"/>
        </w:rPr>
        <w:t>4. Ustrezen sistem informiranja in komuniciranja</w:t>
      </w:r>
      <w:r w:rsidRPr="001409FF">
        <w:t xml:space="preserve"> (predstojnik izbere eno od naslednjih možnosti):</w:t>
      </w:r>
    </w:p>
    <w:p w14:paraId="6CB21FF6" w14:textId="532A6575" w:rsidR="00CB1780" w:rsidRDefault="00CB1780" w:rsidP="006549C1">
      <w:pPr>
        <w:pStyle w:val="Nastevanje5"/>
      </w:pPr>
      <w:r>
        <w:t>a) na celotnem poslovanju,</w:t>
      </w:r>
      <w:r>
        <w:tab/>
      </w:r>
      <w:r w:rsidR="00684207" w:rsidRPr="006549C1">
        <w:rPr>
          <w:sz w:val="24"/>
          <w:szCs w:val="24"/>
        </w:rPr>
        <w:sym w:font="Wingdings" w:char="F0FE"/>
      </w:r>
    </w:p>
    <w:p w14:paraId="08810EE4" w14:textId="4F9FBA63" w:rsidR="00CB1780" w:rsidRDefault="00CB1780" w:rsidP="006549C1">
      <w:pPr>
        <w:pStyle w:val="Nastevanje5"/>
      </w:pPr>
      <w:r>
        <w:t>b) na pretežnem delu poslovanja,</w:t>
      </w:r>
      <w:r>
        <w:tab/>
      </w:r>
      <w:r w:rsidR="00684207" w:rsidRPr="006549C1">
        <w:rPr>
          <w:sz w:val="24"/>
          <w:szCs w:val="24"/>
        </w:rPr>
        <w:sym w:font="Wingdings" w:char="F0A8"/>
      </w:r>
    </w:p>
    <w:p w14:paraId="5A24F14E" w14:textId="79AED62F" w:rsidR="00CB1780" w:rsidRDefault="00CB1780" w:rsidP="006549C1">
      <w:pPr>
        <w:pStyle w:val="Nastevanje5"/>
      </w:pPr>
      <w:r>
        <w:t>c) na posameznih področjih poslovanja,</w:t>
      </w:r>
      <w:r>
        <w:tab/>
      </w:r>
      <w:r w:rsidR="006549C1" w:rsidRPr="006549C1">
        <w:rPr>
          <w:sz w:val="24"/>
          <w:szCs w:val="24"/>
        </w:rPr>
        <w:sym w:font="Wingdings" w:char="F0A8"/>
      </w:r>
    </w:p>
    <w:p w14:paraId="564A2B2E" w14:textId="31936DFF"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7667687D" w14:textId="23B9535F"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3708B813" w14:textId="77777777" w:rsidR="000F6C9F" w:rsidRPr="001409FF" w:rsidRDefault="00CB1780" w:rsidP="006549C1">
      <w:pPr>
        <w:pStyle w:val="NavadenNZaPred"/>
      </w:pPr>
      <w:r w:rsidRPr="001409FF">
        <w:rPr>
          <w:rStyle w:val="Krepkiznaki"/>
        </w:rPr>
        <w:t>5. Ustrezen sistem nadziranja, ki vključuje tudi primerno (lastno, skupno, pogodbeno) notranje revizijsko službo</w:t>
      </w:r>
      <w:r w:rsidRPr="001409FF">
        <w:t xml:space="preserve"> (predstojnik izbere eno od naslednjih možnosti):</w:t>
      </w:r>
    </w:p>
    <w:p w14:paraId="0E697D9F" w14:textId="30EA68B1" w:rsidR="00CB1780" w:rsidRDefault="00CB1780" w:rsidP="006549C1">
      <w:pPr>
        <w:pStyle w:val="Nastevanje5"/>
      </w:pPr>
      <w:r>
        <w:t>a) na celotnem poslovanju,</w:t>
      </w:r>
      <w:r>
        <w:tab/>
      </w:r>
      <w:r w:rsidR="00684207" w:rsidRPr="006549C1">
        <w:rPr>
          <w:sz w:val="24"/>
          <w:szCs w:val="24"/>
        </w:rPr>
        <w:sym w:font="Wingdings" w:char="F0FE"/>
      </w:r>
    </w:p>
    <w:p w14:paraId="0004F509" w14:textId="6C8FA005" w:rsidR="00CB1780" w:rsidRDefault="00CB1780" w:rsidP="006549C1">
      <w:pPr>
        <w:pStyle w:val="Nastevanje5"/>
      </w:pPr>
      <w:r>
        <w:t>b) na pretežnem delu poslovanja,</w:t>
      </w:r>
      <w:r>
        <w:tab/>
      </w:r>
      <w:r w:rsidR="00684207" w:rsidRPr="006549C1">
        <w:rPr>
          <w:sz w:val="24"/>
          <w:szCs w:val="24"/>
        </w:rPr>
        <w:sym w:font="Wingdings" w:char="F0A8"/>
      </w:r>
    </w:p>
    <w:p w14:paraId="59391D8E" w14:textId="7321EA0B" w:rsidR="00CB1780" w:rsidRDefault="00CB1780" w:rsidP="006549C1">
      <w:pPr>
        <w:pStyle w:val="Nastevanje5"/>
      </w:pPr>
      <w:r>
        <w:t>c) na posameznih področjih poslovanja,</w:t>
      </w:r>
      <w:r>
        <w:tab/>
      </w:r>
      <w:r w:rsidR="006549C1" w:rsidRPr="006549C1">
        <w:rPr>
          <w:sz w:val="24"/>
          <w:szCs w:val="24"/>
        </w:rPr>
        <w:sym w:font="Wingdings" w:char="F0A8"/>
      </w:r>
    </w:p>
    <w:p w14:paraId="7F2FAEC5" w14:textId="1D7F6B8A"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6350AFA1" w14:textId="7F20FF63"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2E6D1590" w14:textId="77777777" w:rsidR="000F6C9F" w:rsidRPr="001409FF" w:rsidRDefault="00CB1780" w:rsidP="006549C1">
      <w:pPr>
        <w:pStyle w:val="NavadenNZaPred"/>
      </w:pPr>
      <w:r w:rsidRPr="001409FF">
        <w:rPr>
          <w:rStyle w:val="Krepkiznaki"/>
        </w:rPr>
        <w:t>6. Notranje revidiranje zagotavljam v skladu s Pravilnikom o usmeritvah za usklajeno delovanje sistema notranjega nadzora javnih financ</w:t>
      </w:r>
      <w:r w:rsidRPr="001409FF">
        <w:t xml:space="preserve"> (predstojnik izbere eno od naslednjih možnosti):</w:t>
      </w:r>
    </w:p>
    <w:p w14:paraId="13474923" w14:textId="0230CE9E" w:rsidR="00CB1780" w:rsidRDefault="00CB1780" w:rsidP="006549C1">
      <w:pPr>
        <w:pStyle w:val="Nastevanje5"/>
      </w:pPr>
      <w:r>
        <w:t xml:space="preserve">a) z lastno </w:t>
      </w:r>
      <w:proofErr w:type="spellStart"/>
      <w:r>
        <w:t>notranjerevizijsko</w:t>
      </w:r>
      <w:proofErr w:type="spellEnd"/>
      <w:r>
        <w:t xml:space="preserve"> službo,</w:t>
      </w:r>
      <w:r>
        <w:tab/>
      </w:r>
      <w:r w:rsidR="006549C1" w:rsidRPr="006549C1">
        <w:rPr>
          <w:sz w:val="24"/>
          <w:szCs w:val="24"/>
        </w:rPr>
        <w:sym w:font="Wingdings" w:char="F0A8"/>
      </w:r>
    </w:p>
    <w:p w14:paraId="30CD777E" w14:textId="71BC24F7" w:rsidR="00CB1780" w:rsidRDefault="00CB1780" w:rsidP="006549C1">
      <w:pPr>
        <w:pStyle w:val="Nastevanje5"/>
      </w:pPr>
      <w:r>
        <w:t xml:space="preserve">b) s skupno </w:t>
      </w:r>
      <w:proofErr w:type="spellStart"/>
      <w:r>
        <w:t>notranjerevizijsko</w:t>
      </w:r>
      <w:proofErr w:type="spellEnd"/>
      <w:r>
        <w:t xml:space="preserve"> službo,</w:t>
      </w:r>
      <w:r>
        <w:tab/>
      </w:r>
      <w:r w:rsidR="006549C1" w:rsidRPr="006549C1">
        <w:rPr>
          <w:sz w:val="24"/>
          <w:szCs w:val="24"/>
        </w:rPr>
        <w:sym w:font="Wingdings" w:char="F0FE"/>
      </w:r>
    </w:p>
    <w:p w14:paraId="556DE3F4" w14:textId="4E04B875" w:rsidR="00CB1780" w:rsidRDefault="00CB1780" w:rsidP="006549C1">
      <w:pPr>
        <w:pStyle w:val="Nastevanje5"/>
      </w:pPr>
      <w:r>
        <w:t xml:space="preserve">c) z zunanjim izvajalcem notranjega </w:t>
      </w:r>
      <w:proofErr w:type="spellStart"/>
      <w:r>
        <w:t>revidiranjam</w:t>
      </w:r>
      <w:proofErr w:type="spellEnd"/>
      <w:r>
        <w:tab/>
      </w:r>
      <w:r w:rsidR="006549C1" w:rsidRPr="006549C1">
        <w:rPr>
          <w:sz w:val="24"/>
          <w:szCs w:val="24"/>
        </w:rPr>
        <w:sym w:font="Wingdings" w:char="F0A8"/>
      </w:r>
    </w:p>
    <w:p w14:paraId="73CEF6E8" w14:textId="20C2C64B" w:rsidR="00CB1780" w:rsidRDefault="00CB1780" w:rsidP="006549C1">
      <w:pPr>
        <w:pStyle w:val="Nastevanje5"/>
      </w:pPr>
      <w:r>
        <w:t>d) nisem zagotovil</w:t>
      </w:r>
      <w:r w:rsidR="00684207">
        <w:t>a</w:t>
      </w:r>
      <w:r>
        <w:t xml:space="preserve"> notranjega revidiranja.</w:t>
      </w:r>
      <w:r>
        <w:tab/>
      </w:r>
      <w:r w:rsidR="006549C1" w:rsidRPr="006549C1">
        <w:rPr>
          <w:sz w:val="24"/>
          <w:szCs w:val="24"/>
        </w:rPr>
        <w:sym w:font="Wingdings" w:char="F0A8"/>
      </w:r>
    </w:p>
    <w:p w14:paraId="61493E54" w14:textId="77777777" w:rsidR="00684207" w:rsidRDefault="00684207" w:rsidP="00684207">
      <w:pPr>
        <w:pStyle w:val="Prazno"/>
      </w:pPr>
    </w:p>
    <w:p w14:paraId="68E28DEB" w14:textId="47068C82" w:rsidR="00684207" w:rsidRDefault="00CB1780" w:rsidP="00684207">
      <w:r>
        <w:t xml:space="preserve">ad b) </w:t>
      </w:r>
    </w:p>
    <w:p w14:paraId="07B408D0" w14:textId="77777777" w:rsidR="00684207" w:rsidRDefault="00684207" w:rsidP="00684207">
      <w:pPr>
        <w:pStyle w:val="NavadenNPred"/>
      </w:pPr>
      <w:r>
        <w:t>N</w:t>
      </w:r>
      <w:r w:rsidR="00CB1780">
        <w:t xml:space="preserve">aziv skupne </w:t>
      </w:r>
      <w:proofErr w:type="spellStart"/>
      <w:r w:rsidR="00CB1780">
        <w:t>notranjerevizijske</w:t>
      </w:r>
      <w:proofErr w:type="spellEnd"/>
      <w:r w:rsidR="00CB1780">
        <w:t xml:space="preserve"> službe:</w:t>
      </w:r>
    </w:p>
    <w:p w14:paraId="39AD613D" w14:textId="18BC37C4" w:rsidR="000F6C9F" w:rsidRPr="001409FF" w:rsidRDefault="00684207" w:rsidP="00684207">
      <w:pPr>
        <w:pStyle w:val="Nastevanje1"/>
        <w:rPr>
          <w:rStyle w:val="Krepkiznaki"/>
        </w:rPr>
      </w:pPr>
      <w:r>
        <w:t xml:space="preserve"> </w:t>
      </w:r>
      <w:proofErr w:type="spellStart"/>
      <w:r w:rsidR="00CB1780" w:rsidRPr="001409FF">
        <w:rPr>
          <w:rStyle w:val="Krepkiznaki"/>
        </w:rPr>
        <w:t>Notan</w:t>
      </w:r>
      <w:r w:rsidR="000F6C9F" w:rsidRPr="001409FF">
        <w:rPr>
          <w:rStyle w:val="Krepkiznaki"/>
        </w:rPr>
        <w:t>j</w:t>
      </w:r>
      <w:r w:rsidR="00CB1780" w:rsidRPr="001409FF">
        <w:rPr>
          <w:rStyle w:val="Krepkiznaki"/>
        </w:rPr>
        <w:t>erevizijska</w:t>
      </w:r>
      <w:proofErr w:type="spellEnd"/>
      <w:r w:rsidR="00CB1780" w:rsidRPr="001409FF">
        <w:rPr>
          <w:rStyle w:val="Krepkiznaki"/>
        </w:rPr>
        <w:t xml:space="preserve"> služba v Ministrstvu za gospodarski razvoj in tehnologijo</w:t>
      </w:r>
    </w:p>
    <w:p w14:paraId="644F1AF5" w14:textId="77777777" w:rsidR="00684207" w:rsidRDefault="00684207" w:rsidP="00684207">
      <w:pPr>
        <w:pStyle w:val="NavadenNZaPred"/>
      </w:pPr>
      <w:r>
        <w:t>S</w:t>
      </w:r>
      <w:r w:rsidR="00CB1780">
        <w:t>edež in matičn</w:t>
      </w:r>
      <w:r>
        <w:t>a</w:t>
      </w:r>
      <w:r w:rsidR="00CB1780">
        <w:t xml:space="preserve"> številk</w:t>
      </w:r>
      <w:r>
        <w:t>a</w:t>
      </w:r>
      <w:r w:rsidR="00CB1780">
        <w:t xml:space="preserve"> skupne </w:t>
      </w:r>
      <w:proofErr w:type="spellStart"/>
      <w:r w:rsidR="00CB1780">
        <w:t>notranjerevizjske</w:t>
      </w:r>
      <w:proofErr w:type="spellEnd"/>
      <w:r w:rsidR="00CB1780">
        <w:t xml:space="preserve"> službe:</w:t>
      </w:r>
      <w:r>
        <w:t xml:space="preserve"> </w:t>
      </w:r>
    </w:p>
    <w:p w14:paraId="7FC4BD4A" w14:textId="6F77DC66" w:rsidR="000F6C9F" w:rsidRPr="00684207" w:rsidRDefault="00CB1780" w:rsidP="00684207">
      <w:pPr>
        <w:pStyle w:val="Nastevanje1"/>
      </w:pPr>
      <w:r w:rsidRPr="00684207">
        <w:t>Kotnikova 5, Ljubljana</w:t>
      </w:r>
    </w:p>
    <w:p w14:paraId="177E7D4C" w14:textId="488B07EF" w:rsidR="000F6C9F" w:rsidRDefault="00CB1780" w:rsidP="00684207">
      <w:pPr>
        <w:pStyle w:val="Nastevanje1"/>
        <w:tabs>
          <w:tab w:val="right" w:pos="567"/>
          <w:tab w:val="right" w:pos="8505"/>
        </w:tabs>
      </w:pPr>
      <w:r>
        <w:t>Matična številka:</w:t>
      </w:r>
      <w:r w:rsidR="00684207">
        <w:t xml:space="preserve"> </w:t>
      </w:r>
      <w:r w:rsidRPr="00684207">
        <w:t>2399245000</w:t>
      </w:r>
    </w:p>
    <w:p w14:paraId="4609FF9A" w14:textId="77777777" w:rsidR="00444505" w:rsidRDefault="00444505" w:rsidP="00444505">
      <w:pPr>
        <w:pStyle w:val="Nastevanje5"/>
      </w:pPr>
    </w:p>
    <w:p w14:paraId="66A8F3BE" w14:textId="53573EAF" w:rsidR="00CB1780" w:rsidRPr="001409FF" w:rsidRDefault="00CB1780" w:rsidP="00CB1780">
      <w:r w:rsidRPr="001409FF">
        <w:rPr>
          <w:rStyle w:val="Krepkiznaki"/>
        </w:rPr>
        <w:t xml:space="preserve">V letu </w:t>
      </w:r>
      <w:r w:rsidR="001409FF">
        <w:rPr>
          <w:rStyle w:val="Krepkiznaki"/>
        </w:rPr>
        <w:t>2022</w:t>
      </w:r>
      <w:r w:rsidRPr="001409FF">
        <w:rPr>
          <w:rStyle w:val="Krepkiznaki"/>
        </w:rPr>
        <w:t xml:space="preserve"> sem na področju notranjega nadzora izvedl</w:t>
      </w:r>
      <w:r w:rsidR="00684207">
        <w:rPr>
          <w:rStyle w:val="Krepkiznaki"/>
        </w:rPr>
        <w:t>a</w:t>
      </w:r>
      <w:r w:rsidRPr="001409FF">
        <w:rPr>
          <w:rStyle w:val="Krepkiznaki"/>
        </w:rPr>
        <w:t xml:space="preserve"> naslednje pomembne izboljšave</w:t>
      </w:r>
      <w:r w:rsidR="00287391">
        <w:rPr>
          <w:rStyle w:val="Krepkiznaki"/>
        </w:rPr>
        <w:t xml:space="preserve"> </w:t>
      </w:r>
      <w:r w:rsidR="00287391" w:rsidRPr="00287391">
        <w:t>(3 pomembne izboljšave)</w:t>
      </w:r>
      <w:r w:rsidRPr="001409FF">
        <w:t>:</w:t>
      </w:r>
    </w:p>
    <w:p w14:paraId="43EB0596" w14:textId="17B9D1C6" w:rsidR="00CB1780" w:rsidRDefault="00684207" w:rsidP="00444505">
      <w:pPr>
        <w:pStyle w:val="Nastevanje2"/>
      </w:pPr>
      <w:r w:rsidRPr="00684207">
        <w:t>Vzpostavitev rednih tedenskih on-line koordinacij vseh vodij NOE. V preteklosti so bile takšne koordinacije le enkrat mesečno.</w:t>
      </w:r>
    </w:p>
    <w:p w14:paraId="33916A83" w14:textId="522A7A57" w:rsidR="00CB1780" w:rsidRDefault="00684207" w:rsidP="00444505">
      <w:pPr>
        <w:pStyle w:val="Nastevanje2"/>
      </w:pPr>
      <w:r w:rsidRPr="00684207">
        <w:t>V letni plan dela, ki obsega nabor predvidenih nazorov po področjih, je bilo vključeno tudi merilo, to je število nadzorov, ki ga je potrebno doseči v okviru posameznega področnega nadzora, s čimer se je zagotovilo lažje sprotno spremljanje zastavljenega letnega plana.</w:t>
      </w:r>
    </w:p>
    <w:p w14:paraId="38056A5D" w14:textId="2024FF3A" w:rsidR="00CB1780" w:rsidRDefault="00684207" w:rsidP="00444505">
      <w:pPr>
        <w:pStyle w:val="Nastevanje2"/>
      </w:pPr>
      <w:r w:rsidRPr="00684207">
        <w:t>Pri letnih razgovorih z uslužbencih se je v preteklem letu prvič uporabilo vprašalnik, ki ga je pripravila za to posebej ustanovljena delovna skupina, in sicer gre za vprašalnik, s katerim se prepoznavajo kompetence posameznega uslužbenca in na ta način ugotavlja ustreznost kadrovanja oz. morebitne potrebne spremembe.</w:t>
      </w:r>
    </w:p>
    <w:p w14:paraId="08B1FD07" w14:textId="747D5F15" w:rsidR="00CB1780" w:rsidRPr="001409FF" w:rsidRDefault="00CB1780" w:rsidP="00287391">
      <w:pPr>
        <w:pStyle w:val="NavadenNZaPred"/>
      </w:pPr>
      <w:r w:rsidRPr="001409FF">
        <w:rPr>
          <w:rStyle w:val="Krepkiznaki"/>
        </w:rPr>
        <w:t>Kljub izvedenim izboljšavam ugotavljam, da obstajajo naslednja pomembna tveganja, ki jih še ne obvladujem v zadostni meri</w:t>
      </w:r>
      <w:r w:rsidRPr="001409FF">
        <w:t xml:space="preserve"> (2 pomembnejš</w:t>
      </w:r>
      <w:r w:rsidR="00287391">
        <w:t>i</w:t>
      </w:r>
      <w:r w:rsidRPr="001409FF">
        <w:t xml:space="preserve"> tveganj</w:t>
      </w:r>
      <w:r w:rsidR="00287391">
        <w:t>i</w:t>
      </w:r>
      <w:r w:rsidRPr="001409FF">
        <w:t xml:space="preserve"> in predviden</w:t>
      </w:r>
      <w:r w:rsidR="00287391">
        <w:t>i</w:t>
      </w:r>
      <w:r w:rsidRPr="001409FF">
        <w:t xml:space="preserve"> ukrep</w:t>
      </w:r>
      <w:r w:rsidR="00287391">
        <w:t>i</w:t>
      </w:r>
      <w:r w:rsidRPr="001409FF">
        <w:t xml:space="preserve"> za njihovo obvladovanje):</w:t>
      </w:r>
    </w:p>
    <w:p w14:paraId="2F44BCE0" w14:textId="6E5E671F" w:rsidR="00CB1780" w:rsidRDefault="00287391" w:rsidP="00444505">
      <w:pPr>
        <w:pStyle w:val="Nastevanje2"/>
        <w:keepNext/>
      </w:pPr>
      <w:r w:rsidRPr="00287391">
        <w:t xml:space="preserve">Število zaposlenih in njihova usposobljenost na </w:t>
      </w:r>
      <w:r>
        <w:t xml:space="preserve">Tržnem inšpektoratu RS </w:t>
      </w:r>
      <w:r w:rsidRPr="00287391">
        <w:t xml:space="preserve">ne zadoščata za učinkovito izvajanje vseh nalog, ki so dodeljene </w:t>
      </w:r>
      <w:r>
        <w:t>inšpektoratu</w:t>
      </w:r>
      <w:r w:rsidRPr="00287391">
        <w:t xml:space="preserve">. Pristojnostim, ki se iz leta v leto povečujejo, ne sledi rast števila zaposlenih. </w:t>
      </w:r>
      <w:r>
        <w:t>N</w:t>
      </w:r>
      <w:r w:rsidRPr="00287391">
        <w:t xml:space="preserve">a resorno ministrstvo </w:t>
      </w:r>
      <w:r>
        <w:t xml:space="preserve">smo </w:t>
      </w:r>
      <w:r w:rsidRPr="00287391">
        <w:t>že večkrat posredoval</w:t>
      </w:r>
      <w:r>
        <w:t>i</w:t>
      </w:r>
      <w:r w:rsidRPr="00287391">
        <w:t xml:space="preserve"> dopis za povečanje kvot. V letu 2022 je bil kadrovski načrt povečan le za 1 pripravnika, v letu 2023 pa naj bi nam bile dodeljeni vsaj 2 dodatni kvoti, ki ju bomo porabili za zaposlitev dveh inšpektorjev.</w:t>
      </w:r>
    </w:p>
    <w:p w14:paraId="5BAE7694" w14:textId="2628C5FD" w:rsidR="00CB1780" w:rsidRDefault="00287391" w:rsidP="00444505">
      <w:pPr>
        <w:pStyle w:val="Nastevanje2"/>
      </w:pPr>
      <w:r w:rsidRPr="00287391">
        <w:t>S ciljem, da se izrabi vse informacijske rešitve, ki so nam na voljo</w:t>
      </w:r>
      <w:r>
        <w:t>,</w:t>
      </w:r>
      <w:r w:rsidRPr="00287391">
        <w:t xml:space="preserve"> in na ta način zagotovi čim bolj učinkovito delo organa</w:t>
      </w:r>
      <w:r>
        <w:t>,</w:t>
      </w:r>
      <w:r w:rsidRPr="00287391">
        <w:t xml:space="preserve"> vključno z revizijskimi sledmi na celotnem področju poslovanja, </w:t>
      </w:r>
      <w:r>
        <w:t xml:space="preserve">smo </w:t>
      </w:r>
      <w:r w:rsidRPr="00287391">
        <w:t>v letu 2022 izv</w:t>
      </w:r>
      <w:r>
        <w:t>edli</w:t>
      </w:r>
      <w:r w:rsidRPr="00287391">
        <w:t xml:space="preserve"> nadaljnje posodobitve aplikacije, ki </w:t>
      </w:r>
      <w:r>
        <w:t>jo uporabljamo</w:t>
      </w:r>
      <w:r w:rsidRPr="00287391">
        <w:t>, da se je omogočilo e-podpisovanja dokumentov na celotnem področju</w:t>
      </w:r>
      <w:r>
        <w:t>,</w:t>
      </w:r>
      <w:r w:rsidRPr="00287391">
        <w:t xml:space="preserve"> z izjemo finančnim, kjer pa e-podpisi naročilnic in potnih nalogov še niso realizirani. Tukaj popolne revizijske sledi tako še niso zagotovljene, kar pa bo</w:t>
      </w:r>
      <w:r>
        <w:t>mo</w:t>
      </w:r>
      <w:r w:rsidRPr="00287391">
        <w:t xml:space="preserve"> poskušal</w:t>
      </w:r>
      <w:r>
        <w:t>i</w:t>
      </w:r>
      <w:r w:rsidRPr="00287391">
        <w:t xml:space="preserve"> odpraviti v tekočem letu.</w:t>
      </w:r>
    </w:p>
    <w:p w14:paraId="7101D1D8" w14:textId="4F4BD712" w:rsidR="000F6C9F" w:rsidRDefault="000F6C9F" w:rsidP="00444505">
      <w:pPr>
        <w:pStyle w:val="NavadenNZa"/>
      </w:pPr>
    </w:p>
    <w:p w14:paraId="53936FF7" w14:textId="77777777" w:rsidR="000F6C9F" w:rsidRDefault="00CB1780" w:rsidP="00CB1780">
      <w:r>
        <w:t>Predstojnik oziroma poslovodni organ proračunskega uporabnika:</w:t>
      </w:r>
    </w:p>
    <w:p w14:paraId="3F4736BC" w14:textId="77777777" w:rsidR="00102CCF" w:rsidRDefault="00A873B6" w:rsidP="00102CCF">
      <w:pPr>
        <w:pStyle w:val="NavadenBrez"/>
      </w:pPr>
      <w:r>
        <w:t>mag. Andreja But</w:t>
      </w:r>
    </w:p>
    <w:p w14:paraId="23410A28" w14:textId="0B3C90CE" w:rsidR="00CB1780" w:rsidRDefault="00CB1780" w:rsidP="00102CCF">
      <w:r>
        <w:t>glavn</w:t>
      </w:r>
      <w:r w:rsidR="00A873B6">
        <w:t>a</w:t>
      </w:r>
      <w:r>
        <w:t xml:space="preserve"> tržn</w:t>
      </w:r>
      <w:r w:rsidR="00A873B6">
        <w:t>a</w:t>
      </w:r>
      <w:r>
        <w:t xml:space="preserve"> inšpektoric</w:t>
      </w:r>
      <w:r w:rsidR="00A873B6">
        <w:t>a</w:t>
      </w:r>
    </w:p>
    <w:p w14:paraId="112F7248" w14:textId="7096D6DF" w:rsidR="00CB1780" w:rsidRDefault="00CB1780" w:rsidP="00CB1780"/>
    <w:bookmarkEnd w:id="172"/>
    <w:p w14:paraId="7FAF847D" w14:textId="77777777" w:rsidR="00287391" w:rsidRDefault="00287391" w:rsidP="009D1517"/>
    <w:p w14:paraId="4670B830" w14:textId="0B7AB0D1" w:rsidR="00287391" w:rsidRDefault="00287391">
      <w:pPr>
        <w:overflowPunct/>
        <w:autoSpaceDE/>
        <w:autoSpaceDN/>
        <w:adjustRightInd/>
        <w:spacing w:after="0"/>
        <w:jc w:val="left"/>
        <w:textAlignment w:val="auto"/>
      </w:pPr>
      <w:r>
        <w:br w:type="page"/>
      </w:r>
    </w:p>
    <w:p w14:paraId="7CDDE9B6" w14:textId="685BD643" w:rsidR="009D1517" w:rsidRDefault="009D1517" w:rsidP="009D1517"/>
    <w:p w14:paraId="2637BEF4" w14:textId="43A55EB9" w:rsidR="00287391" w:rsidRDefault="00287391" w:rsidP="009D1517"/>
    <w:p w14:paraId="3A2FAF02" w14:textId="77777777" w:rsidR="00287391" w:rsidRDefault="00287391" w:rsidP="009D1517"/>
    <w:p w14:paraId="0CAA74D5" w14:textId="628A60C9" w:rsidR="0038173C" w:rsidRPr="00EB4161" w:rsidRDefault="00F31D1C" w:rsidP="00747032">
      <w:pPr>
        <w:pStyle w:val="Naslovprilog"/>
      </w:pPr>
      <w:r>
        <w:lastRenderedPageBreak/>
        <w:t>P</w:t>
      </w:r>
      <w:r w:rsidRPr="00EB4161">
        <w:t>ROSTOR ZA OPOMBE BRALCA</w:t>
      </w:r>
    </w:p>
    <w:p w14:paraId="0250C21C" w14:textId="77777777" w:rsidR="0038173C" w:rsidRPr="00092A28" w:rsidRDefault="0038173C"/>
    <w:p w14:paraId="42E4D228" w14:textId="5259A45C" w:rsidR="00F54F9F" w:rsidRDefault="00F54F9F"/>
    <w:p w14:paraId="540345F2" w14:textId="1C9F3DAB" w:rsidR="00287391" w:rsidRDefault="00287391">
      <w:pPr>
        <w:overflowPunct/>
        <w:autoSpaceDE/>
        <w:autoSpaceDN/>
        <w:adjustRightInd/>
        <w:spacing w:after="0"/>
        <w:jc w:val="left"/>
        <w:textAlignment w:val="auto"/>
      </w:pPr>
      <w:r>
        <w:br w:type="page"/>
      </w:r>
    </w:p>
    <w:p w14:paraId="240D7A0D" w14:textId="34100FA7" w:rsidR="00287391" w:rsidRDefault="00287391"/>
    <w:p w14:paraId="673545B8" w14:textId="01C08BB3" w:rsidR="00287391" w:rsidRDefault="00287391"/>
    <w:p w14:paraId="52BBFC10" w14:textId="10C1C7D6" w:rsidR="00287391" w:rsidRDefault="00287391"/>
    <w:p w14:paraId="55F2B007" w14:textId="77777777" w:rsidR="00287391" w:rsidRDefault="00287391"/>
    <w:p w14:paraId="220F9D02" w14:textId="77777777" w:rsidR="00F54F9F" w:rsidRDefault="00F54F9F"/>
    <w:p w14:paraId="326DD839" w14:textId="3B0CCBB0" w:rsidR="00F83729" w:rsidRDefault="00F83729"/>
    <w:p w14:paraId="74EEF5A0" w14:textId="0E520166" w:rsidR="00F83729" w:rsidRDefault="00F83729"/>
    <w:p w14:paraId="7B0C6CB5" w14:textId="26B366F9" w:rsidR="00F83729" w:rsidRDefault="00F83729"/>
    <w:p w14:paraId="4B8224D0" w14:textId="77777777" w:rsidR="00F83729" w:rsidRPr="00092A28" w:rsidRDefault="00F83729"/>
    <w:p w14:paraId="3D34F446" w14:textId="77777777" w:rsidR="0038173C" w:rsidRPr="00092A28" w:rsidRDefault="0038173C"/>
    <w:p w14:paraId="338BFCFE" w14:textId="77777777" w:rsidR="008465A3" w:rsidRPr="00092A28" w:rsidRDefault="008465A3"/>
    <w:p w14:paraId="23488E85" w14:textId="77777777" w:rsidR="005A5C0E" w:rsidRPr="00092A28" w:rsidRDefault="005A5C0E"/>
    <w:p w14:paraId="319042BC" w14:textId="77777777" w:rsidR="005A5C0E" w:rsidRPr="00092A28" w:rsidRDefault="005A5C0E"/>
    <w:p w14:paraId="065CE58A" w14:textId="77777777" w:rsidR="005A5C0E" w:rsidRPr="00092A28" w:rsidRDefault="005A5C0E"/>
    <w:p w14:paraId="34DE9E4C" w14:textId="77777777" w:rsidR="005A5C0E" w:rsidRPr="00092A28" w:rsidRDefault="005A5C0E"/>
    <w:p w14:paraId="5B6BA82B" w14:textId="77777777" w:rsidR="0038173C" w:rsidRPr="00092A28" w:rsidRDefault="0038173C"/>
    <w:p w14:paraId="4C1F5C4D" w14:textId="77777777" w:rsidR="0038173C" w:rsidRPr="00092A28" w:rsidRDefault="0038173C"/>
    <w:p w14:paraId="6A24D847" w14:textId="77777777" w:rsidR="0038173C" w:rsidRPr="00092A28" w:rsidRDefault="0038173C"/>
    <w:p w14:paraId="228A019F" w14:textId="77777777" w:rsidR="0038173C" w:rsidRPr="00092A28" w:rsidRDefault="0038173C"/>
    <w:p w14:paraId="236D04D5" w14:textId="77777777" w:rsidR="0038173C" w:rsidRPr="00092A28" w:rsidRDefault="0038173C" w:rsidP="00C353CA">
      <w:pPr>
        <w:pStyle w:val="Naslov6a"/>
      </w:pPr>
      <w:r w:rsidRPr="00092A28">
        <w:t>Gradivo so pripravili:</w:t>
      </w:r>
    </w:p>
    <w:p w14:paraId="285F3194" w14:textId="099664D8" w:rsidR="0038173C" w:rsidRPr="00092A28" w:rsidRDefault="0038173C" w:rsidP="001409FF">
      <w:pPr>
        <w:pStyle w:val="NavadenPoevno"/>
      </w:pPr>
      <w:r w:rsidRPr="00092A28">
        <w:t>Pri pripravi prispevkov in oblikovanju poročila so sodelovali vsi zaposleni</w:t>
      </w:r>
      <w:r w:rsidR="008465A3" w:rsidRPr="00092A28">
        <w:t xml:space="preserve"> </w:t>
      </w:r>
      <w:r w:rsidRPr="00092A28">
        <w:t>Tržnega inšpektorata RS.</w:t>
      </w:r>
    </w:p>
    <w:p w14:paraId="66FDB834" w14:textId="77777777" w:rsidR="0038173C" w:rsidRPr="00092A28" w:rsidRDefault="0038173C" w:rsidP="00C353CA">
      <w:pPr>
        <w:pStyle w:val="Naslov6a"/>
      </w:pPr>
      <w:r w:rsidRPr="00092A28">
        <w:t>Naslov:</w:t>
      </w:r>
    </w:p>
    <w:p w14:paraId="2E90A0FF" w14:textId="484F92D5" w:rsidR="0038173C" w:rsidRPr="00092A28" w:rsidRDefault="0038173C" w:rsidP="001409FF">
      <w:pPr>
        <w:pStyle w:val="NavadenPoevno"/>
      </w:pPr>
      <w:r w:rsidRPr="00092A28">
        <w:t xml:space="preserve">Poslovno poročilo Tržnega inšpektorata </w:t>
      </w:r>
      <w:r w:rsidR="001A4988" w:rsidRPr="00092A28">
        <w:t xml:space="preserve">RS za leto </w:t>
      </w:r>
      <w:r w:rsidR="00086E8A">
        <w:t>2022</w:t>
      </w:r>
    </w:p>
    <w:p w14:paraId="7D7D2502" w14:textId="77777777" w:rsidR="0038173C" w:rsidRPr="00092A28" w:rsidRDefault="0038173C" w:rsidP="00C353CA">
      <w:pPr>
        <w:pStyle w:val="Naslov6a"/>
      </w:pPr>
      <w:r w:rsidRPr="00092A28">
        <w:t>Izdal:</w:t>
      </w:r>
    </w:p>
    <w:p w14:paraId="4501BDC7" w14:textId="3E8AEAE2" w:rsidR="0038173C" w:rsidRPr="00092A28" w:rsidRDefault="0038173C" w:rsidP="001409FF">
      <w:pPr>
        <w:pStyle w:val="NavadenPoevno"/>
      </w:pPr>
      <w:r w:rsidRPr="00092A28">
        <w:t>Tržni inšpektorat RS, Dunajska cesta 160, Ljubljana</w:t>
      </w:r>
    </w:p>
    <w:p w14:paraId="6EDA6577" w14:textId="77777777" w:rsidR="0038173C" w:rsidRPr="00092A28" w:rsidRDefault="0038173C" w:rsidP="00C353CA">
      <w:pPr>
        <w:pStyle w:val="Naslov6a"/>
      </w:pPr>
      <w:r w:rsidRPr="00092A28">
        <w:t>Odgovorna oseba:</w:t>
      </w:r>
    </w:p>
    <w:p w14:paraId="4B736ED4" w14:textId="22C806C5" w:rsidR="0038173C" w:rsidRPr="00092A28" w:rsidRDefault="000978B8" w:rsidP="001409FF">
      <w:pPr>
        <w:pStyle w:val="NavadenPoevno"/>
      </w:pPr>
      <w:r>
        <w:t>G</w:t>
      </w:r>
      <w:r w:rsidR="0038173C" w:rsidRPr="00092A28">
        <w:t>lavn</w:t>
      </w:r>
      <w:r>
        <w:t>a</w:t>
      </w:r>
      <w:r w:rsidR="0038173C" w:rsidRPr="00092A28">
        <w:t xml:space="preserve"> tržn</w:t>
      </w:r>
      <w:r>
        <w:t>a</w:t>
      </w:r>
      <w:r w:rsidR="0038173C" w:rsidRPr="00092A28">
        <w:t xml:space="preserve"> inšpektoric</w:t>
      </w:r>
      <w:r>
        <w:t>a</w:t>
      </w:r>
      <w:r w:rsidR="0038173C" w:rsidRPr="00092A28">
        <w:t xml:space="preserve"> </w:t>
      </w:r>
      <w:r>
        <w:t>mag. Andreja But</w:t>
      </w:r>
    </w:p>
    <w:p w14:paraId="266FAABC" w14:textId="77777777" w:rsidR="0038173C" w:rsidRPr="00092A28" w:rsidRDefault="0038173C" w:rsidP="006921B2"/>
    <w:p w14:paraId="24F5C178" w14:textId="77777777" w:rsidR="0038173C" w:rsidRPr="00092A28" w:rsidRDefault="0038173C" w:rsidP="001409FF">
      <w:pPr>
        <w:pStyle w:val="NavadenPoevno"/>
      </w:pPr>
      <w:r w:rsidRPr="00092A28">
        <w:t>© Uporaba in objava podatkov dovoljeni le z navedbo vira.</w:t>
      </w:r>
    </w:p>
    <w:sectPr w:rsidR="0038173C" w:rsidRPr="00092A28" w:rsidSect="00CC5E42">
      <w:pgSz w:w="11907" w:h="16840" w:code="9"/>
      <w:pgMar w:top="1701" w:right="1701" w:bottom="1304" w:left="1701" w:header="708"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6">
      <wne:acd wne:acdName="acd3"/>
    </wne:keymap>
    <wne:keymap wne:kcmPrimary="0642">
      <wne:acd wne:acdName="acd2"/>
    </wne:keymap>
    <wne:keymap wne:kcmPrimary="064D">
      <wne:acd wne:acdName="acd1"/>
    </wne:keymap>
    <wne:keymap wne:kcmPrimary="065A">
      <wne:acd wne:acdName="acd0"/>
    </wne:keymap>
  </wne:keymaps>
  <wne:toolbars>
    <wne:acdManifest>
      <wne:acdEntry wne:acdName="acd0"/>
      <wne:acdEntry wne:acdName="acd1"/>
      <wne:acdEntry wne:acdName="acd2"/>
      <wne:acdEntry wne:acdName="acd3"/>
    </wne:acdManifest>
  </wne:toolbars>
  <wne:acds>
    <wne:acd wne:argValue="AgBaAGEAawBsAGoAdQANAWUAawA=" wne:acdName="acd0" wne:fciIndexBasedOn="0065"/>
    <wne:acd wne:argValue="AgBOAGEAdgBhAGQAZQBuACAATgAgAFoAYQA=" wne:acdName="acd1" wne:fciIndexBasedOn="0065"/>
    <wne:acd wne:argValue="AgBOAGEAdgBhAGQAZQBuACAATgAgAFAAcgBlAGQA" wne:acdName="acd2" wne:fciIndexBasedOn="0065"/>
    <wne:acd wne:argValue="AgBOAGEAcwBsAG8AdgAgADYAYw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C9AD0" w14:textId="77777777" w:rsidR="0040491E" w:rsidRDefault="0040491E">
      <w:r>
        <w:separator/>
      </w:r>
    </w:p>
    <w:p w14:paraId="5E1C1BBE" w14:textId="77777777" w:rsidR="0040491E" w:rsidRDefault="0040491E"/>
    <w:p w14:paraId="7761345E" w14:textId="77777777" w:rsidR="0040491E" w:rsidRDefault="0040491E"/>
    <w:p w14:paraId="6722ED03" w14:textId="77777777" w:rsidR="0040491E" w:rsidRDefault="0040491E" w:rsidP="00EE2164"/>
  </w:endnote>
  <w:endnote w:type="continuationSeparator" w:id="0">
    <w:p w14:paraId="0152CEE0" w14:textId="77777777" w:rsidR="0040491E" w:rsidRDefault="0040491E">
      <w:r>
        <w:continuationSeparator/>
      </w:r>
    </w:p>
    <w:p w14:paraId="60D71528" w14:textId="77777777" w:rsidR="0040491E" w:rsidRDefault="0040491E"/>
    <w:p w14:paraId="365378B3" w14:textId="77777777" w:rsidR="0040491E" w:rsidRDefault="0040491E"/>
    <w:p w14:paraId="3B4A2FD0" w14:textId="77777777" w:rsidR="0040491E" w:rsidRDefault="0040491E" w:rsidP="00EE2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977A" w14:textId="77777777" w:rsidR="00B06FD2" w:rsidRDefault="00B06FD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0D5A" w14:textId="77777777" w:rsidR="00B06FD2" w:rsidRDefault="00B06FD2">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IV</w:t>
    </w:r>
    <w:r>
      <w:rPr>
        <w:rStyle w:val="tevilkastrani"/>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CD5" w14:textId="77777777" w:rsidR="00B06FD2" w:rsidRDefault="00B06FD2" w:rsidP="00002F74">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41</w:t>
    </w:r>
    <w:r>
      <w:rPr>
        <w:rStyle w:val="tevilkastrani"/>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C9AC" w14:textId="77777777" w:rsidR="00B06FD2" w:rsidRPr="00964283" w:rsidRDefault="00B06FD2" w:rsidP="00002F74">
    <w:pPr>
      <w:pStyle w:val="Noga"/>
    </w:pPr>
    <w:r w:rsidRPr="00964283">
      <w:t xml:space="preserve">Stran </w:t>
    </w:r>
    <w:r w:rsidRPr="00964283">
      <w:fldChar w:fldCharType="begin"/>
    </w:r>
    <w:r w:rsidRPr="00964283">
      <w:instrText xml:space="preserve"> PAGE </w:instrText>
    </w:r>
    <w:r w:rsidRPr="00964283">
      <w:fldChar w:fldCharType="separate"/>
    </w:r>
    <w:r>
      <w:rPr>
        <w:noProof/>
      </w:rPr>
      <w:t>47</w:t>
    </w:r>
    <w:r w:rsidRPr="009642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DBE1E" w14:textId="77777777" w:rsidR="0040491E" w:rsidRDefault="0040491E" w:rsidP="003200D6">
      <w:pPr>
        <w:pStyle w:val="NavadenBrez"/>
      </w:pPr>
      <w:r>
        <w:separator/>
      </w:r>
    </w:p>
  </w:footnote>
  <w:footnote w:type="continuationSeparator" w:id="0">
    <w:p w14:paraId="789BC9C1" w14:textId="77777777" w:rsidR="0040491E" w:rsidRDefault="0040491E">
      <w:r>
        <w:continuationSeparator/>
      </w:r>
    </w:p>
    <w:p w14:paraId="0B97F4EA" w14:textId="77777777" w:rsidR="0040491E" w:rsidRDefault="0040491E"/>
    <w:p w14:paraId="5F9B7BF7" w14:textId="77777777" w:rsidR="0040491E" w:rsidRDefault="0040491E"/>
    <w:p w14:paraId="6AEF8D17" w14:textId="77777777" w:rsidR="0040491E" w:rsidRDefault="0040491E" w:rsidP="00EE2164"/>
  </w:footnote>
  <w:footnote w:id="1">
    <w:p w14:paraId="3BD29CF5" w14:textId="18A39C91" w:rsidR="00F07EED" w:rsidRPr="001B1163" w:rsidRDefault="00F07EED">
      <w:pPr>
        <w:pStyle w:val="Sprotnaopomba-besedilo"/>
        <w:rPr>
          <w:lang w:val="sl-SI"/>
        </w:rPr>
      </w:pPr>
      <w:r w:rsidRPr="001B1163">
        <w:rPr>
          <w:rStyle w:val="Sprotnaopomba-sklic"/>
          <w:lang w:val="sl-SI"/>
        </w:rPr>
        <w:footnoteRef/>
      </w:r>
      <w:r w:rsidRPr="001B1163">
        <w:rPr>
          <w:lang w:val="sl-SI"/>
        </w:rPr>
        <w:t xml:space="preserve"> Po 26. januarju 2023 bo to področje vsebinsko enako urejeno z novim Zakonom o varstvu potrošnikov (Uradni list RS, št. 130/2022).</w:t>
      </w:r>
    </w:p>
  </w:footnote>
  <w:footnote w:id="2">
    <w:p w14:paraId="16F9BB44" w14:textId="5D4F0086" w:rsidR="008B2504" w:rsidRPr="008B2504" w:rsidRDefault="008B2504">
      <w:pPr>
        <w:pStyle w:val="Sprotnaopomba-besedilo"/>
        <w:rPr>
          <w:lang w:val="sl-SI"/>
        </w:rPr>
      </w:pPr>
      <w:r w:rsidRPr="008B2504">
        <w:rPr>
          <w:rStyle w:val="Sprotnaopomba-sklic"/>
          <w:lang w:val="sl-SI"/>
        </w:rPr>
        <w:footnoteRef/>
      </w:r>
      <w:r w:rsidRPr="008B2504">
        <w:rPr>
          <w:lang w:val="sl-SI"/>
        </w:rPr>
        <w:t xml:space="preserve"> SIST EN 14683:2019+AC:2019 Medicinske maske za obraz - Zahteve in preskusne metode</w:t>
      </w:r>
    </w:p>
  </w:footnote>
  <w:footnote w:id="3">
    <w:p w14:paraId="1E641BF3" w14:textId="7A0B714E" w:rsidR="008B2504" w:rsidRPr="008B2504" w:rsidRDefault="008B2504">
      <w:pPr>
        <w:pStyle w:val="Sprotnaopomba-besedilo"/>
        <w:rPr>
          <w:lang w:val="sl-SI"/>
        </w:rPr>
      </w:pPr>
      <w:r w:rsidRPr="008B2504">
        <w:rPr>
          <w:rStyle w:val="Sprotnaopomba-sklic"/>
          <w:lang w:val="sl-SI"/>
        </w:rPr>
        <w:footnoteRef/>
      </w:r>
      <w:r w:rsidRPr="008B2504">
        <w:rPr>
          <w:lang w:val="sl-SI"/>
        </w:rPr>
        <w:t xml:space="preserve"> SIST EN 149:2001+A1:2009 Oprema za varovanje dihal – </w:t>
      </w:r>
      <w:r w:rsidRPr="008B2504">
        <w:rPr>
          <w:lang w:val="sl-SI"/>
        </w:rPr>
        <w:t>Polobrazne maske za zaščito pred delci – Zahteve, preskušanje, označevanje</w:t>
      </w:r>
    </w:p>
  </w:footnote>
  <w:footnote w:id="4">
    <w:p w14:paraId="0558606B" w14:textId="6F523CB8" w:rsidR="001B1163" w:rsidRPr="001B1163" w:rsidRDefault="001B1163">
      <w:pPr>
        <w:pStyle w:val="Sprotnaopomba-besedilo"/>
        <w:rPr>
          <w:lang w:val="sl-SI"/>
        </w:rPr>
      </w:pPr>
      <w:r w:rsidRPr="001B1163">
        <w:rPr>
          <w:rStyle w:val="Sprotnaopomba-sklic"/>
          <w:lang w:val="sl-SI"/>
        </w:rPr>
        <w:footnoteRef/>
      </w:r>
      <w:r w:rsidRPr="001B1163">
        <w:rPr>
          <w:lang w:val="sl-SI"/>
        </w:rPr>
        <w:t xml:space="preserve"> SIST EN 14387:2004+A1:2008 Oprema za varovanje dihal – Filter(-</w:t>
      </w:r>
      <w:r w:rsidRPr="001B1163">
        <w:rPr>
          <w:lang w:val="sl-SI"/>
        </w:rPr>
        <w:t xml:space="preserve">ri) za pline in kombinirani filter(-ri) - </w:t>
      </w:r>
      <w:r w:rsidR="00CC18EE">
        <w:rPr>
          <w:lang w:val="sl-SI"/>
        </w:rPr>
        <w:t>Z</w:t>
      </w:r>
      <w:r w:rsidRPr="001B1163">
        <w:rPr>
          <w:lang w:val="sl-SI"/>
        </w:rPr>
        <w:t>ahteve, preskušanje, označevanje</w:t>
      </w:r>
    </w:p>
  </w:footnote>
  <w:footnote w:id="5">
    <w:p w14:paraId="58956A92" w14:textId="25AF8F73" w:rsidR="00CC18EE" w:rsidRPr="00CC18EE" w:rsidRDefault="00CC18EE">
      <w:pPr>
        <w:pStyle w:val="Sprotnaopomba-besedilo"/>
        <w:rPr>
          <w:lang w:val="sl-SI"/>
        </w:rPr>
      </w:pPr>
      <w:r w:rsidRPr="00CC18EE">
        <w:rPr>
          <w:rStyle w:val="Sprotnaopomba-sklic"/>
          <w:lang w:val="sl-SI"/>
        </w:rPr>
        <w:footnoteRef/>
      </w:r>
      <w:r w:rsidRPr="00CC18EE">
        <w:rPr>
          <w:lang w:val="sl-SI"/>
        </w:rPr>
        <w:t xml:space="preserve"> SIST EN 14351-1:2006</w:t>
      </w:r>
      <w:r w:rsidR="005978F9">
        <w:rPr>
          <w:lang w:val="sl-SI"/>
        </w:rPr>
        <w:t xml:space="preserve"> </w:t>
      </w:r>
      <w:r w:rsidRPr="00CC18EE">
        <w:rPr>
          <w:lang w:val="sl-SI"/>
        </w:rPr>
        <w:t>+</w:t>
      </w:r>
      <w:r w:rsidR="005978F9">
        <w:rPr>
          <w:lang w:val="sl-SI"/>
        </w:rPr>
        <w:t xml:space="preserve"> </w:t>
      </w:r>
      <w:r w:rsidRPr="00CC18EE">
        <w:rPr>
          <w:lang w:val="sl-SI"/>
        </w:rPr>
        <w:t>A2:2016 Okna in vrata - Standard za proizvod, zahtevane lastnosti - 1. del: Okna in zunanja vrata</w:t>
      </w:r>
    </w:p>
  </w:footnote>
  <w:footnote w:id="6">
    <w:p w14:paraId="632293DC" w14:textId="77777777" w:rsidR="00CC18EE" w:rsidRPr="00CC18EE" w:rsidRDefault="00CC18EE" w:rsidP="00CC18EE">
      <w:pPr>
        <w:pStyle w:val="Sprotnaopomba-besedilo"/>
        <w:rPr>
          <w:lang w:val="sl-SI"/>
        </w:rPr>
      </w:pPr>
      <w:r w:rsidRPr="00CC18EE">
        <w:rPr>
          <w:rStyle w:val="Sprotnaopomba-sklic"/>
          <w:lang w:val="sl-SI"/>
        </w:rPr>
        <w:footnoteRef/>
      </w:r>
      <w:r w:rsidRPr="00CC18EE">
        <w:rPr>
          <w:lang w:val="sl-SI"/>
        </w:rPr>
        <w:t xml:space="preserve"> SIST EN 13240:2003, SIST EN 13240:2003/A2:2005, SIST EN 13240:2003/AC:2006, SIST EN 13240:2003/A2:2005/AC:2008 - Grelniki prostorov na trdna goriva – Zahteve in preskusne metode</w:t>
      </w:r>
    </w:p>
  </w:footnote>
  <w:footnote w:id="7">
    <w:p w14:paraId="52E37C54" w14:textId="1C040D11" w:rsidR="00013D94" w:rsidRPr="00013D94" w:rsidRDefault="00013D94">
      <w:pPr>
        <w:pStyle w:val="Sprotnaopomba-besedilo"/>
        <w:rPr>
          <w:lang w:val="sl-SI"/>
        </w:rPr>
      </w:pPr>
      <w:r w:rsidRPr="00013D94">
        <w:rPr>
          <w:rStyle w:val="Sprotnaopomba-sklic"/>
          <w:lang w:val="sl-SI"/>
        </w:rPr>
        <w:footnoteRef/>
      </w:r>
      <w:r w:rsidRPr="00013D94">
        <w:rPr>
          <w:lang w:val="sl-SI"/>
        </w:rPr>
        <w:t xml:space="preserve"> SIST EN 301 893 V2.1.1:2017: 5 GHz RLAN - Harmonizirani standard, ki zajema bistvene zahteve člena 3.2 direktive 2014/53/EU</w:t>
      </w:r>
    </w:p>
  </w:footnote>
  <w:footnote w:id="8">
    <w:p w14:paraId="4453DAF9" w14:textId="70F51AE1" w:rsidR="00530001" w:rsidRPr="00530001" w:rsidRDefault="00530001">
      <w:pPr>
        <w:pStyle w:val="Sprotnaopomba-besedilo"/>
        <w:rPr>
          <w:lang w:val="sl-SI"/>
        </w:rPr>
      </w:pPr>
      <w:r w:rsidRPr="00530001">
        <w:rPr>
          <w:rStyle w:val="Sprotnaopomba-sklic"/>
          <w:lang w:val="sl-SI"/>
        </w:rPr>
        <w:footnoteRef/>
      </w:r>
      <w:r w:rsidRPr="00530001">
        <w:rPr>
          <w:lang w:val="sl-SI"/>
        </w:rPr>
        <w:t xml:space="preserve"> SIST EN 303-5:2012 Kotli za gretje - 5. del: Kotli na trdna goriva z ročnim in samodejnim polnjenjem z imensko močjo do 500 kW - Terminologija, zahteve, preskušanje in označevanje</w:t>
      </w:r>
    </w:p>
  </w:footnote>
  <w:footnote w:id="9">
    <w:p w14:paraId="38FCD402" w14:textId="53D15EFD" w:rsidR="00130A5E" w:rsidRPr="001B1163" w:rsidRDefault="00130A5E">
      <w:pPr>
        <w:pStyle w:val="Sprotnaopomba-besedilo"/>
        <w:rPr>
          <w:lang w:val="sl-SI"/>
        </w:rPr>
      </w:pPr>
      <w:r w:rsidRPr="001B1163">
        <w:rPr>
          <w:rStyle w:val="Sprotnaopomba-sklic"/>
          <w:lang w:val="sl-SI"/>
        </w:rPr>
        <w:footnoteRef/>
      </w:r>
      <w:r w:rsidRPr="001B1163">
        <w:rPr>
          <w:lang w:val="sl-SI"/>
        </w:rPr>
        <w:t xml:space="preserve"> Kaj je sistem ISCMS, glej poglavje 6.3.5. Mednarodni sistem za izmenjavo podatkov o proizvodih (ICSMS)</w:t>
      </w:r>
    </w:p>
  </w:footnote>
  <w:footnote w:id="10">
    <w:p w14:paraId="286B695C" w14:textId="621AFA7D" w:rsidR="00E27B08" w:rsidRPr="00E27B08" w:rsidRDefault="00E27B08">
      <w:pPr>
        <w:pStyle w:val="Sprotnaopomba-besedilo"/>
        <w:rPr>
          <w:lang w:val="sl-SI"/>
        </w:rPr>
      </w:pPr>
      <w:r w:rsidRPr="00E27B08">
        <w:rPr>
          <w:rStyle w:val="Sprotnaopomba-sklic"/>
          <w:lang w:val="sl-SI"/>
        </w:rPr>
        <w:footnoteRef/>
      </w:r>
      <w:r w:rsidRPr="00E27B08">
        <w:rPr>
          <w:lang w:val="sl-SI"/>
        </w:rPr>
        <w:t xml:space="preserve"> EN 498:2012 - Specifikacija za plinske aparate na utekočinjeni naftni plin - Žari za uporabo na prostem, vključno z žari s ploščo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4F6F" w14:textId="77777777" w:rsidR="00B06FD2" w:rsidRDefault="00B06FD2">
    <w:pPr>
      <w:pStyle w:val="Glava"/>
    </w:pPr>
  </w:p>
  <w:p w14:paraId="210E2979" w14:textId="77777777" w:rsidR="00B06FD2" w:rsidRDefault="00B06FD2">
    <w:pPr>
      <w:pStyle w:val="Glava"/>
    </w:pPr>
  </w:p>
  <w:p w14:paraId="3759B9C2" w14:textId="77777777" w:rsidR="00B06FD2" w:rsidRDefault="00B06FD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2802" w14:textId="77777777" w:rsidR="00B06FD2" w:rsidRDefault="00B06FD2" w:rsidP="003F11B3">
    <w:pPr>
      <w:pStyle w:val="Glava"/>
    </w:pPr>
  </w:p>
  <w:p w14:paraId="4462C5F1" w14:textId="77777777" w:rsidR="00B06FD2" w:rsidRDefault="00B06FD2" w:rsidP="003F11B3">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F567" w14:textId="301BBC77" w:rsidR="00B06FD2" w:rsidRPr="00CF548C" w:rsidRDefault="00B06FD2" w:rsidP="003F11B3">
    <w:pPr>
      <w:pStyle w:val="Glava"/>
    </w:pPr>
    <w:r w:rsidRPr="00CF548C">
      <w:t xml:space="preserve">Poslovno poročilo Tržnega inšpektorata </w:t>
    </w:r>
    <w:r>
      <w:t>RS za leto 202</w:t>
    </w:r>
    <w:r w:rsidR="00606BEA">
      <w:t>2</w:t>
    </w:r>
  </w:p>
  <w:p w14:paraId="5FBA6F6B" w14:textId="77777777" w:rsidR="00B06FD2" w:rsidRDefault="00B06FD2" w:rsidP="003F11B3">
    <w:pPr>
      <w:pStyle w:val="Glava"/>
    </w:pPr>
  </w:p>
  <w:p w14:paraId="0E515795" w14:textId="77777777" w:rsidR="00B06FD2" w:rsidRDefault="00B06FD2" w:rsidP="003F11B3">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A512" w14:textId="77777777" w:rsidR="00B06FD2" w:rsidRDefault="00B06FD2">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D881" w14:textId="5EF9B617" w:rsidR="00B06FD2" w:rsidRPr="00CF548C" w:rsidRDefault="00B06FD2">
    <w:pPr>
      <w:pStyle w:val="Glava"/>
    </w:pPr>
    <w:r w:rsidRPr="00CF548C">
      <w:t>Poslovno poročilo Tržnega inšpektorata RS</w:t>
    </w:r>
    <w:r w:rsidR="00606BEA">
      <w:t xml:space="preserve"> </w:t>
    </w:r>
    <w:r w:rsidRPr="00CF548C">
      <w:t xml:space="preserve">za </w:t>
    </w:r>
    <w:r>
      <w:t>leto 202</w:t>
    </w:r>
    <w:r w:rsidR="00606BEA">
      <w:t>2</w:t>
    </w:r>
  </w:p>
  <w:p w14:paraId="5110A56E" w14:textId="77777777" w:rsidR="00B06FD2" w:rsidRDefault="00B06FD2">
    <w:pPr>
      <w:pStyle w:val="Glava"/>
    </w:pPr>
  </w:p>
  <w:p w14:paraId="06A73B44" w14:textId="77777777" w:rsidR="00B06FD2" w:rsidRDefault="00B06FD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B26F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A2FA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7608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943E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B69E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44B3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96C7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52AC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7A0B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0E9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2E046D6"/>
    <w:lvl w:ilvl="0">
      <w:start w:val="1"/>
      <w:numFmt w:val="decimal"/>
      <w:pStyle w:val="Naslov1"/>
      <w:lvlText w:val="%1."/>
      <w:legacy w:legacy="1" w:legacySpace="120" w:legacyIndent="425"/>
      <w:lvlJc w:val="left"/>
      <w:pPr>
        <w:ind w:left="425" w:hanging="425"/>
      </w:pPr>
      <w:rPr>
        <w:rFonts w:cs="Times New Roman"/>
      </w:rPr>
    </w:lvl>
    <w:lvl w:ilvl="1">
      <w:start w:val="1"/>
      <w:numFmt w:val="decimal"/>
      <w:pStyle w:val="Naslov2"/>
      <w:lvlText w:val="%1.%2."/>
      <w:legacy w:legacy="1" w:legacySpace="120" w:legacyIndent="624"/>
      <w:lvlJc w:val="left"/>
      <w:pPr>
        <w:ind w:left="624" w:hanging="624"/>
      </w:pPr>
      <w:rPr>
        <w:rFonts w:cs="Times New Roman"/>
      </w:rPr>
    </w:lvl>
    <w:lvl w:ilvl="2">
      <w:start w:val="1"/>
      <w:numFmt w:val="decimal"/>
      <w:pStyle w:val="Naslov3"/>
      <w:lvlText w:val="%1.%2.%3."/>
      <w:legacy w:legacy="1" w:legacySpace="120" w:legacyIndent="851"/>
      <w:lvlJc w:val="left"/>
      <w:pPr>
        <w:ind w:left="1276" w:hanging="851"/>
      </w:pPr>
      <w:rPr>
        <w:rFonts w:cs="Times New Roman"/>
        <w:b/>
        <w:bCs w:val="0"/>
        <w:i w:val="0"/>
        <w:iCs w:val="0"/>
        <w:caps w:val="0"/>
        <w:smallCaps w:val="0"/>
        <w:strike w:val="0"/>
        <w:dstrike w:val="0"/>
        <w:vanish w:val="0"/>
        <w:color w:val="0070C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
      <w:lvlText w:val="%1.%2.%3.%4."/>
      <w:legacy w:legacy="1" w:legacySpace="120" w:legacyIndent="992"/>
      <w:lvlJc w:val="left"/>
      <w:pPr>
        <w:ind w:left="992" w:hanging="992"/>
      </w:pPr>
      <w:rPr>
        <w:rFonts w:cs="Times New Roman"/>
      </w:rPr>
    </w:lvl>
    <w:lvl w:ilvl="4">
      <w:start w:val="1"/>
      <w:numFmt w:val="decimal"/>
      <w:pStyle w:val="Naslov5"/>
      <w:lvlText w:val="%1.%2.%3.%4.%5"/>
      <w:legacy w:legacy="1" w:legacySpace="120" w:legacyIndent="1008"/>
      <w:lvlJc w:val="left"/>
      <w:pPr>
        <w:ind w:left="1008" w:hanging="1008"/>
      </w:pPr>
      <w:rPr>
        <w:rFonts w:cs="Times New Roman"/>
      </w:rPr>
    </w:lvl>
    <w:lvl w:ilvl="5">
      <w:start w:val="1"/>
      <w:numFmt w:val="decimal"/>
      <w:pStyle w:val="Naslov6"/>
      <w:lvlText w:val="%1.%2.%3.%4.%5.%6"/>
      <w:legacy w:legacy="1" w:legacySpace="120" w:legacyIndent="1152"/>
      <w:lvlJc w:val="left"/>
      <w:pPr>
        <w:ind w:left="1152" w:hanging="1152"/>
      </w:pPr>
      <w:rPr>
        <w:rFonts w:cs="Times New Roman"/>
      </w:rPr>
    </w:lvl>
    <w:lvl w:ilvl="6">
      <w:start w:val="1"/>
      <w:numFmt w:val="decimal"/>
      <w:pStyle w:val="Naslov7"/>
      <w:lvlText w:val="%1.%2.%3.%4.%5.%6.%7"/>
      <w:legacy w:legacy="1" w:legacySpace="120" w:legacyIndent="1296"/>
      <w:lvlJc w:val="left"/>
      <w:pPr>
        <w:ind w:left="1296" w:hanging="1296"/>
      </w:pPr>
      <w:rPr>
        <w:rFonts w:cs="Times New Roman"/>
      </w:rPr>
    </w:lvl>
    <w:lvl w:ilvl="7">
      <w:start w:val="1"/>
      <w:numFmt w:val="decimal"/>
      <w:pStyle w:val="Naslov8"/>
      <w:lvlText w:val="%1.%2.%3.%4.%5.%6.%7.%8"/>
      <w:legacy w:legacy="1" w:legacySpace="120" w:legacyIndent="1440"/>
      <w:lvlJc w:val="left"/>
      <w:pPr>
        <w:ind w:left="1440" w:hanging="1440"/>
      </w:pPr>
      <w:rPr>
        <w:rFonts w:cs="Times New Roman"/>
      </w:rPr>
    </w:lvl>
    <w:lvl w:ilvl="8">
      <w:start w:val="1"/>
      <w:numFmt w:val="decimal"/>
      <w:pStyle w:val="Naslov9"/>
      <w:lvlText w:val="%1.%2.%3.%4.%5.%6.%7.%8.%9"/>
      <w:legacy w:legacy="1" w:legacySpace="120" w:legacyIndent="1584"/>
      <w:lvlJc w:val="left"/>
      <w:pPr>
        <w:ind w:left="1584" w:hanging="1584"/>
      </w:pPr>
      <w:rPr>
        <w:rFonts w:cs="Times New Roman"/>
      </w:rPr>
    </w:lvl>
  </w:abstractNum>
  <w:abstractNum w:abstractNumId="11" w15:restartNumberingAfterBreak="0">
    <w:nsid w:val="13D03C3F"/>
    <w:multiLevelType w:val="hybridMultilevel"/>
    <w:tmpl w:val="D3FE54B2"/>
    <w:lvl w:ilvl="0" w:tplc="35B61432">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2" w15:restartNumberingAfterBreak="0">
    <w:nsid w:val="3E9F12AA"/>
    <w:multiLevelType w:val="hybridMultilevel"/>
    <w:tmpl w:val="A7561070"/>
    <w:lvl w:ilvl="0" w:tplc="3DB26846">
      <w:start w:val="1"/>
      <w:numFmt w:val="bullet"/>
      <w:pStyle w:val="Nastevanje3"/>
      <w:lvlText w:val="o"/>
      <w:lvlJc w:val="left"/>
      <w:pPr>
        <w:ind w:left="1211" w:hanging="360"/>
      </w:pPr>
      <w:rPr>
        <w:rFonts w:ascii="Courier New" w:hAnsi="Courier New" w:cs="Courier New" w:hint="default"/>
        <w:color w:val="000000"/>
      </w:rPr>
    </w:lvl>
    <w:lvl w:ilvl="1" w:tplc="04240003">
      <w:start w:val="1"/>
      <w:numFmt w:val="bullet"/>
      <w:lvlText w:val="o"/>
      <w:lvlJc w:val="left"/>
      <w:pPr>
        <w:tabs>
          <w:tab w:val="num" w:pos="2007"/>
        </w:tabs>
        <w:ind w:left="2007" w:hanging="360"/>
      </w:pPr>
      <w:rPr>
        <w:rFonts w:ascii="Courier New" w:hAnsi="Courier New" w:hint="default"/>
      </w:rPr>
    </w:lvl>
    <w:lvl w:ilvl="2" w:tplc="04240005">
      <w:start w:val="1"/>
      <w:numFmt w:val="bullet"/>
      <w:lvlText w:val=""/>
      <w:lvlJc w:val="left"/>
      <w:pPr>
        <w:tabs>
          <w:tab w:val="num" w:pos="2727"/>
        </w:tabs>
        <w:ind w:left="2727" w:hanging="360"/>
      </w:pPr>
      <w:rPr>
        <w:rFonts w:ascii="Wingdings" w:hAnsi="Wingdings" w:hint="default"/>
      </w:rPr>
    </w:lvl>
    <w:lvl w:ilvl="3" w:tplc="04240001">
      <w:start w:val="1"/>
      <w:numFmt w:val="bullet"/>
      <w:lvlText w:val=""/>
      <w:lvlJc w:val="left"/>
      <w:pPr>
        <w:tabs>
          <w:tab w:val="num" w:pos="3447"/>
        </w:tabs>
        <w:ind w:left="3447" w:hanging="360"/>
      </w:pPr>
      <w:rPr>
        <w:rFonts w:ascii="Symbol" w:hAnsi="Symbol" w:hint="default"/>
      </w:rPr>
    </w:lvl>
    <w:lvl w:ilvl="4" w:tplc="04240003">
      <w:start w:val="1"/>
      <w:numFmt w:val="bullet"/>
      <w:lvlText w:val="o"/>
      <w:lvlJc w:val="left"/>
      <w:pPr>
        <w:tabs>
          <w:tab w:val="num" w:pos="4167"/>
        </w:tabs>
        <w:ind w:left="4167" w:hanging="360"/>
      </w:pPr>
      <w:rPr>
        <w:rFonts w:ascii="Courier New" w:hAnsi="Courier New" w:hint="default"/>
      </w:rPr>
    </w:lvl>
    <w:lvl w:ilvl="5" w:tplc="04240005">
      <w:start w:val="1"/>
      <w:numFmt w:val="bullet"/>
      <w:lvlText w:val=""/>
      <w:lvlJc w:val="left"/>
      <w:pPr>
        <w:tabs>
          <w:tab w:val="num" w:pos="4887"/>
        </w:tabs>
        <w:ind w:left="4887" w:hanging="360"/>
      </w:pPr>
      <w:rPr>
        <w:rFonts w:ascii="Wingdings" w:hAnsi="Wingdings" w:hint="default"/>
      </w:rPr>
    </w:lvl>
    <w:lvl w:ilvl="6" w:tplc="04240001">
      <w:start w:val="1"/>
      <w:numFmt w:val="bullet"/>
      <w:lvlText w:val=""/>
      <w:lvlJc w:val="left"/>
      <w:pPr>
        <w:tabs>
          <w:tab w:val="num" w:pos="5607"/>
        </w:tabs>
        <w:ind w:left="5607" w:hanging="360"/>
      </w:pPr>
      <w:rPr>
        <w:rFonts w:ascii="Symbol" w:hAnsi="Symbol" w:hint="default"/>
      </w:rPr>
    </w:lvl>
    <w:lvl w:ilvl="7" w:tplc="04240003">
      <w:start w:val="1"/>
      <w:numFmt w:val="bullet"/>
      <w:lvlText w:val="o"/>
      <w:lvlJc w:val="left"/>
      <w:pPr>
        <w:tabs>
          <w:tab w:val="num" w:pos="6327"/>
        </w:tabs>
        <w:ind w:left="6327" w:hanging="360"/>
      </w:pPr>
      <w:rPr>
        <w:rFonts w:ascii="Courier New" w:hAnsi="Courier New" w:hint="default"/>
      </w:rPr>
    </w:lvl>
    <w:lvl w:ilvl="8" w:tplc="0424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DD8194F"/>
    <w:multiLevelType w:val="hybridMultilevel"/>
    <w:tmpl w:val="2DDCC0AA"/>
    <w:lvl w:ilvl="0" w:tplc="CA28FC82">
      <w:start w:val="1"/>
      <w:numFmt w:val="bullet"/>
      <w:pStyle w:val="Nastevanje2"/>
      <w:lvlText w:val=""/>
      <w:lvlJc w:val="left"/>
      <w:pPr>
        <w:tabs>
          <w:tab w:val="num" w:pos="851"/>
        </w:tabs>
        <w:ind w:left="851"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C1648A"/>
    <w:multiLevelType w:val="hybridMultilevel"/>
    <w:tmpl w:val="EBFE2822"/>
    <w:lvl w:ilvl="0" w:tplc="E48436CA">
      <w:start w:val="1"/>
      <w:numFmt w:val="bullet"/>
      <w:pStyle w:val="Nastevanje1"/>
      <w:lvlText w:val=""/>
      <w:lvlJc w:val="left"/>
      <w:pPr>
        <w:tabs>
          <w:tab w:val="num" w:pos="567"/>
        </w:tabs>
        <w:ind w:left="567" w:hanging="283"/>
      </w:pPr>
      <w:rPr>
        <w:rFonts w:ascii="Wingdings" w:hAnsi="Wingdings" w:hint="default"/>
        <w:color w:val="FF0000"/>
        <w:sz w:val="16"/>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16cid:durableId="1298031786">
    <w:abstractNumId w:val="10"/>
  </w:num>
  <w:num w:numId="2" w16cid:durableId="215121111">
    <w:abstractNumId w:val="14"/>
  </w:num>
  <w:num w:numId="3" w16cid:durableId="718437605">
    <w:abstractNumId w:val="13"/>
  </w:num>
  <w:num w:numId="4" w16cid:durableId="3409350">
    <w:abstractNumId w:val="12"/>
  </w:num>
  <w:num w:numId="5" w16cid:durableId="695624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54922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2985110">
    <w:abstractNumId w:val="14"/>
  </w:num>
  <w:num w:numId="8" w16cid:durableId="820734555">
    <w:abstractNumId w:val="14"/>
  </w:num>
  <w:num w:numId="9" w16cid:durableId="1847330414">
    <w:abstractNumId w:val="11"/>
  </w:num>
  <w:num w:numId="10" w16cid:durableId="2045785756">
    <w:abstractNumId w:val="8"/>
  </w:num>
  <w:num w:numId="11" w16cid:durableId="1405908861">
    <w:abstractNumId w:val="3"/>
  </w:num>
  <w:num w:numId="12" w16cid:durableId="2015299993">
    <w:abstractNumId w:val="2"/>
  </w:num>
  <w:num w:numId="13" w16cid:durableId="1919635017">
    <w:abstractNumId w:val="1"/>
  </w:num>
  <w:num w:numId="14" w16cid:durableId="756439438">
    <w:abstractNumId w:val="0"/>
  </w:num>
  <w:num w:numId="15" w16cid:durableId="459300792">
    <w:abstractNumId w:val="9"/>
  </w:num>
  <w:num w:numId="16" w16cid:durableId="493421309">
    <w:abstractNumId w:val="7"/>
  </w:num>
  <w:num w:numId="17" w16cid:durableId="89401891">
    <w:abstractNumId w:val="6"/>
  </w:num>
  <w:num w:numId="18" w16cid:durableId="2023163185">
    <w:abstractNumId w:val="5"/>
  </w:num>
  <w:num w:numId="19" w16cid:durableId="18116840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SystemFonts/>
  <w:activeWritingStyle w:appName="MSWord" w:lang="sl-SI" w:vendorID="1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AF"/>
    <w:rsid w:val="0000046F"/>
    <w:rsid w:val="000006B5"/>
    <w:rsid w:val="00000BAE"/>
    <w:rsid w:val="00002F74"/>
    <w:rsid w:val="0000304A"/>
    <w:rsid w:val="000031F5"/>
    <w:rsid w:val="00003742"/>
    <w:rsid w:val="00003839"/>
    <w:rsid w:val="00003C65"/>
    <w:rsid w:val="00004A4A"/>
    <w:rsid w:val="000053C5"/>
    <w:rsid w:val="00005CD9"/>
    <w:rsid w:val="000065B6"/>
    <w:rsid w:val="000072D2"/>
    <w:rsid w:val="00007635"/>
    <w:rsid w:val="00007C0C"/>
    <w:rsid w:val="00007EDF"/>
    <w:rsid w:val="00010019"/>
    <w:rsid w:val="00010A61"/>
    <w:rsid w:val="00010AC5"/>
    <w:rsid w:val="00012334"/>
    <w:rsid w:val="00012F00"/>
    <w:rsid w:val="00013D94"/>
    <w:rsid w:val="00013FE6"/>
    <w:rsid w:val="000149F8"/>
    <w:rsid w:val="000157D8"/>
    <w:rsid w:val="00015B5D"/>
    <w:rsid w:val="0001604B"/>
    <w:rsid w:val="00017313"/>
    <w:rsid w:val="00017896"/>
    <w:rsid w:val="0001791C"/>
    <w:rsid w:val="00017AC9"/>
    <w:rsid w:val="00021186"/>
    <w:rsid w:val="00023C59"/>
    <w:rsid w:val="0002415B"/>
    <w:rsid w:val="00024498"/>
    <w:rsid w:val="00024505"/>
    <w:rsid w:val="000245BF"/>
    <w:rsid w:val="00025A18"/>
    <w:rsid w:val="00027683"/>
    <w:rsid w:val="00027AEB"/>
    <w:rsid w:val="000313B0"/>
    <w:rsid w:val="000314CB"/>
    <w:rsid w:val="00031D7B"/>
    <w:rsid w:val="0003271D"/>
    <w:rsid w:val="000331F2"/>
    <w:rsid w:val="000354BA"/>
    <w:rsid w:val="00035CF1"/>
    <w:rsid w:val="00035DAD"/>
    <w:rsid w:val="0003677F"/>
    <w:rsid w:val="000367A1"/>
    <w:rsid w:val="000368A9"/>
    <w:rsid w:val="0003707A"/>
    <w:rsid w:val="00041298"/>
    <w:rsid w:val="00041C5C"/>
    <w:rsid w:val="00042968"/>
    <w:rsid w:val="00042DE2"/>
    <w:rsid w:val="00043059"/>
    <w:rsid w:val="00043BDA"/>
    <w:rsid w:val="000440AA"/>
    <w:rsid w:val="00044DEA"/>
    <w:rsid w:val="00045229"/>
    <w:rsid w:val="00046C3D"/>
    <w:rsid w:val="000473A4"/>
    <w:rsid w:val="000476D2"/>
    <w:rsid w:val="00047DE4"/>
    <w:rsid w:val="00050CDD"/>
    <w:rsid w:val="00050CF6"/>
    <w:rsid w:val="00051D31"/>
    <w:rsid w:val="00051E58"/>
    <w:rsid w:val="00052DD2"/>
    <w:rsid w:val="00054397"/>
    <w:rsid w:val="00054743"/>
    <w:rsid w:val="00055FCE"/>
    <w:rsid w:val="000563E8"/>
    <w:rsid w:val="0005736B"/>
    <w:rsid w:val="00060A64"/>
    <w:rsid w:val="00061449"/>
    <w:rsid w:val="000618A3"/>
    <w:rsid w:val="00061CBB"/>
    <w:rsid w:val="00062033"/>
    <w:rsid w:val="000631E3"/>
    <w:rsid w:val="00065830"/>
    <w:rsid w:val="0006623D"/>
    <w:rsid w:val="0006653B"/>
    <w:rsid w:val="00066732"/>
    <w:rsid w:val="00067434"/>
    <w:rsid w:val="00067BA2"/>
    <w:rsid w:val="000705EF"/>
    <w:rsid w:val="00071162"/>
    <w:rsid w:val="00071321"/>
    <w:rsid w:val="000718F8"/>
    <w:rsid w:val="0007195F"/>
    <w:rsid w:val="00071FAA"/>
    <w:rsid w:val="00072068"/>
    <w:rsid w:val="000724FF"/>
    <w:rsid w:val="00072895"/>
    <w:rsid w:val="00073707"/>
    <w:rsid w:val="00074473"/>
    <w:rsid w:val="000757B0"/>
    <w:rsid w:val="00075A95"/>
    <w:rsid w:val="00075B69"/>
    <w:rsid w:val="0007643A"/>
    <w:rsid w:val="000775A7"/>
    <w:rsid w:val="000777F7"/>
    <w:rsid w:val="00077AEC"/>
    <w:rsid w:val="00080660"/>
    <w:rsid w:val="00080C13"/>
    <w:rsid w:val="00081503"/>
    <w:rsid w:val="000815A0"/>
    <w:rsid w:val="00081B92"/>
    <w:rsid w:val="000820C0"/>
    <w:rsid w:val="00082B88"/>
    <w:rsid w:val="00083E21"/>
    <w:rsid w:val="00083F71"/>
    <w:rsid w:val="00084266"/>
    <w:rsid w:val="000844C8"/>
    <w:rsid w:val="000848D7"/>
    <w:rsid w:val="00084B09"/>
    <w:rsid w:val="00085075"/>
    <w:rsid w:val="00085116"/>
    <w:rsid w:val="00085151"/>
    <w:rsid w:val="00086E8A"/>
    <w:rsid w:val="00087145"/>
    <w:rsid w:val="00087674"/>
    <w:rsid w:val="00087802"/>
    <w:rsid w:val="00087C81"/>
    <w:rsid w:val="00087D89"/>
    <w:rsid w:val="00090256"/>
    <w:rsid w:val="000903C5"/>
    <w:rsid w:val="000909F0"/>
    <w:rsid w:val="00091238"/>
    <w:rsid w:val="00091781"/>
    <w:rsid w:val="000921A0"/>
    <w:rsid w:val="00092937"/>
    <w:rsid w:val="00092A28"/>
    <w:rsid w:val="00092F46"/>
    <w:rsid w:val="0009322E"/>
    <w:rsid w:val="0009444A"/>
    <w:rsid w:val="00094EC5"/>
    <w:rsid w:val="00095A77"/>
    <w:rsid w:val="000960DD"/>
    <w:rsid w:val="0009614D"/>
    <w:rsid w:val="00096F0C"/>
    <w:rsid w:val="00097500"/>
    <w:rsid w:val="000975E0"/>
    <w:rsid w:val="000976BF"/>
    <w:rsid w:val="000978B8"/>
    <w:rsid w:val="000A0569"/>
    <w:rsid w:val="000A2308"/>
    <w:rsid w:val="000A279A"/>
    <w:rsid w:val="000A3D3F"/>
    <w:rsid w:val="000A493F"/>
    <w:rsid w:val="000A4CA8"/>
    <w:rsid w:val="000A568A"/>
    <w:rsid w:val="000A5DE9"/>
    <w:rsid w:val="000A74AD"/>
    <w:rsid w:val="000A7728"/>
    <w:rsid w:val="000B01AD"/>
    <w:rsid w:val="000B082D"/>
    <w:rsid w:val="000B1309"/>
    <w:rsid w:val="000B1D4D"/>
    <w:rsid w:val="000B1E3F"/>
    <w:rsid w:val="000B2B0B"/>
    <w:rsid w:val="000B36CE"/>
    <w:rsid w:val="000B4921"/>
    <w:rsid w:val="000B4BEE"/>
    <w:rsid w:val="000B4F38"/>
    <w:rsid w:val="000B52BE"/>
    <w:rsid w:val="000B55C4"/>
    <w:rsid w:val="000B5F21"/>
    <w:rsid w:val="000B6439"/>
    <w:rsid w:val="000B64ED"/>
    <w:rsid w:val="000B6BCA"/>
    <w:rsid w:val="000B7581"/>
    <w:rsid w:val="000B76E0"/>
    <w:rsid w:val="000B7A78"/>
    <w:rsid w:val="000B7D98"/>
    <w:rsid w:val="000C02E6"/>
    <w:rsid w:val="000C3035"/>
    <w:rsid w:val="000C38D2"/>
    <w:rsid w:val="000C3D48"/>
    <w:rsid w:val="000C3FEB"/>
    <w:rsid w:val="000C436C"/>
    <w:rsid w:val="000C4392"/>
    <w:rsid w:val="000C4482"/>
    <w:rsid w:val="000C5B3C"/>
    <w:rsid w:val="000C5F70"/>
    <w:rsid w:val="000C7198"/>
    <w:rsid w:val="000C75A0"/>
    <w:rsid w:val="000C7BF6"/>
    <w:rsid w:val="000D067B"/>
    <w:rsid w:val="000D0F78"/>
    <w:rsid w:val="000D0FC4"/>
    <w:rsid w:val="000D1D10"/>
    <w:rsid w:val="000D2433"/>
    <w:rsid w:val="000D364C"/>
    <w:rsid w:val="000D59B1"/>
    <w:rsid w:val="000D65C2"/>
    <w:rsid w:val="000D7CF6"/>
    <w:rsid w:val="000D7F73"/>
    <w:rsid w:val="000E00A8"/>
    <w:rsid w:val="000E0F26"/>
    <w:rsid w:val="000E0F27"/>
    <w:rsid w:val="000E1233"/>
    <w:rsid w:val="000E14DF"/>
    <w:rsid w:val="000E18A2"/>
    <w:rsid w:val="000E1ADA"/>
    <w:rsid w:val="000E241F"/>
    <w:rsid w:val="000E27F4"/>
    <w:rsid w:val="000E2B3F"/>
    <w:rsid w:val="000E2DFD"/>
    <w:rsid w:val="000E2F75"/>
    <w:rsid w:val="000E3AAE"/>
    <w:rsid w:val="000E53DF"/>
    <w:rsid w:val="000E62D6"/>
    <w:rsid w:val="000E6428"/>
    <w:rsid w:val="000E6B1A"/>
    <w:rsid w:val="000E7BF7"/>
    <w:rsid w:val="000F0B06"/>
    <w:rsid w:val="000F0C32"/>
    <w:rsid w:val="000F1BBE"/>
    <w:rsid w:val="000F36D7"/>
    <w:rsid w:val="000F37D0"/>
    <w:rsid w:val="000F509C"/>
    <w:rsid w:val="000F6A46"/>
    <w:rsid w:val="000F6C9F"/>
    <w:rsid w:val="000F6D05"/>
    <w:rsid w:val="000F6EB3"/>
    <w:rsid w:val="000F7531"/>
    <w:rsid w:val="000F797C"/>
    <w:rsid w:val="00100B02"/>
    <w:rsid w:val="001015CC"/>
    <w:rsid w:val="00101AAB"/>
    <w:rsid w:val="00102CCF"/>
    <w:rsid w:val="001030E3"/>
    <w:rsid w:val="0010526A"/>
    <w:rsid w:val="00105609"/>
    <w:rsid w:val="00106117"/>
    <w:rsid w:val="00106448"/>
    <w:rsid w:val="001078C4"/>
    <w:rsid w:val="001117F6"/>
    <w:rsid w:val="00111A37"/>
    <w:rsid w:val="00111E50"/>
    <w:rsid w:val="00112904"/>
    <w:rsid w:val="001129D1"/>
    <w:rsid w:val="001135A0"/>
    <w:rsid w:val="0011557C"/>
    <w:rsid w:val="001155ED"/>
    <w:rsid w:val="00115C83"/>
    <w:rsid w:val="00115CFF"/>
    <w:rsid w:val="00115D0D"/>
    <w:rsid w:val="00115F82"/>
    <w:rsid w:val="00116086"/>
    <w:rsid w:val="001215B7"/>
    <w:rsid w:val="00122460"/>
    <w:rsid w:val="00122CAE"/>
    <w:rsid w:val="00122DDF"/>
    <w:rsid w:val="00123945"/>
    <w:rsid w:val="001247E4"/>
    <w:rsid w:val="00125318"/>
    <w:rsid w:val="0012582F"/>
    <w:rsid w:val="00126EA6"/>
    <w:rsid w:val="00126F23"/>
    <w:rsid w:val="00127793"/>
    <w:rsid w:val="001279C6"/>
    <w:rsid w:val="0013010C"/>
    <w:rsid w:val="001306A9"/>
    <w:rsid w:val="00130A5E"/>
    <w:rsid w:val="00130DE2"/>
    <w:rsid w:val="001320FE"/>
    <w:rsid w:val="00132849"/>
    <w:rsid w:val="0013296D"/>
    <w:rsid w:val="001332B8"/>
    <w:rsid w:val="00134138"/>
    <w:rsid w:val="001346D6"/>
    <w:rsid w:val="00134F31"/>
    <w:rsid w:val="00135E82"/>
    <w:rsid w:val="00137153"/>
    <w:rsid w:val="001376CC"/>
    <w:rsid w:val="00137B61"/>
    <w:rsid w:val="00140723"/>
    <w:rsid w:val="001409FF"/>
    <w:rsid w:val="00140B3E"/>
    <w:rsid w:val="00140F5C"/>
    <w:rsid w:val="001414E8"/>
    <w:rsid w:val="0014197C"/>
    <w:rsid w:val="00143BBF"/>
    <w:rsid w:val="00144964"/>
    <w:rsid w:val="00145DEB"/>
    <w:rsid w:val="001479A4"/>
    <w:rsid w:val="00147CA4"/>
    <w:rsid w:val="001502D9"/>
    <w:rsid w:val="001511ED"/>
    <w:rsid w:val="001512D6"/>
    <w:rsid w:val="0015172B"/>
    <w:rsid w:val="001522F3"/>
    <w:rsid w:val="001539B1"/>
    <w:rsid w:val="00154017"/>
    <w:rsid w:val="00154941"/>
    <w:rsid w:val="0015634C"/>
    <w:rsid w:val="00156AFE"/>
    <w:rsid w:val="001571F9"/>
    <w:rsid w:val="00160028"/>
    <w:rsid w:val="001610F5"/>
    <w:rsid w:val="00161303"/>
    <w:rsid w:val="00162C10"/>
    <w:rsid w:val="00162DEB"/>
    <w:rsid w:val="00162E10"/>
    <w:rsid w:val="00162FFB"/>
    <w:rsid w:val="00163260"/>
    <w:rsid w:val="00164006"/>
    <w:rsid w:val="001644F6"/>
    <w:rsid w:val="00164924"/>
    <w:rsid w:val="0016516C"/>
    <w:rsid w:val="00165194"/>
    <w:rsid w:val="001659F3"/>
    <w:rsid w:val="001667B5"/>
    <w:rsid w:val="0016682B"/>
    <w:rsid w:val="00167418"/>
    <w:rsid w:val="001704EC"/>
    <w:rsid w:val="00170AEE"/>
    <w:rsid w:val="00171618"/>
    <w:rsid w:val="00171B0A"/>
    <w:rsid w:val="00171E41"/>
    <w:rsid w:val="00173692"/>
    <w:rsid w:val="0017429F"/>
    <w:rsid w:val="00174581"/>
    <w:rsid w:val="00175C00"/>
    <w:rsid w:val="00176AE4"/>
    <w:rsid w:val="001777EC"/>
    <w:rsid w:val="0017798D"/>
    <w:rsid w:val="00177C2C"/>
    <w:rsid w:val="00180423"/>
    <w:rsid w:val="00180849"/>
    <w:rsid w:val="00180F55"/>
    <w:rsid w:val="001811BD"/>
    <w:rsid w:val="00181E9E"/>
    <w:rsid w:val="00182C54"/>
    <w:rsid w:val="00182F30"/>
    <w:rsid w:val="00183C14"/>
    <w:rsid w:val="0018460A"/>
    <w:rsid w:val="00184B39"/>
    <w:rsid w:val="0018516E"/>
    <w:rsid w:val="001853FD"/>
    <w:rsid w:val="001864B6"/>
    <w:rsid w:val="00187C22"/>
    <w:rsid w:val="00191139"/>
    <w:rsid w:val="00191225"/>
    <w:rsid w:val="00191593"/>
    <w:rsid w:val="00191C95"/>
    <w:rsid w:val="0019375D"/>
    <w:rsid w:val="00193FDE"/>
    <w:rsid w:val="001959A2"/>
    <w:rsid w:val="00196A10"/>
    <w:rsid w:val="001970D2"/>
    <w:rsid w:val="001972DE"/>
    <w:rsid w:val="001975EE"/>
    <w:rsid w:val="00197B49"/>
    <w:rsid w:val="001A2581"/>
    <w:rsid w:val="001A2906"/>
    <w:rsid w:val="001A2929"/>
    <w:rsid w:val="001A2EE5"/>
    <w:rsid w:val="001A2FAD"/>
    <w:rsid w:val="001A3E53"/>
    <w:rsid w:val="001A4988"/>
    <w:rsid w:val="001A4D2A"/>
    <w:rsid w:val="001A55AD"/>
    <w:rsid w:val="001A55B1"/>
    <w:rsid w:val="001A592A"/>
    <w:rsid w:val="001A5A86"/>
    <w:rsid w:val="001A5FF4"/>
    <w:rsid w:val="001A689A"/>
    <w:rsid w:val="001B0A3A"/>
    <w:rsid w:val="001B1163"/>
    <w:rsid w:val="001B2A29"/>
    <w:rsid w:val="001B353D"/>
    <w:rsid w:val="001B373F"/>
    <w:rsid w:val="001B3B61"/>
    <w:rsid w:val="001B3BFA"/>
    <w:rsid w:val="001B44AE"/>
    <w:rsid w:val="001B4FBE"/>
    <w:rsid w:val="001B62FB"/>
    <w:rsid w:val="001B647A"/>
    <w:rsid w:val="001B6D95"/>
    <w:rsid w:val="001B7A58"/>
    <w:rsid w:val="001C0089"/>
    <w:rsid w:val="001C013A"/>
    <w:rsid w:val="001C07DB"/>
    <w:rsid w:val="001C17F9"/>
    <w:rsid w:val="001C1E79"/>
    <w:rsid w:val="001C2613"/>
    <w:rsid w:val="001C3C8A"/>
    <w:rsid w:val="001C44D0"/>
    <w:rsid w:val="001C469D"/>
    <w:rsid w:val="001C471E"/>
    <w:rsid w:val="001C4A3F"/>
    <w:rsid w:val="001C509D"/>
    <w:rsid w:val="001C63BF"/>
    <w:rsid w:val="001C66FD"/>
    <w:rsid w:val="001C6872"/>
    <w:rsid w:val="001D228E"/>
    <w:rsid w:val="001D3471"/>
    <w:rsid w:val="001D410D"/>
    <w:rsid w:val="001D48D8"/>
    <w:rsid w:val="001D4AE4"/>
    <w:rsid w:val="001D51D1"/>
    <w:rsid w:val="001D5235"/>
    <w:rsid w:val="001D6B44"/>
    <w:rsid w:val="001D735A"/>
    <w:rsid w:val="001D79FF"/>
    <w:rsid w:val="001D7DD9"/>
    <w:rsid w:val="001E0576"/>
    <w:rsid w:val="001E0C09"/>
    <w:rsid w:val="001E0D1D"/>
    <w:rsid w:val="001E0F72"/>
    <w:rsid w:val="001E1939"/>
    <w:rsid w:val="001E1B76"/>
    <w:rsid w:val="001E31FD"/>
    <w:rsid w:val="001E3473"/>
    <w:rsid w:val="001E3792"/>
    <w:rsid w:val="001E392C"/>
    <w:rsid w:val="001E3EE4"/>
    <w:rsid w:val="001E3F63"/>
    <w:rsid w:val="001E4868"/>
    <w:rsid w:val="001E56AE"/>
    <w:rsid w:val="001E66FA"/>
    <w:rsid w:val="001E6BA8"/>
    <w:rsid w:val="001E703B"/>
    <w:rsid w:val="001E714B"/>
    <w:rsid w:val="001E755E"/>
    <w:rsid w:val="001F01A8"/>
    <w:rsid w:val="001F0625"/>
    <w:rsid w:val="001F1498"/>
    <w:rsid w:val="001F1926"/>
    <w:rsid w:val="001F35A5"/>
    <w:rsid w:val="001F3C48"/>
    <w:rsid w:val="001F5C8B"/>
    <w:rsid w:val="001F714C"/>
    <w:rsid w:val="001F7818"/>
    <w:rsid w:val="001F7943"/>
    <w:rsid w:val="001F7DE8"/>
    <w:rsid w:val="001F7FD7"/>
    <w:rsid w:val="00200B8C"/>
    <w:rsid w:val="00200BD4"/>
    <w:rsid w:val="002036B8"/>
    <w:rsid w:val="00203F4B"/>
    <w:rsid w:val="002040D5"/>
    <w:rsid w:val="00204B9C"/>
    <w:rsid w:val="00204CF7"/>
    <w:rsid w:val="00204E1C"/>
    <w:rsid w:val="00205368"/>
    <w:rsid w:val="00205878"/>
    <w:rsid w:val="00206778"/>
    <w:rsid w:val="002069FC"/>
    <w:rsid w:val="00206F19"/>
    <w:rsid w:val="00206FE3"/>
    <w:rsid w:val="0020718C"/>
    <w:rsid w:val="002075CA"/>
    <w:rsid w:val="002108EB"/>
    <w:rsid w:val="00210E5D"/>
    <w:rsid w:val="00211FFA"/>
    <w:rsid w:val="00212693"/>
    <w:rsid w:val="0021304F"/>
    <w:rsid w:val="00213B6A"/>
    <w:rsid w:val="00213DBB"/>
    <w:rsid w:val="00214724"/>
    <w:rsid w:val="00215E55"/>
    <w:rsid w:val="0021605F"/>
    <w:rsid w:val="00216163"/>
    <w:rsid w:val="00216DF9"/>
    <w:rsid w:val="00217452"/>
    <w:rsid w:val="002175AC"/>
    <w:rsid w:val="00217C51"/>
    <w:rsid w:val="002201EC"/>
    <w:rsid w:val="0022052B"/>
    <w:rsid w:val="002217E8"/>
    <w:rsid w:val="00221955"/>
    <w:rsid w:val="00221ACA"/>
    <w:rsid w:val="00221EC2"/>
    <w:rsid w:val="00222182"/>
    <w:rsid w:val="00222231"/>
    <w:rsid w:val="0022228A"/>
    <w:rsid w:val="00224378"/>
    <w:rsid w:val="00225935"/>
    <w:rsid w:val="002260A1"/>
    <w:rsid w:val="002260AF"/>
    <w:rsid w:val="0023002A"/>
    <w:rsid w:val="0023092E"/>
    <w:rsid w:val="00230C77"/>
    <w:rsid w:val="00230E7C"/>
    <w:rsid w:val="0023177E"/>
    <w:rsid w:val="00232F27"/>
    <w:rsid w:val="00233555"/>
    <w:rsid w:val="0023381C"/>
    <w:rsid w:val="00233CC8"/>
    <w:rsid w:val="0023579B"/>
    <w:rsid w:val="00236AD2"/>
    <w:rsid w:val="002372AF"/>
    <w:rsid w:val="002379A6"/>
    <w:rsid w:val="00240958"/>
    <w:rsid w:val="00240F80"/>
    <w:rsid w:val="00241D91"/>
    <w:rsid w:val="00241FF2"/>
    <w:rsid w:val="00242065"/>
    <w:rsid w:val="00242AF9"/>
    <w:rsid w:val="00242DBF"/>
    <w:rsid w:val="00242DD2"/>
    <w:rsid w:val="00243655"/>
    <w:rsid w:val="00243B07"/>
    <w:rsid w:val="00244A80"/>
    <w:rsid w:val="0024510A"/>
    <w:rsid w:val="002451A9"/>
    <w:rsid w:val="00245A0F"/>
    <w:rsid w:val="00245B64"/>
    <w:rsid w:val="00245C35"/>
    <w:rsid w:val="00246FC5"/>
    <w:rsid w:val="00250504"/>
    <w:rsid w:val="002511F4"/>
    <w:rsid w:val="00252529"/>
    <w:rsid w:val="00253552"/>
    <w:rsid w:val="0025360C"/>
    <w:rsid w:val="00253672"/>
    <w:rsid w:val="0025381B"/>
    <w:rsid w:val="00254303"/>
    <w:rsid w:val="00255CF7"/>
    <w:rsid w:val="002567B2"/>
    <w:rsid w:val="00257221"/>
    <w:rsid w:val="0026056D"/>
    <w:rsid w:val="00261503"/>
    <w:rsid w:val="002616AA"/>
    <w:rsid w:val="00261899"/>
    <w:rsid w:val="00262C3A"/>
    <w:rsid w:val="002644AB"/>
    <w:rsid w:val="00264E17"/>
    <w:rsid w:val="00265DD0"/>
    <w:rsid w:val="00265F2D"/>
    <w:rsid w:val="002668C8"/>
    <w:rsid w:val="00266E85"/>
    <w:rsid w:val="0027073F"/>
    <w:rsid w:val="002709D6"/>
    <w:rsid w:val="00270DBD"/>
    <w:rsid w:val="00271509"/>
    <w:rsid w:val="00271A94"/>
    <w:rsid w:val="002720DE"/>
    <w:rsid w:val="00272461"/>
    <w:rsid w:val="0027315D"/>
    <w:rsid w:val="00273200"/>
    <w:rsid w:val="002747A3"/>
    <w:rsid w:val="002771A9"/>
    <w:rsid w:val="00277440"/>
    <w:rsid w:val="0027797E"/>
    <w:rsid w:val="002807DC"/>
    <w:rsid w:val="002809FD"/>
    <w:rsid w:val="00280B61"/>
    <w:rsid w:val="00281002"/>
    <w:rsid w:val="00281419"/>
    <w:rsid w:val="00281CB3"/>
    <w:rsid w:val="00282078"/>
    <w:rsid w:val="00282A1F"/>
    <w:rsid w:val="002835CB"/>
    <w:rsid w:val="002839BF"/>
    <w:rsid w:val="00283E85"/>
    <w:rsid w:val="002843BD"/>
    <w:rsid w:val="0028489A"/>
    <w:rsid w:val="0028497F"/>
    <w:rsid w:val="0028685D"/>
    <w:rsid w:val="00287391"/>
    <w:rsid w:val="00287839"/>
    <w:rsid w:val="00290771"/>
    <w:rsid w:val="00291201"/>
    <w:rsid w:val="00291217"/>
    <w:rsid w:val="002916BD"/>
    <w:rsid w:val="00292D40"/>
    <w:rsid w:val="00292EBB"/>
    <w:rsid w:val="00293413"/>
    <w:rsid w:val="00293689"/>
    <w:rsid w:val="002946F4"/>
    <w:rsid w:val="00294802"/>
    <w:rsid w:val="0029503F"/>
    <w:rsid w:val="0029740F"/>
    <w:rsid w:val="00297416"/>
    <w:rsid w:val="00297CE8"/>
    <w:rsid w:val="00297DDF"/>
    <w:rsid w:val="002A056A"/>
    <w:rsid w:val="002A0986"/>
    <w:rsid w:val="002A0CD6"/>
    <w:rsid w:val="002A17CA"/>
    <w:rsid w:val="002A1F4D"/>
    <w:rsid w:val="002A289B"/>
    <w:rsid w:val="002A2BA4"/>
    <w:rsid w:val="002A3DD8"/>
    <w:rsid w:val="002A4C4D"/>
    <w:rsid w:val="002A6B64"/>
    <w:rsid w:val="002A6FF4"/>
    <w:rsid w:val="002A7CD5"/>
    <w:rsid w:val="002B1071"/>
    <w:rsid w:val="002B1A22"/>
    <w:rsid w:val="002B1DCE"/>
    <w:rsid w:val="002B2530"/>
    <w:rsid w:val="002B2F4E"/>
    <w:rsid w:val="002B41EF"/>
    <w:rsid w:val="002B42F6"/>
    <w:rsid w:val="002B49FE"/>
    <w:rsid w:val="002B4D84"/>
    <w:rsid w:val="002B53C1"/>
    <w:rsid w:val="002B60B8"/>
    <w:rsid w:val="002B6480"/>
    <w:rsid w:val="002B67FD"/>
    <w:rsid w:val="002B6BA4"/>
    <w:rsid w:val="002B6F5F"/>
    <w:rsid w:val="002C14A0"/>
    <w:rsid w:val="002C14EF"/>
    <w:rsid w:val="002C1A33"/>
    <w:rsid w:val="002C27F4"/>
    <w:rsid w:val="002C2FB9"/>
    <w:rsid w:val="002C302D"/>
    <w:rsid w:val="002C330E"/>
    <w:rsid w:val="002C46BC"/>
    <w:rsid w:val="002C6326"/>
    <w:rsid w:val="002C69BA"/>
    <w:rsid w:val="002C6BA4"/>
    <w:rsid w:val="002C725F"/>
    <w:rsid w:val="002D07A4"/>
    <w:rsid w:val="002D0893"/>
    <w:rsid w:val="002D0E0F"/>
    <w:rsid w:val="002D1B15"/>
    <w:rsid w:val="002D1D58"/>
    <w:rsid w:val="002D253D"/>
    <w:rsid w:val="002D29EB"/>
    <w:rsid w:val="002D2F2D"/>
    <w:rsid w:val="002D3DF2"/>
    <w:rsid w:val="002D44A1"/>
    <w:rsid w:val="002D4783"/>
    <w:rsid w:val="002D4B57"/>
    <w:rsid w:val="002D52F2"/>
    <w:rsid w:val="002D59B8"/>
    <w:rsid w:val="002D5CDA"/>
    <w:rsid w:val="002D66E7"/>
    <w:rsid w:val="002E01A4"/>
    <w:rsid w:val="002E03D2"/>
    <w:rsid w:val="002E0789"/>
    <w:rsid w:val="002E10FF"/>
    <w:rsid w:val="002E12C7"/>
    <w:rsid w:val="002E146F"/>
    <w:rsid w:val="002E158A"/>
    <w:rsid w:val="002E20B7"/>
    <w:rsid w:val="002E21F5"/>
    <w:rsid w:val="002E22A1"/>
    <w:rsid w:val="002E270F"/>
    <w:rsid w:val="002E304F"/>
    <w:rsid w:val="002E31BB"/>
    <w:rsid w:val="002E3672"/>
    <w:rsid w:val="002E4314"/>
    <w:rsid w:val="002E490E"/>
    <w:rsid w:val="002E5133"/>
    <w:rsid w:val="002E5361"/>
    <w:rsid w:val="002E555E"/>
    <w:rsid w:val="002E6131"/>
    <w:rsid w:val="002E61F1"/>
    <w:rsid w:val="002E72D5"/>
    <w:rsid w:val="002F00B5"/>
    <w:rsid w:val="002F07F2"/>
    <w:rsid w:val="002F0962"/>
    <w:rsid w:val="002F09A9"/>
    <w:rsid w:val="002F11CD"/>
    <w:rsid w:val="002F2474"/>
    <w:rsid w:val="002F3AD9"/>
    <w:rsid w:val="002F3C18"/>
    <w:rsid w:val="002F5044"/>
    <w:rsid w:val="002F50E5"/>
    <w:rsid w:val="002F553E"/>
    <w:rsid w:val="002F5AAC"/>
    <w:rsid w:val="002F6159"/>
    <w:rsid w:val="002F6B4F"/>
    <w:rsid w:val="002F7A8D"/>
    <w:rsid w:val="002F7E11"/>
    <w:rsid w:val="002F7EE4"/>
    <w:rsid w:val="00300E60"/>
    <w:rsid w:val="003010BE"/>
    <w:rsid w:val="00301192"/>
    <w:rsid w:val="00302B24"/>
    <w:rsid w:val="0030314D"/>
    <w:rsid w:val="00303E46"/>
    <w:rsid w:val="00304853"/>
    <w:rsid w:val="003051CF"/>
    <w:rsid w:val="00305984"/>
    <w:rsid w:val="003061CB"/>
    <w:rsid w:val="003061CF"/>
    <w:rsid w:val="00306852"/>
    <w:rsid w:val="00306FAA"/>
    <w:rsid w:val="003078C8"/>
    <w:rsid w:val="00307A03"/>
    <w:rsid w:val="0031025F"/>
    <w:rsid w:val="0031061C"/>
    <w:rsid w:val="00310DE5"/>
    <w:rsid w:val="00310FC4"/>
    <w:rsid w:val="003110C6"/>
    <w:rsid w:val="0031291D"/>
    <w:rsid w:val="003130A2"/>
    <w:rsid w:val="0031319D"/>
    <w:rsid w:val="00313486"/>
    <w:rsid w:val="003137A7"/>
    <w:rsid w:val="00313900"/>
    <w:rsid w:val="00314582"/>
    <w:rsid w:val="00315977"/>
    <w:rsid w:val="00315F3C"/>
    <w:rsid w:val="00316A17"/>
    <w:rsid w:val="00317E9B"/>
    <w:rsid w:val="003200D6"/>
    <w:rsid w:val="0032061E"/>
    <w:rsid w:val="0032196C"/>
    <w:rsid w:val="00323BD0"/>
    <w:rsid w:val="00323CED"/>
    <w:rsid w:val="00324212"/>
    <w:rsid w:val="003243F0"/>
    <w:rsid w:val="0032767D"/>
    <w:rsid w:val="00330D50"/>
    <w:rsid w:val="0033104C"/>
    <w:rsid w:val="00332BF9"/>
    <w:rsid w:val="00333DEE"/>
    <w:rsid w:val="00334705"/>
    <w:rsid w:val="0033548A"/>
    <w:rsid w:val="00335725"/>
    <w:rsid w:val="00335B18"/>
    <w:rsid w:val="00335BD0"/>
    <w:rsid w:val="00337269"/>
    <w:rsid w:val="00340008"/>
    <w:rsid w:val="0034001A"/>
    <w:rsid w:val="00340081"/>
    <w:rsid w:val="003405E3"/>
    <w:rsid w:val="0034096E"/>
    <w:rsid w:val="00341F8B"/>
    <w:rsid w:val="003425F0"/>
    <w:rsid w:val="003427CB"/>
    <w:rsid w:val="00342DA7"/>
    <w:rsid w:val="00342FFB"/>
    <w:rsid w:val="00343198"/>
    <w:rsid w:val="00343E3C"/>
    <w:rsid w:val="00344B99"/>
    <w:rsid w:val="00344DFA"/>
    <w:rsid w:val="00347A7A"/>
    <w:rsid w:val="00350EDD"/>
    <w:rsid w:val="00352633"/>
    <w:rsid w:val="00352EF1"/>
    <w:rsid w:val="00353129"/>
    <w:rsid w:val="00353E19"/>
    <w:rsid w:val="00353FB3"/>
    <w:rsid w:val="0035435D"/>
    <w:rsid w:val="00354C82"/>
    <w:rsid w:val="003551DA"/>
    <w:rsid w:val="00355474"/>
    <w:rsid w:val="00355921"/>
    <w:rsid w:val="00355CE1"/>
    <w:rsid w:val="00356B61"/>
    <w:rsid w:val="00357404"/>
    <w:rsid w:val="00357508"/>
    <w:rsid w:val="003577DF"/>
    <w:rsid w:val="00357A56"/>
    <w:rsid w:val="003603BE"/>
    <w:rsid w:val="00360671"/>
    <w:rsid w:val="00361244"/>
    <w:rsid w:val="003614C1"/>
    <w:rsid w:val="00361A65"/>
    <w:rsid w:val="003621AB"/>
    <w:rsid w:val="0036267B"/>
    <w:rsid w:val="00365153"/>
    <w:rsid w:val="00365E2F"/>
    <w:rsid w:val="003660A3"/>
    <w:rsid w:val="003664E5"/>
    <w:rsid w:val="003669C2"/>
    <w:rsid w:val="003673A1"/>
    <w:rsid w:val="00367852"/>
    <w:rsid w:val="00367B85"/>
    <w:rsid w:val="00367D5B"/>
    <w:rsid w:val="00370086"/>
    <w:rsid w:val="00370414"/>
    <w:rsid w:val="00370D39"/>
    <w:rsid w:val="0037204E"/>
    <w:rsid w:val="003722C1"/>
    <w:rsid w:val="0037231F"/>
    <w:rsid w:val="00372759"/>
    <w:rsid w:val="003727EB"/>
    <w:rsid w:val="00372F8B"/>
    <w:rsid w:val="00373967"/>
    <w:rsid w:val="00374AA1"/>
    <w:rsid w:val="00374CE3"/>
    <w:rsid w:val="003751A3"/>
    <w:rsid w:val="00375AF3"/>
    <w:rsid w:val="003773D9"/>
    <w:rsid w:val="0038005E"/>
    <w:rsid w:val="003812D7"/>
    <w:rsid w:val="0038173C"/>
    <w:rsid w:val="00381EA1"/>
    <w:rsid w:val="003827F6"/>
    <w:rsid w:val="003829BF"/>
    <w:rsid w:val="00382E49"/>
    <w:rsid w:val="00383AD3"/>
    <w:rsid w:val="00385502"/>
    <w:rsid w:val="00385532"/>
    <w:rsid w:val="003862BE"/>
    <w:rsid w:val="00386537"/>
    <w:rsid w:val="003866D6"/>
    <w:rsid w:val="003874A0"/>
    <w:rsid w:val="0039006C"/>
    <w:rsid w:val="00390652"/>
    <w:rsid w:val="00391321"/>
    <w:rsid w:val="00391410"/>
    <w:rsid w:val="003920BA"/>
    <w:rsid w:val="00392485"/>
    <w:rsid w:val="003930FA"/>
    <w:rsid w:val="003931D2"/>
    <w:rsid w:val="00393694"/>
    <w:rsid w:val="00394451"/>
    <w:rsid w:val="0039522C"/>
    <w:rsid w:val="00395244"/>
    <w:rsid w:val="003959E7"/>
    <w:rsid w:val="00396544"/>
    <w:rsid w:val="00396547"/>
    <w:rsid w:val="003A1408"/>
    <w:rsid w:val="003A1942"/>
    <w:rsid w:val="003A2E43"/>
    <w:rsid w:val="003A30F2"/>
    <w:rsid w:val="003A33BF"/>
    <w:rsid w:val="003A58A7"/>
    <w:rsid w:val="003A5FD9"/>
    <w:rsid w:val="003A6129"/>
    <w:rsid w:val="003A62F3"/>
    <w:rsid w:val="003A6409"/>
    <w:rsid w:val="003A65AF"/>
    <w:rsid w:val="003A6B76"/>
    <w:rsid w:val="003A6D6F"/>
    <w:rsid w:val="003A6F35"/>
    <w:rsid w:val="003A7473"/>
    <w:rsid w:val="003A74D1"/>
    <w:rsid w:val="003B038D"/>
    <w:rsid w:val="003B0639"/>
    <w:rsid w:val="003B0949"/>
    <w:rsid w:val="003B0A7E"/>
    <w:rsid w:val="003B1421"/>
    <w:rsid w:val="003B1CDF"/>
    <w:rsid w:val="003B1D2B"/>
    <w:rsid w:val="003B1F75"/>
    <w:rsid w:val="003B2069"/>
    <w:rsid w:val="003B206A"/>
    <w:rsid w:val="003B2230"/>
    <w:rsid w:val="003B2F45"/>
    <w:rsid w:val="003B3E99"/>
    <w:rsid w:val="003B4197"/>
    <w:rsid w:val="003B45D8"/>
    <w:rsid w:val="003B525B"/>
    <w:rsid w:val="003B5326"/>
    <w:rsid w:val="003B5CD3"/>
    <w:rsid w:val="003B619D"/>
    <w:rsid w:val="003B6403"/>
    <w:rsid w:val="003B6856"/>
    <w:rsid w:val="003B6FCF"/>
    <w:rsid w:val="003C0EAC"/>
    <w:rsid w:val="003C132F"/>
    <w:rsid w:val="003C1482"/>
    <w:rsid w:val="003C1A5B"/>
    <w:rsid w:val="003C23AD"/>
    <w:rsid w:val="003C2A6E"/>
    <w:rsid w:val="003C3071"/>
    <w:rsid w:val="003C32D6"/>
    <w:rsid w:val="003C3626"/>
    <w:rsid w:val="003C5904"/>
    <w:rsid w:val="003C5F28"/>
    <w:rsid w:val="003C7F5B"/>
    <w:rsid w:val="003D0615"/>
    <w:rsid w:val="003D09D2"/>
    <w:rsid w:val="003D1701"/>
    <w:rsid w:val="003D197E"/>
    <w:rsid w:val="003D19D2"/>
    <w:rsid w:val="003D1ADC"/>
    <w:rsid w:val="003D2149"/>
    <w:rsid w:val="003D2238"/>
    <w:rsid w:val="003D2A73"/>
    <w:rsid w:val="003D2DBF"/>
    <w:rsid w:val="003D33E1"/>
    <w:rsid w:val="003D3578"/>
    <w:rsid w:val="003D383A"/>
    <w:rsid w:val="003D3A6B"/>
    <w:rsid w:val="003D3C0C"/>
    <w:rsid w:val="003D4210"/>
    <w:rsid w:val="003D727E"/>
    <w:rsid w:val="003D79EB"/>
    <w:rsid w:val="003E0F79"/>
    <w:rsid w:val="003E12F7"/>
    <w:rsid w:val="003E23AF"/>
    <w:rsid w:val="003E2ABD"/>
    <w:rsid w:val="003E35DA"/>
    <w:rsid w:val="003E3DFE"/>
    <w:rsid w:val="003E5104"/>
    <w:rsid w:val="003E635B"/>
    <w:rsid w:val="003E77B0"/>
    <w:rsid w:val="003E7864"/>
    <w:rsid w:val="003E7950"/>
    <w:rsid w:val="003F0442"/>
    <w:rsid w:val="003F06FD"/>
    <w:rsid w:val="003F0C89"/>
    <w:rsid w:val="003F11B3"/>
    <w:rsid w:val="003F1ACE"/>
    <w:rsid w:val="003F1C9E"/>
    <w:rsid w:val="003F2555"/>
    <w:rsid w:val="003F271D"/>
    <w:rsid w:val="003F2DB4"/>
    <w:rsid w:val="003F31A4"/>
    <w:rsid w:val="003F31D1"/>
    <w:rsid w:val="003F3E30"/>
    <w:rsid w:val="003F3FA9"/>
    <w:rsid w:val="003F555F"/>
    <w:rsid w:val="003F63FD"/>
    <w:rsid w:val="003F6DE4"/>
    <w:rsid w:val="003F6EAD"/>
    <w:rsid w:val="003F6F7E"/>
    <w:rsid w:val="00400049"/>
    <w:rsid w:val="00400157"/>
    <w:rsid w:val="004011EE"/>
    <w:rsid w:val="00402622"/>
    <w:rsid w:val="0040267C"/>
    <w:rsid w:val="00402A6C"/>
    <w:rsid w:val="00402BA1"/>
    <w:rsid w:val="00402C6F"/>
    <w:rsid w:val="00403107"/>
    <w:rsid w:val="0040312C"/>
    <w:rsid w:val="00403B31"/>
    <w:rsid w:val="00403C1A"/>
    <w:rsid w:val="004046D0"/>
    <w:rsid w:val="0040491E"/>
    <w:rsid w:val="00404F8E"/>
    <w:rsid w:val="004050E2"/>
    <w:rsid w:val="00405157"/>
    <w:rsid w:val="0040543B"/>
    <w:rsid w:val="004055B7"/>
    <w:rsid w:val="00405BD6"/>
    <w:rsid w:val="00405FD8"/>
    <w:rsid w:val="00406DF1"/>
    <w:rsid w:val="00406F9E"/>
    <w:rsid w:val="00407CE9"/>
    <w:rsid w:val="004100DF"/>
    <w:rsid w:val="004102E7"/>
    <w:rsid w:val="004108EE"/>
    <w:rsid w:val="00410B1A"/>
    <w:rsid w:val="0041386F"/>
    <w:rsid w:val="00414409"/>
    <w:rsid w:val="0041445B"/>
    <w:rsid w:val="004146F8"/>
    <w:rsid w:val="004147FA"/>
    <w:rsid w:val="004153B9"/>
    <w:rsid w:val="0041567E"/>
    <w:rsid w:val="00415FCE"/>
    <w:rsid w:val="0041614F"/>
    <w:rsid w:val="004179B1"/>
    <w:rsid w:val="00417BA1"/>
    <w:rsid w:val="004201AC"/>
    <w:rsid w:val="004202D0"/>
    <w:rsid w:val="00420347"/>
    <w:rsid w:val="00420A9E"/>
    <w:rsid w:val="00420B45"/>
    <w:rsid w:val="00421AFC"/>
    <w:rsid w:val="004221CF"/>
    <w:rsid w:val="0042235A"/>
    <w:rsid w:val="0042295F"/>
    <w:rsid w:val="00422AB1"/>
    <w:rsid w:val="00422FF6"/>
    <w:rsid w:val="0042368B"/>
    <w:rsid w:val="00423E89"/>
    <w:rsid w:val="00424839"/>
    <w:rsid w:val="00424D49"/>
    <w:rsid w:val="00425295"/>
    <w:rsid w:val="004257A9"/>
    <w:rsid w:val="00425FE5"/>
    <w:rsid w:val="0042642E"/>
    <w:rsid w:val="004267B7"/>
    <w:rsid w:val="004268ED"/>
    <w:rsid w:val="004272AD"/>
    <w:rsid w:val="00427848"/>
    <w:rsid w:val="00427BA7"/>
    <w:rsid w:val="00427CB3"/>
    <w:rsid w:val="00430686"/>
    <w:rsid w:val="00430736"/>
    <w:rsid w:val="00430D31"/>
    <w:rsid w:val="00430D34"/>
    <w:rsid w:val="00430D36"/>
    <w:rsid w:val="004314A8"/>
    <w:rsid w:val="004323DF"/>
    <w:rsid w:val="0043292A"/>
    <w:rsid w:val="00433984"/>
    <w:rsid w:val="00433F62"/>
    <w:rsid w:val="00434486"/>
    <w:rsid w:val="00434C2E"/>
    <w:rsid w:val="00435437"/>
    <w:rsid w:val="00435A58"/>
    <w:rsid w:val="00436322"/>
    <w:rsid w:val="00436356"/>
    <w:rsid w:val="0043711C"/>
    <w:rsid w:val="00437960"/>
    <w:rsid w:val="004379B9"/>
    <w:rsid w:val="004402FE"/>
    <w:rsid w:val="004408B8"/>
    <w:rsid w:val="00440A42"/>
    <w:rsid w:val="00441647"/>
    <w:rsid w:val="00441700"/>
    <w:rsid w:val="00441966"/>
    <w:rsid w:val="00442649"/>
    <w:rsid w:val="00442AEE"/>
    <w:rsid w:val="00442D8F"/>
    <w:rsid w:val="00443645"/>
    <w:rsid w:val="00443F2C"/>
    <w:rsid w:val="00444505"/>
    <w:rsid w:val="00444AC9"/>
    <w:rsid w:val="00444E65"/>
    <w:rsid w:val="004452B5"/>
    <w:rsid w:val="00445B3B"/>
    <w:rsid w:val="00446730"/>
    <w:rsid w:val="004474EE"/>
    <w:rsid w:val="004476EA"/>
    <w:rsid w:val="004479E1"/>
    <w:rsid w:val="004503D0"/>
    <w:rsid w:val="00450791"/>
    <w:rsid w:val="0045089C"/>
    <w:rsid w:val="00450FE5"/>
    <w:rsid w:val="00452910"/>
    <w:rsid w:val="0045317B"/>
    <w:rsid w:val="00453C30"/>
    <w:rsid w:val="00454B42"/>
    <w:rsid w:val="00454C9C"/>
    <w:rsid w:val="00454D27"/>
    <w:rsid w:val="00454D33"/>
    <w:rsid w:val="004551A4"/>
    <w:rsid w:val="0045533D"/>
    <w:rsid w:val="00455646"/>
    <w:rsid w:val="00455914"/>
    <w:rsid w:val="004576AC"/>
    <w:rsid w:val="00460665"/>
    <w:rsid w:val="00462760"/>
    <w:rsid w:val="00462AC1"/>
    <w:rsid w:val="0046354A"/>
    <w:rsid w:val="00463B86"/>
    <w:rsid w:val="0046411C"/>
    <w:rsid w:val="004643DE"/>
    <w:rsid w:val="00464695"/>
    <w:rsid w:val="00464A73"/>
    <w:rsid w:val="00465E75"/>
    <w:rsid w:val="00466133"/>
    <w:rsid w:val="00466A0C"/>
    <w:rsid w:val="0046706F"/>
    <w:rsid w:val="00470BA1"/>
    <w:rsid w:val="00470BBE"/>
    <w:rsid w:val="00471C5A"/>
    <w:rsid w:val="00471CB4"/>
    <w:rsid w:val="00471CDC"/>
    <w:rsid w:val="00472FE6"/>
    <w:rsid w:val="004733AA"/>
    <w:rsid w:val="00473530"/>
    <w:rsid w:val="00474030"/>
    <w:rsid w:val="00474101"/>
    <w:rsid w:val="004742D1"/>
    <w:rsid w:val="00475246"/>
    <w:rsid w:val="004752EA"/>
    <w:rsid w:val="00476B29"/>
    <w:rsid w:val="00476CD4"/>
    <w:rsid w:val="0048076D"/>
    <w:rsid w:val="00480FAF"/>
    <w:rsid w:val="004813A5"/>
    <w:rsid w:val="00481D08"/>
    <w:rsid w:val="00483382"/>
    <w:rsid w:val="004837E1"/>
    <w:rsid w:val="00484050"/>
    <w:rsid w:val="0048413F"/>
    <w:rsid w:val="00484DEB"/>
    <w:rsid w:val="00485ED9"/>
    <w:rsid w:val="00485EF9"/>
    <w:rsid w:val="00486257"/>
    <w:rsid w:val="00486464"/>
    <w:rsid w:val="00486B48"/>
    <w:rsid w:val="00487416"/>
    <w:rsid w:val="0049049D"/>
    <w:rsid w:val="004907E3"/>
    <w:rsid w:val="00491F0E"/>
    <w:rsid w:val="00492F36"/>
    <w:rsid w:val="004945F0"/>
    <w:rsid w:val="00494B16"/>
    <w:rsid w:val="00494CAA"/>
    <w:rsid w:val="004956F8"/>
    <w:rsid w:val="0049610F"/>
    <w:rsid w:val="004970F6"/>
    <w:rsid w:val="00497286"/>
    <w:rsid w:val="00497457"/>
    <w:rsid w:val="00497E60"/>
    <w:rsid w:val="004A0275"/>
    <w:rsid w:val="004A0833"/>
    <w:rsid w:val="004A1FCD"/>
    <w:rsid w:val="004A31D1"/>
    <w:rsid w:val="004A3925"/>
    <w:rsid w:val="004A39EE"/>
    <w:rsid w:val="004A44F4"/>
    <w:rsid w:val="004A4CA0"/>
    <w:rsid w:val="004A4D38"/>
    <w:rsid w:val="004A5252"/>
    <w:rsid w:val="004A5ACA"/>
    <w:rsid w:val="004A68A4"/>
    <w:rsid w:val="004A7688"/>
    <w:rsid w:val="004A78C0"/>
    <w:rsid w:val="004B1990"/>
    <w:rsid w:val="004B1D18"/>
    <w:rsid w:val="004B2025"/>
    <w:rsid w:val="004B2B08"/>
    <w:rsid w:val="004B4D73"/>
    <w:rsid w:val="004B5A9B"/>
    <w:rsid w:val="004B6242"/>
    <w:rsid w:val="004B655A"/>
    <w:rsid w:val="004B6D9E"/>
    <w:rsid w:val="004B7260"/>
    <w:rsid w:val="004C102D"/>
    <w:rsid w:val="004C260B"/>
    <w:rsid w:val="004C2E7C"/>
    <w:rsid w:val="004C2EF3"/>
    <w:rsid w:val="004C3B38"/>
    <w:rsid w:val="004C41E4"/>
    <w:rsid w:val="004C44CB"/>
    <w:rsid w:val="004C4BD7"/>
    <w:rsid w:val="004C4D6B"/>
    <w:rsid w:val="004C5111"/>
    <w:rsid w:val="004C5D29"/>
    <w:rsid w:val="004C67CA"/>
    <w:rsid w:val="004C7293"/>
    <w:rsid w:val="004C7369"/>
    <w:rsid w:val="004C76C7"/>
    <w:rsid w:val="004C7834"/>
    <w:rsid w:val="004C7E6B"/>
    <w:rsid w:val="004C7EBF"/>
    <w:rsid w:val="004D02ED"/>
    <w:rsid w:val="004D0770"/>
    <w:rsid w:val="004D0FC0"/>
    <w:rsid w:val="004D1383"/>
    <w:rsid w:val="004D16EC"/>
    <w:rsid w:val="004D2DC0"/>
    <w:rsid w:val="004D3299"/>
    <w:rsid w:val="004D40BB"/>
    <w:rsid w:val="004D4A86"/>
    <w:rsid w:val="004D4B19"/>
    <w:rsid w:val="004D4F74"/>
    <w:rsid w:val="004D5462"/>
    <w:rsid w:val="004D550C"/>
    <w:rsid w:val="004D5BBB"/>
    <w:rsid w:val="004D621E"/>
    <w:rsid w:val="004D79EB"/>
    <w:rsid w:val="004D7E99"/>
    <w:rsid w:val="004E043C"/>
    <w:rsid w:val="004E08CC"/>
    <w:rsid w:val="004E0C10"/>
    <w:rsid w:val="004E13B0"/>
    <w:rsid w:val="004E1450"/>
    <w:rsid w:val="004E1E97"/>
    <w:rsid w:val="004E25DC"/>
    <w:rsid w:val="004E31B2"/>
    <w:rsid w:val="004E3254"/>
    <w:rsid w:val="004E3836"/>
    <w:rsid w:val="004E3E17"/>
    <w:rsid w:val="004E4C30"/>
    <w:rsid w:val="004E6189"/>
    <w:rsid w:val="004E717A"/>
    <w:rsid w:val="004E74AB"/>
    <w:rsid w:val="004E791E"/>
    <w:rsid w:val="004F2468"/>
    <w:rsid w:val="004F3E0A"/>
    <w:rsid w:val="004F4F2B"/>
    <w:rsid w:val="004F53B5"/>
    <w:rsid w:val="004F560E"/>
    <w:rsid w:val="004F6065"/>
    <w:rsid w:val="005007B3"/>
    <w:rsid w:val="0050097E"/>
    <w:rsid w:val="00500D74"/>
    <w:rsid w:val="0050488A"/>
    <w:rsid w:val="00504997"/>
    <w:rsid w:val="00505309"/>
    <w:rsid w:val="00505853"/>
    <w:rsid w:val="00505A0B"/>
    <w:rsid w:val="00505D64"/>
    <w:rsid w:val="00505DF2"/>
    <w:rsid w:val="0050624D"/>
    <w:rsid w:val="005069A6"/>
    <w:rsid w:val="00506DA1"/>
    <w:rsid w:val="00507E29"/>
    <w:rsid w:val="0051060A"/>
    <w:rsid w:val="0051180A"/>
    <w:rsid w:val="00511BB7"/>
    <w:rsid w:val="00511E85"/>
    <w:rsid w:val="00511EC6"/>
    <w:rsid w:val="00512D84"/>
    <w:rsid w:val="00512E3F"/>
    <w:rsid w:val="005131AE"/>
    <w:rsid w:val="0051459E"/>
    <w:rsid w:val="00516A64"/>
    <w:rsid w:val="00516E3A"/>
    <w:rsid w:val="00517B78"/>
    <w:rsid w:val="00517C68"/>
    <w:rsid w:val="00517D7C"/>
    <w:rsid w:val="00520E5A"/>
    <w:rsid w:val="00521471"/>
    <w:rsid w:val="00521A8B"/>
    <w:rsid w:val="00521C93"/>
    <w:rsid w:val="00521E74"/>
    <w:rsid w:val="005225E8"/>
    <w:rsid w:val="00522AB5"/>
    <w:rsid w:val="00523E40"/>
    <w:rsid w:val="005241FC"/>
    <w:rsid w:val="005249BD"/>
    <w:rsid w:val="00525CF4"/>
    <w:rsid w:val="00525D24"/>
    <w:rsid w:val="00526F03"/>
    <w:rsid w:val="00530001"/>
    <w:rsid w:val="00530193"/>
    <w:rsid w:val="005306FF"/>
    <w:rsid w:val="00531268"/>
    <w:rsid w:val="005317F8"/>
    <w:rsid w:val="0053201F"/>
    <w:rsid w:val="00532748"/>
    <w:rsid w:val="0053285F"/>
    <w:rsid w:val="00533C92"/>
    <w:rsid w:val="00534338"/>
    <w:rsid w:val="00534718"/>
    <w:rsid w:val="00534C31"/>
    <w:rsid w:val="005358C7"/>
    <w:rsid w:val="005401D2"/>
    <w:rsid w:val="005405CF"/>
    <w:rsid w:val="00541381"/>
    <w:rsid w:val="005414ED"/>
    <w:rsid w:val="0054214D"/>
    <w:rsid w:val="00542742"/>
    <w:rsid w:val="00542E91"/>
    <w:rsid w:val="00543300"/>
    <w:rsid w:val="00543452"/>
    <w:rsid w:val="00543839"/>
    <w:rsid w:val="005446E4"/>
    <w:rsid w:val="00544725"/>
    <w:rsid w:val="00544BB1"/>
    <w:rsid w:val="00544CCD"/>
    <w:rsid w:val="00545144"/>
    <w:rsid w:val="0054565A"/>
    <w:rsid w:val="0054585C"/>
    <w:rsid w:val="00545DBA"/>
    <w:rsid w:val="005467D7"/>
    <w:rsid w:val="0054759E"/>
    <w:rsid w:val="005479D3"/>
    <w:rsid w:val="00547D81"/>
    <w:rsid w:val="00547DAC"/>
    <w:rsid w:val="00550831"/>
    <w:rsid w:val="0055119F"/>
    <w:rsid w:val="0055154A"/>
    <w:rsid w:val="005519E4"/>
    <w:rsid w:val="0055243C"/>
    <w:rsid w:val="0055270B"/>
    <w:rsid w:val="005539FA"/>
    <w:rsid w:val="00553E81"/>
    <w:rsid w:val="00553FAC"/>
    <w:rsid w:val="005544CC"/>
    <w:rsid w:val="0055530F"/>
    <w:rsid w:val="00555FBE"/>
    <w:rsid w:val="00555FE4"/>
    <w:rsid w:val="00556335"/>
    <w:rsid w:val="00556789"/>
    <w:rsid w:val="00556E2F"/>
    <w:rsid w:val="00557D76"/>
    <w:rsid w:val="00560CB3"/>
    <w:rsid w:val="005614C2"/>
    <w:rsid w:val="00563253"/>
    <w:rsid w:val="0056388F"/>
    <w:rsid w:val="005643A1"/>
    <w:rsid w:val="005658AC"/>
    <w:rsid w:val="00565A70"/>
    <w:rsid w:val="00565D4D"/>
    <w:rsid w:val="005673C8"/>
    <w:rsid w:val="005675ED"/>
    <w:rsid w:val="005701C9"/>
    <w:rsid w:val="005703BB"/>
    <w:rsid w:val="005706A9"/>
    <w:rsid w:val="0057232A"/>
    <w:rsid w:val="00572C21"/>
    <w:rsid w:val="005730AE"/>
    <w:rsid w:val="0057402F"/>
    <w:rsid w:val="005743DE"/>
    <w:rsid w:val="00574642"/>
    <w:rsid w:val="00574821"/>
    <w:rsid w:val="00574AFD"/>
    <w:rsid w:val="00574B5C"/>
    <w:rsid w:val="0057588E"/>
    <w:rsid w:val="00576997"/>
    <w:rsid w:val="00576B69"/>
    <w:rsid w:val="0057781D"/>
    <w:rsid w:val="00577E26"/>
    <w:rsid w:val="00580D0D"/>
    <w:rsid w:val="00581569"/>
    <w:rsid w:val="00584165"/>
    <w:rsid w:val="0058441D"/>
    <w:rsid w:val="00586700"/>
    <w:rsid w:val="00586931"/>
    <w:rsid w:val="0058772B"/>
    <w:rsid w:val="00587DF7"/>
    <w:rsid w:val="00590EE9"/>
    <w:rsid w:val="0059128C"/>
    <w:rsid w:val="00591B3C"/>
    <w:rsid w:val="005941C0"/>
    <w:rsid w:val="00594D5F"/>
    <w:rsid w:val="00594F3B"/>
    <w:rsid w:val="0059503B"/>
    <w:rsid w:val="005951C9"/>
    <w:rsid w:val="005956ED"/>
    <w:rsid w:val="00595827"/>
    <w:rsid w:val="00596039"/>
    <w:rsid w:val="00596D2C"/>
    <w:rsid w:val="0059773B"/>
    <w:rsid w:val="0059780E"/>
    <w:rsid w:val="005978F9"/>
    <w:rsid w:val="005A01D6"/>
    <w:rsid w:val="005A0588"/>
    <w:rsid w:val="005A0AC6"/>
    <w:rsid w:val="005A0E84"/>
    <w:rsid w:val="005A1F35"/>
    <w:rsid w:val="005A2164"/>
    <w:rsid w:val="005A29DE"/>
    <w:rsid w:val="005A2F3F"/>
    <w:rsid w:val="005A37E4"/>
    <w:rsid w:val="005A573D"/>
    <w:rsid w:val="005A5C0E"/>
    <w:rsid w:val="005A616D"/>
    <w:rsid w:val="005A61CF"/>
    <w:rsid w:val="005A7217"/>
    <w:rsid w:val="005A75CA"/>
    <w:rsid w:val="005B09D8"/>
    <w:rsid w:val="005B1BC9"/>
    <w:rsid w:val="005B2017"/>
    <w:rsid w:val="005B3361"/>
    <w:rsid w:val="005B3481"/>
    <w:rsid w:val="005B3990"/>
    <w:rsid w:val="005B3B0D"/>
    <w:rsid w:val="005B431D"/>
    <w:rsid w:val="005B4542"/>
    <w:rsid w:val="005B6963"/>
    <w:rsid w:val="005B7286"/>
    <w:rsid w:val="005B748E"/>
    <w:rsid w:val="005C066C"/>
    <w:rsid w:val="005C09FE"/>
    <w:rsid w:val="005C1FCD"/>
    <w:rsid w:val="005C2C16"/>
    <w:rsid w:val="005C2C29"/>
    <w:rsid w:val="005C2F77"/>
    <w:rsid w:val="005C3081"/>
    <w:rsid w:val="005C31C1"/>
    <w:rsid w:val="005C3B71"/>
    <w:rsid w:val="005C488C"/>
    <w:rsid w:val="005C4915"/>
    <w:rsid w:val="005C4CC2"/>
    <w:rsid w:val="005C560F"/>
    <w:rsid w:val="005C58B6"/>
    <w:rsid w:val="005C5911"/>
    <w:rsid w:val="005C7A13"/>
    <w:rsid w:val="005D03A0"/>
    <w:rsid w:val="005D0627"/>
    <w:rsid w:val="005D08CD"/>
    <w:rsid w:val="005D0F8A"/>
    <w:rsid w:val="005D11E4"/>
    <w:rsid w:val="005D11F9"/>
    <w:rsid w:val="005D22E0"/>
    <w:rsid w:val="005D2FC7"/>
    <w:rsid w:val="005D3415"/>
    <w:rsid w:val="005D38E8"/>
    <w:rsid w:val="005D3EFE"/>
    <w:rsid w:val="005D448C"/>
    <w:rsid w:val="005D65B9"/>
    <w:rsid w:val="005D66C1"/>
    <w:rsid w:val="005D7299"/>
    <w:rsid w:val="005D7432"/>
    <w:rsid w:val="005D748C"/>
    <w:rsid w:val="005D7494"/>
    <w:rsid w:val="005D7D9B"/>
    <w:rsid w:val="005D7F9D"/>
    <w:rsid w:val="005E1610"/>
    <w:rsid w:val="005E1639"/>
    <w:rsid w:val="005E1E13"/>
    <w:rsid w:val="005E261F"/>
    <w:rsid w:val="005E3043"/>
    <w:rsid w:val="005E331D"/>
    <w:rsid w:val="005E3585"/>
    <w:rsid w:val="005E3B79"/>
    <w:rsid w:val="005E4C3E"/>
    <w:rsid w:val="005E4ECD"/>
    <w:rsid w:val="005E4FB9"/>
    <w:rsid w:val="005E5064"/>
    <w:rsid w:val="005E6C86"/>
    <w:rsid w:val="005E79D7"/>
    <w:rsid w:val="005F052D"/>
    <w:rsid w:val="005F0A9F"/>
    <w:rsid w:val="005F189C"/>
    <w:rsid w:val="005F1A3D"/>
    <w:rsid w:val="005F1B05"/>
    <w:rsid w:val="005F2C1F"/>
    <w:rsid w:val="005F300A"/>
    <w:rsid w:val="005F33EE"/>
    <w:rsid w:val="005F45B4"/>
    <w:rsid w:val="005F4EC0"/>
    <w:rsid w:val="005F544F"/>
    <w:rsid w:val="005F61CB"/>
    <w:rsid w:val="005F6773"/>
    <w:rsid w:val="005F68B0"/>
    <w:rsid w:val="005F7162"/>
    <w:rsid w:val="005F7541"/>
    <w:rsid w:val="005F7F7C"/>
    <w:rsid w:val="00600235"/>
    <w:rsid w:val="0060066D"/>
    <w:rsid w:val="0060162C"/>
    <w:rsid w:val="0060167D"/>
    <w:rsid w:val="00601B85"/>
    <w:rsid w:val="00602062"/>
    <w:rsid w:val="00602E6E"/>
    <w:rsid w:val="006032CC"/>
    <w:rsid w:val="00603529"/>
    <w:rsid w:val="00603571"/>
    <w:rsid w:val="00603A3B"/>
    <w:rsid w:val="00603A65"/>
    <w:rsid w:val="00603C2C"/>
    <w:rsid w:val="00603F4F"/>
    <w:rsid w:val="006058B9"/>
    <w:rsid w:val="00606352"/>
    <w:rsid w:val="006064A6"/>
    <w:rsid w:val="00606BEA"/>
    <w:rsid w:val="00606FA6"/>
    <w:rsid w:val="006070AC"/>
    <w:rsid w:val="006103A5"/>
    <w:rsid w:val="006106BD"/>
    <w:rsid w:val="006110BF"/>
    <w:rsid w:val="00611B4E"/>
    <w:rsid w:val="0061273A"/>
    <w:rsid w:val="006129E9"/>
    <w:rsid w:val="00612B3C"/>
    <w:rsid w:val="00614E9A"/>
    <w:rsid w:val="0061659E"/>
    <w:rsid w:val="00616F75"/>
    <w:rsid w:val="006177E7"/>
    <w:rsid w:val="0062005F"/>
    <w:rsid w:val="00621A11"/>
    <w:rsid w:val="00621DF1"/>
    <w:rsid w:val="00623A75"/>
    <w:rsid w:val="00623E51"/>
    <w:rsid w:val="0062401B"/>
    <w:rsid w:val="006242C4"/>
    <w:rsid w:val="0062446B"/>
    <w:rsid w:val="00625A98"/>
    <w:rsid w:val="006268EB"/>
    <w:rsid w:val="006270AA"/>
    <w:rsid w:val="00627255"/>
    <w:rsid w:val="00627454"/>
    <w:rsid w:val="00627771"/>
    <w:rsid w:val="00627A31"/>
    <w:rsid w:val="00630398"/>
    <w:rsid w:val="006309D1"/>
    <w:rsid w:val="00630CE7"/>
    <w:rsid w:val="006316C4"/>
    <w:rsid w:val="00631AC4"/>
    <w:rsid w:val="00632599"/>
    <w:rsid w:val="0063340E"/>
    <w:rsid w:val="00634C65"/>
    <w:rsid w:val="00635120"/>
    <w:rsid w:val="00635559"/>
    <w:rsid w:val="00635A95"/>
    <w:rsid w:val="00635F77"/>
    <w:rsid w:val="006400E3"/>
    <w:rsid w:val="0064016D"/>
    <w:rsid w:val="006408D4"/>
    <w:rsid w:val="0064160F"/>
    <w:rsid w:val="00641FC5"/>
    <w:rsid w:val="00642A1E"/>
    <w:rsid w:val="00642D07"/>
    <w:rsid w:val="00642D0A"/>
    <w:rsid w:val="00643597"/>
    <w:rsid w:val="00643ACC"/>
    <w:rsid w:val="00643EB3"/>
    <w:rsid w:val="0064447D"/>
    <w:rsid w:val="00644841"/>
    <w:rsid w:val="00645034"/>
    <w:rsid w:val="0064523F"/>
    <w:rsid w:val="00645C00"/>
    <w:rsid w:val="00645FFC"/>
    <w:rsid w:val="006465B2"/>
    <w:rsid w:val="00647B97"/>
    <w:rsid w:val="00647E9E"/>
    <w:rsid w:val="006507A4"/>
    <w:rsid w:val="006524CB"/>
    <w:rsid w:val="006529D3"/>
    <w:rsid w:val="0065354D"/>
    <w:rsid w:val="00653E95"/>
    <w:rsid w:val="00654078"/>
    <w:rsid w:val="00654520"/>
    <w:rsid w:val="006549C1"/>
    <w:rsid w:val="00655231"/>
    <w:rsid w:val="00656046"/>
    <w:rsid w:val="00656188"/>
    <w:rsid w:val="00656455"/>
    <w:rsid w:val="00656BF7"/>
    <w:rsid w:val="00656C0C"/>
    <w:rsid w:val="00657617"/>
    <w:rsid w:val="00657834"/>
    <w:rsid w:val="006604C2"/>
    <w:rsid w:val="00663BC1"/>
    <w:rsid w:val="00664062"/>
    <w:rsid w:val="00664195"/>
    <w:rsid w:val="006647FD"/>
    <w:rsid w:val="00665E9D"/>
    <w:rsid w:val="006665D9"/>
    <w:rsid w:val="00666DFD"/>
    <w:rsid w:val="006679C8"/>
    <w:rsid w:val="0067021E"/>
    <w:rsid w:val="006703D2"/>
    <w:rsid w:val="00670FDC"/>
    <w:rsid w:val="006716EC"/>
    <w:rsid w:val="00671B32"/>
    <w:rsid w:val="006725A4"/>
    <w:rsid w:val="006726AE"/>
    <w:rsid w:val="006729E9"/>
    <w:rsid w:val="00672BC5"/>
    <w:rsid w:val="00673CCE"/>
    <w:rsid w:val="00674373"/>
    <w:rsid w:val="006746D7"/>
    <w:rsid w:val="00674CB2"/>
    <w:rsid w:val="0067569D"/>
    <w:rsid w:val="0067589A"/>
    <w:rsid w:val="00675DC6"/>
    <w:rsid w:val="00676672"/>
    <w:rsid w:val="00677D3B"/>
    <w:rsid w:val="00680AFF"/>
    <w:rsid w:val="0068198A"/>
    <w:rsid w:val="00682843"/>
    <w:rsid w:val="00682A66"/>
    <w:rsid w:val="00682D7F"/>
    <w:rsid w:val="00683227"/>
    <w:rsid w:val="006833F6"/>
    <w:rsid w:val="00683877"/>
    <w:rsid w:val="006838C9"/>
    <w:rsid w:val="006838D1"/>
    <w:rsid w:val="00684207"/>
    <w:rsid w:val="00684DF6"/>
    <w:rsid w:val="0068716C"/>
    <w:rsid w:val="00687397"/>
    <w:rsid w:val="00687DF8"/>
    <w:rsid w:val="006904A6"/>
    <w:rsid w:val="00690B3C"/>
    <w:rsid w:val="006916F9"/>
    <w:rsid w:val="006920D8"/>
    <w:rsid w:val="006921B2"/>
    <w:rsid w:val="006926E4"/>
    <w:rsid w:val="0069323C"/>
    <w:rsid w:val="00693B0C"/>
    <w:rsid w:val="00694146"/>
    <w:rsid w:val="0069427D"/>
    <w:rsid w:val="00694F71"/>
    <w:rsid w:val="00695016"/>
    <w:rsid w:val="006953E9"/>
    <w:rsid w:val="00695A3F"/>
    <w:rsid w:val="00695D5B"/>
    <w:rsid w:val="006965E8"/>
    <w:rsid w:val="00696CFA"/>
    <w:rsid w:val="00696ECA"/>
    <w:rsid w:val="00696F1E"/>
    <w:rsid w:val="0069754D"/>
    <w:rsid w:val="00697601"/>
    <w:rsid w:val="0069786A"/>
    <w:rsid w:val="006A0555"/>
    <w:rsid w:val="006A0A34"/>
    <w:rsid w:val="006A1676"/>
    <w:rsid w:val="006A193D"/>
    <w:rsid w:val="006A1941"/>
    <w:rsid w:val="006A1A42"/>
    <w:rsid w:val="006A2115"/>
    <w:rsid w:val="006A2293"/>
    <w:rsid w:val="006A35EF"/>
    <w:rsid w:val="006A47BD"/>
    <w:rsid w:val="006A4D0D"/>
    <w:rsid w:val="006A4F2E"/>
    <w:rsid w:val="006A5091"/>
    <w:rsid w:val="006A535B"/>
    <w:rsid w:val="006A6D90"/>
    <w:rsid w:val="006B0229"/>
    <w:rsid w:val="006B043E"/>
    <w:rsid w:val="006B045A"/>
    <w:rsid w:val="006B091C"/>
    <w:rsid w:val="006B1B13"/>
    <w:rsid w:val="006B1DDD"/>
    <w:rsid w:val="006B2D9D"/>
    <w:rsid w:val="006B35DE"/>
    <w:rsid w:val="006B46C7"/>
    <w:rsid w:val="006B499A"/>
    <w:rsid w:val="006B54CA"/>
    <w:rsid w:val="006B5626"/>
    <w:rsid w:val="006B599C"/>
    <w:rsid w:val="006B5AA1"/>
    <w:rsid w:val="006B61E6"/>
    <w:rsid w:val="006B68D7"/>
    <w:rsid w:val="006B7496"/>
    <w:rsid w:val="006B7F4F"/>
    <w:rsid w:val="006C12A8"/>
    <w:rsid w:val="006C1A37"/>
    <w:rsid w:val="006C1BA1"/>
    <w:rsid w:val="006C2A7E"/>
    <w:rsid w:val="006C3EDE"/>
    <w:rsid w:val="006C43AD"/>
    <w:rsid w:val="006C47B5"/>
    <w:rsid w:val="006C4A7A"/>
    <w:rsid w:val="006C5749"/>
    <w:rsid w:val="006C5890"/>
    <w:rsid w:val="006C5AD1"/>
    <w:rsid w:val="006C6075"/>
    <w:rsid w:val="006C703E"/>
    <w:rsid w:val="006C769D"/>
    <w:rsid w:val="006C76FA"/>
    <w:rsid w:val="006D04A2"/>
    <w:rsid w:val="006D068F"/>
    <w:rsid w:val="006D0FD9"/>
    <w:rsid w:val="006D1907"/>
    <w:rsid w:val="006D1AB8"/>
    <w:rsid w:val="006D2293"/>
    <w:rsid w:val="006D2619"/>
    <w:rsid w:val="006D3146"/>
    <w:rsid w:val="006D4709"/>
    <w:rsid w:val="006D4C8B"/>
    <w:rsid w:val="006D566F"/>
    <w:rsid w:val="006D7B26"/>
    <w:rsid w:val="006E0529"/>
    <w:rsid w:val="006E0B38"/>
    <w:rsid w:val="006E1261"/>
    <w:rsid w:val="006E2661"/>
    <w:rsid w:val="006E2841"/>
    <w:rsid w:val="006E3476"/>
    <w:rsid w:val="006E3794"/>
    <w:rsid w:val="006E4154"/>
    <w:rsid w:val="006E42C5"/>
    <w:rsid w:val="006E4335"/>
    <w:rsid w:val="006E47C5"/>
    <w:rsid w:val="006E48A0"/>
    <w:rsid w:val="006E56D2"/>
    <w:rsid w:val="006E5DE2"/>
    <w:rsid w:val="006E6208"/>
    <w:rsid w:val="006E67F2"/>
    <w:rsid w:val="006E6FF6"/>
    <w:rsid w:val="006E7D07"/>
    <w:rsid w:val="006F018B"/>
    <w:rsid w:val="006F08A5"/>
    <w:rsid w:val="006F165D"/>
    <w:rsid w:val="006F1EB8"/>
    <w:rsid w:val="006F230B"/>
    <w:rsid w:val="006F2488"/>
    <w:rsid w:val="006F3B88"/>
    <w:rsid w:val="006F444F"/>
    <w:rsid w:val="006F6AF8"/>
    <w:rsid w:val="0070028B"/>
    <w:rsid w:val="00701008"/>
    <w:rsid w:val="00703EFA"/>
    <w:rsid w:val="00703F2C"/>
    <w:rsid w:val="00704350"/>
    <w:rsid w:val="0070454D"/>
    <w:rsid w:val="00704CCA"/>
    <w:rsid w:val="007053AF"/>
    <w:rsid w:val="007055E5"/>
    <w:rsid w:val="007057B6"/>
    <w:rsid w:val="0070591A"/>
    <w:rsid w:val="00705A8D"/>
    <w:rsid w:val="00706E01"/>
    <w:rsid w:val="007103E7"/>
    <w:rsid w:val="007113EA"/>
    <w:rsid w:val="007115A8"/>
    <w:rsid w:val="00711799"/>
    <w:rsid w:val="00711F97"/>
    <w:rsid w:val="00713009"/>
    <w:rsid w:val="00713C9A"/>
    <w:rsid w:val="00713DED"/>
    <w:rsid w:val="00714CB8"/>
    <w:rsid w:val="00716796"/>
    <w:rsid w:val="00717BF4"/>
    <w:rsid w:val="007208D6"/>
    <w:rsid w:val="00722180"/>
    <w:rsid w:val="007223DE"/>
    <w:rsid w:val="00722AAB"/>
    <w:rsid w:val="00723249"/>
    <w:rsid w:val="007239EC"/>
    <w:rsid w:val="00723D33"/>
    <w:rsid w:val="00724C29"/>
    <w:rsid w:val="007250B5"/>
    <w:rsid w:val="007253B5"/>
    <w:rsid w:val="007254A5"/>
    <w:rsid w:val="00725FD9"/>
    <w:rsid w:val="00726564"/>
    <w:rsid w:val="00726FC1"/>
    <w:rsid w:val="007270D7"/>
    <w:rsid w:val="007316E0"/>
    <w:rsid w:val="00731A51"/>
    <w:rsid w:val="007326C1"/>
    <w:rsid w:val="00733157"/>
    <w:rsid w:val="0073321A"/>
    <w:rsid w:val="007335A0"/>
    <w:rsid w:val="0073387E"/>
    <w:rsid w:val="007339CF"/>
    <w:rsid w:val="00734456"/>
    <w:rsid w:val="0073445F"/>
    <w:rsid w:val="007356C7"/>
    <w:rsid w:val="007358E3"/>
    <w:rsid w:val="007366A9"/>
    <w:rsid w:val="007366FE"/>
    <w:rsid w:val="00736E28"/>
    <w:rsid w:val="00736FC6"/>
    <w:rsid w:val="00737122"/>
    <w:rsid w:val="00737A88"/>
    <w:rsid w:val="00737E57"/>
    <w:rsid w:val="00740041"/>
    <w:rsid w:val="007415BF"/>
    <w:rsid w:val="00741E79"/>
    <w:rsid w:val="00742728"/>
    <w:rsid w:val="00742D9E"/>
    <w:rsid w:val="00742FBA"/>
    <w:rsid w:val="00743AF0"/>
    <w:rsid w:val="00744C0C"/>
    <w:rsid w:val="00744C2C"/>
    <w:rsid w:val="00746A8F"/>
    <w:rsid w:val="00746E69"/>
    <w:rsid w:val="00747032"/>
    <w:rsid w:val="007478F0"/>
    <w:rsid w:val="00747E51"/>
    <w:rsid w:val="00750825"/>
    <w:rsid w:val="0075157B"/>
    <w:rsid w:val="00751690"/>
    <w:rsid w:val="007516FA"/>
    <w:rsid w:val="0075176D"/>
    <w:rsid w:val="007519B7"/>
    <w:rsid w:val="00752333"/>
    <w:rsid w:val="007524E6"/>
    <w:rsid w:val="00752551"/>
    <w:rsid w:val="00752A20"/>
    <w:rsid w:val="007532F3"/>
    <w:rsid w:val="00753E58"/>
    <w:rsid w:val="00754491"/>
    <w:rsid w:val="00754E90"/>
    <w:rsid w:val="00755AA6"/>
    <w:rsid w:val="00756166"/>
    <w:rsid w:val="0075646D"/>
    <w:rsid w:val="00760611"/>
    <w:rsid w:val="0076065B"/>
    <w:rsid w:val="007615F6"/>
    <w:rsid w:val="007620FD"/>
    <w:rsid w:val="00762726"/>
    <w:rsid w:val="00762ADF"/>
    <w:rsid w:val="00762BA8"/>
    <w:rsid w:val="00763676"/>
    <w:rsid w:val="007648D0"/>
    <w:rsid w:val="007653CA"/>
    <w:rsid w:val="00767D42"/>
    <w:rsid w:val="00767F90"/>
    <w:rsid w:val="007709EF"/>
    <w:rsid w:val="007714DE"/>
    <w:rsid w:val="007719BF"/>
    <w:rsid w:val="0077213A"/>
    <w:rsid w:val="007729F4"/>
    <w:rsid w:val="00772B82"/>
    <w:rsid w:val="00772E4A"/>
    <w:rsid w:val="007733A9"/>
    <w:rsid w:val="00773D3D"/>
    <w:rsid w:val="00774BE4"/>
    <w:rsid w:val="007752AD"/>
    <w:rsid w:val="007752B3"/>
    <w:rsid w:val="0077539A"/>
    <w:rsid w:val="007756AF"/>
    <w:rsid w:val="007764D8"/>
    <w:rsid w:val="0077694D"/>
    <w:rsid w:val="00776A6D"/>
    <w:rsid w:val="00780253"/>
    <w:rsid w:val="007810D0"/>
    <w:rsid w:val="00781644"/>
    <w:rsid w:val="007816C9"/>
    <w:rsid w:val="007819F0"/>
    <w:rsid w:val="0078278E"/>
    <w:rsid w:val="00782AA6"/>
    <w:rsid w:val="0078378C"/>
    <w:rsid w:val="00783A90"/>
    <w:rsid w:val="00784B78"/>
    <w:rsid w:val="00785482"/>
    <w:rsid w:val="00785F43"/>
    <w:rsid w:val="00785FBB"/>
    <w:rsid w:val="00786324"/>
    <w:rsid w:val="0078680E"/>
    <w:rsid w:val="00786946"/>
    <w:rsid w:val="00787C8B"/>
    <w:rsid w:val="007906EF"/>
    <w:rsid w:val="00790AB8"/>
    <w:rsid w:val="00791A9D"/>
    <w:rsid w:val="00791E01"/>
    <w:rsid w:val="00791F10"/>
    <w:rsid w:val="00793D7A"/>
    <w:rsid w:val="00794005"/>
    <w:rsid w:val="00795E22"/>
    <w:rsid w:val="007977EB"/>
    <w:rsid w:val="007979BB"/>
    <w:rsid w:val="007A0345"/>
    <w:rsid w:val="007A0F76"/>
    <w:rsid w:val="007A1521"/>
    <w:rsid w:val="007A16C1"/>
    <w:rsid w:val="007A199B"/>
    <w:rsid w:val="007A2CBA"/>
    <w:rsid w:val="007A30E7"/>
    <w:rsid w:val="007A5469"/>
    <w:rsid w:val="007A59B9"/>
    <w:rsid w:val="007A5DA5"/>
    <w:rsid w:val="007A5F40"/>
    <w:rsid w:val="007A6191"/>
    <w:rsid w:val="007A7A0E"/>
    <w:rsid w:val="007B0E8D"/>
    <w:rsid w:val="007B15E3"/>
    <w:rsid w:val="007B1D71"/>
    <w:rsid w:val="007B2166"/>
    <w:rsid w:val="007B3F35"/>
    <w:rsid w:val="007B466F"/>
    <w:rsid w:val="007B5235"/>
    <w:rsid w:val="007B530D"/>
    <w:rsid w:val="007B6985"/>
    <w:rsid w:val="007B6E38"/>
    <w:rsid w:val="007B6FC8"/>
    <w:rsid w:val="007B72E3"/>
    <w:rsid w:val="007C061B"/>
    <w:rsid w:val="007C0D46"/>
    <w:rsid w:val="007C0F31"/>
    <w:rsid w:val="007C278D"/>
    <w:rsid w:val="007C4734"/>
    <w:rsid w:val="007C617B"/>
    <w:rsid w:val="007C6743"/>
    <w:rsid w:val="007C6BB5"/>
    <w:rsid w:val="007C77C5"/>
    <w:rsid w:val="007C7EA5"/>
    <w:rsid w:val="007D02AE"/>
    <w:rsid w:val="007D0D23"/>
    <w:rsid w:val="007D0F35"/>
    <w:rsid w:val="007D21E6"/>
    <w:rsid w:val="007D28C6"/>
    <w:rsid w:val="007D3003"/>
    <w:rsid w:val="007D327B"/>
    <w:rsid w:val="007D3566"/>
    <w:rsid w:val="007D3683"/>
    <w:rsid w:val="007D43B4"/>
    <w:rsid w:val="007D48A5"/>
    <w:rsid w:val="007D6F7B"/>
    <w:rsid w:val="007D78BC"/>
    <w:rsid w:val="007D7D1D"/>
    <w:rsid w:val="007E023E"/>
    <w:rsid w:val="007E038A"/>
    <w:rsid w:val="007E0CF4"/>
    <w:rsid w:val="007E26F0"/>
    <w:rsid w:val="007E2740"/>
    <w:rsid w:val="007E2917"/>
    <w:rsid w:val="007E2ACD"/>
    <w:rsid w:val="007E2AEE"/>
    <w:rsid w:val="007E3101"/>
    <w:rsid w:val="007E541B"/>
    <w:rsid w:val="007E5872"/>
    <w:rsid w:val="007E5A50"/>
    <w:rsid w:val="007E60B0"/>
    <w:rsid w:val="007F03C6"/>
    <w:rsid w:val="007F11B8"/>
    <w:rsid w:val="007F1F6D"/>
    <w:rsid w:val="007F4147"/>
    <w:rsid w:val="007F4301"/>
    <w:rsid w:val="007F4DB4"/>
    <w:rsid w:val="007F4FE8"/>
    <w:rsid w:val="007F50C5"/>
    <w:rsid w:val="007F6075"/>
    <w:rsid w:val="007F612F"/>
    <w:rsid w:val="007F64C3"/>
    <w:rsid w:val="007F71D3"/>
    <w:rsid w:val="007F7BC7"/>
    <w:rsid w:val="008006E1"/>
    <w:rsid w:val="00800F9A"/>
    <w:rsid w:val="00801297"/>
    <w:rsid w:val="008013C4"/>
    <w:rsid w:val="00803FE0"/>
    <w:rsid w:val="008058FD"/>
    <w:rsid w:val="00806032"/>
    <w:rsid w:val="00806A18"/>
    <w:rsid w:val="00806BE3"/>
    <w:rsid w:val="00810004"/>
    <w:rsid w:val="008101C0"/>
    <w:rsid w:val="0081174C"/>
    <w:rsid w:val="00813012"/>
    <w:rsid w:val="0081393A"/>
    <w:rsid w:val="00813DAB"/>
    <w:rsid w:val="00813F94"/>
    <w:rsid w:val="00815049"/>
    <w:rsid w:val="00815A47"/>
    <w:rsid w:val="00815D0A"/>
    <w:rsid w:val="00816687"/>
    <w:rsid w:val="00816781"/>
    <w:rsid w:val="0081690A"/>
    <w:rsid w:val="00816987"/>
    <w:rsid w:val="00816C18"/>
    <w:rsid w:val="00817F40"/>
    <w:rsid w:val="00820EA9"/>
    <w:rsid w:val="008216C1"/>
    <w:rsid w:val="0082190E"/>
    <w:rsid w:val="00822232"/>
    <w:rsid w:val="00822AD8"/>
    <w:rsid w:val="00822AED"/>
    <w:rsid w:val="0082322D"/>
    <w:rsid w:val="008232C5"/>
    <w:rsid w:val="00824401"/>
    <w:rsid w:val="00825BD6"/>
    <w:rsid w:val="00826513"/>
    <w:rsid w:val="00826D8D"/>
    <w:rsid w:val="00827321"/>
    <w:rsid w:val="00830EA1"/>
    <w:rsid w:val="00830F1E"/>
    <w:rsid w:val="00831025"/>
    <w:rsid w:val="0083150B"/>
    <w:rsid w:val="00831514"/>
    <w:rsid w:val="00831BE0"/>
    <w:rsid w:val="00833945"/>
    <w:rsid w:val="008345EA"/>
    <w:rsid w:val="00834E13"/>
    <w:rsid w:val="008358D0"/>
    <w:rsid w:val="00836359"/>
    <w:rsid w:val="0083653D"/>
    <w:rsid w:val="00836B09"/>
    <w:rsid w:val="00837272"/>
    <w:rsid w:val="0083745B"/>
    <w:rsid w:val="008404DF"/>
    <w:rsid w:val="00841D91"/>
    <w:rsid w:val="00841E54"/>
    <w:rsid w:val="00841F04"/>
    <w:rsid w:val="008420DA"/>
    <w:rsid w:val="0084245A"/>
    <w:rsid w:val="00843C67"/>
    <w:rsid w:val="00843D76"/>
    <w:rsid w:val="0084429C"/>
    <w:rsid w:val="008442E8"/>
    <w:rsid w:val="00844AF1"/>
    <w:rsid w:val="0084572E"/>
    <w:rsid w:val="00845E4B"/>
    <w:rsid w:val="008465A3"/>
    <w:rsid w:val="00846CF2"/>
    <w:rsid w:val="008478FD"/>
    <w:rsid w:val="00847E44"/>
    <w:rsid w:val="0085070B"/>
    <w:rsid w:val="00850B4E"/>
    <w:rsid w:val="00851201"/>
    <w:rsid w:val="00851415"/>
    <w:rsid w:val="008515C2"/>
    <w:rsid w:val="00852B8D"/>
    <w:rsid w:val="0085368E"/>
    <w:rsid w:val="0085387D"/>
    <w:rsid w:val="00853930"/>
    <w:rsid w:val="008547AF"/>
    <w:rsid w:val="00854E04"/>
    <w:rsid w:val="008559DB"/>
    <w:rsid w:val="00856148"/>
    <w:rsid w:val="008567FC"/>
    <w:rsid w:val="00856C42"/>
    <w:rsid w:val="008575E4"/>
    <w:rsid w:val="008601BE"/>
    <w:rsid w:val="008606A7"/>
    <w:rsid w:val="008608DB"/>
    <w:rsid w:val="008608F9"/>
    <w:rsid w:val="00860D63"/>
    <w:rsid w:val="00860EE8"/>
    <w:rsid w:val="00861EA8"/>
    <w:rsid w:val="008630E9"/>
    <w:rsid w:val="00863412"/>
    <w:rsid w:val="00863E10"/>
    <w:rsid w:val="008650D4"/>
    <w:rsid w:val="00865B7A"/>
    <w:rsid w:val="00866C63"/>
    <w:rsid w:val="00870099"/>
    <w:rsid w:val="00870443"/>
    <w:rsid w:val="00870A77"/>
    <w:rsid w:val="008726CD"/>
    <w:rsid w:val="00873511"/>
    <w:rsid w:val="00873A13"/>
    <w:rsid w:val="008745A8"/>
    <w:rsid w:val="008748EC"/>
    <w:rsid w:val="0087535B"/>
    <w:rsid w:val="0087661B"/>
    <w:rsid w:val="00876C4A"/>
    <w:rsid w:val="00877727"/>
    <w:rsid w:val="00881BA5"/>
    <w:rsid w:val="0088245B"/>
    <w:rsid w:val="00882DEF"/>
    <w:rsid w:val="00883B9E"/>
    <w:rsid w:val="00884047"/>
    <w:rsid w:val="00884A7C"/>
    <w:rsid w:val="00884B4D"/>
    <w:rsid w:val="00885B4A"/>
    <w:rsid w:val="00885EAA"/>
    <w:rsid w:val="00886631"/>
    <w:rsid w:val="0088674E"/>
    <w:rsid w:val="00886A7F"/>
    <w:rsid w:val="008909AF"/>
    <w:rsid w:val="00890F80"/>
    <w:rsid w:val="008914BE"/>
    <w:rsid w:val="008923EE"/>
    <w:rsid w:val="00893690"/>
    <w:rsid w:val="00893B31"/>
    <w:rsid w:val="008950C8"/>
    <w:rsid w:val="00895124"/>
    <w:rsid w:val="00896601"/>
    <w:rsid w:val="008966D2"/>
    <w:rsid w:val="00896B9F"/>
    <w:rsid w:val="008970A8"/>
    <w:rsid w:val="008A111C"/>
    <w:rsid w:val="008A284D"/>
    <w:rsid w:val="008A2D56"/>
    <w:rsid w:val="008A2E0B"/>
    <w:rsid w:val="008A3EF6"/>
    <w:rsid w:val="008A407F"/>
    <w:rsid w:val="008A420C"/>
    <w:rsid w:val="008A4AD9"/>
    <w:rsid w:val="008A4D8C"/>
    <w:rsid w:val="008A655F"/>
    <w:rsid w:val="008A66F9"/>
    <w:rsid w:val="008B0BFD"/>
    <w:rsid w:val="008B143C"/>
    <w:rsid w:val="008B201F"/>
    <w:rsid w:val="008B2504"/>
    <w:rsid w:val="008B263F"/>
    <w:rsid w:val="008B273D"/>
    <w:rsid w:val="008B29E9"/>
    <w:rsid w:val="008B4DEA"/>
    <w:rsid w:val="008B60F1"/>
    <w:rsid w:val="008B69BD"/>
    <w:rsid w:val="008B73D8"/>
    <w:rsid w:val="008B7EB7"/>
    <w:rsid w:val="008C0480"/>
    <w:rsid w:val="008C0901"/>
    <w:rsid w:val="008C0EF4"/>
    <w:rsid w:val="008C12BE"/>
    <w:rsid w:val="008C133C"/>
    <w:rsid w:val="008C2B62"/>
    <w:rsid w:val="008C2C4C"/>
    <w:rsid w:val="008C3E27"/>
    <w:rsid w:val="008C4CAE"/>
    <w:rsid w:val="008C50B3"/>
    <w:rsid w:val="008C5745"/>
    <w:rsid w:val="008C5E57"/>
    <w:rsid w:val="008C600F"/>
    <w:rsid w:val="008C6764"/>
    <w:rsid w:val="008C68A1"/>
    <w:rsid w:val="008C72E4"/>
    <w:rsid w:val="008C7B2D"/>
    <w:rsid w:val="008D02EB"/>
    <w:rsid w:val="008D1DE1"/>
    <w:rsid w:val="008D30EF"/>
    <w:rsid w:val="008D372B"/>
    <w:rsid w:val="008D3749"/>
    <w:rsid w:val="008D3A1A"/>
    <w:rsid w:val="008D3A58"/>
    <w:rsid w:val="008D5A49"/>
    <w:rsid w:val="008D5D89"/>
    <w:rsid w:val="008D6709"/>
    <w:rsid w:val="008D6746"/>
    <w:rsid w:val="008D6888"/>
    <w:rsid w:val="008D6A05"/>
    <w:rsid w:val="008D6DAC"/>
    <w:rsid w:val="008D6F0D"/>
    <w:rsid w:val="008D7F49"/>
    <w:rsid w:val="008E0DEC"/>
    <w:rsid w:val="008E1997"/>
    <w:rsid w:val="008E2247"/>
    <w:rsid w:val="008E2457"/>
    <w:rsid w:val="008E261E"/>
    <w:rsid w:val="008E2931"/>
    <w:rsid w:val="008E3420"/>
    <w:rsid w:val="008E3639"/>
    <w:rsid w:val="008E36ED"/>
    <w:rsid w:val="008E3A0B"/>
    <w:rsid w:val="008E4BAB"/>
    <w:rsid w:val="008E5017"/>
    <w:rsid w:val="008E538B"/>
    <w:rsid w:val="008E5414"/>
    <w:rsid w:val="008E57B0"/>
    <w:rsid w:val="008E5CEB"/>
    <w:rsid w:val="008E6C7D"/>
    <w:rsid w:val="008E6DF1"/>
    <w:rsid w:val="008E7210"/>
    <w:rsid w:val="008E774A"/>
    <w:rsid w:val="008F06A9"/>
    <w:rsid w:val="008F1173"/>
    <w:rsid w:val="008F1B19"/>
    <w:rsid w:val="008F1CEB"/>
    <w:rsid w:val="008F1F1A"/>
    <w:rsid w:val="008F29CC"/>
    <w:rsid w:val="008F31DB"/>
    <w:rsid w:val="008F4C80"/>
    <w:rsid w:val="008F5319"/>
    <w:rsid w:val="008F5524"/>
    <w:rsid w:val="008F5D7A"/>
    <w:rsid w:val="008F5FF8"/>
    <w:rsid w:val="008F6700"/>
    <w:rsid w:val="008F699E"/>
    <w:rsid w:val="008F7791"/>
    <w:rsid w:val="008F7C25"/>
    <w:rsid w:val="009027B7"/>
    <w:rsid w:val="00902BA0"/>
    <w:rsid w:val="009031CD"/>
    <w:rsid w:val="00903555"/>
    <w:rsid w:val="00903D16"/>
    <w:rsid w:val="00904762"/>
    <w:rsid w:val="009048C8"/>
    <w:rsid w:val="009050C0"/>
    <w:rsid w:val="00905DA8"/>
    <w:rsid w:val="009063B8"/>
    <w:rsid w:val="009068FC"/>
    <w:rsid w:val="00906C1D"/>
    <w:rsid w:val="009071EC"/>
    <w:rsid w:val="0090738F"/>
    <w:rsid w:val="00907554"/>
    <w:rsid w:val="00907C1D"/>
    <w:rsid w:val="0091034E"/>
    <w:rsid w:val="00910750"/>
    <w:rsid w:val="00910A6A"/>
    <w:rsid w:val="00910F34"/>
    <w:rsid w:val="009110D4"/>
    <w:rsid w:val="009116B6"/>
    <w:rsid w:val="00913021"/>
    <w:rsid w:val="0091441D"/>
    <w:rsid w:val="009147B0"/>
    <w:rsid w:val="00915008"/>
    <w:rsid w:val="00915DBD"/>
    <w:rsid w:val="009177D9"/>
    <w:rsid w:val="0092014A"/>
    <w:rsid w:val="00920363"/>
    <w:rsid w:val="00920C99"/>
    <w:rsid w:val="0092106C"/>
    <w:rsid w:val="00921A08"/>
    <w:rsid w:val="0092205B"/>
    <w:rsid w:val="00922499"/>
    <w:rsid w:val="00922763"/>
    <w:rsid w:val="009230D5"/>
    <w:rsid w:val="00924523"/>
    <w:rsid w:val="009245DD"/>
    <w:rsid w:val="00924AFB"/>
    <w:rsid w:val="00924F86"/>
    <w:rsid w:val="00924FC3"/>
    <w:rsid w:val="00925274"/>
    <w:rsid w:val="00925929"/>
    <w:rsid w:val="00926D7E"/>
    <w:rsid w:val="00927D1D"/>
    <w:rsid w:val="009315F1"/>
    <w:rsid w:val="00932400"/>
    <w:rsid w:val="009336FD"/>
    <w:rsid w:val="0093438C"/>
    <w:rsid w:val="00935C1F"/>
    <w:rsid w:val="00936628"/>
    <w:rsid w:val="00936AFD"/>
    <w:rsid w:val="00937C91"/>
    <w:rsid w:val="00940517"/>
    <w:rsid w:val="00940B14"/>
    <w:rsid w:val="009410BD"/>
    <w:rsid w:val="009418C3"/>
    <w:rsid w:val="00941C29"/>
    <w:rsid w:val="00941F13"/>
    <w:rsid w:val="00943680"/>
    <w:rsid w:val="00943B66"/>
    <w:rsid w:val="00943FA6"/>
    <w:rsid w:val="0094543F"/>
    <w:rsid w:val="00945624"/>
    <w:rsid w:val="00945A58"/>
    <w:rsid w:val="00945D71"/>
    <w:rsid w:val="00945EE4"/>
    <w:rsid w:val="009476A2"/>
    <w:rsid w:val="00947E14"/>
    <w:rsid w:val="009537B6"/>
    <w:rsid w:val="009543CD"/>
    <w:rsid w:val="00956383"/>
    <w:rsid w:val="009569EC"/>
    <w:rsid w:val="0095714D"/>
    <w:rsid w:val="00957539"/>
    <w:rsid w:val="009579E7"/>
    <w:rsid w:val="00957AA3"/>
    <w:rsid w:val="00957D9D"/>
    <w:rsid w:val="00960335"/>
    <w:rsid w:val="00960A97"/>
    <w:rsid w:val="0096143F"/>
    <w:rsid w:val="00961763"/>
    <w:rsid w:val="00961A18"/>
    <w:rsid w:val="009626D9"/>
    <w:rsid w:val="00962A48"/>
    <w:rsid w:val="00962EC0"/>
    <w:rsid w:val="00963AC7"/>
    <w:rsid w:val="00963CF2"/>
    <w:rsid w:val="00963DD6"/>
    <w:rsid w:val="00963E0B"/>
    <w:rsid w:val="00963E0F"/>
    <w:rsid w:val="00964283"/>
    <w:rsid w:val="00964DFD"/>
    <w:rsid w:val="0096536D"/>
    <w:rsid w:val="00965E66"/>
    <w:rsid w:val="00965F98"/>
    <w:rsid w:val="00967033"/>
    <w:rsid w:val="00970A89"/>
    <w:rsid w:val="00971350"/>
    <w:rsid w:val="0097235C"/>
    <w:rsid w:val="009726C4"/>
    <w:rsid w:val="0097279E"/>
    <w:rsid w:val="009728EE"/>
    <w:rsid w:val="009737E4"/>
    <w:rsid w:val="00973FBA"/>
    <w:rsid w:val="00974FA7"/>
    <w:rsid w:val="00974FEB"/>
    <w:rsid w:val="00975F8B"/>
    <w:rsid w:val="009761BE"/>
    <w:rsid w:val="00976972"/>
    <w:rsid w:val="00977627"/>
    <w:rsid w:val="00977FDF"/>
    <w:rsid w:val="009804DF"/>
    <w:rsid w:val="00980C91"/>
    <w:rsid w:val="00981A42"/>
    <w:rsid w:val="00982A84"/>
    <w:rsid w:val="00982C0C"/>
    <w:rsid w:val="00983B04"/>
    <w:rsid w:val="00983FF0"/>
    <w:rsid w:val="009857B9"/>
    <w:rsid w:val="0098624B"/>
    <w:rsid w:val="00986404"/>
    <w:rsid w:val="00986550"/>
    <w:rsid w:val="00986BBC"/>
    <w:rsid w:val="00986BFB"/>
    <w:rsid w:val="00986EB5"/>
    <w:rsid w:val="00987224"/>
    <w:rsid w:val="00987580"/>
    <w:rsid w:val="009876AB"/>
    <w:rsid w:val="00987DA5"/>
    <w:rsid w:val="00990CEB"/>
    <w:rsid w:val="00992459"/>
    <w:rsid w:val="00993914"/>
    <w:rsid w:val="00993C15"/>
    <w:rsid w:val="00993E61"/>
    <w:rsid w:val="00996343"/>
    <w:rsid w:val="009967A9"/>
    <w:rsid w:val="00996C96"/>
    <w:rsid w:val="00997231"/>
    <w:rsid w:val="00997682"/>
    <w:rsid w:val="009976B1"/>
    <w:rsid w:val="00997765"/>
    <w:rsid w:val="009978B8"/>
    <w:rsid w:val="009A1003"/>
    <w:rsid w:val="009A1488"/>
    <w:rsid w:val="009A1B11"/>
    <w:rsid w:val="009A25A6"/>
    <w:rsid w:val="009A2A48"/>
    <w:rsid w:val="009A3C3A"/>
    <w:rsid w:val="009A3F11"/>
    <w:rsid w:val="009A4374"/>
    <w:rsid w:val="009A4415"/>
    <w:rsid w:val="009A46DD"/>
    <w:rsid w:val="009A5A07"/>
    <w:rsid w:val="009A5EC2"/>
    <w:rsid w:val="009A6D67"/>
    <w:rsid w:val="009A7F53"/>
    <w:rsid w:val="009B1249"/>
    <w:rsid w:val="009B1997"/>
    <w:rsid w:val="009B1F09"/>
    <w:rsid w:val="009B275C"/>
    <w:rsid w:val="009B291F"/>
    <w:rsid w:val="009B2A5A"/>
    <w:rsid w:val="009B39A2"/>
    <w:rsid w:val="009B3BA9"/>
    <w:rsid w:val="009B40D8"/>
    <w:rsid w:val="009B4299"/>
    <w:rsid w:val="009B4A04"/>
    <w:rsid w:val="009B4D4F"/>
    <w:rsid w:val="009B4E8A"/>
    <w:rsid w:val="009B5B8E"/>
    <w:rsid w:val="009B5E3F"/>
    <w:rsid w:val="009B7199"/>
    <w:rsid w:val="009B7E7A"/>
    <w:rsid w:val="009C0845"/>
    <w:rsid w:val="009C1167"/>
    <w:rsid w:val="009C22E6"/>
    <w:rsid w:val="009C2AFE"/>
    <w:rsid w:val="009C2EC4"/>
    <w:rsid w:val="009C372C"/>
    <w:rsid w:val="009C3A36"/>
    <w:rsid w:val="009C3DD9"/>
    <w:rsid w:val="009C4302"/>
    <w:rsid w:val="009C5C68"/>
    <w:rsid w:val="009C696F"/>
    <w:rsid w:val="009C6B3D"/>
    <w:rsid w:val="009C7451"/>
    <w:rsid w:val="009D034F"/>
    <w:rsid w:val="009D122F"/>
    <w:rsid w:val="009D1517"/>
    <w:rsid w:val="009D1A08"/>
    <w:rsid w:val="009D24AB"/>
    <w:rsid w:val="009D2620"/>
    <w:rsid w:val="009D271A"/>
    <w:rsid w:val="009D3B0C"/>
    <w:rsid w:val="009D40C4"/>
    <w:rsid w:val="009D4198"/>
    <w:rsid w:val="009D46DD"/>
    <w:rsid w:val="009D4BB0"/>
    <w:rsid w:val="009D4E6D"/>
    <w:rsid w:val="009D4F8E"/>
    <w:rsid w:val="009D4FCD"/>
    <w:rsid w:val="009D621E"/>
    <w:rsid w:val="009D6501"/>
    <w:rsid w:val="009E006D"/>
    <w:rsid w:val="009E03EE"/>
    <w:rsid w:val="009E149D"/>
    <w:rsid w:val="009E1C10"/>
    <w:rsid w:val="009E1C27"/>
    <w:rsid w:val="009E2E05"/>
    <w:rsid w:val="009E33BA"/>
    <w:rsid w:val="009E35A3"/>
    <w:rsid w:val="009E3AD4"/>
    <w:rsid w:val="009E3B05"/>
    <w:rsid w:val="009E4BFD"/>
    <w:rsid w:val="009E5702"/>
    <w:rsid w:val="009E75CA"/>
    <w:rsid w:val="009E7D1F"/>
    <w:rsid w:val="009F0A93"/>
    <w:rsid w:val="009F0BA5"/>
    <w:rsid w:val="009F0E6B"/>
    <w:rsid w:val="009F13F5"/>
    <w:rsid w:val="009F18EC"/>
    <w:rsid w:val="009F1A7E"/>
    <w:rsid w:val="009F1F23"/>
    <w:rsid w:val="009F219B"/>
    <w:rsid w:val="009F3D93"/>
    <w:rsid w:val="009F4E79"/>
    <w:rsid w:val="009F508B"/>
    <w:rsid w:val="009F51BA"/>
    <w:rsid w:val="009F5FC4"/>
    <w:rsid w:val="009F68A7"/>
    <w:rsid w:val="009F75B6"/>
    <w:rsid w:val="009F7938"/>
    <w:rsid w:val="00A00444"/>
    <w:rsid w:val="00A01613"/>
    <w:rsid w:val="00A02129"/>
    <w:rsid w:val="00A0222E"/>
    <w:rsid w:val="00A02E27"/>
    <w:rsid w:val="00A034ED"/>
    <w:rsid w:val="00A04161"/>
    <w:rsid w:val="00A045A4"/>
    <w:rsid w:val="00A04D2F"/>
    <w:rsid w:val="00A0511D"/>
    <w:rsid w:val="00A0546F"/>
    <w:rsid w:val="00A05D9B"/>
    <w:rsid w:val="00A0600E"/>
    <w:rsid w:val="00A064BA"/>
    <w:rsid w:val="00A06639"/>
    <w:rsid w:val="00A067E3"/>
    <w:rsid w:val="00A10387"/>
    <w:rsid w:val="00A10CAC"/>
    <w:rsid w:val="00A12673"/>
    <w:rsid w:val="00A12DEC"/>
    <w:rsid w:val="00A1513C"/>
    <w:rsid w:val="00A168C2"/>
    <w:rsid w:val="00A16981"/>
    <w:rsid w:val="00A16BB9"/>
    <w:rsid w:val="00A16CA5"/>
    <w:rsid w:val="00A17164"/>
    <w:rsid w:val="00A209C9"/>
    <w:rsid w:val="00A20A1A"/>
    <w:rsid w:val="00A20B41"/>
    <w:rsid w:val="00A2101F"/>
    <w:rsid w:val="00A21F40"/>
    <w:rsid w:val="00A22310"/>
    <w:rsid w:val="00A23C03"/>
    <w:rsid w:val="00A242B2"/>
    <w:rsid w:val="00A24449"/>
    <w:rsid w:val="00A24844"/>
    <w:rsid w:val="00A24A02"/>
    <w:rsid w:val="00A24FD9"/>
    <w:rsid w:val="00A2535B"/>
    <w:rsid w:val="00A25DE8"/>
    <w:rsid w:val="00A26372"/>
    <w:rsid w:val="00A27F8A"/>
    <w:rsid w:val="00A30387"/>
    <w:rsid w:val="00A30389"/>
    <w:rsid w:val="00A30CFF"/>
    <w:rsid w:val="00A30E3E"/>
    <w:rsid w:val="00A31800"/>
    <w:rsid w:val="00A32684"/>
    <w:rsid w:val="00A339D9"/>
    <w:rsid w:val="00A33AAC"/>
    <w:rsid w:val="00A344EB"/>
    <w:rsid w:val="00A3471C"/>
    <w:rsid w:val="00A35CEB"/>
    <w:rsid w:val="00A35D8B"/>
    <w:rsid w:val="00A36149"/>
    <w:rsid w:val="00A36922"/>
    <w:rsid w:val="00A379FD"/>
    <w:rsid w:val="00A40389"/>
    <w:rsid w:val="00A40AED"/>
    <w:rsid w:val="00A40E79"/>
    <w:rsid w:val="00A40FDB"/>
    <w:rsid w:val="00A411E8"/>
    <w:rsid w:val="00A42AFD"/>
    <w:rsid w:val="00A42D1A"/>
    <w:rsid w:val="00A42D9D"/>
    <w:rsid w:val="00A43127"/>
    <w:rsid w:val="00A438B1"/>
    <w:rsid w:val="00A441B1"/>
    <w:rsid w:val="00A44665"/>
    <w:rsid w:val="00A448F2"/>
    <w:rsid w:val="00A44C76"/>
    <w:rsid w:val="00A44DB5"/>
    <w:rsid w:val="00A459CA"/>
    <w:rsid w:val="00A45F72"/>
    <w:rsid w:val="00A464B0"/>
    <w:rsid w:val="00A4656F"/>
    <w:rsid w:val="00A46A17"/>
    <w:rsid w:val="00A4715E"/>
    <w:rsid w:val="00A479B8"/>
    <w:rsid w:val="00A47FE4"/>
    <w:rsid w:val="00A503AD"/>
    <w:rsid w:val="00A5049A"/>
    <w:rsid w:val="00A51029"/>
    <w:rsid w:val="00A51B36"/>
    <w:rsid w:val="00A520DC"/>
    <w:rsid w:val="00A527C6"/>
    <w:rsid w:val="00A53F55"/>
    <w:rsid w:val="00A549E6"/>
    <w:rsid w:val="00A55082"/>
    <w:rsid w:val="00A55303"/>
    <w:rsid w:val="00A5533F"/>
    <w:rsid w:val="00A55676"/>
    <w:rsid w:val="00A5572A"/>
    <w:rsid w:val="00A5596D"/>
    <w:rsid w:val="00A566E9"/>
    <w:rsid w:val="00A57457"/>
    <w:rsid w:val="00A6190D"/>
    <w:rsid w:val="00A61AD7"/>
    <w:rsid w:val="00A62500"/>
    <w:rsid w:val="00A628E1"/>
    <w:rsid w:val="00A62E6C"/>
    <w:rsid w:val="00A634AF"/>
    <w:rsid w:val="00A63C60"/>
    <w:rsid w:val="00A6425D"/>
    <w:rsid w:val="00A64270"/>
    <w:rsid w:val="00A644FB"/>
    <w:rsid w:val="00A64989"/>
    <w:rsid w:val="00A6507B"/>
    <w:rsid w:val="00A652AD"/>
    <w:rsid w:val="00A66D4E"/>
    <w:rsid w:val="00A671BB"/>
    <w:rsid w:val="00A67801"/>
    <w:rsid w:val="00A7071D"/>
    <w:rsid w:val="00A70E24"/>
    <w:rsid w:val="00A711C1"/>
    <w:rsid w:val="00A7121A"/>
    <w:rsid w:val="00A71A9E"/>
    <w:rsid w:val="00A71CC2"/>
    <w:rsid w:val="00A72155"/>
    <w:rsid w:val="00A72386"/>
    <w:rsid w:val="00A7430F"/>
    <w:rsid w:val="00A743E6"/>
    <w:rsid w:val="00A74474"/>
    <w:rsid w:val="00A74827"/>
    <w:rsid w:val="00A752B7"/>
    <w:rsid w:val="00A752C8"/>
    <w:rsid w:val="00A76D19"/>
    <w:rsid w:val="00A77278"/>
    <w:rsid w:val="00A77DA9"/>
    <w:rsid w:val="00A77F0A"/>
    <w:rsid w:val="00A807B7"/>
    <w:rsid w:val="00A80B0A"/>
    <w:rsid w:val="00A81D09"/>
    <w:rsid w:val="00A828CA"/>
    <w:rsid w:val="00A82FF9"/>
    <w:rsid w:val="00A83249"/>
    <w:rsid w:val="00A83273"/>
    <w:rsid w:val="00A83909"/>
    <w:rsid w:val="00A83D34"/>
    <w:rsid w:val="00A86293"/>
    <w:rsid w:val="00A86DF3"/>
    <w:rsid w:val="00A870AE"/>
    <w:rsid w:val="00A873B6"/>
    <w:rsid w:val="00A87956"/>
    <w:rsid w:val="00A87A5C"/>
    <w:rsid w:val="00A9061A"/>
    <w:rsid w:val="00A9086F"/>
    <w:rsid w:val="00A9094F"/>
    <w:rsid w:val="00A90E05"/>
    <w:rsid w:val="00A91122"/>
    <w:rsid w:val="00A91131"/>
    <w:rsid w:val="00A911AC"/>
    <w:rsid w:val="00A91493"/>
    <w:rsid w:val="00A918B3"/>
    <w:rsid w:val="00A91EA6"/>
    <w:rsid w:val="00A9213F"/>
    <w:rsid w:val="00A92E18"/>
    <w:rsid w:val="00A936F6"/>
    <w:rsid w:val="00A93B77"/>
    <w:rsid w:val="00A94C71"/>
    <w:rsid w:val="00A95076"/>
    <w:rsid w:val="00A95F87"/>
    <w:rsid w:val="00A96012"/>
    <w:rsid w:val="00A9602D"/>
    <w:rsid w:val="00A96576"/>
    <w:rsid w:val="00A967F0"/>
    <w:rsid w:val="00A96C3D"/>
    <w:rsid w:val="00A96D08"/>
    <w:rsid w:val="00A9707D"/>
    <w:rsid w:val="00A97B4B"/>
    <w:rsid w:val="00AA0322"/>
    <w:rsid w:val="00AA0385"/>
    <w:rsid w:val="00AA1400"/>
    <w:rsid w:val="00AA1791"/>
    <w:rsid w:val="00AA18AD"/>
    <w:rsid w:val="00AA1B0B"/>
    <w:rsid w:val="00AA1D3D"/>
    <w:rsid w:val="00AA21F0"/>
    <w:rsid w:val="00AA3255"/>
    <w:rsid w:val="00AA3384"/>
    <w:rsid w:val="00AA575B"/>
    <w:rsid w:val="00AA5A1F"/>
    <w:rsid w:val="00AA735F"/>
    <w:rsid w:val="00AA78B4"/>
    <w:rsid w:val="00AB0CA8"/>
    <w:rsid w:val="00AB2888"/>
    <w:rsid w:val="00AB2AF6"/>
    <w:rsid w:val="00AB2DF9"/>
    <w:rsid w:val="00AB3614"/>
    <w:rsid w:val="00AB3B45"/>
    <w:rsid w:val="00AB3C06"/>
    <w:rsid w:val="00AB3F5F"/>
    <w:rsid w:val="00AB4ABF"/>
    <w:rsid w:val="00AB4FC7"/>
    <w:rsid w:val="00AB5402"/>
    <w:rsid w:val="00AB5571"/>
    <w:rsid w:val="00AB58E2"/>
    <w:rsid w:val="00AB5B45"/>
    <w:rsid w:val="00AB6258"/>
    <w:rsid w:val="00AB7211"/>
    <w:rsid w:val="00AB74A4"/>
    <w:rsid w:val="00AB75F8"/>
    <w:rsid w:val="00AC0644"/>
    <w:rsid w:val="00AC15F0"/>
    <w:rsid w:val="00AC1CF3"/>
    <w:rsid w:val="00AC1DDF"/>
    <w:rsid w:val="00AC1EA6"/>
    <w:rsid w:val="00AC24C4"/>
    <w:rsid w:val="00AC2D64"/>
    <w:rsid w:val="00AC3C63"/>
    <w:rsid w:val="00AC65B4"/>
    <w:rsid w:val="00AD0C89"/>
    <w:rsid w:val="00AD10C0"/>
    <w:rsid w:val="00AD1530"/>
    <w:rsid w:val="00AD2D95"/>
    <w:rsid w:val="00AD2E6F"/>
    <w:rsid w:val="00AD357B"/>
    <w:rsid w:val="00AD3CE9"/>
    <w:rsid w:val="00AD3D0A"/>
    <w:rsid w:val="00AD5093"/>
    <w:rsid w:val="00AD5344"/>
    <w:rsid w:val="00AD64CE"/>
    <w:rsid w:val="00AD69A4"/>
    <w:rsid w:val="00AD6D3B"/>
    <w:rsid w:val="00AD7321"/>
    <w:rsid w:val="00AD7783"/>
    <w:rsid w:val="00AD7BF7"/>
    <w:rsid w:val="00AE063A"/>
    <w:rsid w:val="00AE0D72"/>
    <w:rsid w:val="00AE1C4D"/>
    <w:rsid w:val="00AE30FE"/>
    <w:rsid w:val="00AE4718"/>
    <w:rsid w:val="00AE471D"/>
    <w:rsid w:val="00AE4A1C"/>
    <w:rsid w:val="00AE4E7F"/>
    <w:rsid w:val="00AE53FD"/>
    <w:rsid w:val="00AE5F4C"/>
    <w:rsid w:val="00AE60D6"/>
    <w:rsid w:val="00AE6789"/>
    <w:rsid w:val="00AE69BC"/>
    <w:rsid w:val="00AE6B29"/>
    <w:rsid w:val="00AE6C79"/>
    <w:rsid w:val="00AE700D"/>
    <w:rsid w:val="00AE733C"/>
    <w:rsid w:val="00AE762F"/>
    <w:rsid w:val="00AE78E1"/>
    <w:rsid w:val="00AF04E5"/>
    <w:rsid w:val="00AF0DE3"/>
    <w:rsid w:val="00AF1BCB"/>
    <w:rsid w:val="00AF1BD0"/>
    <w:rsid w:val="00AF2841"/>
    <w:rsid w:val="00AF2E99"/>
    <w:rsid w:val="00AF38C3"/>
    <w:rsid w:val="00AF3A60"/>
    <w:rsid w:val="00AF3E27"/>
    <w:rsid w:val="00AF448D"/>
    <w:rsid w:val="00AF4B56"/>
    <w:rsid w:val="00AF4E27"/>
    <w:rsid w:val="00AF533A"/>
    <w:rsid w:val="00AF59DE"/>
    <w:rsid w:val="00AF5CDC"/>
    <w:rsid w:val="00AF5FE8"/>
    <w:rsid w:val="00AF63E0"/>
    <w:rsid w:val="00AF6E6C"/>
    <w:rsid w:val="00AF7776"/>
    <w:rsid w:val="00AF7CFE"/>
    <w:rsid w:val="00B006EF"/>
    <w:rsid w:val="00B0100E"/>
    <w:rsid w:val="00B0121D"/>
    <w:rsid w:val="00B01D17"/>
    <w:rsid w:val="00B01E5D"/>
    <w:rsid w:val="00B01F04"/>
    <w:rsid w:val="00B0318E"/>
    <w:rsid w:val="00B03A20"/>
    <w:rsid w:val="00B03B1A"/>
    <w:rsid w:val="00B05DE0"/>
    <w:rsid w:val="00B068FE"/>
    <w:rsid w:val="00B06C9A"/>
    <w:rsid w:val="00B06FD2"/>
    <w:rsid w:val="00B07CBE"/>
    <w:rsid w:val="00B07D19"/>
    <w:rsid w:val="00B07FDA"/>
    <w:rsid w:val="00B107C7"/>
    <w:rsid w:val="00B10CCF"/>
    <w:rsid w:val="00B1107D"/>
    <w:rsid w:val="00B11E78"/>
    <w:rsid w:val="00B13189"/>
    <w:rsid w:val="00B1387B"/>
    <w:rsid w:val="00B139B8"/>
    <w:rsid w:val="00B147B1"/>
    <w:rsid w:val="00B15153"/>
    <w:rsid w:val="00B153DF"/>
    <w:rsid w:val="00B16AD1"/>
    <w:rsid w:val="00B17480"/>
    <w:rsid w:val="00B1752F"/>
    <w:rsid w:val="00B17A09"/>
    <w:rsid w:val="00B17BA1"/>
    <w:rsid w:val="00B20151"/>
    <w:rsid w:val="00B204AC"/>
    <w:rsid w:val="00B22BC7"/>
    <w:rsid w:val="00B22EE2"/>
    <w:rsid w:val="00B231B2"/>
    <w:rsid w:val="00B23557"/>
    <w:rsid w:val="00B237B5"/>
    <w:rsid w:val="00B23FC7"/>
    <w:rsid w:val="00B24065"/>
    <w:rsid w:val="00B2492E"/>
    <w:rsid w:val="00B2498E"/>
    <w:rsid w:val="00B24AEA"/>
    <w:rsid w:val="00B2502D"/>
    <w:rsid w:val="00B25C82"/>
    <w:rsid w:val="00B27338"/>
    <w:rsid w:val="00B27343"/>
    <w:rsid w:val="00B277F3"/>
    <w:rsid w:val="00B30875"/>
    <w:rsid w:val="00B30A62"/>
    <w:rsid w:val="00B30E36"/>
    <w:rsid w:val="00B325B8"/>
    <w:rsid w:val="00B32888"/>
    <w:rsid w:val="00B32E61"/>
    <w:rsid w:val="00B338C5"/>
    <w:rsid w:val="00B34A72"/>
    <w:rsid w:val="00B36022"/>
    <w:rsid w:val="00B366C4"/>
    <w:rsid w:val="00B36716"/>
    <w:rsid w:val="00B36F0F"/>
    <w:rsid w:val="00B372CE"/>
    <w:rsid w:val="00B40AE2"/>
    <w:rsid w:val="00B4121E"/>
    <w:rsid w:val="00B42285"/>
    <w:rsid w:val="00B4388D"/>
    <w:rsid w:val="00B43B71"/>
    <w:rsid w:val="00B458DE"/>
    <w:rsid w:val="00B45EE3"/>
    <w:rsid w:val="00B463E9"/>
    <w:rsid w:val="00B468AB"/>
    <w:rsid w:val="00B47EEE"/>
    <w:rsid w:val="00B50586"/>
    <w:rsid w:val="00B509F2"/>
    <w:rsid w:val="00B52773"/>
    <w:rsid w:val="00B53891"/>
    <w:rsid w:val="00B53BAE"/>
    <w:rsid w:val="00B53CD6"/>
    <w:rsid w:val="00B53CDC"/>
    <w:rsid w:val="00B5407B"/>
    <w:rsid w:val="00B54951"/>
    <w:rsid w:val="00B55271"/>
    <w:rsid w:val="00B555F8"/>
    <w:rsid w:val="00B55716"/>
    <w:rsid w:val="00B557C2"/>
    <w:rsid w:val="00B55C93"/>
    <w:rsid w:val="00B5639F"/>
    <w:rsid w:val="00B5642A"/>
    <w:rsid w:val="00B56B34"/>
    <w:rsid w:val="00B56D18"/>
    <w:rsid w:val="00B56D7E"/>
    <w:rsid w:val="00B56DF4"/>
    <w:rsid w:val="00B5724A"/>
    <w:rsid w:val="00B574C9"/>
    <w:rsid w:val="00B5758F"/>
    <w:rsid w:val="00B57675"/>
    <w:rsid w:val="00B61047"/>
    <w:rsid w:val="00B628CC"/>
    <w:rsid w:val="00B62DBD"/>
    <w:rsid w:val="00B631CF"/>
    <w:rsid w:val="00B64102"/>
    <w:rsid w:val="00B65595"/>
    <w:rsid w:val="00B6571F"/>
    <w:rsid w:val="00B65FF8"/>
    <w:rsid w:val="00B669A0"/>
    <w:rsid w:val="00B67131"/>
    <w:rsid w:val="00B67913"/>
    <w:rsid w:val="00B67FB7"/>
    <w:rsid w:val="00B70219"/>
    <w:rsid w:val="00B729E2"/>
    <w:rsid w:val="00B735EA"/>
    <w:rsid w:val="00B7376C"/>
    <w:rsid w:val="00B7493B"/>
    <w:rsid w:val="00B754AE"/>
    <w:rsid w:val="00B75F32"/>
    <w:rsid w:val="00B760B2"/>
    <w:rsid w:val="00B775C9"/>
    <w:rsid w:val="00B777BC"/>
    <w:rsid w:val="00B77815"/>
    <w:rsid w:val="00B809B2"/>
    <w:rsid w:val="00B80E31"/>
    <w:rsid w:val="00B80E4E"/>
    <w:rsid w:val="00B820E4"/>
    <w:rsid w:val="00B82127"/>
    <w:rsid w:val="00B82622"/>
    <w:rsid w:val="00B83BA0"/>
    <w:rsid w:val="00B83C70"/>
    <w:rsid w:val="00B84234"/>
    <w:rsid w:val="00B8423B"/>
    <w:rsid w:val="00B845DE"/>
    <w:rsid w:val="00B84A75"/>
    <w:rsid w:val="00B85075"/>
    <w:rsid w:val="00B85752"/>
    <w:rsid w:val="00B864F0"/>
    <w:rsid w:val="00B86955"/>
    <w:rsid w:val="00B87458"/>
    <w:rsid w:val="00B876E5"/>
    <w:rsid w:val="00B940E3"/>
    <w:rsid w:val="00B94A47"/>
    <w:rsid w:val="00B94C03"/>
    <w:rsid w:val="00B94CE6"/>
    <w:rsid w:val="00B9584D"/>
    <w:rsid w:val="00B962F6"/>
    <w:rsid w:val="00B9680C"/>
    <w:rsid w:val="00B96FE3"/>
    <w:rsid w:val="00B97686"/>
    <w:rsid w:val="00B97A2D"/>
    <w:rsid w:val="00BA0216"/>
    <w:rsid w:val="00BA0923"/>
    <w:rsid w:val="00BA0A13"/>
    <w:rsid w:val="00BA0D4D"/>
    <w:rsid w:val="00BA1971"/>
    <w:rsid w:val="00BA24EC"/>
    <w:rsid w:val="00BA26BB"/>
    <w:rsid w:val="00BA3BF0"/>
    <w:rsid w:val="00BA50F4"/>
    <w:rsid w:val="00BA54A6"/>
    <w:rsid w:val="00BA5C91"/>
    <w:rsid w:val="00BA659E"/>
    <w:rsid w:val="00BB02FE"/>
    <w:rsid w:val="00BB0437"/>
    <w:rsid w:val="00BB0A82"/>
    <w:rsid w:val="00BB0C2D"/>
    <w:rsid w:val="00BB110C"/>
    <w:rsid w:val="00BB1545"/>
    <w:rsid w:val="00BB15F3"/>
    <w:rsid w:val="00BB260C"/>
    <w:rsid w:val="00BB269C"/>
    <w:rsid w:val="00BB2791"/>
    <w:rsid w:val="00BB2C83"/>
    <w:rsid w:val="00BB40EA"/>
    <w:rsid w:val="00BB433F"/>
    <w:rsid w:val="00BB70B5"/>
    <w:rsid w:val="00BC0AB3"/>
    <w:rsid w:val="00BC0F92"/>
    <w:rsid w:val="00BC2B66"/>
    <w:rsid w:val="00BC34E4"/>
    <w:rsid w:val="00BC3CC4"/>
    <w:rsid w:val="00BC509B"/>
    <w:rsid w:val="00BC5953"/>
    <w:rsid w:val="00BC5E22"/>
    <w:rsid w:val="00BC61F7"/>
    <w:rsid w:val="00BC6813"/>
    <w:rsid w:val="00BC7991"/>
    <w:rsid w:val="00BC79BD"/>
    <w:rsid w:val="00BC7A1F"/>
    <w:rsid w:val="00BD01E1"/>
    <w:rsid w:val="00BD09F5"/>
    <w:rsid w:val="00BD14DA"/>
    <w:rsid w:val="00BD1947"/>
    <w:rsid w:val="00BD225F"/>
    <w:rsid w:val="00BD33C6"/>
    <w:rsid w:val="00BD3927"/>
    <w:rsid w:val="00BD3BE0"/>
    <w:rsid w:val="00BD3FE7"/>
    <w:rsid w:val="00BD4283"/>
    <w:rsid w:val="00BD48E5"/>
    <w:rsid w:val="00BD4CD5"/>
    <w:rsid w:val="00BD5C8B"/>
    <w:rsid w:val="00BD609F"/>
    <w:rsid w:val="00BD70D4"/>
    <w:rsid w:val="00BD7E91"/>
    <w:rsid w:val="00BE10DD"/>
    <w:rsid w:val="00BE1286"/>
    <w:rsid w:val="00BE1697"/>
    <w:rsid w:val="00BE2137"/>
    <w:rsid w:val="00BE2CB2"/>
    <w:rsid w:val="00BE3F7C"/>
    <w:rsid w:val="00BE4606"/>
    <w:rsid w:val="00BE6489"/>
    <w:rsid w:val="00BE6C0E"/>
    <w:rsid w:val="00BE7764"/>
    <w:rsid w:val="00BE77C0"/>
    <w:rsid w:val="00BE7EFF"/>
    <w:rsid w:val="00BF17A6"/>
    <w:rsid w:val="00BF1F61"/>
    <w:rsid w:val="00BF24ED"/>
    <w:rsid w:val="00BF2738"/>
    <w:rsid w:val="00BF2BDB"/>
    <w:rsid w:val="00BF355D"/>
    <w:rsid w:val="00BF4736"/>
    <w:rsid w:val="00BF4B52"/>
    <w:rsid w:val="00BF5161"/>
    <w:rsid w:val="00BF620C"/>
    <w:rsid w:val="00BF635E"/>
    <w:rsid w:val="00BF79CE"/>
    <w:rsid w:val="00BF7B7B"/>
    <w:rsid w:val="00BF7CA2"/>
    <w:rsid w:val="00C00075"/>
    <w:rsid w:val="00C00A9E"/>
    <w:rsid w:val="00C00D6A"/>
    <w:rsid w:val="00C00EA9"/>
    <w:rsid w:val="00C01243"/>
    <w:rsid w:val="00C026D0"/>
    <w:rsid w:val="00C02D2D"/>
    <w:rsid w:val="00C02EBB"/>
    <w:rsid w:val="00C034C4"/>
    <w:rsid w:val="00C03C58"/>
    <w:rsid w:val="00C04123"/>
    <w:rsid w:val="00C04239"/>
    <w:rsid w:val="00C04871"/>
    <w:rsid w:val="00C04F80"/>
    <w:rsid w:val="00C05650"/>
    <w:rsid w:val="00C05841"/>
    <w:rsid w:val="00C05A03"/>
    <w:rsid w:val="00C06C45"/>
    <w:rsid w:val="00C07180"/>
    <w:rsid w:val="00C11A36"/>
    <w:rsid w:val="00C11F59"/>
    <w:rsid w:val="00C12EC8"/>
    <w:rsid w:val="00C137F4"/>
    <w:rsid w:val="00C13DF8"/>
    <w:rsid w:val="00C13F56"/>
    <w:rsid w:val="00C140F6"/>
    <w:rsid w:val="00C142E1"/>
    <w:rsid w:val="00C1446F"/>
    <w:rsid w:val="00C151E0"/>
    <w:rsid w:val="00C1560C"/>
    <w:rsid w:val="00C15EF8"/>
    <w:rsid w:val="00C160E3"/>
    <w:rsid w:val="00C1708A"/>
    <w:rsid w:val="00C174A8"/>
    <w:rsid w:val="00C17787"/>
    <w:rsid w:val="00C20AEB"/>
    <w:rsid w:val="00C20F89"/>
    <w:rsid w:val="00C21E46"/>
    <w:rsid w:val="00C22135"/>
    <w:rsid w:val="00C22A76"/>
    <w:rsid w:val="00C22E77"/>
    <w:rsid w:val="00C235CC"/>
    <w:rsid w:val="00C23A71"/>
    <w:rsid w:val="00C24152"/>
    <w:rsid w:val="00C24390"/>
    <w:rsid w:val="00C2523F"/>
    <w:rsid w:val="00C25502"/>
    <w:rsid w:val="00C25663"/>
    <w:rsid w:val="00C25D70"/>
    <w:rsid w:val="00C27137"/>
    <w:rsid w:val="00C27461"/>
    <w:rsid w:val="00C275C8"/>
    <w:rsid w:val="00C27CA2"/>
    <w:rsid w:val="00C313E5"/>
    <w:rsid w:val="00C317C6"/>
    <w:rsid w:val="00C32AA1"/>
    <w:rsid w:val="00C32D4E"/>
    <w:rsid w:val="00C32FD9"/>
    <w:rsid w:val="00C334E8"/>
    <w:rsid w:val="00C335F7"/>
    <w:rsid w:val="00C343CA"/>
    <w:rsid w:val="00C34582"/>
    <w:rsid w:val="00C345DC"/>
    <w:rsid w:val="00C34901"/>
    <w:rsid w:val="00C34C0D"/>
    <w:rsid w:val="00C351A6"/>
    <w:rsid w:val="00C3535B"/>
    <w:rsid w:val="00C353CA"/>
    <w:rsid w:val="00C35FC2"/>
    <w:rsid w:val="00C402B3"/>
    <w:rsid w:val="00C4054C"/>
    <w:rsid w:val="00C4057C"/>
    <w:rsid w:val="00C40871"/>
    <w:rsid w:val="00C40A9F"/>
    <w:rsid w:val="00C4111C"/>
    <w:rsid w:val="00C41423"/>
    <w:rsid w:val="00C415E0"/>
    <w:rsid w:val="00C415E9"/>
    <w:rsid w:val="00C41C6D"/>
    <w:rsid w:val="00C423D4"/>
    <w:rsid w:val="00C42B25"/>
    <w:rsid w:val="00C44428"/>
    <w:rsid w:val="00C44B4A"/>
    <w:rsid w:val="00C44BE1"/>
    <w:rsid w:val="00C44FAD"/>
    <w:rsid w:val="00C450D6"/>
    <w:rsid w:val="00C45714"/>
    <w:rsid w:val="00C458D3"/>
    <w:rsid w:val="00C459F7"/>
    <w:rsid w:val="00C47C3F"/>
    <w:rsid w:val="00C50B0D"/>
    <w:rsid w:val="00C52751"/>
    <w:rsid w:val="00C52AD9"/>
    <w:rsid w:val="00C531D9"/>
    <w:rsid w:val="00C551C8"/>
    <w:rsid w:val="00C5563C"/>
    <w:rsid w:val="00C55853"/>
    <w:rsid w:val="00C5593C"/>
    <w:rsid w:val="00C55B4F"/>
    <w:rsid w:val="00C55BC9"/>
    <w:rsid w:val="00C57283"/>
    <w:rsid w:val="00C57ECB"/>
    <w:rsid w:val="00C609DC"/>
    <w:rsid w:val="00C60A4C"/>
    <w:rsid w:val="00C61587"/>
    <w:rsid w:val="00C6179F"/>
    <w:rsid w:val="00C61B9D"/>
    <w:rsid w:val="00C61D57"/>
    <w:rsid w:val="00C6294D"/>
    <w:rsid w:val="00C62F60"/>
    <w:rsid w:val="00C63C50"/>
    <w:rsid w:val="00C65FE3"/>
    <w:rsid w:val="00C6648F"/>
    <w:rsid w:val="00C67C06"/>
    <w:rsid w:val="00C7189C"/>
    <w:rsid w:val="00C71B52"/>
    <w:rsid w:val="00C72662"/>
    <w:rsid w:val="00C739E1"/>
    <w:rsid w:val="00C73E95"/>
    <w:rsid w:val="00C743DB"/>
    <w:rsid w:val="00C753E1"/>
    <w:rsid w:val="00C75713"/>
    <w:rsid w:val="00C76CE4"/>
    <w:rsid w:val="00C76F25"/>
    <w:rsid w:val="00C77FBB"/>
    <w:rsid w:val="00C80650"/>
    <w:rsid w:val="00C80686"/>
    <w:rsid w:val="00C810E7"/>
    <w:rsid w:val="00C8157C"/>
    <w:rsid w:val="00C823B8"/>
    <w:rsid w:val="00C82E5E"/>
    <w:rsid w:val="00C82E98"/>
    <w:rsid w:val="00C82F02"/>
    <w:rsid w:val="00C836CF"/>
    <w:rsid w:val="00C83780"/>
    <w:rsid w:val="00C84401"/>
    <w:rsid w:val="00C84B8D"/>
    <w:rsid w:val="00C84C16"/>
    <w:rsid w:val="00C84D36"/>
    <w:rsid w:val="00C85BD8"/>
    <w:rsid w:val="00C8621C"/>
    <w:rsid w:val="00C87F0C"/>
    <w:rsid w:val="00C90EF4"/>
    <w:rsid w:val="00C914C1"/>
    <w:rsid w:val="00C916FA"/>
    <w:rsid w:val="00C928EC"/>
    <w:rsid w:val="00C92D0E"/>
    <w:rsid w:val="00C933D5"/>
    <w:rsid w:val="00C94974"/>
    <w:rsid w:val="00C96112"/>
    <w:rsid w:val="00C970F7"/>
    <w:rsid w:val="00C972C9"/>
    <w:rsid w:val="00C978DB"/>
    <w:rsid w:val="00CA1176"/>
    <w:rsid w:val="00CA1756"/>
    <w:rsid w:val="00CA1C57"/>
    <w:rsid w:val="00CA2518"/>
    <w:rsid w:val="00CA258B"/>
    <w:rsid w:val="00CA2661"/>
    <w:rsid w:val="00CA295F"/>
    <w:rsid w:val="00CA366E"/>
    <w:rsid w:val="00CA4490"/>
    <w:rsid w:val="00CA47D9"/>
    <w:rsid w:val="00CA48E1"/>
    <w:rsid w:val="00CA5517"/>
    <w:rsid w:val="00CA5D9E"/>
    <w:rsid w:val="00CA6A24"/>
    <w:rsid w:val="00CA6CF9"/>
    <w:rsid w:val="00CA6D1B"/>
    <w:rsid w:val="00CA7370"/>
    <w:rsid w:val="00CA7438"/>
    <w:rsid w:val="00CB0E93"/>
    <w:rsid w:val="00CB1780"/>
    <w:rsid w:val="00CB1BF9"/>
    <w:rsid w:val="00CB20EA"/>
    <w:rsid w:val="00CB3159"/>
    <w:rsid w:val="00CB4982"/>
    <w:rsid w:val="00CB521A"/>
    <w:rsid w:val="00CB56AA"/>
    <w:rsid w:val="00CB57AF"/>
    <w:rsid w:val="00CB7FAD"/>
    <w:rsid w:val="00CB7FF7"/>
    <w:rsid w:val="00CC0A12"/>
    <w:rsid w:val="00CC1406"/>
    <w:rsid w:val="00CC18EE"/>
    <w:rsid w:val="00CC1A25"/>
    <w:rsid w:val="00CC27E5"/>
    <w:rsid w:val="00CC3304"/>
    <w:rsid w:val="00CC413A"/>
    <w:rsid w:val="00CC500F"/>
    <w:rsid w:val="00CC5BD5"/>
    <w:rsid w:val="00CC5E42"/>
    <w:rsid w:val="00CC603E"/>
    <w:rsid w:val="00CC6A12"/>
    <w:rsid w:val="00CC6B45"/>
    <w:rsid w:val="00CC78CA"/>
    <w:rsid w:val="00CC7E79"/>
    <w:rsid w:val="00CD1776"/>
    <w:rsid w:val="00CD20E4"/>
    <w:rsid w:val="00CD280C"/>
    <w:rsid w:val="00CD2ED1"/>
    <w:rsid w:val="00CD3331"/>
    <w:rsid w:val="00CD3828"/>
    <w:rsid w:val="00CD3AD4"/>
    <w:rsid w:val="00CD4081"/>
    <w:rsid w:val="00CD49DA"/>
    <w:rsid w:val="00CD4C85"/>
    <w:rsid w:val="00CD4EFD"/>
    <w:rsid w:val="00CD50AA"/>
    <w:rsid w:val="00CD53F2"/>
    <w:rsid w:val="00CD5548"/>
    <w:rsid w:val="00CD5FDD"/>
    <w:rsid w:val="00CD60F2"/>
    <w:rsid w:val="00CD649A"/>
    <w:rsid w:val="00CD6E5C"/>
    <w:rsid w:val="00CE10C5"/>
    <w:rsid w:val="00CE1CFB"/>
    <w:rsid w:val="00CE2DD2"/>
    <w:rsid w:val="00CE32E5"/>
    <w:rsid w:val="00CE3CA3"/>
    <w:rsid w:val="00CE43B6"/>
    <w:rsid w:val="00CE52B0"/>
    <w:rsid w:val="00CE5374"/>
    <w:rsid w:val="00CE5710"/>
    <w:rsid w:val="00CE5DA9"/>
    <w:rsid w:val="00CE6448"/>
    <w:rsid w:val="00CE64AF"/>
    <w:rsid w:val="00CE6717"/>
    <w:rsid w:val="00CE6B44"/>
    <w:rsid w:val="00CF035C"/>
    <w:rsid w:val="00CF0881"/>
    <w:rsid w:val="00CF0CB6"/>
    <w:rsid w:val="00CF0FB9"/>
    <w:rsid w:val="00CF13D0"/>
    <w:rsid w:val="00CF265D"/>
    <w:rsid w:val="00CF2F5D"/>
    <w:rsid w:val="00CF3887"/>
    <w:rsid w:val="00CF4443"/>
    <w:rsid w:val="00CF49E1"/>
    <w:rsid w:val="00CF50CD"/>
    <w:rsid w:val="00CF5200"/>
    <w:rsid w:val="00CF548C"/>
    <w:rsid w:val="00CF611F"/>
    <w:rsid w:val="00CF685E"/>
    <w:rsid w:val="00CF716C"/>
    <w:rsid w:val="00CF72C5"/>
    <w:rsid w:val="00D006EC"/>
    <w:rsid w:val="00D00C79"/>
    <w:rsid w:val="00D00E15"/>
    <w:rsid w:val="00D014D4"/>
    <w:rsid w:val="00D02CCC"/>
    <w:rsid w:val="00D02D5C"/>
    <w:rsid w:val="00D03D97"/>
    <w:rsid w:val="00D042DC"/>
    <w:rsid w:val="00D04C31"/>
    <w:rsid w:val="00D05DE7"/>
    <w:rsid w:val="00D06DAD"/>
    <w:rsid w:val="00D07125"/>
    <w:rsid w:val="00D105B3"/>
    <w:rsid w:val="00D11B70"/>
    <w:rsid w:val="00D12FD5"/>
    <w:rsid w:val="00D135CE"/>
    <w:rsid w:val="00D158BC"/>
    <w:rsid w:val="00D160EF"/>
    <w:rsid w:val="00D164C9"/>
    <w:rsid w:val="00D1666B"/>
    <w:rsid w:val="00D16784"/>
    <w:rsid w:val="00D16A19"/>
    <w:rsid w:val="00D16C34"/>
    <w:rsid w:val="00D21583"/>
    <w:rsid w:val="00D2174B"/>
    <w:rsid w:val="00D2351D"/>
    <w:rsid w:val="00D237B2"/>
    <w:rsid w:val="00D245E2"/>
    <w:rsid w:val="00D260F2"/>
    <w:rsid w:val="00D278C6"/>
    <w:rsid w:val="00D27CF3"/>
    <w:rsid w:val="00D30AC9"/>
    <w:rsid w:val="00D30B99"/>
    <w:rsid w:val="00D31050"/>
    <w:rsid w:val="00D323B0"/>
    <w:rsid w:val="00D32579"/>
    <w:rsid w:val="00D32740"/>
    <w:rsid w:val="00D3303C"/>
    <w:rsid w:val="00D33EDF"/>
    <w:rsid w:val="00D34623"/>
    <w:rsid w:val="00D37D62"/>
    <w:rsid w:val="00D40758"/>
    <w:rsid w:val="00D42331"/>
    <w:rsid w:val="00D434BA"/>
    <w:rsid w:val="00D4354F"/>
    <w:rsid w:val="00D43691"/>
    <w:rsid w:val="00D43886"/>
    <w:rsid w:val="00D456D1"/>
    <w:rsid w:val="00D45E0A"/>
    <w:rsid w:val="00D4611E"/>
    <w:rsid w:val="00D46121"/>
    <w:rsid w:val="00D461C5"/>
    <w:rsid w:val="00D470CF"/>
    <w:rsid w:val="00D476D3"/>
    <w:rsid w:val="00D50417"/>
    <w:rsid w:val="00D512D7"/>
    <w:rsid w:val="00D515A4"/>
    <w:rsid w:val="00D516A7"/>
    <w:rsid w:val="00D51B9A"/>
    <w:rsid w:val="00D51C0D"/>
    <w:rsid w:val="00D51F8B"/>
    <w:rsid w:val="00D5211A"/>
    <w:rsid w:val="00D52283"/>
    <w:rsid w:val="00D5273B"/>
    <w:rsid w:val="00D528E8"/>
    <w:rsid w:val="00D53238"/>
    <w:rsid w:val="00D5376C"/>
    <w:rsid w:val="00D54F56"/>
    <w:rsid w:val="00D55242"/>
    <w:rsid w:val="00D554C5"/>
    <w:rsid w:val="00D5566A"/>
    <w:rsid w:val="00D5749E"/>
    <w:rsid w:val="00D57B9A"/>
    <w:rsid w:val="00D57BEF"/>
    <w:rsid w:val="00D60160"/>
    <w:rsid w:val="00D6097A"/>
    <w:rsid w:val="00D62388"/>
    <w:rsid w:val="00D623F4"/>
    <w:rsid w:val="00D62806"/>
    <w:rsid w:val="00D62C58"/>
    <w:rsid w:val="00D63790"/>
    <w:rsid w:val="00D64494"/>
    <w:rsid w:val="00D64792"/>
    <w:rsid w:val="00D649F0"/>
    <w:rsid w:val="00D64A58"/>
    <w:rsid w:val="00D64FA0"/>
    <w:rsid w:val="00D65ED1"/>
    <w:rsid w:val="00D6630E"/>
    <w:rsid w:val="00D66BEE"/>
    <w:rsid w:val="00D66ECC"/>
    <w:rsid w:val="00D66F90"/>
    <w:rsid w:val="00D67025"/>
    <w:rsid w:val="00D67511"/>
    <w:rsid w:val="00D67931"/>
    <w:rsid w:val="00D67B4C"/>
    <w:rsid w:val="00D67F84"/>
    <w:rsid w:val="00D70121"/>
    <w:rsid w:val="00D706B0"/>
    <w:rsid w:val="00D70ADD"/>
    <w:rsid w:val="00D710EC"/>
    <w:rsid w:val="00D71148"/>
    <w:rsid w:val="00D714D6"/>
    <w:rsid w:val="00D71C5F"/>
    <w:rsid w:val="00D71D61"/>
    <w:rsid w:val="00D71D8E"/>
    <w:rsid w:val="00D72404"/>
    <w:rsid w:val="00D7242F"/>
    <w:rsid w:val="00D72A43"/>
    <w:rsid w:val="00D72BA8"/>
    <w:rsid w:val="00D73483"/>
    <w:rsid w:val="00D73FF9"/>
    <w:rsid w:val="00D74219"/>
    <w:rsid w:val="00D7556B"/>
    <w:rsid w:val="00D75702"/>
    <w:rsid w:val="00D75B73"/>
    <w:rsid w:val="00D75DEF"/>
    <w:rsid w:val="00D7648E"/>
    <w:rsid w:val="00D7684D"/>
    <w:rsid w:val="00D801B1"/>
    <w:rsid w:val="00D802F5"/>
    <w:rsid w:val="00D80425"/>
    <w:rsid w:val="00D80481"/>
    <w:rsid w:val="00D8094C"/>
    <w:rsid w:val="00D8222C"/>
    <w:rsid w:val="00D84741"/>
    <w:rsid w:val="00D848C1"/>
    <w:rsid w:val="00D84F42"/>
    <w:rsid w:val="00D85114"/>
    <w:rsid w:val="00D86E00"/>
    <w:rsid w:val="00D870C6"/>
    <w:rsid w:val="00D90411"/>
    <w:rsid w:val="00D9046D"/>
    <w:rsid w:val="00D91672"/>
    <w:rsid w:val="00D91A7B"/>
    <w:rsid w:val="00D91BA2"/>
    <w:rsid w:val="00D938E4"/>
    <w:rsid w:val="00D94067"/>
    <w:rsid w:val="00D9443E"/>
    <w:rsid w:val="00D95C85"/>
    <w:rsid w:val="00D95E98"/>
    <w:rsid w:val="00D96487"/>
    <w:rsid w:val="00D964C1"/>
    <w:rsid w:val="00D96E1B"/>
    <w:rsid w:val="00D96E3C"/>
    <w:rsid w:val="00DA032E"/>
    <w:rsid w:val="00DA1516"/>
    <w:rsid w:val="00DA1D4E"/>
    <w:rsid w:val="00DA1DBE"/>
    <w:rsid w:val="00DA1E35"/>
    <w:rsid w:val="00DA1FF3"/>
    <w:rsid w:val="00DA27A5"/>
    <w:rsid w:val="00DA2E18"/>
    <w:rsid w:val="00DA35A0"/>
    <w:rsid w:val="00DA370C"/>
    <w:rsid w:val="00DA3E00"/>
    <w:rsid w:val="00DA4F1E"/>
    <w:rsid w:val="00DA6746"/>
    <w:rsid w:val="00DB0684"/>
    <w:rsid w:val="00DB0899"/>
    <w:rsid w:val="00DB0F87"/>
    <w:rsid w:val="00DB2159"/>
    <w:rsid w:val="00DB35BD"/>
    <w:rsid w:val="00DB43BA"/>
    <w:rsid w:val="00DB4478"/>
    <w:rsid w:val="00DB4604"/>
    <w:rsid w:val="00DB538D"/>
    <w:rsid w:val="00DB61F3"/>
    <w:rsid w:val="00DB660A"/>
    <w:rsid w:val="00DB71BB"/>
    <w:rsid w:val="00DB74DE"/>
    <w:rsid w:val="00DB7A68"/>
    <w:rsid w:val="00DB7E58"/>
    <w:rsid w:val="00DC02A5"/>
    <w:rsid w:val="00DC0541"/>
    <w:rsid w:val="00DC0B3B"/>
    <w:rsid w:val="00DC10B5"/>
    <w:rsid w:val="00DC1BD3"/>
    <w:rsid w:val="00DC2C3F"/>
    <w:rsid w:val="00DC2F13"/>
    <w:rsid w:val="00DC3958"/>
    <w:rsid w:val="00DC3B85"/>
    <w:rsid w:val="00DC5E50"/>
    <w:rsid w:val="00DC5F0B"/>
    <w:rsid w:val="00DC6009"/>
    <w:rsid w:val="00DC6179"/>
    <w:rsid w:val="00DC647F"/>
    <w:rsid w:val="00DC6AC9"/>
    <w:rsid w:val="00DC6DFC"/>
    <w:rsid w:val="00DC791E"/>
    <w:rsid w:val="00DC7A02"/>
    <w:rsid w:val="00DD0446"/>
    <w:rsid w:val="00DD0A05"/>
    <w:rsid w:val="00DD1A5E"/>
    <w:rsid w:val="00DD1B9D"/>
    <w:rsid w:val="00DD1ED8"/>
    <w:rsid w:val="00DD2121"/>
    <w:rsid w:val="00DD271D"/>
    <w:rsid w:val="00DD3145"/>
    <w:rsid w:val="00DD3548"/>
    <w:rsid w:val="00DD3BAD"/>
    <w:rsid w:val="00DD4216"/>
    <w:rsid w:val="00DD5046"/>
    <w:rsid w:val="00DD54B7"/>
    <w:rsid w:val="00DD614E"/>
    <w:rsid w:val="00DD64BB"/>
    <w:rsid w:val="00DD675A"/>
    <w:rsid w:val="00DE045C"/>
    <w:rsid w:val="00DE1AD7"/>
    <w:rsid w:val="00DE243E"/>
    <w:rsid w:val="00DE24A7"/>
    <w:rsid w:val="00DE27A4"/>
    <w:rsid w:val="00DE36ED"/>
    <w:rsid w:val="00DE3B1F"/>
    <w:rsid w:val="00DE41C2"/>
    <w:rsid w:val="00DE4C2D"/>
    <w:rsid w:val="00DE5BEF"/>
    <w:rsid w:val="00DE5DDB"/>
    <w:rsid w:val="00DE7476"/>
    <w:rsid w:val="00DF23FA"/>
    <w:rsid w:val="00DF311D"/>
    <w:rsid w:val="00DF379C"/>
    <w:rsid w:val="00DF3F86"/>
    <w:rsid w:val="00DF4C2A"/>
    <w:rsid w:val="00DF4DAC"/>
    <w:rsid w:val="00DF4F29"/>
    <w:rsid w:val="00DF6374"/>
    <w:rsid w:val="00DF6C32"/>
    <w:rsid w:val="00DF732A"/>
    <w:rsid w:val="00E007CA"/>
    <w:rsid w:val="00E023CB"/>
    <w:rsid w:val="00E02873"/>
    <w:rsid w:val="00E04782"/>
    <w:rsid w:val="00E0483D"/>
    <w:rsid w:val="00E05DEB"/>
    <w:rsid w:val="00E06611"/>
    <w:rsid w:val="00E06F90"/>
    <w:rsid w:val="00E07385"/>
    <w:rsid w:val="00E07A48"/>
    <w:rsid w:val="00E10EE1"/>
    <w:rsid w:val="00E110FD"/>
    <w:rsid w:val="00E113F1"/>
    <w:rsid w:val="00E11928"/>
    <w:rsid w:val="00E12549"/>
    <w:rsid w:val="00E12587"/>
    <w:rsid w:val="00E12674"/>
    <w:rsid w:val="00E12A7C"/>
    <w:rsid w:val="00E12BAB"/>
    <w:rsid w:val="00E12FA8"/>
    <w:rsid w:val="00E136C0"/>
    <w:rsid w:val="00E141DE"/>
    <w:rsid w:val="00E143BC"/>
    <w:rsid w:val="00E146FC"/>
    <w:rsid w:val="00E14709"/>
    <w:rsid w:val="00E15320"/>
    <w:rsid w:val="00E1583F"/>
    <w:rsid w:val="00E15877"/>
    <w:rsid w:val="00E15C55"/>
    <w:rsid w:val="00E1603B"/>
    <w:rsid w:val="00E1659C"/>
    <w:rsid w:val="00E175A5"/>
    <w:rsid w:val="00E17E13"/>
    <w:rsid w:val="00E201CF"/>
    <w:rsid w:val="00E20DFA"/>
    <w:rsid w:val="00E20E82"/>
    <w:rsid w:val="00E215EC"/>
    <w:rsid w:val="00E2229E"/>
    <w:rsid w:val="00E2496C"/>
    <w:rsid w:val="00E24AE9"/>
    <w:rsid w:val="00E2588C"/>
    <w:rsid w:val="00E26381"/>
    <w:rsid w:val="00E26A8B"/>
    <w:rsid w:val="00E26D1B"/>
    <w:rsid w:val="00E275B6"/>
    <w:rsid w:val="00E27B08"/>
    <w:rsid w:val="00E30337"/>
    <w:rsid w:val="00E305DC"/>
    <w:rsid w:val="00E30A61"/>
    <w:rsid w:val="00E318A9"/>
    <w:rsid w:val="00E32ECE"/>
    <w:rsid w:val="00E349D5"/>
    <w:rsid w:val="00E34CA4"/>
    <w:rsid w:val="00E352E8"/>
    <w:rsid w:val="00E35FB8"/>
    <w:rsid w:val="00E377B9"/>
    <w:rsid w:val="00E37F79"/>
    <w:rsid w:val="00E401AB"/>
    <w:rsid w:val="00E416F4"/>
    <w:rsid w:val="00E43693"/>
    <w:rsid w:val="00E43711"/>
    <w:rsid w:val="00E45304"/>
    <w:rsid w:val="00E454F1"/>
    <w:rsid w:val="00E47907"/>
    <w:rsid w:val="00E50AAF"/>
    <w:rsid w:val="00E50B25"/>
    <w:rsid w:val="00E50BC9"/>
    <w:rsid w:val="00E5135F"/>
    <w:rsid w:val="00E5190D"/>
    <w:rsid w:val="00E541B3"/>
    <w:rsid w:val="00E54E0D"/>
    <w:rsid w:val="00E55584"/>
    <w:rsid w:val="00E561F1"/>
    <w:rsid w:val="00E5779E"/>
    <w:rsid w:val="00E577C1"/>
    <w:rsid w:val="00E60379"/>
    <w:rsid w:val="00E60F3E"/>
    <w:rsid w:val="00E610E9"/>
    <w:rsid w:val="00E61638"/>
    <w:rsid w:val="00E61CFD"/>
    <w:rsid w:val="00E623FE"/>
    <w:rsid w:val="00E6380D"/>
    <w:rsid w:val="00E63EB7"/>
    <w:rsid w:val="00E645D3"/>
    <w:rsid w:val="00E64778"/>
    <w:rsid w:val="00E65A01"/>
    <w:rsid w:val="00E65C04"/>
    <w:rsid w:val="00E7037D"/>
    <w:rsid w:val="00E70382"/>
    <w:rsid w:val="00E713DE"/>
    <w:rsid w:val="00E729AF"/>
    <w:rsid w:val="00E72C20"/>
    <w:rsid w:val="00E72FA5"/>
    <w:rsid w:val="00E739D4"/>
    <w:rsid w:val="00E7401D"/>
    <w:rsid w:val="00E74376"/>
    <w:rsid w:val="00E74A80"/>
    <w:rsid w:val="00E76A0B"/>
    <w:rsid w:val="00E774F8"/>
    <w:rsid w:val="00E7762B"/>
    <w:rsid w:val="00E77CAF"/>
    <w:rsid w:val="00E801C6"/>
    <w:rsid w:val="00E80AF2"/>
    <w:rsid w:val="00E80BBD"/>
    <w:rsid w:val="00E8179D"/>
    <w:rsid w:val="00E81FC7"/>
    <w:rsid w:val="00E82A09"/>
    <w:rsid w:val="00E83215"/>
    <w:rsid w:val="00E83242"/>
    <w:rsid w:val="00E83387"/>
    <w:rsid w:val="00E83C1C"/>
    <w:rsid w:val="00E86642"/>
    <w:rsid w:val="00E8665B"/>
    <w:rsid w:val="00E8757E"/>
    <w:rsid w:val="00E917ED"/>
    <w:rsid w:val="00E91D6A"/>
    <w:rsid w:val="00E9280C"/>
    <w:rsid w:val="00E92D23"/>
    <w:rsid w:val="00E930B7"/>
    <w:rsid w:val="00E93400"/>
    <w:rsid w:val="00E9355D"/>
    <w:rsid w:val="00E9388B"/>
    <w:rsid w:val="00E93CF4"/>
    <w:rsid w:val="00E93EC8"/>
    <w:rsid w:val="00E949D3"/>
    <w:rsid w:val="00E94A34"/>
    <w:rsid w:val="00E9513A"/>
    <w:rsid w:val="00E9651D"/>
    <w:rsid w:val="00E96B58"/>
    <w:rsid w:val="00E96B5E"/>
    <w:rsid w:val="00E96D73"/>
    <w:rsid w:val="00E96E94"/>
    <w:rsid w:val="00E9731E"/>
    <w:rsid w:val="00EA024B"/>
    <w:rsid w:val="00EA0F78"/>
    <w:rsid w:val="00EA1838"/>
    <w:rsid w:val="00EA194E"/>
    <w:rsid w:val="00EA1A62"/>
    <w:rsid w:val="00EA2A5A"/>
    <w:rsid w:val="00EA2D31"/>
    <w:rsid w:val="00EA2FD3"/>
    <w:rsid w:val="00EA37E6"/>
    <w:rsid w:val="00EA4631"/>
    <w:rsid w:val="00EA4793"/>
    <w:rsid w:val="00EA49D7"/>
    <w:rsid w:val="00EA5029"/>
    <w:rsid w:val="00EA508C"/>
    <w:rsid w:val="00EA5137"/>
    <w:rsid w:val="00EA5CEE"/>
    <w:rsid w:val="00EA5E7F"/>
    <w:rsid w:val="00EA6034"/>
    <w:rsid w:val="00EB0DFF"/>
    <w:rsid w:val="00EB197D"/>
    <w:rsid w:val="00EB2009"/>
    <w:rsid w:val="00EB205B"/>
    <w:rsid w:val="00EB2B5E"/>
    <w:rsid w:val="00EB31CF"/>
    <w:rsid w:val="00EB3AEA"/>
    <w:rsid w:val="00EB3B59"/>
    <w:rsid w:val="00EB4161"/>
    <w:rsid w:val="00EB4C9B"/>
    <w:rsid w:val="00EB7B86"/>
    <w:rsid w:val="00EB7FA2"/>
    <w:rsid w:val="00EC20EF"/>
    <w:rsid w:val="00EC2E85"/>
    <w:rsid w:val="00EC3528"/>
    <w:rsid w:val="00EC402B"/>
    <w:rsid w:val="00EC4625"/>
    <w:rsid w:val="00EC4FCC"/>
    <w:rsid w:val="00EC5646"/>
    <w:rsid w:val="00EC5C08"/>
    <w:rsid w:val="00EC64F4"/>
    <w:rsid w:val="00EC6AD6"/>
    <w:rsid w:val="00EC79E5"/>
    <w:rsid w:val="00EC7F0B"/>
    <w:rsid w:val="00ED1137"/>
    <w:rsid w:val="00ED1E76"/>
    <w:rsid w:val="00ED1FF9"/>
    <w:rsid w:val="00ED2113"/>
    <w:rsid w:val="00ED5038"/>
    <w:rsid w:val="00ED544B"/>
    <w:rsid w:val="00ED56E3"/>
    <w:rsid w:val="00ED5BD7"/>
    <w:rsid w:val="00ED6149"/>
    <w:rsid w:val="00ED6C07"/>
    <w:rsid w:val="00ED6D26"/>
    <w:rsid w:val="00ED7149"/>
    <w:rsid w:val="00ED743A"/>
    <w:rsid w:val="00ED7885"/>
    <w:rsid w:val="00EE2164"/>
    <w:rsid w:val="00EE2E31"/>
    <w:rsid w:val="00EE4394"/>
    <w:rsid w:val="00EE5BC3"/>
    <w:rsid w:val="00EE6A03"/>
    <w:rsid w:val="00EE6B02"/>
    <w:rsid w:val="00EF022D"/>
    <w:rsid w:val="00EF0244"/>
    <w:rsid w:val="00EF07AD"/>
    <w:rsid w:val="00EF2181"/>
    <w:rsid w:val="00EF26AB"/>
    <w:rsid w:val="00EF30B3"/>
    <w:rsid w:val="00EF4417"/>
    <w:rsid w:val="00EF44A4"/>
    <w:rsid w:val="00EF6952"/>
    <w:rsid w:val="00EF69A2"/>
    <w:rsid w:val="00EF750F"/>
    <w:rsid w:val="00EF7E15"/>
    <w:rsid w:val="00F00AA9"/>
    <w:rsid w:val="00F00C76"/>
    <w:rsid w:val="00F01174"/>
    <w:rsid w:val="00F01281"/>
    <w:rsid w:val="00F013E7"/>
    <w:rsid w:val="00F0221C"/>
    <w:rsid w:val="00F03547"/>
    <w:rsid w:val="00F03B50"/>
    <w:rsid w:val="00F040D0"/>
    <w:rsid w:val="00F046A6"/>
    <w:rsid w:val="00F04722"/>
    <w:rsid w:val="00F05744"/>
    <w:rsid w:val="00F05BD8"/>
    <w:rsid w:val="00F06BB1"/>
    <w:rsid w:val="00F07654"/>
    <w:rsid w:val="00F0782D"/>
    <w:rsid w:val="00F07C2E"/>
    <w:rsid w:val="00F07EED"/>
    <w:rsid w:val="00F106C2"/>
    <w:rsid w:val="00F107FC"/>
    <w:rsid w:val="00F1084D"/>
    <w:rsid w:val="00F10FB6"/>
    <w:rsid w:val="00F1113A"/>
    <w:rsid w:val="00F111E0"/>
    <w:rsid w:val="00F114C2"/>
    <w:rsid w:val="00F114CC"/>
    <w:rsid w:val="00F11F10"/>
    <w:rsid w:val="00F1203B"/>
    <w:rsid w:val="00F131A0"/>
    <w:rsid w:val="00F139C6"/>
    <w:rsid w:val="00F144CF"/>
    <w:rsid w:val="00F14686"/>
    <w:rsid w:val="00F14D8C"/>
    <w:rsid w:val="00F15611"/>
    <w:rsid w:val="00F15ED4"/>
    <w:rsid w:val="00F15EE0"/>
    <w:rsid w:val="00F16196"/>
    <w:rsid w:val="00F16303"/>
    <w:rsid w:val="00F17525"/>
    <w:rsid w:val="00F17E41"/>
    <w:rsid w:val="00F2037C"/>
    <w:rsid w:val="00F203F7"/>
    <w:rsid w:val="00F20D90"/>
    <w:rsid w:val="00F21017"/>
    <w:rsid w:val="00F21577"/>
    <w:rsid w:val="00F215D5"/>
    <w:rsid w:val="00F21DDF"/>
    <w:rsid w:val="00F2212D"/>
    <w:rsid w:val="00F23D70"/>
    <w:rsid w:val="00F24207"/>
    <w:rsid w:val="00F24C23"/>
    <w:rsid w:val="00F25008"/>
    <w:rsid w:val="00F25567"/>
    <w:rsid w:val="00F26626"/>
    <w:rsid w:val="00F267B3"/>
    <w:rsid w:val="00F27796"/>
    <w:rsid w:val="00F277C0"/>
    <w:rsid w:val="00F277E2"/>
    <w:rsid w:val="00F278CA"/>
    <w:rsid w:val="00F3026F"/>
    <w:rsid w:val="00F31203"/>
    <w:rsid w:val="00F31B85"/>
    <w:rsid w:val="00F31CBC"/>
    <w:rsid w:val="00F31CF4"/>
    <w:rsid w:val="00F31D1C"/>
    <w:rsid w:val="00F32573"/>
    <w:rsid w:val="00F33038"/>
    <w:rsid w:val="00F332AF"/>
    <w:rsid w:val="00F3468B"/>
    <w:rsid w:val="00F34FBA"/>
    <w:rsid w:val="00F35870"/>
    <w:rsid w:val="00F36066"/>
    <w:rsid w:val="00F37170"/>
    <w:rsid w:val="00F3755B"/>
    <w:rsid w:val="00F377F9"/>
    <w:rsid w:val="00F37C87"/>
    <w:rsid w:val="00F40006"/>
    <w:rsid w:val="00F4222B"/>
    <w:rsid w:val="00F42CD8"/>
    <w:rsid w:val="00F43311"/>
    <w:rsid w:val="00F439DE"/>
    <w:rsid w:val="00F43DC1"/>
    <w:rsid w:val="00F45722"/>
    <w:rsid w:val="00F4618D"/>
    <w:rsid w:val="00F50303"/>
    <w:rsid w:val="00F509D3"/>
    <w:rsid w:val="00F50A13"/>
    <w:rsid w:val="00F520EC"/>
    <w:rsid w:val="00F52657"/>
    <w:rsid w:val="00F52832"/>
    <w:rsid w:val="00F529A3"/>
    <w:rsid w:val="00F536BA"/>
    <w:rsid w:val="00F5431B"/>
    <w:rsid w:val="00F54F9F"/>
    <w:rsid w:val="00F562D0"/>
    <w:rsid w:val="00F56F11"/>
    <w:rsid w:val="00F57A7B"/>
    <w:rsid w:val="00F57E54"/>
    <w:rsid w:val="00F606F3"/>
    <w:rsid w:val="00F60757"/>
    <w:rsid w:val="00F611C0"/>
    <w:rsid w:val="00F6280B"/>
    <w:rsid w:val="00F64558"/>
    <w:rsid w:val="00F646FB"/>
    <w:rsid w:val="00F64C70"/>
    <w:rsid w:val="00F64D04"/>
    <w:rsid w:val="00F65792"/>
    <w:rsid w:val="00F66538"/>
    <w:rsid w:val="00F66944"/>
    <w:rsid w:val="00F66994"/>
    <w:rsid w:val="00F66A6A"/>
    <w:rsid w:val="00F66F65"/>
    <w:rsid w:val="00F6757D"/>
    <w:rsid w:val="00F67C17"/>
    <w:rsid w:val="00F70204"/>
    <w:rsid w:val="00F70325"/>
    <w:rsid w:val="00F707D3"/>
    <w:rsid w:val="00F70B92"/>
    <w:rsid w:val="00F70F74"/>
    <w:rsid w:val="00F71756"/>
    <w:rsid w:val="00F719D1"/>
    <w:rsid w:val="00F7209D"/>
    <w:rsid w:val="00F72A98"/>
    <w:rsid w:val="00F72B0D"/>
    <w:rsid w:val="00F72E35"/>
    <w:rsid w:val="00F72F7F"/>
    <w:rsid w:val="00F7369E"/>
    <w:rsid w:val="00F7395A"/>
    <w:rsid w:val="00F73AEB"/>
    <w:rsid w:val="00F73F56"/>
    <w:rsid w:val="00F74126"/>
    <w:rsid w:val="00F7483E"/>
    <w:rsid w:val="00F75833"/>
    <w:rsid w:val="00F758D0"/>
    <w:rsid w:val="00F75B3B"/>
    <w:rsid w:val="00F76624"/>
    <w:rsid w:val="00F778D1"/>
    <w:rsid w:val="00F77DAD"/>
    <w:rsid w:val="00F80B94"/>
    <w:rsid w:val="00F811D1"/>
    <w:rsid w:val="00F81FC3"/>
    <w:rsid w:val="00F82A81"/>
    <w:rsid w:val="00F83041"/>
    <w:rsid w:val="00F83729"/>
    <w:rsid w:val="00F8398B"/>
    <w:rsid w:val="00F84077"/>
    <w:rsid w:val="00F8408A"/>
    <w:rsid w:val="00F843D6"/>
    <w:rsid w:val="00F8462F"/>
    <w:rsid w:val="00F84A70"/>
    <w:rsid w:val="00F867B9"/>
    <w:rsid w:val="00F86BE3"/>
    <w:rsid w:val="00F87DE6"/>
    <w:rsid w:val="00F87EBA"/>
    <w:rsid w:val="00F9058C"/>
    <w:rsid w:val="00F910B4"/>
    <w:rsid w:val="00F9110F"/>
    <w:rsid w:val="00F91415"/>
    <w:rsid w:val="00F9154A"/>
    <w:rsid w:val="00F91C28"/>
    <w:rsid w:val="00F936D0"/>
    <w:rsid w:val="00F93F89"/>
    <w:rsid w:val="00F94ED0"/>
    <w:rsid w:val="00F95026"/>
    <w:rsid w:val="00F9544F"/>
    <w:rsid w:val="00F96415"/>
    <w:rsid w:val="00FA0E94"/>
    <w:rsid w:val="00FA121E"/>
    <w:rsid w:val="00FA1B33"/>
    <w:rsid w:val="00FA1E57"/>
    <w:rsid w:val="00FA1EAA"/>
    <w:rsid w:val="00FA2183"/>
    <w:rsid w:val="00FA2A51"/>
    <w:rsid w:val="00FA313E"/>
    <w:rsid w:val="00FA3382"/>
    <w:rsid w:val="00FA4417"/>
    <w:rsid w:val="00FA4D8F"/>
    <w:rsid w:val="00FA5213"/>
    <w:rsid w:val="00FA5F93"/>
    <w:rsid w:val="00FA720B"/>
    <w:rsid w:val="00FA7474"/>
    <w:rsid w:val="00FA7826"/>
    <w:rsid w:val="00FB0E82"/>
    <w:rsid w:val="00FB1FA0"/>
    <w:rsid w:val="00FB2720"/>
    <w:rsid w:val="00FB3C5D"/>
    <w:rsid w:val="00FB40AA"/>
    <w:rsid w:val="00FB418C"/>
    <w:rsid w:val="00FB475E"/>
    <w:rsid w:val="00FB47DB"/>
    <w:rsid w:val="00FB6D56"/>
    <w:rsid w:val="00FB7167"/>
    <w:rsid w:val="00FB7E0F"/>
    <w:rsid w:val="00FC012A"/>
    <w:rsid w:val="00FC0503"/>
    <w:rsid w:val="00FC0B31"/>
    <w:rsid w:val="00FC1BC2"/>
    <w:rsid w:val="00FC26DC"/>
    <w:rsid w:val="00FC2718"/>
    <w:rsid w:val="00FC2F59"/>
    <w:rsid w:val="00FC313D"/>
    <w:rsid w:val="00FC3162"/>
    <w:rsid w:val="00FC3264"/>
    <w:rsid w:val="00FC3F54"/>
    <w:rsid w:val="00FC4431"/>
    <w:rsid w:val="00FC5028"/>
    <w:rsid w:val="00FC51CD"/>
    <w:rsid w:val="00FC5774"/>
    <w:rsid w:val="00FC6C88"/>
    <w:rsid w:val="00FC77AE"/>
    <w:rsid w:val="00FD0275"/>
    <w:rsid w:val="00FD08AB"/>
    <w:rsid w:val="00FD08EB"/>
    <w:rsid w:val="00FD0A82"/>
    <w:rsid w:val="00FD123C"/>
    <w:rsid w:val="00FD23EA"/>
    <w:rsid w:val="00FD2FF7"/>
    <w:rsid w:val="00FD4E79"/>
    <w:rsid w:val="00FD5748"/>
    <w:rsid w:val="00FD582D"/>
    <w:rsid w:val="00FD5BF8"/>
    <w:rsid w:val="00FD6580"/>
    <w:rsid w:val="00FD6838"/>
    <w:rsid w:val="00FD7102"/>
    <w:rsid w:val="00FD7303"/>
    <w:rsid w:val="00FD7694"/>
    <w:rsid w:val="00FE001A"/>
    <w:rsid w:val="00FE03F1"/>
    <w:rsid w:val="00FE093E"/>
    <w:rsid w:val="00FE0B0F"/>
    <w:rsid w:val="00FE107D"/>
    <w:rsid w:val="00FE1DC0"/>
    <w:rsid w:val="00FE1F4D"/>
    <w:rsid w:val="00FE3512"/>
    <w:rsid w:val="00FE3DED"/>
    <w:rsid w:val="00FE4801"/>
    <w:rsid w:val="00FE4AF6"/>
    <w:rsid w:val="00FE4B18"/>
    <w:rsid w:val="00FE5668"/>
    <w:rsid w:val="00FE56B0"/>
    <w:rsid w:val="00FE5960"/>
    <w:rsid w:val="00FE614D"/>
    <w:rsid w:val="00FE6B59"/>
    <w:rsid w:val="00FE6D09"/>
    <w:rsid w:val="00FE71A5"/>
    <w:rsid w:val="00FE7863"/>
    <w:rsid w:val="00FF03CF"/>
    <w:rsid w:val="00FF2801"/>
    <w:rsid w:val="00FF28D4"/>
    <w:rsid w:val="00FF2B51"/>
    <w:rsid w:val="00FF34A6"/>
    <w:rsid w:val="00FF3C9F"/>
    <w:rsid w:val="00FF3CD1"/>
    <w:rsid w:val="00FF3FDB"/>
    <w:rsid w:val="00FF496B"/>
    <w:rsid w:val="00FF4A88"/>
    <w:rsid w:val="00FF4E79"/>
    <w:rsid w:val="00FF5153"/>
    <w:rsid w:val="00FF572E"/>
    <w:rsid w:val="00FF596B"/>
    <w:rsid w:val="00FF5C1B"/>
    <w:rsid w:val="00FF6E8E"/>
    <w:rsid w:val="00FF7269"/>
    <w:rsid w:val="00FF79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5C6B8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table of figures" w:locked="1" w:uiPriority="99"/>
    <w:lsdException w:name="List Number" w:locked="1"/>
    <w:lsdException w:name="List 4" w:locked="1"/>
    <w:lsdException w:name="List 5" w:locked="1"/>
    <w:lsdException w:name="Title" w:locked="1" w:qFormat="1"/>
    <w:lsdException w:name="Subtitle" w:locked="1" w:qFormat="1"/>
    <w:lsdException w:name="Salutation" w:locked="1"/>
    <w:lsdException w:name="Date" w:locked="1"/>
    <w:lsdException w:name="Body Text First Indent" w:locked="1"/>
    <w:lsdException w:name="Hyperlink" w:locked="1" w:uiPriority="99"/>
    <w:lsdException w:name="Strong" w:locked="1" w:qFormat="1"/>
    <w:lsdException w:name="Emphasis" w:locked="1" w:qFormat="1"/>
    <w:lsdException w:name="Normal Table" w:semiHidden="1" w:unhideWhenUsed="1"/>
    <w:lsdException w:name="No List" w:locked="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1513C"/>
    <w:pPr>
      <w:overflowPunct w:val="0"/>
      <w:autoSpaceDE w:val="0"/>
      <w:autoSpaceDN w:val="0"/>
      <w:adjustRightInd w:val="0"/>
      <w:spacing w:after="240"/>
      <w:jc w:val="both"/>
      <w:textAlignment w:val="baseline"/>
    </w:pPr>
    <w:rPr>
      <w:rFonts w:ascii="Republika" w:hAnsi="Republika" w:cs="Arial"/>
      <w:sz w:val="22"/>
      <w:szCs w:val="22"/>
    </w:rPr>
  </w:style>
  <w:style w:type="paragraph" w:styleId="Naslov1">
    <w:name w:val="heading 1"/>
    <w:basedOn w:val="Navaden"/>
    <w:next w:val="Navaden"/>
    <w:link w:val="Naslov1Znak"/>
    <w:qFormat/>
    <w:rsid w:val="00340008"/>
    <w:pPr>
      <w:keepNext/>
      <w:keepLines/>
      <w:pageBreakBefore/>
      <w:numPr>
        <w:numId w:val="1"/>
      </w:numPr>
      <w:tabs>
        <w:tab w:val="left" w:pos="425"/>
      </w:tabs>
      <w:spacing w:after="600"/>
      <w:jc w:val="left"/>
      <w:outlineLvl w:val="0"/>
    </w:pPr>
    <w:rPr>
      <w:b/>
      <w:bCs/>
      <w:caps/>
      <w:color w:val="0070C0"/>
      <w:sz w:val="28"/>
      <w:szCs w:val="28"/>
    </w:rPr>
  </w:style>
  <w:style w:type="paragraph" w:styleId="Naslov2">
    <w:name w:val="heading 2"/>
    <w:basedOn w:val="Navaden"/>
    <w:next w:val="Navaden"/>
    <w:link w:val="Naslov2Znak"/>
    <w:qFormat/>
    <w:rsid w:val="00340008"/>
    <w:pPr>
      <w:keepNext/>
      <w:keepLines/>
      <w:numPr>
        <w:ilvl w:val="1"/>
        <w:numId w:val="1"/>
      </w:numPr>
      <w:tabs>
        <w:tab w:val="left" w:pos="624"/>
      </w:tabs>
      <w:spacing w:before="600" w:after="360"/>
      <w:jc w:val="left"/>
      <w:outlineLvl w:val="1"/>
    </w:pPr>
    <w:rPr>
      <w:b/>
      <w:bCs/>
      <w:smallCaps/>
      <w:color w:val="0070C0"/>
      <w:sz w:val="24"/>
      <w:szCs w:val="24"/>
    </w:rPr>
  </w:style>
  <w:style w:type="paragraph" w:styleId="Naslov3">
    <w:name w:val="heading 3"/>
    <w:basedOn w:val="Navaden"/>
    <w:next w:val="Navaden"/>
    <w:link w:val="Naslov3Znak"/>
    <w:qFormat/>
    <w:rsid w:val="00340008"/>
    <w:pPr>
      <w:keepNext/>
      <w:keepLines/>
      <w:numPr>
        <w:ilvl w:val="2"/>
        <w:numId w:val="1"/>
      </w:numPr>
      <w:tabs>
        <w:tab w:val="left" w:pos="851"/>
      </w:tabs>
      <w:spacing w:before="480"/>
      <w:ind w:left="851"/>
      <w:jc w:val="left"/>
      <w:outlineLvl w:val="2"/>
    </w:pPr>
    <w:rPr>
      <w:b/>
      <w:bCs/>
      <w:color w:val="0070C0"/>
    </w:rPr>
  </w:style>
  <w:style w:type="paragraph" w:styleId="Naslov4">
    <w:name w:val="heading 4"/>
    <w:basedOn w:val="Navaden"/>
    <w:next w:val="Navaden"/>
    <w:link w:val="Naslov4Znak"/>
    <w:qFormat/>
    <w:rsid w:val="00340008"/>
    <w:pPr>
      <w:keepNext/>
      <w:keepLines/>
      <w:numPr>
        <w:ilvl w:val="3"/>
        <w:numId w:val="1"/>
      </w:numPr>
      <w:tabs>
        <w:tab w:val="left" w:pos="992"/>
      </w:tabs>
      <w:spacing w:before="240"/>
      <w:jc w:val="left"/>
      <w:outlineLvl w:val="3"/>
    </w:pPr>
    <w:rPr>
      <w:color w:val="0070C0"/>
      <w:u w:val="single"/>
    </w:rPr>
  </w:style>
  <w:style w:type="paragraph" w:styleId="Naslov5">
    <w:name w:val="heading 5"/>
    <w:basedOn w:val="Navaden"/>
    <w:next w:val="Navaden"/>
    <w:link w:val="Naslov5Znak"/>
    <w:qFormat/>
    <w:rsid w:val="00C7189C"/>
    <w:pPr>
      <w:keepNext/>
      <w:keepLines/>
      <w:numPr>
        <w:ilvl w:val="4"/>
        <w:numId w:val="1"/>
      </w:numPr>
      <w:tabs>
        <w:tab w:val="left" w:pos="1008"/>
      </w:tabs>
      <w:jc w:val="left"/>
      <w:outlineLvl w:val="4"/>
    </w:pPr>
    <w:rPr>
      <w:i/>
      <w:iCs/>
    </w:rPr>
  </w:style>
  <w:style w:type="paragraph" w:styleId="Naslov6">
    <w:name w:val="heading 6"/>
    <w:basedOn w:val="Navaden"/>
    <w:next w:val="Navaden"/>
    <w:qFormat/>
    <w:rsid w:val="003B5CD3"/>
    <w:pPr>
      <w:keepNext/>
      <w:keepLines/>
      <w:numPr>
        <w:ilvl w:val="5"/>
        <w:numId w:val="1"/>
      </w:numPr>
      <w:tabs>
        <w:tab w:val="left" w:pos="1152"/>
      </w:tabs>
      <w:spacing w:after="360"/>
      <w:jc w:val="center"/>
      <w:outlineLvl w:val="5"/>
    </w:pPr>
    <w:rPr>
      <w:b/>
      <w:bCs/>
      <w:sz w:val="24"/>
      <w:szCs w:val="24"/>
    </w:rPr>
  </w:style>
  <w:style w:type="paragraph" w:styleId="Naslov7">
    <w:name w:val="heading 7"/>
    <w:basedOn w:val="Navaden"/>
    <w:next w:val="Navaden"/>
    <w:qFormat/>
    <w:rsid w:val="003B5CD3"/>
    <w:pPr>
      <w:numPr>
        <w:ilvl w:val="6"/>
        <w:numId w:val="1"/>
      </w:numPr>
      <w:tabs>
        <w:tab w:val="left" w:pos="1296"/>
      </w:tabs>
      <w:spacing w:before="240" w:after="60"/>
      <w:outlineLvl w:val="6"/>
    </w:pPr>
    <w:rPr>
      <w:sz w:val="20"/>
      <w:szCs w:val="20"/>
    </w:rPr>
  </w:style>
  <w:style w:type="paragraph" w:styleId="Naslov8">
    <w:name w:val="heading 8"/>
    <w:basedOn w:val="Navaden"/>
    <w:next w:val="Navaden"/>
    <w:qFormat/>
    <w:rsid w:val="003B5CD3"/>
    <w:pPr>
      <w:numPr>
        <w:ilvl w:val="7"/>
        <w:numId w:val="1"/>
      </w:numPr>
      <w:tabs>
        <w:tab w:val="left" w:pos="1440"/>
      </w:tabs>
      <w:spacing w:before="240" w:after="60"/>
      <w:outlineLvl w:val="7"/>
    </w:pPr>
    <w:rPr>
      <w:i/>
      <w:iCs/>
      <w:sz w:val="20"/>
      <w:szCs w:val="20"/>
    </w:rPr>
  </w:style>
  <w:style w:type="paragraph" w:styleId="Naslov9">
    <w:name w:val="heading 9"/>
    <w:basedOn w:val="Navaden"/>
    <w:next w:val="Navaden"/>
    <w:qFormat/>
    <w:rsid w:val="003B5CD3"/>
    <w:pPr>
      <w:numPr>
        <w:ilvl w:val="8"/>
        <w:numId w:val="1"/>
      </w:numPr>
      <w:tabs>
        <w:tab w:val="left" w:pos="1584"/>
      </w:tabs>
      <w:spacing w:before="240" w:after="60"/>
      <w:outlineLvl w:val="8"/>
    </w:pPr>
    <w:rPr>
      <w:b/>
      <w:bCs/>
      <w:i/>
      <w:i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340008"/>
    <w:rPr>
      <w:rFonts w:ascii="Republika" w:hAnsi="Republika" w:cs="Arial"/>
      <w:b/>
      <w:bCs/>
      <w:caps/>
      <w:color w:val="0070C0"/>
      <w:sz w:val="28"/>
      <w:szCs w:val="28"/>
    </w:rPr>
  </w:style>
  <w:style w:type="character" w:customStyle="1" w:styleId="Naslov2Znak">
    <w:name w:val="Naslov 2 Znak"/>
    <w:link w:val="Naslov2"/>
    <w:locked/>
    <w:rsid w:val="00340008"/>
    <w:rPr>
      <w:rFonts w:ascii="Republika" w:hAnsi="Republika" w:cs="Arial"/>
      <w:b/>
      <w:bCs/>
      <w:smallCaps/>
      <w:color w:val="0070C0"/>
      <w:sz w:val="24"/>
      <w:szCs w:val="24"/>
    </w:rPr>
  </w:style>
  <w:style w:type="character" w:customStyle="1" w:styleId="Naslov3Znak">
    <w:name w:val="Naslov 3 Znak"/>
    <w:link w:val="Naslov3"/>
    <w:locked/>
    <w:rsid w:val="00340008"/>
    <w:rPr>
      <w:rFonts w:ascii="Republika" w:hAnsi="Republika" w:cs="Arial"/>
      <w:b/>
      <w:bCs/>
      <w:color w:val="0070C0"/>
      <w:sz w:val="22"/>
      <w:szCs w:val="22"/>
    </w:rPr>
  </w:style>
  <w:style w:type="character" w:customStyle="1" w:styleId="Naslov4Znak">
    <w:name w:val="Naslov 4 Znak"/>
    <w:link w:val="Naslov4"/>
    <w:locked/>
    <w:rsid w:val="00340008"/>
    <w:rPr>
      <w:rFonts w:ascii="Republika" w:hAnsi="Republika" w:cs="Arial"/>
      <w:color w:val="0070C0"/>
      <w:sz w:val="22"/>
      <w:szCs w:val="22"/>
      <w:u w:val="single"/>
    </w:rPr>
  </w:style>
  <w:style w:type="character" w:customStyle="1" w:styleId="Naslov5Znak">
    <w:name w:val="Naslov 5 Znak"/>
    <w:link w:val="Naslov5"/>
    <w:locked/>
    <w:rsid w:val="00C7189C"/>
    <w:rPr>
      <w:rFonts w:ascii="Republika" w:hAnsi="Republika" w:cs="Arial"/>
      <w:i/>
      <w:iCs/>
      <w:sz w:val="22"/>
      <w:szCs w:val="22"/>
    </w:rPr>
  </w:style>
  <w:style w:type="table" w:styleId="Tabelamrea">
    <w:name w:val="Table Grid"/>
    <w:basedOn w:val="Navadnatabela"/>
    <w:rsid w:val="00B735EA"/>
    <w:pPr>
      <w:overflowPunct w:val="0"/>
      <w:autoSpaceDE w:val="0"/>
      <w:autoSpaceDN w:val="0"/>
      <w:adjustRightInd w:val="0"/>
      <w:jc w:val="both"/>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tevanje1">
    <w:name w:val="Nastevanje 1"/>
    <w:basedOn w:val="Navaden"/>
    <w:uiPriority w:val="99"/>
    <w:rsid w:val="009E33BA"/>
    <w:pPr>
      <w:numPr>
        <w:numId w:val="2"/>
      </w:numPr>
      <w:tabs>
        <w:tab w:val="left" w:pos="1701"/>
      </w:tabs>
      <w:spacing w:after="0"/>
    </w:pPr>
  </w:style>
  <w:style w:type="paragraph" w:customStyle="1" w:styleId="Prazno">
    <w:name w:val="Prazno"/>
    <w:basedOn w:val="Navaden"/>
    <w:rsid w:val="00CB4982"/>
    <w:pPr>
      <w:spacing w:after="0"/>
    </w:pPr>
    <w:rPr>
      <w:sz w:val="12"/>
      <w:szCs w:val="12"/>
    </w:rPr>
  </w:style>
  <w:style w:type="paragraph" w:customStyle="1" w:styleId="Slika">
    <w:name w:val="Slika"/>
    <w:basedOn w:val="Navaden"/>
    <w:link w:val="SlikaZnak"/>
    <w:rsid w:val="00002F74"/>
    <w:pPr>
      <w:jc w:val="center"/>
    </w:pPr>
  </w:style>
  <w:style w:type="character" w:customStyle="1" w:styleId="SlikaZnak">
    <w:name w:val="Slika Znak"/>
    <w:link w:val="Slika"/>
    <w:locked/>
    <w:rsid w:val="006529D3"/>
    <w:rPr>
      <w:rFonts w:ascii="Republika" w:hAnsi="Republika" w:cs="Arial"/>
      <w:sz w:val="22"/>
      <w:szCs w:val="22"/>
      <w:lang w:val="sl-SI" w:eastAsia="sl-SI" w:bidi="ar-SA"/>
    </w:rPr>
  </w:style>
  <w:style w:type="paragraph" w:customStyle="1" w:styleId="NavadenNPred">
    <w:name w:val="Navaden N Pred"/>
    <w:basedOn w:val="Navaden"/>
    <w:rsid w:val="00A6507B"/>
    <w:pPr>
      <w:keepNext/>
      <w:spacing w:after="120"/>
    </w:pPr>
  </w:style>
  <w:style w:type="paragraph" w:styleId="Noga">
    <w:name w:val="footer"/>
    <w:basedOn w:val="Navaden"/>
    <w:link w:val="NogaZnak"/>
    <w:autoRedefine/>
    <w:rsid w:val="00002F74"/>
    <w:pPr>
      <w:tabs>
        <w:tab w:val="center" w:pos="4536"/>
        <w:tab w:val="right" w:pos="9072"/>
      </w:tabs>
      <w:spacing w:after="0"/>
      <w:jc w:val="center"/>
    </w:pPr>
    <w:rPr>
      <w:sz w:val="18"/>
      <w:szCs w:val="18"/>
    </w:rPr>
  </w:style>
  <w:style w:type="character" w:customStyle="1" w:styleId="NogaZnak">
    <w:name w:val="Noga Znak"/>
    <w:link w:val="Noga"/>
    <w:semiHidden/>
    <w:locked/>
    <w:rsid w:val="000C3035"/>
    <w:rPr>
      <w:rFonts w:ascii="Republika" w:hAnsi="Republika" w:cs="Arial"/>
      <w:sz w:val="18"/>
      <w:szCs w:val="18"/>
      <w:lang w:val="sl-SI" w:eastAsia="sl-SI" w:bidi="ar-SA"/>
    </w:rPr>
  </w:style>
  <w:style w:type="paragraph" w:styleId="Sprotnaopomba-besedilo">
    <w:name w:val="footnote text"/>
    <w:basedOn w:val="Navaden"/>
    <w:link w:val="Sprotnaopomba-besediloZnak"/>
    <w:semiHidden/>
    <w:rsid w:val="003B5CD3"/>
    <w:pPr>
      <w:spacing w:before="240"/>
      <w:jc w:val="left"/>
    </w:pPr>
    <w:rPr>
      <w:sz w:val="20"/>
      <w:szCs w:val="20"/>
      <w:lang w:val="en-US"/>
    </w:rPr>
  </w:style>
  <w:style w:type="character" w:styleId="Sprotnaopomba-sklic">
    <w:name w:val="footnote reference"/>
    <w:semiHidden/>
    <w:rsid w:val="003B5CD3"/>
    <w:rPr>
      <w:rFonts w:cs="Times New Roman"/>
      <w:vertAlign w:val="superscript"/>
    </w:rPr>
  </w:style>
  <w:style w:type="paragraph" w:customStyle="1" w:styleId="Slika1">
    <w:name w:val="Slika 1"/>
    <w:basedOn w:val="Slika"/>
    <w:next w:val="Slika"/>
    <w:link w:val="Slika1Znak"/>
    <w:rsid w:val="00002F74"/>
    <w:pPr>
      <w:keepNext/>
      <w:keepLines/>
      <w:spacing w:after="0"/>
    </w:pPr>
  </w:style>
  <w:style w:type="character" w:customStyle="1" w:styleId="Slika1Znak">
    <w:name w:val="Slika 1 Znak"/>
    <w:basedOn w:val="SlikaZnak"/>
    <w:link w:val="Slika1"/>
    <w:locked/>
    <w:rsid w:val="002809FD"/>
    <w:rPr>
      <w:rFonts w:ascii="Republika" w:hAnsi="Republika" w:cs="Arial"/>
      <w:sz w:val="22"/>
      <w:szCs w:val="22"/>
      <w:lang w:val="sl-SI" w:eastAsia="sl-SI" w:bidi="ar-SA"/>
    </w:rPr>
  </w:style>
  <w:style w:type="paragraph" w:styleId="Glava">
    <w:name w:val="header"/>
    <w:basedOn w:val="Navaden"/>
    <w:link w:val="GlavaZnak"/>
    <w:rsid w:val="003F11B3"/>
    <w:pPr>
      <w:spacing w:after="0" w:line="260" w:lineRule="atLeast"/>
      <w:jc w:val="center"/>
    </w:pPr>
    <w:rPr>
      <w:i/>
      <w:iCs/>
      <w:sz w:val="20"/>
      <w:szCs w:val="20"/>
    </w:rPr>
  </w:style>
  <w:style w:type="character" w:customStyle="1" w:styleId="GlavaZnak">
    <w:name w:val="Glava Znak"/>
    <w:link w:val="Glava"/>
    <w:locked/>
    <w:rsid w:val="00816687"/>
    <w:rPr>
      <w:rFonts w:ascii="Republika" w:hAnsi="Republika" w:cs="Arial"/>
      <w:i/>
      <w:iCs/>
      <w:lang w:val="sl-SI" w:eastAsia="sl-SI" w:bidi="ar-SA"/>
    </w:rPr>
  </w:style>
  <w:style w:type="paragraph" w:customStyle="1" w:styleId="Nastevanje3">
    <w:name w:val="Nastevanje 3"/>
    <w:basedOn w:val="Navaden"/>
    <w:rsid w:val="002B49FE"/>
    <w:pPr>
      <w:numPr>
        <w:numId w:val="4"/>
      </w:numPr>
      <w:spacing w:after="0"/>
      <w:ind w:left="1135" w:hanging="284"/>
    </w:pPr>
  </w:style>
  <w:style w:type="paragraph" w:customStyle="1" w:styleId="Tabelanaslov">
    <w:name w:val="Tabela naslov"/>
    <w:basedOn w:val="Navaden"/>
    <w:rsid w:val="006916F9"/>
    <w:pPr>
      <w:spacing w:after="0"/>
      <w:jc w:val="center"/>
    </w:pPr>
    <w:rPr>
      <w:b/>
      <w:bCs/>
      <w:sz w:val="20"/>
    </w:rPr>
  </w:style>
  <w:style w:type="character" w:styleId="tevilkastrani">
    <w:name w:val="page number"/>
    <w:rsid w:val="003B5CD3"/>
    <w:rPr>
      <w:rFonts w:cs="Times New Roman"/>
    </w:rPr>
  </w:style>
  <w:style w:type="paragraph" w:customStyle="1" w:styleId="Naslovprilog">
    <w:name w:val="Naslov prilog"/>
    <w:basedOn w:val="Navaden"/>
    <w:rsid w:val="00340008"/>
    <w:pPr>
      <w:keepNext/>
      <w:keepLines/>
      <w:pageBreakBefore/>
      <w:tabs>
        <w:tab w:val="left" w:pos="1701"/>
      </w:tabs>
      <w:spacing w:after="600"/>
      <w:ind w:left="1701" w:hanging="1701"/>
      <w:jc w:val="left"/>
    </w:pPr>
    <w:rPr>
      <w:b/>
      <w:bCs/>
      <w:color w:val="0070C0"/>
      <w:sz w:val="28"/>
      <w:szCs w:val="28"/>
    </w:rPr>
  </w:style>
  <w:style w:type="paragraph" w:customStyle="1" w:styleId="Legenda">
    <w:name w:val="Legenda"/>
    <w:basedOn w:val="Navaden"/>
    <w:rsid w:val="003B5CD3"/>
    <w:pPr>
      <w:tabs>
        <w:tab w:val="left" w:pos="284"/>
        <w:tab w:val="left" w:pos="851"/>
      </w:tabs>
      <w:spacing w:after="0"/>
      <w:jc w:val="left"/>
    </w:pPr>
    <w:rPr>
      <w:sz w:val="20"/>
      <w:szCs w:val="20"/>
    </w:rPr>
  </w:style>
  <w:style w:type="paragraph" w:customStyle="1" w:styleId="Tabela">
    <w:name w:val="Tabela"/>
    <w:basedOn w:val="Navaden"/>
    <w:rsid w:val="00B97686"/>
    <w:pPr>
      <w:tabs>
        <w:tab w:val="num" w:pos="720"/>
      </w:tabs>
      <w:spacing w:after="0"/>
      <w:jc w:val="left"/>
    </w:pPr>
    <w:rPr>
      <w:sz w:val="20"/>
    </w:rPr>
  </w:style>
  <w:style w:type="paragraph" w:customStyle="1" w:styleId="Tabelasredina">
    <w:name w:val="Tabela sredina"/>
    <w:basedOn w:val="Tabela"/>
    <w:rsid w:val="003B5CD3"/>
    <w:pPr>
      <w:jc w:val="center"/>
    </w:pPr>
  </w:style>
  <w:style w:type="paragraph" w:styleId="Kazalovsebine2">
    <w:name w:val="toc 2"/>
    <w:basedOn w:val="Navaden"/>
    <w:next w:val="Navaden"/>
    <w:autoRedefine/>
    <w:uiPriority w:val="39"/>
    <w:rsid w:val="00AD10C0"/>
    <w:pPr>
      <w:tabs>
        <w:tab w:val="left" w:pos="851"/>
        <w:tab w:val="right" w:leader="dot" w:pos="8505"/>
      </w:tabs>
      <w:spacing w:after="0"/>
      <w:ind w:left="851" w:hanging="567"/>
      <w:jc w:val="left"/>
    </w:pPr>
    <w:rPr>
      <w:noProof/>
    </w:rPr>
  </w:style>
  <w:style w:type="paragraph" w:styleId="Kazalovsebine3">
    <w:name w:val="toc 3"/>
    <w:basedOn w:val="Navaden"/>
    <w:next w:val="Navaden"/>
    <w:autoRedefine/>
    <w:uiPriority w:val="39"/>
    <w:rsid w:val="00AD10C0"/>
    <w:pPr>
      <w:tabs>
        <w:tab w:val="left" w:pos="1418"/>
        <w:tab w:val="right" w:leader="dot" w:pos="8505"/>
      </w:tabs>
      <w:spacing w:after="0"/>
      <w:ind w:left="1418" w:hanging="851"/>
      <w:jc w:val="left"/>
    </w:pPr>
  </w:style>
  <w:style w:type="paragraph" w:styleId="Kazaloslik">
    <w:name w:val="table of figures"/>
    <w:basedOn w:val="Navaden"/>
    <w:next w:val="Navaden"/>
    <w:uiPriority w:val="99"/>
    <w:rsid w:val="002E146F"/>
    <w:pPr>
      <w:tabs>
        <w:tab w:val="left" w:pos="1134"/>
        <w:tab w:val="right" w:leader="dot" w:pos="8505"/>
      </w:tabs>
      <w:spacing w:after="0"/>
      <w:ind w:left="1134" w:hanging="1134"/>
      <w:jc w:val="left"/>
    </w:pPr>
  </w:style>
  <w:style w:type="paragraph" w:customStyle="1" w:styleId="Naslov6a">
    <w:name w:val="Naslov 6a"/>
    <w:basedOn w:val="Navaden"/>
    <w:next w:val="Navaden"/>
    <w:rsid w:val="00C353CA"/>
    <w:pPr>
      <w:spacing w:after="0"/>
      <w:jc w:val="left"/>
    </w:pPr>
    <w:rPr>
      <w:b/>
      <w:bCs/>
    </w:rPr>
  </w:style>
  <w:style w:type="paragraph" w:styleId="Podpis">
    <w:name w:val="Signature"/>
    <w:basedOn w:val="Navaden"/>
    <w:rsid w:val="004323DF"/>
    <w:pPr>
      <w:ind w:left="4252"/>
      <w:jc w:val="left"/>
    </w:pPr>
  </w:style>
  <w:style w:type="paragraph" w:styleId="Napis">
    <w:name w:val="caption"/>
    <w:basedOn w:val="Navaden"/>
    <w:next w:val="Navaden"/>
    <w:qFormat/>
    <w:rsid w:val="00002F74"/>
    <w:rPr>
      <w:b/>
      <w:bCs/>
      <w:sz w:val="20"/>
      <w:szCs w:val="20"/>
    </w:rPr>
  </w:style>
  <w:style w:type="paragraph" w:customStyle="1" w:styleId="NavadenBrez">
    <w:name w:val="Navaden Brez"/>
    <w:basedOn w:val="Navaden"/>
    <w:rsid w:val="00091238"/>
    <w:pPr>
      <w:spacing w:after="0"/>
    </w:pPr>
  </w:style>
  <w:style w:type="paragraph" w:customStyle="1" w:styleId="Nastevanje2">
    <w:name w:val="Nastevanje 2"/>
    <w:basedOn w:val="Navaden"/>
    <w:rsid w:val="007A7A0E"/>
    <w:pPr>
      <w:numPr>
        <w:numId w:val="3"/>
      </w:numPr>
      <w:spacing w:after="0"/>
    </w:pPr>
  </w:style>
  <w:style w:type="paragraph" w:styleId="Besedilooblaka">
    <w:name w:val="Balloon Text"/>
    <w:basedOn w:val="Navaden"/>
    <w:semiHidden/>
    <w:rsid w:val="00ED6149"/>
    <w:rPr>
      <w:rFonts w:ascii="Tahoma" w:hAnsi="Tahoma" w:cs="Tahoma"/>
      <w:sz w:val="16"/>
      <w:szCs w:val="16"/>
    </w:rPr>
  </w:style>
  <w:style w:type="paragraph" w:customStyle="1" w:styleId="Naslovkazala">
    <w:name w:val="Naslov kazala"/>
    <w:basedOn w:val="Navaden"/>
    <w:rsid w:val="00781644"/>
    <w:pPr>
      <w:keepNext/>
      <w:keepLines/>
      <w:spacing w:after="480"/>
      <w:jc w:val="left"/>
    </w:pPr>
    <w:rPr>
      <w:b/>
      <w:sz w:val="28"/>
    </w:rPr>
  </w:style>
  <w:style w:type="paragraph" w:customStyle="1" w:styleId="Slika2">
    <w:name w:val="Slika 2"/>
    <w:basedOn w:val="Slika1"/>
    <w:rsid w:val="00F32573"/>
    <w:pPr>
      <w:spacing w:after="240"/>
    </w:pPr>
  </w:style>
  <w:style w:type="paragraph" w:styleId="Kazalovsebine1">
    <w:name w:val="toc 1"/>
    <w:basedOn w:val="Navaden"/>
    <w:next w:val="Navaden"/>
    <w:autoRedefine/>
    <w:uiPriority w:val="39"/>
    <w:rsid w:val="00AD10C0"/>
    <w:pPr>
      <w:keepNext/>
      <w:tabs>
        <w:tab w:val="left" w:pos="397"/>
        <w:tab w:val="decimal" w:leader="dot" w:pos="8505"/>
      </w:tabs>
      <w:spacing w:before="120" w:after="0"/>
      <w:ind w:left="397" w:hanging="397"/>
      <w:jc w:val="left"/>
    </w:pPr>
    <w:rPr>
      <w:b/>
    </w:rPr>
  </w:style>
  <w:style w:type="character" w:styleId="Krepko">
    <w:name w:val="Strong"/>
    <w:qFormat/>
    <w:rsid w:val="00A91122"/>
    <w:rPr>
      <w:rFonts w:cs="Times New Roman"/>
      <w:b/>
      <w:bCs/>
    </w:rPr>
  </w:style>
  <w:style w:type="paragraph" w:styleId="Seznam">
    <w:name w:val="List"/>
    <w:basedOn w:val="Navaden"/>
    <w:semiHidden/>
    <w:rsid w:val="00FD23EA"/>
    <w:pPr>
      <w:suppressAutoHyphens/>
      <w:overflowPunct/>
      <w:autoSpaceDE/>
      <w:autoSpaceDN/>
      <w:adjustRightInd/>
      <w:spacing w:after="120"/>
      <w:textAlignment w:val="auto"/>
    </w:pPr>
    <w:rPr>
      <w:rFonts w:ascii="Times New Roman" w:hAnsi="Times New Roman" w:cs="Tahoma"/>
      <w:szCs w:val="24"/>
      <w:lang w:eastAsia="ar-SA"/>
    </w:rPr>
  </w:style>
  <w:style w:type="paragraph" w:customStyle="1" w:styleId="NavadenNZa">
    <w:name w:val="Navaden N Za"/>
    <w:basedOn w:val="Navaden"/>
    <w:rsid w:val="00C76CE4"/>
    <w:pPr>
      <w:spacing w:before="240"/>
    </w:pPr>
    <w:rPr>
      <w:rFonts w:cs="Times New Roman"/>
    </w:rPr>
  </w:style>
  <w:style w:type="paragraph" w:styleId="Zgradbadokumenta">
    <w:name w:val="Document Map"/>
    <w:basedOn w:val="Navaden"/>
    <w:semiHidden/>
    <w:rsid w:val="00506DA1"/>
    <w:pPr>
      <w:shd w:val="clear" w:color="auto" w:fill="000080"/>
    </w:pPr>
    <w:rPr>
      <w:rFonts w:ascii="Tahoma" w:hAnsi="Tahoma" w:cs="Tahoma"/>
      <w:sz w:val="20"/>
      <w:szCs w:val="20"/>
    </w:rPr>
  </w:style>
  <w:style w:type="paragraph" w:customStyle="1" w:styleId="Nastevanje3Pred">
    <w:name w:val="Nastevanje 3 Pred"/>
    <w:basedOn w:val="Nastevanje3"/>
    <w:rsid w:val="00DA032E"/>
    <w:pPr>
      <w:keepNext/>
      <w:spacing w:after="120"/>
    </w:pPr>
  </w:style>
  <w:style w:type="paragraph" w:customStyle="1" w:styleId="Naslovporocila1">
    <w:name w:val="Naslov porocila 1"/>
    <w:basedOn w:val="Navaden"/>
    <w:rsid w:val="00340008"/>
    <w:pPr>
      <w:keepNext/>
      <w:jc w:val="center"/>
    </w:pPr>
    <w:rPr>
      <w:b/>
      <w:color w:val="0070C0"/>
      <w:sz w:val="72"/>
    </w:rPr>
  </w:style>
  <w:style w:type="paragraph" w:customStyle="1" w:styleId="Naslovporocila2">
    <w:name w:val="Naslov porocila 2"/>
    <w:basedOn w:val="Naslovporocila1"/>
    <w:rsid w:val="00E349D5"/>
    <w:rPr>
      <w:sz w:val="52"/>
    </w:rPr>
  </w:style>
  <w:style w:type="paragraph" w:customStyle="1" w:styleId="Naslovporocila3">
    <w:name w:val="Naslov porocila 3"/>
    <w:basedOn w:val="Naslovporocila1"/>
    <w:rsid w:val="00E349D5"/>
    <w:pPr>
      <w:keepNext w:val="0"/>
    </w:pPr>
    <w:rPr>
      <w:sz w:val="32"/>
    </w:rPr>
  </w:style>
  <w:style w:type="paragraph" w:customStyle="1" w:styleId="Naslov6b">
    <w:name w:val="Naslov 6b"/>
    <w:basedOn w:val="Navaden"/>
    <w:rsid w:val="00FC51CD"/>
    <w:rPr>
      <w:i/>
      <w:color w:val="0070C0"/>
    </w:rPr>
  </w:style>
  <w:style w:type="paragraph" w:customStyle="1" w:styleId="TabeladesnoB">
    <w:name w:val="Tabela desno B"/>
    <w:basedOn w:val="Tabeladesno"/>
    <w:qFormat/>
    <w:rsid w:val="0049049D"/>
    <w:rPr>
      <w:b/>
    </w:rPr>
  </w:style>
  <w:style w:type="paragraph" w:customStyle="1" w:styleId="Tabeladesno">
    <w:name w:val="Tabela desno"/>
    <w:basedOn w:val="Navaden"/>
    <w:rsid w:val="004323DF"/>
    <w:pPr>
      <w:spacing w:after="0"/>
      <w:jc w:val="right"/>
    </w:pPr>
    <w:rPr>
      <w:sz w:val="20"/>
    </w:rPr>
  </w:style>
  <w:style w:type="paragraph" w:customStyle="1" w:styleId="Naslov6c">
    <w:name w:val="Naslov 6c"/>
    <w:basedOn w:val="Navaden"/>
    <w:rsid w:val="00340008"/>
    <w:pPr>
      <w:keepNext/>
    </w:pPr>
    <w:rPr>
      <w:b/>
      <w:color w:val="0070C0"/>
    </w:rPr>
  </w:style>
  <w:style w:type="character" w:customStyle="1" w:styleId="HeaderChar">
    <w:name w:val="Header Char"/>
    <w:semiHidden/>
    <w:locked/>
    <w:rsid w:val="002B6BA4"/>
    <w:rPr>
      <w:rFonts w:ascii="Republika" w:hAnsi="Republika" w:cs="Times New Roman"/>
      <w:lang w:val="sl-SI" w:eastAsia="en-US" w:bidi="ar-SA"/>
    </w:rPr>
  </w:style>
  <w:style w:type="paragraph" w:customStyle="1" w:styleId="NavadenS">
    <w:name w:val="Navaden S"/>
    <w:basedOn w:val="Navaden"/>
    <w:rsid w:val="0042642E"/>
    <w:pPr>
      <w:jc w:val="center"/>
    </w:pPr>
  </w:style>
  <w:style w:type="paragraph" w:customStyle="1" w:styleId="Nastevanje1Pred">
    <w:name w:val="Nastevanje 1 Pred"/>
    <w:basedOn w:val="Nastevanje1"/>
    <w:rsid w:val="00C76CE4"/>
    <w:pPr>
      <w:keepNext/>
    </w:pPr>
  </w:style>
  <w:style w:type="paragraph" w:customStyle="1" w:styleId="Nastevanje1R">
    <w:name w:val="Nastevanje 1 R"/>
    <w:basedOn w:val="Nastevanje1"/>
    <w:rsid w:val="00957D9D"/>
    <w:pPr>
      <w:numPr>
        <w:numId w:val="0"/>
      </w:numPr>
    </w:pPr>
  </w:style>
  <w:style w:type="paragraph" w:customStyle="1" w:styleId="NavadenNZaPred">
    <w:name w:val="Navaden N Za Pred"/>
    <w:basedOn w:val="NavadenNZa"/>
    <w:rsid w:val="00C76CE4"/>
    <w:pPr>
      <w:keepNext/>
      <w:spacing w:after="120"/>
    </w:pPr>
  </w:style>
  <w:style w:type="character" w:styleId="Hiperpovezava">
    <w:name w:val="Hyperlink"/>
    <w:uiPriority w:val="99"/>
    <w:rsid w:val="00711799"/>
    <w:rPr>
      <w:rFonts w:cs="Times New Roman"/>
      <w:color w:val="0000FF"/>
      <w:u w:val="single"/>
    </w:rPr>
  </w:style>
  <w:style w:type="paragraph" w:customStyle="1" w:styleId="TabelaB">
    <w:name w:val="Tabela B"/>
    <w:basedOn w:val="Tabela"/>
    <w:qFormat/>
    <w:rsid w:val="0049049D"/>
    <w:rPr>
      <w:b/>
    </w:rPr>
  </w:style>
  <w:style w:type="paragraph" w:styleId="Kazalovsebine4">
    <w:name w:val="toc 4"/>
    <w:basedOn w:val="Navaden"/>
    <w:next w:val="Navaden"/>
    <w:autoRedefine/>
    <w:uiPriority w:val="39"/>
    <w:rsid w:val="00AF63E0"/>
    <w:pPr>
      <w:overflowPunct/>
      <w:autoSpaceDE/>
      <w:autoSpaceDN/>
      <w:adjustRightInd/>
      <w:spacing w:after="100" w:line="276" w:lineRule="auto"/>
      <w:ind w:left="660"/>
      <w:jc w:val="left"/>
      <w:textAlignment w:val="auto"/>
    </w:pPr>
    <w:rPr>
      <w:rFonts w:ascii="Calibri" w:hAnsi="Calibri" w:cs="Times New Roman"/>
    </w:rPr>
  </w:style>
  <w:style w:type="paragraph" w:styleId="Kazalovsebine5">
    <w:name w:val="toc 5"/>
    <w:basedOn w:val="Navaden"/>
    <w:next w:val="Navaden"/>
    <w:autoRedefine/>
    <w:uiPriority w:val="39"/>
    <w:rsid w:val="00AF63E0"/>
    <w:pPr>
      <w:overflowPunct/>
      <w:autoSpaceDE/>
      <w:autoSpaceDN/>
      <w:adjustRightInd/>
      <w:spacing w:after="100" w:line="276" w:lineRule="auto"/>
      <w:ind w:left="880"/>
      <w:jc w:val="left"/>
      <w:textAlignment w:val="auto"/>
    </w:pPr>
    <w:rPr>
      <w:rFonts w:ascii="Calibri" w:hAnsi="Calibri" w:cs="Times New Roman"/>
    </w:rPr>
  </w:style>
  <w:style w:type="paragraph" w:styleId="Kazalovsebine6">
    <w:name w:val="toc 6"/>
    <w:basedOn w:val="Navaden"/>
    <w:next w:val="Navaden"/>
    <w:autoRedefine/>
    <w:uiPriority w:val="39"/>
    <w:rsid w:val="00AF63E0"/>
    <w:pPr>
      <w:overflowPunct/>
      <w:autoSpaceDE/>
      <w:autoSpaceDN/>
      <w:adjustRightInd/>
      <w:spacing w:after="100" w:line="276" w:lineRule="auto"/>
      <w:ind w:left="1100"/>
      <w:jc w:val="left"/>
      <w:textAlignment w:val="auto"/>
    </w:pPr>
    <w:rPr>
      <w:rFonts w:ascii="Calibri" w:hAnsi="Calibri" w:cs="Times New Roman"/>
    </w:rPr>
  </w:style>
  <w:style w:type="paragraph" w:styleId="Kazalovsebine7">
    <w:name w:val="toc 7"/>
    <w:basedOn w:val="Navaden"/>
    <w:next w:val="Navaden"/>
    <w:autoRedefine/>
    <w:uiPriority w:val="39"/>
    <w:rsid w:val="00AF63E0"/>
    <w:pPr>
      <w:overflowPunct/>
      <w:autoSpaceDE/>
      <w:autoSpaceDN/>
      <w:adjustRightInd/>
      <w:spacing w:after="100" w:line="276" w:lineRule="auto"/>
      <w:ind w:left="1320"/>
      <w:jc w:val="left"/>
      <w:textAlignment w:val="auto"/>
    </w:pPr>
    <w:rPr>
      <w:rFonts w:ascii="Calibri" w:hAnsi="Calibri" w:cs="Times New Roman"/>
    </w:rPr>
  </w:style>
  <w:style w:type="paragraph" w:styleId="Kazalovsebine8">
    <w:name w:val="toc 8"/>
    <w:basedOn w:val="Navaden"/>
    <w:next w:val="Navaden"/>
    <w:autoRedefine/>
    <w:uiPriority w:val="39"/>
    <w:rsid w:val="00AF63E0"/>
    <w:pPr>
      <w:overflowPunct/>
      <w:autoSpaceDE/>
      <w:autoSpaceDN/>
      <w:adjustRightInd/>
      <w:spacing w:after="100" w:line="276" w:lineRule="auto"/>
      <w:ind w:left="1540"/>
      <w:jc w:val="left"/>
      <w:textAlignment w:val="auto"/>
    </w:pPr>
    <w:rPr>
      <w:rFonts w:ascii="Calibri" w:hAnsi="Calibri" w:cs="Times New Roman"/>
    </w:rPr>
  </w:style>
  <w:style w:type="paragraph" w:styleId="Kazalovsebine9">
    <w:name w:val="toc 9"/>
    <w:basedOn w:val="Navaden"/>
    <w:next w:val="Navaden"/>
    <w:autoRedefine/>
    <w:uiPriority w:val="39"/>
    <w:rsid w:val="00AF63E0"/>
    <w:pPr>
      <w:overflowPunct/>
      <w:autoSpaceDE/>
      <w:autoSpaceDN/>
      <w:adjustRightInd/>
      <w:spacing w:after="100" w:line="276" w:lineRule="auto"/>
      <w:ind w:left="1760"/>
      <w:jc w:val="left"/>
      <w:textAlignment w:val="auto"/>
    </w:pPr>
    <w:rPr>
      <w:rFonts w:ascii="Calibri" w:hAnsi="Calibri" w:cs="Times New Roman"/>
    </w:rPr>
  </w:style>
  <w:style w:type="paragraph" w:styleId="Stvarnokazalo7">
    <w:name w:val="index 7"/>
    <w:basedOn w:val="Navaden"/>
    <w:next w:val="Navaden"/>
    <w:autoRedefine/>
    <w:semiHidden/>
    <w:rsid w:val="004C5D29"/>
    <w:pPr>
      <w:spacing w:after="0"/>
      <w:ind w:left="1540" w:hanging="220"/>
    </w:pPr>
  </w:style>
  <w:style w:type="paragraph" w:customStyle="1" w:styleId="Nastevanje1S">
    <w:name w:val="Nastevanje 1 S"/>
    <w:basedOn w:val="Nastevanje1"/>
    <w:rsid w:val="00A16981"/>
    <w:pPr>
      <w:keepNext/>
      <w:ind w:left="568" w:hanging="284"/>
    </w:pPr>
  </w:style>
  <w:style w:type="character" w:styleId="Pripombasklic">
    <w:name w:val="annotation reference"/>
    <w:basedOn w:val="Privzetapisavaodstavka"/>
    <w:rsid w:val="001C6872"/>
    <w:rPr>
      <w:sz w:val="16"/>
      <w:szCs w:val="16"/>
    </w:rPr>
  </w:style>
  <w:style w:type="paragraph" w:styleId="Pripombabesedilo">
    <w:name w:val="annotation text"/>
    <w:basedOn w:val="Navaden"/>
    <w:link w:val="PripombabesediloZnak"/>
    <w:rsid w:val="001C6872"/>
    <w:rPr>
      <w:sz w:val="20"/>
      <w:szCs w:val="20"/>
    </w:rPr>
  </w:style>
  <w:style w:type="character" w:customStyle="1" w:styleId="PripombabesediloZnak">
    <w:name w:val="Pripomba – besedilo Znak"/>
    <w:basedOn w:val="Privzetapisavaodstavka"/>
    <w:link w:val="Pripombabesedilo"/>
    <w:rsid w:val="001C6872"/>
    <w:rPr>
      <w:rFonts w:ascii="Republika" w:hAnsi="Republika" w:cs="Arial"/>
    </w:rPr>
  </w:style>
  <w:style w:type="paragraph" w:styleId="Zadevapripombe">
    <w:name w:val="annotation subject"/>
    <w:basedOn w:val="Pripombabesedilo"/>
    <w:next w:val="Pripombabesedilo"/>
    <w:link w:val="ZadevapripombeZnak"/>
    <w:rsid w:val="001C6872"/>
    <w:rPr>
      <w:b/>
      <w:bCs/>
    </w:rPr>
  </w:style>
  <w:style w:type="character" w:customStyle="1" w:styleId="ZadevapripombeZnak">
    <w:name w:val="Zadeva pripombe Znak"/>
    <w:basedOn w:val="PripombabesediloZnak"/>
    <w:link w:val="Zadevapripombe"/>
    <w:rsid w:val="001C6872"/>
    <w:rPr>
      <w:rFonts w:ascii="Republika" w:hAnsi="Republika" w:cs="Arial"/>
      <w:b/>
      <w:bCs/>
    </w:rPr>
  </w:style>
  <w:style w:type="character" w:styleId="Nerazreenaomemba">
    <w:name w:val="Unresolved Mention"/>
    <w:basedOn w:val="Privzetapisavaodstavka"/>
    <w:uiPriority w:val="99"/>
    <w:semiHidden/>
    <w:unhideWhenUsed/>
    <w:rsid w:val="00B55716"/>
    <w:rPr>
      <w:color w:val="605E5C"/>
      <w:shd w:val="clear" w:color="auto" w:fill="E1DFDD"/>
    </w:rPr>
  </w:style>
  <w:style w:type="paragraph" w:customStyle="1" w:styleId="Zakljuek">
    <w:name w:val="Zaključek"/>
    <w:basedOn w:val="Navaden"/>
    <w:qFormat/>
    <w:rsid w:val="00427CB3"/>
    <w:pPr>
      <w:pBdr>
        <w:top w:val="single" w:sz="4" w:space="1" w:color="auto" w:shadow="1"/>
        <w:left w:val="single" w:sz="4" w:space="4" w:color="auto" w:shadow="1"/>
        <w:bottom w:val="single" w:sz="4" w:space="1" w:color="auto" w:shadow="1"/>
        <w:right w:val="single" w:sz="4" w:space="4" w:color="auto" w:shadow="1"/>
      </w:pBdr>
      <w:shd w:val="pct10" w:color="auto" w:fill="auto"/>
    </w:pPr>
  </w:style>
  <w:style w:type="paragraph" w:customStyle="1" w:styleId="Podnaslovprilog">
    <w:name w:val="Podnaslov prilog"/>
    <w:basedOn w:val="Navaden"/>
    <w:rsid w:val="00340008"/>
    <w:pPr>
      <w:keepNext/>
      <w:keepLines/>
      <w:spacing w:before="480"/>
    </w:pPr>
    <w:rPr>
      <w:b/>
      <w:color w:val="0070C0"/>
    </w:rPr>
  </w:style>
  <w:style w:type="paragraph" w:customStyle="1" w:styleId="Nastevanje4">
    <w:name w:val="Nastevanje 4"/>
    <w:basedOn w:val="Navaden"/>
    <w:rsid w:val="00673CCE"/>
    <w:pPr>
      <w:spacing w:after="0"/>
      <w:ind w:left="1305" w:hanging="454"/>
    </w:pPr>
  </w:style>
  <w:style w:type="paragraph" w:customStyle="1" w:styleId="Naslov4a">
    <w:name w:val="Naslov 4a"/>
    <w:basedOn w:val="Navaden"/>
    <w:rsid w:val="00340008"/>
    <w:pPr>
      <w:keepNext/>
      <w:keepLines/>
      <w:spacing w:before="240"/>
    </w:pPr>
    <w:rPr>
      <w:color w:val="0070C0"/>
      <w:u w:val="single"/>
    </w:rPr>
  </w:style>
  <w:style w:type="paragraph" w:customStyle="1" w:styleId="Nastevanje1Brez">
    <w:name w:val="Nastevanje 1 Brez"/>
    <w:basedOn w:val="Navaden"/>
    <w:rsid w:val="00B864F0"/>
    <w:pPr>
      <w:spacing w:after="0"/>
      <w:ind w:left="567"/>
    </w:pPr>
  </w:style>
  <w:style w:type="paragraph" w:customStyle="1" w:styleId="Nastevanje5">
    <w:name w:val="Nastevanje 5"/>
    <w:basedOn w:val="Navaden"/>
    <w:rsid w:val="00444505"/>
    <w:pPr>
      <w:tabs>
        <w:tab w:val="right" w:pos="8505"/>
      </w:tabs>
      <w:spacing w:after="60"/>
      <w:jc w:val="left"/>
    </w:pPr>
  </w:style>
  <w:style w:type="paragraph" w:customStyle="1" w:styleId="Nastevanje6">
    <w:name w:val="Nastevanje 6"/>
    <w:basedOn w:val="Navaden"/>
    <w:rsid w:val="00444505"/>
    <w:pPr>
      <w:tabs>
        <w:tab w:val="right" w:leader="dot" w:pos="8505"/>
      </w:tabs>
    </w:pPr>
  </w:style>
  <w:style w:type="paragraph" w:customStyle="1" w:styleId="Naslov6d">
    <w:name w:val="Naslov 6d"/>
    <w:basedOn w:val="Naslov6a"/>
    <w:rsid w:val="00C140F6"/>
    <w:pPr>
      <w:keepNext/>
      <w:spacing w:after="240"/>
    </w:pPr>
  </w:style>
  <w:style w:type="paragraph" w:customStyle="1" w:styleId="NavadenPoevno">
    <w:name w:val="Navaden Poševno"/>
    <w:basedOn w:val="Navaden"/>
    <w:rsid w:val="001409FF"/>
    <w:rPr>
      <w:i/>
    </w:rPr>
  </w:style>
  <w:style w:type="paragraph" w:customStyle="1" w:styleId="NavadenSKrepko">
    <w:name w:val="Navaden S Krepko"/>
    <w:basedOn w:val="NavadenS"/>
    <w:rsid w:val="001409FF"/>
    <w:rPr>
      <w:b/>
    </w:rPr>
  </w:style>
  <w:style w:type="character" w:customStyle="1" w:styleId="Krepkiznaki">
    <w:name w:val="Krepki znaki"/>
    <w:basedOn w:val="Privzetapisavaodstavka"/>
    <w:uiPriority w:val="1"/>
    <w:qFormat/>
    <w:rsid w:val="001409FF"/>
    <w:rPr>
      <w:b/>
    </w:rPr>
  </w:style>
  <w:style w:type="character" w:customStyle="1" w:styleId="Podrtaniznaki">
    <w:name w:val="Podčrtani znaki"/>
    <w:basedOn w:val="Privzetapisavaodstavka"/>
    <w:uiPriority w:val="1"/>
    <w:qFormat/>
    <w:rsid w:val="00105609"/>
    <w:rPr>
      <w:u w:val="single"/>
    </w:rPr>
  </w:style>
  <w:style w:type="character" w:customStyle="1" w:styleId="Sprotnaopomba-besediloZnak">
    <w:name w:val="Sprotna opomba - besedilo Znak"/>
    <w:basedOn w:val="Privzetapisavaodstavka"/>
    <w:link w:val="Sprotnaopomba-besedilo"/>
    <w:semiHidden/>
    <w:rsid w:val="00CC18EE"/>
    <w:rPr>
      <w:rFonts w:ascii="Republika" w:hAnsi="Republika"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6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15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53038813">
      <w:bodyDiv w:val="1"/>
      <w:marLeft w:val="0"/>
      <w:marRight w:val="0"/>
      <w:marTop w:val="0"/>
      <w:marBottom w:val="0"/>
      <w:divBdr>
        <w:top w:val="none" w:sz="0" w:space="0" w:color="auto"/>
        <w:left w:val="none" w:sz="0" w:space="0" w:color="auto"/>
        <w:bottom w:val="none" w:sz="0" w:space="0" w:color="auto"/>
        <w:right w:val="none" w:sz="0" w:space="0" w:color="auto"/>
      </w:divBdr>
    </w:div>
    <w:div w:id="178350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6.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footer" Target="footer4.xml"/><Relationship Id="rId20" Type="http://schemas.openxmlformats.org/officeDocument/2006/relationships/image" Target="media/image7.emf"/><Relationship Id="rId41" Type="http://schemas.openxmlformats.org/officeDocument/2006/relationships/image" Target="media/image2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4F77240-626C-44ED-8433-3BB370CD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57040</Words>
  <Characters>325133</Characters>
  <Application>Microsoft Office Word</Application>
  <DocSecurity>0</DocSecurity>
  <Lines>2709</Lines>
  <Paragraphs>762</Paragraphs>
  <ScaleCrop>false</ScaleCrop>
  <HeadingPairs>
    <vt:vector size="2" baseType="variant">
      <vt:variant>
        <vt:lpstr>Naslov</vt:lpstr>
      </vt:variant>
      <vt:variant>
        <vt:i4>1</vt:i4>
      </vt:variant>
    </vt:vector>
  </HeadingPairs>
  <TitlesOfParts>
    <vt:vector size="1" baseType="lpstr">
      <vt:lpstr>Verzija: 14</vt:lpstr>
    </vt:vector>
  </TitlesOfParts>
  <LinksUpToDate>false</LinksUpToDate>
  <CharactersWithSpaces>381411</CharactersWithSpaces>
  <SharedDoc>false</SharedDoc>
  <HLinks>
    <vt:vector size="642" baseType="variant">
      <vt:variant>
        <vt:i4>1179697</vt:i4>
      </vt:variant>
      <vt:variant>
        <vt:i4>638</vt:i4>
      </vt:variant>
      <vt:variant>
        <vt:i4>0</vt:i4>
      </vt:variant>
      <vt:variant>
        <vt:i4>5</vt:i4>
      </vt:variant>
      <vt:variant>
        <vt:lpwstr/>
      </vt:variant>
      <vt:variant>
        <vt:lpwstr>_Toc473543243</vt:lpwstr>
      </vt:variant>
      <vt:variant>
        <vt:i4>1179697</vt:i4>
      </vt:variant>
      <vt:variant>
        <vt:i4>632</vt:i4>
      </vt:variant>
      <vt:variant>
        <vt:i4>0</vt:i4>
      </vt:variant>
      <vt:variant>
        <vt:i4>5</vt:i4>
      </vt:variant>
      <vt:variant>
        <vt:lpwstr/>
      </vt:variant>
      <vt:variant>
        <vt:lpwstr>_Toc473543242</vt:lpwstr>
      </vt:variant>
      <vt:variant>
        <vt:i4>1179697</vt:i4>
      </vt:variant>
      <vt:variant>
        <vt:i4>626</vt:i4>
      </vt:variant>
      <vt:variant>
        <vt:i4>0</vt:i4>
      </vt:variant>
      <vt:variant>
        <vt:i4>5</vt:i4>
      </vt:variant>
      <vt:variant>
        <vt:lpwstr/>
      </vt:variant>
      <vt:variant>
        <vt:lpwstr>_Toc473543241</vt:lpwstr>
      </vt:variant>
      <vt:variant>
        <vt:i4>1179697</vt:i4>
      </vt:variant>
      <vt:variant>
        <vt:i4>620</vt:i4>
      </vt:variant>
      <vt:variant>
        <vt:i4>0</vt:i4>
      </vt:variant>
      <vt:variant>
        <vt:i4>5</vt:i4>
      </vt:variant>
      <vt:variant>
        <vt:lpwstr/>
      </vt:variant>
      <vt:variant>
        <vt:lpwstr>_Toc473543240</vt:lpwstr>
      </vt:variant>
      <vt:variant>
        <vt:i4>1376305</vt:i4>
      </vt:variant>
      <vt:variant>
        <vt:i4>614</vt:i4>
      </vt:variant>
      <vt:variant>
        <vt:i4>0</vt:i4>
      </vt:variant>
      <vt:variant>
        <vt:i4>5</vt:i4>
      </vt:variant>
      <vt:variant>
        <vt:lpwstr/>
      </vt:variant>
      <vt:variant>
        <vt:lpwstr>_Toc473543239</vt:lpwstr>
      </vt:variant>
      <vt:variant>
        <vt:i4>1376305</vt:i4>
      </vt:variant>
      <vt:variant>
        <vt:i4>608</vt:i4>
      </vt:variant>
      <vt:variant>
        <vt:i4>0</vt:i4>
      </vt:variant>
      <vt:variant>
        <vt:i4>5</vt:i4>
      </vt:variant>
      <vt:variant>
        <vt:lpwstr/>
      </vt:variant>
      <vt:variant>
        <vt:lpwstr>_Toc473543238</vt:lpwstr>
      </vt:variant>
      <vt:variant>
        <vt:i4>1376305</vt:i4>
      </vt:variant>
      <vt:variant>
        <vt:i4>602</vt:i4>
      </vt:variant>
      <vt:variant>
        <vt:i4>0</vt:i4>
      </vt:variant>
      <vt:variant>
        <vt:i4>5</vt:i4>
      </vt:variant>
      <vt:variant>
        <vt:lpwstr/>
      </vt:variant>
      <vt:variant>
        <vt:lpwstr>_Toc473543237</vt:lpwstr>
      </vt:variant>
      <vt:variant>
        <vt:i4>1376305</vt:i4>
      </vt:variant>
      <vt:variant>
        <vt:i4>596</vt:i4>
      </vt:variant>
      <vt:variant>
        <vt:i4>0</vt:i4>
      </vt:variant>
      <vt:variant>
        <vt:i4>5</vt:i4>
      </vt:variant>
      <vt:variant>
        <vt:lpwstr/>
      </vt:variant>
      <vt:variant>
        <vt:lpwstr>_Toc473543236</vt:lpwstr>
      </vt:variant>
      <vt:variant>
        <vt:i4>1376305</vt:i4>
      </vt:variant>
      <vt:variant>
        <vt:i4>590</vt:i4>
      </vt:variant>
      <vt:variant>
        <vt:i4>0</vt:i4>
      </vt:variant>
      <vt:variant>
        <vt:i4>5</vt:i4>
      </vt:variant>
      <vt:variant>
        <vt:lpwstr/>
      </vt:variant>
      <vt:variant>
        <vt:lpwstr>_Toc473543235</vt:lpwstr>
      </vt:variant>
      <vt:variant>
        <vt:i4>1376305</vt:i4>
      </vt:variant>
      <vt:variant>
        <vt:i4>584</vt:i4>
      </vt:variant>
      <vt:variant>
        <vt:i4>0</vt:i4>
      </vt:variant>
      <vt:variant>
        <vt:i4>5</vt:i4>
      </vt:variant>
      <vt:variant>
        <vt:lpwstr/>
      </vt:variant>
      <vt:variant>
        <vt:lpwstr>_Toc473543234</vt:lpwstr>
      </vt:variant>
      <vt:variant>
        <vt:i4>1376305</vt:i4>
      </vt:variant>
      <vt:variant>
        <vt:i4>578</vt:i4>
      </vt:variant>
      <vt:variant>
        <vt:i4>0</vt:i4>
      </vt:variant>
      <vt:variant>
        <vt:i4>5</vt:i4>
      </vt:variant>
      <vt:variant>
        <vt:lpwstr/>
      </vt:variant>
      <vt:variant>
        <vt:lpwstr>_Toc473543233</vt:lpwstr>
      </vt:variant>
      <vt:variant>
        <vt:i4>1376305</vt:i4>
      </vt:variant>
      <vt:variant>
        <vt:i4>572</vt:i4>
      </vt:variant>
      <vt:variant>
        <vt:i4>0</vt:i4>
      </vt:variant>
      <vt:variant>
        <vt:i4>5</vt:i4>
      </vt:variant>
      <vt:variant>
        <vt:lpwstr/>
      </vt:variant>
      <vt:variant>
        <vt:lpwstr>_Toc473543232</vt:lpwstr>
      </vt:variant>
      <vt:variant>
        <vt:i4>1376305</vt:i4>
      </vt:variant>
      <vt:variant>
        <vt:i4>566</vt:i4>
      </vt:variant>
      <vt:variant>
        <vt:i4>0</vt:i4>
      </vt:variant>
      <vt:variant>
        <vt:i4>5</vt:i4>
      </vt:variant>
      <vt:variant>
        <vt:lpwstr/>
      </vt:variant>
      <vt:variant>
        <vt:lpwstr>_Toc473543231</vt:lpwstr>
      </vt:variant>
      <vt:variant>
        <vt:i4>1376305</vt:i4>
      </vt:variant>
      <vt:variant>
        <vt:i4>560</vt:i4>
      </vt:variant>
      <vt:variant>
        <vt:i4>0</vt:i4>
      </vt:variant>
      <vt:variant>
        <vt:i4>5</vt:i4>
      </vt:variant>
      <vt:variant>
        <vt:lpwstr/>
      </vt:variant>
      <vt:variant>
        <vt:lpwstr>_Toc473543230</vt:lpwstr>
      </vt:variant>
      <vt:variant>
        <vt:i4>1310769</vt:i4>
      </vt:variant>
      <vt:variant>
        <vt:i4>554</vt:i4>
      </vt:variant>
      <vt:variant>
        <vt:i4>0</vt:i4>
      </vt:variant>
      <vt:variant>
        <vt:i4>5</vt:i4>
      </vt:variant>
      <vt:variant>
        <vt:lpwstr/>
      </vt:variant>
      <vt:variant>
        <vt:lpwstr>_Toc473543229</vt:lpwstr>
      </vt:variant>
      <vt:variant>
        <vt:i4>1310769</vt:i4>
      </vt:variant>
      <vt:variant>
        <vt:i4>548</vt:i4>
      </vt:variant>
      <vt:variant>
        <vt:i4>0</vt:i4>
      </vt:variant>
      <vt:variant>
        <vt:i4>5</vt:i4>
      </vt:variant>
      <vt:variant>
        <vt:lpwstr/>
      </vt:variant>
      <vt:variant>
        <vt:lpwstr>_Toc473543228</vt:lpwstr>
      </vt:variant>
      <vt:variant>
        <vt:i4>1310769</vt:i4>
      </vt:variant>
      <vt:variant>
        <vt:i4>542</vt:i4>
      </vt:variant>
      <vt:variant>
        <vt:i4>0</vt:i4>
      </vt:variant>
      <vt:variant>
        <vt:i4>5</vt:i4>
      </vt:variant>
      <vt:variant>
        <vt:lpwstr/>
      </vt:variant>
      <vt:variant>
        <vt:lpwstr>_Toc473543227</vt:lpwstr>
      </vt:variant>
      <vt:variant>
        <vt:i4>1310769</vt:i4>
      </vt:variant>
      <vt:variant>
        <vt:i4>536</vt:i4>
      </vt:variant>
      <vt:variant>
        <vt:i4>0</vt:i4>
      </vt:variant>
      <vt:variant>
        <vt:i4>5</vt:i4>
      </vt:variant>
      <vt:variant>
        <vt:lpwstr/>
      </vt:variant>
      <vt:variant>
        <vt:lpwstr>_Toc473543226</vt:lpwstr>
      </vt:variant>
      <vt:variant>
        <vt:i4>1310769</vt:i4>
      </vt:variant>
      <vt:variant>
        <vt:i4>530</vt:i4>
      </vt:variant>
      <vt:variant>
        <vt:i4>0</vt:i4>
      </vt:variant>
      <vt:variant>
        <vt:i4>5</vt:i4>
      </vt:variant>
      <vt:variant>
        <vt:lpwstr/>
      </vt:variant>
      <vt:variant>
        <vt:lpwstr>_Toc473543225</vt:lpwstr>
      </vt:variant>
      <vt:variant>
        <vt:i4>1310769</vt:i4>
      </vt:variant>
      <vt:variant>
        <vt:i4>524</vt:i4>
      </vt:variant>
      <vt:variant>
        <vt:i4>0</vt:i4>
      </vt:variant>
      <vt:variant>
        <vt:i4>5</vt:i4>
      </vt:variant>
      <vt:variant>
        <vt:lpwstr/>
      </vt:variant>
      <vt:variant>
        <vt:lpwstr>_Toc473543224</vt:lpwstr>
      </vt:variant>
      <vt:variant>
        <vt:i4>1310769</vt:i4>
      </vt:variant>
      <vt:variant>
        <vt:i4>518</vt:i4>
      </vt:variant>
      <vt:variant>
        <vt:i4>0</vt:i4>
      </vt:variant>
      <vt:variant>
        <vt:i4>5</vt:i4>
      </vt:variant>
      <vt:variant>
        <vt:lpwstr/>
      </vt:variant>
      <vt:variant>
        <vt:lpwstr>_Toc473543223</vt:lpwstr>
      </vt:variant>
      <vt:variant>
        <vt:i4>1310769</vt:i4>
      </vt:variant>
      <vt:variant>
        <vt:i4>512</vt:i4>
      </vt:variant>
      <vt:variant>
        <vt:i4>0</vt:i4>
      </vt:variant>
      <vt:variant>
        <vt:i4>5</vt:i4>
      </vt:variant>
      <vt:variant>
        <vt:lpwstr/>
      </vt:variant>
      <vt:variant>
        <vt:lpwstr>_Toc473543222</vt:lpwstr>
      </vt:variant>
      <vt:variant>
        <vt:i4>1310769</vt:i4>
      </vt:variant>
      <vt:variant>
        <vt:i4>506</vt:i4>
      </vt:variant>
      <vt:variant>
        <vt:i4>0</vt:i4>
      </vt:variant>
      <vt:variant>
        <vt:i4>5</vt:i4>
      </vt:variant>
      <vt:variant>
        <vt:lpwstr/>
      </vt:variant>
      <vt:variant>
        <vt:lpwstr>_Toc473543221</vt:lpwstr>
      </vt:variant>
      <vt:variant>
        <vt:i4>1310769</vt:i4>
      </vt:variant>
      <vt:variant>
        <vt:i4>500</vt:i4>
      </vt:variant>
      <vt:variant>
        <vt:i4>0</vt:i4>
      </vt:variant>
      <vt:variant>
        <vt:i4>5</vt:i4>
      </vt:variant>
      <vt:variant>
        <vt:lpwstr/>
      </vt:variant>
      <vt:variant>
        <vt:lpwstr>_Toc473543220</vt:lpwstr>
      </vt:variant>
      <vt:variant>
        <vt:i4>1507377</vt:i4>
      </vt:variant>
      <vt:variant>
        <vt:i4>494</vt:i4>
      </vt:variant>
      <vt:variant>
        <vt:i4>0</vt:i4>
      </vt:variant>
      <vt:variant>
        <vt:i4>5</vt:i4>
      </vt:variant>
      <vt:variant>
        <vt:lpwstr/>
      </vt:variant>
      <vt:variant>
        <vt:lpwstr>_Toc473543219</vt:lpwstr>
      </vt:variant>
      <vt:variant>
        <vt:i4>1507377</vt:i4>
      </vt:variant>
      <vt:variant>
        <vt:i4>488</vt:i4>
      </vt:variant>
      <vt:variant>
        <vt:i4>0</vt:i4>
      </vt:variant>
      <vt:variant>
        <vt:i4>5</vt:i4>
      </vt:variant>
      <vt:variant>
        <vt:lpwstr/>
      </vt:variant>
      <vt:variant>
        <vt:lpwstr>_Toc473543218</vt:lpwstr>
      </vt:variant>
      <vt:variant>
        <vt:i4>1507377</vt:i4>
      </vt:variant>
      <vt:variant>
        <vt:i4>482</vt:i4>
      </vt:variant>
      <vt:variant>
        <vt:i4>0</vt:i4>
      </vt:variant>
      <vt:variant>
        <vt:i4>5</vt:i4>
      </vt:variant>
      <vt:variant>
        <vt:lpwstr/>
      </vt:variant>
      <vt:variant>
        <vt:lpwstr>_Toc473543217</vt:lpwstr>
      </vt:variant>
      <vt:variant>
        <vt:i4>1507377</vt:i4>
      </vt:variant>
      <vt:variant>
        <vt:i4>476</vt:i4>
      </vt:variant>
      <vt:variant>
        <vt:i4>0</vt:i4>
      </vt:variant>
      <vt:variant>
        <vt:i4>5</vt:i4>
      </vt:variant>
      <vt:variant>
        <vt:lpwstr/>
      </vt:variant>
      <vt:variant>
        <vt:lpwstr>_Toc473543216</vt:lpwstr>
      </vt:variant>
      <vt:variant>
        <vt:i4>1507377</vt:i4>
      </vt:variant>
      <vt:variant>
        <vt:i4>470</vt:i4>
      </vt:variant>
      <vt:variant>
        <vt:i4>0</vt:i4>
      </vt:variant>
      <vt:variant>
        <vt:i4>5</vt:i4>
      </vt:variant>
      <vt:variant>
        <vt:lpwstr/>
      </vt:variant>
      <vt:variant>
        <vt:lpwstr>_Toc473543215</vt:lpwstr>
      </vt:variant>
      <vt:variant>
        <vt:i4>1507377</vt:i4>
      </vt:variant>
      <vt:variant>
        <vt:i4>464</vt:i4>
      </vt:variant>
      <vt:variant>
        <vt:i4>0</vt:i4>
      </vt:variant>
      <vt:variant>
        <vt:i4>5</vt:i4>
      </vt:variant>
      <vt:variant>
        <vt:lpwstr/>
      </vt:variant>
      <vt:variant>
        <vt:lpwstr>_Toc473543214</vt:lpwstr>
      </vt:variant>
      <vt:variant>
        <vt:i4>1507377</vt:i4>
      </vt:variant>
      <vt:variant>
        <vt:i4>458</vt:i4>
      </vt:variant>
      <vt:variant>
        <vt:i4>0</vt:i4>
      </vt:variant>
      <vt:variant>
        <vt:i4>5</vt:i4>
      </vt:variant>
      <vt:variant>
        <vt:lpwstr/>
      </vt:variant>
      <vt:variant>
        <vt:lpwstr>_Toc473543213</vt:lpwstr>
      </vt:variant>
      <vt:variant>
        <vt:i4>1507377</vt:i4>
      </vt:variant>
      <vt:variant>
        <vt:i4>452</vt:i4>
      </vt:variant>
      <vt:variant>
        <vt:i4>0</vt:i4>
      </vt:variant>
      <vt:variant>
        <vt:i4>5</vt:i4>
      </vt:variant>
      <vt:variant>
        <vt:lpwstr/>
      </vt:variant>
      <vt:variant>
        <vt:lpwstr>_Toc473543212</vt:lpwstr>
      </vt:variant>
      <vt:variant>
        <vt:i4>1507377</vt:i4>
      </vt:variant>
      <vt:variant>
        <vt:i4>446</vt:i4>
      </vt:variant>
      <vt:variant>
        <vt:i4>0</vt:i4>
      </vt:variant>
      <vt:variant>
        <vt:i4>5</vt:i4>
      </vt:variant>
      <vt:variant>
        <vt:lpwstr/>
      </vt:variant>
      <vt:variant>
        <vt:lpwstr>_Toc473543211</vt:lpwstr>
      </vt:variant>
      <vt:variant>
        <vt:i4>1507377</vt:i4>
      </vt:variant>
      <vt:variant>
        <vt:i4>440</vt:i4>
      </vt:variant>
      <vt:variant>
        <vt:i4>0</vt:i4>
      </vt:variant>
      <vt:variant>
        <vt:i4>5</vt:i4>
      </vt:variant>
      <vt:variant>
        <vt:lpwstr/>
      </vt:variant>
      <vt:variant>
        <vt:lpwstr>_Toc473543210</vt:lpwstr>
      </vt:variant>
      <vt:variant>
        <vt:i4>1441841</vt:i4>
      </vt:variant>
      <vt:variant>
        <vt:i4>434</vt:i4>
      </vt:variant>
      <vt:variant>
        <vt:i4>0</vt:i4>
      </vt:variant>
      <vt:variant>
        <vt:i4>5</vt:i4>
      </vt:variant>
      <vt:variant>
        <vt:lpwstr/>
      </vt:variant>
      <vt:variant>
        <vt:lpwstr>_Toc473543209</vt:lpwstr>
      </vt:variant>
      <vt:variant>
        <vt:i4>1441841</vt:i4>
      </vt:variant>
      <vt:variant>
        <vt:i4>428</vt:i4>
      </vt:variant>
      <vt:variant>
        <vt:i4>0</vt:i4>
      </vt:variant>
      <vt:variant>
        <vt:i4>5</vt:i4>
      </vt:variant>
      <vt:variant>
        <vt:lpwstr/>
      </vt:variant>
      <vt:variant>
        <vt:lpwstr>_Toc473543208</vt:lpwstr>
      </vt:variant>
      <vt:variant>
        <vt:i4>1441841</vt:i4>
      </vt:variant>
      <vt:variant>
        <vt:i4>422</vt:i4>
      </vt:variant>
      <vt:variant>
        <vt:i4>0</vt:i4>
      </vt:variant>
      <vt:variant>
        <vt:i4>5</vt:i4>
      </vt:variant>
      <vt:variant>
        <vt:lpwstr/>
      </vt:variant>
      <vt:variant>
        <vt:lpwstr>_Toc473543207</vt:lpwstr>
      </vt:variant>
      <vt:variant>
        <vt:i4>1441841</vt:i4>
      </vt:variant>
      <vt:variant>
        <vt:i4>416</vt:i4>
      </vt:variant>
      <vt:variant>
        <vt:i4>0</vt:i4>
      </vt:variant>
      <vt:variant>
        <vt:i4>5</vt:i4>
      </vt:variant>
      <vt:variant>
        <vt:lpwstr/>
      </vt:variant>
      <vt:variant>
        <vt:lpwstr>_Toc473543206</vt:lpwstr>
      </vt:variant>
      <vt:variant>
        <vt:i4>1441841</vt:i4>
      </vt:variant>
      <vt:variant>
        <vt:i4>410</vt:i4>
      </vt:variant>
      <vt:variant>
        <vt:i4>0</vt:i4>
      </vt:variant>
      <vt:variant>
        <vt:i4>5</vt:i4>
      </vt:variant>
      <vt:variant>
        <vt:lpwstr/>
      </vt:variant>
      <vt:variant>
        <vt:lpwstr>_Toc473543205</vt:lpwstr>
      </vt:variant>
      <vt:variant>
        <vt:i4>1441841</vt:i4>
      </vt:variant>
      <vt:variant>
        <vt:i4>404</vt:i4>
      </vt:variant>
      <vt:variant>
        <vt:i4>0</vt:i4>
      </vt:variant>
      <vt:variant>
        <vt:i4>5</vt:i4>
      </vt:variant>
      <vt:variant>
        <vt:lpwstr/>
      </vt:variant>
      <vt:variant>
        <vt:lpwstr>_Toc473543204</vt:lpwstr>
      </vt:variant>
      <vt:variant>
        <vt:i4>1441841</vt:i4>
      </vt:variant>
      <vt:variant>
        <vt:i4>398</vt:i4>
      </vt:variant>
      <vt:variant>
        <vt:i4>0</vt:i4>
      </vt:variant>
      <vt:variant>
        <vt:i4>5</vt:i4>
      </vt:variant>
      <vt:variant>
        <vt:lpwstr/>
      </vt:variant>
      <vt:variant>
        <vt:lpwstr>_Toc473543203</vt:lpwstr>
      </vt:variant>
      <vt:variant>
        <vt:i4>1441841</vt:i4>
      </vt:variant>
      <vt:variant>
        <vt:i4>392</vt:i4>
      </vt:variant>
      <vt:variant>
        <vt:i4>0</vt:i4>
      </vt:variant>
      <vt:variant>
        <vt:i4>5</vt:i4>
      </vt:variant>
      <vt:variant>
        <vt:lpwstr/>
      </vt:variant>
      <vt:variant>
        <vt:lpwstr>_Toc473543202</vt:lpwstr>
      </vt:variant>
      <vt:variant>
        <vt:i4>1441841</vt:i4>
      </vt:variant>
      <vt:variant>
        <vt:i4>386</vt:i4>
      </vt:variant>
      <vt:variant>
        <vt:i4>0</vt:i4>
      </vt:variant>
      <vt:variant>
        <vt:i4>5</vt:i4>
      </vt:variant>
      <vt:variant>
        <vt:lpwstr/>
      </vt:variant>
      <vt:variant>
        <vt:lpwstr>_Toc473543201</vt:lpwstr>
      </vt:variant>
      <vt:variant>
        <vt:i4>1441841</vt:i4>
      </vt:variant>
      <vt:variant>
        <vt:i4>380</vt:i4>
      </vt:variant>
      <vt:variant>
        <vt:i4>0</vt:i4>
      </vt:variant>
      <vt:variant>
        <vt:i4>5</vt:i4>
      </vt:variant>
      <vt:variant>
        <vt:lpwstr/>
      </vt:variant>
      <vt:variant>
        <vt:lpwstr>_Toc473543200</vt:lpwstr>
      </vt:variant>
      <vt:variant>
        <vt:i4>2031666</vt:i4>
      </vt:variant>
      <vt:variant>
        <vt:i4>374</vt:i4>
      </vt:variant>
      <vt:variant>
        <vt:i4>0</vt:i4>
      </vt:variant>
      <vt:variant>
        <vt:i4>5</vt:i4>
      </vt:variant>
      <vt:variant>
        <vt:lpwstr/>
      </vt:variant>
      <vt:variant>
        <vt:lpwstr>_Toc473543199</vt:lpwstr>
      </vt:variant>
      <vt:variant>
        <vt:i4>2031666</vt:i4>
      </vt:variant>
      <vt:variant>
        <vt:i4>368</vt:i4>
      </vt:variant>
      <vt:variant>
        <vt:i4>0</vt:i4>
      </vt:variant>
      <vt:variant>
        <vt:i4>5</vt:i4>
      </vt:variant>
      <vt:variant>
        <vt:lpwstr/>
      </vt:variant>
      <vt:variant>
        <vt:lpwstr>_Toc473543198</vt:lpwstr>
      </vt:variant>
      <vt:variant>
        <vt:i4>2031666</vt:i4>
      </vt:variant>
      <vt:variant>
        <vt:i4>362</vt:i4>
      </vt:variant>
      <vt:variant>
        <vt:i4>0</vt:i4>
      </vt:variant>
      <vt:variant>
        <vt:i4>5</vt:i4>
      </vt:variant>
      <vt:variant>
        <vt:lpwstr/>
      </vt:variant>
      <vt:variant>
        <vt:lpwstr>_Toc473543197</vt:lpwstr>
      </vt:variant>
      <vt:variant>
        <vt:i4>2031666</vt:i4>
      </vt:variant>
      <vt:variant>
        <vt:i4>356</vt:i4>
      </vt:variant>
      <vt:variant>
        <vt:i4>0</vt:i4>
      </vt:variant>
      <vt:variant>
        <vt:i4>5</vt:i4>
      </vt:variant>
      <vt:variant>
        <vt:lpwstr/>
      </vt:variant>
      <vt:variant>
        <vt:lpwstr>_Toc473543196</vt:lpwstr>
      </vt:variant>
      <vt:variant>
        <vt:i4>2031666</vt:i4>
      </vt:variant>
      <vt:variant>
        <vt:i4>350</vt:i4>
      </vt:variant>
      <vt:variant>
        <vt:i4>0</vt:i4>
      </vt:variant>
      <vt:variant>
        <vt:i4>5</vt:i4>
      </vt:variant>
      <vt:variant>
        <vt:lpwstr/>
      </vt:variant>
      <vt:variant>
        <vt:lpwstr>_Toc473543195</vt:lpwstr>
      </vt:variant>
      <vt:variant>
        <vt:i4>2031666</vt:i4>
      </vt:variant>
      <vt:variant>
        <vt:i4>344</vt:i4>
      </vt:variant>
      <vt:variant>
        <vt:i4>0</vt:i4>
      </vt:variant>
      <vt:variant>
        <vt:i4>5</vt:i4>
      </vt:variant>
      <vt:variant>
        <vt:lpwstr/>
      </vt:variant>
      <vt:variant>
        <vt:lpwstr>_Toc473543194</vt:lpwstr>
      </vt:variant>
      <vt:variant>
        <vt:i4>2031666</vt:i4>
      </vt:variant>
      <vt:variant>
        <vt:i4>338</vt:i4>
      </vt:variant>
      <vt:variant>
        <vt:i4>0</vt:i4>
      </vt:variant>
      <vt:variant>
        <vt:i4>5</vt:i4>
      </vt:variant>
      <vt:variant>
        <vt:lpwstr/>
      </vt:variant>
      <vt:variant>
        <vt:lpwstr>_Toc473543193</vt:lpwstr>
      </vt:variant>
      <vt:variant>
        <vt:i4>2031666</vt:i4>
      </vt:variant>
      <vt:variant>
        <vt:i4>332</vt:i4>
      </vt:variant>
      <vt:variant>
        <vt:i4>0</vt:i4>
      </vt:variant>
      <vt:variant>
        <vt:i4>5</vt:i4>
      </vt:variant>
      <vt:variant>
        <vt:lpwstr/>
      </vt:variant>
      <vt:variant>
        <vt:lpwstr>_Toc473543192</vt:lpwstr>
      </vt:variant>
      <vt:variant>
        <vt:i4>2031666</vt:i4>
      </vt:variant>
      <vt:variant>
        <vt:i4>326</vt:i4>
      </vt:variant>
      <vt:variant>
        <vt:i4>0</vt:i4>
      </vt:variant>
      <vt:variant>
        <vt:i4>5</vt:i4>
      </vt:variant>
      <vt:variant>
        <vt:lpwstr/>
      </vt:variant>
      <vt:variant>
        <vt:lpwstr>_Toc473543191</vt:lpwstr>
      </vt:variant>
      <vt:variant>
        <vt:i4>2031666</vt:i4>
      </vt:variant>
      <vt:variant>
        <vt:i4>320</vt:i4>
      </vt:variant>
      <vt:variant>
        <vt:i4>0</vt:i4>
      </vt:variant>
      <vt:variant>
        <vt:i4>5</vt:i4>
      </vt:variant>
      <vt:variant>
        <vt:lpwstr/>
      </vt:variant>
      <vt:variant>
        <vt:lpwstr>_Toc473543190</vt:lpwstr>
      </vt:variant>
      <vt:variant>
        <vt:i4>1966130</vt:i4>
      </vt:variant>
      <vt:variant>
        <vt:i4>314</vt:i4>
      </vt:variant>
      <vt:variant>
        <vt:i4>0</vt:i4>
      </vt:variant>
      <vt:variant>
        <vt:i4>5</vt:i4>
      </vt:variant>
      <vt:variant>
        <vt:lpwstr/>
      </vt:variant>
      <vt:variant>
        <vt:lpwstr>_Toc473543189</vt:lpwstr>
      </vt:variant>
      <vt:variant>
        <vt:i4>1966130</vt:i4>
      </vt:variant>
      <vt:variant>
        <vt:i4>308</vt:i4>
      </vt:variant>
      <vt:variant>
        <vt:i4>0</vt:i4>
      </vt:variant>
      <vt:variant>
        <vt:i4>5</vt:i4>
      </vt:variant>
      <vt:variant>
        <vt:lpwstr/>
      </vt:variant>
      <vt:variant>
        <vt:lpwstr>_Toc473543188</vt:lpwstr>
      </vt:variant>
      <vt:variant>
        <vt:i4>1966130</vt:i4>
      </vt:variant>
      <vt:variant>
        <vt:i4>302</vt:i4>
      </vt:variant>
      <vt:variant>
        <vt:i4>0</vt:i4>
      </vt:variant>
      <vt:variant>
        <vt:i4>5</vt:i4>
      </vt:variant>
      <vt:variant>
        <vt:lpwstr/>
      </vt:variant>
      <vt:variant>
        <vt:lpwstr>_Toc473543187</vt:lpwstr>
      </vt:variant>
      <vt:variant>
        <vt:i4>1966130</vt:i4>
      </vt:variant>
      <vt:variant>
        <vt:i4>296</vt:i4>
      </vt:variant>
      <vt:variant>
        <vt:i4>0</vt:i4>
      </vt:variant>
      <vt:variant>
        <vt:i4>5</vt:i4>
      </vt:variant>
      <vt:variant>
        <vt:lpwstr/>
      </vt:variant>
      <vt:variant>
        <vt:lpwstr>_Toc473543186</vt:lpwstr>
      </vt:variant>
      <vt:variant>
        <vt:i4>1966130</vt:i4>
      </vt:variant>
      <vt:variant>
        <vt:i4>290</vt:i4>
      </vt:variant>
      <vt:variant>
        <vt:i4>0</vt:i4>
      </vt:variant>
      <vt:variant>
        <vt:i4>5</vt:i4>
      </vt:variant>
      <vt:variant>
        <vt:lpwstr/>
      </vt:variant>
      <vt:variant>
        <vt:lpwstr>_Toc473543185</vt:lpwstr>
      </vt:variant>
      <vt:variant>
        <vt:i4>1966130</vt:i4>
      </vt:variant>
      <vt:variant>
        <vt:i4>284</vt:i4>
      </vt:variant>
      <vt:variant>
        <vt:i4>0</vt:i4>
      </vt:variant>
      <vt:variant>
        <vt:i4>5</vt:i4>
      </vt:variant>
      <vt:variant>
        <vt:lpwstr/>
      </vt:variant>
      <vt:variant>
        <vt:lpwstr>_Toc473543184</vt:lpwstr>
      </vt:variant>
      <vt:variant>
        <vt:i4>1966130</vt:i4>
      </vt:variant>
      <vt:variant>
        <vt:i4>278</vt:i4>
      </vt:variant>
      <vt:variant>
        <vt:i4>0</vt:i4>
      </vt:variant>
      <vt:variant>
        <vt:i4>5</vt:i4>
      </vt:variant>
      <vt:variant>
        <vt:lpwstr/>
      </vt:variant>
      <vt:variant>
        <vt:lpwstr>_Toc473543183</vt:lpwstr>
      </vt:variant>
      <vt:variant>
        <vt:i4>1966130</vt:i4>
      </vt:variant>
      <vt:variant>
        <vt:i4>272</vt:i4>
      </vt:variant>
      <vt:variant>
        <vt:i4>0</vt:i4>
      </vt:variant>
      <vt:variant>
        <vt:i4>5</vt:i4>
      </vt:variant>
      <vt:variant>
        <vt:lpwstr/>
      </vt:variant>
      <vt:variant>
        <vt:lpwstr>_Toc473543182</vt:lpwstr>
      </vt:variant>
      <vt:variant>
        <vt:i4>1966130</vt:i4>
      </vt:variant>
      <vt:variant>
        <vt:i4>266</vt:i4>
      </vt:variant>
      <vt:variant>
        <vt:i4>0</vt:i4>
      </vt:variant>
      <vt:variant>
        <vt:i4>5</vt:i4>
      </vt:variant>
      <vt:variant>
        <vt:lpwstr/>
      </vt:variant>
      <vt:variant>
        <vt:lpwstr>_Toc473543181</vt:lpwstr>
      </vt:variant>
      <vt:variant>
        <vt:i4>1966130</vt:i4>
      </vt:variant>
      <vt:variant>
        <vt:i4>260</vt:i4>
      </vt:variant>
      <vt:variant>
        <vt:i4>0</vt:i4>
      </vt:variant>
      <vt:variant>
        <vt:i4>5</vt:i4>
      </vt:variant>
      <vt:variant>
        <vt:lpwstr/>
      </vt:variant>
      <vt:variant>
        <vt:lpwstr>_Toc473543180</vt:lpwstr>
      </vt:variant>
      <vt:variant>
        <vt:i4>1114162</vt:i4>
      </vt:variant>
      <vt:variant>
        <vt:i4>254</vt:i4>
      </vt:variant>
      <vt:variant>
        <vt:i4>0</vt:i4>
      </vt:variant>
      <vt:variant>
        <vt:i4>5</vt:i4>
      </vt:variant>
      <vt:variant>
        <vt:lpwstr/>
      </vt:variant>
      <vt:variant>
        <vt:lpwstr>_Toc473543179</vt:lpwstr>
      </vt:variant>
      <vt:variant>
        <vt:i4>1114162</vt:i4>
      </vt:variant>
      <vt:variant>
        <vt:i4>248</vt:i4>
      </vt:variant>
      <vt:variant>
        <vt:i4>0</vt:i4>
      </vt:variant>
      <vt:variant>
        <vt:i4>5</vt:i4>
      </vt:variant>
      <vt:variant>
        <vt:lpwstr/>
      </vt:variant>
      <vt:variant>
        <vt:lpwstr>_Toc473543178</vt:lpwstr>
      </vt:variant>
      <vt:variant>
        <vt:i4>1114162</vt:i4>
      </vt:variant>
      <vt:variant>
        <vt:i4>242</vt:i4>
      </vt:variant>
      <vt:variant>
        <vt:i4>0</vt:i4>
      </vt:variant>
      <vt:variant>
        <vt:i4>5</vt:i4>
      </vt:variant>
      <vt:variant>
        <vt:lpwstr/>
      </vt:variant>
      <vt:variant>
        <vt:lpwstr>_Toc473543177</vt:lpwstr>
      </vt:variant>
      <vt:variant>
        <vt:i4>1114162</vt:i4>
      </vt:variant>
      <vt:variant>
        <vt:i4>236</vt:i4>
      </vt:variant>
      <vt:variant>
        <vt:i4>0</vt:i4>
      </vt:variant>
      <vt:variant>
        <vt:i4>5</vt:i4>
      </vt:variant>
      <vt:variant>
        <vt:lpwstr/>
      </vt:variant>
      <vt:variant>
        <vt:lpwstr>_Toc473543176</vt:lpwstr>
      </vt:variant>
      <vt:variant>
        <vt:i4>1114162</vt:i4>
      </vt:variant>
      <vt:variant>
        <vt:i4>230</vt:i4>
      </vt:variant>
      <vt:variant>
        <vt:i4>0</vt:i4>
      </vt:variant>
      <vt:variant>
        <vt:i4>5</vt:i4>
      </vt:variant>
      <vt:variant>
        <vt:lpwstr/>
      </vt:variant>
      <vt:variant>
        <vt:lpwstr>_Toc473543175</vt:lpwstr>
      </vt:variant>
      <vt:variant>
        <vt:i4>1114162</vt:i4>
      </vt:variant>
      <vt:variant>
        <vt:i4>224</vt:i4>
      </vt:variant>
      <vt:variant>
        <vt:i4>0</vt:i4>
      </vt:variant>
      <vt:variant>
        <vt:i4>5</vt:i4>
      </vt:variant>
      <vt:variant>
        <vt:lpwstr/>
      </vt:variant>
      <vt:variant>
        <vt:lpwstr>_Toc473543174</vt:lpwstr>
      </vt:variant>
      <vt:variant>
        <vt:i4>1114162</vt:i4>
      </vt:variant>
      <vt:variant>
        <vt:i4>218</vt:i4>
      </vt:variant>
      <vt:variant>
        <vt:i4>0</vt:i4>
      </vt:variant>
      <vt:variant>
        <vt:i4>5</vt:i4>
      </vt:variant>
      <vt:variant>
        <vt:lpwstr/>
      </vt:variant>
      <vt:variant>
        <vt:lpwstr>_Toc473543173</vt:lpwstr>
      </vt:variant>
      <vt:variant>
        <vt:i4>1114162</vt:i4>
      </vt:variant>
      <vt:variant>
        <vt:i4>212</vt:i4>
      </vt:variant>
      <vt:variant>
        <vt:i4>0</vt:i4>
      </vt:variant>
      <vt:variant>
        <vt:i4>5</vt:i4>
      </vt:variant>
      <vt:variant>
        <vt:lpwstr/>
      </vt:variant>
      <vt:variant>
        <vt:lpwstr>_Toc473543172</vt:lpwstr>
      </vt:variant>
      <vt:variant>
        <vt:i4>1114162</vt:i4>
      </vt:variant>
      <vt:variant>
        <vt:i4>206</vt:i4>
      </vt:variant>
      <vt:variant>
        <vt:i4>0</vt:i4>
      </vt:variant>
      <vt:variant>
        <vt:i4>5</vt:i4>
      </vt:variant>
      <vt:variant>
        <vt:lpwstr/>
      </vt:variant>
      <vt:variant>
        <vt:lpwstr>_Toc473543171</vt:lpwstr>
      </vt:variant>
      <vt:variant>
        <vt:i4>1114162</vt:i4>
      </vt:variant>
      <vt:variant>
        <vt:i4>200</vt:i4>
      </vt:variant>
      <vt:variant>
        <vt:i4>0</vt:i4>
      </vt:variant>
      <vt:variant>
        <vt:i4>5</vt:i4>
      </vt:variant>
      <vt:variant>
        <vt:lpwstr/>
      </vt:variant>
      <vt:variant>
        <vt:lpwstr>_Toc473543170</vt:lpwstr>
      </vt:variant>
      <vt:variant>
        <vt:i4>1048626</vt:i4>
      </vt:variant>
      <vt:variant>
        <vt:i4>194</vt:i4>
      </vt:variant>
      <vt:variant>
        <vt:i4>0</vt:i4>
      </vt:variant>
      <vt:variant>
        <vt:i4>5</vt:i4>
      </vt:variant>
      <vt:variant>
        <vt:lpwstr/>
      </vt:variant>
      <vt:variant>
        <vt:lpwstr>_Toc473543169</vt:lpwstr>
      </vt:variant>
      <vt:variant>
        <vt:i4>1048626</vt:i4>
      </vt:variant>
      <vt:variant>
        <vt:i4>188</vt:i4>
      </vt:variant>
      <vt:variant>
        <vt:i4>0</vt:i4>
      </vt:variant>
      <vt:variant>
        <vt:i4>5</vt:i4>
      </vt:variant>
      <vt:variant>
        <vt:lpwstr/>
      </vt:variant>
      <vt:variant>
        <vt:lpwstr>_Toc473543168</vt:lpwstr>
      </vt:variant>
      <vt:variant>
        <vt:i4>1048626</vt:i4>
      </vt:variant>
      <vt:variant>
        <vt:i4>182</vt:i4>
      </vt:variant>
      <vt:variant>
        <vt:i4>0</vt:i4>
      </vt:variant>
      <vt:variant>
        <vt:i4>5</vt:i4>
      </vt:variant>
      <vt:variant>
        <vt:lpwstr/>
      </vt:variant>
      <vt:variant>
        <vt:lpwstr>_Toc473543167</vt:lpwstr>
      </vt:variant>
      <vt:variant>
        <vt:i4>1048626</vt:i4>
      </vt:variant>
      <vt:variant>
        <vt:i4>176</vt:i4>
      </vt:variant>
      <vt:variant>
        <vt:i4>0</vt:i4>
      </vt:variant>
      <vt:variant>
        <vt:i4>5</vt:i4>
      </vt:variant>
      <vt:variant>
        <vt:lpwstr/>
      </vt:variant>
      <vt:variant>
        <vt:lpwstr>_Toc473543166</vt:lpwstr>
      </vt:variant>
      <vt:variant>
        <vt:i4>1048626</vt:i4>
      </vt:variant>
      <vt:variant>
        <vt:i4>170</vt:i4>
      </vt:variant>
      <vt:variant>
        <vt:i4>0</vt:i4>
      </vt:variant>
      <vt:variant>
        <vt:i4>5</vt:i4>
      </vt:variant>
      <vt:variant>
        <vt:lpwstr/>
      </vt:variant>
      <vt:variant>
        <vt:lpwstr>_Toc473543165</vt:lpwstr>
      </vt:variant>
      <vt:variant>
        <vt:i4>1048626</vt:i4>
      </vt:variant>
      <vt:variant>
        <vt:i4>164</vt:i4>
      </vt:variant>
      <vt:variant>
        <vt:i4>0</vt:i4>
      </vt:variant>
      <vt:variant>
        <vt:i4>5</vt:i4>
      </vt:variant>
      <vt:variant>
        <vt:lpwstr/>
      </vt:variant>
      <vt:variant>
        <vt:lpwstr>_Toc473543164</vt:lpwstr>
      </vt:variant>
      <vt:variant>
        <vt:i4>1048626</vt:i4>
      </vt:variant>
      <vt:variant>
        <vt:i4>158</vt:i4>
      </vt:variant>
      <vt:variant>
        <vt:i4>0</vt:i4>
      </vt:variant>
      <vt:variant>
        <vt:i4>5</vt:i4>
      </vt:variant>
      <vt:variant>
        <vt:lpwstr/>
      </vt:variant>
      <vt:variant>
        <vt:lpwstr>_Toc473543163</vt:lpwstr>
      </vt:variant>
      <vt:variant>
        <vt:i4>1048626</vt:i4>
      </vt:variant>
      <vt:variant>
        <vt:i4>152</vt:i4>
      </vt:variant>
      <vt:variant>
        <vt:i4>0</vt:i4>
      </vt:variant>
      <vt:variant>
        <vt:i4>5</vt:i4>
      </vt:variant>
      <vt:variant>
        <vt:lpwstr/>
      </vt:variant>
      <vt:variant>
        <vt:lpwstr>_Toc473543162</vt:lpwstr>
      </vt:variant>
      <vt:variant>
        <vt:i4>1048626</vt:i4>
      </vt:variant>
      <vt:variant>
        <vt:i4>146</vt:i4>
      </vt:variant>
      <vt:variant>
        <vt:i4>0</vt:i4>
      </vt:variant>
      <vt:variant>
        <vt:i4>5</vt:i4>
      </vt:variant>
      <vt:variant>
        <vt:lpwstr/>
      </vt:variant>
      <vt:variant>
        <vt:lpwstr>_Toc473543161</vt:lpwstr>
      </vt:variant>
      <vt:variant>
        <vt:i4>1048626</vt:i4>
      </vt:variant>
      <vt:variant>
        <vt:i4>140</vt:i4>
      </vt:variant>
      <vt:variant>
        <vt:i4>0</vt:i4>
      </vt:variant>
      <vt:variant>
        <vt:i4>5</vt:i4>
      </vt:variant>
      <vt:variant>
        <vt:lpwstr/>
      </vt:variant>
      <vt:variant>
        <vt:lpwstr>_Toc473543160</vt:lpwstr>
      </vt:variant>
      <vt:variant>
        <vt:i4>1245234</vt:i4>
      </vt:variant>
      <vt:variant>
        <vt:i4>134</vt:i4>
      </vt:variant>
      <vt:variant>
        <vt:i4>0</vt:i4>
      </vt:variant>
      <vt:variant>
        <vt:i4>5</vt:i4>
      </vt:variant>
      <vt:variant>
        <vt:lpwstr/>
      </vt:variant>
      <vt:variant>
        <vt:lpwstr>_Toc473543159</vt:lpwstr>
      </vt:variant>
      <vt:variant>
        <vt:i4>1245234</vt:i4>
      </vt:variant>
      <vt:variant>
        <vt:i4>128</vt:i4>
      </vt:variant>
      <vt:variant>
        <vt:i4>0</vt:i4>
      </vt:variant>
      <vt:variant>
        <vt:i4>5</vt:i4>
      </vt:variant>
      <vt:variant>
        <vt:lpwstr/>
      </vt:variant>
      <vt:variant>
        <vt:lpwstr>_Toc473543158</vt:lpwstr>
      </vt:variant>
      <vt:variant>
        <vt:i4>1245234</vt:i4>
      </vt:variant>
      <vt:variant>
        <vt:i4>122</vt:i4>
      </vt:variant>
      <vt:variant>
        <vt:i4>0</vt:i4>
      </vt:variant>
      <vt:variant>
        <vt:i4>5</vt:i4>
      </vt:variant>
      <vt:variant>
        <vt:lpwstr/>
      </vt:variant>
      <vt:variant>
        <vt:lpwstr>_Toc473543157</vt:lpwstr>
      </vt:variant>
      <vt:variant>
        <vt:i4>1245234</vt:i4>
      </vt:variant>
      <vt:variant>
        <vt:i4>116</vt:i4>
      </vt:variant>
      <vt:variant>
        <vt:i4>0</vt:i4>
      </vt:variant>
      <vt:variant>
        <vt:i4>5</vt:i4>
      </vt:variant>
      <vt:variant>
        <vt:lpwstr/>
      </vt:variant>
      <vt:variant>
        <vt:lpwstr>_Toc473543156</vt:lpwstr>
      </vt:variant>
      <vt:variant>
        <vt:i4>1245234</vt:i4>
      </vt:variant>
      <vt:variant>
        <vt:i4>110</vt:i4>
      </vt:variant>
      <vt:variant>
        <vt:i4>0</vt:i4>
      </vt:variant>
      <vt:variant>
        <vt:i4>5</vt:i4>
      </vt:variant>
      <vt:variant>
        <vt:lpwstr/>
      </vt:variant>
      <vt:variant>
        <vt:lpwstr>_Toc473543155</vt:lpwstr>
      </vt:variant>
      <vt:variant>
        <vt:i4>1245234</vt:i4>
      </vt:variant>
      <vt:variant>
        <vt:i4>104</vt:i4>
      </vt:variant>
      <vt:variant>
        <vt:i4>0</vt:i4>
      </vt:variant>
      <vt:variant>
        <vt:i4>5</vt:i4>
      </vt:variant>
      <vt:variant>
        <vt:lpwstr/>
      </vt:variant>
      <vt:variant>
        <vt:lpwstr>_Toc473543154</vt:lpwstr>
      </vt:variant>
      <vt:variant>
        <vt:i4>1245234</vt:i4>
      </vt:variant>
      <vt:variant>
        <vt:i4>98</vt:i4>
      </vt:variant>
      <vt:variant>
        <vt:i4>0</vt:i4>
      </vt:variant>
      <vt:variant>
        <vt:i4>5</vt:i4>
      </vt:variant>
      <vt:variant>
        <vt:lpwstr/>
      </vt:variant>
      <vt:variant>
        <vt:lpwstr>_Toc473543153</vt:lpwstr>
      </vt:variant>
      <vt:variant>
        <vt:i4>1245234</vt:i4>
      </vt:variant>
      <vt:variant>
        <vt:i4>92</vt:i4>
      </vt:variant>
      <vt:variant>
        <vt:i4>0</vt:i4>
      </vt:variant>
      <vt:variant>
        <vt:i4>5</vt:i4>
      </vt:variant>
      <vt:variant>
        <vt:lpwstr/>
      </vt:variant>
      <vt:variant>
        <vt:lpwstr>_Toc473543152</vt:lpwstr>
      </vt:variant>
      <vt:variant>
        <vt:i4>1245234</vt:i4>
      </vt:variant>
      <vt:variant>
        <vt:i4>86</vt:i4>
      </vt:variant>
      <vt:variant>
        <vt:i4>0</vt:i4>
      </vt:variant>
      <vt:variant>
        <vt:i4>5</vt:i4>
      </vt:variant>
      <vt:variant>
        <vt:lpwstr/>
      </vt:variant>
      <vt:variant>
        <vt:lpwstr>_Toc473543151</vt:lpwstr>
      </vt:variant>
      <vt:variant>
        <vt:i4>1245234</vt:i4>
      </vt:variant>
      <vt:variant>
        <vt:i4>80</vt:i4>
      </vt:variant>
      <vt:variant>
        <vt:i4>0</vt:i4>
      </vt:variant>
      <vt:variant>
        <vt:i4>5</vt:i4>
      </vt:variant>
      <vt:variant>
        <vt:lpwstr/>
      </vt:variant>
      <vt:variant>
        <vt:lpwstr>_Toc473543150</vt:lpwstr>
      </vt:variant>
      <vt:variant>
        <vt:i4>1179698</vt:i4>
      </vt:variant>
      <vt:variant>
        <vt:i4>74</vt:i4>
      </vt:variant>
      <vt:variant>
        <vt:i4>0</vt:i4>
      </vt:variant>
      <vt:variant>
        <vt:i4>5</vt:i4>
      </vt:variant>
      <vt:variant>
        <vt:lpwstr/>
      </vt:variant>
      <vt:variant>
        <vt:lpwstr>_Toc473543149</vt:lpwstr>
      </vt:variant>
      <vt:variant>
        <vt:i4>1179698</vt:i4>
      </vt:variant>
      <vt:variant>
        <vt:i4>68</vt:i4>
      </vt:variant>
      <vt:variant>
        <vt:i4>0</vt:i4>
      </vt:variant>
      <vt:variant>
        <vt:i4>5</vt:i4>
      </vt:variant>
      <vt:variant>
        <vt:lpwstr/>
      </vt:variant>
      <vt:variant>
        <vt:lpwstr>_Toc473543148</vt:lpwstr>
      </vt:variant>
      <vt:variant>
        <vt:i4>1179698</vt:i4>
      </vt:variant>
      <vt:variant>
        <vt:i4>62</vt:i4>
      </vt:variant>
      <vt:variant>
        <vt:i4>0</vt:i4>
      </vt:variant>
      <vt:variant>
        <vt:i4>5</vt:i4>
      </vt:variant>
      <vt:variant>
        <vt:lpwstr/>
      </vt:variant>
      <vt:variant>
        <vt:lpwstr>_Toc473543147</vt:lpwstr>
      </vt:variant>
      <vt:variant>
        <vt:i4>1179698</vt:i4>
      </vt:variant>
      <vt:variant>
        <vt:i4>56</vt:i4>
      </vt:variant>
      <vt:variant>
        <vt:i4>0</vt:i4>
      </vt:variant>
      <vt:variant>
        <vt:i4>5</vt:i4>
      </vt:variant>
      <vt:variant>
        <vt:lpwstr/>
      </vt:variant>
      <vt:variant>
        <vt:lpwstr>_Toc473543146</vt:lpwstr>
      </vt:variant>
      <vt:variant>
        <vt:i4>1179698</vt:i4>
      </vt:variant>
      <vt:variant>
        <vt:i4>50</vt:i4>
      </vt:variant>
      <vt:variant>
        <vt:i4>0</vt:i4>
      </vt:variant>
      <vt:variant>
        <vt:i4>5</vt:i4>
      </vt:variant>
      <vt:variant>
        <vt:lpwstr/>
      </vt:variant>
      <vt:variant>
        <vt:lpwstr>_Toc473543145</vt:lpwstr>
      </vt:variant>
      <vt:variant>
        <vt:i4>1179698</vt:i4>
      </vt:variant>
      <vt:variant>
        <vt:i4>44</vt:i4>
      </vt:variant>
      <vt:variant>
        <vt:i4>0</vt:i4>
      </vt:variant>
      <vt:variant>
        <vt:i4>5</vt:i4>
      </vt:variant>
      <vt:variant>
        <vt:lpwstr/>
      </vt:variant>
      <vt:variant>
        <vt:lpwstr>_Toc473543144</vt:lpwstr>
      </vt:variant>
      <vt:variant>
        <vt:i4>1179698</vt:i4>
      </vt:variant>
      <vt:variant>
        <vt:i4>38</vt:i4>
      </vt:variant>
      <vt:variant>
        <vt:i4>0</vt:i4>
      </vt:variant>
      <vt:variant>
        <vt:i4>5</vt:i4>
      </vt:variant>
      <vt:variant>
        <vt:lpwstr/>
      </vt:variant>
      <vt:variant>
        <vt:lpwstr>_Toc473543143</vt:lpwstr>
      </vt:variant>
      <vt:variant>
        <vt:i4>1179698</vt:i4>
      </vt:variant>
      <vt:variant>
        <vt:i4>32</vt:i4>
      </vt:variant>
      <vt:variant>
        <vt:i4>0</vt:i4>
      </vt:variant>
      <vt:variant>
        <vt:i4>5</vt:i4>
      </vt:variant>
      <vt:variant>
        <vt:lpwstr/>
      </vt:variant>
      <vt:variant>
        <vt:lpwstr>_Toc473543142</vt:lpwstr>
      </vt:variant>
      <vt:variant>
        <vt:i4>1179698</vt:i4>
      </vt:variant>
      <vt:variant>
        <vt:i4>26</vt:i4>
      </vt:variant>
      <vt:variant>
        <vt:i4>0</vt:i4>
      </vt:variant>
      <vt:variant>
        <vt:i4>5</vt:i4>
      </vt:variant>
      <vt:variant>
        <vt:lpwstr/>
      </vt:variant>
      <vt:variant>
        <vt:lpwstr>_Toc473543141</vt:lpwstr>
      </vt:variant>
      <vt:variant>
        <vt:i4>1179698</vt:i4>
      </vt:variant>
      <vt:variant>
        <vt:i4>20</vt:i4>
      </vt:variant>
      <vt:variant>
        <vt:i4>0</vt:i4>
      </vt:variant>
      <vt:variant>
        <vt:i4>5</vt:i4>
      </vt:variant>
      <vt:variant>
        <vt:lpwstr/>
      </vt:variant>
      <vt:variant>
        <vt:lpwstr>_Toc473543140</vt:lpwstr>
      </vt:variant>
      <vt:variant>
        <vt:i4>1376306</vt:i4>
      </vt:variant>
      <vt:variant>
        <vt:i4>14</vt:i4>
      </vt:variant>
      <vt:variant>
        <vt:i4>0</vt:i4>
      </vt:variant>
      <vt:variant>
        <vt:i4>5</vt:i4>
      </vt:variant>
      <vt:variant>
        <vt:lpwstr/>
      </vt:variant>
      <vt:variant>
        <vt:lpwstr>_Toc473543139</vt:lpwstr>
      </vt:variant>
      <vt:variant>
        <vt:i4>1376306</vt:i4>
      </vt:variant>
      <vt:variant>
        <vt:i4>8</vt:i4>
      </vt:variant>
      <vt:variant>
        <vt:i4>0</vt:i4>
      </vt:variant>
      <vt:variant>
        <vt:i4>5</vt:i4>
      </vt:variant>
      <vt:variant>
        <vt:lpwstr/>
      </vt:variant>
      <vt:variant>
        <vt:lpwstr>_Toc473543138</vt:lpwstr>
      </vt:variant>
      <vt:variant>
        <vt:i4>1376306</vt:i4>
      </vt:variant>
      <vt:variant>
        <vt:i4>2</vt:i4>
      </vt:variant>
      <vt:variant>
        <vt:i4>0</vt:i4>
      </vt:variant>
      <vt:variant>
        <vt:i4>5</vt:i4>
      </vt:variant>
      <vt:variant>
        <vt:lpwstr/>
      </vt:variant>
      <vt:variant>
        <vt:lpwstr>_Toc473543137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Verzija: 14</dc:title>
  <dc:subject/>
  <dc:creator/>
  <cp:keywords/>
  <cp:lastModifiedBy/>
  <cp:revision>1</cp:revision>
  <cp:lastPrinted>2014-01-31T10:08:00Z</cp:lastPrinted>
  <dcterms:created xsi:type="dcterms:W3CDTF">2024-04-30T10:45:00Z</dcterms:created>
  <dcterms:modified xsi:type="dcterms:W3CDTF">2024-04-30T10:46:00Z</dcterms:modified>
</cp:coreProperties>
</file>