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brezobrob"/>
        <w:tblW w:w="8524" w:type="dxa"/>
        <w:tblLook w:val="04A0" w:firstRow="1" w:lastRow="0" w:firstColumn="1" w:lastColumn="0" w:noHBand="0" w:noVBand="1"/>
      </w:tblPr>
      <w:tblGrid>
        <w:gridCol w:w="2132"/>
        <w:gridCol w:w="141"/>
        <w:gridCol w:w="6251"/>
      </w:tblGrid>
      <w:tr w:rsidR="00F15688" w:rsidRPr="0051685B" w14:paraId="04B9B3B0" w14:textId="77777777" w:rsidTr="00A95E80">
        <w:trPr>
          <w:trHeight w:val="1134"/>
        </w:trPr>
        <w:tc>
          <w:tcPr>
            <w:tcW w:w="2126" w:type="dxa"/>
            <w:shd w:val="clear" w:color="auto" w:fill="auto"/>
          </w:tcPr>
          <w:p w14:paraId="5FFEA326" w14:textId="77777777" w:rsidR="00F15688" w:rsidRPr="0051685B" w:rsidRDefault="00F13C62" w:rsidP="00F83ABA">
            <w:r w:rsidRPr="0051685B">
              <w:rPr>
                <w:noProof/>
              </w:rPr>
              <w:drawing>
                <wp:anchor distT="0" distB="0" distL="114300" distR="114300" simplePos="0" relativeHeight="251659264" behindDoc="0" locked="1" layoutInCell="1" allowOverlap="1" wp14:anchorId="26542240" wp14:editId="04B2A927">
                  <wp:simplePos x="0" y="0"/>
                  <wp:positionH relativeFrom="page">
                    <wp:posOffset>-368300</wp:posOffset>
                  </wp:positionH>
                  <wp:positionV relativeFrom="page">
                    <wp:posOffset>0</wp:posOffset>
                  </wp:positionV>
                  <wp:extent cx="1469465" cy="648000"/>
                  <wp:effectExtent l="0" t="0" r="0" b="0"/>
                  <wp:wrapNone/>
                  <wp:docPr id="1045917800" name="Graf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17800" name="Grafika 3">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1469465" cy="648000"/>
                          </a:xfrm>
                          <a:prstGeom prst="rect">
                            <a:avLst/>
                          </a:prstGeom>
                        </pic:spPr>
                      </pic:pic>
                    </a:graphicData>
                  </a:graphic>
                  <wp14:sizeRelH relativeFrom="margin">
                    <wp14:pctWidth>0</wp14:pctWidth>
                  </wp14:sizeRelH>
                  <wp14:sizeRelV relativeFrom="margin">
                    <wp14:pctHeight>0</wp14:pctHeight>
                  </wp14:sizeRelV>
                </wp:anchor>
              </w:drawing>
            </w:r>
          </w:p>
        </w:tc>
        <w:tc>
          <w:tcPr>
            <w:tcW w:w="141" w:type="dxa"/>
            <w:shd w:val="clear" w:color="auto" w:fill="auto"/>
          </w:tcPr>
          <w:p w14:paraId="46C5D706" w14:textId="77777777" w:rsidR="00F15688" w:rsidRPr="0051685B" w:rsidRDefault="00F15688" w:rsidP="00F83ABA"/>
        </w:tc>
        <w:tc>
          <w:tcPr>
            <w:tcW w:w="6236" w:type="dxa"/>
            <w:shd w:val="clear" w:color="auto" w:fill="auto"/>
            <w:vAlign w:val="bottom"/>
          </w:tcPr>
          <w:p w14:paraId="2ED6E270" w14:textId="77777777" w:rsidR="00F15688" w:rsidRPr="0051685B" w:rsidRDefault="00F15688" w:rsidP="00F83ABA"/>
        </w:tc>
      </w:tr>
      <w:tr w:rsidR="00F15688" w:rsidRPr="0051685B" w14:paraId="2F61CB07" w14:textId="77777777" w:rsidTr="00A95E80">
        <w:trPr>
          <w:trHeight w:val="2126"/>
        </w:trPr>
        <w:tc>
          <w:tcPr>
            <w:tcW w:w="2126" w:type="dxa"/>
            <w:shd w:val="clear" w:color="auto" w:fill="529DBA" w:themeFill="accent1"/>
          </w:tcPr>
          <w:p w14:paraId="632F27F9" w14:textId="77777777" w:rsidR="00F15688" w:rsidRPr="0051685B" w:rsidRDefault="00F15688" w:rsidP="00FC4D78">
            <w:pPr>
              <w:jc w:val="left"/>
            </w:pPr>
          </w:p>
        </w:tc>
        <w:tc>
          <w:tcPr>
            <w:tcW w:w="141" w:type="dxa"/>
          </w:tcPr>
          <w:p w14:paraId="231D6EC6" w14:textId="77777777" w:rsidR="00F15688" w:rsidRPr="0051685B" w:rsidRDefault="00F15688" w:rsidP="00F83ABA"/>
        </w:tc>
        <w:tc>
          <w:tcPr>
            <w:tcW w:w="6236" w:type="dxa"/>
            <w:vAlign w:val="bottom"/>
          </w:tcPr>
          <w:sdt>
            <w:sdtPr>
              <w:alias w:val="Title"/>
              <w:tag w:val="Title"/>
              <w:id w:val="1340888136"/>
              <w:lock w:val="sdtLocked"/>
              <w:placeholder>
                <w:docPart w:val="055DC622DEA34856B78BE9210110F612"/>
              </w:placeholder>
              <w:dataBinding w:prefixMappings="xmlns:ns0='http://purl.org/dc/elements/1.1/' xmlns:ns1='http://schemas.openxmlformats.org/package/2006/metadata/core-properties' " w:xpath="/ns1:coreProperties[1]/ns0:title[1]" w:storeItemID="{6C3C8BC8-F283-45AE-878A-BAB7291924A1}"/>
              <w15:color w:val="008080"/>
              <w:text w:multiLine="1"/>
            </w:sdtPr>
            <w:sdtEndPr/>
            <w:sdtContent>
              <w:p w14:paraId="3B2F6A50" w14:textId="77777777" w:rsidR="00F15688" w:rsidRPr="0051685B" w:rsidRDefault="00667872" w:rsidP="00F15688">
                <w:pPr>
                  <w:pStyle w:val="Naslov"/>
                </w:pPr>
                <w:r w:rsidRPr="0051685B">
                  <w:t>News from Nuclear Slovenia</w:t>
                </w:r>
              </w:p>
            </w:sdtContent>
          </w:sdt>
          <w:sdt>
            <w:sdtPr>
              <w:alias w:val="Publish Date"/>
              <w:tag w:val="Publish Date"/>
              <w:id w:val="1902095452"/>
              <w:lock w:val="sdtLocked"/>
              <w:placeholder>
                <w:docPart w:val="59AAA2A5353B467F84B0247B68E94200"/>
              </w:placeholder>
              <w:dataBinding w:prefixMappings="xmlns:ns0='http://schemas.microsoft.com/office/2006/coverPageProps' " w:xpath="/ns0:CoverPageProperties[1]/ns0:PublishDate[1]" w:storeItemID="{55AF091B-3C7A-41E3-B477-F2FDAA23CFDA}"/>
              <w15:color w:val="008080"/>
              <w:date w:fullDate="2025-03-27T00:00:00Z">
                <w:dateFormat w:val="MMMM yyyy"/>
                <w:lid w:val="en-GB"/>
                <w:storeMappedDataAs w:val="dateTime"/>
                <w:calendar w:val="gregorian"/>
              </w:date>
            </w:sdtPr>
            <w:sdtEndPr/>
            <w:sdtContent>
              <w:p w14:paraId="250E4460" w14:textId="1048C65C" w:rsidR="00F15688" w:rsidRPr="0051685B" w:rsidRDefault="009D1BA4" w:rsidP="00F15688">
                <w:pPr>
                  <w:pStyle w:val="Podnaslov"/>
                </w:pPr>
                <w:r>
                  <w:t>March 2025</w:t>
                </w:r>
              </w:p>
            </w:sdtContent>
          </w:sdt>
        </w:tc>
      </w:tr>
      <w:tr w:rsidR="00F15688" w:rsidRPr="0051685B" w14:paraId="4B7C4A7F" w14:textId="77777777" w:rsidTr="00A95E80">
        <w:trPr>
          <w:trHeight w:val="567"/>
        </w:trPr>
        <w:tc>
          <w:tcPr>
            <w:tcW w:w="2126" w:type="dxa"/>
            <w:vAlign w:val="center"/>
          </w:tcPr>
          <w:p w14:paraId="55B68F34" w14:textId="77777777" w:rsidR="00F15688" w:rsidRPr="0051685B" w:rsidRDefault="00F15688" w:rsidP="00FC4D78">
            <w:pPr>
              <w:jc w:val="left"/>
            </w:pPr>
          </w:p>
        </w:tc>
        <w:tc>
          <w:tcPr>
            <w:tcW w:w="141" w:type="dxa"/>
            <w:vAlign w:val="center"/>
          </w:tcPr>
          <w:p w14:paraId="57A0988E" w14:textId="77777777" w:rsidR="00F15688" w:rsidRPr="0051685B" w:rsidRDefault="00F15688" w:rsidP="00FC4D78">
            <w:pPr>
              <w:jc w:val="left"/>
            </w:pPr>
          </w:p>
        </w:tc>
        <w:tc>
          <w:tcPr>
            <w:tcW w:w="6236" w:type="dxa"/>
            <w:vAlign w:val="center"/>
          </w:tcPr>
          <w:p w14:paraId="4709512F" w14:textId="77777777" w:rsidR="00F15688" w:rsidRPr="0051685B" w:rsidRDefault="00F15688" w:rsidP="00FC4D78">
            <w:pPr>
              <w:jc w:val="left"/>
            </w:pPr>
          </w:p>
        </w:tc>
      </w:tr>
    </w:tbl>
    <w:p w14:paraId="7A42BC7B" w14:textId="77777777" w:rsidR="00D156AC" w:rsidRPr="0051685B" w:rsidRDefault="00F15688" w:rsidP="00D156AC">
      <w:pPr>
        <w:pStyle w:val="NaslovTOC"/>
      </w:pPr>
      <w:bookmarkStart w:id="0" w:name="_Toc74219304"/>
      <w:bookmarkStart w:id="1" w:name="_Toc106616592"/>
      <w:bookmarkStart w:id="2" w:name="_Toc143683986"/>
      <w:r w:rsidRPr="0051685B">
        <w:t>Brief S</w:t>
      </w:r>
      <w:r w:rsidR="00D156AC" w:rsidRPr="0051685B">
        <w:t>ummary</w:t>
      </w:r>
    </w:p>
    <w:sdt>
      <w:sdtPr>
        <w:rPr>
          <w:lang w:eastAsia="sl-SI"/>
        </w:rPr>
        <w:alias w:val="Brief Summary"/>
        <w:tag w:val="Brief Summary"/>
        <w:id w:val="-1392884752"/>
        <w:lock w:val="sdtLocked"/>
        <w:placeholder>
          <w:docPart w:val="CF2EC88C2AE7492D8E4FAF101969EDB6"/>
        </w:placeholder>
        <w15:color w:val="008080"/>
      </w:sdtPr>
      <w:sdtEndPr/>
      <w:sdtContent>
        <w:p w14:paraId="08544148" w14:textId="352946FB" w:rsidR="00DA26BD" w:rsidRPr="0051685B" w:rsidRDefault="000D1BA8" w:rsidP="00DA26BD">
          <w:r w:rsidRPr="0051685B">
            <w:t xml:space="preserve">In the reporting period from October 2024 to </w:t>
          </w:r>
          <w:r w:rsidR="009D1BA4">
            <w:t>March</w:t>
          </w:r>
          <w:r w:rsidR="009D1BA4" w:rsidRPr="0051685B">
            <w:t xml:space="preserve"> </w:t>
          </w:r>
          <w:r w:rsidRPr="0051685B">
            <w:t>2025, all nuclear installations in Slovenia have been operating safely and without any significant safety events.</w:t>
          </w:r>
          <w:r w:rsidR="00DA26BD" w:rsidRPr="0051685B">
            <w:t xml:space="preserve"> </w:t>
          </w:r>
          <w:r w:rsidR="0051685B">
            <w:t xml:space="preserve">The causes for the </w:t>
          </w:r>
          <w:r w:rsidR="0051685B" w:rsidRPr="0051685B">
            <w:t xml:space="preserve">leak in the primary </w:t>
          </w:r>
          <w:r w:rsidR="0051685B">
            <w:t xml:space="preserve">cooling </w:t>
          </w:r>
          <w:r w:rsidR="0051685B" w:rsidRPr="0051685B">
            <w:t xml:space="preserve">system </w:t>
          </w:r>
          <w:r w:rsidR="0051685B">
            <w:t xml:space="preserve">of the </w:t>
          </w:r>
          <w:proofErr w:type="spellStart"/>
          <w:r w:rsidR="0051685B">
            <w:t>Krško</w:t>
          </w:r>
          <w:proofErr w:type="spellEnd"/>
          <w:r w:rsidR="0051685B">
            <w:t xml:space="preserve"> Nuclear Power Plant (NPP)</w:t>
          </w:r>
          <w:r w:rsidR="008F5483">
            <w:t xml:space="preserve"> </w:t>
          </w:r>
          <w:r w:rsidR="009A1F6A">
            <w:t>were</w:t>
          </w:r>
          <w:r w:rsidR="008F5483">
            <w:t xml:space="preserve"> identified, but corrective actions</w:t>
          </w:r>
          <w:r w:rsidR="0051685B">
            <w:t xml:space="preserve"> are still under investigation. </w:t>
          </w:r>
          <w:r w:rsidR="00DA26BD" w:rsidRPr="0051685B">
            <w:t xml:space="preserve">The construction of the low- and intermediate level radioactive waste (LILW) repository is progressing according to the time plan. The activities on the project for the construction of a new Slovenian power plant are still ongoing. </w:t>
          </w:r>
        </w:p>
        <w:p w14:paraId="24F4A140" w14:textId="3C9B12D1" w:rsidR="00AD5A1A" w:rsidRPr="0051685B" w:rsidRDefault="00DA26BD" w:rsidP="00D156AC">
          <w:r w:rsidRPr="0051685B">
            <w:t xml:space="preserve">The Slovenian Nuclear Safety Administration (SNSA) continues to maintain good bilateral relations with foreign regulatory bodies and ensures the regular staff training in emergency preparedness. Furthermore, </w:t>
          </w:r>
          <w:r w:rsidR="004C7E69" w:rsidRPr="0051685B">
            <w:t xml:space="preserve">the Slovenian Early Warning System for monitoring radiation levels is being renewed and modernized. </w:t>
          </w:r>
        </w:p>
      </w:sdtContent>
    </w:sdt>
    <w:tbl>
      <w:tblPr>
        <w:tblStyle w:val="Tabelamrea"/>
        <w:tblW w:w="0" w:type="auto"/>
        <w:tblLook w:val="04A0" w:firstRow="1" w:lastRow="0" w:firstColumn="1" w:lastColumn="0" w:noHBand="0" w:noVBand="1"/>
      </w:tblPr>
      <w:tblGrid>
        <w:gridCol w:w="8494"/>
      </w:tblGrid>
      <w:tr w:rsidR="00F83ABA" w:rsidRPr="0051685B" w14:paraId="7FAB768C" w14:textId="77777777" w:rsidTr="00FC4D78">
        <w:trPr>
          <w:trHeight w:val="495"/>
        </w:trPr>
        <w:tc>
          <w:tcPr>
            <w:tcW w:w="8494" w:type="dxa"/>
            <w:tcBorders>
              <w:top w:val="nil"/>
              <w:left w:val="nil"/>
              <w:bottom w:val="nil"/>
              <w:right w:val="nil"/>
            </w:tcBorders>
            <w:shd w:val="clear" w:color="auto" w:fill="529DBA" w:themeFill="accent1"/>
          </w:tcPr>
          <w:p w14:paraId="57DACB05" w14:textId="77777777" w:rsidR="00F83ABA" w:rsidRPr="0051685B" w:rsidRDefault="00F83ABA" w:rsidP="00FC4D78">
            <w:pPr>
              <w:jc w:val="left"/>
            </w:pPr>
          </w:p>
        </w:tc>
      </w:tr>
    </w:tbl>
    <w:p w14:paraId="205C7D7A" w14:textId="69DD06DE" w:rsidR="00AD5A1A" w:rsidRPr="0051685B" w:rsidRDefault="002208BF" w:rsidP="00AD5A1A">
      <w:pPr>
        <w:pStyle w:val="Naslov1"/>
      </w:pPr>
      <w:r w:rsidRPr="0051685B">
        <w:t xml:space="preserve">The </w:t>
      </w:r>
      <w:proofErr w:type="spellStart"/>
      <w:r w:rsidRPr="0051685B">
        <w:t>Krško</w:t>
      </w:r>
      <w:proofErr w:type="spellEnd"/>
      <w:r w:rsidRPr="0051685B">
        <w:t xml:space="preserve"> NPP</w:t>
      </w:r>
    </w:p>
    <w:p w14:paraId="35E447DF" w14:textId="748A0F61" w:rsidR="002208BF" w:rsidRPr="0051685B" w:rsidRDefault="002208BF" w:rsidP="002208BF">
      <w:pPr>
        <w:pStyle w:val="Naslov2"/>
      </w:pPr>
      <w:r w:rsidRPr="0051685B">
        <w:t>Unplanned shutdown due to primary coolant leakage - follow-up: DCA/RCA analysis</w:t>
      </w:r>
    </w:p>
    <w:p w14:paraId="7999A289" w14:textId="06875126" w:rsidR="002208BF" w:rsidRPr="0051685B" w:rsidRDefault="002208BF" w:rsidP="002208BF">
      <w:r w:rsidRPr="0051685B">
        <w:t xml:space="preserve">An unidentified leak in the primary system was detected on October 4, 2023. As a precaution, the plant was shut down. A leak found was caused by a crack on the weld of the direct reactor vessel injection pipeline SI-53. The </w:t>
      </w:r>
      <w:proofErr w:type="spellStart"/>
      <w:r w:rsidRPr="0051685B">
        <w:t>Krško</w:t>
      </w:r>
      <w:proofErr w:type="spellEnd"/>
      <w:r w:rsidRPr="0051685B">
        <w:t xml:space="preserve"> NPP approached the repair of the detected leak in a conservative way and in accordance with its programmes. A decision was made to replace SI-53 line and the sister line SI-52 line between the safe end of the reactor vessel and the first isolation valve of each line. Additional temperature sensors, strain gauges and LVDT (linear variable displacement transformer) displacement sensors were installed on the new SI-53 line. </w:t>
      </w:r>
    </w:p>
    <w:p w14:paraId="34ACFEE4" w14:textId="6F017F29" w:rsidR="002208BF" w:rsidRPr="0051685B" w:rsidRDefault="002208BF" w:rsidP="002208BF">
      <w:r w:rsidRPr="0051685B">
        <w:t>Segments of the SI-52 and SI-53 pipelines were sent to the USA, where mechanical tests and metallographic analyses of the stainless steel base material, the weld seam and the crack were carried out in the Westinghouse hot-cell laboratory. Data from laboratory tests, LVDT sensors, strain gauges and temperature measurements during NPP operation, as well as computer analyses performed, were used to prepare a root cause analysis report for a discovered SI-53 leak.</w:t>
      </w:r>
    </w:p>
    <w:p w14:paraId="6BBB4BCA" w14:textId="25751FBA" w:rsidR="002208BF" w:rsidRPr="0051685B" w:rsidRDefault="002208BF" w:rsidP="002208BF">
      <w:r w:rsidRPr="0051685B">
        <w:lastRenderedPageBreak/>
        <w:t xml:space="preserve">Westinghouse and Ansaldo performed thermal-hydraulic and mechanical analyses. Technical support organisations: the </w:t>
      </w:r>
      <w:proofErr w:type="spellStart"/>
      <w:r w:rsidRPr="0051685B">
        <w:t>Jožef</w:t>
      </w:r>
      <w:proofErr w:type="spellEnd"/>
      <w:r w:rsidRPr="0051685B">
        <w:t xml:space="preserve"> Stefan Institute, the Faculty of Mechanical Engineering in Ljubljana and the Faculty of Electrical Engineering and Computer Science from Zagreb also conducted several independent reviews of the thermal-hydraulic and mechanical analyses.</w:t>
      </w:r>
    </w:p>
    <w:p w14:paraId="0397DBDB" w14:textId="13425BA4" w:rsidR="002208BF" w:rsidRPr="0051685B" w:rsidRDefault="002208BF" w:rsidP="002208BF">
      <w:r w:rsidRPr="0051685B">
        <w:t xml:space="preserve">The Westinghouse root cause analysis report states that the root cause of the SI-53 leakage is determined to be a design deficiency of the safety injection pipeline into the reactor vessel with excessive thermal stratification caused by low-flow safety injection transients and low amplitude – high cycles transients (in-out water flow from the reactor vessel) or so called thermal fatigue. </w:t>
      </w:r>
      <w:r w:rsidRPr="0051685B">
        <w:rPr>
          <w:rFonts w:ascii="Arial" w:hAnsi="Arial" w:cs="Arial"/>
        </w:rPr>
        <w:t>Contributing factors which might have been present include installation deficiency which may have contributed to cold spring appearance in the pipe and the fact that weld with a crack was not being subject to in-service inspections (ISI), as the potential for thermal stratification and cycling was not known.</w:t>
      </w:r>
    </w:p>
    <w:p w14:paraId="73DA19BA" w14:textId="2A95A06C" w:rsidR="002208BF" w:rsidRPr="0051685B" w:rsidRDefault="002208BF" w:rsidP="002208BF">
      <w:pPr>
        <w:rPr>
          <w:rFonts w:ascii="Arial" w:hAnsi="Arial" w:cs="Arial"/>
        </w:rPr>
      </w:pPr>
      <w:r w:rsidRPr="0051685B">
        <w:rPr>
          <w:rFonts w:ascii="Arial" w:hAnsi="Arial" w:cs="Arial"/>
        </w:rPr>
        <w:t xml:space="preserve">Based on the root cause analysis report, an action plan was drawn up to minimize the effects of thermal stratification. The </w:t>
      </w:r>
      <w:proofErr w:type="spellStart"/>
      <w:r w:rsidRPr="0051685B">
        <w:rPr>
          <w:rFonts w:ascii="Arial" w:hAnsi="Arial" w:cs="Arial"/>
        </w:rPr>
        <w:t>Krško</w:t>
      </w:r>
      <w:proofErr w:type="spellEnd"/>
      <w:r w:rsidRPr="0051685B">
        <w:rPr>
          <w:rFonts w:ascii="Arial" w:hAnsi="Arial" w:cs="Arial"/>
        </w:rPr>
        <w:t xml:space="preserve"> NPP will:</w:t>
      </w:r>
    </w:p>
    <w:p w14:paraId="1119E51E" w14:textId="77777777" w:rsidR="002208BF" w:rsidRPr="0051685B" w:rsidRDefault="002208BF" w:rsidP="002208BF">
      <w:pPr>
        <w:pStyle w:val="Odstavekseznama"/>
        <w:numPr>
          <w:ilvl w:val="0"/>
          <w:numId w:val="17"/>
        </w:numPr>
        <w:rPr>
          <w:rFonts w:ascii="Arial" w:hAnsi="Arial" w:cs="Arial"/>
        </w:rPr>
      </w:pPr>
      <w:r w:rsidRPr="0051685B">
        <w:rPr>
          <w:rFonts w:ascii="Arial" w:hAnsi="Arial" w:cs="Arial"/>
        </w:rPr>
        <w:t>continue to monitor pipe temperatures and displacements to obtain real/detailed data for comparison with analytical models,</w:t>
      </w:r>
    </w:p>
    <w:p w14:paraId="29775CC8" w14:textId="77777777" w:rsidR="002208BF" w:rsidRPr="0051685B" w:rsidRDefault="002208BF" w:rsidP="002208BF">
      <w:pPr>
        <w:pStyle w:val="Odstavekseznama"/>
        <w:numPr>
          <w:ilvl w:val="0"/>
          <w:numId w:val="17"/>
        </w:numPr>
        <w:rPr>
          <w:rFonts w:ascii="Arial" w:hAnsi="Arial" w:cs="Arial"/>
        </w:rPr>
      </w:pPr>
      <w:r w:rsidRPr="0051685B">
        <w:rPr>
          <w:rFonts w:ascii="Arial" w:hAnsi="Arial" w:cs="Arial"/>
        </w:rPr>
        <w:t xml:space="preserve">Include the butt welds of the SI-53 and SI-52 lines in the ISI program for the pipelines with ultrasonic inspection at least every 5 years, with additional visual inspection from inner side shell at the end of each inspection interval, </w:t>
      </w:r>
    </w:p>
    <w:p w14:paraId="632F36ED" w14:textId="73C2626A" w:rsidR="002208BF" w:rsidRPr="0051685B" w:rsidRDefault="002208BF" w:rsidP="002208BF">
      <w:pPr>
        <w:pStyle w:val="Odstavekseznama"/>
        <w:numPr>
          <w:ilvl w:val="0"/>
          <w:numId w:val="17"/>
        </w:numPr>
        <w:rPr>
          <w:rFonts w:ascii="Arial" w:hAnsi="Arial" w:cs="Arial"/>
        </w:rPr>
      </w:pPr>
      <w:r w:rsidRPr="0051685B">
        <w:rPr>
          <w:rFonts w:ascii="Arial" w:hAnsi="Arial" w:cs="Arial"/>
        </w:rPr>
        <w:t xml:space="preserve">analyse the impact of additional thermal insulation considering low SI flow causing significant thermal stratification, </w:t>
      </w:r>
    </w:p>
    <w:p w14:paraId="255B0CDF" w14:textId="77777777" w:rsidR="002208BF" w:rsidRPr="0051685B" w:rsidRDefault="002208BF" w:rsidP="002208BF">
      <w:pPr>
        <w:pStyle w:val="Odstavekseznama"/>
        <w:numPr>
          <w:ilvl w:val="0"/>
          <w:numId w:val="17"/>
        </w:numPr>
        <w:rPr>
          <w:rFonts w:ascii="Arial" w:hAnsi="Arial" w:cs="Arial"/>
        </w:rPr>
      </w:pPr>
      <w:r w:rsidRPr="0051685B">
        <w:rPr>
          <w:rFonts w:ascii="Arial" w:hAnsi="Arial" w:cs="Arial"/>
        </w:rPr>
        <w:t xml:space="preserve">installation of additional thermal insulation to reduce the flow of medium from/to the reactor vessel based on the results of the analysis, </w:t>
      </w:r>
    </w:p>
    <w:p w14:paraId="44E007C5" w14:textId="2A77639F" w:rsidR="00410E17" w:rsidRPr="0051685B" w:rsidRDefault="002208BF" w:rsidP="00AD5A1A">
      <w:pPr>
        <w:pStyle w:val="Odstavekseznama"/>
        <w:numPr>
          <w:ilvl w:val="0"/>
          <w:numId w:val="17"/>
        </w:numPr>
        <w:rPr>
          <w:rFonts w:ascii="Arial" w:hAnsi="Arial" w:cs="Arial"/>
        </w:rPr>
      </w:pPr>
      <w:r w:rsidRPr="0051685B">
        <w:rPr>
          <w:rFonts w:ascii="Arial" w:hAnsi="Arial" w:cs="Arial"/>
        </w:rPr>
        <w:t>analysis of the effects of additional thermal insulation considering a low SI flow rate causing significant thermal stratification.</w:t>
      </w:r>
    </w:p>
    <w:p w14:paraId="5E526D0E" w14:textId="77777777" w:rsidR="00DA26BD" w:rsidRPr="0051685B" w:rsidRDefault="00DA26BD" w:rsidP="00DA26BD">
      <w:pPr>
        <w:pStyle w:val="Naslov1"/>
        <w:rPr>
          <w:lang w:eastAsia="sl-SI"/>
        </w:rPr>
      </w:pPr>
      <w:r w:rsidRPr="0051685B">
        <w:rPr>
          <w:lang w:eastAsia="sl-SI"/>
        </w:rPr>
        <w:t>The JEK2 project - New Nuclear Power Plant in Slovenia</w:t>
      </w:r>
    </w:p>
    <w:p w14:paraId="6EF8320A" w14:textId="77777777" w:rsidR="004C7E69" w:rsidRPr="0051685B" w:rsidRDefault="004C7E69" w:rsidP="004C7E69">
      <w:r w:rsidRPr="0051685B">
        <w:t xml:space="preserve">The Government of the Republic of Slovenia continues to be active in the JEK2 project through a dedicated State Secretary to the Prime Minister’s cabinet that is responsible for coordination of different ministries and administrations, including the SNSA, in preparation for the JEK2 project and the processes of licensing. </w:t>
      </w:r>
    </w:p>
    <w:p w14:paraId="00D92EB9" w14:textId="47B208AB" w:rsidR="004C7E69" w:rsidRPr="0051685B" w:rsidRDefault="004C7E69" w:rsidP="004C7E69">
      <w:r w:rsidRPr="004C7E69">
        <w:t xml:space="preserve">The project is progressing with the preparation of studies and other documentation to support the development of the National Spatial Plan and the necessary updates to local infrastructure. The preparation process for the National Spatial Plan is scheduled to begin in 2025. On </w:t>
      </w:r>
      <w:r w:rsidR="0051685B" w:rsidRPr="0051685B">
        <w:t xml:space="preserve">15 </w:t>
      </w:r>
      <w:r w:rsidRPr="004C7E69">
        <w:t xml:space="preserve">October 2024, the amended initiative for the National Spatial Plan was submitted by the investor, GEN </w:t>
      </w:r>
      <w:proofErr w:type="spellStart"/>
      <w:r w:rsidRPr="004C7E69">
        <w:t>Energija</w:t>
      </w:r>
      <w:proofErr w:type="spellEnd"/>
      <w:r w:rsidRPr="004C7E69">
        <w:t>, to the Ministry of the Environment, Climate, and Energy (MECE). Following a thorough review, the MECE confirmed that the initiative aligns with the appropriate national strategies and complies with relevant legislation. As a result, the MECE approved the initiative and forwarded it to the Ministry of Natural Resources and Spatial Planning (MNRSP), which is responsible for strategic spatial planning. The MNRSP began reviewing the contents of the initiative, requesting further clarification and several amendments. The SNSA, as a regulatory body within the MNRSP, was involved in the review process and provided comments on nuclear and radiation safety.</w:t>
      </w:r>
    </w:p>
    <w:p w14:paraId="40765B1D" w14:textId="03C1D96D" w:rsidR="004C7E69" w:rsidRPr="0051685B" w:rsidRDefault="004C7E69" w:rsidP="004C7E69">
      <w:r w:rsidRPr="0051685B">
        <w:t xml:space="preserve">Simultaneously, GEN </w:t>
      </w:r>
      <w:proofErr w:type="spellStart"/>
      <w:r w:rsidRPr="0051685B">
        <w:t>energija</w:t>
      </w:r>
      <w:proofErr w:type="spellEnd"/>
      <w:r w:rsidRPr="0051685B">
        <w:t xml:space="preserve"> started </w:t>
      </w:r>
      <w:r w:rsidR="0051685B">
        <w:t>to prepare</w:t>
      </w:r>
      <w:r w:rsidRPr="0051685B">
        <w:t xml:space="preserve"> a Technical Feasibility Study (TFS), where two NPP vendors will participate, the EDF and Westinghouse. The TFS shall be completed in late 2025. The third NPP vendor KHNP will not participate in the JEK2 project anymore. </w:t>
      </w:r>
    </w:p>
    <w:p w14:paraId="1F9FF67D" w14:textId="2FF2B162" w:rsidR="00DA26BD" w:rsidRPr="0051685B" w:rsidRDefault="004C7E69" w:rsidP="00DA26BD">
      <w:r w:rsidRPr="0051685B">
        <w:t xml:space="preserve">The SNSA continues with preparation of new legislation and guidelines for the new builds. The </w:t>
      </w:r>
      <w:r w:rsidRPr="0051685B">
        <w:rPr>
          <w:i/>
          <w:iCs/>
        </w:rPr>
        <w:t xml:space="preserve">Decree on the areas of limited use of space due to a nuclear facility and the conditions of facility </w:t>
      </w:r>
      <w:r w:rsidRPr="0051685B">
        <w:rPr>
          <w:i/>
          <w:iCs/>
        </w:rPr>
        <w:lastRenderedPageBreak/>
        <w:t>construction in these areas</w:t>
      </w:r>
      <w:r w:rsidRPr="0051685B">
        <w:t xml:space="preserve"> is in revision. The </w:t>
      </w:r>
      <w:r w:rsidRPr="0051685B">
        <w:rPr>
          <w:i/>
          <w:iCs/>
        </w:rPr>
        <w:t>Practical guideline on contents of the Safety analysis report</w:t>
      </w:r>
      <w:r w:rsidRPr="0051685B">
        <w:t xml:space="preserve"> will be updated and a new </w:t>
      </w:r>
      <w:r w:rsidRPr="0051685B">
        <w:rPr>
          <w:i/>
          <w:iCs/>
        </w:rPr>
        <w:t>practical guideline on defining the siting process for new nuclear facilities</w:t>
      </w:r>
      <w:r w:rsidRPr="0051685B">
        <w:t xml:space="preserve"> shall be issued in 2025. </w:t>
      </w:r>
    </w:p>
    <w:p w14:paraId="4753EB84" w14:textId="4BC0460A" w:rsidR="00365374" w:rsidRPr="0051685B" w:rsidRDefault="00365374" w:rsidP="00365374">
      <w:pPr>
        <w:pStyle w:val="Naslov1"/>
      </w:pPr>
      <w:r w:rsidRPr="0051685B">
        <w:t>Radioactive Waste Management</w:t>
      </w:r>
    </w:p>
    <w:p w14:paraId="422429E4" w14:textId="77777777" w:rsidR="00365374" w:rsidRPr="0051685B" w:rsidRDefault="00365374" w:rsidP="00365374">
      <w:pPr>
        <w:pStyle w:val="Naslov2"/>
      </w:pPr>
      <w:r w:rsidRPr="0051685B">
        <w:t>Construction of the repository for low and intermediate level waste</w:t>
      </w:r>
    </w:p>
    <w:p w14:paraId="6B791FEF" w14:textId="1E3BBEF9" w:rsidR="00365374" w:rsidRPr="0051685B" w:rsidRDefault="00365374" w:rsidP="00365374">
      <w:r w:rsidRPr="0051685B">
        <w:t xml:space="preserve">The construction of the LILW repository in </w:t>
      </w:r>
      <w:proofErr w:type="spellStart"/>
      <w:r w:rsidRPr="0051685B">
        <w:t>Vrbina</w:t>
      </w:r>
      <w:proofErr w:type="spellEnd"/>
      <w:r w:rsidRPr="0051685B">
        <w:t xml:space="preserve">, in the municipality of </w:t>
      </w:r>
      <w:proofErr w:type="spellStart"/>
      <w:r w:rsidRPr="0051685B">
        <w:t>Krško</w:t>
      </w:r>
      <w:proofErr w:type="spellEnd"/>
      <w:r w:rsidRPr="0051685B">
        <w:t>, is progressing according to plan. By the end of 2024, the installation of the primary wall of the silo was completed. The construction of relief wells was also concluded at the beginning of 2025. This will be followed by soil excavation and the beginning of the construction of the secondary wall of the silo.</w:t>
      </w:r>
    </w:p>
    <w:p w14:paraId="309A0135" w14:textId="77777777" w:rsidR="00365374" w:rsidRPr="0051685B" w:rsidRDefault="00365374" w:rsidP="00365374">
      <w:pPr>
        <w:ind w:right="-142"/>
      </w:pPr>
      <w:r w:rsidRPr="0051685B">
        <w:rPr>
          <w:noProof/>
        </w:rPr>
        <w:drawing>
          <wp:inline distT="0" distB="0" distL="0" distR="0" wp14:anchorId="1F2D2300" wp14:editId="52B07D1D">
            <wp:extent cx="2691279" cy="1515110"/>
            <wp:effectExtent l="0" t="0" r="0" b="8890"/>
            <wp:docPr id="215819791" name="Slika 2" descr="Construction site of the silo during works, soil excavations with two construction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19791" name="Slika 2" descr="Construction site of the silo during works, soil excavations with two construction mach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6661" cy="1529400"/>
                    </a:xfrm>
                    <a:prstGeom prst="rect">
                      <a:avLst/>
                    </a:prstGeom>
                    <a:noFill/>
                  </pic:spPr>
                </pic:pic>
              </a:graphicData>
            </a:graphic>
          </wp:inline>
        </w:drawing>
      </w:r>
      <w:r w:rsidRPr="0051685B">
        <w:rPr>
          <w:noProof/>
        </w:rPr>
        <w:drawing>
          <wp:inline distT="0" distB="0" distL="0" distR="0" wp14:anchorId="3E169F27" wp14:editId="161EA1D8">
            <wp:extent cx="2693370" cy="1516209"/>
            <wp:effectExtent l="0" t="0" r="0" b="8255"/>
            <wp:docPr id="91083038" name="Slika 1" descr="Construction site with excavated ring of the future s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3038" name="Slika 1" descr="Construction site with excavated ring of the future sil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126" cy="1536900"/>
                    </a:xfrm>
                    <a:prstGeom prst="rect">
                      <a:avLst/>
                    </a:prstGeom>
                    <a:noFill/>
                    <a:ln>
                      <a:noFill/>
                    </a:ln>
                  </pic:spPr>
                </pic:pic>
              </a:graphicData>
            </a:graphic>
          </wp:inline>
        </w:drawing>
      </w:r>
    </w:p>
    <w:p w14:paraId="3B15DD43" w14:textId="21981371" w:rsidR="00365374" w:rsidRPr="0051685B" w:rsidRDefault="00365374" w:rsidP="00365374">
      <w:pPr>
        <w:pStyle w:val="Napis"/>
      </w:pPr>
      <w:r w:rsidRPr="0051685B">
        <w:t xml:space="preserve">Figure </w:t>
      </w:r>
      <w:r w:rsidR="0051685B">
        <w:t>1</w:t>
      </w:r>
      <w:r w:rsidRPr="0051685B">
        <w:t xml:space="preserve"> and </w:t>
      </w:r>
      <w:r w:rsidR="0051685B">
        <w:t>2</w:t>
      </w:r>
      <w:r w:rsidRPr="0051685B">
        <w:t>: Demobilization of the contractor's equipment for the primary silo wall and construction of reinforcement connections of the reinforced concrete ring of the silo. Author: ARAO.</w:t>
      </w:r>
    </w:p>
    <w:p w14:paraId="3ED11538" w14:textId="06FC9D48" w:rsidR="000D1BA8" w:rsidRPr="0051685B" w:rsidRDefault="000D1BA8" w:rsidP="006141BE">
      <w:pPr>
        <w:pStyle w:val="Naslov1"/>
      </w:pPr>
      <w:r w:rsidRPr="0051685B">
        <w:t>International Cooperation</w:t>
      </w:r>
    </w:p>
    <w:p w14:paraId="0EF48118" w14:textId="6275BB3D" w:rsidR="000D1BA8" w:rsidRPr="0051685B" w:rsidRDefault="000D1BA8" w:rsidP="00AB01E0">
      <w:pPr>
        <w:pStyle w:val="Naslov2"/>
      </w:pPr>
      <w:r w:rsidRPr="0051685B">
        <w:t>U</w:t>
      </w:r>
      <w:r w:rsidR="00314279" w:rsidRPr="0051685B">
        <w:t>.</w:t>
      </w:r>
      <w:r w:rsidRPr="0051685B">
        <w:t>S</w:t>
      </w:r>
      <w:r w:rsidR="00314279" w:rsidRPr="0051685B">
        <w:t>.</w:t>
      </w:r>
      <w:r w:rsidRPr="0051685B">
        <w:t xml:space="preserve"> Nuclear Regulatory Commission visits SNSA</w:t>
      </w:r>
    </w:p>
    <w:p w14:paraId="56CA9B19" w14:textId="4CC50F3F" w:rsidR="00CB5713" w:rsidRPr="0051685B" w:rsidRDefault="00F04C80" w:rsidP="005D53FA">
      <w:r w:rsidRPr="0051685B">
        <w:t>As part of efforts to strengthen international cooperation in the field of nuclear safety, a delegation from the U.S. Nuclear Regulatory Commission (NRC), led by Commissioner David A. Wright, visited Slovenia on 6 and 7 November</w:t>
      </w:r>
      <w:r w:rsidR="003345B6" w:rsidRPr="0051685B">
        <w:t xml:space="preserve"> 2024</w:t>
      </w:r>
      <w:r w:rsidRPr="0051685B">
        <w:t xml:space="preserve">. The delegation met with the SNSA management, and the main topics of discussion focused on enhancing cooperation between the SNSA and the NRC, particularly in the area of training new personnel for the SNSA in nuclear safety and inspection. During the visit, the NRC delegation, accompanied by the </w:t>
      </w:r>
      <w:r w:rsidR="00AB01E0" w:rsidRPr="0051685B">
        <w:t>SNSA</w:t>
      </w:r>
      <w:r w:rsidRPr="0051685B">
        <w:t xml:space="preserve">, also </w:t>
      </w:r>
      <w:r w:rsidR="00AB01E0" w:rsidRPr="0051685B">
        <w:t>visited</w:t>
      </w:r>
      <w:r w:rsidRPr="0051685B">
        <w:t xml:space="preserve"> the </w:t>
      </w:r>
      <w:proofErr w:type="spellStart"/>
      <w:r w:rsidRPr="0051685B">
        <w:t>Krško</w:t>
      </w:r>
      <w:proofErr w:type="spellEnd"/>
      <w:r w:rsidRPr="0051685B">
        <w:t xml:space="preserve"> </w:t>
      </w:r>
      <w:r w:rsidR="00AB01E0" w:rsidRPr="0051685B">
        <w:t>NPP</w:t>
      </w:r>
      <w:r w:rsidRPr="0051685B">
        <w:t>. The visit of the U.S. delegation confirmed the strong cooperation between Slovenia and the U.S. in the field of nuclear safety and conduct</w:t>
      </w:r>
      <w:r w:rsidR="006174F7" w:rsidRPr="0051685B">
        <w:t>ing</w:t>
      </w:r>
      <w:r w:rsidRPr="0051685B">
        <w:t xml:space="preserve"> regulatory oversight of the </w:t>
      </w:r>
      <w:proofErr w:type="spellStart"/>
      <w:r w:rsidRPr="0051685B">
        <w:t>Krško</w:t>
      </w:r>
      <w:proofErr w:type="spellEnd"/>
      <w:r w:rsidRPr="0051685B">
        <w:t xml:space="preserve"> </w:t>
      </w:r>
      <w:r w:rsidR="00AB01E0" w:rsidRPr="0051685B">
        <w:t>NPP</w:t>
      </w:r>
      <w:r w:rsidRPr="0051685B">
        <w:t>, while opening up new opportunities to further strengthen this collaboration.</w:t>
      </w:r>
    </w:p>
    <w:p w14:paraId="26FE89A3" w14:textId="2538625D" w:rsidR="005D53FA" w:rsidRPr="0051685B" w:rsidRDefault="00F92D01" w:rsidP="00AB01E0">
      <w:pPr>
        <w:pStyle w:val="Naslov2"/>
      </w:pPr>
      <w:r w:rsidRPr="0051685B">
        <w:t>Strong</w:t>
      </w:r>
      <w:r w:rsidR="000D1BA8" w:rsidRPr="0051685B">
        <w:t xml:space="preserve"> Bilateral Relations with Croatia</w:t>
      </w:r>
      <w:r w:rsidR="005D53FA" w:rsidRPr="0051685B">
        <w:t xml:space="preserve"> Continue</w:t>
      </w:r>
    </w:p>
    <w:p w14:paraId="1D3B74B1" w14:textId="11C0EAE0" w:rsidR="00DF46ED" w:rsidRPr="0051685B" w:rsidRDefault="00DF46ED" w:rsidP="005D53FA">
      <w:r w:rsidRPr="0051685B">
        <w:t>The annual meeting, held in accordance with the bilateral agreement between the Republic of Slovenia and the Republic of Croatia on the early exchange of information in the event of a radiological emergency, took place on 19 December 2024 in Ljubljana. Participants discussed recent developments in legislation and regulatory infrastructure, emergency preparedness, and implementation of radiological monitoring. They also shared information and experience related to ongoing projects on radioactive waste storage, as well as capacity building and human resource management. Both countries reaffirmed their strong cooperation and emphasized the importance of swift, transparent exchange of data, information, and expertise in all areas of nuclear safety and radiation protection.</w:t>
      </w:r>
    </w:p>
    <w:p w14:paraId="305FEC0D" w14:textId="2962B606" w:rsidR="00AD5A1A" w:rsidRPr="0051685B" w:rsidRDefault="00403269" w:rsidP="00403269">
      <w:pPr>
        <w:pStyle w:val="Naslov1"/>
      </w:pPr>
      <w:r w:rsidRPr="0051685B">
        <w:lastRenderedPageBreak/>
        <w:t>Emergency Preparedness</w:t>
      </w:r>
    </w:p>
    <w:p w14:paraId="7FEF0F3C" w14:textId="0096D5B6" w:rsidR="00856596" w:rsidRPr="0051685B" w:rsidRDefault="00856596" w:rsidP="00856596">
      <w:pPr>
        <w:pStyle w:val="Naslov2"/>
      </w:pPr>
      <w:r w:rsidRPr="0051685B">
        <w:t>Early Warning System for Radiation in the Environment</w:t>
      </w:r>
    </w:p>
    <w:p w14:paraId="3EAD9C72" w14:textId="77777777" w:rsidR="002C01E0" w:rsidRPr="0051685B" w:rsidRDefault="002C01E0" w:rsidP="002C01E0">
      <w:r w:rsidRPr="0051685B">
        <w:t>In the event of a nuclear or radiological accident in Slovenia or abroad, one of the Slovenian SNSA's key responsibilities is to provide immediate data on environmental radioactivity. This information is crucial for implementing effective protective measures for the population.</w:t>
      </w:r>
    </w:p>
    <w:p w14:paraId="255797F5" w14:textId="7310529E" w:rsidR="002C01E0" w:rsidRPr="0051685B" w:rsidRDefault="002C01E0" w:rsidP="002C01E0">
      <w:r w:rsidRPr="0051685B">
        <w:t xml:space="preserve">Following the Chernobyl disaster, Slovenia established the Slovenian Early Warning System (EWS) to monitor radiation levels. All collected radioactivity data is automatically imported into the </w:t>
      </w:r>
      <w:r w:rsidRPr="0051685B">
        <w:rPr>
          <w:i/>
          <w:iCs/>
        </w:rPr>
        <w:t>Radioactivity in the Environment</w:t>
      </w:r>
      <w:r w:rsidRPr="0051685B">
        <w:t xml:space="preserve"> application (</w:t>
      </w:r>
      <w:hyperlink r:id="rId13" w:history="1">
        <w:r w:rsidRPr="0051685B">
          <w:rPr>
            <w:rStyle w:val="Hiperpovezava"/>
            <w:rFonts w:ascii="Arial" w:hAnsi="Arial" w:cs="Arial"/>
          </w:rPr>
          <w:t>RVO</w:t>
        </w:r>
      </w:hyperlink>
      <w:r w:rsidRPr="0051685B">
        <w:t xml:space="preserve">), which is accessible to both the public and SNSA staff (Figure </w:t>
      </w:r>
      <w:r w:rsidR="009A1F6A">
        <w:t>3</w:t>
      </w:r>
      <w:r w:rsidRPr="0051685B">
        <w:t>). RVO provides real-time dose-rate data, radiation measurements, and other relevant information. Additionally, it supports two-way communication with mobile units and enables real-time data transfer from vehicle-based monitoring systems.</w:t>
      </w:r>
    </w:p>
    <w:p w14:paraId="70EB76EB" w14:textId="184BA0FA" w:rsidR="002C01E0" w:rsidRPr="0051685B" w:rsidRDefault="002C01E0" w:rsidP="002C01E0">
      <w:r w:rsidRPr="0051685B">
        <w:rPr>
          <w:rFonts w:ascii="Arial" w:hAnsi="Arial" w:cs="Arial"/>
          <w:noProof/>
        </w:rPr>
        <w:drawing>
          <wp:inline distT="0" distB="0" distL="0" distR="0" wp14:anchorId="286B5B3B" wp14:editId="3759BB85">
            <wp:extent cx="5365460" cy="2851150"/>
            <wp:effectExtent l="0" t="0" r="6985" b="6350"/>
            <wp:docPr id="939266196" name="Slika 1" descr="screenshot from the map of Slovenia with marked locations of the measuremen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66196" name="Slika 1" descr="screenshot from the map of Slovenia with marked locations of the measurement devices."/>
                    <pic:cNvPicPr/>
                  </pic:nvPicPr>
                  <pic:blipFill>
                    <a:blip r:embed="rId14"/>
                    <a:stretch>
                      <a:fillRect/>
                    </a:stretch>
                  </pic:blipFill>
                  <pic:spPr>
                    <a:xfrm>
                      <a:off x="0" y="0"/>
                      <a:ext cx="5389239" cy="2863786"/>
                    </a:xfrm>
                    <a:prstGeom prst="rect">
                      <a:avLst/>
                    </a:prstGeom>
                  </pic:spPr>
                </pic:pic>
              </a:graphicData>
            </a:graphic>
          </wp:inline>
        </w:drawing>
      </w:r>
    </w:p>
    <w:p w14:paraId="557E186D" w14:textId="40B5A1D4" w:rsidR="002C01E0" w:rsidRPr="0051685B" w:rsidRDefault="002C01E0" w:rsidP="002C01E0">
      <w:pPr>
        <w:pStyle w:val="Napis"/>
      </w:pPr>
      <w:r w:rsidRPr="0051685B">
        <w:t xml:space="preserve">Figure </w:t>
      </w:r>
      <w:r w:rsidRPr="0051685B">
        <w:softHyphen/>
      </w:r>
      <w:r w:rsidR="006A37EC">
        <w:t>3</w:t>
      </w:r>
      <w:r w:rsidRPr="0051685B">
        <w:t>: Basic overview of the status of the early warning network in Slovenia</w:t>
      </w:r>
      <w:r w:rsidR="006A37EC">
        <w:t>.</w:t>
      </w:r>
    </w:p>
    <w:p w14:paraId="636837FE" w14:textId="77777777" w:rsidR="002C01E0" w:rsidRPr="0051685B" w:rsidRDefault="002C01E0" w:rsidP="002C01E0">
      <w:r w:rsidRPr="0051685B">
        <w:t>Since 2017, the SNSA has been carrying out a large-scale renewal of the EWS to modernize all its components, including data collection and display software, communication channels, and measuring devices.</w:t>
      </w:r>
    </w:p>
    <w:p w14:paraId="13F94158" w14:textId="50D63737" w:rsidR="002C01E0" w:rsidRPr="0051685B" w:rsidRDefault="002C01E0" w:rsidP="002C01E0">
      <w:r w:rsidRPr="0051685B">
        <w:t xml:space="preserve">Between 2021 and 2023, the SNSA successfully secured funding from the Ministry of Environment and Spatial Planning to purchase 54 </w:t>
      </w:r>
      <w:proofErr w:type="spellStart"/>
      <w:r w:rsidRPr="0051685B">
        <w:t>Envinet</w:t>
      </w:r>
      <w:proofErr w:type="spellEnd"/>
      <w:r w:rsidRPr="0051685B">
        <w:t xml:space="preserve"> MIRA devices. Additionally, 10 more devices were acquired through donations from the </w:t>
      </w:r>
      <w:r w:rsidR="00831919">
        <w:t>International Atomic Energy Agency,</w:t>
      </w:r>
      <w:r w:rsidRPr="0051685B">
        <w:t xml:space="preserve"> bringing the total number of new devices to 64. By the end of 2024, the intensive installation of these devices was successfully completed at all existing locations, with four new sites added in the process.</w:t>
      </w:r>
      <w:r w:rsidR="004C7E69" w:rsidRPr="0051685B">
        <w:t xml:space="preserve"> </w:t>
      </w:r>
      <w:r w:rsidRPr="0051685B">
        <w:t xml:space="preserve">The new </w:t>
      </w:r>
      <w:proofErr w:type="spellStart"/>
      <w:r w:rsidRPr="0051685B">
        <w:t>Envinet</w:t>
      </w:r>
      <w:proofErr w:type="spellEnd"/>
      <w:r w:rsidRPr="0051685B">
        <w:t xml:space="preserve"> MIRA devices offer several key advantages, including enhanced sensitivity for faster data collection and alarm activation, automatic communication initiation, redundant power sources (electrical mains, battery, and solar panel), redundant communication channels, and an automatic restart function after 24 hours of outage. Additionally, a project was completed to connect these devices to electrical and communication networks where possible, ensuring improved autonomy and more reliable data transmission. </w:t>
      </w:r>
    </w:p>
    <w:p w14:paraId="25E57888" w14:textId="738677ED" w:rsidR="00856596" w:rsidRPr="0051685B" w:rsidRDefault="002C01E0" w:rsidP="00856596">
      <w:r w:rsidRPr="0051685B">
        <w:t>To provide easy and fast access to all relevant data, 14 older MFM dose rate meters</w:t>
      </w:r>
      <w:r w:rsidR="009A1F6A">
        <w:t xml:space="preserve"> - </w:t>
      </w:r>
      <w:r w:rsidRPr="0051685B">
        <w:t>owned by nuclear facilities</w:t>
      </w:r>
      <w:r w:rsidR="009A1F6A">
        <w:t xml:space="preserve"> - </w:t>
      </w:r>
      <w:r w:rsidRPr="0051685B">
        <w:t xml:space="preserve">were also integrated into the EWS. These include 13 devices near the </w:t>
      </w:r>
      <w:proofErr w:type="spellStart"/>
      <w:r w:rsidRPr="0051685B">
        <w:t>Krško</w:t>
      </w:r>
      <w:proofErr w:type="spellEnd"/>
      <w:r w:rsidRPr="0051685B">
        <w:t xml:space="preserve"> NPP and one at the TRIGA Research Reactor.</w:t>
      </w:r>
      <w:r w:rsidR="004C7E69" w:rsidRPr="0051685B">
        <w:t xml:space="preserve"> </w:t>
      </w:r>
      <w:r w:rsidRPr="0051685B">
        <w:rPr>
          <w:rFonts w:ascii="Arial" w:hAnsi="Arial" w:cs="Arial"/>
        </w:rPr>
        <w:t xml:space="preserve">The upgraded dose rate meters significantly </w:t>
      </w:r>
      <w:r w:rsidRPr="0051685B">
        <w:rPr>
          <w:rFonts w:ascii="Arial" w:hAnsi="Arial" w:cs="Arial"/>
        </w:rPr>
        <w:lastRenderedPageBreak/>
        <w:t>enhance the speed and accuracy of radiation assessments in the event of a possible accident. Furthermore, the expansion of the network with four additional monitoring locations has improved Slovenia’s overall radiation monitoring coverage.</w:t>
      </w:r>
    </w:p>
    <w:p w14:paraId="3752180B" w14:textId="66AE8091" w:rsidR="00403269" w:rsidRPr="0051685B" w:rsidRDefault="00B21C11" w:rsidP="00403269">
      <w:pPr>
        <w:pStyle w:val="Naslov2"/>
      </w:pPr>
      <w:bookmarkStart w:id="3" w:name="_Hlk101247882"/>
      <w:r>
        <w:t xml:space="preserve">EPR </w:t>
      </w:r>
      <w:r w:rsidR="00403269" w:rsidRPr="0051685B">
        <w:t>Exercises and Trainings</w:t>
      </w:r>
    </w:p>
    <w:bookmarkEnd w:id="3"/>
    <w:p w14:paraId="63713A75" w14:textId="07A45013" w:rsidR="00403269" w:rsidRPr="0051685B" w:rsidRDefault="00403269" w:rsidP="00403269">
      <w:pPr>
        <w:rPr>
          <w:b/>
        </w:rPr>
      </w:pPr>
      <w:r w:rsidRPr="0051685B">
        <w:t xml:space="preserve">At the end of 2024, the SNSA conducted an analysis of the effectiveness of our </w:t>
      </w:r>
      <w:r w:rsidR="00B21C11">
        <w:t xml:space="preserve">emergency response </w:t>
      </w:r>
      <w:r w:rsidRPr="0051685B">
        <w:t>training programs, the results were highly satisfactory. In 2024, a total of 134 individual and group training sessions, drills, and exercises were carried out, amounting to 2,490.5 man-hours. This accounted for 98% of all planned training activities.</w:t>
      </w:r>
    </w:p>
    <w:p w14:paraId="09DC79E4" w14:textId="5BC4F055" w:rsidR="00403269" w:rsidRPr="0051685B" w:rsidRDefault="00403269" w:rsidP="00403269">
      <w:pPr>
        <w:rPr>
          <w:b/>
        </w:rPr>
      </w:pPr>
      <w:r w:rsidRPr="0051685B">
        <w:t xml:space="preserve">In early 2025, alongside regular training, two key workshops were held: a workshop on Crisis Communication for Leaders in January, and the National Workshop on Public Communication in March. Public Communication workshop focused on the importance of clear, timely, and accurate communication during nuclear or radiological emergencies. Participants from key institutions involved in public communication in such events - including representatives from </w:t>
      </w:r>
      <w:r w:rsidR="00F92D01" w:rsidRPr="0051685B">
        <w:t xml:space="preserve">the </w:t>
      </w:r>
      <w:proofErr w:type="spellStart"/>
      <w:r w:rsidRPr="0051685B">
        <w:t>Krško</w:t>
      </w:r>
      <w:proofErr w:type="spellEnd"/>
      <w:r w:rsidRPr="0051685B">
        <w:t xml:space="preserve"> NPP, the Administration for Civil Protection and Disaster Relief, </w:t>
      </w:r>
      <w:r w:rsidR="00F92D01" w:rsidRPr="0051685B">
        <w:t xml:space="preserve">the </w:t>
      </w:r>
      <w:r w:rsidRPr="0051685B">
        <w:t xml:space="preserve">Agency for Radioactive Waste Management, </w:t>
      </w:r>
      <w:r w:rsidR="00F92D01" w:rsidRPr="0051685B">
        <w:t xml:space="preserve">the </w:t>
      </w:r>
      <w:r w:rsidRPr="0051685B">
        <w:t xml:space="preserve">National Institute of Public Health, </w:t>
      </w:r>
      <w:r w:rsidR="00F92D01" w:rsidRPr="0051685B">
        <w:t xml:space="preserve">the </w:t>
      </w:r>
      <w:r w:rsidRPr="0051685B">
        <w:t xml:space="preserve">Slovenian Radiation Protection Administration, and </w:t>
      </w:r>
      <w:r w:rsidR="00F92D01" w:rsidRPr="0051685B">
        <w:t xml:space="preserve">the </w:t>
      </w:r>
      <w:r w:rsidRPr="0051685B">
        <w:t>SNSA - gained valuable insights into crisis communication strategies, misinformation management, and the psychological aspects of public response.</w:t>
      </w:r>
      <w:r w:rsidRPr="0051685B">
        <w:rPr>
          <w:b/>
        </w:rPr>
        <w:t xml:space="preserve"> </w:t>
      </w:r>
      <w:r w:rsidRPr="0051685B">
        <w:t>Similar to the first workshop, the crisis communication session proved to be highly impactful. A well-tailored case study, complemented by a structured presentation, helped identify areas for improvement in SNSA's proactive public communication, while productive valuable discussions contributed to enhancing our future crisis response strategies.</w:t>
      </w:r>
    </w:p>
    <w:p w14:paraId="6B09CAB4" w14:textId="3C86C026" w:rsidR="00403269" w:rsidRPr="0051685B" w:rsidRDefault="00403269" w:rsidP="006A37EC"/>
    <w:tbl>
      <w:tblPr>
        <w:tblStyle w:val="Tabelamrea"/>
        <w:tblW w:w="8504" w:type="dxa"/>
        <w:tblInd w:w="-5" w:type="dxa"/>
        <w:tblCellMar>
          <w:top w:w="142" w:type="dxa"/>
          <w:left w:w="142" w:type="dxa"/>
          <w:bottom w:w="142" w:type="dxa"/>
          <w:right w:w="142" w:type="dxa"/>
        </w:tblCellMar>
        <w:tblLook w:val="04A0" w:firstRow="1" w:lastRow="0" w:firstColumn="1" w:lastColumn="0" w:noHBand="0" w:noVBand="1"/>
      </w:tblPr>
      <w:tblGrid>
        <w:gridCol w:w="8504"/>
      </w:tblGrid>
      <w:tr w:rsidR="00A57BF1" w:rsidRPr="0051685B" w14:paraId="11DF6EBE" w14:textId="77777777" w:rsidTr="00905C79">
        <w:trPr>
          <w:trHeight w:val="2551"/>
        </w:trPr>
        <w:tc>
          <w:tcPr>
            <w:tcW w:w="8504" w:type="dxa"/>
            <w:tcBorders>
              <w:top w:val="single" w:sz="4" w:space="0" w:color="auto"/>
              <w:bottom w:val="single" w:sz="4" w:space="0" w:color="auto"/>
            </w:tcBorders>
          </w:tcPr>
          <w:p w14:paraId="6AEF845D" w14:textId="77777777" w:rsidR="00410E17" w:rsidRPr="0051685B" w:rsidRDefault="00A70916" w:rsidP="00410E17">
            <w:pPr>
              <w:pStyle w:val="Brezrazmikov"/>
              <w:keepNext/>
              <w:keepLines/>
            </w:pPr>
            <w:r w:rsidRPr="0051685B">
              <w:t>Prepared by</w:t>
            </w:r>
            <w:r w:rsidR="00410E17" w:rsidRPr="0051685B">
              <w:t>:</w:t>
            </w:r>
          </w:p>
          <w:p w14:paraId="01B5D53B" w14:textId="77777777" w:rsidR="00A70916" w:rsidRPr="0051685B" w:rsidRDefault="00A70916" w:rsidP="00410E17">
            <w:pPr>
              <w:pStyle w:val="Brezrazmikov"/>
              <w:keepNext/>
              <w:keepLines/>
            </w:pPr>
            <w:r w:rsidRPr="0051685B">
              <w:rPr>
                <w:rStyle w:val="Krepko"/>
              </w:rPr>
              <w:t>Slovenian Nuclear Safety Administration</w:t>
            </w:r>
          </w:p>
          <w:p w14:paraId="37C1EC36" w14:textId="77777777" w:rsidR="00A70916" w:rsidRPr="0051685B" w:rsidRDefault="00A70916" w:rsidP="00410E17">
            <w:pPr>
              <w:pStyle w:val="Brezrazmikov"/>
              <w:keepNext/>
              <w:keepLines/>
            </w:pPr>
            <w:proofErr w:type="spellStart"/>
            <w:r w:rsidRPr="0051685B">
              <w:t>Litostrojska</w:t>
            </w:r>
            <w:proofErr w:type="spellEnd"/>
            <w:r w:rsidRPr="0051685B">
              <w:t xml:space="preserve"> cesta 54</w:t>
            </w:r>
          </w:p>
          <w:p w14:paraId="258F9ACE" w14:textId="77777777" w:rsidR="00A70916" w:rsidRPr="0051685B" w:rsidRDefault="00A70916" w:rsidP="00410E17">
            <w:pPr>
              <w:pStyle w:val="Brezrazmikov"/>
              <w:keepNext/>
              <w:keepLines/>
            </w:pPr>
            <w:r w:rsidRPr="0051685B">
              <w:t>1000 Ljubljana, Slovenia</w:t>
            </w:r>
          </w:p>
          <w:p w14:paraId="11328A62" w14:textId="77777777" w:rsidR="00A70916" w:rsidRPr="0051685B" w:rsidRDefault="00A70916" w:rsidP="00410E17">
            <w:pPr>
              <w:pStyle w:val="Brezrazmikov"/>
              <w:keepNext/>
              <w:keepLines/>
            </w:pPr>
          </w:p>
          <w:p w14:paraId="5AF39842" w14:textId="77777777" w:rsidR="007A4D15" w:rsidRPr="0051685B" w:rsidRDefault="007A4D15" w:rsidP="00410E17">
            <w:pPr>
              <w:pStyle w:val="Brezrazmikov"/>
              <w:keepNext/>
              <w:keepLines/>
            </w:pPr>
            <w:r w:rsidRPr="0051685B">
              <w:t>Telephone:</w:t>
            </w:r>
            <w:r w:rsidRPr="0051685B">
              <w:tab/>
              <w:t>+3861/472 11 00</w:t>
            </w:r>
          </w:p>
          <w:p w14:paraId="4E2500D4" w14:textId="77777777" w:rsidR="007A4D15" w:rsidRPr="0051685B" w:rsidRDefault="007A4D15" w:rsidP="00410E17">
            <w:pPr>
              <w:pStyle w:val="Brezrazmikov"/>
              <w:keepNext/>
              <w:keepLines/>
            </w:pPr>
            <w:r w:rsidRPr="0051685B">
              <w:t>Fax:</w:t>
            </w:r>
            <w:r w:rsidRPr="0051685B">
              <w:tab/>
            </w:r>
            <w:r w:rsidRPr="0051685B">
              <w:tab/>
              <w:t>+3861/472 11 99</w:t>
            </w:r>
          </w:p>
          <w:p w14:paraId="7C9DB195" w14:textId="77777777" w:rsidR="007A4D15" w:rsidRPr="0051685B" w:rsidRDefault="007A4D15" w:rsidP="00410E17">
            <w:pPr>
              <w:pStyle w:val="Brezrazmikov"/>
              <w:keepNext/>
              <w:keepLines/>
            </w:pPr>
            <w:r w:rsidRPr="0051685B">
              <w:t>E-</w:t>
            </w:r>
            <w:r w:rsidR="00480356" w:rsidRPr="0051685B">
              <w:t>mail</w:t>
            </w:r>
            <w:r w:rsidRPr="0051685B">
              <w:t>:</w:t>
            </w:r>
            <w:r w:rsidRPr="0051685B">
              <w:tab/>
            </w:r>
            <w:r w:rsidR="00480356" w:rsidRPr="0051685B">
              <w:tab/>
            </w:r>
            <w:hyperlink r:id="rId15" w:history="1">
              <w:r w:rsidR="00C47ACD" w:rsidRPr="0051685B">
                <w:rPr>
                  <w:rStyle w:val="Hiperpovezava"/>
                </w:rPr>
                <w:t>gp.ursjv@gov.si</w:t>
              </w:r>
            </w:hyperlink>
          </w:p>
          <w:p w14:paraId="48B2A8E6" w14:textId="77777777" w:rsidR="007A4D15" w:rsidRPr="0051685B" w:rsidRDefault="007A4D15" w:rsidP="00410E17">
            <w:pPr>
              <w:pStyle w:val="Brezrazmikov"/>
              <w:keepNext/>
              <w:keepLines/>
            </w:pPr>
            <w:r w:rsidRPr="0051685B">
              <w:t>URL:</w:t>
            </w:r>
            <w:r w:rsidRPr="0051685B">
              <w:tab/>
            </w:r>
            <w:r w:rsidRPr="0051685B">
              <w:tab/>
            </w:r>
            <w:hyperlink r:id="rId16" w:history="1">
              <w:r w:rsidR="007E1176" w:rsidRPr="0051685B">
                <w:rPr>
                  <w:rStyle w:val="Hiperpovezava"/>
                </w:rPr>
                <w:t>www.ursjv.gov.si/en</w:t>
              </w:r>
            </w:hyperlink>
          </w:p>
          <w:p w14:paraId="09065E7E" w14:textId="77777777" w:rsidR="007A4D15" w:rsidRPr="0051685B" w:rsidRDefault="007A4D15" w:rsidP="00410E17">
            <w:pPr>
              <w:pStyle w:val="Brezrazmikov"/>
              <w:keepNext/>
              <w:keepLines/>
            </w:pPr>
          </w:p>
          <w:p w14:paraId="5463C091" w14:textId="102630F9" w:rsidR="00A57BF1" w:rsidRPr="0051685B" w:rsidRDefault="00A57BF1" w:rsidP="00410E17">
            <w:pPr>
              <w:keepNext/>
              <w:keepLines/>
            </w:pPr>
            <w:r w:rsidRPr="0051685B">
              <w:t xml:space="preserve">Ljubljana, </w:t>
            </w:r>
            <w:sdt>
              <w:sdtPr>
                <w:alias w:val="Publish Date"/>
                <w:tag w:val="Publish Date"/>
                <w:id w:val="-97720853"/>
                <w:placeholder>
                  <w:docPart w:val="89CEEF45632947F4A448138C058C1CE6"/>
                </w:placeholder>
                <w:dataBinding w:prefixMappings="xmlns:ns0='http://schemas.microsoft.com/office/2006/coverPageProps' " w:xpath="/ns0:CoverPageProperties[1]/ns0:PublishDate[1]" w:storeItemID="{55AF091B-3C7A-41E3-B477-F2FDAA23CFDA}"/>
                <w15:color w:val="008080"/>
                <w:date w:fullDate="2025-03-27T00:00:00Z">
                  <w:dateFormat w:val="MMMM yyyy"/>
                  <w:lid w:val="en-GB"/>
                  <w:storeMappedDataAs w:val="dateTime"/>
                  <w:calendar w:val="gregorian"/>
                </w:date>
              </w:sdtPr>
              <w:sdtEndPr/>
              <w:sdtContent>
                <w:r w:rsidR="009D1BA4">
                  <w:t>March 2025</w:t>
                </w:r>
              </w:sdtContent>
            </w:sdt>
          </w:p>
        </w:tc>
      </w:tr>
      <w:bookmarkEnd w:id="0"/>
      <w:bookmarkEnd w:id="1"/>
      <w:bookmarkEnd w:id="2"/>
    </w:tbl>
    <w:p w14:paraId="43A8305C" w14:textId="77777777" w:rsidR="00AC197D" w:rsidRPr="0051685B" w:rsidRDefault="00AC197D" w:rsidP="00AC197D"/>
    <w:sectPr w:rsidR="00AC197D" w:rsidRPr="0051685B" w:rsidSect="00F15688">
      <w:headerReference w:type="default" r:id="rId17"/>
      <w:footerReference w:type="default" r:id="rId18"/>
      <w:headerReference w:type="first" r:id="rId19"/>
      <w:footerReference w:type="first" r:id="rId20"/>
      <w:pgSz w:w="11906" w:h="16838" w:code="9"/>
      <w:pgMar w:top="1701" w:right="1701" w:bottom="1418" w:left="1701" w:header="102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B9E27" w14:textId="77777777" w:rsidR="00C947B1" w:rsidRDefault="00C947B1" w:rsidP="002955F1">
      <w:pPr>
        <w:spacing w:after="0" w:line="240" w:lineRule="auto"/>
      </w:pPr>
      <w:r>
        <w:separator/>
      </w:r>
    </w:p>
  </w:endnote>
  <w:endnote w:type="continuationSeparator" w:id="0">
    <w:p w14:paraId="3DF3A7D7" w14:textId="77777777" w:rsidR="00C947B1" w:rsidRDefault="00C947B1" w:rsidP="002955F1">
      <w:pPr>
        <w:spacing w:after="0" w:line="240" w:lineRule="auto"/>
      </w:pPr>
      <w:r>
        <w:continuationSeparator/>
      </w:r>
    </w:p>
  </w:endnote>
  <w:endnote w:type="continuationNotice" w:id="1">
    <w:p w14:paraId="4C86CC60" w14:textId="77777777" w:rsidR="00C947B1" w:rsidRDefault="00C94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0" w:type="auto"/>
      <w:tblLook w:val="04A0" w:firstRow="1" w:lastRow="0" w:firstColumn="1" w:lastColumn="0" w:noHBand="0" w:noVBand="1"/>
    </w:tblPr>
    <w:tblGrid>
      <w:gridCol w:w="1418"/>
      <w:gridCol w:w="5953"/>
      <w:gridCol w:w="1133"/>
    </w:tblGrid>
    <w:tr w:rsidR="00D156AC" w14:paraId="0F7AB50C" w14:textId="77777777" w:rsidTr="00AB6880">
      <w:trPr>
        <w:trHeight w:val="283"/>
      </w:trPr>
      <w:tc>
        <w:tcPr>
          <w:tcW w:w="1418" w:type="dxa"/>
        </w:tcPr>
        <w:p w14:paraId="1237AEB3" w14:textId="77777777" w:rsidR="00D156AC" w:rsidRDefault="00D156AC" w:rsidP="004128D6">
          <w:pPr>
            <w:pStyle w:val="Noga"/>
            <w:rPr>
              <w:noProof/>
            </w:rPr>
          </w:pPr>
        </w:p>
      </w:tc>
      <w:tc>
        <w:tcPr>
          <w:tcW w:w="5953" w:type="dxa"/>
          <w:vAlign w:val="center"/>
        </w:tcPr>
        <w:p w14:paraId="7D35D54D" w14:textId="77777777" w:rsidR="00D156AC" w:rsidRDefault="00D156AC" w:rsidP="007E122D">
          <w:pPr>
            <w:pStyle w:val="Noga"/>
            <w:jc w:val="center"/>
          </w:pPr>
        </w:p>
      </w:tc>
      <w:tc>
        <w:tcPr>
          <w:tcW w:w="1133" w:type="dxa"/>
          <w:vAlign w:val="center"/>
        </w:tcPr>
        <w:p w14:paraId="1544E7BB" w14:textId="77777777" w:rsidR="00D156AC" w:rsidRDefault="00D156AC" w:rsidP="00595AE0">
          <w:pPr>
            <w:pStyle w:val="Noga"/>
            <w:jc w:val="right"/>
          </w:pPr>
        </w:p>
      </w:tc>
    </w:tr>
    <w:tr w:rsidR="00D156AC" w14:paraId="61F5B555" w14:textId="77777777" w:rsidTr="007E122D">
      <w:tc>
        <w:tcPr>
          <w:tcW w:w="1418" w:type="dxa"/>
        </w:tcPr>
        <w:p w14:paraId="7180451A" w14:textId="77777777" w:rsidR="00D156AC" w:rsidRDefault="00D156AC" w:rsidP="004128D6">
          <w:pPr>
            <w:pStyle w:val="Noga"/>
            <w:rPr>
              <w:noProof/>
            </w:rPr>
          </w:pPr>
        </w:p>
        <w:p w14:paraId="60E7FC0A" w14:textId="77777777" w:rsidR="00F15688" w:rsidRDefault="00F15688" w:rsidP="004128D6">
          <w:pPr>
            <w:pStyle w:val="Noga"/>
          </w:pPr>
        </w:p>
      </w:tc>
      <w:tc>
        <w:tcPr>
          <w:tcW w:w="5953" w:type="dxa"/>
          <w:vAlign w:val="center"/>
        </w:tcPr>
        <w:p w14:paraId="3EBD06BE" w14:textId="77777777" w:rsidR="00D156AC" w:rsidRDefault="00D156AC" w:rsidP="007E122D">
          <w:pPr>
            <w:pStyle w:val="Noga"/>
            <w:jc w:val="center"/>
          </w:pPr>
        </w:p>
      </w:tc>
      <w:tc>
        <w:tcPr>
          <w:tcW w:w="1133" w:type="dxa"/>
          <w:vAlign w:val="center"/>
        </w:tcPr>
        <w:p w14:paraId="74B86B35" w14:textId="77777777" w:rsidR="00D156AC" w:rsidRDefault="00D156AC" w:rsidP="00595AE0">
          <w:pPr>
            <w:pStyle w:val="Noga"/>
            <w:jc w:val="right"/>
          </w:pPr>
          <w:r>
            <w:fldChar w:fldCharType="begin"/>
          </w:r>
          <w:r>
            <w:instrText xml:space="preserve"> PAGE   \* MERGEFORMAT </w:instrText>
          </w:r>
          <w:r>
            <w:fldChar w:fldCharType="separate"/>
          </w:r>
          <w:r>
            <w:rPr>
              <w:noProof/>
            </w:rPr>
            <w:t>2</w:t>
          </w:r>
          <w:r>
            <w:fldChar w:fldCharType="end"/>
          </w:r>
          <w:r>
            <w:t>|</w:t>
          </w:r>
          <w:r w:rsidR="00831919">
            <w:fldChar w:fldCharType="begin"/>
          </w:r>
          <w:r w:rsidR="00831919">
            <w:instrText xml:space="preserve"> NUMPAGES   \* MERGEFORMAT </w:instrText>
          </w:r>
          <w:r w:rsidR="00831919">
            <w:fldChar w:fldCharType="separate"/>
          </w:r>
          <w:r>
            <w:rPr>
              <w:noProof/>
            </w:rPr>
            <w:t>2</w:t>
          </w:r>
          <w:r w:rsidR="00831919">
            <w:rPr>
              <w:noProof/>
            </w:rPr>
            <w:fldChar w:fldCharType="end"/>
          </w:r>
        </w:p>
      </w:tc>
    </w:tr>
  </w:tbl>
  <w:p w14:paraId="2A3A5911" w14:textId="77777777" w:rsidR="00D156AC" w:rsidRDefault="00D156A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0" w:type="auto"/>
      <w:tblLook w:val="04A0" w:firstRow="1" w:lastRow="0" w:firstColumn="1" w:lastColumn="0" w:noHBand="0" w:noVBand="1"/>
    </w:tblPr>
    <w:tblGrid>
      <w:gridCol w:w="1418"/>
      <w:gridCol w:w="5953"/>
      <w:gridCol w:w="1133"/>
    </w:tblGrid>
    <w:tr w:rsidR="00410E17" w14:paraId="6CE5501D" w14:textId="77777777" w:rsidTr="00FC4D78">
      <w:trPr>
        <w:trHeight w:val="283"/>
      </w:trPr>
      <w:tc>
        <w:tcPr>
          <w:tcW w:w="1418" w:type="dxa"/>
        </w:tcPr>
        <w:p w14:paraId="1D901890" w14:textId="77777777" w:rsidR="00410E17" w:rsidRDefault="00410E17" w:rsidP="00410E17">
          <w:pPr>
            <w:pStyle w:val="Noga"/>
            <w:rPr>
              <w:noProof/>
            </w:rPr>
          </w:pPr>
        </w:p>
      </w:tc>
      <w:tc>
        <w:tcPr>
          <w:tcW w:w="5953" w:type="dxa"/>
          <w:vAlign w:val="center"/>
        </w:tcPr>
        <w:p w14:paraId="3C0AFEAA" w14:textId="77777777" w:rsidR="00410E17" w:rsidRDefault="00410E17" w:rsidP="00410E17">
          <w:pPr>
            <w:pStyle w:val="Noga"/>
            <w:jc w:val="center"/>
          </w:pPr>
        </w:p>
      </w:tc>
      <w:tc>
        <w:tcPr>
          <w:tcW w:w="1133" w:type="dxa"/>
          <w:vAlign w:val="center"/>
        </w:tcPr>
        <w:p w14:paraId="0CD89BFF" w14:textId="77777777" w:rsidR="00410E17" w:rsidRDefault="00410E17" w:rsidP="00410E17">
          <w:pPr>
            <w:pStyle w:val="Noga"/>
            <w:jc w:val="right"/>
          </w:pPr>
        </w:p>
      </w:tc>
    </w:tr>
    <w:tr w:rsidR="00410E17" w14:paraId="0827AD69" w14:textId="77777777" w:rsidTr="00FC4D78">
      <w:tc>
        <w:tcPr>
          <w:tcW w:w="1418" w:type="dxa"/>
        </w:tcPr>
        <w:p w14:paraId="343F5781" w14:textId="77777777" w:rsidR="00410E17" w:rsidRDefault="00410E17" w:rsidP="00410E17">
          <w:pPr>
            <w:pStyle w:val="Noga"/>
            <w:rPr>
              <w:noProof/>
            </w:rPr>
          </w:pPr>
        </w:p>
        <w:p w14:paraId="7D0CCA26" w14:textId="77777777" w:rsidR="00410E17" w:rsidRDefault="00410E17" w:rsidP="00410E17">
          <w:pPr>
            <w:pStyle w:val="Noga"/>
          </w:pPr>
        </w:p>
      </w:tc>
      <w:tc>
        <w:tcPr>
          <w:tcW w:w="5953" w:type="dxa"/>
          <w:vAlign w:val="center"/>
        </w:tcPr>
        <w:p w14:paraId="6EB40F49" w14:textId="77777777" w:rsidR="00410E17" w:rsidRDefault="00410E17" w:rsidP="00410E17">
          <w:pPr>
            <w:pStyle w:val="Noga"/>
            <w:jc w:val="center"/>
          </w:pPr>
        </w:p>
      </w:tc>
      <w:tc>
        <w:tcPr>
          <w:tcW w:w="1133" w:type="dxa"/>
          <w:vAlign w:val="center"/>
        </w:tcPr>
        <w:p w14:paraId="0CBB4A8D" w14:textId="77777777" w:rsidR="00410E17" w:rsidRDefault="00410E17" w:rsidP="00410E17">
          <w:pPr>
            <w:pStyle w:val="Noga"/>
            <w:jc w:val="right"/>
          </w:pPr>
          <w:r>
            <w:fldChar w:fldCharType="begin"/>
          </w:r>
          <w:r>
            <w:instrText xml:space="preserve"> PAGE   \* MERGEFORMAT </w:instrText>
          </w:r>
          <w:r>
            <w:fldChar w:fldCharType="separate"/>
          </w:r>
          <w:r>
            <w:rPr>
              <w:noProof/>
            </w:rPr>
            <w:t>2</w:t>
          </w:r>
          <w:r>
            <w:fldChar w:fldCharType="end"/>
          </w:r>
          <w:r>
            <w:t>|</w:t>
          </w:r>
          <w:r w:rsidR="00831919">
            <w:fldChar w:fldCharType="begin"/>
          </w:r>
          <w:r w:rsidR="00831919">
            <w:instrText xml:space="preserve"> NUMPAGES   \* MERGEFORMAT </w:instrText>
          </w:r>
          <w:r w:rsidR="00831919">
            <w:fldChar w:fldCharType="separate"/>
          </w:r>
          <w:r>
            <w:rPr>
              <w:noProof/>
            </w:rPr>
            <w:t>2</w:t>
          </w:r>
          <w:r w:rsidR="00831919">
            <w:rPr>
              <w:noProof/>
            </w:rPr>
            <w:fldChar w:fldCharType="end"/>
          </w:r>
        </w:p>
      </w:tc>
    </w:tr>
  </w:tbl>
  <w:p w14:paraId="753452BC" w14:textId="77777777" w:rsidR="00410E17" w:rsidRDefault="00410E1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478AE" w14:textId="77777777" w:rsidR="00C947B1" w:rsidRDefault="00C947B1" w:rsidP="002955F1">
      <w:pPr>
        <w:spacing w:after="0" w:line="240" w:lineRule="auto"/>
      </w:pPr>
      <w:r>
        <w:separator/>
      </w:r>
    </w:p>
  </w:footnote>
  <w:footnote w:type="continuationSeparator" w:id="0">
    <w:p w14:paraId="5109F120" w14:textId="77777777" w:rsidR="00C947B1" w:rsidRDefault="00C947B1" w:rsidP="002955F1">
      <w:pPr>
        <w:spacing w:after="0" w:line="240" w:lineRule="auto"/>
      </w:pPr>
      <w:r>
        <w:continuationSeparator/>
      </w:r>
    </w:p>
  </w:footnote>
  <w:footnote w:type="continuationNotice" w:id="1">
    <w:p w14:paraId="5850336A" w14:textId="77777777" w:rsidR="00C947B1" w:rsidRDefault="00C94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brezobrob"/>
      <w:tblW w:w="0" w:type="auto"/>
      <w:tblLook w:val="04A0" w:firstRow="1" w:lastRow="0" w:firstColumn="1" w:lastColumn="0" w:noHBand="0" w:noVBand="1"/>
    </w:tblPr>
    <w:tblGrid>
      <w:gridCol w:w="284"/>
      <w:gridCol w:w="160"/>
      <w:gridCol w:w="8060"/>
    </w:tblGrid>
    <w:tr w:rsidR="00667872" w14:paraId="3B593536" w14:textId="77777777" w:rsidTr="00667872">
      <w:trPr>
        <w:trHeight w:val="283"/>
      </w:trPr>
      <w:tc>
        <w:tcPr>
          <w:tcW w:w="284" w:type="dxa"/>
          <w:shd w:val="clear" w:color="auto" w:fill="529DBA" w:themeFill="accent1"/>
        </w:tcPr>
        <w:p w14:paraId="4F895D94" w14:textId="77777777" w:rsidR="00667872" w:rsidRDefault="00667872">
          <w:pPr>
            <w:pStyle w:val="Glava"/>
          </w:pPr>
        </w:p>
      </w:tc>
      <w:tc>
        <w:tcPr>
          <w:tcW w:w="160" w:type="dxa"/>
        </w:tcPr>
        <w:p w14:paraId="63D7E6C8" w14:textId="77777777" w:rsidR="00667872" w:rsidRDefault="00667872">
          <w:pPr>
            <w:pStyle w:val="Glava"/>
          </w:pPr>
        </w:p>
      </w:tc>
      <w:tc>
        <w:tcPr>
          <w:tcW w:w="8060" w:type="dxa"/>
          <w:vAlign w:val="center"/>
        </w:tcPr>
        <w:p w14:paraId="6CBD75B3" w14:textId="74D11078" w:rsidR="00667872" w:rsidRDefault="00831919" w:rsidP="00667872">
          <w:pPr>
            <w:pStyle w:val="Glava"/>
            <w:jc w:val="left"/>
          </w:pPr>
          <w:sdt>
            <w:sdtPr>
              <w:alias w:val="Title"/>
              <w:tag w:val="Title"/>
              <w:id w:val="-1774776497"/>
              <w:placeholder>
                <w:docPart w:val="CF2EC88C2AE7492D8E4FAF101969EDB6"/>
              </w:placeholder>
              <w:dataBinding w:prefixMappings="xmlns:ns0='http://purl.org/dc/elements/1.1/' xmlns:ns1='http://schemas.openxmlformats.org/package/2006/metadata/core-properties' " w:xpath="/ns1:coreProperties[1]/ns0:title[1]" w:storeItemID="{6C3C8BC8-F283-45AE-878A-BAB7291924A1}"/>
              <w15:color w:val="008080"/>
              <w:text/>
            </w:sdtPr>
            <w:sdtEndPr/>
            <w:sdtContent>
              <w:r w:rsidR="00667872">
                <w:t>News from Nuclear Slovenia</w:t>
              </w:r>
            </w:sdtContent>
          </w:sdt>
          <w:r w:rsidR="00667872">
            <w:t xml:space="preserve"> | </w:t>
          </w:r>
          <w:sdt>
            <w:sdtPr>
              <w:alias w:val="Publish Date"/>
              <w:tag w:val="Publish Date"/>
              <w:id w:val="957381781"/>
              <w:lock w:val="sdtLocked"/>
              <w:dataBinding w:prefixMappings="xmlns:ns0='http://schemas.microsoft.com/office/2006/coverPageProps' " w:xpath="/ns0:CoverPageProperties[1]/ns0:PublishDate[1]" w:storeItemID="{55AF091B-3C7A-41E3-B477-F2FDAA23CFDA}"/>
              <w15:color w:val="008080"/>
              <w:date w:fullDate="2025-03-27T00:00:00Z">
                <w:dateFormat w:val="MMMM yyyy"/>
                <w:lid w:val="en-GB"/>
                <w:storeMappedDataAs w:val="dateTime"/>
                <w:calendar w:val="gregorian"/>
              </w:date>
            </w:sdtPr>
            <w:sdtEndPr/>
            <w:sdtContent>
              <w:r w:rsidR="009D1BA4">
                <w:t>March 2025</w:t>
              </w:r>
            </w:sdtContent>
          </w:sdt>
        </w:p>
      </w:tc>
    </w:tr>
  </w:tbl>
  <w:p w14:paraId="685B22B8" w14:textId="77777777" w:rsidR="0082551F" w:rsidRDefault="00F15688">
    <w:pPr>
      <w:pStyle w:val="Glava"/>
    </w:pPr>
    <w:r>
      <w:rPr>
        <w:noProof/>
      </w:rPr>
      <w:drawing>
        <wp:anchor distT="0" distB="0" distL="114300" distR="114300" simplePos="0" relativeHeight="251658240" behindDoc="1" locked="1" layoutInCell="1" allowOverlap="1" wp14:anchorId="053D0A07" wp14:editId="11B66E16">
          <wp:simplePos x="0" y="0"/>
          <wp:positionH relativeFrom="page">
            <wp:posOffset>0</wp:posOffset>
          </wp:positionH>
          <wp:positionV relativeFrom="page">
            <wp:posOffset>0</wp:posOffset>
          </wp:positionV>
          <wp:extent cx="7559675" cy="10691495"/>
          <wp:effectExtent l="0" t="0" r="0" b="0"/>
          <wp:wrapNone/>
          <wp:docPr id="663737998"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37998" name="Grafika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B660" w14:textId="77777777" w:rsidR="00410E17" w:rsidRDefault="00410E17">
    <w:pPr>
      <w:pStyle w:val="Glava"/>
    </w:pPr>
    <w:r>
      <w:rPr>
        <w:noProof/>
      </w:rPr>
      <w:drawing>
        <wp:anchor distT="0" distB="0" distL="114300" distR="114300" simplePos="0" relativeHeight="251660288" behindDoc="1" locked="1" layoutInCell="1" allowOverlap="1" wp14:anchorId="1EA9F6AB" wp14:editId="7968CC31">
          <wp:simplePos x="0" y="0"/>
          <wp:positionH relativeFrom="page">
            <wp:posOffset>635</wp:posOffset>
          </wp:positionH>
          <wp:positionV relativeFrom="page">
            <wp:posOffset>635</wp:posOffset>
          </wp:positionV>
          <wp:extent cx="7559675" cy="10691495"/>
          <wp:effectExtent l="0" t="0" r="0" b="0"/>
          <wp:wrapNone/>
          <wp:docPr id="1617611930"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11930" name="Grafika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4079A4"/>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44AED10"/>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B2562474"/>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7BF86892"/>
    <w:lvl w:ilvl="0">
      <w:start w:val="1"/>
      <w:numFmt w:val="decimal"/>
      <w:pStyle w:val="Otevilenseznam2"/>
      <w:lvlText w:val="%1."/>
      <w:lvlJc w:val="left"/>
      <w:pPr>
        <w:tabs>
          <w:tab w:val="num" w:pos="643"/>
        </w:tabs>
        <w:ind w:left="643" w:hanging="360"/>
      </w:pPr>
    </w:lvl>
  </w:abstractNum>
  <w:abstractNum w:abstractNumId="4" w15:restartNumberingAfterBreak="0">
    <w:nsid w:val="FFFFFF88"/>
    <w:multiLevelType w:val="singleLevel"/>
    <w:tmpl w:val="79FADCCA"/>
    <w:lvl w:ilvl="0">
      <w:start w:val="1"/>
      <w:numFmt w:val="decimal"/>
      <w:pStyle w:val="Otevilenseznam"/>
      <w:lvlText w:val="%1."/>
      <w:lvlJc w:val="left"/>
      <w:pPr>
        <w:tabs>
          <w:tab w:val="num" w:pos="360"/>
        </w:tabs>
        <w:ind w:left="360" w:hanging="360"/>
      </w:pPr>
    </w:lvl>
  </w:abstractNum>
  <w:abstractNum w:abstractNumId="5" w15:restartNumberingAfterBreak="0">
    <w:nsid w:val="FFFFFF89"/>
    <w:multiLevelType w:val="singleLevel"/>
    <w:tmpl w:val="2B8E614C"/>
    <w:lvl w:ilvl="0">
      <w:start w:val="1"/>
      <w:numFmt w:val="bullet"/>
      <w:pStyle w:val="Oznaenseznam"/>
      <w:lvlText w:val="–"/>
      <w:lvlJc w:val="left"/>
      <w:pPr>
        <w:ind w:left="360" w:hanging="360"/>
      </w:pPr>
      <w:rPr>
        <w:rFonts w:ascii="Arial" w:hAnsi="Arial" w:hint="default"/>
      </w:rPr>
    </w:lvl>
  </w:abstractNum>
  <w:abstractNum w:abstractNumId="6" w15:restartNumberingAfterBreak="0">
    <w:nsid w:val="05CC0275"/>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 w15:restartNumberingAfterBreak="0">
    <w:nsid w:val="08387E90"/>
    <w:multiLevelType w:val="multilevel"/>
    <w:tmpl w:val="733E823C"/>
    <w:numStyleLink w:val="URSJVAlineje"/>
  </w:abstractNum>
  <w:abstractNum w:abstractNumId="8" w15:restartNumberingAfterBreak="0">
    <w:nsid w:val="0CF53751"/>
    <w:multiLevelType w:val="hybridMultilevel"/>
    <w:tmpl w:val="83606AD2"/>
    <w:lvl w:ilvl="0" w:tplc="92903E08">
      <w:start w:val="1"/>
      <w:numFmt w:val="bullet"/>
      <w:pStyle w:val="Oznaenseznam2"/>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E7681A"/>
    <w:multiLevelType w:val="hybridMultilevel"/>
    <w:tmpl w:val="8B7C7BBE"/>
    <w:lvl w:ilvl="0" w:tplc="C706E4B0">
      <w:start w:val="1"/>
      <w:numFmt w:val="bullet"/>
      <w:pStyle w:val="Oznaenseznam5"/>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953F20"/>
    <w:multiLevelType w:val="multilevel"/>
    <w:tmpl w:val="733E823C"/>
    <w:numStyleLink w:val="URSJVAlineje"/>
  </w:abstractNum>
  <w:abstractNum w:abstractNumId="11" w15:restartNumberingAfterBreak="0">
    <w:nsid w:val="2C101A68"/>
    <w:multiLevelType w:val="hybridMultilevel"/>
    <w:tmpl w:val="5C801EF8"/>
    <w:lvl w:ilvl="0" w:tplc="B3A41260">
      <w:start w:val="23"/>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FDA48C2"/>
    <w:multiLevelType w:val="hybridMultilevel"/>
    <w:tmpl w:val="4894B84A"/>
    <w:lvl w:ilvl="0" w:tplc="F7900D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7927EF"/>
    <w:multiLevelType w:val="multilevel"/>
    <w:tmpl w:val="733E823C"/>
    <w:numStyleLink w:val="URSJVAlineje"/>
  </w:abstractNum>
  <w:abstractNum w:abstractNumId="14" w15:restartNumberingAfterBreak="0">
    <w:nsid w:val="5AC33941"/>
    <w:multiLevelType w:val="multilevel"/>
    <w:tmpl w:val="733E823C"/>
    <w:styleLink w:val="URSJVAlineje"/>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15" w15:restartNumberingAfterBreak="0">
    <w:nsid w:val="5DB5304C"/>
    <w:multiLevelType w:val="hybridMultilevel"/>
    <w:tmpl w:val="3A54FF36"/>
    <w:lvl w:ilvl="0" w:tplc="52ACF14C">
      <w:start w:val="1"/>
      <w:numFmt w:val="bullet"/>
      <w:pStyle w:val="Oznaenseznam3"/>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0A307C8"/>
    <w:multiLevelType w:val="hybridMultilevel"/>
    <w:tmpl w:val="897AA63E"/>
    <w:lvl w:ilvl="0" w:tplc="3F202558">
      <w:start w:val="1"/>
      <w:numFmt w:val="bullet"/>
      <w:pStyle w:val="Oznaenseznam4"/>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76931752">
    <w:abstractNumId w:val="6"/>
  </w:num>
  <w:num w:numId="2" w16cid:durableId="796877962">
    <w:abstractNumId w:val="4"/>
  </w:num>
  <w:num w:numId="3" w16cid:durableId="1282615930">
    <w:abstractNumId w:val="3"/>
  </w:num>
  <w:num w:numId="4" w16cid:durableId="1473715128">
    <w:abstractNumId w:val="2"/>
  </w:num>
  <w:num w:numId="5" w16cid:durableId="722365473">
    <w:abstractNumId w:val="1"/>
  </w:num>
  <w:num w:numId="6" w16cid:durableId="140853589">
    <w:abstractNumId w:val="0"/>
  </w:num>
  <w:num w:numId="7" w16cid:durableId="749813719">
    <w:abstractNumId w:val="5"/>
  </w:num>
  <w:num w:numId="8" w16cid:durableId="1296640843">
    <w:abstractNumId w:val="8"/>
  </w:num>
  <w:num w:numId="9" w16cid:durableId="579486918">
    <w:abstractNumId w:val="15"/>
  </w:num>
  <w:num w:numId="10" w16cid:durableId="532576420">
    <w:abstractNumId w:val="16"/>
  </w:num>
  <w:num w:numId="11" w16cid:durableId="1915778751">
    <w:abstractNumId w:val="9"/>
  </w:num>
  <w:num w:numId="12" w16cid:durableId="1229608274">
    <w:abstractNumId w:val="14"/>
  </w:num>
  <w:num w:numId="13" w16cid:durableId="1492715483">
    <w:abstractNumId w:val="7"/>
  </w:num>
  <w:num w:numId="14" w16cid:durableId="289938611">
    <w:abstractNumId w:val="13"/>
  </w:num>
  <w:num w:numId="15" w16cid:durableId="1187985078">
    <w:abstractNumId w:val="10"/>
  </w:num>
  <w:num w:numId="16" w16cid:durableId="270552370">
    <w:abstractNumId w:val="12"/>
  </w:num>
  <w:num w:numId="17" w16cid:durableId="197822315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7B1"/>
    <w:rsid w:val="000005C4"/>
    <w:rsid w:val="0000285F"/>
    <w:rsid w:val="00002E66"/>
    <w:rsid w:val="000036BE"/>
    <w:rsid w:val="00003C81"/>
    <w:rsid w:val="0000460F"/>
    <w:rsid w:val="00010549"/>
    <w:rsid w:val="0001426B"/>
    <w:rsid w:val="000155ED"/>
    <w:rsid w:val="00015E86"/>
    <w:rsid w:val="000178CD"/>
    <w:rsid w:val="0002409D"/>
    <w:rsid w:val="00036CB5"/>
    <w:rsid w:val="000439A7"/>
    <w:rsid w:val="00045D35"/>
    <w:rsid w:val="00054A53"/>
    <w:rsid w:val="00056B61"/>
    <w:rsid w:val="000674CD"/>
    <w:rsid w:val="00071607"/>
    <w:rsid w:val="000764CC"/>
    <w:rsid w:val="00076AEF"/>
    <w:rsid w:val="000777DF"/>
    <w:rsid w:val="00080C74"/>
    <w:rsid w:val="00083F34"/>
    <w:rsid w:val="00086369"/>
    <w:rsid w:val="000869B4"/>
    <w:rsid w:val="00092048"/>
    <w:rsid w:val="000935CC"/>
    <w:rsid w:val="000A4DF4"/>
    <w:rsid w:val="000A6675"/>
    <w:rsid w:val="000B43D1"/>
    <w:rsid w:val="000B5694"/>
    <w:rsid w:val="000B724F"/>
    <w:rsid w:val="000C049E"/>
    <w:rsid w:val="000C1631"/>
    <w:rsid w:val="000C2666"/>
    <w:rsid w:val="000C4C7A"/>
    <w:rsid w:val="000D1BA8"/>
    <w:rsid w:val="000D2B8D"/>
    <w:rsid w:val="000E44C6"/>
    <w:rsid w:val="000E51B6"/>
    <w:rsid w:val="000E6A35"/>
    <w:rsid w:val="000F7790"/>
    <w:rsid w:val="000F7900"/>
    <w:rsid w:val="001005A5"/>
    <w:rsid w:val="00100A35"/>
    <w:rsid w:val="0010155F"/>
    <w:rsid w:val="001057EF"/>
    <w:rsid w:val="00105F81"/>
    <w:rsid w:val="00112063"/>
    <w:rsid w:val="00113002"/>
    <w:rsid w:val="00120296"/>
    <w:rsid w:val="00125DD9"/>
    <w:rsid w:val="00127A77"/>
    <w:rsid w:val="00134683"/>
    <w:rsid w:val="0013661C"/>
    <w:rsid w:val="0014750F"/>
    <w:rsid w:val="00151BE4"/>
    <w:rsid w:val="00153CEA"/>
    <w:rsid w:val="001546E0"/>
    <w:rsid w:val="00154E44"/>
    <w:rsid w:val="00165A45"/>
    <w:rsid w:val="0017410D"/>
    <w:rsid w:val="00175BA4"/>
    <w:rsid w:val="001812AD"/>
    <w:rsid w:val="00190B8A"/>
    <w:rsid w:val="001948D9"/>
    <w:rsid w:val="00196EFB"/>
    <w:rsid w:val="001C0559"/>
    <w:rsid w:val="001C2CAB"/>
    <w:rsid w:val="001C4955"/>
    <w:rsid w:val="001E04DA"/>
    <w:rsid w:val="001E1B20"/>
    <w:rsid w:val="001E1CE4"/>
    <w:rsid w:val="001E234D"/>
    <w:rsid w:val="001E54DD"/>
    <w:rsid w:val="001F23AE"/>
    <w:rsid w:val="001F4BF3"/>
    <w:rsid w:val="00200C56"/>
    <w:rsid w:val="0020791D"/>
    <w:rsid w:val="0021059F"/>
    <w:rsid w:val="0021448D"/>
    <w:rsid w:val="002157B3"/>
    <w:rsid w:val="00216627"/>
    <w:rsid w:val="002208BF"/>
    <w:rsid w:val="00223359"/>
    <w:rsid w:val="00226966"/>
    <w:rsid w:val="00230ABD"/>
    <w:rsid w:val="00230DE3"/>
    <w:rsid w:val="00232E01"/>
    <w:rsid w:val="00236A8B"/>
    <w:rsid w:val="00252EEC"/>
    <w:rsid w:val="002554D2"/>
    <w:rsid w:val="00267183"/>
    <w:rsid w:val="00273B96"/>
    <w:rsid w:val="002743FD"/>
    <w:rsid w:val="00277E30"/>
    <w:rsid w:val="002824C6"/>
    <w:rsid w:val="002860AA"/>
    <w:rsid w:val="00294291"/>
    <w:rsid w:val="002955F1"/>
    <w:rsid w:val="002978DB"/>
    <w:rsid w:val="002A126A"/>
    <w:rsid w:val="002C01E0"/>
    <w:rsid w:val="002C1CF9"/>
    <w:rsid w:val="002C5E03"/>
    <w:rsid w:val="002D7FD5"/>
    <w:rsid w:val="002E0C88"/>
    <w:rsid w:val="002E4171"/>
    <w:rsid w:val="002E4789"/>
    <w:rsid w:val="002F0D1D"/>
    <w:rsid w:val="002F2AAD"/>
    <w:rsid w:val="002F7B6A"/>
    <w:rsid w:val="0030099F"/>
    <w:rsid w:val="003009EE"/>
    <w:rsid w:val="003037B6"/>
    <w:rsid w:val="00303B2B"/>
    <w:rsid w:val="00306388"/>
    <w:rsid w:val="0031413B"/>
    <w:rsid w:val="00314279"/>
    <w:rsid w:val="00315406"/>
    <w:rsid w:val="003302E7"/>
    <w:rsid w:val="003345B6"/>
    <w:rsid w:val="0033501D"/>
    <w:rsid w:val="003448B8"/>
    <w:rsid w:val="00350960"/>
    <w:rsid w:val="00351830"/>
    <w:rsid w:val="00351E13"/>
    <w:rsid w:val="00360285"/>
    <w:rsid w:val="00365374"/>
    <w:rsid w:val="00371EF7"/>
    <w:rsid w:val="003722F0"/>
    <w:rsid w:val="003731B0"/>
    <w:rsid w:val="00373924"/>
    <w:rsid w:val="00387393"/>
    <w:rsid w:val="00391393"/>
    <w:rsid w:val="003913D9"/>
    <w:rsid w:val="00396D6C"/>
    <w:rsid w:val="003A1FB4"/>
    <w:rsid w:val="003A29AE"/>
    <w:rsid w:val="003A44AF"/>
    <w:rsid w:val="003A613E"/>
    <w:rsid w:val="003A698F"/>
    <w:rsid w:val="003A79F8"/>
    <w:rsid w:val="003B4AC2"/>
    <w:rsid w:val="003C3E20"/>
    <w:rsid w:val="003C5DF5"/>
    <w:rsid w:val="003C6A17"/>
    <w:rsid w:val="003D7C40"/>
    <w:rsid w:val="003E427B"/>
    <w:rsid w:val="003F2709"/>
    <w:rsid w:val="003F5EEF"/>
    <w:rsid w:val="00403269"/>
    <w:rsid w:val="0040444D"/>
    <w:rsid w:val="004077D5"/>
    <w:rsid w:val="00410399"/>
    <w:rsid w:val="00410E17"/>
    <w:rsid w:val="004128D6"/>
    <w:rsid w:val="00412ADC"/>
    <w:rsid w:val="00414FCC"/>
    <w:rsid w:val="00420DFE"/>
    <w:rsid w:val="004259C7"/>
    <w:rsid w:val="004263E7"/>
    <w:rsid w:val="00433AC8"/>
    <w:rsid w:val="00434C0E"/>
    <w:rsid w:val="004367E3"/>
    <w:rsid w:val="00437B91"/>
    <w:rsid w:val="00440525"/>
    <w:rsid w:val="0044637E"/>
    <w:rsid w:val="00446A64"/>
    <w:rsid w:val="004502BF"/>
    <w:rsid w:val="004544DC"/>
    <w:rsid w:val="00462E87"/>
    <w:rsid w:val="00464436"/>
    <w:rsid w:val="00465D66"/>
    <w:rsid w:val="004665E6"/>
    <w:rsid w:val="00466C61"/>
    <w:rsid w:val="00467C5B"/>
    <w:rsid w:val="00467F76"/>
    <w:rsid w:val="00476E04"/>
    <w:rsid w:val="00480356"/>
    <w:rsid w:val="004949F0"/>
    <w:rsid w:val="004A057F"/>
    <w:rsid w:val="004B4C96"/>
    <w:rsid w:val="004B5590"/>
    <w:rsid w:val="004B5C7C"/>
    <w:rsid w:val="004C43E7"/>
    <w:rsid w:val="004C7E69"/>
    <w:rsid w:val="004D5040"/>
    <w:rsid w:val="004D521A"/>
    <w:rsid w:val="004D70E2"/>
    <w:rsid w:val="004E3982"/>
    <w:rsid w:val="004E4195"/>
    <w:rsid w:val="004F0152"/>
    <w:rsid w:val="004F1D47"/>
    <w:rsid w:val="004F518F"/>
    <w:rsid w:val="0050098D"/>
    <w:rsid w:val="00501241"/>
    <w:rsid w:val="00511043"/>
    <w:rsid w:val="00513F8E"/>
    <w:rsid w:val="005160BD"/>
    <w:rsid w:val="0051685B"/>
    <w:rsid w:val="0051755B"/>
    <w:rsid w:val="00520FC0"/>
    <w:rsid w:val="00525AF5"/>
    <w:rsid w:val="00550DDE"/>
    <w:rsid w:val="005528AF"/>
    <w:rsid w:val="00556498"/>
    <w:rsid w:val="00564A09"/>
    <w:rsid w:val="00567229"/>
    <w:rsid w:val="005777C8"/>
    <w:rsid w:val="0058235A"/>
    <w:rsid w:val="00586F04"/>
    <w:rsid w:val="0059027D"/>
    <w:rsid w:val="00595AE0"/>
    <w:rsid w:val="00595D1C"/>
    <w:rsid w:val="00595E7D"/>
    <w:rsid w:val="00595EF6"/>
    <w:rsid w:val="005B3539"/>
    <w:rsid w:val="005B6118"/>
    <w:rsid w:val="005D26CE"/>
    <w:rsid w:val="005D53FA"/>
    <w:rsid w:val="005E3A7E"/>
    <w:rsid w:val="005E409E"/>
    <w:rsid w:val="005F7D9C"/>
    <w:rsid w:val="00605464"/>
    <w:rsid w:val="006101F8"/>
    <w:rsid w:val="0061176A"/>
    <w:rsid w:val="00612F9D"/>
    <w:rsid w:val="006141BE"/>
    <w:rsid w:val="006174F7"/>
    <w:rsid w:val="00621715"/>
    <w:rsid w:val="00621E6B"/>
    <w:rsid w:val="00626102"/>
    <w:rsid w:val="00636526"/>
    <w:rsid w:val="006415B1"/>
    <w:rsid w:val="00657A49"/>
    <w:rsid w:val="00667872"/>
    <w:rsid w:val="0067714B"/>
    <w:rsid w:val="0067743A"/>
    <w:rsid w:val="006832E1"/>
    <w:rsid w:val="006833A8"/>
    <w:rsid w:val="006837CD"/>
    <w:rsid w:val="0069776B"/>
    <w:rsid w:val="006A1CAF"/>
    <w:rsid w:val="006A2A41"/>
    <w:rsid w:val="006A37EC"/>
    <w:rsid w:val="006A7DBE"/>
    <w:rsid w:val="006A7FF2"/>
    <w:rsid w:val="006B4574"/>
    <w:rsid w:val="006B7AC0"/>
    <w:rsid w:val="006C0421"/>
    <w:rsid w:val="006C3ECB"/>
    <w:rsid w:val="006D1BFB"/>
    <w:rsid w:val="006D2620"/>
    <w:rsid w:val="006D4D67"/>
    <w:rsid w:val="006F0EDE"/>
    <w:rsid w:val="006F1EA4"/>
    <w:rsid w:val="00700DC3"/>
    <w:rsid w:val="00713299"/>
    <w:rsid w:val="007132B8"/>
    <w:rsid w:val="00721CE5"/>
    <w:rsid w:val="00726713"/>
    <w:rsid w:val="00733580"/>
    <w:rsid w:val="00734FD1"/>
    <w:rsid w:val="00735D15"/>
    <w:rsid w:val="00736E65"/>
    <w:rsid w:val="00737969"/>
    <w:rsid w:val="00741217"/>
    <w:rsid w:val="0074231F"/>
    <w:rsid w:val="007465CD"/>
    <w:rsid w:val="007511C1"/>
    <w:rsid w:val="00751D20"/>
    <w:rsid w:val="00752F5F"/>
    <w:rsid w:val="007559B0"/>
    <w:rsid w:val="00757D18"/>
    <w:rsid w:val="0076008D"/>
    <w:rsid w:val="00764CB8"/>
    <w:rsid w:val="00766AAD"/>
    <w:rsid w:val="00770422"/>
    <w:rsid w:val="00770834"/>
    <w:rsid w:val="007751B6"/>
    <w:rsid w:val="007831CD"/>
    <w:rsid w:val="00791E42"/>
    <w:rsid w:val="007973FD"/>
    <w:rsid w:val="007A2854"/>
    <w:rsid w:val="007A465F"/>
    <w:rsid w:val="007A4D15"/>
    <w:rsid w:val="007A5225"/>
    <w:rsid w:val="007A64A5"/>
    <w:rsid w:val="007B006E"/>
    <w:rsid w:val="007B44D8"/>
    <w:rsid w:val="007C2BC3"/>
    <w:rsid w:val="007C7E0F"/>
    <w:rsid w:val="007D6C25"/>
    <w:rsid w:val="007E1176"/>
    <w:rsid w:val="007E122D"/>
    <w:rsid w:val="007E1B1E"/>
    <w:rsid w:val="007E2D84"/>
    <w:rsid w:val="007E4104"/>
    <w:rsid w:val="007E5C12"/>
    <w:rsid w:val="007F5EF6"/>
    <w:rsid w:val="00806C9F"/>
    <w:rsid w:val="008113A7"/>
    <w:rsid w:val="00820B52"/>
    <w:rsid w:val="00820E12"/>
    <w:rsid w:val="00821017"/>
    <w:rsid w:val="0082551F"/>
    <w:rsid w:val="008264C7"/>
    <w:rsid w:val="00831919"/>
    <w:rsid w:val="00835041"/>
    <w:rsid w:val="00845468"/>
    <w:rsid w:val="00845B11"/>
    <w:rsid w:val="008500C5"/>
    <w:rsid w:val="0085091B"/>
    <w:rsid w:val="00853D69"/>
    <w:rsid w:val="00856596"/>
    <w:rsid w:val="00857448"/>
    <w:rsid w:val="00857659"/>
    <w:rsid w:val="00865E15"/>
    <w:rsid w:val="00867F16"/>
    <w:rsid w:val="008718FA"/>
    <w:rsid w:val="00872636"/>
    <w:rsid w:val="00877E37"/>
    <w:rsid w:val="00881B51"/>
    <w:rsid w:val="00882465"/>
    <w:rsid w:val="00885E08"/>
    <w:rsid w:val="008872F3"/>
    <w:rsid w:val="008A0758"/>
    <w:rsid w:val="008A4D60"/>
    <w:rsid w:val="008A55E1"/>
    <w:rsid w:val="008B651F"/>
    <w:rsid w:val="008C2AFF"/>
    <w:rsid w:val="008C5924"/>
    <w:rsid w:val="008C5E90"/>
    <w:rsid w:val="008D11FF"/>
    <w:rsid w:val="008E2A1E"/>
    <w:rsid w:val="008E6D81"/>
    <w:rsid w:val="008F2805"/>
    <w:rsid w:val="008F5483"/>
    <w:rsid w:val="008F6905"/>
    <w:rsid w:val="008F7297"/>
    <w:rsid w:val="009014C2"/>
    <w:rsid w:val="00901E2F"/>
    <w:rsid w:val="009031AD"/>
    <w:rsid w:val="00905C79"/>
    <w:rsid w:val="00911918"/>
    <w:rsid w:val="0091330C"/>
    <w:rsid w:val="00916A18"/>
    <w:rsid w:val="00930AFD"/>
    <w:rsid w:val="00930EB0"/>
    <w:rsid w:val="00930F7F"/>
    <w:rsid w:val="009317DC"/>
    <w:rsid w:val="00936630"/>
    <w:rsid w:val="00942400"/>
    <w:rsid w:val="0094732B"/>
    <w:rsid w:val="00947B94"/>
    <w:rsid w:val="009508EC"/>
    <w:rsid w:val="00957309"/>
    <w:rsid w:val="009574F4"/>
    <w:rsid w:val="009622DA"/>
    <w:rsid w:val="00962A8B"/>
    <w:rsid w:val="00963B87"/>
    <w:rsid w:val="0097225D"/>
    <w:rsid w:val="00972FB0"/>
    <w:rsid w:val="00975573"/>
    <w:rsid w:val="0098148A"/>
    <w:rsid w:val="0099290D"/>
    <w:rsid w:val="0099357C"/>
    <w:rsid w:val="009954AA"/>
    <w:rsid w:val="009A1F6A"/>
    <w:rsid w:val="009A23CB"/>
    <w:rsid w:val="009A2B6A"/>
    <w:rsid w:val="009A3B90"/>
    <w:rsid w:val="009A451C"/>
    <w:rsid w:val="009B3655"/>
    <w:rsid w:val="009C2DAD"/>
    <w:rsid w:val="009D1BA4"/>
    <w:rsid w:val="009E03FB"/>
    <w:rsid w:val="009E66F1"/>
    <w:rsid w:val="009F1A94"/>
    <w:rsid w:val="009F34B1"/>
    <w:rsid w:val="009F4606"/>
    <w:rsid w:val="009F779D"/>
    <w:rsid w:val="009F7A11"/>
    <w:rsid w:val="00A00748"/>
    <w:rsid w:val="00A02D87"/>
    <w:rsid w:val="00A34987"/>
    <w:rsid w:val="00A36C72"/>
    <w:rsid w:val="00A37BC7"/>
    <w:rsid w:val="00A40C26"/>
    <w:rsid w:val="00A40DEA"/>
    <w:rsid w:val="00A45E4E"/>
    <w:rsid w:val="00A544BD"/>
    <w:rsid w:val="00A57BF1"/>
    <w:rsid w:val="00A65AD7"/>
    <w:rsid w:val="00A70916"/>
    <w:rsid w:val="00A84853"/>
    <w:rsid w:val="00A9046D"/>
    <w:rsid w:val="00A906CB"/>
    <w:rsid w:val="00A945B7"/>
    <w:rsid w:val="00A95E80"/>
    <w:rsid w:val="00A97DDF"/>
    <w:rsid w:val="00AA0F66"/>
    <w:rsid w:val="00AA1BCE"/>
    <w:rsid w:val="00AA2E52"/>
    <w:rsid w:val="00AA7D63"/>
    <w:rsid w:val="00AB01E0"/>
    <w:rsid w:val="00AB6880"/>
    <w:rsid w:val="00AC197D"/>
    <w:rsid w:val="00AC3671"/>
    <w:rsid w:val="00AC518C"/>
    <w:rsid w:val="00AC546F"/>
    <w:rsid w:val="00AD2E05"/>
    <w:rsid w:val="00AD579C"/>
    <w:rsid w:val="00AD5A1A"/>
    <w:rsid w:val="00AD5DFD"/>
    <w:rsid w:val="00AE05B7"/>
    <w:rsid w:val="00AE70D6"/>
    <w:rsid w:val="00AE7DC3"/>
    <w:rsid w:val="00AF068D"/>
    <w:rsid w:val="00AF1452"/>
    <w:rsid w:val="00B001EC"/>
    <w:rsid w:val="00B03CDB"/>
    <w:rsid w:val="00B04700"/>
    <w:rsid w:val="00B10D1B"/>
    <w:rsid w:val="00B129DF"/>
    <w:rsid w:val="00B218FD"/>
    <w:rsid w:val="00B2192E"/>
    <w:rsid w:val="00B21C11"/>
    <w:rsid w:val="00B23E22"/>
    <w:rsid w:val="00B327E1"/>
    <w:rsid w:val="00B36563"/>
    <w:rsid w:val="00B41355"/>
    <w:rsid w:val="00B416CB"/>
    <w:rsid w:val="00B537E2"/>
    <w:rsid w:val="00B54946"/>
    <w:rsid w:val="00B55C23"/>
    <w:rsid w:val="00B56CCC"/>
    <w:rsid w:val="00B60AC8"/>
    <w:rsid w:val="00B6691F"/>
    <w:rsid w:val="00B71CE0"/>
    <w:rsid w:val="00B7672D"/>
    <w:rsid w:val="00B933EC"/>
    <w:rsid w:val="00B94B85"/>
    <w:rsid w:val="00B94DAF"/>
    <w:rsid w:val="00B9648E"/>
    <w:rsid w:val="00BA7E82"/>
    <w:rsid w:val="00BB1041"/>
    <w:rsid w:val="00BB2A8C"/>
    <w:rsid w:val="00BE3635"/>
    <w:rsid w:val="00BF64B4"/>
    <w:rsid w:val="00C0377C"/>
    <w:rsid w:val="00C06AC4"/>
    <w:rsid w:val="00C07F48"/>
    <w:rsid w:val="00C1161C"/>
    <w:rsid w:val="00C12151"/>
    <w:rsid w:val="00C14739"/>
    <w:rsid w:val="00C155C7"/>
    <w:rsid w:val="00C20085"/>
    <w:rsid w:val="00C2065F"/>
    <w:rsid w:val="00C2482E"/>
    <w:rsid w:val="00C30F94"/>
    <w:rsid w:val="00C34514"/>
    <w:rsid w:val="00C47ACD"/>
    <w:rsid w:val="00C52275"/>
    <w:rsid w:val="00C62BBE"/>
    <w:rsid w:val="00C706F4"/>
    <w:rsid w:val="00C70ACB"/>
    <w:rsid w:val="00C71BE4"/>
    <w:rsid w:val="00C74FAC"/>
    <w:rsid w:val="00C7788A"/>
    <w:rsid w:val="00C7791F"/>
    <w:rsid w:val="00C8106C"/>
    <w:rsid w:val="00C8244B"/>
    <w:rsid w:val="00C82D37"/>
    <w:rsid w:val="00C82F9A"/>
    <w:rsid w:val="00C83EF8"/>
    <w:rsid w:val="00C84A13"/>
    <w:rsid w:val="00C85964"/>
    <w:rsid w:val="00C90348"/>
    <w:rsid w:val="00C91355"/>
    <w:rsid w:val="00C947B1"/>
    <w:rsid w:val="00C95A86"/>
    <w:rsid w:val="00CA2237"/>
    <w:rsid w:val="00CA598E"/>
    <w:rsid w:val="00CA6833"/>
    <w:rsid w:val="00CB1957"/>
    <w:rsid w:val="00CB5713"/>
    <w:rsid w:val="00CB5878"/>
    <w:rsid w:val="00CB6B95"/>
    <w:rsid w:val="00CB7647"/>
    <w:rsid w:val="00CC2A1D"/>
    <w:rsid w:val="00CC6D7D"/>
    <w:rsid w:val="00CD1F84"/>
    <w:rsid w:val="00CD290F"/>
    <w:rsid w:val="00CD6B81"/>
    <w:rsid w:val="00CE5345"/>
    <w:rsid w:val="00CE5C18"/>
    <w:rsid w:val="00CF6FE3"/>
    <w:rsid w:val="00D02D0E"/>
    <w:rsid w:val="00D0613F"/>
    <w:rsid w:val="00D07771"/>
    <w:rsid w:val="00D12A8F"/>
    <w:rsid w:val="00D12F70"/>
    <w:rsid w:val="00D1302F"/>
    <w:rsid w:val="00D153A6"/>
    <w:rsid w:val="00D156AC"/>
    <w:rsid w:val="00D1759B"/>
    <w:rsid w:val="00D22465"/>
    <w:rsid w:val="00D242E9"/>
    <w:rsid w:val="00D26717"/>
    <w:rsid w:val="00D333BE"/>
    <w:rsid w:val="00D33ABA"/>
    <w:rsid w:val="00D40AEC"/>
    <w:rsid w:val="00D4186F"/>
    <w:rsid w:val="00D41D50"/>
    <w:rsid w:val="00D45F22"/>
    <w:rsid w:val="00D4739E"/>
    <w:rsid w:val="00D47ED1"/>
    <w:rsid w:val="00D514F3"/>
    <w:rsid w:val="00D51934"/>
    <w:rsid w:val="00D52584"/>
    <w:rsid w:val="00D52A48"/>
    <w:rsid w:val="00D52CBE"/>
    <w:rsid w:val="00D55ECB"/>
    <w:rsid w:val="00D67C72"/>
    <w:rsid w:val="00D67F86"/>
    <w:rsid w:val="00D71E97"/>
    <w:rsid w:val="00D838B8"/>
    <w:rsid w:val="00D96796"/>
    <w:rsid w:val="00DA26BD"/>
    <w:rsid w:val="00DB037C"/>
    <w:rsid w:val="00DB29F6"/>
    <w:rsid w:val="00DB2AB9"/>
    <w:rsid w:val="00DB4886"/>
    <w:rsid w:val="00DB6B43"/>
    <w:rsid w:val="00DB6CDE"/>
    <w:rsid w:val="00DB779F"/>
    <w:rsid w:val="00DC2762"/>
    <w:rsid w:val="00DC634E"/>
    <w:rsid w:val="00DC6FE0"/>
    <w:rsid w:val="00DD1566"/>
    <w:rsid w:val="00DE5A0A"/>
    <w:rsid w:val="00DE6133"/>
    <w:rsid w:val="00DF42A2"/>
    <w:rsid w:val="00DF46ED"/>
    <w:rsid w:val="00E03CE7"/>
    <w:rsid w:val="00E04267"/>
    <w:rsid w:val="00E11261"/>
    <w:rsid w:val="00E13E65"/>
    <w:rsid w:val="00E16762"/>
    <w:rsid w:val="00E24929"/>
    <w:rsid w:val="00E266B7"/>
    <w:rsid w:val="00E26DDA"/>
    <w:rsid w:val="00E3633F"/>
    <w:rsid w:val="00E4589A"/>
    <w:rsid w:val="00E52C8B"/>
    <w:rsid w:val="00E60F52"/>
    <w:rsid w:val="00E642EF"/>
    <w:rsid w:val="00E75E9A"/>
    <w:rsid w:val="00E775D7"/>
    <w:rsid w:val="00E811A5"/>
    <w:rsid w:val="00E83C7F"/>
    <w:rsid w:val="00E90659"/>
    <w:rsid w:val="00E92AA7"/>
    <w:rsid w:val="00E94787"/>
    <w:rsid w:val="00E95C9B"/>
    <w:rsid w:val="00EA2A2F"/>
    <w:rsid w:val="00EA3947"/>
    <w:rsid w:val="00EA3E55"/>
    <w:rsid w:val="00EB1963"/>
    <w:rsid w:val="00EB69A4"/>
    <w:rsid w:val="00ED3D28"/>
    <w:rsid w:val="00ED700E"/>
    <w:rsid w:val="00ED703F"/>
    <w:rsid w:val="00ED7308"/>
    <w:rsid w:val="00ED78B0"/>
    <w:rsid w:val="00EE15AA"/>
    <w:rsid w:val="00EE2BBD"/>
    <w:rsid w:val="00EF1690"/>
    <w:rsid w:val="00F0039C"/>
    <w:rsid w:val="00F02FCF"/>
    <w:rsid w:val="00F033BA"/>
    <w:rsid w:val="00F04C80"/>
    <w:rsid w:val="00F05670"/>
    <w:rsid w:val="00F06FC9"/>
    <w:rsid w:val="00F10E47"/>
    <w:rsid w:val="00F13C62"/>
    <w:rsid w:val="00F15688"/>
    <w:rsid w:val="00F313E2"/>
    <w:rsid w:val="00F32A41"/>
    <w:rsid w:val="00F34809"/>
    <w:rsid w:val="00F3536A"/>
    <w:rsid w:val="00F364AF"/>
    <w:rsid w:val="00F37ED9"/>
    <w:rsid w:val="00F37F94"/>
    <w:rsid w:val="00F454B5"/>
    <w:rsid w:val="00F466A3"/>
    <w:rsid w:val="00F46F2D"/>
    <w:rsid w:val="00F517EB"/>
    <w:rsid w:val="00F51EA6"/>
    <w:rsid w:val="00F53D15"/>
    <w:rsid w:val="00F6058F"/>
    <w:rsid w:val="00F63E0A"/>
    <w:rsid w:val="00F66332"/>
    <w:rsid w:val="00F71AEB"/>
    <w:rsid w:val="00F81182"/>
    <w:rsid w:val="00F83ABA"/>
    <w:rsid w:val="00F85A21"/>
    <w:rsid w:val="00F865DF"/>
    <w:rsid w:val="00F86847"/>
    <w:rsid w:val="00F9116D"/>
    <w:rsid w:val="00F92D01"/>
    <w:rsid w:val="00F94673"/>
    <w:rsid w:val="00F96B59"/>
    <w:rsid w:val="00FA3DB7"/>
    <w:rsid w:val="00FA545A"/>
    <w:rsid w:val="00FB1142"/>
    <w:rsid w:val="00FB5914"/>
    <w:rsid w:val="00FC2D0E"/>
    <w:rsid w:val="00FC3EA5"/>
    <w:rsid w:val="00FD2954"/>
    <w:rsid w:val="00FD7FE7"/>
    <w:rsid w:val="00FF14C0"/>
    <w:rsid w:val="00FF4F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95372"/>
  <w15:chartTrackingRefBased/>
  <w15:docId w15:val="{4B13EAEB-9D38-4717-B198-16CF6840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83ABA"/>
    <w:pPr>
      <w:jc w:val="both"/>
    </w:pPr>
    <w:rPr>
      <w:sz w:val="20"/>
      <w:lang w:val="en-GB"/>
    </w:rPr>
  </w:style>
  <w:style w:type="paragraph" w:styleId="Naslov1">
    <w:name w:val="heading 1"/>
    <w:basedOn w:val="Navaden"/>
    <w:next w:val="Navaden"/>
    <w:link w:val="Naslov1Znak"/>
    <w:qFormat/>
    <w:rsid w:val="00905C79"/>
    <w:pPr>
      <w:keepNext/>
      <w:keepLines/>
      <w:numPr>
        <w:numId w:val="1"/>
      </w:numPr>
      <w:spacing w:before="480" w:after="80" w:line="240" w:lineRule="auto"/>
      <w:ind w:left="567" w:hanging="567"/>
      <w:jc w:val="left"/>
      <w:outlineLvl w:val="0"/>
    </w:pPr>
    <w:rPr>
      <w:rFonts w:asciiTheme="majorHAnsi" w:eastAsiaTheme="majorEastAsia" w:hAnsiTheme="majorHAnsi" w:cstheme="majorBidi"/>
      <w:b/>
      <w:bCs/>
      <w:color w:val="3E7C94" w:themeColor="accent2"/>
      <w:sz w:val="40"/>
      <w:szCs w:val="48"/>
    </w:rPr>
  </w:style>
  <w:style w:type="paragraph" w:styleId="Naslov2">
    <w:name w:val="heading 2"/>
    <w:basedOn w:val="Navaden"/>
    <w:next w:val="Navaden"/>
    <w:link w:val="Naslov2Znak"/>
    <w:unhideWhenUsed/>
    <w:qFormat/>
    <w:rsid w:val="00905C79"/>
    <w:pPr>
      <w:keepNext/>
      <w:keepLines/>
      <w:numPr>
        <w:ilvl w:val="1"/>
        <w:numId w:val="1"/>
      </w:numPr>
      <w:spacing w:before="120" w:after="80"/>
      <w:ind w:left="680" w:hanging="680"/>
      <w:contextualSpacing/>
      <w:jc w:val="left"/>
      <w:outlineLvl w:val="1"/>
    </w:pPr>
    <w:rPr>
      <w:rFonts w:asciiTheme="majorHAnsi" w:eastAsia="Times New Roman" w:hAnsiTheme="majorHAnsi" w:cstheme="majorBidi"/>
      <w:b/>
      <w:bCs/>
      <w:color w:val="529DBA" w:themeColor="accent1"/>
      <w:sz w:val="32"/>
      <w:szCs w:val="36"/>
    </w:rPr>
  </w:style>
  <w:style w:type="paragraph" w:styleId="Naslov3">
    <w:name w:val="heading 3"/>
    <w:basedOn w:val="Navaden"/>
    <w:next w:val="Navaden"/>
    <w:link w:val="Naslov3Znak"/>
    <w:uiPriority w:val="9"/>
    <w:unhideWhenUsed/>
    <w:qFormat/>
    <w:rsid w:val="009031AD"/>
    <w:pPr>
      <w:keepNext/>
      <w:keepLines/>
      <w:numPr>
        <w:ilvl w:val="2"/>
        <w:numId w:val="1"/>
      </w:numPr>
      <w:spacing w:before="160" w:after="80"/>
      <w:jc w:val="left"/>
      <w:outlineLvl w:val="2"/>
    </w:pPr>
    <w:rPr>
      <w:rFonts w:asciiTheme="majorHAnsi" w:eastAsiaTheme="majorEastAsia" w:hAnsiTheme="majorHAnsi" w:cstheme="majorHAnsi"/>
      <w:b/>
      <w:bCs/>
      <w:color w:val="529DBA" w:themeColor="accent1"/>
      <w:sz w:val="28"/>
      <w:szCs w:val="28"/>
    </w:rPr>
  </w:style>
  <w:style w:type="paragraph" w:styleId="Naslov4">
    <w:name w:val="heading 4"/>
    <w:basedOn w:val="Navaden"/>
    <w:next w:val="Navaden"/>
    <w:link w:val="Naslov4Znak"/>
    <w:uiPriority w:val="9"/>
    <w:unhideWhenUsed/>
    <w:rsid w:val="009031AD"/>
    <w:pPr>
      <w:keepNext/>
      <w:keepLines/>
      <w:numPr>
        <w:ilvl w:val="3"/>
        <w:numId w:val="1"/>
      </w:numPr>
      <w:spacing w:before="80" w:after="40"/>
      <w:jc w:val="left"/>
      <w:outlineLvl w:val="3"/>
    </w:pPr>
    <w:rPr>
      <w:rFonts w:asciiTheme="majorHAnsi" w:eastAsia="Times New Roman" w:hAnsiTheme="majorHAnsi" w:cstheme="majorHAnsi"/>
      <w:b/>
      <w:bCs/>
      <w:sz w:val="24"/>
      <w:szCs w:val="24"/>
    </w:rPr>
  </w:style>
  <w:style w:type="paragraph" w:styleId="Naslov5">
    <w:name w:val="heading 5"/>
    <w:basedOn w:val="Navaden"/>
    <w:next w:val="Navaden"/>
    <w:link w:val="Naslov5Znak"/>
    <w:uiPriority w:val="9"/>
    <w:unhideWhenUsed/>
    <w:rsid w:val="009031AD"/>
    <w:pPr>
      <w:keepNext/>
      <w:keepLines/>
      <w:numPr>
        <w:ilvl w:val="4"/>
        <w:numId w:val="1"/>
      </w:numPr>
      <w:spacing w:before="80" w:after="40"/>
      <w:jc w:val="left"/>
      <w:outlineLvl w:val="4"/>
    </w:pPr>
    <w:rPr>
      <w:rFonts w:asciiTheme="majorHAnsi" w:eastAsia="Times New Roman" w:hAnsiTheme="majorHAnsi" w:cstheme="majorHAnsi"/>
      <w:b/>
      <w:bCs/>
    </w:rPr>
  </w:style>
  <w:style w:type="paragraph" w:styleId="Naslov6">
    <w:name w:val="heading 6"/>
    <w:basedOn w:val="Navaden"/>
    <w:next w:val="Navaden"/>
    <w:link w:val="Naslov6Znak"/>
    <w:uiPriority w:val="9"/>
    <w:unhideWhenUsed/>
    <w:rsid w:val="009031AD"/>
    <w:pPr>
      <w:keepNext/>
      <w:keepLines/>
      <w:numPr>
        <w:ilvl w:val="5"/>
        <w:numId w:val="1"/>
      </w:numPr>
      <w:spacing w:before="40" w:after="0"/>
      <w:jc w:val="left"/>
      <w:outlineLvl w:val="5"/>
    </w:pPr>
    <w:rPr>
      <w:rFonts w:eastAsia="Times New Roman" w:cstheme="minorHAnsi"/>
    </w:rPr>
  </w:style>
  <w:style w:type="paragraph" w:styleId="Naslov7">
    <w:name w:val="heading 7"/>
    <w:basedOn w:val="Navaden"/>
    <w:next w:val="Navaden"/>
    <w:link w:val="Naslov7Znak"/>
    <w:uiPriority w:val="9"/>
    <w:unhideWhenUsed/>
    <w:rsid w:val="009031AD"/>
    <w:pPr>
      <w:keepNext/>
      <w:keepLines/>
      <w:numPr>
        <w:ilvl w:val="6"/>
        <w:numId w:val="1"/>
      </w:numPr>
      <w:spacing w:before="40" w:after="0"/>
      <w:jc w:val="left"/>
      <w:outlineLvl w:val="6"/>
    </w:pPr>
    <w:rPr>
      <w:rFonts w:eastAsia="Times New Roman" w:cstheme="minorHAnsi"/>
    </w:rPr>
  </w:style>
  <w:style w:type="paragraph" w:styleId="Naslov8">
    <w:name w:val="heading 8"/>
    <w:basedOn w:val="Navaden"/>
    <w:next w:val="Navaden"/>
    <w:link w:val="Naslov8Znak"/>
    <w:uiPriority w:val="9"/>
    <w:unhideWhenUsed/>
    <w:rsid w:val="009031AD"/>
    <w:pPr>
      <w:keepNext/>
      <w:keepLines/>
      <w:numPr>
        <w:ilvl w:val="7"/>
        <w:numId w:val="1"/>
      </w:numPr>
      <w:spacing w:after="0"/>
      <w:jc w:val="left"/>
      <w:outlineLvl w:val="7"/>
    </w:pPr>
    <w:rPr>
      <w:rFonts w:eastAsia="Times New Roman" w:cstheme="minorHAnsi"/>
    </w:rPr>
  </w:style>
  <w:style w:type="paragraph" w:styleId="Naslov9">
    <w:name w:val="heading 9"/>
    <w:basedOn w:val="Navaden"/>
    <w:next w:val="Navaden"/>
    <w:link w:val="Naslov9Znak"/>
    <w:uiPriority w:val="9"/>
    <w:unhideWhenUsed/>
    <w:rsid w:val="009031AD"/>
    <w:pPr>
      <w:keepNext/>
      <w:keepLines/>
      <w:numPr>
        <w:ilvl w:val="8"/>
        <w:numId w:val="1"/>
      </w:numPr>
      <w:spacing w:after="0"/>
      <w:jc w:val="left"/>
      <w:outlineLvl w:val="8"/>
    </w:pPr>
    <w:rPr>
      <w:rFonts w:eastAsia="Times New Roman" w:cstheme="minorHAn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05C79"/>
    <w:rPr>
      <w:rFonts w:asciiTheme="majorHAnsi" w:eastAsiaTheme="majorEastAsia" w:hAnsiTheme="majorHAnsi" w:cstheme="majorBidi"/>
      <w:b/>
      <w:bCs/>
      <w:color w:val="3E7C94" w:themeColor="accent2"/>
      <w:sz w:val="40"/>
      <w:szCs w:val="48"/>
      <w:lang w:val="en-GB"/>
    </w:rPr>
  </w:style>
  <w:style w:type="character" w:customStyle="1" w:styleId="Naslov2Znak">
    <w:name w:val="Naslov 2 Znak"/>
    <w:basedOn w:val="Privzetapisavaodstavka"/>
    <w:link w:val="Naslov2"/>
    <w:uiPriority w:val="9"/>
    <w:rsid w:val="00905C79"/>
    <w:rPr>
      <w:rFonts w:asciiTheme="majorHAnsi" w:eastAsia="Times New Roman" w:hAnsiTheme="majorHAnsi" w:cstheme="majorBidi"/>
      <w:b/>
      <w:bCs/>
      <w:color w:val="529DBA" w:themeColor="accent1"/>
      <w:sz w:val="32"/>
      <w:szCs w:val="36"/>
      <w:lang w:val="en-GB"/>
    </w:rPr>
  </w:style>
  <w:style w:type="character" w:customStyle="1" w:styleId="Naslov3Znak">
    <w:name w:val="Naslov 3 Znak"/>
    <w:basedOn w:val="Privzetapisavaodstavka"/>
    <w:link w:val="Naslov3"/>
    <w:uiPriority w:val="9"/>
    <w:rsid w:val="009031AD"/>
    <w:rPr>
      <w:rFonts w:asciiTheme="majorHAnsi" w:eastAsiaTheme="majorEastAsia" w:hAnsiTheme="majorHAnsi" w:cstheme="majorHAnsi"/>
      <w:b/>
      <w:bCs/>
      <w:color w:val="529DBA" w:themeColor="accent1"/>
      <w:sz w:val="28"/>
      <w:szCs w:val="28"/>
    </w:rPr>
  </w:style>
  <w:style w:type="character" w:customStyle="1" w:styleId="Naslov4Znak">
    <w:name w:val="Naslov 4 Znak"/>
    <w:basedOn w:val="Privzetapisavaodstavka"/>
    <w:link w:val="Naslov4"/>
    <w:uiPriority w:val="9"/>
    <w:rsid w:val="009031AD"/>
    <w:rPr>
      <w:rFonts w:asciiTheme="majorHAnsi" w:eastAsia="Times New Roman" w:hAnsiTheme="majorHAnsi" w:cstheme="majorHAnsi"/>
      <w:b/>
      <w:bCs/>
      <w:sz w:val="24"/>
      <w:szCs w:val="24"/>
    </w:rPr>
  </w:style>
  <w:style w:type="character" w:customStyle="1" w:styleId="Naslov5Znak">
    <w:name w:val="Naslov 5 Znak"/>
    <w:basedOn w:val="Privzetapisavaodstavka"/>
    <w:link w:val="Naslov5"/>
    <w:uiPriority w:val="9"/>
    <w:rsid w:val="009031AD"/>
    <w:rPr>
      <w:rFonts w:asciiTheme="majorHAnsi" w:eastAsia="Times New Roman" w:hAnsiTheme="majorHAnsi" w:cstheme="majorHAnsi"/>
      <w:b/>
      <w:bCs/>
      <w:sz w:val="20"/>
    </w:rPr>
  </w:style>
  <w:style w:type="character" w:customStyle="1" w:styleId="Naslov6Znak">
    <w:name w:val="Naslov 6 Znak"/>
    <w:basedOn w:val="Privzetapisavaodstavka"/>
    <w:link w:val="Naslov6"/>
    <w:uiPriority w:val="9"/>
    <w:rsid w:val="009031AD"/>
    <w:rPr>
      <w:rFonts w:eastAsia="Times New Roman" w:cstheme="minorHAnsi"/>
      <w:sz w:val="20"/>
    </w:rPr>
  </w:style>
  <w:style w:type="character" w:customStyle="1" w:styleId="Naslov7Znak">
    <w:name w:val="Naslov 7 Znak"/>
    <w:basedOn w:val="Privzetapisavaodstavka"/>
    <w:link w:val="Naslov7"/>
    <w:uiPriority w:val="9"/>
    <w:rsid w:val="009031AD"/>
    <w:rPr>
      <w:rFonts w:eastAsia="Times New Roman" w:cstheme="minorHAnsi"/>
      <w:sz w:val="20"/>
    </w:rPr>
  </w:style>
  <w:style w:type="character" w:customStyle="1" w:styleId="Naslov8Znak">
    <w:name w:val="Naslov 8 Znak"/>
    <w:basedOn w:val="Privzetapisavaodstavka"/>
    <w:link w:val="Naslov8"/>
    <w:uiPriority w:val="9"/>
    <w:rsid w:val="009031AD"/>
    <w:rPr>
      <w:rFonts w:eastAsia="Times New Roman" w:cstheme="minorHAnsi"/>
      <w:sz w:val="20"/>
    </w:rPr>
  </w:style>
  <w:style w:type="character" w:customStyle="1" w:styleId="Naslov9Znak">
    <w:name w:val="Naslov 9 Znak"/>
    <w:basedOn w:val="Privzetapisavaodstavka"/>
    <w:link w:val="Naslov9"/>
    <w:uiPriority w:val="9"/>
    <w:rsid w:val="009031AD"/>
    <w:rPr>
      <w:rFonts w:eastAsia="Times New Roman" w:cstheme="minorHAnsi"/>
      <w:sz w:val="20"/>
    </w:rPr>
  </w:style>
  <w:style w:type="paragraph" w:styleId="Naslov">
    <w:name w:val="Title"/>
    <w:basedOn w:val="Navaden"/>
    <w:next w:val="Navaden"/>
    <w:link w:val="NaslovZnak"/>
    <w:uiPriority w:val="10"/>
    <w:rsid w:val="00DC6FE0"/>
    <w:pPr>
      <w:spacing w:after="80" w:line="240" w:lineRule="auto"/>
      <w:contextualSpacing/>
      <w:jc w:val="left"/>
    </w:pPr>
    <w:rPr>
      <w:rFonts w:asciiTheme="majorHAnsi" w:eastAsiaTheme="majorEastAsia" w:hAnsiTheme="majorHAnsi" w:cstheme="majorBidi"/>
      <w:b/>
      <w:spacing w:val="-10"/>
      <w:kern w:val="28"/>
      <w:sz w:val="56"/>
      <w:szCs w:val="56"/>
    </w:rPr>
  </w:style>
  <w:style w:type="character" w:customStyle="1" w:styleId="NaslovZnak">
    <w:name w:val="Naslov Znak"/>
    <w:basedOn w:val="Privzetapisavaodstavka"/>
    <w:link w:val="Naslov"/>
    <w:uiPriority w:val="10"/>
    <w:rsid w:val="00DC6FE0"/>
    <w:rPr>
      <w:rFonts w:asciiTheme="majorHAnsi" w:eastAsiaTheme="majorEastAsia" w:hAnsiTheme="majorHAnsi" w:cstheme="majorBidi"/>
      <w:b/>
      <w:spacing w:val="-10"/>
      <w:kern w:val="28"/>
      <w:sz w:val="56"/>
      <w:szCs w:val="56"/>
    </w:rPr>
  </w:style>
  <w:style w:type="paragraph" w:styleId="Podnaslov">
    <w:name w:val="Subtitle"/>
    <w:basedOn w:val="Navaden"/>
    <w:next w:val="Navaden"/>
    <w:link w:val="PodnaslovZnak"/>
    <w:uiPriority w:val="11"/>
    <w:rsid w:val="00E26DDA"/>
    <w:pPr>
      <w:numPr>
        <w:ilvl w:val="1"/>
      </w:numPr>
      <w:spacing w:before="60"/>
      <w:jc w:val="left"/>
    </w:pPr>
    <w:rPr>
      <w:rFonts w:eastAsiaTheme="majorEastAsia" w:cstheme="majorBidi"/>
      <w:b/>
      <w:color w:val="529DBA" w:themeColor="accent1"/>
      <w:spacing w:val="15"/>
      <w:sz w:val="36"/>
      <w:szCs w:val="28"/>
    </w:rPr>
  </w:style>
  <w:style w:type="character" w:customStyle="1" w:styleId="PodnaslovZnak">
    <w:name w:val="Podnaslov Znak"/>
    <w:basedOn w:val="Privzetapisavaodstavka"/>
    <w:link w:val="Podnaslov"/>
    <w:uiPriority w:val="11"/>
    <w:rsid w:val="00E26DDA"/>
    <w:rPr>
      <w:rFonts w:eastAsiaTheme="majorEastAsia" w:cstheme="majorBidi"/>
      <w:b/>
      <w:color w:val="529DBA" w:themeColor="accent1"/>
      <w:spacing w:val="15"/>
      <w:sz w:val="36"/>
      <w:szCs w:val="28"/>
    </w:rPr>
  </w:style>
  <w:style w:type="paragraph" w:styleId="Citat">
    <w:name w:val="Quote"/>
    <w:basedOn w:val="Navaden"/>
    <w:next w:val="Navaden"/>
    <w:link w:val="CitatZnak"/>
    <w:uiPriority w:val="29"/>
    <w:rsid w:val="00B94DAF"/>
    <w:pPr>
      <w:spacing w:before="160"/>
      <w:jc w:val="center"/>
    </w:pPr>
    <w:rPr>
      <w:i/>
      <w:iCs/>
      <w:color w:val="404040" w:themeColor="text1" w:themeTint="BF"/>
    </w:rPr>
  </w:style>
  <w:style w:type="character" w:customStyle="1" w:styleId="CitatZnak">
    <w:name w:val="Citat Znak"/>
    <w:basedOn w:val="Privzetapisavaodstavka"/>
    <w:link w:val="Citat"/>
    <w:uiPriority w:val="29"/>
    <w:rsid w:val="00B94DAF"/>
    <w:rPr>
      <w:i/>
      <w:iCs/>
      <w:color w:val="404040" w:themeColor="text1" w:themeTint="BF"/>
      <w:sz w:val="20"/>
    </w:rPr>
  </w:style>
  <w:style w:type="paragraph" w:styleId="Odstavekseznama">
    <w:name w:val="List Paragraph"/>
    <w:basedOn w:val="Navaden"/>
    <w:uiPriority w:val="34"/>
    <w:qFormat/>
    <w:rsid w:val="00F517EB"/>
    <w:pPr>
      <w:ind w:left="720"/>
      <w:contextualSpacing/>
    </w:pPr>
  </w:style>
  <w:style w:type="character" w:styleId="Intenzivenpoudarek">
    <w:name w:val="Intense Emphasis"/>
    <w:basedOn w:val="Privzetapisavaodstavka"/>
    <w:uiPriority w:val="21"/>
    <w:rsid w:val="00B94DAF"/>
    <w:rPr>
      <w:i/>
      <w:iCs/>
      <w:color w:val="39778F" w:themeColor="accent1" w:themeShade="BF"/>
    </w:rPr>
  </w:style>
  <w:style w:type="paragraph" w:styleId="Intenzivencitat">
    <w:name w:val="Intense Quote"/>
    <w:basedOn w:val="Navaden"/>
    <w:next w:val="Navaden"/>
    <w:link w:val="IntenzivencitatZnak"/>
    <w:uiPriority w:val="30"/>
    <w:rsid w:val="00B94DAF"/>
    <w:pPr>
      <w:pBdr>
        <w:top w:val="single" w:sz="4" w:space="10" w:color="39778F" w:themeColor="accent1" w:themeShade="BF"/>
        <w:bottom w:val="single" w:sz="4" w:space="10" w:color="39778F" w:themeColor="accent1" w:themeShade="BF"/>
      </w:pBdr>
      <w:spacing w:before="360" w:after="360"/>
      <w:ind w:left="864" w:right="864"/>
      <w:jc w:val="center"/>
    </w:pPr>
    <w:rPr>
      <w:i/>
      <w:iCs/>
      <w:color w:val="39778F" w:themeColor="accent1" w:themeShade="BF"/>
    </w:rPr>
  </w:style>
  <w:style w:type="character" w:customStyle="1" w:styleId="IntenzivencitatZnak">
    <w:name w:val="Intenziven citat Znak"/>
    <w:basedOn w:val="Privzetapisavaodstavka"/>
    <w:link w:val="Intenzivencitat"/>
    <w:uiPriority w:val="30"/>
    <w:rsid w:val="00B94DAF"/>
    <w:rPr>
      <w:i/>
      <w:iCs/>
      <w:color w:val="39778F" w:themeColor="accent1" w:themeShade="BF"/>
      <w:sz w:val="20"/>
    </w:rPr>
  </w:style>
  <w:style w:type="character" w:styleId="Intenzivensklic">
    <w:name w:val="Intense Reference"/>
    <w:basedOn w:val="Privzetapisavaodstavka"/>
    <w:uiPriority w:val="32"/>
    <w:rsid w:val="00B94DAF"/>
    <w:rPr>
      <w:b/>
      <w:bCs/>
      <w:smallCaps/>
      <w:color w:val="39778F" w:themeColor="accent1" w:themeShade="BF"/>
      <w:spacing w:val="5"/>
    </w:rPr>
  </w:style>
  <w:style w:type="paragraph" w:styleId="Glava">
    <w:name w:val="header"/>
    <w:basedOn w:val="Navaden"/>
    <w:link w:val="GlavaZnak"/>
    <w:uiPriority w:val="99"/>
    <w:unhideWhenUsed/>
    <w:rsid w:val="00881B51"/>
    <w:pPr>
      <w:tabs>
        <w:tab w:val="center" w:pos="4513"/>
        <w:tab w:val="right" w:pos="9026"/>
      </w:tabs>
      <w:spacing w:after="0" w:line="240" w:lineRule="auto"/>
    </w:pPr>
    <w:rPr>
      <w:sz w:val="18"/>
    </w:rPr>
  </w:style>
  <w:style w:type="character" w:customStyle="1" w:styleId="GlavaZnak">
    <w:name w:val="Glava Znak"/>
    <w:basedOn w:val="Privzetapisavaodstavka"/>
    <w:link w:val="Glava"/>
    <w:uiPriority w:val="99"/>
    <w:rsid w:val="00881B51"/>
    <w:rPr>
      <w:sz w:val="18"/>
    </w:rPr>
  </w:style>
  <w:style w:type="paragraph" w:styleId="Noga">
    <w:name w:val="footer"/>
    <w:basedOn w:val="Navaden"/>
    <w:link w:val="NogaZnak"/>
    <w:uiPriority w:val="99"/>
    <w:unhideWhenUsed/>
    <w:rsid w:val="002E0C88"/>
    <w:pPr>
      <w:tabs>
        <w:tab w:val="center" w:pos="4513"/>
        <w:tab w:val="right" w:pos="9026"/>
      </w:tabs>
      <w:spacing w:after="0" w:line="240" w:lineRule="auto"/>
    </w:pPr>
    <w:rPr>
      <w:sz w:val="18"/>
    </w:rPr>
  </w:style>
  <w:style w:type="character" w:customStyle="1" w:styleId="NogaZnak">
    <w:name w:val="Noga Znak"/>
    <w:basedOn w:val="Privzetapisavaodstavka"/>
    <w:link w:val="Noga"/>
    <w:uiPriority w:val="99"/>
    <w:rsid w:val="002E0C88"/>
    <w:rPr>
      <w:sz w:val="18"/>
    </w:rPr>
  </w:style>
  <w:style w:type="table" w:styleId="Tabelamrea">
    <w:name w:val="Table Grid"/>
    <w:basedOn w:val="Navadnatabela"/>
    <w:uiPriority w:val="39"/>
    <w:rsid w:val="0029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19"/>
    <w:qFormat/>
    <w:rsid w:val="00B94DAF"/>
    <w:rPr>
      <w:b/>
      <w:bCs/>
    </w:rPr>
  </w:style>
  <w:style w:type="character" w:styleId="Besedilooznabemesta">
    <w:name w:val="Placeholder Text"/>
    <w:basedOn w:val="Privzetapisavaodstavka"/>
    <w:uiPriority w:val="99"/>
    <w:semiHidden/>
    <w:rsid w:val="002743FD"/>
    <w:rPr>
      <w:color w:val="3E7C94" w:themeColor="accent2"/>
    </w:rPr>
  </w:style>
  <w:style w:type="table" w:styleId="Tabelaseznam3poudarek1">
    <w:name w:val="List Table 3 Accent 1"/>
    <w:basedOn w:val="Navadnatabela"/>
    <w:uiPriority w:val="48"/>
    <w:rsid w:val="00A9046D"/>
    <w:pPr>
      <w:spacing w:after="0" w:line="240" w:lineRule="auto"/>
    </w:pPr>
    <w:tblPr>
      <w:tblStyleRowBandSize w:val="1"/>
      <w:tblStyleColBandSize w:val="1"/>
      <w:tblBorders>
        <w:top w:val="single" w:sz="4" w:space="0" w:color="529DBA" w:themeColor="accent1"/>
        <w:left w:val="single" w:sz="4" w:space="0" w:color="529DBA" w:themeColor="accent1"/>
        <w:bottom w:val="single" w:sz="4" w:space="0" w:color="529DBA" w:themeColor="accent1"/>
        <w:right w:val="single" w:sz="4" w:space="0" w:color="529DBA" w:themeColor="accent1"/>
      </w:tblBorders>
    </w:tblPr>
    <w:tblStylePr w:type="firstRow">
      <w:rPr>
        <w:b/>
        <w:bCs/>
        <w:color w:val="FFFFFF" w:themeColor="background1"/>
      </w:rPr>
      <w:tblPr/>
      <w:tcPr>
        <w:shd w:val="clear" w:color="auto" w:fill="529DBA" w:themeFill="accent1"/>
      </w:tcPr>
    </w:tblStylePr>
    <w:tblStylePr w:type="lastRow">
      <w:rPr>
        <w:b/>
        <w:bCs/>
      </w:rPr>
      <w:tblPr/>
      <w:tcPr>
        <w:tcBorders>
          <w:top w:val="double" w:sz="4" w:space="0" w:color="529D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9DBA" w:themeColor="accent1"/>
          <w:right w:val="single" w:sz="4" w:space="0" w:color="529DBA" w:themeColor="accent1"/>
        </w:tcBorders>
      </w:tcPr>
    </w:tblStylePr>
    <w:tblStylePr w:type="band1Horz">
      <w:tblPr/>
      <w:tcPr>
        <w:tcBorders>
          <w:top w:val="single" w:sz="4" w:space="0" w:color="529DBA" w:themeColor="accent1"/>
          <w:bottom w:val="single" w:sz="4" w:space="0" w:color="529D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9DBA" w:themeColor="accent1"/>
          <w:left w:val="nil"/>
        </w:tcBorders>
      </w:tcPr>
    </w:tblStylePr>
    <w:tblStylePr w:type="swCell">
      <w:tblPr/>
      <w:tcPr>
        <w:tcBorders>
          <w:top w:val="double" w:sz="4" w:space="0" w:color="529DBA" w:themeColor="accent1"/>
          <w:right w:val="nil"/>
        </w:tcBorders>
      </w:tcPr>
    </w:tblStylePr>
  </w:style>
  <w:style w:type="paragraph" w:styleId="Napis">
    <w:name w:val="caption"/>
    <w:basedOn w:val="Navaden"/>
    <w:next w:val="Navaden"/>
    <w:unhideWhenUsed/>
    <w:rsid w:val="00433AC8"/>
    <w:pPr>
      <w:spacing w:after="120" w:line="240" w:lineRule="auto"/>
    </w:pPr>
    <w:rPr>
      <w:iCs/>
      <w:color w:val="3E7C94" w:themeColor="accent2"/>
      <w:sz w:val="18"/>
      <w:szCs w:val="18"/>
    </w:rPr>
  </w:style>
  <w:style w:type="paragraph" w:styleId="Sprotnaopomba-besedilo">
    <w:name w:val="footnote text"/>
    <w:basedOn w:val="Navaden"/>
    <w:link w:val="Sprotnaopomba-besediloZnak"/>
    <w:uiPriority w:val="99"/>
    <w:semiHidden/>
    <w:unhideWhenUsed/>
    <w:rsid w:val="00412ADC"/>
    <w:pPr>
      <w:spacing w:after="0"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412ADC"/>
    <w:rPr>
      <w:sz w:val="16"/>
      <w:szCs w:val="20"/>
    </w:rPr>
  </w:style>
  <w:style w:type="character" w:styleId="Sprotnaopomba-sklic">
    <w:name w:val="footnote reference"/>
    <w:basedOn w:val="Privzetapisavaodstavka"/>
    <w:uiPriority w:val="99"/>
    <w:semiHidden/>
    <w:unhideWhenUsed/>
    <w:rsid w:val="00DB6CDE"/>
    <w:rPr>
      <w:b/>
      <w:color w:val="529DBA" w:themeColor="accent1"/>
      <w:vertAlign w:val="superscript"/>
    </w:rPr>
  </w:style>
  <w:style w:type="paragraph" w:styleId="Zakljunipozdrav">
    <w:name w:val="Closing"/>
    <w:basedOn w:val="Navaden"/>
    <w:link w:val="ZakljunipozdravZnak"/>
    <w:uiPriority w:val="99"/>
    <w:unhideWhenUsed/>
    <w:rsid w:val="00C155C7"/>
    <w:pPr>
      <w:spacing w:after="0" w:line="240" w:lineRule="auto"/>
    </w:pPr>
  </w:style>
  <w:style w:type="character" w:customStyle="1" w:styleId="ZakljunipozdravZnak">
    <w:name w:val="Zaključni pozdrav Znak"/>
    <w:basedOn w:val="Privzetapisavaodstavka"/>
    <w:link w:val="Zakljunipozdrav"/>
    <w:uiPriority w:val="99"/>
    <w:rsid w:val="00C155C7"/>
    <w:rPr>
      <w:sz w:val="20"/>
    </w:rPr>
  </w:style>
  <w:style w:type="paragraph" w:styleId="Podpis">
    <w:name w:val="Signature"/>
    <w:basedOn w:val="Navaden"/>
    <w:link w:val="PodpisZnak"/>
    <w:uiPriority w:val="99"/>
    <w:unhideWhenUsed/>
    <w:rsid w:val="00C155C7"/>
    <w:pPr>
      <w:spacing w:after="0" w:line="240" w:lineRule="auto"/>
    </w:pPr>
  </w:style>
  <w:style w:type="character" w:customStyle="1" w:styleId="PodpisZnak">
    <w:name w:val="Podpis Znak"/>
    <w:basedOn w:val="Privzetapisavaodstavka"/>
    <w:link w:val="Podpis"/>
    <w:uiPriority w:val="99"/>
    <w:rsid w:val="00C155C7"/>
    <w:rPr>
      <w:sz w:val="20"/>
    </w:rPr>
  </w:style>
  <w:style w:type="paragraph" w:styleId="Oznaenseznam">
    <w:name w:val="List Bullet"/>
    <w:basedOn w:val="Navaden"/>
    <w:uiPriority w:val="99"/>
    <w:unhideWhenUsed/>
    <w:qFormat/>
    <w:rsid w:val="00E4589A"/>
    <w:pPr>
      <w:numPr>
        <w:numId w:val="7"/>
      </w:numPr>
      <w:contextualSpacing/>
    </w:pPr>
  </w:style>
  <w:style w:type="paragraph" w:styleId="Otevilenseznam">
    <w:name w:val="List Number"/>
    <w:basedOn w:val="Navaden"/>
    <w:uiPriority w:val="99"/>
    <w:unhideWhenUsed/>
    <w:qFormat/>
    <w:rsid w:val="00F517EB"/>
    <w:pPr>
      <w:numPr>
        <w:numId w:val="2"/>
      </w:numPr>
      <w:contextualSpacing/>
    </w:pPr>
  </w:style>
  <w:style w:type="table" w:styleId="Tabelasvetlamrea">
    <w:name w:val="Grid Table Light"/>
    <w:basedOn w:val="Navadnatabela"/>
    <w:uiPriority w:val="40"/>
    <w:rsid w:val="00F003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slovTOC">
    <w:name w:val="TOC Heading"/>
    <w:basedOn w:val="Naslov1"/>
    <w:next w:val="Navaden"/>
    <w:uiPriority w:val="39"/>
    <w:unhideWhenUsed/>
    <w:rsid w:val="00513F8E"/>
    <w:pPr>
      <w:numPr>
        <w:numId w:val="0"/>
      </w:numPr>
      <w:spacing w:before="360" w:after="120"/>
      <w:outlineLvl w:val="9"/>
    </w:pPr>
    <w:rPr>
      <w:kern w:val="0"/>
      <w:szCs w:val="32"/>
      <w:lang w:eastAsia="sl-SI"/>
      <w14:ligatures w14:val="none"/>
    </w:rPr>
  </w:style>
  <w:style w:type="paragraph" w:styleId="Kazalovsebine1">
    <w:name w:val="toc 1"/>
    <w:basedOn w:val="Navaden"/>
    <w:next w:val="Navaden"/>
    <w:autoRedefine/>
    <w:uiPriority w:val="39"/>
    <w:unhideWhenUsed/>
    <w:rsid w:val="00420DFE"/>
    <w:pPr>
      <w:tabs>
        <w:tab w:val="right" w:leader="dot" w:pos="8494"/>
      </w:tabs>
      <w:spacing w:after="100"/>
    </w:pPr>
    <w:rPr>
      <w:b/>
    </w:rPr>
  </w:style>
  <w:style w:type="paragraph" w:styleId="Kazalovsebine2">
    <w:name w:val="toc 2"/>
    <w:basedOn w:val="Navaden"/>
    <w:next w:val="Navaden"/>
    <w:autoRedefine/>
    <w:uiPriority w:val="39"/>
    <w:unhideWhenUsed/>
    <w:rsid w:val="00125DD9"/>
    <w:pPr>
      <w:spacing w:after="100"/>
      <w:ind w:left="200"/>
    </w:pPr>
  </w:style>
  <w:style w:type="paragraph" w:styleId="Kazalovsebine3">
    <w:name w:val="toc 3"/>
    <w:basedOn w:val="Navaden"/>
    <w:next w:val="Navaden"/>
    <w:autoRedefine/>
    <w:uiPriority w:val="39"/>
    <w:unhideWhenUsed/>
    <w:rsid w:val="00125DD9"/>
    <w:pPr>
      <w:spacing w:after="100"/>
      <w:ind w:left="400"/>
    </w:pPr>
  </w:style>
  <w:style w:type="character" w:styleId="Hiperpovezava">
    <w:name w:val="Hyperlink"/>
    <w:basedOn w:val="Privzetapisavaodstavka"/>
    <w:uiPriority w:val="99"/>
    <w:unhideWhenUsed/>
    <w:rsid w:val="00857659"/>
    <w:rPr>
      <w:color w:val="3E7C94" w:themeColor="accent2"/>
      <w:u w:val="single"/>
    </w:rPr>
  </w:style>
  <w:style w:type="paragraph" w:styleId="Brezrazmikov">
    <w:name w:val="No Spacing"/>
    <w:link w:val="BrezrazmikovZnak"/>
    <w:uiPriority w:val="1"/>
    <w:qFormat/>
    <w:rsid w:val="00B129DF"/>
    <w:pPr>
      <w:spacing w:after="0" w:line="240" w:lineRule="auto"/>
    </w:pPr>
    <w:rPr>
      <w:sz w:val="20"/>
      <w:lang w:val="en-GB"/>
    </w:rPr>
  </w:style>
  <w:style w:type="paragraph" w:customStyle="1" w:styleId="Default">
    <w:name w:val="Default"/>
    <w:rsid w:val="00B537E2"/>
    <w:pPr>
      <w:autoSpaceDE w:val="0"/>
      <w:autoSpaceDN w:val="0"/>
      <w:adjustRightInd w:val="0"/>
      <w:spacing w:after="0" w:line="240" w:lineRule="auto"/>
    </w:pPr>
    <w:rPr>
      <w:rFonts w:ascii="Arial" w:hAnsi="Arial" w:cs="Arial"/>
      <w:color w:val="000000"/>
      <w:kern w:val="0"/>
      <w:sz w:val="24"/>
      <w:szCs w:val="24"/>
    </w:rPr>
  </w:style>
  <w:style w:type="table" w:customStyle="1" w:styleId="Tabelabrezobrob">
    <w:name w:val="Tabela brez obrob"/>
    <w:basedOn w:val="Navadnatabela"/>
    <w:uiPriority w:val="99"/>
    <w:rsid w:val="00916A18"/>
    <w:pPr>
      <w:spacing w:after="0" w:line="240" w:lineRule="auto"/>
    </w:pPr>
    <w:rPr>
      <w:sz w:val="20"/>
    </w:rPr>
    <w:tblPr>
      <w:tblCellMar>
        <w:left w:w="0" w:type="dxa"/>
        <w:right w:w="0" w:type="dxa"/>
      </w:tblCellMar>
    </w:tblPr>
  </w:style>
  <w:style w:type="table" w:customStyle="1" w:styleId="Standardnatabela">
    <w:name w:val="Standardna tabela"/>
    <w:basedOn w:val="Tabelamrea"/>
    <w:uiPriority w:val="99"/>
    <w:rsid w:val="00857659"/>
    <w:rPr>
      <w:sz w:val="20"/>
    </w:rPr>
    <w:tblPr/>
    <w:tcPr>
      <w:shd w:val="clear" w:color="auto" w:fill="auto"/>
      <w:vAlign w:val="center"/>
    </w:tcPr>
    <w:tblStylePr w:type="firstRow">
      <w:rPr>
        <w:b/>
      </w:rPr>
    </w:tblStylePr>
    <w:tblStylePr w:type="lastRow">
      <w:rPr>
        <w:b/>
        <w:i w:val="0"/>
        <w:iCs/>
        <w:color w:val="3E7C94" w:themeColor="accent2"/>
      </w:rPr>
      <w:tblPr/>
      <w:tcPr>
        <w:shd w:val="clear" w:color="auto" w:fill="auto"/>
      </w:tcPr>
    </w:tblStylePr>
    <w:tblStylePr w:type="firstCol">
      <w:rPr>
        <w:b/>
      </w:rPr>
    </w:tblStylePr>
    <w:tblStylePr w:type="lastCol">
      <w:rPr>
        <w:b/>
        <w:i w:val="0"/>
        <w:iCs/>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916A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rezrazmikovZnak">
    <w:name w:val="Brez razmikov Znak"/>
    <w:basedOn w:val="Privzetapisavaodstavka"/>
    <w:link w:val="Brezrazmikov"/>
    <w:uiPriority w:val="1"/>
    <w:rsid w:val="00B129DF"/>
    <w:rPr>
      <w:sz w:val="20"/>
      <w:lang w:val="en-GB"/>
    </w:rPr>
  </w:style>
  <w:style w:type="character" w:styleId="Poudarek">
    <w:name w:val="Emphasis"/>
    <w:basedOn w:val="Privzetapisavaodstavka"/>
    <w:uiPriority w:val="20"/>
    <w:rsid w:val="00D1302F"/>
    <w:rPr>
      <w:i/>
      <w:iCs/>
      <w:color w:val="3E7C94" w:themeColor="accent2"/>
    </w:rPr>
  </w:style>
  <w:style w:type="character" w:styleId="Nerazreenaomemba">
    <w:name w:val="Unresolved Mention"/>
    <w:basedOn w:val="Privzetapisavaodstavka"/>
    <w:uiPriority w:val="99"/>
    <w:semiHidden/>
    <w:unhideWhenUsed/>
    <w:rsid w:val="00962A8B"/>
    <w:rPr>
      <w:color w:val="605E5C"/>
      <w:shd w:val="clear" w:color="auto" w:fill="E1DFDD"/>
    </w:rPr>
  </w:style>
  <w:style w:type="paragraph" w:customStyle="1" w:styleId="SlogNasredini">
    <w:name w:val="Slog Na sredini"/>
    <w:basedOn w:val="Navaden"/>
    <w:rsid w:val="009A2B6A"/>
    <w:pPr>
      <w:spacing w:after="0" w:line="240" w:lineRule="auto"/>
      <w:jc w:val="center"/>
    </w:pPr>
    <w:rPr>
      <w:rFonts w:ascii="Arial" w:eastAsia="Times New Roman" w:hAnsi="Arial" w:cs="Times New Roman"/>
      <w:kern w:val="0"/>
      <w:sz w:val="22"/>
      <w:szCs w:val="20"/>
      <w:lang w:eastAsia="sl-SI"/>
      <w14:ligatures w14:val="none"/>
    </w:rPr>
  </w:style>
  <w:style w:type="paragraph" w:styleId="Oznaenseznam2">
    <w:name w:val="List Bullet 2"/>
    <w:basedOn w:val="Oznaenseznam"/>
    <w:uiPriority w:val="99"/>
    <w:unhideWhenUsed/>
    <w:rsid w:val="00F517EB"/>
    <w:pPr>
      <w:numPr>
        <w:numId w:val="8"/>
      </w:numPr>
    </w:pPr>
  </w:style>
  <w:style w:type="paragraph" w:styleId="Oznaenseznam3">
    <w:name w:val="List Bullet 3"/>
    <w:basedOn w:val="Oznaenseznam"/>
    <w:uiPriority w:val="99"/>
    <w:unhideWhenUsed/>
    <w:rsid w:val="00F517EB"/>
    <w:pPr>
      <w:numPr>
        <w:numId w:val="9"/>
      </w:numPr>
      <w:ind w:left="1077" w:hanging="357"/>
    </w:pPr>
  </w:style>
  <w:style w:type="paragraph" w:styleId="Oznaenseznam4">
    <w:name w:val="List Bullet 4"/>
    <w:basedOn w:val="Oznaenseznam"/>
    <w:uiPriority w:val="99"/>
    <w:unhideWhenUsed/>
    <w:rsid w:val="00F517EB"/>
    <w:pPr>
      <w:numPr>
        <w:numId w:val="10"/>
      </w:numPr>
      <w:ind w:left="1434" w:hanging="357"/>
    </w:pPr>
  </w:style>
  <w:style w:type="paragraph" w:styleId="Oznaenseznam5">
    <w:name w:val="List Bullet 5"/>
    <w:basedOn w:val="Oznaenseznam"/>
    <w:uiPriority w:val="99"/>
    <w:unhideWhenUsed/>
    <w:rsid w:val="00F517EB"/>
    <w:pPr>
      <w:numPr>
        <w:numId w:val="11"/>
      </w:numPr>
      <w:ind w:left="1797" w:hanging="357"/>
    </w:pPr>
  </w:style>
  <w:style w:type="paragraph" w:styleId="Otevilenseznam2">
    <w:name w:val="List Number 2"/>
    <w:basedOn w:val="Navaden"/>
    <w:uiPriority w:val="99"/>
    <w:unhideWhenUsed/>
    <w:rsid w:val="00F517EB"/>
    <w:pPr>
      <w:numPr>
        <w:numId w:val="3"/>
      </w:numPr>
      <w:tabs>
        <w:tab w:val="clear" w:pos="643"/>
      </w:tabs>
      <w:contextualSpacing/>
    </w:pPr>
  </w:style>
  <w:style w:type="paragraph" w:styleId="Otevilenseznam3">
    <w:name w:val="List Number 3"/>
    <w:basedOn w:val="Navaden"/>
    <w:uiPriority w:val="99"/>
    <w:unhideWhenUsed/>
    <w:rsid w:val="00F517EB"/>
    <w:pPr>
      <w:numPr>
        <w:numId w:val="4"/>
      </w:numPr>
      <w:tabs>
        <w:tab w:val="clear" w:pos="926"/>
      </w:tabs>
      <w:contextualSpacing/>
    </w:pPr>
  </w:style>
  <w:style w:type="paragraph" w:styleId="Otevilenseznam4">
    <w:name w:val="List Number 4"/>
    <w:basedOn w:val="Navaden"/>
    <w:uiPriority w:val="99"/>
    <w:unhideWhenUsed/>
    <w:rsid w:val="00F517EB"/>
    <w:pPr>
      <w:numPr>
        <w:numId w:val="5"/>
      </w:numPr>
      <w:tabs>
        <w:tab w:val="clear" w:pos="1209"/>
      </w:tabs>
      <w:contextualSpacing/>
    </w:pPr>
  </w:style>
  <w:style w:type="paragraph" w:styleId="Otevilenseznam5">
    <w:name w:val="List Number 5"/>
    <w:basedOn w:val="Navaden"/>
    <w:uiPriority w:val="99"/>
    <w:unhideWhenUsed/>
    <w:rsid w:val="00F517EB"/>
    <w:pPr>
      <w:numPr>
        <w:numId w:val="6"/>
      </w:numPr>
      <w:tabs>
        <w:tab w:val="clear" w:pos="1492"/>
      </w:tabs>
      <w:contextualSpacing/>
    </w:pPr>
  </w:style>
  <w:style w:type="character" w:styleId="Pripombasklic">
    <w:name w:val="annotation reference"/>
    <w:basedOn w:val="Privzetapisavaodstavka"/>
    <w:uiPriority w:val="99"/>
    <w:semiHidden/>
    <w:unhideWhenUsed/>
    <w:rsid w:val="00764CB8"/>
    <w:rPr>
      <w:sz w:val="16"/>
      <w:szCs w:val="16"/>
    </w:rPr>
  </w:style>
  <w:style w:type="paragraph" w:styleId="Pripombabesedilo">
    <w:name w:val="annotation text"/>
    <w:basedOn w:val="Navaden"/>
    <w:link w:val="PripombabesediloZnak"/>
    <w:uiPriority w:val="99"/>
    <w:unhideWhenUsed/>
    <w:rsid w:val="00764CB8"/>
    <w:pPr>
      <w:spacing w:line="240" w:lineRule="auto"/>
    </w:pPr>
    <w:rPr>
      <w:szCs w:val="20"/>
    </w:rPr>
  </w:style>
  <w:style w:type="character" w:customStyle="1" w:styleId="PripombabesediloZnak">
    <w:name w:val="Pripomba – besedilo Znak"/>
    <w:basedOn w:val="Privzetapisavaodstavka"/>
    <w:link w:val="Pripombabesedilo"/>
    <w:uiPriority w:val="99"/>
    <w:rsid w:val="00764CB8"/>
    <w:rPr>
      <w:sz w:val="20"/>
      <w:szCs w:val="20"/>
    </w:rPr>
  </w:style>
  <w:style w:type="character" w:styleId="SledenaHiperpovezava">
    <w:name w:val="FollowedHyperlink"/>
    <w:basedOn w:val="Privzetapisavaodstavka"/>
    <w:uiPriority w:val="99"/>
    <w:semiHidden/>
    <w:unhideWhenUsed/>
    <w:rsid w:val="009F7A11"/>
    <w:rPr>
      <w:color w:val="7F7F7F" w:themeColor="followedHyperlink"/>
      <w:u w:val="single"/>
    </w:rPr>
  </w:style>
  <w:style w:type="numbering" w:customStyle="1" w:styleId="URSJVAlineje">
    <w:name w:val="URSJV_Alineje"/>
    <w:uiPriority w:val="99"/>
    <w:rsid w:val="00F517EB"/>
    <w:pPr>
      <w:numPr>
        <w:numId w:val="12"/>
      </w:numPr>
    </w:pPr>
  </w:style>
  <w:style w:type="paragraph" w:styleId="Revizija">
    <w:name w:val="Revision"/>
    <w:hidden/>
    <w:uiPriority w:val="99"/>
    <w:semiHidden/>
    <w:rsid w:val="008F5483"/>
    <w:pPr>
      <w:spacing w:after="0" w:line="240" w:lineRule="auto"/>
    </w:pPr>
    <w:rPr>
      <w:sz w:val="20"/>
      <w:lang w:val="en-GB"/>
    </w:rPr>
  </w:style>
  <w:style w:type="paragraph" w:styleId="Zadevapripombe">
    <w:name w:val="annotation subject"/>
    <w:basedOn w:val="Pripombabesedilo"/>
    <w:next w:val="Pripombabesedilo"/>
    <w:link w:val="ZadevapripombeZnak"/>
    <w:uiPriority w:val="99"/>
    <w:semiHidden/>
    <w:unhideWhenUsed/>
    <w:rsid w:val="008F5483"/>
    <w:rPr>
      <w:b/>
      <w:bCs/>
    </w:rPr>
  </w:style>
  <w:style w:type="character" w:customStyle="1" w:styleId="ZadevapripombeZnak">
    <w:name w:val="Zadeva pripombe Znak"/>
    <w:basedOn w:val="PripombabesediloZnak"/>
    <w:link w:val="Zadevapripombe"/>
    <w:uiPriority w:val="99"/>
    <w:semiHidden/>
    <w:rsid w:val="008F5483"/>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20186">
      <w:bodyDiv w:val="1"/>
      <w:marLeft w:val="0"/>
      <w:marRight w:val="0"/>
      <w:marTop w:val="0"/>
      <w:marBottom w:val="0"/>
      <w:divBdr>
        <w:top w:val="none" w:sz="0" w:space="0" w:color="auto"/>
        <w:left w:val="none" w:sz="0" w:space="0" w:color="auto"/>
        <w:bottom w:val="none" w:sz="0" w:space="0" w:color="auto"/>
        <w:right w:val="none" w:sz="0" w:space="0" w:color="auto"/>
      </w:divBdr>
    </w:div>
    <w:div w:id="461846602">
      <w:bodyDiv w:val="1"/>
      <w:marLeft w:val="0"/>
      <w:marRight w:val="0"/>
      <w:marTop w:val="0"/>
      <w:marBottom w:val="0"/>
      <w:divBdr>
        <w:top w:val="none" w:sz="0" w:space="0" w:color="auto"/>
        <w:left w:val="none" w:sz="0" w:space="0" w:color="auto"/>
        <w:bottom w:val="none" w:sz="0" w:space="0" w:color="auto"/>
        <w:right w:val="none" w:sz="0" w:space="0" w:color="auto"/>
      </w:divBdr>
    </w:div>
    <w:div w:id="618679792">
      <w:bodyDiv w:val="1"/>
      <w:marLeft w:val="0"/>
      <w:marRight w:val="0"/>
      <w:marTop w:val="0"/>
      <w:marBottom w:val="0"/>
      <w:divBdr>
        <w:top w:val="none" w:sz="0" w:space="0" w:color="auto"/>
        <w:left w:val="none" w:sz="0" w:space="0" w:color="auto"/>
        <w:bottom w:val="none" w:sz="0" w:space="0" w:color="auto"/>
        <w:right w:val="none" w:sz="0" w:space="0" w:color="auto"/>
      </w:divBdr>
    </w:div>
    <w:div w:id="746655118">
      <w:bodyDiv w:val="1"/>
      <w:marLeft w:val="0"/>
      <w:marRight w:val="0"/>
      <w:marTop w:val="0"/>
      <w:marBottom w:val="0"/>
      <w:divBdr>
        <w:top w:val="none" w:sz="0" w:space="0" w:color="auto"/>
        <w:left w:val="none" w:sz="0" w:space="0" w:color="auto"/>
        <w:bottom w:val="none" w:sz="0" w:space="0" w:color="auto"/>
        <w:right w:val="none" w:sz="0" w:space="0" w:color="auto"/>
      </w:divBdr>
      <w:divsChild>
        <w:div w:id="1696616181">
          <w:marLeft w:val="0"/>
          <w:marRight w:val="0"/>
          <w:marTop w:val="0"/>
          <w:marBottom w:val="0"/>
          <w:divBdr>
            <w:top w:val="none" w:sz="0" w:space="0" w:color="auto"/>
            <w:left w:val="none" w:sz="0" w:space="0" w:color="auto"/>
            <w:bottom w:val="none" w:sz="0" w:space="0" w:color="auto"/>
            <w:right w:val="none" w:sz="0" w:space="0" w:color="auto"/>
          </w:divBdr>
          <w:divsChild>
            <w:div w:id="929968661">
              <w:marLeft w:val="0"/>
              <w:marRight w:val="0"/>
              <w:marTop w:val="0"/>
              <w:marBottom w:val="0"/>
              <w:divBdr>
                <w:top w:val="none" w:sz="0" w:space="0" w:color="auto"/>
                <w:left w:val="none" w:sz="0" w:space="0" w:color="auto"/>
                <w:bottom w:val="none" w:sz="0" w:space="0" w:color="auto"/>
                <w:right w:val="none" w:sz="0" w:space="0" w:color="auto"/>
              </w:divBdr>
              <w:divsChild>
                <w:div w:id="1263220518">
                  <w:marLeft w:val="0"/>
                  <w:marRight w:val="0"/>
                  <w:marTop w:val="0"/>
                  <w:marBottom w:val="0"/>
                  <w:divBdr>
                    <w:top w:val="none" w:sz="0" w:space="0" w:color="auto"/>
                    <w:left w:val="none" w:sz="0" w:space="0" w:color="auto"/>
                    <w:bottom w:val="none" w:sz="0" w:space="0" w:color="auto"/>
                    <w:right w:val="none" w:sz="0" w:space="0" w:color="auto"/>
                  </w:divBdr>
                  <w:divsChild>
                    <w:div w:id="1515992056">
                      <w:marLeft w:val="0"/>
                      <w:marRight w:val="0"/>
                      <w:marTop w:val="0"/>
                      <w:marBottom w:val="0"/>
                      <w:divBdr>
                        <w:top w:val="none" w:sz="0" w:space="0" w:color="auto"/>
                        <w:left w:val="none" w:sz="0" w:space="0" w:color="auto"/>
                        <w:bottom w:val="none" w:sz="0" w:space="0" w:color="auto"/>
                        <w:right w:val="none" w:sz="0" w:space="0" w:color="auto"/>
                      </w:divBdr>
                      <w:divsChild>
                        <w:div w:id="200671464">
                          <w:marLeft w:val="0"/>
                          <w:marRight w:val="0"/>
                          <w:marTop w:val="0"/>
                          <w:marBottom w:val="0"/>
                          <w:divBdr>
                            <w:top w:val="none" w:sz="0" w:space="0" w:color="auto"/>
                            <w:left w:val="none" w:sz="0" w:space="0" w:color="auto"/>
                            <w:bottom w:val="none" w:sz="0" w:space="0" w:color="auto"/>
                            <w:right w:val="none" w:sz="0" w:space="0" w:color="auto"/>
                          </w:divBdr>
                          <w:divsChild>
                            <w:div w:id="1855923953">
                              <w:marLeft w:val="0"/>
                              <w:marRight w:val="0"/>
                              <w:marTop w:val="0"/>
                              <w:marBottom w:val="0"/>
                              <w:divBdr>
                                <w:top w:val="none" w:sz="0" w:space="0" w:color="auto"/>
                                <w:left w:val="none" w:sz="0" w:space="0" w:color="auto"/>
                                <w:bottom w:val="none" w:sz="0" w:space="0" w:color="auto"/>
                                <w:right w:val="none" w:sz="0" w:space="0" w:color="auto"/>
                              </w:divBdr>
                              <w:divsChild>
                                <w:div w:id="32199118">
                                  <w:marLeft w:val="0"/>
                                  <w:marRight w:val="0"/>
                                  <w:marTop w:val="0"/>
                                  <w:marBottom w:val="0"/>
                                  <w:divBdr>
                                    <w:top w:val="none" w:sz="0" w:space="0" w:color="auto"/>
                                    <w:left w:val="none" w:sz="0" w:space="0" w:color="auto"/>
                                    <w:bottom w:val="none" w:sz="0" w:space="0" w:color="auto"/>
                                    <w:right w:val="none" w:sz="0" w:space="0" w:color="auto"/>
                                  </w:divBdr>
                                  <w:divsChild>
                                    <w:div w:id="12499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039528">
      <w:bodyDiv w:val="1"/>
      <w:marLeft w:val="0"/>
      <w:marRight w:val="0"/>
      <w:marTop w:val="0"/>
      <w:marBottom w:val="0"/>
      <w:divBdr>
        <w:top w:val="none" w:sz="0" w:space="0" w:color="auto"/>
        <w:left w:val="none" w:sz="0" w:space="0" w:color="auto"/>
        <w:bottom w:val="none" w:sz="0" w:space="0" w:color="auto"/>
        <w:right w:val="none" w:sz="0" w:space="0" w:color="auto"/>
      </w:divBdr>
    </w:div>
    <w:div w:id="1173955541">
      <w:bodyDiv w:val="1"/>
      <w:marLeft w:val="0"/>
      <w:marRight w:val="0"/>
      <w:marTop w:val="0"/>
      <w:marBottom w:val="0"/>
      <w:divBdr>
        <w:top w:val="none" w:sz="0" w:space="0" w:color="auto"/>
        <w:left w:val="none" w:sz="0" w:space="0" w:color="auto"/>
        <w:bottom w:val="none" w:sz="0" w:space="0" w:color="auto"/>
        <w:right w:val="none" w:sz="0" w:space="0" w:color="auto"/>
      </w:divBdr>
    </w:div>
    <w:div w:id="1676954586">
      <w:bodyDiv w:val="1"/>
      <w:marLeft w:val="0"/>
      <w:marRight w:val="0"/>
      <w:marTop w:val="0"/>
      <w:marBottom w:val="0"/>
      <w:divBdr>
        <w:top w:val="none" w:sz="0" w:space="0" w:color="auto"/>
        <w:left w:val="none" w:sz="0" w:space="0" w:color="auto"/>
        <w:bottom w:val="none" w:sz="0" w:space="0" w:color="auto"/>
        <w:right w:val="none" w:sz="0" w:space="0" w:color="auto"/>
      </w:divBdr>
    </w:div>
    <w:div w:id="1713071021">
      <w:bodyDiv w:val="1"/>
      <w:marLeft w:val="0"/>
      <w:marRight w:val="0"/>
      <w:marTop w:val="0"/>
      <w:marBottom w:val="0"/>
      <w:divBdr>
        <w:top w:val="none" w:sz="0" w:space="0" w:color="auto"/>
        <w:left w:val="none" w:sz="0" w:space="0" w:color="auto"/>
        <w:bottom w:val="none" w:sz="0" w:space="0" w:color="auto"/>
        <w:right w:val="none" w:sz="0" w:space="0" w:color="auto"/>
      </w:divBdr>
      <w:divsChild>
        <w:div w:id="256447021">
          <w:marLeft w:val="0"/>
          <w:marRight w:val="0"/>
          <w:marTop w:val="0"/>
          <w:marBottom w:val="0"/>
          <w:divBdr>
            <w:top w:val="none" w:sz="0" w:space="0" w:color="auto"/>
            <w:left w:val="none" w:sz="0" w:space="0" w:color="auto"/>
            <w:bottom w:val="none" w:sz="0" w:space="0" w:color="auto"/>
            <w:right w:val="none" w:sz="0" w:space="0" w:color="auto"/>
          </w:divBdr>
          <w:divsChild>
            <w:div w:id="382365737">
              <w:marLeft w:val="0"/>
              <w:marRight w:val="0"/>
              <w:marTop w:val="0"/>
              <w:marBottom w:val="0"/>
              <w:divBdr>
                <w:top w:val="none" w:sz="0" w:space="0" w:color="auto"/>
                <w:left w:val="none" w:sz="0" w:space="0" w:color="auto"/>
                <w:bottom w:val="none" w:sz="0" w:space="0" w:color="auto"/>
                <w:right w:val="none" w:sz="0" w:space="0" w:color="auto"/>
              </w:divBdr>
              <w:divsChild>
                <w:div w:id="1538203524">
                  <w:marLeft w:val="0"/>
                  <w:marRight w:val="0"/>
                  <w:marTop w:val="0"/>
                  <w:marBottom w:val="0"/>
                  <w:divBdr>
                    <w:top w:val="none" w:sz="0" w:space="0" w:color="auto"/>
                    <w:left w:val="none" w:sz="0" w:space="0" w:color="auto"/>
                    <w:bottom w:val="none" w:sz="0" w:space="0" w:color="auto"/>
                    <w:right w:val="none" w:sz="0" w:space="0" w:color="auto"/>
                  </w:divBdr>
                  <w:divsChild>
                    <w:div w:id="1427725728">
                      <w:marLeft w:val="0"/>
                      <w:marRight w:val="0"/>
                      <w:marTop w:val="0"/>
                      <w:marBottom w:val="0"/>
                      <w:divBdr>
                        <w:top w:val="none" w:sz="0" w:space="0" w:color="auto"/>
                        <w:left w:val="none" w:sz="0" w:space="0" w:color="auto"/>
                        <w:bottom w:val="none" w:sz="0" w:space="0" w:color="auto"/>
                        <w:right w:val="none" w:sz="0" w:space="0" w:color="auto"/>
                      </w:divBdr>
                      <w:divsChild>
                        <w:div w:id="585964498">
                          <w:marLeft w:val="0"/>
                          <w:marRight w:val="0"/>
                          <w:marTop w:val="0"/>
                          <w:marBottom w:val="0"/>
                          <w:divBdr>
                            <w:top w:val="none" w:sz="0" w:space="0" w:color="auto"/>
                            <w:left w:val="none" w:sz="0" w:space="0" w:color="auto"/>
                            <w:bottom w:val="none" w:sz="0" w:space="0" w:color="auto"/>
                            <w:right w:val="none" w:sz="0" w:space="0" w:color="auto"/>
                          </w:divBdr>
                          <w:divsChild>
                            <w:div w:id="1964531032">
                              <w:marLeft w:val="0"/>
                              <w:marRight w:val="0"/>
                              <w:marTop w:val="0"/>
                              <w:marBottom w:val="0"/>
                              <w:divBdr>
                                <w:top w:val="none" w:sz="0" w:space="0" w:color="auto"/>
                                <w:left w:val="none" w:sz="0" w:space="0" w:color="auto"/>
                                <w:bottom w:val="none" w:sz="0" w:space="0" w:color="auto"/>
                                <w:right w:val="none" w:sz="0" w:space="0" w:color="auto"/>
                              </w:divBdr>
                              <w:divsChild>
                                <w:div w:id="582421314">
                                  <w:marLeft w:val="0"/>
                                  <w:marRight w:val="0"/>
                                  <w:marTop w:val="0"/>
                                  <w:marBottom w:val="0"/>
                                  <w:divBdr>
                                    <w:top w:val="none" w:sz="0" w:space="0" w:color="auto"/>
                                    <w:left w:val="none" w:sz="0" w:space="0" w:color="auto"/>
                                    <w:bottom w:val="none" w:sz="0" w:space="0" w:color="auto"/>
                                    <w:right w:val="none" w:sz="0" w:space="0" w:color="auto"/>
                                  </w:divBdr>
                                  <w:divsChild>
                                    <w:div w:id="17705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93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dioaktivnost.si/"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rsjv.gov.si/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gp.ursjv@gov.si" TargetMode="External"/><Relationship Id="rId23"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URSJV\Predloge\I%20Predloge_Word\5%20Informativne%20publikacije%20in%20objave%20%5bv%20izdelavi%5d\B%20News%20from%20Nuclear%20Slovenia\SNSA_News%20from%20Nuclear%20Sloveni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5DC622DEA34856B78BE9210110F612"/>
        <w:category>
          <w:name w:val="Splošno"/>
          <w:gallery w:val="placeholder"/>
        </w:category>
        <w:types>
          <w:type w:val="bbPlcHdr"/>
        </w:types>
        <w:behaviors>
          <w:behavior w:val="content"/>
        </w:behaviors>
        <w:guid w:val="{21C563EB-3F76-483C-A12F-5ED27B1537FD}"/>
      </w:docPartPr>
      <w:docPartBody>
        <w:p w:rsidR="0091232F" w:rsidRDefault="0091232F">
          <w:pPr>
            <w:pStyle w:val="055DC622DEA34856B78BE9210110F612"/>
          </w:pPr>
          <w:r w:rsidRPr="000F3934">
            <w:rPr>
              <w:rStyle w:val="Besedilooznabemesta"/>
            </w:rPr>
            <w:t>[</w:t>
          </w:r>
          <w:r>
            <w:rPr>
              <w:rStyle w:val="Besedilooznabemesta"/>
            </w:rPr>
            <w:t>Title</w:t>
          </w:r>
          <w:r w:rsidRPr="000F3934">
            <w:rPr>
              <w:rStyle w:val="Besedilooznabemesta"/>
            </w:rPr>
            <w:t>]</w:t>
          </w:r>
        </w:p>
      </w:docPartBody>
    </w:docPart>
    <w:docPart>
      <w:docPartPr>
        <w:name w:val="59AAA2A5353B467F84B0247B68E94200"/>
        <w:category>
          <w:name w:val="Splošno"/>
          <w:gallery w:val="placeholder"/>
        </w:category>
        <w:types>
          <w:type w:val="bbPlcHdr"/>
        </w:types>
        <w:behaviors>
          <w:behavior w:val="content"/>
        </w:behaviors>
        <w:guid w:val="{513F0C76-79B1-40DD-BA35-AF2ADAA84393}"/>
      </w:docPartPr>
      <w:docPartBody>
        <w:p w:rsidR="0091232F" w:rsidRDefault="0091232F">
          <w:pPr>
            <w:pStyle w:val="59AAA2A5353B467F84B0247B68E94200"/>
          </w:pPr>
          <w:r w:rsidRPr="001F70AD">
            <w:rPr>
              <w:rStyle w:val="Besedilooznabemesta"/>
            </w:rPr>
            <w:t>[</w:t>
          </w:r>
          <w:r>
            <w:rPr>
              <w:rStyle w:val="Besedilooznabemesta"/>
            </w:rPr>
            <w:t>Publish Date</w:t>
          </w:r>
          <w:r w:rsidRPr="001F70AD">
            <w:rPr>
              <w:rStyle w:val="Besedilooznabemesta"/>
            </w:rPr>
            <w:t>]</w:t>
          </w:r>
        </w:p>
      </w:docPartBody>
    </w:docPart>
    <w:docPart>
      <w:docPartPr>
        <w:name w:val="CF2EC88C2AE7492D8E4FAF101969EDB6"/>
        <w:category>
          <w:name w:val="Splošno"/>
          <w:gallery w:val="placeholder"/>
        </w:category>
        <w:types>
          <w:type w:val="bbPlcHdr"/>
        </w:types>
        <w:behaviors>
          <w:behavior w:val="content"/>
        </w:behaviors>
        <w:guid w:val="{6317D09F-0602-4270-93C5-38FADF82AD74}"/>
      </w:docPartPr>
      <w:docPartBody>
        <w:p w:rsidR="0091232F" w:rsidRDefault="0091232F">
          <w:pPr>
            <w:pStyle w:val="CF2EC88C2AE7492D8E4FAF101969EDB6"/>
          </w:pPr>
          <w:r>
            <w:rPr>
              <w:rStyle w:val="Besedilooznabemesta"/>
            </w:rPr>
            <w:t>Enter brief summary</w:t>
          </w:r>
          <w:r w:rsidRPr="000F3934">
            <w:rPr>
              <w:rStyle w:val="Besedilooznabemesta"/>
            </w:rPr>
            <w:t>.</w:t>
          </w:r>
        </w:p>
      </w:docPartBody>
    </w:docPart>
    <w:docPart>
      <w:docPartPr>
        <w:name w:val="89CEEF45632947F4A448138C058C1CE6"/>
        <w:category>
          <w:name w:val="Splošno"/>
          <w:gallery w:val="placeholder"/>
        </w:category>
        <w:types>
          <w:type w:val="bbPlcHdr"/>
        </w:types>
        <w:behaviors>
          <w:behavior w:val="content"/>
        </w:behaviors>
        <w:guid w:val="{2EE1AF9F-A0BA-43B0-BA86-AB5D10C2E7BE}"/>
      </w:docPartPr>
      <w:docPartBody>
        <w:p w:rsidR="0091232F" w:rsidRDefault="0091232F">
          <w:pPr>
            <w:pStyle w:val="89CEEF45632947F4A448138C058C1CE6"/>
          </w:pPr>
          <w:r w:rsidRPr="001F70AD">
            <w:rPr>
              <w:rStyle w:val="Besedilooznabemesta"/>
            </w:rPr>
            <w:t>[</w:t>
          </w:r>
          <w:r>
            <w:rPr>
              <w:rStyle w:val="Besedilooznabemesta"/>
            </w:rPr>
            <w:t>Publish Date</w:t>
          </w:r>
          <w:r w:rsidRPr="001F70AD">
            <w:rPr>
              <w:rStyle w:val="Besedilooznabemest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32F"/>
    <w:rsid w:val="001E1B20"/>
    <w:rsid w:val="00567229"/>
    <w:rsid w:val="0067743A"/>
    <w:rsid w:val="00766AAD"/>
    <w:rsid w:val="007A64A5"/>
    <w:rsid w:val="008C2AFF"/>
    <w:rsid w:val="0091232F"/>
    <w:rsid w:val="00B36563"/>
    <w:rsid w:val="00D12A8F"/>
    <w:rsid w:val="00D55ECB"/>
    <w:rsid w:val="00E03C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sl-SI" w:eastAsia="sl-S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Pr>
      <w:color w:val="E97132" w:themeColor="accent2"/>
    </w:rPr>
  </w:style>
  <w:style w:type="paragraph" w:customStyle="1" w:styleId="055DC622DEA34856B78BE9210110F612">
    <w:name w:val="055DC622DEA34856B78BE9210110F612"/>
  </w:style>
  <w:style w:type="paragraph" w:customStyle="1" w:styleId="59AAA2A5353B467F84B0247B68E94200">
    <w:name w:val="59AAA2A5353B467F84B0247B68E94200"/>
  </w:style>
  <w:style w:type="paragraph" w:customStyle="1" w:styleId="CF2EC88C2AE7492D8E4FAF101969EDB6">
    <w:name w:val="CF2EC88C2AE7492D8E4FAF101969EDB6"/>
  </w:style>
  <w:style w:type="paragraph" w:customStyle="1" w:styleId="89CEEF45632947F4A448138C058C1CE6">
    <w:name w:val="89CEEF45632947F4A448138C058C1C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RSJV_Barve">
      <a:dk1>
        <a:sysClr val="windowText" lastClr="000000"/>
      </a:dk1>
      <a:lt1>
        <a:sysClr val="window" lastClr="FFFFFF"/>
      </a:lt1>
      <a:dk2>
        <a:srgbClr val="000000"/>
      </a:dk2>
      <a:lt2>
        <a:srgbClr val="E8E8E8"/>
      </a:lt2>
      <a:accent1>
        <a:srgbClr val="529DBA"/>
      </a:accent1>
      <a:accent2>
        <a:srgbClr val="3E7C94"/>
      </a:accent2>
      <a:accent3>
        <a:srgbClr val="1B495A"/>
      </a:accent3>
      <a:accent4>
        <a:srgbClr val="5C9A92"/>
      </a:accent4>
      <a:accent5>
        <a:srgbClr val="457A73"/>
      </a:accent5>
      <a:accent6>
        <a:srgbClr val="234502"/>
      </a:accent6>
      <a:hlink>
        <a:srgbClr val="529DBA"/>
      </a:hlink>
      <a:folHlink>
        <a:srgbClr val="7F7F7F"/>
      </a:folHlink>
    </a:clrScheme>
    <a:fontScheme name="URSJV_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0">
          <a:scrgbClr r="0" g="0" b="0"/>
        </a:lnRef>
        <a:fillRef idx="0">
          <a:scrgbClr r="0" g="0" b="0"/>
        </a:fillRef>
        <a:effectRef idx="0">
          <a:scrgbClr r="0" g="0" b="0"/>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18FD9-5673-465D-A44C-523E1F6F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SNSA_News from Nuclear Slovenia</Template>
  <TotalTime>3</TotalTime>
  <Pages>5</Pages>
  <Words>1978</Words>
  <Characters>11277</Characters>
  <Application>Microsoft Office Word</Application>
  <DocSecurity>0</DocSecurity>
  <Lines>93</Lines>
  <Paragraphs>26</Paragraphs>
  <ScaleCrop>false</ScaleCrop>
  <HeadingPairs>
    <vt:vector size="2" baseType="variant">
      <vt:variant>
        <vt:lpstr>Naslov</vt:lpstr>
      </vt:variant>
      <vt:variant>
        <vt:i4>1</vt:i4>
      </vt:variant>
    </vt:vector>
  </HeadingPairs>
  <TitlesOfParts>
    <vt:vector size="1" baseType="lpstr">
      <vt:lpstr>News from Nuclear Slovenia</vt:lpstr>
    </vt:vector>
  </TitlesOfParts>
  <Manager/>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Nuclear Slovenia</dc:title>
  <dc:subject/>
  <dc:creator>Nina Ledinek</dc:creator>
  <cp:keywords/>
  <dc:description/>
  <cp:lastModifiedBy>Nina Ledinek</cp:lastModifiedBy>
  <cp:revision>4</cp:revision>
  <cp:lastPrinted>2025-03-19T12:20:00Z</cp:lastPrinted>
  <dcterms:created xsi:type="dcterms:W3CDTF">2025-03-27T10:05:00Z</dcterms:created>
  <dcterms:modified xsi:type="dcterms:W3CDTF">2025-03-28T11:27:00Z</dcterms:modified>
  <cp:contentStatus/>
</cp:coreProperties>
</file>