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brezobrob"/>
        <w:tblW w:w="8524" w:type="dxa"/>
        <w:tblLook w:val="04A0" w:firstRow="1" w:lastRow="0" w:firstColumn="1" w:lastColumn="0" w:noHBand="0" w:noVBand="1"/>
      </w:tblPr>
      <w:tblGrid>
        <w:gridCol w:w="2132"/>
        <w:gridCol w:w="141"/>
        <w:gridCol w:w="6251"/>
      </w:tblGrid>
      <w:tr w:rsidR="00F15688" w:rsidRPr="00874AF9" w14:paraId="215AA6DE" w14:textId="77777777" w:rsidTr="00A95E80">
        <w:trPr>
          <w:trHeight w:val="1134"/>
        </w:trPr>
        <w:tc>
          <w:tcPr>
            <w:tcW w:w="2126" w:type="dxa"/>
            <w:shd w:val="clear" w:color="auto" w:fill="auto"/>
          </w:tcPr>
          <w:p w14:paraId="7729E554" w14:textId="77777777" w:rsidR="00F15688" w:rsidRPr="00874AF9" w:rsidRDefault="00F13C62" w:rsidP="00F83ABA">
            <w:r w:rsidRPr="00874AF9">
              <w:rPr>
                <w:noProof/>
              </w:rPr>
              <w:drawing>
                <wp:anchor distT="0" distB="0" distL="114300" distR="114300" simplePos="0" relativeHeight="251659264" behindDoc="0" locked="1" layoutInCell="1" allowOverlap="1" wp14:anchorId="72F9A754" wp14:editId="6E9523BE">
                  <wp:simplePos x="0" y="0"/>
                  <wp:positionH relativeFrom="page">
                    <wp:posOffset>-381635</wp:posOffset>
                  </wp:positionH>
                  <wp:positionV relativeFrom="page">
                    <wp:posOffset>2540</wp:posOffset>
                  </wp:positionV>
                  <wp:extent cx="1686560" cy="647700"/>
                  <wp:effectExtent l="0" t="0" r="8890" b="0"/>
                  <wp:wrapNone/>
                  <wp:docPr id="1045917800" name="Graf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17800" name="Grafika 3">
                            <a:extLst>
                              <a:ext uri="{C183D7F6-B498-43B3-948B-1728B52AA6E4}">
                                <adec:decorative xmlns:adec="http://schemas.microsoft.com/office/drawing/2017/decorative" val="1"/>
                              </a:ext>
                            </a:extLst>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1686560" cy="647700"/>
                          </a:xfrm>
                          <a:prstGeom prst="rect">
                            <a:avLst/>
                          </a:prstGeom>
                        </pic:spPr>
                      </pic:pic>
                    </a:graphicData>
                  </a:graphic>
                  <wp14:sizeRelH relativeFrom="margin">
                    <wp14:pctWidth>0</wp14:pctWidth>
                  </wp14:sizeRelH>
                  <wp14:sizeRelV relativeFrom="margin">
                    <wp14:pctHeight>0</wp14:pctHeight>
                  </wp14:sizeRelV>
                </wp:anchor>
              </w:drawing>
            </w:r>
          </w:p>
        </w:tc>
        <w:tc>
          <w:tcPr>
            <w:tcW w:w="141" w:type="dxa"/>
            <w:shd w:val="clear" w:color="auto" w:fill="auto"/>
          </w:tcPr>
          <w:p w14:paraId="1D4FBDAE" w14:textId="77777777" w:rsidR="00F15688" w:rsidRDefault="00F15688" w:rsidP="00F83ABA"/>
        </w:tc>
        <w:tc>
          <w:tcPr>
            <w:tcW w:w="6236" w:type="dxa"/>
            <w:shd w:val="clear" w:color="auto" w:fill="auto"/>
            <w:vAlign w:val="bottom"/>
          </w:tcPr>
          <w:p w14:paraId="172C80EC" w14:textId="77777777" w:rsidR="00F15688" w:rsidRDefault="00F15688" w:rsidP="00F83ABA"/>
        </w:tc>
      </w:tr>
      <w:tr w:rsidR="00F15688" w:rsidRPr="00874AF9" w14:paraId="64FD93F5" w14:textId="77777777" w:rsidTr="00A95E80">
        <w:trPr>
          <w:trHeight w:val="2126"/>
        </w:trPr>
        <w:tc>
          <w:tcPr>
            <w:tcW w:w="2126" w:type="dxa"/>
            <w:shd w:val="clear" w:color="auto" w:fill="529DBA" w:themeFill="accent1"/>
          </w:tcPr>
          <w:p w14:paraId="2DC050EA" w14:textId="77777777" w:rsidR="00F15688" w:rsidRPr="00874AF9" w:rsidRDefault="00F15688" w:rsidP="00FC4D78">
            <w:pPr>
              <w:jc w:val="left"/>
            </w:pPr>
          </w:p>
        </w:tc>
        <w:tc>
          <w:tcPr>
            <w:tcW w:w="141" w:type="dxa"/>
          </w:tcPr>
          <w:p w14:paraId="45ECF8AD" w14:textId="77777777" w:rsidR="00F15688" w:rsidRDefault="00F15688" w:rsidP="00F83ABA"/>
        </w:tc>
        <w:tc>
          <w:tcPr>
            <w:tcW w:w="6236" w:type="dxa"/>
            <w:vAlign w:val="bottom"/>
          </w:tcPr>
          <w:sdt>
            <w:sdtPr>
              <w:alias w:val="Title"/>
              <w:tag w:val="Title"/>
              <w:id w:val="1340888136"/>
              <w:lock w:val="sdtLocked"/>
              <w:placeholder>
                <w:docPart w:val="992B4683180743168FD65CAD812FF6DB"/>
              </w:placeholder>
              <w:dataBinding w:prefixMappings="xmlns:ns0='http://purl.org/dc/elements/1.1/' xmlns:ns1='http://schemas.openxmlformats.org/package/2006/metadata/core-properties' " w:xpath="/ns1:coreProperties[1]/ns0:title[1]" w:storeItemID="{6C3C8BC8-F283-45AE-878A-BAB7291924A1}"/>
              <w15:color w:val="008080"/>
              <w:text w:multiLine="1"/>
            </w:sdtPr>
            <w:sdtEndPr/>
            <w:sdtContent>
              <w:p w14:paraId="2F0CCC41" w14:textId="77777777" w:rsidR="00F15688" w:rsidRDefault="009563D7" w:rsidP="00F15688">
                <w:pPr>
                  <w:pStyle w:val="Naslov"/>
                </w:pPr>
                <w:r>
                  <w:t>Jedrske novice iz Slovenije</w:t>
                </w:r>
              </w:p>
            </w:sdtContent>
          </w:sdt>
          <w:sdt>
            <w:sdtPr>
              <w:alias w:val="Datum objave"/>
              <w:tag w:val="Datum objave"/>
              <w:id w:val="1902095452"/>
              <w:lock w:val="sdtLocked"/>
              <w:placeholder>
                <w:docPart w:val="A7BA45BEE01F4910B85D020EADB56B17"/>
              </w:placeholder>
              <w:dataBinding w:prefixMappings="xmlns:ns0='http://schemas.microsoft.com/office/2006/coverPageProps' " w:xpath="/ns0:CoverPageProperties[1]/ns0:PublishDate[1]" w:storeItemID="{55AF091B-3C7A-41E3-B477-F2FDAA23CFDA}"/>
              <w15:color w:val="008080"/>
              <w:date w:fullDate="2025-03-27T00:00:00Z">
                <w:dateFormat w:val="MMMM yyyy"/>
                <w:lid w:val="sl-SI"/>
                <w:storeMappedDataAs w:val="dateTime"/>
                <w:calendar w:val="gregorian"/>
              </w:date>
            </w:sdtPr>
            <w:sdtEndPr/>
            <w:sdtContent>
              <w:p w14:paraId="1904B76D" w14:textId="27BD9F2A" w:rsidR="00F15688" w:rsidRPr="00874AF9" w:rsidRDefault="00B24135" w:rsidP="00F15688">
                <w:pPr>
                  <w:pStyle w:val="Podnaslov"/>
                </w:pPr>
                <w:r>
                  <w:t>marec 2025</w:t>
                </w:r>
              </w:p>
            </w:sdtContent>
          </w:sdt>
        </w:tc>
      </w:tr>
      <w:tr w:rsidR="00F15688" w:rsidRPr="006E1E8D" w14:paraId="6486014E" w14:textId="77777777" w:rsidTr="00A95E80">
        <w:trPr>
          <w:trHeight w:val="567"/>
        </w:trPr>
        <w:tc>
          <w:tcPr>
            <w:tcW w:w="2126" w:type="dxa"/>
            <w:vAlign w:val="center"/>
          </w:tcPr>
          <w:p w14:paraId="6F220328" w14:textId="77777777" w:rsidR="00F15688" w:rsidRPr="006E1E8D" w:rsidRDefault="00F15688" w:rsidP="00FC4D78">
            <w:pPr>
              <w:jc w:val="left"/>
            </w:pPr>
          </w:p>
        </w:tc>
        <w:tc>
          <w:tcPr>
            <w:tcW w:w="141" w:type="dxa"/>
            <w:vAlign w:val="center"/>
          </w:tcPr>
          <w:p w14:paraId="06DFF79E" w14:textId="77777777" w:rsidR="00F15688" w:rsidRPr="006E1E8D" w:rsidRDefault="00F15688" w:rsidP="00FC4D78">
            <w:pPr>
              <w:jc w:val="left"/>
            </w:pPr>
          </w:p>
        </w:tc>
        <w:tc>
          <w:tcPr>
            <w:tcW w:w="6236" w:type="dxa"/>
            <w:vAlign w:val="center"/>
          </w:tcPr>
          <w:p w14:paraId="592B1308" w14:textId="77777777" w:rsidR="00F15688" w:rsidRPr="006E1E8D" w:rsidRDefault="00F15688" w:rsidP="00FC4D78">
            <w:pPr>
              <w:jc w:val="left"/>
            </w:pPr>
          </w:p>
        </w:tc>
      </w:tr>
    </w:tbl>
    <w:p w14:paraId="03ED00A8" w14:textId="77777777" w:rsidR="00D156AC" w:rsidRDefault="003058E2" w:rsidP="00D156AC">
      <w:pPr>
        <w:pStyle w:val="NaslovTOC"/>
      </w:pPr>
      <w:bookmarkStart w:id="0" w:name="_Toc74219304"/>
      <w:bookmarkStart w:id="1" w:name="_Toc106616592"/>
      <w:bookmarkStart w:id="2" w:name="_Toc143683986"/>
      <w:r>
        <w:t>Kratek povzetek</w:t>
      </w:r>
    </w:p>
    <w:sdt>
      <w:sdtPr>
        <w:rPr>
          <w:lang w:eastAsia="sl-SI"/>
        </w:rPr>
        <w:alias w:val="Brief Summary"/>
        <w:tag w:val="Brief Summary"/>
        <w:id w:val="-1392884752"/>
        <w:lock w:val="sdtLocked"/>
        <w:placeholder>
          <w:docPart w:val="CE828C1248204BC3BD3483E64E1503BD"/>
        </w:placeholder>
        <w15:color w:val="008080"/>
      </w:sdtPr>
      <w:sdtEndPr/>
      <w:sdtContent>
        <w:sdt>
          <w:sdtPr>
            <w:rPr>
              <w:lang w:eastAsia="sl-SI"/>
            </w:rPr>
            <w:alias w:val="Brief Summary"/>
            <w:tag w:val="Brief Summary"/>
            <w:id w:val="253549973"/>
            <w:placeholder>
              <w:docPart w:val="54E0377081C6484F9CD1A45E8376057C"/>
            </w:placeholder>
            <w15:color w:val="008080"/>
          </w:sdtPr>
          <w:sdtEndPr/>
          <w:sdtContent>
            <w:p w14:paraId="18415E48" w14:textId="082D5D98" w:rsidR="00284251" w:rsidRDefault="00BB44A6" w:rsidP="00D156AC">
              <w:r>
                <w:t xml:space="preserve">V </w:t>
              </w:r>
              <w:r w:rsidRPr="003E0E31">
                <w:t>obdobju poročanja od oktobra 2024</w:t>
              </w:r>
              <w:r>
                <w:t xml:space="preserve"> do marca 2025</w:t>
              </w:r>
              <w:r w:rsidRPr="003E0E31">
                <w:t xml:space="preserve"> so vsi jedrski objekti v državi obratovali </w:t>
              </w:r>
              <w:r w:rsidR="00B73B08">
                <w:t>v skladu z</w:t>
              </w:r>
              <w:r w:rsidR="00B73B08" w:rsidRPr="003E0E31">
                <w:t xml:space="preserve"> varnostni</w:t>
              </w:r>
              <w:r w:rsidR="00B73B08">
                <w:t>mi pogoji in</w:t>
              </w:r>
              <w:r w:rsidR="00B73B08" w:rsidRPr="003E0E31">
                <w:t xml:space="preserve"> omejit</w:t>
              </w:r>
              <w:r w:rsidR="00B73B08">
                <w:t>vami</w:t>
              </w:r>
              <w:r w:rsidRPr="003E0E31">
                <w:t>.</w:t>
              </w:r>
              <w:r>
                <w:t xml:space="preserve"> </w:t>
              </w:r>
              <w:r w:rsidR="00284251">
                <w:t>Vzroki za puščanje v sistemu primarnega hladila v Nuklearni elektrarni Krško (NEK) so bili ugotovljeni, analiza korektivnih ukrepov pa je še v teku. Gradnja odlagališča nizko in srednje radioaktivnih odpadkov (NSRAO) napreduje po terminskem načrtu. Aktivnosti pri projektu morebitne nove jedrske elektrarne v Sloveniji še vedno potekajo.</w:t>
              </w:r>
            </w:p>
            <w:p w14:paraId="70605F7A" w14:textId="3209630E" w:rsidR="00BB44A6" w:rsidRPr="00D156AC" w:rsidRDefault="00284251" w:rsidP="00D156AC">
              <w:r>
                <w:t xml:space="preserve">Uprava </w:t>
              </w:r>
              <w:r w:rsidRPr="003E0E31">
                <w:t>Republike Slovenije za jedrsko varnost (URSJV) še naprej vzdržuje tesne dvostranske stike z upravnimi organi drugih držav</w:t>
              </w:r>
              <w:r>
                <w:t xml:space="preserve"> in zagotavlja redna usposabljanja svojega osebja na področju pripravljenosti na izredne dogodke. Slovenski </w:t>
              </w:r>
              <w:r w:rsidR="00540ADA">
                <w:t xml:space="preserve">sistem za zgodnje obveščanje pri spremljanju radioaktivnosti </w:t>
              </w:r>
              <w:r w:rsidR="00934E3B">
                <w:t xml:space="preserve">v okolju </w:t>
              </w:r>
              <w:r w:rsidR="00540ADA">
                <w:t>se prenavlja in posodablja.</w:t>
              </w:r>
              <w:r>
                <w:t xml:space="preserve"> </w:t>
              </w:r>
            </w:p>
          </w:sdtContent>
        </w:sdt>
      </w:sdtContent>
    </w:sdt>
    <w:tbl>
      <w:tblPr>
        <w:tblStyle w:val="Tabelamrea"/>
        <w:tblW w:w="0" w:type="auto"/>
        <w:tblLook w:val="04A0" w:firstRow="1" w:lastRow="0" w:firstColumn="1" w:lastColumn="0" w:noHBand="0" w:noVBand="1"/>
      </w:tblPr>
      <w:tblGrid>
        <w:gridCol w:w="8494"/>
      </w:tblGrid>
      <w:tr w:rsidR="00F83ABA" w14:paraId="277E2EE5" w14:textId="77777777" w:rsidTr="00FC4D78">
        <w:trPr>
          <w:trHeight w:val="495"/>
        </w:trPr>
        <w:tc>
          <w:tcPr>
            <w:tcW w:w="8494" w:type="dxa"/>
            <w:tcBorders>
              <w:top w:val="nil"/>
              <w:left w:val="nil"/>
              <w:bottom w:val="nil"/>
              <w:right w:val="nil"/>
            </w:tcBorders>
            <w:shd w:val="clear" w:color="auto" w:fill="529DBA" w:themeFill="accent1"/>
          </w:tcPr>
          <w:p w14:paraId="05DA6C6C" w14:textId="77777777" w:rsidR="00F83ABA" w:rsidRDefault="00F83ABA" w:rsidP="00FC4D78">
            <w:pPr>
              <w:jc w:val="left"/>
            </w:pPr>
          </w:p>
        </w:tc>
      </w:tr>
    </w:tbl>
    <w:p w14:paraId="2ED9E1DB" w14:textId="77777777" w:rsidR="00F83ABA" w:rsidRDefault="00F83ABA" w:rsidP="00F83ABA"/>
    <w:p w14:paraId="77BA6027" w14:textId="4DBE288B" w:rsidR="009F7A11" w:rsidRDefault="009B3517" w:rsidP="009F7A11">
      <w:pPr>
        <w:pStyle w:val="Naslov1"/>
      </w:pPr>
      <w:r>
        <w:t>Nuklearna elektrarna Krško</w:t>
      </w:r>
    </w:p>
    <w:p w14:paraId="319C5134" w14:textId="6069A8DD" w:rsidR="009B3517" w:rsidRPr="00972BA5" w:rsidRDefault="009B3517" w:rsidP="009B3517">
      <w:pPr>
        <w:pStyle w:val="Naslov2"/>
      </w:pPr>
      <w:r w:rsidRPr="00972BA5">
        <w:t>Nenačrtovana zaustavitev zaradi puščanja primarnega hladila – nove informacije</w:t>
      </w:r>
      <w:r>
        <w:t xml:space="preserve">: </w:t>
      </w:r>
      <w:r w:rsidR="00863150">
        <w:t>poročilo o</w:t>
      </w:r>
      <w:r w:rsidR="002D440D">
        <w:t xml:space="preserve"> neposrednih in temeljnih vzrok</w:t>
      </w:r>
      <w:r w:rsidR="00863150">
        <w:t>ih</w:t>
      </w:r>
    </w:p>
    <w:p w14:paraId="7001D481" w14:textId="77777777" w:rsidR="000D60B8" w:rsidRDefault="000D60B8" w:rsidP="000D60B8">
      <w:r>
        <w:t xml:space="preserve">4. oktobra 2023 je osebje elektrarne zaznalo puščanje primarnega sistema. Natančnega mesta puščanja ni bilo možno ugotoviti, zato je osebje elektrarne preventivno zaustavilo elektrarno. Po zaustavitvi je bilo ugotovljeno puščanje na zvaru cevovoda za varnostno vbrizgavanje v bližini reaktorske posode. Sprejeta je bila odločitev o zamenjavi puščajočega cevovoda, prav tako pa tudi cevovoda na drugi liniji sistema za varnostno vbrizgavanje. Oba cevovoda so zamenjali v delu med priključkom na reaktorsko posodo in prvim izolacijskim ventilom. Na obeh novih linijah so bili nameščeni dodatni temperaturni senzorji, na liniji ki je puščala, pa tudi merilniki napetosti in senzorji premika cevovoda. </w:t>
      </w:r>
    </w:p>
    <w:p w14:paraId="6687148A" w14:textId="63DB508E" w:rsidR="000D60B8" w:rsidRDefault="000D60B8" w:rsidP="000D60B8">
      <w:r>
        <w:t xml:space="preserve">Odrezana cevovoda sta bila poslana v ZDA, kjer so v vroči celici Westinghouse laboratorija opravili mehanske in kemične preiskave ter </w:t>
      </w:r>
      <w:proofErr w:type="spellStart"/>
      <w:r>
        <w:t>metalografske</w:t>
      </w:r>
      <w:proofErr w:type="spellEnd"/>
      <w:r>
        <w:t xml:space="preserve"> analize osnovnega materiala, zvara in razpoke. Podatki iz laboratorijskih testov ter med obratovanjem pridobljeni rezultati meritev temperature in premikov cevovodov so bili uporabljeni kot vhodni podatek za </w:t>
      </w:r>
      <w:proofErr w:type="spellStart"/>
      <w:r w:rsidR="00797CAE">
        <w:t>termohidravlične</w:t>
      </w:r>
      <w:proofErr w:type="spellEnd"/>
      <w:r w:rsidR="00797CAE">
        <w:t xml:space="preserve"> </w:t>
      </w:r>
      <w:r>
        <w:t xml:space="preserve">in </w:t>
      </w:r>
      <w:r>
        <w:lastRenderedPageBreak/>
        <w:t xml:space="preserve">mehanske analize, ki sta jih izvedla </w:t>
      </w:r>
      <w:proofErr w:type="spellStart"/>
      <w:r>
        <w:t>Westinghouse</w:t>
      </w:r>
      <w:proofErr w:type="spellEnd"/>
      <w:r>
        <w:t xml:space="preserve"> in </w:t>
      </w:r>
      <w:proofErr w:type="spellStart"/>
      <w:r>
        <w:t>Ansaldo</w:t>
      </w:r>
      <w:proofErr w:type="spellEnd"/>
      <w:r>
        <w:t xml:space="preserve">. Westinghouse je pripravil poročilo o analizi vzroka za puščanje cevovoda. Tehnične podporne organizacije Institut Jožef Stefan, Fakulteta za strojništvo v Ljubljani in Fakulteta za elektrotehniko in računalništvo v Zagrebu so izvedle neodvisen pregled teh analiz. </w:t>
      </w:r>
    </w:p>
    <w:p w14:paraId="15A13F7B" w14:textId="62AD6758" w:rsidR="000D60B8" w:rsidRDefault="000D60B8" w:rsidP="000D60B8">
      <w:r>
        <w:t>Poročilo o analizi temeljnih vzrokov kot glavni vzrok nastanka razpoke navaja</w:t>
      </w:r>
      <w:r w:rsidR="00797CAE">
        <w:t xml:space="preserve"> </w:t>
      </w:r>
      <w:r w:rsidR="00797CAE" w:rsidRPr="00797CAE">
        <w:t>pomanjkljivosti pri projektiranju, in sicer</w:t>
      </w:r>
      <w:r>
        <w:t xml:space="preserve"> prekomerno </w:t>
      </w:r>
      <w:r w:rsidR="00797CAE">
        <w:t>toplotno razslojenost</w:t>
      </w:r>
      <w:r>
        <w:t xml:space="preserve"> kot posledico nizkega pretoka varnostnega vbrizgavanja v reaktorsko posodo med preteklimi dogodki (op.: v obdobju 2005 do 2013 so bili trije dogodki, ko je po signalu sistema za proženje varnostnih sistemov prišlo do vbrizgavanja hladila v reaktorsko posodo) ter manjše </w:t>
      </w:r>
      <w:r w:rsidR="00797CAE">
        <w:t>toplotne razslojenosti</w:t>
      </w:r>
      <w:r>
        <w:t xml:space="preserve">, ki so posledica </w:t>
      </w:r>
      <w:r w:rsidR="00797CAE">
        <w:t xml:space="preserve">pretoka </w:t>
      </w:r>
      <w:r>
        <w:t xml:space="preserve">hladila iz reaktorske posode v cevovod in nazaj. Čeprav so temperature pri tej </w:t>
      </w:r>
      <w:r w:rsidR="00797CAE">
        <w:t>toplotni razslojenosti</w:t>
      </w:r>
      <w:r>
        <w:t xml:space="preserve"> le malo spreminjajo, se pojav ponavlja v hitrih ciklih, kar lahko povzroči utrujenost materiala. Določeni so tudi prispevni vzroki za nastanek razpoke in sicer nepravilna vgradnja cevovoda, ki je povzročila dodatne upogibne napetosti v steni cevi, ter dejstvo, da zvar, kjer je razpoka nastala, ni bil vključen v periodične medobratovalne preglede z ultrazvokom, saj na tem mestu ni bila </w:t>
      </w:r>
      <w:r w:rsidR="00797CAE">
        <w:t xml:space="preserve">prepoznana </w:t>
      </w:r>
      <w:r>
        <w:t xml:space="preserve">možnost </w:t>
      </w:r>
      <w:r w:rsidR="00797CAE">
        <w:t>toplotnega razslojevanja</w:t>
      </w:r>
      <w:r>
        <w:t>.</w:t>
      </w:r>
    </w:p>
    <w:p w14:paraId="660D1258" w14:textId="2C809455" w:rsidR="000D60B8" w:rsidRDefault="000D60B8" w:rsidP="000D60B8">
      <w:r>
        <w:t xml:space="preserve">Na podlagi poročila o analizi temeljnih vzrokov je NEK pripravil načrt za zmanjšanje učinkov </w:t>
      </w:r>
      <w:r w:rsidR="00797CAE">
        <w:t>toplotnega razslojevanja</w:t>
      </w:r>
      <w:r>
        <w:t xml:space="preserve">, ki vključuje: </w:t>
      </w:r>
    </w:p>
    <w:p w14:paraId="1E85B0CF" w14:textId="77777777" w:rsidR="000D60B8" w:rsidRDefault="000D60B8" w:rsidP="000D60B8">
      <w:pPr>
        <w:numPr>
          <w:ilvl w:val="0"/>
          <w:numId w:val="16"/>
        </w:numPr>
        <w:spacing w:after="0" w:line="240" w:lineRule="auto"/>
        <w:jc w:val="left"/>
        <w:rPr>
          <w:rFonts w:eastAsia="Times New Roman"/>
        </w:rPr>
      </w:pPr>
      <w:r>
        <w:rPr>
          <w:rFonts w:eastAsia="Times New Roman"/>
        </w:rPr>
        <w:t>spremljanje temperatur in premikov cevovoda z namenom pridobitve dejanskih vrednosti, ki bodo kot vhodni podatki vključeni v bodoče analitične modele;</w:t>
      </w:r>
    </w:p>
    <w:p w14:paraId="09DCABD3" w14:textId="77777777" w:rsidR="000D60B8" w:rsidRDefault="000D60B8" w:rsidP="000D60B8">
      <w:pPr>
        <w:numPr>
          <w:ilvl w:val="0"/>
          <w:numId w:val="16"/>
        </w:numPr>
        <w:spacing w:after="0" w:line="240" w:lineRule="auto"/>
        <w:jc w:val="left"/>
        <w:rPr>
          <w:rFonts w:eastAsia="Times New Roman"/>
        </w:rPr>
      </w:pPr>
      <w:r>
        <w:rPr>
          <w:rFonts w:eastAsia="Times New Roman"/>
        </w:rPr>
        <w:t>vključitev zvarov obeh zamenjanih cevovodov v program medobratovalnih pregledov, pregled z ultrazvokom se opravi vsakih 5 let;</w:t>
      </w:r>
    </w:p>
    <w:p w14:paraId="71B88116" w14:textId="77777777" w:rsidR="000D60B8" w:rsidRDefault="000D60B8" w:rsidP="000D60B8">
      <w:pPr>
        <w:numPr>
          <w:ilvl w:val="0"/>
          <w:numId w:val="16"/>
        </w:numPr>
        <w:spacing w:after="0" w:line="240" w:lineRule="auto"/>
        <w:jc w:val="left"/>
        <w:rPr>
          <w:rFonts w:eastAsia="Times New Roman"/>
        </w:rPr>
      </w:pPr>
      <w:r>
        <w:rPr>
          <w:rFonts w:eastAsia="Times New Roman"/>
        </w:rPr>
        <w:t>analizo napetosti in deformacij cevovodov, upoštevajoč toplotno izolacijo in brez nje, z namenom določitve potrebe po namestitvi dodatne toplotne izolacije. </w:t>
      </w:r>
    </w:p>
    <w:p w14:paraId="4C7DFC8E" w14:textId="0734802F" w:rsidR="00934E3B" w:rsidRDefault="00934E3B" w:rsidP="00934E3B">
      <w:pPr>
        <w:pStyle w:val="Naslov1"/>
      </w:pPr>
      <w:r>
        <w:t>Projekt JEK2 – Nova jedrska elektrarna v Sloveniji</w:t>
      </w:r>
    </w:p>
    <w:p w14:paraId="291249EA" w14:textId="57DEA05B" w:rsidR="009563B7" w:rsidRPr="0051685B" w:rsidRDefault="009563B7" w:rsidP="009563B7">
      <w:r w:rsidRPr="008E5A80">
        <w:rPr>
          <w:rFonts w:cs="Arial"/>
        </w:rPr>
        <w:t xml:space="preserve">Vlada Republike Slovenije še naprej </w:t>
      </w:r>
      <w:r>
        <w:rPr>
          <w:rFonts w:cs="Arial"/>
        </w:rPr>
        <w:t>izvaja aktivnosti</w:t>
      </w:r>
      <w:r w:rsidRPr="008E5A80">
        <w:rPr>
          <w:rFonts w:cs="Arial"/>
        </w:rPr>
        <w:t xml:space="preserve"> pri projektu </w:t>
      </w:r>
      <w:r>
        <w:rPr>
          <w:rFonts w:cs="Arial"/>
        </w:rPr>
        <w:t xml:space="preserve">morebitne </w:t>
      </w:r>
      <w:r w:rsidRPr="008E5A80">
        <w:rPr>
          <w:rFonts w:cs="Arial"/>
        </w:rPr>
        <w:t>JEK2 prek poseb</w:t>
      </w:r>
      <w:r>
        <w:rPr>
          <w:rFonts w:cs="Arial"/>
        </w:rPr>
        <w:t>ej imenovanega</w:t>
      </w:r>
      <w:r w:rsidRPr="008E5A80">
        <w:rPr>
          <w:rFonts w:cs="Arial"/>
        </w:rPr>
        <w:t xml:space="preserve"> državnega sekretarja v kabinetu predsednika vlade, ki je odgovoren za usklajevanje</w:t>
      </w:r>
      <w:r>
        <w:rPr>
          <w:rFonts w:cs="Arial"/>
        </w:rPr>
        <w:t xml:space="preserve"> dela</w:t>
      </w:r>
      <w:r w:rsidRPr="008E5A80">
        <w:rPr>
          <w:rFonts w:cs="Arial"/>
        </w:rPr>
        <w:t xml:space="preserve"> različnih ministrstev in upravnih organov</w:t>
      </w:r>
      <w:r>
        <w:rPr>
          <w:rFonts w:cs="Arial"/>
        </w:rPr>
        <w:t>, vključno z URSJV,</w:t>
      </w:r>
      <w:r w:rsidRPr="008E5A80">
        <w:rPr>
          <w:rFonts w:cs="Arial"/>
        </w:rPr>
        <w:t xml:space="preserve"> pri pripravi projekta in postopkih izdaje dovoljenj.</w:t>
      </w:r>
    </w:p>
    <w:p w14:paraId="74DF0562" w14:textId="600C21E5" w:rsidR="00CB4D9F" w:rsidRDefault="00CB4D9F" w:rsidP="009563B7">
      <w:r>
        <w:t>Projekt se nadaljuje s pripravami študij in druge dokumentacije za izvedbo Državnega prostorskega načrt</w:t>
      </w:r>
      <w:r w:rsidR="007F1FBE">
        <w:t xml:space="preserve">a (DPN) in potrebnih posodobitev krajevne infrastrukture. Začetek postopka priprave DPN je predviden v letu 2025. 15. oktobra 2024 je investitor, GEN </w:t>
      </w:r>
      <w:r w:rsidR="002843F9">
        <w:t>e</w:t>
      </w:r>
      <w:r w:rsidR="007F1FBE">
        <w:t>nergija d.</w:t>
      </w:r>
      <w:r w:rsidR="00E53F2E">
        <w:t xml:space="preserve"> </w:t>
      </w:r>
      <w:r w:rsidR="007F1FBE">
        <w:t>o.</w:t>
      </w:r>
      <w:r w:rsidR="00E53F2E">
        <w:t xml:space="preserve"> </w:t>
      </w:r>
      <w:r w:rsidR="007F1FBE">
        <w:t>o., Ministrstvu za okolje, prostor in energijo (MOPE) poslal dopolnjeno pobudo za DPN. Po podrobnem pregledu je MOPE potrdil, da je pobuda skladna z ustreznimi državnimi strategijami in zakonodajo, zato je pobudo potrdil in jo posredoval Ministrstvu za naravne vire in prostor (MNVP), ki je pristojno za strateško prostorsko načrtovanje. MNVP je</w:t>
      </w:r>
      <w:r w:rsidR="00E53F2E">
        <w:t xml:space="preserve"> </w:t>
      </w:r>
      <w:r w:rsidR="002843F9">
        <w:t>po pregledu vsebine pobude zahteval nadaljnja pojasnila in več dopolnitev. URSJV je bil kot</w:t>
      </w:r>
      <w:r w:rsidR="007F1FBE">
        <w:t xml:space="preserve"> </w:t>
      </w:r>
      <w:r w:rsidR="002843F9">
        <w:t xml:space="preserve">upravni organ v sestani MNVP vključen v postopek pregleda in je podal pripombe v zvezi z jedrsko in sevalno varnostjo. </w:t>
      </w:r>
      <w:r w:rsidR="007F1FBE">
        <w:t xml:space="preserve">    </w:t>
      </w:r>
    </w:p>
    <w:p w14:paraId="6F4E75EA" w14:textId="1C3F47DC" w:rsidR="002843F9" w:rsidRDefault="002843F9" w:rsidP="009563B7">
      <w:r>
        <w:t xml:space="preserve">Vzporedno je GEN energija d. o. o. začel s pripravo tehnične študije izvedljivosti, kjer bosta sodelovala dva ponudnika jedrskih elektrarn: EDF in Westinghouse. Študija bo dokončana proti koncu leta 2025. Tretji potencialni ponudnik, </w:t>
      </w:r>
      <w:r w:rsidR="009563D7">
        <w:t xml:space="preserve">korejski </w:t>
      </w:r>
      <w:r>
        <w:t xml:space="preserve">KHNP, ne bo več sodeloval v </w:t>
      </w:r>
      <w:r w:rsidR="00A40375">
        <w:t xml:space="preserve">projektu </w:t>
      </w:r>
      <w:r>
        <w:t xml:space="preserve">JEK2.   </w:t>
      </w:r>
    </w:p>
    <w:p w14:paraId="4636A782" w14:textId="5BB550AD" w:rsidR="002843F9" w:rsidRDefault="002843F9" w:rsidP="002843F9">
      <w:pPr>
        <w:rPr>
          <w:rFonts w:ascii="Republika" w:hAnsi="Republika"/>
          <w:color w:val="3E7C94"/>
        </w:rPr>
      </w:pPr>
      <w:r>
        <w:t xml:space="preserve">URSJV v sklopu projekta nadaljuje s pripravo potrebne zakonodaje in smernic za novogradnje. V pripravi je revizija </w:t>
      </w:r>
      <w:r w:rsidRPr="00A40375">
        <w:rPr>
          <w:i/>
          <w:iCs/>
        </w:rPr>
        <w:t>Uredbe o območjih omejene rabe prostora zaradi jedrskega objekta in o pogojih gradnje objektov na teh območjih</w:t>
      </w:r>
      <w:r w:rsidR="00A40375">
        <w:t xml:space="preserve">. V letu 2025 bo prenovljena </w:t>
      </w:r>
      <w:r w:rsidR="00A40375" w:rsidRPr="00A40375">
        <w:rPr>
          <w:i/>
          <w:iCs/>
        </w:rPr>
        <w:t>Praktična smernica o vsebini varnostnega poročila sevalnih ali jedrskih objektov</w:t>
      </w:r>
      <w:r w:rsidR="00A40375">
        <w:t xml:space="preserve">, izdana pa bo še nova </w:t>
      </w:r>
      <w:r w:rsidR="009563D7">
        <w:rPr>
          <w:i/>
          <w:iCs/>
        </w:rPr>
        <w:t>P</w:t>
      </w:r>
      <w:r w:rsidR="00A40375" w:rsidRPr="00A40375">
        <w:rPr>
          <w:i/>
          <w:iCs/>
        </w:rPr>
        <w:t>raktična smernica o postopku umeščanja novih jedrskih objektov</w:t>
      </w:r>
      <w:r w:rsidR="009563D7">
        <w:rPr>
          <w:i/>
          <w:iCs/>
        </w:rPr>
        <w:t xml:space="preserve"> v prostor</w:t>
      </w:r>
      <w:r w:rsidR="00A40375">
        <w:t xml:space="preserve">. </w:t>
      </w:r>
    </w:p>
    <w:p w14:paraId="014E8AA4" w14:textId="0BCBDA91" w:rsidR="00AD5A1A" w:rsidRDefault="00934E3B" w:rsidP="00AD5A1A">
      <w:pPr>
        <w:pStyle w:val="Naslov1"/>
      </w:pPr>
      <w:r>
        <w:lastRenderedPageBreak/>
        <w:t>Ravnanje z radioaktivnimi odpadki</w:t>
      </w:r>
    </w:p>
    <w:p w14:paraId="3D296D8D" w14:textId="34481CBC" w:rsidR="00AD5A1A" w:rsidRPr="00AD5A1A" w:rsidRDefault="00934E3B" w:rsidP="00AD5A1A">
      <w:pPr>
        <w:pStyle w:val="Naslov2"/>
      </w:pPr>
      <w:r>
        <w:t>Gradnja odlagališča NSRAO</w:t>
      </w:r>
    </w:p>
    <w:p w14:paraId="73E12FDB" w14:textId="0C70F416" w:rsidR="009335C3" w:rsidRDefault="009335C3" w:rsidP="009335C3">
      <w:r>
        <w:t xml:space="preserve">Gradnja odlagališča NSRAO v Vrbini v občini Krško se odvija skladno s terminskim načrtom. Konec leta 2024 je bil dokončan podporni zid </w:t>
      </w:r>
      <w:r w:rsidR="0089083C">
        <w:t xml:space="preserve">odlagalnega silosa. Razbremenilni vodnjaki </w:t>
      </w:r>
      <w:r w:rsidR="00FD45D9">
        <w:t xml:space="preserve">v območju silosa </w:t>
      </w:r>
      <w:r w:rsidR="0089083C">
        <w:t xml:space="preserve">so bili </w:t>
      </w:r>
      <w:r w:rsidR="000E33BE">
        <w:t xml:space="preserve">zgrajeni </w:t>
      </w:r>
      <w:r w:rsidR="0089083C">
        <w:t xml:space="preserve">v začetku leta 2025. Sledili bodo izkopi in pričetek gradnje sekundarnega zidu silosa. </w:t>
      </w:r>
    </w:p>
    <w:p w14:paraId="328D4DC1" w14:textId="77777777" w:rsidR="009335C3" w:rsidRPr="0051685B" w:rsidRDefault="009335C3" w:rsidP="009335C3">
      <w:pPr>
        <w:ind w:right="-142"/>
      </w:pPr>
      <w:r w:rsidRPr="0051685B">
        <w:rPr>
          <w:noProof/>
        </w:rPr>
        <w:drawing>
          <wp:inline distT="0" distB="0" distL="0" distR="0" wp14:anchorId="1FF3C482" wp14:editId="10C13DBB">
            <wp:extent cx="2691279" cy="1515110"/>
            <wp:effectExtent l="0" t="0" r="0" b="8890"/>
            <wp:docPr id="215819791" name="Slika 2" descr="Gradbišče silosa med izvajanjem del, izkopavanje zemlje z dvema gradbenima stro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19791" name="Slika 2" descr="Gradbišče silosa med izvajanjem del, izkopavanje zemlje z dvema gradbenima strojem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6661" cy="1529400"/>
                    </a:xfrm>
                    <a:prstGeom prst="rect">
                      <a:avLst/>
                    </a:prstGeom>
                    <a:noFill/>
                  </pic:spPr>
                </pic:pic>
              </a:graphicData>
            </a:graphic>
          </wp:inline>
        </w:drawing>
      </w:r>
      <w:r w:rsidRPr="0051685B">
        <w:rPr>
          <w:noProof/>
        </w:rPr>
        <w:drawing>
          <wp:inline distT="0" distB="0" distL="0" distR="0" wp14:anchorId="091B4A2B" wp14:editId="414C9F28">
            <wp:extent cx="2693370" cy="1516209"/>
            <wp:effectExtent l="0" t="0" r="0" b="8255"/>
            <wp:docPr id="91083038" name="Slika 1" descr="Gradbišče z izkopanim obročem bodočega si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3038" name="Slika 1" descr="Gradbišče z izkopanim obročem bodočega silos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0126" cy="1536900"/>
                    </a:xfrm>
                    <a:prstGeom prst="rect">
                      <a:avLst/>
                    </a:prstGeom>
                    <a:noFill/>
                    <a:ln>
                      <a:noFill/>
                    </a:ln>
                  </pic:spPr>
                </pic:pic>
              </a:graphicData>
            </a:graphic>
          </wp:inline>
        </w:drawing>
      </w:r>
    </w:p>
    <w:p w14:paraId="71ECAE9D" w14:textId="7B8F60C1" w:rsidR="009335C3" w:rsidRPr="0051685B" w:rsidRDefault="0089083C" w:rsidP="009335C3">
      <w:pPr>
        <w:pStyle w:val="Napis"/>
      </w:pPr>
      <w:r>
        <w:t>Sliki</w:t>
      </w:r>
      <w:r w:rsidR="009335C3" w:rsidRPr="0051685B">
        <w:t xml:space="preserve"> </w:t>
      </w:r>
      <w:r w:rsidR="009335C3">
        <w:t>1</w:t>
      </w:r>
      <w:r w:rsidR="009335C3" w:rsidRPr="0051685B">
        <w:t xml:space="preserve"> </w:t>
      </w:r>
      <w:r>
        <w:t>in</w:t>
      </w:r>
      <w:r w:rsidR="009335C3" w:rsidRPr="0051685B">
        <w:t xml:space="preserve"> </w:t>
      </w:r>
      <w:r w:rsidR="009335C3">
        <w:t>2</w:t>
      </w:r>
      <w:r w:rsidR="009335C3" w:rsidRPr="0051685B">
        <w:t xml:space="preserve">: </w:t>
      </w:r>
      <w:r w:rsidR="000E33BE">
        <w:t>odstranitev</w:t>
      </w:r>
      <w:r w:rsidR="000E33BE" w:rsidRPr="0089083C">
        <w:t xml:space="preserve"> </w:t>
      </w:r>
      <w:r w:rsidRPr="0089083C">
        <w:t>opreme izvajalca gradnje podpornega zidu</w:t>
      </w:r>
      <w:r>
        <w:t xml:space="preserve"> in gradnja </w:t>
      </w:r>
      <w:r w:rsidRPr="0089083C">
        <w:t>povezov</w:t>
      </w:r>
      <w:r>
        <w:t xml:space="preserve">alnega </w:t>
      </w:r>
      <w:r w:rsidRPr="0089083C">
        <w:t>armirano betonskega obroča</w:t>
      </w:r>
      <w:r w:rsidR="009335C3" w:rsidRPr="0051685B">
        <w:t>. A</w:t>
      </w:r>
      <w:r>
        <w:t>vto</w:t>
      </w:r>
      <w:r w:rsidR="009335C3" w:rsidRPr="0051685B">
        <w:t>r: ARAO.</w:t>
      </w:r>
    </w:p>
    <w:p w14:paraId="145CE2B6" w14:textId="3F3F89D6" w:rsidR="00AD5A1A" w:rsidRDefault="00934E3B" w:rsidP="00934E3B">
      <w:pPr>
        <w:pStyle w:val="Naslov1"/>
      </w:pPr>
      <w:r>
        <w:t>Mednarodno sodelovanje</w:t>
      </w:r>
    </w:p>
    <w:p w14:paraId="6EAB86CC" w14:textId="6DC6A217" w:rsidR="00934E3B" w:rsidRDefault="00934E3B" w:rsidP="00934E3B">
      <w:pPr>
        <w:pStyle w:val="Naslov2"/>
      </w:pPr>
      <w:r>
        <w:t>Komisar Jedrske regulatorne komisije ZDA obiskal Slovenijo</w:t>
      </w:r>
    </w:p>
    <w:p w14:paraId="694C9B0A" w14:textId="008BDF2F" w:rsidR="00201149" w:rsidRPr="00201149" w:rsidRDefault="00201149" w:rsidP="00201149">
      <w:r w:rsidRPr="00201149">
        <w:t xml:space="preserve">V okviru prizadevanj za krepitev mednarodnega sodelovanja na področju jedrske varnosti je </w:t>
      </w:r>
      <w:r w:rsidR="009563D7" w:rsidRPr="00201149">
        <w:t xml:space="preserve">Slovenijo </w:t>
      </w:r>
      <w:r w:rsidRPr="00201149">
        <w:t xml:space="preserve">6. in 7. novembra </w:t>
      </w:r>
      <w:r w:rsidR="00A2536B">
        <w:t xml:space="preserve">2024 </w:t>
      </w:r>
      <w:r w:rsidRPr="00201149">
        <w:t xml:space="preserve">obiskala delegacija Jedrske regulatorne komisije ZDA (angleško </w:t>
      </w:r>
      <w:proofErr w:type="spellStart"/>
      <w:r w:rsidRPr="00201149">
        <w:t>Nuclear</w:t>
      </w:r>
      <w:proofErr w:type="spellEnd"/>
      <w:r w:rsidRPr="00201149">
        <w:t xml:space="preserve"> </w:t>
      </w:r>
      <w:proofErr w:type="spellStart"/>
      <w:r w:rsidRPr="00201149">
        <w:t>Regulatory</w:t>
      </w:r>
      <w:proofErr w:type="spellEnd"/>
      <w:r w:rsidRPr="00201149">
        <w:t xml:space="preserve"> </w:t>
      </w:r>
      <w:proofErr w:type="spellStart"/>
      <w:r w:rsidRPr="00201149">
        <w:t>Commission</w:t>
      </w:r>
      <w:proofErr w:type="spellEnd"/>
      <w:r w:rsidRPr="00201149">
        <w:t xml:space="preserve"> - NRC), ki jo je vodil komisar David A. Wright.</w:t>
      </w:r>
      <w:r>
        <w:t xml:space="preserve"> </w:t>
      </w:r>
      <w:r w:rsidRPr="00201149">
        <w:t>Delegacija se je srečala z vodstvom URSJV, glavne teme pogovorov so bile usmerjene v okrepitev sodelovanja med URSJV in NRC, zlasti na področju usposabljanja novih kadrov URSJV za jedrsko varnost in inšpekcijo. </w:t>
      </w:r>
      <w:r>
        <w:t>D</w:t>
      </w:r>
      <w:r w:rsidRPr="00201149">
        <w:t xml:space="preserve">elegacija NRC </w:t>
      </w:r>
      <w:r>
        <w:t xml:space="preserve">je </w:t>
      </w:r>
      <w:r w:rsidRPr="00201149">
        <w:t xml:space="preserve">v spremstvu URSJV obiskala </w:t>
      </w:r>
      <w:r>
        <w:t>tudi N</w:t>
      </w:r>
      <w:r w:rsidRPr="00201149">
        <w:t>EK</w:t>
      </w:r>
      <w:r>
        <w:t xml:space="preserve">. </w:t>
      </w:r>
      <w:r w:rsidRPr="00201149">
        <w:t>Obisk ameriške delegacije je potrdil dobro sodelovanje med Slovenijo in ZDA na področju jedrske varnosti in</w:t>
      </w:r>
      <w:r>
        <w:t xml:space="preserve"> </w:t>
      </w:r>
      <w:r w:rsidRPr="00201149">
        <w:t>izvajanj</w:t>
      </w:r>
      <w:r>
        <w:t>a</w:t>
      </w:r>
      <w:r w:rsidRPr="00201149">
        <w:t xml:space="preserve"> upravnega nadzora NEK ter odprl nove možnosti za nadaljnjo okrepitev tega sodelovanja</w:t>
      </w:r>
      <w:r>
        <w:t>.</w:t>
      </w:r>
      <w:r w:rsidRPr="00201149">
        <w:t> </w:t>
      </w:r>
    </w:p>
    <w:p w14:paraId="13049964" w14:textId="2A1148CD" w:rsidR="00934E3B" w:rsidRDefault="00934E3B" w:rsidP="00934E3B">
      <w:pPr>
        <w:pStyle w:val="Naslov2"/>
      </w:pPr>
      <w:r>
        <w:t>Tesni dvostranski odnosi s Hrvaško se nadaljujejo</w:t>
      </w:r>
    </w:p>
    <w:p w14:paraId="62A0E01A" w14:textId="1C2D5FD3" w:rsidR="00A2536B" w:rsidRPr="00A2536B" w:rsidRDefault="00A2536B" w:rsidP="00A2536B">
      <w:r>
        <w:t xml:space="preserve">Redno srečanje </w:t>
      </w:r>
      <w:r w:rsidRPr="00A2536B">
        <w:t>v okviru izvajanja sporazuma</w:t>
      </w:r>
      <w:r>
        <w:t xml:space="preserve"> med Republiko Slovenijo in Republiko Hrvaško</w:t>
      </w:r>
      <w:r w:rsidRPr="00A2536B">
        <w:t xml:space="preserve"> o zgodnji izmenjavi informacij v primeru radiološke nevarnosti</w:t>
      </w:r>
      <w:r>
        <w:t xml:space="preserve"> je potekalo 19. decembra 2024 v Ljubljani. </w:t>
      </w:r>
      <w:r w:rsidR="00872494" w:rsidRPr="00A73CD1">
        <w:t xml:space="preserve">Udeleženci so razpravljali o najnovejših dogajanjih na področju zakonodaje in </w:t>
      </w:r>
      <w:r w:rsidR="00872494">
        <w:t xml:space="preserve">upravne </w:t>
      </w:r>
      <w:r w:rsidR="00872494" w:rsidRPr="00A73CD1">
        <w:t xml:space="preserve">infrastrukture, pripravljenosti na izredne </w:t>
      </w:r>
      <w:r w:rsidR="00872494">
        <w:t>dogodke</w:t>
      </w:r>
      <w:r w:rsidR="00872494" w:rsidRPr="00A73CD1">
        <w:t xml:space="preserve"> in </w:t>
      </w:r>
      <w:r w:rsidR="00872494">
        <w:t>monitoringa radioaktivnosti.</w:t>
      </w:r>
      <w:r w:rsidR="00872494" w:rsidRPr="00A73CD1">
        <w:t xml:space="preserve"> </w:t>
      </w:r>
      <w:r w:rsidR="00872494">
        <w:t>I</w:t>
      </w:r>
      <w:r w:rsidR="00872494" w:rsidRPr="00A73CD1">
        <w:t xml:space="preserve">zmenjali </w:t>
      </w:r>
      <w:r w:rsidR="00872494">
        <w:t xml:space="preserve">so tudi </w:t>
      </w:r>
      <w:r w:rsidR="00872494" w:rsidRPr="00A73CD1">
        <w:t xml:space="preserve">informacije </w:t>
      </w:r>
      <w:r w:rsidR="00872494">
        <w:t xml:space="preserve">in izkušnje v zvezi </w:t>
      </w:r>
      <w:r w:rsidR="00872494" w:rsidRPr="00872494">
        <w:t>s stanjem projektov izgradnje novih skladišč oziroma odlagališč radioaktivnih odpadkov</w:t>
      </w:r>
      <w:r w:rsidR="00872494">
        <w:t xml:space="preserve"> ter </w:t>
      </w:r>
      <w:r w:rsidR="00872494" w:rsidRPr="00872494">
        <w:t>o izzivih pri pridobivanju in usposabljanju strokovnih kadrov</w:t>
      </w:r>
      <w:r w:rsidR="00872494">
        <w:t>.</w:t>
      </w:r>
      <w:r w:rsidR="00872494" w:rsidRPr="00A73CD1">
        <w:t xml:space="preserve"> Državi sta potrdili svoje tesno sodelovanje in potrebo po hitri in odprti izmenjavi podatkov, informacij in izkušenj na vseh relevantnih področjih jedrske varnosti in </w:t>
      </w:r>
      <w:r w:rsidR="00872494">
        <w:t>varstva</w:t>
      </w:r>
      <w:r w:rsidR="00872494" w:rsidRPr="00A73CD1">
        <w:t xml:space="preserve"> pred sevanj</w:t>
      </w:r>
      <w:r w:rsidR="00872494">
        <w:t>i</w:t>
      </w:r>
      <w:r w:rsidR="00872494" w:rsidRPr="00A73CD1">
        <w:t>.</w:t>
      </w:r>
      <w:r w:rsidR="00872494" w:rsidRPr="00972BA5">
        <w:t xml:space="preserve">  </w:t>
      </w:r>
    </w:p>
    <w:p w14:paraId="59E083D2" w14:textId="43675095" w:rsidR="00934E3B" w:rsidRDefault="00934E3B" w:rsidP="00934E3B">
      <w:pPr>
        <w:pStyle w:val="Naslov1"/>
      </w:pPr>
      <w:r>
        <w:lastRenderedPageBreak/>
        <w:t>Pripravljenost na izredne dogodke</w:t>
      </w:r>
    </w:p>
    <w:p w14:paraId="10F7CEBA" w14:textId="23FC6484" w:rsidR="00934E3B" w:rsidRDefault="00934E3B" w:rsidP="00934E3B">
      <w:pPr>
        <w:pStyle w:val="Naslov2"/>
      </w:pPr>
      <w:r>
        <w:t>Zgodnji sistem obveščanja o radioaktivnosti v okolju</w:t>
      </w:r>
    </w:p>
    <w:p w14:paraId="18C23A87" w14:textId="66CD3A20" w:rsidR="00963292" w:rsidRDefault="00963292" w:rsidP="00963292">
      <w:r>
        <w:t xml:space="preserve">Ob jedrski ali radiološki nesreči, ki bi se zgodila pri nas ali v tujini, je ena od ključnih nalog URSJV zagotoviti takojšnje podatke o radioaktivnosti v okolju. Ti podatki so osnova za uspešno izvajanje zaščitnih ukrepov za prebivalstvo. </w:t>
      </w:r>
    </w:p>
    <w:p w14:paraId="6B67DEC9" w14:textId="07857BD0" w:rsidR="00963292" w:rsidRPr="00963292" w:rsidRDefault="00963292" w:rsidP="00963292">
      <w:r w:rsidRPr="00963292">
        <w:rPr>
          <w:bCs/>
        </w:rPr>
        <w:t xml:space="preserve">Po jedrski nesreči v Černobilu je Slovenija vzpostavila Mrežo zgodnjega obveščanja (MZO) za spremljanje ravni sevanja. Vsi podatki o radioaktivnosti se zbirajo na portalu </w:t>
      </w:r>
      <w:r w:rsidRPr="009563D7">
        <w:rPr>
          <w:bCs/>
          <w:i/>
          <w:iCs/>
        </w:rPr>
        <w:t>Radioaktivnost v okolju</w:t>
      </w:r>
      <w:r w:rsidRPr="00963292">
        <w:rPr>
          <w:bCs/>
        </w:rPr>
        <w:t xml:space="preserve"> </w:t>
      </w:r>
      <w:r w:rsidRPr="0051685B">
        <w:t>(</w:t>
      </w:r>
      <w:hyperlink r:id="rId13" w:history="1">
        <w:r w:rsidRPr="0051685B">
          <w:rPr>
            <w:rStyle w:val="Hiperpovezava"/>
            <w:rFonts w:ascii="Arial" w:hAnsi="Arial" w:cs="Arial"/>
          </w:rPr>
          <w:t>RVO</w:t>
        </w:r>
      </w:hyperlink>
      <w:r w:rsidRPr="0051685B">
        <w:t>),</w:t>
      </w:r>
      <w:r>
        <w:t xml:space="preserve"> ki je dostopen tako javnosti kot osebju URSJV (slika 3). RVO zagotavlja sprotne podatke iz merilnih mest, aktualne rezultate meritev sevanja v okolju in druge informacije. Poleg tega omogoča</w:t>
      </w:r>
      <w:r w:rsidR="006066FF">
        <w:t xml:space="preserve"> </w:t>
      </w:r>
      <w:r w:rsidR="003B775A">
        <w:t>dvo</w:t>
      </w:r>
      <w:r w:rsidR="006066FF">
        <w:t xml:space="preserve">stransko komunikacijo z mobilnimi enotami in sproten prenos rezultatov meritev na terenu. </w:t>
      </w:r>
    </w:p>
    <w:p w14:paraId="194730EF" w14:textId="40FF9EBC" w:rsidR="00424A46" w:rsidRDefault="00424A46" w:rsidP="00424A46">
      <w:r>
        <w:t xml:space="preserve">URSJV od leta 2017 izvaja obsežno prenovo MZO s posodabljanjem vseh njenih </w:t>
      </w:r>
      <w:r w:rsidR="000E33BE">
        <w:t xml:space="preserve">sestavnih delov </w:t>
      </w:r>
      <w:r>
        <w:t>vključno s programsko opremo za zbiranje in prikaz podatkov, komunikacijski</w:t>
      </w:r>
      <w:r w:rsidR="000E33BE">
        <w:t>mi</w:t>
      </w:r>
      <w:r>
        <w:t xml:space="preserve"> kanal</w:t>
      </w:r>
      <w:r w:rsidR="000E33BE">
        <w:t>i</w:t>
      </w:r>
      <w:r>
        <w:t xml:space="preserve"> in meri</w:t>
      </w:r>
      <w:r w:rsidR="00C53B64">
        <w:t>lnik</w:t>
      </w:r>
      <w:r w:rsidR="000E33BE">
        <w:t>i</w:t>
      </w:r>
      <w:r w:rsidR="00C53B64">
        <w:t xml:space="preserve">. </w:t>
      </w:r>
    </w:p>
    <w:p w14:paraId="249B1CC6" w14:textId="77777777" w:rsidR="00B516DF" w:rsidRPr="0051685B" w:rsidRDefault="00B516DF" w:rsidP="00B516DF">
      <w:r w:rsidRPr="0051685B">
        <w:rPr>
          <w:rFonts w:ascii="Arial" w:hAnsi="Arial" w:cs="Arial"/>
          <w:noProof/>
        </w:rPr>
        <w:drawing>
          <wp:inline distT="0" distB="0" distL="0" distR="0" wp14:anchorId="6AD61204" wp14:editId="6B3BFFBE">
            <wp:extent cx="5363488" cy="2829110"/>
            <wp:effectExtent l="0" t="0" r="8890" b="9525"/>
            <wp:docPr id="939266196" name="Slika 1" descr="Posnetek zaslona zemljevida Slovenije z oiznačenimi lokacijami merilnih nap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66196" name="Slika 1" descr="Posnetek zaslona zemljevida Slovenije z oiznačenimi lokacijami merilnih naprav."/>
                    <pic:cNvPicPr/>
                  </pic:nvPicPr>
                  <pic:blipFill>
                    <a:blip r:embed="rId14"/>
                    <a:stretch>
                      <a:fillRect/>
                    </a:stretch>
                  </pic:blipFill>
                  <pic:spPr>
                    <a:xfrm>
                      <a:off x="0" y="0"/>
                      <a:ext cx="5407434" cy="2852291"/>
                    </a:xfrm>
                    <a:prstGeom prst="rect">
                      <a:avLst/>
                    </a:prstGeom>
                  </pic:spPr>
                </pic:pic>
              </a:graphicData>
            </a:graphic>
          </wp:inline>
        </w:drawing>
      </w:r>
    </w:p>
    <w:p w14:paraId="1ED9CD06" w14:textId="4F41B4BE" w:rsidR="00B516DF" w:rsidRDefault="00B516DF" w:rsidP="00B516DF">
      <w:pPr>
        <w:pStyle w:val="Napis"/>
      </w:pPr>
      <w:r>
        <w:t>Slika</w:t>
      </w:r>
      <w:r w:rsidRPr="0051685B">
        <w:t xml:space="preserve"> </w:t>
      </w:r>
      <w:r w:rsidRPr="0051685B">
        <w:softHyphen/>
      </w:r>
      <w:r>
        <w:t>3</w:t>
      </w:r>
      <w:r w:rsidRPr="0051685B">
        <w:t xml:space="preserve">: </w:t>
      </w:r>
      <w:r>
        <w:t xml:space="preserve">Osnovni prikaz </w:t>
      </w:r>
      <w:r w:rsidRPr="0015358A">
        <w:t>stanja mreže zgodnjega obveščanja v Sloveniji</w:t>
      </w:r>
      <w:r>
        <w:t>.</w:t>
      </w:r>
    </w:p>
    <w:p w14:paraId="77327124" w14:textId="03A97F2F" w:rsidR="00C53B64" w:rsidRDefault="00C53B64" w:rsidP="00424A46">
      <w:r>
        <w:t xml:space="preserve">Med leti 2021 in 2023 je URSJV od takratnega Ministrstva za okolje in prostor pridobil finančna sredstva za nakup 54 merilnikov </w:t>
      </w:r>
      <w:proofErr w:type="spellStart"/>
      <w:r>
        <w:t>Envinet</w:t>
      </w:r>
      <w:proofErr w:type="spellEnd"/>
      <w:r>
        <w:t xml:space="preserve"> MIRA. Donacija Mednarodne agencije za jedrsko energijo je omogočila nakup dodatnih 10 merilnikov, skupaj torej 64 novih merilnikov. Konec leta 2024 </w:t>
      </w:r>
      <w:r w:rsidR="00EA2973">
        <w:t xml:space="preserve">je bila zaključena intenzivna montaža teh novih naprav na vseh obstoječih lokacijah, ki so jim bile dodane še štiri nove lokacije. Novi </w:t>
      </w:r>
      <w:proofErr w:type="spellStart"/>
      <w:r w:rsidR="00EA2973">
        <w:t>Envinet</w:t>
      </w:r>
      <w:proofErr w:type="spellEnd"/>
      <w:r w:rsidR="00EA2973">
        <w:t xml:space="preserve"> MIRA merilniki imajo vrsto prednosti</w:t>
      </w:r>
      <w:r w:rsidR="0010598C">
        <w:t xml:space="preserve">, kot so </w:t>
      </w:r>
      <w:r w:rsidR="00901EE0">
        <w:t>povečana občutljivost za hitrejše zbiranje podatkov in alarmiranje, samodejno vzpostavljanje komunikacij</w:t>
      </w:r>
      <w:r w:rsidR="003B775A">
        <w:t>e</w:t>
      </w:r>
      <w:r w:rsidR="00901EE0">
        <w:t>, dodatni viri napajanja (elektroenergetsko omrežje, baterije in solarne celice), rezervni komunikacijski kanali in funkcij</w:t>
      </w:r>
      <w:r w:rsidR="003B775A">
        <w:t>a</w:t>
      </w:r>
      <w:r w:rsidR="00901EE0">
        <w:t xml:space="preserve"> samodejnega ponovnega zagona po preteku 24 ur od izpada. Dodatno je bil povsod, kjer je bilo možno, izveden še priklop merilnikov na električno in komunikacijsko omrežje, s čimer bosta zagotovljeni boljša avtonomnost in bolj zanesljiv prenos podatkov.</w:t>
      </w:r>
      <w:r>
        <w:t xml:space="preserve">  </w:t>
      </w:r>
    </w:p>
    <w:p w14:paraId="0E98EFFE" w14:textId="090AC5C6" w:rsidR="00963292" w:rsidRPr="00963292" w:rsidRDefault="00B516DF" w:rsidP="00963292">
      <w:r>
        <w:t>Z namenom zagotavljanja enostavnega in hitrega dostopa je po novem v MZO vključenih še 14 starejših merilnikov MFM, ki so sicer v lasti jedrskih objektov</w:t>
      </w:r>
      <w:r w:rsidR="003B775A">
        <w:t>;</w:t>
      </w:r>
      <w:r>
        <w:t xml:space="preserve"> od te</w:t>
      </w:r>
      <w:r w:rsidR="003B775A">
        <w:t>h</w:t>
      </w:r>
      <w:r>
        <w:t xml:space="preserve"> je 13 merilnikov v okolici NEK in eden v raziskovalnem reaktorju TRIGA. </w:t>
      </w:r>
      <w:r w:rsidR="000E33BE">
        <w:t>N</w:t>
      </w:r>
      <w:r>
        <w:t xml:space="preserve">adgrajeni </w:t>
      </w:r>
      <w:r w:rsidR="00906997">
        <w:t xml:space="preserve">MFM </w:t>
      </w:r>
      <w:r>
        <w:t xml:space="preserve">merilniki zagotavljajo hitrejšo in </w:t>
      </w:r>
      <w:r>
        <w:lastRenderedPageBreak/>
        <w:t>bolj celovito oceno stanja ob morebitni nesreči</w:t>
      </w:r>
      <w:r w:rsidR="00CB56FB">
        <w:t xml:space="preserve"> ter</w:t>
      </w:r>
      <w:r>
        <w:t xml:space="preserve"> </w:t>
      </w:r>
      <w:r w:rsidR="00906997">
        <w:t xml:space="preserve">skupaj z novimi </w:t>
      </w:r>
      <w:proofErr w:type="spellStart"/>
      <w:r w:rsidR="00906997">
        <w:t>Envinet</w:t>
      </w:r>
      <w:proofErr w:type="spellEnd"/>
      <w:r w:rsidR="00906997">
        <w:t xml:space="preserve"> MIRA merilniki in tudi njihovo </w:t>
      </w:r>
      <w:r>
        <w:t>postavi</w:t>
      </w:r>
      <w:r w:rsidR="00CB56FB">
        <w:t>t</w:t>
      </w:r>
      <w:r w:rsidR="00906997">
        <w:t>vijo</w:t>
      </w:r>
      <w:r>
        <w:t xml:space="preserve"> na nov</w:t>
      </w:r>
      <w:r w:rsidR="00906997">
        <w:t>e</w:t>
      </w:r>
      <w:r>
        <w:t xml:space="preserve"> lokacij</w:t>
      </w:r>
      <w:r w:rsidR="00906997">
        <w:t>e</w:t>
      </w:r>
      <w:r>
        <w:t xml:space="preserve"> </w:t>
      </w:r>
      <w:r w:rsidR="00CB56FB">
        <w:t>izboljšujejo</w:t>
      </w:r>
      <w:r>
        <w:t xml:space="preserve"> pokritost Slovenije z merilno mrežo.</w:t>
      </w:r>
    </w:p>
    <w:p w14:paraId="3C92942D" w14:textId="40956758" w:rsidR="00934E3B" w:rsidRDefault="00934E3B" w:rsidP="00934E3B">
      <w:pPr>
        <w:pStyle w:val="Naslov2"/>
      </w:pPr>
      <w:r>
        <w:t>Vaje in usposabljanja</w:t>
      </w:r>
    </w:p>
    <w:p w14:paraId="6C038824" w14:textId="779B26A8" w:rsidR="00B516DF" w:rsidRDefault="00B516DF" w:rsidP="00B516DF">
      <w:r>
        <w:t>URSJV je konec leta 2024 izved</w:t>
      </w:r>
      <w:r w:rsidR="000E33BE">
        <w:t>el</w:t>
      </w:r>
      <w:r>
        <w:t xml:space="preserve"> analizo učinkovitosti programov usposabljanja na področju pripravljenosti na izredne dogodke, rezultati pa so bili zelo zadovoljivi. V letu 2024 je bilo </w:t>
      </w:r>
      <w:r w:rsidR="003B775A">
        <w:t xml:space="preserve">skupaj </w:t>
      </w:r>
      <w:r>
        <w:t xml:space="preserve">izvedenih </w:t>
      </w:r>
      <w:r w:rsidR="00BB3B28">
        <w:t xml:space="preserve">134 posameznih in skupinskih tečajev, urjenj in vaj, kar je znašalo 2.490,5 človek-ur. Izvedenih je bilo 98% vseh načrtovanih usposabljanj. </w:t>
      </w:r>
      <w:r>
        <w:t xml:space="preserve"> </w:t>
      </w:r>
    </w:p>
    <w:p w14:paraId="415753E7" w14:textId="6C17EE73" w:rsidR="00934E3B" w:rsidRDefault="00BB3B28" w:rsidP="00934E3B">
      <w:r>
        <w:t xml:space="preserve">V začetku leta 2025 sta bili poleg rednih usposabljanj izvedeni še dve pomembni delavnici: delavnica o kriznem komuniciranju za vodje </w:t>
      </w:r>
      <w:r w:rsidR="003B775A">
        <w:t xml:space="preserve">je potekala v </w:t>
      </w:r>
      <w:r>
        <w:t>januarj</w:t>
      </w:r>
      <w:r w:rsidR="003B775A">
        <w:t>u, marca pa še nacionalna</w:t>
      </w:r>
      <w:r>
        <w:t xml:space="preserve"> delavnica o komuniciranju z javnostjo. </w:t>
      </w:r>
      <w:r w:rsidR="000768E4">
        <w:t xml:space="preserve">Delavnica o komuniciranju z javnostjo </w:t>
      </w:r>
      <w:r w:rsidR="00717139">
        <w:t>je poudarila pomen j</w:t>
      </w:r>
      <w:r w:rsidR="00717139" w:rsidRPr="00717139">
        <w:t>asn</w:t>
      </w:r>
      <w:r w:rsidR="00717139">
        <w:t>e</w:t>
      </w:r>
      <w:r w:rsidR="00717139" w:rsidRPr="00717139">
        <w:t>, pravočasn</w:t>
      </w:r>
      <w:r w:rsidR="00717139">
        <w:t>e</w:t>
      </w:r>
      <w:r w:rsidR="00717139" w:rsidRPr="00717139">
        <w:t xml:space="preserve"> in točn</w:t>
      </w:r>
      <w:r w:rsidR="00717139">
        <w:t>e</w:t>
      </w:r>
      <w:r w:rsidR="00717139" w:rsidRPr="00717139">
        <w:t xml:space="preserve"> komunikacij</w:t>
      </w:r>
      <w:r w:rsidR="003B775A">
        <w:t>e</w:t>
      </w:r>
      <w:r w:rsidR="00717139" w:rsidRPr="00717139">
        <w:t xml:space="preserve"> v izrednih dogodkih</w:t>
      </w:r>
      <w:r w:rsidR="00717139">
        <w:t xml:space="preserve">. Udeleženci iz </w:t>
      </w:r>
      <w:r w:rsidR="00717139" w:rsidRPr="00717139">
        <w:t>ključnih institucij, ki bi v primeru jedrske in radiološke nesreče sodeloval</w:t>
      </w:r>
      <w:r w:rsidR="00717139">
        <w:t>e</w:t>
      </w:r>
      <w:r w:rsidR="00717139" w:rsidRPr="00717139">
        <w:t xml:space="preserve"> pri obveščanju javnosti</w:t>
      </w:r>
      <w:r w:rsidR="00A31832">
        <w:t>,</w:t>
      </w:r>
      <w:r w:rsidR="00717139">
        <w:t xml:space="preserve"> med njimi predstavniki NEK, Uprave za zaščito in reševanje, </w:t>
      </w:r>
      <w:r w:rsidR="00717139" w:rsidRPr="00717139">
        <w:t>Agencije za ravnanje z radioaktivnimi odpadki, Nacionalnega inštituta za javno zdravje, Uprave za varstvo pred sevanji</w:t>
      </w:r>
      <w:r w:rsidR="00717139">
        <w:t xml:space="preserve"> in URSJV,</w:t>
      </w:r>
      <w:r>
        <w:t xml:space="preserve"> </w:t>
      </w:r>
      <w:r w:rsidR="00717139">
        <w:t xml:space="preserve">so pridobili pomembna znanja iz področij strategij krizne komunikacije, </w:t>
      </w:r>
      <w:r w:rsidR="001A1755">
        <w:t>obvladovanja</w:t>
      </w:r>
      <w:r w:rsidR="00717139">
        <w:t xml:space="preserve"> dezinformacij in psihološke perspektive odzivanja javnosti na izredne dogodke. </w:t>
      </w:r>
      <w:r w:rsidR="00717139" w:rsidRPr="00717139">
        <w:t xml:space="preserve">Dobro zasnovana študija primera je pomagala prepoznati področja za izboljšanje proaktivne komunikacije </w:t>
      </w:r>
      <w:r w:rsidR="00717139">
        <w:t>URSJV</w:t>
      </w:r>
      <w:r w:rsidR="001A1755">
        <w:t xml:space="preserve"> z</w:t>
      </w:r>
      <w:r w:rsidR="001A1755" w:rsidRPr="001A1755">
        <w:t xml:space="preserve"> </w:t>
      </w:r>
      <w:r w:rsidR="001A1755" w:rsidRPr="00717139">
        <w:t>javn</w:t>
      </w:r>
      <w:r w:rsidR="001A1755">
        <w:t>ostjo</w:t>
      </w:r>
      <w:r w:rsidR="00717139" w:rsidRPr="00717139">
        <w:t xml:space="preserve">, </w:t>
      </w:r>
      <w:r w:rsidR="001A1755">
        <w:t>konstruktivne</w:t>
      </w:r>
      <w:r w:rsidR="00717139" w:rsidRPr="00717139">
        <w:t xml:space="preserve"> razprave </w:t>
      </w:r>
      <w:r w:rsidR="001A1755">
        <w:t xml:space="preserve">pa so </w:t>
      </w:r>
      <w:r w:rsidR="00717139" w:rsidRPr="00717139">
        <w:t xml:space="preserve">prispevale k </w:t>
      </w:r>
      <w:r w:rsidR="001A1755" w:rsidRPr="001A1755">
        <w:t>boljšemu načrtovanju odzivanja na krizne situacije v prihodnosti</w:t>
      </w:r>
      <w:r w:rsidR="00717139" w:rsidRPr="00717139">
        <w:t>.</w:t>
      </w:r>
      <w:r w:rsidR="00717139">
        <w:t xml:space="preserve">   </w:t>
      </w:r>
    </w:p>
    <w:p w14:paraId="67568AB0" w14:textId="77777777" w:rsidR="00963BC4" w:rsidRPr="00934E3B" w:rsidRDefault="00963BC4" w:rsidP="00934E3B"/>
    <w:tbl>
      <w:tblPr>
        <w:tblStyle w:val="Tabelamrea"/>
        <w:tblW w:w="8504" w:type="dxa"/>
        <w:tblInd w:w="-5" w:type="dxa"/>
        <w:tblCellMar>
          <w:top w:w="142" w:type="dxa"/>
          <w:left w:w="142" w:type="dxa"/>
          <w:bottom w:w="142" w:type="dxa"/>
          <w:right w:w="142" w:type="dxa"/>
        </w:tblCellMar>
        <w:tblLook w:val="04A0" w:firstRow="1" w:lastRow="0" w:firstColumn="1" w:lastColumn="0" w:noHBand="0" w:noVBand="1"/>
      </w:tblPr>
      <w:tblGrid>
        <w:gridCol w:w="8504"/>
      </w:tblGrid>
      <w:tr w:rsidR="00A57BF1" w14:paraId="2E256DAF" w14:textId="77777777" w:rsidTr="00905C79">
        <w:trPr>
          <w:trHeight w:val="2551"/>
        </w:trPr>
        <w:tc>
          <w:tcPr>
            <w:tcW w:w="8504" w:type="dxa"/>
            <w:tcBorders>
              <w:top w:val="single" w:sz="4" w:space="0" w:color="auto"/>
              <w:bottom w:val="single" w:sz="4" w:space="0" w:color="auto"/>
            </w:tcBorders>
          </w:tcPr>
          <w:p w14:paraId="4A72158B" w14:textId="77777777" w:rsidR="00410E17" w:rsidRDefault="003058E2" w:rsidP="00410E17">
            <w:pPr>
              <w:pStyle w:val="Brezrazmikov"/>
              <w:keepNext/>
              <w:keepLines/>
            </w:pPr>
            <w:r>
              <w:t>Pripravila</w:t>
            </w:r>
            <w:r w:rsidR="00410E17">
              <w:t>:</w:t>
            </w:r>
          </w:p>
          <w:p w14:paraId="15B14808" w14:textId="77777777" w:rsidR="00A70916" w:rsidRPr="003058E2" w:rsidRDefault="003058E2" w:rsidP="00410E17">
            <w:pPr>
              <w:pStyle w:val="Brezrazmikov"/>
              <w:keepNext/>
              <w:keepLines/>
              <w:rPr>
                <w:b/>
                <w:bCs/>
              </w:rPr>
            </w:pPr>
            <w:r w:rsidRPr="003058E2">
              <w:rPr>
                <w:b/>
                <w:bCs/>
              </w:rPr>
              <w:t>Uprava Republike Slovenije za jedrsko varnost</w:t>
            </w:r>
          </w:p>
          <w:p w14:paraId="4D25247C" w14:textId="77777777" w:rsidR="00A70916" w:rsidRPr="00B129DF" w:rsidRDefault="00A70916" w:rsidP="00410E17">
            <w:pPr>
              <w:pStyle w:val="Brezrazmikov"/>
              <w:keepNext/>
              <w:keepLines/>
            </w:pPr>
            <w:r w:rsidRPr="00B129DF">
              <w:t>Litostrojska cesta 54</w:t>
            </w:r>
          </w:p>
          <w:p w14:paraId="24F59120" w14:textId="77777777" w:rsidR="00A70916" w:rsidRPr="00B129DF" w:rsidRDefault="00A70916" w:rsidP="00410E17">
            <w:pPr>
              <w:pStyle w:val="Brezrazmikov"/>
              <w:keepNext/>
              <w:keepLines/>
            </w:pPr>
            <w:r w:rsidRPr="00B129DF">
              <w:t>1000 Ljubljana</w:t>
            </w:r>
          </w:p>
          <w:p w14:paraId="7BCD3790" w14:textId="77777777" w:rsidR="00A70916" w:rsidRPr="00B129DF" w:rsidRDefault="00A70916" w:rsidP="00410E17">
            <w:pPr>
              <w:pStyle w:val="Brezrazmikov"/>
              <w:keepNext/>
              <w:keepLines/>
            </w:pPr>
          </w:p>
          <w:p w14:paraId="0AD97F55" w14:textId="77777777" w:rsidR="007A4D15" w:rsidRPr="00B129DF" w:rsidRDefault="003058E2" w:rsidP="00410E17">
            <w:pPr>
              <w:pStyle w:val="Brezrazmikov"/>
              <w:keepNext/>
              <w:keepLines/>
            </w:pPr>
            <w:r>
              <w:t>Telefon</w:t>
            </w:r>
            <w:r w:rsidR="007A4D15" w:rsidRPr="00B129DF">
              <w:t>:</w:t>
            </w:r>
            <w:r>
              <w:tab/>
            </w:r>
            <w:r w:rsidR="007A4D15" w:rsidRPr="00B129DF">
              <w:tab/>
              <w:t>+3861/472 11 00</w:t>
            </w:r>
          </w:p>
          <w:p w14:paraId="54F6A8A2" w14:textId="77777777" w:rsidR="007A4D15" w:rsidRPr="00B129DF" w:rsidRDefault="007A4D15" w:rsidP="00410E17">
            <w:pPr>
              <w:pStyle w:val="Brezrazmikov"/>
              <w:keepNext/>
              <w:keepLines/>
            </w:pPr>
            <w:r w:rsidRPr="00B129DF">
              <w:t>Fax:</w:t>
            </w:r>
            <w:r w:rsidRPr="00B129DF">
              <w:tab/>
            </w:r>
            <w:r w:rsidRPr="00B129DF">
              <w:tab/>
              <w:t>+3861/472 11 99</w:t>
            </w:r>
          </w:p>
          <w:p w14:paraId="15B03701" w14:textId="77777777" w:rsidR="007A4D15" w:rsidRPr="00B129DF" w:rsidRDefault="007A4D15" w:rsidP="00410E17">
            <w:pPr>
              <w:pStyle w:val="Brezrazmikov"/>
              <w:keepNext/>
              <w:keepLines/>
            </w:pPr>
            <w:r w:rsidRPr="00B129DF">
              <w:t>E-</w:t>
            </w:r>
            <w:r w:rsidR="003058E2">
              <w:t>pošta</w:t>
            </w:r>
            <w:r w:rsidRPr="00B129DF">
              <w:t>:</w:t>
            </w:r>
            <w:r w:rsidR="00480356">
              <w:tab/>
            </w:r>
            <w:hyperlink r:id="rId15" w:history="1">
              <w:r w:rsidR="00C47ACD" w:rsidRPr="002253A8">
                <w:rPr>
                  <w:rStyle w:val="Hiperpovezava"/>
                </w:rPr>
                <w:t>gp.ursjv@gov.si</w:t>
              </w:r>
            </w:hyperlink>
          </w:p>
          <w:p w14:paraId="243AE746" w14:textId="77777777" w:rsidR="007A4D15" w:rsidRDefault="007A4D15" w:rsidP="00410E17">
            <w:pPr>
              <w:pStyle w:val="Brezrazmikov"/>
              <w:keepNext/>
              <w:keepLines/>
            </w:pPr>
            <w:r w:rsidRPr="00B129DF">
              <w:t>URL:</w:t>
            </w:r>
            <w:r w:rsidRPr="00B129DF">
              <w:tab/>
            </w:r>
            <w:r w:rsidRPr="00B129DF">
              <w:tab/>
            </w:r>
            <w:hyperlink r:id="rId16" w:history="1">
              <w:r w:rsidR="003058E2">
                <w:rPr>
                  <w:rStyle w:val="Hiperpovezava"/>
                </w:rPr>
                <w:t>www.ursjv.gov.si</w:t>
              </w:r>
            </w:hyperlink>
          </w:p>
          <w:p w14:paraId="02C72DF8" w14:textId="77777777" w:rsidR="007A4D15" w:rsidRPr="00B129DF" w:rsidRDefault="007A4D15" w:rsidP="00410E17">
            <w:pPr>
              <w:pStyle w:val="Brezrazmikov"/>
              <w:keepNext/>
              <w:keepLines/>
            </w:pPr>
          </w:p>
          <w:p w14:paraId="2E3B25C9" w14:textId="186F3F4C" w:rsidR="00A57BF1" w:rsidRPr="00B129DF" w:rsidRDefault="00A57BF1" w:rsidP="00410E17">
            <w:pPr>
              <w:keepNext/>
              <w:keepLines/>
            </w:pPr>
            <w:r w:rsidRPr="00B129DF">
              <w:t xml:space="preserve">Ljubljana, </w:t>
            </w:r>
            <w:sdt>
              <w:sdtPr>
                <w:alias w:val="Datum objave"/>
                <w:tag w:val="Datum objave"/>
                <w:id w:val="-542057018"/>
                <w:lock w:val="sdtLocked"/>
                <w:placeholder>
                  <w:docPart w:val="51D557F3435A45B4923C741C226ECE6E"/>
                </w:placeholder>
                <w:dataBinding w:prefixMappings="xmlns:ns0='http://schemas.microsoft.com/office/2006/coverPageProps' " w:xpath="/ns0:CoverPageProperties[1]/ns0:PublishDate[1]" w:storeItemID="{55AF091B-3C7A-41E3-B477-F2FDAA23CFDA}"/>
                <w15:color w:val="008080"/>
                <w:date w:fullDate="2025-03-27T00:00:00Z">
                  <w:dateFormat w:val="MMMM yyyy"/>
                  <w:lid w:val="sl-SI"/>
                  <w:storeMappedDataAs w:val="dateTime"/>
                  <w:calendar w:val="gregorian"/>
                </w:date>
              </w:sdtPr>
              <w:sdtEndPr/>
              <w:sdtContent>
                <w:r w:rsidR="00B24135">
                  <w:t>marec 2025</w:t>
                </w:r>
              </w:sdtContent>
            </w:sdt>
          </w:p>
        </w:tc>
      </w:tr>
      <w:bookmarkEnd w:id="0"/>
      <w:bookmarkEnd w:id="1"/>
      <w:bookmarkEnd w:id="2"/>
    </w:tbl>
    <w:p w14:paraId="6CED9F00" w14:textId="77777777" w:rsidR="00AC197D" w:rsidRPr="00AC197D" w:rsidRDefault="00AC197D" w:rsidP="00AC197D"/>
    <w:sectPr w:rsidR="00AC197D" w:rsidRPr="00AC197D" w:rsidSect="00F15688">
      <w:headerReference w:type="default" r:id="rId17"/>
      <w:footerReference w:type="default" r:id="rId18"/>
      <w:headerReference w:type="first" r:id="rId19"/>
      <w:footerReference w:type="first" r:id="rId20"/>
      <w:pgSz w:w="11906" w:h="16838" w:code="9"/>
      <w:pgMar w:top="1701" w:right="1701" w:bottom="1418" w:left="1701" w:header="102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3DACA" w14:textId="77777777" w:rsidR="00B24135" w:rsidRDefault="00B24135" w:rsidP="002955F1">
      <w:pPr>
        <w:spacing w:after="0" w:line="240" w:lineRule="auto"/>
      </w:pPr>
      <w:r>
        <w:separator/>
      </w:r>
    </w:p>
  </w:endnote>
  <w:endnote w:type="continuationSeparator" w:id="0">
    <w:p w14:paraId="1A08B7CB" w14:textId="77777777" w:rsidR="00B24135" w:rsidRDefault="00B24135" w:rsidP="002955F1">
      <w:pPr>
        <w:spacing w:after="0" w:line="240" w:lineRule="auto"/>
      </w:pPr>
      <w:r>
        <w:continuationSeparator/>
      </w:r>
    </w:p>
  </w:endnote>
  <w:endnote w:type="continuationNotice" w:id="1">
    <w:p w14:paraId="4B7FB508" w14:textId="77777777" w:rsidR="00B24135" w:rsidRDefault="00B241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EE"/>
    <w:family w:val="roman"/>
    <w:pitch w:val="variable"/>
    <w:sig w:usb0="00000287" w:usb1="00000000" w:usb2="00000000" w:usb3="00000000" w:csb0="0000009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brezobrob"/>
      <w:tblW w:w="0" w:type="auto"/>
      <w:tblLook w:val="04A0" w:firstRow="1" w:lastRow="0" w:firstColumn="1" w:lastColumn="0" w:noHBand="0" w:noVBand="1"/>
    </w:tblPr>
    <w:tblGrid>
      <w:gridCol w:w="1418"/>
      <w:gridCol w:w="5953"/>
      <w:gridCol w:w="1133"/>
    </w:tblGrid>
    <w:tr w:rsidR="00D156AC" w14:paraId="5CB5EF8F" w14:textId="77777777" w:rsidTr="00AB6880">
      <w:trPr>
        <w:trHeight w:val="283"/>
      </w:trPr>
      <w:tc>
        <w:tcPr>
          <w:tcW w:w="1418" w:type="dxa"/>
        </w:tcPr>
        <w:p w14:paraId="19852065" w14:textId="77777777" w:rsidR="00D156AC" w:rsidRDefault="00D156AC" w:rsidP="004128D6">
          <w:pPr>
            <w:pStyle w:val="Noga"/>
            <w:rPr>
              <w:noProof/>
            </w:rPr>
          </w:pPr>
        </w:p>
      </w:tc>
      <w:tc>
        <w:tcPr>
          <w:tcW w:w="5953" w:type="dxa"/>
          <w:vAlign w:val="center"/>
        </w:tcPr>
        <w:p w14:paraId="23387798" w14:textId="77777777" w:rsidR="00D156AC" w:rsidRDefault="00D156AC" w:rsidP="007E122D">
          <w:pPr>
            <w:pStyle w:val="Noga"/>
            <w:jc w:val="center"/>
          </w:pPr>
        </w:p>
      </w:tc>
      <w:tc>
        <w:tcPr>
          <w:tcW w:w="1133" w:type="dxa"/>
          <w:vAlign w:val="center"/>
        </w:tcPr>
        <w:p w14:paraId="4850BED6" w14:textId="77777777" w:rsidR="00D156AC" w:rsidRDefault="00D156AC" w:rsidP="00595AE0">
          <w:pPr>
            <w:pStyle w:val="Noga"/>
            <w:jc w:val="right"/>
          </w:pPr>
        </w:p>
      </w:tc>
    </w:tr>
    <w:tr w:rsidR="00D156AC" w14:paraId="34B5D958" w14:textId="77777777" w:rsidTr="007E122D">
      <w:tc>
        <w:tcPr>
          <w:tcW w:w="1418" w:type="dxa"/>
        </w:tcPr>
        <w:p w14:paraId="4AB4164B" w14:textId="77777777" w:rsidR="00D156AC" w:rsidRDefault="00D156AC" w:rsidP="004128D6">
          <w:pPr>
            <w:pStyle w:val="Noga"/>
            <w:rPr>
              <w:noProof/>
            </w:rPr>
          </w:pPr>
        </w:p>
        <w:p w14:paraId="79C810D0" w14:textId="77777777" w:rsidR="00F15688" w:rsidRDefault="00F15688" w:rsidP="004128D6">
          <w:pPr>
            <w:pStyle w:val="Noga"/>
          </w:pPr>
        </w:p>
      </w:tc>
      <w:tc>
        <w:tcPr>
          <w:tcW w:w="5953" w:type="dxa"/>
          <w:vAlign w:val="center"/>
        </w:tcPr>
        <w:p w14:paraId="0B39E60A" w14:textId="77777777" w:rsidR="00D156AC" w:rsidRDefault="00D156AC" w:rsidP="007E122D">
          <w:pPr>
            <w:pStyle w:val="Noga"/>
            <w:jc w:val="center"/>
          </w:pPr>
        </w:p>
      </w:tc>
      <w:tc>
        <w:tcPr>
          <w:tcW w:w="1133" w:type="dxa"/>
          <w:vAlign w:val="center"/>
        </w:tcPr>
        <w:p w14:paraId="473AC574" w14:textId="77777777" w:rsidR="00D156AC" w:rsidRDefault="00D156AC" w:rsidP="00595AE0">
          <w:pPr>
            <w:pStyle w:val="Noga"/>
            <w:jc w:val="right"/>
          </w:pPr>
          <w:r>
            <w:fldChar w:fldCharType="begin"/>
          </w:r>
          <w:r>
            <w:instrText xml:space="preserve"> PAGE   \* MERGEFORMAT </w:instrText>
          </w:r>
          <w:r>
            <w:fldChar w:fldCharType="separate"/>
          </w:r>
          <w:r>
            <w:rPr>
              <w:noProof/>
            </w:rPr>
            <w:t>2</w:t>
          </w:r>
          <w:r>
            <w:fldChar w:fldCharType="end"/>
          </w:r>
          <w:r>
            <w:t>|</w:t>
          </w:r>
          <w:fldSimple w:instr=" NUMPAGES   \* MERGEFORMAT ">
            <w:r>
              <w:rPr>
                <w:noProof/>
              </w:rPr>
              <w:t>2</w:t>
            </w:r>
          </w:fldSimple>
        </w:p>
      </w:tc>
    </w:tr>
  </w:tbl>
  <w:p w14:paraId="3F5FD584" w14:textId="77777777" w:rsidR="00D156AC" w:rsidRDefault="00D156A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brezobrob"/>
      <w:tblW w:w="0" w:type="auto"/>
      <w:tblLook w:val="04A0" w:firstRow="1" w:lastRow="0" w:firstColumn="1" w:lastColumn="0" w:noHBand="0" w:noVBand="1"/>
    </w:tblPr>
    <w:tblGrid>
      <w:gridCol w:w="1418"/>
      <w:gridCol w:w="5953"/>
      <w:gridCol w:w="1133"/>
    </w:tblGrid>
    <w:tr w:rsidR="00410E17" w14:paraId="557792EC" w14:textId="77777777" w:rsidTr="00FC4D78">
      <w:trPr>
        <w:trHeight w:val="283"/>
      </w:trPr>
      <w:tc>
        <w:tcPr>
          <w:tcW w:w="1418" w:type="dxa"/>
        </w:tcPr>
        <w:p w14:paraId="63B62CF0" w14:textId="77777777" w:rsidR="00410E17" w:rsidRDefault="00410E17" w:rsidP="00410E17">
          <w:pPr>
            <w:pStyle w:val="Noga"/>
            <w:rPr>
              <w:noProof/>
            </w:rPr>
          </w:pPr>
        </w:p>
      </w:tc>
      <w:tc>
        <w:tcPr>
          <w:tcW w:w="5953" w:type="dxa"/>
          <w:vAlign w:val="center"/>
        </w:tcPr>
        <w:p w14:paraId="5EE6D63E" w14:textId="77777777" w:rsidR="00410E17" w:rsidRDefault="00410E17" w:rsidP="00410E17">
          <w:pPr>
            <w:pStyle w:val="Noga"/>
            <w:jc w:val="center"/>
          </w:pPr>
        </w:p>
      </w:tc>
      <w:tc>
        <w:tcPr>
          <w:tcW w:w="1133" w:type="dxa"/>
          <w:vAlign w:val="center"/>
        </w:tcPr>
        <w:p w14:paraId="58B5E74E" w14:textId="77777777" w:rsidR="00410E17" w:rsidRDefault="00410E17" w:rsidP="00410E17">
          <w:pPr>
            <w:pStyle w:val="Noga"/>
            <w:jc w:val="right"/>
          </w:pPr>
        </w:p>
      </w:tc>
    </w:tr>
    <w:tr w:rsidR="00410E17" w14:paraId="0F2F1D65" w14:textId="77777777" w:rsidTr="00FC4D78">
      <w:tc>
        <w:tcPr>
          <w:tcW w:w="1418" w:type="dxa"/>
        </w:tcPr>
        <w:p w14:paraId="674C3DAD" w14:textId="77777777" w:rsidR="00410E17" w:rsidRDefault="00410E17" w:rsidP="00410E17">
          <w:pPr>
            <w:pStyle w:val="Noga"/>
            <w:rPr>
              <w:noProof/>
            </w:rPr>
          </w:pPr>
        </w:p>
        <w:p w14:paraId="72E6FCCC" w14:textId="77777777" w:rsidR="00410E17" w:rsidRDefault="00410E17" w:rsidP="00410E17">
          <w:pPr>
            <w:pStyle w:val="Noga"/>
          </w:pPr>
        </w:p>
      </w:tc>
      <w:tc>
        <w:tcPr>
          <w:tcW w:w="5953" w:type="dxa"/>
          <w:vAlign w:val="center"/>
        </w:tcPr>
        <w:p w14:paraId="227D0DFB" w14:textId="77777777" w:rsidR="00410E17" w:rsidRDefault="00410E17" w:rsidP="00410E17">
          <w:pPr>
            <w:pStyle w:val="Noga"/>
            <w:jc w:val="center"/>
          </w:pPr>
        </w:p>
      </w:tc>
      <w:tc>
        <w:tcPr>
          <w:tcW w:w="1133" w:type="dxa"/>
          <w:vAlign w:val="center"/>
        </w:tcPr>
        <w:p w14:paraId="328E1101" w14:textId="77777777" w:rsidR="00410E17" w:rsidRDefault="00410E17" w:rsidP="00410E17">
          <w:pPr>
            <w:pStyle w:val="Noga"/>
            <w:jc w:val="right"/>
          </w:pPr>
          <w:r>
            <w:fldChar w:fldCharType="begin"/>
          </w:r>
          <w:r>
            <w:instrText xml:space="preserve"> PAGE   \* MERGEFORMAT </w:instrText>
          </w:r>
          <w:r>
            <w:fldChar w:fldCharType="separate"/>
          </w:r>
          <w:r>
            <w:rPr>
              <w:noProof/>
            </w:rPr>
            <w:t>2</w:t>
          </w:r>
          <w:r>
            <w:fldChar w:fldCharType="end"/>
          </w:r>
          <w:r>
            <w:t>|</w:t>
          </w:r>
          <w:fldSimple w:instr=" NUMPAGES   \* MERGEFORMAT ">
            <w:r>
              <w:rPr>
                <w:noProof/>
              </w:rPr>
              <w:t>2</w:t>
            </w:r>
          </w:fldSimple>
        </w:p>
      </w:tc>
    </w:tr>
  </w:tbl>
  <w:p w14:paraId="1D8770DA" w14:textId="77777777" w:rsidR="00410E17" w:rsidRDefault="00410E1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18958" w14:textId="77777777" w:rsidR="00B24135" w:rsidRDefault="00B24135" w:rsidP="002955F1">
      <w:pPr>
        <w:spacing w:after="0" w:line="240" w:lineRule="auto"/>
      </w:pPr>
      <w:r>
        <w:separator/>
      </w:r>
    </w:p>
  </w:footnote>
  <w:footnote w:type="continuationSeparator" w:id="0">
    <w:p w14:paraId="4A732B52" w14:textId="77777777" w:rsidR="00B24135" w:rsidRDefault="00B24135" w:rsidP="002955F1">
      <w:pPr>
        <w:spacing w:after="0" w:line="240" w:lineRule="auto"/>
      </w:pPr>
      <w:r>
        <w:continuationSeparator/>
      </w:r>
    </w:p>
  </w:footnote>
  <w:footnote w:type="continuationNotice" w:id="1">
    <w:p w14:paraId="3CE9CB8A" w14:textId="77777777" w:rsidR="00B24135" w:rsidRDefault="00B241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brezobrob"/>
      <w:tblW w:w="0" w:type="auto"/>
      <w:tblLook w:val="04A0" w:firstRow="1" w:lastRow="0" w:firstColumn="1" w:lastColumn="0" w:noHBand="0" w:noVBand="1"/>
    </w:tblPr>
    <w:tblGrid>
      <w:gridCol w:w="284"/>
      <w:gridCol w:w="160"/>
      <w:gridCol w:w="8060"/>
    </w:tblGrid>
    <w:tr w:rsidR="00667872" w14:paraId="1017863D" w14:textId="77777777" w:rsidTr="00667872">
      <w:trPr>
        <w:trHeight w:val="283"/>
      </w:trPr>
      <w:tc>
        <w:tcPr>
          <w:tcW w:w="284" w:type="dxa"/>
          <w:shd w:val="clear" w:color="auto" w:fill="529DBA" w:themeFill="accent1"/>
        </w:tcPr>
        <w:p w14:paraId="1F902E75" w14:textId="77777777" w:rsidR="00667872" w:rsidRDefault="00667872">
          <w:pPr>
            <w:pStyle w:val="Glava"/>
          </w:pPr>
        </w:p>
      </w:tc>
      <w:tc>
        <w:tcPr>
          <w:tcW w:w="160" w:type="dxa"/>
        </w:tcPr>
        <w:p w14:paraId="79530A8E" w14:textId="77777777" w:rsidR="00667872" w:rsidRDefault="00667872">
          <w:pPr>
            <w:pStyle w:val="Glava"/>
          </w:pPr>
        </w:p>
      </w:tc>
      <w:tc>
        <w:tcPr>
          <w:tcW w:w="8060" w:type="dxa"/>
          <w:vAlign w:val="center"/>
        </w:tcPr>
        <w:p w14:paraId="01C8D171" w14:textId="5815EFAA" w:rsidR="00667872" w:rsidRDefault="00FB7EEA" w:rsidP="00667872">
          <w:pPr>
            <w:pStyle w:val="Glava"/>
            <w:jc w:val="left"/>
          </w:pPr>
          <w:sdt>
            <w:sdtPr>
              <w:alias w:val="Title"/>
              <w:tag w:val="Title"/>
              <w:id w:val="-1774776497"/>
              <w:placeholder>
                <w:docPart w:val="CE828C1248204BC3BD3483E64E1503BD"/>
              </w:placeholder>
              <w:dataBinding w:prefixMappings="xmlns:ns0='http://purl.org/dc/elements/1.1/' xmlns:ns1='http://schemas.openxmlformats.org/package/2006/metadata/core-properties' " w:xpath="/ns1:coreProperties[1]/ns0:title[1]" w:storeItemID="{6C3C8BC8-F283-45AE-878A-BAB7291924A1}"/>
              <w15:color w:val="008080"/>
              <w:text/>
            </w:sdtPr>
            <w:sdtEndPr/>
            <w:sdtContent>
              <w:r w:rsidR="003058E2">
                <w:t>Jedrske novice iz Slovenije</w:t>
              </w:r>
            </w:sdtContent>
          </w:sdt>
          <w:r w:rsidR="00667872">
            <w:t xml:space="preserve"> | </w:t>
          </w:r>
          <w:sdt>
            <w:sdtPr>
              <w:alias w:val="Datum objave"/>
              <w:tag w:val="Datum objave"/>
              <w:id w:val="957381781"/>
              <w:lock w:val="sdtLocked"/>
              <w:placeholder>
                <w:docPart w:val="54E0377081C6484F9CD1A45E8376057C"/>
              </w:placeholder>
              <w:dataBinding w:prefixMappings="xmlns:ns0='http://schemas.microsoft.com/office/2006/coverPageProps' " w:xpath="/ns0:CoverPageProperties[1]/ns0:PublishDate[1]" w:storeItemID="{55AF091B-3C7A-41E3-B477-F2FDAA23CFDA}"/>
              <w15:color w:val="008080"/>
              <w:date w:fullDate="2025-03-27T00:00:00Z">
                <w:dateFormat w:val="MMMM yyyy"/>
                <w:lid w:val="sl-SI"/>
                <w:storeMappedDataAs w:val="dateTime"/>
                <w:calendar w:val="gregorian"/>
              </w:date>
            </w:sdtPr>
            <w:sdtEndPr/>
            <w:sdtContent>
              <w:r w:rsidR="00B24135">
                <w:t>marec 2025</w:t>
              </w:r>
            </w:sdtContent>
          </w:sdt>
        </w:p>
      </w:tc>
    </w:tr>
  </w:tbl>
  <w:p w14:paraId="71858FC0" w14:textId="77777777" w:rsidR="0082551F" w:rsidRDefault="00F15688">
    <w:pPr>
      <w:pStyle w:val="Glava"/>
    </w:pPr>
    <w:r>
      <w:rPr>
        <w:noProof/>
      </w:rPr>
      <w:drawing>
        <wp:anchor distT="0" distB="0" distL="114300" distR="114300" simplePos="0" relativeHeight="251658240" behindDoc="1" locked="1" layoutInCell="1" allowOverlap="1" wp14:anchorId="2AF69F5F" wp14:editId="524CB8D5">
          <wp:simplePos x="0" y="0"/>
          <wp:positionH relativeFrom="page">
            <wp:posOffset>0</wp:posOffset>
          </wp:positionH>
          <wp:positionV relativeFrom="page">
            <wp:posOffset>0</wp:posOffset>
          </wp:positionV>
          <wp:extent cx="7559040" cy="10691495"/>
          <wp:effectExtent l="0" t="0" r="0" b="0"/>
          <wp:wrapNone/>
          <wp:docPr id="663737998" name="Graf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37998" name="Grafika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F05F6" w14:textId="77777777" w:rsidR="00410E17" w:rsidRDefault="00410E17">
    <w:pPr>
      <w:pStyle w:val="Glava"/>
    </w:pPr>
    <w:r>
      <w:rPr>
        <w:noProof/>
      </w:rPr>
      <w:drawing>
        <wp:anchor distT="0" distB="0" distL="114300" distR="114300" simplePos="0" relativeHeight="251660288" behindDoc="1" locked="1" layoutInCell="1" allowOverlap="1" wp14:anchorId="645B9B7E" wp14:editId="296921FE">
          <wp:simplePos x="0" y="0"/>
          <wp:positionH relativeFrom="page">
            <wp:posOffset>0</wp:posOffset>
          </wp:positionH>
          <wp:positionV relativeFrom="page">
            <wp:posOffset>0</wp:posOffset>
          </wp:positionV>
          <wp:extent cx="7559040" cy="10691495"/>
          <wp:effectExtent l="0" t="0" r="0" b="0"/>
          <wp:wrapNone/>
          <wp:docPr id="1617611930" name="Graf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11930" name="Grafika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4079A4"/>
    <w:lvl w:ilvl="0">
      <w:start w:val="1"/>
      <w:numFmt w:val="decimal"/>
      <w:pStyle w:val="Otevilenseznam5"/>
      <w:lvlText w:val="%1."/>
      <w:lvlJc w:val="left"/>
      <w:pPr>
        <w:tabs>
          <w:tab w:val="num" w:pos="1492"/>
        </w:tabs>
        <w:ind w:left="1492" w:hanging="360"/>
      </w:pPr>
    </w:lvl>
  </w:abstractNum>
  <w:abstractNum w:abstractNumId="1" w15:restartNumberingAfterBreak="0">
    <w:nsid w:val="FFFFFF7D"/>
    <w:multiLevelType w:val="singleLevel"/>
    <w:tmpl w:val="644AED10"/>
    <w:lvl w:ilvl="0">
      <w:start w:val="1"/>
      <w:numFmt w:val="decimal"/>
      <w:pStyle w:val="Otevilenseznam4"/>
      <w:lvlText w:val="%1."/>
      <w:lvlJc w:val="left"/>
      <w:pPr>
        <w:tabs>
          <w:tab w:val="num" w:pos="1209"/>
        </w:tabs>
        <w:ind w:left="1209" w:hanging="360"/>
      </w:pPr>
    </w:lvl>
  </w:abstractNum>
  <w:abstractNum w:abstractNumId="2" w15:restartNumberingAfterBreak="0">
    <w:nsid w:val="FFFFFF7E"/>
    <w:multiLevelType w:val="singleLevel"/>
    <w:tmpl w:val="B2562474"/>
    <w:lvl w:ilvl="0">
      <w:start w:val="1"/>
      <w:numFmt w:val="decimal"/>
      <w:pStyle w:val="Otevilenseznam3"/>
      <w:lvlText w:val="%1."/>
      <w:lvlJc w:val="left"/>
      <w:pPr>
        <w:tabs>
          <w:tab w:val="num" w:pos="926"/>
        </w:tabs>
        <w:ind w:left="926" w:hanging="360"/>
      </w:pPr>
    </w:lvl>
  </w:abstractNum>
  <w:abstractNum w:abstractNumId="3" w15:restartNumberingAfterBreak="0">
    <w:nsid w:val="FFFFFF7F"/>
    <w:multiLevelType w:val="singleLevel"/>
    <w:tmpl w:val="7BF86892"/>
    <w:lvl w:ilvl="0">
      <w:start w:val="1"/>
      <w:numFmt w:val="decimal"/>
      <w:pStyle w:val="Otevilenseznam2"/>
      <w:lvlText w:val="%1."/>
      <w:lvlJc w:val="left"/>
      <w:pPr>
        <w:tabs>
          <w:tab w:val="num" w:pos="643"/>
        </w:tabs>
        <w:ind w:left="643" w:hanging="360"/>
      </w:pPr>
    </w:lvl>
  </w:abstractNum>
  <w:abstractNum w:abstractNumId="4" w15:restartNumberingAfterBreak="0">
    <w:nsid w:val="FFFFFF88"/>
    <w:multiLevelType w:val="singleLevel"/>
    <w:tmpl w:val="79FADCCA"/>
    <w:lvl w:ilvl="0">
      <w:start w:val="1"/>
      <w:numFmt w:val="decimal"/>
      <w:pStyle w:val="Otevilenseznam"/>
      <w:lvlText w:val="%1."/>
      <w:lvlJc w:val="left"/>
      <w:pPr>
        <w:tabs>
          <w:tab w:val="num" w:pos="360"/>
        </w:tabs>
        <w:ind w:left="360" w:hanging="360"/>
      </w:pPr>
    </w:lvl>
  </w:abstractNum>
  <w:abstractNum w:abstractNumId="5" w15:restartNumberingAfterBreak="0">
    <w:nsid w:val="FFFFFF89"/>
    <w:multiLevelType w:val="singleLevel"/>
    <w:tmpl w:val="2B8E614C"/>
    <w:lvl w:ilvl="0">
      <w:start w:val="1"/>
      <w:numFmt w:val="bullet"/>
      <w:pStyle w:val="Oznaenseznam"/>
      <w:lvlText w:val="–"/>
      <w:lvlJc w:val="left"/>
      <w:pPr>
        <w:ind w:left="360" w:hanging="360"/>
      </w:pPr>
      <w:rPr>
        <w:rFonts w:ascii="Arial" w:hAnsi="Arial" w:hint="default"/>
      </w:rPr>
    </w:lvl>
  </w:abstractNum>
  <w:abstractNum w:abstractNumId="6" w15:restartNumberingAfterBreak="0">
    <w:nsid w:val="05CC0275"/>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7" w15:restartNumberingAfterBreak="0">
    <w:nsid w:val="08387E90"/>
    <w:multiLevelType w:val="multilevel"/>
    <w:tmpl w:val="733E823C"/>
    <w:numStyleLink w:val="URSJVAlineje"/>
  </w:abstractNum>
  <w:abstractNum w:abstractNumId="8" w15:restartNumberingAfterBreak="0">
    <w:nsid w:val="0CF53751"/>
    <w:multiLevelType w:val="hybridMultilevel"/>
    <w:tmpl w:val="83606AD2"/>
    <w:lvl w:ilvl="0" w:tplc="92903E08">
      <w:start w:val="1"/>
      <w:numFmt w:val="bullet"/>
      <w:pStyle w:val="Oznaenseznam2"/>
      <w:lvlText w:val="–"/>
      <w:lvlJc w:val="left"/>
      <w:pPr>
        <w:ind w:left="720" w:hanging="360"/>
      </w:pPr>
      <w:rPr>
        <w:rFonts w:ascii="Arial"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2E7681A"/>
    <w:multiLevelType w:val="hybridMultilevel"/>
    <w:tmpl w:val="8B7C7BBE"/>
    <w:lvl w:ilvl="0" w:tplc="C706E4B0">
      <w:start w:val="1"/>
      <w:numFmt w:val="bullet"/>
      <w:pStyle w:val="Oznaenseznam5"/>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0953F20"/>
    <w:multiLevelType w:val="multilevel"/>
    <w:tmpl w:val="733E823C"/>
    <w:numStyleLink w:val="URSJVAlineje"/>
  </w:abstractNum>
  <w:abstractNum w:abstractNumId="11" w15:restartNumberingAfterBreak="0">
    <w:nsid w:val="447927EF"/>
    <w:multiLevelType w:val="multilevel"/>
    <w:tmpl w:val="733E823C"/>
    <w:numStyleLink w:val="URSJVAlineje"/>
  </w:abstractNum>
  <w:abstractNum w:abstractNumId="12" w15:restartNumberingAfterBreak="0">
    <w:nsid w:val="5AC33941"/>
    <w:multiLevelType w:val="multilevel"/>
    <w:tmpl w:val="733E823C"/>
    <w:styleLink w:val="URSJVAlineje"/>
    <w:lvl w:ilvl="0">
      <w:start w:val="1"/>
      <w:numFmt w:val="bullet"/>
      <w:lvlText w:val="—"/>
      <w:lvlJc w:val="left"/>
      <w:pPr>
        <w:ind w:left="357" w:hanging="357"/>
      </w:pPr>
      <w:rPr>
        <w:rFonts w:ascii="Arial" w:hAnsi="Aria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13" w15:restartNumberingAfterBreak="0">
    <w:nsid w:val="5DB5304C"/>
    <w:multiLevelType w:val="hybridMultilevel"/>
    <w:tmpl w:val="3A54FF36"/>
    <w:lvl w:ilvl="0" w:tplc="52ACF14C">
      <w:start w:val="1"/>
      <w:numFmt w:val="bullet"/>
      <w:pStyle w:val="Oznaenseznam3"/>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0A307C8"/>
    <w:multiLevelType w:val="hybridMultilevel"/>
    <w:tmpl w:val="897AA63E"/>
    <w:lvl w:ilvl="0" w:tplc="3F202558">
      <w:start w:val="1"/>
      <w:numFmt w:val="bullet"/>
      <w:pStyle w:val="Oznaenseznam4"/>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F2A4572"/>
    <w:multiLevelType w:val="hybridMultilevel"/>
    <w:tmpl w:val="C64CF316"/>
    <w:lvl w:ilvl="0" w:tplc="B3A41260">
      <w:start w:val="23"/>
      <w:numFmt w:val="bullet"/>
      <w:lvlText w:val="-"/>
      <w:lvlJc w:val="left"/>
      <w:pPr>
        <w:ind w:left="360" w:hanging="360"/>
      </w:pPr>
      <w:rPr>
        <w:rFonts w:ascii="Calibri" w:eastAsia="Aptos" w:hAnsi="Calibri" w:cs="Calibri" w:hint="default"/>
        <w:sz w:val="22"/>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num w:numId="1" w16cid:durableId="1576931752">
    <w:abstractNumId w:val="6"/>
  </w:num>
  <w:num w:numId="2" w16cid:durableId="796877962">
    <w:abstractNumId w:val="4"/>
  </w:num>
  <w:num w:numId="3" w16cid:durableId="1282615930">
    <w:abstractNumId w:val="3"/>
  </w:num>
  <w:num w:numId="4" w16cid:durableId="1473715128">
    <w:abstractNumId w:val="2"/>
  </w:num>
  <w:num w:numId="5" w16cid:durableId="722365473">
    <w:abstractNumId w:val="1"/>
  </w:num>
  <w:num w:numId="6" w16cid:durableId="140853589">
    <w:abstractNumId w:val="0"/>
  </w:num>
  <w:num w:numId="7" w16cid:durableId="749813719">
    <w:abstractNumId w:val="5"/>
  </w:num>
  <w:num w:numId="8" w16cid:durableId="1296640843">
    <w:abstractNumId w:val="8"/>
  </w:num>
  <w:num w:numId="9" w16cid:durableId="579486918">
    <w:abstractNumId w:val="13"/>
  </w:num>
  <w:num w:numId="10" w16cid:durableId="532576420">
    <w:abstractNumId w:val="14"/>
  </w:num>
  <w:num w:numId="11" w16cid:durableId="1915778751">
    <w:abstractNumId w:val="9"/>
  </w:num>
  <w:num w:numId="12" w16cid:durableId="1229608274">
    <w:abstractNumId w:val="12"/>
  </w:num>
  <w:num w:numId="13" w16cid:durableId="1492715483">
    <w:abstractNumId w:val="7"/>
  </w:num>
  <w:num w:numId="14" w16cid:durableId="289938611">
    <w:abstractNumId w:val="11"/>
  </w:num>
  <w:num w:numId="15" w16cid:durableId="1187985078">
    <w:abstractNumId w:val="10"/>
  </w:num>
  <w:num w:numId="16" w16cid:durableId="94205878">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135"/>
    <w:rsid w:val="000005C4"/>
    <w:rsid w:val="0000285F"/>
    <w:rsid w:val="00002E66"/>
    <w:rsid w:val="000036BE"/>
    <w:rsid w:val="00003C81"/>
    <w:rsid w:val="0000460F"/>
    <w:rsid w:val="00010549"/>
    <w:rsid w:val="0001426B"/>
    <w:rsid w:val="000155ED"/>
    <w:rsid w:val="00015E86"/>
    <w:rsid w:val="000178CD"/>
    <w:rsid w:val="0002409D"/>
    <w:rsid w:val="00036CB5"/>
    <w:rsid w:val="000439A7"/>
    <w:rsid w:val="00045D35"/>
    <w:rsid w:val="00054A53"/>
    <w:rsid w:val="00056B61"/>
    <w:rsid w:val="000674CD"/>
    <w:rsid w:val="000764CC"/>
    <w:rsid w:val="000768E4"/>
    <w:rsid w:val="00076AEF"/>
    <w:rsid w:val="000777DF"/>
    <w:rsid w:val="00080C74"/>
    <w:rsid w:val="00083F34"/>
    <w:rsid w:val="00086369"/>
    <w:rsid w:val="000869B4"/>
    <w:rsid w:val="00092048"/>
    <w:rsid w:val="0009683B"/>
    <w:rsid w:val="000A4DF4"/>
    <w:rsid w:val="000A6675"/>
    <w:rsid w:val="000B43D1"/>
    <w:rsid w:val="000B5694"/>
    <w:rsid w:val="000B724F"/>
    <w:rsid w:val="000C049E"/>
    <w:rsid w:val="000C1631"/>
    <w:rsid w:val="000C2666"/>
    <w:rsid w:val="000C4C7A"/>
    <w:rsid w:val="000D2B8D"/>
    <w:rsid w:val="000D60B8"/>
    <w:rsid w:val="000E33BE"/>
    <w:rsid w:val="000E44C6"/>
    <w:rsid w:val="000E51B6"/>
    <w:rsid w:val="000E6A35"/>
    <w:rsid w:val="000F7790"/>
    <w:rsid w:val="000F7900"/>
    <w:rsid w:val="001005A5"/>
    <w:rsid w:val="00100A35"/>
    <w:rsid w:val="0010155F"/>
    <w:rsid w:val="001057EF"/>
    <w:rsid w:val="0010598C"/>
    <w:rsid w:val="00105F81"/>
    <w:rsid w:val="00112063"/>
    <w:rsid w:val="00113002"/>
    <w:rsid w:val="00120296"/>
    <w:rsid w:val="00125DD9"/>
    <w:rsid w:val="00127A77"/>
    <w:rsid w:val="00134683"/>
    <w:rsid w:val="0013661C"/>
    <w:rsid w:val="0014750F"/>
    <w:rsid w:val="00151BE4"/>
    <w:rsid w:val="00153CEA"/>
    <w:rsid w:val="001546E0"/>
    <w:rsid w:val="00154E44"/>
    <w:rsid w:val="00165A45"/>
    <w:rsid w:val="0017410D"/>
    <w:rsid w:val="00175BA4"/>
    <w:rsid w:val="001812AD"/>
    <w:rsid w:val="00190B8A"/>
    <w:rsid w:val="001948D9"/>
    <w:rsid w:val="00196EFB"/>
    <w:rsid w:val="001A1755"/>
    <w:rsid w:val="001B6653"/>
    <w:rsid w:val="001C0559"/>
    <w:rsid w:val="001C2CAB"/>
    <w:rsid w:val="001C4955"/>
    <w:rsid w:val="001E04DA"/>
    <w:rsid w:val="001E1CE4"/>
    <w:rsid w:val="001E234D"/>
    <w:rsid w:val="001E54DD"/>
    <w:rsid w:val="001F23AE"/>
    <w:rsid w:val="001F4BF3"/>
    <w:rsid w:val="00200C56"/>
    <w:rsid w:val="00201149"/>
    <w:rsid w:val="0020791D"/>
    <w:rsid w:val="0021059F"/>
    <w:rsid w:val="0021448D"/>
    <w:rsid w:val="002157B3"/>
    <w:rsid w:val="00216627"/>
    <w:rsid w:val="00223359"/>
    <w:rsid w:val="00226966"/>
    <w:rsid w:val="00230ABD"/>
    <w:rsid w:val="00230DE3"/>
    <w:rsid w:val="00232E01"/>
    <w:rsid w:val="00236A8B"/>
    <w:rsid w:val="00252EEC"/>
    <w:rsid w:val="002554D2"/>
    <w:rsid w:val="00267183"/>
    <w:rsid w:val="0026755D"/>
    <w:rsid w:val="00273B96"/>
    <w:rsid w:val="002743FD"/>
    <w:rsid w:val="00277E30"/>
    <w:rsid w:val="002824C6"/>
    <w:rsid w:val="00284251"/>
    <w:rsid w:val="002843F9"/>
    <w:rsid w:val="002860AA"/>
    <w:rsid w:val="00294291"/>
    <w:rsid w:val="002955F1"/>
    <w:rsid w:val="002978DB"/>
    <w:rsid w:val="002A126A"/>
    <w:rsid w:val="002C1CF9"/>
    <w:rsid w:val="002C5E03"/>
    <w:rsid w:val="002D440D"/>
    <w:rsid w:val="002D7FD5"/>
    <w:rsid w:val="002E0C88"/>
    <w:rsid w:val="002E4171"/>
    <w:rsid w:val="002E4789"/>
    <w:rsid w:val="002F0D1D"/>
    <w:rsid w:val="002F2AAD"/>
    <w:rsid w:val="002F7B6A"/>
    <w:rsid w:val="0030099F"/>
    <w:rsid w:val="003009EE"/>
    <w:rsid w:val="003037B6"/>
    <w:rsid w:val="00303B2B"/>
    <w:rsid w:val="003058E2"/>
    <w:rsid w:val="00306388"/>
    <w:rsid w:val="00312245"/>
    <w:rsid w:val="0031413B"/>
    <w:rsid w:val="00315406"/>
    <w:rsid w:val="003302E7"/>
    <w:rsid w:val="0033501D"/>
    <w:rsid w:val="003448B8"/>
    <w:rsid w:val="00350960"/>
    <w:rsid w:val="00351830"/>
    <w:rsid w:val="00351E13"/>
    <w:rsid w:val="00360285"/>
    <w:rsid w:val="0036518C"/>
    <w:rsid w:val="00371EF7"/>
    <w:rsid w:val="003722F0"/>
    <w:rsid w:val="003731B0"/>
    <w:rsid w:val="00373924"/>
    <w:rsid w:val="00387393"/>
    <w:rsid w:val="00391393"/>
    <w:rsid w:val="003913D9"/>
    <w:rsid w:val="003A1FB4"/>
    <w:rsid w:val="003A29AE"/>
    <w:rsid w:val="003A44AF"/>
    <w:rsid w:val="003A613E"/>
    <w:rsid w:val="003A698F"/>
    <w:rsid w:val="003A79F8"/>
    <w:rsid w:val="003B4AC2"/>
    <w:rsid w:val="003B775A"/>
    <w:rsid w:val="003C3E20"/>
    <w:rsid w:val="003C5DF5"/>
    <w:rsid w:val="003C6A17"/>
    <w:rsid w:val="003E427B"/>
    <w:rsid w:val="003F2709"/>
    <w:rsid w:val="003F5EEF"/>
    <w:rsid w:val="0040444D"/>
    <w:rsid w:val="004077D5"/>
    <w:rsid w:val="00410399"/>
    <w:rsid w:val="00410E17"/>
    <w:rsid w:val="004128D6"/>
    <w:rsid w:val="00412ADC"/>
    <w:rsid w:val="00413DFE"/>
    <w:rsid w:val="00414FCC"/>
    <w:rsid w:val="00420DFE"/>
    <w:rsid w:val="00424A46"/>
    <w:rsid w:val="004259C7"/>
    <w:rsid w:val="004263E7"/>
    <w:rsid w:val="00433AC8"/>
    <w:rsid w:val="00434C0E"/>
    <w:rsid w:val="004367E3"/>
    <w:rsid w:val="00437B91"/>
    <w:rsid w:val="00440525"/>
    <w:rsid w:val="004444BA"/>
    <w:rsid w:val="0044637E"/>
    <w:rsid w:val="00446A64"/>
    <w:rsid w:val="004502BF"/>
    <w:rsid w:val="004544DC"/>
    <w:rsid w:val="00462E87"/>
    <w:rsid w:val="00464436"/>
    <w:rsid w:val="00465D66"/>
    <w:rsid w:val="004665E6"/>
    <w:rsid w:val="00466C61"/>
    <w:rsid w:val="00467C5B"/>
    <w:rsid w:val="00467F76"/>
    <w:rsid w:val="00473933"/>
    <w:rsid w:val="00474EBA"/>
    <w:rsid w:val="00476E04"/>
    <w:rsid w:val="00480356"/>
    <w:rsid w:val="004949F0"/>
    <w:rsid w:val="004A057F"/>
    <w:rsid w:val="004B4C96"/>
    <w:rsid w:val="004B5590"/>
    <w:rsid w:val="004B5C7C"/>
    <w:rsid w:val="004C43E7"/>
    <w:rsid w:val="004D5040"/>
    <w:rsid w:val="004D521A"/>
    <w:rsid w:val="004D70E2"/>
    <w:rsid w:val="004E3982"/>
    <w:rsid w:val="004E4195"/>
    <w:rsid w:val="004F0152"/>
    <w:rsid w:val="004F1D47"/>
    <w:rsid w:val="004F518F"/>
    <w:rsid w:val="0050090D"/>
    <w:rsid w:val="0050098D"/>
    <w:rsid w:val="00501241"/>
    <w:rsid w:val="00511043"/>
    <w:rsid w:val="00513F8E"/>
    <w:rsid w:val="00514E5A"/>
    <w:rsid w:val="005160BD"/>
    <w:rsid w:val="0051755B"/>
    <w:rsid w:val="00520FC0"/>
    <w:rsid w:val="00525AF5"/>
    <w:rsid w:val="00540ADA"/>
    <w:rsid w:val="00552012"/>
    <w:rsid w:val="005528AF"/>
    <w:rsid w:val="00564A09"/>
    <w:rsid w:val="005777C8"/>
    <w:rsid w:val="0058235A"/>
    <w:rsid w:val="00586F04"/>
    <w:rsid w:val="0059027D"/>
    <w:rsid w:val="0059522E"/>
    <w:rsid w:val="00595AE0"/>
    <w:rsid w:val="00595D1C"/>
    <w:rsid w:val="00595E7D"/>
    <w:rsid w:val="00595EF6"/>
    <w:rsid w:val="00597C05"/>
    <w:rsid w:val="005B1E28"/>
    <w:rsid w:val="005B3539"/>
    <w:rsid w:val="005B6118"/>
    <w:rsid w:val="005D26CE"/>
    <w:rsid w:val="005E3A7E"/>
    <w:rsid w:val="005E409E"/>
    <w:rsid w:val="005F7D9C"/>
    <w:rsid w:val="00605464"/>
    <w:rsid w:val="006066FF"/>
    <w:rsid w:val="006101F8"/>
    <w:rsid w:val="00612F9D"/>
    <w:rsid w:val="00621715"/>
    <w:rsid w:val="00621E6B"/>
    <w:rsid w:val="00626102"/>
    <w:rsid w:val="00636526"/>
    <w:rsid w:val="00657A49"/>
    <w:rsid w:val="00667872"/>
    <w:rsid w:val="0067714B"/>
    <w:rsid w:val="006832E1"/>
    <w:rsid w:val="006833A8"/>
    <w:rsid w:val="006837CD"/>
    <w:rsid w:val="0069776B"/>
    <w:rsid w:val="006A1CAF"/>
    <w:rsid w:val="006A2A41"/>
    <w:rsid w:val="006A7DBE"/>
    <w:rsid w:val="006A7FF2"/>
    <w:rsid w:val="006B4574"/>
    <w:rsid w:val="006B7AC0"/>
    <w:rsid w:val="006C0421"/>
    <w:rsid w:val="006C3ECB"/>
    <w:rsid w:val="006D1BFB"/>
    <w:rsid w:val="006D2620"/>
    <w:rsid w:val="006D4D67"/>
    <w:rsid w:val="006F0EDE"/>
    <w:rsid w:val="006F1EA4"/>
    <w:rsid w:val="00700DC3"/>
    <w:rsid w:val="00713299"/>
    <w:rsid w:val="007132B8"/>
    <w:rsid w:val="00717139"/>
    <w:rsid w:val="00720DD8"/>
    <w:rsid w:val="00721CE5"/>
    <w:rsid w:val="00726713"/>
    <w:rsid w:val="00733580"/>
    <w:rsid w:val="00735D15"/>
    <w:rsid w:val="00737969"/>
    <w:rsid w:val="00741217"/>
    <w:rsid w:val="0074231F"/>
    <w:rsid w:val="007465CD"/>
    <w:rsid w:val="007511C1"/>
    <w:rsid w:val="00751D20"/>
    <w:rsid w:val="00752F5F"/>
    <w:rsid w:val="007559B0"/>
    <w:rsid w:val="00757D18"/>
    <w:rsid w:val="0076008D"/>
    <w:rsid w:val="00764CB8"/>
    <w:rsid w:val="00770422"/>
    <w:rsid w:val="00770834"/>
    <w:rsid w:val="007751B6"/>
    <w:rsid w:val="007831CD"/>
    <w:rsid w:val="00791E42"/>
    <w:rsid w:val="007973FD"/>
    <w:rsid w:val="00797892"/>
    <w:rsid w:val="00797CAE"/>
    <w:rsid w:val="007A2854"/>
    <w:rsid w:val="007A465F"/>
    <w:rsid w:val="007A4D15"/>
    <w:rsid w:val="007A5225"/>
    <w:rsid w:val="007B006E"/>
    <w:rsid w:val="007B44D8"/>
    <w:rsid w:val="007C2BC3"/>
    <w:rsid w:val="007C7E0F"/>
    <w:rsid w:val="007D6C25"/>
    <w:rsid w:val="007E1176"/>
    <w:rsid w:val="007E122D"/>
    <w:rsid w:val="007E1B1E"/>
    <w:rsid w:val="007E2D84"/>
    <w:rsid w:val="007E4104"/>
    <w:rsid w:val="007E5C12"/>
    <w:rsid w:val="007F1FBE"/>
    <w:rsid w:val="007F5EF6"/>
    <w:rsid w:val="0080426E"/>
    <w:rsid w:val="00806C9F"/>
    <w:rsid w:val="008113A7"/>
    <w:rsid w:val="00820B52"/>
    <w:rsid w:val="00820E12"/>
    <w:rsid w:val="00821017"/>
    <w:rsid w:val="0082551F"/>
    <w:rsid w:val="008264C7"/>
    <w:rsid w:val="00835041"/>
    <w:rsid w:val="00845468"/>
    <w:rsid w:val="00845B11"/>
    <w:rsid w:val="008500C5"/>
    <w:rsid w:val="0085091B"/>
    <w:rsid w:val="00853D69"/>
    <w:rsid w:val="00857448"/>
    <w:rsid w:val="00857659"/>
    <w:rsid w:val="00863150"/>
    <w:rsid w:val="00865E15"/>
    <w:rsid w:val="00867F16"/>
    <w:rsid w:val="008718FA"/>
    <w:rsid w:val="00872494"/>
    <w:rsid w:val="00872636"/>
    <w:rsid w:val="00877E37"/>
    <w:rsid w:val="00881B51"/>
    <w:rsid w:val="00882465"/>
    <w:rsid w:val="00885E08"/>
    <w:rsid w:val="008872F3"/>
    <w:rsid w:val="0089083C"/>
    <w:rsid w:val="008A0758"/>
    <w:rsid w:val="008A4D60"/>
    <w:rsid w:val="008A55E1"/>
    <w:rsid w:val="008B651F"/>
    <w:rsid w:val="008C5924"/>
    <w:rsid w:val="008C5E90"/>
    <w:rsid w:val="008D11FF"/>
    <w:rsid w:val="008E2A1E"/>
    <w:rsid w:val="008F6905"/>
    <w:rsid w:val="008F7297"/>
    <w:rsid w:val="009014C2"/>
    <w:rsid w:val="00901E2F"/>
    <w:rsid w:val="00901EE0"/>
    <w:rsid w:val="009031AD"/>
    <w:rsid w:val="00905C79"/>
    <w:rsid w:val="00906997"/>
    <w:rsid w:val="00911918"/>
    <w:rsid w:val="0091330C"/>
    <w:rsid w:val="00916A18"/>
    <w:rsid w:val="00927FFE"/>
    <w:rsid w:val="00930AFD"/>
    <w:rsid w:val="00930EB0"/>
    <w:rsid w:val="00930F7F"/>
    <w:rsid w:val="009317DC"/>
    <w:rsid w:val="009335C3"/>
    <w:rsid w:val="00934E3B"/>
    <w:rsid w:val="00936630"/>
    <w:rsid w:val="00942400"/>
    <w:rsid w:val="0094732B"/>
    <w:rsid w:val="009508EC"/>
    <w:rsid w:val="009563B7"/>
    <w:rsid w:val="009563D7"/>
    <w:rsid w:val="00957309"/>
    <w:rsid w:val="009574F4"/>
    <w:rsid w:val="009622DA"/>
    <w:rsid w:val="00962A8B"/>
    <w:rsid w:val="00963292"/>
    <w:rsid w:val="00963B87"/>
    <w:rsid w:val="00963BC4"/>
    <w:rsid w:val="0097225D"/>
    <w:rsid w:val="00972FB0"/>
    <w:rsid w:val="00975573"/>
    <w:rsid w:val="0098148A"/>
    <w:rsid w:val="0099290D"/>
    <w:rsid w:val="0099357C"/>
    <w:rsid w:val="009954AA"/>
    <w:rsid w:val="009A23CB"/>
    <w:rsid w:val="009A2B6A"/>
    <w:rsid w:val="009A3B90"/>
    <w:rsid w:val="009A451C"/>
    <w:rsid w:val="009B3517"/>
    <w:rsid w:val="009B3655"/>
    <w:rsid w:val="009C2DAD"/>
    <w:rsid w:val="009E03FB"/>
    <w:rsid w:val="009E66F1"/>
    <w:rsid w:val="009F1A94"/>
    <w:rsid w:val="009F4606"/>
    <w:rsid w:val="009F779D"/>
    <w:rsid w:val="009F7A11"/>
    <w:rsid w:val="00A00748"/>
    <w:rsid w:val="00A02D87"/>
    <w:rsid w:val="00A06C23"/>
    <w:rsid w:val="00A1377A"/>
    <w:rsid w:val="00A2536B"/>
    <w:rsid w:val="00A31832"/>
    <w:rsid w:val="00A34987"/>
    <w:rsid w:val="00A36C72"/>
    <w:rsid w:val="00A37BC7"/>
    <w:rsid w:val="00A40375"/>
    <w:rsid w:val="00A40C26"/>
    <w:rsid w:val="00A40DEA"/>
    <w:rsid w:val="00A45E4E"/>
    <w:rsid w:val="00A544BD"/>
    <w:rsid w:val="00A57BF1"/>
    <w:rsid w:val="00A62975"/>
    <w:rsid w:val="00A65AD7"/>
    <w:rsid w:val="00A70916"/>
    <w:rsid w:val="00A768BB"/>
    <w:rsid w:val="00A83F4C"/>
    <w:rsid w:val="00A84853"/>
    <w:rsid w:val="00A9046D"/>
    <w:rsid w:val="00A906CB"/>
    <w:rsid w:val="00A945B7"/>
    <w:rsid w:val="00A95E80"/>
    <w:rsid w:val="00A97DDF"/>
    <w:rsid w:val="00AA0F66"/>
    <w:rsid w:val="00AA1BCE"/>
    <w:rsid w:val="00AA2E52"/>
    <w:rsid w:val="00AA7D63"/>
    <w:rsid w:val="00AB6880"/>
    <w:rsid w:val="00AC197D"/>
    <w:rsid w:val="00AC3671"/>
    <w:rsid w:val="00AC518C"/>
    <w:rsid w:val="00AC546F"/>
    <w:rsid w:val="00AD2E05"/>
    <w:rsid w:val="00AD579C"/>
    <w:rsid w:val="00AD5A1A"/>
    <w:rsid w:val="00AD5DFD"/>
    <w:rsid w:val="00AE70D6"/>
    <w:rsid w:val="00AE7DC3"/>
    <w:rsid w:val="00AF068D"/>
    <w:rsid w:val="00B001EC"/>
    <w:rsid w:val="00B03CDB"/>
    <w:rsid w:val="00B04700"/>
    <w:rsid w:val="00B10D1B"/>
    <w:rsid w:val="00B129DF"/>
    <w:rsid w:val="00B218FD"/>
    <w:rsid w:val="00B2192E"/>
    <w:rsid w:val="00B23E22"/>
    <w:rsid w:val="00B24135"/>
    <w:rsid w:val="00B36563"/>
    <w:rsid w:val="00B41355"/>
    <w:rsid w:val="00B416CB"/>
    <w:rsid w:val="00B516DF"/>
    <w:rsid w:val="00B537E2"/>
    <w:rsid w:val="00B54946"/>
    <w:rsid w:val="00B55C23"/>
    <w:rsid w:val="00B56CCC"/>
    <w:rsid w:val="00B60AC8"/>
    <w:rsid w:val="00B6691F"/>
    <w:rsid w:val="00B71CE0"/>
    <w:rsid w:val="00B73B08"/>
    <w:rsid w:val="00B7672D"/>
    <w:rsid w:val="00B92FC9"/>
    <w:rsid w:val="00B933EC"/>
    <w:rsid w:val="00B94B85"/>
    <w:rsid w:val="00B94DAF"/>
    <w:rsid w:val="00B9648E"/>
    <w:rsid w:val="00BA7E82"/>
    <w:rsid w:val="00BB1041"/>
    <w:rsid w:val="00BB2A8C"/>
    <w:rsid w:val="00BB3B28"/>
    <w:rsid w:val="00BB44A6"/>
    <w:rsid w:val="00BF64B4"/>
    <w:rsid w:val="00C0377C"/>
    <w:rsid w:val="00C06AC4"/>
    <w:rsid w:val="00C07F48"/>
    <w:rsid w:val="00C1161C"/>
    <w:rsid w:val="00C12151"/>
    <w:rsid w:val="00C155C7"/>
    <w:rsid w:val="00C20085"/>
    <w:rsid w:val="00C2065F"/>
    <w:rsid w:val="00C2482E"/>
    <w:rsid w:val="00C30F94"/>
    <w:rsid w:val="00C34514"/>
    <w:rsid w:val="00C47ACD"/>
    <w:rsid w:val="00C52275"/>
    <w:rsid w:val="00C53B64"/>
    <w:rsid w:val="00C62BBE"/>
    <w:rsid w:val="00C706F4"/>
    <w:rsid w:val="00C70ACB"/>
    <w:rsid w:val="00C71BE4"/>
    <w:rsid w:val="00C74FAC"/>
    <w:rsid w:val="00C7788A"/>
    <w:rsid w:val="00C7791F"/>
    <w:rsid w:val="00C8106C"/>
    <w:rsid w:val="00C8244B"/>
    <w:rsid w:val="00C82D37"/>
    <w:rsid w:val="00C82F9A"/>
    <w:rsid w:val="00C83EF8"/>
    <w:rsid w:val="00C84A13"/>
    <w:rsid w:val="00C85964"/>
    <w:rsid w:val="00C90348"/>
    <w:rsid w:val="00C91355"/>
    <w:rsid w:val="00C95A86"/>
    <w:rsid w:val="00CA2237"/>
    <w:rsid w:val="00CA598E"/>
    <w:rsid w:val="00CA6833"/>
    <w:rsid w:val="00CB1957"/>
    <w:rsid w:val="00CB4D9F"/>
    <w:rsid w:val="00CB56FB"/>
    <w:rsid w:val="00CB5878"/>
    <w:rsid w:val="00CB6B95"/>
    <w:rsid w:val="00CB7647"/>
    <w:rsid w:val="00CC2A1D"/>
    <w:rsid w:val="00CC6D7D"/>
    <w:rsid w:val="00CD1F84"/>
    <w:rsid w:val="00CD290F"/>
    <w:rsid w:val="00CD6B81"/>
    <w:rsid w:val="00CE5345"/>
    <w:rsid w:val="00CE5C18"/>
    <w:rsid w:val="00CF6FE3"/>
    <w:rsid w:val="00D02D0E"/>
    <w:rsid w:val="00D0613F"/>
    <w:rsid w:val="00D07771"/>
    <w:rsid w:val="00D12F70"/>
    <w:rsid w:val="00D1302F"/>
    <w:rsid w:val="00D153A6"/>
    <w:rsid w:val="00D156AC"/>
    <w:rsid w:val="00D1759B"/>
    <w:rsid w:val="00D22465"/>
    <w:rsid w:val="00D242E9"/>
    <w:rsid w:val="00D26717"/>
    <w:rsid w:val="00D27469"/>
    <w:rsid w:val="00D33ABA"/>
    <w:rsid w:val="00D40AEC"/>
    <w:rsid w:val="00D4186F"/>
    <w:rsid w:val="00D41D50"/>
    <w:rsid w:val="00D449A9"/>
    <w:rsid w:val="00D45F22"/>
    <w:rsid w:val="00D4739E"/>
    <w:rsid w:val="00D47ED1"/>
    <w:rsid w:val="00D514F3"/>
    <w:rsid w:val="00D51934"/>
    <w:rsid w:val="00D52584"/>
    <w:rsid w:val="00D52A48"/>
    <w:rsid w:val="00D52CBE"/>
    <w:rsid w:val="00D55ECB"/>
    <w:rsid w:val="00D65FBB"/>
    <w:rsid w:val="00D67C72"/>
    <w:rsid w:val="00D67F86"/>
    <w:rsid w:val="00D71E97"/>
    <w:rsid w:val="00D838B8"/>
    <w:rsid w:val="00D96796"/>
    <w:rsid w:val="00DB037C"/>
    <w:rsid w:val="00DB29F6"/>
    <w:rsid w:val="00DB2AB9"/>
    <w:rsid w:val="00DB4886"/>
    <w:rsid w:val="00DB6B43"/>
    <w:rsid w:val="00DB6CDE"/>
    <w:rsid w:val="00DB779F"/>
    <w:rsid w:val="00DC2762"/>
    <w:rsid w:val="00DC634E"/>
    <w:rsid w:val="00DC6FE0"/>
    <w:rsid w:val="00DD1566"/>
    <w:rsid w:val="00DE5A0A"/>
    <w:rsid w:val="00DE6133"/>
    <w:rsid w:val="00DF42A2"/>
    <w:rsid w:val="00E04267"/>
    <w:rsid w:val="00E11261"/>
    <w:rsid w:val="00E13E65"/>
    <w:rsid w:val="00E24929"/>
    <w:rsid w:val="00E266B7"/>
    <w:rsid w:val="00E26DDA"/>
    <w:rsid w:val="00E3633F"/>
    <w:rsid w:val="00E4589A"/>
    <w:rsid w:val="00E52C8B"/>
    <w:rsid w:val="00E53F2E"/>
    <w:rsid w:val="00E56F8D"/>
    <w:rsid w:val="00E60F52"/>
    <w:rsid w:val="00E642EF"/>
    <w:rsid w:val="00E75E9A"/>
    <w:rsid w:val="00E775D7"/>
    <w:rsid w:val="00E811A5"/>
    <w:rsid w:val="00E83C7F"/>
    <w:rsid w:val="00E90659"/>
    <w:rsid w:val="00E92AA7"/>
    <w:rsid w:val="00E94787"/>
    <w:rsid w:val="00E95C9B"/>
    <w:rsid w:val="00EA2973"/>
    <w:rsid w:val="00EA2A2F"/>
    <w:rsid w:val="00EA3947"/>
    <w:rsid w:val="00EA3E55"/>
    <w:rsid w:val="00EB1963"/>
    <w:rsid w:val="00EB69A4"/>
    <w:rsid w:val="00ED3D28"/>
    <w:rsid w:val="00ED700E"/>
    <w:rsid w:val="00ED703F"/>
    <w:rsid w:val="00ED7308"/>
    <w:rsid w:val="00ED74AB"/>
    <w:rsid w:val="00ED78B0"/>
    <w:rsid w:val="00EE15AA"/>
    <w:rsid w:val="00EE2BBD"/>
    <w:rsid w:val="00EF1690"/>
    <w:rsid w:val="00F0039C"/>
    <w:rsid w:val="00F02FCF"/>
    <w:rsid w:val="00F033BA"/>
    <w:rsid w:val="00F05670"/>
    <w:rsid w:val="00F06FC9"/>
    <w:rsid w:val="00F10E47"/>
    <w:rsid w:val="00F13C62"/>
    <w:rsid w:val="00F1540A"/>
    <w:rsid w:val="00F15688"/>
    <w:rsid w:val="00F313E2"/>
    <w:rsid w:val="00F32A41"/>
    <w:rsid w:val="00F34809"/>
    <w:rsid w:val="00F3536A"/>
    <w:rsid w:val="00F364AF"/>
    <w:rsid w:val="00F37ED9"/>
    <w:rsid w:val="00F454B5"/>
    <w:rsid w:val="00F466A3"/>
    <w:rsid w:val="00F46F2D"/>
    <w:rsid w:val="00F517EB"/>
    <w:rsid w:val="00F51EA6"/>
    <w:rsid w:val="00F53D15"/>
    <w:rsid w:val="00F6058F"/>
    <w:rsid w:val="00F63A08"/>
    <w:rsid w:val="00F63E0A"/>
    <w:rsid w:val="00F66332"/>
    <w:rsid w:val="00F71AEB"/>
    <w:rsid w:val="00F81182"/>
    <w:rsid w:val="00F83ABA"/>
    <w:rsid w:val="00F85A21"/>
    <w:rsid w:val="00F865DF"/>
    <w:rsid w:val="00F86847"/>
    <w:rsid w:val="00F9116D"/>
    <w:rsid w:val="00F9372F"/>
    <w:rsid w:val="00F94673"/>
    <w:rsid w:val="00F96B59"/>
    <w:rsid w:val="00FA3299"/>
    <w:rsid w:val="00FA3DB7"/>
    <w:rsid w:val="00FA545A"/>
    <w:rsid w:val="00FB1142"/>
    <w:rsid w:val="00FB5914"/>
    <w:rsid w:val="00FB7EEA"/>
    <w:rsid w:val="00FC2D0E"/>
    <w:rsid w:val="00FC3EA5"/>
    <w:rsid w:val="00FD2954"/>
    <w:rsid w:val="00FD45D9"/>
    <w:rsid w:val="00FD7FE7"/>
    <w:rsid w:val="00FF14C0"/>
    <w:rsid w:val="00FF4F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DD7EE"/>
  <w15:chartTrackingRefBased/>
  <w15:docId w15:val="{7D9D7D52-CD7E-4F02-998E-26F0155FE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2"/>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058E2"/>
    <w:pPr>
      <w:jc w:val="both"/>
    </w:pPr>
    <w:rPr>
      <w:sz w:val="20"/>
    </w:rPr>
  </w:style>
  <w:style w:type="paragraph" w:styleId="Naslov1">
    <w:name w:val="heading 1"/>
    <w:basedOn w:val="Navaden"/>
    <w:next w:val="Navaden"/>
    <w:link w:val="Naslov1Znak"/>
    <w:qFormat/>
    <w:rsid w:val="00905C79"/>
    <w:pPr>
      <w:keepNext/>
      <w:keepLines/>
      <w:numPr>
        <w:numId w:val="1"/>
      </w:numPr>
      <w:spacing w:before="480" w:after="80" w:line="240" w:lineRule="auto"/>
      <w:ind w:left="567" w:hanging="567"/>
      <w:jc w:val="left"/>
      <w:outlineLvl w:val="0"/>
    </w:pPr>
    <w:rPr>
      <w:rFonts w:asciiTheme="majorHAnsi" w:eastAsiaTheme="majorEastAsia" w:hAnsiTheme="majorHAnsi" w:cstheme="majorBidi"/>
      <w:b/>
      <w:bCs/>
      <w:color w:val="3E7C94" w:themeColor="accent2"/>
      <w:sz w:val="40"/>
      <w:szCs w:val="48"/>
    </w:rPr>
  </w:style>
  <w:style w:type="paragraph" w:styleId="Naslov2">
    <w:name w:val="heading 2"/>
    <w:basedOn w:val="Navaden"/>
    <w:next w:val="Navaden"/>
    <w:link w:val="Naslov2Znak"/>
    <w:unhideWhenUsed/>
    <w:qFormat/>
    <w:rsid w:val="00905C79"/>
    <w:pPr>
      <w:keepNext/>
      <w:keepLines/>
      <w:numPr>
        <w:ilvl w:val="1"/>
        <w:numId w:val="1"/>
      </w:numPr>
      <w:spacing w:before="120" w:after="80"/>
      <w:ind w:left="680" w:hanging="680"/>
      <w:contextualSpacing/>
      <w:jc w:val="left"/>
      <w:outlineLvl w:val="1"/>
    </w:pPr>
    <w:rPr>
      <w:rFonts w:asciiTheme="majorHAnsi" w:eastAsia="Times New Roman" w:hAnsiTheme="majorHAnsi" w:cstheme="majorBidi"/>
      <w:b/>
      <w:bCs/>
      <w:color w:val="529DBA" w:themeColor="accent1"/>
      <w:sz w:val="32"/>
      <w:szCs w:val="36"/>
    </w:rPr>
  </w:style>
  <w:style w:type="paragraph" w:styleId="Naslov3">
    <w:name w:val="heading 3"/>
    <w:basedOn w:val="Navaden"/>
    <w:next w:val="Navaden"/>
    <w:link w:val="Naslov3Znak"/>
    <w:uiPriority w:val="9"/>
    <w:unhideWhenUsed/>
    <w:qFormat/>
    <w:rsid w:val="009031AD"/>
    <w:pPr>
      <w:keepNext/>
      <w:keepLines/>
      <w:numPr>
        <w:ilvl w:val="2"/>
        <w:numId w:val="1"/>
      </w:numPr>
      <w:spacing w:before="160" w:after="80"/>
      <w:jc w:val="left"/>
      <w:outlineLvl w:val="2"/>
    </w:pPr>
    <w:rPr>
      <w:rFonts w:asciiTheme="majorHAnsi" w:eastAsiaTheme="majorEastAsia" w:hAnsiTheme="majorHAnsi" w:cstheme="majorHAnsi"/>
      <w:b/>
      <w:bCs/>
      <w:color w:val="529DBA" w:themeColor="accent1"/>
      <w:sz w:val="28"/>
      <w:szCs w:val="28"/>
    </w:rPr>
  </w:style>
  <w:style w:type="paragraph" w:styleId="Naslov4">
    <w:name w:val="heading 4"/>
    <w:basedOn w:val="Navaden"/>
    <w:next w:val="Navaden"/>
    <w:link w:val="Naslov4Znak"/>
    <w:uiPriority w:val="9"/>
    <w:unhideWhenUsed/>
    <w:rsid w:val="009031AD"/>
    <w:pPr>
      <w:keepNext/>
      <w:keepLines/>
      <w:numPr>
        <w:ilvl w:val="3"/>
        <w:numId w:val="1"/>
      </w:numPr>
      <w:spacing w:before="80" w:after="40"/>
      <w:jc w:val="left"/>
      <w:outlineLvl w:val="3"/>
    </w:pPr>
    <w:rPr>
      <w:rFonts w:asciiTheme="majorHAnsi" w:eastAsia="Times New Roman" w:hAnsiTheme="majorHAnsi" w:cstheme="majorHAnsi"/>
      <w:b/>
      <w:bCs/>
      <w:sz w:val="24"/>
      <w:szCs w:val="24"/>
    </w:rPr>
  </w:style>
  <w:style w:type="paragraph" w:styleId="Naslov5">
    <w:name w:val="heading 5"/>
    <w:basedOn w:val="Navaden"/>
    <w:next w:val="Navaden"/>
    <w:link w:val="Naslov5Znak"/>
    <w:uiPriority w:val="9"/>
    <w:unhideWhenUsed/>
    <w:rsid w:val="009031AD"/>
    <w:pPr>
      <w:keepNext/>
      <w:keepLines/>
      <w:numPr>
        <w:ilvl w:val="4"/>
        <w:numId w:val="1"/>
      </w:numPr>
      <w:spacing w:before="80" w:after="40"/>
      <w:jc w:val="left"/>
      <w:outlineLvl w:val="4"/>
    </w:pPr>
    <w:rPr>
      <w:rFonts w:asciiTheme="majorHAnsi" w:eastAsia="Times New Roman" w:hAnsiTheme="majorHAnsi" w:cstheme="majorHAnsi"/>
      <w:b/>
      <w:bCs/>
    </w:rPr>
  </w:style>
  <w:style w:type="paragraph" w:styleId="Naslov6">
    <w:name w:val="heading 6"/>
    <w:basedOn w:val="Navaden"/>
    <w:next w:val="Navaden"/>
    <w:link w:val="Naslov6Znak"/>
    <w:uiPriority w:val="9"/>
    <w:unhideWhenUsed/>
    <w:rsid w:val="009031AD"/>
    <w:pPr>
      <w:keepNext/>
      <w:keepLines/>
      <w:numPr>
        <w:ilvl w:val="5"/>
        <w:numId w:val="1"/>
      </w:numPr>
      <w:spacing w:before="40" w:after="0"/>
      <w:jc w:val="left"/>
      <w:outlineLvl w:val="5"/>
    </w:pPr>
    <w:rPr>
      <w:rFonts w:eastAsia="Times New Roman" w:cstheme="minorHAnsi"/>
    </w:rPr>
  </w:style>
  <w:style w:type="paragraph" w:styleId="Naslov7">
    <w:name w:val="heading 7"/>
    <w:basedOn w:val="Navaden"/>
    <w:next w:val="Navaden"/>
    <w:link w:val="Naslov7Znak"/>
    <w:uiPriority w:val="9"/>
    <w:unhideWhenUsed/>
    <w:rsid w:val="009031AD"/>
    <w:pPr>
      <w:keepNext/>
      <w:keepLines/>
      <w:numPr>
        <w:ilvl w:val="6"/>
        <w:numId w:val="1"/>
      </w:numPr>
      <w:spacing w:before="40" w:after="0"/>
      <w:jc w:val="left"/>
      <w:outlineLvl w:val="6"/>
    </w:pPr>
    <w:rPr>
      <w:rFonts w:eastAsia="Times New Roman" w:cstheme="minorHAnsi"/>
    </w:rPr>
  </w:style>
  <w:style w:type="paragraph" w:styleId="Naslov8">
    <w:name w:val="heading 8"/>
    <w:basedOn w:val="Navaden"/>
    <w:next w:val="Navaden"/>
    <w:link w:val="Naslov8Znak"/>
    <w:uiPriority w:val="9"/>
    <w:unhideWhenUsed/>
    <w:rsid w:val="009031AD"/>
    <w:pPr>
      <w:keepNext/>
      <w:keepLines/>
      <w:numPr>
        <w:ilvl w:val="7"/>
        <w:numId w:val="1"/>
      </w:numPr>
      <w:spacing w:after="0"/>
      <w:jc w:val="left"/>
      <w:outlineLvl w:val="7"/>
    </w:pPr>
    <w:rPr>
      <w:rFonts w:eastAsia="Times New Roman" w:cstheme="minorHAnsi"/>
    </w:rPr>
  </w:style>
  <w:style w:type="paragraph" w:styleId="Naslov9">
    <w:name w:val="heading 9"/>
    <w:basedOn w:val="Navaden"/>
    <w:next w:val="Navaden"/>
    <w:link w:val="Naslov9Znak"/>
    <w:uiPriority w:val="9"/>
    <w:unhideWhenUsed/>
    <w:rsid w:val="009031AD"/>
    <w:pPr>
      <w:keepNext/>
      <w:keepLines/>
      <w:numPr>
        <w:ilvl w:val="8"/>
        <w:numId w:val="1"/>
      </w:numPr>
      <w:spacing w:after="0"/>
      <w:jc w:val="left"/>
      <w:outlineLvl w:val="8"/>
    </w:pPr>
    <w:rPr>
      <w:rFonts w:eastAsia="Times New Roman" w:cstheme="minorHAn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05C79"/>
    <w:rPr>
      <w:rFonts w:asciiTheme="majorHAnsi" w:eastAsiaTheme="majorEastAsia" w:hAnsiTheme="majorHAnsi" w:cstheme="majorBidi"/>
      <w:b/>
      <w:bCs/>
      <w:color w:val="3E7C94" w:themeColor="accent2"/>
      <w:sz w:val="40"/>
      <w:szCs w:val="48"/>
      <w:lang w:val="en-GB"/>
    </w:rPr>
  </w:style>
  <w:style w:type="character" w:customStyle="1" w:styleId="Naslov2Znak">
    <w:name w:val="Naslov 2 Znak"/>
    <w:basedOn w:val="Privzetapisavaodstavka"/>
    <w:link w:val="Naslov2"/>
    <w:uiPriority w:val="9"/>
    <w:rsid w:val="00905C79"/>
    <w:rPr>
      <w:rFonts w:asciiTheme="majorHAnsi" w:eastAsia="Times New Roman" w:hAnsiTheme="majorHAnsi" w:cstheme="majorBidi"/>
      <w:b/>
      <w:bCs/>
      <w:color w:val="529DBA" w:themeColor="accent1"/>
      <w:sz w:val="32"/>
      <w:szCs w:val="36"/>
      <w:lang w:val="en-GB"/>
    </w:rPr>
  </w:style>
  <w:style w:type="character" w:customStyle="1" w:styleId="Naslov3Znak">
    <w:name w:val="Naslov 3 Znak"/>
    <w:basedOn w:val="Privzetapisavaodstavka"/>
    <w:link w:val="Naslov3"/>
    <w:uiPriority w:val="9"/>
    <w:rsid w:val="009031AD"/>
    <w:rPr>
      <w:rFonts w:asciiTheme="majorHAnsi" w:eastAsiaTheme="majorEastAsia" w:hAnsiTheme="majorHAnsi" w:cstheme="majorHAnsi"/>
      <w:b/>
      <w:bCs/>
      <w:color w:val="529DBA" w:themeColor="accent1"/>
      <w:sz w:val="28"/>
      <w:szCs w:val="28"/>
    </w:rPr>
  </w:style>
  <w:style w:type="character" w:customStyle="1" w:styleId="Naslov4Znak">
    <w:name w:val="Naslov 4 Znak"/>
    <w:basedOn w:val="Privzetapisavaodstavka"/>
    <w:link w:val="Naslov4"/>
    <w:uiPriority w:val="9"/>
    <w:rsid w:val="009031AD"/>
    <w:rPr>
      <w:rFonts w:asciiTheme="majorHAnsi" w:eastAsia="Times New Roman" w:hAnsiTheme="majorHAnsi" w:cstheme="majorHAnsi"/>
      <w:b/>
      <w:bCs/>
      <w:sz w:val="24"/>
      <w:szCs w:val="24"/>
    </w:rPr>
  </w:style>
  <w:style w:type="character" w:customStyle="1" w:styleId="Naslov5Znak">
    <w:name w:val="Naslov 5 Znak"/>
    <w:basedOn w:val="Privzetapisavaodstavka"/>
    <w:link w:val="Naslov5"/>
    <w:uiPriority w:val="9"/>
    <w:rsid w:val="009031AD"/>
    <w:rPr>
      <w:rFonts w:asciiTheme="majorHAnsi" w:eastAsia="Times New Roman" w:hAnsiTheme="majorHAnsi" w:cstheme="majorHAnsi"/>
      <w:b/>
      <w:bCs/>
      <w:sz w:val="20"/>
    </w:rPr>
  </w:style>
  <w:style w:type="character" w:customStyle="1" w:styleId="Naslov6Znak">
    <w:name w:val="Naslov 6 Znak"/>
    <w:basedOn w:val="Privzetapisavaodstavka"/>
    <w:link w:val="Naslov6"/>
    <w:uiPriority w:val="9"/>
    <w:rsid w:val="009031AD"/>
    <w:rPr>
      <w:rFonts w:eastAsia="Times New Roman" w:cstheme="minorHAnsi"/>
      <w:sz w:val="20"/>
    </w:rPr>
  </w:style>
  <w:style w:type="character" w:customStyle="1" w:styleId="Naslov7Znak">
    <w:name w:val="Naslov 7 Znak"/>
    <w:basedOn w:val="Privzetapisavaodstavka"/>
    <w:link w:val="Naslov7"/>
    <w:uiPriority w:val="9"/>
    <w:rsid w:val="009031AD"/>
    <w:rPr>
      <w:rFonts w:eastAsia="Times New Roman" w:cstheme="minorHAnsi"/>
      <w:sz w:val="20"/>
    </w:rPr>
  </w:style>
  <w:style w:type="character" w:customStyle="1" w:styleId="Naslov8Znak">
    <w:name w:val="Naslov 8 Znak"/>
    <w:basedOn w:val="Privzetapisavaodstavka"/>
    <w:link w:val="Naslov8"/>
    <w:uiPriority w:val="9"/>
    <w:rsid w:val="009031AD"/>
    <w:rPr>
      <w:rFonts w:eastAsia="Times New Roman" w:cstheme="minorHAnsi"/>
      <w:sz w:val="20"/>
    </w:rPr>
  </w:style>
  <w:style w:type="character" w:customStyle="1" w:styleId="Naslov9Znak">
    <w:name w:val="Naslov 9 Znak"/>
    <w:basedOn w:val="Privzetapisavaodstavka"/>
    <w:link w:val="Naslov9"/>
    <w:uiPriority w:val="9"/>
    <w:rsid w:val="009031AD"/>
    <w:rPr>
      <w:rFonts w:eastAsia="Times New Roman" w:cstheme="minorHAnsi"/>
      <w:sz w:val="20"/>
    </w:rPr>
  </w:style>
  <w:style w:type="paragraph" w:styleId="Naslov">
    <w:name w:val="Title"/>
    <w:basedOn w:val="Navaden"/>
    <w:next w:val="Navaden"/>
    <w:link w:val="NaslovZnak"/>
    <w:uiPriority w:val="10"/>
    <w:rsid w:val="00DC6FE0"/>
    <w:pPr>
      <w:spacing w:after="80" w:line="240" w:lineRule="auto"/>
      <w:contextualSpacing/>
      <w:jc w:val="left"/>
    </w:pPr>
    <w:rPr>
      <w:rFonts w:asciiTheme="majorHAnsi" w:eastAsiaTheme="majorEastAsia" w:hAnsiTheme="majorHAnsi" w:cstheme="majorBidi"/>
      <w:b/>
      <w:spacing w:val="-10"/>
      <w:kern w:val="28"/>
      <w:sz w:val="56"/>
      <w:szCs w:val="56"/>
    </w:rPr>
  </w:style>
  <w:style w:type="character" w:customStyle="1" w:styleId="NaslovZnak">
    <w:name w:val="Naslov Znak"/>
    <w:basedOn w:val="Privzetapisavaodstavka"/>
    <w:link w:val="Naslov"/>
    <w:uiPriority w:val="10"/>
    <w:rsid w:val="00DC6FE0"/>
    <w:rPr>
      <w:rFonts w:asciiTheme="majorHAnsi" w:eastAsiaTheme="majorEastAsia" w:hAnsiTheme="majorHAnsi" w:cstheme="majorBidi"/>
      <w:b/>
      <w:spacing w:val="-10"/>
      <w:kern w:val="28"/>
      <w:sz w:val="56"/>
      <w:szCs w:val="56"/>
    </w:rPr>
  </w:style>
  <w:style w:type="paragraph" w:styleId="Podnaslov">
    <w:name w:val="Subtitle"/>
    <w:basedOn w:val="Navaden"/>
    <w:next w:val="Navaden"/>
    <w:link w:val="PodnaslovZnak"/>
    <w:uiPriority w:val="11"/>
    <w:rsid w:val="00E26DDA"/>
    <w:pPr>
      <w:numPr>
        <w:ilvl w:val="1"/>
      </w:numPr>
      <w:spacing w:before="60"/>
      <w:jc w:val="left"/>
    </w:pPr>
    <w:rPr>
      <w:rFonts w:eastAsiaTheme="majorEastAsia" w:cstheme="majorBidi"/>
      <w:b/>
      <w:color w:val="529DBA" w:themeColor="accent1"/>
      <w:spacing w:val="15"/>
      <w:sz w:val="36"/>
      <w:szCs w:val="28"/>
    </w:rPr>
  </w:style>
  <w:style w:type="character" w:customStyle="1" w:styleId="PodnaslovZnak">
    <w:name w:val="Podnaslov Znak"/>
    <w:basedOn w:val="Privzetapisavaodstavka"/>
    <w:link w:val="Podnaslov"/>
    <w:uiPriority w:val="11"/>
    <w:rsid w:val="00E26DDA"/>
    <w:rPr>
      <w:rFonts w:eastAsiaTheme="majorEastAsia" w:cstheme="majorBidi"/>
      <w:b/>
      <w:color w:val="529DBA" w:themeColor="accent1"/>
      <w:spacing w:val="15"/>
      <w:sz w:val="36"/>
      <w:szCs w:val="28"/>
    </w:rPr>
  </w:style>
  <w:style w:type="paragraph" w:styleId="Citat">
    <w:name w:val="Quote"/>
    <w:basedOn w:val="Navaden"/>
    <w:next w:val="Navaden"/>
    <w:link w:val="CitatZnak"/>
    <w:uiPriority w:val="29"/>
    <w:rsid w:val="00B94DAF"/>
    <w:pPr>
      <w:spacing w:before="160"/>
      <w:jc w:val="center"/>
    </w:pPr>
    <w:rPr>
      <w:i/>
      <w:iCs/>
      <w:color w:val="404040" w:themeColor="text1" w:themeTint="BF"/>
    </w:rPr>
  </w:style>
  <w:style w:type="character" w:customStyle="1" w:styleId="CitatZnak">
    <w:name w:val="Citat Znak"/>
    <w:basedOn w:val="Privzetapisavaodstavka"/>
    <w:link w:val="Citat"/>
    <w:uiPriority w:val="29"/>
    <w:rsid w:val="00B94DAF"/>
    <w:rPr>
      <w:i/>
      <w:iCs/>
      <w:color w:val="404040" w:themeColor="text1" w:themeTint="BF"/>
      <w:sz w:val="20"/>
    </w:rPr>
  </w:style>
  <w:style w:type="paragraph" w:styleId="Odstavekseznama">
    <w:name w:val="List Paragraph"/>
    <w:basedOn w:val="Navaden"/>
    <w:uiPriority w:val="34"/>
    <w:rsid w:val="00F517EB"/>
    <w:pPr>
      <w:ind w:left="720"/>
      <w:contextualSpacing/>
    </w:pPr>
  </w:style>
  <w:style w:type="character" w:styleId="Intenzivenpoudarek">
    <w:name w:val="Intense Emphasis"/>
    <w:basedOn w:val="Privzetapisavaodstavka"/>
    <w:uiPriority w:val="21"/>
    <w:rsid w:val="00B94DAF"/>
    <w:rPr>
      <w:i/>
      <w:iCs/>
      <w:color w:val="39778F" w:themeColor="accent1" w:themeShade="BF"/>
    </w:rPr>
  </w:style>
  <w:style w:type="paragraph" w:styleId="Intenzivencitat">
    <w:name w:val="Intense Quote"/>
    <w:basedOn w:val="Navaden"/>
    <w:next w:val="Navaden"/>
    <w:link w:val="IntenzivencitatZnak"/>
    <w:uiPriority w:val="30"/>
    <w:rsid w:val="00B94DAF"/>
    <w:pPr>
      <w:pBdr>
        <w:top w:val="single" w:sz="4" w:space="10" w:color="39778F" w:themeColor="accent1" w:themeShade="BF"/>
        <w:bottom w:val="single" w:sz="4" w:space="10" w:color="39778F" w:themeColor="accent1" w:themeShade="BF"/>
      </w:pBdr>
      <w:spacing w:before="360" w:after="360"/>
      <w:ind w:left="864" w:right="864"/>
      <w:jc w:val="center"/>
    </w:pPr>
    <w:rPr>
      <w:i/>
      <w:iCs/>
      <w:color w:val="39778F" w:themeColor="accent1" w:themeShade="BF"/>
    </w:rPr>
  </w:style>
  <w:style w:type="character" w:customStyle="1" w:styleId="IntenzivencitatZnak">
    <w:name w:val="Intenziven citat Znak"/>
    <w:basedOn w:val="Privzetapisavaodstavka"/>
    <w:link w:val="Intenzivencitat"/>
    <w:uiPriority w:val="30"/>
    <w:rsid w:val="00B94DAF"/>
    <w:rPr>
      <w:i/>
      <w:iCs/>
      <w:color w:val="39778F" w:themeColor="accent1" w:themeShade="BF"/>
      <w:sz w:val="20"/>
    </w:rPr>
  </w:style>
  <w:style w:type="character" w:styleId="Intenzivensklic">
    <w:name w:val="Intense Reference"/>
    <w:basedOn w:val="Privzetapisavaodstavka"/>
    <w:uiPriority w:val="32"/>
    <w:rsid w:val="00B94DAF"/>
    <w:rPr>
      <w:b/>
      <w:bCs/>
      <w:smallCaps/>
      <w:color w:val="39778F" w:themeColor="accent1" w:themeShade="BF"/>
      <w:spacing w:val="5"/>
    </w:rPr>
  </w:style>
  <w:style w:type="paragraph" w:styleId="Glava">
    <w:name w:val="header"/>
    <w:basedOn w:val="Navaden"/>
    <w:link w:val="GlavaZnak"/>
    <w:uiPriority w:val="99"/>
    <w:unhideWhenUsed/>
    <w:rsid w:val="00881B51"/>
    <w:pPr>
      <w:tabs>
        <w:tab w:val="center" w:pos="4513"/>
        <w:tab w:val="right" w:pos="9026"/>
      </w:tabs>
      <w:spacing w:after="0" w:line="240" w:lineRule="auto"/>
    </w:pPr>
    <w:rPr>
      <w:sz w:val="18"/>
    </w:rPr>
  </w:style>
  <w:style w:type="character" w:customStyle="1" w:styleId="GlavaZnak">
    <w:name w:val="Glava Znak"/>
    <w:basedOn w:val="Privzetapisavaodstavka"/>
    <w:link w:val="Glava"/>
    <w:uiPriority w:val="99"/>
    <w:rsid w:val="00881B51"/>
    <w:rPr>
      <w:sz w:val="18"/>
    </w:rPr>
  </w:style>
  <w:style w:type="paragraph" w:styleId="Noga">
    <w:name w:val="footer"/>
    <w:basedOn w:val="Navaden"/>
    <w:link w:val="NogaZnak"/>
    <w:uiPriority w:val="99"/>
    <w:unhideWhenUsed/>
    <w:rsid w:val="002E0C88"/>
    <w:pPr>
      <w:tabs>
        <w:tab w:val="center" w:pos="4513"/>
        <w:tab w:val="right" w:pos="9026"/>
      </w:tabs>
      <w:spacing w:after="0" w:line="240" w:lineRule="auto"/>
    </w:pPr>
    <w:rPr>
      <w:sz w:val="18"/>
    </w:rPr>
  </w:style>
  <w:style w:type="character" w:customStyle="1" w:styleId="NogaZnak">
    <w:name w:val="Noga Znak"/>
    <w:basedOn w:val="Privzetapisavaodstavka"/>
    <w:link w:val="Noga"/>
    <w:uiPriority w:val="99"/>
    <w:rsid w:val="002E0C88"/>
    <w:rPr>
      <w:sz w:val="18"/>
    </w:rPr>
  </w:style>
  <w:style w:type="table" w:styleId="Tabelamrea">
    <w:name w:val="Table Grid"/>
    <w:basedOn w:val="Navadnatabela"/>
    <w:uiPriority w:val="39"/>
    <w:rsid w:val="00295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19"/>
    <w:qFormat/>
    <w:rsid w:val="00B94DAF"/>
    <w:rPr>
      <w:b/>
      <w:bCs/>
    </w:rPr>
  </w:style>
  <w:style w:type="character" w:styleId="Besedilooznabemesta">
    <w:name w:val="Placeholder Text"/>
    <w:basedOn w:val="Privzetapisavaodstavka"/>
    <w:uiPriority w:val="99"/>
    <w:semiHidden/>
    <w:rsid w:val="002743FD"/>
    <w:rPr>
      <w:color w:val="3E7C94" w:themeColor="accent2"/>
    </w:rPr>
  </w:style>
  <w:style w:type="table" w:styleId="Tabelaseznam3poudarek1">
    <w:name w:val="List Table 3 Accent 1"/>
    <w:basedOn w:val="Navadnatabela"/>
    <w:uiPriority w:val="48"/>
    <w:rsid w:val="00A9046D"/>
    <w:pPr>
      <w:spacing w:after="0" w:line="240" w:lineRule="auto"/>
    </w:pPr>
    <w:tblPr>
      <w:tblStyleRowBandSize w:val="1"/>
      <w:tblStyleColBandSize w:val="1"/>
      <w:tblBorders>
        <w:top w:val="single" w:sz="4" w:space="0" w:color="529DBA" w:themeColor="accent1"/>
        <w:left w:val="single" w:sz="4" w:space="0" w:color="529DBA" w:themeColor="accent1"/>
        <w:bottom w:val="single" w:sz="4" w:space="0" w:color="529DBA" w:themeColor="accent1"/>
        <w:right w:val="single" w:sz="4" w:space="0" w:color="529DBA" w:themeColor="accent1"/>
      </w:tblBorders>
    </w:tblPr>
    <w:tblStylePr w:type="firstRow">
      <w:rPr>
        <w:b/>
        <w:bCs/>
        <w:color w:val="FFFFFF" w:themeColor="background1"/>
      </w:rPr>
      <w:tblPr/>
      <w:tcPr>
        <w:shd w:val="clear" w:color="auto" w:fill="529DBA" w:themeFill="accent1"/>
      </w:tcPr>
    </w:tblStylePr>
    <w:tblStylePr w:type="lastRow">
      <w:rPr>
        <w:b/>
        <w:bCs/>
      </w:rPr>
      <w:tblPr/>
      <w:tcPr>
        <w:tcBorders>
          <w:top w:val="double" w:sz="4" w:space="0" w:color="529D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29DBA" w:themeColor="accent1"/>
          <w:right w:val="single" w:sz="4" w:space="0" w:color="529DBA" w:themeColor="accent1"/>
        </w:tcBorders>
      </w:tcPr>
    </w:tblStylePr>
    <w:tblStylePr w:type="band1Horz">
      <w:tblPr/>
      <w:tcPr>
        <w:tcBorders>
          <w:top w:val="single" w:sz="4" w:space="0" w:color="529DBA" w:themeColor="accent1"/>
          <w:bottom w:val="single" w:sz="4" w:space="0" w:color="529D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29DBA" w:themeColor="accent1"/>
          <w:left w:val="nil"/>
        </w:tcBorders>
      </w:tcPr>
    </w:tblStylePr>
    <w:tblStylePr w:type="swCell">
      <w:tblPr/>
      <w:tcPr>
        <w:tcBorders>
          <w:top w:val="double" w:sz="4" w:space="0" w:color="529DBA" w:themeColor="accent1"/>
          <w:right w:val="nil"/>
        </w:tcBorders>
      </w:tcPr>
    </w:tblStylePr>
  </w:style>
  <w:style w:type="paragraph" w:styleId="Napis">
    <w:name w:val="caption"/>
    <w:basedOn w:val="Navaden"/>
    <w:next w:val="Navaden"/>
    <w:unhideWhenUsed/>
    <w:rsid w:val="00433AC8"/>
    <w:pPr>
      <w:spacing w:after="120" w:line="240" w:lineRule="auto"/>
    </w:pPr>
    <w:rPr>
      <w:iCs/>
      <w:color w:val="3E7C94" w:themeColor="accent2"/>
      <w:sz w:val="18"/>
      <w:szCs w:val="18"/>
    </w:rPr>
  </w:style>
  <w:style w:type="paragraph" w:styleId="Sprotnaopomba-besedilo">
    <w:name w:val="footnote text"/>
    <w:basedOn w:val="Navaden"/>
    <w:link w:val="Sprotnaopomba-besediloZnak"/>
    <w:uiPriority w:val="99"/>
    <w:semiHidden/>
    <w:unhideWhenUsed/>
    <w:rsid w:val="00412ADC"/>
    <w:pPr>
      <w:spacing w:after="0" w:line="240" w:lineRule="auto"/>
    </w:pPr>
    <w:rPr>
      <w:sz w:val="16"/>
      <w:szCs w:val="20"/>
    </w:rPr>
  </w:style>
  <w:style w:type="character" w:customStyle="1" w:styleId="Sprotnaopomba-besediloZnak">
    <w:name w:val="Sprotna opomba - besedilo Znak"/>
    <w:basedOn w:val="Privzetapisavaodstavka"/>
    <w:link w:val="Sprotnaopomba-besedilo"/>
    <w:uiPriority w:val="99"/>
    <w:semiHidden/>
    <w:rsid w:val="00412ADC"/>
    <w:rPr>
      <w:sz w:val="16"/>
      <w:szCs w:val="20"/>
    </w:rPr>
  </w:style>
  <w:style w:type="character" w:styleId="Sprotnaopomba-sklic">
    <w:name w:val="footnote reference"/>
    <w:basedOn w:val="Privzetapisavaodstavka"/>
    <w:uiPriority w:val="99"/>
    <w:semiHidden/>
    <w:unhideWhenUsed/>
    <w:rsid w:val="00DB6CDE"/>
    <w:rPr>
      <w:b/>
      <w:color w:val="529DBA" w:themeColor="accent1"/>
      <w:vertAlign w:val="superscript"/>
    </w:rPr>
  </w:style>
  <w:style w:type="paragraph" w:styleId="Zakljunipozdrav">
    <w:name w:val="Closing"/>
    <w:basedOn w:val="Navaden"/>
    <w:link w:val="ZakljunipozdravZnak"/>
    <w:uiPriority w:val="99"/>
    <w:unhideWhenUsed/>
    <w:rsid w:val="00C155C7"/>
    <w:pPr>
      <w:spacing w:after="0" w:line="240" w:lineRule="auto"/>
    </w:pPr>
  </w:style>
  <w:style w:type="character" w:customStyle="1" w:styleId="ZakljunipozdravZnak">
    <w:name w:val="Zaključni pozdrav Znak"/>
    <w:basedOn w:val="Privzetapisavaodstavka"/>
    <w:link w:val="Zakljunipozdrav"/>
    <w:uiPriority w:val="99"/>
    <w:rsid w:val="00C155C7"/>
    <w:rPr>
      <w:sz w:val="20"/>
    </w:rPr>
  </w:style>
  <w:style w:type="paragraph" w:styleId="Podpis">
    <w:name w:val="Signature"/>
    <w:basedOn w:val="Navaden"/>
    <w:link w:val="PodpisZnak"/>
    <w:uiPriority w:val="99"/>
    <w:unhideWhenUsed/>
    <w:rsid w:val="00C155C7"/>
    <w:pPr>
      <w:spacing w:after="0" w:line="240" w:lineRule="auto"/>
    </w:pPr>
  </w:style>
  <w:style w:type="character" w:customStyle="1" w:styleId="PodpisZnak">
    <w:name w:val="Podpis Znak"/>
    <w:basedOn w:val="Privzetapisavaodstavka"/>
    <w:link w:val="Podpis"/>
    <w:uiPriority w:val="99"/>
    <w:rsid w:val="00C155C7"/>
    <w:rPr>
      <w:sz w:val="20"/>
    </w:rPr>
  </w:style>
  <w:style w:type="paragraph" w:styleId="Oznaenseznam">
    <w:name w:val="List Bullet"/>
    <w:basedOn w:val="Navaden"/>
    <w:uiPriority w:val="99"/>
    <w:unhideWhenUsed/>
    <w:qFormat/>
    <w:rsid w:val="00E4589A"/>
    <w:pPr>
      <w:numPr>
        <w:numId w:val="7"/>
      </w:numPr>
      <w:contextualSpacing/>
    </w:pPr>
  </w:style>
  <w:style w:type="paragraph" w:styleId="Otevilenseznam">
    <w:name w:val="List Number"/>
    <w:basedOn w:val="Navaden"/>
    <w:uiPriority w:val="99"/>
    <w:unhideWhenUsed/>
    <w:qFormat/>
    <w:rsid w:val="00F517EB"/>
    <w:pPr>
      <w:numPr>
        <w:numId w:val="2"/>
      </w:numPr>
      <w:contextualSpacing/>
    </w:pPr>
  </w:style>
  <w:style w:type="table" w:styleId="Tabelasvetlamrea">
    <w:name w:val="Grid Table Light"/>
    <w:basedOn w:val="Navadnatabela"/>
    <w:uiPriority w:val="40"/>
    <w:rsid w:val="00F003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aslovTOC">
    <w:name w:val="TOC Heading"/>
    <w:basedOn w:val="Naslov1"/>
    <w:next w:val="Navaden"/>
    <w:uiPriority w:val="39"/>
    <w:unhideWhenUsed/>
    <w:rsid w:val="00513F8E"/>
    <w:pPr>
      <w:numPr>
        <w:numId w:val="0"/>
      </w:numPr>
      <w:spacing w:before="360" w:after="120"/>
      <w:outlineLvl w:val="9"/>
    </w:pPr>
    <w:rPr>
      <w:kern w:val="0"/>
      <w:szCs w:val="32"/>
      <w:lang w:eastAsia="sl-SI"/>
      <w14:ligatures w14:val="none"/>
    </w:rPr>
  </w:style>
  <w:style w:type="paragraph" w:styleId="Kazalovsebine1">
    <w:name w:val="toc 1"/>
    <w:basedOn w:val="Navaden"/>
    <w:next w:val="Navaden"/>
    <w:autoRedefine/>
    <w:uiPriority w:val="39"/>
    <w:unhideWhenUsed/>
    <w:rsid w:val="00420DFE"/>
    <w:pPr>
      <w:tabs>
        <w:tab w:val="right" w:leader="dot" w:pos="8494"/>
      </w:tabs>
      <w:spacing w:after="100"/>
    </w:pPr>
    <w:rPr>
      <w:b/>
    </w:rPr>
  </w:style>
  <w:style w:type="paragraph" w:styleId="Kazalovsebine2">
    <w:name w:val="toc 2"/>
    <w:basedOn w:val="Navaden"/>
    <w:next w:val="Navaden"/>
    <w:autoRedefine/>
    <w:uiPriority w:val="39"/>
    <w:unhideWhenUsed/>
    <w:rsid w:val="00125DD9"/>
    <w:pPr>
      <w:spacing w:after="100"/>
      <w:ind w:left="200"/>
    </w:pPr>
  </w:style>
  <w:style w:type="paragraph" w:styleId="Kazalovsebine3">
    <w:name w:val="toc 3"/>
    <w:basedOn w:val="Navaden"/>
    <w:next w:val="Navaden"/>
    <w:autoRedefine/>
    <w:uiPriority w:val="39"/>
    <w:unhideWhenUsed/>
    <w:rsid w:val="00125DD9"/>
    <w:pPr>
      <w:spacing w:after="100"/>
      <w:ind w:left="400"/>
    </w:pPr>
  </w:style>
  <w:style w:type="character" w:styleId="Hiperpovezava">
    <w:name w:val="Hyperlink"/>
    <w:basedOn w:val="Privzetapisavaodstavka"/>
    <w:uiPriority w:val="99"/>
    <w:unhideWhenUsed/>
    <w:rsid w:val="00857659"/>
    <w:rPr>
      <w:color w:val="3E7C94" w:themeColor="accent2"/>
      <w:u w:val="single"/>
    </w:rPr>
  </w:style>
  <w:style w:type="paragraph" w:styleId="Brezrazmikov">
    <w:name w:val="No Spacing"/>
    <w:link w:val="BrezrazmikovZnak"/>
    <w:uiPriority w:val="1"/>
    <w:qFormat/>
    <w:rsid w:val="003058E2"/>
    <w:pPr>
      <w:spacing w:after="0" w:line="240" w:lineRule="auto"/>
    </w:pPr>
    <w:rPr>
      <w:sz w:val="20"/>
    </w:rPr>
  </w:style>
  <w:style w:type="paragraph" w:customStyle="1" w:styleId="Default">
    <w:name w:val="Default"/>
    <w:rsid w:val="00B537E2"/>
    <w:pPr>
      <w:autoSpaceDE w:val="0"/>
      <w:autoSpaceDN w:val="0"/>
      <w:adjustRightInd w:val="0"/>
      <w:spacing w:after="0" w:line="240" w:lineRule="auto"/>
    </w:pPr>
    <w:rPr>
      <w:rFonts w:ascii="Arial" w:hAnsi="Arial" w:cs="Arial"/>
      <w:color w:val="000000"/>
      <w:kern w:val="0"/>
      <w:sz w:val="24"/>
      <w:szCs w:val="24"/>
    </w:rPr>
  </w:style>
  <w:style w:type="table" w:customStyle="1" w:styleId="Tabelabrezobrob">
    <w:name w:val="Tabela brez obrob"/>
    <w:basedOn w:val="Navadnatabela"/>
    <w:uiPriority w:val="99"/>
    <w:rsid w:val="00916A18"/>
    <w:pPr>
      <w:spacing w:after="0" w:line="240" w:lineRule="auto"/>
    </w:pPr>
    <w:rPr>
      <w:sz w:val="20"/>
    </w:rPr>
    <w:tblPr>
      <w:tblCellMar>
        <w:left w:w="0" w:type="dxa"/>
        <w:right w:w="0" w:type="dxa"/>
      </w:tblCellMar>
    </w:tblPr>
  </w:style>
  <w:style w:type="table" w:customStyle="1" w:styleId="Standardnatabela">
    <w:name w:val="Standardna tabela"/>
    <w:basedOn w:val="Tabelamrea"/>
    <w:uiPriority w:val="99"/>
    <w:rsid w:val="00857659"/>
    <w:rPr>
      <w:sz w:val="20"/>
    </w:rPr>
    <w:tblPr/>
    <w:tcPr>
      <w:shd w:val="clear" w:color="auto" w:fill="auto"/>
      <w:vAlign w:val="center"/>
    </w:tcPr>
    <w:tblStylePr w:type="firstRow">
      <w:rPr>
        <w:b/>
      </w:rPr>
    </w:tblStylePr>
    <w:tblStylePr w:type="lastRow">
      <w:rPr>
        <w:b/>
        <w:i w:val="0"/>
        <w:iCs/>
        <w:color w:val="3E7C94" w:themeColor="accent2"/>
      </w:rPr>
      <w:tblPr/>
      <w:tcPr>
        <w:shd w:val="clear" w:color="auto" w:fill="auto"/>
      </w:tcPr>
    </w:tblStylePr>
    <w:tblStylePr w:type="firstCol">
      <w:rPr>
        <w:b/>
      </w:rPr>
    </w:tblStylePr>
    <w:tblStylePr w:type="lastCol">
      <w:rPr>
        <w:b/>
        <w:i w:val="0"/>
        <w:iCs/>
      </w:rPr>
      <w:tblPr/>
      <w:tcPr>
        <w:tcBorders>
          <w:tl2br w:val="none" w:sz="0" w:space="0" w:color="auto"/>
          <w:tr2bl w:val="none" w:sz="0" w:space="0" w:color="auto"/>
        </w:tcBorders>
      </w:tcPr>
    </w:tblStylePr>
  </w:style>
  <w:style w:type="table" w:styleId="Tabelamrea1">
    <w:name w:val="Table Grid 1"/>
    <w:basedOn w:val="Navadnatabela"/>
    <w:uiPriority w:val="99"/>
    <w:semiHidden/>
    <w:unhideWhenUsed/>
    <w:rsid w:val="00916A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rezrazmikovZnak">
    <w:name w:val="Brez razmikov Znak"/>
    <w:basedOn w:val="Privzetapisavaodstavka"/>
    <w:link w:val="Brezrazmikov"/>
    <w:uiPriority w:val="1"/>
    <w:rsid w:val="003058E2"/>
    <w:rPr>
      <w:sz w:val="20"/>
    </w:rPr>
  </w:style>
  <w:style w:type="character" w:styleId="Poudarek">
    <w:name w:val="Emphasis"/>
    <w:basedOn w:val="Privzetapisavaodstavka"/>
    <w:uiPriority w:val="20"/>
    <w:rsid w:val="00D1302F"/>
    <w:rPr>
      <w:i/>
      <w:iCs/>
      <w:color w:val="3E7C94" w:themeColor="accent2"/>
    </w:rPr>
  </w:style>
  <w:style w:type="character" w:styleId="Nerazreenaomemba">
    <w:name w:val="Unresolved Mention"/>
    <w:basedOn w:val="Privzetapisavaodstavka"/>
    <w:uiPriority w:val="99"/>
    <w:semiHidden/>
    <w:unhideWhenUsed/>
    <w:rsid w:val="00962A8B"/>
    <w:rPr>
      <w:color w:val="605E5C"/>
      <w:shd w:val="clear" w:color="auto" w:fill="E1DFDD"/>
    </w:rPr>
  </w:style>
  <w:style w:type="paragraph" w:customStyle="1" w:styleId="SlogNasredini">
    <w:name w:val="Slog Na sredini"/>
    <w:basedOn w:val="Navaden"/>
    <w:rsid w:val="009A2B6A"/>
    <w:pPr>
      <w:spacing w:after="0" w:line="240" w:lineRule="auto"/>
      <w:jc w:val="center"/>
    </w:pPr>
    <w:rPr>
      <w:rFonts w:ascii="Arial" w:eastAsia="Times New Roman" w:hAnsi="Arial" w:cs="Times New Roman"/>
      <w:kern w:val="0"/>
      <w:sz w:val="22"/>
      <w:szCs w:val="20"/>
      <w:lang w:eastAsia="sl-SI"/>
      <w14:ligatures w14:val="none"/>
    </w:rPr>
  </w:style>
  <w:style w:type="paragraph" w:styleId="Oznaenseznam2">
    <w:name w:val="List Bullet 2"/>
    <w:basedOn w:val="Oznaenseznam"/>
    <w:uiPriority w:val="99"/>
    <w:unhideWhenUsed/>
    <w:rsid w:val="00F517EB"/>
    <w:pPr>
      <w:numPr>
        <w:numId w:val="8"/>
      </w:numPr>
    </w:pPr>
  </w:style>
  <w:style w:type="paragraph" w:styleId="Oznaenseznam3">
    <w:name w:val="List Bullet 3"/>
    <w:basedOn w:val="Oznaenseznam"/>
    <w:uiPriority w:val="99"/>
    <w:unhideWhenUsed/>
    <w:rsid w:val="00F517EB"/>
    <w:pPr>
      <w:numPr>
        <w:numId w:val="9"/>
      </w:numPr>
      <w:ind w:left="1077" w:hanging="357"/>
    </w:pPr>
  </w:style>
  <w:style w:type="paragraph" w:styleId="Oznaenseznam4">
    <w:name w:val="List Bullet 4"/>
    <w:basedOn w:val="Oznaenseznam"/>
    <w:uiPriority w:val="99"/>
    <w:unhideWhenUsed/>
    <w:rsid w:val="00F517EB"/>
    <w:pPr>
      <w:numPr>
        <w:numId w:val="10"/>
      </w:numPr>
      <w:ind w:left="1434" w:hanging="357"/>
    </w:pPr>
  </w:style>
  <w:style w:type="paragraph" w:styleId="Oznaenseznam5">
    <w:name w:val="List Bullet 5"/>
    <w:basedOn w:val="Oznaenseznam"/>
    <w:uiPriority w:val="99"/>
    <w:unhideWhenUsed/>
    <w:rsid w:val="00F517EB"/>
    <w:pPr>
      <w:numPr>
        <w:numId w:val="11"/>
      </w:numPr>
      <w:ind w:left="1797" w:hanging="357"/>
    </w:pPr>
  </w:style>
  <w:style w:type="paragraph" w:styleId="Otevilenseznam2">
    <w:name w:val="List Number 2"/>
    <w:basedOn w:val="Navaden"/>
    <w:uiPriority w:val="99"/>
    <w:unhideWhenUsed/>
    <w:rsid w:val="00F517EB"/>
    <w:pPr>
      <w:numPr>
        <w:numId w:val="3"/>
      </w:numPr>
      <w:tabs>
        <w:tab w:val="clear" w:pos="643"/>
      </w:tabs>
      <w:contextualSpacing/>
    </w:pPr>
  </w:style>
  <w:style w:type="paragraph" w:styleId="Otevilenseznam3">
    <w:name w:val="List Number 3"/>
    <w:basedOn w:val="Navaden"/>
    <w:uiPriority w:val="99"/>
    <w:unhideWhenUsed/>
    <w:rsid w:val="00F517EB"/>
    <w:pPr>
      <w:numPr>
        <w:numId w:val="4"/>
      </w:numPr>
      <w:tabs>
        <w:tab w:val="clear" w:pos="926"/>
      </w:tabs>
      <w:contextualSpacing/>
    </w:pPr>
  </w:style>
  <w:style w:type="paragraph" w:styleId="Otevilenseznam4">
    <w:name w:val="List Number 4"/>
    <w:basedOn w:val="Navaden"/>
    <w:uiPriority w:val="99"/>
    <w:unhideWhenUsed/>
    <w:rsid w:val="00F517EB"/>
    <w:pPr>
      <w:numPr>
        <w:numId w:val="5"/>
      </w:numPr>
      <w:tabs>
        <w:tab w:val="clear" w:pos="1209"/>
      </w:tabs>
      <w:contextualSpacing/>
    </w:pPr>
  </w:style>
  <w:style w:type="paragraph" w:styleId="Otevilenseznam5">
    <w:name w:val="List Number 5"/>
    <w:basedOn w:val="Navaden"/>
    <w:uiPriority w:val="99"/>
    <w:unhideWhenUsed/>
    <w:rsid w:val="00F517EB"/>
    <w:pPr>
      <w:numPr>
        <w:numId w:val="6"/>
      </w:numPr>
      <w:tabs>
        <w:tab w:val="clear" w:pos="1492"/>
      </w:tabs>
      <w:contextualSpacing/>
    </w:pPr>
  </w:style>
  <w:style w:type="character" w:styleId="Pripombasklic">
    <w:name w:val="annotation reference"/>
    <w:basedOn w:val="Privzetapisavaodstavka"/>
    <w:uiPriority w:val="99"/>
    <w:semiHidden/>
    <w:unhideWhenUsed/>
    <w:rsid w:val="00764CB8"/>
    <w:rPr>
      <w:sz w:val="16"/>
      <w:szCs w:val="16"/>
    </w:rPr>
  </w:style>
  <w:style w:type="paragraph" w:styleId="Pripombabesedilo">
    <w:name w:val="annotation text"/>
    <w:basedOn w:val="Navaden"/>
    <w:link w:val="PripombabesediloZnak"/>
    <w:uiPriority w:val="99"/>
    <w:unhideWhenUsed/>
    <w:rsid w:val="00764CB8"/>
    <w:pPr>
      <w:spacing w:line="240" w:lineRule="auto"/>
    </w:pPr>
    <w:rPr>
      <w:szCs w:val="20"/>
    </w:rPr>
  </w:style>
  <w:style w:type="character" w:customStyle="1" w:styleId="PripombabesediloZnak">
    <w:name w:val="Pripomba – besedilo Znak"/>
    <w:basedOn w:val="Privzetapisavaodstavka"/>
    <w:link w:val="Pripombabesedilo"/>
    <w:uiPriority w:val="99"/>
    <w:rsid w:val="00764CB8"/>
    <w:rPr>
      <w:sz w:val="20"/>
      <w:szCs w:val="20"/>
    </w:rPr>
  </w:style>
  <w:style w:type="character" w:styleId="SledenaHiperpovezava">
    <w:name w:val="FollowedHyperlink"/>
    <w:basedOn w:val="Privzetapisavaodstavka"/>
    <w:uiPriority w:val="99"/>
    <w:semiHidden/>
    <w:unhideWhenUsed/>
    <w:rsid w:val="009F7A11"/>
    <w:rPr>
      <w:color w:val="7F7F7F" w:themeColor="followedHyperlink"/>
      <w:u w:val="single"/>
    </w:rPr>
  </w:style>
  <w:style w:type="numbering" w:customStyle="1" w:styleId="URSJVAlineje">
    <w:name w:val="URSJV_Alineje"/>
    <w:uiPriority w:val="99"/>
    <w:rsid w:val="00F517EB"/>
    <w:pPr>
      <w:numPr>
        <w:numId w:val="12"/>
      </w:numPr>
    </w:pPr>
  </w:style>
  <w:style w:type="character" w:customStyle="1" w:styleId="LPnavadenkrepko">
    <w:name w:val="LP_navaden_krepko"/>
    <w:basedOn w:val="Privzetapisavaodstavka"/>
    <w:qFormat/>
    <w:rsid w:val="00963292"/>
    <w:rPr>
      <w:rFonts w:ascii="Garamond" w:hAnsi="Garamond"/>
      <w:b/>
      <w:sz w:val="24"/>
    </w:rPr>
  </w:style>
  <w:style w:type="paragraph" w:customStyle="1" w:styleId="LPnavaden">
    <w:name w:val="LP_navaden"/>
    <w:basedOn w:val="Navaden"/>
    <w:link w:val="LPnavadenZnak"/>
    <w:qFormat/>
    <w:rsid w:val="00B516DF"/>
    <w:pPr>
      <w:suppressAutoHyphens/>
      <w:spacing w:after="120" w:line="240" w:lineRule="auto"/>
    </w:pPr>
    <w:rPr>
      <w:rFonts w:ascii="Garamond" w:eastAsia="Times New Roman" w:hAnsi="Garamond" w:cs="Times New Roman"/>
      <w:kern w:val="0"/>
      <w:sz w:val="24"/>
      <w:szCs w:val="20"/>
      <w:lang w:eastAsia="ar-SA"/>
      <w14:ligatures w14:val="none"/>
    </w:rPr>
  </w:style>
  <w:style w:type="character" w:customStyle="1" w:styleId="LPnavadenZnak">
    <w:name w:val="LP_navaden Znak"/>
    <w:basedOn w:val="Privzetapisavaodstavka"/>
    <w:link w:val="LPnavaden"/>
    <w:rsid w:val="00B516DF"/>
    <w:rPr>
      <w:rFonts w:ascii="Garamond" w:eastAsia="Times New Roman" w:hAnsi="Garamond" w:cs="Times New Roman"/>
      <w:kern w:val="0"/>
      <w:sz w:val="24"/>
      <w:szCs w:val="20"/>
      <w:lang w:eastAsia="ar-SA"/>
      <w14:ligatures w14:val="none"/>
    </w:rPr>
  </w:style>
  <w:style w:type="paragraph" w:styleId="Revizija">
    <w:name w:val="Revision"/>
    <w:hidden/>
    <w:uiPriority w:val="99"/>
    <w:semiHidden/>
    <w:rsid w:val="009563D7"/>
    <w:pPr>
      <w:spacing w:after="0" w:line="240" w:lineRule="auto"/>
    </w:pPr>
    <w:rPr>
      <w:sz w:val="20"/>
    </w:rPr>
  </w:style>
  <w:style w:type="paragraph" w:styleId="Zadevapripombe">
    <w:name w:val="annotation subject"/>
    <w:basedOn w:val="Pripombabesedilo"/>
    <w:next w:val="Pripombabesedilo"/>
    <w:link w:val="ZadevapripombeZnak"/>
    <w:uiPriority w:val="99"/>
    <w:semiHidden/>
    <w:unhideWhenUsed/>
    <w:rsid w:val="00514E5A"/>
    <w:rPr>
      <w:b/>
      <w:bCs/>
    </w:rPr>
  </w:style>
  <w:style w:type="character" w:customStyle="1" w:styleId="ZadevapripombeZnak">
    <w:name w:val="Zadeva pripombe Znak"/>
    <w:basedOn w:val="PripombabesediloZnak"/>
    <w:link w:val="Zadevapripombe"/>
    <w:uiPriority w:val="99"/>
    <w:semiHidden/>
    <w:rsid w:val="00514E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005235">
      <w:bodyDiv w:val="1"/>
      <w:marLeft w:val="0"/>
      <w:marRight w:val="0"/>
      <w:marTop w:val="0"/>
      <w:marBottom w:val="0"/>
      <w:divBdr>
        <w:top w:val="none" w:sz="0" w:space="0" w:color="auto"/>
        <w:left w:val="none" w:sz="0" w:space="0" w:color="auto"/>
        <w:bottom w:val="none" w:sz="0" w:space="0" w:color="auto"/>
        <w:right w:val="none" w:sz="0" w:space="0" w:color="auto"/>
      </w:divBdr>
    </w:div>
    <w:div w:id="461846602">
      <w:bodyDiv w:val="1"/>
      <w:marLeft w:val="0"/>
      <w:marRight w:val="0"/>
      <w:marTop w:val="0"/>
      <w:marBottom w:val="0"/>
      <w:divBdr>
        <w:top w:val="none" w:sz="0" w:space="0" w:color="auto"/>
        <w:left w:val="none" w:sz="0" w:space="0" w:color="auto"/>
        <w:bottom w:val="none" w:sz="0" w:space="0" w:color="auto"/>
        <w:right w:val="none" w:sz="0" w:space="0" w:color="auto"/>
      </w:divBdr>
    </w:div>
    <w:div w:id="1095638193">
      <w:bodyDiv w:val="1"/>
      <w:marLeft w:val="0"/>
      <w:marRight w:val="0"/>
      <w:marTop w:val="0"/>
      <w:marBottom w:val="0"/>
      <w:divBdr>
        <w:top w:val="none" w:sz="0" w:space="0" w:color="auto"/>
        <w:left w:val="none" w:sz="0" w:space="0" w:color="auto"/>
        <w:bottom w:val="none" w:sz="0" w:space="0" w:color="auto"/>
        <w:right w:val="none" w:sz="0" w:space="0" w:color="auto"/>
      </w:divBdr>
    </w:div>
    <w:div w:id="1173955541">
      <w:bodyDiv w:val="1"/>
      <w:marLeft w:val="0"/>
      <w:marRight w:val="0"/>
      <w:marTop w:val="0"/>
      <w:marBottom w:val="0"/>
      <w:divBdr>
        <w:top w:val="none" w:sz="0" w:space="0" w:color="auto"/>
        <w:left w:val="none" w:sz="0" w:space="0" w:color="auto"/>
        <w:bottom w:val="none" w:sz="0" w:space="0" w:color="auto"/>
        <w:right w:val="none" w:sz="0" w:space="0" w:color="auto"/>
      </w:divBdr>
    </w:div>
    <w:div w:id="144179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adioaktivnost.si/"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ursjv.gov.si/"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gp.ursjv@gov.si" TargetMode="External"/><Relationship Id="rId23" Type="http://schemas.openxmlformats.org/officeDocument/2006/relationships/theme" Target="theme/theme1.xml"/><Relationship Id="rId10" Type="http://schemas.openxmlformats.org/officeDocument/2006/relationships/image" Target="media/image2.sv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92B4683180743168FD65CAD812FF6DB"/>
        <w:category>
          <w:name w:val="Splošno"/>
          <w:gallery w:val="placeholder"/>
        </w:category>
        <w:types>
          <w:type w:val="bbPlcHdr"/>
        </w:types>
        <w:behaviors>
          <w:behavior w:val="content"/>
        </w:behaviors>
        <w:guid w:val="{6C8A31EA-68CF-490A-8266-B7AF0D631A5C}"/>
      </w:docPartPr>
      <w:docPartBody>
        <w:p w:rsidR="00D7391E" w:rsidRDefault="00D7391E">
          <w:pPr>
            <w:pStyle w:val="992B4683180743168FD65CAD812FF6DB"/>
          </w:pPr>
          <w:r w:rsidRPr="000F3934">
            <w:rPr>
              <w:rStyle w:val="Besedilooznabemesta"/>
            </w:rPr>
            <w:t>[</w:t>
          </w:r>
          <w:r>
            <w:rPr>
              <w:rStyle w:val="Besedilooznabemesta"/>
            </w:rPr>
            <w:t>Title</w:t>
          </w:r>
          <w:r w:rsidRPr="000F3934">
            <w:rPr>
              <w:rStyle w:val="Besedilooznabemesta"/>
            </w:rPr>
            <w:t>]</w:t>
          </w:r>
        </w:p>
      </w:docPartBody>
    </w:docPart>
    <w:docPart>
      <w:docPartPr>
        <w:name w:val="A7BA45BEE01F4910B85D020EADB56B17"/>
        <w:category>
          <w:name w:val="Splošno"/>
          <w:gallery w:val="placeholder"/>
        </w:category>
        <w:types>
          <w:type w:val="bbPlcHdr"/>
        </w:types>
        <w:behaviors>
          <w:behavior w:val="content"/>
        </w:behaviors>
        <w:guid w:val="{EB16B0C8-15AF-4AD8-A578-89FB0AA1EEB0}"/>
      </w:docPartPr>
      <w:docPartBody>
        <w:p w:rsidR="00D7391E" w:rsidRDefault="00D7391E">
          <w:pPr>
            <w:pStyle w:val="A7BA45BEE01F4910B85D020EADB56B17"/>
          </w:pPr>
          <w:r w:rsidRPr="001F70AD">
            <w:rPr>
              <w:rStyle w:val="Besedilooznabemesta"/>
            </w:rPr>
            <w:t>[Datum objave]</w:t>
          </w:r>
        </w:p>
      </w:docPartBody>
    </w:docPart>
    <w:docPart>
      <w:docPartPr>
        <w:name w:val="CE828C1248204BC3BD3483E64E1503BD"/>
        <w:category>
          <w:name w:val="Splošno"/>
          <w:gallery w:val="placeholder"/>
        </w:category>
        <w:types>
          <w:type w:val="bbPlcHdr"/>
        </w:types>
        <w:behaviors>
          <w:behavior w:val="content"/>
        </w:behaviors>
        <w:guid w:val="{756C39A5-4432-4A28-A328-DF4017DC6C01}"/>
      </w:docPartPr>
      <w:docPartBody>
        <w:p w:rsidR="00D7391E" w:rsidRDefault="00D7391E">
          <w:pPr>
            <w:pStyle w:val="CE828C1248204BC3BD3483E64E1503BD"/>
          </w:pPr>
          <w:r>
            <w:rPr>
              <w:rStyle w:val="Besedilooznabemesta"/>
            </w:rPr>
            <w:t>Enter brief summary</w:t>
          </w:r>
          <w:r w:rsidRPr="000F3934">
            <w:rPr>
              <w:rStyle w:val="Besedilooznabemesta"/>
            </w:rPr>
            <w:t>.</w:t>
          </w:r>
        </w:p>
      </w:docPartBody>
    </w:docPart>
    <w:docPart>
      <w:docPartPr>
        <w:name w:val="51D557F3435A45B4923C741C226ECE6E"/>
        <w:category>
          <w:name w:val="Splošno"/>
          <w:gallery w:val="placeholder"/>
        </w:category>
        <w:types>
          <w:type w:val="bbPlcHdr"/>
        </w:types>
        <w:behaviors>
          <w:behavior w:val="content"/>
        </w:behaviors>
        <w:guid w:val="{6C835BE1-8F4D-4EB0-B9DD-0217CFC64530}"/>
      </w:docPartPr>
      <w:docPartBody>
        <w:p w:rsidR="00D7391E" w:rsidRDefault="00D7391E">
          <w:pPr>
            <w:pStyle w:val="51D557F3435A45B4923C741C226ECE6E"/>
          </w:pPr>
          <w:r w:rsidRPr="001F70AD">
            <w:rPr>
              <w:rStyle w:val="Besedilooznabemesta"/>
            </w:rPr>
            <w:t>[Datum objave]</w:t>
          </w:r>
        </w:p>
      </w:docPartBody>
    </w:docPart>
    <w:docPart>
      <w:docPartPr>
        <w:name w:val="54E0377081C6484F9CD1A45E8376057C"/>
        <w:category>
          <w:name w:val="Splošno"/>
          <w:gallery w:val="placeholder"/>
        </w:category>
        <w:types>
          <w:type w:val="bbPlcHdr"/>
        </w:types>
        <w:behaviors>
          <w:behavior w:val="content"/>
        </w:behaviors>
        <w:guid w:val="{FD12CC5D-B0D0-47F6-BA64-4DBC64428F6C}"/>
      </w:docPartPr>
      <w:docPartBody>
        <w:p w:rsidR="00D7391E" w:rsidRDefault="00D7391E" w:rsidP="00D7391E">
          <w:pPr>
            <w:pStyle w:val="54E0377081C6484F9CD1A45E8376057C"/>
          </w:pPr>
          <w:r>
            <w:rPr>
              <w:rStyle w:val="Besedilooznabemesta"/>
            </w:rPr>
            <w:t>Enter brief summary</w:t>
          </w:r>
          <w:r w:rsidRPr="000F3934">
            <w:rPr>
              <w:rStyle w:val="Besedilooznabemest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EE"/>
    <w:family w:val="roman"/>
    <w:pitch w:val="variable"/>
    <w:sig w:usb0="00000287" w:usb1="00000000" w:usb2="00000000" w:usb3="00000000" w:csb0="0000009F" w:csb1="00000000"/>
  </w:font>
  <w:font w:name="Republika">
    <w:panose1 w:val="02000506040000020004"/>
    <w:charset w:val="EE"/>
    <w:family w:val="auto"/>
    <w:pitch w:val="variable"/>
    <w:sig w:usb0="A00000FF" w:usb1="4000205B" w:usb2="00000000" w:usb3="00000000" w:csb0="00000093"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91E"/>
    <w:rsid w:val="0009683B"/>
    <w:rsid w:val="001B6653"/>
    <w:rsid w:val="00597C05"/>
    <w:rsid w:val="00797892"/>
    <w:rsid w:val="00927FFE"/>
    <w:rsid w:val="00A1377A"/>
    <w:rsid w:val="00B36563"/>
    <w:rsid w:val="00D55ECB"/>
    <w:rsid w:val="00D7391E"/>
    <w:rsid w:val="00F1540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sl-SI" w:eastAsia="sl-SI"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D7391E"/>
    <w:rPr>
      <w:color w:val="E97132" w:themeColor="accent2"/>
    </w:rPr>
  </w:style>
  <w:style w:type="paragraph" w:customStyle="1" w:styleId="992B4683180743168FD65CAD812FF6DB">
    <w:name w:val="992B4683180743168FD65CAD812FF6DB"/>
  </w:style>
  <w:style w:type="paragraph" w:customStyle="1" w:styleId="A7BA45BEE01F4910B85D020EADB56B17">
    <w:name w:val="A7BA45BEE01F4910B85D020EADB56B17"/>
  </w:style>
  <w:style w:type="paragraph" w:customStyle="1" w:styleId="CE828C1248204BC3BD3483E64E1503BD">
    <w:name w:val="CE828C1248204BC3BD3483E64E1503BD"/>
  </w:style>
  <w:style w:type="paragraph" w:customStyle="1" w:styleId="51D557F3435A45B4923C741C226ECE6E">
    <w:name w:val="51D557F3435A45B4923C741C226ECE6E"/>
  </w:style>
  <w:style w:type="paragraph" w:customStyle="1" w:styleId="54E0377081C6484F9CD1A45E8376057C">
    <w:name w:val="54E0377081C6484F9CD1A45E8376057C"/>
    <w:rsid w:val="00D739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RSJV_Barve">
      <a:dk1>
        <a:sysClr val="windowText" lastClr="000000"/>
      </a:dk1>
      <a:lt1>
        <a:sysClr val="window" lastClr="FFFFFF"/>
      </a:lt1>
      <a:dk2>
        <a:srgbClr val="000000"/>
      </a:dk2>
      <a:lt2>
        <a:srgbClr val="E8E8E8"/>
      </a:lt2>
      <a:accent1>
        <a:srgbClr val="529DBA"/>
      </a:accent1>
      <a:accent2>
        <a:srgbClr val="3E7C94"/>
      </a:accent2>
      <a:accent3>
        <a:srgbClr val="1B495A"/>
      </a:accent3>
      <a:accent4>
        <a:srgbClr val="5C9A92"/>
      </a:accent4>
      <a:accent5>
        <a:srgbClr val="457A73"/>
      </a:accent5>
      <a:accent6>
        <a:srgbClr val="234502"/>
      </a:accent6>
      <a:hlink>
        <a:srgbClr val="529DBA"/>
      </a:hlink>
      <a:folHlink>
        <a:srgbClr val="7F7F7F"/>
      </a:folHlink>
    </a:clrScheme>
    <a:fontScheme name="URSJV_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0">
          <a:scrgbClr r="0" g="0" b="0"/>
        </a:lnRef>
        <a:fillRef idx="0">
          <a:scrgbClr r="0" g="0" b="0"/>
        </a:fillRef>
        <a:effectRef idx="0">
          <a:scrgbClr r="0" g="0" b="0"/>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2025-03-27T00:00:00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818FD9-5673-465D-A44C-523E1F6FA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1837</Words>
  <Characters>10476</Characters>
  <Application>Microsoft Office Word</Application>
  <DocSecurity>0</DocSecurity>
  <Lines>87</Lines>
  <Paragraphs>24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Jedrske novice iz Slovenije</vt:lpstr>
      <vt:lpstr>Jedrske novice iz Slovenije</vt:lpstr>
    </vt:vector>
  </TitlesOfParts>
  <Manager/>
  <Company/>
  <LinksUpToDate>false</LinksUpToDate>
  <CharactersWithSpaces>12289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Jedrske novice iz Slovenije</dc:title>
  <dc:subject/>
  <dc:creator>Nina Ledinek</dc:creator>
  <cp:keywords/>
  <dc:description/>
  <cp:lastModifiedBy>Nina Ledinek</cp:lastModifiedBy>
  <cp:revision>2</cp:revision>
  <cp:lastPrinted>2025-03-19T12:20:00Z</cp:lastPrinted>
  <dcterms:created xsi:type="dcterms:W3CDTF">2025-04-10T05:31:00Z</dcterms:created>
  <dcterms:modified xsi:type="dcterms:W3CDTF">2025-04-10T05:31:00Z</dcterms:modified>
  <cp:contentStatus/>
</cp:coreProperties>
</file>