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3761" w14:textId="3EDDAB24" w:rsidR="00D72D3E" w:rsidRPr="007F4979" w:rsidRDefault="00D72D3E" w:rsidP="00D72D3E">
      <w:pPr>
        <w:rPr>
          <w:rFonts w:ascii="Arial" w:hAnsi="Arial" w:cs="Arial"/>
          <w:lang w:val="sl-SI"/>
        </w:rPr>
      </w:pPr>
      <w:bookmarkStart w:id="0" w:name="_Hlk141339788"/>
      <w:r w:rsidRPr="007F4979">
        <w:rPr>
          <w:rFonts w:ascii="Arial" w:hAnsi="Arial" w:cs="Arial"/>
          <w:lang w:val="sl-SI"/>
        </w:rPr>
        <w:t xml:space="preserve">Datum: </w:t>
      </w:r>
      <w:r>
        <w:rPr>
          <w:rFonts w:ascii="Arial" w:hAnsi="Arial" w:cs="Arial"/>
          <w:lang w:val="sl-SI"/>
        </w:rPr>
        <w:tab/>
      </w:r>
      <w:r w:rsidR="00845242">
        <w:rPr>
          <w:rFonts w:ascii="Arial" w:hAnsi="Arial" w:cs="Arial"/>
          <w:lang w:val="sl-SI"/>
        </w:rPr>
        <w:t>2</w:t>
      </w:r>
      <w:r w:rsidR="00DC794C">
        <w:rPr>
          <w:rFonts w:ascii="Arial" w:hAnsi="Arial" w:cs="Arial"/>
          <w:lang w:val="sl-SI"/>
        </w:rPr>
        <w:t>4</w:t>
      </w:r>
      <w:r>
        <w:rPr>
          <w:rFonts w:ascii="Arial" w:hAnsi="Arial" w:cs="Arial"/>
          <w:lang w:val="sl-SI"/>
        </w:rPr>
        <w:t>. 1</w:t>
      </w:r>
      <w:r w:rsidR="006E22F7">
        <w:rPr>
          <w:rFonts w:ascii="Arial" w:hAnsi="Arial" w:cs="Arial"/>
          <w:lang w:val="sl-SI"/>
        </w:rPr>
        <w:t>2</w:t>
      </w:r>
      <w:r>
        <w:rPr>
          <w:rFonts w:ascii="Arial" w:hAnsi="Arial" w:cs="Arial"/>
          <w:lang w:val="sl-SI"/>
        </w:rPr>
        <w:t>. 2024</w:t>
      </w:r>
    </w:p>
    <w:p w14:paraId="3A062E0D" w14:textId="77777777" w:rsidR="00D72D3E" w:rsidRDefault="00D72D3E" w:rsidP="00D72D3E">
      <w:pPr>
        <w:rPr>
          <w:rFonts w:ascii="Arial" w:hAnsi="Arial" w:cs="Arial"/>
          <w:lang w:val="sl-SI"/>
        </w:rPr>
      </w:pPr>
      <w:r w:rsidRPr="007F4979">
        <w:rPr>
          <w:rFonts w:ascii="Arial" w:hAnsi="Arial" w:cs="Arial"/>
          <w:lang w:val="sl-SI"/>
        </w:rPr>
        <w:t xml:space="preserve">Številka: </w:t>
      </w:r>
      <w:r>
        <w:rPr>
          <w:rFonts w:ascii="Arial" w:hAnsi="Arial" w:cs="Arial"/>
          <w:lang w:val="sl-SI"/>
        </w:rPr>
        <w:tab/>
      </w:r>
      <w:r w:rsidRPr="008F757E">
        <w:rPr>
          <w:rFonts w:ascii="Arial" w:hAnsi="Arial" w:cs="Arial"/>
          <w:lang w:val="sl-SI"/>
        </w:rPr>
        <w:t>007-</w:t>
      </w:r>
      <w:r>
        <w:rPr>
          <w:rFonts w:ascii="Arial" w:hAnsi="Arial" w:cs="Arial"/>
          <w:lang w:val="sl-SI"/>
        </w:rPr>
        <w:t>6</w:t>
      </w:r>
      <w:r w:rsidRPr="008F757E">
        <w:rPr>
          <w:rFonts w:ascii="Arial" w:hAnsi="Arial" w:cs="Arial"/>
          <w:lang w:val="sl-SI"/>
        </w:rPr>
        <w:t>/20</w:t>
      </w:r>
      <w:r>
        <w:rPr>
          <w:rFonts w:ascii="Arial" w:hAnsi="Arial" w:cs="Arial"/>
          <w:lang w:val="sl-SI"/>
        </w:rPr>
        <w:t>23/7</w:t>
      </w:r>
    </w:p>
    <w:p w14:paraId="66AC9F17" w14:textId="09430327" w:rsidR="00D14764" w:rsidRDefault="00D14764" w:rsidP="00D14764">
      <w:pPr>
        <w:pStyle w:val="Naslov1"/>
        <w:jc w:val="center"/>
        <w:rPr>
          <w:lang w:val="sl-SI"/>
        </w:rPr>
      </w:pPr>
      <w:r>
        <w:rPr>
          <w:lang w:val="sl-SI"/>
        </w:rPr>
        <w:t xml:space="preserve">Odgovori na pripombe glede osnutka </w:t>
      </w:r>
      <w:r w:rsidR="00B36D93">
        <w:rPr>
          <w:lang w:val="sl-SI"/>
        </w:rPr>
        <w:t>Strategije</w:t>
      </w:r>
      <w:r w:rsidR="00F57BF8" w:rsidRPr="00D72D3E">
        <w:rPr>
          <w:lang w:val="sl-SI"/>
        </w:rPr>
        <w:t xml:space="preserve"> </w:t>
      </w:r>
      <w:r w:rsidR="00F57BF8" w:rsidRPr="00F57BF8">
        <w:rPr>
          <w:lang w:val="sl-SI"/>
        </w:rPr>
        <w:t>raziskav in razvoja varne uporabe jedrske energije in ostalih virov ionizirajočih sevanj za obdobje 2025-2035</w:t>
      </w:r>
    </w:p>
    <w:bookmarkEnd w:id="0"/>
    <w:p w14:paraId="0BFA19EA" w14:textId="3BBBDF57" w:rsidR="00D14764" w:rsidRDefault="00D14764" w:rsidP="00D14764">
      <w:pPr>
        <w:rPr>
          <w:rFonts w:ascii="Arial" w:hAnsi="Arial" w:cs="Arial"/>
          <w:sz w:val="20"/>
          <w:lang w:val="sl-SI"/>
        </w:rPr>
      </w:pPr>
    </w:p>
    <w:p w14:paraId="2F7A73A8" w14:textId="379BC9BC" w:rsidR="006C250A" w:rsidRDefault="006C250A" w:rsidP="006C250A">
      <w:pPr>
        <w:jc w:val="both"/>
        <w:rPr>
          <w:rFonts w:ascii="Arial" w:hAnsi="Arial" w:cs="Arial"/>
          <w:bCs/>
          <w:lang w:val="sl-SI"/>
        </w:rPr>
      </w:pPr>
      <w:r w:rsidRPr="006C250A">
        <w:rPr>
          <w:rFonts w:ascii="Arial" w:hAnsi="Arial" w:cs="Arial"/>
          <w:bCs/>
          <w:lang w:val="sl-SI"/>
        </w:rPr>
        <w:t>V tem dokumentu so zbrane vse pripombe, mnenja in predlogi, ki jih je v času javne razprave zainteresirana javnost posredovala na URSJV</w:t>
      </w:r>
      <w:r w:rsidR="00D15CB9">
        <w:rPr>
          <w:rFonts w:ascii="Arial" w:hAnsi="Arial" w:cs="Arial"/>
          <w:bCs/>
          <w:lang w:val="sl-SI"/>
        </w:rPr>
        <w:t>.</w:t>
      </w:r>
    </w:p>
    <w:p w14:paraId="76362315" w14:textId="77777777" w:rsidR="006C250A" w:rsidRPr="006C250A" w:rsidRDefault="006C250A" w:rsidP="006C250A">
      <w:pPr>
        <w:jc w:val="both"/>
        <w:rPr>
          <w:rFonts w:ascii="Arial" w:hAnsi="Arial" w:cs="Arial"/>
          <w:bCs/>
          <w:lang w:val="sl-SI"/>
        </w:rPr>
      </w:pPr>
    </w:p>
    <w:p w14:paraId="17DE79B7" w14:textId="77777777" w:rsidR="006C250A" w:rsidRPr="006C250A" w:rsidRDefault="006C250A" w:rsidP="006C250A">
      <w:pPr>
        <w:jc w:val="both"/>
        <w:rPr>
          <w:rFonts w:ascii="Arial" w:hAnsi="Arial" w:cs="Arial"/>
          <w:bCs/>
          <w:lang w:val="sl-SI"/>
        </w:rPr>
      </w:pPr>
    </w:p>
    <w:p w14:paraId="284FDAB8" w14:textId="09F8D5BD" w:rsidR="006C250A" w:rsidRDefault="006C250A" w:rsidP="006C250A">
      <w:pPr>
        <w:jc w:val="both"/>
        <w:rPr>
          <w:rFonts w:ascii="Arial" w:hAnsi="Arial" w:cs="Arial"/>
          <w:bCs/>
          <w:lang w:val="sl-SI"/>
        </w:rPr>
      </w:pPr>
      <w:r w:rsidRPr="006C250A">
        <w:rPr>
          <w:rFonts w:ascii="Arial" w:hAnsi="Arial" w:cs="Arial"/>
          <w:bCs/>
          <w:lang w:val="sl-SI"/>
        </w:rPr>
        <w:t xml:space="preserve">V nadaljevanju so </w:t>
      </w:r>
      <w:r w:rsidR="00D72D3E">
        <w:rPr>
          <w:rFonts w:ascii="Arial" w:hAnsi="Arial" w:cs="Arial"/>
          <w:bCs/>
          <w:lang w:val="sl-SI"/>
        </w:rPr>
        <w:t xml:space="preserve">v tabeli </w:t>
      </w:r>
      <w:r w:rsidRPr="006C250A">
        <w:rPr>
          <w:rFonts w:ascii="Arial" w:hAnsi="Arial" w:cs="Arial"/>
          <w:bCs/>
          <w:lang w:val="sl-SI"/>
        </w:rPr>
        <w:t>zbrani odgovori in stališča na posamezne pripombe.</w:t>
      </w:r>
      <w:r w:rsidR="00D72D3E">
        <w:rPr>
          <w:rFonts w:ascii="Arial" w:hAnsi="Arial" w:cs="Arial"/>
          <w:bCs/>
          <w:lang w:val="sl-SI"/>
        </w:rPr>
        <w:t xml:space="preserve"> </w:t>
      </w:r>
    </w:p>
    <w:p w14:paraId="5C0B5F5E" w14:textId="77777777" w:rsidR="00D72D3E" w:rsidRDefault="00D72D3E" w:rsidP="006C250A">
      <w:pPr>
        <w:jc w:val="both"/>
        <w:rPr>
          <w:rFonts w:ascii="Arial" w:hAnsi="Arial" w:cs="Arial"/>
          <w:bCs/>
          <w:lang w:val="sl-SI"/>
        </w:rPr>
      </w:pPr>
    </w:p>
    <w:p w14:paraId="2999A760" w14:textId="37448E14" w:rsidR="00D72D3E" w:rsidRDefault="00D72D3E" w:rsidP="006C250A">
      <w:pPr>
        <w:jc w:val="both"/>
        <w:rPr>
          <w:rFonts w:ascii="Arial" w:hAnsi="Arial" w:cs="Arial"/>
          <w:bCs/>
          <w:lang w:val="sl-SI"/>
        </w:rPr>
      </w:pPr>
      <w:r>
        <w:rPr>
          <w:rFonts w:ascii="Arial" w:hAnsi="Arial" w:cs="Arial"/>
          <w:bCs/>
          <w:lang w:val="sl-SI"/>
        </w:rPr>
        <w:t>Legenda:</w:t>
      </w:r>
    </w:p>
    <w:p w14:paraId="05D38C00" w14:textId="68F91918" w:rsidR="00D72D3E" w:rsidRDefault="00D72D3E" w:rsidP="006C250A">
      <w:pPr>
        <w:jc w:val="both"/>
        <w:rPr>
          <w:rFonts w:ascii="Arial" w:hAnsi="Arial" w:cs="Arial"/>
          <w:bCs/>
          <w:lang w:val="sl-SI"/>
        </w:rPr>
      </w:pPr>
      <w:r w:rsidRPr="00D72D3E">
        <w:rPr>
          <w:rFonts w:ascii="Arial" w:hAnsi="Arial" w:cs="Arial"/>
          <w:bCs/>
          <w:shd w:val="clear" w:color="auto" w:fill="F2DBDB" w:themeFill="accent2" w:themeFillTint="33"/>
          <w:lang w:val="sl-SI"/>
        </w:rPr>
        <w:t>Rdeča barva</w:t>
      </w:r>
      <w:r>
        <w:rPr>
          <w:rFonts w:ascii="Arial" w:hAnsi="Arial" w:cs="Arial"/>
          <w:bCs/>
          <w:lang w:val="sl-SI"/>
        </w:rPr>
        <w:t>: pripomba ostaja odprta</w:t>
      </w:r>
    </w:p>
    <w:p w14:paraId="565FC650" w14:textId="014CE1AE" w:rsidR="00D72D3E" w:rsidRDefault="00D72D3E" w:rsidP="006C250A">
      <w:pPr>
        <w:jc w:val="both"/>
        <w:rPr>
          <w:rFonts w:ascii="Arial" w:hAnsi="Arial" w:cs="Arial"/>
          <w:bCs/>
          <w:lang w:val="sl-SI"/>
        </w:rPr>
      </w:pPr>
      <w:r w:rsidRPr="00D72D3E">
        <w:rPr>
          <w:rFonts w:ascii="Arial" w:hAnsi="Arial" w:cs="Arial"/>
          <w:bCs/>
          <w:shd w:val="clear" w:color="auto" w:fill="EAF1DD" w:themeFill="accent3" w:themeFillTint="33"/>
          <w:lang w:val="sl-SI"/>
        </w:rPr>
        <w:t>Zelena barva</w:t>
      </w:r>
      <w:r>
        <w:rPr>
          <w:rFonts w:ascii="Arial" w:hAnsi="Arial" w:cs="Arial"/>
          <w:bCs/>
          <w:lang w:val="sl-SI"/>
        </w:rPr>
        <w:t>: pripomba sprejeta.</w:t>
      </w:r>
    </w:p>
    <w:p w14:paraId="224135AA" w14:textId="33DAB48C" w:rsidR="00D72D3E" w:rsidRDefault="00D72D3E" w:rsidP="006C250A">
      <w:pPr>
        <w:jc w:val="both"/>
        <w:rPr>
          <w:rFonts w:ascii="Arial" w:hAnsi="Arial" w:cs="Arial"/>
          <w:bCs/>
          <w:lang w:val="sl-SI"/>
        </w:rPr>
      </w:pPr>
      <w:r w:rsidRPr="00D72D3E">
        <w:rPr>
          <w:rFonts w:ascii="Arial" w:hAnsi="Arial" w:cs="Arial"/>
          <w:bCs/>
          <w:shd w:val="clear" w:color="auto" w:fill="E5DFEC" w:themeFill="accent4" w:themeFillTint="33"/>
          <w:lang w:val="sl-SI"/>
        </w:rPr>
        <w:t>Vijolična barva</w:t>
      </w:r>
      <w:r>
        <w:rPr>
          <w:rFonts w:ascii="Arial" w:hAnsi="Arial" w:cs="Arial"/>
          <w:bCs/>
          <w:lang w:val="sl-SI"/>
        </w:rPr>
        <w:t>: mnenje, stališče</w:t>
      </w:r>
    </w:p>
    <w:p w14:paraId="37044DF5" w14:textId="77777777" w:rsidR="006C250A" w:rsidRDefault="006C250A" w:rsidP="006C250A">
      <w:pPr>
        <w:jc w:val="both"/>
        <w:rPr>
          <w:rFonts w:ascii="Arial" w:hAnsi="Arial" w:cs="Arial"/>
          <w:bCs/>
          <w:lang w:val="sl-SI"/>
        </w:rPr>
      </w:pPr>
    </w:p>
    <w:p w14:paraId="7500D9A6" w14:textId="77777777" w:rsidR="00D72D3E" w:rsidRDefault="00D72D3E" w:rsidP="006C250A">
      <w:pPr>
        <w:jc w:val="both"/>
        <w:rPr>
          <w:rFonts w:ascii="Arial" w:hAnsi="Arial" w:cs="Arial"/>
          <w:lang w:val="sl-SI"/>
        </w:rPr>
      </w:pPr>
    </w:p>
    <w:p w14:paraId="7A3EC259" w14:textId="77777777" w:rsidR="00D72D3E" w:rsidRDefault="00D72D3E" w:rsidP="006C250A">
      <w:pPr>
        <w:jc w:val="both"/>
        <w:rPr>
          <w:rFonts w:ascii="Arial" w:hAnsi="Arial" w:cs="Arial"/>
          <w:lang w:val="sl-SI"/>
        </w:rPr>
      </w:pPr>
    </w:p>
    <w:p w14:paraId="4E7BDC33" w14:textId="77777777" w:rsidR="004D482A" w:rsidRDefault="004D482A" w:rsidP="00D14764">
      <w:pPr>
        <w:rPr>
          <w:rFonts w:ascii="Arial" w:hAnsi="Arial" w:cs="Arial"/>
          <w:lang w:val="sl-SI"/>
        </w:rPr>
      </w:pPr>
    </w:p>
    <w:p w14:paraId="267B0800" w14:textId="77777777" w:rsidR="00DA58F0" w:rsidRDefault="00DA58F0" w:rsidP="00D14764">
      <w:pPr>
        <w:rPr>
          <w:rFonts w:ascii="Arial" w:hAnsi="Arial" w:cs="Arial"/>
          <w:lang w:val="sl-SI"/>
        </w:rPr>
      </w:pPr>
    </w:p>
    <w:p w14:paraId="58C05B99" w14:textId="77777777" w:rsidR="00DA58F0" w:rsidRDefault="00DA58F0" w:rsidP="00D14764">
      <w:pPr>
        <w:rPr>
          <w:rFonts w:ascii="Arial" w:hAnsi="Arial" w:cs="Arial"/>
          <w:lang w:val="sl-SI"/>
        </w:rPr>
      </w:pPr>
    </w:p>
    <w:p w14:paraId="5F7D8C27" w14:textId="77777777" w:rsidR="00DA58F0" w:rsidRDefault="00DA58F0" w:rsidP="00D14764">
      <w:pPr>
        <w:rPr>
          <w:rFonts w:ascii="Arial" w:hAnsi="Arial" w:cs="Arial"/>
          <w:lang w:val="sl-SI"/>
        </w:rPr>
      </w:pPr>
    </w:p>
    <w:p w14:paraId="5791391C" w14:textId="77777777" w:rsidR="00DA58F0" w:rsidRPr="007F4979" w:rsidRDefault="00DA58F0" w:rsidP="00D14764">
      <w:pPr>
        <w:rPr>
          <w:rFonts w:ascii="Arial" w:hAnsi="Arial" w:cs="Arial"/>
          <w:lang w:val="sl-SI"/>
        </w:rPr>
      </w:pPr>
    </w:p>
    <w:p w14:paraId="5BFBF03A" w14:textId="77777777" w:rsidR="00D14764" w:rsidRPr="00D14764" w:rsidRDefault="00D14764" w:rsidP="00D14764">
      <w:pPr>
        <w:rPr>
          <w:rFonts w:ascii="Arial" w:hAnsi="Arial" w:cs="Arial"/>
          <w:sz w:val="20"/>
          <w:lang w:val="sl-SI"/>
        </w:rPr>
      </w:pPr>
    </w:p>
    <w:p w14:paraId="01EF3E1C" w14:textId="3B7D19D6" w:rsidR="009C1B92" w:rsidRDefault="009C1B92" w:rsidP="005131D3">
      <w:pPr>
        <w:rPr>
          <w:rFonts w:ascii="Arial" w:hAnsi="Arial" w:cs="Arial"/>
          <w:sz w:val="20"/>
          <w:lang w:val="sl-SI"/>
        </w:rPr>
      </w:pPr>
    </w:p>
    <w:p w14:paraId="0E54EFA0" w14:textId="77777777" w:rsidR="00B36D93" w:rsidRDefault="00B36D93" w:rsidP="0098460D">
      <w:pPr>
        <w:rPr>
          <w:rFonts w:ascii="Arial" w:hAnsi="Arial" w:cs="Arial"/>
          <w:sz w:val="20"/>
          <w:lang w:val="sl-SI"/>
        </w:rPr>
      </w:pPr>
    </w:p>
    <w:p w14:paraId="495506E0" w14:textId="5DF59AF0" w:rsidR="001B3014" w:rsidRDefault="001B3014" w:rsidP="0098460D">
      <w:pPr>
        <w:rPr>
          <w:rFonts w:ascii="Arial" w:hAnsi="Arial" w:cs="Arial"/>
          <w:sz w:val="20"/>
          <w:lang w:val="sl-SI"/>
        </w:rPr>
      </w:pPr>
    </w:p>
    <w:tbl>
      <w:tblPr>
        <w:tblStyle w:val="Tabelamrea"/>
        <w:tblpPr w:leftFromText="141" w:rightFromText="141" w:vertAnchor="text" w:tblpXSpec="center" w:tblpY="1"/>
        <w:tblOverlap w:val="never"/>
        <w:tblW w:w="11936" w:type="dxa"/>
        <w:jc w:val="center"/>
        <w:tblLayout w:type="fixed"/>
        <w:tblLook w:val="04A0" w:firstRow="1" w:lastRow="0" w:firstColumn="1" w:lastColumn="0" w:noHBand="0" w:noVBand="1"/>
      </w:tblPr>
      <w:tblGrid>
        <w:gridCol w:w="1129"/>
        <w:gridCol w:w="822"/>
        <w:gridCol w:w="1163"/>
        <w:gridCol w:w="2302"/>
        <w:gridCol w:w="3118"/>
        <w:gridCol w:w="3373"/>
        <w:gridCol w:w="29"/>
      </w:tblGrid>
      <w:tr w:rsidR="00B36D93" w:rsidRPr="00E72971" w14:paraId="24923860" w14:textId="77777777" w:rsidTr="00E406FA">
        <w:trPr>
          <w:tblHeader/>
          <w:jc w:val="center"/>
        </w:trPr>
        <w:tc>
          <w:tcPr>
            <w:tcW w:w="1129" w:type="dxa"/>
            <w:shd w:val="clear" w:color="auto" w:fill="auto"/>
          </w:tcPr>
          <w:p w14:paraId="5C3E2D5D" w14:textId="54BFFCD4" w:rsidR="00B36D93" w:rsidRPr="00E72971" w:rsidRDefault="004D482A" w:rsidP="0032538D">
            <w:pPr>
              <w:jc w:val="center"/>
              <w:rPr>
                <w:rFonts w:ascii="Arial" w:hAnsi="Arial" w:cs="Arial"/>
                <w:b/>
                <w:sz w:val="20"/>
                <w:lang w:val="sl-SI"/>
              </w:rPr>
            </w:pPr>
            <w:r>
              <w:rPr>
                <w:rFonts w:ascii="Arial" w:hAnsi="Arial" w:cs="Arial"/>
                <w:b/>
                <w:sz w:val="20"/>
                <w:lang w:val="sl-SI"/>
              </w:rPr>
              <w:lastRenderedPageBreak/>
              <w:t>Št</w:t>
            </w:r>
            <w:r w:rsidR="00E406FA">
              <w:rPr>
                <w:rFonts w:ascii="Arial" w:hAnsi="Arial" w:cs="Arial"/>
                <w:b/>
                <w:sz w:val="20"/>
                <w:lang w:val="sl-SI"/>
              </w:rPr>
              <w:t>. pripombe</w:t>
            </w:r>
          </w:p>
        </w:tc>
        <w:tc>
          <w:tcPr>
            <w:tcW w:w="822" w:type="dxa"/>
            <w:shd w:val="clear" w:color="auto" w:fill="auto"/>
          </w:tcPr>
          <w:p w14:paraId="585F2B78" w14:textId="77777777" w:rsidR="00B36D93" w:rsidRPr="00E72971" w:rsidRDefault="00B36D93" w:rsidP="0032538D">
            <w:pPr>
              <w:jc w:val="center"/>
              <w:rPr>
                <w:rFonts w:ascii="Arial" w:hAnsi="Arial" w:cs="Arial"/>
                <w:b/>
                <w:sz w:val="20"/>
                <w:lang w:val="sl-SI"/>
              </w:rPr>
            </w:pPr>
            <w:r>
              <w:rPr>
                <w:rFonts w:ascii="Arial" w:hAnsi="Arial" w:cs="Arial"/>
                <w:b/>
                <w:sz w:val="20"/>
                <w:lang w:val="sl-SI"/>
              </w:rPr>
              <w:t>Stran</w:t>
            </w:r>
          </w:p>
        </w:tc>
        <w:tc>
          <w:tcPr>
            <w:tcW w:w="1163" w:type="dxa"/>
            <w:shd w:val="clear" w:color="auto" w:fill="auto"/>
          </w:tcPr>
          <w:p w14:paraId="56136D8A" w14:textId="13E2B623" w:rsidR="00B36D93" w:rsidRPr="00E72971" w:rsidRDefault="004D482A" w:rsidP="0032538D">
            <w:pPr>
              <w:jc w:val="center"/>
              <w:rPr>
                <w:rFonts w:ascii="Arial" w:hAnsi="Arial" w:cs="Arial"/>
                <w:b/>
                <w:sz w:val="20"/>
                <w:lang w:val="sl-SI"/>
              </w:rPr>
            </w:pPr>
            <w:r>
              <w:rPr>
                <w:rFonts w:ascii="Arial" w:hAnsi="Arial" w:cs="Arial"/>
                <w:b/>
                <w:sz w:val="20"/>
                <w:lang w:val="sl-SI"/>
              </w:rPr>
              <w:t>P</w:t>
            </w:r>
            <w:r w:rsidR="00B36D93">
              <w:rPr>
                <w:rFonts w:ascii="Arial" w:hAnsi="Arial" w:cs="Arial"/>
                <w:b/>
                <w:sz w:val="20"/>
                <w:lang w:val="sl-SI"/>
              </w:rPr>
              <w:t>oglavje</w:t>
            </w:r>
          </w:p>
        </w:tc>
        <w:tc>
          <w:tcPr>
            <w:tcW w:w="2302" w:type="dxa"/>
            <w:shd w:val="clear" w:color="auto" w:fill="auto"/>
          </w:tcPr>
          <w:p w14:paraId="425E23E5" w14:textId="77777777" w:rsidR="00B36D93" w:rsidRPr="00E72971" w:rsidRDefault="00B36D93" w:rsidP="0032538D">
            <w:pPr>
              <w:jc w:val="center"/>
              <w:rPr>
                <w:rFonts w:ascii="Arial" w:hAnsi="Arial" w:cs="Arial"/>
                <w:b/>
                <w:sz w:val="20"/>
                <w:lang w:val="sl-SI"/>
              </w:rPr>
            </w:pPr>
            <w:r w:rsidRPr="00E72971">
              <w:rPr>
                <w:rFonts w:ascii="Arial" w:hAnsi="Arial" w:cs="Arial"/>
                <w:b/>
                <w:sz w:val="20"/>
                <w:lang w:val="sl-SI"/>
              </w:rPr>
              <w:t>OBSTOJEČE BESEDILO</w:t>
            </w:r>
          </w:p>
        </w:tc>
        <w:tc>
          <w:tcPr>
            <w:tcW w:w="3118" w:type="dxa"/>
            <w:tcBorders>
              <w:bottom w:val="single" w:sz="4" w:space="0" w:color="auto"/>
            </w:tcBorders>
            <w:shd w:val="clear" w:color="auto" w:fill="auto"/>
          </w:tcPr>
          <w:p w14:paraId="3093DD16" w14:textId="77777777" w:rsidR="00B36D93" w:rsidRPr="00E72971" w:rsidRDefault="00B36D93" w:rsidP="0032538D">
            <w:pPr>
              <w:jc w:val="center"/>
              <w:rPr>
                <w:rFonts w:ascii="Arial" w:hAnsi="Arial" w:cs="Arial"/>
                <w:b/>
                <w:sz w:val="20"/>
                <w:lang w:val="sl-SI"/>
              </w:rPr>
            </w:pPr>
            <w:r w:rsidRPr="00E72971">
              <w:rPr>
                <w:rFonts w:ascii="Arial" w:hAnsi="Arial" w:cs="Arial"/>
                <w:b/>
                <w:sz w:val="20"/>
                <w:lang w:val="sl-SI"/>
              </w:rPr>
              <w:t>PREDLOG</w:t>
            </w:r>
            <w:r>
              <w:rPr>
                <w:rFonts w:ascii="Arial" w:hAnsi="Arial" w:cs="Arial"/>
                <w:b/>
                <w:sz w:val="20"/>
                <w:lang w:val="sl-SI"/>
              </w:rPr>
              <w:t xml:space="preserve"> DOPOLNITVE /NOVEGA BESEDILA</w:t>
            </w:r>
          </w:p>
        </w:tc>
        <w:tc>
          <w:tcPr>
            <w:tcW w:w="3402" w:type="dxa"/>
            <w:gridSpan w:val="2"/>
            <w:shd w:val="clear" w:color="auto" w:fill="auto"/>
          </w:tcPr>
          <w:p w14:paraId="05A1A060" w14:textId="6DB92B14" w:rsidR="00B36D93" w:rsidRPr="00E406FA" w:rsidRDefault="00E406FA" w:rsidP="0032538D">
            <w:pPr>
              <w:jc w:val="center"/>
              <w:rPr>
                <w:rFonts w:ascii="Arial" w:hAnsi="Arial" w:cs="Arial"/>
                <w:b/>
                <w:sz w:val="20"/>
                <w:lang w:val="sl-SI"/>
              </w:rPr>
            </w:pPr>
            <w:r>
              <w:rPr>
                <w:rFonts w:ascii="Arial" w:hAnsi="Arial" w:cs="Arial"/>
                <w:b/>
                <w:sz w:val="20"/>
                <w:lang w:val="sl-SI"/>
              </w:rPr>
              <w:t>ODGOVOR</w:t>
            </w:r>
            <w:r w:rsidRPr="00E406FA">
              <w:rPr>
                <w:rFonts w:ascii="Arial" w:hAnsi="Arial" w:cs="Arial"/>
                <w:b/>
                <w:sz w:val="20"/>
                <w:lang w:val="sl-SI"/>
              </w:rPr>
              <w:t xml:space="preserve"> URSJV</w:t>
            </w:r>
          </w:p>
        </w:tc>
      </w:tr>
      <w:tr w:rsidR="00B36D93" w:rsidRPr="001870DA" w14:paraId="6C66B5AD" w14:textId="77777777" w:rsidTr="00E406FA">
        <w:trPr>
          <w:jc w:val="center"/>
        </w:trPr>
        <w:tc>
          <w:tcPr>
            <w:tcW w:w="1129" w:type="dxa"/>
            <w:shd w:val="clear" w:color="auto" w:fill="EAF1DD" w:themeFill="accent3" w:themeFillTint="33"/>
          </w:tcPr>
          <w:p w14:paraId="188988E1" w14:textId="584BC02B" w:rsidR="00B36D93" w:rsidRPr="00E72971" w:rsidRDefault="001C7D35" w:rsidP="00C856C5">
            <w:pPr>
              <w:pStyle w:val="Odstavekseznama"/>
              <w:numPr>
                <w:ilvl w:val="0"/>
                <w:numId w:val="1"/>
              </w:numPr>
              <w:ind w:left="1040" w:right="283"/>
              <w:rPr>
                <w:rFonts w:ascii="Arial" w:hAnsi="Arial" w:cs="Arial"/>
                <w:sz w:val="20"/>
                <w:lang w:val="sl-SI"/>
              </w:rPr>
            </w:pPr>
            <w:r>
              <w:rPr>
                <w:rFonts w:ascii="Arial" w:hAnsi="Arial" w:cs="Arial"/>
                <w:sz w:val="20"/>
                <w:lang w:val="sl-SI"/>
              </w:rPr>
              <w:t>1</w:t>
            </w:r>
            <w:r w:rsidR="0087693B">
              <w:rPr>
                <w:rFonts w:ascii="Arial" w:hAnsi="Arial" w:cs="Arial"/>
                <w:sz w:val="20"/>
                <w:lang w:val="sl-SI"/>
              </w:rPr>
              <w:t>1</w:t>
            </w:r>
            <w:r>
              <w:rPr>
                <w:rFonts w:ascii="Arial" w:hAnsi="Arial" w:cs="Arial"/>
                <w:sz w:val="20"/>
                <w:lang w:val="sl-SI"/>
              </w:rPr>
              <w:t>11s</w:t>
            </w:r>
            <w:r w:rsidR="00053428">
              <w:rPr>
                <w:rFonts w:ascii="Arial" w:hAnsi="Arial" w:cs="Arial"/>
                <w:sz w:val="20"/>
                <w:lang w:val="sl-SI"/>
              </w:rPr>
              <w:t>1</w:t>
            </w:r>
          </w:p>
        </w:tc>
        <w:tc>
          <w:tcPr>
            <w:tcW w:w="822" w:type="dxa"/>
            <w:shd w:val="clear" w:color="auto" w:fill="EAF1DD" w:themeFill="accent3" w:themeFillTint="33"/>
          </w:tcPr>
          <w:p w14:paraId="6F54D695" w14:textId="30D039B9" w:rsidR="00B36D93" w:rsidRDefault="00B36D93" w:rsidP="00B92D30">
            <w:pPr>
              <w:rPr>
                <w:rFonts w:ascii="Arial" w:hAnsi="Arial" w:cs="Arial"/>
                <w:sz w:val="20"/>
                <w:lang w:val="sl-SI"/>
              </w:rPr>
            </w:pPr>
          </w:p>
        </w:tc>
        <w:tc>
          <w:tcPr>
            <w:tcW w:w="1163" w:type="dxa"/>
            <w:shd w:val="clear" w:color="auto" w:fill="EAF1DD" w:themeFill="accent3" w:themeFillTint="33"/>
          </w:tcPr>
          <w:p w14:paraId="24B910D6" w14:textId="79C98F61" w:rsidR="00B36D93" w:rsidRPr="0040436E" w:rsidRDefault="00B36D93" w:rsidP="00C856C5">
            <w:pPr>
              <w:ind w:right="170"/>
              <w:rPr>
                <w:rFonts w:ascii="Arial" w:hAnsi="Arial" w:cs="Arial"/>
                <w:sz w:val="20"/>
                <w:lang w:val="sl-SI"/>
              </w:rPr>
            </w:pPr>
          </w:p>
        </w:tc>
        <w:tc>
          <w:tcPr>
            <w:tcW w:w="2302" w:type="dxa"/>
            <w:shd w:val="clear" w:color="auto" w:fill="EAF1DD" w:themeFill="accent3" w:themeFillTint="33"/>
          </w:tcPr>
          <w:p w14:paraId="6AC79B36" w14:textId="69018148" w:rsidR="00B36D93" w:rsidRPr="00A95816" w:rsidRDefault="00B36D93" w:rsidP="00B92D30">
            <w:pPr>
              <w:pStyle w:val="SlogArialObojestranskoPred6pt"/>
              <w:spacing w:before="0"/>
              <w:jc w:val="left"/>
              <w:rPr>
                <w:sz w:val="20"/>
              </w:rPr>
            </w:pPr>
          </w:p>
        </w:tc>
        <w:tc>
          <w:tcPr>
            <w:tcW w:w="3118" w:type="dxa"/>
            <w:shd w:val="clear" w:color="auto" w:fill="EAF1DD" w:themeFill="accent3" w:themeFillTint="33"/>
          </w:tcPr>
          <w:p w14:paraId="226DEFF9" w14:textId="77777777" w:rsidR="00B36D93" w:rsidRPr="00B36D93" w:rsidRDefault="00B36D93" w:rsidP="00B92D30">
            <w:pPr>
              <w:rPr>
                <w:rFonts w:ascii="Arial" w:hAnsi="Arial" w:cs="Arial"/>
                <w:sz w:val="20"/>
                <w:lang w:val="sl-SI"/>
              </w:rPr>
            </w:pPr>
            <w:r w:rsidRPr="00B36D93">
              <w:rPr>
                <w:rFonts w:ascii="Arial" w:hAnsi="Arial" w:cs="Arial"/>
                <w:sz w:val="20"/>
                <w:lang w:val="sl-SI"/>
              </w:rPr>
              <w:t>Pri naštevanju področij izvajanja strategije na str. 11, bi »modeliranje razširjanja radionuklidov« lahko dodali tudi k točki:</w:t>
            </w:r>
          </w:p>
          <w:p w14:paraId="6E9BF2A7" w14:textId="77777777" w:rsidR="00B36D93" w:rsidRPr="00B36D93" w:rsidRDefault="00B36D93" w:rsidP="00B92D30">
            <w:pPr>
              <w:rPr>
                <w:rFonts w:ascii="Arial" w:hAnsi="Arial" w:cs="Arial"/>
                <w:sz w:val="20"/>
                <w:lang w:val="sl-SI"/>
              </w:rPr>
            </w:pPr>
          </w:p>
          <w:p w14:paraId="6FB8F0A5" w14:textId="77777777" w:rsidR="00B36D93" w:rsidRPr="00B36D93" w:rsidRDefault="00B36D93" w:rsidP="00B92D30">
            <w:pPr>
              <w:rPr>
                <w:rFonts w:ascii="Arial" w:hAnsi="Arial" w:cs="Arial"/>
                <w:sz w:val="20"/>
                <w:lang w:val="sl-SI"/>
              </w:rPr>
            </w:pPr>
            <w:r w:rsidRPr="00B36D93">
              <w:rPr>
                <w:rFonts w:ascii="Arial" w:hAnsi="Arial" w:cs="Arial"/>
                <w:sz w:val="20"/>
                <w:lang w:val="sl-SI"/>
              </w:rPr>
              <w:t xml:space="preserve"> »Sevalna varnost in monitoring s poudarkom na: </w:t>
            </w:r>
          </w:p>
          <w:p w14:paraId="24F4CD13" w14:textId="77777777" w:rsidR="00B36D93" w:rsidRPr="00B36D93" w:rsidRDefault="00B36D93" w:rsidP="00B92D30">
            <w:pPr>
              <w:rPr>
                <w:rFonts w:ascii="Arial" w:hAnsi="Arial" w:cs="Arial"/>
                <w:sz w:val="20"/>
                <w:lang w:val="sl-SI"/>
              </w:rPr>
            </w:pPr>
          </w:p>
          <w:p w14:paraId="5E6C115D" w14:textId="77777777" w:rsidR="00B36D93" w:rsidRPr="00B36D93" w:rsidRDefault="00B36D93" w:rsidP="00B92D30">
            <w:pPr>
              <w:rPr>
                <w:rFonts w:ascii="Arial" w:hAnsi="Arial" w:cs="Arial"/>
                <w:sz w:val="20"/>
                <w:lang w:val="sl-SI"/>
              </w:rPr>
            </w:pPr>
            <w:r w:rsidRPr="00B36D93">
              <w:rPr>
                <w:rFonts w:ascii="Arial" w:hAnsi="Arial" w:cs="Arial"/>
                <w:sz w:val="20"/>
                <w:lang w:val="sl-SI"/>
              </w:rPr>
              <w:t>- Obratovalnem monitoringu jedrskih in sevalnih objektov,…«</w:t>
            </w:r>
          </w:p>
          <w:p w14:paraId="72E31737" w14:textId="77777777" w:rsidR="00B36D93" w:rsidRPr="00B36D93" w:rsidRDefault="00B36D93" w:rsidP="00B92D30">
            <w:pPr>
              <w:rPr>
                <w:rFonts w:ascii="Arial" w:hAnsi="Arial" w:cs="Arial"/>
                <w:sz w:val="20"/>
                <w:lang w:val="sl-SI"/>
              </w:rPr>
            </w:pPr>
          </w:p>
          <w:p w14:paraId="0CFE918B" w14:textId="77777777" w:rsidR="00B36D93" w:rsidRPr="00B36D93" w:rsidRDefault="00B36D93" w:rsidP="00B92D30">
            <w:pPr>
              <w:rPr>
                <w:rFonts w:ascii="Arial" w:hAnsi="Arial" w:cs="Arial"/>
                <w:sz w:val="20"/>
                <w:lang w:val="sl-SI"/>
              </w:rPr>
            </w:pPr>
            <w:r w:rsidRPr="00B36D93">
              <w:rPr>
                <w:rFonts w:ascii="Arial" w:hAnsi="Arial" w:cs="Arial"/>
                <w:sz w:val="20"/>
                <w:lang w:val="sl-SI"/>
              </w:rPr>
              <w:t>Tako bi se potem glasila ta točka:</w:t>
            </w:r>
          </w:p>
          <w:p w14:paraId="1D223F04" w14:textId="77777777" w:rsidR="00B36D93" w:rsidRPr="00B36D93" w:rsidRDefault="00B36D93" w:rsidP="00B92D30">
            <w:pPr>
              <w:rPr>
                <w:rFonts w:ascii="Arial" w:hAnsi="Arial" w:cs="Arial"/>
                <w:sz w:val="20"/>
                <w:lang w:val="sl-SI"/>
              </w:rPr>
            </w:pPr>
          </w:p>
          <w:p w14:paraId="45D834CD" w14:textId="77777777" w:rsidR="00B36D93" w:rsidRPr="00B36D93" w:rsidRDefault="00B36D93" w:rsidP="00B92D30">
            <w:pPr>
              <w:rPr>
                <w:rFonts w:ascii="Arial" w:hAnsi="Arial" w:cs="Arial"/>
                <w:sz w:val="20"/>
                <w:lang w:val="sl-SI"/>
              </w:rPr>
            </w:pPr>
            <w:r w:rsidRPr="00B36D93">
              <w:rPr>
                <w:rFonts w:ascii="Arial" w:hAnsi="Arial" w:cs="Arial"/>
                <w:sz w:val="20"/>
                <w:lang w:val="sl-SI"/>
              </w:rPr>
              <w:t xml:space="preserve">»Sevalna varnost in monitoring s poudarkom na: </w:t>
            </w:r>
          </w:p>
          <w:p w14:paraId="126E66BB" w14:textId="77777777" w:rsidR="00B36D93" w:rsidRPr="00B36D93" w:rsidRDefault="00B36D93" w:rsidP="00B92D30">
            <w:pPr>
              <w:rPr>
                <w:rFonts w:ascii="Arial" w:hAnsi="Arial" w:cs="Arial"/>
                <w:sz w:val="20"/>
                <w:lang w:val="sl-SI"/>
              </w:rPr>
            </w:pPr>
          </w:p>
          <w:p w14:paraId="3067C7A3" w14:textId="77777777" w:rsidR="00B36D93" w:rsidRPr="00B36D93" w:rsidRDefault="00B36D93" w:rsidP="00B92D30">
            <w:pPr>
              <w:rPr>
                <w:rFonts w:ascii="Arial" w:hAnsi="Arial" w:cs="Arial"/>
                <w:sz w:val="20"/>
                <w:lang w:val="sl-SI"/>
              </w:rPr>
            </w:pPr>
            <w:r w:rsidRPr="00B36D93">
              <w:rPr>
                <w:rFonts w:ascii="Arial" w:hAnsi="Arial" w:cs="Arial"/>
                <w:sz w:val="20"/>
                <w:lang w:val="sl-SI"/>
              </w:rPr>
              <w:t xml:space="preserve">- </w:t>
            </w:r>
            <w:bookmarkStart w:id="1" w:name="_Hlk182306854"/>
            <w:r w:rsidRPr="00B36D93">
              <w:rPr>
                <w:rFonts w:ascii="Arial" w:hAnsi="Arial" w:cs="Arial"/>
                <w:sz w:val="20"/>
                <w:lang w:val="sl-SI"/>
              </w:rPr>
              <w:t>Obratovalnem monitoringu in modeliranju razširjanja izpustov radionuklidov iz jedrskih in sevalnih objektov,…«</w:t>
            </w:r>
            <w:bookmarkEnd w:id="1"/>
          </w:p>
          <w:p w14:paraId="1862786E" w14:textId="77777777" w:rsidR="00B36D93" w:rsidRPr="00B36D93" w:rsidRDefault="00B36D93" w:rsidP="00B92D30">
            <w:pPr>
              <w:rPr>
                <w:rFonts w:ascii="Arial" w:hAnsi="Arial" w:cs="Arial"/>
                <w:sz w:val="20"/>
                <w:lang w:val="sl-SI"/>
              </w:rPr>
            </w:pPr>
          </w:p>
          <w:p w14:paraId="069A4CAC" w14:textId="58FB5261" w:rsidR="00B36D93" w:rsidRPr="00E72971" w:rsidRDefault="00B36D93" w:rsidP="00B92D30">
            <w:pPr>
              <w:rPr>
                <w:rFonts w:ascii="Arial" w:hAnsi="Arial" w:cs="Arial"/>
                <w:sz w:val="20"/>
                <w:lang w:val="sl-SI"/>
              </w:rPr>
            </w:pPr>
            <w:r w:rsidRPr="00B36D93">
              <w:rPr>
                <w:rFonts w:ascii="Arial" w:hAnsi="Arial" w:cs="Arial"/>
                <w:sz w:val="20"/>
                <w:lang w:val="sl-SI"/>
              </w:rPr>
              <w:t>V praksi modeliranje disperzije rednih obratovalnih izpustov radionuklidov v ozračje iz NEK v MEIS-u že izdelujemo. Imamo pa še veliko idej za izboljšave.</w:t>
            </w:r>
          </w:p>
        </w:tc>
        <w:tc>
          <w:tcPr>
            <w:tcW w:w="3402" w:type="dxa"/>
            <w:gridSpan w:val="2"/>
            <w:shd w:val="clear" w:color="auto" w:fill="EAF1DD" w:themeFill="accent3" w:themeFillTint="33"/>
          </w:tcPr>
          <w:p w14:paraId="1A81163A" w14:textId="77777777" w:rsidR="00DC794C" w:rsidRDefault="00507C00" w:rsidP="00B92D30">
            <w:pPr>
              <w:rPr>
                <w:rFonts w:ascii="Arial" w:hAnsi="Arial" w:cs="Arial"/>
                <w:bCs/>
                <w:sz w:val="20"/>
                <w:lang w:val="sl-SI"/>
              </w:rPr>
            </w:pPr>
            <w:r w:rsidRPr="00BF6A0F">
              <w:rPr>
                <w:rFonts w:ascii="Arial" w:hAnsi="Arial" w:cs="Arial"/>
                <w:bCs/>
                <w:sz w:val="20"/>
                <w:lang w:val="sl-SI"/>
              </w:rPr>
              <w:t xml:space="preserve">Sprejeto. </w:t>
            </w:r>
          </w:p>
          <w:p w14:paraId="1453C2D9" w14:textId="3C9425F6" w:rsidR="00B36D93" w:rsidRPr="00BF6A0F" w:rsidRDefault="00577F72" w:rsidP="00B92D30">
            <w:pPr>
              <w:rPr>
                <w:rFonts w:ascii="Arial" w:hAnsi="Arial" w:cs="Arial"/>
                <w:bCs/>
                <w:sz w:val="20"/>
                <w:lang w:val="sl-SI"/>
              </w:rPr>
            </w:pPr>
            <w:r w:rsidRPr="00BF6A0F">
              <w:rPr>
                <w:rFonts w:ascii="Arial" w:hAnsi="Arial" w:cs="Arial"/>
                <w:bCs/>
                <w:sz w:val="20"/>
                <w:lang w:val="sl-SI"/>
              </w:rPr>
              <w:t>Dodano</w:t>
            </w:r>
            <w:r w:rsidR="00507C00" w:rsidRPr="00BF6A0F">
              <w:rPr>
                <w:rFonts w:ascii="Arial" w:hAnsi="Arial" w:cs="Arial"/>
                <w:bCs/>
                <w:sz w:val="20"/>
                <w:lang w:val="sl-SI"/>
              </w:rPr>
              <w:t xml:space="preserve"> predlagano besedilo</w:t>
            </w:r>
            <w:r w:rsidRPr="00BF6A0F">
              <w:rPr>
                <w:rFonts w:ascii="Arial" w:hAnsi="Arial" w:cs="Arial"/>
                <w:bCs/>
                <w:sz w:val="20"/>
                <w:lang w:val="sl-SI"/>
              </w:rPr>
              <w:t>.</w:t>
            </w:r>
          </w:p>
        </w:tc>
      </w:tr>
      <w:tr w:rsidR="00B36D93" w:rsidRPr="008132CC" w14:paraId="09435690" w14:textId="77777777" w:rsidTr="00DC794C">
        <w:trPr>
          <w:jc w:val="center"/>
        </w:trPr>
        <w:tc>
          <w:tcPr>
            <w:tcW w:w="1129" w:type="dxa"/>
            <w:shd w:val="clear" w:color="auto" w:fill="EAF1DD" w:themeFill="accent3" w:themeFillTint="33"/>
          </w:tcPr>
          <w:p w14:paraId="15FBDF41" w14:textId="77777777" w:rsidR="00B36D93" w:rsidRDefault="0087693B" w:rsidP="00C856C5">
            <w:pPr>
              <w:pStyle w:val="Odstavekseznama"/>
              <w:numPr>
                <w:ilvl w:val="0"/>
                <w:numId w:val="1"/>
              </w:numPr>
              <w:ind w:left="1097"/>
              <w:rPr>
                <w:rFonts w:ascii="Arial" w:hAnsi="Arial" w:cs="Arial"/>
                <w:sz w:val="20"/>
                <w:lang w:val="sl-SI"/>
              </w:rPr>
            </w:pPr>
            <w:r w:rsidRPr="0087693B">
              <w:rPr>
                <w:rFonts w:ascii="Arial" w:hAnsi="Arial" w:cs="Arial"/>
                <w:sz w:val="20"/>
                <w:lang w:val="sl-SI"/>
              </w:rPr>
              <w:t>2</w:t>
            </w:r>
            <w:r w:rsidR="004D482A">
              <w:rPr>
                <w:rFonts w:ascii="Arial" w:hAnsi="Arial" w:cs="Arial"/>
                <w:sz w:val="20"/>
                <w:lang w:val="sl-SI"/>
              </w:rPr>
              <w:t>.</w:t>
            </w:r>
          </w:p>
          <w:p w14:paraId="7B60A52E" w14:textId="17D41C5C" w:rsidR="004D482A" w:rsidRPr="00C27FBD" w:rsidRDefault="004D482A" w:rsidP="00B92D30">
            <w:pPr>
              <w:rPr>
                <w:lang w:val="sl-SI"/>
              </w:rPr>
            </w:pPr>
          </w:p>
        </w:tc>
        <w:tc>
          <w:tcPr>
            <w:tcW w:w="822" w:type="dxa"/>
            <w:shd w:val="clear" w:color="auto" w:fill="EAF1DD" w:themeFill="accent3" w:themeFillTint="33"/>
          </w:tcPr>
          <w:p w14:paraId="45ADCAC0" w14:textId="5E9C9D8A" w:rsidR="00B36D93" w:rsidRPr="008A1772" w:rsidRDefault="00B36D93" w:rsidP="00B92D30">
            <w:pPr>
              <w:rPr>
                <w:rFonts w:ascii="Arial" w:hAnsi="Arial" w:cs="Arial"/>
                <w:sz w:val="20"/>
                <w:lang w:val="sl-SI"/>
              </w:rPr>
            </w:pPr>
          </w:p>
        </w:tc>
        <w:tc>
          <w:tcPr>
            <w:tcW w:w="1163" w:type="dxa"/>
            <w:shd w:val="clear" w:color="auto" w:fill="EAF1DD" w:themeFill="accent3" w:themeFillTint="33"/>
          </w:tcPr>
          <w:p w14:paraId="3747F71A" w14:textId="57407385" w:rsidR="00B36D93" w:rsidRPr="008A1772" w:rsidRDefault="00B36D93" w:rsidP="00B92D30">
            <w:pPr>
              <w:rPr>
                <w:rFonts w:ascii="Arial" w:hAnsi="Arial" w:cs="Arial"/>
                <w:sz w:val="20"/>
                <w:lang w:val="sl-SI"/>
              </w:rPr>
            </w:pPr>
          </w:p>
        </w:tc>
        <w:tc>
          <w:tcPr>
            <w:tcW w:w="2302" w:type="dxa"/>
            <w:shd w:val="clear" w:color="auto" w:fill="EAF1DD" w:themeFill="accent3" w:themeFillTint="33"/>
          </w:tcPr>
          <w:p w14:paraId="3AB15EBD" w14:textId="18F45970" w:rsidR="00B36D93" w:rsidRPr="008A1772" w:rsidRDefault="00B36D93" w:rsidP="00B92D30">
            <w:pPr>
              <w:pStyle w:val="SlogArialObojestranskoPred6pt"/>
              <w:spacing w:before="0"/>
              <w:jc w:val="left"/>
              <w:rPr>
                <w:sz w:val="20"/>
              </w:rPr>
            </w:pPr>
          </w:p>
        </w:tc>
        <w:tc>
          <w:tcPr>
            <w:tcW w:w="3118" w:type="dxa"/>
            <w:shd w:val="clear" w:color="auto" w:fill="EAF1DD" w:themeFill="accent3" w:themeFillTint="33"/>
          </w:tcPr>
          <w:p w14:paraId="1F92F97F" w14:textId="77777777" w:rsidR="00053428" w:rsidRPr="00053428" w:rsidRDefault="00053428" w:rsidP="00B92D30">
            <w:pPr>
              <w:rPr>
                <w:rFonts w:ascii="Arial" w:hAnsi="Arial" w:cs="Arial"/>
                <w:sz w:val="20"/>
                <w:lang w:val="sl-SI"/>
              </w:rPr>
            </w:pPr>
            <w:r w:rsidRPr="00053428">
              <w:rPr>
                <w:rFonts w:ascii="Arial" w:hAnsi="Arial" w:cs="Arial"/>
                <w:sz w:val="20"/>
                <w:lang w:val="sl-SI"/>
              </w:rPr>
              <w:t xml:space="preserve">V strategiji pogrešamo </w:t>
            </w:r>
            <w:r w:rsidRPr="00053428">
              <w:rPr>
                <w:rFonts w:ascii="Arial" w:hAnsi="Arial" w:cs="Arial"/>
                <w:b/>
                <w:bCs/>
                <w:sz w:val="20"/>
                <w:lang w:val="sl-SI"/>
              </w:rPr>
              <w:t>opredelitev ocenjevalnih kriterijev za vloge za projekte na razpisane predloge raziskav</w:t>
            </w:r>
            <w:r w:rsidRPr="00053428">
              <w:rPr>
                <w:rFonts w:ascii="Arial" w:hAnsi="Arial" w:cs="Arial"/>
                <w:sz w:val="20"/>
                <w:lang w:val="sl-SI"/>
              </w:rPr>
              <w:t xml:space="preserve">. Pri usmerjenih raziskavah s katerimi želi država dvigniti raven uporabnega </w:t>
            </w:r>
            <w:r w:rsidRPr="00053428">
              <w:rPr>
                <w:rFonts w:ascii="Arial" w:hAnsi="Arial" w:cs="Arial"/>
                <w:sz w:val="20"/>
                <w:lang w:val="sl-SI"/>
              </w:rPr>
              <w:lastRenderedPageBreak/>
              <w:t xml:space="preserve">znanja na posameznih področjih je morda smiselno nekoliko drugačno ocenjevanje predlogov projektov kot je to na primer pri temeljnih raziskavah. </w:t>
            </w:r>
          </w:p>
          <w:p w14:paraId="647A52DA" w14:textId="77777777" w:rsidR="00053428" w:rsidRPr="00053428" w:rsidRDefault="00053428" w:rsidP="00B92D30">
            <w:pPr>
              <w:rPr>
                <w:rFonts w:ascii="Arial" w:hAnsi="Arial" w:cs="Arial"/>
                <w:sz w:val="20"/>
                <w:lang w:val="sl-SI"/>
              </w:rPr>
            </w:pPr>
          </w:p>
          <w:p w14:paraId="43C96D9B" w14:textId="77777777" w:rsidR="00053428" w:rsidRPr="00053428" w:rsidRDefault="00053428" w:rsidP="00B92D30">
            <w:pPr>
              <w:rPr>
                <w:rFonts w:ascii="Arial" w:hAnsi="Arial" w:cs="Arial"/>
                <w:sz w:val="20"/>
                <w:lang w:val="sl-SI"/>
              </w:rPr>
            </w:pPr>
            <w:r w:rsidRPr="00577F72">
              <w:rPr>
                <w:rFonts w:ascii="Arial" w:hAnsi="Arial" w:cs="Arial"/>
                <w:b/>
                <w:bCs/>
                <w:sz w:val="20"/>
                <w:lang w:val="sl-SI"/>
              </w:rPr>
              <w:t>Predlagam</w:t>
            </w:r>
            <w:r w:rsidRPr="00053428">
              <w:rPr>
                <w:rFonts w:ascii="Arial" w:hAnsi="Arial" w:cs="Arial"/>
                <w:sz w:val="20"/>
                <w:lang w:val="sl-SI"/>
              </w:rPr>
              <w:t>o, da bi se pri oceni pozitivno upoštevalo na primer:</w:t>
            </w:r>
          </w:p>
          <w:p w14:paraId="217EA92E" w14:textId="77777777" w:rsidR="00053428" w:rsidRPr="00053428" w:rsidRDefault="00053428" w:rsidP="00B92D30">
            <w:pPr>
              <w:rPr>
                <w:rFonts w:ascii="Arial" w:hAnsi="Arial" w:cs="Arial"/>
                <w:sz w:val="20"/>
                <w:lang w:val="sl-SI"/>
              </w:rPr>
            </w:pPr>
          </w:p>
          <w:p w14:paraId="132D0355" w14:textId="77777777" w:rsidR="00053428" w:rsidRPr="00053428" w:rsidRDefault="00053428" w:rsidP="00B92D30">
            <w:pPr>
              <w:rPr>
                <w:rFonts w:ascii="Arial" w:hAnsi="Arial" w:cs="Arial"/>
                <w:sz w:val="20"/>
                <w:lang w:val="sl-SI"/>
              </w:rPr>
            </w:pPr>
            <w:r w:rsidRPr="00053428">
              <w:rPr>
                <w:rFonts w:ascii="Arial" w:hAnsi="Arial" w:cs="Arial"/>
                <w:sz w:val="20"/>
                <w:lang w:val="sl-SI"/>
              </w:rPr>
              <w:t>-      Dosedanje izvedene raziskave na obravnavanem ožjem sorodnem področju,</w:t>
            </w:r>
          </w:p>
          <w:p w14:paraId="40E5A181" w14:textId="77777777" w:rsidR="00053428" w:rsidRPr="00053428" w:rsidRDefault="00053428" w:rsidP="00B92D30">
            <w:pPr>
              <w:rPr>
                <w:rFonts w:ascii="Arial" w:hAnsi="Arial" w:cs="Arial"/>
                <w:sz w:val="20"/>
                <w:lang w:val="sl-SI"/>
              </w:rPr>
            </w:pPr>
          </w:p>
          <w:p w14:paraId="4471B299" w14:textId="77777777" w:rsidR="00053428" w:rsidRPr="00053428" w:rsidRDefault="00053428" w:rsidP="00B92D30">
            <w:pPr>
              <w:rPr>
                <w:rFonts w:ascii="Arial" w:hAnsi="Arial" w:cs="Arial"/>
                <w:sz w:val="20"/>
                <w:lang w:val="sl-SI"/>
              </w:rPr>
            </w:pPr>
            <w:r w:rsidRPr="00053428">
              <w:rPr>
                <w:rFonts w:ascii="Arial" w:hAnsi="Arial" w:cs="Arial"/>
                <w:sz w:val="20"/>
                <w:lang w:val="sl-SI"/>
              </w:rPr>
              <w:t>-      Dosedanje izvedene projekte (študije, izdelke…) za trg (domači – na primer NEK, RUŽV, ali tuji) na obravnavanem ožjem sorodnem področju.</w:t>
            </w:r>
          </w:p>
          <w:p w14:paraId="58DD5E2A" w14:textId="77777777" w:rsidR="00053428" w:rsidRPr="00053428" w:rsidRDefault="00053428" w:rsidP="00B92D30">
            <w:pPr>
              <w:rPr>
                <w:rFonts w:ascii="Arial" w:hAnsi="Arial" w:cs="Arial"/>
                <w:sz w:val="20"/>
                <w:lang w:val="sl-SI"/>
              </w:rPr>
            </w:pPr>
          </w:p>
          <w:p w14:paraId="3F724F25" w14:textId="77777777" w:rsidR="00053428" w:rsidRPr="00053428" w:rsidRDefault="00053428" w:rsidP="00B92D30">
            <w:pPr>
              <w:rPr>
                <w:rFonts w:ascii="Arial" w:hAnsi="Arial" w:cs="Arial"/>
                <w:sz w:val="20"/>
                <w:lang w:val="sl-SI"/>
              </w:rPr>
            </w:pPr>
            <w:r w:rsidRPr="00053428">
              <w:rPr>
                <w:rFonts w:ascii="Arial" w:hAnsi="Arial" w:cs="Arial"/>
                <w:sz w:val="20"/>
                <w:lang w:val="sl-SI"/>
              </w:rPr>
              <w:t>Navedeno bi bilo smiselno ocenjevati za daljše preteklo obdobje (na primer 15 ali še bolje 20 let), ker je bilo področje »podhranjeno«, izkušnje, tudi starejše, pa vendarle so pomembne in boljše kot če se starta »z ničle«.</w:t>
            </w:r>
          </w:p>
          <w:p w14:paraId="1F5308C6" w14:textId="77777777" w:rsidR="00053428" w:rsidRPr="00053428" w:rsidRDefault="00053428" w:rsidP="00B92D30">
            <w:pPr>
              <w:rPr>
                <w:rFonts w:ascii="Arial" w:hAnsi="Arial" w:cs="Arial"/>
                <w:sz w:val="20"/>
                <w:lang w:val="sl-SI"/>
              </w:rPr>
            </w:pPr>
          </w:p>
          <w:p w14:paraId="4F844E99" w14:textId="77777777" w:rsidR="00053428" w:rsidRPr="00053428" w:rsidRDefault="00053428" w:rsidP="00B92D30">
            <w:pPr>
              <w:rPr>
                <w:rFonts w:ascii="Arial" w:hAnsi="Arial" w:cs="Arial"/>
                <w:sz w:val="20"/>
                <w:lang w:val="sl-SI"/>
              </w:rPr>
            </w:pPr>
            <w:r w:rsidRPr="00053428">
              <w:rPr>
                <w:rFonts w:ascii="Arial" w:hAnsi="Arial" w:cs="Arial"/>
                <w:sz w:val="20"/>
                <w:lang w:val="sl-SI"/>
              </w:rPr>
              <w:t xml:space="preserve">Pri ARIS ocenjevanjih je doslej največ poudarka na znanstveni odličnosti vodje in raziskovalcev, ki pa izhaja predvsem iz znanstvenih objav, v praksi dobro delujoče rešitve (tudi take </w:t>
            </w:r>
            <w:r w:rsidRPr="00053428">
              <w:rPr>
                <w:rFonts w:ascii="Arial" w:hAnsi="Arial" w:cs="Arial"/>
                <w:sz w:val="20"/>
                <w:lang w:val="sl-SI"/>
              </w:rPr>
              <w:lastRenderedPageBreak/>
              <w:t xml:space="preserve">s pohvalami OSART </w:t>
            </w:r>
            <w:proofErr w:type="spellStart"/>
            <w:r w:rsidRPr="00053428">
              <w:rPr>
                <w:rFonts w:ascii="Arial" w:hAnsi="Arial" w:cs="Arial"/>
                <w:sz w:val="20"/>
                <w:lang w:val="sl-SI"/>
              </w:rPr>
              <w:t>i.p.d</w:t>
            </w:r>
            <w:proofErr w:type="spellEnd"/>
            <w:r w:rsidRPr="00053428">
              <w:rPr>
                <w:rFonts w:ascii="Arial" w:hAnsi="Arial" w:cs="Arial"/>
                <w:sz w:val="20"/>
                <w:lang w:val="sl-SI"/>
              </w:rPr>
              <w:t>) pa niso neposredno ocenjevane.</w:t>
            </w:r>
          </w:p>
          <w:p w14:paraId="21C8260A" w14:textId="77777777" w:rsidR="00053428" w:rsidRPr="00053428" w:rsidRDefault="00053428" w:rsidP="00B92D30">
            <w:pPr>
              <w:rPr>
                <w:rFonts w:ascii="Arial" w:hAnsi="Arial" w:cs="Arial"/>
                <w:sz w:val="20"/>
                <w:lang w:val="sl-SI"/>
              </w:rPr>
            </w:pPr>
          </w:p>
          <w:p w14:paraId="418C5F2A" w14:textId="16681B09" w:rsidR="00B36D93" w:rsidRPr="008A1772" w:rsidRDefault="00053428" w:rsidP="00B92D30">
            <w:pPr>
              <w:rPr>
                <w:rFonts w:ascii="Arial" w:hAnsi="Arial" w:cs="Arial"/>
                <w:sz w:val="20"/>
                <w:lang w:val="sl-SI"/>
              </w:rPr>
            </w:pPr>
            <w:r w:rsidRPr="00053428">
              <w:rPr>
                <w:rFonts w:ascii="Arial" w:hAnsi="Arial" w:cs="Arial"/>
                <w:sz w:val="20"/>
                <w:lang w:val="sl-SI"/>
              </w:rPr>
              <w:t>Kriteriji za ocenjevanje predlogov izvedbe projektov po našem mnenju neposredno vplivajo na to kakšni in kako uporabni bodo izdelki raziskav in razvoja, zato si zaslužijo omembo že v tej strategiji (na primer kot dodatno poglavje).</w:t>
            </w:r>
          </w:p>
        </w:tc>
        <w:tc>
          <w:tcPr>
            <w:tcW w:w="3402" w:type="dxa"/>
            <w:gridSpan w:val="2"/>
            <w:shd w:val="clear" w:color="auto" w:fill="EAF1DD" w:themeFill="accent3" w:themeFillTint="33"/>
          </w:tcPr>
          <w:p w14:paraId="7E705724" w14:textId="147CFB94" w:rsidR="009F6B0D" w:rsidRDefault="009F6B0D" w:rsidP="00B92D30">
            <w:pPr>
              <w:rPr>
                <w:rFonts w:ascii="Arial" w:hAnsi="Arial" w:cs="Arial"/>
                <w:bCs/>
                <w:sz w:val="20"/>
                <w:lang w:val="sl-SI"/>
              </w:rPr>
            </w:pPr>
            <w:r w:rsidRPr="00BF6A0F">
              <w:rPr>
                <w:rFonts w:ascii="Arial" w:hAnsi="Arial" w:cs="Arial"/>
                <w:bCs/>
                <w:sz w:val="20"/>
                <w:lang w:val="sl-SI"/>
              </w:rPr>
              <w:lastRenderedPageBreak/>
              <w:t>Dodano je besedilo na str.</w:t>
            </w:r>
            <w:r w:rsidR="003A3704">
              <w:rPr>
                <w:rFonts w:ascii="Arial" w:hAnsi="Arial" w:cs="Arial"/>
                <w:bCs/>
                <w:sz w:val="20"/>
                <w:lang w:val="sl-SI"/>
              </w:rPr>
              <w:t xml:space="preserve"> 1</w:t>
            </w:r>
            <w:r w:rsidR="005D6DEE">
              <w:rPr>
                <w:rFonts w:ascii="Arial" w:hAnsi="Arial" w:cs="Arial"/>
                <w:bCs/>
                <w:sz w:val="20"/>
                <w:lang w:val="sl-SI"/>
              </w:rPr>
              <w:t>7</w:t>
            </w:r>
            <w:r w:rsidRPr="00BF6A0F">
              <w:rPr>
                <w:rFonts w:ascii="Arial" w:hAnsi="Arial" w:cs="Arial"/>
                <w:bCs/>
                <w:sz w:val="20"/>
                <w:lang w:val="sl-SI"/>
              </w:rPr>
              <w:t xml:space="preserve">: </w:t>
            </w:r>
          </w:p>
          <w:p w14:paraId="4B7F0265" w14:textId="77777777" w:rsidR="003C0ACC" w:rsidRPr="00BF6A0F" w:rsidRDefault="003C0ACC" w:rsidP="00B92D30">
            <w:pPr>
              <w:rPr>
                <w:rFonts w:ascii="Arial" w:hAnsi="Arial" w:cs="Arial"/>
                <w:bCs/>
                <w:sz w:val="20"/>
                <w:lang w:val="sl-SI"/>
              </w:rPr>
            </w:pPr>
          </w:p>
          <w:p w14:paraId="50E716E9" w14:textId="77D5D3B1" w:rsidR="007150B4" w:rsidRPr="003C0ACC" w:rsidRDefault="003A3704" w:rsidP="00B92D30">
            <w:pPr>
              <w:rPr>
                <w:rFonts w:ascii="Arial" w:hAnsi="Arial" w:cs="Arial"/>
                <w:bCs/>
                <w:i/>
                <w:iCs/>
                <w:sz w:val="20"/>
                <w:lang w:val="sl-SI"/>
              </w:rPr>
            </w:pPr>
            <w:r w:rsidRPr="003C0ACC">
              <w:rPr>
                <w:rFonts w:ascii="Arial" w:hAnsi="Arial" w:cs="Arial"/>
                <w:bCs/>
                <w:i/>
                <w:iCs/>
                <w:sz w:val="20"/>
                <w:lang w:val="sl-SI"/>
              </w:rPr>
              <w:t>Pomemben kriterij pri izboru projektov na razpisih za predloge novih raziskav in razvoja bo, da predlog izhaja iz obdobnega Programa.</w:t>
            </w:r>
          </w:p>
          <w:p w14:paraId="6BC42D5F" w14:textId="77777777" w:rsidR="003A3704" w:rsidRPr="004E3205" w:rsidRDefault="003A3704" w:rsidP="00B92D30">
            <w:pPr>
              <w:rPr>
                <w:rFonts w:ascii="Arial" w:hAnsi="Arial" w:cs="Arial"/>
                <w:bCs/>
                <w:sz w:val="20"/>
                <w:lang w:val="sl-SI"/>
              </w:rPr>
            </w:pPr>
          </w:p>
          <w:p w14:paraId="550C0C48" w14:textId="702DFAA9" w:rsidR="00DC794C" w:rsidRPr="00BF6A0F" w:rsidRDefault="00DC794C" w:rsidP="00DC794C">
            <w:pPr>
              <w:rPr>
                <w:rFonts w:ascii="Arial" w:hAnsi="Arial" w:cs="Arial"/>
                <w:bCs/>
                <w:sz w:val="20"/>
                <w:lang w:val="sl-SI"/>
              </w:rPr>
            </w:pPr>
            <w:r>
              <w:rPr>
                <w:rFonts w:ascii="Arial" w:hAnsi="Arial" w:cs="Arial"/>
                <w:bCs/>
                <w:sz w:val="20"/>
                <w:lang w:val="sl-SI"/>
              </w:rPr>
              <w:t xml:space="preserve">Opomba: </w:t>
            </w:r>
            <w:r w:rsidRPr="00BF6A0F">
              <w:rPr>
                <w:rFonts w:ascii="Arial" w:hAnsi="Arial" w:cs="Arial"/>
                <w:bCs/>
                <w:sz w:val="20"/>
                <w:lang w:val="sl-SI"/>
              </w:rPr>
              <w:t>Cilj strategije je</w:t>
            </w:r>
            <w:r>
              <w:rPr>
                <w:rFonts w:ascii="Arial" w:hAnsi="Arial" w:cs="Arial"/>
                <w:bCs/>
                <w:sz w:val="20"/>
                <w:lang w:val="sl-SI"/>
              </w:rPr>
              <w:t xml:space="preserve"> </w:t>
            </w:r>
            <w:r w:rsidRPr="00BF6A0F">
              <w:rPr>
                <w:rFonts w:ascii="Arial" w:hAnsi="Arial" w:cs="Arial"/>
                <w:bCs/>
                <w:sz w:val="20"/>
                <w:lang w:val="sl-SI"/>
              </w:rPr>
              <w:t xml:space="preserve">opredelitev/vzpostavitev 5-letnega programa raziskav in razvoja in predlogov potrebnih raziskav. Ne predvideva se določitev specifičnih kriterijev izbora vlog, ti se običajno določajo ob razpisu. </w:t>
            </w:r>
          </w:p>
          <w:p w14:paraId="6B3FCA5E" w14:textId="26364499" w:rsidR="007150B4" w:rsidRPr="00BF6A0F" w:rsidRDefault="007150B4" w:rsidP="00B92D30">
            <w:pPr>
              <w:rPr>
                <w:rFonts w:ascii="Arial" w:hAnsi="Arial" w:cs="Arial"/>
                <w:bCs/>
                <w:sz w:val="20"/>
                <w:lang w:val="sl-SI"/>
              </w:rPr>
            </w:pPr>
          </w:p>
        </w:tc>
      </w:tr>
      <w:tr w:rsidR="00B36D93" w:rsidRPr="008132CC" w14:paraId="28298923" w14:textId="77777777" w:rsidTr="00E406FA">
        <w:trPr>
          <w:jc w:val="center"/>
        </w:trPr>
        <w:tc>
          <w:tcPr>
            <w:tcW w:w="1129" w:type="dxa"/>
            <w:shd w:val="clear" w:color="auto" w:fill="EAF1DD" w:themeFill="accent3" w:themeFillTint="33"/>
          </w:tcPr>
          <w:p w14:paraId="06D3CE86" w14:textId="7AB07642" w:rsidR="00B36D93" w:rsidRPr="009B77C4" w:rsidRDefault="004D482A" w:rsidP="00B92D30">
            <w:pPr>
              <w:pStyle w:val="Odstavekseznama"/>
              <w:numPr>
                <w:ilvl w:val="0"/>
                <w:numId w:val="1"/>
              </w:numPr>
              <w:rPr>
                <w:color w:val="7030A0"/>
                <w:lang w:val="sl-SI"/>
              </w:rPr>
            </w:pPr>
            <w:r w:rsidRPr="004D482A">
              <w:rPr>
                <w:rFonts w:ascii="Arial" w:hAnsi="Arial" w:cs="Arial"/>
                <w:sz w:val="20"/>
                <w:lang w:val="sl-SI"/>
              </w:rPr>
              <w:lastRenderedPageBreak/>
              <w:t>3.</w:t>
            </w:r>
          </w:p>
        </w:tc>
        <w:tc>
          <w:tcPr>
            <w:tcW w:w="822" w:type="dxa"/>
            <w:shd w:val="clear" w:color="auto" w:fill="EAF1DD" w:themeFill="accent3" w:themeFillTint="33"/>
          </w:tcPr>
          <w:p w14:paraId="06A6A1D5" w14:textId="2F5018B6" w:rsidR="00B36D93" w:rsidRDefault="00B36D93" w:rsidP="00B92D30">
            <w:pPr>
              <w:rPr>
                <w:rFonts w:ascii="Arial" w:hAnsi="Arial" w:cs="Arial"/>
                <w:sz w:val="20"/>
                <w:lang w:val="sl-SI"/>
              </w:rPr>
            </w:pPr>
          </w:p>
        </w:tc>
        <w:tc>
          <w:tcPr>
            <w:tcW w:w="1163" w:type="dxa"/>
            <w:shd w:val="clear" w:color="auto" w:fill="EAF1DD" w:themeFill="accent3" w:themeFillTint="33"/>
          </w:tcPr>
          <w:p w14:paraId="74BC86EB" w14:textId="0D5FCD35" w:rsidR="00B36D93" w:rsidRDefault="00B36D93" w:rsidP="00B92D30">
            <w:pPr>
              <w:pStyle w:val="Odstavekseznama"/>
              <w:ind w:left="0"/>
              <w:rPr>
                <w:rFonts w:ascii="Arial" w:hAnsi="Arial" w:cs="Arial"/>
                <w:sz w:val="20"/>
                <w:lang w:val="sl-SI"/>
              </w:rPr>
            </w:pPr>
          </w:p>
        </w:tc>
        <w:tc>
          <w:tcPr>
            <w:tcW w:w="2302" w:type="dxa"/>
            <w:shd w:val="clear" w:color="auto" w:fill="EAF1DD" w:themeFill="accent3" w:themeFillTint="33"/>
          </w:tcPr>
          <w:p w14:paraId="7F90EC50" w14:textId="56476E50" w:rsidR="00B36D93" w:rsidRPr="00752000" w:rsidRDefault="00B36D93" w:rsidP="00B92D30">
            <w:pPr>
              <w:pStyle w:val="SlogArialObojestranskoPred6pt"/>
              <w:spacing w:before="0"/>
              <w:jc w:val="left"/>
              <w:rPr>
                <w:sz w:val="20"/>
              </w:rPr>
            </w:pPr>
          </w:p>
        </w:tc>
        <w:tc>
          <w:tcPr>
            <w:tcW w:w="3118" w:type="dxa"/>
            <w:shd w:val="clear" w:color="auto" w:fill="EAF1DD" w:themeFill="accent3" w:themeFillTint="33"/>
          </w:tcPr>
          <w:p w14:paraId="0076FADF" w14:textId="77777777" w:rsidR="00053428" w:rsidRPr="000316AB" w:rsidRDefault="00053428" w:rsidP="00B92D30">
            <w:pPr>
              <w:rPr>
                <w:rFonts w:ascii="Arial" w:hAnsi="Arial" w:cs="Arial"/>
                <w:sz w:val="20"/>
                <w:lang w:val="sl-SI"/>
              </w:rPr>
            </w:pPr>
            <w:r w:rsidRPr="00053428">
              <w:rPr>
                <w:rFonts w:ascii="Arial" w:hAnsi="Arial" w:cs="Arial"/>
                <w:sz w:val="20"/>
                <w:lang w:val="sl-SI"/>
              </w:rPr>
              <w:t>Manjka ustrezno upoštevanje resolucije (</w:t>
            </w:r>
            <w:proofErr w:type="spellStart"/>
            <w:r w:rsidRPr="00053428">
              <w:rPr>
                <w:rFonts w:ascii="Arial" w:hAnsi="Arial" w:cs="Arial"/>
                <w:sz w:val="20"/>
                <w:lang w:val="sl-SI"/>
              </w:rPr>
              <w:t>ReDMRJE</w:t>
            </w:r>
            <w:proofErr w:type="spellEnd"/>
            <w:r w:rsidRPr="00053428">
              <w:rPr>
                <w:rFonts w:ascii="Arial" w:hAnsi="Arial" w:cs="Arial"/>
                <w:sz w:val="20"/>
                <w:lang w:val="sl-SI"/>
              </w:rPr>
              <w:t xml:space="preserve"> - Resolucija o dolgoročni miroljubni rabi jedrske energije v Sloveniji). Resolucija je sprejeta, je veljaven dokument, ki ga je potrdil DZ in v njem je JEK2, torej ne moremo več govoriti samo o »možni širitvi</w:t>
            </w:r>
            <w:r w:rsidRPr="000316AB">
              <w:rPr>
                <w:rFonts w:ascii="Arial" w:hAnsi="Arial" w:cs="Arial"/>
                <w:sz w:val="20"/>
                <w:lang w:val="sl-SI"/>
              </w:rPr>
              <w:t xml:space="preserve">«, temveč kot predlagani </w:t>
            </w:r>
            <w:bookmarkStart w:id="2" w:name="_Hlk182383911"/>
            <w:r w:rsidRPr="000316AB">
              <w:rPr>
                <w:rFonts w:ascii="Arial" w:hAnsi="Arial" w:cs="Arial"/>
                <w:sz w:val="20"/>
                <w:lang w:val="sl-SI"/>
              </w:rPr>
              <w:t>širitvi jedrskega programa z JEK2</w:t>
            </w:r>
            <w:bookmarkEnd w:id="2"/>
            <w:r w:rsidRPr="000316AB">
              <w:rPr>
                <w:rFonts w:ascii="Arial" w:hAnsi="Arial" w:cs="Arial"/>
                <w:sz w:val="20"/>
                <w:lang w:val="sl-SI"/>
              </w:rPr>
              <w:t xml:space="preserve">, zapisani v Resoluciji o dolgoročni miroljubni rabi jedrske energije v Sloveniji. </w:t>
            </w:r>
          </w:p>
          <w:p w14:paraId="75C6BE82" w14:textId="75DBBEA1" w:rsidR="00B36D93" w:rsidRDefault="00B36D93" w:rsidP="00B92D30">
            <w:pPr>
              <w:rPr>
                <w:rFonts w:ascii="Arial" w:hAnsi="Arial" w:cs="Arial"/>
                <w:sz w:val="20"/>
                <w:lang w:val="sl-SI"/>
              </w:rPr>
            </w:pPr>
          </w:p>
        </w:tc>
        <w:tc>
          <w:tcPr>
            <w:tcW w:w="3402" w:type="dxa"/>
            <w:gridSpan w:val="2"/>
            <w:shd w:val="clear" w:color="auto" w:fill="EAF1DD" w:themeFill="accent3" w:themeFillTint="33"/>
          </w:tcPr>
          <w:p w14:paraId="67910AC1" w14:textId="795B2FFA" w:rsidR="004F6F23" w:rsidRPr="00BF6A0F" w:rsidRDefault="004F6F23" w:rsidP="00B92D30">
            <w:pPr>
              <w:rPr>
                <w:rFonts w:ascii="Arial" w:hAnsi="Arial" w:cs="Arial"/>
                <w:bCs/>
                <w:sz w:val="20"/>
                <w:lang w:val="sl-SI"/>
              </w:rPr>
            </w:pPr>
            <w:r w:rsidRPr="00BF6A0F">
              <w:rPr>
                <w:rFonts w:ascii="Arial" w:hAnsi="Arial" w:cs="Arial"/>
                <w:bCs/>
                <w:sz w:val="20"/>
                <w:lang w:val="sl-SI"/>
              </w:rPr>
              <w:t xml:space="preserve">Strategija naslavlja Resolucijo na strani 5 kot osnovni strateški dokument na nacionalni ravni in posebej navaja zahteve </w:t>
            </w:r>
            <w:r w:rsidR="005A26B8" w:rsidRPr="00BF6A0F">
              <w:rPr>
                <w:rFonts w:ascii="Arial" w:hAnsi="Arial" w:cs="Arial"/>
                <w:bCs/>
                <w:sz w:val="20"/>
                <w:lang w:val="sl-SI"/>
              </w:rPr>
              <w:t>iz R</w:t>
            </w:r>
            <w:r w:rsidRPr="00BF6A0F">
              <w:rPr>
                <w:rFonts w:ascii="Arial" w:hAnsi="Arial" w:cs="Arial"/>
                <w:bCs/>
                <w:sz w:val="20"/>
                <w:lang w:val="sl-SI"/>
              </w:rPr>
              <w:t>esolucije v povezavi z raziskavami, razvojem, kadri.</w:t>
            </w:r>
          </w:p>
          <w:p w14:paraId="221DF0E5" w14:textId="77777777" w:rsidR="005A26B8" w:rsidRPr="00BF6A0F" w:rsidRDefault="005A26B8" w:rsidP="00B92D30">
            <w:pPr>
              <w:rPr>
                <w:rFonts w:ascii="Arial" w:hAnsi="Arial" w:cs="Arial"/>
                <w:bCs/>
                <w:sz w:val="20"/>
                <w:lang w:val="sl-SI"/>
              </w:rPr>
            </w:pPr>
          </w:p>
          <w:p w14:paraId="78D31655" w14:textId="77777777" w:rsidR="006E6FAD" w:rsidRDefault="00BC0E09" w:rsidP="00B92D30">
            <w:pPr>
              <w:rPr>
                <w:rFonts w:ascii="Arial" w:hAnsi="Arial" w:cs="Arial"/>
                <w:bCs/>
                <w:sz w:val="20"/>
                <w:lang w:val="sl-SI"/>
              </w:rPr>
            </w:pPr>
            <w:r w:rsidRPr="00BF6A0F">
              <w:rPr>
                <w:rFonts w:ascii="Arial" w:hAnsi="Arial" w:cs="Arial"/>
                <w:bCs/>
                <w:sz w:val="20"/>
                <w:lang w:val="sl-SI"/>
              </w:rPr>
              <w:t xml:space="preserve">Revidirano </w:t>
            </w:r>
            <w:r w:rsidR="005A26B8" w:rsidRPr="00BF6A0F">
              <w:rPr>
                <w:rFonts w:ascii="Arial" w:hAnsi="Arial" w:cs="Arial"/>
                <w:bCs/>
                <w:sz w:val="20"/>
                <w:lang w:val="sl-SI"/>
              </w:rPr>
              <w:t xml:space="preserve">je </w:t>
            </w:r>
            <w:r w:rsidR="00724F62" w:rsidRPr="00BF6A0F">
              <w:rPr>
                <w:rFonts w:ascii="Arial" w:hAnsi="Arial" w:cs="Arial"/>
                <w:bCs/>
                <w:sz w:val="20"/>
                <w:lang w:val="sl-SI"/>
              </w:rPr>
              <w:t xml:space="preserve">besedilo v uvodu </w:t>
            </w:r>
            <w:r w:rsidR="006E6FAD" w:rsidRPr="00BF6A0F">
              <w:rPr>
                <w:rFonts w:ascii="Arial" w:hAnsi="Arial" w:cs="Arial"/>
                <w:bCs/>
                <w:sz w:val="20"/>
                <w:lang w:val="sl-SI"/>
              </w:rPr>
              <w:t>na str. 4:</w:t>
            </w:r>
          </w:p>
          <w:p w14:paraId="26D4BAD6" w14:textId="77777777" w:rsidR="003C0ACC" w:rsidRPr="00BF6A0F" w:rsidRDefault="003C0ACC" w:rsidP="00B92D30">
            <w:pPr>
              <w:rPr>
                <w:rFonts w:ascii="Arial" w:hAnsi="Arial" w:cs="Arial"/>
                <w:bCs/>
                <w:sz w:val="20"/>
                <w:lang w:val="sl-SI"/>
              </w:rPr>
            </w:pPr>
          </w:p>
          <w:p w14:paraId="66017479" w14:textId="27B20FDF" w:rsidR="006E6FAD" w:rsidRPr="003C0ACC" w:rsidRDefault="006E6FAD" w:rsidP="00B92D30">
            <w:pPr>
              <w:rPr>
                <w:rFonts w:ascii="Arial" w:hAnsi="Arial" w:cs="Arial"/>
                <w:bCs/>
                <w:i/>
                <w:iCs/>
                <w:sz w:val="20"/>
                <w:lang w:val="sl-SI"/>
              </w:rPr>
            </w:pPr>
            <w:r w:rsidRPr="003C0ACC">
              <w:rPr>
                <w:rFonts w:ascii="Arial" w:hAnsi="Arial" w:cs="Arial"/>
                <w:bCs/>
                <w:i/>
                <w:iCs/>
                <w:sz w:val="20"/>
                <w:lang w:val="sl-SI"/>
              </w:rPr>
              <w:t>Sprejem tovrstne strategije je nujen zaradi izzivov, ki jih predstavljajo tako obstoječi jedrski in sevalni objekti v Sloveniji, gradnja novega odlagališča nizko in srednje</w:t>
            </w:r>
            <w:r w:rsidRPr="00BF6A0F">
              <w:rPr>
                <w:rFonts w:ascii="Arial" w:hAnsi="Arial" w:cs="Arial"/>
                <w:bCs/>
                <w:sz w:val="20"/>
                <w:lang w:val="sl-SI"/>
              </w:rPr>
              <w:t xml:space="preserve"> </w:t>
            </w:r>
            <w:r w:rsidRPr="003C0ACC">
              <w:rPr>
                <w:rFonts w:ascii="Arial" w:hAnsi="Arial" w:cs="Arial"/>
                <w:bCs/>
                <w:i/>
                <w:iCs/>
                <w:sz w:val="20"/>
                <w:lang w:val="sl-SI"/>
              </w:rPr>
              <w:t xml:space="preserve">radioaktivnih odpadkov kot tudi </w:t>
            </w:r>
            <w:r w:rsidR="006B662F" w:rsidRPr="003C0ACC">
              <w:rPr>
                <w:rFonts w:ascii="Arial" w:hAnsi="Arial" w:cs="Arial"/>
                <w:bCs/>
                <w:i/>
                <w:iCs/>
                <w:sz w:val="20"/>
                <w:lang w:val="sl-SI"/>
              </w:rPr>
              <w:t xml:space="preserve">morebitna </w:t>
            </w:r>
            <w:r w:rsidRPr="003C0ACC">
              <w:rPr>
                <w:rFonts w:ascii="Arial" w:hAnsi="Arial" w:cs="Arial"/>
                <w:bCs/>
                <w:i/>
                <w:iCs/>
                <w:sz w:val="20"/>
                <w:lang w:val="sl-SI"/>
              </w:rPr>
              <w:t>širitev jedrskega programa z JEK2</w:t>
            </w:r>
            <w:r w:rsidR="008D6D03" w:rsidRPr="003C0ACC">
              <w:rPr>
                <w:rFonts w:ascii="Arial" w:hAnsi="Arial" w:cs="Arial"/>
                <w:bCs/>
                <w:i/>
                <w:iCs/>
                <w:sz w:val="20"/>
                <w:lang w:val="sl-SI"/>
              </w:rPr>
              <w:t xml:space="preserve"> </w:t>
            </w:r>
            <w:r w:rsidRPr="003C0ACC">
              <w:rPr>
                <w:rFonts w:ascii="Arial" w:hAnsi="Arial" w:cs="Arial"/>
                <w:bCs/>
                <w:i/>
                <w:iCs/>
                <w:sz w:val="20"/>
                <w:lang w:val="sl-SI"/>
              </w:rPr>
              <w:t xml:space="preserve">zagon novega jedrskega programa JEK2 in ali malimi modularnimi reaktorji ter razvoj novih tehnologij jedrskih malih modularnih reaktorjev. </w:t>
            </w:r>
          </w:p>
          <w:p w14:paraId="6A73C1C5" w14:textId="230D7450" w:rsidR="00BC0E09" w:rsidRPr="003C0ACC" w:rsidRDefault="006E6FAD" w:rsidP="00B92D30">
            <w:pPr>
              <w:rPr>
                <w:rFonts w:ascii="Arial" w:hAnsi="Arial" w:cs="Arial"/>
                <w:bCs/>
                <w:i/>
                <w:iCs/>
                <w:sz w:val="20"/>
                <w:lang w:val="sl-SI"/>
              </w:rPr>
            </w:pPr>
            <w:r w:rsidRPr="003C0ACC">
              <w:rPr>
                <w:rFonts w:ascii="Arial" w:hAnsi="Arial" w:cs="Arial"/>
                <w:bCs/>
                <w:i/>
                <w:iCs/>
                <w:sz w:val="20"/>
                <w:lang w:val="sl-SI"/>
              </w:rPr>
              <w:t xml:space="preserve">in </w:t>
            </w:r>
            <w:r w:rsidR="00BC0E09" w:rsidRPr="003C0ACC">
              <w:rPr>
                <w:rFonts w:ascii="Arial" w:hAnsi="Arial" w:cs="Arial"/>
                <w:bCs/>
                <w:i/>
                <w:iCs/>
                <w:sz w:val="20"/>
                <w:lang w:val="sl-SI"/>
              </w:rPr>
              <w:t>besedilo na str. 8</w:t>
            </w:r>
            <w:r w:rsidR="005A26B8" w:rsidRPr="003C0ACC">
              <w:rPr>
                <w:rFonts w:ascii="Arial" w:hAnsi="Arial" w:cs="Arial"/>
                <w:bCs/>
                <w:i/>
                <w:iCs/>
                <w:sz w:val="20"/>
                <w:lang w:val="sl-SI"/>
              </w:rPr>
              <w:t>, poglavje 2:</w:t>
            </w:r>
          </w:p>
          <w:p w14:paraId="6CCFF0F7" w14:textId="77777777" w:rsidR="00B36D93" w:rsidRPr="003C0ACC" w:rsidRDefault="005A26B8" w:rsidP="00B92D30">
            <w:pPr>
              <w:rPr>
                <w:rFonts w:ascii="Arial" w:hAnsi="Arial" w:cs="Arial"/>
                <w:bCs/>
                <w:i/>
                <w:iCs/>
                <w:sz w:val="20"/>
                <w:lang w:val="sl-SI"/>
              </w:rPr>
            </w:pPr>
            <w:r w:rsidRPr="003C0ACC">
              <w:rPr>
                <w:rFonts w:ascii="Arial" w:hAnsi="Arial" w:cs="Arial"/>
                <w:bCs/>
                <w:i/>
                <w:iCs/>
                <w:sz w:val="20"/>
                <w:lang w:val="sl-SI"/>
              </w:rPr>
              <w:lastRenderedPageBreak/>
              <w:t>Leta 2024 je Državni Zbor RS sprejel strateško odločitev o širitvi uporabe jedrske energije v Sloveniji. Z resolucijo o dolgoročni miroljubni rabi jedrske energije v Sloveniji [3] je tako bila izdana politična podpora za širitev uporabe jedrske energije z izgradnjo novih jedrskih elektrarn, vključno z malimi modularnimi reaktorji. Strateška odločitev o izgradnji nove jedrske elektrarne, malih modularnih reaktorjev,  odločitev o izgradnji morebitnega novega raziskovalnega reaktorja, kot tudi dodatne strateške odločitve države v povezavi z radioaktivnimi odpadki in izrabljenim gorivom, uporabo virov v medicini, industriji in raziskavah bodo pomembno vplivale na potrebe po dodatnih strokovnih kadrih, znanjih, raziskavah in razvoju.</w:t>
            </w:r>
          </w:p>
          <w:p w14:paraId="6E301A44" w14:textId="77777777" w:rsidR="008D6D03" w:rsidRPr="000316AB" w:rsidRDefault="008D6D03" w:rsidP="00B92D30">
            <w:pPr>
              <w:rPr>
                <w:rFonts w:ascii="Arial" w:hAnsi="Arial" w:cs="Arial"/>
                <w:bCs/>
                <w:sz w:val="20"/>
                <w:lang w:val="sl-SI"/>
              </w:rPr>
            </w:pPr>
          </w:p>
          <w:p w14:paraId="1BFF31E3" w14:textId="7222F1A1" w:rsidR="008D6D03" w:rsidRPr="000316AB" w:rsidRDefault="008D6D03" w:rsidP="00B92D30">
            <w:pPr>
              <w:rPr>
                <w:rFonts w:ascii="Arial" w:hAnsi="Arial" w:cs="Arial"/>
                <w:bCs/>
                <w:sz w:val="20"/>
                <w:lang w:val="sl-SI"/>
              </w:rPr>
            </w:pPr>
            <w:r w:rsidRPr="000316AB">
              <w:rPr>
                <w:rFonts w:ascii="Arial" w:hAnsi="Arial" w:cs="Arial"/>
                <w:bCs/>
                <w:sz w:val="20"/>
                <w:lang w:val="sl-SI"/>
              </w:rPr>
              <w:t xml:space="preserve">V </w:t>
            </w:r>
            <w:r w:rsidR="00A92885" w:rsidRPr="000316AB">
              <w:rPr>
                <w:rFonts w:ascii="Arial" w:hAnsi="Arial" w:cs="Arial"/>
                <w:bCs/>
                <w:sz w:val="20"/>
                <w:lang w:val="sl-SI"/>
              </w:rPr>
              <w:t xml:space="preserve">tej </w:t>
            </w:r>
            <w:r w:rsidRPr="000316AB">
              <w:rPr>
                <w:rFonts w:ascii="Arial" w:hAnsi="Arial" w:cs="Arial"/>
                <w:bCs/>
                <w:sz w:val="20"/>
                <w:lang w:val="sl-SI"/>
              </w:rPr>
              <w:t xml:space="preserve"> fazi </w:t>
            </w:r>
            <w:r w:rsidR="00A92885" w:rsidRPr="000316AB">
              <w:rPr>
                <w:rFonts w:ascii="Arial" w:hAnsi="Arial" w:cs="Arial"/>
                <w:bCs/>
                <w:sz w:val="20"/>
                <w:lang w:val="sl-SI"/>
              </w:rPr>
              <w:t xml:space="preserve">ne moremo </w:t>
            </w:r>
            <w:r w:rsidR="000316AB" w:rsidRPr="000316AB">
              <w:rPr>
                <w:rFonts w:ascii="Arial" w:hAnsi="Arial" w:cs="Arial"/>
                <w:bCs/>
                <w:sz w:val="20"/>
                <w:lang w:val="sl-SI"/>
              </w:rPr>
              <w:t>govoriti</w:t>
            </w:r>
            <w:r w:rsidRPr="000316AB">
              <w:rPr>
                <w:rFonts w:ascii="Arial" w:hAnsi="Arial" w:cs="Arial"/>
                <w:bCs/>
                <w:sz w:val="20"/>
                <w:lang w:val="sl-SI"/>
              </w:rPr>
              <w:t xml:space="preserve"> čem drug</w:t>
            </w:r>
            <w:r w:rsidR="00A92885" w:rsidRPr="000316AB">
              <w:rPr>
                <w:rFonts w:ascii="Arial" w:hAnsi="Arial" w:cs="Arial"/>
                <w:bCs/>
                <w:sz w:val="20"/>
                <w:lang w:val="sl-SI"/>
              </w:rPr>
              <w:t>em</w:t>
            </w:r>
            <w:r w:rsidRPr="000316AB">
              <w:rPr>
                <w:rFonts w:ascii="Arial" w:hAnsi="Arial" w:cs="Arial"/>
                <w:bCs/>
                <w:sz w:val="20"/>
                <w:lang w:val="sl-SI"/>
              </w:rPr>
              <w:t xml:space="preserve">, kot o morebitni širitvi jedrskega programa Citirana resolucija je </w:t>
            </w:r>
            <w:proofErr w:type="spellStart"/>
            <w:r w:rsidRPr="000316AB">
              <w:rPr>
                <w:rFonts w:ascii="Arial" w:hAnsi="Arial" w:cs="Arial"/>
                <w:bCs/>
                <w:sz w:val="20"/>
                <w:lang w:val="sl-SI"/>
              </w:rPr>
              <w:t>ne</w:t>
            </w:r>
            <w:r w:rsidR="000316AB" w:rsidRPr="000316AB">
              <w:rPr>
                <w:rFonts w:ascii="Arial" w:hAnsi="Arial" w:cs="Arial"/>
                <w:bCs/>
                <w:sz w:val="20"/>
                <w:lang w:val="sl-SI"/>
              </w:rPr>
              <w:t>zavezujoč</w:t>
            </w:r>
            <w:proofErr w:type="spellEnd"/>
            <w:r w:rsidRPr="000316AB">
              <w:rPr>
                <w:rFonts w:ascii="Arial" w:hAnsi="Arial" w:cs="Arial"/>
                <w:bCs/>
                <w:sz w:val="20"/>
                <w:lang w:val="sl-SI"/>
              </w:rPr>
              <w:t xml:space="preserve"> akt, vsi drugi strateški akti govorijo zgolj o možnosti novih reaktorjev, odločitve odločevalca pa naj ne bi bilo še 5 let.  </w:t>
            </w:r>
          </w:p>
        </w:tc>
      </w:tr>
      <w:tr w:rsidR="00B36D93" w:rsidRPr="008132CC" w14:paraId="4BC97ADD" w14:textId="77777777" w:rsidTr="00DC794C">
        <w:trPr>
          <w:jc w:val="center"/>
        </w:trPr>
        <w:tc>
          <w:tcPr>
            <w:tcW w:w="1129" w:type="dxa"/>
            <w:shd w:val="clear" w:color="auto" w:fill="E5DFEC" w:themeFill="accent4" w:themeFillTint="33"/>
          </w:tcPr>
          <w:p w14:paraId="5C7EDBFB" w14:textId="77777777" w:rsidR="00B36D93" w:rsidRPr="00E72971" w:rsidRDefault="00B36D93" w:rsidP="00B92D30">
            <w:pPr>
              <w:pStyle w:val="Odstavekseznama"/>
              <w:numPr>
                <w:ilvl w:val="0"/>
                <w:numId w:val="1"/>
              </w:numPr>
              <w:rPr>
                <w:rFonts w:ascii="Arial" w:hAnsi="Arial" w:cs="Arial"/>
                <w:sz w:val="20"/>
                <w:lang w:val="sl-SI"/>
              </w:rPr>
            </w:pPr>
            <w:bookmarkStart w:id="3" w:name="_Hlk95825056"/>
          </w:p>
        </w:tc>
        <w:tc>
          <w:tcPr>
            <w:tcW w:w="822" w:type="dxa"/>
            <w:shd w:val="clear" w:color="auto" w:fill="E5DFEC" w:themeFill="accent4" w:themeFillTint="33"/>
          </w:tcPr>
          <w:p w14:paraId="09CA04FA" w14:textId="1AC63D07" w:rsidR="00B36D93" w:rsidRPr="00E72971" w:rsidRDefault="00B36D93" w:rsidP="00B92D30">
            <w:pPr>
              <w:rPr>
                <w:rFonts w:ascii="Arial" w:hAnsi="Arial" w:cs="Arial"/>
                <w:sz w:val="20"/>
                <w:lang w:val="sl-SI"/>
              </w:rPr>
            </w:pPr>
          </w:p>
        </w:tc>
        <w:tc>
          <w:tcPr>
            <w:tcW w:w="1163" w:type="dxa"/>
            <w:shd w:val="clear" w:color="auto" w:fill="E5DFEC" w:themeFill="accent4" w:themeFillTint="33"/>
          </w:tcPr>
          <w:p w14:paraId="4085EB1E" w14:textId="2ED0C946" w:rsidR="00B36D93" w:rsidRPr="00E72971" w:rsidRDefault="00B36D93" w:rsidP="00B92D30">
            <w:pPr>
              <w:pStyle w:val="Odstavekseznama"/>
              <w:ind w:left="0"/>
              <w:rPr>
                <w:rFonts w:ascii="Arial" w:hAnsi="Arial" w:cs="Arial"/>
                <w:sz w:val="20"/>
                <w:lang w:val="sl-SI"/>
              </w:rPr>
            </w:pPr>
          </w:p>
        </w:tc>
        <w:tc>
          <w:tcPr>
            <w:tcW w:w="2302" w:type="dxa"/>
            <w:shd w:val="clear" w:color="auto" w:fill="E5DFEC" w:themeFill="accent4" w:themeFillTint="33"/>
          </w:tcPr>
          <w:p w14:paraId="6C99A6E0" w14:textId="290F3E81" w:rsidR="00B36D93" w:rsidRPr="00A95816" w:rsidRDefault="00B36D93" w:rsidP="00B92D30">
            <w:pPr>
              <w:pStyle w:val="SlogArialObojestranskoPred6pt"/>
              <w:spacing w:before="0"/>
              <w:jc w:val="left"/>
              <w:rPr>
                <w:rFonts w:eastAsiaTheme="minorHAnsi" w:cs="Arial"/>
                <w:sz w:val="20"/>
              </w:rPr>
            </w:pPr>
          </w:p>
        </w:tc>
        <w:tc>
          <w:tcPr>
            <w:tcW w:w="3118" w:type="dxa"/>
            <w:shd w:val="clear" w:color="auto" w:fill="E5DFEC" w:themeFill="accent4" w:themeFillTint="33"/>
          </w:tcPr>
          <w:p w14:paraId="5DA3DC6E" w14:textId="0F881ABD" w:rsidR="00B36D93" w:rsidRPr="00E72971" w:rsidRDefault="00053428" w:rsidP="00B92D30">
            <w:pPr>
              <w:rPr>
                <w:rFonts w:ascii="Arial" w:hAnsi="Arial" w:cs="Arial"/>
                <w:sz w:val="20"/>
                <w:lang w:val="sl-SI"/>
              </w:rPr>
            </w:pPr>
            <w:r w:rsidRPr="00053428">
              <w:rPr>
                <w:rFonts w:ascii="Arial" w:hAnsi="Arial" w:cs="Arial"/>
                <w:sz w:val="20"/>
                <w:lang w:val="sl-SI"/>
              </w:rPr>
              <w:t xml:space="preserve">Strategija temelji na neodvisni znanstveni in strokovni podpori upravnim organom. S tem ni </w:t>
            </w:r>
            <w:r w:rsidRPr="00053428">
              <w:rPr>
                <w:rFonts w:ascii="Arial" w:hAnsi="Arial" w:cs="Arial"/>
                <w:sz w:val="20"/>
                <w:lang w:val="sl-SI"/>
              </w:rPr>
              <w:lastRenderedPageBreak/>
              <w:t>nakazane povezave med industrijo, upravljalci in investitorji. Ta navezava obstaja, saj gre za majhno število jedrskih in sevalnih objektov, povezane dejavnike razvoja ter majhen kadrovski bazen v Sloveniji.</w:t>
            </w:r>
          </w:p>
        </w:tc>
        <w:tc>
          <w:tcPr>
            <w:tcW w:w="3402" w:type="dxa"/>
            <w:gridSpan w:val="2"/>
            <w:shd w:val="clear" w:color="auto" w:fill="E5DFEC" w:themeFill="accent4" w:themeFillTint="33"/>
          </w:tcPr>
          <w:p w14:paraId="4A90912A" w14:textId="4274DD5C" w:rsidR="00F57BF8" w:rsidRPr="00BF6A0F" w:rsidRDefault="00F57BF8" w:rsidP="00B92D30">
            <w:pPr>
              <w:rPr>
                <w:rFonts w:ascii="Arial" w:hAnsi="Arial" w:cs="Arial"/>
                <w:bCs/>
                <w:sz w:val="20"/>
                <w:lang w:val="sl-SI"/>
              </w:rPr>
            </w:pPr>
            <w:r w:rsidRPr="00BF6A0F">
              <w:rPr>
                <w:rFonts w:ascii="Arial" w:hAnsi="Arial" w:cs="Arial"/>
                <w:bCs/>
                <w:sz w:val="20"/>
                <w:lang w:val="sl-SI"/>
              </w:rPr>
              <w:lastRenderedPageBreak/>
              <w:t xml:space="preserve">Strinjamo se, da je </w:t>
            </w:r>
            <w:r w:rsidR="00C22B65" w:rsidRPr="00BF6A0F">
              <w:rPr>
                <w:rFonts w:ascii="Arial" w:hAnsi="Arial" w:cs="Arial"/>
                <w:bCs/>
                <w:sz w:val="20"/>
                <w:lang w:val="sl-SI"/>
              </w:rPr>
              <w:t xml:space="preserve">sodelovanje med industrijo, upravljalci in investitorji ključno za uspešno </w:t>
            </w:r>
            <w:r w:rsidR="00C22B65" w:rsidRPr="00BF6A0F">
              <w:rPr>
                <w:rFonts w:ascii="Arial" w:hAnsi="Arial" w:cs="Arial"/>
                <w:bCs/>
                <w:sz w:val="20"/>
                <w:lang w:val="sl-SI"/>
              </w:rPr>
              <w:lastRenderedPageBreak/>
              <w:t xml:space="preserve">izvedbo strategije, glede na majhnost sektorja in medsebojne povezanosti je takšno sodelovanje nujno. </w:t>
            </w:r>
          </w:p>
          <w:p w14:paraId="3078AB3A" w14:textId="77777777" w:rsidR="000316AB" w:rsidRDefault="000316AB" w:rsidP="00B92D30">
            <w:pPr>
              <w:rPr>
                <w:rFonts w:ascii="Arial" w:hAnsi="Arial" w:cs="Arial"/>
                <w:bCs/>
                <w:sz w:val="20"/>
                <w:lang w:val="sl-SI"/>
              </w:rPr>
            </w:pPr>
          </w:p>
          <w:p w14:paraId="7BBF5B0F" w14:textId="419C9E7B" w:rsidR="001C3281" w:rsidRPr="00BF6A0F" w:rsidRDefault="001C3281" w:rsidP="00B92D30">
            <w:pPr>
              <w:rPr>
                <w:rFonts w:ascii="Arial" w:hAnsi="Arial" w:cs="Arial"/>
                <w:bCs/>
                <w:sz w:val="20"/>
                <w:lang w:val="sl-SI"/>
              </w:rPr>
            </w:pPr>
            <w:r w:rsidRPr="00BF6A0F">
              <w:rPr>
                <w:rFonts w:ascii="Arial" w:hAnsi="Arial" w:cs="Arial"/>
                <w:bCs/>
                <w:sz w:val="20"/>
                <w:lang w:val="sl-SI"/>
              </w:rPr>
              <w:t xml:space="preserve">Strategija se osredotoča tudi na področje </w:t>
            </w:r>
            <w:r w:rsidRPr="00BF6A0F">
              <w:rPr>
                <w:bCs/>
                <w:lang w:val="sl-SI"/>
              </w:rPr>
              <w:t xml:space="preserve"> </w:t>
            </w:r>
            <w:r w:rsidRPr="00BF6A0F">
              <w:rPr>
                <w:rFonts w:ascii="Arial" w:hAnsi="Arial" w:cs="Arial"/>
                <w:bCs/>
                <w:sz w:val="20"/>
                <w:lang w:val="sl-SI"/>
              </w:rPr>
              <w:t xml:space="preserve">obratovalne varnosti </w:t>
            </w:r>
            <w:r w:rsidR="009E487A" w:rsidRPr="00BF6A0F">
              <w:rPr>
                <w:rFonts w:ascii="Arial" w:hAnsi="Arial" w:cs="Arial"/>
                <w:bCs/>
                <w:sz w:val="20"/>
                <w:lang w:val="sl-SI"/>
              </w:rPr>
              <w:t xml:space="preserve">obstoječih </w:t>
            </w:r>
            <w:r w:rsidRPr="00BF6A0F">
              <w:rPr>
                <w:rFonts w:ascii="Arial" w:hAnsi="Arial" w:cs="Arial"/>
                <w:bCs/>
                <w:sz w:val="20"/>
                <w:lang w:val="sl-SI"/>
              </w:rPr>
              <w:t xml:space="preserve">jedrskih objektov, </w:t>
            </w:r>
            <w:r w:rsidR="009E487A" w:rsidRPr="00BF6A0F">
              <w:rPr>
                <w:rFonts w:ascii="Arial" w:hAnsi="Arial" w:cs="Arial"/>
                <w:bCs/>
                <w:sz w:val="20"/>
                <w:lang w:val="sl-SI"/>
              </w:rPr>
              <w:t>varnostnih analiz, inovativnih projektnih rešitvah jedrskih elektrarn generacija III+, n</w:t>
            </w:r>
            <w:r w:rsidRPr="00BF6A0F">
              <w:rPr>
                <w:rFonts w:ascii="Arial" w:hAnsi="Arial" w:cs="Arial"/>
                <w:bCs/>
                <w:sz w:val="20"/>
                <w:lang w:val="sl-SI"/>
              </w:rPr>
              <w:t>ovih projektov za jedrske reaktorje, vključno z malimi modularnimi reaktorji ter s tem povezanih novih področjih raziskav in razvoja</w:t>
            </w:r>
            <w:r w:rsidR="009E487A" w:rsidRPr="00BF6A0F">
              <w:rPr>
                <w:rFonts w:ascii="Arial" w:hAnsi="Arial" w:cs="Arial"/>
                <w:bCs/>
                <w:sz w:val="20"/>
                <w:lang w:val="sl-SI"/>
              </w:rPr>
              <w:t xml:space="preserve"> in drugo </w:t>
            </w:r>
            <w:r w:rsidRPr="00BF6A0F">
              <w:rPr>
                <w:rFonts w:ascii="Arial" w:hAnsi="Arial" w:cs="Arial"/>
                <w:bCs/>
                <w:sz w:val="20"/>
                <w:lang w:val="sl-SI"/>
              </w:rPr>
              <w:t>(poglavje 5, str.11)</w:t>
            </w:r>
          </w:p>
          <w:p w14:paraId="2CD0A715" w14:textId="77777777" w:rsidR="001C3281" w:rsidRPr="00BF6A0F" w:rsidRDefault="001C3281" w:rsidP="00B92D30">
            <w:pPr>
              <w:rPr>
                <w:rFonts w:ascii="Arial" w:hAnsi="Arial" w:cs="Arial"/>
                <w:bCs/>
                <w:sz w:val="20"/>
                <w:lang w:val="sl-SI"/>
              </w:rPr>
            </w:pPr>
          </w:p>
          <w:p w14:paraId="39121E4C" w14:textId="3F14CD0C" w:rsidR="00DC794C" w:rsidRDefault="00DC794C" w:rsidP="00B92D30">
            <w:pPr>
              <w:rPr>
                <w:rFonts w:ascii="Arial" w:hAnsi="Arial" w:cs="Arial"/>
                <w:bCs/>
                <w:sz w:val="20"/>
                <w:lang w:val="sl-SI"/>
              </w:rPr>
            </w:pPr>
            <w:r>
              <w:rPr>
                <w:rFonts w:ascii="Arial" w:hAnsi="Arial" w:cs="Arial"/>
                <w:bCs/>
                <w:sz w:val="20"/>
                <w:lang w:val="sl-SI"/>
              </w:rPr>
              <w:t xml:space="preserve">V organizacijskem odboru sta na predvidena tudi predstavnika industrije iz NEK in GEN. </w:t>
            </w:r>
            <w:r w:rsidRPr="00DC794C">
              <w:rPr>
                <w:lang w:val="it-IT"/>
              </w:rPr>
              <w:t xml:space="preserve"> </w:t>
            </w:r>
            <w:r w:rsidRPr="00DC794C">
              <w:rPr>
                <w:rFonts w:ascii="Arial" w:hAnsi="Arial" w:cs="Arial"/>
                <w:bCs/>
                <w:sz w:val="20"/>
                <w:lang w:val="sl-SI"/>
              </w:rPr>
              <w:t xml:space="preserve">S tem </w:t>
            </w:r>
            <w:r>
              <w:rPr>
                <w:rFonts w:ascii="Arial" w:hAnsi="Arial" w:cs="Arial"/>
                <w:bCs/>
                <w:sz w:val="20"/>
                <w:lang w:val="sl-SI"/>
              </w:rPr>
              <w:t>je</w:t>
            </w:r>
            <w:r w:rsidRPr="00DC794C">
              <w:rPr>
                <w:rFonts w:ascii="Arial" w:hAnsi="Arial" w:cs="Arial"/>
                <w:bCs/>
                <w:sz w:val="20"/>
                <w:lang w:val="sl-SI"/>
              </w:rPr>
              <w:t xml:space="preserve"> </w:t>
            </w:r>
            <w:r>
              <w:rPr>
                <w:rFonts w:ascii="Arial" w:hAnsi="Arial" w:cs="Arial"/>
                <w:bCs/>
                <w:sz w:val="20"/>
                <w:lang w:val="sl-SI"/>
              </w:rPr>
              <w:t xml:space="preserve">nakazana </w:t>
            </w:r>
            <w:r w:rsidRPr="00DC794C">
              <w:rPr>
                <w:rFonts w:ascii="Arial" w:hAnsi="Arial" w:cs="Arial"/>
                <w:bCs/>
                <w:sz w:val="20"/>
                <w:lang w:val="sl-SI"/>
              </w:rPr>
              <w:t>povezav</w:t>
            </w:r>
            <w:r>
              <w:rPr>
                <w:rFonts w:ascii="Arial" w:hAnsi="Arial" w:cs="Arial"/>
                <w:bCs/>
                <w:sz w:val="20"/>
                <w:lang w:val="sl-SI"/>
              </w:rPr>
              <w:t>a</w:t>
            </w:r>
            <w:r w:rsidRPr="00DC794C">
              <w:rPr>
                <w:rFonts w:ascii="Arial" w:hAnsi="Arial" w:cs="Arial"/>
                <w:bCs/>
                <w:sz w:val="20"/>
                <w:lang w:val="sl-SI"/>
              </w:rPr>
              <w:t xml:space="preserve"> med industrijo, upravljalci in investitorji.</w:t>
            </w:r>
          </w:p>
          <w:p w14:paraId="71A44639" w14:textId="084ACFCA" w:rsidR="009E487A" w:rsidRPr="00BF6A0F" w:rsidRDefault="009E487A" w:rsidP="00B92D30">
            <w:pPr>
              <w:rPr>
                <w:rFonts w:ascii="Arial" w:hAnsi="Arial" w:cs="Arial"/>
                <w:bCs/>
                <w:sz w:val="20"/>
                <w:lang w:val="sl-SI"/>
              </w:rPr>
            </w:pPr>
            <w:r w:rsidRPr="00BF6A0F">
              <w:rPr>
                <w:rFonts w:ascii="Arial" w:hAnsi="Arial" w:cs="Arial"/>
                <w:bCs/>
                <w:sz w:val="20"/>
                <w:lang w:val="sl-SI"/>
              </w:rPr>
              <w:t xml:space="preserve">Pri pripravi Programa sodelujejo delovne skupine, katerih člani so poleg predstavnikov pristojnih organov iz prejšnjega odstavka tudi predstavniki raziskovalnih organizacij, inštitutov, </w:t>
            </w:r>
            <w:r w:rsidRPr="00D701D5">
              <w:rPr>
                <w:rFonts w:ascii="Arial" w:hAnsi="Arial" w:cs="Arial"/>
                <w:bCs/>
                <w:sz w:val="20"/>
                <w:lang w:val="sl-SI"/>
              </w:rPr>
              <w:t>industrije</w:t>
            </w:r>
            <w:r w:rsidRPr="00BF6A0F">
              <w:rPr>
                <w:rFonts w:ascii="Arial" w:hAnsi="Arial" w:cs="Arial"/>
                <w:bCs/>
                <w:sz w:val="20"/>
                <w:lang w:val="sl-SI"/>
              </w:rPr>
              <w:t xml:space="preserve"> ter prepoznani strokovnjaki iz določenega področja. Ustanovijo se delovne skupine za sledeča področja:</w:t>
            </w:r>
          </w:p>
          <w:p w14:paraId="4626DE89" w14:textId="77777777" w:rsidR="009E487A" w:rsidRPr="00BF6A0F" w:rsidRDefault="009E487A" w:rsidP="00B92D30">
            <w:pPr>
              <w:rPr>
                <w:rFonts w:ascii="Arial" w:hAnsi="Arial" w:cs="Arial"/>
                <w:bCs/>
                <w:sz w:val="20"/>
                <w:lang w:val="sl-SI"/>
              </w:rPr>
            </w:pPr>
            <w:r w:rsidRPr="00BF6A0F">
              <w:rPr>
                <w:rFonts w:ascii="Arial" w:hAnsi="Arial" w:cs="Arial"/>
                <w:bCs/>
                <w:sz w:val="20"/>
                <w:lang w:val="sl-SI"/>
              </w:rPr>
              <w:t>•</w:t>
            </w:r>
            <w:r w:rsidRPr="00BF6A0F">
              <w:rPr>
                <w:rFonts w:ascii="Arial" w:hAnsi="Arial" w:cs="Arial"/>
                <w:bCs/>
                <w:sz w:val="20"/>
                <w:lang w:val="sl-SI"/>
              </w:rPr>
              <w:tab/>
              <w:t xml:space="preserve">Delovna skupina za področje jedrske varnosti in </w:t>
            </w:r>
            <w:r w:rsidRPr="00BF6A0F">
              <w:rPr>
                <w:rFonts w:ascii="Arial" w:hAnsi="Arial" w:cs="Arial"/>
                <w:bCs/>
                <w:sz w:val="20"/>
                <w:lang w:val="sl-SI"/>
              </w:rPr>
              <w:lastRenderedPageBreak/>
              <w:t>obratovanja, novih jedrskih tehnologij in fuzije,</w:t>
            </w:r>
          </w:p>
          <w:p w14:paraId="3C4DC3AC" w14:textId="2457BB00" w:rsidR="009E487A" w:rsidRPr="00BF6A0F" w:rsidRDefault="009E487A" w:rsidP="00B92D30">
            <w:pPr>
              <w:rPr>
                <w:rFonts w:ascii="Arial" w:hAnsi="Arial" w:cs="Arial"/>
                <w:bCs/>
                <w:sz w:val="20"/>
                <w:lang w:val="sl-SI"/>
              </w:rPr>
            </w:pPr>
            <w:r w:rsidRPr="00BF6A0F">
              <w:rPr>
                <w:rFonts w:ascii="Arial" w:hAnsi="Arial" w:cs="Arial"/>
                <w:bCs/>
                <w:sz w:val="20"/>
                <w:lang w:val="sl-SI"/>
              </w:rPr>
              <w:t>•</w:t>
            </w:r>
            <w:r w:rsidRPr="00BF6A0F">
              <w:rPr>
                <w:rFonts w:ascii="Arial" w:hAnsi="Arial" w:cs="Arial"/>
                <w:bCs/>
                <w:sz w:val="20"/>
                <w:lang w:val="sl-SI"/>
              </w:rPr>
              <w:tab/>
              <w:t>Delovna skupina za področje ravnanje z radioaktivnimi odpadki in izrabljenim jedrskim gorivom ter razgradnja jedrskih objektov….</w:t>
            </w:r>
          </w:p>
          <w:p w14:paraId="6EA13776" w14:textId="3C773554" w:rsidR="009E487A" w:rsidRPr="00BF6A0F" w:rsidRDefault="009E487A" w:rsidP="00B92D30">
            <w:pPr>
              <w:rPr>
                <w:rFonts w:ascii="Arial" w:hAnsi="Arial" w:cs="Arial"/>
                <w:bCs/>
                <w:sz w:val="20"/>
                <w:lang w:val="sl-SI"/>
              </w:rPr>
            </w:pPr>
            <w:r w:rsidRPr="00BF6A0F">
              <w:rPr>
                <w:rFonts w:ascii="Arial" w:hAnsi="Arial" w:cs="Arial"/>
                <w:bCs/>
                <w:sz w:val="20"/>
                <w:lang w:val="sl-SI"/>
              </w:rPr>
              <w:t>(poglavje 6.1, str. 13)</w:t>
            </w:r>
          </w:p>
          <w:p w14:paraId="3EC357FA" w14:textId="77777777" w:rsidR="009E487A" w:rsidRPr="00BF6A0F" w:rsidRDefault="009E487A" w:rsidP="00B92D30">
            <w:pPr>
              <w:rPr>
                <w:rFonts w:ascii="Arial" w:hAnsi="Arial" w:cs="Arial"/>
                <w:bCs/>
                <w:sz w:val="20"/>
                <w:lang w:val="sl-SI"/>
              </w:rPr>
            </w:pPr>
          </w:p>
          <w:p w14:paraId="7370DC89" w14:textId="42C2B961" w:rsidR="00062FDA" w:rsidRPr="00BF6A0F" w:rsidRDefault="009E487A" w:rsidP="00B92D30">
            <w:pPr>
              <w:rPr>
                <w:rFonts w:ascii="Arial" w:hAnsi="Arial" w:cs="Arial"/>
                <w:bCs/>
                <w:sz w:val="20"/>
                <w:lang w:val="sl-SI"/>
              </w:rPr>
            </w:pPr>
            <w:r w:rsidRPr="00BF6A0F">
              <w:rPr>
                <w:rFonts w:ascii="Arial" w:hAnsi="Arial" w:cs="Arial"/>
                <w:bCs/>
                <w:sz w:val="20"/>
                <w:lang w:val="sl-SI"/>
              </w:rPr>
              <w:t xml:space="preserve">V sklopu </w:t>
            </w:r>
            <w:r w:rsidR="00621E23" w:rsidRPr="00BF6A0F">
              <w:rPr>
                <w:rFonts w:ascii="Arial" w:hAnsi="Arial" w:cs="Arial"/>
                <w:bCs/>
                <w:sz w:val="20"/>
                <w:lang w:val="sl-SI"/>
              </w:rPr>
              <w:t>delovne skupine</w:t>
            </w:r>
            <w:r w:rsidRPr="00BF6A0F">
              <w:rPr>
                <w:rFonts w:ascii="Arial" w:hAnsi="Arial" w:cs="Arial"/>
                <w:bCs/>
                <w:sz w:val="20"/>
                <w:lang w:val="sl-SI"/>
              </w:rPr>
              <w:t xml:space="preserve"> se </w:t>
            </w:r>
            <w:r w:rsidR="00621E23" w:rsidRPr="00BF6A0F">
              <w:rPr>
                <w:rFonts w:ascii="Arial" w:hAnsi="Arial" w:cs="Arial"/>
                <w:bCs/>
                <w:sz w:val="20"/>
                <w:lang w:val="sl-SI"/>
              </w:rPr>
              <w:t xml:space="preserve">tako </w:t>
            </w:r>
            <w:r w:rsidRPr="00BF6A0F">
              <w:rPr>
                <w:rFonts w:ascii="Arial" w:hAnsi="Arial" w:cs="Arial"/>
                <w:bCs/>
                <w:sz w:val="20"/>
                <w:lang w:val="sl-SI"/>
              </w:rPr>
              <w:t>lahko predlagajo skupni raziskovalni projektov, ki bi naslovili ključne izzive varne uporabe jedrske energije, tudi iz industrije.</w:t>
            </w:r>
          </w:p>
        </w:tc>
      </w:tr>
      <w:tr w:rsidR="00B36D93" w:rsidRPr="00806DF3" w14:paraId="6E1DBC22" w14:textId="77777777" w:rsidTr="00E406FA">
        <w:trPr>
          <w:jc w:val="center"/>
        </w:trPr>
        <w:tc>
          <w:tcPr>
            <w:tcW w:w="1129" w:type="dxa"/>
            <w:shd w:val="clear" w:color="auto" w:fill="EAF1DD" w:themeFill="accent3" w:themeFillTint="33"/>
          </w:tcPr>
          <w:p w14:paraId="2EC769E6" w14:textId="77777777" w:rsidR="00B36D93" w:rsidRPr="00E72971" w:rsidRDefault="00B36D93" w:rsidP="00B92D30">
            <w:pPr>
              <w:pStyle w:val="Odstavekseznama"/>
              <w:numPr>
                <w:ilvl w:val="0"/>
                <w:numId w:val="1"/>
              </w:numPr>
              <w:rPr>
                <w:rFonts w:ascii="Arial" w:hAnsi="Arial" w:cs="Arial"/>
                <w:sz w:val="20"/>
                <w:lang w:val="sl-SI"/>
              </w:rPr>
            </w:pPr>
            <w:bookmarkStart w:id="4" w:name="_Hlk141339896"/>
            <w:bookmarkEnd w:id="3"/>
          </w:p>
        </w:tc>
        <w:tc>
          <w:tcPr>
            <w:tcW w:w="822" w:type="dxa"/>
            <w:shd w:val="clear" w:color="auto" w:fill="EAF1DD" w:themeFill="accent3" w:themeFillTint="33"/>
          </w:tcPr>
          <w:p w14:paraId="333663BD" w14:textId="40011282" w:rsidR="00B36D93" w:rsidRPr="00E72971" w:rsidRDefault="00055B7B" w:rsidP="00B92D30">
            <w:pPr>
              <w:rPr>
                <w:rFonts w:ascii="Arial" w:hAnsi="Arial" w:cs="Arial"/>
                <w:sz w:val="20"/>
                <w:lang w:val="sl-SI"/>
              </w:rPr>
            </w:pPr>
            <w:r>
              <w:rPr>
                <w:rFonts w:ascii="Arial" w:hAnsi="Arial" w:cs="Arial"/>
                <w:sz w:val="20"/>
                <w:lang w:val="sl-SI"/>
              </w:rPr>
              <w:t>9</w:t>
            </w:r>
          </w:p>
        </w:tc>
        <w:tc>
          <w:tcPr>
            <w:tcW w:w="1163" w:type="dxa"/>
            <w:shd w:val="clear" w:color="auto" w:fill="EAF1DD" w:themeFill="accent3" w:themeFillTint="33"/>
          </w:tcPr>
          <w:p w14:paraId="4CDE1466" w14:textId="042FDBFF" w:rsidR="00B36D93" w:rsidRPr="00E72971" w:rsidRDefault="00055B7B" w:rsidP="00B92D30">
            <w:pPr>
              <w:tabs>
                <w:tab w:val="left" w:pos="176"/>
              </w:tabs>
              <w:rPr>
                <w:rFonts w:ascii="Arial" w:hAnsi="Arial" w:cs="Arial"/>
                <w:sz w:val="20"/>
                <w:lang w:val="sl-SI"/>
              </w:rPr>
            </w:pPr>
            <w:r>
              <w:rPr>
                <w:rFonts w:ascii="Arial" w:hAnsi="Arial" w:cs="Arial"/>
                <w:sz w:val="20"/>
                <w:lang w:val="sl-SI"/>
              </w:rPr>
              <w:t>4</w:t>
            </w:r>
          </w:p>
        </w:tc>
        <w:tc>
          <w:tcPr>
            <w:tcW w:w="2302" w:type="dxa"/>
            <w:shd w:val="clear" w:color="auto" w:fill="EAF1DD" w:themeFill="accent3" w:themeFillTint="33"/>
          </w:tcPr>
          <w:p w14:paraId="7EC17115" w14:textId="38FBEB91" w:rsidR="00B36D93" w:rsidRPr="00E72971" w:rsidRDefault="00055B7B" w:rsidP="00B92D30">
            <w:pPr>
              <w:pStyle w:val="SlogArialObojestranskoPred6pt"/>
              <w:spacing w:before="0"/>
              <w:jc w:val="left"/>
            </w:pPr>
            <w:r w:rsidRPr="0006589B">
              <w:rPr>
                <w:rFonts w:eastAsiaTheme="minorHAnsi" w:cs="Arial"/>
                <w:sz w:val="20"/>
              </w:rPr>
              <w:t xml:space="preserve">Zagotavljanje popolne zadostnosti raziskav in razvoja na nacionalni ravni je nemogoče, zato je treba pri določanju programa raziskav in razvoja uporabiti pristop, ki temelji </w:t>
            </w:r>
            <w:r w:rsidR="00A52F78" w:rsidRPr="0006589B">
              <w:rPr>
                <w:rFonts w:eastAsiaTheme="minorHAnsi" w:cs="Arial"/>
                <w:sz w:val="20"/>
              </w:rPr>
              <w:t>na</w:t>
            </w:r>
            <w:r w:rsidRPr="0006589B">
              <w:rPr>
                <w:rFonts w:eastAsiaTheme="minorHAnsi" w:cs="Arial"/>
                <w:sz w:val="20"/>
              </w:rPr>
              <w:t xml:space="preserve"> upoštevanjem </w:t>
            </w:r>
            <w:r w:rsidR="00A52F78" w:rsidRPr="0006589B">
              <w:rPr>
                <w:rFonts w:eastAsiaTheme="minorHAnsi" w:cs="Arial"/>
                <w:sz w:val="20"/>
              </w:rPr>
              <w:t>oceni</w:t>
            </w:r>
            <w:r w:rsidRPr="0006589B">
              <w:rPr>
                <w:rFonts w:eastAsiaTheme="minorHAnsi" w:cs="Arial"/>
                <w:sz w:val="20"/>
              </w:rPr>
              <w:t xml:space="preserve"> tveganja</w:t>
            </w:r>
            <w:r w:rsidR="00A52F78" w:rsidRPr="0006589B">
              <w:rPr>
                <w:rFonts w:eastAsiaTheme="minorHAnsi" w:cs="Arial"/>
                <w:sz w:val="20"/>
              </w:rPr>
              <w:t>.</w:t>
            </w:r>
          </w:p>
        </w:tc>
        <w:tc>
          <w:tcPr>
            <w:tcW w:w="3118" w:type="dxa"/>
            <w:shd w:val="clear" w:color="auto" w:fill="EAF1DD" w:themeFill="accent3" w:themeFillTint="33"/>
          </w:tcPr>
          <w:p w14:paraId="6BF8BA99" w14:textId="77777777" w:rsidR="00055B7B" w:rsidRPr="00055B7B" w:rsidRDefault="00055B7B" w:rsidP="00B92D30">
            <w:pPr>
              <w:rPr>
                <w:rFonts w:ascii="Arial" w:hAnsi="Arial" w:cs="Arial"/>
                <w:sz w:val="20"/>
                <w:lang w:val="sl-SI"/>
              </w:rPr>
            </w:pPr>
            <w:proofErr w:type="spellStart"/>
            <w:r w:rsidRPr="00055B7B">
              <w:rPr>
                <w:rFonts w:ascii="Arial" w:hAnsi="Arial" w:cs="Arial"/>
                <w:sz w:val="20"/>
                <w:lang w:val="sl-SI"/>
              </w:rPr>
              <w:t>Risk</w:t>
            </w:r>
            <w:proofErr w:type="spellEnd"/>
            <w:r w:rsidRPr="00055B7B">
              <w:rPr>
                <w:rFonts w:ascii="Arial" w:hAnsi="Arial" w:cs="Arial"/>
                <w:sz w:val="20"/>
                <w:lang w:val="sl-SI"/>
              </w:rPr>
              <w:t xml:space="preserve"> </w:t>
            </w:r>
            <w:proofErr w:type="spellStart"/>
            <w:r w:rsidRPr="00055B7B">
              <w:rPr>
                <w:rFonts w:ascii="Arial" w:hAnsi="Arial" w:cs="Arial"/>
                <w:sz w:val="20"/>
                <w:lang w:val="sl-SI"/>
              </w:rPr>
              <w:t>based</w:t>
            </w:r>
            <w:proofErr w:type="spellEnd"/>
            <w:r w:rsidRPr="00055B7B">
              <w:rPr>
                <w:rFonts w:ascii="Arial" w:hAnsi="Arial" w:cs="Arial"/>
                <w:sz w:val="20"/>
                <w:lang w:val="sl-SI"/>
              </w:rPr>
              <w:t xml:space="preserve"> </w:t>
            </w:r>
            <w:proofErr w:type="spellStart"/>
            <w:r w:rsidRPr="00055B7B">
              <w:rPr>
                <w:rFonts w:ascii="Arial" w:hAnsi="Arial" w:cs="Arial"/>
                <w:sz w:val="20"/>
                <w:lang w:val="sl-SI"/>
              </w:rPr>
              <w:t>decision</w:t>
            </w:r>
            <w:proofErr w:type="spellEnd"/>
            <w:r w:rsidRPr="00055B7B">
              <w:rPr>
                <w:rFonts w:ascii="Arial" w:hAnsi="Arial" w:cs="Arial"/>
                <w:sz w:val="20"/>
                <w:lang w:val="sl-SI"/>
              </w:rPr>
              <w:t xml:space="preserve"> </w:t>
            </w:r>
            <w:proofErr w:type="spellStart"/>
            <w:r w:rsidRPr="00055B7B">
              <w:rPr>
                <w:rFonts w:ascii="Arial" w:hAnsi="Arial" w:cs="Arial"/>
                <w:sz w:val="20"/>
                <w:lang w:val="sl-SI"/>
              </w:rPr>
              <w:t>making</w:t>
            </w:r>
            <w:proofErr w:type="spellEnd"/>
            <w:r w:rsidRPr="00055B7B">
              <w:rPr>
                <w:rFonts w:ascii="Arial" w:hAnsi="Arial" w:cs="Arial"/>
                <w:sz w:val="20"/>
                <w:lang w:val="sl-SI"/>
              </w:rPr>
              <w:t xml:space="preserve"> (odločanje na osnovi tveganja)  izpred desetletij se je prelevila v </w:t>
            </w:r>
          </w:p>
          <w:p w14:paraId="401B7CA3" w14:textId="386115D2" w:rsidR="00055B7B" w:rsidRPr="00055B7B" w:rsidRDefault="00055B7B" w:rsidP="00B92D30">
            <w:pPr>
              <w:rPr>
                <w:rFonts w:ascii="Arial" w:hAnsi="Arial" w:cs="Arial"/>
                <w:sz w:val="20"/>
                <w:lang w:val="sl-SI"/>
              </w:rPr>
            </w:pPr>
            <w:proofErr w:type="spellStart"/>
            <w:r w:rsidRPr="00055B7B">
              <w:rPr>
                <w:rFonts w:ascii="Arial" w:hAnsi="Arial" w:cs="Arial"/>
                <w:sz w:val="20"/>
                <w:lang w:val="sl-SI"/>
              </w:rPr>
              <w:t>Risk</w:t>
            </w:r>
            <w:proofErr w:type="spellEnd"/>
            <w:r w:rsidRPr="00055B7B">
              <w:rPr>
                <w:rFonts w:ascii="Arial" w:hAnsi="Arial" w:cs="Arial"/>
                <w:sz w:val="20"/>
                <w:lang w:val="sl-SI"/>
              </w:rPr>
              <w:t xml:space="preserve"> </w:t>
            </w:r>
            <w:proofErr w:type="spellStart"/>
            <w:r w:rsidRPr="00055B7B">
              <w:rPr>
                <w:rFonts w:ascii="Arial" w:hAnsi="Arial" w:cs="Arial"/>
                <w:sz w:val="20"/>
                <w:lang w:val="sl-SI"/>
              </w:rPr>
              <w:t>informed</w:t>
            </w:r>
            <w:proofErr w:type="spellEnd"/>
            <w:r w:rsidRPr="00055B7B">
              <w:rPr>
                <w:rFonts w:ascii="Arial" w:hAnsi="Arial" w:cs="Arial"/>
                <w:sz w:val="20"/>
                <w:lang w:val="sl-SI"/>
              </w:rPr>
              <w:t xml:space="preserve"> </w:t>
            </w:r>
            <w:proofErr w:type="spellStart"/>
            <w:r w:rsidRPr="00055B7B">
              <w:rPr>
                <w:rFonts w:ascii="Arial" w:hAnsi="Arial" w:cs="Arial"/>
                <w:sz w:val="20"/>
                <w:lang w:val="sl-SI"/>
              </w:rPr>
              <w:t>decision</w:t>
            </w:r>
            <w:proofErr w:type="spellEnd"/>
            <w:r w:rsidRPr="00055B7B">
              <w:rPr>
                <w:rFonts w:ascii="Arial" w:hAnsi="Arial" w:cs="Arial"/>
                <w:sz w:val="20"/>
                <w:lang w:val="sl-SI"/>
              </w:rPr>
              <w:t xml:space="preserve"> </w:t>
            </w:r>
            <w:proofErr w:type="spellStart"/>
            <w:r w:rsidRPr="00055B7B">
              <w:rPr>
                <w:rFonts w:ascii="Arial" w:hAnsi="Arial" w:cs="Arial"/>
                <w:sz w:val="20"/>
                <w:lang w:val="sl-SI"/>
              </w:rPr>
              <w:t>making</w:t>
            </w:r>
            <w:proofErr w:type="spellEnd"/>
            <w:r w:rsidRPr="00055B7B">
              <w:rPr>
                <w:rFonts w:ascii="Arial" w:hAnsi="Arial" w:cs="Arial"/>
                <w:sz w:val="20"/>
                <w:lang w:val="sl-SI"/>
              </w:rPr>
              <w:t xml:space="preserve"> (</w:t>
            </w:r>
            <w:bookmarkStart w:id="5" w:name="_Hlk182323035"/>
            <w:r w:rsidRPr="00055B7B">
              <w:rPr>
                <w:rFonts w:ascii="Arial" w:hAnsi="Arial" w:cs="Arial"/>
                <w:sz w:val="20"/>
                <w:lang w:val="sl-SI"/>
              </w:rPr>
              <w:t>odločanje z upoštevanjem tveganja</w:t>
            </w:r>
            <w:bookmarkEnd w:id="5"/>
            <w:r w:rsidRPr="00055B7B">
              <w:rPr>
                <w:rFonts w:ascii="Arial" w:hAnsi="Arial" w:cs="Arial"/>
                <w:sz w:val="20"/>
                <w:lang w:val="sl-SI"/>
              </w:rPr>
              <w:t>)</w:t>
            </w:r>
            <w:r w:rsidR="00DC794C">
              <w:rPr>
                <w:rFonts w:ascii="Arial" w:hAnsi="Arial" w:cs="Arial"/>
                <w:sz w:val="20"/>
                <w:lang w:val="sl-SI"/>
              </w:rPr>
              <w:t>.</w:t>
            </w:r>
          </w:p>
          <w:p w14:paraId="79895932" w14:textId="77777777" w:rsidR="00055B7B" w:rsidRPr="00055B7B" w:rsidRDefault="00055B7B" w:rsidP="00B92D30">
            <w:pPr>
              <w:rPr>
                <w:rFonts w:ascii="Arial" w:hAnsi="Arial" w:cs="Arial"/>
                <w:sz w:val="20"/>
                <w:lang w:val="sl-SI"/>
              </w:rPr>
            </w:pPr>
          </w:p>
          <w:p w14:paraId="5E1C1F46" w14:textId="252FC728" w:rsidR="00B36D93" w:rsidRPr="00E72971" w:rsidRDefault="00055B7B" w:rsidP="00B92D30">
            <w:pPr>
              <w:rPr>
                <w:rFonts w:ascii="Arial" w:hAnsi="Arial" w:cs="Arial"/>
                <w:sz w:val="20"/>
                <w:lang w:val="sl-SI"/>
              </w:rPr>
            </w:pPr>
            <w:r w:rsidRPr="00055B7B">
              <w:rPr>
                <w:rFonts w:ascii="Arial" w:hAnsi="Arial" w:cs="Arial"/>
                <w:sz w:val="20"/>
                <w:lang w:val="sl-SI"/>
              </w:rPr>
              <w:t>Ker se je izkazala, da odločanje le na bazi tveganja ni čisto v redu (upoštevamo tudi druge dejavnike).</w:t>
            </w:r>
          </w:p>
        </w:tc>
        <w:tc>
          <w:tcPr>
            <w:tcW w:w="3402" w:type="dxa"/>
            <w:gridSpan w:val="2"/>
            <w:shd w:val="clear" w:color="auto" w:fill="EAF1DD" w:themeFill="accent3" w:themeFillTint="33"/>
          </w:tcPr>
          <w:p w14:paraId="4F904E6E" w14:textId="0FA24127" w:rsidR="00B36D93" w:rsidRPr="00BF6A0F" w:rsidRDefault="00FC6D7B" w:rsidP="00B92D30">
            <w:pPr>
              <w:rPr>
                <w:rFonts w:ascii="Arial" w:hAnsi="Arial" w:cs="Arial"/>
                <w:bCs/>
                <w:sz w:val="20"/>
                <w:lang w:val="sl-SI"/>
              </w:rPr>
            </w:pPr>
            <w:r w:rsidRPr="00BF6A0F">
              <w:rPr>
                <w:rFonts w:ascii="Arial" w:hAnsi="Arial" w:cs="Arial"/>
                <w:bCs/>
                <w:sz w:val="20"/>
                <w:lang w:val="sl-SI"/>
              </w:rPr>
              <w:t>Pripomba upoštevana.</w:t>
            </w:r>
          </w:p>
        </w:tc>
      </w:tr>
      <w:tr w:rsidR="00B36D93" w:rsidRPr="00806DF3" w14:paraId="0C299199" w14:textId="77777777" w:rsidTr="00E406FA">
        <w:trPr>
          <w:trHeight w:val="890"/>
          <w:jc w:val="center"/>
        </w:trPr>
        <w:tc>
          <w:tcPr>
            <w:tcW w:w="1129" w:type="dxa"/>
            <w:shd w:val="clear" w:color="auto" w:fill="EAF1DD" w:themeFill="accent3" w:themeFillTint="33"/>
          </w:tcPr>
          <w:p w14:paraId="136CF7BF" w14:textId="77777777" w:rsidR="00B36D93" w:rsidRPr="00E72971" w:rsidRDefault="00B36D93" w:rsidP="00B92D30">
            <w:pPr>
              <w:pStyle w:val="Odstavekseznama"/>
              <w:numPr>
                <w:ilvl w:val="0"/>
                <w:numId w:val="1"/>
              </w:numPr>
              <w:rPr>
                <w:rFonts w:ascii="Arial" w:hAnsi="Arial" w:cs="Arial"/>
                <w:sz w:val="20"/>
                <w:lang w:val="sl-SI"/>
              </w:rPr>
            </w:pPr>
            <w:bookmarkStart w:id="6" w:name="_Hlk141340139"/>
            <w:bookmarkEnd w:id="4"/>
          </w:p>
        </w:tc>
        <w:tc>
          <w:tcPr>
            <w:tcW w:w="822" w:type="dxa"/>
            <w:shd w:val="clear" w:color="auto" w:fill="EAF1DD" w:themeFill="accent3" w:themeFillTint="33"/>
          </w:tcPr>
          <w:p w14:paraId="5669155B" w14:textId="6D7692E4" w:rsidR="00B36D93" w:rsidRPr="00476683" w:rsidRDefault="00055B7B" w:rsidP="00B92D30">
            <w:pPr>
              <w:rPr>
                <w:rFonts w:ascii="Arial" w:hAnsi="Arial" w:cs="Arial"/>
                <w:sz w:val="20"/>
                <w:lang w:val="sl-SI"/>
              </w:rPr>
            </w:pPr>
            <w:r>
              <w:rPr>
                <w:rFonts w:ascii="Arial" w:hAnsi="Arial" w:cs="Arial"/>
                <w:sz w:val="20"/>
                <w:lang w:val="sl-SI"/>
              </w:rPr>
              <w:t>11</w:t>
            </w:r>
          </w:p>
        </w:tc>
        <w:tc>
          <w:tcPr>
            <w:tcW w:w="1163" w:type="dxa"/>
            <w:shd w:val="clear" w:color="auto" w:fill="EAF1DD" w:themeFill="accent3" w:themeFillTint="33"/>
          </w:tcPr>
          <w:p w14:paraId="2C057D32" w14:textId="78EE1376" w:rsidR="00B36D93" w:rsidRPr="00476683" w:rsidRDefault="00055B7B" w:rsidP="00B92D30">
            <w:pPr>
              <w:pStyle w:val="Odstavekseznama"/>
              <w:ind w:left="0"/>
              <w:rPr>
                <w:rFonts w:ascii="Arial" w:hAnsi="Arial" w:cs="Arial"/>
                <w:sz w:val="20"/>
                <w:lang w:val="sl-SI"/>
              </w:rPr>
            </w:pPr>
            <w:r>
              <w:rPr>
                <w:rFonts w:ascii="Arial" w:hAnsi="Arial" w:cs="Arial"/>
                <w:sz w:val="20"/>
                <w:lang w:val="sl-SI"/>
              </w:rPr>
              <w:t>5</w:t>
            </w:r>
          </w:p>
        </w:tc>
        <w:tc>
          <w:tcPr>
            <w:tcW w:w="2302" w:type="dxa"/>
            <w:shd w:val="clear" w:color="auto" w:fill="EAF1DD" w:themeFill="accent3" w:themeFillTint="33"/>
          </w:tcPr>
          <w:p w14:paraId="69A0AC05" w14:textId="1EB28C0A" w:rsidR="00B36D93" w:rsidRPr="00476683" w:rsidRDefault="00055B7B" w:rsidP="00B92D30">
            <w:pPr>
              <w:pStyle w:val="SlogArialObojestranskoPred6pt"/>
              <w:spacing w:before="0"/>
              <w:jc w:val="left"/>
              <w:rPr>
                <w:rFonts w:eastAsiaTheme="minorHAnsi" w:cs="Arial"/>
                <w:sz w:val="20"/>
              </w:rPr>
            </w:pPr>
            <w:r w:rsidRPr="00055B7B">
              <w:rPr>
                <w:rFonts w:eastAsiaTheme="minorHAnsi" w:cs="Arial"/>
                <w:sz w:val="20"/>
              </w:rPr>
              <w:t>o</w:t>
            </w:r>
            <w:r w:rsidRPr="00055B7B">
              <w:rPr>
                <w:rFonts w:eastAsiaTheme="minorHAnsi" w:cs="Arial"/>
                <w:sz w:val="20"/>
              </w:rPr>
              <w:tab/>
            </w:r>
            <w:bookmarkStart w:id="7" w:name="_Hlk182323137"/>
            <w:r w:rsidRPr="00055B7B">
              <w:rPr>
                <w:rFonts w:eastAsiaTheme="minorHAnsi" w:cs="Arial"/>
                <w:sz w:val="20"/>
              </w:rPr>
              <w:t>Verjetnostnih varnostnih analizah s poudarkom na modelih lokacij z dvema ali več reaktorji oz. enotami ,</w:t>
            </w:r>
            <w:bookmarkEnd w:id="7"/>
          </w:p>
        </w:tc>
        <w:tc>
          <w:tcPr>
            <w:tcW w:w="3118" w:type="dxa"/>
            <w:shd w:val="clear" w:color="auto" w:fill="EAF1DD" w:themeFill="accent3" w:themeFillTint="33"/>
          </w:tcPr>
          <w:p w14:paraId="53F4393F" w14:textId="62480095" w:rsidR="00B36D93" w:rsidRPr="00476683" w:rsidRDefault="00055B7B" w:rsidP="00B92D30">
            <w:pPr>
              <w:rPr>
                <w:rFonts w:ascii="Arial" w:hAnsi="Arial" w:cs="Arial"/>
                <w:sz w:val="20"/>
                <w:lang w:val="sl-SI"/>
              </w:rPr>
            </w:pPr>
            <w:r w:rsidRPr="00055B7B">
              <w:rPr>
                <w:rFonts w:ascii="Arial" w:hAnsi="Arial" w:cs="Arial"/>
                <w:sz w:val="20"/>
                <w:lang w:val="sl-SI"/>
              </w:rPr>
              <w:t>Če na začetku govorimo, da je PSA (VVA) področje podhranjeno, je prav, da ga tu posebej omenimo</w:t>
            </w:r>
          </w:p>
        </w:tc>
        <w:tc>
          <w:tcPr>
            <w:tcW w:w="3402" w:type="dxa"/>
            <w:gridSpan w:val="2"/>
            <w:shd w:val="clear" w:color="auto" w:fill="EAF1DD" w:themeFill="accent3" w:themeFillTint="33"/>
          </w:tcPr>
          <w:p w14:paraId="74C03120" w14:textId="3F48E284" w:rsidR="00B36D93" w:rsidRPr="00BF6A0F" w:rsidRDefault="00FC6D7B" w:rsidP="00B92D30">
            <w:pPr>
              <w:rPr>
                <w:rFonts w:ascii="Arial" w:hAnsi="Arial" w:cs="Arial"/>
                <w:bCs/>
                <w:sz w:val="20"/>
                <w:lang w:val="sl-SI"/>
              </w:rPr>
            </w:pPr>
            <w:r w:rsidRPr="00BF6A0F">
              <w:rPr>
                <w:rFonts w:ascii="Arial" w:hAnsi="Arial" w:cs="Arial"/>
                <w:bCs/>
                <w:sz w:val="20"/>
                <w:lang w:val="sl-SI"/>
              </w:rPr>
              <w:t>Pripomba upoštevana.</w:t>
            </w:r>
          </w:p>
        </w:tc>
      </w:tr>
      <w:bookmarkEnd w:id="6"/>
      <w:tr w:rsidR="00B36D93" w:rsidRPr="008132CC" w14:paraId="1CDA9C12" w14:textId="77777777" w:rsidTr="00E406FA">
        <w:trPr>
          <w:jc w:val="center"/>
        </w:trPr>
        <w:tc>
          <w:tcPr>
            <w:tcW w:w="1129" w:type="dxa"/>
            <w:shd w:val="clear" w:color="auto" w:fill="EAF1DD" w:themeFill="accent3" w:themeFillTint="33"/>
          </w:tcPr>
          <w:p w14:paraId="7390FB8F" w14:textId="77777777" w:rsidR="00B36D93" w:rsidRPr="00E72971" w:rsidRDefault="00B36D93" w:rsidP="00B92D30">
            <w:pPr>
              <w:pStyle w:val="Odstavekseznama"/>
              <w:numPr>
                <w:ilvl w:val="0"/>
                <w:numId w:val="1"/>
              </w:numPr>
              <w:rPr>
                <w:rFonts w:ascii="Arial" w:hAnsi="Arial" w:cs="Arial"/>
                <w:sz w:val="20"/>
                <w:lang w:val="sl-SI"/>
              </w:rPr>
            </w:pPr>
          </w:p>
        </w:tc>
        <w:tc>
          <w:tcPr>
            <w:tcW w:w="822" w:type="dxa"/>
            <w:shd w:val="clear" w:color="auto" w:fill="EAF1DD" w:themeFill="accent3" w:themeFillTint="33"/>
          </w:tcPr>
          <w:p w14:paraId="1C0F85C7" w14:textId="296FB36A" w:rsidR="00B36D93" w:rsidRPr="00E72971" w:rsidRDefault="004B5A30" w:rsidP="00B92D30">
            <w:pPr>
              <w:rPr>
                <w:rFonts w:ascii="Arial" w:hAnsi="Arial" w:cs="Arial"/>
                <w:sz w:val="20"/>
                <w:lang w:val="sl-SI"/>
              </w:rPr>
            </w:pPr>
            <w:r>
              <w:rPr>
                <w:rFonts w:ascii="Arial" w:hAnsi="Arial" w:cs="Arial"/>
                <w:sz w:val="20"/>
                <w:lang w:val="sl-SI"/>
              </w:rPr>
              <w:t>4</w:t>
            </w:r>
          </w:p>
        </w:tc>
        <w:tc>
          <w:tcPr>
            <w:tcW w:w="1163" w:type="dxa"/>
            <w:shd w:val="clear" w:color="auto" w:fill="EAF1DD" w:themeFill="accent3" w:themeFillTint="33"/>
          </w:tcPr>
          <w:p w14:paraId="1A8BDB44" w14:textId="1471A25E" w:rsidR="00B36D93" w:rsidRPr="00E72971" w:rsidRDefault="004B5A30" w:rsidP="00B92D30">
            <w:pPr>
              <w:pStyle w:val="Odstavekseznama"/>
              <w:ind w:left="0"/>
              <w:rPr>
                <w:rFonts w:ascii="Arial" w:hAnsi="Arial" w:cs="Arial"/>
                <w:sz w:val="20"/>
                <w:lang w:val="sl-SI"/>
              </w:rPr>
            </w:pPr>
            <w:r w:rsidRPr="004B5A30">
              <w:rPr>
                <w:rFonts w:ascii="Arial" w:hAnsi="Arial" w:cs="Arial"/>
                <w:sz w:val="20"/>
                <w:lang w:val="sl-SI"/>
              </w:rPr>
              <w:t>Poglavje: Namen in povzetek</w:t>
            </w:r>
          </w:p>
        </w:tc>
        <w:tc>
          <w:tcPr>
            <w:tcW w:w="2302" w:type="dxa"/>
            <w:shd w:val="clear" w:color="auto" w:fill="EAF1DD" w:themeFill="accent3" w:themeFillTint="33"/>
          </w:tcPr>
          <w:p w14:paraId="02678D7C" w14:textId="7587A297" w:rsidR="00B36D93" w:rsidRPr="00A95816" w:rsidRDefault="00B36D93" w:rsidP="00B92D30">
            <w:pPr>
              <w:pStyle w:val="SlogArialObojestranskoPred6pt"/>
              <w:spacing w:before="0"/>
              <w:jc w:val="left"/>
              <w:rPr>
                <w:rFonts w:eastAsiaTheme="minorHAnsi" w:cs="Arial"/>
                <w:sz w:val="20"/>
              </w:rPr>
            </w:pPr>
          </w:p>
        </w:tc>
        <w:tc>
          <w:tcPr>
            <w:tcW w:w="3118" w:type="dxa"/>
            <w:shd w:val="clear" w:color="auto" w:fill="EAF1DD" w:themeFill="accent3" w:themeFillTint="33"/>
          </w:tcPr>
          <w:p w14:paraId="59AB6FFD" w14:textId="1A6FBE6F" w:rsidR="00B36D93" w:rsidRPr="00E72971" w:rsidRDefault="00055B7B" w:rsidP="00B92D30">
            <w:pPr>
              <w:rPr>
                <w:rFonts w:ascii="Arial" w:hAnsi="Arial" w:cs="Arial"/>
                <w:sz w:val="20"/>
                <w:lang w:val="sl-SI"/>
              </w:rPr>
            </w:pPr>
            <w:bookmarkStart w:id="8" w:name="_Hlk182383752"/>
            <w:r w:rsidRPr="00055B7B">
              <w:rPr>
                <w:rFonts w:ascii="Arial" w:hAnsi="Arial" w:cs="Arial"/>
                <w:sz w:val="20"/>
                <w:lang w:val="sl-SI"/>
              </w:rPr>
              <w:t>Med naštete izzive dodati tudi problematiko razgradnje jedrskih objektov in trajnega odlaganja NSRAO, VRAO in IG</w:t>
            </w:r>
            <w:bookmarkEnd w:id="8"/>
          </w:p>
        </w:tc>
        <w:tc>
          <w:tcPr>
            <w:tcW w:w="3402" w:type="dxa"/>
            <w:gridSpan w:val="2"/>
            <w:shd w:val="clear" w:color="auto" w:fill="EAF1DD" w:themeFill="accent3" w:themeFillTint="33"/>
          </w:tcPr>
          <w:p w14:paraId="5D4E4EE5" w14:textId="20358B4C" w:rsidR="000316AB" w:rsidRPr="000316AB" w:rsidRDefault="00FC6D7B" w:rsidP="00B92D30">
            <w:pPr>
              <w:rPr>
                <w:rFonts w:ascii="Arial" w:hAnsi="Arial" w:cs="Arial"/>
                <w:bCs/>
                <w:sz w:val="20"/>
                <w:lang w:val="sl-SI"/>
              </w:rPr>
            </w:pPr>
            <w:r w:rsidRPr="000316AB">
              <w:rPr>
                <w:rFonts w:ascii="Arial" w:hAnsi="Arial" w:cs="Arial"/>
                <w:bCs/>
                <w:sz w:val="20"/>
                <w:lang w:val="sl-SI"/>
              </w:rPr>
              <w:t xml:space="preserve">Pripomba upoštevana. </w:t>
            </w:r>
          </w:p>
          <w:p w14:paraId="297206ED" w14:textId="3A9FAF07" w:rsidR="00B36D93" w:rsidRPr="000316AB" w:rsidRDefault="00FC6D7B" w:rsidP="00B92D30">
            <w:pPr>
              <w:rPr>
                <w:rFonts w:ascii="Arial" w:hAnsi="Arial" w:cs="Arial"/>
                <w:bCs/>
                <w:sz w:val="20"/>
                <w:lang w:val="sl-SI"/>
              </w:rPr>
            </w:pPr>
            <w:r w:rsidRPr="000316AB">
              <w:rPr>
                <w:rFonts w:ascii="Arial" w:hAnsi="Arial" w:cs="Arial"/>
                <w:bCs/>
                <w:sz w:val="20"/>
                <w:lang w:val="sl-SI"/>
              </w:rPr>
              <w:t>Dodan</w:t>
            </w:r>
            <w:r w:rsidR="00CB2889" w:rsidRPr="000316AB">
              <w:rPr>
                <w:rFonts w:ascii="Arial" w:hAnsi="Arial" w:cs="Arial"/>
                <w:bCs/>
                <w:sz w:val="20"/>
                <w:lang w:val="sl-SI"/>
              </w:rPr>
              <w:t>o</w:t>
            </w:r>
            <w:r w:rsidRPr="000316AB">
              <w:rPr>
                <w:rFonts w:ascii="Arial" w:hAnsi="Arial" w:cs="Arial"/>
                <w:bCs/>
                <w:sz w:val="20"/>
                <w:lang w:val="sl-SI"/>
              </w:rPr>
              <w:t xml:space="preserve"> besedilo</w:t>
            </w:r>
            <w:r w:rsidR="00734C5C" w:rsidRPr="000316AB">
              <w:rPr>
                <w:rFonts w:ascii="Arial" w:hAnsi="Arial" w:cs="Arial"/>
                <w:bCs/>
                <w:sz w:val="20"/>
                <w:lang w:val="sl-SI"/>
              </w:rPr>
              <w:t xml:space="preserve"> na str. 4 v poglavju Namen in povzetek:</w:t>
            </w:r>
          </w:p>
          <w:p w14:paraId="2A2EC95E" w14:textId="77777777" w:rsidR="00DC794C" w:rsidRDefault="00DC794C" w:rsidP="00B92D30">
            <w:pPr>
              <w:rPr>
                <w:rFonts w:ascii="Arial" w:hAnsi="Arial" w:cs="Arial"/>
                <w:bCs/>
                <w:i/>
                <w:iCs/>
                <w:sz w:val="20"/>
                <w:lang w:val="sl-SI"/>
              </w:rPr>
            </w:pPr>
          </w:p>
          <w:p w14:paraId="39999B32" w14:textId="7F8EF3E0" w:rsidR="00734C5C" w:rsidRPr="003C0ACC" w:rsidRDefault="00734C5C" w:rsidP="00B92D30">
            <w:pPr>
              <w:rPr>
                <w:rFonts w:ascii="Arial" w:hAnsi="Arial" w:cs="Arial"/>
                <w:bCs/>
                <w:i/>
                <w:iCs/>
                <w:sz w:val="20"/>
                <w:lang w:val="sl-SI"/>
              </w:rPr>
            </w:pPr>
            <w:r w:rsidRPr="003C0ACC">
              <w:rPr>
                <w:rFonts w:ascii="Arial" w:hAnsi="Arial" w:cs="Arial"/>
                <w:bCs/>
                <w:i/>
                <w:iCs/>
                <w:sz w:val="20"/>
                <w:lang w:val="sl-SI"/>
              </w:rPr>
              <w:lastRenderedPageBreak/>
              <w:t>Poseben izziv predstavlja tudi področje razgradnje jedrskih in sevalnih objektov ter področje trajnega odlaganja visoko radioaktivnih odpadkov ter izrabljenega jedrskega goriva.</w:t>
            </w:r>
          </w:p>
          <w:p w14:paraId="50BA79AC" w14:textId="4444C784" w:rsidR="00734C5C" w:rsidRPr="000316AB" w:rsidRDefault="00734C5C" w:rsidP="00B92D30">
            <w:pPr>
              <w:rPr>
                <w:rFonts w:ascii="Arial" w:hAnsi="Arial" w:cs="Arial"/>
                <w:bCs/>
                <w:sz w:val="20"/>
                <w:lang w:val="sl-SI"/>
              </w:rPr>
            </w:pPr>
          </w:p>
        </w:tc>
      </w:tr>
      <w:tr w:rsidR="00B36D93" w:rsidRPr="008132CC" w14:paraId="09047F6F" w14:textId="77777777" w:rsidTr="00E406FA">
        <w:trPr>
          <w:jc w:val="center"/>
        </w:trPr>
        <w:tc>
          <w:tcPr>
            <w:tcW w:w="1129" w:type="dxa"/>
            <w:shd w:val="clear" w:color="auto" w:fill="E5DFEC" w:themeFill="accent4" w:themeFillTint="33"/>
          </w:tcPr>
          <w:p w14:paraId="09A21730" w14:textId="77777777" w:rsidR="00B36D93" w:rsidRPr="00E72971" w:rsidRDefault="00B36D93" w:rsidP="00B92D30">
            <w:pPr>
              <w:pStyle w:val="Odstavekseznama"/>
              <w:numPr>
                <w:ilvl w:val="0"/>
                <w:numId w:val="1"/>
              </w:numPr>
              <w:rPr>
                <w:rFonts w:ascii="Arial" w:hAnsi="Arial" w:cs="Arial"/>
                <w:sz w:val="20"/>
                <w:lang w:val="sl-SI"/>
              </w:rPr>
            </w:pPr>
          </w:p>
        </w:tc>
        <w:tc>
          <w:tcPr>
            <w:tcW w:w="822" w:type="dxa"/>
            <w:shd w:val="clear" w:color="auto" w:fill="E5DFEC" w:themeFill="accent4" w:themeFillTint="33"/>
          </w:tcPr>
          <w:p w14:paraId="2A604C34" w14:textId="525D34D7" w:rsidR="00B36D93" w:rsidRPr="00E72971" w:rsidRDefault="004B5A30" w:rsidP="00B92D30">
            <w:pPr>
              <w:rPr>
                <w:rFonts w:ascii="Arial" w:hAnsi="Arial" w:cs="Arial"/>
                <w:sz w:val="20"/>
                <w:lang w:val="sl-SI"/>
              </w:rPr>
            </w:pPr>
            <w:r>
              <w:rPr>
                <w:rFonts w:ascii="Arial" w:hAnsi="Arial" w:cs="Arial"/>
                <w:sz w:val="20"/>
                <w:lang w:val="sl-SI"/>
              </w:rPr>
              <w:t>6</w:t>
            </w:r>
          </w:p>
        </w:tc>
        <w:tc>
          <w:tcPr>
            <w:tcW w:w="1163" w:type="dxa"/>
            <w:shd w:val="clear" w:color="auto" w:fill="E5DFEC" w:themeFill="accent4" w:themeFillTint="33"/>
          </w:tcPr>
          <w:p w14:paraId="4B583078" w14:textId="0465D9B2" w:rsidR="00B36D93" w:rsidRPr="00E72971" w:rsidRDefault="004B5A30"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5DFEC" w:themeFill="accent4" w:themeFillTint="33"/>
          </w:tcPr>
          <w:p w14:paraId="114853AC" w14:textId="77777777" w:rsidR="00B36D93" w:rsidRPr="00A95816" w:rsidRDefault="00B36D93" w:rsidP="00B92D30">
            <w:pPr>
              <w:pStyle w:val="SlogArialObojestranskoPred6pt"/>
              <w:spacing w:before="0"/>
              <w:jc w:val="left"/>
              <w:rPr>
                <w:rFonts w:eastAsiaTheme="minorHAnsi" w:cs="Arial"/>
                <w:sz w:val="20"/>
              </w:rPr>
            </w:pPr>
          </w:p>
        </w:tc>
        <w:tc>
          <w:tcPr>
            <w:tcW w:w="3118" w:type="dxa"/>
            <w:shd w:val="clear" w:color="auto" w:fill="E5DFEC" w:themeFill="accent4" w:themeFillTint="33"/>
          </w:tcPr>
          <w:p w14:paraId="1EBEAC6D" w14:textId="706145CB" w:rsidR="00B36D93" w:rsidRPr="00E72971" w:rsidRDefault="00055B7B" w:rsidP="00B92D30">
            <w:pPr>
              <w:rPr>
                <w:rFonts w:ascii="Arial" w:hAnsi="Arial" w:cs="Arial"/>
                <w:sz w:val="20"/>
                <w:lang w:val="sl-SI"/>
              </w:rPr>
            </w:pPr>
            <w:r w:rsidRPr="00055B7B">
              <w:rPr>
                <w:rFonts w:ascii="Arial" w:hAnsi="Arial" w:cs="Arial"/>
                <w:sz w:val="20"/>
                <w:lang w:val="sl-SI"/>
              </w:rPr>
              <w:t xml:space="preserve">V besedilu je zapisano "Občutno premalo pa je raziskav in razvoja na specifičnih področjih jedrske in sevalne varnosti, kot je npr. ravnanje z radioaktivnimi odpadki in izrabljenim gorivom ter razgradnja jedrskih in sevalnih objektov. </w:t>
            </w:r>
            <w:r w:rsidR="004B5A30">
              <w:rPr>
                <w:rFonts w:ascii="Arial" w:hAnsi="Arial" w:cs="Arial"/>
                <w:sz w:val="20"/>
                <w:lang w:val="sl-SI"/>
              </w:rPr>
              <w:t>P</w:t>
            </w:r>
            <w:r w:rsidRPr="00055B7B">
              <w:rPr>
                <w:rFonts w:ascii="Arial" w:hAnsi="Arial" w:cs="Arial"/>
                <w:sz w:val="20"/>
                <w:lang w:val="sl-SI"/>
              </w:rPr>
              <w:t>odpira</w:t>
            </w:r>
            <w:r w:rsidR="004B5A30">
              <w:rPr>
                <w:rFonts w:ascii="Arial" w:hAnsi="Arial" w:cs="Arial"/>
                <w:sz w:val="20"/>
                <w:lang w:val="sl-SI"/>
              </w:rPr>
              <w:t>mo</w:t>
            </w:r>
            <w:r w:rsidRPr="00055B7B">
              <w:rPr>
                <w:rFonts w:ascii="Arial" w:hAnsi="Arial" w:cs="Arial"/>
                <w:sz w:val="20"/>
                <w:lang w:val="sl-SI"/>
              </w:rPr>
              <w:t xml:space="preserve"> to trditev in predlaga</w:t>
            </w:r>
            <w:r w:rsidR="004B5A30">
              <w:rPr>
                <w:rFonts w:ascii="Arial" w:hAnsi="Arial" w:cs="Arial"/>
                <w:sz w:val="20"/>
                <w:lang w:val="sl-SI"/>
              </w:rPr>
              <w:t>mo</w:t>
            </w:r>
            <w:r w:rsidRPr="00055B7B">
              <w:rPr>
                <w:rFonts w:ascii="Arial" w:hAnsi="Arial" w:cs="Arial"/>
                <w:sz w:val="20"/>
                <w:lang w:val="sl-SI"/>
              </w:rPr>
              <w:t xml:space="preserve">, da se dodatno </w:t>
            </w:r>
            <w:proofErr w:type="spellStart"/>
            <w:r w:rsidRPr="00055B7B">
              <w:rPr>
                <w:rFonts w:ascii="Arial" w:hAnsi="Arial" w:cs="Arial"/>
                <w:sz w:val="20"/>
                <w:lang w:val="sl-SI"/>
              </w:rPr>
              <w:t>prioritizira</w:t>
            </w:r>
            <w:proofErr w:type="spellEnd"/>
            <w:r w:rsidRPr="00055B7B">
              <w:rPr>
                <w:rFonts w:ascii="Arial" w:hAnsi="Arial" w:cs="Arial"/>
                <w:sz w:val="20"/>
                <w:lang w:val="sl-SI"/>
              </w:rPr>
              <w:t xml:space="preserve"> in sistematizira ustrezne spodbude za krepitev tega področja raziskav.</w:t>
            </w:r>
          </w:p>
        </w:tc>
        <w:tc>
          <w:tcPr>
            <w:tcW w:w="3402" w:type="dxa"/>
            <w:gridSpan w:val="2"/>
            <w:shd w:val="clear" w:color="auto" w:fill="E5DFEC" w:themeFill="accent4" w:themeFillTint="33"/>
          </w:tcPr>
          <w:p w14:paraId="03F5D54C" w14:textId="412DAFDC" w:rsidR="008D6D03" w:rsidRPr="00BF6A0F" w:rsidRDefault="003A3704" w:rsidP="00B92D30">
            <w:pPr>
              <w:widowControl w:val="0"/>
              <w:tabs>
                <w:tab w:val="left" w:pos="839"/>
              </w:tabs>
              <w:autoSpaceDE w:val="0"/>
              <w:autoSpaceDN w:val="0"/>
              <w:spacing w:before="59"/>
              <w:ind w:right="114"/>
              <w:rPr>
                <w:rFonts w:ascii="Arial" w:hAnsi="Arial" w:cs="Arial"/>
                <w:bCs/>
                <w:sz w:val="20"/>
                <w:lang w:val="sl-SI"/>
              </w:rPr>
            </w:pPr>
            <w:r>
              <w:rPr>
                <w:rFonts w:ascii="Arial" w:hAnsi="Arial" w:cs="Arial"/>
                <w:bCs/>
                <w:sz w:val="20"/>
                <w:lang w:val="sl-SI"/>
              </w:rPr>
              <w:t>Z</w:t>
            </w:r>
            <w:r w:rsidR="008D6D03" w:rsidRPr="00BF6A0F">
              <w:rPr>
                <w:rFonts w:ascii="Arial" w:hAnsi="Arial" w:cs="Arial"/>
                <w:bCs/>
                <w:sz w:val="20"/>
                <w:lang w:val="sl-SI"/>
              </w:rPr>
              <w:t xml:space="preserve">apisano </w:t>
            </w:r>
            <w:r w:rsidR="00F273BE" w:rsidRPr="00D701D5">
              <w:rPr>
                <w:rFonts w:ascii="Arial" w:hAnsi="Arial" w:cs="Arial"/>
                <w:bCs/>
                <w:sz w:val="20"/>
                <w:lang w:val="sl-SI"/>
              </w:rPr>
              <w:t xml:space="preserve"> je že </w:t>
            </w:r>
            <w:r w:rsidR="008D6D03" w:rsidRPr="00BF6A0F">
              <w:rPr>
                <w:rFonts w:ascii="Arial" w:hAnsi="Arial" w:cs="Arial"/>
                <w:bCs/>
                <w:sz w:val="20"/>
                <w:lang w:val="sl-SI"/>
              </w:rPr>
              <w:t xml:space="preserve">eno od prioritetnih področij te strategije, ustrezne spodbude pa se bodo konkretizirale preko konkretnih projektov v okviru izvajanja programa. </w:t>
            </w:r>
          </w:p>
        </w:tc>
      </w:tr>
      <w:tr w:rsidR="00B36D93" w:rsidRPr="008132CC" w14:paraId="063434D7" w14:textId="77777777" w:rsidTr="00E406FA">
        <w:trPr>
          <w:trHeight w:val="4781"/>
          <w:jc w:val="center"/>
        </w:trPr>
        <w:tc>
          <w:tcPr>
            <w:tcW w:w="1129" w:type="dxa"/>
            <w:shd w:val="clear" w:color="auto" w:fill="EAF1DD" w:themeFill="accent3" w:themeFillTint="33"/>
          </w:tcPr>
          <w:p w14:paraId="0C9968FE" w14:textId="77777777" w:rsidR="00B36D93" w:rsidRPr="00E72971" w:rsidRDefault="00B36D93" w:rsidP="00B92D30">
            <w:pPr>
              <w:pStyle w:val="Odstavekseznama"/>
              <w:numPr>
                <w:ilvl w:val="0"/>
                <w:numId w:val="1"/>
              </w:numPr>
              <w:rPr>
                <w:rFonts w:ascii="Arial" w:hAnsi="Arial" w:cs="Arial"/>
                <w:sz w:val="20"/>
                <w:lang w:val="sl-SI"/>
              </w:rPr>
            </w:pPr>
          </w:p>
        </w:tc>
        <w:tc>
          <w:tcPr>
            <w:tcW w:w="822" w:type="dxa"/>
            <w:shd w:val="clear" w:color="auto" w:fill="EAF1DD" w:themeFill="accent3" w:themeFillTint="33"/>
          </w:tcPr>
          <w:p w14:paraId="745D9D6E" w14:textId="5DFFE09E" w:rsidR="00B36D93" w:rsidRPr="00E72971" w:rsidRDefault="005B2B3C" w:rsidP="00B92D30">
            <w:pPr>
              <w:rPr>
                <w:rFonts w:ascii="Arial" w:hAnsi="Arial" w:cs="Arial"/>
                <w:sz w:val="20"/>
                <w:lang w:val="sl-SI"/>
              </w:rPr>
            </w:pPr>
            <w:r w:rsidRPr="005B2B3C">
              <w:rPr>
                <w:rFonts w:ascii="Arial" w:hAnsi="Arial" w:cs="Arial"/>
                <w:sz w:val="20"/>
                <w:lang w:val="sl-SI"/>
              </w:rPr>
              <w:t>12</w:t>
            </w:r>
            <w:r>
              <w:rPr>
                <w:rFonts w:ascii="Arial" w:hAnsi="Arial" w:cs="Arial"/>
                <w:sz w:val="20"/>
                <w:lang w:val="sl-SI"/>
              </w:rPr>
              <w:t xml:space="preserve">, </w:t>
            </w:r>
            <w:r w:rsidRPr="005B2B3C">
              <w:rPr>
                <w:rFonts w:ascii="Arial" w:hAnsi="Arial" w:cs="Arial"/>
                <w:sz w:val="20"/>
                <w:lang w:val="sl-SI"/>
              </w:rPr>
              <w:t>25</w:t>
            </w:r>
          </w:p>
        </w:tc>
        <w:tc>
          <w:tcPr>
            <w:tcW w:w="1163" w:type="dxa"/>
            <w:shd w:val="clear" w:color="auto" w:fill="EAF1DD" w:themeFill="accent3" w:themeFillTint="33"/>
          </w:tcPr>
          <w:p w14:paraId="466D77E7" w14:textId="5EA3D78F" w:rsidR="00B36D93" w:rsidRPr="002822B0" w:rsidRDefault="005B2B3C" w:rsidP="00B92D30">
            <w:pPr>
              <w:pStyle w:val="Odstavekseznama"/>
              <w:ind w:left="0"/>
              <w:rPr>
                <w:rFonts w:ascii="Arial" w:hAnsi="Arial" w:cs="Arial"/>
                <w:sz w:val="20"/>
                <w:lang w:val="sl-SI"/>
              </w:rPr>
            </w:pPr>
            <w:r>
              <w:rPr>
                <w:rFonts w:ascii="Arial" w:hAnsi="Arial" w:cs="Arial"/>
                <w:sz w:val="20"/>
                <w:lang w:val="sl-SI"/>
              </w:rPr>
              <w:t>6</w:t>
            </w:r>
          </w:p>
        </w:tc>
        <w:tc>
          <w:tcPr>
            <w:tcW w:w="2302" w:type="dxa"/>
            <w:shd w:val="clear" w:color="auto" w:fill="EAF1DD" w:themeFill="accent3" w:themeFillTint="33"/>
          </w:tcPr>
          <w:p w14:paraId="709DA4F8" w14:textId="4A588D46" w:rsidR="00B36D93" w:rsidRPr="002822B0" w:rsidRDefault="00B36D93" w:rsidP="00B92D30">
            <w:pPr>
              <w:pStyle w:val="SlogArialObojestranskoPred6pt"/>
              <w:spacing w:before="0"/>
              <w:jc w:val="left"/>
              <w:rPr>
                <w:rFonts w:eastAsiaTheme="minorHAnsi" w:cs="Arial"/>
                <w:sz w:val="20"/>
              </w:rPr>
            </w:pPr>
          </w:p>
        </w:tc>
        <w:tc>
          <w:tcPr>
            <w:tcW w:w="3118" w:type="dxa"/>
            <w:shd w:val="clear" w:color="auto" w:fill="EAF1DD" w:themeFill="accent3" w:themeFillTint="33"/>
          </w:tcPr>
          <w:p w14:paraId="1B7E33EC" w14:textId="7AD1D34B" w:rsidR="00055B7B" w:rsidRPr="00055B7B" w:rsidRDefault="00055B7B" w:rsidP="00B92D30">
            <w:pPr>
              <w:rPr>
                <w:rFonts w:ascii="Arial" w:hAnsi="Arial" w:cs="Arial"/>
                <w:sz w:val="20"/>
                <w:lang w:val="sl-SI"/>
              </w:rPr>
            </w:pPr>
            <w:r w:rsidRPr="00055B7B">
              <w:rPr>
                <w:rFonts w:ascii="Arial" w:hAnsi="Arial" w:cs="Arial"/>
                <w:sz w:val="20"/>
                <w:lang w:val="sl-SI"/>
              </w:rPr>
              <w:t>Predlagamo, da se program dopolni vsaj še z naslednjimi rubrikami/elementi:</w:t>
            </w:r>
          </w:p>
          <w:p w14:paraId="539AB32F" w14:textId="77777777" w:rsidR="00055B7B" w:rsidRPr="00055B7B" w:rsidRDefault="00055B7B" w:rsidP="00B92D30">
            <w:pPr>
              <w:rPr>
                <w:rFonts w:ascii="Arial" w:hAnsi="Arial" w:cs="Arial"/>
                <w:sz w:val="20"/>
                <w:lang w:val="sl-SI"/>
              </w:rPr>
            </w:pPr>
          </w:p>
          <w:p w14:paraId="70D8F2BB" w14:textId="77777777" w:rsidR="00055B7B" w:rsidRPr="00973010" w:rsidRDefault="00055B7B" w:rsidP="00973010">
            <w:pPr>
              <w:pStyle w:val="Odstavekseznama"/>
              <w:numPr>
                <w:ilvl w:val="0"/>
                <w:numId w:val="41"/>
              </w:numPr>
              <w:rPr>
                <w:rFonts w:ascii="Arial" w:hAnsi="Arial" w:cs="Arial"/>
                <w:sz w:val="20"/>
                <w:lang w:val="sl-SI"/>
              </w:rPr>
            </w:pPr>
            <w:bookmarkStart w:id="9" w:name="_Hlk182384832"/>
            <w:r w:rsidRPr="00973010">
              <w:rPr>
                <w:rFonts w:ascii="Arial" w:hAnsi="Arial" w:cs="Arial"/>
                <w:sz w:val="20"/>
                <w:lang w:val="sl-SI"/>
              </w:rPr>
              <w:t>pregled stanja predlaganega področja v svetu</w:t>
            </w:r>
          </w:p>
          <w:p w14:paraId="4DE4D5E9" w14:textId="77777777" w:rsidR="00055B7B"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eksplicitna navedba ciljev za Slo</w:t>
            </w:r>
          </w:p>
          <w:p w14:paraId="5EEF2DB9" w14:textId="77777777" w:rsidR="00055B7B"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število sodelujočih (FTE)</w:t>
            </w:r>
          </w:p>
          <w:p w14:paraId="18BA097F" w14:textId="77777777" w:rsidR="00055B7B"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ocena skupne vrednosti raziskav</w:t>
            </w:r>
          </w:p>
          <w:p w14:paraId="340B0735" w14:textId="77777777" w:rsidR="00055B7B"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predvideno mednarodno sodelovanje oziroma povezovanje z inštitucijami (povezovanje s ciljnimi centri znanja)</w:t>
            </w:r>
          </w:p>
          <w:p w14:paraId="26204D54" w14:textId="77777777" w:rsidR="00055B7B"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predvideni viri financiranja programa</w:t>
            </w:r>
          </w:p>
          <w:p w14:paraId="6ACEA5F1" w14:textId="47FF3195" w:rsidR="00973010" w:rsidRPr="00973010" w:rsidRDefault="00055B7B" w:rsidP="00973010">
            <w:pPr>
              <w:pStyle w:val="Odstavekseznama"/>
              <w:numPr>
                <w:ilvl w:val="0"/>
                <w:numId w:val="41"/>
              </w:numPr>
              <w:rPr>
                <w:rFonts w:ascii="Arial" w:hAnsi="Arial" w:cs="Arial"/>
                <w:sz w:val="20"/>
                <w:lang w:val="sl-SI"/>
              </w:rPr>
            </w:pPr>
            <w:r w:rsidRPr="00973010">
              <w:rPr>
                <w:rFonts w:ascii="Arial" w:hAnsi="Arial" w:cs="Arial"/>
                <w:sz w:val="20"/>
                <w:lang w:val="sl-SI"/>
              </w:rPr>
              <w:t>možnosti za sofinanciranje</w:t>
            </w:r>
            <w:bookmarkEnd w:id="9"/>
          </w:p>
        </w:tc>
        <w:tc>
          <w:tcPr>
            <w:tcW w:w="3402" w:type="dxa"/>
            <w:gridSpan w:val="2"/>
            <w:shd w:val="clear" w:color="auto" w:fill="EAF1DD" w:themeFill="accent3" w:themeFillTint="33"/>
          </w:tcPr>
          <w:p w14:paraId="49DE08C0" w14:textId="77777777" w:rsidR="00973010" w:rsidRDefault="005B2B3C" w:rsidP="00B92D30">
            <w:pPr>
              <w:rPr>
                <w:rFonts w:ascii="Arial" w:hAnsi="Arial" w:cs="Arial"/>
                <w:bCs/>
                <w:sz w:val="20"/>
                <w:lang w:val="sl-SI"/>
              </w:rPr>
            </w:pPr>
            <w:r w:rsidRPr="00BF6A0F">
              <w:rPr>
                <w:rFonts w:ascii="Arial" w:hAnsi="Arial" w:cs="Arial"/>
                <w:bCs/>
                <w:sz w:val="20"/>
                <w:lang w:val="sl-SI"/>
              </w:rPr>
              <w:t xml:space="preserve">Sprejeto. </w:t>
            </w:r>
          </w:p>
          <w:p w14:paraId="4BFB63E5" w14:textId="46C872FA" w:rsidR="00B36D93" w:rsidRPr="00BF6A0F" w:rsidRDefault="00CB2889" w:rsidP="00B92D30">
            <w:pPr>
              <w:rPr>
                <w:rFonts w:ascii="Arial" w:hAnsi="Arial" w:cs="Arial"/>
                <w:bCs/>
                <w:sz w:val="20"/>
                <w:lang w:val="sl-SI"/>
              </w:rPr>
            </w:pPr>
            <w:r w:rsidRPr="00BF6A0F">
              <w:rPr>
                <w:rFonts w:ascii="Arial" w:hAnsi="Arial" w:cs="Arial"/>
                <w:bCs/>
                <w:sz w:val="20"/>
                <w:lang w:val="sl-SI"/>
              </w:rPr>
              <w:t>Dodano</w:t>
            </w:r>
            <w:r w:rsidR="005B2B3C" w:rsidRPr="00BF6A0F">
              <w:rPr>
                <w:rFonts w:ascii="Arial" w:hAnsi="Arial" w:cs="Arial"/>
                <w:bCs/>
                <w:sz w:val="20"/>
                <w:lang w:val="sl-SI"/>
              </w:rPr>
              <w:t xml:space="preserve"> </w:t>
            </w:r>
            <w:r w:rsidR="00DC794C">
              <w:rPr>
                <w:rFonts w:ascii="Arial" w:hAnsi="Arial" w:cs="Arial"/>
                <w:bCs/>
                <w:sz w:val="20"/>
                <w:lang w:val="sl-SI"/>
              </w:rPr>
              <w:t xml:space="preserve">je </w:t>
            </w:r>
            <w:r w:rsidR="00FD0007" w:rsidRPr="00BF6A0F">
              <w:rPr>
                <w:rFonts w:ascii="Arial" w:hAnsi="Arial" w:cs="Arial"/>
                <w:bCs/>
                <w:sz w:val="20"/>
                <w:lang w:val="sl-SI"/>
              </w:rPr>
              <w:t xml:space="preserve">predlagano </w:t>
            </w:r>
            <w:r w:rsidR="005B2B3C" w:rsidRPr="00BF6A0F">
              <w:rPr>
                <w:rFonts w:ascii="Arial" w:hAnsi="Arial" w:cs="Arial"/>
                <w:bCs/>
                <w:sz w:val="20"/>
                <w:lang w:val="sl-SI"/>
              </w:rPr>
              <w:t>besedilo na str. 1</w:t>
            </w:r>
            <w:r w:rsidR="005D6DEE">
              <w:rPr>
                <w:rFonts w:ascii="Arial" w:hAnsi="Arial" w:cs="Arial"/>
                <w:bCs/>
                <w:sz w:val="20"/>
                <w:lang w:val="sl-SI"/>
              </w:rPr>
              <w:t>4</w:t>
            </w:r>
            <w:r w:rsidR="005B2B3C" w:rsidRPr="00BF6A0F">
              <w:rPr>
                <w:rFonts w:ascii="Arial" w:hAnsi="Arial" w:cs="Arial"/>
                <w:bCs/>
                <w:sz w:val="20"/>
                <w:lang w:val="sl-SI"/>
              </w:rPr>
              <w:t>, poglavje 6</w:t>
            </w:r>
            <w:r w:rsidR="00973010">
              <w:rPr>
                <w:rFonts w:ascii="Arial" w:hAnsi="Arial" w:cs="Arial"/>
                <w:bCs/>
                <w:sz w:val="20"/>
                <w:lang w:val="sl-SI"/>
              </w:rPr>
              <w:t>.</w:t>
            </w:r>
            <w:r w:rsidR="005B2B3C" w:rsidRPr="00BF6A0F">
              <w:rPr>
                <w:rFonts w:ascii="Arial" w:hAnsi="Arial" w:cs="Arial"/>
                <w:bCs/>
                <w:sz w:val="20"/>
                <w:lang w:val="sl-SI"/>
              </w:rPr>
              <w:t xml:space="preserve">  </w:t>
            </w:r>
          </w:p>
        </w:tc>
      </w:tr>
      <w:tr w:rsidR="00055B7B" w:rsidRPr="00D701D5" w14:paraId="1F775C6D" w14:textId="77777777" w:rsidTr="00E406FA">
        <w:trPr>
          <w:jc w:val="center"/>
        </w:trPr>
        <w:tc>
          <w:tcPr>
            <w:tcW w:w="1129" w:type="dxa"/>
            <w:shd w:val="clear" w:color="auto" w:fill="EAF1DD" w:themeFill="accent3" w:themeFillTint="33"/>
          </w:tcPr>
          <w:p w14:paraId="6EDB0A7C" w14:textId="77777777" w:rsidR="00055B7B" w:rsidRPr="00E72971" w:rsidRDefault="00055B7B"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642E18FA" w14:textId="0E4A6F8B" w:rsidR="00055B7B" w:rsidRPr="00E72971" w:rsidRDefault="00EF447F" w:rsidP="00B92D30">
            <w:pPr>
              <w:rPr>
                <w:rFonts w:ascii="Arial" w:hAnsi="Arial" w:cs="Arial"/>
                <w:sz w:val="20"/>
                <w:lang w:val="sl-SI"/>
              </w:rPr>
            </w:pPr>
            <w:r>
              <w:rPr>
                <w:rFonts w:ascii="Arial" w:hAnsi="Arial" w:cs="Arial"/>
                <w:sz w:val="20"/>
                <w:lang w:val="sl-SI"/>
              </w:rPr>
              <w:t>13</w:t>
            </w:r>
          </w:p>
        </w:tc>
        <w:tc>
          <w:tcPr>
            <w:tcW w:w="1163" w:type="dxa"/>
            <w:shd w:val="clear" w:color="auto" w:fill="EAF1DD" w:themeFill="accent3" w:themeFillTint="33"/>
          </w:tcPr>
          <w:p w14:paraId="5781183E" w14:textId="65C91647" w:rsidR="00055B7B" w:rsidRPr="002822B0" w:rsidRDefault="00EF447F" w:rsidP="00B92D30">
            <w:pPr>
              <w:pStyle w:val="Odstavekseznama"/>
              <w:ind w:left="0"/>
              <w:rPr>
                <w:rFonts w:ascii="Arial" w:hAnsi="Arial" w:cs="Arial"/>
                <w:sz w:val="20"/>
                <w:lang w:val="sl-SI"/>
              </w:rPr>
            </w:pPr>
            <w:r>
              <w:rPr>
                <w:rFonts w:ascii="Arial" w:hAnsi="Arial" w:cs="Arial"/>
                <w:sz w:val="20"/>
                <w:lang w:val="sl-SI"/>
              </w:rPr>
              <w:t>6.1</w:t>
            </w:r>
          </w:p>
        </w:tc>
        <w:tc>
          <w:tcPr>
            <w:tcW w:w="2302" w:type="dxa"/>
            <w:shd w:val="clear" w:color="auto" w:fill="EAF1DD" w:themeFill="accent3" w:themeFillTint="33"/>
          </w:tcPr>
          <w:p w14:paraId="0E8BF22C" w14:textId="77777777" w:rsidR="00055B7B" w:rsidRPr="002822B0" w:rsidRDefault="00055B7B" w:rsidP="00B92D30">
            <w:pPr>
              <w:pStyle w:val="SlogArialObojestranskoPred6pt"/>
              <w:spacing w:before="0"/>
              <w:jc w:val="left"/>
              <w:rPr>
                <w:rFonts w:eastAsiaTheme="minorHAnsi" w:cs="Arial"/>
                <w:sz w:val="20"/>
              </w:rPr>
            </w:pPr>
          </w:p>
        </w:tc>
        <w:tc>
          <w:tcPr>
            <w:tcW w:w="3118" w:type="dxa"/>
            <w:shd w:val="clear" w:color="auto" w:fill="EAF1DD" w:themeFill="accent3" w:themeFillTint="33"/>
          </w:tcPr>
          <w:p w14:paraId="29D627D3" w14:textId="387AA8E0" w:rsidR="00055B7B" w:rsidRPr="00055B7B" w:rsidRDefault="00055B7B" w:rsidP="00B92D30">
            <w:pPr>
              <w:rPr>
                <w:rFonts w:ascii="Arial" w:hAnsi="Arial" w:cs="Arial"/>
                <w:sz w:val="20"/>
                <w:lang w:val="sl-SI"/>
              </w:rPr>
            </w:pPr>
            <w:r w:rsidRPr="00055B7B">
              <w:rPr>
                <w:rFonts w:ascii="Arial" w:hAnsi="Arial" w:cs="Arial"/>
                <w:sz w:val="20"/>
                <w:lang w:val="sl-SI"/>
              </w:rPr>
              <w:t xml:space="preserve">Organizacijski odbor je zastavljen preozko - predlagamo, da se razširi najmanj s predstavniki NEK in lastnika Gen-energije, ministrstva za zdravje &amp; NIJZ (?), prav tako bi bilo smiselno primerno vključiti solastnico Hrvaško v raziskave vezano na varno obratovanje NEK, razgradnjo in odlagališče VRAO. </w:t>
            </w:r>
          </w:p>
        </w:tc>
        <w:tc>
          <w:tcPr>
            <w:tcW w:w="3402" w:type="dxa"/>
            <w:gridSpan w:val="2"/>
            <w:shd w:val="clear" w:color="auto" w:fill="EAF1DD" w:themeFill="accent3" w:themeFillTint="33"/>
          </w:tcPr>
          <w:p w14:paraId="64001FC8" w14:textId="6DB395D8" w:rsidR="000316AB" w:rsidRDefault="000316AB" w:rsidP="00B92D30">
            <w:pPr>
              <w:rPr>
                <w:rFonts w:ascii="Arial" w:hAnsi="Arial" w:cs="Arial"/>
                <w:bCs/>
                <w:sz w:val="20"/>
                <w:lang w:val="sl-SI"/>
              </w:rPr>
            </w:pPr>
            <w:r>
              <w:rPr>
                <w:rFonts w:ascii="Arial" w:hAnsi="Arial" w:cs="Arial"/>
                <w:bCs/>
                <w:sz w:val="20"/>
                <w:lang w:val="sl-SI"/>
              </w:rPr>
              <w:t>P</w:t>
            </w:r>
            <w:r w:rsidR="00CB2889" w:rsidRPr="00BF6A0F">
              <w:rPr>
                <w:rFonts w:ascii="Arial" w:hAnsi="Arial" w:cs="Arial"/>
                <w:bCs/>
                <w:sz w:val="20"/>
                <w:lang w:val="sl-SI"/>
              </w:rPr>
              <w:t>ripomba</w:t>
            </w:r>
            <w:r>
              <w:rPr>
                <w:rFonts w:ascii="Arial" w:hAnsi="Arial" w:cs="Arial"/>
                <w:bCs/>
                <w:sz w:val="20"/>
                <w:lang w:val="sl-SI"/>
              </w:rPr>
              <w:t xml:space="preserve"> s</w:t>
            </w:r>
            <w:r w:rsidRPr="00BF6A0F">
              <w:rPr>
                <w:rFonts w:ascii="Arial" w:hAnsi="Arial" w:cs="Arial"/>
                <w:bCs/>
                <w:sz w:val="20"/>
                <w:lang w:val="sl-SI"/>
              </w:rPr>
              <w:t>prejeta</w:t>
            </w:r>
            <w:r>
              <w:rPr>
                <w:rFonts w:ascii="Arial" w:hAnsi="Arial" w:cs="Arial"/>
                <w:bCs/>
                <w:sz w:val="20"/>
                <w:lang w:val="sl-SI"/>
              </w:rPr>
              <w:t>.</w:t>
            </w:r>
          </w:p>
          <w:p w14:paraId="0CC2625B" w14:textId="4175EC89" w:rsidR="00055B7B" w:rsidRPr="00BF6A0F" w:rsidRDefault="00CB2889" w:rsidP="00B92D30">
            <w:pPr>
              <w:rPr>
                <w:rFonts w:ascii="Arial" w:hAnsi="Arial" w:cs="Arial"/>
                <w:bCs/>
                <w:sz w:val="20"/>
                <w:lang w:val="sl-SI"/>
              </w:rPr>
            </w:pPr>
            <w:r w:rsidRPr="00BF6A0F">
              <w:rPr>
                <w:rFonts w:ascii="Arial" w:hAnsi="Arial" w:cs="Arial"/>
                <w:bCs/>
                <w:sz w:val="20"/>
                <w:lang w:val="sl-SI"/>
              </w:rPr>
              <w:t xml:space="preserve"> </w:t>
            </w:r>
          </w:p>
          <w:p w14:paraId="11181E2A" w14:textId="10C06F2E" w:rsidR="00FD0007" w:rsidRPr="00BF6A0F" w:rsidRDefault="00CB2889" w:rsidP="00B92D30">
            <w:pPr>
              <w:rPr>
                <w:rFonts w:ascii="Arial" w:hAnsi="Arial" w:cs="Arial"/>
                <w:bCs/>
                <w:sz w:val="20"/>
                <w:lang w:val="sl-SI"/>
              </w:rPr>
            </w:pPr>
            <w:r w:rsidRPr="00BF6A0F">
              <w:rPr>
                <w:rFonts w:ascii="Arial" w:hAnsi="Arial" w:cs="Arial"/>
                <w:bCs/>
                <w:sz w:val="20"/>
                <w:lang w:val="sl-SI"/>
              </w:rPr>
              <w:t>Organizacijski odbor razširjen s predstavnik</w:t>
            </w:r>
            <w:r w:rsidR="007273D3">
              <w:rPr>
                <w:rFonts w:ascii="Arial" w:hAnsi="Arial" w:cs="Arial"/>
                <w:bCs/>
                <w:sz w:val="20"/>
                <w:lang w:val="sl-SI"/>
              </w:rPr>
              <w:t>oma iz</w:t>
            </w:r>
            <w:r w:rsidRPr="00BF6A0F">
              <w:rPr>
                <w:rFonts w:ascii="Arial" w:hAnsi="Arial" w:cs="Arial"/>
                <w:bCs/>
                <w:sz w:val="20"/>
                <w:lang w:val="sl-SI"/>
              </w:rPr>
              <w:t xml:space="preserve"> NEK</w:t>
            </w:r>
            <w:r w:rsidR="007273D3">
              <w:rPr>
                <w:rFonts w:ascii="Arial" w:hAnsi="Arial" w:cs="Arial"/>
                <w:bCs/>
                <w:sz w:val="20"/>
                <w:lang w:val="sl-SI"/>
              </w:rPr>
              <w:t xml:space="preserve"> in</w:t>
            </w:r>
            <w:r w:rsidR="000316AB">
              <w:rPr>
                <w:rFonts w:ascii="Arial" w:hAnsi="Arial" w:cs="Arial"/>
                <w:bCs/>
                <w:sz w:val="20"/>
                <w:lang w:val="sl-SI"/>
              </w:rPr>
              <w:t xml:space="preserve"> </w:t>
            </w:r>
            <w:r w:rsidRPr="00BF6A0F">
              <w:rPr>
                <w:rFonts w:ascii="Arial" w:hAnsi="Arial" w:cs="Arial"/>
                <w:bCs/>
                <w:sz w:val="20"/>
                <w:lang w:val="sl-SI"/>
              </w:rPr>
              <w:t xml:space="preserve">GEN. Predstavnik URSVZ je že predviden. </w:t>
            </w:r>
          </w:p>
          <w:p w14:paraId="5C4448D2" w14:textId="6A6A0405" w:rsidR="00CB2889" w:rsidRPr="00BF6A0F" w:rsidRDefault="00CB2889" w:rsidP="00B92D30">
            <w:pPr>
              <w:rPr>
                <w:rFonts w:ascii="Arial" w:hAnsi="Arial" w:cs="Arial"/>
                <w:bCs/>
                <w:sz w:val="20"/>
                <w:lang w:val="sl-SI"/>
              </w:rPr>
            </w:pPr>
            <w:r w:rsidRPr="00BF6A0F">
              <w:rPr>
                <w:rFonts w:ascii="Arial" w:hAnsi="Arial" w:cs="Arial"/>
                <w:bCs/>
                <w:sz w:val="20"/>
                <w:lang w:val="sl-SI"/>
              </w:rPr>
              <w:t xml:space="preserve">Sodelovanje Hrvaške </w:t>
            </w:r>
            <w:r w:rsidR="00EF447F" w:rsidRPr="00BF6A0F">
              <w:rPr>
                <w:rFonts w:ascii="Arial" w:hAnsi="Arial" w:cs="Arial"/>
                <w:bCs/>
                <w:sz w:val="20"/>
                <w:lang w:val="sl-SI"/>
              </w:rPr>
              <w:t xml:space="preserve">za področja NEK </w:t>
            </w:r>
            <w:r w:rsidRPr="00BF6A0F">
              <w:rPr>
                <w:rFonts w:ascii="Arial" w:hAnsi="Arial" w:cs="Arial"/>
                <w:bCs/>
                <w:sz w:val="20"/>
                <w:lang w:val="sl-SI"/>
              </w:rPr>
              <w:t>je predviden preko</w:t>
            </w:r>
            <w:r w:rsidR="00EF447F" w:rsidRPr="00BF6A0F">
              <w:rPr>
                <w:rFonts w:ascii="Arial" w:hAnsi="Arial" w:cs="Arial"/>
                <w:bCs/>
                <w:sz w:val="20"/>
                <w:lang w:val="sl-SI"/>
              </w:rPr>
              <w:t xml:space="preserve"> predstavnika </w:t>
            </w:r>
            <w:r w:rsidRPr="00BF6A0F">
              <w:rPr>
                <w:rFonts w:ascii="Arial" w:hAnsi="Arial" w:cs="Arial"/>
                <w:bCs/>
                <w:sz w:val="20"/>
                <w:lang w:val="sl-SI"/>
              </w:rPr>
              <w:t>NEK</w:t>
            </w:r>
            <w:r w:rsidR="00886A4C" w:rsidRPr="00BF6A0F">
              <w:rPr>
                <w:rFonts w:ascii="Arial" w:hAnsi="Arial" w:cs="Arial"/>
                <w:bCs/>
                <w:sz w:val="20"/>
                <w:lang w:val="sl-SI"/>
              </w:rPr>
              <w:t xml:space="preserve">, sicer pa gre za slovensko strategijo raziskav in razvoja za spodbujanje slovenskega znanja in kompetenc, </w:t>
            </w:r>
            <w:r w:rsidR="00886A4C" w:rsidRPr="00BF6A0F">
              <w:rPr>
                <w:rFonts w:ascii="Arial" w:hAnsi="Arial" w:cs="Arial"/>
                <w:bCs/>
                <w:sz w:val="20"/>
                <w:lang w:val="sl-SI"/>
              </w:rPr>
              <w:lastRenderedPageBreak/>
              <w:t>tako da sodelovanje drugih institucij (npr. Fond) ni primerno in smiselno</w:t>
            </w:r>
            <w:r w:rsidRPr="00BF6A0F">
              <w:rPr>
                <w:rFonts w:ascii="Arial" w:hAnsi="Arial" w:cs="Arial"/>
                <w:bCs/>
                <w:sz w:val="20"/>
                <w:lang w:val="sl-SI"/>
              </w:rPr>
              <w:t>.</w:t>
            </w:r>
          </w:p>
          <w:p w14:paraId="40846724" w14:textId="77777777" w:rsidR="00886A4C" w:rsidRPr="00BF6A0F" w:rsidRDefault="00886A4C" w:rsidP="00B92D30">
            <w:pPr>
              <w:rPr>
                <w:rFonts w:ascii="Arial" w:hAnsi="Arial" w:cs="Arial"/>
                <w:bCs/>
                <w:sz w:val="20"/>
                <w:lang w:val="sl-SI"/>
              </w:rPr>
            </w:pPr>
          </w:p>
          <w:p w14:paraId="17C29914" w14:textId="06C093EE" w:rsidR="00886A4C" w:rsidRPr="00D701D5" w:rsidRDefault="00886A4C" w:rsidP="00B92D30">
            <w:pPr>
              <w:rPr>
                <w:rFonts w:ascii="Arial" w:hAnsi="Arial" w:cs="Arial"/>
                <w:bCs/>
                <w:i/>
                <w:iCs/>
                <w:sz w:val="20"/>
                <w:lang w:val="sl-SI"/>
              </w:rPr>
            </w:pPr>
          </w:p>
        </w:tc>
      </w:tr>
      <w:tr w:rsidR="00055B7B" w:rsidRPr="008132CC" w14:paraId="709B3E8C" w14:textId="77777777" w:rsidTr="00DC794C">
        <w:trPr>
          <w:jc w:val="center"/>
        </w:trPr>
        <w:tc>
          <w:tcPr>
            <w:tcW w:w="1129" w:type="dxa"/>
            <w:shd w:val="clear" w:color="auto" w:fill="E5DFEC" w:themeFill="accent4" w:themeFillTint="33"/>
          </w:tcPr>
          <w:p w14:paraId="634D0E1A" w14:textId="77777777" w:rsidR="00055B7B" w:rsidRPr="00E72971" w:rsidRDefault="00055B7B"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1E22F7C1" w14:textId="00B6452A" w:rsidR="00055B7B" w:rsidRPr="00E72971" w:rsidRDefault="00251899" w:rsidP="00B92D30">
            <w:pPr>
              <w:rPr>
                <w:rFonts w:ascii="Arial" w:hAnsi="Arial" w:cs="Arial"/>
                <w:sz w:val="20"/>
                <w:lang w:val="sl-SI"/>
              </w:rPr>
            </w:pPr>
            <w:r>
              <w:rPr>
                <w:rFonts w:ascii="Arial" w:hAnsi="Arial" w:cs="Arial"/>
                <w:sz w:val="20"/>
                <w:lang w:val="sl-SI"/>
              </w:rPr>
              <w:t>19</w:t>
            </w:r>
          </w:p>
        </w:tc>
        <w:tc>
          <w:tcPr>
            <w:tcW w:w="1163" w:type="dxa"/>
            <w:shd w:val="clear" w:color="auto" w:fill="E5DFEC" w:themeFill="accent4" w:themeFillTint="33"/>
          </w:tcPr>
          <w:p w14:paraId="3E8767B4" w14:textId="768D87A0" w:rsidR="00055B7B" w:rsidRPr="002822B0" w:rsidRDefault="00055B7B" w:rsidP="00B92D30">
            <w:pPr>
              <w:pStyle w:val="Odstavekseznama"/>
              <w:ind w:left="0"/>
              <w:rPr>
                <w:rFonts w:ascii="Arial" w:hAnsi="Arial" w:cs="Arial"/>
                <w:sz w:val="20"/>
                <w:lang w:val="sl-SI"/>
              </w:rPr>
            </w:pPr>
            <w:r w:rsidRPr="00055B7B">
              <w:rPr>
                <w:rFonts w:ascii="Arial" w:hAnsi="Arial" w:cs="Arial"/>
                <w:sz w:val="20"/>
                <w:lang w:val="sl-SI"/>
              </w:rPr>
              <w:t>Tabela 1</w:t>
            </w:r>
          </w:p>
        </w:tc>
        <w:tc>
          <w:tcPr>
            <w:tcW w:w="2302" w:type="dxa"/>
            <w:shd w:val="clear" w:color="auto" w:fill="E5DFEC" w:themeFill="accent4" w:themeFillTint="33"/>
          </w:tcPr>
          <w:p w14:paraId="6BA22DE5" w14:textId="77777777" w:rsidR="00055B7B" w:rsidRPr="002822B0" w:rsidRDefault="00055B7B" w:rsidP="00B92D30">
            <w:pPr>
              <w:pStyle w:val="SlogArialObojestranskoPred6pt"/>
              <w:spacing w:before="0"/>
              <w:jc w:val="left"/>
              <w:rPr>
                <w:rFonts w:eastAsiaTheme="minorHAnsi" w:cs="Arial"/>
                <w:sz w:val="20"/>
              </w:rPr>
            </w:pPr>
          </w:p>
        </w:tc>
        <w:tc>
          <w:tcPr>
            <w:tcW w:w="3118" w:type="dxa"/>
            <w:shd w:val="clear" w:color="auto" w:fill="E5DFEC" w:themeFill="accent4" w:themeFillTint="33"/>
          </w:tcPr>
          <w:p w14:paraId="47C78B4C" w14:textId="3A43E408" w:rsidR="00055B7B" w:rsidRPr="00055B7B" w:rsidRDefault="00055B7B" w:rsidP="00B92D30">
            <w:pPr>
              <w:rPr>
                <w:rFonts w:ascii="Arial" w:hAnsi="Arial" w:cs="Arial"/>
                <w:sz w:val="20"/>
                <w:lang w:val="sl-SI"/>
              </w:rPr>
            </w:pPr>
            <w:r w:rsidRPr="00055B7B">
              <w:rPr>
                <w:rFonts w:ascii="Arial" w:hAnsi="Arial" w:cs="Arial"/>
                <w:sz w:val="20"/>
                <w:lang w:val="sl-SI"/>
              </w:rPr>
              <w:t xml:space="preserve">Organizacijski odbor ima načeloma zelo visoka pooblastila in odgovornost. Kako se bo odboru zagotovila ustrezna podpora raziskovalnih organizacij, </w:t>
            </w:r>
            <w:r w:rsidR="00251899" w:rsidRPr="00055B7B">
              <w:rPr>
                <w:rFonts w:ascii="Arial" w:hAnsi="Arial" w:cs="Arial"/>
                <w:sz w:val="20"/>
                <w:lang w:val="sl-SI"/>
              </w:rPr>
              <w:t>inštitutov</w:t>
            </w:r>
            <w:r w:rsidRPr="00055B7B">
              <w:rPr>
                <w:rFonts w:ascii="Arial" w:hAnsi="Arial" w:cs="Arial"/>
                <w:sz w:val="20"/>
                <w:lang w:val="sl-SI"/>
              </w:rPr>
              <w:t xml:space="preserve"> in fakultet, ter kako zagotoviti vire financiranja za izvedbo programov? Večinoma gre za aplikativne raziskave, ki ne bodo prinašale znanstvenih točk in odličnosti (motivacija bo zgolj zagotovljeno financiranje ...).</w:t>
            </w:r>
          </w:p>
        </w:tc>
        <w:tc>
          <w:tcPr>
            <w:tcW w:w="3402" w:type="dxa"/>
            <w:gridSpan w:val="2"/>
            <w:shd w:val="clear" w:color="auto" w:fill="E5DFEC" w:themeFill="accent4" w:themeFillTint="33"/>
          </w:tcPr>
          <w:p w14:paraId="4D37CC08" w14:textId="4F5C0BA2" w:rsidR="00055B7B" w:rsidRPr="00BF6A0F" w:rsidRDefault="00E14CA6" w:rsidP="00B92D30">
            <w:pPr>
              <w:rPr>
                <w:rFonts w:ascii="Arial" w:hAnsi="Arial" w:cs="Arial"/>
                <w:bCs/>
                <w:sz w:val="20"/>
                <w:lang w:val="sl-SI"/>
              </w:rPr>
            </w:pPr>
            <w:r w:rsidRPr="00BF6A0F">
              <w:rPr>
                <w:rFonts w:ascii="Arial" w:hAnsi="Arial" w:cs="Arial"/>
                <w:bCs/>
                <w:sz w:val="20"/>
                <w:lang w:val="sl-SI"/>
              </w:rPr>
              <w:t>Odbor imenuje in potrjuje vlada, zato ima visoka pooblastila</w:t>
            </w:r>
            <w:r w:rsidR="00FD4C6C" w:rsidRPr="00BF6A0F">
              <w:rPr>
                <w:rFonts w:ascii="Arial" w:hAnsi="Arial" w:cs="Arial"/>
                <w:bCs/>
                <w:sz w:val="20"/>
                <w:lang w:val="sl-SI"/>
              </w:rPr>
              <w:t xml:space="preserve"> in odgovornost</w:t>
            </w:r>
            <w:r w:rsidRPr="00BF6A0F">
              <w:rPr>
                <w:rFonts w:ascii="Arial" w:hAnsi="Arial" w:cs="Arial"/>
                <w:bCs/>
                <w:sz w:val="20"/>
                <w:lang w:val="sl-SI"/>
              </w:rPr>
              <w:t>.</w:t>
            </w:r>
            <w:r w:rsidR="00886A4C" w:rsidRPr="00BF6A0F">
              <w:rPr>
                <w:rFonts w:ascii="Arial" w:hAnsi="Arial" w:cs="Arial"/>
                <w:bCs/>
                <w:sz w:val="20"/>
                <w:lang w:val="sl-SI"/>
              </w:rPr>
              <w:t xml:space="preserve"> Ustrezna podpora raziskovalnih</w:t>
            </w:r>
            <w:r w:rsidR="00886A4C" w:rsidRPr="00D701D5">
              <w:rPr>
                <w:bCs/>
                <w:lang w:val="sl-SI"/>
              </w:rPr>
              <w:t xml:space="preserve"> </w:t>
            </w:r>
            <w:r w:rsidR="00886A4C" w:rsidRPr="00BF6A0F">
              <w:rPr>
                <w:rFonts w:ascii="Arial" w:hAnsi="Arial" w:cs="Arial"/>
                <w:bCs/>
                <w:sz w:val="20"/>
                <w:lang w:val="sl-SI"/>
              </w:rPr>
              <w:t xml:space="preserve">organizacij, inštitutov in fakultet bo sorazmerna ambicioznosti konkretnega programa, kar bo zaveza vseh sodelujočih organov in organizacij. Poleg </w:t>
            </w:r>
            <w:r w:rsidR="00FA640C" w:rsidRPr="00BF6A0F">
              <w:rPr>
                <w:rFonts w:ascii="Arial" w:hAnsi="Arial" w:cs="Arial"/>
                <w:bCs/>
                <w:sz w:val="20"/>
                <w:lang w:val="sl-SI"/>
              </w:rPr>
              <w:t xml:space="preserve">finančnih vidikov ocenjujemo, da bo pomemben motivacijski dejavnik tudi pridobitev ustreznih kompetenc in referenc, saj področja, ki so podhranjena pri nas, praviloma podhranjena tudi drugod po Evropi. </w:t>
            </w:r>
          </w:p>
        </w:tc>
      </w:tr>
      <w:tr w:rsidR="00E31A43" w:rsidRPr="008132CC" w14:paraId="66CB9F90" w14:textId="77777777" w:rsidTr="00DC794C">
        <w:trPr>
          <w:jc w:val="center"/>
        </w:trPr>
        <w:tc>
          <w:tcPr>
            <w:tcW w:w="1129" w:type="dxa"/>
            <w:shd w:val="clear" w:color="auto" w:fill="E5DFEC" w:themeFill="accent4" w:themeFillTint="33"/>
          </w:tcPr>
          <w:p w14:paraId="74297231" w14:textId="77777777" w:rsidR="00E31A43" w:rsidRPr="00E72971" w:rsidRDefault="00E31A43"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750EB8A2" w14:textId="77777777" w:rsidR="00E31A43" w:rsidRPr="00E72971" w:rsidRDefault="00E31A43" w:rsidP="00B92D30">
            <w:pPr>
              <w:rPr>
                <w:rFonts w:ascii="Arial" w:hAnsi="Arial" w:cs="Arial"/>
                <w:sz w:val="20"/>
                <w:lang w:val="sl-SI"/>
              </w:rPr>
            </w:pPr>
          </w:p>
        </w:tc>
        <w:tc>
          <w:tcPr>
            <w:tcW w:w="1163" w:type="dxa"/>
            <w:shd w:val="clear" w:color="auto" w:fill="E5DFEC" w:themeFill="accent4" w:themeFillTint="33"/>
          </w:tcPr>
          <w:p w14:paraId="50CE225A" w14:textId="77777777" w:rsidR="00E31A43" w:rsidRPr="00055B7B" w:rsidRDefault="00E31A43" w:rsidP="00B92D30">
            <w:pPr>
              <w:pStyle w:val="Odstavekseznama"/>
              <w:ind w:left="0"/>
              <w:rPr>
                <w:rFonts w:ascii="Arial" w:hAnsi="Arial" w:cs="Arial"/>
                <w:sz w:val="20"/>
                <w:lang w:val="sl-SI"/>
              </w:rPr>
            </w:pPr>
          </w:p>
        </w:tc>
        <w:tc>
          <w:tcPr>
            <w:tcW w:w="2302" w:type="dxa"/>
            <w:shd w:val="clear" w:color="auto" w:fill="E5DFEC" w:themeFill="accent4" w:themeFillTint="33"/>
          </w:tcPr>
          <w:p w14:paraId="0F08A825" w14:textId="53D5FB26" w:rsidR="00E31A43" w:rsidRPr="002822B0" w:rsidRDefault="00E31A43" w:rsidP="00B92D30">
            <w:pPr>
              <w:pStyle w:val="SlogArialObojestranskoPred6pt"/>
              <w:spacing w:before="0"/>
              <w:jc w:val="left"/>
              <w:rPr>
                <w:rFonts w:eastAsiaTheme="minorHAnsi" w:cs="Arial"/>
                <w:sz w:val="20"/>
              </w:rPr>
            </w:pPr>
          </w:p>
        </w:tc>
        <w:tc>
          <w:tcPr>
            <w:tcW w:w="3118" w:type="dxa"/>
            <w:shd w:val="clear" w:color="auto" w:fill="E5DFEC" w:themeFill="accent4" w:themeFillTint="33"/>
          </w:tcPr>
          <w:p w14:paraId="5A2757ED" w14:textId="591EDCCD" w:rsidR="00E31A43" w:rsidRPr="00055B7B" w:rsidRDefault="00402B0E" w:rsidP="00B92D30">
            <w:pPr>
              <w:rPr>
                <w:rFonts w:ascii="Arial" w:hAnsi="Arial" w:cs="Arial"/>
                <w:sz w:val="20"/>
                <w:lang w:val="sl-SI"/>
              </w:rPr>
            </w:pPr>
            <w:r>
              <w:rPr>
                <w:rFonts w:ascii="Arial" w:hAnsi="Arial" w:cs="Arial"/>
                <w:sz w:val="20"/>
                <w:lang w:val="sl-SI"/>
              </w:rPr>
              <w:t>T</w:t>
            </w:r>
            <w:r w:rsidR="00E31A43" w:rsidRPr="00E31A43">
              <w:rPr>
                <w:rFonts w:ascii="Arial" w:hAnsi="Arial" w:cs="Arial"/>
                <w:sz w:val="20"/>
                <w:lang w:val="sl-SI"/>
              </w:rPr>
              <w:t>a dokument nujno dopolniti tudi s pogledi državnega »promotorja« uporabe jedrske energije, raziskovalnih in visokošolskih organizacij, ki delujejo na domačih in mednarodnih jedrskih raziskavah, ter seveda vsaj z okvirnim zneskom, ki ga je država pripravljena investirati v ta namen.</w:t>
            </w:r>
          </w:p>
        </w:tc>
        <w:tc>
          <w:tcPr>
            <w:tcW w:w="3402" w:type="dxa"/>
            <w:gridSpan w:val="2"/>
            <w:shd w:val="clear" w:color="auto" w:fill="E5DFEC" w:themeFill="accent4" w:themeFillTint="33"/>
          </w:tcPr>
          <w:p w14:paraId="577AA57A" w14:textId="6BC0428B" w:rsidR="00251799" w:rsidRPr="00BF6A0F" w:rsidRDefault="00E14CA6" w:rsidP="00B92D30">
            <w:pPr>
              <w:rPr>
                <w:rFonts w:ascii="Arial" w:hAnsi="Arial" w:cs="Arial"/>
                <w:bCs/>
                <w:sz w:val="20"/>
                <w:lang w:val="sl-SI"/>
              </w:rPr>
            </w:pPr>
            <w:r w:rsidRPr="00BF6A0F">
              <w:rPr>
                <w:rFonts w:ascii="Arial" w:hAnsi="Arial" w:cs="Arial"/>
                <w:bCs/>
                <w:sz w:val="20"/>
                <w:lang w:val="sl-SI"/>
              </w:rPr>
              <w:t xml:space="preserve">Strategija je bila pripravljena skupaj z MZVŠ, </w:t>
            </w:r>
            <w:r w:rsidR="00FA640C" w:rsidRPr="00BF6A0F">
              <w:rPr>
                <w:rFonts w:ascii="Arial" w:hAnsi="Arial" w:cs="Arial"/>
                <w:bCs/>
                <w:sz w:val="20"/>
                <w:lang w:val="sl-SI"/>
              </w:rPr>
              <w:t>usklajevana pa tudi z drugimi nosilci področij, med drugim tudi z MOPE</w:t>
            </w:r>
            <w:r w:rsidRPr="00BF6A0F">
              <w:rPr>
                <w:rFonts w:ascii="Arial" w:hAnsi="Arial" w:cs="Arial"/>
                <w:bCs/>
                <w:sz w:val="20"/>
                <w:lang w:val="sl-SI"/>
              </w:rPr>
              <w:t>.</w:t>
            </w:r>
            <w:r w:rsidR="005E6E7A" w:rsidRPr="00BF6A0F">
              <w:rPr>
                <w:rFonts w:ascii="Arial" w:hAnsi="Arial" w:cs="Arial"/>
                <w:bCs/>
                <w:sz w:val="20"/>
                <w:lang w:val="sl-SI"/>
              </w:rPr>
              <w:t xml:space="preserve"> </w:t>
            </w:r>
          </w:p>
          <w:p w14:paraId="3264F9B0" w14:textId="74A33F50" w:rsidR="00E14CA6" w:rsidRPr="00BF6A0F" w:rsidRDefault="00E14CA6" w:rsidP="00B92D30">
            <w:pPr>
              <w:rPr>
                <w:rFonts w:ascii="Arial" w:hAnsi="Arial" w:cs="Arial"/>
                <w:bCs/>
                <w:sz w:val="20"/>
                <w:lang w:val="sl-SI"/>
              </w:rPr>
            </w:pPr>
            <w:r w:rsidRPr="00BF6A0F">
              <w:rPr>
                <w:rFonts w:ascii="Arial" w:hAnsi="Arial" w:cs="Arial"/>
                <w:bCs/>
                <w:sz w:val="20"/>
                <w:lang w:val="sl-SI"/>
              </w:rPr>
              <w:t xml:space="preserve">Strategija </w:t>
            </w:r>
            <w:r w:rsidR="00FA640C" w:rsidRPr="00BF6A0F">
              <w:rPr>
                <w:rFonts w:ascii="Arial" w:hAnsi="Arial" w:cs="Arial"/>
                <w:bCs/>
                <w:sz w:val="20"/>
                <w:lang w:val="sl-SI"/>
              </w:rPr>
              <w:t xml:space="preserve">je strateški dokument, kjer </w:t>
            </w:r>
            <w:r w:rsidRPr="00BF6A0F">
              <w:rPr>
                <w:rFonts w:ascii="Arial" w:hAnsi="Arial" w:cs="Arial"/>
                <w:bCs/>
                <w:sz w:val="20"/>
                <w:lang w:val="sl-SI"/>
              </w:rPr>
              <w:t xml:space="preserve">ni </w:t>
            </w:r>
            <w:r w:rsidR="00FA640C" w:rsidRPr="00BF6A0F">
              <w:rPr>
                <w:rFonts w:ascii="Arial" w:hAnsi="Arial" w:cs="Arial"/>
                <w:bCs/>
                <w:sz w:val="20"/>
                <w:lang w:val="sl-SI"/>
              </w:rPr>
              <w:t>predvidenih konkretnih zneskov raziskovalnih programov</w:t>
            </w:r>
            <w:r w:rsidR="00251799" w:rsidRPr="00BF6A0F">
              <w:rPr>
                <w:rFonts w:ascii="Arial" w:hAnsi="Arial" w:cs="Arial"/>
                <w:bCs/>
                <w:sz w:val="20"/>
                <w:lang w:val="sl-SI"/>
              </w:rPr>
              <w:t>.</w:t>
            </w:r>
          </w:p>
        </w:tc>
      </w:tr>
      <w:tr w:rsidR="00423428" w:rsidRPr="008132CC" w14:paraId="74AD19CF" w14:textId="77777777" w:rsidTr="00E406FA">
        <w:trPr>
          <w:jc w:val="center"/>
        </w:trPr>
        <w:tc>
          <w:tcPr>
            <w:tcW w:w="1129" w:type="dxa"/>
            <w:shd w:val="clear" w:color="auto" w:fill="EAF1DD" w:themeFill="accent3" w:themeFillTint="33"/>
          </w:tcPr>
          <w:p w14:paraId="60A6CD57" w14:textId="77777777" w:rsidR="00E31A43" w:rsidRPr="00E72971" w:rsidRDefault="00E31A43" w:rsidP="00C856C5">
            <w:pPr>
              <w:pStyle w:val="Odstavekseznama"/>
              <w:numPr>
                <w:ilvl w:val="0"/>
                <w:numId w:val="1"/>
              </w:numPr>
              <w:ind w:left="1040"/>
              <w:rPr>
                <w:rFonts w:ascii="Arial" w:hAnsi="Arial" w:cs="Arial"/>
                <w:sz w:val="20"/>
                <w:lang w:val="sl-SI"/>
              </w:rPr>
            </w:pPr>
            <w:bookmarkStart w:id="10" w:name="_Hlk182387498"/>
          </w:p>
        </w:tc>
        <w:tc>
          <w:tcPr>
            <w:tcW w:w="822" w:type="dxa"/>
            <w:shd w:val="clear" w:color="auto" w:fill="EAF1DD" w:themeFill="accent3" w:themeFillTint="33"/>
          </w:tcPr>
          <w:p w14:paraId="7A205EB0" w14:textId="77777777" w:rsidR="00E31A43" w:rsidRPr="00E72971" w:rsidRDefault="00E31A43" w:rsidP="00B92D30">
            <w:pPr>
              <w:rPr>
                <w:rFonts w:ascii="Arial" w:hAnsi="Arial" w:cs="Arial"/>
                <w:sz w:val="20"/>
                <w:lang w:val="sl-SI"/>
              </w:rPr>
            </w:pPr>
          </w:p>
        </w:tc>
        <w:tc>
          <w:tcPr>
            <w:tcW w:w="1163" w:type="dxa"/>
            <w:shd w:val="clear" w:color="auto" w:fill="EAF1DD" w:themeFill="accent3" w:themeFillTint="33"/>
          </w:tcPr>
          <w:p w14:paraId="46DD8F35" w14:textId="77777777" w:rsidR="00E31A43" w:rsidRPr="00055B7B" w:rsidRDefault="00E31A43" w:rsidP="00B92D30">
            <w:pPr>
              <w:pStyle w:val="Odstavekseznama"/>
              <w:ind w:left="0"/>
              <w:rPr>
                <w:rFonts w:ascii="Arial" w:hAnsi="Arial" w:cs="Arial"/>
                <w:sz w:val="20"/>
                <w:lang w:val="sl-SI"/>
              </w:rPr>
            </w:pPr>
          </w:p>
        </w:tc>
        <w:tc>
          <w:tcPr>
            <w:tcW w:w="2302" w:type="dxa"/>
            <w:shd w:val="clear" w:color="auto" w:fill="EAF1DD" w:themeFill="accent3" w:themeFillTint="33"/>
          </w:tcPr>
          <w:p w14:paraId="3CCBB51A" w14:textId="77777777" w:rsidR="00E31A43" w:rsidRPr="002822B0" w:rsidRDefault="00E31A43" w:rsidP="00B92D30">
            <w:pPr>
              <w:pStyle w:val="SlogArialObojestranskoPred6pt"/>
              <w:spacing w:before="0"/>
              <w:jc w:val="left"/>
              <w:rPr>
                <w:rFonts w:eastAsiaTheme="minorHAnsi" w:cs="Arial"/>
                <w:sz w:val="20"/>
              </w:rPr>
            </w:pPr>
          </w:p>
        </w:tc>
        <w:tc>
          <w:tcPr>
            <w:tcW w:w="3118" w:type="dxa"/>
            <w:shd w:val="clear" w:color="auto" w:fill="EAF1DD" w:themeFill="accent3" w:themeFillTint="33"/>
          </w:tcPr>
          <w:p w14:paraId="6DEF7FE8" w14:textId="5A2DD2FB" w:rsidR="00E31A43" w:rsidRPr="00055B7B" w:rsidRDefault="00402B0E" w:rsidP="00B92D30">
            <w:pPr>
              <w:rPr>
                <w:rFonts w:ascii="Arial" w:hAnsi="Arial" w:cs="Arial"/>
                <w:sz w:val="20"/>
                <w:lang w:val="sl-SI"/>
              </w:rPr>
            </w:pPr>
            <w:bookmarkStart w:id="11" w:name="_Hlk181620079"/>
            <w:r>
              <w:rPr>
                <w:rFonts w:ascii="Arial" w:hAnsi="Arial" w:cs="Arial"/>
                <w:sz w:val="20"/>
                <w:lang w:val="sl-SI"/>
              </w:rPr>
              <w:t>N</w:t>
            </w:r>
            <w:r w:rsidR="00E31A43" w:rsidRPr="00E31A43">
              <w:rPr>
                <w:rFonts w:ascii="Arial" w:hAnsi="Arial" w:cs="Arial"/>
                <w:sz w:val="20"/>
                <w:lang w:val="sl-SI"/>
              </w:rPr>
              <w:t xml:space="preserve">a  kratko povzeti tudi </w:t>
            </w:r>
            <w:bookmarkStart w:id="12" w:name="_Hlk185852835"/>
            <w:r w:rsidR="00E31A43" w:rsidRPr="00E31A43">
              <w:rPr>
                <w:rFonts w:ascii="Arial" w:hAnsi="Arial" w:cs="Arial"/>
                <w:sz w:val="20"/>
                <w:lang w:val="sl-SI"/>
              </w:rPr>
              <w:t xml:space="preserve">ključna raziskovalna dogajanja in mednarodna raziskovalna sodelovanja (npr. Evropska komisija, ZDA, OECD/NEA, in </w:t>
            </w:r>
            <w:r w:rsidR="00E31A43" w:rsidRPr="00E31A43">
              <w:rPr>
                <w:rFonts w:ascii="Arial" w:hAnsi="Arial" w:cs="Arial"/>
                <w:sz w:val="20"/>
                <w:lang w:val="sl-SI"/>
              </w:rPr>
              <w:lastRenderedPageBreak/>
              <w:t>IAEA), ki že danes potekajo v različnih formalnih oblikah in z različnimi modeli sofinanciranja.</w:t>
            </w:r>
            <w:bookmarkEnd w:id="11"/>
            <w:bookmarkEnd w:id="12"/>
          </w:p>
        </w:tc>
        <w:tc>
          <w:tcPr>
            <w:tcW w:w="3402" w:type="dxa"/>
            <w:gridSpan w:val="2"/>
            <w:shd w:val="clear" w:color="auto" w:fill="EAF1DD" w:themeFill="accent3" w:themeFillTint="33"/>
          </w:tcPr>
          <w:p w14:paraId="168B92C5" w14:textId="0F58C679" w:rsidR="000316AB" w:rsidRPr="005F5627" w:rsidRDefault="000316AB" w:rsidP="00B92D30">
            <w:pPr>
              <w:rPr>
                <w:rFonts w:ascii="Arial" w:hAnsi="Arial" w:cs="Arial"/>
                <w:bCs/>
                <w:sz w:val="20"/>
                <w:lang w:val="sl-SI"/>
              </w:rPr>
            </w:pPr>
            <w:r w:rsidRPr="005F5627">
              <w:rPr>
                <w:rFonts w:ascii="Arial" w:hAnsi="Arial" w:cs="Arial"/>
                <w:bCs/>
                <w:sz w:val="20"/>
                <w:lang w:val="sl-SI"/>
              </w:rPr>
              <w:lastRenderedPageBreak/>
              <w:t>Dodano besedilo v poglavju 2:</w:t>
            </w:r>
          </w:p>
          <w:p w14:paraId="58C7D6E5" w14:textId="77777777" w:rsidR="000316AB" w:rsidRPr="003C0ACC" w:rsidRDefault="000316AB" w:rsidP="00B92D30">
            <w:pPr>
              <w:rPr>
                <w:rFonts w:ascii="Arial" w:hAnsi="Arial" w:cs="Arial"/>
                <w:bCs/>
                <w:i/>
                <w:iCs/>
                <w:sz w:val="20"/>
                <w:lang w:val="sl-SI"/>
              </w:rPr>
            </w:pPr>
          </w:p>
          <w:p w14:paraId="3326354D" w14:textId="1D887209"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Slovenija je v raziskave in razvoj vpeta tudi mednarodno</w:t>
            </w:r>
            <w:r w:rsidR="009A6CBB" w:rsidRPr="003C0ACC">
              <w:rPr>
                <w:rFonts w:ascii="Arial" w:hAnsi="Arial" w:cs="Arial"/>
                <w:bCs/>
                <w:i/>
                <w:iCs/>
                <w:sz w:val="20"/>
                <w:lang w:val="sl-SI"/>
              </w:rPr>
              <w:t xml:space="preserve"> [1]</w:t>
            </w:r>
            <w:r w:rsidRPr="003C0ACC">
              <w:rPr>
                <w:rFonts w:ascii="Arial" w:hAnsi="Arial" w:cs="Arial"/>
                <w:bCs/>
                <w:i/>
                <w:iCs/>
                <w:sz w:val="20"/>
                <w:lang w:val="sl-SI"/>
              </w:rPr>
              <w:t xml:space="preserve">. Ključna raziskovalna dogajanja in </w:t>
            </w:r>
            <w:r w:rsidRPr="003C0ACC">
              <w:rPr>
                <w:rFonts w:ascii="Arial" w:hAnsi="Arial" w:cs="Arial"/>
                <w:bCs/>
                <w:i/>
                <w:iCs/>
                <w:sz w:val="20"/>
                <w:lang w:val="sl-SI"/>
              </w:rPr>
              <w:lastRenderedPageBreak/>
              <w:t xml:space="preserve">mednarodna raziskovalna sodelovanja (npr. z Evropsko komisijo, OECD/NEA, IAEA) že danes potekajo v različnih formalnih oblikah in z različnimi modeli sofinanciranja. Mednarodni režim jedrske in sevalne varnosti je utemeljen z večstranskimi in dvostranskimi sporazumi ter sodelovanjem v mednarodnih organizacijah in telesih. V vseh teh dejavnostih je poglaviten odprt in neoviran pretok informacij v obliki izmenjave znanja in izkušenj. </w:t>
            </w:r>
          </w:p>
          <w:p w14:paraId="5BD79D2B"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Pomembna mednarodna raziskovalna sodelovanja potekajo v okviru Evropske komisije kjer Slovenija sodeluje v PO EURATOM fisiji in fuziji. Slovenski predstavniki sodelujejo v telesih, ustanovljenih v sklopu obstoječega institucionalnega okvira EU, glede jedrske in sevalne varnosti predvsem v sklopu pogodbe </w:t>
            </w:r>
            <w:proofErr w:type="spellStart"/>
            <w:r w:rsidRPr="003C0ACC">
              <w:rPr>
                <w:rFonts w:ascii="Arial" w:hAnsi="Arial" w:cs="Arial"/>
                <w:bCs/>
                <w:i/>
                <w:iCs/>
                <w:sz w:val="20"/>
                <w:lang w:val="sl-SI"/>
              </w:rPr>
              <w:t>Euratom</w:t>
            </w:r>
            <w:proofErr w:type="spellEnd"/>
            <w:r w:rsidRPr="003C0ACC">
              <w:rPr>
                <w:rFonts w:ascii="Arial" w:hAnsi="Arial" w:cs="Arial"/>
                <w:bCs/>
                <w:i/>
                <w:iCs/>
                <w:sz w:val="20"/>
                <w:lang w:val="sl-SI"/>
              </w:rPr>
              <w:t xml:space="preserve"> iz leta 1957, katere glavni cilji so med drugim tudi spodbujati raziskovanje in širjenje tehničnih informacij ter olajšati raziskovanje in zagotoviti, da se civilne jedrske snovi ne uporabljajo v druge namene, predvsem vojaške.</w:t>
            </w:r>
          </w:p>
          <w:p w14:paraId="79B55E6C"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Slovenija je članica združenja evropskih znanstvenih in strokovnih organizacij (v nadaljnjem besedilu: ETSON), ki je združenje evropskih </w:t>
            </w:r>
            <w:r w:rsidRPr="003C0ACC">
              <w:rPr>
                <w:rFonts w:ascii="Arial" w:hAnsi="Arial" w:cs="Arial"/>
                <w:bCs/>
                <w:i/>
                <w:iCs/>
                <w:sz w:val="20"/>
                <w:lang w:val="sl-SI"/>
              </w:rPr>
              <w:lastRenderedPageBreak/>
              <w:t>znanstvenih in strokovnih organizacij, ki podpira odločitve jedrskih upravnih organov. Pogoja za članstvo sta dolgoročni raziskovalni program in finančna neodvisnost od upravljavcev jedrskih objektov. Slovenski predstavnik na tem področju je IJS.</w:t>
            </w:r>
          </w:p>
          <w:p w14:paraId="3DF45357"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Evropsko združenje za izobraževanje na področju jedrske tehnike in varnosti (v nadaljnjem besedilu: ENEN) spodbujanja in zagotavljanja kakovostni študij članom iz Slovenije, v združenju sodelujejo IJS, Fakulteta za matematiko in fiziko Univerze v Ljubljani ter ARAO.</w:t>
            </w:r>
          </w:p>
          <w:p w14:paraId="612DFF0E"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Tehnološka platforma za trajnostno jedrsko energijo (v nadaljnjem besedilu: SNE-TP) združuje več deležnike iz industrije, raziskav, nevladnih organizacij ter s področja znanstvene in tehnične podpore upravnim organom. Evropska komisija izvajanje raziskovalne strategije SNE-TP sofinancira v okviru okvirnih programov </w:t>
            </w:r>
            <w:proofErr w:type="spellStart"/>
            <w:r w:rsidRPr="003C0ACC">
              <w:rPr>
                <w:rFonts w:ascii="Arial" w:hAnsi="Arial" w:cs="Arial"/>
                <w:bCs/>
                <w:i/>
                <w:iCs/>
                <w:sz w:val="20"/>
                <w:lang w:val="sl-SI"/>
              </w:rPr>
              <w:t>Euratom</w:t>
            </w:r>
            <w:proofErr w:type="spellEnd"/>
            <w:r w:rsidRPr="003C0ACC">
              <w:rPr>
                <w:rFonts w:ascii="Arial" w:hAnsi="Arial" w:cs="Arial"/>
                <w:bCs/>
                <w:i/>
                <w:iCs/>
                <w:sz w:val="20"/>
                <w:lang w:val="sl-SI"/>
              </w:rPr>
              <w:t>. Slovenska člana sta IJS in Zavod za gradbeništvo Slovenije.</w:t>
            </w:r>
          </w:p>
          <w:p w14:paraId="3C9E9CBE" w14:textId="77777777" w:rsidR="00AD789D" w:rsidRPr="003C0ACC" w:rsidRDefault="00AD789D" w:rsidP="00B92D30">
            <w:pPr>
              <w:rPr>
                <w:rFonts w:ascii="Arial" w:hAnsi="Arial" w:cs="Arial"/>
                <w:bCs/>
                <w:i/>
                <w:iCs/>
                <w:sz w:val="20"/>
                <w:lang w:val="sl-SI"/>
              </w:rPr>
            </w:pPr>
          </w:p>
          <w:p w14:paraId="32E2E102"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Republika Slovenija je članica OECD Agencije za jedrsko energijo (v nadaljnjem besedilu: NEA). Predstavniki naše države sodelujejo v vseh stalnih odborih </w:t>
            </w:r>
            <w:r w:rsidRPr="003C0ACC">
              <w:rPr>
                <w:rFonts w:ascii="Arial" w:hAnsi="Arial" w:cs="Arial"/>
                <w:bCs/>
                <w:i/>
                <w:iCs/>
                <w:sz w:val="20"/>
                <w:lang w:val="sl-SI"/>
              </w:rPr>
              <w:lastRenderedPageBreak/>
              <w:t>NEA: odboru za ravnanje z radioaktivnimi odpadki (RWMC), odboru za varstvo prebivalcev pred ionizirajočim sevanjem (CRPPH), odboru za varnost jedrskih naprav (CSNI), odboru za jedrsko znanost (NSC), odboru za jedrske upravne dejavnosti (CNRA), odboru za tehnične in ekonomske raziskave razvoja jedrske energije in gorivnega cikla (NDC), odboru za jedrsko pravo (NLC) in odboru za razgradnjo in odpravljanje posledic preteklih dejavnosti (CDLM) ter tudi v upravnem odboru podatkovne banke NEA (MBDAV).</w:t>
            </w:r>
          </w:p>
          <w:p w14:paraId="44DED3AE"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Republika Slovenija je vključena tudi v NEA banko podatkov, potrebnih pri jedrskih raziskavah, in v sistem za izmenjavo podatkov o varstvu pred sevanji v jedrskih elektrarnah (ISOE).</w:t>
            </w:r>
          </w:p>
          <w:p w14:paraId="336B9EC4"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NEA je aktivna pri organizaciji poskusnih raziskovalnih projektov, ki združujejo zainteresirane članice, ki si tudi razdelijo stroške projekta. Tudi zaradi pomanjkanja finančnih sredstev raziskovalne organizacije iz Slovenije v teh projektih praviloma ne sodelujejo aktivno. Ker je aktivno sodelovanje predstavnikov Republike Slovenije v izbranih poskusnih raziskovalnih projektih NEA izredno pomembno zaradi možnosti vplivanja na </w:t>
            </w:r>
            <w:r w:rsidRPr="003C0ACC">
              <w:rPr>
                <w:rFonts w:ascii="Arial" w:hAnsi="Arial" w:cs="Arial"/>
                <w:bCs/>
                <w:i/>
                <w:iCs/>
                <w:sz w:val="20"/>
                <w:lang w:val="sl-SI"/>
              </w:rPr>
              <w:lastRenderedPageBreak/>
              <w:t>tehnične rešitve in dostop do najnovejših tovrstnih dognanj, je treba za to zagotoviti sredstva iz proračuna Republike Slovenije in drugih sodelujočih raziskovalnih organizacij.</w:t>
            </w:r>
          </w:p>
          <w:p w14:paraId="62B9F21D" w14:textId="77777777" w:rsidR="000316AB" w:rsidRPr="003C0ACC" w:rsidRDefault="000316AB" w:rsidP="00B92D30">
            <w:pPr>
              <w:rPr>
                <w:rFonts w:ascii="Arial" w:hAnsi="Arial" w:cs="Arial"/>
                <w:bCs/>
                <w:i/>
                <w:iCs/>
                <w:sz w:val="20"/>
                <w:lang w:val="sl-SI"/>
              </w:rPr>
            </w:pPr>
          </w:p>
          <w:p w14:paraId="42B695E7" w14:textId="058BE41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Republika Slovenija sodeluje tudi na več področjih delovanja MAAE, in sicer:</w:t>
            </w:r>
          </w:p>
          <w:p w14:paraId="71A18A71"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        program tehnične pomoči in sodelovanja kjer je Slovenija s sodelovanjem v nacionalnih in regionalnih projektih tega programa pridobila veliko tehnične opreme, izšolala veliko svojih strokovnjakov in jim z različnimi oblikami štipendiranja in znanstvenih obiskov omogočila stik s trendi in znanstvenimi spoznanji v drugih državah, članicah MAAE. </w:t>
            </w:r>
          </w:p>
          <w:p w14:paraId="5D4914D9"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sofinanciranje raziskovalnih projektov;</w:t>
            </w:r>
          </w:p>
          <w:p w14:paraId="57B1B627"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        sodelovanje domačih strokovnjakov v strokovnih svetovalnih misijah v jedrskih objektih po svetu ali v upravnih organih drugih držav </w:t>
            </w:r>
          </w:p>
          <w:p w14:paraId="57A5D088"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sodelovanje slovenskih strokovnjakov v tehničnih delovnih skupinah in odborih MAAE;</w:t>
            </w:r>
          </w:p>
          <w:p w14:paraId="0F3DCD7F"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        obiski tujih strokovnih svetovalnih misij v slovenskih jedrskih objektih in drugih institucijah;</w:t>
            </w:r>
          </w:p>
          <w:p w14:paraId="51013DAE" w14:textId="77777777"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lastRenderedPageBreak/>
              <w:t>-        priprava novih standardov in drugih tehničnih dokumentov s področja delovanja MAAE;</w:t>
            </w:r>
          </w:p>
          <w:p w14:paraId="57E25B5F" w14:textId="77777777" w:rsidR="000316AB" w:rsidRPr="003C0ACC" w:rsidRDefault="00AD789D" w:rsidP="00B92D30">
            <w:pPr>
              <w:rPr>
                <w:rFonts w:ascii="Arial" w:hAnsi="Arial" w:cs="Arial"/>
                <w:bCs/>
                <w:i/>
                <w:iCs/>
                <w:sz w:val="20"/>
                <w:lang w:val="sl-SI"/>
              </w:rPr>
            </w:pPr>
            <w:r w:rsidRPr="003C0ACC">
              <w:rPr>
                <w:rFonts w:ascii="Arial" w:hAnsi="Arial" w:cs="Arial"/>
                <w:bCs/>
                <w:i/>
                <w:iCs/>
                <w:sz w:val="20"/>
                <w:lang w:val="sl-SI"/>
              </w:rPr>
              <w:t xml:space="preserve">-        uporaba različnih informacijskih sistemov MAAE, kot so knjižnica Mednarodni jedrski informacijski sistem (INIS), informacijski portal o jedrski varnosti (NUSEC) ali več kakor 130 podatkovnih zbirk (na primer zbirka izrednih dogodkov v jedrskih objektih, zbirka o dogodkih in nedovoljenem prometu z radioaktivnimi snovmi (ITDB), enotni sistem za izmenjavo podatkov v primeru izrednih dogodkov (USIE) in mreža za odziv </w:t>
            </w:r>
          </w:p>
          <w:p w14:paraId="37A80D0F" w14:textId="128A1F60" w:rsidR="00AD789D" w:rsidRPr="003C0ACC" w:rsidRDefault="00AD789D" w:rsidP="00B92D30">
            <w:pPr>
              <w:rPr>
                <w:rFonts w:ascii="Arial" w:hAnsi="Arial" w:cs="Arial"/>
                <w:bCs/>
                <w:i/>
                <w:iCs/>
                <w:sz w:val="20"/>
                <w:lang w:val="sl-SI"/>
              </w:rPr>
            </w:pPr>
            <w:r w:rsidRPr="003C0ACC">
              <w:rPr>
                <w:rFonts w:ascii="Arial" w:hAnsi="Arial" w:cs="Arial"/>
                <w:bCs/>
                <w:i/>
                <w:iCs/>
                <w:sz w:val="20"/>
                <w:lang w:val="sl-SI"/>
              </w:rPr>
              <w:t>in pomoč (RANET)).</w:t>
            </w:r>
          </w:p>
          <w:p w14:paraId="00175197" w14:textId="77777777" w:rsidR="000316AB" w:rsidRPr="003C0ACC" w:rsidRDefault="000316AB" w:rsidP="00B92D30">
            <w:pPr>
              <w:rPr>
                <w:rFonts w:ascii="Arial" w:hAnsi="Arial" w:cs="Arial"/>
                <w:bCs/>
                <w:i/>
                <w:iCs/>
                <w:sz w:val="20"/>
                <w:lang w:val="sl-SI"/>
              </w:rPr>
            </w:pPr>
          </w:p>
          <w:p w14:paraId="180AE2D7" w14:textId="21D83FE1" w:rsidR="00FA640C" w:rsidRPr="003C0ACC" w:rsidRDefault="00AD789D" w:rsidP="00B92D30">
            <w:pPr>
              <w:rPr>
                <w:rFonts w:ascii="Arial" w:hAnsi="Arial" w:cs="Arial"/>
                <w:bCs/>
                <w:i/>
                <w:iCs/>
                <w:sz w:val="20"/>
                <w:highlight w:val="yellow"/>
                <w:lang w:val="sl-SI"/>
              </w:rPr>
            </w:pPr>
            <w:r w:rsidRPr="003C0ACC">
              <w:rPr>
                <w:rFonts w:ascii="Arial" w:hAnsi="Arial" w:cs="Arial"/>
                <w:bCs/>
                <w:i/>
                <w:iCs/>
                <w:sz w:val="20"/>
                <w:lang w:val="sl-SI"/>
              </w:rPr>
              <w:t xml:space="preserve">V okviru mednarodnega sodelovanja je eden  pomembnejših dvostranskih sporazumov, sporazum med URSJV in Jedrsko regulatorno komisijo ZDA (v nadaljnjem besedilu: US NRC) o izmenjavi tehničnih informacij in sodelovanju na področju jedrske varnosti. Ta sporazum omogoča jedrski stroki iz Republike Slovenije dostop do ustreznih informacij države dobaviteljice opreme za NEK, ki je hkrati tudi vodilna država na svetu pri razvoju jedrske varnosti. </w:t>
            </w:r>
          </w:p>
        </w:tc>
      </w:tr>
      <w:bookmarkEnd w:id="10"/>
      <w:tr w:rsidR="00E31A43" w:rsidRPr="008132CC" w14:paraId="11F3E017" w14:textId="77777777" w:rsidTr="00E406FA">
        <w:trPr>
          <w:jc w:val="center"/>
        </w:trPr>
        <w:tc>
          <w:tcPr>
            <w:tcW w:w="1129" w:type="dxa"/>
            <w:shd w:val="clear" w:color="auto" w:fill="E5DFEC" w:themeFill="accent4" w:themeFillTint="33"/>
          </w:tcPr>
          <w:p w14:paraId="5EDF00A8" w14:textId="77777777" w:rsidR="00E31A43" w:rsidRPr="00E72971" w:rsidRDefault="00E31A43"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2C292332" w14:textId="77777777" w:rsidR="00E31A43" w:rsidRPr="00E72971" w:rsidRDefault="00E31A43" w:rsidP="00B92D30">
            <w:pPr>
              <w:rPr>
                <w:rFonts w:ascii="Arial" w:hAnsi="Arial" w:cs="Arial"/>
                <w:sz w:val="20"/>
                <w:lang w:val="sl-SI"/>
              </w:rPr>
            </w:pPr>
          </w:p>
        </w:tc>
        <w:tc>
          <w:tcPr>
            <w:tcW w:w="1163" w:type="dxa"/>
            <w:shd w:val="clear" w:color="auto" w:fill="E5DFEC" w:themeFill="accent4" w:themeFillTint="33"/>
          </w:tcPr>
          <w:p w14:paraId="4137F9CC" w14:textId="77777777" w:rsidR="00E31A43" w:rsidRPr="00055B7B" w:rsidRDefault="00E31A43" w:rsidP="00B92D30">
            <w:pPr>
              <w:pStyle w:val="Odstavekseznama"/>
              <w:ind w:left="0"/>
              <w:rPr>
                <w:rFonts w:ascii="Arial" w:hAnsi="Arial" w:cs="Arial"/>
                <w:sz w:val="20"/>
                <w:lang w:val="sl-SI"/>
              </w:rPr>
            </w:pPr>
          </w:p>
        </w:tc>
        <w:tc>
          <w:tcPr>
            <w:tcW w:w="2302" w:type="dxa"/>
            <w:shd w:val="clear" w:color="auto" w:fill="E5DFEC" w:themeFill="accent4" w:themeFillTint="33"/>
          </w:tcPr>
          <w:p w14:paraId="1B76EFA3" w14:textId="6028AC01" w:rsidR="00E31A43" w:rsidRPr="002822B0" w:rsidRDefault="00EF5CBC" w:rsidP="00B92D30">
            <w:pPr>
              <w:pStyle w:val="SlogArialObojestranskoPred6pt"/>
              <w:spacing w:before="0"/>
              <w:jc w:val="left"/>
              <w:rPr>
                <w:rFonts w:eastAsiaTheme="minorHAnsi" w:cs="Arial"/>
                <w:sz w:val="20"/>
              </w:rPr>
            </w:pPr>
            <w:r w:rsidRPr="00EF5CBC">
              <w:rPr>
                <w:rFonts w:eastAsiaTheme="minorHAnsi" w:cs="Arial"/>
                <w:sz w:val="20"/>
              </w:rPr>
              <w:t>Splošna opomba</w:t>
            </w:r>
          </w:p>
        </w:tc>
        <w:tc>
          <w:tcPr>
            <w:tcW w:w="3118" w:type="dxa"/>
            <w:shd w:val="clear" w:color="auto" w:fill="E5DFEC" w:themeFill="accent4" w:themeFillTint="33"/>
          </w:tcPr>
          <w:p w14:paraId="3CD4029A" w14:textId="409CF4CE" w:rsidR="00E31A43" w:rsidRPr="00E31A43" w:rsidRDefault="00E31A43" w:rsidP="00B92D30">
            <w:pPr>
              <w:rPr>
                <w:rFonts w:ascii="Arial" w:hAnsi="Arial" w:cs="Arial"/>
                <w:sz w:val="20"/>
                <w:lang w:val="sl-SI"/>
              </w:rPr>
            </w:pPr>
            <w:r w:rsidRPr="00E31A43">
              <w:rPr>
                <w:rFonts w:ascii="Arial" w:hAnsi="Arial" w:cs="Arial"/>
                <w:sz w:val="20"/>
                <w:lang w:val="sl-SI"/>
              </w:rPr>
              <w:t>Vsa ta smiselna dopolnila pa žal presegajo namen in čas javne razprave o tem dokumentu in bi jih bilo zelo smiselno doreči že pred javno razpravo. Omeniti velja tudi dejstvo, da ciljno obdobje 2025-2035 ne nakazuje – sicer potrebne in smiselne - dolgoročne narave tega dokumenta, saj ne seže niti do predvidenega dokončanja projekta JEK2.</w:t>
            </w:r>
          </w:p>
        </w:tc>
        <w:tc>
          <w:tcPr>
            <w:tcW w:w="3402" w:type="dxa"/>
            <w:gridSpan w:val="2"/>
            <w:shd w:val="clear" w:color="auto" w:fill="E5DFEC" w:themeFill="accent4" w:themeFillTint="33"/>
          </w:tcPr>
          <w:p w14:paraId="2C74A53D" w14:textId="0C2FB0B9" w:rsidR="00E31A43" w:rsidRPr="00BF6A0F" w:rsidRDefault="0019320D" w:rsidP="00B92D30">
            <w:pPr>
              <w:rPr>
                <w:rFonts w:ascii="Arial" w:hAnsi="Arial" w:cs="Arial"/>
                <w:bCs/>
                <w:sz w:val="20"/>
                <w:lang w:val="sl-SI"/>
              </w:rPr>
            </w:pPr>
            <w:r w:rsidRPr="00BF6A0F">
              <w:rPr>
                <w:rFonts w:ascii="Arial" w:hAnsi="Arial" w:cs="Arial"/>
                <w:bCs/>
                <w:sz w:val="20"/>
                <w:lang w:val="sl-SI"/>
              </w:rPr>
              <w:t xml:space="preserve">Desetletno obdobje </w:t>
            </w:r>
            <w:r w:rsidR="00D600CB" w:rsidRPr="00BF6A0F">
              <w:rPr>
                <w:rFonts w:ascii="Arial" w:hAnsi="Arial" w:cs="Arial"/>
                <w:bCs/>
                <w:sz w:val="20"/>
                <w:lang w:val="sl-SI"/>
              </w:rPr>
              <w:t xml:space="preserve">za strategijo </w:t>
            </w:r>
            <w:r w:rsidRPr="00BF6A0F">
              <w:rPr>
                <w:rFonts w:ascii="Arial" w:hAnsi="Arial" w:cs="Arial"/>
                <w:bCs/>
                <w:sz w:val="20"/>
                <w:lang w:val="sl-SI"/>
              </w:rPr>
              <w:t xml:space="preserve">smo izbrali kot optimalno za doseganje zastavljenih ciljev. </w:t>
            </w:r>
            <w:r w:rsidRPr="00BF6A0F">
              <w:rPr>
                <w:bCs/>
                <w:lang w:val="sl-SI"/>
              </w:rPr>
              <w:t xml:space="preserve"> </w:t>
            </w:r>
            <w:r w:rsidRPr="00BF6A0F">
              <w:rPr>
                <w:rFonts w:ascii="Arial" w:hAnsi="Arial" w:cs="Arial"/>
                <w:bCs/>
                <w:sz w:val="20"/>
                <w:lang w:val="sl-SI"/>
              </w:rPr>
              <w:t>Vendar v tem obdobju lahko pride do nepredvidenih dogodkov, ki bi lahko vplivali na izvajanje strategije. Zato smo predvideli</w:t>
            </w:r>
            <w:r w:rsidR="00D600CB" w:rsidRPr="00BF6A0F">
              <w:rPr>
                <w:rFonts w:ascii="Arial" w:hAnsi="Arial" w:cs="Arial"/>
                <w:bCs/>
                <w:sz w:val="20"/>
                <w:lang w:val="sl-SI"/>
              </w:rPr>
              <w:t xml:space="preserve"> tudi </w:t>
            </w:r>
            <w:r w:rsidRPr="00BF6A0F">
              <w:rPr>
                <w:rFonts w:ascii="Arial" w:hAnsi="Arial" w:cs="Arial"/>
                <w:bCs/>
                <w:sz w:val="20"/>
                <w:lang w:val="sl-SI"/>
              </w:rPr>
              <w:t xml:space="preserve"> pregled in morebitno revizijo strategije po petih letih. Na ta način bomo lahko pravočasno odreagirali na morebitne spremembe in zagotovili, da strategija ostaja relevantna.</w:t>
            </w:r>
          </w:p>
        </w:tc>
      </w:tr>
      <w:tr w:rsidR="00E31A43" w:rsidRPr="008132CC" w14:paraId="38FFF7E7" w14:textId="77777777" w:rsidTr="00E406FA">
        <w:trPr>
          <w:jc w:val="center"/>
        </w:trPr>
        <w:tc>
          <w:tcPr>
            <w:tcW w:w="1129" w:type="dxa"/>
            <w:shd w:val="clear" w:color="auto" w:fill="EAF1DD" w:themeFill="accent3" w:themeFillTint="33"/>
          </w:tcPr>
          <w:p w14:paraId="153E43BA" w14:textId="77777777" w:rsidR="00E31A43" w:rsidRPr="00E72971" w:rsidRDefault="00E31A43"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10B8E960" w14:textId="43A3D10F" w:rsidR="00E31A43" w:rsidRPr="00E72971" w:rsidRDefault="0066037E" w:rsidP="00B92D30">
            <w:pPr>
              <w:rPr>
                <w:rFonts w:ascii="Arial" w:hAnsi="Arial" w:cs="Arial"/>
                <w:sz w:val="20"/>
                <w:lang w:val="sl-SI"/>
              </w:rPr>
            </w:pPr>
            <w:r>
              <w:rPr>
                <w:rFonts w:ascii="Arial" w:hAnsi="Arial" w:cs="Arial"/>
                <w:sz w:val="20"/>
                <w:lang w:val="sl-SI"/>
              </w:rPr>
              <w:t>9</w:t>
            </w:r>
          </w:p>
        </w:tc>
        <w:tc>
          <w:tcPr>
            <w:tcW w:w="1163" w:type="dxa"/>
            <w:shd w:val="clear" w:color="auto" w:fill="EAF1DD" w:themeFill="accent3" w:themeFillTint="33"/>
          </w:tcPr>
          <w:p w14:paraId="20DDC133" w14:textId="7E97FAD2" w:rsidR="00E31A43" w:rsidRPr="00055B7B" w:rsidRDefault="0066037E" w:rsidP="00B92D30">
            <w:pPr>
              <w:pStyle w:val="Odstavekseznama"/>
              <w:ind w:left="0"/>
              <w:rPr>
                <w:rFonts w:ascii="Arial" w:hAnsi="Arial" w:cs="Arial"/>
                <w:sz w:val="20"/>
                <w:lang w:val="sl-SI"/>
              </w:rPr>
            </w:pPr>
            <w:r>
              <w:rPr>
                <w:rFonts w:ascii="Arial" w:hAnsi="Arial" w:cs="Arial"/>
                <w:sz w:val="20"/>
                <w:lang w:val="sl-SI"/>
              </w:rPr>
              <w:t>4</w:t>
            </w:r>
          </w:p>
        </w:tc>
        <w:tc>
          <w:tcPr>
            <w:tcW w:w="2302" w:type="dxa"/>
            <w:shd w:val="clear" w:color="auto" w:fill="EAF1DD" w:themeFill="accent3" w:themeFillTint="33"/>
          </w:tcPr>
          <w:p w14:paraId="76497347" w14:textId="4827D018" w:rsidR="00E31A43" w:rsidRPr="002822B0" w:rsidRDefault="0066037E" w:rsidP="00B92D30">
            <w:pPr>
              <w:pStyle w:val="SlogArialObojestranskoPred6pt"/>
              <w:spacing w:before="0"/>
              <w:jc w:val="left"/>
              <w:rPr>
                <w:rFonts w:eastAsiaTheme="minorHAnsi" w:cs="Arial"/>
                <w:sz w:val="20"/>
              </w:rPr>
            </w:pPr>
            <w:r w:rsidRPr="0066037E">
              <w:rPr>
                <w:rFonts w:eastAsiaTheme="minorHAnsi" w:cs="Arial"/>
                <w:sz w:val="20"/>
              </w:rPr>
              <w:t xml:space="preserve">Z novim </w:t>
            </w:r>
            <w:proofErr w:type="spellStart"/>
            <w:r w:rsidRPr="0066037E">
              <w:rPr>
                <w:rFonts w:eastAsiaTheme="minorHAnsi" w:cs="Arial"/>
                <w:sz w:val="20"/>
              </w:rPr>
              <w:t>ZZrID</w:t>
            </w:r>
            <w:proofErr w:type="spellEnd"/>
            <w:r w:rsidRPr="0066037E">
              <w:rPr>
                <w:rFonts w:eastAsiaTheme="minorHAnsi" w:cs="Arial"/>
                <w:sz w:val="20"/>
              </w:rPr>
              <w:t xml:space="preserve"> [12]  bodo zlasti univerze in raziskovalne organizacije odgovorne za usmerjanje strateških raziskav, ki so pomembne za njihov institucionalni in tudi za nacionalni razvoj ter za katere se bodo z državo dogovorili v procesu oblikovanja strateških ciljev.</w:t>
            </w:r>
          </w:p>
        </w:tc>
        <w:tc>
          <w:tcPr>
            <w:tcW w:w="3118" w:type="dxa"/>
            <w:shd w:val="clear" w:color="auto" w:fill="EAF1DD" w:themeFill="accent3" w:themeFillTint="33"/>
          </w:tcPr>
          <w:p w14:paraId="7AD85C02" w14:textId="10E88786" w:rsidR="00E31A43" w:rsidRPr="00E31A43" w:rsidRDefault="0066037E" w:rsidP="00B92D30">
            <w:pPr>
              <w:rPr>
                <w:rFonts w:ascii="Arial" w:hAnsi="Arial" w:cs="Arial"/>
                <w:sz w:val="20"/>
                <w:lang w:val="sl-SI"/>
              </w:rPr>
            </w:pPr>
            <w:r w:rsidRPr="0066037E">
              <w:rPr>
                <w:rFonts w:ascii="Arial" w:hAnsi="Arial" w:cs="Arial"/>
                <w:sz w:val="20"/>
                <w:lang w:val="sl-SI"/>
              </w:rPr>
              <w:t>Neustrezno, saj sloni na vsebinski predpostavki bodočega zakon.</w:t>
            </w:r>
          </w:p>
        </w:tc>
        <w:tc>
          <w:tcPr>
            <w:tcW w:w="3402" w:type="dxa"/>
            <w:gridSpan w:val="2"/>
            <w:shd w:val="clear" w:color="auto" w:fill="EAF1DD" w:themeFill="accent3" w:themeFillTint="33"/>
          </w:tcPr>
          <w:p w14:paraId="6CCD410C" w14:textId="660C3401" w:rsidR="00E31A43" w:rsidRDefault="002630C8" w:rsidP="00B92D30">
            <w:pPr>
              <w:rPr>
                <w:rFonts w:ascii="Arial" w:hAnsi="Arial" w:cs="Arial"/>
                <w:bCs/>
                <w:sz w:val="20"/>
                <w:lang w:val="sl-SI"/>
              </w:rPr>
            </w:pPr>
            <w:r w:rsidRPr="00BF6A0F">
              <w:rPr>
                <w:rFonts w:ascii="Arial" w:hAnsi="Arial" w:cs="Arial"/>
                <w:bCs/>
                <w:sz w:val="20"/>
                <w:lang w:val="sl-SI"/>
              </w:rPr>
              <w:t>Revidirano</w:t>
            </w:r>
            <w:r w:rsidR="00C959DC">
              <w:rPr>
                <w:rFonts w:ascii="Arial" w:hAnsi="Arial" w:cs="Arial"/>
                <w:bCs/>
                <w:sz w:val="20"/>
                <w:lang w:val="sl-SI"/>
              </w:rPr>
              <w:t xml:space="preserve"> je </w:t>
            </w:r>
            <w:r w:rsidRPr="00BF6A0F">
              <w:rPr>
                <w:rFonts w:ascii="Arial" w:hAnsi="Arial" w:cs="Arial"/>
                <w:bCs/>
                <w:sz w:val="20"/>
                <w:lang w:val="sl-SI"/>
              </w:rPr>
              <w:t>besedilo</w:t>
            </w:r>
            <w:r w:rsidR="00C959DC">
              <w:rPr>
                <w:rFonts w:ascii="Arial" w:hAnsi="Arial" w:cs="Arial"/>
                <w:bCs/>
                <w:sz w:val="20"/>
                <w:lang w:val="sl-SI"/>
              </w:rPr>
              <w:t xml:space="preserve"> v poglavju 4:</w:t>
            </w:r>
          </w:p>
          <w:p w14:paraId="72DFEF21" w14:textId="77777777" w:rsidR="003C0ACC" w:rsidRPr="00BF6A0F" w:rsidRDefault="003C0ACC" w:rsidP="00B92D30">
            <w:pPr>
              <w:rPr>
                <w:rFonts w:ascii="Arial" w:hAnsi="Arial" w:cs="Arial"/>
                <w:bCs/>
                <w:sz w:val="20"/>
                <w:lang w:val="sl-SI"/>
              </w:rPr>
            </w:pPr>
          </w:p>
          <w:p w14:paraId="594EA43F" w14:textId="46B1B69F" w:rsidR="002630C8" w:rsidRPr="00C959DC" w:rsidRDefault="002630C8" w:rsidP="00B92D30">
            <w:pPr>
              <w:rPr>
                <w:rFonts w:ascii="Arial" w:hAnsi="Arial" w:cs="Arial"/>
                <w:bCs/>
                <w:i/>
                <w:iCs/>
                <w:sz w:val="20"/>
                <w:lang w:val="sl-SI"/>
              </w:rPr>
            </w:pPr>
            <w:r w:rsidRPr="00C959DC">
              <w:rPr>
                <w:rFonts w:ascii="Arial" w:hAnsi="Arial" w:cs="Arial"/>
                <w:bCs/>
                <w:i/>
                <w:iCs/>
                <w:sz w:val="20"/>
                <w:lang w:val="sl-SI"/>
              </w:rPr>
              <w:t xml:space="preserve">Z novim </w:t>
            </w:r>
            <w:proofErr w:type="spellStart"/>
            <w:r w:rsidRPr="00C959DC">
              <w:rPr>
                <w:rFonts w:ascii="Arial" w:hAnsi="Arial" w:cs="Arial"/>
                <w:bCs/>
                <w:i/>
                <w:iCs/>
                <w:sz w:val="20"/>
                <w:lang w:val="sl-SI"/>
              </w:rPr>
              <w:t>ZZrID</w:t>
            </w:r>
            <w:proofErr w:type="spellEnd"/>
            <w:r w:rsidRPr="00C959DC">
              <w:rPr>
                <w:rFonts w:ascii="Arial" w:hAnsi="Arial" w:cs="Arial"/>
                <w:bCs/>
                <w:i/>
                <w:iCs/>
                <w:sz w:val="20"/>
                <w:lang w:val="sl-SI"/>
              </w:rPr>
              <w:t xml:space="preserve"> [12] so zlasti javne raziskovalne organizacije odgovorne za usmerjanje strateških raziskav, ki so pomembne za njihov institucionalni in tudi za nacionalni razvoj ter za katere se bodo lahko z državo dogovorile v procesu oblikovanja strateških ciljev.</w:t>
            </w:r>
          </w:p>
        </w:tc>
      </w:tr>
      <w:tr w:rsidR="00E31A43" w:rsidRPr="008132CC" w14:paraId="3024E82E" w14:textId="77777777" w:rsidTr="00E406FA">
        <w:trPr>
          <w:jc w:val="center"/>
        </w:trPr>
        <w:tc>
          <w:tcPr>
            <w:tcW w:w="1129" w:type="dxa"/>
            <w:shd w:val="clear" w:color="auto" w:fill="E5DFEC" w:themeFill="accent4" w:themeFillTint="33"/>
          </w:tcPr>
          <w:p w14:paraId="16851897" w14:textId="77777777" w:rsidR="00E31A43" w:rsidRPr="00E72971" w:rsidRDefault="00E31A43"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0B0D1D91" w14:textId="438829EB" w:rsidR="00E31A43" w:rsidRPr="00E72971" w:rsidRDefault="0066037E" w:rsidP="00B92D30">
            <w:pPr>
              <w:rPr>
                <w:rFonts w:ascii="Arial" w:hAnsi="Arial" w:cs="Arial"/>
                <w:sz w:val="20"/>
                <w:lang w:val="sl-SI"/>
              </w:rPr>
            </w:pPr>
            <w:r>
              <w:rPr>
                <w:rFonts w:ascii="Arial" w:hAnsi="Arial" w:cs="Arial"/>
                <w:sz w:val="20"/>
                <w:lang w:val="sl-SI"/>
              </w:rPr>
              <w:t>16</w:t>
            </w:r>
          </w:p>
        </w:tc>
        <w:tc>
          <w:tcPr>
            <w:tcW w:w="1163" w:type="dxa"/>
            <w:shd w:val="clear" w:color="auto" w:fill="E5DFEC" w:themeFill="accent4" w:themeFillTint="33"/>
          </w:tcPr>
          <w:p w14:paraId="11340CCF" w14:textId="3688B0CA" w:rsidR="00E31A43" w:rsidRPr="00055B7B" w:rsidRDefault="0066037E" w:rsidP="00B92D30">
            <w:pPr>
              <w:pStyle w:val="Odstavekseznama"/>
              <w:ind w:left="0"/>
              <w:rPr>
                <w:rFonts w:ascii="Arial" w:hAnsi="Arial" w:cs="Arial"/>
                <w:sz w:val="20"/>
                <w:lang w:val="sl-SI"/>
              </w:rPr>
            </w:pPr>
            <w:r>
              <w:rPr>
                <w:rFonts w:ascii="Arial" w:hAnsi="Arial" w:cs="Arial"/>
                <w:sz w:val="20"/>
                <w:lang w:val="sl-SI"/>
              </w:rPr>
              <w:t>7.3</w:t>
            </w:r>
          </w:p>
        </w:tc>
        <w:tc>
          <w:tcPr>
            <w:tcW w:w="2302" w:type="dxa"/>
            <w:shd w:val="clear" w:color="auto" w:fill="E5DFEC" w:themeFill="accent4" w:themeFillTint="33"/>
          </w:tcPr>
          <w:p w14:paraId="14DC1F78" w14:textId="20C3A19C" w:rsidR="00E31A43" w:rsidRPr="002822B0" w:rsidRDefault="0066037E" w:rsidP="00B92D30">
            <w:pPr>
              <w:pStyle w:val="SlogArialObojestranskoPred6pt"/>
              <w:spacing w:before="0"/>
              <w:jc w:val="left"/>
              <w:rPr>
                <w:rFonts w:eastAsiaTheme="minorHAnsi" w:cs="Arial"/>
                <w:sz w:val="20"/>
              </w:rPr>
            </w:pPr>
            <w:r w:rsidRPr="0066037E">
              <w:rPr>
                <w:rFonts w:eastAsiaTheme="minorHAnsi" w:cs="Arial"/>
                <w:sz w:val="20"/>
              </w:rPr>
              <w:t xml:space="preserve">V Sloveniji ni organiziranega ustreznega celovitega dodiplomskega študijskega programa jedrske tehnike , medicinske fizike in  varstva okolja z vidika </w:t>
            </w:r>
            <w:r w:rsidRPr="0066037E">
              <w:rPr>
                <w:rFonts w:eastAsiaTheme="minorHAnsi" w:cs="Arial"/>
                <w:sz w:val="20"/>
              </w:rPr>
              <w:lastRenderedPageBreak/>
              <w:t xml:space="preserve">jedrske in sevalne varnosti.  </w:t>
            </w:r>
          </w:p>
        </w:tc>
        <w:tc>
          <w:tcPr>
            <w:tcW w:w="3118" w:type="dxa"/>
            <w:shd w:val="clear" w:color="auto" w:fill="E5DFEC" w:themeFill="accent4" w:themeFillTint="33"/>
          </w:tcPr>
          <w:p w14:paraId="50213467" w14:textId="011D879D" w:rsidR="00E31A43" w:rsidRDefault="00973010" w:rsidP="00B92D30">
            <w:pPr>
              <w:rPr>
                <w:rFonts w:ascii="Arial" w:hAnsi="Arial" w:cs="Arial"/>
                <w:sz w:val="20"/>
                <w:lang w:val="sl-SI"/>
              </w:rPr>
            </w:pPr>
            <w:r>
              <w:rPr>
                <w:rFonts w:ascii="Arial" w:hAnsi="Arial" w:cs="Arial"/>
                <w:sz w:val="20"/>
                <w:lang w:val="sl-SI"/>
              </w:rPr>
              <w:lastRenderedPageBreak/>
              <w:t>P</w:t>
            </w:r>
            <w:r w:rsidR="0066037E" w:rsidRPr="0066037E">
              <w:rPr>
                <w:rFonts w:ascii="Arial" w:hAnsi="Arial" w:cs="Arial"/>
                <w:sz w:val="20"/>
                <w:lang w:val="sl-SI"/>
              </w:rPr>
              <w:t>rvo-stopenjski program po mojem mnenju ni potreben. Ne poznamo ga skoraj nikjer v Evropi ali v ZDA. Magistrska programa Jedrska tehnika in Medicinska fizika pa obstajata.</w:t>
            </w:r>
          </w:p>
          <w:p w14:paraId="62247D93" w14:textId="77777777" w:rsidR="0066037E" w:rsidRDefault="0066037E" w:rsidP="00B92D30">
            <w:pPr>
              <w:rPr>
                <w:rFonts w:ascii="Arial" w:hAnsi="Arial" w:cs="Arial"/>
                <w:sz w:val="20"/>
                <w:lang w:val="sl-SI"/>
              </w:rPr>
            </w:pPr>
          </w:p>
          <w:p w14:paraId="5BAFEFE5" w14:textId="33F216F4" w:rsidR="0066037E" w:rsidRPr="00E31A43" w:rsidRDefault="0066037E" w:rsidP="00B92D30">
            <w:pPr>
              <w:rPr>
                <w:rFonts w:ascii="Arial" w:hAnsi="Arial" w:cs="Arial"/>
                <w:sz w:val="20"/>
                <w:lang w:val="sl-SI"/>
              </w:rPr>
            </w:pPr>
            <w:r w:rsidRPr="0066037E">
              <w:rPr>
                <w:rFonts w:ascii="Arial" w:hAnsi="Arial" w:cs="Arial"/>
                <w:sz w:val="20"/>
                <w:lang w:val="sl-SI"/>
              </w:rPr>
              <w:lastRenderedPageBreak/>
              <w:t>Je pa Magistrski študijski program 2. stopnje Medicinska fizika • FMF (uni-lj.si)</w:t>
            </w:r>
          </w:p>
        </w:tc>
        <w:tc>
          <w:tcPr>
            <w:tcW w:w="3402" w:type="dxa"/>
            <w:gridSpan w:val="2"/>
            <w:shd w:val="clear" w:color="auto" w:fill="E5DFEC" w:themeFill="accent4" w:themeFillTint="33"/>
          </w:tcPr>
          <w:p w14:paraId="079311F7" w14:textId="24C91982" w:rsidR="00E31A43" w:rsidRPr="00BF6A0F" w:rsidRDefault="00BE54DA" w:rsidP="00B92D30">
            <w:pPr>
              <w:rPr>
                <w:rFonts w:ascii="Arial" w:hAnsi="Arial" w:cs="Arial"/>
                <w:bCs/>
                <w:sz w:val="20"/>
                <w:lang w:val="sl-SI"/>
              </w:rPr>
            </w:pPr>
            <w:r w:rsidRPr="00BF6A0F">
              <w:rPr>
                <w:rFonts w:ascii="Arial" w:hAnsi="Arial" w:cs="Arial"/>
                <w:bCs/>
                <w:sz w:val="20"/>
                <w:lang w:val="sl-SI"/>
              </w:rPr>
              <w:lastRenderedPageBreak/>
              <w:t xml:space="preserve">Predvidena </w:t>
            </w:r>
            <w:r w:rsidR="00552884" w:rsidRPr="00BF6A0F">
              <w:rPr>
                <w:rFonts w:ascii="Arial" w:hAnsi="Arial" w:cs="Arial"/>
                <w:bCs/>
                <w:sz w:val="20"/>
                <w:lang w:val="sl-SI"/>
              </w:rPr>
              <w:t>delovn</w:t>
            </w:r>
            <w:r w:rsidRPr="00BF6A0F">
              <w:rPr>
                <w:rFonts w:ascii="Arial" w:hAnsi="Arial" w:cs="Arial"/>
                <w:bCs/>
                <w:sz w:val="20"/>
                <w:lang w:val="sl-SI"/>
              </w:rPr>
              <w:t>a</w:t>
            </w:r>
            <w:r w:rsidR="00552884" w:rsidRPr="00BF6A0F">
              <w:rPr>
                <w:rFonts w:ascii="Arial" w:hAnsi="Arial" w:cs="Arial"/>
                <w:bCs/>
                <w:sz w:val="20"/>
                <w:lang w:val="sl-SI"/>
              </w:rPr>
              <w:t xml:space="preserve"> skupin</w:t>
            </w:r>
            <w:r w:rsidRPr="00BF6A0F">
              <w:rPr>
                <w:rFonts w:ascii="Arial" w:hAnsi="Arial" w:cs="Arial"/>
                <w:bCs/>
                <w:sz w:val="20"/>
                <w:lang w:val="sl-SI"/>
              </w:rPr>
              <w:t>a</w:t>
            </w:r>
            <w:r w:rsidR="00552884" w:rsidRPr="00BF6A0F">
              <w:rPr>
                <w:rFonts w:ascii="Arial" w:hAnsi="Arial" w:cs="Arial"/>
                <w:bCs/>
                <w:sz w:val="20"/>
                <w:lang w:val="sl-SI"/>
              </w:rPr>
              <w:t xml:space="preserve"> za </w:t>
            </w:r>
            <w:r w:rsidR="00552884" w:rsidRPr="00BF6A0F">
              <w:rPr>
                <w:bCs/>
                <w:lang w:val="sl-SI"/>
              </w:rPr>
              <w:t xml:space="preserve"> </w:t>
            </w:r>
            <w:r w:rsidR="00552884" w:rsidRPr="00BF6A0F">
              <w:rPr>
                <w:rFonts w:ascii="Arial" w:hAnsi="Arial" w:cs="Arial"/>
                <w:bCs/>
                <w:sz w:val="20"/>
                <w:lang w:val="sl-SI"/>
              </w:rPr>
              <w:t xml:space="preserve">področje </w:t>
            </w:r>
            <w:r w:rsidRPr="00BF6A0F">
              <w:rPr>
                <w:rFonts w:ascii="Arial" w:hAnsi="Arial" w:cs="Arial"/>
                <w:bCs/>
                <w:sz w:val="20"/>
                <w:lang w:val="sl-SI"/>
              </w:rPr>
              <w:t>»</w:t>
            </w:r>
            <w:r w:rsidR="00552884" w:rsidRPr="00BF6A0F">
              <w:rPr>
                <w:rFonts w:ascii="Arial" w:hAnsi="Arial" w:cs="Arial"/>
                <w:bCs/>
                <w:sz w:val="20"/>
                <w:lang w:val="sl-SI"/>
              </w:rPr>
              <w:t>Študijski programi na področju varne uporabe jedrske energije in virov ionizirajočega sevanja</w:t>
            </w:r>
            <w:r w:rsidRPr="00BF6A0F">
              <w:rPr>
                <w:rFonts w:ascii="Arial" w:hAnsi="Arial" w:cs="Arial"/>
                <w:bCs/>
                <w:sz w:val="20"/>
                <w:lang w:val="sl-SI"/>
              </w:rPr>
              <w:t xml:space="preserve">« bo ovrednotila stanje </w:t>
            </w:r>
            <w:r w:rsidR="000D4A2B" w:rsidRPr="00BF6A0F">
              <w:rPr>
                <w:rFonts w:ascii="Arial" w:hAnsi="Arial" w:cs="Arial"/>
                <w:bCs/>
                <w:sz w:val="20"/>
                <w:lang w:val="sl-SI"/>
              </w:rPr>
              <w:t>i</w:t>
            </w:r>
            <w:r w:rsidRPr="00BF6A0F">
              <w:rPr>
                <w:rFonts w:ascii="Arial" w:hAnsi="Arial" w:cs="Arial"/>
                <w:bCs/>
                <w:sz w:val="20"/>
                <w:lang w:val="sl-SI"/>
              </w:rPr>
              <w:t>n podala predloge glede obstoječi</w:t>
            </w:r>
            <w:r w:rsidR="002630C8" w:rsidRPr="00BF6A0F">
              <w:rPr>
                <w:rFonts w:ascii="Arial" w:hAnsi="Arial" w:cs="Arial"/>
                <w:bCs/>
                <w:sz w:val="20"/>
                <w:lang w:val="sl-SI"/>
              </w:rPr>
              <w:t>h</w:t>
            </w:r>
            <w:r w:rsidRPr="00BF6A0F">
              <w:rPr>
                <w:rFonts w:ascii="Arial" w:hAnsi="Arial" w:cs="Arial"/>
                <w:bCs/>
                <w:sz w:val="20"/>
                <w:lang w:val="sl-SI"/>
              </w:rPr>
              <w:t xml:space="preserve"> in morebitnih novih študijskih programov.</w:t>
            </w:r>
            <w:r w:rsidR="000D7D70">
              <w:rPr>
                <w:rFonts w:ascii="Arial" w:hAnsi="Arial" w:cs="Arial"/>
                <w:bCs/>
                <w:sz w:val="20"/>
                <w:lang w:val="sl-SI"/>
              </w:rPr>
              <w:t xml:space="preserve"> </w:t>
            </w:r>
            <w:r w:rsidR="00E4372A" w:rsidRPr="00BF6A0F">
              <w:rPr>
                <w:rFonts w:ascii="Arial" w:hAnsi="Arial" w:cs="Arial"/>
                <w:bCs/>
                <w:sz w:val="20"/>
                <w:lang w:val="sl-SI"/>
              </w:rPr>
              <w:t xml:space="preserve">Morda </w:t>
            </w:r>
            <w:r w:rsidR="002630C8" w:rsidRPr="00BF6A0F">
              <w:rPr>
                <w:rFonts w:ascii="Arial" w:hAnsi="Arial" w:cs="Arial"/>
                <w:bCs/>
                <w:sz w:val="20"/>
                <w:lang w:val="sl-SI"/>
              </w:rPr>
              <w:t>bo</w:t>
            </w:r>
            <w:r w:rsidR="00E4372A" w:rsidRPr="00BF6A0F">
              <w:rPr>
                <w:rFonts w:ascii="Arial" w:hAnsi="Arial" w:cs="Arial"/>
                <w:bCs/>
                <w:sz w:val="20"/>
                <w:lang w:val="sl-SI"/>
              </w:rPr>
              <w:t xml:space="preserve"> p</w:t>
            </w:r>
            <w:r w:rsidR="00C51F64" w:rsidRPr="00BF6A0F">
              <w:rPr>
                <w:rFonts w:ascii="Arial" w:hAnsi="Arial" w:cs="Arial"/>
                <w:bCs/>
                <w:sz w:val="20"/>
                <w:lang w:val="sl-SI"/>
              </w:rPr>
              <w:t xml:space="preserve">otrebno </w:t>
            </w:r>
            <w:r w:rsidR="00E4372A" w:rsidRPr="00BF6A0F">
              <w:rPr>
                <w:rFonts w:ascii="Arial" w:hAnsi="Arial" w:cs="Arial"/>
                <w:bCs/>
                <w:sz w:val="20"/>
                <w:lang w:val="sl-SI"/>
              </w:rPr>
              <w:t xml:space="preserve">le </w:t>
            </w:r>
            <w:r w:rsidR="00C51F64" w:rsidRPr="00BF6A0F">
              <w:rPr>
                <w:rFonts w:ascii="Arial" w:hAnsi="Arial" w:cs="Arial"/>
                <w:bCs/>
                <w:sz w:val="20"/>
                <w:lang w:val="sl-SI"/>
              </w:rPr>
              <w:t xml:space="preserve">dopolniti programe podiplomskega </w:t>
            </w:r>
            <w:r w:rsidR="00C51F64" w:rsidRPr="00BF6A0F">
              <w:rPr>
                <w:rFonts w:ascii="Arial" w:hAnsi="Arial" w:cs="Arial"/>
                <w:bCs/>
                <w:sz w:val="20"/>
                <w:lang w:val="sl-SI"/>
              </w:rPr>
              <w:lastRenderedPageBreak/>
              <w:t>študija z vključitvijo dodatnih vsebin</w:t>
            </w:r>
            <w:r w:rsidRPr="00BF6A0F">
              <w:rPr>
                <w:rFonts w:ascii="Arial" w:hAnsi="Arial" w:cs="Arial"/>
                <w:bCs/>
                <w:sz w:val="20"/>
                <w:lang w:val="sl-SI"/>
              </w:rPr>
              <w:t xml:space="preserve"> za navedena področja.</w:t>
            </w:r>
          </w:p>
        </w:tc>
      </w:tr>
      <w:tr w:rsidR="00E31A43" w:rsidRPr="008132CC" w14:paraId="6D362054" w14:textId="77777777" w:rsidTr="00E406FA">
        <w:trPr>
          <w:jc w:val="center"/>
        </w:trPr>
        <w:tc>
          <w:tcPr>
            <w:tcW w:w="1129" w:type="dxa"/>
            <w:shd w:val="clear" w:color="auto" w:fill="E5DFEC" w:themeFill="accent4" w:themeFillTint="33"/>
          </w:tcPr>
          <w:p w14:paraId="05F178B0" w14:textId="77777777" w:rsidR="00E31A43" w:rsidRPr="00E72971" w:rsidRDefault="00E31A43"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1BAFBBFA" w14:textId="16313D86" w:rsidR="00E31A43" w:rsidRPr="00E72971" w:rsidRDefault="0066037E" w:rsidP="00B92D30">
            <w:pPr>
              <w:rPr>
                <w:rFonts w:ascii="Arial" w:hAnsi="Arial" w:cs="Arial"/>
                <w:sz w:val="20"/>
                <w:lang w:val="sl-SI"/>
              </w:rPr>
            </w:pPr>
            <w:r>
              <w:rPr>
                <w:rFonts w:ascii="Arial" w:hAnsi="Arial" w:cs="Arial"/>
                <w:sz w:val="20"/>
                <w:lang w:val="sl-SI"/>
              </w:rPr>
              <w:t>1</w:t>
            </w:r>
            <w:r w:rsidR="00DA282F">
              <w:rPr>
                <w:rFonts w:ascii="Arial" w:hAnsi="Arial" w:cs="Arial"/>
                <w:sz w:val="20"/>
                <w:lang w:val="sl-SI"/>
              </w:rPr>
              <w:t>7</w:t>
            </w:r>
          </w:p>
        </w:tc>
        <w:tc>
          <w:tcPr>
            <w:tcW w:w="1163" w:type="dxa"/>
            <w:shd w:val="clear" w:color="auto" w:fill="E5DFEC" w:themeFill="accent4" w:themeFillTint="33"/>
          </w:tcPr>
          <w:p w14:paraId="3FCB1699" w14:textId="19086AF3" w:rsidR="00E31A43" w:rsidRPr="00055B7B" w:rsidRDefault="0066037E" w:rsidP="00B92D30">
            <w:pPr>
              <w:pStyle w:val="Odstavekseznama"/>
              <w:ind w:left="0"/>
              <w:rPr>
                <w:rFonts w:ascii="Arial" w:hAnsi="Arial" w:cs="Arial"/>
                <w:sz w:val="20"/>
                <w:lang w:val="sl-SI"/>
              </w:rPr>
            </w:pPr>
            <w:r>
              <w:rPr>
                <w:rFonts w:ascii="Arial" w:hAnsi="Arial" w:cs="Arial"/>
                <w:sz w:val="20"/>
                <w:lang w:val="sl-SI"/>
              </w:rPr>
              <w:t>7.4</w:t>
            </w:r>
          </w:p>
        </w:tc>
        <w:tc>
          <w:tcPr>
            <w:tcW w:w="2302" w:type="dxa"/>
            <w:shd w:val="clear" w:color="auto" w:fill="E5DFEC" w:themeFill="accent4" w:themeFillTint="33"/>
          </w:tcPr>
          <w:p w14:paraId="6D2ECEEF" w14:textId="133B380E" w:rsidR="00E31A43" w:rsidRPr="002822B0" w:rsidRDefault="0066037E" w:rsidP="00B92D30">
            <w:pPr>
              <w:pStyle w:val="SlogArialObojestranskoPred6pt"/>
              <w:spacing w:before="0"/>
              <w:jc w:val="left"/>
              <w:rPr>
                <w:rFonts w:eastAsiaTheme="minorHAnsi" w:cs="Arial"/>
                <w:sz w:val="20"/>
              </w:rPr>
            </w:pPr>
            <w:r w:rsidRPr="0066037E">
              <w:rPr>
                <w:rFonts w:eastAsiaTheme="minorHAnsi" w:cs="Arial"/>
                <w:sz w:val="20"/>
              </w:rPr>
              <w:t>Raziskovalna infrastruktura na področju varne uporabe jedrske energije in ostalih virov ionizirajočega sevanja (laboratorijska oprema, analitična in podatkovna infrastruktura) je v Sloveniji močno razpršena, deloma zastarela hkrati pa večinoma ne dosega  potrebnega obsega, kakovosti in tako ne odličnosti, primerljive z velikimi evropskimi in svetovnimi raziskovalnimi infrastrukturami.</w:t>
            </w:r>
          </w:p>
        </w:tc>
        <w:tc>
          <w:tcPr>
            <w:tcW w:w="3118" w:type="dxa"/>
            <w:shd w:val="clear" w:color="auto" w:fill="E5DFEC" w:themeFill="accent4" w:themeFillTint="33"/>
          </w:tcPr>
          <w:p w14:paraId="049FE5C5" w14:textId="3FF8AAA8" w:rsidR="0066037E" w:rsidRPr="0066037E" w:rsidRDefault="00973010" w:rsidP="00B92D30">
            <w:pPr>
              <w:rPr>
                <w:rFonts w:ascii="Arial" w:hAnsi="Arial" w:cs="Arial"/>
                <w:sz w:val="20"/>
                <w:lang w:val="sl-SI"/>
              </w:rPr>
            </w:pPr>
            <w:r>
              <w:rPr>
                <w:rFonts w:ascii="Arial" w:hAnsi="Arial" w:cs="Arial"/>
                <w:sz w:val="20"/>
                <w:lang w:val="sl-SI"/>
              </w:rPr>
              <w:t>J</w:t>
            </w:r>
            <w:r w:rsidR="0066037E" w:rsidRPr="0066037E">
              <w:rPr>
                <w:rFonts w:ascii="Arial" w:hAnsi="Arial" w:cs="Arial"/>
                <w:sz w:val="20"/>
                <w:lang w:val="sl-SI"/>
              </w:rPr>
              <w:t>az ne vidim situacije tako pesimistično. Seveda bi lahko opremo nadgrajevali in izboljševali hitreje, ampak tudi trenutno ni slabo (vsaj na IJS se trudimo v tej smeri).</w:t>
            </w:r>
          </w:p>
          <w:p w14:paraId="053E6DCB" w14:textId="77777777" w:rsidR="0066037E" w:rsidRPr="0066037E" w:rsidRDefault="0066037E" w:rsidP="00B92D30">
            <w:pPr>
              <w:rPr>
                <w:rFonts w:ascii="Arial" w:hAnsi="Arial" w:cs="Arial"/>
                <w:sz w:val="20"/>
                <w:lang w:val="sl-SI"/>
              </w:rPr>
            </w:pPr>
          </w:p>
          <w:p w14:paraId="37C5A17C" w14:textId="4706B334" w:rsidR="00E31A43" w:rsidRPr="00E31A43" w:rsidRDefault="0066037E" w:rsidP="00B92D30">
            <w:pPr>
              <w:rPr>
                <w:rFonts w:ascii="Arial" w:hAnsi="Arial" w:cs="Arial"/>
                <w:sz w:val="20"/>
                <w:lang w:val="sl-SI"/>
              </w:rPr>
            </w:pPr>
            <w:r w:rsidRPr="0066037E">
              <w:rPr>
                <w:rFonts w:ascii="Arial" w:hAnsi="Arial" w:cs="Arial"/>
                <w:sz w:val="20"/>
                <w:lang w:val="sl-SI"/>
              </w:rPr>
              <w:t>Je pa pomembna zadeva en sam ogromen kos opreme: raziskovalni reaktor - kako priti do novega?</w:t>
            </w:r>
          </w:p>
        </w:tc>
        <w:tc>
          <w:tcPr>
            <w:tcW w:w="3402" w:type="dxa"/>
            <w:gridSpan w:val="2"/>
            <w:shd w:val="clear" w:color="auto" w:fill="E5DFEC" w:themeFill="accent4" w:themeFillTint="33"/>
          </w:tcPr>
          <w:p w14:paraId="632E70FD" w14:textId="33E6374C" w:rsidR="00F40DAC" w:rsidRPr="00BF6A0F" w:rsidRDefault="00F40DAC" w:rsidP="00B92D30">
            <w:pPr>
              <w:rPr>
                <w:rFonts w:ascii="Arial" w:hAnsi="Arial" w:cs="Arial"/>
                <w:bCs/>
                <w:sz w:val="20"/>
                <w:lang w:val="sl-SI"/>
              </w:rPr>
            </w:pPr>
            <w:r w:rsidRPr="00BF6A0F">
              <w:rPr>
                <w:rFonts w:ascii="Arial" w:hAnsi="Arial" w:cs="Arial"/>
                <w:bCs/>
                <w:sz w:val="20"/>
                <w:lang w:val="sl-SI"/>
              </w:rPr>
              <w:t xml:space="preserve">Kot navedeno je raziskovalna infrastruktura na IJS ena </w:t>
            </w:r>
            <w:r w:rsidR="00C959DC">
              <w:rPr>
                <w:rFonts w:ascii="Arial" w:hAnsi="Arial" w:cs="Arial"/>
                <w:bCs/>
                <w:sz w:val="20"/>
                <w:lang w:val="sl-SI"/>
              </w:rPr>
              <w:t>naj</w:t>
            </w:r>
            <w:r w:rsidRPr="00BF6A0F">
              <w:rPr>
                <w:rFonts w:ascii="Arial" w:hAnsi="Arial" w:cs="Arial"/>
                <w:bCs/>
                <w:sz w:val="20"/>
                <w:lang w:val="sl-SI"/>
              </w:rPr>
              <w:t xml:space="preserve">boljših v državi, na drugih institucijah in laboratorijih je večinoma slabša ali je </w:t>
            </w:r>
            <w:r w:rsidR="000D4A2B" w:rsidRPr="00BF6A0F">
              <w:rPr>
                <w:rFonts w:ascii="Arial" w:hAnsi="Arial" w:cs="Arial"/>
                <w:bCs/>
                <w:sz w:val="20"/>
                <w:lang w:val="sl-SI"/>
              </w:rPr>
              <w:t xml:space="preserve">ponekod </w:t>
            </w:r>
            <w:r w:rsidRPr="00BF6A0F">
              <w:rPr>
                <w:rFonts w:ascii="Arial" w:hAnsi="Arial" w:cs="Arial"/>
                <w:bCs/>
                <w:sz w:val="20"/>
                <w:lang w:val="sl-SI"/>
              </w:rPr>
              <w:t>celo ni.</w:t>
            </w:r>
          </w:p>
          <w:p w14:paraId="33D0D2DC" w14:textId="3E64D249" w:rsidR="00E31A43" w:rsidRPr="00BF6A0F" w:rsidRDefault="00C51F64" w:rsidP="00B92D30">
            <w:pPr>
              <w:rPr>
                <w:rFonts w:ascii="Arial" w:hAnsi="Arial" w:cs="Arial"/>
                <w:bCs/>
                <w:sz w:val="20"/>
                <w:lang w:val="sl-SI"/>
              </w:rPr>
            </w:pPr>
            <w:r w:rsidRPr="00BF6A0F">
              <w:rPr>
                <w:rFonts w:ascii="Arial" w:hAnsi="Arial" w:cs="Arial"/>
                <w:bCs/>
                <w:sz w:val="20"/>
                <w:lang w:val="sl-SI"/>
              </w:rPr>
              <w:t>Raziskovalni reaktor j</w:t>
            </w:r>
            <w:r w:rsidR="002C4E25" w:rsidRPr="00BF6A0F">
              <w:rPr>
                <w:rFonts w:ascii="Arial" w:hAnsi="Arial" w:cs="Arial"/>
                <w:bCs/>
                <w:sz w:val="20"/>
                <w:lang w:val="sl-SI"/>
              </w:rPr>
              <w:t>e</w:t>
            </w:r>
            <w:r w:rsidRPr="00BF6A0F">
              <w:rPr>
                <w:rFonts w:ascii="Arial" w:hAnsi="Arial" w:cs="Arial"/>
                <w:bCs/>
                <w:sz w:val="20"/>
                <w:lang w:val="sl-SI"/>
              </w:rPr>
              <w:t xml:space="preserve">  pomembn</w:t>
            </w:r>
            <w:r w:rsidR="00F40DAC" w:rsidRPr="00BF6A0F">
              <w:rPr>
                <w:rFonts w:ascii="Arial" w:hAnsi="Arial" w:cs="Arial"/>
                <w:bCs/>
                <w:sz w:val="20"/>
                <w:lang w:val="sl-SI"/>
              </w:rPr>
              <w:t>a</w:t>
            </w:r>
            <w:r w:rsidRPr="00BF6A0F">
              <w:rPr>
                <w:rFonts w:ascii="Arial" w:hAnsi="Arial" w:cs="Arial"/>
                <w:bCs/>
                <w:sz w:val="20"/>
                <w:lang w:val="sl-SI"/>
              </w:rPr>
              <w:t xml:space="preserve"> raziskovaln</w:t>
            </w:r>
            <w:r w:rsidR="00F40DAC" w:rsidRPr="00BF6A0F">
              <w:rPr>
                <w:rFonts w:ascii="Arial" w:hAnsi="Arial" w:cs="Arial"/>
                <w:bCs/>
                <w:sz w:val="20"/>
                <w:lang w:val="sl-SI"/>
              </w:rPr>
              <w:t>a</w:t>
            </w:r>
            <w:r w:rsidRPr="00BF6A0F">
              <w:rPr>
                <w:rFonts w:ascii="Arial" w:hAnsi="Arial" w:cs="Arial"/>
                <w:bCs/>
                <w:sz w:val="20"/>
                <w:lang w:val="sl-SI"/>
              </w:rPr>
              <w:t xml:space="preserve"> infrastruktur</w:t>
            </w:r>
            <w:r w:rsidR="00F40DAC" w:rsidRPr="00BF6A0F">
              <w:rPr>
                <w:rFonts w:ascii="Arial" w:hAnsi="Arial" w:cs="Arial"/>
                <w:bCs/>
                <w:sz w:val="20"/>
                <w:lang w:val="sl-SI"/>
              </w:rPr>
              <w:t xml:space="preserve">a na področju varne uporabe jedrske energije in ostalih virov ionizirajočega sevanja </w:t>
            </w:r>
            <w:r w:rsidR="002C4E25" w:rsidRPr="00BF6A0F">
              <w:rPr>
                <w:rFonts w:ascii="Arial" w:hAnsi="Arial" w:cs="Arial"/>
                <w:bCs/>
                <w:sz w:val="20"/>
                <w:lang w:val="sl-SI"/>
              </w:rPr>
              <w:t>in se lahko prepozna v tem opisu.</w:t>
            </w:r>
          </w:p>
        </w:tc>
      </w:tr>
      <w:tr w:rsidR="00E406FA" w:rsidRPr="008132CC" w14:paraId="01624C55" w14:textId="77777777" w:rsidTr="00E406FA">
        <w:trPr>
          <w:jc w:val="center"/>
        </w:trPr>
        <w:tc>
          <w:tcPr>
            <w:tcW w:w="1129" w:type="dxa"/>
            <w:shd w:val="clear" w:color="auto" w:fill="E5DFEC" w:themeFill="accent4" w:themeFillTint="33"/>
          </w:tcPr>
          <w:p w14:paraId="58BC9F3C" w14:textId="77777777" w:rsidR="0066037E" w:rsidRPr="00E72971" w:rsidRDefault="0066037E"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573593E4" w14:textId="747F9D6B" w:rsidR="0066037E" w:rsidRDefault="0066037E" w:rsidP="00B92D30">
            <w:pPr>
              <w:rPr>
                <w:rFonts w:ascii="Arial" w:hAnsi="Arial" w:cs="Arial"/>
                <w:sz w:val="20"/>
                <w:lang w:val="sl-SI"/>
              </w:rPr>
            </w:pPr>
            <w:r>
              <w:rPr>
                <w:rFonts w:ascii="Arial" w:hAnsi="Arial" w:cs="Arial"/>
                <w:sz w:val="20"/>
                <w:lang w:val="sl-SI"/>
              </w:rPr>
              <w:t>1</w:t>
            </w:r>
            <w:r w:rsidR="006B04B9">
              <w:rPr>
                <w:rFonts w:ascii="Arial" w:hAnsi="Arial" w:cs="Arial"/>
                <w:sz w:val="20"/>
                <w:lang w:val="sl-SI"/>
              </w:rPr>
              <w:t>9</w:t>
            </w:r>
          </w:p>
        </w:tc>
        <w:tc>
          <w:tcPr>
            <w:tcW w:w="1163" w:type="dxa"/>
            <w:shd w:val="clear" w:color="auto" w:fill="E5DFEC" w:themeFill="accent4" w:themeFillTint="33"/>
          </w:tcPr>
          <w:p w14:paraId="3D777C87" w14:textId="3C2D51D3" w:rsidR="0066037E" w:rsidRDefault="0066037E" w:rsidP="00B92D30">
            <w:pPr>
              <w:pStyle w:val="Odstavekseznama"/>
              <w:ind w:left="0"/>
              <w:rPr>
                <w:rFonts w:ascii="Arial" w:hAnsi="Arial" w:cs="Arial"/>
                <w:sz w:val="20"/>
                <w:lang w:val="sl-SI"/>
              </w:rPr>
            </w:pPr>
            <w:r>
              <w:rPr>
                <w:rFonts w:ascii="Arial" w:hAnsi="Arial" w:cs="Arial"/>
                <w:sz w:val="20"/>
                <w:lang w:val="sl-SI"/>
              </w:rPr>
              <w:t>Tabela 1</w:t>
            </w:r>
          </w:p>
        </w:tc>
        <w:tc>
          <w:tcPr>
            <w:tcW w:w="2302" w:type="dxa"/>
            <w:shd w:val="clear" w:color="auto" w:fill="E5DFEC" w:themeFill="accent4" w:themeFillTint="33"/>
          </w:tcPr>
          <w:p w14:paraId="2BF113B2" w14:textId="77777777" w:rsidR="0066037E" w:rsidRPr="0066037E" w:rsidRDefault="0066037E" w:rsidP="00B92D30">
            <w:pPr>
              <w:pStyle w:val="SlogArialObojestranskoPred6pt"/>
              <w:spacing w:before="0"/>
              <w:jc w:val="left"/>
              <w:rPr>
                <w:rFonts w:eastAsiaTheme="minorHAnsi" w:cs="Arial"/>
                <w:sz w:val="20"/>
              </w:rPr>
            </w:pPr>
          </w:p>
        </w:tc>
        <w:tc>
          <w:tcPr>
            <w:tcW w:w="3118" w:type="dxa"/>
            <w:shd w:val="clear" w:color="auto" w:fill="E5DFEC" w:themeFill="accent4" w:themeFillTint="33"/>
          </w:tcPr>
          <w:p w14:paraId="5BAA02E2" w14:textId="42BBC385" w:rsidR="0066037E" w:rsidRPr="0066037E" w:rsidRDefault="00973010" w:rsidP="00B92D30">
            <w:pPr>
              <w:rPr>
                <w:rFonts w:ascii="Arial" w:hAnsi="Arial" w:cs="Arial"/>
                <w:sz w:val="20"/>
                <w:lang w:val="sl-SI"/>
              </w:rPr>
            </w:pPr>
            <w:r>
              <w:rPr>
                <w:rFonts w:ascii="Arial" w:hAnsi="Arial" w:cs="Arial"/>
                <w:sz w:val="20"/>
                <w:lang w:val="sl-SI"/>
              </w:rPr>
              <w:t>K</w:t>
            </w:r>
            <w:r w:rsidR="0066037E" w:rsidRPr="0066037E">
              <w:rPr>
                <w:rFonts w:ascii="Arial" w:hAnsi="Arial" w:cs="Arial"/>
                <w:sz w:val="20"/>
                <w:lang w:val="sl-SI"/>
              </w:rPr>
              <w:t>aj pomeni "organizacijski odbor"? Je to poseben odbor za vsak posamezen cilj? Če je tako, bo to zelo veliko odborov. Sploh imamo toliko ljudi?</w:t>
            </w:r>
          </w:p>
          <w:p w14:paraId="5A8D6689" w14:textId="243D72EB" w:rsidR="0066037E" w:rsidRPr="0066037E" w:rsidRDefault="0066037E" w:rsidP="00B92D30">
            <w:pPr>
              <w:rPr>
                <w:rFonts w:ascii="Arial" w:hAnsi="Arial" w:cs="Arial"/>
                <w:sz w:val="20"/>
                <w:lang w:val="sl-SI"/>
              </w:rPr>
            </w:pPr>
            <w:r w:rsidRPr="0066037E">
              <w:rPr>
                <w:rFonts w:ascii="Arial" w:hAnsi="Arial" w:cs="Arial"/>
                <w:sz w:val="20"/>
                <w:lang w:val="sl-SI"/>
              </w:rPr>
              <w:t>Ali pa bo morda "Organizacijski odbor" isti za vse cilje?</w:t>
            </w:r>
          </w:p>
        </w:tc>
        <w:tc>
          <w:tcPr>
            <w:tcW w:w="3402" w:type="dxa"/>
            <w:gridSpan w:val="2"/>
            <w:shd w:val="clear" w:color="auto" w:fill="E5DFEC" w:themeFill="accent4" w:themeFillTint="33"/>
          </w:tcPr>
          <w:p w14:paraId="3B5CD4EB" w14:textId="77777777" w:rsidR="00DA282F" w:rsidRPr="000D7D70" w:rsidRDefault="00DA282F" w:rsidP="00B92D30">
            <w:pPr>
              <w:rPr>
                <w:rFonts w:ascii="Arial" w:hAnsi="Arial" w:cs="Arial"/>
                <w:bCs/>
                <w:sz w:val="20"/>
                <w:lang w:val="sl-SI"/>
              </w:rPr>
            </w:pPr>
            <w:r w:rsidRPr="000D7D70">
              <w:rPr>
                <w:rFonts w:ascii="Arial" w:hAnsi="Arial" w:cs="Arial"/>
                <w:bCs/>
                <w:sz w:val="20"/>
                <w:lang w:val="sl-SI"/>
              </w:rPr>
              <w:t xml:space="preserve">Za namen priprave, spremljanja in revidiranja Programa se ustanovi organizacijski odbor, ki ga s sklepom potrdi Vlada RS. </w:t>
            </w:r>
          </w:p>
          <w:p w14:paraId="2258A258" w14:textId="77777777" w:rsidR="0066037E" w:rsidRPr="000D7D70" w:rsidRDefault="00DA282F" w:rsidP="00B92D30">
            <w:pPr>
              <w:rPr>
                <w:rFonts w:ascii="Arial" w:hAnsi="Arial" w:cs="Arial"/>
                <w:bCs/>
                <w:sz w:val="20"/>
                <w:lang w:val="sl-SI"/>
              </w:rPr>
            </w:pPr>
            <w:r w:rsidRPr="000D7D70">
              <w:rPr>
                <w:rFonts w:ascii="Arial" w:hAnsi="Arial" w:cs="Arial"/>
                <w:bCs/>
                <w:sz w:val="20"/>
                <w:lang w:val="sl-SI"/>
              </w:rPr>
              <w:t>O</w:t>
            </w:r>
            <w:r w:rsidR="002C4E25" w:rsidRPr="000D7D70">
              <w:rPr>
                <w:rFonts w:ascii="Arial" w:hAnsi="Arial" w:cs="Arial"/>
                <w:bCs/>
                <w:sz w:val="20"/>
                <w:lang w:val="sl-SI"/>
              </w:rPr>
              <w:t xml:space="preserve">rganizacijski odbor je zadolžen za </w:t>
            </w:r>
            <w:r w:rsidRPr="000D7D70">
              <w:rPr>
                <w:rFonts w:ascii="Arial" w:hAnsi="Arial" w:cs="Arial"/>
                <w:bCs/>
                <w:sz w:val="20"/>
                <w:lang w:val="sl-SI"/>
              </w:rPr>
              <w:t xml:space="preserve"> cilje </w:t>
            </w:r>
            <w:r w:rsidR="006B04B9" w:rsidRPr="000D7D70">
              <w:rPr>
                <w:rFonts w:ascii="Arial" w:hAnsi="Arial" w:cs="Arial"/>
                <w:bCs/>
                <w:sz w:val="20"/>
                <w:lang w:val="sl-SI"/>
              </w:rPr>
              <w:t>razvidne iz</w:t>
            </w:r>
            <w:r w:rsidRPr="000D7D70">
              <w:rPr>
                <w:rFonts w:ascii="Arial" w:hAnsi="Arial" w:cs="Arial"/>
                <w:bCs/>
                <w:sz w:val="20"/>
                <w:lang w:val="sl-SI"/>
              </w:rPr>
              <w:t xml:space="preserve"> Tabela 1.</w:t>
            </w:r>
          </w:p>
          <w:p w14:paraId="279AA838" w14:textId="77777777" w:rsidR="000D4A2B" w:rsidRPr="00D701D5" w:rsidRDefault="000D4A2B" w:rsidP="00B92D30">
            <w:pPr>
              <w:rPr>
                <w:rFonts w:ascii="Arial" w:hAnsi="Arial" w:cs="Arial"/>
                <w:bCs/>
                <w:sz w:val="20"/>
                <w:highlight w:val="yellow"/>
                <w:lang w:val="sl-SI"/>
              </w:rPr>
            </w:pPr>
          </w:p>
          <w:p w14:paraId="7DA36B8F" w14:textId="144166DB" w:rsidR="000D4A2B" w:rsidRPr="00D701D5" w:rsidRDefault="000D4A2B" w:rsidP="00B92D30">
            <w:pPr>
              <w:rPr>
                <w:rFonts w:ascii="Arial" w:hAnsi="Arial" w:cs="Arial"/>
                <w:bCs/>
                <w:i/>
                <w:iCs/>
                <w:sz w:val="20"/>
                <w:highlight w:val="yellow"/>
                <w:lang w:val="sl-SI"/>
              </w:rPr>
            </w:pPr>
          </w:p>
        </w:tc>
      </w:tr>
      <w:tr w:rsidR="00322621" w:rsidRPr="008132CC" w14:paraId="58C8BBCE" w14:textId="77777777" w:rsidTr="00E406FA">
        <w:trPr>
          <w:jc w:val="center"/>
        </w:trPr>
        <w:tc>
          <w:tcPr>
            <w:tcW w:w="1129" w:type="dxa"/>
            <w:shd w:val="clear" w:color="auto" w:fill="EAF1DD" w:themeFill="accent3" w:themeFillTint="33"/>
          </w:tcPr>
          <w:p w14:paraId="70CDE7F2" w14:textId="77777777" w:rsidR="00322621" w:rsidRPr="00E72971" w:rsidRDefault="00322621"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26482E4B" w14:textId="77777777" w:rsidR="00322621" w:rsidRDefault="00322621" w:rsidP="00B92D30">
            <w:pPr>
              <w:rPr>
                <w:rFonts w:ascii="Arial" w:hAnsi="Arial" w:cs="Arial"/>
                <w:sz w:val="20"/>
                <w:lang w:val="sl-SI"/>
              </w:rPr>
            </w:pPr>
          </w:p>
        </w:tc>
        <w:tc>
          <w:tcPr>
            <w:tcW w:w="1163" w:type="dxa"/>
            <w:shd w:val="clear" w:color="auto" w:fill="EAF1DD" w:themeFill="accent3" w:themeFillTint="33"/>
          </w:tcPr>
          <w:p w14:paraId="3A24C4FE" w14:textId="77777777" w:rsidR="00322621" w:rsidRDefault="00322621" w:rsidP="00B92D30">
            <w:pPr>
              <w:pStyle w:val="Odstavekseznama"/>
              <w:ind w:left="0"/>
              <w:rPr>
                <w:rFonts w:ascii="Arial" w:hAnsi="Arial" w:cs="Arial"/>
                <w:sz w:val="20"/>
                <w:lang w:val="sl-SI"/>
              </w:rPr>
            </w:pPr>
          </w:p>
        </w:tc>
        <w:tc>
          <w:tcPr>
            <w:tcW w:w="2302" w:type="dxa"/>
            <w:shd w:val="clear" w:color="auto" w:fill="EAF1DD" w:themeFill="accent3" w:themeFillTint="33"/>
          </w:tcPr>
          <w:p w14:paraId="2FA624A2" w14:textId="77777777" w:rsidR="00322621" w:rsidRPr="0066037E" w:rsidRDefault="00322621" w:rsidP="00B92D30">
            <w:pPr>
              <w:pStyle w:val="SlogArialObojestranskoPred6pt"/>
              <w:spacing w:before="0"/>
              <w:jc w:val="left"/>
              <w:rPr>
                <w:rFonts w:eastAsiaTheme="minorHAnsi" w:cs="Arial"/>
                <w:sz w:val="20"/>
              </w:rPr>
            </w:pPr>
          </w:p>
        </w:tc>
        <w:tc>
          <w:tcPr>
            <w:tcW w:w="3118" w:type="dxa"/>
            <w:shd w:val="clear" w:color="auto" w:fill="EAF1DD" w:themeFill="accent3" w:themeFillTint="33"/>
          </w:tcPr>
          <w:p w14:paraId="13D824F5" w14:textId="06C8F69B" w:rsidR="00322621" w:rsidRPr="0066037E" w:rsidRDefault="00322621" w:rsidP="00B92D30">
            <w:pPr>
              <w:rPr>
                <w:rFonts w:ascii="Arial" w:hAnsi="Arial" w:cs="Arial"/>
                <w:sz w:val="20"/>
                <w:lang w:val="sl-SI"/>
              </w:rPr>
            </w:pPr>
            <w:r w:rsidRPr="00322621">
              <w:rPr>
                <w:rFonts w:ascii="Arial" w:hAnsi="Arial" w:cs="Arial"/>
                <w:sz w:val="20"/>
                <w:lang w:val="sl-SI"/>
              </w:rPr>
              <w:t xml:space="preserve">Pri zagotavljanju potresne varnosti se mi zdi pomembno, da potresno odporno </w:t>
            </w:r>
            <w:r w:rsidRPr="00322621">
              <w:rPr>
                <w:rFonts w:ascii="Arial" w:hAnsi="Arial" w:cs="Arial"/>
                <w:sz w:val="20"/>
                <w:lang w:val="sl-SI"/>
              </w:rPr>
              <w:lastRenderedPageBreak/>
              <w:t>projektiranje, potresne analize SSK, analize potresne ranljivosti in tveganja obravnavamo kot povezan problem (vključno z novimi objekti), ne pa kot aktivnosti, ki se pojavljajo na različnih področjih in se obravnavajo nepovezano.</w:t>
            </w:r>
          </w:p>
        </w:tc>
        <w:tc>
          <w:tcPr>
            <w:tcW w:w="3402" w:type="dxa"/>
            <w:gridSpan w:val="2"/>
            <w:shd w:val="clear" w:color="auto" w:fill="EAF1DD" w:themeFill="accent3" w:themeFillTint="33"/>
          </w:tcPr>
          <w:p w14:paraId="6A3AA9C2" w14:textId="77777777" w:rsidR="00801ED6" w:rsidRPr="00BF6A0F" w:rsidRDefault="002C4E25" w:rsidP="00B92D30">
            <w:pPr>
              <w:rPr>
                <w:rFonts w:ascii="Arial" w:hAnsi="Arial" w:cs="Arial"/>
                <w:bCs/>
                <w:sz w:val="20"/>
                <w:lang w:val="sl-SI"/>
              </w:rPr>
            </w:pPr>
            <w:r w:rsidRPr="00BF6A0F">
              <w:rPr>
                <w:rFonts w:ascii="Arial" w:hAnsi="Arial" w:cs="Arial"/>
                <w:bCs/>
                <w:sz w:val="20"/>
                <w:lang w:val="sl-SI"/>
              </w:rPr>
              <w:lastRenderedPageBreak/>
              <w:t xml:space="preserve">Dodano  </w:t>
            </w:r>
            <w:r w:rsidR="00D80DC8" w:rsidRPr="00BF6A0F">
              <w:rPr>
                <w:rFonts w:ascii="Arial" w:hAnsi="Arial" w:cs="Arial"/>
                <w:bCs/>
                <w:sz w:val="20"/>
                <w:lang w:val="sl-SI"/>
              </w:rPr>
              <w:t>predlagano besedilo v poglavju 5:</w:t>
            </w:r>
            <w:r w:rsidRPr="00BF6A0F">
              <w:rPr>
                <w:rFonts w:ascii="Arial" w:hAnsi="Arial" w:cs="Arial"/>
                <w:bCs/>
                <w:sz w:val="20"/>
                <w:lang w:val="sl-SI"/>
              </w:rPr>
              <w:t xml:space="preserve"> </w:t>
            </w:r>
            <w:r w:rsidR="00D80DC8" w:rsidRPr="00BF6A0F">
              <w:rPr>
                <w:rFonts w:ascii="Arial" w:hAnsi="Arial" w:cs="Arial"/>
                <w:bCs/>
                <w:sz w:val="20"/>
                <w:lang w:val="sl-SI"/>
              </w:rPr>
              <w:t xml:space="preserve"> </w:t>
            </w:r>
          </w:p>
          <w:p w14:paraId="161AFAC4" w14:textId="23DCD741" w:rsidR="00D80DC8" w:rsidRPr="00BF6A0F" w:rsidRDefault="00D80DC8" w:rsidP="00B92D30">
            <w:pPr>
              <w:rPr>
                <w:rFonts w:ascii="Arial" w:hAnsi="Arial" w:cs="Arial"/>
                <w:bCs/>
                <w:i/>
                <w:iCs/>
                <w:sz w:val="20"/>
                <w:lang w:val="sl-SI"/>
              </w:rPr>
            </w:pPr>
            <w:r w:rsidRPr="00BF6A0F">
              <w:rPr>
                <w:rFonts w:ascii="Arial" w:hAnsi="Arial" w:cs="Arial"/>
                <w:bCs/>
                <w:i/>
                <w:iCs/>
                <w:sz w:val="20"/>
                <w:lang w:val="sl-SI"/>
              </w:rPr>
              <w:lastRenderedPageBreak/>
              <w:t xml:space="preserve">Na podlagi Strategije se pripravi Program raziskav in razvoja po področjih raziskav in razvoja za varno uporabo jedrske energije in ostalih virov ionizirajočega sevanja. Izvajanje Strategije bo osredotočeno na sledeča ključna področja varne uporabe jedrske energije in ostalih virov ionizirajočega sevanja: </w:t>
            </w:r>
          </w:p>
          <w:p w14:paraId="0B99B8EB" w14:textId="4A4ACA61" w:rsidR="00D80DC8" w:rsidRPr="00BF6A0F" w:rsidRDefault="00D80DC8" w:rsidP="00B92D30">
            <w:pPr>
              <w:rPr>
                <w:rFonts w:ascii="Arial" w:hAnsi="Arial" w:cs="Arial"/>
                <w:bCs/>
                <w:i/>
                <w:iCs/>
                <w:sz w:val="20"/>
                <w:lang w:val="sl-SI"/>
              </w:rPr>
            </w:pPr>
            <w:r w:rsidRPr="00BF6A0F">
              <w:rPr>
                <w:rFonts w:ascii="Arial" w:hAnsi="Arial" w:cs="Arial"/>
                <w:bCs/>
                <w:i/>
                <w:iCs/>
                <w:sz w:val="20"/>
                <w:lang w:val="sl-SI"/>
              </w:rPr>
              <w:t>-Jedrska varnost s poudarkom na:</w:t>
            </w:r>
          </w:p>
          <w:p w14:paraId="660E9721" w14:textId="2203323F" w:rsidR="00322621" w:rsidRPr="00BF6A0F" w:rsidRDefault="00D80DC8" w:rsidP="00B92D30">
            <w:pPr>
              <w:pStyle w:val="Odstavekseznama"/>
              <w:numPr>
                <w:ilvl w:val="0"/>
                <w:numId w:val="40"/>
              </w:numPr>
              <w:rPr>
                <w:rFonts w:ascii="Arial" w:hAnsi="Arial" w:cs="Arial"/>
                <w:bCs/>
                <w:i/>
                <w:iCs/>
                <w:sz w:val="20"/>
                <w:lang w:val="sl-SI"/>
              </w:rPr>
            </w:pPr>
            <w:r w:rsidRPr="00BF6A0F">
              <w:rPr>
                <w:rFonts w:ascii="Arial" w:hAnsi="Arial" w:cs="Arial"/>
                <w:bCs/>
                <w:i/>
                <w:iCs/>
                <w:sz w:val="20"/>
                <w:lang w:val="sl-SI"/>
              </w:rPr>
              <w:t>Potresno odporno projektiranju jedrskih objektov, analizah potresne ranljivosti</w:t>
            </w:r>
            <w:r w:rsidRPr="00BF6A0F">
              <w:rPr>
                <w:bCs/>
                <w:i/>
                <w:iCs/>
                <w:lang w:val="sl-SI"/>
              </w:rPr>
              <w:t xml:space="preserve"> </w:t>
            </w:r>
            <w:r w:rsidRPr="00BF6A0F">
              <w:rPr>
                <w:rFonts w:ascii="Arial" w:hAnsi="Arial" w:cs="Arial"/>
                <w:bCs/>
                <w:i/>
                <w:iCs/>
                <w:sz w:val="20"/>
                <w:lang w:val="sl-SI"/>
              </w:rPr>
              <w:t>in analizah potresnega tveganja in monitoringu potresnega gibanja tal in SSK.</w:t>
            </w:r>
          </w:p>
        </w:tc>
      </w:tr>
      <w:tr w:rsidR="00322621" w:rsidRPr="008132CC" w14:paraId="1B03760D" w14:textId="77777777" w:rsidTr="00E406FA">
        <w:trPr>
          <w:jc w:val="center"/>
        </w:trPr>
        <w:tc>
          <w:tcPr>
            <w:tcW w:w="1129" w:type="dxa"/>
            <w:shd w:val="clear" w:color="auto" w:fill="E5DFEC" w:themeFill="accent4" w:themeFillTint="33"/>
          </w:tcPr>
          <w:p w14:paraId="4040B86A" w14:textId="77777777" w:rsidR="00322621" w:rsidRPr="00E72971" w:rsidRDefault="00322621"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0DEF916E" w14:textId="77777777" w:rsidR="00322621" w:rsidRDefault="00322621" w:rsidP="00B92D30">
            <w:pPr>
              <w:rPr>
                <w:rFonts w:ascii="Arial" w:hAnsi="Arial" w:cs="Arial"/>
                <w:sz w:val="20"/>
                <w:lang w:val="sl-SI"/>
              </w:rPr>
            </w:pPr>
          </w:p>
        </w:tc>
        <w:tc>
          <w:tcPr>
            <w:tcW w:w="1163" w:type="dxa"/>
            <w:shd w:val="clear" w:color="auto" w:fill="E5DFEC" w:themeFill="accent4" w:themeFillTint="33"/>
          </w:tcPr>
          <w:p w14:paraId="3AAAD10C" w14:textId="77777777" w:rsidR="00322621" w:rsidRDefault="00322621" w:rsidP="00B92D30">
            <w:pPr>
              <w:pStyle w:val="Odstavekseznama"/>
              <w:ind w:left="0"/>
              <w:rPr>
                <w:rFonts w:ascii="Arial" w:hAnsi="Arial" w:cs="Arial"/>
                <w:sz w:val="20"/>
                <w:lang w:val="sl-SI"/>
              </w:rPr>
            </w:pPr>
          </w:p>
        </w:tc>
        <w:tc>
          <w:tcPr>
            <w:tcW w:w="2302" w:type="dxa"/>
            <w:shd w:val="clear" w:color="auto" w:fill="E5DFEC" w:themeFill="accent4" w:themeFillTint="33"/>
          </w:tcPr>
          <w:p w14:paraId="46229A04" w14:textId="7AD21F10" w:rsidR="00322621" w:rsidRPr="0066037E" w:rsidRDefault="00F30278" w:rsidP="00B92D30">
            <w:pPr>
              <w:pStyle w:val="SlogArialObojestranskoPred6pt"/>
              <w:spacing w:before="0"/>
              <w:jc w:val="left"/>
              <w:rPr>
                <w:rFonts w:eastAsiaTheme="minorHAnsi" w:cs="Arial"/>
                <w:sz w:val="20"/>
              </w:rPr>
            </w:pPr>
            <w:r>
              <w:rPr>
                <w:rFonts w:eastAsiaTheme="minorHAnsi" w:cs="Arial"/>
                <w:sz w:val="20"/>
              </w:rPr>
              <w:t>Splošna opomba</w:t>
            </w:r>
          </w:p>
        </w:tc>
        <w:tc>
          <w:tcPr>
            <w:tcW w:w="3118" w:type="dxa"/>
            <w:shd w:val="clear" w:color="auto" w:fill="E5DFEC" w:themeFill="accent4" w:themeFillTint="33"/>
          </w:tcPr>
          <w:p w14:paraId="387B716E" w14:textId="47151514" w:rsidR="00322621" w:rsidRPr="0066037E" w:rsidRDefault="000F08CC" w:rsidP="00B92D30">
            <w:pPr>
              <w:rPr>
                <w:rFonts w:ascii="Arial" w:hAnsi="Arial" w:cs="Arial"/>
                <w:sz w:val="20"/>
                <w:lang w:val="sl-SI"/>
              </w:rPr>
            </w:pPr>
            <w:proofErr w:type="spellStart"/>
            <w:r w:rsidRPr="000F08CC">
              <w:rPr>
                <w:rFonts w:ascii="Arial" w:hAnsi="Arial" w:cs="Arial"/>
                <w:sz w:val="20"/>
                <w:lang w:val="sl-SI"/>
              </w:rPr>
              <w:t>ZZrID</w:t>
            </w:r>
            <w:proofErr w:type="spellEnd"/>
            <w:r w:rsidRPr="000F08CC">
              <w:rPr>
                <w:rFonts w:ascii="Arial" w:hAnsi="Arial" w:cs="Arial"/>
                <w:sz w:val="20"/>
                <w:lang w:val="sl-SI"/>
              </w:rPr>
              <w:t xml:space="preserve"> je </w:t>
            </w:r>
            <w:r w:rsidR="00F06AB1" w:rsidRPr="000F08CC">
              <w:rPr>
                <w:rFonts w:ascii="Arial" w:hAnsi="Arial" w:cs="Arial"/>
                <w:sz w:val="20"/>
                <w:lang w:val="sl-SI"/>
              </w:rPr>
              <w:t>prinesel</w:t>
            </w:r>
            <w:r w:rsidRPr="000F08CC">
              <w:rPr>
                <w:rFonts w:ascii="Arial" w:hAnsi="Arial" w:cs="Arial"/>
                <w:sz w:val="20"/>
                <w:lang w:val="sl-SI"/>
              </w:rPr>
              <w:t xml:space="preserve"> tudi nekaj omejitev, še posebej kar se tiče financiranja raziskav pomembnih za nacionalni nivo. Na UL je vse usmerjeno v </w:t>
            </w:r>
            <w:r w:rsidR="00476ED7" w:rsidRPr="000F08CC">
              <w:rPr>
                <w:rFonts w:ascii="Arial" w:hAnsi="Arial" w:cs="Arial"/>
                <w:sz w:val="20"/>
                <w:lang w:val="sl-SI"/>
              </w:rPr>
              <w:t>področja</w:t>
            </w:r>
            <w:r w:rsidRPr="000F08CC">
              <w:rPr>
                <w:rFonts w:ascii="Arial" w:hAnsi="Arial" w:cs="Arial"/>
                <w:sz w:val="20"/>
                <w:lang w:val="sl-SI"/>
              </w:rPr>
              <w:t xml:space="preserve">, ki jih forsira EU, vse ostalo je manj pomembno, nobenega ne zanima kaj je pomembno za državo. Forsira se odlična znanost – kar na UL pomeni, objava v revijah Nature, Science, itd. Na ta način se razdeli več kot 1/3 raziskovalnega denarja. To je </w:t>
            </w:r>
            <w:proofErr w:type="spellStart"/>
            <w:r w:rsidRPr="000F08CC">
              <w:rPr>
                <w:rFonts w:ascii="Arial" w:hAnsi="Arial" w:cs="Arial"/>
                <w:sz w:val="20"/>
                <w:lang w:val="sl-SI"/>
              </w:rPr>
              <w:t>ok</w:t>
            </w:r>
            <w:proofErr w:type="spellEnd"/>
            <w:r w:rsidRPr="000F08CC">
              <w:rPr>
                <w:rFonts w:ascii="Arial" w:hAnsi="Arial" w:cs="Arial"/>
                <w:sz w:val="20"/>
                <w:lang w:val="sl-SI"/>
              </w:rPr>
              <w:t xml:space="preserve">, za velike države, kjer ima država in podjetja stebre za bolj ciljno usmerjene raziskave. </w:t>
            </w:r>
            <w:r w:rsidRPr="000F08CC">
              <w:rPr>
                <w:rFonts w:ascii="Arial" w:hAnsi="Arial" w:cs="Arial"/>
                <w:sz w:val="20"/>
                <w:lang w:val="sl-SI"/>
              </w:rPr>
              <w:lastRenderedPageBreak/>
              <w:t xml:space="preserve">Vprašanje pa je, če je dolgoročno dobro, da država ne posega v delitev denarja. </w:t>
            </w:r>
            <w:proofErr w:type="spellStart"/>
            <w:r w:rsidRPr="000F08CC">
              <w:rPr>
                <w:rFonts w:ascii="Arial" w:hAnsi="Arial" w:cs="Arial"/>
                <w:sz w:val="20"/>
                <w:lang w:val="sl-SI"/>
              </w:rPr>
              <w:t>ZZrID</w:t>
            </w:r>
            <w:proofErr w:type="spellEnd"/>
            <w:r w:rsidRPr="000F08CC">
              <w:rPr>
                <w:rFonts w:ascii="Arial" w:hAnsi="Arial" w:cs="Arial"/>
                <w:sz w:val="20"/>
                <w:lang w:val="sl-SI"/>
              </w:rPr>
              <w:t xml:space="preserve"> sicer ima mehanizem nacionalnih raziskav, ki pa ni zaživel. Problem so tudi </w:t>
            </w:r>
            <w:r w:rsidR="00F06AB1" w:rsidRPr="000F08CC">
              <w:rPr>
                <w:rFonts w:ascii="Arial" w:hAnsi="Arial" w:cs="Arial"/>
                <w:sz w:val="20"/>
                <w:lang w:val="sl-SI"/>
              </w:rPr>
              <w:t>mladi</w:t>
            </w:r>
            <w:r w:rsidRPr="000F08CC">
              <w:rPr>
                <w:rFonts w:ascii="Arial" w:hAnsi="Arial" w:cs="Arial"/>
                <w:sz w:val="20"/>
                <w:lang w:val="sl-SI"/>
              </w:rPr>
              <w:t xml:space="preserve"> kadri. Javni sektor bo težko dobil dobre kadre, kot je trenutno nastavljen sistem. Imamo pa tudi odvode, državne gospodarske entitete, kjer pa ne velja kolektivna pogodba za javni sektor. To je še en dejavnik, ki potem odvrača mlade, da bi delali v javnem </w:t>
            </w:r>
            <w:r w:rsidR="00F30278" w:rsidRPr="000F08CC">
              <w:rPr>
                <w:rFonts w:ascii="Arial" w:hAnsi="Arial" w:cs="Arial"/>
                <w:sz w:val="20"/>
                <w:lang w:val="sl-SI"/>
              </w:rPr>
              <w:t>sektorju</w:t>
            </w:r>
            <w:r w:rsidRPr="000F08CC">
              <w:rPr>
                <w:rFonts w:ascii="Arial" w:hAnsi="Arial" w:cs="Arial"/>
                <w:sz w:val="20"/>
                <w:lang w:val="sl-SI"/>
              </w:rPr>
              <w:t>.</w:t>
            </w:r>
          </w:p>
        </w:tc>
        <w:tc>
          <w:tcPr>
            <w:tcW w:w="3402" w:type="dxa"/>
            <w:gridSpan w:val="2"/>
            <w:shd w:val="clear" w:color="auto" w:fill="E5DFEC" w:themeFill="accent4" w:themeFillTint="33"/>
          </w:tcPr>
          <w:p w14:paraId="72BB6AF7" w14:textId="2FADE797" w:rsidR="00322621" w:rsidRPr="00BF6A0F" w:rsidRDefault="002C4E25" w:rsidP="00B92D30">
            <w:pPr>
              <w:rPr>
                <w:rFonts w:ascii="Arial" w:hAnsi="Arial" w:cs="Arial"/>
                <w:bCs/>
                <w:sz w:val="20"/>
                <w:lang w:val="sl-SI"/>
              </w:rPr>
            </w:pPr>
            <w:r w:rsidRPr="00BF6A0F">
              <w:rPr>
                <w:rFonts w:ascii="Arial" w:hAnsi="Arial" w:cs="Arial"/>
                <w:bCs/>
                <w:sz w:val="20"/>
                <w:lang w:val="sl-SI"/>
              </w:rPr>
              <w:lastRenderedPageBreak/>
              <w:t>Se strinjamo</w:t>
            </w:r>
            <w:r w:rsidR="00F06AB1" w:rsidRPr="00BF6A0F">
              <w:rPr>
                <w:rFonts w:ascii="Arial" w:hAnsi="Arial" w:cs="Arial"/>
                <w:bCs/>
                <w:sz w:val="20"/>
                <w:lang w:val="sl-SI"/>
              </w:rPr>
              <w:t xml:space="preserve">, </w:t>
            </w:r>
            <w:r w:rsidR="006516FF" w:rsidRPr="00BF6A0F">
              <w:rPr>
                <w:rFonts w:ascii="Arial" w:hAnsi="Arial" w:cs="Arial"/>
                <w:bCs/>
                <w:sz w:val="20"/>
                <w:lang w:val="sl-SI"/>
              </w:rPr>
              <w:t xml:space="preserve">je pa </w:t>
            </w:r>
            <w:r w:rsidR="00F06AB1" w:rsidRPr="00BF6A0F">
              <w:rPr>
                <w:rFonts w:ascii="Arial" w:hAnsi="Arial" w:cs="Arial"/>
                <w:bCs/>
                <w:sz w:val="20"/>
                <w:lang w:val="sl-SI"/>
              </w:rPr>
              <w:t xml:space="preserve">izven obsega </w:t>
            </w:r>
            <w:r w:rsidR="006516FF" w:rsidRPr="00BF6A0F">
              <w:rPr>
                <w:rFonts w:ascii="Arial" w:hAnsi="Arial" w:cs="Arial"/>
                <w:bCs/>
                <w:sz w:val="20"/>
                <w:lang w:val="sl-SI"/>
              </w:rPr>
              <w:t xml:space="preserve">te </w:t>
            </w:r>
            <w:r w:rsidR="00F06AB1" w:rsidRPr="00BF6A0F">
              <w:rPr>
                <w:rFonts w:ascii="Arial" w:hAnsi="Arial" w:cs="Arial"/>
                <w:bCs/>
                <w:sz w:val="20"/>
                <w:lang w:val="sl-SI"/>
              </w:rPr>
              <w:t>strategije</w:t>
            </w:r>
            <w:r w:rsidRPr="00BF6A0F">
              <w:rPr>
                <w:rFonts w:ascii="Arial" w:hAnsi="Arial" w:cs="Arial"/>
                <w:bCs/>
                <w:sz w:val="20"/>
                <w:lang w:val="sl-SI"/>
              </w:rPr>
              <w:t>.</w:t>
            </w:r>
            <w:r w:rsidR="006516FF" w:rsidRPr="00BF6A0F">
              <w:rPr>
                <w:rFonts w:ascii="Arial" w:hAnsi="Arial" w:cs="Arial"/>
                <w:bCs/>
                <w:sz w:val="20"/>
                <w:lang w:val="sl-SI"/>
              </w:rPr>
              <w:t xml:space="preserve"> Oziroma, ta strategija skuša naslavljati prav ta vprašanja raziskav, pomembnih na nacionalnem nivoju na jedrskem in sevalnem področju.</w:t>
            </w:r>
          </w:p>
        </w:tc>
      </w:tr>
      <w:tr w:rsidR="00322621" w:rsidRPr="008132CC" w14:paraId="11B0E1AF" w14:textId="77777777" w:rsidTr="00E406FA">
        <w:trPr>
          <w:jc w:val="center"/>
        </w:trPr>
        <w:tc>
          <w:tcPr>
            <w:tcW w:w="1129" w:type="dxa"/>
            <w:shd w:val="clear" w:color="auto" w:fill="EAF1DD" w:themeFill="accent3" w:themeFillTint="33"/>
          </w:tcPr>
          <w:p w14:paraId="05066B45" w14:textId="77777777" w:rsidR="00322621" w:rsidRPr="00E72971" w:rsidRDefault="00322621"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624DE725" w14:textId="7EE0C3B6" w:rsidR="00322621" w:rsidRDefault="00234722" w:rsidP="00B92D30">
            <w:pPr>
              <w:rPr>
                <w:rFonts w:ascii="Arial" w:hAnsi="Arial" w:cs="Arial"/>
                <w:sz w:val="20"/>
                <w:lang w:val="sl-SI"/>
              </w:rPr>
            </w:pPr>
            <w:r>
              <w:rPr>
                <w:rFonts w:ascii="Arial" w:hAnsi="Arial" w:cs="Arial"/>
                <w:sz w:val="20"/>
                <w:lang w:val="sl-SI"/>
              </w:rPr>
              <w:t>4</w:t>
            </w:r>
          </w:p>
        </w:tc>
        <w:tc>
          <w:tcPr>
            <w:tcW w:w="1163" w:type="dxa"/>
            <w:shd w:val="clear" w:color="auto" w:fill="EAF1DD" w:themeFill="accent3" w:themeFillTint="33"/>
          </w:tcPr>
          <w:p w14:paraId="61A94F4E" w14:textId="119AB0AF" w:rsidR="00322621" w:rsidRDefault="00B22A24" w:rsidP="00B92D30">
            <w:pPr>
              <w:pStyle w:val="Odstavekseznama"/>
              <w:ind w:left="0"/>
              <w:rPr>
                <w:rFonts w:ascii="Arial" w:hAnsi="Arial" w:cs="Arial"/>
                <w:sz w:val="20"/>
                <w:lang w:val="sl-SI"/>
              </w:rPr>
            </w:pPr>
            <w:r>
              <w:rPr>
                <w:rFonts w:ascii="Arial" w:hAnsi="Arial" w:cs="Arial"/>
                <w:sz w:val="20"/>
                <w:lang w:val="sl-SI"/>
              </w:rPr>
              <w:t>Namen in povzetek</w:t>
            </w:r>
          </w:p>
        </w:tc>
        <w:tc>
          <w:tcPr>
            <w:tcW w:w="2302" w:type="dxa"/>
            <w:shd w:val="clear" w:color="auto" w:fill="EAF1DD" w:themeFill="accent3" w:themeFillTint="33"/>
          </w:tcPr>
          <w:p w14:paraId="37544D83" w14:textId="528DB5E4" w:rsidR="00322621" w:rsidRPr="0066037E" w:rsidRDefault="00234722" w:rsidP="00B92D30">
            <w:pPr>
              <w:pStyle w:val="SlogArialObojestranskoPred6pt"/>
              <w:spacing w:before="0"/>
              <w:jc w:val="left"/>
              <w:rPr>
                <w:rFonts w:eastAsiaTheme="minorHAnsi" w:cs="Arial"/>
                <w:sz w:val="20"/>
              </w:rPr>
            </w:pPr>
            <w:r w:rsidRPr="00234722">
              <w:rPr>
                <w:rFonts w:eastAsiaTheme="minorHAnsi" w:cs="Arial"/>
                <w:sz w:val="20"/>
              </w:rPr>
              <w:t>Raziskave in razvoj se dotikajo tudi razvoja analize tveganj zaradi različnih vplivov  in pripravljenosti in ukrepanja v primeru jedrske ali radiološke nesreče.</w:t>
            </w:r>
          </w:p>
        </w:tc>
        <w:tc>
          <w:tcPr>
            <w:tcW w:w="3118" w:type="dxa"/>
            <w:shd w:val="clear" w:color="auto" w:fill="EAF1DD" w:themeFill="accent3" w:themeFillTint="33"/>
          </w:tcPr>
          <w:p w14:paraId="6EB36796" w14:textId="77777777" w:rsidR="00234722" w:rsidRPr="00234722" w:rsidRDefault="00234722" w:rsidP="00B92D30">
            <w:pPr>
              <w:rPr>
                <w:rFonts w:ascii="Arial" w:hAnsi="Arial" w:cs="Arial"/>
                <w:sz w:val="20"/>
                <w:lang w:val="sl-SI"/>
              </w:rPr>
            </w:pPr>
            <w:r w:rsidRPr="00234722">
              <w:rPr>
                <w:rFonts w:ascii="Arial" w:hAnsi="Arial" w:cs="Arial"/>
                <w:sz w:val="20"/>
                <w:lang w:val="sl-SI"/>
              </w:rPr>
              <w:t>Ni dovolj zgolj pripravljenost in ukrepanje. Treba je narediti tudi pravilno »diagnozo« in nato preventivno ukrepati.</w:t>
            </w:r>
          </w:p>
          <w:p w14:paraId="7399D223" w14:textId="77777777" w:rsidR="00234722" w:rsidRPr="00234722" w:rsidRDefault="00234722" w:rsidP="00B92D30">
            <w:pPr>
              <w:rPr>
                <w:rFonts w:ascii="Arial" w:hAnsi="Arial" w:cs="Arial"/>
                <w:sz w:val="20"/>
                <w:lang w:val="sl-SI"/>
              </w:rPr>
            </w:pPr>
            <w:r w:rsidRPr="00234722">
              <w:rPr>
                <w:rFonts w:ascii="Arial" w:hAnsi="Arial" w:cs="Arial"/>
                <w:sz w:val="20"/>
                <w:lang w:val="sl-SI"/>
              </w:rPr>
              <w:t>Analiza tveganj se je v zadnjih 20 letih precej razvila, vendar ne na nivo, ki ni se uporabljal v praksi. To bi v prihodnosti omogočalo bolj racionalne odločitve glede preventivnega delovanja.</w:t>
            </w:r>
          </w:p>
          <w:p w14:paraId="382E5CD4" w14:textId="77777777" w:rsidR="00322621" w:rsidRPr="0066037E" w:rsidRDefault="00322621" w:rsidP="00B92D30">
            <w:pPr>
              <w:rPr>
                <w:rFonts w:ascii="Arial" w:hAnsi="Arial" w:cs="Arial"/>
                <w:sz w:val="20"/>
                <w:lang w:val="sl-SI"/>
              </w:rPr>
            </w:pPr>
          </w:p>
        </w:tc>
        <w:tc>
          <w:tcPr>
            <w:tcW w:w="3402" w:type="dxa"/>
            <w:gridSpan w:val="2"/>
            <w:shd w:val="clear" w:color="auto" w:fill="EAF1DD" w:themeFill="accent3" w:themeFillTint="33"/>
          </w:tcPr>
          <w:p w14:paraId="465497D4" w14:textId="636E299E" w:rsidR="00EB2612" w:rsidRDefault="005B14DD" w:rsidP="00B92D30">
            <w:pPr>
              <w:rPr>
                <w:rFonts w:ascii="Arial" w:hAnsi="Arial" w:cs="Arial"/>
                <w:bCs/>
                <w:sz w:val="20"/>
                <w:lang w:val="sl-SI"/>
              </w:rPr>
            </w:pPr>
            <w:r w:rsidRPr="00BF6A0F">
              <w:rPr>
                <w:rFonts w:ascii="Arial" w:hAnsi="Arial" w:cs="Arial"/>
                <w:bCs/>
                <w:sz w:val="20"/>
                <w:lang w:val="sl-SI"/>
              </w:rPr>
              <w:t>Dodano besedilo</w:t>
            </w:r>
            <w:r w:rsidR="00B92D30">
              <w:rPr>
                <w:rFonts w:ascii="Arial" w:hAnsi="Arial" w:cs="Arial"/>
                <w:bCs/>
                <w:sz w:val="20"/>
                <w:lang w:val="sl-SI"/>
              </w:rPr>
              <w:t xml:space="preserve"> v Namen in povzetek</w:t>
            </w:r>
            <w:r w:rsidR="00EB2612" w:rsidRPr="00BF6A0F">
              <w:rPr>
                <w:rFonts w:ascii="Arial" w:hAnsi="Arial" w:cs="Arial"/>
                <w:bCs/>
                <w:sz w:val="20"/>
                <w:lang w:val="sl-SI"/>
              </w:rPr>
              <w:t>:</w:t>
            </w:r>
          </w:p>
          <w:p w14:paraId="77DA2219" w14:textId="77777777" w:rsidR="00B92D30" w:rsidRPr="00BF6A0F" w:rsidRDefault="00B92D30" w:rsidP="00B92D30">
            <w:pPr>
              <w:rPr>
                <w:rFonts w:ascii="Arial" w:hAnsi="Arial" w:cs="Arial"/>
                <w:bCs/>
                <w:sz w:val="20"/>
                <w:lang w:val="sl-SI"/>
              </w:rPr>
            </w:pPr>
          </w:p>
          <w:p w14:paraId="657E80E0" w14:textId="2C13A3AC" w:rsidR="00322621" w:rsidRPr="00BF6A0F" w:rsidRDefault="00B22A24" w:rsidP="00B92D30">
            <w:pPr>
              <w:rPr>
                <w:rFonts w:ascii="Arial" w:hAnsi="Arial" w:cs="Arial"/>
                <w:bCs/>
                <w:i/>
                <w:iCs/>
                <w:sz w:val="20"/>
                <w:lang w:val="sl-SI"/>
              </w:rPr>
            </w:pPr>
            <w:r w:rsidRPr="00BF6A0F">
              <w:rPr>
                <w:rFonts w:ascii="Arial" w:hAnsi="Arial" w:cs="Arial"/>
                <w:bCs/>
                <w:i/>
                <w:iCs/>
                <w:sz w:val="20"/>
                <w:lang w:val="sl-SI"/>
              </w:rPr>
              <w:t>Raziskave in razvoj se dotikajo tudi razvoja analize tveganj zaradi različnih vplivov  in pripravljenosti ter ukrepanja v primeru jedrske ali radiološke nesreče</w:t>
            </w:r>
          </w:p>
          <w:p w14:paraId="63D5EB87" w14:textId="77777777" w:rsidR="006516FF" w:rsidRPr="00BF6A0F" w:rsidRDefault="006516FF" w:rsidP="00B92D30">
            <w:pPr>
              <w:rPr>
                <w:rFonts w:ascii="Arial" w:hAnsi="Arial" w:cs="Arial"/>
                <w:bCs/>
                <w:i/>
                <w:iCs/>
                <w:sz w:val="20"/>
                <w:lang w:val="sl-SI"/>
              </w:rPr>
            </w:pPr>
          </w:p>
          <w:p w14:paraId="65ABFA5E" w14:textId="49CC7CC0" w:rsidR="006516FF" w:rsidRPr="00BF6A0F" w:rsidRDefault="006516FF" w:rsidP="00B92D30">
            <w:pPr>
              <w:rPr>
                <w:rFonts w:ascii="Arial" w:hAnsi="Arial" w:cs="Arial"/>
                <w:bCs/>
                <w:i/>
                <w:iCs/>
                <w:sz w:val="20"/>
                <w:lang w:val="sl-SI"/>
              </w:rPr>
            </w:pPr>
          </w:p>
        </w:tc>
      </w:tr>
      <w:tr w:rsidR="00234722" w:rsidRPr="008132CC" w14:paraId="4387268E" w14:textId="77777777" w:rsidTr="00E406FA">
        <w:trPr>
          <w:jc w:val="center"/>
        </w:trPr>
        <w:tc>
          <w:tcPr>
            <w:tcW w:w="1129" w:type="dxa"/>
            <w:shd w:val="clear" w:color="auto" w:fill="EAF1DD" w:themeFill="accent3" w:themeFillTint="33"/>
          </w:tcPr>
          <w:p w14:paraId="03C657EB" w14:textId="77777777" w:rsidR="00234722" w:rsidRPr="00E72971" w:rsidRDefault="00234722"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6B278971" w14:textId="44594E33" w:rsidR="00234722" w:rsidRDefault="00234722" w:rsidP="00B92D30">
            <w:pPr>
              <w:rPr>
                <w:rFonts w:ascii="Arial" w:hAnsi="Arial" w:cs="Arial"/>
                <w:sz w:val="20"/>
                <w:lang w:val="sl-SI"/>
              </w:rPr>
            </w:pPr>
            <w:r>
              <w:rPr>
                <w:rFonts w:ascii="Arial" w:hAnsi="Arial" w:cs="Arial"/>
                <w:sz w:val="20"/>
                <w:lang w:val="sl-SI"/>
              </w:rPr>
              <w:t>5</w:t>
            </w:r>
          </w:p>
        </w:tc>
        <w:tc>
          <w:tcPr>
            <w:tcW w:w="1163" w:type="dxa"/>
            <w:shd w:val="clear" w:color="auto" w:fill="EAF1DD" w:themeFill="accent3" w:themeFillTint="33"/>
          </w:tcPr>
          <w:p w14:paraId="66D0A14B" w14:textId="3119D079" w:rsidR="00234722" w:rsidRDefault="00234722" w:rsidP="00B92D30">
            <w:pPr>
              <w:pStyle w:val="Odstavekseznama"/>
              <w:ind w:left="0"/>
              <w:rPr>
                <w:rFonts w:ascii="Arial" w:hAnsi="Arial" w:cs="Arial"/>
                <w:sz w:val="20"/>
                <w:lang w:val="sl-SI"/>
              </w:rPr>
            </w:pPr>
            <w:r>
              <w:rPr>
                <w:rFonts w:ascii="Arial" w:hAnsi="Arial" w:cs="Arial"/>
                <w:sz w:val="20"/>
                <w:lang w:val="sl-SI"/>
              </w:rPr>
              <w:t>1</w:t>
            </w:r>
          </w:p>
        </w:tc>
        <w:tc>
          <w:tcPr>
            <w:tcW w:w="2302" w:type="dxa"/>
            <w:shd w:val="clear" w:color="auto" w:fill="EAF1DD" w:themeFill="accent3" w:themeFillTint="33"/>
          </w:tcPr>
          <w:p w14:paraId="6CC8B427" w14:textId="2FA2C542" w:rsidR="00234722" w:rsidRPr="0066037E" w:rsidRDefault="00234722" w:rsidP="00B92D30">
            <w:pPr>
              <w:pStyle w:val="SlogArialObojestranskoPred6pt"/>
              <w:spacing w:before="0"/>
              <w:jc w:val="left"/>
              <w:rPr>
                <w:rFonts w:eastAsiaTheme="minorHAnsi" w:cs="Arial"/>
                <w:sz w:val="20"/>
              </w:rPr>
            </w:pPr>
            <w:r w:rsidRPr="00234722">
              <w:rPr>
                <w:rFonts w:eastAsiaTheme="minorHAnsi" w:cs="Arial"/>
                <w:sz w:val="20"/>
              </w:rPr>
              <w:t>Izjemno pomembno je tudi zagotoviti sodelovanje raziskovalcev v mednarodnih raziskovalnih in razvojnih projektih</w:t>
            </w:r>
            <w:r w:rsidR="00B22A24">
              <w:rPr>
                <w:rFonts w:eastAsiaTheme="minorHAnsi" w:cs="Arial"/>
                <w:sz w:val="20"/>
              </w:rPr>
              <w:t xml:space="preserve">, </w:t>
            </w:r>
            <w:r w:rsidRPr="00234722">
              <w:rPr>
                <w:rFonts w:eastAsiaTheme="minorHAnsi" w:cs="Arial"/>
                <w:sz w:val="20"/>
              </w:rPr>
              <w:t xml:space="preserve"> za </w:t>
            </w:r>
            <w:r w:rsidRPr="00234722">
              <w:rPr>
                <w:rFonts w:eastAsiaTheme="minorHAnsi" w:cs="Arial"/>
                <w:sz w:val="20"/>
              </w:rPr>
              <w:lastRenderedPageBreak/>
              <w:t>kar je predpogoj za vzpostavitev in kontinuiteto ustreznih raziskav in razvoja tudi v Sloveniji. Poleg tega je treba proaktivno sodelovati z deležniki evropske raziskovalne politike, da bi uspešno lansirali raziskovalne teme, pomembne za Slovenijo, v mednarodni prostor.</w:t>
            </w:r>
          </w:p>
        </w:tc>
        <w:tc>
          <w:tcPr>
            <w:tcW w:w="3118" w:type="dxa"/>
            <w:shd w:val="clear" w:color="auto" w:fill="EAF1DD" w:themeFill="accent3" w:themeFillTint="33"/>
          </w:tcPr>
          <w:p w14:paraId="790090DD" w14:textId="465F728C" w:rsidR="00234722" w:rsidRPr="00234722" w:rsidRDefault="00234722" w:rsidP="00B92D30">
            <w:pPr>
              <w:rPr>
                <w:rFonts w:ascii="Arial" w:hAnsi="Arial" w:cs="Arial"/>
                <w:sz w:val="20"/>
                <w:lang w:val="sl-SI"/>
              </w:rPr>
            </w:pPr>
            <w:r>
              <w:rPr>
                <w:rFonts w:ascii="Arial" w:hAnsi="Arial" w:cs="Arial"/>
                <w:sz w:val="20"/>
                <w:lang w:val="sl-SI"/>
              </w:rPr>
              <w:lastRenderedPageBreak/>
              <w:t>T</w:t>
            </w:r>
            <w:r w:rsidRPr="00234722">
              <w:rPr>
                <w:rFonts w:ascii="Arial" w:hAnsi="Arial" w:cs="Arial"/>
                <w:sz w:val="20"/>
                <w:lang w:val="sl-SI"/>
              </w:rPr>
              <w:t xml:space="preserve">o se mi zdi zelo pomembno. </w:t>
            </w:r>
          </w:p>
          <w:p w14:paraId="25C273CF" w14:textId="77777777" w:rsidR="00234722" w:rsidRPr="00234722" w:rsidRDefault="00234722" w:rsidP="00B92D30">
            <w:pPr>
              <w:rPr>
                <w:rFonts w:ascii="Arial" w:hAnsi="Arial" w:cs="Arial"/>
                <w:sz w:val="20"/>
                <w:lang w:val="sl-SI"/>
              </w:rPr>
            </w:pPr>
          </w:p>
          <w:p w14:paraId="2FE19A0D" w14:textId="77777777" w:rsidR="00234722" w:rsidRPr="00234722" w:rsidRDefault="00234722" w:rsidP="00B92D30">
            <w:pPr>
              <w:rPr>
                <w:rFonts w:ascii="Arial" w:hAnsi="Arial" w:cs="Arial"/>
                <w:sz w:val="20"/>
                <w:lang w:val="sl-SI"/>
              </w:rPr>
            </w:pPr>
            <w:r w:rsidRPr="00234722">
              <w:rPr>
                <w:rFonts w:ascii="Arial" w:hAnsi="Arial" w:cs="Arial"/>
                <w:sz w:val="20"/>
                <w:lang w:val="sl-SI"/>
              </w:rPr>
              <w:t>Vendar je treba tudi teme raziskovanja širiti na EU nivo ali na svetovni nivo.</w:t>
            </w:r>
          </w:p>
          <w:p w14:paraId="7CDFB3FE" w14:textId="77777777" w:rsidR="00234722" w:rsidRPr="00234722" w:rsidRDefault="00234722" w:rsidP="00B92D30">
            <w:pPr>
              <w:rPr>
                <w:rFonts w:ascii="Arial" w:hAnsi="Arial" w:cs="Arial"/>
                <w:sz w:val="20"/>
                <w:lang w:val="sl-SI"/>
              </w:rPr>
            </w:pPr>
          </w:p>
          <w:p w14:paraId="2D091E39" w14:textId="55322127" w:rsidR="00234722" w:rsidRPr="00234722" w:rsidRDefault="00234722" w:rsidP="00B92D30">
            <w:pPr>
              <w:rPr>
                <w:rFonts w:ascii="Arial" w:hAnsi="Arial" w:cs="Arial"/>
                <w:sz w:val="20"/>
                <w:lang w:val="sl-SI"/>
              </w:rPr>
            </w:pPr>
            <w:r w:rsidRPr="00234722">
              <w:rPr>
                <w:rFonts w:ascii="Arial" w:hAnsi="Arial" w:cs="Arial"/>
                <w:sz w:val="20"/>
                <w:lang w:val="sl-SI"/>
              </w:rPr>
              <w:lastRenderedPageBreak/>
              <w:t xml:space="preserve">Na </w:t>
            </w:r>
            <w:proofErr w:type="spellStart"/>
            <w:r w:rsidRPr="00234722">
              <w:rPr>
                <w:rFonts w:ascii="Arial" w:hAnsi="Arial" w:cs="Arial"/>
                <w:sz w:val="20"/>
                <w:lang w:val="sl-SI"/>
              </w:rPr>
              <w:t>SLORICu</w:t>
            </w:r>
            <w:proofErr w:type="spellEnd"/>
            <w:r w:rsidRPr="00234722">
              <w:rPr>
                <w:rFonts w:ascii="Arial" w:hAnsi="Arial" w:cs="Arial"/>
                <w:sz w:val="20"/>
                <w:lang w:val="sl-SI"/>
              </w:rPr>
              <w:t xml:space="preserve"> sem diskutiral, da imamo v Sloveniji problem, ker imamo in verjetno bomo na novo gradili nuklearko na zelo potresnem območju gledano na lokacije nukleark po EU in ZDA. Zaradi tega in ker smo majhna skupnost je pomembno, da raziskave s tega področja tudi predlagamo oz</w:t>
            </w:r>
            <w:r w:rsidR="00F05571">
              <w:rPr>
                <w:rFonts w:ascii="Arial" w:hAnsi="Arial" w:cs="Arial"/>
                <w:sz w:val="20"/>
                <w:lang w:val="sl-SI"/>
              </w:rPr>
              <w:t>.</w:t>
            </w:r>
            <w:r w:rsidRPr="00234722">
              <w:rPr>
                <w:rFonts w:ascii="Arial" w:hAnsi="Arial" w:cs="Arial"/>
                <w:sz w:val="20"/>
                <w:lang w:val="sl-SI"/>
              </w:rPr>
              <w:t xml:space="preserve"> lansiramo na EU nivo, saj za ostali niso tako zanimive.</w:t>
            </w:r>
          </w:p>
          <w:p w14:paraId="51D9296D" w14:textId="77777777" w:rsidR="00234722" w:rsidRPr="00234722" w:rsidRDefault="00234722" w:rsidP="00B92D30">
            <w:pPr>
              <w:rPr>
                <w:rFonts w:ascii="Arial" w:hAnsi="Arial" w:cs="Arial"/>
                <w:sz w:val="20"/>
                <w:lang w:val="sl-SI"/>
              </w:rPr>
            </w:pPr>
          </w:p>
          <w:p w14:paraId="6AB42A4F" w14:textId="65EC9BB6" w:rsidR="00234722" w:rsidRPr="00234722" w:rsidRDefault="00234722" w:rsidP="00B92D30">
            <w:pPr>
              <w:rPr>
                <w:rFonts w:ascii="Arial" w:hAnsi="Arial" w:cs="Arial"/>
                <w:sz w:val="20"/>
                <w:lang w:val="sl-SI"/>
              </w:rPr>
            </w:pPr>
            <w:r w:rsidRPr="00234722">
              <w:rPr>
                <w:rFonts w:ascii="Arial" w:hAnsi="Arial" w:cs="Arial"/>
                <w:sz w:val="20"/>
                <w:lang w:val="sl-SI"/>
              </w:rPr>
              <w:t>Zato predlagam dodaten stavek</w:t>
            </w:r>
            <w:r w:rsidR="009C66C2">
              <w:rPr>
                <w:rFonts w:ascii="Arial" w:hAnsi="Arial" w:cs="Arial"/>
                <w:sz w:val="20"/>
                <w:lang w:val="sl-SI"/>
              </w:rPr>
              <w:t>.</w:t>
            </w:r>
          </w:p>
        </w:tc>
        <w:tc>
          <w:tcPr>
            <w:tcW w:w="3402" w:type="dxa"/>
            <w:gridSpan w:val="2"/>
            <w:shd w:val="clear" w:color="auto" w:fill="EAF1DD" w:themeFill="accent3" w:themeFillTint="33"/>
          </w:tcPr>
          <w:p w14:paraId="1215145B" w14:textId="77777777" w:rsidR="005D6DEE" w:rsidRDefault="001F20EC" w:rsidP="00B92D30">
            <w:pPr>
              <w:rPr>
                <w:rFonts w:ascii="Arial" w:hAnsi="Arial" w:cs="Arial"/>
                <w:sz w:val="20"/>
                <w:lang w:val="sl-SI"/>
              </w:rPr>
            </w:pPr>
            <w:r w:rsidRPr="00E22342">
              <w:rPr>
                <w:rFonts w:ascii="Arial" w:hAnsi="Arial" w:cs="Arial"/>
                <w:sz w:val="20"/>
                <w:lang w:val="sl-SI"/>
              </w:rPr>
              <w:lastRenderedPageBreak/>
              <w:t>Se strinjamo.</w:t>
            </w:r>
            <w:r w:rsidR="00E22342">
              <w:rPr>
                <w:rFonts w:ascii="Arial" w:hAnsi="Arial" w:cs="Arial"/>
                <w:sz w:val="20"/>
                <w:lang w:val="sl-SI"/>
              </w:rPr>
              <w:t xml:space="preserve"> </w:t>
            </w:r>
          </w:p>
          <w:p w14:paraId="326C2D21" w14:textId="12EFBC3C" w:rsidR="00234722" w:rsidRDefault="00E22342" w:rsidP="00B92D30">
            <w:pPr>
              <w:rPr>
                <w:rFonts w:ascii="Arial" w:hAnsi="Arial" w:cs="Arial"/>
                <w:sz w:val="20"/>
                <w:lang w:val="sl-SI"/>
              </w:rPr>
            </w:pPr>
            <w:r>
              <w:rPr>
                <w:rFonts w:ascii="Arial" w:hAnsi="Arial" w:cs="Arial"/>
                <w:sz w:val="20"/>
                <w:lang w:val="sl-SI"/>
              </w:rPr>
              <w:t>Dodano besedilo v Poglavju 1</w:t>
            </w:r>
            <w:r w:rsidR="00B92D30">
              <w:rPr>
                <w:rFonts w:ascii="Arial" w:hAnsi="Arial" w:cs="Arial"/>
                <w:sz w:val="20"/>
                <w:lang w:val="sl-SI"/>
              </w:rPr>
              <w:t>:</w:t>
            </w:r>
          </w:p>
          <w:p w14:paraId="4A0D365C" w14:textId="77777777" w:rsidR="00B92D30" w:rsidRDefault="00B92D30" w:rsidP="00B92D30">
            <w:pPr>
              <w:rPr>
                <w:rFonts w:ascii="Arial" w:hAnsi="Arial" w:cs="Arial"/>
                <w:sz w:val="20"/>
                <w:lang w:val="sl-SI"/>
              </w:rPr>
            </w:pPr>
          </w:p>
          <w:p w14:paraId="1CC81981" w14:textId="4308C710" w:rsidR="00E22342" w:rsidRPr="00E22342" w:rsidRDefault="00E22342" w:rsidP="00B92D30">
            <w:pPr>
              <w:rPr>
                <w:rFonts w:ascii="Arial" w:hAnsi="Arial" w:cs="Arial"/>
                <w:i/>
                <w:iCs/>
                <w:sz w:val="20"/>
                <w:lang w:val="sl-SI"/>
              </w:rPr>
            </w:pPr>
            <w:r w:rsidRPr="00E22342">
              <w:rPr>
                <w:rFonts w:ascii="Arial" w:hAnsi="Arial" w:cs="Arial"/>
                <w:i/>
                <w:iCs/>
                <w:sz w:val="20"/>
                <w:lang w:val="sl-SI"/>
              </w:rPr>
              <w:t xml:space="preserve">Poleg tega je treba proaktivno sodelovati z deležniki evropske raziskovalne politike, da bi uspešno lansirali raziskovalne teme, </w:t>
            </w:r>
            <w:r w:rsidRPr="00E22342">
              <w:rPr>
                <w:rFonts w:ascii="Arial" w:hAnsi="Arial" w:cs="Arial"/>
                <w:i/>
                <w:iCs/>
                <w:sz w:val="20"/>
                <w:lang w:val="sl-SI"/>
              </w:rPr>
              <w:lastRenderedPageBreak/>
              <w:t>pomembne za Slovenijo, v mednarodni prostor.</w:t>
            </w:r>
          </w:p>
        </w:tc>
      </w:tr>
      <w:tr w:rsidR="00234722" w:rsidRPr="008132CC" w14:paraId="5D8588DF" w14:textId="77777777" w:rsidTr="00E406FA">
        <w:trPr>
          <w:jc w:val="center"/>
        </w:trPr>
        <w:tc>
          <w:tcPr>
            <w:tcW w:w="1129" w:type="dxa"/>
            <w:shd w:val="clear" w:color="auto" w:fill="E5DFEC" w:themeFill="accent4" w:themeFillTint="33"/>
          </w:tcPr>
          <w:p w14:paraId="411B8416" w14:textId="77777777" w:rsidR="00234722" w:rsidRPr="004E2E83" w:rsidRDefault="00234722"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57A70945" w14:textId="7DABA63C" w:rsidR="00234722" w:rsidRPr="004E2E83" w:rsidRDefault="009A2A49" w:rsidP="00B92D30">
            <w:pPr>
              <w:rPr>
                <w:rFonts w:ascii="Arial" w:hAnsi="Arial" w:cs="Arial"/>
                <w:sz w:val="20"/>
                <w:lang w:val="sl-SI"/>
              </w:rPr>
            </w:pPr>
            <w:r w:rsidRPr="004E2E83">
              <w:rPr>
                <w:rFonts w:ascii="Arial" w:hAnsi="Arial" w:cs="Arial"/>
                <w:sz w:val="20"/>
                <w:lang w:val="sl-SI"/>
              </w:rPr>
              <w:t>6</w:t>
            </w:r>
          </w:p>
        </w:tc>
        <w:tc>
          <w:tcPr>
            <w:tcW w:w="1163" w:type="dxa"/>
            <w:shd w:val="clear" w:color="auto" w:fill="E5DFEC" w:themeFill="accent4" w:themeFillTint="33"/>
          </w:tcPr>
          <w:p w14:paraId="3E1B8EA2" w14:textId="3D154FD2" w:rsidR="00234722" w:rsidRPr="004E2E83" w:rsidRDefault="009A2A49" w:rsidP="00B92D30">
            <w:pPr>
              <w:pStyle w:val="Odstavekseznama"/>
              <w:ind w:left="0"/>
              <w:rPr>
                <w:rFonts w:ascii="Arial" w:hAnsi="Arial" w:cs="Arial"/>
                <w:sz w:val="20"/>
                <w:lang w:val="sl-SI"/>
              </w:rPr>
            </w:pPr>
            <w:r w:rsidRPr="004E2E83">
              <w:rPr>
                <w:rFonts w:ascii="Arial" w:hAnsi="Arial" w:cs="Arial"/>
                <w:sz w:val="20"/>
                <w:lang w:val="sl-SI"/>
              </w:rPr>
              <w:t>2</w:t>
            </w:r>
          </w:p>
        </w:tc>
        <w:tc>
          <w:tcPr>
            <w:tcW w:w="2302" w:type="dxa"/>
            <w:shd w:val="clear" w:color="auto" w:fill="E5DFEC" w:themeFill="accent4" w:themeFillTint="33"/>
          </w:tcPr>
          <w:p w14:paraId="423BAC47" w14:textId="7B01598A" w:rsidR="00234722" w:rsidRPr="004E2E83" w:rsidRDefault="009A2A49" w:rsidP="00B92D30">
            <w:pPr>
              <w:pStyle w:val="SlogArialObojestranskoPred6pt"/>
              <w:spacing w:before="0"/>
              <w:jc w:val="left"/>
              <w:rPr>
                <w:rFonts w:eastAsiaTheme="minorHAnsi" w:cs="Arial"/>
                <w:sz w:val="20"/>
              </w:rPr>
            </w:pPr>
            <w:r w:rsidRPr="004E2E83">
              <w:rPr>
                <w:rFonts w:eastAsiaTheme="minorHAnsi" w:cs="Arial"/>
                <w:sz w:val="20"/>
              </w:rPr>
              <w:t xml:space="preserve">Sistem izbora raziskovalnih projektov in programov, ki jih financira Javna agencija za znanstvenoraziskovalno in inovacijsko dejavnost Republike Slovenije (v nadaljevanju ARIS) iz raziskovalnih sredstev Ministrstva za visoko šolstvo, znanost in inovacije (v nadaljevanju MVŠZI) temelji na znanstveni odličnosti raziskovalcev; znanstveni, tehnološki oziroma inovacijski odličnosti; vplivu na </w:t>
            </w:r>
            <w:r w:rsidRPr="004E2E83">
              <w:rPr>
                <w:rFonts w:eastAsiaTheme="minorHAnsi" w:cs="Arial"/>
                <w:sz w:val="20"/>
              </w:rPr>
              <w:lastRenderedPageBreak/>
              <w:t>razvoj, razširjanje in uporabo rezultatov raziskav in kakovosti ter učinkovitosti izvedbe raziskav in upravljanja. Raziskave, ki jih prijavijo raziskovalne organizacije, tako niso nujno povezane z neposrednimi varnostnimi problemi v obratujočih jedrskih in sevalnih objektih</w:t>
            </w:r>
          </w:p>
        </w:tc>
        <w:tc>
          <w:tcPr>
            <w:tcW w:w="3118" w:type="dxa"/>
            <w:shd w:val="clear" w:color="auto" w:fill="E5DFEC" w:themeFill="accent4" w:themeFillTint="33"/>
          </w:tcPr>
          <w:p w14:paraId="6E9524F2" w14:textId="6200D682" w:rsidR="009A2A49" w:rsidRPr="004E2E83" w:rsidRDefault="009A2A49" w:rsidP="00B92D30">
            <w:pPr>
              <w:rPr>
                <w:rFonts w:ascii="Arial" w:hAnsi="Arial" w:cs="Arial"/>
                <w:sz w:val="20"/>
                <w:lang w:val="sl-SI"/>
              </w:rPr>
            </w:pPr>
            <w:r w:rsidRPr="004E2E83">
              <w:rPr>
                <w:rFonts w:ascii="Arial" w:hAnsi="Arial" w:cs="Arial"/>
                <w:sz w:val="20"/>
                <w:lang w:val="sl-SI"/>
              </w:rPr>
              <w:lastRenderedPageBreak/>
              <w:t xml:space="preserve">To se mi zdi res problem, ki se je pokazal s novim zakonom </w:t>
            </w:r>
            <w:proofErr w:type="spellStart"/>
            <w:r w:rsidRPr="004E2E83">
              <w:rPr>
                <w:rFonts w:ascii="Arial" w:hAnsi="Arial" w:cs="Arial"/>
                <w:sz w:val="20"/>
                <w:lang w:val="sl-SI"/>
              </w:rPr>
              <w:t>ZZrID</w:t>
            </w:r>
            <w:proofErr w:type="spellEnd"/>
            <w:r w:rsidRPr="004E2E83">
              <w:rPr>
                <w:rFonts w:ascii="Arial" w:hAnsi="Arial" w:cs="Arial"/>
                <w:sz w:val="20"/>
                <w:lang w:val="sl-SI"/>
              </w:rPr>
              <w:t xml:space="preserve">. Država je sredstva stabilnega financiranja in </w:t>
            </w:r>
            <w:r w:rsidR="00F05571" w:rsidRPr="004E2E83">
              <w:rPr>
                <w:rFonts w:ascii="Arial" w:hAnsi="Arial" w:cs="Arial"/>
                <w:sz w:val="20"/>
                <w:lang w:val="sl-SI"/>
              </w:rPr>
              <w:t>financiranja</w:t>
            </w:r>
            <w:r w:rsidRPr="004E2E83">
              <w:rPr>
                <w:rFonts w:ascii="Arial" w:hAnsi="Arial" w:cs="Arial"/>
                <w:sz w:val="20"/>
                <w:lang w:val="sl-SI"/>
              </w:rPr>
              <w:t xml:space="preserve"> </w:t>
            </w:r>
            <w:proofErr w:type="spellStart"/>
            <w:r w:rsidRPr="004E2E83">
              <w:rPr>
                <w:rFonts w:ascii="Arial" w:hAnsi="Arial" w:cs="Arial"/>
                <w:sz w:val="20"/>
                <w:lang w:val="sl-SI"/>
              </w:rPr>
              <w:t>MRjev</w:t>
            </w:r>
            <w:proofErr w:type="spellEnd"/>
            <w:r w:rsidRPr="004E2E83">
              <w:rPr>
                <w:rFonts w:ascii="Arial" w:hAnsi="Arial" w:cs="Arial"/>
                <w:sz w:val="20"/>
                <w:lang w:val="sl-SI"/>
              </w:rPr>
              <w:t xml:space="preserve"> prenesla na izvajalce, ki jim ni mar za nacionalne pomembne teme. To se mi zdi velik problem.</w:t>
            </w:r>
          </w:p>
          <w:p w14:paraId="6AB74023" w14:textId="77777777" w:rsidR="009A2A49" w:rsidRPr="004E2E83" w:rsidRDefault="009A2A49" w:rsidP="00B92D30">
            <w:pPr>
              <w:rPr>
                <w:rFonts w:ascii="Arial" w:hAnsi="Arial" w:cs="Arial"/>
                <w:sz w:val="20"/>
                <w:lang w:val="sl-SI"/>
              </w:rPr>
            </w:pPr>
          </w:p>
          <w:p w14:paraId="064CE7F4" w14:textId="13247208" w:rsidR="00234722" w:rsidRPr="004E2E83" w:rsidRDefault="009A2A49" w:rsidP="00B92D30">
            <w:pPr>
              <w:rPr>
                <w:rFonts w:ascii="Arial" w:hAnsi="Arial" w:cs="Arial"/>
                <w:sz w:val="20"/>
                <w:lang w:val="sl-SI"/>
              </w:rPr>
            </w:pPr>
            <w:r w:rsidRPr="004E2E83">
              <w:rPr>
                <w:rFonts w:ascii="Arial" w:hAnsi="Arial" w:cs="Arial"/>
                <w:sz w:val="20"/>
                <w:lang w:val="sl-SI"/>
              </w:rPr>
              <w:t>Problem je tudi, ker se na ta način ne morem usmerjati sredstev na pomembna področja, ampak bolj na področja, kjer je veliko raziskovalcev, vprašanje pa če so te raziskave tako pomembne za SLO.</w:t>
            </w:r>
          </w:p>
        </w:tc>
        <w:tc>
          <w:tcPr>
            <w:tcW w:w="3402" w:type="dxa"/>
            <w:gridSpan w:val="2"/>
            <w:shd w:val="clear" w:color="auto" w:fill="E5DFEC" w:themeFill="accent4" w:themeFillTint="33"/>
          </w:tcPr>
          <w:p w14:paraId="4F6B2C0B" w14:textId="32E1D197" w:rsidR="00234722" w:rsidRPr="00E22342" w:rsidRDefault="00D80DC8" w:rsidP="00B92D30">
            <w:pPr>
              <w:rPr>
                <w:rFonts w:ascii="Arial" w:hAnsi="Arial" w:cs="Arial"/>
                <w:sz w:val="20"/>
                <w:lang w:val="sl-SI"/>
              </w:rPr>
            </w:pPr>
            <w:r w:rsidRPr="00E22342">
              <w:rPr>
                <w:rFonts w:ascii="Arial" w:hAnsi="Arial" w:cs="Arial"/>
                <w:sz w:val="20"/>
                <w:lang w:val="sl-SI"/>
              </w:rPr>
              <w:t xml:space="preserve">Problematika novega </w:t>
            </w:r>
            <w:proofErr w:type="spellStart"/>
            <w:r w:rsidRPr="00E22342">
              <w:rPr>
                <w:rFonts w:ascii="Arial" w:hAnsi="Arial" w:cs="Arial"/>
                <w:sz w:val="20"/>
                <w:lang w:val="sl-SI"/>
              </w:rPr>
              <w:t>ZZrID</w:t>
            </w:r>
            <w:proofErr w:type="spellEnd"/>
            <w:r w:rsidRPr="00E22342">
              <w:rPr>
                <w:rFonts w:ascii="Arial" w:hAnsi="Arial" w:cs="Arial"/>
                <w:sz w:val="20"/>
                <w:lang w:val="sl-SI"/>
              </w:rPr>
              <w:t>.</w:t>
            </w:r>
            <w:r w:rsidR="009D7483">
              <w:rPr>
                <w:rFonts w:ascii="Arial" w:hAnsi="Arial" w:cs="Arial"/>
                <w:sz w:val="20"/>
                <w:lang w:val="sl-SI"/>
              </w:rPr>
              <w:t xml:space="preserve"> Kot že pojasnjeno zgoraj, problematika presega to strategijo. </w:t>
            </w:r>
          </w:p>
        </w:tc>
      </w:tr>
      <w:tr w:rsidR="00234722" w:rsidRPr="008132CC" w14:paraId="229F5805" w14:textId="77777777" w:rsidTr="00E406FA">
        <w:trPr>
          <w:jc w:val="center"/>
        </w:trPr>
        <w:tc>
          <w:tcPr>
            <w:tcW w:w="1129" w:type="dxa"/>
            <w:shd w:val="clear" w:color="auto" w:fill="E5DFEC" w:themeFill="accent4" w:themeFillTint="33"/>
          </w:tcPr>
          <w:p w14:paraId="6CC1E894" w14:textId="77777777" w:rsidR="00234722" w:rsidRPr="00E72971" w:rsidRDefault="00234722"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660466D5" w14:textId="16BE8658" w:rsidR="00234722" w:rsidRDefault="009A2A49" w:rsidP="00B92D30">
            <w:pPr>
              <w:rPr>
                <w:rFonts w:ascii="Arial" w:hAnsi="Arial" w:cs="Arial"/>
                <w:sz w:val="20"/>
                <w:lang w:val="sl-SI"/>
              </w:rPr>
            </w:pPr>
            <w:r>
              <w:rPr>
                <w:rFonts w:ascii="Arial" w:hAnsi="Arial" w:cs="Arial"/>
                <w:sz w:val="20"/>
                <w:lang w:val="sl-SI"/>
              </w:rPr>
              <w:t>6</w:t>
            </w:r>
          </w:p>
        </w:tc>
        <w:tc>
          <w:tcPr>
            <w:tcW w:w="1163" w:type="dxa"/>
            <w:shd w:val="clear" w:color="auto" w:fill="E5DFEC" w:themeFill="accent4" w:themeFillTint="33"/>
          </w:tcPr>
          <w:p w14:paraId="51E9D6F7" w14:textId="26349E1C" w:rsidR="00234722" w:rsidRDefault="009A2A49"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5DFEC" w:themeFill="accent4" w:themeFillTint="33"/>
          </w:tcPr>
          <w:p w14:paraId="12E8968D" w14:textId="6017EF93" w:rsidR="00234722" w:rsidRPr="0066037E" w:rsidRDefault="009A2A49" w:rsidP="00B92D30">
            <w:pPr>
              <w:pStyle w:val="SlogArialObojestranskoPred6pt"/>
              <w:spacing w:before="0"/>
              <w:jc w:val="left"/>
              <w:rPr>
                <w:rFonts w:eastAsiaTheme="minorHAnsi" w:cs="Arial"/>
                <w:sz w:val="20"/>
              </w:rPr>
            </w:pPr>
            <w:r w:rsidRPr="009A2A49">
              <w:rPr>
                <w:rFonts w:eastAsiaTheme="minorHAnsi" w:cs="Arial"/>
                <w:sz w:val="20"/>
              </w:rPr>
              <w:t xml:space="preserve">Na področju jedrske in sevalne varnosti je v Sloveniji trenutno še največ raziskav s področja uporabe jedrske energije, financirajo se tudi mednarodne raziskave s področja fuzije, kjer je Slovenija v projektih </w:t>
            </w:r>
            <w:proofErr w:type="spellStart"/>
            <w:r w:rsidRPr="009A2A49">
              <w:rPr>
                <w:rFonts w:eastAsiaTheme="minorHAnsi" w:cs="Arial"/>
                <w:sz w:val="20"/>
              </w:rPr>
              <w:t>Euratom</w:t>
            </w:r>
            <w:proofErr w:type="spellEnd"/>
            <w:r w:rsidRPr="009A2A49">
              <w:rPr>
                <w:rFonts w:eastAsiaTheme="minorHAnsi" w:cs="Arial"/>
                <w:sz w:val="20"/>
              </w:rPr>
              <w:t xml:space="preserve"> nadpovprečno uspešna [10].  </w:t>
            </w:r>
          </w:p>
        </w:tc>
        <w:tc>
          <w:tcPr>
            <w:tcW w:w="3118" w:type="dxa"/>
            <w:shd w:val="clear" w:color="auto" w:fill="E5DFEC" w:themeFill="accent4" w:themeFillTint="33"/>
          </w:tcPr>
          <w:p w14:paraId="5C3EDB9B" w14:textId="77777777" w:rsidR="009A2A49" w:rsidRPr="009A2A49" w:rsidRDefault="009A2A49" w:rsidP="00B92D30">
            <w:pPr>
              <w:rPr>
                <w:rFonts w:ascii="Arial" w:hAnsi="Arial" w:cs="Arial"/>
                <w:sz w:val="20"/>
                <w:lang w:val="sl-SI"/>
              </w:rPr>
            </w:pPr>
            <w:r w:rsidRPr="009A2A49">
              <w:rPr>
                <w:rFonts w:ascii="Arial" w:hAnsi="Arial" w:cs="Arial"/>
                <w:sz w:val="20"/>
                <w:lang w:val="sl-SI"/>
              </w:rPr>
              <w:t xml:space="preserve">Smo tudi v projektu METIS, ki naslavlja analizo potresnega tveganja jedrskih elektrarn. </w:t>
            </w:r>
          </w:p>
          <w:p w14:paraId="727BB5F4" w14:textId="77777777" w:rsidR="009A2A49" w:rsidRPr="009A2A49" w:rsidRDefault="009A2A49" w:rsidP="00B92D30">
            <w:pPr>
              <w:rPr>
                <w:rFonts w:ascii="Arial" w:hAnsi="Arial" w:cs="Arial"/>
                <w:sz w:val="20"/>
                <w:lang w:val="sl-SI"/>
              </w:rPr>
            </w:pPr>
          </w:p>
          <w:p w14:paraId="7FE46A5F" w14:textId="0F003A05" w:rsidR="00234722" w:rsidRPr="00234722" w:rsidRDefault="009A2A49" w:rsidP="00B92D30">
            <w:pPr>
              <w:rPr>
                <w:rFonts w:ascii="Arial" w:hAnsi="Arial" w:cs="Arial"/>
                <w:sz w:val="20"/>
                <w:lang w:val="sl-SI"/>
              </w:rPr>
            </w:pPr>
            <w:r w:rsidRPr="009A2A49">
              <w:rPr>
                <w:rFonts w:ascii="Arial" w:hAnsi="Arial" w:cs="Arial"/>
                <w:sz w:val="20"/>
                <w:lang w:val="sl-SI"/>
              </w:rPr>
              <w:t>Ne dobimo pa ljudi, ki bi delali na tem projektu….ne le mi, tudi drugi partnerji imajo težave…</w:t>
            </w:r>
          </w:p>
        </w:tc>
        <w:tc>
          <w:tcPr>
            <w:tcW w:w="3402" w:type="dxa"/>
            <w:gridSpan w:val="2"/>
            <w:shd w:val="clear" w:color="auto" w:fill="E5DFEC" w:themeFill="accent4" w:themeFillTint="33"/>
          </w:tcPr>
          <w:p w14:paraId="78D1C5D4" w14:textId="44DABA0D" w:rsidR="00234722" w:rsidRPr="00E22342" w:rsidRDefault="009D7483" w:rsidP="00B92D30">
            <w:pPr>
              <w:rPr>
                <w:rFonts w:ascii="Arial" w:hAnsi="Arial" w:cs="Arial"/>
                <w:sz w:val="20"/>
                <w:lang w:val="sl-SI"/>
              </w:rPr>
            </w:pPr>
            <w:r>
              <w:rPr>
                <w:rFonts w:ascii="Arial" w:hAnsi="Arial" w:cs="Arial"/>
                <w:sz w:val="20"/>
                <w:lang w:val="sl-SI"/>
              </w:rPr>
              <w:t>Pripombo razumemo, namen strategije je urejanje tudi tovrstnih izzivov na področju raziskav na jedrskem in sevalnem področju</w:t>
            </w:r>
            <w:r w:rsidR="00D80DC8" w:rsidRPr="00E22342">
              <w:rPr>
                <w:rFonts w:ascii="Arial" w:hAnsi="Arial" w:cs="Arial"/>
                <w:sz w:val="20"/>
                <w:lang w:val="sl-SI"/>
              </w:rPr>
              <w:t>.</w:t>
            </w:r>
          </w:p>
        </w:tc>
      </w:tr>
      <w:tr w:rsidR="00234722" w:rsidRPr="008132CC" w14:paraId="5F5CE509" w14:textId="77777777" w:rsidTr="00E406FA">
        <w:trPr>
          <w:jc w:val="center"/>
        </w:trPr>
        <w:tc>
          <w:tcPr>
            <w:tcW w:w="1129" w:type="dxa"/>
            <w:shd w:val="clear" w:color="auto" w:fill="EAF1DD" w:themeFill="accent3" w:themeFillTint="33"/>
          </w:tcPr>
          <w:p w14:paraId="752A7E4E" w14:textId="77777777" w:rsidR="00234722" w:rsidRPr="00E72971" w:rsidRDefault="00234722"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7A3C75B6" w14:textId="1CB8966D" w:rsidR="00234722" w:rsidRDefault="009A2A49" w:rsidP="00B92D30">
            <w:pPr>
              <w:rPr>
                <w:rFonts w:ascii="Arial" w:hAnsi="Arial" w:cs="Arial"/>
                <w:sz w:val="20"/>
                <w:lang w:val="sl-SI"/>
              </w:rPr>
            </w:pPr>
            <w:r>
              <w:rPr>
                <w:rFonts w:ascii="Arial" w:hAnsi="Arial" w:cs="Arial"/>
                <w:sz w:val="20"/>
                <w:lang w:val="sl-SI"/>
              </w:rPr>
              <w:t>7</w:t>
            </w:r>
          </w:p>
        </w:tc>
        <w:tc>
          <w:tcPr>
            <w:tcW w:w="1163" w:type="dxa"/>
            <w:shd w:val="clear" w:color="auto" w:fill="EAF1DD" w:themeFill="accent3" w:themeFillTint="33"/>
          </w:tcPr>
          <w:p w14:paraId="7C7CBF39" w14:textId="706FA20C" w:rsidR="00234722" w:rsidRDefault="009A2A49"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AF1DD" w:themeFill="accent3" w:themeFillTint="33"/>
          </w:tcPr>
          <w:p w14:paraId="58C0F480" w14:textId="398E66E7" w:rsidR="00234722" w:rsidRPr="0066037E" w:rsidRDefault="009A2A49" w:rsidP="00B92D30">
            <w:pPr>
              <w:pStyle w:val="SlogArialObojestranskoPred6pt"/>
              <w:spacing w:before="0"/>
              <w:jc w:val="left"/>
              <w:rPr>
                <w:rFonts w:eastAsiaTheme="minorHAnsi" w:cs="Arial"/>
                <w:sz w:val="20"/>
              </w:rPr>
            </w:pPr>
            <w:r w:rsidRPr="009A2A49">
              <w:rPr>
                <w:rFonts w:eastAsiaTheme="minorHAnsi" w:cs="Arial"/>
                <w:sz w:val="20"/>
              </w:rPr>
              <w:t xml:space="preserve">Nezadostnost raziskav in zapostavljanje področij raziskav lahko občutno vpliva na zagotavljanje jedrske in sevalne varnosti v državi. Področje raziskav in razvoja za nove jedrske </w:t>
            </w:r>
            <w:r w:rsidRPr="009A2A49">
              <w:rPr>
                <w:rFonts w:eastAsiaTheme="minorHAnsi" w:cs="Arial"/>
                <w:sz w:val="20"/>
              </w:rPr>
              <w:lastRenderedPageBreak/>
              <w:t>tehnologije se trenutno intenzivno razvija.</w:t>
            </w:r>
          </w:p>
        </w:tc>
        <w:tc>
          <w:tcPr>
            <w:tcW w:w="3118" w:type="dxa"/>
            <w:shd w:val="clear" w:color="auto" w:fill="EAF1DD" w:themeFill="accent3" w:themeFillTint="33"/>
          </w:tcPr>
          <w:p w14:paraId="2613CA00" w14:textId="287922B4" w:rsidR="009A2A49" w:rsidRPr="009A2A49" w:rsidRDefault="009A2A49" w:rsidP="00B92D30">
            <w:pPr>
              <w:rPr>
                <w:rFonts w:ascii="Arial" w:hAnsi="Arial" w:cs="Arial"/>
                <w:sz w:val="20"/>
                <w:lang w:val="sl-SI"/>
              </w:rPr>
            </w:pPr>
            <w:r w:rsidRPr="009A2A49">
              <w:rPr>
                <w:rFonts w:ascii="Arial" w:hAnsi="Arial" w:cs="Arial"/>
                <w:sz w:val="20"/>
                <w:lang w:val="sl-SI"/>
              </w:rPr>
              <w:lastRenderedPageBreak/>
              <w:t xml:space="preserve">Premalo se razvija področje </w:t>
            </w:r>
            <w:r w:rsidR="00D80DC8" w:rsidRPr="009A2A49">
              <w:rPr>
                <w:rFonts w:ascii="Arial" w:hAnsi="Arial" w:cs="Arial"/>
                <w:sz w:val="20"/>
                <w:lang w:val="sl-SI"/>
              </w:rPr>
              <w:t>potresno odpornega</w:t>
            </w:r>
            <w:r w:rsidRPr="009A2A49">
              <w:rPr>
                <w:rFonts w:ascii="Arial" w:hAnsi="Arial" w:cs="Arial"/>
                <w:sz w:val="20"/>
                <w:lang w:val="sl-SI"/>
              </w:rPr>
              <w:t xml:space="preserve"> projektiranja SSC za nove jedrske objekte – gledano v svetovnem merilu.</w:t>
            </w:r>
          </w:p>
          <w:p w14:paraId="603934A5" w14:textId="77777777" w:rsidR="009A2A49" w:rsidRPr="009A2A49" w:rsidRDefault="009A2A49" w:rsidP="00B92D30">
            <w:pPr>
              <w:rPr>
                <w:rFonts w:ascii="Arial" w:hAnsi="Arial" w:cs="Arial"/>
                <w:sz w:val="20"/>
                <w:lang w:val="sl-SI"/>
              </w:rPr>
            </w:pPr>
          </w:p>
          <w:p w14:paraId="7D70CA02" w14:textId="0DA58532" w:rsidR="00234722" w:rsidRPr="00234722" w:rsidRDefault="009A2A49" w:rsidP="00B92D30">
            <w:pPr>
              <w:rPr>
                <w:rFonts w:ascii="Arial" w:hAnsi="Arial" w:cs="Arial"/>
                <w:sz w:val="20"/>
                <w:lang w:val="sl-SI"/>
              </w:rPr>
            </w:pPr>
            <w:r w:rsidRPr="009A2A49">
              <w:rPr>
                <w:rFonts w:ascii="Arial" w:hAnsi="Arial" w:cs="Arial"/>
                <w:sz w:val="20"/>
                <w:lang w:val="sl-SI"/>
              </w:rPr>
              <w:t xml:space="preserve">Ocenjujem, da je to posledica dejstva, da se veliki akterji </w:t>
            </w:r>
            <w:r w:rsidRPr="009A2A49">
              <w:rPr>
                <w:rFonts w:ascii="Arial" w:hAnsi="Arial" w:cs="Arial"/>
                <w:sz w:val="20"/>
                <w:lang w:val="sl-SI"/>
              </w:rPr>
              <w:lastRenderedPageBreak/>
              <w:t>izogibajo potresno-nevarnih lokacij.</w:t>
            </w:r>
          </w:p>
        </w:tc>
        <w:tc>
          <w:tcPr>
            <w:tcW w:w="3402" w:type="dxa"/>
            <w:gridSpan w:val="2"/>
            <w:shd w:val="clear" w:color="auto" w:fill="EAF1DD" w:themeFill="accent3" w:themeFillTint="33"/>
          </w:tcPr>
          <w:p w14:paraId="74C28083" w14:textId="4AD50B45" w:rsidR="00E22342" w:rsidRDefault="00D80DC8" w:rsidP="00B92D30">
            <w:pPr>
              <w:rPr>
                <w:rFonts w:ascii="Arial" w:hAnsi="Arial" w:cs="Arial"/>
                <w:sz w:val="20"/>
                <w:lang w:val="sl-SI"/>
              </w:rPr>
            </w:pPr>
            <w:r w:rsidRPr="00E22342">
              <w:rPr>
                <w:rFonts w:ascii="Arial" w:hAnsi="Arial" w:cs="Arial"/>
                <w:sz w:val="20"/>
                <w:lang w:val="sl-SI"/>
              </w:rPr>
              <w:lastRenderedPageBreak/>
              <w:t xml:space="preserve">Dodano </w:t>
            </w:r>
            <w:r w:rsidR="00C959DC">
              <w:rPr>
                <w:rFonts w:ascii="Arial" w:hAnsi="Arial" w:cs="Arial"/>
                <w:sz w:val="20"/>
                <w:lang w:val="sl-SI"/>
              </w:rPr>
              <w:t>je</w:t>
            </w:r>
            <w:r w:rsidRPr="00E22342">
              <w:rPr>
                <w:rFonts w:ascii="Arial" w:hAnsi="Arial" w:cs="Arial"/>
                <w:sz w:val="20"/>
                <w:lang w:val="sl-SI"/>
              </w:rPr>
              <w:t xml:space="preserve"> besedilo v poglavju 5:  </w:t>
            </w:r>
          </w:p>
          <w:p w14:paraId="221B14B9" w14:textId="77777777" w:rsidR="00C959DC" w:rsidRDefault="00C959DC" w:rsidP="00B92D30">
            <w:pPr>
              <w:rPr>
                <w:rFonts w:ascii="Arial" w:hAnsi="Arial" w:cs="Arial"/>
                <w:sz w:val="20"/>
                <w:lang w:val="sl-SI"/>
              </w:rPr>
            </w:pPr>
          </w:p>
          <w:p w14:paraId="12A1DF2E" w14:textId="398D1745" w:rsidR="00D80DC8" w:rsidRPr="00E22342" w:rsidRDefault="00D80DC8" w:rsidP="00B92D30">
            <w:pPr>
              <w:rPr>
                <w:rFonts w:ascii="Arial" w:hAnsi="Arial" w:cs="Arial"/>
                <w:i/>
                <w:iCs/>
                <w:sz w:val="20"/>
                <w:lang w:val="sl-SI"/>
              </w:rPr>
            </w:pPr>
            <w:r w:rsidRPr="00E22342">
              <w:rPr>
                <w:rFonts w:ascii="Arial" w:hAnsi="Arial" w:cs="Arial"/>
                <w:i/>
                <w:iCs/>
                <w:sz w:val="20"/>
                <w:lang w:val="sl-SI"/>
              </w:rPr>
              <w:t xml:space="preserve">Na podlagi Strategije se pripravi Program raziskav in razvoja po področjih raziskav in razvoja za varno uporabo jedrske energije in ostalih virov ionizirajočega sevanja. Izvajanje Strategije bo osredotočeno na sledeča ključna </w:t>
            </w:r>
            <w:r w:rsidRPr="00E22342">
              <w:rPr>
                <w:rFonts w:ascii="Arial" w:hAnsi="Arial" w:cs="Arial"/>
                <w:i/>
                <w:iCs/>
                <w:sz w:val="20"/>
                <w:lang w:val="sl-SI"/>
              </w:rPr>
              <w:lastRenderedPageBreak/>
              <w:t xml:space="preserve">področja varne uporabe jedrske energije in ostalih virov ionizirajočega sevanja: </w:t>
            </w:r>
          </w:p>
          <w:p w14:paraId="66FBB3B0" w14:textId="77777777" w:rsidR="00D80DC8" w:rsidRPr="00E22342" w:rsidRDefault="00D80DC8" w:rsidP="00B92D30">
            <w:pPr>
              <w:rPr>
                <w:rFonts w:ascii="Arial" w:hAnsi="Arial" w:cs="Arial"/>
                <w:i/>
                <w:iCs/>
                <w:sz w:val="20"/>
                <w:lang w:val="sl-SI"/>
              </w:rPr>
            </w:pPr>
            <w:r w:rsidRPr="00E22342">
              <w:rPr>
                <w:rFonts w:ascii="Arial" w:hAnsi="Arial" w:cs="Arial"/>
                <w:i/>
                <w:iCs/>
                <w:sz w:val="20"/>
                <w:lang w:val="sl-SI"/>
              </w:rPr>
              <w:t>-Jedrska varnost s poudarkom na:</w:t>
            </w:r>
          </w:p>
          <w:p w14:paraId="6B02A410" w14:textId="612947D1" w:rsidR="00234722" w:rsidRPr="00E22342" w:rsidRDefault="00D80DC8" w:rsidP="00B92D30">
            <w:pPr>
              <w:rPr>
                <w:rFonts w:ascii="Arial" w:hAnsi="Arial" w:cs="Arial"/>
                <w:sz w:val="20"/>
                <w:lang w:val="sl-SI"/>
              </w:rPr>
            </w:pPr>
            <w:r w:rsidRPr="00E22342">
              <w:rPr>
                <w:rFonts w:ascii="Arial" w:hAnsi="Arial" w:cs="Arial"/>
                <w:i/>
                <w:iCs/>
                <w:sz w:val="20"/>
                <w:lang w:val="sl-SI"/>
              </w:rPr>
              <w:t>•</w:t>
            </w:r>
            <w:r w:rsidRPr="00E22342">
              <w:rPr>
                <w:rFonts w:ascii="Arial" w:hAnsi="Arial" w:cs="Arial"/>
                <w:i/>
                <w:iCs/>
                <w:sz w:val="20"/>
                <w:lang w:val="sl-SI"/>
              </w:rPr>
              <w:tab/>
              <w:t>Potresno odporno projektiranju jedrskih objektov, analizah potresne ranljivosti in analizah potresnega tveganja in monitoringu potresnega gibanja tal in SSK.</w:t>
            </w:r>
          </w:p>
        </w:tc>
      </w:tr>
      <w:tr w:rsidR="009A2A49" w:rsidRPr="008132CC" w14:paraId="6F256F70" w14:textId="77777777" w:rsidTr="00E406FA">
        <w:trPr>
          <w:gridAfter w:val="1"/>
          <w:wAfter w:w="29" w:type="dxa"/>
          <w:jc w:val="center"/>
        </w:trPr>
        <w:tc>
          <w:tcPr>
            <w:tcW w:w="1129" w:type="dxa"/>
            <w:shd w:val="clear" w:color="auto" w:fill="EAF1DD" w:themeFill="accent3" w:themeFillTint="33"/>
          </w:tcPr>
          <w:p w14:paraId="7333F801" w14:textId="77777777" w:rsidR="009A2A49" w:rsidRPr="00E72971" w:rsidRDefault="009A2A49"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2BBE2C49" w14:textId="4E6EBA6A" w:rsidR="009A2A49" w:rsidRDefault="009A2A49" w:rsidP="00B92D30">
            <w:pPr>
              <w:rPr>
                <w:rFonts w:ascii="Arial" w:hAnsi="Arial" w:cs="Arial"/>
                <w:sz w:val="20"/>
                <w:lang w:val="sl-SI"/>
              </w:rPr>
            </w:pPr>
            <w:r>
              <w:rPr>
                <w:rFonts w:ascii="Arial" w:hAnsi="Arial" w:cs="Arial"/>
                <w:sz w:val="20"/>
                <w:lang w:val="sl-SI"/>
              </w:rPr>
              <w:t>7</w:t>
            </w:r>
          </w:p>
        </w:tc>
        <w:tc>
          <w:tcPr>
            <w:tcW w:w="1163" w:type="dxa"/>
            <w:shd w:val="clear" w:color="auto" w:fill="EAF1DD" w:themeFill="accent3" w:themeFillTint="33"/>
          </w:tcPr>
          <w:p w14:paraId="39B5B1FB" w14:textId="08F240F0" w:rsidR="009A2A49" w:rsidRDefault="009A2A49"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AF1DD" w:themeFill="accent3" w:themeFillTint="33"/>
          </w:tcPr>
          <w:p w14:paraId="0A79AC46" w14:textId="1845F257" w:rsidR="009A2A49" w:rsidRPr="009A2A49" w:rsidRDefault="009A2A49" w:rsidP="00B92D30">
            <w:pPr>
              <w:pStyle w:val="SlogArialObojestranskoPred6pt"/>
              <w:spacing w:before="0"/>
              <w:jc w:val="left"/>
              <w:rPr>
                <w:rFonts w:eastAsiaTheme="minorHAnsi" w:cs="Arial"/>
                <w:sz w:val="20"/>
              </w:rPr>
            </w:pPr>
            <w:r w:rsidRPr="009A2A49">
              <w:rPr>
                <w:rFonts w:eastAsiaTheme="minorHAnsi" w:cs="Arial"/>
                <w:sz w:val="20"/>
              </w:rPr>
              <w:t xml:space="preserve">Financiranje znanosti in raziskav z javnimi sredstvi Ministrstva za visoko šolstvo, znanost, inovacije (v nadaljevanju MVŠZI) v skladu z Zakon o znanstvenoraziskovalni in inovacijski dejavnosti (v nadaljevanju </w:t>
            </w:r>
            <w:proofErr w:type="spellStart"/>
            <w:r w:rsidRPr="009A2A49">
              <w:rPr>
                <w:rFonts w:eastAsiaTheme="minorHAnsi" w:cs="Arial"/>
                <w:sz w:val="20"/>
              </w:rPr>
              <w:t>ZZrID</w:t>
            </w:r>
            <w:proofErr w:type="spellEnd"/>
            <w:r w:rsidRPr="009A2A49">
              <w:rPr>
                <w:rFonts w:eastAsiaTheme="minorHAnsi" w:cs="Arial"/>
                <w:sz w:val="20"/>
              </w:rPr>
              <w:t>)[12] poteka predvsem v obliki raziskovalnih projektov in raziskovalnih programov , ki jih razpiše ARIS, pri čemer so prvi krajši in s konkretnejšimi cilji, medtem ko raziskovalni programi predstavljajo dolgoročno financiranje dejavnosti.</w:t>
            </w:r>
          </w:p>
        </w:tc>
        <w:tc>
          <w:tcPr>
            <w:tcW w:w="3118" w:type="dxa"/>
            <w:shd w:val="clear" w:color="auto" w:fill="EAF1DD" w:themeFill="accent3" w:themeFillTint="33"/>
          </w:tcPr>
          <w:p w14:paraId="78D2B4D8" w14:textId="5676CD8D" w:rsidR="009A2A49" w:rsidRPr="009A2A49" w:rsidRDefault="009A2A49" w:rsidP="00B92D30">
            <w:pPr>
              <w:rPr>
                <w:rFonts w:ascii="Arial" w:hAnsi="Arial" w:cs="Arial"/>
                <w:sz w:val="20"/>
                <w:lang w:val="sl-SI"/>
              </w:rPr>
            </w:pPr>
            <w:r w:rsidRPr="009A2A49">
              <w:rPr>
                <w:rFonts w:ascii="Arial" w:hAnsi="Arial" w:cs="Arial"/>
                <w:sz w:val="20"/>
                <w:lang w:val="sl-SI"/>
              </w:rPr>
              <w:t>Mislim, da ARIS nima več direktnega vpliva na teme raziskovalnih programov in financiranje programov, saj je to v domeni raziskovalnih organizacij, sredstva pa se bodo na organizacijo le malo spreminjala, raziskovalna organizacija pa jih lahko razporeja po svoji metodologiji. Tako to poteka na UL.</w:t>
            </w:r>
          </w:p>
        </w:tc>
        <w:tc>
          <w:tcPr>
            <w:tcW w:w="3373" w:type="dxa"/>
            <w:shd w:val="clear" w:color="auto" w:fill="EAF1DD" w:themeFill="accent3" w:themeFillTint="33"/>
          </w:tcPr>
          <w:p w14:paraId="154BFD32" w14:textId="3E133487" w:rsidR="009A2A49" w:rsidRDefault="00D80DC8" w:rsidP="00B92D30">
            <w:pPr>
              <w:rPr>
                <w:rFonts w:ascii="Arial" w:hAnsi="Arial" w:cs="Arial"/>
                <w:sz w:val="20"/>
                <w:lang w:val="sl-SI"/>
              </w:rPr>
            </w:pPr>
            <w:r w:rsidRPr="00E22342">
              <w:rPr>
                <w:rFonts w:ascii="Arial" w:hAnsi="Arial" w:cs="Arial"/>
                <w:sz w:val="20"/>
                <w:lang w:val="sl-SI"/>
              </w:rPr>
              <w:t xml:space="preserve">Spremenjeno </w:t>
            </w:r>
            <w:r w:rsidR="00C959DC">
              <w:rPr>
                <w:rFonts w:ascii="Arial" w:hAnsi="Arial" w:cs="Arial"/>
                <w:sz w:val="20"/>
                <w:lang w:val="sl-SI"/>
              </w:rPr>
              <w:t xml:space="preserve">je </w:t>
            </w:r>
            <w:r w:rsidRPr="00E22342">
              <w:rPr>
                <w:rFonts w:ascii="Arial" w:hAnsi="Arial" w:cs="Arial"/>
                <w:sz w:val="20"/>
                <w:lang w:val="sl-SI"/>
              </w:rPr>
              <w:t xml:space="preserve">besedilo v </w:t>
            </w:r>
            <w:r w:rsidR="00C8553C" w:rsidRPr="00E22342">
              <w:rPr>
                <w:rFonts w:ascii="Arial" w:hAnsi="Arial" w:cs="Arial"/>
                <w:sz w:val="20"/>
                <w:lang w:val="sl-SI"/>
              </w:rPr>
              <w:t>poglavju</w:t>
            </w:r>
            <w:r w:rsidRPr="00E22342">
              <w:rPr>
                <w:rFonts w:ascii="Arial" w:hAnsi="Arial" w:cs="Arial"/>
                <w:sz w:val="20"/>
                <w:lang w:val="sl-SI"/>
              </w:rPr>
              <w:t xml:space="preserve"> 2:</w:t>
            </w:r>
          </w:p>
          <w:p w14:paraId="12D9E7D9" w14:textId="77777777" w:rsidR="00C959DC" w:rsidRPr="00E22342" w:rsidRDefault="00C959DC" w:rsidP="00B92D30">
            <w:pPr>
              <w:rPr>
                <w:rFonts w:ascii="Arial" w:hAnsi="Arial" w:cs="Arial"/>
                <w:sz w:val="20"/>
                <w:lang w:val="sl-SI"/>
              </w:rPr>
            </w:pPr>
          </w:p>
          <w:p w14:paraId="43A64F4A" w14:textId="1A329BB8" w:rsidR="00D80DC8" w:rsidRPr="00D80DC8" w:rsidRDefault="00D80DC8" w:rsidP="00B92D30">
            <w:pPr>
              <w:rPr>
                <w:rFonts w:ascii="Arial" w:hAnsi="Arial" w:cs="Arial"/>
                <w:i/>
                <w:iCs/>
                <w:sz w:val="20"/>
                <w:lang w:val="sl-SI"/>
              </w:rPr>
            </w:pPr>
            <w:r w:rsidRPr="00D80DC8">
              <w:rPr>
                <w:rFonts w:ascii="Arial" w:hAnsi="Arial" w:cs="Arial"/>
                <w:i/>
                <w:iCs/>
                <w:sz w:val="20"/>
                <w:lang w:val="sl-SI"/>
              </w:rPr>
              <w:t xml:space="preserve">Financiranje znanosti in raziskav z javnimi sredstvi MVZI v skladu z Zakonom o znanstvenoraziskovalni in inovacijski dejavnosti (v nadaljevanju </w:t>
            </w:r>
            <w:proofErr w:type="spellStart"/>
            <w:r w:rsidRPr="00D80DC8">
              <w:rPr>
                <w:rFonts w:ascii="Arial" w:hAnsi="Arial" w:cs="Arial"/>
                <w:i/>
                <w:iCs/>
                <w:sz w:val="20"/>
                <w:lang w:val="sl-SI"/>
              </w:rPr>
              <w:t>ZZrID</w:t>
            </w:r>
            <w:proofErr w:type="spellEnd"/>
            <w:r w:rsidRPr="00D80DC8">
              <w:rPr>
                <w:rFonts w:ascii="Arial" w:hAnsi="Arial" w:cs="Arial"/>
                <w:i/>
                <w:iCs/>
                <w:sz w:val="20"/>
                <w:lang w:val="sl-SI"/>
              </w:rPr>
              <w:t>)[12] poteka predvsem v obliki raziskovalnih</w:t>
            </w:r>
            <w:r w:rsidRPr="00D80DC8">
              <w:rPr>
                <w:rFonts w:ascii="Arial" w:hAnsi="Arial" w:cs="Arial"/>
                <w:sz w:val="20"/>
                <w:lang w:val="sl-SI"/>
              </w:rPr>
              <w:t xml:space="preserve"> </w:t>
            </w:r>
            <w:r w:rsidRPr="00D80DC8">
              <w:rPr>
                <w:rFonts w:ascii="Arial" w:hAnsi="Arial" w:cs="Arial"/>
                <w:i/>
                <w:iCs/>
                <w:sz w:val="20"/>
                <w:lang w:val="sl-SI"/>
              </w:rPr>
              <w:t xml:space="preserve">projektov in raziskovalnih programov, pri čemer so prvi krajši in s konkretnejšimi cilji, medtem ko raziskovalni programi predstavljajo dolgoročno financiranje dejavnosti. Teme raziskovalnih programov in financiranje programov je v domeni javnih raziskovalnih organizacij, finančna sredstva pa javna raziskovalna organizacija lahko razporeja po svoji metodologiji.  ARIS tako nima več direktnega vpliva na financiranje raziskovalnim projektom, zgolj na financiranje javnih raziskovalnih organizacij. Financirani so tisti predlogi </w:t>
            </w:r>
            <w:r w:rsidRPr="00D80DC8">
              <w:rPr>
                <w:rFonts w:ascii="Arial" w:hAnsi="Arial" w:cs="Arial"/>
                <w:i/>
                <w:iCs/>
                <w:sz w:val="20"/>
                <w:lang w:val="sl-SI"/>
              </w:rPr>
              <w:lastRenderedPageBreak/>
              <w:t xml:space="preserve">projektov in programov, ki jih </w:t>
            </w:r>
            <w:proofErr w:type="spellStart"/>
            <w:r w:rsidRPr="00D80DC8">
              <w:rPr>
                <w:rFonts w:ascii="Arial" w:hAnsi="Arial" w:cs="Arial"/>
                <w:i/>
                <w:iCs/>
                <w:sz w:val="20"/>
                <w:lang w:val="sl-SI"/>
              </w:rPr>
              <w:t>evalvacijski</w:t>
            </w:r>
            <w:proofErr w:type="spellEnd"/>
            <w:r w:rsidRPr="00D80DC8">
              <w:rPr>
                <w:rFonts w:ascii="Arial" w:hAnsi="Arial" w:cs="Arial"/>
                <w:i/>
                <w:iCs/>
                <w:sz w:val="20"/>
                <w:lang w:val="sl-SI"/>
              </w:rPr>
              <w:t xml:space="preserve"> sistem prepozna kot znanstveno najprodornejše. Tak način spodbuja znanstveno odličnost. V primeru, ko raziskovalnih področij, ki so pomembna za podporo državnih politik varne uporabe jedrske energije in ostalih virov ionizirajočega sevanja ni mogoče uvrstiti v znanstveno najbolj aktualna oziroma prodorna področja in jih javne raziskovalne organizacije same po sebi ne uvrstijo v svoj program,  tak sistem ne zagotavlja njihovega dolgoročnega obstoja in razvoja. </w:t>
            </w:r>
          </w:p>
          <w:p w14:paraId="4670C43F" w14:textId="6A6281FF" w:rsidR="00D80DC8" w:rsidRPr="00E22342" w:rsidRDefault="00D80DC8" w:rsidP="00B92D30">
            <w:pPr>
              <w:rPr>
                <w:rFonts w:ascii="Arial" w:hAnsi="Arial" w:cs="Arial"/>
                <w:sz w:val="20"/>
                <w:lang w:val="sl-SI"/>
              </w:rPr>
            </w:pPr>
          </w:p>
        </w:tc>
      </w:tr>
      <w:tr w:rsidR="00EC5098" w:rsidRPr="008132CC" w14:paraId="29B1C5E8" w14:textId="77777777" w:rsidTr="00E406FA">
        <w:trPr>
          <w:jc w:val="center"/>
        </w:trPr>
        <w:tc>
          <w:tcPr>
            <w:tcW w:w="1129" w:type="dxa"/>
            <w:shd w:val="clear" w:color="auto" w:fill="EAF1DD" w:themeFill="accent3" w:themeFillTint="33"/>
          </w:tcPr>
          <w:p w14:paraId="67A6E237" w14:textId="77777777" w:rsidR="00EC5098" w:rsidRPr="00E72971" w:rsidRDefault="00EC5098"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08414574" w14:textId="17E38774" w:rsidR="00EC5098" w:rsidRDefault="00EC5098" w:rsidP="00B92D30">
            <w:pPr>
              <w:rPr>
                <w:rFonts w:ascii="Arial" w:hAnsi="Arial" w:cs="Arial"/>
                <w:sz w:val="20"/>
                <w:lang w:val="sl-SI"/>
              </w:rPr>
            </w:pPr>
            <w:r>
              <w:rPr>
                <w:rFonts w:ascii="Arial" w:hAnsi="Arial" w:cs="Arial"/>
                <w:sz w:val="20"/>
                <w:lang w:val="sl-SI"/>
              </w:rPr>
              <w:t>7</w:t>
            </w:r>
          </w:p>
        </w:tc>
        <w:tc>
          <w:tcPr>
            <w:tcW w:w="1163" w:type="dxa"/>
            <w:shd w:val="clear" w:color="auto" w:fill="EAF1DD" w:themeFill="accent3" w:themeFillTint="33"/>
          </w:tcPr>
          <w:p w14:paraId="4B123514" w14:textId="0ED031B4" w:rsidR="00EC5098" w:rsidRDefault="00EC5098"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AF1DD" w:themeFill="accent3" w:themeFillTint="33"/>
          </w:tcPr>
          <w:p w14:paraId="148B141D" w14:textId="41A5FCE4" w:rsidR="00EC5098" w:rsidRPr="009A2A49" w:rsidRDefault="00EC5098" w:rsidP="00B92D30">
            <w:pPr>
              <w:pStyle w:val="SlogArialObojestranskoPred6pt"/>
              <w:spacing w:before="0"/>
              <w:jc w:val="left"/>
              <w:rPr>
                <w:rFonts w:eastAsiaTheme="minorHAnsi" w:cs="Arial"/>
                <w:sz w:val="20"/>
              </w:rPr>
            </w:pPr>
            <w:r w:rsidRPr="00EC5098">
              <w:rPr>
                <w:rFonts w:eastAsiaTheme="minorHAnsi" w:cs="Arial"/>
                <w:sz w:val="20"/>
              </w:rPr>
              <w:t xml:space="preserve">Financiranje znanosti in raziskav z javnimi sredstvi Ministrstva za visoko šolstvo, znanost, inovacije (v nadaljevanju MVŠZI) v skladu z Zakon o znanstvenoraziskovalni in inovacijski dejavnosti (v nadaljevanju </w:t>
            </w:r>
            <w:proofErr w:type="spellStart"/>
            <w:r w:rsidRPr="00EC5098">
              <w:rPr>
                <w:rFonts w:eastAsiaTheme="minorHAnsi" w:cs="Arial"/>
                <w:sz w:val="20"/>
              </w:rPr>
              <w:t>ZZrID</w:t>
            </w:r>
            <w:proofErr w:type="spellEnd"/>
            <w:r w:rsidRPr="00EC5098">
              <w:rPr>
                <w:rFonts w:eastAsiaTheme="minorHAnsi" w:cs="Arial"/>
                <w:sz w:val="20"/>
              </w:rPr>
              <w:t xml:space="preserve">)[12] poteka predvsem v obliki raziskovalnih projektov in raziskovalnih programov , ki jih razpiše ARIS, pri čemer so prvi krajši in </w:t>
            </w:r>
            <w:r w:rsidRPr="00EC5098">
              <w:rPr>
                <w:rFonts w:eastAsiaTheme="minorHAnsi" w:cs="Arial"/>
                <w:sz w:val="20"/>
              </w:rPr>
              <w:lastRenderedPageBreak/>
              <w:t xml:space="preserve">s konkretnejšimi cilji, medtem ko raziskovalni programi predstavljajo dolgoročno financiranje dejavnosti. Financirani so tisti predlogi projektov in programov, ki jih </w:t>
            </w:r>
            <w:proofErr w:type="spellStart"/>
            <w:r w:rsidRPr="00EC5098">
              <w:rPr>
                <w:rFonts w:eastAsiaTheme="minorHAnsi" w:cs="Arial"/>
                <w:sz w:val="20"/>
              </w:rPr>
              <w:t>evalvacijski</w:t>
            </w:r>
            <w:proofErr w:type="spellEnd"/>
            <w:r w:rsidRPr="00EC5098">
              <w:rPr>
                <w:rFonts w:eastAsiaTheme="minorHAnsi" w:cs="Arial"/>
                <w:sz w:val="20"/>
              </w:rPr>
              <w:t xml:space="preserve"> sistem prepozna kot znanstveno najprodornejše .</w:t>
            </w:r>
          </w:p>
        </w:tc>
        <w:tc>
          <w:tcPr>
            <w:tcW w:w="3118" w:type="dxa"/>
            <w:shd w:val="clear" w:color="auto" w:fill="EAF1DD" w:themeFill="accent3" w:themeFillTint="33"/>
          </w:tcPr>
          <w:p w14:paraId="5374F0D5" w14:textId="248D3DB0" w:rsidR="00EC5098" w:rsidRPr="00EC5098" w:rsidRDefault="00EC5098" w:rsidP="00B92D30">
            <w:pPr>
              <w:rPr>
                <w:rFonts w:ascii="Arial" w:hAnsi="Arial" w:cs="Arial"/>
                <w:sz w:val="20"/>
                <w:lang w:val="sl-SI"/>
              </w:rPr>
            </w:pPr>
            <w:r w:rsidRPr="00EC5098">
              <w:rPr>
                <w:rFonts w:ascii="Arial" w:hAnsi="Arial" w:cs="Arial"/>
                <w:sz w:val="20"/>
                <w:lang w:val="sl-SI"/>
              </w:rPr>
              <w:lastRenderedPageBreak/>
              <w:t xml:space="preserve">To ne drži…ARIS nima več direktnega vpliva na financiranje RP, zgolj na financiranje raziskovalnih </w:t>
            </w:r>
            <w:r w:rsidR="00775B76" w:rsidRPr="00EC5098">
              <w:rPr>
                <w:rFonts w:ascii="Arial" w:hAnsi="Arial" w:cs="Arial"/>
                <w:sz w:val="20"/>
                <w:lang w:val="sl-SI"/>
              </w:rPr>
              <w:t>organizacij</w:t>
            </w:r>
            <w:r w:rsidRPr="00EC5098">
              <w:rPr>
                <w:rFonts w:ascii="Arial" w:hAnsi="Arial" w:cs="Arial"/>
                <w:sz w:val="20"/>
                <w:lang w:val="sl-SI"/>
              </w:rPr>
              <w:t>, in to z zelo omejenim pristojnostmi, kar se tiče delitve sredstev. To je problem.</w:t>
            </w:r>
          </w:p>
          <w:p w14:paraId="4847FEBC" w14:textId="77777777" w:rsidR="00EC5098" w:rsidRPr="00EC5098" w:rsidRDefault="00EC5098" w:rsidP="00B92D30">
            <w:pPr>
              <w:rPr>
                <w:rFonts w:ascii="Arial" w:hAnsi="Arial" w:cs="Arial"/>
                <w:sz w:val="20"/>
                <w:lang w:val="sl-SI"/>
              </w:rPr>
            </w:pPr>
          </w:p>
          <w:p w14:paraId="368F59D4" w14:textId="0D044698" w:rsidR="00EC5098" w:rsidRPr="009A2A49" w:rsidRDefault="00EC5098" w:rsidP="00B92D30">
            <w:pPr>
              <w:rPr>
                <w:rFonts w:ascii="Arial" w:hAnsi="Arial" w:cs="Arial"/>
                <w:sz w:val="20"/>
                <w:lang w:val="sl-SI"/>
              </w:rPr>
            </w:pPr>
            <w:r w:rsidRPr="00EC5098">
              <w:rPr>
                <w:rFonts w:ascii="Arial" w:hAnsi="Arial" w:cs="Arial"/>
                <w:sz w:val="20"/>
                <w:lang w:val="sl-SI"/>
              </w:rPr>
              <w:t xml:space="preserve">V </w:t>
            </w:r>
            <w:proofErr w:type="spellStart"/>
            <w:r w:rsidRPr="00EC5098">
              <w:rPr>
                <w:rFonts w:ascii="Arial" w:hAnsi="Arial" w:cs="Arial"/>
                <w:sz w:val="20"/>
                <w:lang w:val="sl-SI"/>
              </w:rPr>
              <w:t>ZZrID</w:t>
            </w:r>
            <w:proofErr w:type="spellEnd"/>
            <w:r w:rsidRPr="00EC5098">
              <w:rPr>
                <w:rFonts w:ascii="Arial" w:hAnsi="Arial" w:cs="Arial"/>
                <w:sz w:val="20"/>
                <w:lang w:val="sl-SI"/>
              </w:rPr>
              <w:t xml:space="preserve"> sicer obstaja mehanizem nacionalnih raziskav, ki pa ni zaživel.</w:t>
            </w:r>
          </w:p>
        </w:tc>
        <w:tc>
          <w:tcPr>
            <w:tcW w:w="3402" w:type="dxa"/>
            <w:gridSpan w:val="2"/>
            <w:shd w:val="clear" w:color="auto" w:fill="EAF1DD" w:themeFill="accent3" w:themeFillTint="33"/>
          </w:tcPr>
          <w:p w14:paraId="3475E3D2" w14:textId="37E038AE" w:rsidR="00EC5098" w:rsidRPr="00A671ED" w:rsidRDefault="00775B76" w:rsidP="00B92D30">
            <w:pPr>
              <w:rPr>
                <w:rFonts w:ascii="Arial" w:hAnsi="Arial" w:cs="Arial"/>
                <w:sz w:val="20"/>
                <w:lang w:val="sl-SI"/>
              </w:rPr>
            </w:pPr>
            <w:r>
              <w:rPr>
                <w:rFonts w:ascii="Arial" w:hAnsi="Arial" w:cs="Arial"/>
                <w:sz w:val="20"/>
                <w:lang w:val="sl-SI"/>
              </w:rPr>
              <w:t>Spremenjeno besedilo, glej predhodni komentar.</w:t>
            </w:r>
          </w:p>
        </w:tc>
      </w:tr>
      <w:tr w:rsidR="009A2A49" w:rsidRPr="008132CC" w14:paraId="133D0BB7" w14:textId="77777777" w:rsidTr="00E406FA">
        <w:trPr>
          <w:jc w:val="center"/>
        </w:trPr>
        <w:tc>
          <w:tcPr>
            <w:tcW w:w="1129" w:type="dxa"/>
            <w:shd w:val="clear" w:color="auto" w:fill="EAF1DD" w:themeFill="accent3" w:themeFillTint="33"/>
          </w:tcPr>
          <w:p w14:paraId="716DB23C" w14:textId="77777777" w:rsidR="009A2A49" w:rsidRPr="00E72971" w:rsidRDefault="009A2A49"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185BA8D3" w14:textId="218F07F8" w:rsidR="009A2A49" w:rsidRDefault="009A2A49" w:rsidP="00B92D30">
            <w:pPr>
              <w:rPr>
                <w:rFonts w:ascii="Arial" w:hAnsi="Arial" w:cs="Arial"/>
                <w:sz w:val="20"/>
                <w:lang w:val="sl-SI"/>
              </w:rPr>
            </w:pPr>
            <w:r>
              <w:rPr>
                <w:rFonts w:ascii="Arial" w:hAnsi="Arial" w:cs="Arial"/>
                <w:sz w:val="20"/>
                <w:lang w:val="sl-SI"/>
              </w:rPr>
              <w:t>7</w:t>
            </w:r>
          </w:p>
        </w:tc>
        <w:tc>
          <w:tcPr>
            <w:tcW w:w="1163" w:type="dxa"/>
            <w:shd w:val="clear" w:color="auto" w:fill="EAF1DD" w:themeFill="accent3" w:themeFillTint="33"/>
          </w:tcPr>
          <w:p w14:paraId="0F687867" w14:textId="07317EAD" w:rsidR="009A2A49" w:rsidRDefault="009A2A49"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AF1DD" w:themeFill="accent3" w:themeFillTint="33"/>
          </w:tcPr>
          <w:p w14:paraId="35DFC16A" w14:textId="7E4A6DF5" w:rsidR="009A2A49" w:rsidRPr="009A2A49" w:rsidRDefault="009A2A49" w:rsidP="00B92D30">
            <w:pPr>
              <w:pStyle w:val="SlogArialObojestranskoPred6pt"/>
              <w:spacing w:before="0"/>
              <w:jc w:val="left"/>
              <w:rPr>
                <w:rFonts w:eastAsiaTheme="minorHAnsi" w:cs="Arial"/>
                <w:sz w:val="20"/>
              </w:rPr>
            </w:pPr>
            <w:r w:rsidRPr="009A2A49">
              <w:rPr>
                <w:rFonts w:eastAsiaTheme="minorHAnsi" w:cs="Arial"/>
                <w:sz w:val="20"/>
              </w:rPr>
              <w:t>Zato je strateško pomembno zagotoviti tudi dolgoročno stabilno in spodbudno namensko financiranje potrebnih nacionalnih raziskav za podporo državnim politikam varne uporabe jedrske energije in ostalih virov ionizirajočega sevanja in njihovega mednarodnega povezovanja iz dodatnih virov, komplementarno tem, ki jih zagotavlja MVŠZI</w:t>
            </w:r>
            <w:r w:rsidR="009C66C2">
              <w:rPr>
                <w:rFonts w:eastAsiaTheme="minorHAnsi" w:cs="Arial"/>
                <w:sz w:val="20"/>
              </w:rPr>
              <w:t>.</w:t>
            </w:r>
          </w:p>
        </w:tc>
        <w:tc>
          <w:tcPr>
            <w:tcW w:w="3118" w:type="dxa"/>
            <w:shd w:val="clear" w:color="auto" w:fill="EAF1DD" w:themeFill="accent3" w:themeFillTint="33"/>
          </w:tcPr>
          <w:p w14:paraId="25ACE5A1" w14:textId="77777777" w:rsidR="009A2A49" w:rsidRPr="009A2A49" w:rsidRDefault="009A2A49" w:rsidP="00B92D30">
            <w:pPr>
              <w:rPr>
                <w:rFonts w:ascii="Arial" w:hAnsi="Arial" w:cs="Arial"/>
                <w:sz w:val="20"/>
                <w:lang w:val="sl-SI"/>
              </w:rPr>
            </w:pPr>
            <w:r w:rsidRPr="009A2A49">
              <w:rPr>
                <w:rFonts w:ascii="Arial" w:hAnsi="Arial" w:cs="Arial"/>
                <w:sz w:val="20"/>
                <w:lang w:val="sl-SI"/>
              </w:rPr>
              <w:t>Zelo pomembno je, da raziskave financira industrija…ne zgolj javni sektor. To se mi zdi, da manjka.</w:t>
            </w:r>
          </w:p>
          <w:p w14:paraId="74F20BB4" w14:textId="77777777" w:rsidR="009A2A49" w:rsidRPr="009A2A49" w:rsidRDefault="009A2A49" w:rsidP="00B92D30">
            <w:pPr>
              <w:rPr>
                <w:rFonts w:ascii="Arial" w:hAnsi="Arial" w:cs="Arial"/>
                <w:sz w:val="20"/>
                <w:lang w:val="sl-SI"/>
              </w:rPr>
            </w:pPr>
          </w:p>
          <w:p w14:paraId="640BC99C" w14:textId="04B7FDC4" w:rsidR="009A2A49" w:rsidRPr="009A2A49" w:rsidRDefault="009A2A49" w:rsidP="00B92D30">
            <w:pPr>
              <w:rPr>
                <w:rFonts w:ascii="Arial" w:hAnsi="Arial" w:cs="Arial"/>
                <w:sz w:val="20"/>
                <w:lang w:val="sl-SI"/>
              </w:rPr>
            </w:pPr>
            <w:r w:rsidRPr="009A2A49">
              <w:rPr>
                <w:rFonts w:ascii="Arial" w:hAnsi="Arial" w:cs="Arial"/>
                <w:sz w:val="20"/>
                <w:lang w:val="sl-SI"/>
              </w:rPr>
              <w:t>Takšne raziskave so dostikrat bolj ciljno usmerjene, kar je dobro. Problem pa je, ker niso financirane na srednji oz. dolgi rok, kar pomeni, da se vedno rešuje zgolj nastale probleme.</w:t>
            </w:r>
          </w:p>
        </w:tc>
        <w:tc>
          <w:tcPr>
            <w:tcW w:w="3402" w:type="dxa"/>
            <w:gridSpan w:val="2"/>
            <w:shd w:val="clear" w:color="auto" w:fill="EAF1DD" w:themeFill="accent3" w:themeFillTint="33"/>
          </w:tcPr>
          <w:p w14:paraId="38EF3814" w14:textId="1D35AC7A" w:rsidR="00775B76" w:rsidRPr="00322299" w:rsidRDefault="00775B76" w:rsidP="00B92D30">
            <w:pPr>
              <w:rPr>
                <w:rFonts w:ascii="Arial" w:hAnsi="Arial" w:cs="Arial"/>
                <w:sz w:val="20"/>
                <w:lang w:val="sl-SI"/>
              </w:rPr>
            </w:pPr>
            <w:r w:rsidRPr="00322299">
              <w:rPr>
                <w:rFonts w:ascii="Arial" w:hAnsi="Arial" w:cs="Arial"/>
                <w:sz w:val="20"/>
                <w:lang w:val="sl-SI"/>
              </w:rPr>
              <w:t>Dodano besedilo v Poglavju 2.</w:t>
            </w:r>
          </w:p>
          <w:p w14:paraId="3A150CBB" w14:textId="77777777" w:rsidR="00C959DC" w:rsidRDefault="00C959DC" w:rsidP="00B92D30">
            <w:pPr>
              <w:rPr>
                <w:rFonts w:ascii="Arial" w:hAnsi="Arial" w:cs="Arial"/>
                <w:i/>
                <w:iCs/>
                <w:sz w:val="20"/>
                <w:lang w:val="sl-SI"/>
              </w:rPr>
            </w:pPr>
          </w:p>
          <w:p w14:paraId="3342582A" w14:textId="4CA03B70" w:rsidR="009A2A49" w:rsidRPr="00C8553C" w:rsidRDefault="00775B76" w:rsidP="00B92D30">
            <w:pPr>
              <w:rPr>
                <w:rFonts w:ascii="Arial" w:hAnsi="Arial" w:cs="Arial"/>
                <w:i/>
                <w:iCs/>
                <w:sz w:val="20"/>
                <w:lang w:val="sl-SI"/>
              </w:rPr>
            </w:pPr>
            <w:r w:rsidRPr="00C8553C">
              <w:rPr>
                <w:rFonts w:ascii="Arial" w:hAnsi="Arial" w:cs="Arial"/>
                <w:i/>
                <w:iCs/>
                <w:sz w:val="20"/>
                <w:lang w:val="sl-SI"/>
              </w:rPr>
              <w:t>Zato je strateško pomembno poleg raziskav financiranih s sredstvi MVZI zagotoviti tudi dolgoročno stabilno in spodbudno namensko financiranje potrebnih nacionalnih raziskav za podporo državnim politikam varne uporabe jedrske energije in ostalih virov ionizirajočega sevanja in njihovega mednarodnega povezovanja iz dodatnih virov (</w:t>
            </w:r>
            <w:r w:rsidRPr="00C8553C">
              <w:rPr>
                <w:rFonts w:ascii="Arial" w:hAnsi="Arial" w:cs="Arial"/>
                <w:b/>
                <w:bCs/>
                <w:i/>
                <w:iCs/>
                <w:sz w:val="20"/>
                <w:lang w:val="sl-SI"/>
              </w:rPr>
              <w:t>npr. industrije</w:t>
            </w:r>
            <w:r w:rsidRPr="00C8553C">
              <w:rPr>
                <w:rFonts w:ascii="Arial" w:hAnsi="Arial" w:cs="Arial"/>
                <w:i/>
                <w:iCs/>
                <w:sz w:val="20"/>
                <w:lang w:val="sl-SI"/>
              </w:rPr>
              <w:t>), komplementarno tem, ki jih zagotavlja MVŠZI.</w:t>
            </w:r>
          </w:p>
        </w:tc>
      </w:tr>
      <w:tr w:rsidR="009A2A49" w:rsidRPr="008132CC" w14:paraId="49E3320D" w14:textId="77777777" w:rsidTr="00E406FA">
        <w:trPr>
          <w:jc w:val="center"/>
        </w:trPr>
        <w:tc>
          <w:tcPr>
            <w:tcW w:w="1129" w:type="dxa"/>
            <w:shd w:val="clear" w:color="auto" w:fill="E5DFEC" w:themeFill="accent4" w:themeFillTint="33"/>
          </w:tcPr>
          <w:p w14:paraId="513F510A" w14:textId="77777777" w:rsidR="009A2A49" w:rsidRPr="00E72971" w:rsidRDefault="009A2A49"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0514BBD6" w14:textId="41F068E0" w:rsidR="009A2A49" w:rsidRDefault="009A2A49" w:rsidP="00B92D30">
            <w:pPr>
              <w:rPr>
                <w:rFonts w:ascii="Arial" w:hAnsi="Arial" w:cs="Arial"/>
                <w:sz w:val="20"/>
                <w:lang w:val="sl-SI"/>
              </w:rPr>
            </w:pPr>
            <w:r>
              <w:rPr>
                <w:rFonts w:ascii="Arial" w:hAnsi="Arial" w:cs="Arial"/>
                <w:sz w:val="20"/>
                <w:lang w:val="sl-SI"/>
              </w:rPr>
              <w:t>7</w:t>
            </w:r>
          </w:p>
        </w:tc>
        <w:tc>
          <w:tcPr>
            <w:tcW w:w="1163" w:type="dxa"/>
            <w:shd w:val="clear" w:color="auto" w:fill="E5DFEC" w:themeFill="accent4" w:themeFillTint="33"/>
          </w:tcPr>
          <w:p w14:paraId="0776B3FF" w14:textId="3EF4377C" w:rsidR="009A2A49" w:rsidRDefault="009A2A49"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5DFEC" w:themeFill="accent4" w:themeFillTint="33"/>
          </w:tcPr>
          <w:p w14:paraId="6FE3FA67" w14:textId="7DC94AAD" w:rsidR="009A2A49" w:rsidRPr="009A2A49" w:rsidRDefault="009A2A49" w:rsidP="00B92D30">
            <w:pPr>
              <w:pStyle w:val="SlogArialObojestranskoPred6pt"/>
              <w:spacing w:before="0"/>
              <w:jc w:val="left"/>
              <w:rPr>
                <w:rFonts w:eastAsiaTheme="minorHAnsi" w:cs="Arial"/>
                <w:sz w:val="20"/>
              </w:rPr>
            </w:pPr>
            <w:r w:rsidRPr="009A2A49">
              <w:rPr>
                <w:rFonts w:eastAsiaTheme="minorHAnsi" w:cs="Arial"/>
                <w:sz w:val="20"/>
              </w:rPr>
              <w:t xml:space="preserve">Vzpostavitev Programa raziskav in razvoja varne uporabe jedrske energije in ostalih virov ionizirajočega sevanja </w:t>
            </w:r>
            <w:r w:rsidRPr="009A2A49">
              <w:rPr>
                <w:rFonts w:eastAsiaTheme="minorHAnsi" w:cs="Arial"/>
                <w:sz w:val="20"/>
              </w:rPr>
              <w:lastRenderedPageBreak/>
              <w:t>bi lahko z vključevanjem študentov (npr. preko razpisov za visokošolska dela) in mladih raziskovalcev  v raziskovanje ter tudi z vzpostavitvijo ustreznega sistema štipendiranja izboljšala situacijo pri izobraževanju</w:t>
            </w:r>
          </w:p>
        </w:tc>
        <w:tc>
          <w:tcPr>
            <w:tcW w:w="3118" w:type="dxa"/>
            <w:shd w:val="clear" w:color="auto" w:fill="E5DFEC" w:themeFill="accent4" w:themeFillTint="33"/>
          </w:tcPr>
          <w:p w14:paraId="51DE81EA" w14:textId="77777777" w:rsidR="009A2A49" w:rsidRPr="009A2A49" w:rsidRDefault="009A2A49" w:rsidP="00B92D30">
            <w:pPr>
              <w:rPr>
                <w:rFonts w:ascii="Arial" w:hAnsi="Arial" w:cs="Arial"/>
                <w:sz w:val="20"/>
                <w:lang w:val="sl-SI"/>
              </w:rPr>
            </w:pPr>
            <w:r w:rsidRPr="009A2A49">
              <w:rPr>
                <w:rFonts w:ascii="Arial" w:hAnsi="Arial" w:cs="Arial"/>
                <w:sz w:val="20"/>
                <w:lang w:val="sl-SI"/>
              </w:rPr>
              <w:lastRenderedPageBreak/>
              <w:t xml:space="preserve">Tehniške fakultete imajo velike probleme pridobivanja </w:t>
            </w:r>
            <w:proofErr w:type="spellStart"/>
            <w:r w:rsidRPr="009A2A49">
              <w:rPr>
                <w:rFonts w:ascii="Arial" w:hAnsi="Arial" w:cs="Arial"/>
                <w:sz w:val="20"/>
                <w:lang w:val="sl-SI"/>
              </w:rPr>
              <w:t>MRjev</w:t>
            </w:r>
            <w:proofErr w:type="spellEnd"/>
            <w:r w:rsidRPr="009A2A49">
              <w:rPr>
                <w:rFonts w:ascii="Arial" w:hAnsi="Arial" w:cs="Arial"/>
                <w:sz w:val="20"/>
                <w:lang w:val="sl-SI"/>
              </w:rPr>
              <w:t xml:space="preserve"> v zadnjem času. </w:t>
            </w:r>
          </w:p>
          <w:p w14:paraId="602AD0FD" w14:textId="77777777" w:rsidR="009A2A49" w:rsidRPr="009A2A49" w:rsidRDefault="009A2A49" w:rsidP="00B92D30">
            <w:pPr>
              <w:rPr>
                <w:rFonts w:ascii="Arial" w:hAnsi="Arial" w:cs="Arial"/>
                <w:sz w:val="20"/>
                <w:lang w:val="sl-SI"/>
              </w:rPr>
            </w:pPr>
          </w:p>
          <w:p w14:paraId="65A051B9" w14:textId="77777777" w:rsidR="009A2A49" w:rsidRPr="009A2A49" w:rsidRDefault="009A2A49" w:rsidP="00B92D30">
            <w:pPr>
              <w:rPr>
                <w:rFonts w:ascii="Arial" w:hAnsi="Arial" w:cs="Arial"/>
                <w:sz w:val="20"/>
                <w:lang w:val="sl-SI"/>
              </w:rPr>
            </w:pPr>
            <w:r w:rsidRPr="009A2A49">
              <w:rPr>
                <w:rFonts w:ascii="Arial" w:hAnsi="Arial" w:cs="Arial"/>
                <w:sz w:val="20"/>
                <w:lang w:val="sl-SI"/>
              </w:rPr>
              <w:lastRenderedPageBreak/>
              <w:t xml:space="preserve">EU je po covidu sprostila veliko sredstev (inflacija). V gospodarstvu so se plače precej povečale, ne pa v javnem sektorju, kar je plače </w:t>
            </w:r>
            <w:proofErr w:type="spellStart"/>
            <w:r w:rsidRPr="009A2A49">
              <w:rPr>
                <w:rFonts w:ascii="Arial" w:hAnsi="Arial" w:cs="Arial"/>
                <w:sz w:val="20"/>
                <w:lang w:val="sl-SI"/>
              </w:rPr>
              <w:t>MRjev</w:t>
            </w:r>
            <w:proofErr w:type="spellEnd"/>
            <w:r w:rsidRPr="009A2A49">
              <w:rPr>
                <w:rFonts w:ascii="Arial" w:hAnsi="Arial" w:cs="Arial"/>
                <w:sz w:val="20"/>
                <w:lang w:val="sl-SI"/>
              </w:rPr>
              <w:t xml:space="preserve"> pahnilo precej nižje od plač njihovih kolegov v gospodarstvu. To je eden pomembnih dejavnikov, da se ne odločajo ta raziskovalno kariero, so pa še drugi.</w:t>
            </w:r>
          </w:p>
          <w:p w14:paraId="526C21EA" w14:textId="77777777" w:rsidR="009A2A49" w:rsidRPr="009A2A49" w:rsidRDefault="009A2A49" w:rsidP="00B92D30">
            <w:pPr>
              <w:rPr>
                <w:rFonts w:ascii="Arial" w:hAnsi="Arial" w:cs="Arial"/>
                <w:sz w:val="20"/>
                <w:lang w:val="sl-SI"/>
              </w:rPr>
            </w:pPr>
          </w:p>
          <w:p w14:paraId="180A272C" w14:textId="195DE394" w:rsidR="009A2A49" w:rsidRPr="009A2A49" w:rsidRDefault="009A2A49" w:rsidP="00B92D30">
            <w:pPr>
              <w:rPr>
                <w:rFonts w:ascii="Arial" w:hAnsi="Arial" w:cs="Arial"/>
                <w:sz w:val="20"/>
                <w:lang w:val="sl-SI"/>
              </w:rPr>
            </w:pPr>
            <w:r w:rsidRPr="009A2A49">
              <w:rPr>
                <w:rFonts w:ascii="Arial" w:hAnsi="Arial" w:cs="Arial"/>
                <w:sz w:val="20"/>
                <w:lang w:val="sl-SI"/>
              </w:rPr>
              <w:t xml:space="preserve">Veliko </w:t>
            </w:r>
            <w:proofErr w:type="spellStart"/>
            <w:r w:rsidRPr="009A2A49">
              <w:rPr>
                <w:rFonts w:ascii="Arial" w:hAnsi="Arial" w:cs="Arial"/>
                <w:sz w:val="20"/>
                <w:lang w:val="sl-SI"/>
              </w:rPr>
              <w:t>MRjev</w:t>
            </w:r>
            <w:proofErr w:type="spellEnd"/>
            <w:r w:rsidRPr="009A2A49">
              <w:rPr>
                <w:rFonts w:ascii="Arial" w:hAnsi="Arial" w:cs="Arial"/>
                <w:sz w:val="20"/>
                <w:lang w:val="sl-SI"/>
              </w:rPr>
              <w:t xml:space="preserve"> je iz tujine, in se nato vračajo v domače okolje.</w:t>
            </w:r>
          </w:p>
        </w:tc>
        <w:tc>
          <w:tcPr>
            <w:tcW w:w="3402" w:type="dxa"/>
            <w:gridSpan w:val="2"/>
            <w:shd w:val="clear" w:color="auto" w:fill="E5DFEC" w:themeFill="accent4" w:themeFillTint="33"/>
          </w:tcPr>
          <w:p w14:paraId="588D903C" w14:textId="71F29654" w:rsidR="009A2A49" w:rsidRPr="00A671ED" w:rsidRDefault="009D7483" w:rsidP="00B92D30">
            <w:pPr>
              <w:rPr>
                <w:rFonts w:ascii="Arial" w:hAnsi="Arial" w:cs="Arial"/>
                <w:sz w:val="20"/>
                <w:lang w:val="sl-SI"/>
              </w:rPr>
            </w:pPr>
            <w:r>
              <w:rPr>
                <w:rFonts w:ascii="Arial" w:hAnsi="Arial" w:cs="Arial"/>
                <w:sz w:val="20"/>
                <w:lang w:val="sl-SI"/>
              </w:rPr>
              <w:lastRenderedPageBreak/>
              <w:t>Pripombo razumemo, namen strategije je urejanje tudi tovrstnih izzivov na področju raziskav na jedrskem in sevalnem področju</w:t>
            </w:r>
            <w:r w:rsidRPr="00E22342">
              <w:rPr>
                <w:rFonts w:ascii="Arial" w:hAnsi="Arial" w:cs="Arial"/>
                <w:sz w:val="20"/>
                <w:lang w:val="sl-SI"/>
              </w:rPr>
              <w:t>.</w:t>
            </w:r>
            <w:r>
              <w:rPr>
                <w:rFonts w:ascii="Arial" w:hAnsi="Arial" w:cs="Arial"/>
                <w:sz w:val="20"/>
                <w:lang w:val="sl-SI"/>
              </w:rPr>
              <w:t xml:space="preserve"> Problematika plač v javnem </w:t>
            </w:r>
            <w:r>
              <w:rPr>
                <w:rFonts w:ascii="Arial" w:hAnsi="Arial" w:cs="Arial"/>
                <w:sz w:val="20"/>
                <w:lang w:val="sl-SI"/>
              </w:rPr>
              <w:lastRenderedPageBreak/>
              <w:t xml:space="preserve">sektorju pa žal presega domet te strategije. </w:t>
            </w:r>
          </w:p>
        </w:tc>
      </w:tr>
      <w:tr w:rsidR="009A2A49" w:rsidRPr="00D15CB9" w14:paraId="07852EB6" w14:textId="77777777" w:rsidTr="00E406FA">
        <w:trPr>
          <w:jc w:val="center"/>
        </w:trPr>
        <w:tc>
          <w:tcPr>
            <w:tcW w:w="1129" w:type="dxa"/>
            <w:shd w:val="clear" w:color="auto" w:fill="E5DFEC" w:themeFill="accent4" w:themeFillTint="33"/>
          </w:tcPr>
          <w:p w14:paraId="3C7D299A" w14:textId="77777777" w:rsidR="009A2A49" w:rsidRPr="00E72971" w:rsidRDefault="009A2A49"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28B1DF00" w14:textId="049A2F69" w:rsidR="009A2A49" w:rsidRDefault="009A2A49" w:rsidP="00B92D30">
            <w:pPr>
              <w:rPr>
                <w:rFonts w:ascii="Arial" w:hAnsi="Arial" w:cs="Arial"/>
                <w:sz w:val="20"/>
                <w:lang w:val="sl-SI"/>
              </w:rPr>
            </w:pPr>
            <w:r>
              <w:rPr>
                <w:rFonts w:ascii="Arial" w:hAnsi="Arial" w:cs="Arial"/>
                <w:sz w:val="20"/>
                <w:lang w:val="sl-SI"/>
              </w:rPr>
              <w:t>8</w:t>
            </w:r>
          </w:p>
        </w:tc>
        <w:tc>
          <w:tcPr>
            <w:tcW w:w="1163" w:type="dxa"/>
            <w:shd w:val="clear" w:color="auto" w:fill="E5DFEC" w:themeFill="accent4" w:themeFillTint="33"/>
          </w:tcPr>
          <w:p w14:paraId="4AC4C59C" w14:textId="3D371129" w:rsidR="009A2A49" w:rsidRDefault="009A2A49" w:rsidP="00B92D30">
            <w:pPr>
              <w:pStyle w:val="Odstavekseznama"/>
              <w:ind w:left="0"/>
              <w:rPr>
                <w:rFonts w:ascii="Arial" w:hAnsi="Arial" w:cs="Arial"/>
                <w:sz w:val="20"/>
                <w:lang w:val="sl-SI"/>
              </w:rPr>
            </w:pPr>
            <w:r>
              <w:rPr>
                <w:rFonts w:ascii="Arial" w:hAnsi="Arial" w:cs="Arial"/>
                <w:sz w:val="20"/>
                <w:lang w:val="sl-SI"/>
              </w:rPr>
              <w:t>3</w:t>
            </w:r>
          </w:p>
        </w:tc>
        <w:tc>
          <w:tcPr>
            <w:tcW w:w="2302" w:type="dxa"/>
            <w:shd w:val="clear" w:color="auto" w:fill="E5DFEC" w:themeFill="accent4" w:themeFillTint="33"/>
          </w:tcPr>
          <w:p w14:paraId="79DDDDDD" w14:textId="75F7302A" w:rsidR="009A2A49" w:rsidRPr="009A2A49" w:rsidRDefault="009A2A49" w:rsidP="00B92D30">
            <w:pPr>
              <w:pStyle w:val="SlogArialObojestranskoPred6pt"/>
              <w:spacing w:before="0"/>
              <w:jc w:val="left"/>
              <w:rPr>
                <w:rFonts w:eastAsiaTheme="minorHAnsi" w:cs="Arial"/>
                <w:sz w:val="20"/>
              </w:rPr>
            </w:pPr>
            <w:r w:rsidRPr="009A2A49">
              <w:rPr>
                <w:rFonts w:eastAsiaTheme="minorHAnsi" w:cs="Arial"/>
                <w:sz w:val="20"/>
              </w:rPr>
              <w:t xml:space="preserve">Glede oblikovanja in financiranja novih programskih skupin, ki bodo v skladu z novim </w:t>
            </w:r>
            <w:proofErr w:type="spellStart"/>
            <w:r w:rsidRPr="009A2A49">
              <w:rPr>
                <w:rFonts w:eastAsiaTheme="minorHAnsi" w:cs="Arial"/>
                <w:sz w:val="20"/>
              </w:rPr>
              <w:t>ZZrID</w:t>
            </w:r>
            <w:proofErr w:type="spellEnd"/>
            <w:r w:rsidRPr="009A2A49">
              <w:rPr>
                <w:rFonts w:eastAsiaTheme="minorHAnsi" w:cs="Arial"/>
                <w:sz w:val="20"/>
              </w:rPr>
              <w:t xml:space="preserve"> [12] v pristojnosti inštitutov in univerz, bo potreben medsebojni dogovor z državnimi organi in raziskovalnimi institucijami glede usmerjenosti raziskav posameznih raziskovalnih organizacij.</w:t>
            </w:r>
          </w:p>
        </w:tc>
        <w:tc>
          <w:tcPr>
            <w:tcW w:w="3118" w:type="dxa"/>
            <w:shd w:val="clear" w:color="auto" w:fill="E5DFEC" w:themeFill="accent4" w:themeFillTint="33"/>
          </w:tcPr>
          <w:p w14:paraId="159DC01D" w14:textId="77777777" w:rsidR="009A2A49" w:rsidRPr="009A2A49" w:rsidRDefault="009A2A49" w:rsidP="00B92D30">
            <w:pPr>
              <w:rPr>
                <w:rFonts w:ascii="Arial" w:hAnsi="Arial" w:cs="Arial"/>
                <w:sz w:val="20"/>
                <w:lang w:val="sl-SI"/>
              </w:rPr>
            </w:pPr>
            <w:r w:rsidRPr="009A2A49">
              <w:rPr>
                <w:rFonts w:ascii="Arial" w:hAnsi="Arial" w:cs="Arial"/>
                <w:sz w:val="20"/>
                <w:lang w:val="sl-SI"/>
              </w:rPr>
              <w:t>To ni pravi način….</w:t>
            </w:r>
            <w:r w:rsidRPr="007171DE">
              <w:rPr>
                <w:rFonts w:ascii="Arial" w:hAnsi="Arial" w:cs="Arial"/>
                <w:b/>
                <w:bCs/>
                <w:sz w:val="20"/>
                <w:lang w:val="sl-SI"/>
              </w:rPr>
              <w:t>Bolje je, da se spremeni zakon.</w:t>
            </w:r>
            <w:r w:rsidRPr="009A2A49">
              <w:rPr>
                <w:rFonts w:ascii="Arial" w:hAnsi="Arial" w:cs="Arial"/>
                <w:sz w:val="20"/>
                <w:lang w:val="sl-SI"/>
              </w:rPr>
              <w:t xml:space="preserve"> </w:t>
            </w:r>
          </w:p>
          <w:p w14:paraId="4F957294" w14:textId="5FDFC6D7" w:rsidR="009A2A49" w:rsidRPr="009A2A49" w:rsidRDefault="009A2A49" w:rsidP="00B92D30">
            <w:pPr>
              <w:rPr>
                <w:rFonts w:ascii="Arial" w:hAnsi="Arial" w:cs="Arial"/>
                <w:sz w:val="20"/>
                <w:lang w:val="sl-SI"/>
              </w:rPr>
            </w:pPr>
            <w:r w:rsidRPr="009A2A49">
              <w:rPr>
                <w:rFonts w:ascii="Arial" w:hAnsi="Arial" w:cs="Arial"/>
                <w:sz w:val="20"/>
                <w:lang w:val="sl-SI"/>
              </w:rPr>
              <w:t>Na UL imamo precej problemov in dodatne nepotrebne birokracije. Pravzaprav je raziskovalna aktivnost na UL z uvedbo tega zakona padla, čeprav je sredstev več…</w:t>
            </w:r>
          </w:p>
        </w:tc>
        <w:tc>
          <w:tcPr>
            <w:tcW w:w="3402" w:type="dxa"/>
            <w:gridSpan w:val="2"/>
            <w:shd w:val="clear" w:color="auto" w:fill="E5DFEC" w:themeFill="accent4" w:themeFillTint="33"/>
          </w:tcPr>
          <w:p w14:paraId="33596505" w14:textId="027E04B0" w:rsidR="009A2A49" w:rsidRPr="00A671ED" w:rsidRDefault="00880520" w:rsidP="00B92D30">
            <w:pPr>
              <w:rPr>
                <w:rFonts w:ascii="Arial" w:hAnsi="Arial" w:cs="Arial"/>
                <w:sz w:val="20"/>
                <w:lang w:val="sl-SI"/>
              </w:rPr>
            </w:pPr>
            <w:r>
              <w:rPr>
                <w:rFonts w:ascii="Arial" w:hAnsi="Arial" w:cs="Arial"/>
                <w:sz w:val="20"/>
                <w:lang w:val="sl-SI"/>
              </w:rPr>
              <w:t xml:space="preserve">Pripomba naslavlja </w:t>
            </w:r>
            <w:proofErr w:type="spellStart"/>
            <w:r>
              <w:rPr>
                <w:rFonts w:ascii="Arial" w:hAnsi="Arial" w:cs="Arial"/>
                <w:sz w:val="20"/>
                <w:lang w:val="sl-SI"/>
              </w:rPr>
              <w:t>ZZrID</w:t>
            </w:r>
            <w:proofErr w:type="spellEnd"/>
            <w:r>
              <w:rPr>
                <w:rFonts w:ascii="Arial" w:hAnsi="Arial" w:cs="Arial"/>
                <w:sz w:val="20"/>
                <w:lang w:val="sl-SI"/>
              </w:rPr>
              <w:t xml:space="preserve"> in tako presega to strategijo</w:t>
            </w:r>
            <w:r w:rsidR="007171DE">
              <w:rPr>
                <w:rFonts w:ascii="Arial" w:hAnsi="Arial" w:cs="Arial"/>
                <w:sz w:val="20"/>
                <w:lang w:val="sl-SI"/>
              </w:rPr>
              <w:t>.</w:t>
            </w:r>
          </w:p>
        </w:tc>
      </w:tr>
      <w:tr w:rsidR="009A2A49" w:rsidRPr="008132CC" w14:paraId="4C99DB0D" w14:textId="77777777" w:rsidTr="00E406FA">
        <w:trPr>
          <w:jc w:val="center"/>
        </w:trPr>
        <w:tc>
          <w:tcPr>
            <w:tcW w:w="1129" w:type="dxa"/>
            <w:shd w:val="clear" w:color="auto" w:fill="EAF1DD" w:themeFill="accent3" w:themeFillTint="33"/>
          </w:tcPr>
          <w:p w14:paraId="7B5E8112" w14:textId="77777777" w:rsidR="009A2A49" w:rsidRPr="00E72971" w:rsidRDefault="009A2A49"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738A7CDB" w14:textId="04BBC140" w:rsidR="009A2A49" w:rsidRDefault="00B93E95" w:rsidP="00B92D30">
            <w:pPr>
              <w:rPr>
                <w:rFonts w:ascii="Arial" w:hAnsi="Arial" w:cs="Arial"/>
                <w:sz w:val="20"/>
                <w:lang w:val="sl-SI"/>
              </w:rPr>
            </w:pPr>
            <w:r>
              <w:rPr>
                <w:rFonts w:ascii="Arial" w:hAnsi="Arial" w:cs="Arial"/>
                <w:sz w:val="20"/>
                <w:lang w:val="sl-SI"/>
              </w:rPr>
              <w:t>8</w:t>
            </w:r>
          </w:p>
        </w:tc>
        <w:tc>
          <w:tcPr>
            <w:tcW w:w="1163" w:type="dxa"/>
            <w:shd w:val="clear" w:color="auto" w:fill="EAF1DD" w:themeFill="accent3" w:themeFillTint="33"/>
          </w:tcPr>
          <w:p w14:paraId="22E4DE5D" w14:textId="31F1579E" w:rsidR="009A2A49" w:rsidRDefault="00B93E95" w:rsidP="00B92D30">
            <w:pPr>
              <w:pStyle w:val="Odstavekseznama"/>
              <w:ind w:left="0"/>
              <w:rPr>
                <w:rFonts w:ascii="Arial" w:hAnsi="Arial" w:cs="Arial"/>
                <w:sz w:val="20"/>
                <w:lang w:val="sl-SI"/>
              </w:rPr>
            </w:pPr>
            <w:r>
              <w:rPr>
                <w:rFonts w:ascii="Arial" w:hAnsi="Arial" w:cs="Arial"/>
                <w:sz w:val="20"/>
                <w:lang w:val="sl-SI"/>
              </w:rPr>
              <w:t>3</w:t>
            </w:r>
          </w:p>
        </w:tc>
        <w:tc>
          <w:tcPr>
            <w:tcW w:w="2302" w:type="dxa"/>
            <w:shd w:val="clear" w:color="auto" w:fill="EAF1DD" w:themeFill="accent3" w:themeFillTint="33"/>
          </w:tcPr>
          <w:p w14:paraId="4133528D" w14:textId="2D327B95" w:rsidR="009A2A49" w:rsidRPr="009A2A49" w:rsidRDefault="00B93E95" w:rsidP="00B92D30">
            <w:pPr>
              <w:pStyle w:val="SlogArialObojestranskoPred6pt"/>
              <w:spacing w:before="0"/>
              <w:jc w:val="left"/>
              <w:rPr>
                <w:rFonts w:eastAsiaTheme="minorHAnsi" w:cs="Arial"/>
                <w:sz w:val="20"/>
              </w:rPr>
            </w:pPr>
            <w:r w:rsidRPr="00B93E95">
              <w:rPr>
                <w:rFonts w:eastAsiaTheme="minorHAnsi" w:cs="Arial"/>
                <w:sz w:val="20"/>
              </w:rPr>
              <w:t xml:space="preserve">Vključevanje raziskovalcev v mednarodne projekte raziskav in razvoja je za Slovenijo ključnega pomena. Za majhne države in njene </w:t>
            </w:r>
            <w:r w:rsidRPr="00B93E95">
              <w:rPr>
                <w:rFonts w:eastAsiaTheme="minorHAnsi" w:cs="Arial"/>
                <w:sz w:val="20"/>
              </w:rPr>
              <w:lastRenderedPageBreak/>
              <w:t xml:space="preserve">raziskovalne programe je nujno mednarodno povezovanje, saj edino to omogoča izzive in usmerjenost v raziskave, ki imajo globalen pomen in tudi morebiten dostop do ustreznih raziskovalnih infrastruktur. Vsekakor pa je pomembno sodelovati pri raziskavah, kot so npr. raziskave </w:t>
            </w:r>
            <w:proofErr w:type="spellStart"/>
            <w:r w:rsidRPr="00B93E95">
              <w:rPr>
                <w:rFonts w:eastAsiaTheme="minorHAnsi" w:cs="Arial"/>
                <w:sz w:val="20"/>
              </w:rPr>
              <w:t>Euratoma</w:t>
            </w:r>
            <w:proofErr w:type="spellEnd"/>
            <w:r w:rsidRPr="00B93E95">
              <w:rPr>
                <w:rFonts w:eastAsiaTheme="minorHAnsi" w:cs="Arial"/>
                <w:sz w:val="20"/>
              </w:rPr>
              <w:t xml:space="preserve"> in OECD NEA, ki so odprte za sodelovanje z raziskovalci. V okviru Obzorja Evropa pa se poleg </w:t>
            </w:r>
            <w:proofErr w:type="spellStart"/>
            <w:r w:rsidRPr="00B93E95">
              <w:rPr>
                <w:rFonts w:eastAsiaTheme="minorHAnsi" w:cs="Arial"/>
                <w:sz w:val="20"/>
              </w:rPr>
              <w:t>Euratom</w:t>
            </w:r>
            <w:proofErr w:type="spellEnd"/>
            <w:r w:rsidRPr="00B93E95">
              <w:rPr>
                <w:rFonts w:eastAsiaTheme="minorHAnsi" w:cs="Arial"/>
                <w:sz w:val="20"/>
              </w:rPr>
              <w:t xml:space="preserve"> odpira tudi celoten steber odličnosti ERC (ang. </w:t>
            </w:r>
            <w:proofErr w:type="spellStart"/>
            <w:r w:rsidRPr="00B93E95">
              <w:rPr>
                <w:rFonts w:eastAsiaTheme="minorHAnsi" w:cs="Arial"/>
                <w:sz w:val="20"/>
              </w:rPr>
              <w:t>European</w:t>
            </w:r>
            <w:proofErr w:type="spellEnd"/>
            <w:r w:rsidRPr="00B93E95">
              <w:rPr>
                <w:rFonts w:eastAsiaTheme="minorHAnsi" w:cs="Arial"/>
                <w:sz w:val="20"/>
              </w:rPr>
              <w:t xml:space="preserve"> </w:t>
            </w:r>
            <w:proofErr w:type="spellStart"/>
            <w:r w:rsidRPr="00B93E95">
              <w:rPr>
                <w:rFonts w:eastAsiaTheme="minorHAnsi" w:cs="Arial"/>
                <w:sz w:val="20"/>
              </w:rPr>
              <w:t>Research</w:t>
            </w:r>
            <w:proofErr w:type="spellEnd"/>
            <w:r w:rsidRPr="00B93E95">
              <w:rPr>
                <w:rFonts w:eastAsiaTheme="minorHAnsi" w:cs="Arial"/>
                <w:sz w:val="20"/>
              </w:rPr>
              <w:t xml:space="preserve"> </w:t>
            </w:r>
            <w:proofErr w:type="spellStart"/>
            <w:r w:rsidRPr="00B93E95">
              <w:rPr>
                <w:rFonts w:eastAsiaTheme="minorHAnsi" w:cs="Arial"/>
                <w:sz w:val="20"/>
              </w:rPr>
              <w:t>Council</w:t>
            </w:r>
            <w:proofErr w:type="spellEnd"/>
            <w:r w:rsidRPr="00B93E95">
              <w:rPr>
                <w:rFonts w:eastAsiaTheme="minorHAnsi" w:cs="Arial"/>
                <w:sz w:val="20"/>
              </w:rPr>
              <w:t xml:space="preserve">) in MSCA (ang. Marie </w:t>
            </w:r>
            <w:proofErr w:type="spellStart"/>
            <w:r w:rsidRPr="00B93E95">
              <w:rPr>
                <w:rFonts w:eastAsiaTheme="minorHAnsi" w:cs="Arial"/>
                <w:sz w:val="20"/>
              </w:rPr>
              <w:t>Skłodowska</w:t>
            </w:r>
            <w:proofErr w:type="spellEnd"/>
            <w:r w:rsidRPr="00B93E95">
              <w:rPr>
                <w:rFonts w:eastAsiaTheme="minorHAnsi" w:cs="Arial"/>
                <w:sz w:val="20"/>
              </w:rPr>
              <w:t xml:space="preserve">-Curie </w:t>
            </w:r>
            <w:proofErr w:type="spellStart"/>
            <w:r w:rsidRPr="00B93E95">
              <w:rPr>
                <w:rFonts w:eastAsiaTheme="minorHAnsi" w:cs="Arial"/>
                <w:sz w:val="20"/>
              </w:rPr>
              <w:t>Actions</w:t>
            </w:r>
            <w:proofErr w:type="spellEnd"/>
            <w:r w:rsidRPr="00B93E95">
              <w:rPr>
                <w:rFonts w:eastAsiaTheme="minorHAnsi" w:cs="Arial"/>
                <w:sz w:val="20"/>
              </w:rPr>
              <w:t xml:space="preserve">) razpisov. Upoštevati je potrebno tudi evropska kohezijska sredstva pri spodbujanju mobilnosti raziskovalcev in njihove reintegracije, vključno s podoktorskimi programi COFUND [13].  </w:t>
            </w:r>
          </w:p>
        </w:tc>
        <w:tc>
          <w:tcPr>
            <w:tcW w:w="3118" w:type="dxa"/>
            <w:shd w:val="clear" w:color="auto" w:fill="EAF1DD" w:themeFill="accent3" w:themeFillTint="33"/>
          </w:tcPr>
          <w:p w14:paraId="68F2D0F9" w14:textId="6AA7EEA6" w:rsidR="009A2A49" w:rsidRPr="009A2A49" w:rsidRDefault="008C2660" w:rsidP="00B92D30">
            <w:pPr>
              <w:rPr>
                <w:rFonts w:ascii="Arial" w:hAnsi="Arial" w:cs="Arial"/>
                <w:sz w:val="20"/>
                <w:lang w:val="sl-SI"/>
              </w:rPr>
            </w:pPr>
            <w:r w:rsidRPr="008C2660">
              <w:rPr>
                <w:rFonts w:ascii="Arial" w:hAnsi="Arial" w:cs="Arial"/>
                <w:sz w:val="20"/>
                <w:lang w:val="sl-SI"/>
              </w:rPr>
              <w:lastRenderedPageBreak/>
              <w:t xml:space="preserve">Kot sem napisal zgoraj, treba je tudi proaktivno delovati na EU področju, da bi lansirali za Slovenijo pomembne raziskovalne teme in lobirali pri vključevanju slovenskih raziskovalnih organizacij v </w:t>
            </w:r>
            <w:r w:rsidRPr="008C2660">
              <w:rPr>
                <w:rFonts w:ascii="Arial" w:hAnsi="Arial" w:cs="Arial"/>
                <w:sz w:val="20"/>
                <w:lang w:val="sl-SI"/>
              </w:rPr>
              <w:lastRenderedPageBreak/>
              <w:t>konzorcije EU projektov. Zdi se mi, da je zelo malo projektov, kjer bi na EU nivoju raziskovalci in industrija iz Slovenije.</w:t>
            </w:r>
          </w:p>
        </w:tc>
        <w:tc>
          <w:tcPr>
            <w:tcW w:w="3402" w:type="dxa"/>
            <w:gridSpan w:val="2"/>
            <w:shd w:val="clear" w:color="auto" w:fill="EAF1DD" w:themeFill="accent3" w:themeFillTint="33"/>
          </w:tcPr>
          <w:p w14:paraId="224C07FA" w14:textId="77777777" w:rsidR="009A2A49" w:rsidRDefault="002A07A3" w:rsidP="00B92D30">
            <w:pPr>
              <w:rPr>
                <w:rFonts w:ascii="Arial" w:hAnsi="Arial" w:cs="Arial"/>
                <w:sz w:val="20"/>
                <w:lang w:val="sl-SI"/>
              </w:rPr>
            </w:pPr>
            <w:r>
              <w:rPr>
                <w:rFonts w:ascii="Arial" w:hAnsi="Arial" w:cs="Arial"/>
                <w:sz w:val="20"/>
                <w:lang w:val="sl-SI"/>
              </w:rPr>
              <w:lastRenderedPageBreak/>
              <w:t>Dodano besedilo v Poglavju 3:</w:t>
            </w:r>
          </w:p>
          <w:p w14:paraId="236E81DF" w14:textId="77777777" w:rsidR="00C959DC" w:rsidRDefault="00C959DC" w:rsidP="00B92D30">
            <w:pPr>
              <w:rPr>
                <w:rFonts w:ascii="Arial" w:hAnsi="Arial" w:cs="Arial"/>
                <w:i/>
                <w:iCs/>
                <w:sz w:val="20"/>
                <w:lang w:val="sl-SI"/>
              </w:rPr>
            </w:pPr>
          </w:p>
          <w:p w14:paraId="4647D3EC" w14:textId="549641FE" w:rsidR="002A07A3" w:rsidRPr="00C8553C" w:rsidRDefault="002A07A3" w:rsidP="00B92D30">
            <w:pPr>
              <w:rPr>
                <w:rFonts w:ascii="Arial" w:hAnsi="Arial" w:cs="Arial"/>
                <w:i/>
                <w:iCs/>
                <w:sz w:val="20"/>
                <w:lang w:val="sl-SI"/>
              </w:rPr>
            </w:pPr>
            <w:r w:rsidRPr="00C8553C">
              <w:rPr>
                <w:rFonts w:ascii="Arial" w:hAnsi="Arial" w:cs="Arial"/>
                <w:i/>
                <w:iCs/>
                <w:sz w:val="20"/>
                <w:lang w:val="sl-SI"/>
              </w:rPr>
              <w:t xml:space="preserve">Pomembno je tudi spodbuditi proaktivno delovanje na področju EU raziskav in razvoja in zagotoviti vključevanje slovenskih </w:t>
            </w:r>
            <w:r w:rsidRPr="00C8553C">
              <w:rPr>
                <w:rFonts w:ascii="Arial" w:hAnsi="Arial" w:cs="Arial"/>
                <w:i/>
                <w:iCs/>
                <w:sz w:val="20"/>
                <w:lang w:val="sl-SI"/>
              </w:rPr>
              <w:lastRenderedPageBreak/>
              <w:t xml:space="preserve">raziskovalnih organizacij v konzorcije EU projektov.  </w:t>
            </w:r>
          </w:p>
        </w:tc>
      </w:tr>
      <w:tr w:rsidR="00D67366" w:rsidRPr="008132CC" w14:paraId="669EDACC" w14:textId="77777777" w:rsidTr="00E406FA">
        <w:trPr>
          <w:jc w:val="center"/>
        </w:trPr>
        <w:tc>
          <w:tcPr>
            <w:tcW w:w="1129" w:type="dxa"/>
            <w:shd w:val="clear" w:color="auto" w:fill="EAF1DD" w:themeFill="accent3" w:themeFillTint="33"/>
          </w:tcPr>
          <w:p w14:paraId="51A0BD5E" w14:textId="77777777" w:rsidR="00D67366" w:rsidRPr="00E72971" w:rsidRDefault="00D67366"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1E8D9086" w14:textId="12558581" w:rsidR="00D67366" w:rsidRDefault="00D67366" w:rsidP="00B92D30">
            <w:pPr>
              <w:rPr>
                <w:rFonts w:ascii="Arial" w:hAnsi="Arial" w:cs="Arial"/>
                <w:sz w:val="20"/>
                <w:lang w:val="sl-SI"/>
              </w:rPr>
            </w:pPr>
            <w:r>
              <w:rPr>
                <w:rFonts w:ascii="Arial" w:hAnsi="Arial" w:cs="Arial"/>
                <w:sz w:val="20"/>
                <w:lang w:val="sl-SI"/>
              </w:rPr>
              <w:t>11</w:t>
            </w:r>
          </w:p>
        </w:tc>
        <w:tc>
          <w:tcPr>
            <w:tcW w:w="1163" w:type="dxa"/>
            <w:shd w:val="clear" w:color="auto" w:fill="EAF1DD" w:themeFill="accent3" w:themeFillTint="33"/>
          </w:tcPr>
          <w:p w14:paraId="37EE2232" w14:textId="61909A16" w:rsidR="00D67366" w:rsidRDefault="00F703E0" w:rsidP="00B92D30">
            <w:pPr>
              <w:pStyle w:val="Odstavekseznama"/>
              <w:ind w:left="0"/>
              <w:rPr>
                <w:rFonts w:ascii="Arial" w:hAnsi="Arial" w:cs="Arial"/>
                <w:sz w:val="20"/>
                <w:lang w:val="sl-SI"/>
              </w:rPr>
            </w:pPr>
            <w:r>
              <w:rPr>
                <w:rFonts w:ascii="Arial" w:hAnsi="Arial" w:cs="Arial"/>
                <w:sz w:val="20"/>
                <w:lang w:val="sl-SI"/>
              </w:rPr>
              <w:t>5</w:t>
            </w:r>
          </w:p>
        </w:tc>
        <w:tc>
          <w:tcPr>
            <w:tcW w:w="2302" w:type="dxa"/>
            <w:shd w:val="clear" w:color="auto" w:fill="EAF1DD" w:themeFill="accent3" w:themeFillTint="33"/>
          </w:tcPr>
          <w:p w14:paraId="4963BF14" w14:textId="77777777" w:rsidR="00D67366" w:rsidRPr="00D67366" w:rsidRDefault="00D67366" w:rsidP="00B92D30">
            <w:pPr>
              <w:pStyle w:val="SlogArialObojestranskoPred6pt"/>
              <w:jc w:val="left"/>
              <w:rPr>
                <w:rFonts w:eastAsiaTheme="minorHAnsi" w:cs="Arial"/>
                <w:sz w:val="20"/>
              </w:rPr>
            </w:pPr>
            <w:r w:rsidRPr="00D67366">
              <w:rPr>
                <w:rFonts w:eastAsiaTheme="minorHAnsi" w:cs="Arial"/>
                <w:sz w:val="20"/>
              </w:rPr>
              <w:t>•</w:t>
            </w:r>
            <w:r w:rsidRPr="00D67366">
              <w:rPr>
                <w:rFonts w:eastAsiaTheme="minorHAnsi" w:cs="Arial"/>
                <w:sz w:val="20"/>
              </w:rPr>
              <w:tab/>
              <w:t>Jedrska varnost s poudarkom na:</w:t>
            </w:r>
          </w:p>
          <w:p w14:paraId="12A64613" w14:textId="77777777" w:rsidR="00D67366" w:rsidRPr="00D67366" w:rsidRDefault="00D67366" w:rsidP="00B92D30">
            <w:pPr>
              <w:pStyle w:val="SlogArialObojestranskoPred6pt"/>
              <w:jc w:val="left"/>
              <w:rPr>
                <w:rFonts w:eastAsiaTheme="minorHAnsi" w:cs="Arial"/>
                <w:sz w:val="20"/>
              </w:rPr>
            </w:pPr>
            <w:r w:rsidRPr="00D67366">
              <w:rPr>
                <w:rFonts w:eastAsiaTheme="minorHAnsi" w:cs="Arial"/>
                <w:sz w:val="20"/>
              </w:rPr>
              <w:t>o</w:t>
            </w:r>
            <w:r w:rsidRPr="00D67366">
              <w:rPr>
                <w:rFonts w:eastAsiaTheme="minorHAnsi" w:cs="Arial"/>
                <w:sz w:val="20"/>
              </w:rPr>
              <w:tab/>
              <w:t>Obratovalni varnosti in nadzoru jedrskih objektov (razvoj in uporaba orodij, postopkov in ukrepov s pomočjo katerih se pravočasno prepoznavajo ključni parametri, ki kažejo na ogroženost jedrskega objekta, odločanje na podlagi izračunov tveganja),</w:t>
            </w:r>
          </w:p>
          <w:p w14:paraId="45A2B6E0" w14:textId="0FDAF849" w:rsidR="00D67366" w:rsidRPr="00B93E95" w:rsidRDefault="00D67366" w:rsidP="00B92D30">
            <w:pPr>
              <w:pStyle w:val="SlogArialObojestranskoPred6pt"/>
              <w:spacing w:before="0"/>
              <w:jc w:val="left"/>
              <w:rPr>
                <w:rFonts w:eastAsiaTheme="minorHAnsi" w:cs="Arial"/>
                <w:sz w:val="20"/>
              </w:rPr>
            </w:pPr>
            <w:r w:rsidRPr="00D67366">
              <w:rPr>
                <w:rFonts w:eastAsiaTheme="minorHAnsi" w:cs="Arial"/>
                <w:sz w:val="20"/>
              </w:rPr>
              <w:t>o</w:t>
            </w:r>
            <w:r w:rsidRPr="00D67366">
              <w:rPr>
                <w:rFonts w:eastAsiaTheme="minorHAnsi" w:cs="Arial"/>
                <w:sz w:val="20"/>
              </w:rPr>
              <w:tab/>
              <w:t>Varnostnih analizah in projektu objekta jedrske elektrarne (uporaba računalniških orodij za varnostne analize in preverjanje projektnih rezerv pri projektu ali spremembah na jedrskem objektu, analize nezgodnih scenarijev, posodobitev analiz potresnega tveganja ),</w:t>
            </w:r>
          </w:p>
        </w:tc>
        <w:tc>
          <w:tcPr>
            <w:tcW w:w="3118" w:type="dxa"/>
            <w:shd w:val="clear" w:color="auto" w:fill="EAF1DD" w:themeFill="accent3" w:themeFillTint="33"/>
          </w:tcPr>
          <w:p w14:paraId="08CAFFFE" w14:textId="77777777" w:rsidR="00D67366" w:rsidRPr="00D67366" w:rsidRDefault="00D67366" w:rsidP="00B92D30">
            <w:pPr>
              <w:rPr>
                <w:rFonts w:ascii="Arial" w:hAnsi="Arial" w:cs="Arial"/>
                <w:sz w:val="20"/>
                <w:lang w:val="sl-SI"/>
              </w:rPr>
            </w:pPr>
            <w:r w:rsidRPr="00D67366">
              <w:rPr>
                <w:rFonts w:ascii="Arial" w:hAnsi="Arial" w:cs="Arial"/>
                <w:sz w:val="20"/>
                <w:lang w:val="sl-SI"/>
              </w:rPr>
              <w:t xml:space="preserve">Tisto kar tukaj manjka je, da bi projektiranje SSK in varnostne analize obravnavali kot povezan problem. </w:t>
            </w:r>
          </w:p>
          <w:p w14:paraId="6ECB592F" w14:textId="77777777" w:rsidR="00D67366" w:rsidRPr="00D67366" w:rsidRDefault="00D67366" w:rsidP="00B92D30">
            <w:pPr>
              <w:rPr>
                <w:rFonts w:ascii="Arial" w:hAnsi="Arial" w:cs="Arial"/>
                <w:sz w:val="20"/>
                <w:lang w:val="sl-SI"/>
              </w:rPr>
            </w:pPr>
          </w:p>
          <w:p w14:paraId="0E4E79A2" w14:textId="08694173" w:rsidR="00D67366" w:rsidRPr="008C2660" w:rsidRDefault="00D67366" w:rsidP="00B92D30">
            <w:pPr>
              <w:rPr>
                <w:rFonts w:ascii="Arial" w:hAnsi="Arial" w:cs="Arial"/>
                <w:sz w:val="20"/>
                <w:lang w:val="sl-SI"/>
              </w:rPr>
            </w:pPr>
            <w:r w:rsidRPr="00D67366">
              <w:rPr>
                <w:rFonts w:ascii="Arial" w:hAnsi="Arial" w:cs="Arial"/>
                <w:sz w:val="20"/>
                <w:lang w:val="sl-SI"/>
              </w:rPr>
              <w:t>V Sloveniji imamo precej znanja pri zasnovi projektiranja na ciljno tveganja, ki je že bilo preneseno v prakso. Na ta način se poveže projektiranje in varnostne analize</w:t>
            </w:r>
            <w:r w:rsidR="009C66C2">
              <w:rPr>
                <w:rFonts w:ascii="Arial" w:hAnsi="Arial" w:cs="Arial"/>
                <w:sz w:val="20"/>
                <w:lang w:val="sl-SI"/>
              </w:rPr>
              <w:t>.</w:t>
            </w:r>
          </w:p>
        </w:tc>
        <w:tc>
          <w:tcPr>
            <w:tcW w:w="3402" w:type="dxa"/>
            <w:gridSpan w:val="2"/>
            <w:shd w:val="clear" w:color="auto" w:fill="EAF1DD" w:themeFill="accent3" w:themeFillTint="33"/>
          </w:tcPr>
          <w:p w14:paraId="36A40D6F" w14:textId="32ED98F9" w:rsidR="00D67366" w:rsidRDefault="001A1ACB" w:rsidP="00B92D30">
            <w:pPr>
              <w:rPr>
                <w:rFonts w:ascii="Arial" w:hAnsi="Arial" w:cs="Arial"/>
                <w:sz w:val="20"/>
                <w:lang w:val="sl-SI"/>
              </w:rPr>
            </w:pPr>
            <w:r>
              <w:rPr>
                <w:rFonts w:ascii="Arial" w:hAnsi="Arial" w:cs="Arial"/>
                <w:sz w:val="20"/>
                <w:lang w:val="sl-SI"/>
              </w:rPr>
              <w:t xml:space="preserve">Dodano </w:t>
            </w:r>
            <w:r w:rsidR="00C959DC">
              <w:rPr>
                <w:rFonts w:ascii="Arial" w:hAnsi="Arial" w:cs="Arial"/>
                <w:sz w:val="20"/>
                <w:lang w:val="sl-SI"/>
              </w:rPr>
              <w:t xml:space="preserve">je </w:t>
            </w:r>
            <w:r>
              <w:rPr>
                <w:rFonts w:ascii="Arial" w:hAnsi="Arial" w:cs="Arial"/>
                <w:sz w:val="20"/>
                <w:lang w:val="sl-SI"/>
              </w:rPr>
              <w:t xml:space="preserve">besedilo </w:t>
            </w:r>
            <w:r w:rsidR="00F703E0">
              <w:rPr>
                <w:rFonts w:ascii="Arial" w:hAnsi="Arial" w:cs="Arial"/>
                <w:sz w:val="20"/>
                <w:lang w:val="sl-SI"/>
              </w:rPr>
              <w:t xml:space="preserve"> v poglavju 5:</w:t>
            </w:r>
          </w:p>
          <w:p w14:paraId="3CADCB25" w14:textId="77777777" w:rsidR="00C959DC" w:rsidRDefault="00C959DC" w:rsidP="00B92D30">
            <w:pPr>
              <w:rPr>
                <w:rFonts w:ascii="Arial" w:hAnsi="Arial" w:cs="Arial"/>
                <w:i/>
                <w:iCs/>
                <w:sz w:val="20"/>
                <w:lang w:val="sl-SI"/>
              </w:rPr>
            </w:pPr>
          </w:p>
          <w:p w14:paraId="3843F1EB" w14:textId="601264B1" w:rsidR="00F703E0" w:rsidRPr="00C8553C" w:rsidRDefault="00F703E0" w:rsidP="00B92D30">
            <w:pPr>
              <w:rPr>
                <w:rFonts w:ascii="Arial" w:hAnsi="Arial" w:cs="Arial"/>
                <w:i/>
                <w:iCs/>
                <w:sz w:val="20"/>
                <w:lang w:val="sl-SI"/>
              </w:rPr>
            </w:pPr>
            <w:r w:rsidRPr="00C8553C">
              <w:rPr>
                <w:rFonts w:ascii="Arial" w:hAnsi="Arial" w:cs="Arial"/>
                <w:i/>
                <w:iCs/>
                <w:sz w:val="20"/>
                <w:lang w:val="sl-SI"/>
              </w:rPr>
              <w:t>Jedrska varnost s poudarkom na:</w:t>
            </w:r>
          </w:p>
          <w:p w14:paraId="29851D23" w14:textId="4FBBF88D" w:rsidR="00F703E0" w:rsidRPr="00C8553C" w:rsidRDefault="00F703E0" w:rsidP="00B92D30">
            <w:pPr>
              <w:rPr>
                <w:rFonts w:ascii="Arial" w:hAnsi="Arial" w:cs="Arial"/>
                <w:i/>
                <w:iCs/>
                <w:sz w:val="20"/>
                <w:lang w:val="sl-SI"/>
              </w:rPr>
            </w:pPr>
            <w:r w:rsidRPr="00C8553C">
              <w:rPr>
                <w:rFonts w:ascii="Arial" w:hAnsi="Arial" w:cs="Arial"/>
                <w:i/>
                <w:iCs/>
                <w:sz w:val="20"/>
                <w:lang w:val="sl-SI"/>
              </w:rPr>
              <w:t>…</w:t>
            </w:r>
          </w:p>
          <w:p w14:paraId="739CEF8D" w14:textId="50F6D161" w:rsidR="00F703E0" w:rsidRPr="00A671ED" w:rsidRDefault="00F703E0" w:rsidP="00B92D30">
            <w:pPr>
              <w:rPr>
                <w:rFonts w:ascii="Arial" w:hAnsi="Arial" w:cs="Arial"/>
                <w:sz w:val="20"/>
                <w:lang w:val="sl-SI"/>
              </w:rPr>
            </w:pPr>
            <w:r w:rsidRPr="00C8553C">
              <w:rPr>
                <w:rFonts w:ascii="Arial" w:hAnsi="Arial" w:cs="Arial"/>
                <w:i/>
                <w:iCs/>
                <w:sz w:val="20"/>
                <w:lang w:val="sl-SI"/>
              </w:rPr>
              <w:t>o</w:t>
            </w:r>
            <w:r w:rsidRPr="00C8553C">
              <w:rPr>
                <w:rFonts w:ascii="Arial" w:hAnsi="Arial" w:cs="Arial"/>
                <w:i/>
                <w:iCs/>
                <w:sz w:val="20"/>
                <w:lang w:val="sl-SI"/>
              </w:rPr>
              <w:tab/>
              <w:t>Potresno odporno projektiranju jedrskih objektov, analizah potresne ranljivosti in analizah potresnega tveganja in monitoringu potresnega gibanja tal in SSK,</w:t>
            </w:r>
          </w:p>
        </w:tc>
      </w:tr>
      <w:tr w:rsidR="00D67366" w:rsidRPr="00D15CB9" w14:paraId="30C91347" w14:textId="77777777" w:rsidTr="00E406FA">
        <w:trPr>
          <w:jc w:val="center"/>
        </w:trPr>
        <w:tc>
          <w:tcPr>
            <w:tcW w:w="1129" w:type="dxa"/>
            <w:shd w:val="clear" w:color="auto" w:fill="EAF1DD" w:themeFill="accent3" w:themeFillTint="33"/>
          </w:tcPr>
          <w:p w14:paraId="524B22AA" w14:textId="77777777" w:rsidR="00D67366" w:rsidRPr="00E72971" w:rsidRDefault="00D67366"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277DADE6" w14:textId="1C3E872E" w:rsidR="00D67366" w:rsidRDefault="00D67366" w:rsidP="00B92D30">
            <w:pPr>
              <w:rPr>
                <w:rFonts w:ascii="Arial" w:hAnsi="Arial" w:cs="Arial"/>
                <w:sz w:val="20"/>
                <w:lang w:val="sl-SI"/>
              </w:rPr>
            </w:pPr>
            <w:r>
              <w:rPr>
                <w:rFonts w:ascii="Arial" w:hAnsi="Arial" w:cs="Arial"/>
                <w:sz w:val="20"/>
                <w:lang w:val="sl-SI"/>
              </w:rPr>
              <w:t>11</w:t>
            </w:r>
          </w:p>
        </w:tc>
        <w:tc>
          <w:tcPr>
            <w:tcW w:w="1163" w:type="dxa"/>
            <w:shd w:val="clear" w:color="auto" w:fill="EAF1DD" w:themeFill="accent3" w:themeFillTint="33"/>
          </w:tcPr>
          <w:p w14:paraId="1B8517BD" w14:textId="3387C995" w:rsidR="00D67366" w:rsidRDefault="00401897" w:rsidP="00B92D30">
            <w:pPr>
              <w:pStyle w:val="Odstavekseznama"/>
              <w:ind w:left="0"/>
              <w:rPr>
                <w:rFonts w:ascii="Arial" w:hAnsi="Arial" w:cs="Arial"/>
                <w:sz w:val="20"/>
                <w:lang w:val="sl-SI"/>
              </w:rPr>
            </w:pPr>
            <w:r>
              <w:rPr>
                <w:rFonts w:ascii="Arial" w:hAnsi="Arial" w:cs="Arial"/>
                <w:sz w:val="20"/>
                <w:lang w:val="sl-SI"/>
              </w:rPr>
              <w:t>5</w:t>
            </w:r>
          </w:p>
        </w:tc>
        <w:tc>
          <w:tcPr>
            <w:tcW w:w="2302" w:type="dxa"/>
            <w:shd w:val="clear" w:color="auto" w:fill="EAF1DD" w:themeFill="accent3" w:themeFillTint="33"/>
          </w:tcPr>
          <w:p w14:paraId="5BEC7690" w14:textId="4C0A3D43" w:rsidR="00D67366" w:rsidRPr="00D67366" w:rsidRDefault="00D67366" w:rsidP="00B92D30">
            <w:pPr>
              <w:pStyle w:val="SlogArialObojestranskoPred6pt"/>
              <w:jc w:val="left"/>
              <w:rPr>
                <w:rFonts w:eastAsiaTheme="minorHAnsi" w:cs="Arial"/>
                <w:sz w:val="20"/>
              </w:rPr>
            </w:pPr>
            <w:r w:rsidRPr="00D67366">
              <w:rPr>
                <w:rFonts w:eastAsiaTheme="minorHAnsi" w:cs="Arial"/>
                <w:sz w:val="20"/>
              </w:rPr>
              <w:t>o</w:t>
            </w:r>
            <w:r w:rsidRPr="00D67366">
              <w:rPr>
                <w:rFonts w:eastAsiaTheme="minorHAnsi" w:cs="Arial"/>
                <w:sz w:val="20"/>
              </w:rPr>
              <w:tab/>
              <w:t xml:space="preserve">Analizah integritete struktur, sistemov in komponent </w:t>
            </w:r>
            <w:r w:rsidRPr="00D67366">
              <w:rPr>
                <w:rFonts w:eastAsiaTheme="minorHAnsi" w:cs="Arial"/>
                <w:sz w:val="20"/>
              </w:rPr>
              <w:lastRenderedPageBreak/>
              <w:t>(SSK) (problematika učinkov staranja, ranljivosti, potresnih obremenitev SSK in analiz tveganja ),</w:t>
            </w:r>
          </w:p>
        </w:tc>
        <w:tc>
          <w:tcPr>
            <w:tcW w:w="3118" w:type="dxa"/>
            <w:shd w:val="clear" w:color="auto" w:fill="EAF1DD" w:themeFill="accent3" w:themeFillTint="33"/>
          </w:tcPr>
          <w:p w14:paraId="198D6867" w14:textId="31675079" w:rsidR="00D67366" w:rsidRPr="00D67366" w:rsidRDefault="00D67366" w:rsidP="00B92D30">
            <w:pPr>
              <w:rPr>
                <w:rFonts w:ascii="Arial" w:hAnsi="Arial" w:cs="Arial"/>
                <w:sz w:val="20"/>
                <w:lang w:val="sl-SI"/>
              </w:rPr>
            </w:pPr>
            <w:r w:rsidRPr="00D67366">
              <w:rPr>
                <w:rFonts w:ascii="Arial" w:hAnsi="Arial" w:cs="Arial"/>
                <w:sz w:val="20"/>
                <w:lang w:val="sl-SI"/>
              </w:rPr>
              <w:lastRenderedPageBreak/>
              <w:t xml:space="preserve">Predlagam, da se doda alineja, ki naslavlja </w:t>
            </w:r>
            <w:r w:rsidR="009C66C2" w:rsidRPr="00D67366">
              <w:rPr>
                <w:rFonts w:ascii="Arial" w:hAnsi="Arial" w:cs="Arial"/>
                <w:sz w:val="20"/>
                <w:lang w:val="sl-SI"/>
              </w:rPr>
              <w:t>potresno odporno</w:t>
            </w:r>
            <w:r w:rsidRPr="00D67366">
              <w:rPr>
                <w:rFonts w:ascii="Arial" w:hAnsi="Arial" w:cs="Arial"/>
                <w:sz w:val="20"/>
                <w:lang w:val="sl-SI"/>
              </w:rPr>
              <w:t xml:space="preserve"> projektiranje, analizo potresne ranljivosti in analizo potresnega </w:t>
            </w:r>
            <w:r w:rsidRPr="00D67366">
              <w:rPr>
                <w:rFonts w:ascii="Arial" w:hAnsi="Arial" w:cs="Arial"/>
                <w:sz w:val="20"/>
                <w:lang w:val="sl-SI"/>
              </w:rPr>
              <w:lastRenderedPageBreak/>
              <w:t>tveganja. Mislim, da bo to precej pomembna tema v bodoče.</w:t>
            </w:r>
          </w:p>
        </w:tc>
        <w:tc>
          <w:tcPr>
            <w:tcW w:w="3402" w:type="dxa"/>
            <w:gridSpan w:val="2"/>
            <w:shd w:val="clear" w:color="auto" w:fill="EAF1DD" w:themeFill="accent3" w:themeFillTint="33"/>
          </w:tcPr>
          <w:p w14:paraId="60EAF515" w14:textId="6134C020" w:rsidR="00D67366" w:rsidRPr="00A671ED" w:rsidRDefault="001A1ACB" w:rsidP="00B92D30">
            <w:pPr>
              <w:rPr>
                <w:rFonts w:ascii="Arial" w:hAnsi="Arial" w:cs="Arial"/>
                <w:sz w:val="20"/>
                <w:lang w:val="sl-SI"/>
              </w:rPr>
            </w:pPr>
            <w:r>
              <w:rPr>
                <w:rFonts w:ascii="Arial" w:hAnsi="Arial" w:cs="Arial"/>
                <w:sz w:val="20"/>
                <w:lang w:val="sl-SI"/>
              </w:rPr>
              <w:lastRenderedPageBreak/>
              <w:t>Dodano besedilo</w:t>
            </w:r>
            <w:r w:rsidR="00F703E0">
              <w:rPr>
                <w:rFonts w:ascii="Arial" w:hAnsi="Arial" w:cs="Arial"/>
                <w:sz w:val="20"/>
                <w:lang w:val="sl-SI"/>
              </w:rPr>
              <w:t xml:space="preserve"> v Poglavju 5 (glej zgornji komentar).</w:t>
            </w:r>
          </w:p>
        </w:tc>
      </w:tr>
      <w:tr w:rsidR="00401897" w:rsidRPr="00D15CB9" w14:paraId="13AB6CDD" w14:textId="77777777" w:rsidTr="00E406FA">
        <w:trPr>
          <w:jc w:val="center"/>
        </w:trPr>
        <w:tc>
          <w:tcPr>
            <w:tcW w:w="1129" w:type="dxa"/>
            <w:shd w:val="clear" w:color="auto" w:fill="EAF1DD" w:themeFill="accent3" w:themeFillTint="33"/>
          </w:tcPr>
          <w:p w14:paraId="32854233" w14:textId="77777777" w:rsidR="00401897" w:rsidRPr="00E72971" w:rsidRDefault="00401897"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3D495D2B" w14:textId="185FF006" w:rsidR="00401897" w:rsidRDefault="00401897" w:rsidP="00B92D30">
            <w:pPr>
              <w:rPr>
                <w:rFonts w:ascii="Arial" w:hAnsi="Arial" w:cs="Arial"/>
                <w:sz w:val="20"/>
                <w:lang w:val="sl-SI"/>
              </w:rPr>
            </w:pPr>
            <w:r>
              <w:rPr>
                <w:rFonts w:ascii="Arial" w:hAnsi="Arial" w:cs="Arial"/>
                <w:sz w:val="20"/>
                <w:lang w:val="sl-SI"/>
              </w:rPr>
              <w:t>11</w:t>
            </w:r>
          </w:p>
        </w:tc>
        <w:tc>
          <w:tcPr>
            <w:tcW w:w="1163" w:type="dxa"/>
            <w:shd w:val="clear" w:color="auto" w:fill="EAF1DD" w:themeFill="accent3" w:themeFillTint="33"/>
          </w:tcPr>
          <w:p w14:paraId="42880EC4" w14:textId="7B4D23D4" w:rsidR="00401897" w:rsidRDefault="00401897" w:rsidP="00B92D30">
            <w:pPr>
              <w:pStyle w:val="Odstavekseznama"/>
              <w:ind w:left="0"/>
              <w:rPr>
                <w:rFonts w:ascii="Arial" w:hAnsi="Arial" w:cs="Arial"/>
                <w:sz w:val="20"/>
                <w:lang w:val="sl-SI"/>
              </w:rPr>
            </w:pPr>
            <w:r>
              <w:rPr>
                <w:rFonts w:ascii="Arial" w:hAnsi="Arial" w:cs="Arial"/>
                <w:sz w:val="20"/>
                <w:lang w:val="sl-SI"/>
              </w:rPr>
              <w:t>5</w:t>
            </w:r>
          </w:p>
        </w:tc>
        <w:tc>
          <w:tcPr>
            <w:tcW w:w="2302" w:type="dxa"/>
            <w:shd w:val="clear" w:color="auto" w:fill="EAF1DD" w:themeFill="accent3" w:themeFillTint="33"/>
          </w:tcPr>
          <w:p w14:paraId="78AB4E5D" w14:textId="73ED119C" w:rsidR="00401897" w:rsidRPr="00D67366" w:rsidRDefault="00401897" w:rsidP="00B92D30">
            <w:pPr>
              <w:pStyle w:val="SlogArialObojestranskoPred6pt"/>
              <w:jc w:val="left"/>
              <w:rPr>
                <w:rFonts w:eastAsiaTheme="minorHAnsi" w:cs="Arial"/>
                <w:sz w:val="20"/>
              </w:rPr>
            </w:pPr>
            <w:r w:rsidRPr="00401897">
              <w:rPr>
                <w:rFonts w:eastAsiaTheme="minorHAnsi" w:cs="Arial"/>
                <w:sz w:val="20"/>
              </w:rPr>
              <w:t>•</w:t>
            </w:r>
            <w:r w:rsidRPr="00401897">
              <w:rPr>
                <w:rFonts w:eastAsiaTheme="minorHAnsi" w:cs="Arial"/>
                <w:sz w:val="20"/>
              </w:rPr>
              <w:tab/>
              <w:t>Sevalna varnost in monitoring  s poudarkom na:</w:t>
            </w:r>
          </w:p>
        </w:tc>
        <w:tc>
          <w:tcPr>
            <w:tcW w:w="3118" w:type="dxa"/>
            <w:shd w:val="clear" w:color="auto" w:fill="EAF1DD" w:themeFill="accent3" w:themeFillTint="33"/>
          </w:tcPr>
          <w:p w14:paraId="650A5804" w14:textId="77777777" w:rsidR="00401897" w:rsidRPr="00401897" w:rsidRDefault="00401897" w:rsidP="00B92D30">
            <w:pPr>
              <w:rPr>
                <w:rFonts w:ascii="Arial" w:hAnsi="Arial" w:cs="Arial"/>
                <w:sz w:val="20"/>
                <w:lang w:val="sl-SI"/>
              </w:rPr>
            </w:pPr>
            <w:r w:rsidRPr="00401897">
              <w:rPr>
                <w:rFonts w:ascii="Arial" w:hAnsi="Arial" w:cs="Arial"/>
                <w:sz w:val="20"/>
                <w:lang w:val="sl-SI"/>
              </w:rPr>
              <w:t xml:space="preserve">Predlagam, da se doda monitoring potresnega gibanja tal in SSK. To se mi zdi pomembno tako s stališča PSHA (imamo nov </w:t>
            </w:r>
            <w:proofErr w:type="spellStart"/>
            <w:r w:rsidRPr="00401897">
              <w:rPr>
                <w:rFonts w:ascii="Arial" w:hAnsi="Arial" w:cs="Arial"/>
                <w:sz w:val="20"/>
                <w:lang w:val="sl-SI"/>
              </w:rPr>
              <w:t>neergodični</w:t>
            </w:r>
            <w:proofErr w:type="spellEnd"/>
            <w:r w:rsidRPr="00401897">
              <w:rPr>
                <w:rFonts w:ascii="Arial" w:hAnsi="Arial" w:cs="Arial"/>
                <w:sz w:val="20"/>
                <w:lang w:val="sl-SI"/>
              </w:rPr>
              <w:t xml:space="preserve"> model gibanja tal, ki ga bo treba posodabljati) kot tudi s stališča validacije modelov SSK in upoštevanja staranja materiala. </w:t>
            </w:r>
          </w:p>
          <w:p w14:paraId="58DF6E4A" w14:textId="77777777" w:rsidR="00401897" w:rsidRPr="00401897" w:rsidRDefault="00401897" w:rsidP="00B92D30">
            <w:pPr>
              <w:rPr>
                <w:rFonts w:ascii="Arial" w:hAnsi="Arial" w:cs="Arial"/>
                <w:sz w:val="20"/>
                <w:lang w:val="sl-SI"/>
              </w:rPr>
            </w:pPr>
          </w:p>
          <w:p w14:paraId="5EEA4BD5" w14:textId="0E96E8C0" w:rsidR="00401897" w:rsidRPr="00D67366" w:rsidRDefault="00401897" w:rsidP="00B92D30">
            <w:pPr>
              <w:rPr>
                <w:rFonts w:ascii="Arial" w:hAnsi="Arial" w:cs="Arial"/>
                <w:sz w:val="20"/>
                <w:lang w:val="sl-SI"/>
              </w:rPr>
            </w:pPr>
            <w:r w:rsidRPr="00401897">
              <w:rPr>
                <w:rFonts w:ascii="Arial" w:hAnsi="Arial" w:cs="Arial"/>
                <w:sz w:val="20"/>
                <w:lang w:val="sl-SI"/>
              </w:rPr>
              <w:t>Predlagam, da se doda monitoring stanja betonskih konstrukcij in drugih konstrukcij, komponent in sistemov.</w:t>
            </w:r>
          </w:p>
        </w:tc>
        <w:tc>
          <w:tcPr>
            <w:tcW w:w="3402" w:type="dxa"/>
            <w:gridSpan w:val="2"/>
            <w:shd w:val="clear" w:color="auto" w:fill="EAF1DD" w:themeFill="accent3" w:themeFillTint="33"/>
          </w:tcPr>
          <w:p w14:paraId="5D6C0291" w14:textId="3990AA3C" w:rsidR="00401897" w:rsidRDefault="00F703E0" w:rsidP="00B92D30">
            <w:pPr>
              <w:rPr>
                <w:rFonts w:ascii="Arial" w:hAnsi="Arial" w:cs="Arial"/>
                <w:sz w:val="20"/>
                <w:lang w:val="sl-SI"/>
              </w:rPr>
            </w:pPr>
            <w:r>
              <w:rPr>
                <w:rFonts w:ascii="Arial" w:hAnsi="Arial" w:cs="Arial"/>
                <w:sz w:val="20"/>
                <w:lang w:val="sl-SI"/>
              </w:rPr>
              <w:t>Dodano besedilo v Poglavju 5 (glej zgornji komentar)</w:t>
            </w:r>
          </w:p>
        </w:tc>
      </w:tr>
      <w:tr w:rsidR="00D67366" w:rsidRPr="008132CC" w14:paraId="35212738" w14:textId="77777777" w:rsidTr="00E81374">
        <w:trPr>
          <w:trHeight w:val="805"/>
          <w:jc w:val="center"/>
        </w:trPr>
        <w:tc>
          <w:tcPr>
            <w:tcW w:w="1129" w:type="dxa"/>
            <w:shd w:val="clear" w:color="auto" w:fill="E5DFEC" w:themeFill="accent4" w:themeFillTint="33"/>
          </w:tcPr>
          <w:p w14:paraId="6DF0CAF2" w14:textId="77777777" w:rsidR="00D67366" w:rsidRPr="00E72971" w:rsidRDefault="00D67366"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49A69F26" w14:textId="4C947EED" w:rsidR="00D67366" w:rsidRDefault="00D67366" w:rsidP="00B92D30">
            <w:pPr>
              <w:rPr>
                <w:rFonts w:ascii="Arial" w:hAnsi="Arial" w:cs="Arial"/>
                <w:sz w:val="20"/>
                <w:lang w:val="sl-SI"/>
              </w:rPr>
            </w:pPr>
            <w:r>
              <w:rPr>
                <w:rFonts w:ascii="Arial" w:hAnsi="Arial" w:cs="Arial"/>
                <w:sz w:val="20"/>
                <w:lang w:val="sl-SI"/>
              </w:rPr>
              <w:t>13</w:t>
            </w:r>
          </w:p>
        </w:tc>
        <w:tc>
          <w:tcPr>
            <w:tcW w:w="1163" w:type="dxa"/>
            <w:shd w:val="clear" w:color="auto" w:fill="E5DFEC" w:themeFill="accent4" w:themeFillTint="33"/>
          </w:tcPr>
          <w:p w14:paraId="18344AC0" w14:textId="16B1B17D" w:rsidR="00D67366" w:rsidRDefault="00401897" w:rsidP="00B92D30">
            <w:pPr>
              <w:pStyle w:val="Odstavekseznama"/>
              <w:ind w:left="0"/>
              <w:rPr>
                <w:rFonts w:ascii="Arial" w:hAnsi="Arial" w:cs="Arial"/>
                <w:sz w:val="20"/>
                <w:lang w:val="sl-SI"/>
              </w:rPr>
            </w:pPr>
            <w:r>
              <w:rPr>
                <w:rFonts w:ascii="Arial" w:hAnsi="Arial" w:cs="Arial"/>
                <w:sz w:val="20"/>
                <w:lang w:val="sl-SI"/>
              </w:rPr>
              <w:t>6.1</w:t>
            </w:r>
          </w:p>
        </w:tc>
        <w:tc>
          <w:tcPr>
            <w:tcW w:w="2302" w:type="dxa"/>
            <w:shd w:val="clear" w:color="auto" w:fill="E5DFEC" w:themeFill="accent4" w:themeFillTint="33"/>
          </w:tcPr>
          <w:p w14:paraId="29246857" w14:textId="7AA18B78" w:rsidR="00D67366" w:rsidRPr="00D67366" w:rsidRDefault="00D67366" w:rsidP="00B92D30">
            <w:pPr>
              <w:pStyle w:val="SlogArialObojestranskoPred6pt"/>
              <w:jc w:val="left"/>
              <w:rPr>
                <w:rFonts w:eastAsiaTheme="minorHAnsi" w:cs="Arial"/>
                <w:sz w:val="20"/>
              </w:rPr>
            </w:pPr>
            <w:r w:rsidRPr="00D67366">
              <w:rPr>
                <w:rFonts w:eastAsiaTheme="minorHAnsi" w:cs="Arial"/>
                <w:sz w:val="20"/>
              </w:rPr>
              <w:t xml:space="preserve">Pri pripravi Programa s programskim odborom sodelujejo delovne skupine, katerih člani so poleg predstavnikov pristojnih organov iz prejšnjega odstavka tudi predstavniki raziskovalnih organizacij, inštitutov, industrije ter prepoznani strokovnjaki iz določenega področja. Ustanovijo se delovne </w:t>
            </w:r>
            <w:r w:rsidRPr="00D67366">
              <w:rPr>
                <w:rFonts w:eastAsiaTheme="minorHAnsi" w:cs="Arial"/>
                <w:sz w:val="20"/>
              </w:rPr>
              <w:lastRenderedPageBreak/>
              <w:t>skupine za sledeča področja :</w:t>
            </w:r>
          </w:p>
        </w:tc>
        <w:tc>
          <w:tcPr>
            <w:tcW w:w="3118" w:type="dxa"/>
            <w:shd w:val="clear" w:color="auto" w:fill="E5DFEC" w:themeFill="accent4" w:themeFillTint="33"/>
          </w:tcPr>
          <w:p w14:paraId="74C39B1B" w14:textId="1637B958" w:rsidR="00D67366" w:rsidRPr="00D67366" w:rsidRDefault="00D67366" w:rsidP="00B92D30">
            <w:pPr>
              <w:rPr>
                <w:rFonts w:ascii="Arial" w:hAnsi="Arial" w:cs="Arial"/>
                <w:sz w:val="20"/>
                <w:lang w:val="sl-SI"/>
              </w:rPr>
            </w:pPr>
            <w:r w:rsidRPr="00D67366">
              <w:rPr>
                <w:rFonts w:ascii="Arial" w:hAnsi="Arial" w:cs="Arial"/>
                <w:sz w:val="20"/>
                <w:lang w:val="sl-SI"/>
              </w:rPr>
              <w:lastRenderedPageBreak/>
              <w:t>Manjka mi delovna skupina za gradnjo novih in vzdrževanje obstoječih jedrskih in sevalnih SSK.</w:t>
            </w:r>
          </w:p>
        </w:tc>
        <w:tc>
          <w:tcPr>
            <w:tcW w:w="3402" w:type="dxa"/>
            <w:gridSpan w:val="2"/>
            <w:shd w:val="clear" w:color="auto" w:fill="E5DFEC" w:themeFill="accent4" w:themeFillTint="33"/>
          </w:tcPr>
          <w:p w14:paraId="0F226248" w14:textId="7257130B" w:rsidR="00480673" w:rsidRPr="00A671ED" w:rsidRDefault="00F703E0" w:rsidP="00B92D30">
            <w:pPr>
              <w:rPr>
                <w:rFonts w:ascii="Arial" w:hAnsi="Arial" w:cs="Arial"/>
                <w:sz w:val="20"/>
                <w:lang w:val="sl-SI"/>
              </w:rPr>
            </w:pPr>
            <w:r>
              <w:rPr>
                <w:rFonts w:ascii="Arial" w:hAnsi="Arial" w:cs="Arial"/>
                <w:sz w:val="20"/>
                <w:lang w:val="sl-SI"/>
              </w:rPr>
              <w:t xml:space="preserve">To </w:t>
            </w:r>
            <w:r w:rsidR="00322299">
              <w:rPr>
                <w:rFonts w:ascii="Arial" w:hAnsi="Arial" w:cs="Arial"/>
                <w:sz w:val="20"/>
                <w:lang w:val="sl-SI"/>
              </w:rPr>
              <w:t xml:space="preserve">področje </w:t>
            </w:r>
            <w:r>
              <w:rPr>
                <w:rFonts w:ascii="Arial" w:hAnsi="Arial" w:cs="Arial"/>
                <w:sz w:val="20"/>
                <w:lang w:val="sl-SI"/>
              </w:rPr>
              <w:t>je</w:t>
            </w:r>
            <w:r w:rsidR="00C8553C">
              <w:rPr>
                <w:rFonts w:ascii="Arial" w:hAnsi="Arial" w:cs="Arial"/>
                <w:sz w:val="20"/>
                <w:lang w:val="sl-SI"/>
              </w:rPr>
              <w:t xml:space="preserve"> predvideno</w:t>
            </w:r>
            <w:r>
              <w:rPr>
                <w:rFonts w:ascii="Arial" w:hAnsi="Arial" w:cs="Arial"/>
                <w:sz w:val="20"/>
                <w:lang w:val="sl-SI"/>
              </w:rPr>
              <w:t xml:space="preserve"> pod delovno skupino za </w:t>
            </w:r>
            <w:r w:rsidRPr="00F703E0">
              <w:rPr>
                <w:rFonts w:ascii="Arial" w:hAnsi="Arial" w:cs="Arial"/>
                <w:sz w:val="20"/>
                <w:lang w:val="sl-SI"/>
              </w:rPr>
              <w:t>področje Jedrske varnosti, Nove jedrske tehnologije in fuzija</w:t>
            </w:r>
            <w:r w:rsidR="00480673">
              <w:rPr>
                <w:rFonts w:ascii="Arial" w:hAnsi="Arial" w:cs="Arial"/>
                <w:sz w:val="20"/>
                <w:lang w:val="sl-SI"/>
              </w:rPr>
              <w:t xml:space="preserve"> (poglavje 10)</w:t>
            </w:r>
            <w:r w:rsidR="00C959DC">
              <w:rPr>
                <w:rFonts w:ascii="Arial" w:hAnsi="Arial" w:cs="Arial"/>
                <w:sz w:val="20"/>
                <w:lang w:val="sl-SI"/>
              </w:rPr>
              <w:t>.</w:t>
            </w:r>
          </w:p>
        </w:tc>
      </w:tr>
      <w:tr w:rsidR="00426D5E" w:rsidRPr="008132CC" w14:paraId="4D84D1E9" w14:textId="77777777" w:rsidTr="00E406FA">
        <w:trPr>
          <w:jc w:val="center"/>
        </w:trPr>
        <w:tc>
          <w:tcPr>
            <w:tcW w:w="1129" w:type="dxa"/>
            <w:shd w:val="clear" w:color="auto" w:fill="EAF1DD" w:themeFill="accent3" w:themeFillTint="33"/>
          </w:tcPr>
          <w:p w14:paraId="1F13150E" w14:textId="77777777" w:rsidR="00426D5E" w:rsidRPr="00E72971" w:rsidRDefault="00426D5E"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3A1B6AA4" w14:textId="3FF02620" w:rsidR="00426D5E" w:rsidRDefault="00426D5E" w:rsidP="00B92D30">
            <w:pPr>
              <w:rPr>
                <w:rFonts w:ascii="Arial" w:hAnsi="Arial" w:cs="Arial"/>
                <w:sz w:val="20"/>
                <w:lang w:val="sl-SI"/>
              </w:rPr>
            </w:pPr>
            <w:r>
              <w:rPr>
                <w:rFonts w:ascii="Arial" w:hAnsi="Arial" w:cs="Arial"/>
                <w:sz w:val="20"/>
                <w:lang w:val="sl-SI"/>
              </w:rPr>
              <w:t>6</w:t>
            </w:r>
          </w:p>
        </w:tc>
        <w:tc>
          <w:tcPr>
            <w:tcW w:w="1163" w:type="dxa"/>
            <w:shd w:val="clear" w:color="auto" w:fill="EAF1DD" w:themeFill="accent3" w:themeFillTint="33"/>
          </w:tcPr>
          <w:p w14:paraId="48D6E407" w14:textId="1A5DCE84" w:rsidR="00426D5E" w:rsidRDefault="00836E6E" w:rsidP="00B92D30">
            <w:pPr>
              <w:pStyle w:val="Odstavekseznama"/>
              <w:ind w:left="0"/>
              <w:rPr>
                <w:rFonts w:ascii="Arial" w:hAnsi="Arial" w:cs="Arial"/>
                <w:sz w:val="20"/>
                <w:lang w:val="sl-SI"/>
              </w:rPr>
            </w:pPr>
            <w:r>
              <w:rPr>
                <w:rFonts w:ascii="Arial" w:hAnsi="Arial" w:cs="Arial"/>
                <w:sz w:val="20"/>
                <w:lang w:val="sl-SI"/>
              </w:rPr>
              <w:t>1, definicije</w:t>
            </w:r>
          </w:p>
        </w:tc>
        <w:tc>
          <w:tcPr>
            <w:tcW w:w="2302" w:type="dxa"/>
            <w:shd w:val="clear" w:color="auto" w:fill="EAF1DD" w:themeFill="accent3" w:themeFillTint="33"/>
          </w:tcPr>
          <w:p w14:paraId="76F6C133" w14:textId="1383BCD6" w:rsidR="00426D5E" w:rsidRPr="00D67366" w:rsidRDefault="00426D5E" w:rsidP="00B92D30">
            <w:pPr>
              <w:pStyle w:val="SlogArialObojestranskoPred6pt"/>
              <w:jc w:val="left"/>
              <w:rPr>
                <w:rFonts w:eastAsiaTheme="minorHAnsi" w:cs="Arial"/>
                <w:sz w:val="20"/>
              </w:rPr>
            </w:pPr>
            <w:r w:rsidRPr="00426D5E">
              <w:rPr>
                <w:rFonts w:eastAsiaTheme="minorHAnsi" w:cs="Arial"/>
                <w:sz w:val="20"/>
              </w:rPr>
              <w:t>Infrastrukturna podpora  so zmogljivosti, sredstva ali storitve, ki obsegajo obsežnejšo raziskovalno opremo ali nabor instrumentov ter dopolnjujejo vire znanja, kakršni so zbirke, arhivi in podatkovne zbirke. So vzvod inovacij in osnovni pogoj za raziskovalno delo, hkrati pa so predvsem srednje in velike infrastrukture ključne tudi za njegovo odličnost in za izvajanje najzahtevnejših raziskav. Dostop do razvite velike raziskovalne infrastrukture je ključen za doseganje in ohranitev znanstvene ravni v državi na globalno primerljivi ravni [9].</w:t>
            </w:r>
          </w:p>
        </w:tc>
        <w:tc>
          <w:tcPr>
            <w:tcW w:w="3118" w:type="dxa"/>
            <w:shd w:val="clear" w:color="auto" w:fill="EAF1DD" w:themeFill="accent3" w:themeFillTint="33"/>
          </w:tcPr>
          <w:p w14:paraId="70306CCC" w14:textId="77777777" w:rsidR="00426D5E" w:rsidRPr="00426D5E" w:rsidRDefault="00426D5E" w:rsidP="00B92D30">
            <w:pPr>
              <w:rPr>
                <w:rFonts w:ascii="Arial" w:hAnsi="Arial" w:cs="Arial"/>
                <w:sz w:val="20"/>
                <w:lang w:val="sl-SI"/>
              </w:rPr>
            </w:pPr>
            <w:r w:rsidRPr="00426D5E">
              <w:rPr>
                <w:rFonts w:ascii="Arial" w:hAnsi="Arial" w:cs="Arial"/>
                <w:sz w:val="20"/>
                <w:lang w:val="sl-SI"/>
              </w:rPr>
              <w:t>Ta definicija "infrastrukturne podpore", bi bila lahko vsebinsko tudi definicija "raziskovalne infrastrukture", kot to na področju znanosti običajno imenujemo. Termina z našega vidika tudi nista sinonima, saj je infrastrukturna podpora lahko tudi nekaj, kar nima povezave z raziskavami in razvojem.</w:t>
            </w:r>
          </w:p>
          <w:p w14:paraId="0CCAD32F" w14:textId="77777777" w:rsidR="00426D5E" w:rsidRPr="00426D5E" w:rsidRDefault="00426D5E" w:rsidP="00B92D30">
            <w:pPr>
              <w:rPr>
                <w:rFonts w:ascii="Arial" w:hAnsi="Arial" w:cs="Arial"/>
                <w:sz w:val="20"/>
                <w:lang w:val="sl-SI"/>
              </w:rPr>
            </w:pPr>
          </w:p>
          <w:p w14:paraId="5C147C54" w14:textId="77777777" w:rsidR="00426D5E" w:rsidRPr="00426D5E" w:rsidRDefault="00426D5E" w:rsidP="00B92D30">
            <w:pPr>
              <w:rPr>
                <w:rFonts w:ascii="Arial" w:hAnsi="Arial" w:cs="Arial"/>
                <w:sz w:val="20"/>
                <w:lang w:val="sl-SI"/>
              </w:rPr>
            </w:pPr>
            <w:r w:rsidRPr="00426D5E">
              <w:rPr>
                <w:rFonts w:ascii="Arial" w:hAnsi="Arial" w:cs="Arial"/>
                <w:sz w:val="20"/>
                <w:lang w:val="sl-SI"/>
              </w:rPr>
              <w:t>Za primerjavo definicija raziskovalnih infrastruktur iz Načrta razvoja raziskovalne infrastrukture 2030 (na temelju gradiv Evropskega strateškega foruma za raziskovalne infrastrukture -  ESFRI):</w:t>
            </w:r>
          </w:p>
          <w:p w14:paraId="18F27C95" w14:textId="77777777" w:rsidR="00426D5E" w:rsidRPr="00426D5E" w:rsidRDefault="00426D5E" w:rsidP="00B92D30">
            <w:pPr>
              <w:rPr>
                <w:rFonts w:ascii="Arial" w:hAnsi="Arial" w:cs="Arial"/>
                <w:sz w:val="20"/>
                <w:lang w:val="sl-SI"/>
              </w:rPr>
            </w:pPr>
            <w:r w:rsidRPr="00426D5E">
              <w:rPr>
                <w:rFonts w:ascii="Arial" w:hAnsi="Arial" w:cs="Arial"/>
                <w:sz w:val="20"/>
                <w:lang w:val="sl-SI"/>
              </w:rPr>
              <w:t xml:space="preserve">Raziskovalne infrastrukture (RI) so zmogljivosti, viri ali storitve posebne narave, ki podpirajo vrhunske raziskovalne dejavnosti na njihovih področjih in vključujejo: </w:t>
            </w:r>
          </w:p>
          <w:p w14:paraId="29A22058" w14:textId="77777777" w:rsidR="00426D5E" w:rsidRPr="00426D5E" w:rsidRDefault="00426D5E" w:rsidP="00B92D30">
            <w:pPr>
              <w:rPr>
                <w:rFonts w:ascii="Arial" w:hAnsi="Arial" w:cs="Arial"/>
                <w:sz w:val="20"/>
                <w:lang w:val="sl-SI"/>
              </w:rPr>
            </w:pPr>
            <w:r w:rsidRPr="00426D5E">
              <w:rPr>
                <w:rFonts w:ascii="Arial" w:hAnsi="Arial" w:cs="Arial"/>
                <w:sz w:val="20"/>
                <w:lang w:val="sl-SI"/>
              </w:rPr>
              <w:t xml:space="preserve">– </w:t>
            </w:r>
            <w:r w:rsidRPr="00426D5E">
              <w:rPr>
                <w:rFonts w:ascii="Arial" w:hAnsi="Arial" w:cs="Arial"/>
                <w:sz w:val="20"/>
                <w:lang w:val="sl-SI"/>
              </w:rPr>
              <w:tab/>
              <w:t>večjo znanstveno opremo, na znanju temelječe vire (zbirke, arhive in znanstvene podatke),</w:t>
            </w:r>
          </w:p>
          <w:p w14:paraId="4BBF9CFF" w14:textId="77777777" w:rsidR="00426D5E" w:rsidRPr="00426D5E" w:rsidRDefault="00426D5E" w:rsidP="00B92D30">
            <w:pPr>
              <w:rPr>
                <w:rFonts w:ascii="Arial" w:hAnsi="Arial" w:cs="Arial"/>
                <w:sz w:val="20"/>
                <w:lang w:val="sl-SI"/>
              </w:rPr>
            </w:pPr>
            <w:r w:rsidRPr="00426D5E">
              <w:rPr>
                <w:rFonts w:ascii="Arial" w:hAnsi="Arial" w:cs="Arial"/>
                <w:sz w:val="20"/>
                <w:lang w:val="sl-SI"/>
              </w:rPr>
              <w:t xml:space="preserve">– </w:t>
            </w:r>
            <w:r w:rsidRPr="00426D5E">
              <w:rPr>
                <w:rFonts w:ascii="Arial" w:hAnsi="Arial" w:cs="Arial"/>
                <w:sz w:val="20"/>
                <w:lang w:val="sl-SI"/>
              </w:rPr>
              <w:tab/>
              <w:t>e-infrastrukture (podatkovne in računske sisteme in mreže) ter</w:t>
            </w:r>
          </w:p>
          <w:p w14:paraId="735EA780" w14:textId="10F6B1FD" w:rsidR="00426D5E" w:rsidRPr="00D67366" w:rsidRDefault="00426D5E" w:rsidP="00B92D30">
            <w:pPr>
              <w:rPr>
                <w:rFonts w:ascii="Arial" w:hAnsi="Arial" w:cs="Arial"/>
                <w:sz w:val="20"/>
                <w:lang w:val="sl-SI"/>
              </w:rPr>
            </w:pPr>
            <w:r w:rsidRPr="00426D5E">
              <w:rPr>
                <w:rFonts w:ascii="Arial" w:hAnsi="Arial" w:cs="Arial"/>
                <w:sz w:val="20"/>
                <w:lang w:val="sl-SI"/>
              </w:rPr>
              <w:lastRenderedPageBreak/>
              <w:t xml:space="preserve">– </w:t>
            </w:r>
            <w:r w:rsidRPr="00426D5E">
              <w:rPr>
                <w:rFonts w:ascii="Arial" w:hAnsi="Arial" w:cs="Arial"/>
                <w:sz w:val="20"/>
                <w:lang w:val="sl-SI"/>
              </w:rPr>
              <w:tab/>
              <w:t>druga orodja, bistvena za doseganje odličnosti v raziskavah in inovacijah.</w:t>
            </w:r>
          </w:p>
        </w:tc>
        <w:tc>
          <w:tcPr>
            <w:tcW w:w="3402" w:type="dxa"/>
            <w:gridSpan w:val="2"/>
            <w:shd w:val="clear" w:color="auto" w:fill="EAF1DD" w:themeFill="accent3" w:themeFillTint="33"/>
          </w:tcPr>
          <w:p w14:paraId="7EB0E254" w14:textId="0405498B" w:rsidR="00426D5E" w:rsidRDefault="00836E6E" w:rsidP="00B92D30">
            <w:pPr>
              <w:rPr>
                <w:rFonts w:ascii="Arial" w:hAnsi="Arial" w:cs="Arial"/>
                <w:sz w:val="20"/>
                <w:lang w:val="sl-SI"/>
              </w:rPr>
            </w:pPr>
            <w:r>
              <w:rPr>
                <w:rFonts w:ascii="Arial" w:hAnsi="Arial" w:cs="Arial"/>
                <w:sz w:val="20"/>
                <w:lang w:val="sl-SI"/>
              </w:rPr>
              <w:lastRenderedPageBreak/>
              <w:t>Sprejeto. Spremenjeno v raziskovalna infrastruktura.</w:t>
            </w:r>
          </w:p>
          <w:p w14:paraId="114CE1F3" w14:textId="4E52E7BA" w:rsidR="001A1ACB" w:rsidRPr="00A671ED" w:rsidRDefault="001A1ACB" w:rsidP="00B92D30">
            <w:pPr>
              <w:rPr>
                <w:rFonts w:ascii="Arial" w:hAnsi="Arial" w:cs="Arial"/>
                <w:sz w:val="20"/>
                <w:lang w:val="sl-SI"/>
              </w:rPr>
            </w:pPr>
          </w:p>
        </w:tc>
      </w:tr>
      <w:tr w:rsidR="00426D5E" w:rsidRPr="008132CC" w14:paraId="4A90A9BD" w14:textId="77777777" w:rsidTr="00E406FA">
        <w:trPr>
          <w:jc w:val="center"/>
        </w:trPr>
        <w:tc>
          <w:tcPr>
            <w:tcW w:w="1129" w:type="dxa"/>
            <w:shd w:val="clear" w:color="auto" w:fill="EAF1DD" w:themeFill="accent3" w:themeFillTint="33"/>
          </w:tcPr>
          <w:p w14:paraId="5DD18AEC" w14:textId="77777777" w:rsidR="00426D5E" w:rsidRPr="00E72971" w:rsidRDefault="00426D5E"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4ACB6DE1" w14:textId="617E5DAC" w:rsidR="00426D5E" w:rsidRDefault="00426D5E" w:rsidP="00B92D30">
            <w:pPr>
              <w:rPr>
                <w:rFonts w:ascii="Arial" w:hAnsi="Arial" w:cs="Arial"/>
                <w:sz w:val="20"/>
                <w:lang w:val="sl-SI"/>
              </w:rPr>
            </w:pPr>
            <w:r>
              <w:rPr>
                <w:rFonts w:ascii="Arial" w:hAnsi="Arial" w:cs="Arial"/>
                <w:sz w:val="20"/>
                <w:lang w:val="sl-SI"/>
              </w:rPr>
              <w:t>14</w:t>
            </w:r>
          </w:p>
        </w:tc>
        <w:tc>
          <w:tcPr>
            <w:tcW w:w="1163" w:type="dxa"/>
            <w:shd w:val="clear" w:color="auto" w:fill="EAF1DD" w:themeFill="accent3" w:themeFillTint="33"/>
          </w:tcPr>
          <w:p w14:paraId="79432B06" w14:textId="1D9AB5B9" w:rsidR="00426D5E" w:rsidRDefault="00426D5E" w:rsidP="00B92D30">
            <w:pPr>
              <w:pStyle w:val="Odstavekseznama"/>
              <w:ind w:left="0"/>
              <w:rPr>
                <w:rFonts w:ascii="Arial" w:hAnsi="Arial" w:cs="Arial"/>
                <w:sz w:val="20"/>
                <w:lang w:val="sl-SI"/>
              </w:rPr>
            </w:pPr>
            <w:r>
              <w:rPr>
                <w:rFonts w:ascii="Arial" w:hAnsi="Arial" w:cs="Arial"/>
                <w:sz w:val="20"/>
                <w:lang w:val="sl-SI"/>
              </w:rPr>
              <w:t>6.2</w:t>
            </w:r>
          </w:p>
        </w:tc>
        <w:tc>
          <w:tcPr>
            <w:tcW w:w="2302" w:type="dxa"/>
            <w:shd w:val="clear" w:color="auto" w:fill="EAF1DD" w:themeFill="accent3" w:themeFillTint="33"/>
          </w:tcPr>
          <w:p w14:paraId="20D680AA" w14:textId="17AFCA84" w:rsidR="00426D5E" w:rsidRPr="00D67366" w:rsidRDefault="00426D5E" w:rsidP="00B92D30">
            <w:pPr>
              <w:pStyle w:val="SlogArialObojestranskoPred6pt"/>
              <w:jc w:val="left"/>
              <w:rPr>
                <w:rFonts w:eastAsiaTheme="minorHAnsi" w:cs="Arial"/>
                <w:sz w:val="20"/>
              </w:rPr>
            </w:pPr>
            <w:r w:rsidRPr="00426D5E">
              <w:rPr>
                <w:rFonts w:eastAsiaTheme="minorHAnsi" w:cs="Arial"/>
                <w:sz w:val="20"/>
              </w:rPr>
              <w:t>•</w:t>
            </w:r>
            <w:r w:rsidRPr="00426D5E">
              <w:rPr>
                <w:rFonts w:eastAsiaTheme="minorHAnsi" w:cs="Arial"/>
                <w:sz w:val="20"/>
              </w:rPr>
              <w:tab/>
              <w:t xml:space="preserve">Pri formiranju novih raziskovalnih skupin znotraj raziskovalnih organizacij se bo upoštevala tudi Strategija.  </w:t>
            </w:r>
          </w:p>
        </w:tc>
        <w:tc>
          <w:tcPr>
            <w:tcW w:w="3118" w:type="dxa"/>
            <w:shd w:val="clear" w:color="auto" w:fill="EAF1DD" w:themeFill="accent3" w:themeFillTint="33"/>
          </w:tcPr>
          <w:p w14:paraId="6012BA6B" w14:textId="04434A3E" w:rsidR="00426D5E" w:rsidRPr="00D67366" w:rsidRDefault="00426D5E" w:rsidP="00B92D30">
            <w:pPr>
              <w:rPr>
                <w:rFonts w:ascii="Arial" w:hAnsi="Arial" w:cs="Arial"/>
                <w:sz w:val="20"/>
                <w:lang w:val="sl-SI"/>
              </w:rPr>
            </w:pPr>
            <w:r w:rsidRPr="00426D5E">
              <w:rPr>
                <w:rFonts w:ascii="Arial" w:hAnsi="Arial" w:cs="Arial"/>
                <w:sz w:val="20"/>
                <w:lang w:val="sl-SI"/>
              </w:rPr>
              <w:t>Ali se bo res? Kako se namerava to doseči?</w:t>
            </w:r>
          </w:p>
        </w:tc>
        <w:tc>
          <w:tcPr>
            <w:tcW w:w="3402" w:type="dxa"/>
            <w:gridSpan w:val="2"/>
            <w:shd w:val="clear" w:color="auto" w:fill="EAF1DD" w:themeFill="accent3" w:themeFillTint="33"/>
          </w:tcPr>
          <w:p w14:paraId="7E3B1BEE" w14:textId="77777777" w:rsidR="00C959DC" w:rsidRDefault="002F6688" w:rsidP="00B92D30">
            <w:pPr>
              <w:rPr>
                <w:rFonts w:ascii="Arial" w:hAnsi="Arial" w:cs="Arial"/>
                <w:sz w:val="20"/>
                <w:lang w:val="sl-SI"/>
              </w:rPr>
            </w:pPr>
            <w:r>
              <w:rPr>
                <w:rFonts w:ascii="Arial" w:hAnsi="Arial" w:cs="Arial"/>
                <w:sz w:val="20"/>
                <w:lang w:val="sl-SI"/>
              </w:rPr>
              <w:t>Sprejeto.</w:t>
            </w:r>
            <w:r w:rsidR="00836E6E">
              <w:rPr>
                <w:rFonts w:ascii="Arial" w:hAnsi="Arial" w:cs="Arial"/>
                <w:sz w:val="20"/>
                <w:lang w:val="sl-SI"/>
              </w:rPr>
              <w:t xml:space="preserve"> Sprememba besedila v</w:t>
            </w:r>
            <w:r w:rsidR="00C959DC">
              <w:rPr>
                <w:rFonts w:ascii="Arial" w:hAnsi="Arial" w:cs="Arial"/>
                <w:sz w:val="20"/>
                <w:lang w:val="sl-SI"/>
              </w:rPr>
              <w:t xml:space="preserve"> 6.2:</w:t>
            </w:r>
          </w:p>
          <w:p w14:paraId="1DC5834F" w14:textId="77777777" w:rsidR="00E81374" w:rsidRDefault="00E81374" w:rsidP="00B92D30">
            <w:pPr>
              <w:rPr>
                <w:rFonts w:ascii="Arial" w:hAnsi="Arial" w:cs="Arial"/>
                <w:sz w:val="20"/>
                <w:lang w:val="sl-SI"/>
              </w:rPr>
            </w:pPr>
          </w:p>
          <w:p w14:paraId="498691B5" w14:textId="7BAEDC01" w:rsidR="00426D5E" w:rsidRPr="00A671ED" w:rsidRDefault="00836E6E" w:rsidP="00E81374">
            <w:pPr>
              <w:jc w:val="both"/>
              <w:rPr>
                <w:rFonts w:ascii="Arial" w:hAnsi="Arial" w:cs="Arial"/>
                <w:sz w:val="20"/>
                <w:lang w:val="sl-SI"/>
              </w:rPr>
            </w:pPr>
            <w:r>
              <w:rPr>
                <w:rFonts w:ascii="Arial" w:hAnsi="Arial" w:cs="Arial"/>
                <w:sz w:val="20"/>
                <w:lang w:val="sl-SI"/>
              </w:rPr>
              <w:t xml:space="preserve"> </w:t>
            </w:r>
            <w:r w:rsidRPr="00836E6E">
              <w:rPr>
                <w:lang w:val="sl-SI"/>
              </w:rPr>
              <w:t xml:space="preserve"> </w:t>
            </w:r>
            <w:r w:rsidRPr="00836E6E">
              <w:rPr>
                <w:rFonts w:ascii="Arial" w:hAnsi="Arial" w:cs="Arial"/>
                <w:i/>
                <w:iCs/>
                <w:sz w:val="20"/>
                <w:lang w:val="sl-SI"/>
              </w:rPr>
              <w:t xml:space="preserve">Pri formiranju novih raziskovalnih skupin znotraj raziskovalnih organizacij </w:t>
            </w:r>
            <w:r>
              <w:rPr>
                <w:rFonts w:ascii="Arial" w:hAnsi="Arial" w:cs="Arial"/>
                <w:i/>
                <w:iCs/>
                <w:sz w:val="20"/>
                <w:lang w:val="sl-SI"/>
              </w:rPr>
              <w:t xml:space="preserve">naj </w:t>
            </w:r>
            <w:r w:rsidRPr="00836E6E">
              <w:rPr>
                <w:rFonts w:ascii="Arial" w:hAnsi="Arial" w:cs="Arial"/>
                <w:i/>
                <w:iCs/>
                <w:sz w:val="20"/>
                <w:lang w:val="sl-SI"/>
              </w:rPr>
              <w:t>se upošteva tudi Strategija.</w:t>
            </w:r>
            <w:r w:rsidRPr="00836E6E">
              <w:rPr>
                <w:rFonts w:ascii="Arial" w:hAnsi="Arial" w:cs="Arial"/>
                <w:sz w:val="20"/>
                <w:lang w:val="sl-SI"/>
              </w:rPr>
              <w:t xml:space="preserve">  </w:t>
            </w:r>
          </w:p>
        </w:tc>
      </w:tr>
      <w:tr w:rsidR="00426D5E" w:rsidRPr="00806DF3" w14:paraId="6B25ACC3" w14:textId="77777777" w:rsidTr="00E406FA">
        <w:trPr>
          <w:jc w:val="center"/>
        </w:trPr>
        <w:tc>
          <w:tcPr>
            <w:tcW w:w="1129" w:type="dxa"/>
            <w:shd w:val="clear" w:color="auto" w:fill="EAF1DD" w:themeFill="accent3" w:themeFillTint="33"/>
          </w:tcPr>
          <w:p w14:paraId="0F3F4F8F" w14:textId="77777777" w:rsidR="00426D5E" w:rsidRPr="00E72971" w:rsidRDefault="00426D5E"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0ADBD627" w14:textId="488FADD9" w:rsidR="00426D5E" w:rsidRDefault="00426D5E" w:rsidP="00B92D30">
            <w:pPr>
              <w:rPr>
                <w:rFonts w:ascii="Arial" w:hAnsi="Arial" w:cs="Arial"/>
                <w:sz w:val="20"/>
                <w:lang w:val="sl-SI"/>
              </w:rPr>
            </w:pPr>
            <w:r>
              <w:rPr>
                <w:rFonts w:ascii="Arial" w:hAnsi="Arial" w:cs="Arial"/>
                <w:sz w:val="20"/>
                <w:lang w:val="sl-SI"/>
              </w:rPr>
              <w:t>14</w:t>
            </w:r>
          </w:p>
        </w:tc>
        <w:tc>
          <w:tcPr>
            <w:tcW w:w="1163" w:type="dxa"/>
            <w:shd w:val="clear" w:color="auto" w:fill="EAF1DD" w:themeFill="accent3" w:themeFillTint="33"/>
          </w:tcPr>
          <w:p w14:paraId="2EB3484C" w14:textId="0BD22FC2" w:rsidR="00426D5E" w:rsidRDefault="00426D5E" w:rsidP="00B92D30">
            <w:pPr>
              <w:pStyle w:val="Odstavekseznama"/>
              <w:ind w:left="0"/>
              <w:rPr>
                <w:rFonts w:ascii="Arial" w:hAnsi="Arial" w:cs="Arial"/>
                <w:sz w:val="20"/>
                <w:lang w:val="sl-SI"/>
              </w:rPr>
            </w:pPr>
            <w:r>
              <w:rPr>
                <w:rFonts w:ascii="Arial" w:hAnsi="Arial" w:cs="Arial"/>
                <w:sz w:val="20"/>
                <w:lang w:val="sl-SI"/>
              </w:rPr>
              <w:t>6.2</w:t>
            </w:r>
          </w:p>
        </w:tc>
        <w:tc>
          <w:tcPr>
            <w:tcW w:w="2302" w:type="dxa"/>
            <w:shd w:val="clear" w:color="auto" w:fill="EAF1DD" w:themeFill="accent3" w:themeFillTint="33"/>
          </w:tcPr>
          <w:p w14:paraId="2EE952F1" w14:textId="5E7689CA" w:rsidR="00426D5E" w:rsidRPr="00D67366" w:rsidRDefault="00426D5E" w:rsidP="00B92D30">
            <w:pPr>
              <w:pStyle w:val="SlogArialObojestranskoPred6pt"/>
              <w:jc w:val="left"/>
              <w:rPr>
                <w:rFonts w:eastAsiaTheme="minorHAnsi" w:cs="Arial"/>
                <w:sz w:val="20"/>
              </w:rPr>
            </w:pPr>
            <w:r w:rsidRPr="00426D5E">
              <w:rPr>
                <w:rFonts w:eastAsiaTheme="minorHAnsi" w:cs="Arial"/>
                <w:sz w:val="20"/>
              </w:rPr>
              <w:t>o</w:t>
            </w:r>
            <w:r w:rsidRPr="00426D5E">
              <w:rPr>
                <w:rFonts w:eastAsiaTheme="minorHAnsi" w:cs="Arial"/>
                <w:sz w:val="20"/>
              </w:rPr>
              <w:tab/>
              <w:t>sredstva iz državnega proračuna .</w:t>
            </w:r>
          </w:p>
        </w:tc>
        <w:tc>
          <w:tcPr>
            <w:tcW w:w="3118" w:type="dxa"/>
            <w:shd w:val="clear" w:color="auto" w:fill="EAF1DD" w:themeFill="accent3" w:themeFillTint="33"/>
          </w:tcPr>
          <w:p w14:paraId="481FBE64" w14:textId="229EB839" w:rsidR="00426D5E" w:rsidRPr="00D67366" w:rsidRDefault="00426D5E" w:rsidP="00B92D30">
            <w:pPr>
              <w:rPr>
                <w:rFonts w:ascii="Arial" w:hAnsi="Arial" w:cs="Arial"/>
                <w:sz w:val="20"/>
                <w:lang w:val="sl-SI"/>
              </w:rPr>
            </w:pPr>
            <w:r w:rsidRPr="00426D5E">
              <w:rPr>
                <w:rFonts w:ascii="Arial" w:hAnsi="Arial" w:cs="Arial"/>
                <w:sz w:val="20"/>
                <w:lang w:val="sl-SI"/>
              </w:rPr>
              <w:t>Tu bi bilo prav, da se npr. v oklepaju napiše glavne proračunske vire oziroma z njimi povezane resorje.</w:t>
            </w:r>
          </w:p>
        </w:tc>
        <w:tc>
          <w:tcPr>
            <w:tcW w:w="3402" w:type="dxa"/>
            <w:gridSpan w:val="2"/>
            <w:shd w:val="clear" w:color="auto" w:fill="EAF1DD" w:themeFill="accent3" w:themeFillTint="33"/>
          </w:tcPr>
          <w:p w14:paraId="04D7F02D" w14:textId="796CF92C" w:rsidR="00426D5E" w:rsidRPr="00A671ED" w:rsidRDefault="002F6688" w:rsidP="00B92D30">
            <w:pPr>
              <w:rPr>
                <w:rFonts w:ascii="Arial" w:hAnsi="Arial" w:cs="Arial"/>
                <w:sz w:val="20"/>
                <w:lang w:val="sl-SI"/>
              </w:rPr>
            </w:pPr>
            <w:r>
              <w:rPr>
                <w:rFonts w:ascii="Arial" w:hAnsi="Arial" w:cs="Arial"/>
                <w:sz w:val="20"/>
                <w:lang w:val="sl-SI"/>
              </w:rPr>
              <w:t xml:space="preserve">Sprejeto. </w:t>
            </w:r>
            <w:r w:rsidR="00443C52">
              <w:rPr>
                <w:rFonts w:ascii="Arial" w:hAnsi="Arial" w:cs="Arial"/>
                <w:sz w:val="20"/>
                <w:lang w:val="sl-SI"/>
              </w:rPr>
              <w:t>Dodano</w:t>
            </w:r>
            <w:r>
              <w:rPr>
                <w:rFonts w:ascii="Arial" w:hAnsi="Arial" w:cs="Arial"/>
                <w:sz w:val="20"/>
                <w:lang w:val="sl-SI"/>
              </w:rPr>
              <w:t xml:space="preserve"> predlagano besedilo</w:t>
            </w:r>
            <w:r w:rsidR="00443C52">
              <w:rPr>
                <w:rFonts w:ascii="Arial" w:hAnsi="Arial" w:cs="Arial"/>
                <w:sz w:val="20"/>
                <w:lang w:val="sl-SI"/>
              </w:rPr>
              <w:t>.</w:t>
            </w:r>
          </w:p>
        </w:tc>
      </w:tr>
      <w:tr w:rsidR="00426D5E" w:rsidRPr="00806DF3" w14:paraId="7E99A47B" w14:textId="77777777" w:rsidTr="00E406FA">
        <w:trPr>
          <w:jc w:val="center"/>
        </w:trPr>
        <w:tc>
          <w:tcPr>
            <w:tcW w:w="1129" w:type="dxa"/>
            <w:shd w:val="clear" w:color="auto" w:fill="EAF1DD" w:themeFill="accent3" w:themeFillTint="33"/>
          </w:tcPr>
          <w:p w14:paraId="0FC91EA6" w14:textId="77777777" w:rsidR="00426D5E" w:rsidRPr="00E72971" w:rsidRDefault="00426D5E"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31A97D87" w14:textId="540C6153" w:rsidR="00426D5E" w:rsidRDefault="00426D5E" w:rsidP="00B92D30">
            <w:pPr>
              <w:rPr>
                <w:rFonts w:ascii="Arial" w:hAnsi="Arial" w:cs="Arial"/>
                <w:sz w:val="20"/>
                <w:lang w:val="sl-SI"/>
              </w:rPr>
            </w:pPr>
            <w:r>
              <w:rPr>
                <w:rFonts w:ascii="Arial" w:hAnsi="Arial" w:cs="Arial"/>
                <w:sz w:val="20"/>
                <w:lang w:val="sl-SI"/>
              </w:rPr>
              <w:t>16</w:t>
            </w:r>
          </w:p>
        </w:tc>
        <w:tc>
          <w:tcPr>
            <w:tcW w:w="1163" w:type="dxa"/>
            <w:shd w:val="clear" w:color="auto" w:fill="EAF1DD" w:themeFill="accent3" w:themeFillTint="33"/>
          </w:tcPr>
          <w:p w14:paraId="4E4178DC" w14:textId="21A13D03" w:rsidR="00426D5E" w:rsidRDefault="00426D5E" w:rsidP="00B92D30">
            <w:pPr>
              <w:pStyle w:val="Odstavekseznama"/>
              <w:ind w:left="0"/>
              <w:rPr>
                <w:rFonts w:ascii="Arial" w:hAnsi="Arial" w:cs="Arial"/>
                <w:sz w:val="20"/>
                <w:lang w:val="sl-SI"/>
              </w:rPr>
            </w:pPr>
            <w:r>
              <w:rPr>
                <w:rFonts w:ascii="Arial" w:hAnsi="Arial" w:cs="Arial"/>
                <w:sz w:val="20"/>
                <w:lang w:val="sl-SI"/>
              </w:rPr>
              <w:t>7.3</w:t>
            </w:r>
          </w:p>
        </w:tc>
        <w:tc>
          <w:tcPr>
            <w:tcW w:w="2302" w:type="dxa"/>
            <w:shd w:val="clear" w:color="auto" w:fill="EAF1DD" w:themeFill="accent3" w:themeFillTint="33"/>
          </w:tcPr>
          <w:p w14:paraId="40C68170" w14:textId="2D3FFF84" w:rsidR="00426D5E" w:rsidRPr="00D67366" w:rsidRDefault="00426D5E" w:rsidP="00B92D30">
            <w:pPr>
              <w:pStyle w:val="SlogArialObojestranskoPred6pt"/>
              <w:jc w:val="left"/>
              <w:rPr>
                <w:rFonts w:eastAsiaTheme="minorHAnsi" w:cs="Arial"/>
                <w:sz w:val="20"/>
              </w:rPr>
            </w:pPr>
            <w:r w:rsidRPr="00426D5E">
              <w:rPr>
                <w:rFonts w:eastAsiaTheme="minorHAnsi" w:cs="Arial"/>
                <w:sz w:val="20"/>
              </w:rPr>
              <w:t>•</w:t>
            </w:r>
            <w:r w:rsidRPr="00426D5E">
              <w:rPr>
                <w:rFonts w:eastAsiaTheme="minorHAnsi" w:cs="Arial"/>
                <w:sz w:val="20"/>
              </w:rPr>
              <w:tab/>
              <w:t>zagotovitev pogojev za sodelovanje slovenskih znanstvenikov/strokovnjakov v relevantnih mednarodnih združenjih, organizacijah  in raziskovalnih projektih  s področja varne uporabe jedrske energije in ostalih virov ionizirajočega sevanja.</w:t>
            </w:r>
          </w:p>
        </w:tc>
        <w:tc>
          <w:tcPr>
            <w:tcW w:w="3118" w:type="dxa"/>
            <w:shd w:val="clear" w:color="auto" w:fill="EAF1DD" w:themeFill="accent3" w:themeFillTint="33"/>
          </w:tcPr>
          <w:p w14:paraId="1A6086A6" w14:textId="4F9012DF" w:rsidR="00426D5E" w:rsidRPr="00D67366" w:rsidRDefault="00426D5E" w:rsidP="00B92D30">
            <w:pPr>
              <w:rPr>
                <w:rFonts w:ascii="Arial" w:hAnsi="Arial" w:cs="Arial"/>
                <w:sz w:val="20"/>
                <w:lang w:val="sl-SI"/>
              </w:rPr>
            </w:pPr>
            <w:r w:rsidRPr="00426D5E">
              <w:rPr>
                <w:rFonts w:ascii="Arial" w:hAnsi="Arial" w:cs="Arial"/>
                <w:sz w:val="20"/>
                <w:lang w:val="sl-SI"/>
              </w:rPr>
              <w:t>Predlagamo, da se v oklepaju dopiše glavne stroške "(npr. članarine, stroški sodelovanja na sestankih)"</w:t>
            </w:r>
          </w:p>
        </w:tc>
        <w:tc>
          <w:tcPr>
            <w:tcW w:w="3402" w:type="dxa"/>
            <w:gridSpan w:val="2"/>
            <w:shd w:val="clear" w:color="auto" w:fill="EAF1DD" w:themeFill="accent3" w:themeFillTint="33"/>
          </w:tcPr>
          <w:p w14:paraId="041A436F" w14:textId="628F6345" w:rsidR="00426D5E" w:rsidRPr="00A671ED" w:rsidRDefault="002F6688" w:rsidP="00B92D30">
            <w:pPr>
              <w:rPr>
                <w:rFonts w:ascii="Arial" w:hAnsi="Arial" w:cs="Arial"/>
                <w:sz w:val="20"/>
                <w:lang w:val="sl-SI"/>
              </w:rPr>
            </w:pPr>
            <w:r>
              <w:rPr>
                <w:rFonts w:ascii="Arial" w:hAnsi="Arial" w:cs="Arial"/>
                <w:sz w:val="20"/>
                <w:lang w:val="sl-SI"/>
              </w:rPr>
              <w:t xml:space="preserve">Sprejeto. </w:t>
            </w:r>
            <w:r w:rsidR="00443C52">
              <w:rPr>
                <w:rFonts w:ascii="Arial" w:hAnsi="Arial" w:cs="Arial"/>
                <w:sz w:val="20"/>
                <w:lang w:val="sl-SI"/>
              </w:rPr>
              <w:t>Dodano</w:t>
            </w:r>
            <w:r>
              <w:rPr>
                <w:rFonts w:ascii="Arial" w:hAnsi="Arial" w:cs="Arial"/>
                <w:sz w:val="20"/>
                <w:lang w:val="sl-SI"/>
              </w:rPr>
              <w:t xml:space="preserve"> predlagano besedilo.</w:t>
            </w:r>
          </w:p>
        </w:tc>
      </w:tr>
      <w:tr w:rsidR="00D67366" w:rsidRPr="008132CC" w14:paraId="3EFFC91B" w14:textId="77777777" w:rsidTr="00E406FA">
        <w:trPr>
          <w:jc w:val="center"/>
        </w:trPr>
        <w:tc>
          <w:tcPr>
            <w:tcW w:w="1129" w:type="dxa"/>
            <w:shd w:val="clear" w:color="auto" w:fill="EAF1DD" w:themeFill="accent3" w:themeFillTint="33"/>
          </w:tcPr>
          <w:p w14:paraId="19F50598" w14:textId="77777777" w:rsidR="00D67366" w:rsidRPr="00E72971" w:rsidRDefault="00D67366"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67E45775" w14:textId="4ED864C6" w:rsidR="00D67366" w:rsidRDefault="00426D5E" w:rsidP="00B92D30">
            <w:pPr>
              <w:rPr>
                <w:rFonts w:ascii="Arial" w:hAnsi="Arial" w:cs="Arial"/>
                <w:sz w:val="20"/>
                <w:lang w:val="sl-SI"/>
              </w:rPr>
            </w:pPr>
            <w:r>
              <w:rPr>
                <w:rFonts w:ascii="Arial" w:hAnsi="Arial" w:cs="Arial"/>
                <w:sz w:val="20"/>
                <w:lang w:val="sl-SI"/>
              </w:rPr>
              <w:t>16</w:t>
            </w:r>
          </w:p>
        </w:tc>
        <w:tc>
          <w:tcPr>
            <w:tcW w:w="1163" w:type="dxa"/>
            <w:shd w:val="clear" w:color="auto" w:fill="EAF1DD" w:themeFill="accent3" w:themeFillTint="33"/>
          </w:tcPr>
          <w:p w14:paraId="3DFC0908" w14:textId="6F0D6611" w:rsidR="00D67366" w:rsidRDefault="00426D5E" w:rsidP="00B92D30">
            <w:pPr>
              <w:pStyle w:val="Odstavekseznama"/>
              <w:ind w:left="0"/>
              <w:rPr>
                <w:rFonts w:ascii="Arial" w:hAnsi="Arial" w:cs="Arial"/>
                <w:sz w:val="20"/>
                <w:lang w:val="sl-SI"/>
              </w:rPr>
            </w:pPr>
            <w:r>
              <w:rPr>
                <w:rFonts w:ascii="Arial" w:hAnsi="Arial" w:cs="Arial"/>
                <w:sz w:val="20"/>
                <w:lang w:val="sl-SI"/>
              </w:rPr>
              <w:t>7.4</w:t>
            </w:r>
          </w:p>
        </w:tc>
        <w:tc>
          <w:tcPr>
            <w:tcW w:w="2302" w:type="dxa"/>
            <w:shd w:val="clear" w:color="auto" w:fill="EAF1DD" w:themeFill="accent3" w:themeFillTint="33"/>
          </w:tcPr>
          <w:p w14:paraId="08F35678" w14:textId="336125AA" w:rsidR="00D67366" w:rsidRPr="00D67366" w:rsidRDefault="00426D5E" w:rsidP="00B92D30">
            <w:pPr>
              <w:pStyle w:val="SlogArialObojestranskoPred6pt"/>
              <w:jc w:val="left"/>
              <w:rPr>
                <w:rFonts w:eastAsiaTheme="minorHAnsi" w:cs="Arial"/>
                <w:sz w:val="20"/>
              </w:rPr>
            </w:pPr>
            <w:r w:rsidRPr="00426D5E">
              <w:rPr>
                <w:rFonts w:eastAsiaTheme="minorHAnsi" w:cs="Arial"/>
                <w:sz w:val="20"/>
              </w:rPr>
              <w:t xml:space="preserve">Raziskovalna infrastruktura  so zmogljivosti, sredstva ali storitve, ki obsegajo večjo opremo ali nabor instrumentov ter </w:t>
            </w:r>
            <w:r w:rsidRPr="00426D5E">
              <w:rPr>
                <w:rFonts w:eastAsiaTheme="minorHAnsi" w:cs="Arial"/>
                <w:sz w:val="20"/>
              </w:rPr>
              <w:lastRenderedPageBreak/>
              <w:t>dopolnjujejo vire znanja.</w:t>
            </w:r>
          </w:p>
        </w:tc>
        <w:tc>
          <w:tcPr>
            <w:tcW w:w="3118" w:type="dxa"/>
            <w:shd w:val="clear" w:color="auto" w:fill="EAF1DD" w:themeFill="accent3" w:themeFillTint="33"/>
          </w:tcPr>
          <w:p w14:paraId="7A48F5E8" w14:textId="31760097" w:rsidR="00D67366" w:rsidRPr="00D67366" w:rsidRDefault="00426D5E" w:rsidP="00B92D30">
            <w:pPr>
              <w:rPr>
                <w:rFonts w:ascii="Arial" w:hAnsi="Arial" w:cs="Arial"/>
                <w:sz w:val="20"/>
                <w:lang w:val="sl-SI"/>
              </w:rPr>
            </w:pPr>
            <w:r w:rsidRPr="00426D5E">
              <w:rPr>
                <w:rFonts w:ascii="Arial" w:hAnsi="Arial" w:cs="Arial"/>
                <w:sz w:val="20"/>
                <w:lang w:val="sl-SI"/>
              </w:rPr>
              <w:lastRenderedPageBreak/>
              <w:t>Glede opredelitve raziskovalne infrastrukture glej tudi komentar na koncu 1. poglavja (na str. 6).</w:t>
            </w:r>
          </w:p>
        </w:tc>
        <w:tc>
          <w:tcPr>
            <w:tcW w:w="3402" w:type="dxa"/>
            <w:gridSpan w:val="2"/>
            <w:shd w:val="clear" w:color="auto" w:fill="EAF1DD" w:themeFill="accent3" w:themeFillTint="33"/>
          </w:tcPr>
          <w:p w14:paraId="0B2CB482" w14:textId="77777777" w:rsidR="00E81374" w:rsidRDefault="004E3EBD" w:rsidP="00B92D30">
            <w:pPr>
              <w:rPr>
                <w:rFonts w:ascii="Arial" w:hAnsi="Arial" w:cs="Arial"/>
                <w:sz w:val="20"/>
                <w:lang w:val="sl-SI"/>
              </w:rPr>
            </w:pPr>
            <w:r>
              <w:rPr>
                <w:rFonts w:ascii="Arial" w:hAnsi="Arial" w:cs="Arial"/>
                <w:sz w:val="20"/>
                <w:lang w:val="sl-SI"/>
              </w:rPr>
              <w:t xml:space="preserve">Sprejeto. </w:t>
            </w:r>
          </w:p>
          <w:p w14:paraId="5C0ECDF3" w14:textId="3D4B41EB" w:rsidR="00D67366" w:rsidRPr="00A671ED" w:rsidRDefault="004E3EBD" w:rsidP="00B92D30">
            <w:pPr>
              <w:rPr>
                <w:rFonts w:ascii="Arial" w:hAnsi="Arial" w:cs="Arial"/>
                <w:sz w:val="20"/>
                <w:lang w:val="sl-SI"/>
              </w:rPr>
            </w:pPr>
            <w:r>
              <w:rPr>
                <w:rFonts w:ascii="Arial" w:hAnsi="Arial" w:cs="Arial"/>
                <w:sz w:val="20"/>
                <w:lang w:val="sl-SI"/>
              </w:rPr>
              <w:t>Ker obstaja definicija raziskovalne infrastrukture na str. 6, se lahko tu opis raziskovalne infrastrukture briše.</w:t>
            </w:r>
          </w:p>
        </w:tc>
      </w:tr>
      <w:tr w:rsidR="00426D5E" w:rsidRPr="00D15CB9" w14:paraId="312C8314" w14:textId="77777777" w:rsidTr="00E406FA">
        <w:trPr>
          <w:jc w:val="center"/>
        </w:trPr>
        <w:tc>
          <w:tcPr>
            <w:tcW w:w="1129" w:type="dxa"/>
            <w:shd w:val="clear" w:color="auto" w:fill="EAF1DD" w:themeFill="accent3" w:themeFillTint="33"/>
          </w:tcPr>
          <w:p w14:paraId="7F3E2E6E" w14:textId="77777777" w:rsidR="00426D5E" w:rsidRPr="00E72971" w:rsidRDefault="00426D5E"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0F883371" w14:textId="38016E40" w:rsidR="00426D5E" w:rsidRDefault="00426D5E" w:rsidP="00B92D30">
            <w:pPr>
              <w:rPr>
                <w:rFonts w:ascii="Arial" w:hAnsi="Arial" w:cs="Arial"/>
                <w:sz w:val="20"/>
                <w:lang w:val="sl-SI"/>
              </w:rPr>
            </w:pPr>
            <w:r>
              <w:rPr>
                <w:rFonts w:ascii="Arial" w:hAnsi="Arial" w:cs="Arial"/>
                <w:sz w:val="20"/>
                <w:lang w:val="sl-SI"/>
              </w:rPr>
              <w:t>22</w:t>
            </w:r>
          </w:p>
        </w:tc>
        <w:tc>
          <w:tcPr>
            <w:tcW w:w="1163" w:type="dxa"/>
            <w:shd w:val="clear" w:color="auto" w:fill="EAF1DD" w:themeFill="accent3" w:themeFillTint="33"/>
          </w:tcPr>
          <w:p w14:paraId="772A24BA" w14:textId="5552E6F8" w:rsidR="00426D5E" w:rsidRDefault="00426D5E" w:rsidP="00B92D30">
            <w:pPr>
              <w:pStyle w:val="Odstavekseznama"/>
              <w:ind w:left="0"/>
              <w:rPr>
                <w:rFonts w:ascii="Arial" w:hAnsi="Arial" w:cs="Arial"/>
                <w:sz w:val="20"/>
                <w:lang w:val="sl-SI"/>
              </w:rPr>
            </w:pPr>
            <w:r>
              <w:rPr>
                <w:rFonts w:ascii="Arial" w:hAnsi="Arial" w:cs="Arial"/>
                <w:sz w:val="20"/>
                <w:lang w:val="sl-SI"/>
              </w:rPr>
              <w:t>Tabela 1</w:t>
            </w:r>
          </w:p>
        </w:tc>
        <w:tc>
          <w:tcPr>
            <w:tcW w:w="2302" w:type="dxa"/>
            <w:shd w:val="clear" w:color="auto" w:fill="EAF1DD" w:themeFill="accent3" w:themeFillTint="33"/>
          </w:tcPr>
          <w:p w14:paraId="26CFF9FE" w14:textId="1C48613D" w:rsidR="00426D5E" w:rsidRPr="00426D5E" w:rsidRDefault="00426D5E" w:rsidP="00B92D30">
            <w:pPr>
              <w:pStyle w:val="SlogArialObojestranskoPred6pt"/>
              <w:jc w:val="left"/>
              <w:rPr>
                <w:rFonts w:eastAsiaTheme="minorHAnsi" w:cs="Arial"/>
                <w:sz w:val="20"/>
              </w:rPr>
            </w:pPr>
            <w:r w:rsidRPr="00426D5E">
              <w:rPr>
                <w:rFonts w:eastAsiaTheme="minorHAnsi" w:cs="Arial"/>
                <w:sz w:val="20"/>
              </w:rPr>
              <w:t>Vzpostavitev sistema izmenjave informacij o znanstvenih novostih in novih dognanjih za industrijo, zdravstvene organizacije</w:t>
            </w:r>
          </w:p>
        </w:tc>
        <w:tc>
          <w:tcPr>
            <w:tcW w:w="3118" w:type="dxa"/>
            <w:shd w:val="clear" w:color="auto" w:fill="EAF1DD" w:themeFill="accent3" w:themeFillTint="33"/>
          </w:tcPr>
          <w:p w14:paraId="42FFEA6D" w14:textId="77777777" w:rsidR="00426D5E" w:rsidRPr="00426D5E" w:rsidRDefault="00426D5E" w:rsidP="00B92D30">
            <w:pPr>
              <w:rPr>
                <w:rFonts w:ascii="Arial" w:hAnsi="Arial" w:cs="Arial"/>
                <w:sz w:val="20"/>
                <w:lang w:val="sl-SI"/>
              </w:rPr>
            </w:pPr>
            <w:r w:rsidRPr="00426D5E">
              <w:rPr>
                <w:rFonts w:ascii="Arial" w:hAnsi="Arial" w:cs="Arial"/>
                <w:sz w:val="20"/>
                <w:lang w:val="sl-SI"/>
              </w:rPr>
              <w:t xml:space="preserve">Kakšen sistem je tukaj mišljen? Menimo, da bi moralo biti malo bolj jasno napisano, da se lahko razume.  </w:t>
            </w:r>
          </w:p>
          <w:p w14:paraId="1E0D33F3" w14:textId="77777777" w:rsidR="00426D5E" w:rsidRDefault="00426D5E" w:rsidP="00B92D30">
            <w:pPr>
              <w:rPr>
                <w:rFonts w:ascii="Arial" w:hAnsi="Arial" w:cs="Arial"/>
                <w:sz w:val="20"/>
                <w:lang w:val="sl-SI"/>
              </w:rPr>
            </w:pPr>
            <w:r w:rsidRPr="00426D5E">
              <w:rPr>
                <w:rFonts w:ascii="Arial" w:hAnsi="Arial" w:cs="Arial"/>
                <w:sz w:val="20"/>
                <w:lang w:val="sl-SI"/>
              </w:rPr>
              <w:t xml:space="preserve">Želimo poudariti, da MVZI preko sodelujočih javnih infrastrukturnih zavodov (IZUM in ARNES) in JRO vzpostavlja samo skupne infrastrukture, npr. infrastrukturo na področju odprte znanosti za podporo odprtemu dostopu do znanstvenih publikacij in raziskovalnih podatkov za vse znanstvene discipline. Sistem izmenjave informacij o znanstvenih novostih in novih dognanjih za področje jedrske varnosti je lahko samo v domeni področnih inštitucij. To prosimo ustrezno popravite.  </w:t>
            </w:r>
          </w:p>
          <w:p w14:paraId="2D9AAC06" w14:textId="77777777" w:rsidR="00426D5E" w:rsidRDefault="00426D5E" w:rsidP="00B92D30">
            <w:pPr>
              <w:rPr>
                <w:rFonts w:ascii="Arial" w:hAnsi="Arial" w:cs="Arial"/>
                <w:sz w:val="20"/>
                <w:lang w:val="sl-SI"/>
              </w:rPr>
            </w:pPr>
          </w:p>
          <w:p w14:paraId="13B65A05" w14:textId="4F7CB365" w:rsidR="00426D5E" w:rsidRPr="00426D5E" w:rsidRDefault="00426D5E" w:rsidP="00B92D30">
            <w:pPr>
              <w:rPr>
                <w:rFonts w:ascii="Arial" w:hAnsi="Arial" w:cs="Arial"/>
                <w:sz w:val="20"/>
                <w:lang w:val="sl-SI"/>
              </w:rPr>
            </w:pPr>
            <w:r w:rsidRPr="00426D5E">
              <w:rPr>
                <w:rFonts w:ascii="Arial" w:hAnsi="Arial" w:cs="Arial"/>
                <w:sz w:val="20"/>
                <w:lang w:val="sl-SI"/>
              </w:rPr>
              <w:t>Kot navedeno zgoraj, MVZI ne more biti nosilec zadev za vzpostavitev sistema izmenjave informacij za področje jedrske varnosti. To prosimo ustrezno popravite.</w:t>
            </w:r>
          </w:p>
        </w:tc>
        <w:tc>
          <w:tcPr>
            <w:tcW w:w="3402" w:type="dxa"/>
            <w:gridSpan w:val="2"/>
            <w:shd w:val="clear" w:color="auto" w:fill="EAF1DD" w:themeFill="accent3" w:themeFillTint="33"/>
          </w:tcPr>
          <w:p w14:paraId="0BF785E5" w14:textId="77777777" w:rsidR="004E3EBD" w:rsidRDefault="004E3EBD" w:rsidP="00B92D30">
            <w:pPr>
              <w:rPr>
                <w:rFonts w:ascii="Arial" w:hAnsi="Arial" w:cs="Arial"/>
                <w:sz w:val="20"/>
                <w:lang w:val="sl-SI"/>
              </w:rPr>
            </w:pPr>
            <w:r>
              <w:rPr>
                <w:rFonts w:ascii="Arial" w:hAnsi="Arial" w:cs="Arial"/>
                <w:sz w:val="20"/>
                <w:lang w:val="sl-SI"/>
              </w:rPr>
              <w:t>Sprejet komentar.</w:t>
            </w:r>
          </w:p>
          <w:p w14:paraId="245078C1" w14:textId="7FF5ADAE" w:rsidR="004E3EBD" w:rsidRDefault="004E3EBD" w:rsidP="00B92D30">
            <w:pPr>
              <w:rPr>
                <w:rFonts w:ascii="Arial" w:hAnsi="Arial" w:cs="Arial"/>
                <w:sz w:val="20"/>
                <w:lang w:val="sl-SI"/>
              </w:rPr>
            </w:pPr>
            <w:r>
              <w:rPr>
                <w:rFonts w:ascii="Arial" w:hAnsi="Arial" w:cs="Arial"/>
                <w:sz w:val="20"/>
                <w:lang w:val="sl-SI"/>
              </w:rPr>
              <w:t xml:space="preserve">Predlagan ukrep se lahko ustrezno izvede preko </w:t>
            </w:r>
            <w:r w:rsidRPr="004E3EBD">
              <w:rPr>
                <w:lang w:val="sl-SI"/>
              </w:rPr>
              <w:t xml:space="preserve"> </w:t>
            </w:r>
            <w:r w:rsidRPr="004E3EBD">
              <w:rPr>
                <w:rFonts w:ascii="Arial" w:hAnsi="Arial" w:cs="Arial"/>
                <w:sz w:val="20"/>
                <w:lang w:val="sl-SI"/>
              </w:rPr>
              <w:t>infrastruktur</w:t>
            </w:r>
            <w:r>
              <w:rPr>
                <w:rFonts w:ascii="Arial" w:hAnsi="Arial" w:cs="Arial"/>
                <w:sz w:val="20"/>
                <w:lang w:val="sl-SI"/>
              </w:rPr>
              <w:t>e</w:t>
            </w:r>
            <w:r w:rsidRPr="004E3EBD">
              <w:rPr>
                <w:rFonts w:ascii="Arial" w:hAnsi="Arial" w:cs="Arial"/>
                <w:sz w:val="20"/>
                <w:lang w:val="sl-SI"/>
              </w:rPr>
              <w:t xml:space="preserve"> na področju odprte znanosti za podporo odprtemu dostopu do znanstvenih publikacij in raziskovalnih podatkov za vse znanstvene discipline.</w:t>
            </w:r>
            <w:r>
              <w:rPr>
                <w:rFonts w:ascii="Arial" w:hAnsi="Arial" w:cs="Arial"/>
                <w:sz w:val="20"/>
                <w:lang w:val="sl-SI"/>
              </w:rPr>
              <w:t xml:space="preserve"> </w:t>
            </w:r>
          </w:p>
          <w:p w14:paraId="0FBE5DB2" w14:textId="2EA609AA" w:rsidR="004E3EBD" w:rsidRDefault="004E3EBD" w:rsidP="00B92D30">
            <w:pPr>
              <w:rPr>
                <w:rFonts w:ascii="Arial" w:hAnsi="Arial" w:cs="Arial"/>
                <w:sz w:val="20"/>
                <w:lang w:val="sl-SI"/>
              </w:rPr>
            </w:pPr>
            <w:r>
              <w:rPr>
                <w:rFonts w:ascii="Arial" w:hAnsi="Arial" w:cs="Arial"/>
                <w:sz w:val="20"/>
                <w:lang w:val="sl-SI"/>
              </w:rPr>
              <w:t>Predlagani ukrep se zato briše.</w:t>
            </w:r>
          </w:p>
          <w:p w14:paraId="55A83600" w14:textId="151D3AAD" w:rsidR="004E3EBD" w:rsidRPr="00A671ED" w:rsidRDefault="004E3EBD" w:rsidP="00B92D30">
            <w:pPr>
              <w:rPr>
                <w:rFonts w:ascii="Arial" w:hAnsi="Arial" w:cs="Arial"/>
                <w:sz w:val="20"/>
                <w:lang w:val="sl-SI"/>
              </w:rPr>
            </w:pPr>
          </w:p>
        </w:tc>
      </w:tr>
      <w:tr w:rsidR="000120F7" w:rsidRPr="00806DF3" w14:paraId="4E250D2A" w14:textId="77777777" w:rsidTr="00E406FA">
        <w:trPr>
          <w:jc w:val="center"/>
        </w:trPr>
        <w:tc>
          <w:tcPr>
            <w:tcW w:w="1129" w:type="dxa"/>
            <w:shd w:val="clear" w:color="auto" w:fill="EAF1DD" w:themeFill="accent3" w:themeFillTint="33"/>
          </w:tcPr>
          <w:p w14:paraId="29E8549D" w14:textId="77777777" w:rsidR="000120F7" w:rsidRPr="00E72971" w:rsidRDefault="000120F7" w:rsidP="00C856C5">
            <w:pPr>
              <w:pStyle w:val="Odstavekseznama"/>
              <w:numPr>
                <w:ilvl w:val="0"/>
                <w:numId w:val="1"/>
              </w:numPr>
              <w:ind w:left="1040"/>
              <w:rPr>
                <w:rFonts w:ascii="Arial" w:hAnsi="Arial" w:cs="Arial"/>
                <w:sz w:val="20"/>
                <w:lang w:val="sl-SI"/>
              </w:rPr>
            </w:pPr>
          </w:p>
        </w:tc>
        <w:tc>
          <w:tcPr>
            <w:tcW w:w="822" w:type="dxa"/>
            <w:shd w:val="clear" w:color="auto" w:fill="EAF1DD" w:themeFill="accent3" w:themeFillTint="33"/>
          </w:tcPr>
          <w:p w14:paraId="5102E58D" w14:textId="3528E3B0" w:rsidR="000120F7" w:rsidRDefault="00514EA0" w:rsidP="00B92D30">
            <w:pPr>
              <w:rPr>
                <w:rFonts w:ascii="Arial" w:hAnsi="Arial" w:cs="Arial"/>
                <w:sz w:val="20"/>
                <w:lang w:val="sl-SI"/>
              </w:rPr>
            </w:pPr>
            <w:r>
              <w:rPr>
                <w:rFonts w:ascii="Arial" w:hAnsi="Arial" w:cs="Arial"/>
                <w:sz w:val="20"/>
                <w:lang w:val="sl-SI"/>
              </w:rPr>
              <w:t>27</w:t>
            </w:r>
          </w:p>
        </w:tc>
        <w:tc>
          <w:tcPr>
            <w:tcW w:w="1163" w:type="dxa"/>
            <w:shd w:val="clear" w:color="auto" w:fill="EAF1DD" w:themeFill="accent3" w:themeFillTint="33"/>
          </w:tcPr>
          <w:p w14:paraId="772D2444" w14:textId="1584790A" w:rsidR="000120F7" w:rsidRDefault="00514EA0" w:rsidP="00B92D30">
            <w:pPr>
              <w:pStyle w:val="Odstavekseznama"/>
              <w:ind w:left="0"/>
              <w:rPr>
                <w:rFonts w:ascii="Arial" w:hAnsi="Arial" w:cs="Arial"/>
                <w:sz w:val="20"/>
                <w:lang w:val="sl-SI"/>
              </w:rPr>
            </w:pPr>
            <w:r>
              <w:rPr>
                <w:rFonts w:ascii="Arial" w:hAnsi="Arial" w:cs="Arial"/>
                <w:sz w:val="20"/>
                <w:lang w:val="sl-SI"/>
              </w:rPr>
              <w:t>10</w:t>
            </w:r>
          </w:p>
        </w:tc>
        <w:tc>
          <w:tcPr>
            <w:tcW w:w="2302" w:type="dxa"/>
            <w:shd w:val="clear" w:color="auto" w:fill="EAF1DD" w:themeFill="accent3" w:themeFillTint="33"/>
          </w:tcPr>
          <w:p w14:paraId="19D540F0" w14:textId="0E74A8F8" w:rsidR="000120F7" w:rsidRPr="00514EA0" w:rsidRDefault="00514EA0" w:rsidP="00B92D30">
            <w:pPr>
              <w:pStyle w:val="SlogArialObojestranskoPred6pt"/>
              <w:jc w:val="left"/>
              <w:rPr>
                <w:rFonts w:eastAsiaTheme="minorHAnsi" w:cs="Arial"/>
                <w:sz w:val="20"/>
              </w:rPr>
            </w:pPr>
            <w:r w:rsidRPr="00514EA0">
              <w:rPr>
                <w:rFonts w:eastAsiaTheme="minorHAnsi" w:cs="Arial"/>
                <w:sz w:val="20"/>
              </w:rPr>
              <w:t xml:space="preserve">Uspešno izvajanje Strategije bo pozitivno vplivalo na zagotavljanje ustrezne </w:t>
            </w:r>
            <w:r w:rsidRPr="00514EA0">
              <w:rPr>
                <w:rFonts w:eastAsiaTheme="minorHAnsi" w:cs="Arial"/>
                <w:sz w:val="20"/>
              </w:rPr>
              <w:lastRenderedPageBreak/>
              <w:t>stopnje znanja in razvoja, kar bo imelo pozitivne multiplikativne učinke,  glede povečane stopnje jedrske in sevalne varnosti v državi</w:t>
            </w:r>
          </w:p>
        </w:tc>
        <w:tc>
          <w:tcPr>
            <w:tcW w:w="3118" w:type="dxa"/>
            <w:shd w:val="clear" w:color="auto" w:fill="EAF1DD" w:themeFill="accent3" w:themeFillTint="33"/>
          </w:tcPr>
          <w:p w14:paraId="370A1CAB" w14:textId="188AF8FB" w:rsidR="000120F7" w:rsidRPr="000120F7" w:rsidRDefault="000120F7" w:rsidP="00B92D30">
            <w:pPr>
              <w:rPr>
                <w:rFonts w:ascii="Arial" w:hAnsi="Arial" w:cs="Arial"/>
                <w:sz w:val="20"/>
                <w:lang w:val="sl-SI"/>
              </w:rPr>
            </w:pPr>
            <w:r w:rsidRPr="000120F7">
              <w:rPr>
                <w:rFonts w:ascii="Arial" w:hAnsi="Arial" w:cs="Arial"/>
                <w:sz w:val="20"/>
                <w:lang w:val="sl-SI"/>
              </w:rPr>
              <w:lastRenderedPageBreak/>
              <w:t xml:space="preserve">Nesistematičen pristop k raziskavam in razvoju na tako pomembnem področju kot je </w:t>
            </w:r>
          </w:p>
          <w:p w14:paraId="2528F0F6" w14:textId="67A7B980" w:rsidR="000120F7" w:rsidRPr="00426D5E" w:rsidRDefault="000120F7" w:rsidP="00B92D30">
            <w:pPr>
              <w:rPr>
                <w:rFonts w:ascii="Arial" w:hAnsi="Arial" w:cs="Arial"/>
                <w:sz w:val="20"/>
                <w:lang w:val="sl-SI"/>
              </w:rPr>
            </w:pPr>
            <w:r w:rsidRPr="000120F7">
              <w:rPr>
                <w:rFonts w:ascii="Arial" w:hAnsi="Arial" w:cs="Arial"/>
                <w:sz w:val="20"/>
                <w:lang w:val="sl-SI"/>
              </w:rPr>
              <w:t xml:space="preserve">Uspešno izvajanje Strategije bo pozitivno vplivalo na </w:t>
            </w:r>
            <w:r w:rsidRPr="000120F7">
              <w:rPr>
                <w:rFonts w:ascii="Arial" w:hAnsi="Arial" w:cs="Arial"/>
                <w:sz w:val="20"/>
                <w:lang w:val="sl-SI"/>
              </w:rPr>
              <w:lastRenderedPageBreak/>
              <w:t xml:space="preserve">zagotavljanje ustrezne stopnje znanja in razvoja, kar bo imelo pozitivne multiplikativne učinke, povezane tudi s glede </w:t>
            </w:r>
            <w:r w:rsidR="00514EA0" w:rsidRPr="000120F7">
              <w:rPr>
                <w:rFonts w:ascii="Arial" w:hAnsi="Arial" w:cs="Arial"/>
                <w:sz w:val="20"/>
                <w:lang w:val="sl-SI"/>
              </w:rPr>
              <w:t>povečane</w:t>
            </w:r>
            <w:r w:rsidRPr="000120F7">
              <w:rPr>
                <w:rFonts w:ascii="Arial" w:hAnsi="Arial" w:cs="Arial"/>
                <w:sz w:val="20"/>
                <w:lang w:val="sl-SI"/>
              </w:rPr>
              <w:t xml:space="preserve"> </w:t>
            </w:r>
            <w:r w:rsidR="00514EA0" w:rsidRPr="000120F7">
              <w:rPr>
                <w:rFonts w:ascii="Arial" w:hAnsi="Arial" w:cs="Arial"/>
                <w:sz w:val="20"/>
                <w:lang w:val="sl-SI"/>
              </w:rPr>
              <w:t>stopnje</w:t>
            </w:r>
            <w:r w:rsidRPr="000120F7">
              <w:rPr>
                <w:rFonts w:ascii="Arial" w:hAnsi="Arial" w:cs="Arial"/>
                <w:sz w:val="20"/>
                <w:lang w:val="sl-SI"/>
              </w:rPr>
              <w:t xml:space="preserve"> jedrske in sevalne varnosti v državi in sposobnosti države za uvajanje novih energetskih projektov na tem področju.</w:t>
            </w:r>
          </w:p>
        </w:tc>
        <w:tc>
          <w:tcPr>
            <w:tcW w:w="3402" w:type="dxa"/>
            <w:gridSpan w:val="2"/>
            <w:shd w:val="clear" w:color="auto" w:fill="EAF1DD" w:themeFill="accent3" w:themeFillTint="33"/>
          </w:tcPr>
          <w:p w14:paraId="4FEBF216" w14:textId="77777777" w:rsidR="00E81374" w:rsidRDefault="00514EA0" w:rsidP="00B92D30">
            <w:pPr>
              <w:rPr>
                <w:rFonts w:ascii="Arial" w:hAnsi="Arial" w:cs="Arial"/>
                <w:sz w:val="20"/>
                <w:lang w:val="sl-SI"/>
              </w:rPr>
            </w:pPr>
            <w:r>
              <w:rPr>
                <w:rFonts w:ascii="Arial" w:hAnsi="Arial" w:cs="Arial"/>
                <w:sz w:val="20"/>
                <w:lang w:val="sl-SI"/>
              </w:rPr>
              <w:lastRenderedPageBreak/>
              <w:t xml:space="preserve">Sprejeto. </w:t>
            </w:r>
          </w:p>
          <w:p w14:paraId="2EB0C291" w14:textId="4D15946D" w:rsidR="000120F7" w:rsidRPr="00A671ED" w:rsidRDefault="00443C52" w:rsidP="00B92D30">
            <w:pPr>
              <w:rPr>
                <w:rFonts w:ascii="Arial" w:hAnsi="Arial" w:cs="Arial"/>
                <w:sz w:val="20"/>
                <w:lang w:val="sl-SI"/>
              </w:rPr>
            </w:pPr>
            <w:r>
              <w:rPr>
                <w:rFonts w:ascii="Arial" w:hAnsi="Arial" w:cs="Arial"/>
                <w:sz w:val="20"/>
                <w:lang w:val="sl-SI"/>
              </w:rPr>
              <w:t>Dodano</w:t>
            </w:r>
            <w:r w:rsidR="00514EA0">
              <w:rPr>
                <w:rFonts w:ascii="Arial" w:hAnsi="Arial" w:cs="Arial"/>
                <w:sz w:val="20"/>
                <w:lang w:val="sl-SI"/>
              </w:rPr>
              <w:t xml:space="preserve"> besedilo.</w:t>
            </w:r>
          </w:p>
        </w:tc>
      </w:tr>
      <w:tr w:rsidR="00CC7359" w:rsidRPr="008132CC" w14:paraId="0D49B81F" w14:textId="77777777" w:rsidTr="00E406FA">
        <w:trPr>
          <w:jc w:val="center"/>
        </w:trPr>
        <w:tc>
          <w:tcPr>
            <w:tcW w:w="1129" w:type="dxa"/>
            <w:shd w:val="clear" w:color="auto" w:fill="EAF1DD" w:themeFill="accent3" w:themeFillTint="33"/>
          </w:tcPr>
          <w:p w14:paraId="68A8CA7D" w14:textId="77777777" w:rsidR="00CC7359" w:rsidRPr="00E72971" w:rsidRDefault="00CC7359" w:rsidP="00C856C5">
            <w:pPr>
              <w:pStyle w:val="Odstavekseznama"/>
              <w:numPr>
                <w:ilvl w:val="0"/>
                <w:numId w:val="1"/>
              </w:numPr>
              <w:ind w:left="1040"/>
              <w:jc w:val="center"/>
              <w:rPr>
                <w:rFonts w:ascii="Arial" w:hAnsi="Arial" w:cs="Arial"/>
                <w:sz w:val="20"/>
                <w:lang w:val="sl-SI"/>
              </w:rPr>
            </w:pPr>
          </w:p>
        </w:tc>
        <w:tc>
          <w:tcPr>
            <w:tcW w:w="822" w:type="dxa"/>
            <w:shd w:val="clear" w:color="auto" w:fill="EAF1DD" w:themeFill="accent3" w:themeFillTint="33"/>
          </w:tcPr>
          <w:p w14:paraId="2E6CFC1F" w14:textId="4E0B42AA" w:rsidR="00CC7359" w:rsidRDefault="00CC7359" w:rsidP="00B92D30">
            <w:pPr>
              <w:rPr>
                <w:rFonts w:ascii="Arial" w:hAnsi="Arial" w:cs="Arial"/>
                <w:sz w:val="20"/>
                <w:lang w:val="sl-SI"/>
              </w:rPr>
            </w:pPr>
            <w:r>
              <w:rPr>
                <w:rFonts w:ascii="Arial" w:hAnsi="Arial" w:cs="Arial"/>
                <w:sz w:val="20"/>
                <w:lang w:val="sl-SI"/>
              </w:rPr>
              <w:t>28</w:t>
            </w:r>
          </w:p>
        </w:tc>
        <w:tc>
          <w:tcPr>
            <w:tcW w:w="1163" w:type="dxa"/>
            <w:shd w:val="clear" w:color="auto" w:fill="EAF1DD" w:themeFill="accent3" w:themeFillTint="33"/>
          </w:tcPr>
          <w:p w14:paraId="2610FB84" w14:textId="7107CC1A" w:rsidR="00CC7359" w:rsidRDefault="00514EA0" w:rsidP="00B92D30">
            <w:pPr>
              <w:pStyle w:val="Odstavekseznama"/>
              <w:ind w:left="0"/>
              <w:rPr>
                <w:rFonts w:ascii="Arial" w:hAnsi="Arial" w:cs="Arial"/>
                <w:sz w:val="20"/>
                <w:lang w:val="sl-SI"/>
              </w:rPr>
            </w:pPr>
            <w:r>
              <w:rPr>
                <w:rFonts w:ascii="Arial" w:hAnsi="Arial" w:cs="Arial"/>
                <w:sz w:val="20"/>
                <w:lang w:val="sl-SI"/>
              </w:rPr>
              <w:t>10</w:t>
            </w:r>
          </w:p>
        </w:tc>
        <w:tc>
          <w:tcPr>
            <w:tcW w:w="2302" w:type="dxa"/>
            <w:shd w:val="clear" w:color="auto" w:fill="EAF1DD" w:themeFill="accent3" w:themeFillTint="33"/>
          </w:tcPr>
          <w:p w14:paraId="748DD104" w14:textId="543548D5" w:rsidR="00CC7359" w:rsidRDefault="00CC7359" w:rsidP="00B92D30">
            <w:pPr>
              <w:pStyle w:val="SlogArialObojestranskoPred6pt"/>
              <w:jc w:val="left"/>
              <w:rPr>
                <w:rFonts w:eastAsiaTheme="minorHAnsi" w:cs="Arial"/>
                <w:sz w:val="20"/>
              </w:rPr>
            </w:pPr>
            <w:r w:rsidRPr="00CC7359">
              <w:rPr>
                <w:rFonts w:eastAsiaTheme="minorHAnsi" w:cs="Arial"/>
                <w:sz w:val="20"/>
              </w:rPr>
              <w:t>1. Organizacijski odbor (primer)</w:t>
            </w:r>
          </w:p>
        </w:tc>
        <w:tc>
          <w:tcPr>
            <w:tcW w:w="3118" w:type="dxa"/>
            <w:shd w:val="clear" w:color="auto" w:fill="EAF1DD" w:themeFill="accent3" w:themeFillTint="33"/>
          </w:tcPr>
          <w:p w14:paraId="7F986D07" w14:textId="66B0181E" w:rsidR="00CC7359" w:rsidRPr="000120F7" w:rsidRDefault="00CC7359" w:rsidP="00B92D30">
            <w:pPr>
              <w:rPr>
                <w:rFonts w:ascii="Arial" w:hAnsi="Arial" w:cs="Arial"/>
                <w:sz w:val="20"/>
                <w:lang w:val="sl-SI"/>
              </w:rPr>
            </w:pPr>
            <w:r w:rsidRPr="00CC7359">
              <w:rPr>
                <w:rFonts w:ascii="Arial" w:hAnsi="Arial" w:cs="Arial"/>
                <w:sz w:val="20"/>
                <w:lang w:val="sl-SI"/>
              </w:rPr>
              <w:t>Glede števila predstavnikov MVZI bi bilo potrebno   upoštevati, da se vloga MVZI kaže tako na področju dela Direktorata za znanost in inovacije kot na področju dela Direktorata za visoko šolstvo.</w:t>
            </w:r>
          </w:p>
        </w:tc>
        <w:tc>
          <w:tcPr>
            <w:tcW w:w="3402" w:type="dxa"/>
            <w:gridSpan w:val="2"/>
            <w:shd w:val="clear" w:color="auto" w:fill="EAF1DD" w:themeFill="accent3" w:themeFillTint="33"/>
          </w:tcPr>
          <w:p w14:paraId="167BE222" w14:textId="77777777" w:rsidR="00C959DC" w:rsidRDefault="00514EA0" w:rsidP="00B92D30">
            <w:pPr>
              <w:rPr>
                <w:rFonts w:ascii="Arial" w:hAnsi="Arial" w:cs="Arial"/>
                <w:sz w:val="20"/>
                <w:lang w:val="sl-SI"/>
              </w:rPr>
            </w:pPr>
            <w:r>
              <w:rPr>
                <w:rFonts w:ascii="Arial" w:hAnsi="Arial" w:cs="Arial"/>
                <w:sz w:val="20"/>
                <w:lang w:val="sl-SI"/>
              </w:rPr>
              <w:t xml:space="preserve">Sprejeto. </w:t>
            </w:r>
          </w:p>
          <w:p w14:paraId="159B9903" w14:textId="5ECAAB56" w:rsidR="00CC7359" w:rsidRPr="00A671ED" w:rsidRDefault="00514EA0" w:rsidP="00B92D30">
            <w:pPr>
              <w:rPr>
                <w:rFonts w:ascii="Arial" w:hAnsi="Arial" w:cs="Arial"/>
                <w:sz w:val="20"/>
                <w:lang w:val="sl-SI"/>
              </w:rPr>
            </w:pPr>
            <w:r>
              <w:rPr>
                <w:rFonts w:ascii="Arial" w:hAnsi="Arial" w:cs="Arial"/>
                <w:sz w:val="20"/>
                <w:lang w:val="sl-SI"/>
              </w:rPr>
              <w:t>Dodano</w:t>
            </w:r>
            <w:r w:rsidR="005D6DEE">
              <w:rPr>
                <w:rFonts w:ascii="Arial" w:hAnsi="Arial" w:cs="Arial"/>
                <w:sz w:val="20"/>
                <w:lang w:val="sl-SI"/>
              </w:rPr>
              <w:t xml:space="preserve"> v tabeli</w:t>
            </w:r>
            <w:r w:rsidR="00C959DC">
              <w:rPr>
                <w:rFonts w:ascii="Arial" w:hAnsi="Arial" w:cs="Arial"/>
                <w:sz w:val="20"/>
                <w:lang w:val="sl-SI"/>
              </w:rPr>
              <w:t>,</w:t>
            </w:r>
            <w:r>
              <w:rPr>
                <w:rFonts w:ascii="Arial" w:hAnsi="Arial" w:cs="Arial"/>
                <w:sz w:val="20"/>
                <w:lang w:val="sl-SI"/>
              </w:rPr>
              <w:t xml:space="preserve"> </w:t>
            </w:r>
            <w:r w:rsidRPr="00514EA0">
              <w:rPr>
                <w:rFonts w:ascii="Arial" w:hAnsi="Arial" w:cs="Arial"/>
                <w:sz w:val="20"/>
                <w:lang w:val="sl-SI"/>
              </w:rPr>
              <w:t xml:space="preserve">da MVZI vključuje </w:t>
            </w:r>
            <w:r w:rsidR="000C06A5">
              <w:rPr>
                <w:rFonts w:ascii="Arial" w:hAnsi="Arial" w:cs="Arial"/>
                <w:sz w:val="20"/>
                <w:lang w:val="sl-SI"/>
              </w:rPr>
              <w:t xml:space="preserve">tako </w:t>
            </w:r>
            <w:r w:rsidRPr="00514EA0">
              <w:rPr>
                <w:rFonts w:ascii="Arial" w:hAnsi="Arial" w:cs="Arial"/>
                <w:sz w:val="20"/>
                <w:lang w:val="sl-SI"/>
              </w:rPr>
              <w:t xml:space="preserve">predstavnika Direktorata za znanost in inovacije in </w:t>
            </w:r>
            <w:r w:rsidR="000C06A5">
              <w:rPr>
                <w:rFonts w:ascii="Arial" w:hAnsi="Arial" w:cs="Arial"/>
                <w:sz w:val="20"/>
                <w:lang w:val="sl-SI"/>
              </w:rPr>
              <w:t>D</w:t>
            </w:r>
            <w:r w:rsidRPr="00514EA0">
              <w:rPr>
                <w:rFonts w:ascii="Arial" w:hAnsi="Arial" w:cs="Arial"/>
                <w:sz w:val="20"/>
                <w:lang w:val="sl-SI"/>
              </w:rPr>
              <w:t>irektorata za visoko šolstvo.</w:t>
            </w:r>
          </w:p>
        </w:tc>
      </w:tr>
      <w:tr w:rsidR="00BB0799" w:rsidRPr="008132CC" w14:paraId="597965F9" w14:textId="77777777" w:rsidTr="00E406FA">
        <w:trPr>
          <w:jc w:val="center"/>
        </w:trPr>
        <w:tc>
          <w:tcPr>
            <w:tcW w:w="1129" w:type="dxa"/>
            <w:shd w:val="clear" w:color="auto" w:fill="E5DFEC" w:themeFill="accent4" w:themeFillTint="33"/>
          </w:tcPr>
          <w:p w14:paraId="459C3CBD" w14:textId="77777777" w:rsidR="00BB0799" w:rsidRPr="00E72971" w:rsidRDefault="00BB0799" w:rsidP="00C856C5">
            <w:pPr>
              <w:pStyle w:val="Odstavekseznama"/>
              <w:numPr>
                <w:ilvl w:val="0"/>
                <w:numId w:val="1"/>
              </w:numPr>
              <w:ind w:left="1040"/>
              <w:jc w:val="right"/>
              <w:rPr>
                <w:rFonts w:ascii="Arial" w:hAnsi="Arial" w:cs="Arial"/>
                <w:sz w:val="20"/>
                <w:lang w:val="sl-SI"/>
              </w:rPr>
            </w:pPr>
          </w:p>
        </w:tc>
        <w:tc>
          <w:tcPr>
            <w:tcW w:w="822" w:type="dxa"/>
            <w:shd w:val="clear" w:color="auto" w:fill="E5DFEC" w:themeFill="accent4" w:themeFillTint="33"/>
          </w:tcPr>
          <w:p w14:paraId="15D304F1" w14:textId="71899A46" w:rsidR="00BB0799" w:rsidRDefault="00767B92" w:rsidP="00B92D30">
            <w:pPr>
              <w:rPr>
                <w:rFonts w:ascii="Arial" w:hAnsi="Arial" w:cs="Arial"/>
                <w:sz w:val="20"/>
                <w:lang w:val="sl-SI"/>
              </w:rPr>
            </w:pPr>
            <w:r>
              <w:rPr>
                <w:rFonts w:ascii="Arial" w:hAnsi="Arial" w:cs="Arial"/>
                <w:sz w:val="20"/>
                <w:lang w:val="sl-SI"/>
              </w:rPr>
              <w:t>6</w:t>
            </w:r>
          </w:p>
        </w:tc>
        <w:tc>
          <w:tcPr>
            <w:tcW w:w="1163" w:type="dxa"/>
            <w:shd w:val="clear" w:color="auto" w:fill="E5DFEC" w:themeFill="accent4" w:themeFillTint="33"/>
          </w:tcPr>
          <w:p w14:paraId="5B7142B4" w14:textId="079B72A3" w:rsidR="00BB0799" w:rsidRDefault="00767B92" w:rsidP="00B92D30">
            <w:pPr>
              <w:pStyle w:val="Odstavekseznama"/>
              <w:ind w:left="0"/>
              <w:rPr>
                <w:rFonts w:ascii="Arial" w:hAnsi="Arial" w:cs="Arial"/>
                <w:sz w:val="20"/>
                <w:lang w:val="sl-SI"/>
              </w:rPr>
            </w:pPr>
            <w:r>
              <w:rPr>
                <w:rFonts w:ascii="Arial" w:hAnsi="Arial" w:cs="Arial"/>
                <w:sz w:val="20"/>
                <w:lang w:val="sl-SI"/>
              </w:rPr>
              <w:t>2</w:t>
            </w:r>
          </w:p>
        </w:tc>
        <w:tc>
          <w:tcPr>
            <w:tcW w:w="2302" w:type="dxa"/>
            <w:shd w:val="clear" w:color="auto" w:fill="E5DFEC" w:themeFill="accent4" w:themeFillTint="33"/>
          </w:tcPr>
          <w:p w14:paraId="2318D33A" w14:textId="304BA7AA" w:rsidR="00BB0799" w:rsidRDefault="00767B92" w:rsidP="00B92D30">
            <w:pPr>
              <w:pStyle w:val="SlogArialObojestranskoPred6pt"/>
              <w:jc w:val="left"/>
              <w:rPr>
                <w:rFonts w:eastAsiaTheme="minorHAnsi" w:cs="Arial"/>
                <w:sz w:val="20"/>
              </w:rPr>
            </w:pPr>
            <w:r>
              <w:rPr>
                <w:rFonts w:eastAsiaTheme="minorHAnsi" w:cs="Arial"/>
                <w:sz w:val="20"/>
              </w:rPr>
              <w:t xml:space="preserve"> Tekst poglavja</w:t>
            </w:r>
          </w:p>
        </w:tc>
        <w:tc>
          <w:tcPr>
            <w:tcW w:w="3118" w:type="dxa"/>
            <w:shd w:val="clear" w:color="auto" w:fill="E5DFEC" w:themeFill="accent4" w:themeFillTint="33"/>
          </w:tcPr>
          <w:p w14:paraId="51E6D5EB" w14:textId="77777777" w:rsidR="00BB0799" w:rsidRPr="00486611" w:rsidRDefault="00BB0799" w:rsidP="00B92D30">
            <w:pPr>
              <w:rPr>
                <w:rFonts w:ascii="Arial" w:hAnsi="Arial" w:cs="Arial"/>
                <w:sz w:val="20"/>
                <w:lang w:val="sl-SI"/>
              </w:rPr>
            </w:pPr>
            <w:r w:rsidRPr="00486611">
              <w:rPr>
                <w:rFonts w:ascii="Arial" w:hAnsi="Arial" w:cs="Arial"/>
                <w:sz w:val="20"/>
                <w:lang w:val="sl-SI"/>
              </w:rPr>
              <w:t xml:space="preserve">- analiza obstoječega stanja (točka 2.) se dopolni s številčnimi (statističnimi) podatki, zaradi kasnejše primerljivosti, kakšen napredek (ali tudi ne) je bil z novo strategijo dosežen; </w:t>
            </w:r>
          </w:p>
          <w:p w14:paraId="0A6C17C3" w14:textId="77777777" w:rsidR="00BB0799" w:rsidRPr="00486611" w:rsidRDefault="00BB0799" w:rsidP="00B92D30">
            <w:pPr>
              <w:rPr>
                <w:rFonts w:ascii="Arial" w:hAnsi="Arial" w:cs="Arial"/>
                <w:sz w:val="20"/>
                <w:lang w:val="sl-SI"/>
              </w:rPr>
            </w:pPr>
          </w:p>
        </w:tc>
        <w:tc>
          <w:tcPr>
            <w:tcW w:w="3402" w:type="dxa"/>
            <w:gridSpan w:val="2"/>
            <w:shd w:val="clear" w:color="auto" w:fill="E5DFEC" w:themeFill="accent4" w:themeFillTint="33"/>
          </w:tcPr>
          <w:p w14:paraId="1B81CEDE" w14:textId="77777777" w:rsidR="006C60BD" w:rsidRDefault="006C60BD" w:rsidP="00B92D30">
            <w:pPr>
              <w:rPr>
                <w:rFonts w:ascii="Arial" w:hAnsi="Arial" w:cs="Arial"/>
                <w:sz w:val="20"/>
                <w:lang w:val="sl-SI"/>
              </w:rPr>
            </w:pPr>
            <w:r w:rsidRPr="006C60BD">
              <w:rPr>
                <w:rFonts w:ascii="Arial" w:hAnsi="Arial" w:cs="Arial"/>
                <w:sz w:val="20"/>
                <w:lang w:val="sl-SI"/>
              </w:rPr>
              <w:t>V državi primanjkuje sistematičnega pristopa k izboru in izvedbi raziskav, zato so zanesljivi statistični podatki redkost. Posledično je težko navesti verodostojne številke.</w:t>
            </w:r>
          </w:p>
          <w:p w14:paraId="3BA13A6A" w14:textId="77777777" w:rsidR="006C60BD" w:rsidRDefault="006C60BD" w:rsidP="00B92D30">
            <w:pPr>
              <w:rPr>
                <w:rFonts w:ascii="Arial" w:hAnsi="Arial" w:cs="Arial"/>
                <w:sz w:val="20"/>
                <w:lang w:val="sl-SI"/>
              </w:rPr>
            </w:pPr>
            <w:r w:rsidRPr="006C60BD">
              <w:rPr>
                <w:rFonts w:ascii="Arial" w:hAnsi="Arial" w:cs="Arial"/>
                <w:sz w:val="20"/>
                <w:lang w:val="sl-SI"/>
              </w:rPr>
              <w:t>Analiza tako opisuje stanje zgolj kvantitativno, saj navaja področja, kjer raziskave manjkajo, so redke ali pa se njihovo število povečuje.</w:t>
            </w:r>
          </w:p>
          <w:p w14:paraId="5FC592C3" w14:textId="29B323B0" w:rsidR="00880520" w:rsidRDefault="006C60BD" w:rsidP="00B92D30">
            <w:pPr>
              <w:rPr>
                <w:rFonts w:ascii="Arial" w:hAnsi="Arial" w:cs="Arial"/>
                <w:sz w:val="20"/>
                <w:lang w:val="sl-SI"/>
              </w:rPr>
            </w:pPr>
            <w:r w:rsidRPr="006C60BD">
              <w:rPr>
                <w:rFonts w:ascii="Arial" w:hAnsi="Arial" w:cs="Arial"/>
                <w:sz w:val="20"/>
                <w:lang w:val="sl-SI"/>
              </w:rPr>
              <w:t>Prav uvedba sistematičnega pristopa je eden od ključnih ciljev te strategije.</w:t>
            </w:r>
            <w:r w:rsidR="00767B92">
              <w:rPr>
                <w:rFonts w:ascii="Arial" w:hAnsi="Arial" w:cs="Arial"/>
                <w:sz w:val="20"/>
                <w:lang w:val="sl-SI"/>
              </w:rPr>
              <w:t xml:space="preserve">.  </w:t>
            </w:r>
          </w:p>
          <w:p w14:paraId="6FD85673" w14:textId="37868444" w:rsidR="00880520" w:rsidRPr="00D701D5" w:rsidRDefault="00880520" w:rsidP="00B92D30">
            <w:pPr>
              <w:rPr>
                <w:rFonts w:ascii="Arial" w:hAnsi="Arial" w:cs="Arial"/>
                <w:b/>
                <w:bCs/>
                <w:i/>
                <w:iCs/>
                <w:sz w:val="20"/>
                <w:lang w:val="sl-SI"/>
              </w:rPr>
            </w:pPr>
          </w:p>
        </w:tc>
      </w:tr>
      <w:tr w:rsidR="004D482A" w:rsidRPr="008132CC" w14:paraId="46C941E6" w14:textId="77777777" w:rsidTr="00E406FA">
        <w:trPr>
          <w:jc w:val="center"/>
        </w:trPr>
        <w:tc>
          <w:tcPr>
            <w:tcW w:w="1129" w:type="dxa"/>
            <w:shd w:val="clear" w:color="auto" w:fill="E5DFEC" w:themeFill="accent4" w:themeFillTint="33"/>
          </w:tcPr>
          <w:p w14:paraId="63367122" w14:textId="77777777" w:rsidR="004D482A" w:rsidRPr="00E72971" w:rsidRDefault="004D482A" w:rsidP="00C856C5">
            <w:pPr>
              <w:pStyle w:val="Odstavekseznama"/>
              <w:numPr>
                <w:ilvl w:val="0"/>
                <w:numId w:val="1"/>
              </w:numPr>
              <w:ind w:left="1040"/>
              <w:rPr>
                <w:rFonts w:ascii="Arial" w:hAnsi="Arial" w:cs="Arial"/>
                <w:sz w:val="20"/>
                <w:lang w:val="sl-SI"/>
              </w:rPr>
            </w:pPr>
          </w:p>
        </w:tc>
        <w:tc>
          <w:tcPr>
            <w:tcW w:w="822" w:type="dxa"/>
            <w:shd w:val="clear" w:color="auto" w:fill="E5DFEC" w:themeFill="accent4" w:themeFillTint="33"/>
          </w:tcPr>
          <w:p w14:paraId="3A9EFFB7" w14:textId="0D9D082D" w:rsidR="004D482A" w:rsidRDefault="00C205F4" w:rsidP="00B92D30">
            <w:pPr>
              <w:rPr>
                <w:rFonts w:ascii="Arial" w:hAnsi="Arial" w:cs="Arial"/>
                <w:sz w:val="20"/>
                <w:lang w:val="sl-SI"/>
              </w:rPr>
            </w:pPr>
            <w:r>
              <w:rPr>
                <w:rFonts w:ascii="Arial" w:hAnsi="Arial" w:cs="Arial"/>
                <w:sz w:val="20"/>
                <w:lang w:val="sl-SI"/>
              </w:rPr>
              <w:t>19</w:t>
            </w:r>
          </w:p>
        </w:tc>
        <w:tc>
          <w:tcPr>
            <w:tcW w:w="1163" w:type="dxa"/>
            <w:shd w:val="clear" w:color="auto" w:fill="E5DFEC" w:themeFill="accent4" w:themeFillTint="33"/>
          </w:tcPr>
          <w:p w14:paraId="00C4EB92" w14:textId="53723125" w:rsidR="004D482A" w:rsidRDefault="00BB0799" w:rsidP="00B92D30">
            <w:pPr>
              <w:pStyle w:val="Odstavekseznama"/>
              <w:ind w:left="0"/>
              <w:rPr>
                <w:rFonts w:ascii="Arial" w:hAnsi="Arial" w:cs="Arial"/>
                <w:sz w:val="20"/>
                <w:lang w:val="sl-SI"/>
              </w:rPr>
            </w:pPr>
            <w:r>
              <w:rPr>
                <w:rFonts w:ascii="Arial" w:hAnsi="Arial" w:cs="Arial"/>
                <w:sz w:val="20"/>
                <w:lang w:val="sl-SI"/>
              </w:rPr>
              <w:t>7</w:t>
            </w:r>
          </w:p>
        </w:tc>
        <w:tc>
          <w:tcPr>
            <w:tcW w:w="2302" w:type="dxa"/>
            <w:shd w:val="clear" w:color="auto" w:fill="E5DFEC" w:themeFill="accent4" w:themeFillTint="33"/>
          </w:tcPr>
          <w:p w14:paraId="1D8DFC95" w14:textId="25545353" w:rsidR="004D482A" w:rsidRPr="00CC7359" w:rsidRDefault="00BB0799" w:rsidP="00B92D30">
            <w:pPr>
              <w:pStyle w:val="SlogArialObojestranskoPred6pt"/>
              <w:jc w:val="left"/>
              <w:rPr>
                <w:rFonts w:eastAsiaTheme="minorHAnsi" w:cs="Arial"/>
                <w:sz w:val="20"/>
              </w:rPr>
            </w:pPr>
            <w:r>
              <w:rPr>
                <w:rFonts w:eastAsiaTheme="minorHAnsi" w:cs="Arial"/>
                <w:sz w:val="20"/>
              </w:rPr>
              <w:t>Tabela 1</w:t>
            </w:r>
          </w:p>
        </w:tc>
        <w:tc>
          <w:tcPr>
            <w:tcW w:w="3118" w:type="dxa"/>
            <w:shd w:val="clear" w:color="auto" w:fill="E5DFEC" w:themeFill="accent4" w:themeFillTint="33"/>
          </w:tcPr>
          <w:p w14:paraId="46912DBF" w14:textId="77777777" w:rsidR="00486611" w:rsidRPr="00486611" w:rsidRDefault="00486611" w:rsidP="00B92D30">
            <w:pPr>
              <w:rPr>
                <w:rFonts w:ascii="Arial" w:hAnsi="Arial" w:cs="Arial"/>
                <w:sz w:val="20"/>
                <w:lang w:val="sl-SI"/>
              </w:rPr>
            </w:pPr>
          </w:p>
          <w:p w14:paraId="4A94DF56" w14:textId="77777777" w:rsidR="00486611" w:rsidRPr="00486611" w:rsidRDefault="00486611" w:rsidP="00B92D30">
            <w:pPr>
              <w:rPr>
                <w:rFonts w:ascii="Arial" w:hAnsi="Arial" w:cs="Arial"/>
                <w:sz w:val="20"/>
                <w:lang w:val="sl-SI"/>
              </w:rPr>
            </w:pPr>
            <w:r w:rsidRPr="00486611">
              <w:rPr>
                <w:rFonts w:ascii="Arial" w:hAnsi="Arial" w:cs="Arial"/>
                <w:sz w:val="20"/>
                <w:lang w:val="sl-SI"/>
              </w:rPr>
              <w:t xml:space="preserve">- postavljenim ciljem se, kjer je to mogoče, določijo (bolj) merljivi ukrepi/postavljeni kazalniki (točka 7., zbrano v Tabeli 1); </w:t>
            </w:r>
          </w:p>
          <w:p w14:paraId="4C48D61C" w14:textId="77777777" w:rsidR="00486611" w:rsidRPr="00486611" w:rsidRDefault="00486611" w:rsidP="00B92D30">
            <w:pPr>
              <w:rPr>
                <w:rFonts w:ascii="Arial" w:hAnsi="Arial" w:cs="Arial"/>
                <w:sz w:val="20"/>
                <w:lang w:val="sl-SI"/>
              </w:rPr>
            </w:pPr>
          </w:p>
          <w:p w14:paraId="214AD148" w14:textId="77777777" w:rsidR="00486611" w:rsidRPr="00486611" w:rsidRDefault="00486611" w:rsidP="00B92D30">
            <w:pPr>
              <w:rPr>
                <w:rFonts w:ascii="Arial" w:hAnsi="Arial" w:cs="Arial"/>
                <w:sz w:val="20"/>
                <w:lang w:val="sl-SI"/>
              </w:rPr>
            </w:pPr>
            <w:r w:rsidRPr="00486611">
              <w:rPr>
                <w:rFonts w:ascii="Arial" w:hAnsi="Arial" w:cs="Arial"/>
                <w:sz w:val="20"/>
                <w:lang w:val="sl-SI"/>
              </w:rPr>
              <w:t xml:space="preserve">Kot primera: </w:t>
            </w:r>
          </w:p>
          <w:p w14:paraId="4E4B7A37" w14:textId="77777777" w:rsidR="00486611" w:rsidRPr="00486611" w:rsidRDefault="00486611" w:rsidP="00B92D30">
            <w:pPr>
              <w:rPr>
                <w:rFonts w:ascii="Arial" w:hAnsi="Arial" w:cs="Arial"/>
                <w:sz w:val="20"/>
                <w:lang w:val="sl-SI"/>
              </w:rPr>
            </w:pPr>
            <w:r w:rsidRPr="00486611">
              <w:rPr>
                <w:rFonts w:ascii="Arial" w:hAnsi="Arial" w:cs="Arial"/>
                <w:sz w:val="20"/>
                <w:lang w:val="sl-SI"/>
              </w:rPr>
              <w:t xml:space="preserve">- kazalnik za cilj 2. Krepitev raziskovalno-razvojnega področja z mednarodnim sodelovanjem, ki je določen kot: Predvidena proračunska sredstva za mednarodno sodelovanje se npr. dodatno opredeli še s </w:t>
            </w:r>
            <w:r w:rsidRPr="00293D9C">
              <w:rPr>
                <w:rFonts w:ascii="Arial" w:hAnsi="Arial" w:cs="Arial"/>
                <w:i/>
                <w:iCs/>
                <w:sz w:val="20"/>
                <w:lang w:val="sl-SI"/>
              </w:rPr>
              <w:t>postavljeno višino proračunskih sredstev (EUR);</w:t>
            </w:r>
            <w:r w:rsidRPr="00486611">
              <w:rPr>
                <w:rFonts w:ascii="Arial" w:hAnsi="Arial" w:cs="Arial"/>
                <w:sz w:val="20"/>
                <w:lang w:val="sl-SI"/>
              </w:rPr>
              <w:t xml:space="preserve"> </w:t>
            </w:r>
          </w:p>
          <w:p w14:paraId="6B1FB0FA" w14:textId="409C7FA0" w:rsidR="004D482A" w:rsidRPr="00CC7359" w:rsidRDefault="00486611" w:rsidP="00B92D30">
            <w:pPr>
              <w:rPr>
                <w:rFonts w:ascii="Arial" w:hAnsi="Arial" w:cs="Arial"/>
                <w:sz w:val="20"/>
                <w:lang w:val="sl-SI"/>
              </w:rPr>
            </w:pPr>
            <w:r w:rsidRPr="00486611">
              <w:rPr>
                <w:rFonts w:ascii="Arial" w:hAnsi="Arial" w:cs="Arial"/>
                <w:sz w:val="20"/>
                <w:lang w:val="sl-SI"/>
              </w:rPr>
              <w:t>- ukrep za cilj 6. Raziskave in razvoj varne uporabe jedrske energije in ostalih virov ionizirajočega sevanja v industriji in medicini, ki je določen kot: Povečati število raziskovalcev in razvojnikov v gospodarstvu in zdravstvenih organizacijah se npr. dodatno opredeli za koliko (</w:t>
            </w:r>
            <w:r w:rsidRPr="00293D9C">
              <w:rPr>
                <w:rFonts w:ascii="Arial" w:hAnsi="Arial" w:cs="Arial"/>
                <w:i/>
                <w:iCs/>
                <w:sz w:val="20"/>
                <w:lang w:val="sl-SI"/>
              </w:rPr>
              <w:t>v deležih/glede na sedanje stanje</w:t>
            </w:r>
            <w:r w:rsidRPr="00486611">
              <w:rPr>
                <w:rFonts w:ascii="Arial" w:hAnsi="Arial" w:cs="Arial"/>
                <w:sz w:val="20"/>
                <w:lang w:val="sl-SI"/>
              </w:rPr>
              <w:t>)</w:t>
            </w:r>
          </w:p>
        </w:tc>
        <w:tc>
          <w:tcPr>
            <w:tcW w:w="3402" w:type="dxa"/>
            <w:gridSpan w:val="2"/>
            <w:shd w:val="clear" w:color="auto" w:fill="E5DFEC" w:themeFill="accent4" w:themeFillTint="33"/>
          </w:tcPr>
          <w:p w14:paraId="13BC5128" w14:textId="33AE54B1" w:rsidR="004D482A" w:rsidRPr="007D36AC" w:rsidRDefault="009C6AC6" w:rsidP="00B92D30">
            <w:pPr>
              <w:rPr>
                <w:rFonts w:ascii="Arial" w:hAnsi="Arial" w:cs="Arial"/>
                <w:sz w:val="20"/>
                <w:lang w:val="sl-SI"/>
              </w:rPr>
            </w:pPr>
            <w:r w:rsidRPr="007D36AC">
              <w:rPr>
                <w:rFonts w:ascii="Arial" w:hAnsi="Arial" w:cs="Arial"/>
                <w:sz w:val="20"/>
                <w:lang w:val="sl-SI"/>
              </w:rPr>
              <w:lastRenderedPageBreak/>
              <w:t>Kot kazalnik je naveden trend in sicer »Po letih naraščajoče število raziskovalcev in razvojnikov v gospodarstvu in medicini«.</w:t>
            </w:r>
          </w:p>
          <w:p w14:paraId="4561CAAA" w14:textId="77777777" w:rsidR="009C6AC6" w:rsidRDefault="009C6AC6" w:rsidP="00B92D30">
            <w:pPr>
              <w:rPr>
                <w:rFonts w:ascii="Arial" w:hAnsi="Arial" w:cs="Arial"/>
                <w:sz w:val="20"/>
                <w:lang w:val="sl-SI"/>
              </w:rPr>
            </w:pPr>
            <w:r w:rsidRPr="007D36AC">
              <w:rPr>
                <w:rFonts w:ascii="Arial" w:hAnsi="Arial" w:cs="Arial"/>
                <w:sz w:val="20"/>
                <w:lang w:val="sl-SI"/>
              </w:rPr>
              <w:lastRenderedPageBreak/>
              <w:t>Podobno, kot navaja zgornji komentar, je težko navajati</w:t>
            </w:r>
            <w:r w:rsidR="007D36AC" w:rsidRPr="007D36AC">
              <w:rPr>
                <w:rFonts w:ascii="Arial" w:hAnsi="Arial" w:cs="Arial"/>
                <w:sz w:val="20"/>
                <w:lang w:val="sl-SI"/>
              </w:rPr>
              <w:t xml:space="preserve"> konkretne</w:t>
            </w:r>
            <w:r w:rsidRPr="007D36AC">
              <w:rPr>
                <w:rFonts w:ascii="Arial" w:hAnsi="Arial" w:cs="Arial"/>
                <w:sz w:val="20"/>
                <w:lang w:val="sl-SI"/>
              </w:rPr>
              <w:t xml:space="preserve"> številke.</w:t>
            </w:r>
          </w:p>
          <w:p w14:paraId="7137D455" w14:textId="77777777" w:rsidR="00880520" w:rsidRDefault="00880520" w:rsidP="00B92D30">
            <w:pPr>
              <w:rPr>
                <w:rFonts w:ascii="Arial" w:hAnsi="Arial" w:cs="Arial"/>
                <w:sz w:val="20"/>
                <w:lang w:val="sl-SI"/>
              </w:rPr>
            </w:pPr>
          </w:p>
          <w:p w14:paraId="39D54BC9" w14:textId="3E8D049D" w:rsidR="00880520" w:rsidRDefault="00880520" w:rsidP="00B92D30">
            <w:pPr>
              <w:rPr>
                <w:rFonts w:ascii="Arial" w:hAnsi="Arial" w:cs="Arial"/>
                <w:sz w:val="20"/>
                <w:lang w:val="sl-SI"/>
              </w:rPr>
            </w:pPr>
          </w:p>
        </w:tc>
      </w:tr>
    </w:tbl>
    <w:p w14:paraId="2F30F49A" w14:textId="0E2D5B7E" w:rsidR="00337B5B" w:rsidRDefault="00337B5B" w:rsidP="00B92D30">
      <w:pPr>
        <w:rPr>
          <w:lang w:val="sl-SI"/>
        </w:rPr>
      </w:pPr>
    </w:p>
    <w:p w14:paraId="7D1BB22F" w14:textId="2A8FA4DE" w:rsidR="00337B5B" w:rsidRDefault="00337B5B" w:rsidP="00B92D30">
      <w:pPr>
        <w:rPr>
          <w:lang w:val="sl-SI"/>
        </w:rPr>
      </w:pPr>
    </w:p>
    <w:p w14:paraId="63B4B2C9" w14:textId="263BB691" w:rsidR="00337B5B" w:rsidRDefault="00337B5B" w:rsidP="00B92D30">
      <w:pPr>
        <w:rPr>
          <w:lang w:val="sl-SI"/>
        </w:rPr>
      </w:pPr>
    </w:p>
    <w:p w14:paraId="1B4DAF3A" w14:textId="77777777" w:rsidR="00337B5B" w:rsidRPr="00337B5B" w:rsidRDefault="00337B5B" w:rsidP="00B92D30">
      <w:pPr>
        <w:rPr>
          <w:lang w:val="sl-SI"/>
        </w:rPr>
      </w:pPr>
    </w:p>
    <w:p w14:paraId="46819623" w14:textId="77777777" w:rsidR="00955AE6" w:rsidRDefault="00955AE6" w:rsidP="00B92D30">
      <w:pPr>
        <w:rPr>
          <w:rFonts w:ascii="Arial" w:hAnsi="Arial" w:cs="Arial"/>
          <w:sz w:val="20"/>
          <w:lang w:val="sl-SI"/>
        </w:rPr>
      </w:pPr>
    </w:p>
    <w:p w14:paraId="7469A370" w14:textId="77777777" w:rsidR="00955AE6" w:rsidRDefault="00955AE6" w:rsidP="00B92D30">
      <w:pPr>
        <w:rPr>
          <w:rFonts w:ascii="Arial" w:hAnsi="Arial" w:cs="Arial"/>
          <w:sz w:val="20"/>
          <w:lang w:val="sl-SI"/>
        </w:rPr>
      </w:pPr>
    </w:p>
    <w:p w14:paraId="4415F163" w14:textId="77777777" w:rsidR="00A63989" w:rsidRDefault="00A63989" w:rsidP="00B92D30">
      <w:pPr>
        <w:rPr>
          <w:rFonts w:ascii="Arial" w:hAnsi="Arial" w:cs="Arial"/>
          <w:sz w:val="20"/>
          <w:lang w:val="sl-SI"/>
        </w:rPr>
      </w:pPr>
    </w:p>
    <w:p w14:paraId="44DE92E4" w14:textId="77777777" w:rsidR="00053428" w:rsidRDefault="00053428" w:rsidP="00B92D30">
      <w:pPr>
        <w:rPr>
          <w:rFonts w:ascii="Arial" w:hAnsi="Arial" w:cs="Arial"/>
          <w:sz w:val="20"/>
          <w:lang w:val="sl-SI"/>
        </w:rPr>
      </w:pPr>
    </w:p>
    <w:p w14:paraId="4871A6E3" w14:textId="77777777" w:rsidR="00053428" w:rsidRDefault="00053428" w:rsidP="00B92D30">
      <w:pPr>
        <w:rPr>
          <w:rFonts w:ascii="Arial" w:hAnsi="Arial" w:cs="Arial"/>
          <w:sz w:val="20"/>
          <w:lang w:val="sl-SI"/>
        </w:rPr>
      </w:pPr>
    </w:p>
    <w:p w14:paraId="14384E5D" w14:textId="77777777" w:rsidR="00053428" w:rsidRDefault="00053428" w:rsidP="00B92D30">
      <w:pPr>
        <w:rPr>
          <w:rFonts w:ascii="Arial" w:hAnsi="Arial" w:cs="Arial"/>
          <w:sz w:val="20"/>
          <w:lang w:val="sl-SI"/>
        </w:rPr>
      </w:pPr>
    </w:p>
    <w:p w14:paraId="0BB2F1A9" w14:textId="77777777" w:rsidR="00053428" w:rsidRDefault="00053428" w:rsidP="00B92D30">
      <w:pPr>
        <w:rPr>
          <w:rFonts w:ascii="Arial" w:hAnsi="Arial" w:cs="Arial"/>
          <w:sz w:val="20"/>
          <w:lang w:val="sl-SI"/>
        </w:rPr>
      </w:pPr>
    </w:p>
    <w:p w14:paraId="3A53E0E5" w14:textId="77777777" w:rsidR="00053428" w:rsidRDefault="00053428" w:rsidP="00B92D30">
      <w:pPr>
        <w:rPr>
          <w:rFonts w:ascii="Arial" w:hAnsi="Arial" w:cs="Arial"/>
          <w:sz w:val="20"/>
          <w:lang w:val="sl-SI"/>
        </w:rPr>
      </w:pPr>
    </w:p>
    <w:p w14:paraId="54577D5F" w14:textId="77777777" w:rsidR="00053428" w:rsidRDefault="00053428" w:rsidP="00B92D30">
      <w:pPr>
        <w:rPr>
          <w:rFonts w:ascii="Arial" w:hAnsi="Arial" w:cs="Arial"/>
          <w:sz w:val="20"/>
          <w:lang w:val="sl-SI"/>
        </w:rPr>
      </w:pPr>
    </w:p>
    <w:p w14:paraId="0B383C7E" w14:textId="77777777" w:rsidR="00053428" w:rsidRDefault="00053428" w:rsidP="00B92D30">
      <w:pPr>
        <w:rPr>
          <w:rFonts w:ascii="Arial" w:hAnsi="Arial" w:cs="Arial"/>
          <w:sz w:val="20"/>
          <w:lang w:val="sl-SI"/>
        </w:rPr>
      </w:pPr>
    </w:p>
    <w:p w14:paraId="3E6E16EC" w14:textId="77777777" w:rsidR="00053428" w:rsidRDefault="00053428" w:rsidP="00B92D30">
      <w:pPr>
        <w:rPr>
          <w:rFonts w:ascii="Arial" w:hAnsi="Arial" w:cs="Arial"/>
          <w:sz w:val="20"/>
          <w:lang w:val="sl-SI"/>
        </w:rPr>
      </w:pPr>
    </w:p>
    <w:p w14:paraId="1AAB04CF" w14:textId="77777777" w:rsidR="001928A4" w:rsidRDefault="001928A4" w:rsidP="00B92D30">
      <w:pPr>
        <w:rPr>
          <w:rFonts w:ascii="Arial" w:hAnsi="Arial" w:cs="Arial"/>
          <w:sz w:val="20"/>
          <w:lang w:val="sl-SI"/>
        </w:rPr>
      </w:pPr>
    </w:p>
    <w:p w14:paraId="2DE44195" w14:textId="77777777" w:rsidR="001928A4" w:rsidRDefault="001928A4" w:rsidP="00B92D30">
      <w:pPr>
        <w:rPr>
          <w:rFonts w:ascii="Arial" w:hAnsi="Arial" w:cs="Arial"/>
          <w:sz w:val="20"/>
          <w:lang w:val="sl-SI"/>
        </w:rPr>
      </w:pPr>
    </w:p>
    <w:sectPr w:rsidR="001928A4" w:rsidSect="0032538D">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440" w:right="1440" w:bottom="179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80B3" w14:textId="77777777" w:rsidR="006313CF" w:rsidRDefault="006313CF" w:rsidP="00B231CD">
      <w:r>
        <w:separator/>
      </w:r>
    </w:p>
  </w:endnote>
  <w:endnote w:type="continuationSeparator" w:id="0">
    <w:p w14:paraId="5C429E46" w14:textId="77777777" w:rsidR="006313CF" w:rsidRDefault="006313CF" w:rsidP="00B231CD">
      <w:r>
        <w:continuationSeparator/>
      </w:r>
    </w:p>
  </w:endnote>
  <w:endnote w:type="continuationNotice" w:id="1">
    <w:p w14:paraId="6C611B5D" w14:textId="77777777" w:rsidR="006313CF" w:rsidRDefault="0063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E7F5" w14:textId="77777777" w:rsidR="005F3B14" w:rsidRDefault="005F3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4126"/>
      <w:docPartObj>
        <w:docPartGallery w:val="Page Numbers (Bottom of Page)"/>
        <w:docPartUnique/>
      </w:docPartObj>
    </w:sdtPr>
    <w:sdtEndPr>
      <w:rPr>
        <w:noProof/>
      </w:rPr>
    </w:sdtEndPr>
    <w:sdtContent>
      <w:p w14:paraId="45EE21C9" w14:textId="1E1B8CC3" w:rsidR="00484C32" w:rsidRDefault="00484C32">
        <w:pPr>
          <w:pStyle w:val="Noga"/>
          <w:jc w:val="center"/>
        </w:pPr>
        <w:r>
          <w:fldChar w:fldCharType="begin"/>
        </w:r>
        <w:r>
          <w:instrText xml:space="preserve"> PAGE   \* MERGEFORMAT </w:instrText>
        </w:r>
        <w:r>
          <w:fldChar w:fldCharType="separate"/>
        </w:r>
        <w:r w:rsidR="004C376F">
          <w:rPr>
            <w:noProof/>
          </w:rPr>
          <w:t>19</w:t>
        </w:r>
        <w:r>
          <w:rPr>
            <w:noProof/>
          </w:rPr>
          <w:fldChar w:fldCharType="end"/>
        </w:r>
      </w:p>
    </w:sdtContent>
  </w:sdt>
  <w:p w14:paraId="34F569F1" w14:textId="77777777" w:rsidR="00484C32" w:rsidRDefault="00484C3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96664"/>
      <w:docPartObj>
        <w:docPartGallery w:val="Page Numbers (Bottom of Page)"/>
        <w:docPartUnique/>
      </w:docPartObj>
    </w:sdtPr>
    <w:sdtEndPr>
      <w:rPr>
        <w:noProof/>
      </w:rPr>
    </w:sdtEndPr>
    <w:sdtContent>
      <w:p w14:paraId="7C546723" w14:textId="2B43D300" w:rsidR="00484C32" w:rsidRDefault="00484C32">
        <w:pPr>
          <w:pStyle w:val="Noga"/>
          <w:jc w:val="center"/>
        </w:pPr>
        <w:r>
          <w:fldChar w:fldCharType="begin"/>
        </w:r>
        <w:r>
          <w:instrText xml:space="preserve"> PAGE   \* MERGEFORMAT </w:instrText>
        </w:r>
        <w:r>
          <w:fldChar w:fldCharType="separate"/>
        </w:r>
        <w:r w:rsidR="004C376F">
          <w:rPr>
            <w:noProof/>
          </w:rPr>
          <w:t>1</w:t>
        </w:r>
        <w:r>
          <w:rPr>
            <w:noProof/>
          </w:rPr>
          <w:fldChar w:fldCharType="end"/>
        </w:r>
      </w:p>
    </w:sdtContent>
  </w:sdt>
  <w:p w14:paraId="6A87B1E2" w14:textId="7F15A47E" w:rsidR="00484C32" w:rsidRPr="00607EF7" w:rsidRDefault="00484C32"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6E1A" w14:textId="77777777" w:rsidR="006313CF" w:rsidRDefault="006313CF" w:rsidP="00B231CD">
      <w:r>
        <w:separator/>
      </w:r>
    </w:p>
  </w:footnote>
  <w:footnote w:type="continuationSeparator" w:id="0">
    <w:p w14:paraId="70F2D4FB" w14:textId="77777777" w:rsidR="006313CF" w:rsidRDefault="006313CF" w:rsidP="00B231CD">
      <w:r>
        <w:continuationSeparator/>
      </w:r>
    </w:p>
  </w:footnote>
  <w:footnote w:type="continuationNotice" w:id="1">
    <w:p w14:paraId="1D390FE9" w14:textId="77777777" w:rsidR="006313CF" w:rsidRDefault="00631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FCAE" w14:textId="77777777" w:rsidR="005F3B14" w:rsidRDefault="005F3B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DC" w14:textId="77777777" w:rsidR="00484C32" w:rsidRDefault="00484C32">
    <w:pPr>
      <w:pStyle w:val="Glava"/>
    </w:pPr>
  </w:p>
  <w:p w14:paraId="6A87B1DD" w14:textId="77777777" w:rsidR="00484C32" w:rsidRDefault="00484C3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E1" w14:textId="0D69DA98" w:rsidR="00484C32" w:rsidRPr="00CD2949" w:rsidRDefault="00484C32" w:rsidP="00CD2949">
    <w:pPr>
      <w:pStyle w:val="Glava"/>
      <w:jc w:val="center"/>
      <w:rPr>
        <w:lang w:val="it-IT"/>
      </w:rPr>
    </w:pPr>
    <w:proofErr w:type="spellStart"/>
    <w:r w:rsidRPr="00CD2949">
      <w:rPr>
        <w:lang w:val="it-IT"/>
      </w:rPr>
      <w:t>Odgovori</w:t>
    </w:r>
    <w:proofErr w:type="spellEnd"/>
    <w:r w:rsidRPr="00CD2949">
      <w:rPr>
        <w:lang w:val="it-IT"/>
      </w:rPr>
      <w:t xml:space="preserve"> </w:t>
    </w:r>
    <w:proofErr w:type="spellStart"/>
    <w:r w:rsidRPr="00CD2949">
      <w:rPr>
        <w:lang w:val="it-IT"/>
      </w:rPr>
      <w:t>na</w:t>
    </w:r>
    <w:proofErr w:type="spellEnd"/>
    <w:r w:rsidRPr="00CD2949">
      <w:rPr>
        <w:lang w:val="it-IT"/>
      </w:rPr>
      <w:t xml:space="preserve"> </w:t>
    </w:r>
    <w:proofErr w:type="spellStart"/>
    <w:r w:rsidRPr="00CD2949">
      <w:rPr>
        <w:lang w:val="it-IT"/>
      </w:rPr>
      <w:t>pripombe</w:t>
    </w:r>
    <w:proofErr w:type="spellEnd"/>
    <w:r w:rsidRPr="00CD2949">
      <w:rPr>
        <w:lang w:val="it-IT"/>
      </w:rPr>
      <w:t xml:space="preserve"> </w:t>
    </w:r>
    <w:proofErr w:type="spellStart"/>
    <w:r w:rsidRPr="00CD2949">
      <w:rPr>
        <w:lang w:val="it-IT"/>
      </w:rPr>
      <w:t>glede</w:t>
    </w:r>
    <w:proofErr w:type="spellEnd"/>
    <w:r w:rsidRPr="00CD2949">
      <w:rPr>
        <w:lang w:val="it-IT"/>
      </w:rPr>
      <w:t xml:space="preserve"> </w:t>
    </w:r>
    <w:proofErr w:type="spellStart"/>
    <w:r w:rsidRPr="00CD2949">
      <w:rPr>
        <w:lang w:val="it-IT"/>
      </w:rPr>
      <w:t>osnutka</w:t>
    </w:r>
    <w:proofErr w:type="spellEnd"/>
    <w:r w:rsidRPr="00234A68">
      <w:rPr>
        <w:lang w:val="it-IT"/>
      </w:rPr>
      <w:t xml:space="preserve"> </w:t>
    </w:r>
    <w:r w:rsidR="00880520">
      <w:rPr>
        <w:noProof/>
      </w:rPr>
      <mc:AlternateContent>
        <mc:Choice Requires="wps">
          <w:drawing>
            <wp:anchor distT="4294967295" distB="4294967295" distL="114300" distR="114300" simplePos="0" relativeHeight="251658240" behindDoc="0" locked="0" layoutInCell="1" allowOverlap="1" wp14:anchorId="1883F17B" wp14:editId="11C3E5AA">
              <wp:simplePos x="0" y="0"/>
              <wp:positionH relativeFrom="column">
                <wp:posOffset>6429375</wp:posOffset>
              </wp:positionH>
              <wp:positionV relativeFrom="paragraph">
                <wp:posOffset>3093084</wp:posOffset>
              </wp:positionV>
              <wp:extent cx="190500" cy="0"/>
              <wp:effectExtent l="0" t="0" r="0" b="0"/>
              <wp:wrapNone/>
              <wp:docPr id="1026055089"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357809" id="_x0000_t32" coordsize="21600,21600" o:spt="32" o:oned="t" path="m,l21600,21600e" filled="f">
              <v:path arrowok="t" fillok="f" o:connecttype="none"/>
              <o:lock v:ext="edit" shapetype="t"/>
            </v:shapetype>
            <v:shape id="Straight Arrow Connector 1" o:spid="_x0000_s1026" type="#_x0000_t32" alt="&quot;&quot;" style="position:absolute;margin-left:506.25pt;margin-top:243.55pt;width: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NjtgEAAFU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aSTq&#10;6qqgveYF4vjF4CSy0UmOBHYY4xa9TxNFakoVOD5xzKygvSbkoh4frXNlsM6LuZN3q+WqJDA6q7Mz&#10;hzEN+60jcYS8GuUrLSbP2zDCg9cFbDSgP1/sCNa92qm48xdlshh587jdoz7v6KpYml1hedmzvBxv&#10;7yX799+w+QUAAP//AwBQSwMEFAAGAAgAAAAhACddjtDeAAAADQEAAA8AAABkcnMvZG93bnJldi54&#10;bWxMj0FLw0AQhe+C/2EZwYvY3YRWa8ymFMGDR9uC12l2TKLZ2ZDdNLG/3g0I9vjefLx5L99MthUn&#10;6n3jWEOyUCCIS2carjQc9q/3axA+IBtsHZOGH/KwKa6vcsyMG/mdTrtQiRjCPkMNdQhdJqUva7Lo&#10;F64jjrdP11sMUfaVND2OMdy2MlXqQVpsOH6osaOXmsrv3WA1kB9Wido+2erwdh7vPtLz19jttb69&#10;mbbPIAJN4R+GuX6sDkXsdHQDGy/aqFWSriKrYbl+TEDMiFrO1vHPkkUuL1cUvwAAAP//AwBQSwEC&#10;LQAUAAYACAAAACEAtoM4kv4AAADhAQAAEwAAAAAAAAAAAAAAAAAAAAAAW0NvbnRlbnRfVHlwZXNd&#10;LnhtbFBLAQItABQABgAIAAAAIQA4/SH/1gAAAJQBAAALAAAAAAAAAAAAAAAAAC8BAABfcmVscy8u&#10;cmVsc1BLAQItABQABgAIAAAAIQAO77NjtgEAAFUDAAAOAAAAAAAAAAAAAAAAAC4CAABkcnMvZTJv&#10;RG9jLnhtbFBLAQItABQABgAIAAAAIQAnXY7Q3gAAAA0BAAAPAAAAAAAAAAAAAAAAABAEAABkcnMv&#10;ZG93bnJldi54bWxQSwUGAAAAAAQABADzAAAAGwUAAAAA&#10;"/>
          </w:pict>
        </mc:Fallback>
      </mc:AlternateContent>
    </w:r>
    <w:proofErr w:type="spellStart"/>
    <w:r w:rsidR="006E56BB" w:rsidRPr="006E56BB">
      <w:rPr>
        <w:lang w:val="it-IT"/>
      </w:rPr>
      <w:t>Strategija</w:t>
    </w:r>
    <w:proofErr w:type="spellEnd"/>
    <w:r w:rsidR="006E56BB" w:rsidRPr="006E56BB">
      <w:rPr>
        <w:lang w:val="it-IT"/>
      </w:rPr>
      <w:t xml:space="preserve"> </w:t>
    </w:r>
    <w:proofErr w:type="spellStart"/>
    <w:r w:rsidR="006E56BB" w:rsidRPr="006E56BB">
      <w:rPr>
        <w:lang w:val="it-IT"/>
      </w:rPr>
      <w:t>raziskav</w:t>
    </w:r>
    <w:proofErr w:type="spellEnd"/>
    <w:r w:rsidR="006E56BB" w:rsidRPr="006E56BB">
      <w:rPr>
        <w:lang w:val="it-IT"/>
      </w:rPr>
      <w:t xml:space="preserve"> in </w:t>
    </w:r>
    <w:proofErr w:type="spellStart"/>
    <w:r w:rsidR="006E56BB" w:rsidRPr="006E56BB">
      <w:rPr>
        <w:lang w:val="it-IT"/>
      </w:rPr>
      <w:t>razvoja</w:t>
    </w:r>
    <w:proofErr w:type="spellEnd"/>
    <w:r w:rsidR="006E56BB" w:rsidRPr="006E56BB">
      <w:rPr>
        <w:lang w:val="it-IT"/>
      </w:rPr>
      <w:t xml:space="preserve"> </w:t>
    </w:r>
    <w:proofErr w:type="spellStart"/>
    <w:r w:rsidR="006E56BB" w:rsidRPr="006E56BB">
      <w:rPr>
        <w:lang w:val="it-IT"/>
      </w:rPr>
      <w:t>varne</w:t>
    </w:r>
    <w:proofErr w:type="spellEnd"/>
    <w:r w:rsidR="006E56BB" w:rsidRPr="006E56BB">
      <w:rPr>
        <w:lang w:val="it-IT"/>
      </w:rPr>
      <w:t xml:space="preserve"> </w:t>
    </w:r>
    <w:proofErr w:type="spellStart"/>
    <w:r w:rsidR="006E56BB" w:rsidRPr="006E56BB">
      <w:rPr>
        <w:lang w:val="it-IT"/>
      </w:rPr>
      <w:t>uporabe</w:t>
    </w:r>
    <w:proofErr w:type="spellEnd"/>
    <w:r w:rsidR="006E56BB" w:rsidRPr="006E56BB">
      <w:rPr>
        <w:lang w:val="it-IT"/>
      </w:rPr>
      <w:t xml:space="preserve"> </w:t>
    </w:r>
    <w:proofErr w:type="spellStart"/>
    <w:r w:rsidR="006E56BB" w:rsidRPr="006E56BB">
      <w:rPr>
        <w:lang w:val="it-IT"/>
      </w:rPr>
      <w:t>jedrske</w:t>
    </w:r>
    <w:proofErr w:type="spellEnd"/>
    <w:r w:rsidR="006E56BB" w:rsidRPr="006E56BB">
      <w:rPr>
        <w:lang w:val="it-IT"/>
      </w:rPr>
      <w:t xml:space="preserve"> </w:t>
    </w:r>
    <w:proofErr w:type="spellStart"/>
    <w:r w:rsidR="006E56BB" w:rsidRPr="006E56BB">
      <w:rPr>
        <w:lang w:val="it-IT"/>
      </w:rPr>
      <w:t>energije</w:t>
    </w:r>
    <w:proofErr w:type="spellEnd"/>
    <w:r w:rsidR="006E56BB" w:rsidRPr="006E56BB">
      <w:rPr>
        <w:lang w:val="it-IT"/>
      </w:rPr>
      <w:t xml:space="preserve"> in </w:t>
    </w:r>
    <w:proofErr w:type="spellStart"/>
    <w:r w:rsidR="006E56BB" w:rsidRPr="006E56BB">
      <w:rPr>
        <w:lang w:val="it-IT"/>
      </w:rPr>
      <w:t>ostalih</w:t>
    </w:r>
    <w:proofErr w:type="spellEnd"/>
    <w:r w:rsidR="006E56BB" w:rsidRPr="006E56BB">
      <w:rPr>
        <w:lang w:val="it-IT"/>
      </w:rPr>
      <w:t xml:space="preserve"> </w:t>
    </w:r>
    <w:proofErr w:type="spellStart"/>
    <w:r w:rsidR="006E56BB" w:rsidRPr="006E56BB">
      <w:rPr>
        <w:lang w:val="it-IT"/>
      </w:rPr>
      <w:t>virov</w:t>
    </w:r>
    <w:proofErr w:type="spellEnd"/>
    <w:r w:rsidR="006E56BB" w:rsidRPr="006E56BB">
      <w:rPr>
        <w:lang w:val="it-IT"/>
      </w:rPr>
      <w:t xml:space="preserve"> </w:t>
    </w:r>
    <w:proofErr w:type="spellStart"/>
    <w:r w:rsidR="006E56BB" w:rsidRPr="006E56BB">
      <w:rPr>
        <w:lang w:val="it-IT"/>
      </w:rPr>
      <w:t>ionizirajočih</w:t>
    </w:r>
    <w:proofErr w:type="spellEnd"/>
    <w:r w:rsidR="006E56BB" w:rsidRPr="006E56BB">
      <w:rPr>
        <w:lang w:val="it-IT"/>
      </w:rPr>
      <w:t xml:space="preserve"> </w:t>
    </w:r>
    <w:proofErr w:type="spellStart"/>
    <w:r w:rsidR="006E56BB" w:rsidRPr="006E56BB">
      <w:rPr>
        <w:lang w:val="it-IT"/>
      </w:rPr>
      <w:t>sevanj</w:t>
    </w:r>
    <w:proofErr w:type="spellEnd"/>
    <w:r w:rsidR="006E56BB" w:rsidRPr="006E56BB">
      <w:rPr>
        <w:lang w:val="it-IT"/>
      </w:rPr>
      <w:t xml:space="preserve"> za </w:t>
    </w:r>
    <w:proofErr w:type="spellStart"/>
    <w:r w:rsidR="006E56BB" w:rsidRPr="006E56BB">
      <w:rPr>
        <w:lang w:val="it-IT"/>
      </w:rPr>
      <w:t>obdobje</w:t>
    </w:r>
    <w:proofErr w:type="spellEnd"/>
    <w:r w:rsidR="006E56BB" w:rsidRPr="006E56BB">
      <w:rPr>
        <w:lang w:val="it-IT"/>
      </w:rPr>
      <w:t xml:space="preserve"> 2025-2035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F16"/>
    <w:multiLevelType w:val="hybridMultilevel"/>
    <w:tmpl w:val="7D3A82E0"/>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085D5D"/>
    <w:multiLevelType w:val="hybridMultilevel"/>
    <w:tmpl w:val="3630558C"/>
    <w:lvl w:ilvl="0" w:tplc="25D6C8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54623"/>
    <w:multiLevelType w:val="hybridMultilevel"/>
    <w:tmpl w:val="DEE0F5F2"/>
    <w:lvl w:ilvl="0" w:tplc="FFFFFFFF">
      <w:start w:val="1"/>
      <w:numFmt w:val="decimal"/>
      <w:lvlText w:val="%1."/>
      <w:lvlJc w:val="left"/>
      <w:pPr>
        <w:ind w:left="360" w:hanging="360"/>
      </w:pPr>
      <w:rPr>
        <w:color w:val="7030A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46FCC"/>
    <w:multiLevelType w:val="hybridMultilevel"/>
    <w:tmpl w:val="8910B384"/>
    <w:lvl w:ilvl="0" w:tplc="C1AA4E48">
      <w:start w:val="1"/>
      <w:numFmt w:val="bullet"/>
      <w:lvlText w:val=""/>
      <w:lvlJc w:val="left"/>
      <w:pPr>
        <w:tabs>
          <w:tab w:val="num" w:pos="357"/>
        </w:tabs>
        <w:ind w:left="357" w:hanging="357"/>
      </w:pPr>
      <w:rPr>
        <w:rFonts w:ascii="Symbol" w:hAnsi="Symbol" w:hint="default"/>
      </w:rPr>
    </w:lvl>
    <w:lvl w:ilvl="1" w:tplc="04240019">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D95053"/>
    <w:multiLevelType w:val="hybridMultilevel"/>
    <w:tmpl w:val="672A31E6"/>
    <w:lvl w:ilvl="0" w:tplc="E55C918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B7B7D3C"/>
    <w:multiLevelType w:val="hybridMultilevel"/>
    <w:tmpl w:val="9796FBA6"/>
    <w:lvl w:ilvl="0" w:tplc="92322C52">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68030">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535C4B94">
      <w:numFmt w:val="bullet"/>
      <w:lvlText w:val="•"/>
      <w:lvlJc w:val="left"/>
      <w:pPr>
        <w:ind w:left="3900" w:hanging="360"/>
      </w:pPr>
      <w:rPr>
        <w:rFonts w:hint="default"/>
        <w:lang w:val="en-GB" w:eastAsia="en-GB" w:bidi="en-GB"/>
      </w:rPr>
    </w:lvl>
    <w:lvl w:ilvl="3" w:tplc="D804BC44">
      <w:numFmt w:val="bullet"/>
      <w:lvlText w:val="•"/>
      <w:lvlJc w:val="left"/>
      <w:pPr>
        <w:ind w:left="4575" w:hanging="360"/>
      </w:pPr>
      <w:rPr>
        <w:rFonts w:hint="default"/>
        <w:lang w:val="en-GB" w:eastAsia="en-GB" w:bidi="en-GB"/>
      </w:rPr>
    </w:lvl>
    <w:lvl w:ilvl="4" w:tplc="0C461F5E">
      <w:numFmt w:val="bullet"/>
      <w:lvlText w:val="•"/>
      <w:lvlJc w:val="left"/>
      <w:pPr>
        <w:ind w:left="5251" w:hanging="360"/>
      </w:pPr>
      <w:rPr>
        <w:rFonts w:hint="default"/>
        <w:lang w:val="en-GB" w:eastAsia="en-GB" w:bidi="en-GB"/>
      </w:rPr>
    </w:lvl>
    <w:lvl w:ilvl="5" w:tplc="D4EAD75A">
      <w:numFmt w:val="bullet"/>
      <w:lvlText w:val="•"/>
      <w:lvlJc w:val="left"/>
      <w:pPr>
        <w:ind w:left="5927" w:hanging="360"/>
      </w:pPr>
      <w:rPr>
        <w:rFonts w:hint="default"/>
        <w:lang w:val="en-GB" w:eastAsia="en-GB" w:bidi="en-GB"/>
      </w:rPr>
    </w:lvl>
    <w:lvl w:ilvl="6" w:tplc="2E4A1444">
      <w:numFmt w:val="bullet"/>
      <w:lvlText w:val="•"/>
      <w:lvlJc w:val="left"/>
      <w:pPr>
        <w:ind w:left="6603" w:hanging="360"/>
      </w:pPr>
      <w:rPr>
        <w:rFonts w:hint="default"/>
        <w:lang w:val="en-GB" w:eastAsia="en-GB" w:bidi="en-GB"/>
      </w:rPr>
    </w:lvl>
    <w:lvl w:ilvl="7" w:tplc="E0FA6C3E">
      <w:numFmt w:val="bullet"/>
      <w:lvlText w:val="•"/>
      <w:lvlJc w:val="left"/>
      <w:pPr>
        <w:ind w:left="7279" w:hanging="360"/>
      </w:pPr>
      <w:rPr>
        <w:rFonts w:hint="default"/>
        <w:lang w:val="en-GB" w:eastAsia="en-GB" w:bidi="en-GB"/>
      </w:rPr>
    </w:lvl>
    <w:lvl w:ilvl="8" w:tplc="F9609E04">
      <w:numFmt w:val="bullet"/>
      <w:lvlText w:val="•"/>
      <w:lvlJc w:val="left"/>
      <w:pPr>
        <w:ind w:left="7954" w:hanging="360"/>
      </w:pPr>
      <w:rPr>
        <w:rFonts w:hint="default"/>
        <w:lang w:val="en-GB" w:eastAsia="en-GB" w:bidi="en-GB"/>
      </w:rPr>
    </w:lvl>
  </w:abstractNum>
  <w:abstractNum w:abstractNumId="6" w15:restartNumberingAfterBreak="0">
    <w:nsid w:val="208A783C"/>
    <w:multiLevelType w:val="hybridMultilevel"/>
    <w:tmpl w:val="361AD66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5AB532B"/>
    <w:multiLevelType w:val="hybridMultilevel"/>
    <w:tmpl w:val="B928AF88"/>
    <w:lvl w:ilvl="0" w:tplc="C1AA4E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B7028B"/>
    <w:multiLevelType w:val="hybridMultilevel"/>
    <w:tmpl w:val="75EA0FE0"/>
    <w:lvl w:ilvl="0" w:tplc="617C3AB8">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8B30437"/>
    <w:multiLevelType w:val="hybridMultilevel"/>
    <w:tmpl w:val="D01C61F8"/>
    <w:lvl w:ilvl="0" w:tplc="FBBE3DA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CCD6BEE4">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A9C8DF48">
      <w:numFmt w:val="bullet"/>
      <w:lvlText w:val="‒"/>
      <w:lvlJc w:val="left"/>
      <w:pPr>
        <w:ind w:left="1558" w:hanging="360"/>
      </w:pPr>
      <w:rPr>
        <w:rFonts w:ascii="Arial" w:eastAsia="Arial" w:hAnsi="Arial" w:cs="Arial" w:hint="default"/>
        <w:w w:val="74"/>
        <w:sz w:val="22"/>
        <w:szCs w:val="22"/>
        <w:lang w:val="en-GB" w:eastAsia="en-GB" w:bidi="en-GB"/>
      </w:rPr>
    </w:lvl>
    <w:lvl w:ilvl="3" w:tplc="68ACEBB0">
      <w:numFmt w:val="bullet"/>
      <w:lvlText w:val="•"/>
      <w:lvlJc w:val="left"/>
      <w:pPr>
        <w:ind w:left="2528" w:hanging="360"/>
      </w:pPr>
      <w:rPr>
        <w:rFonts w:hint="default"/>
        <w:lang w:val="en-GB" w:eastAsia="en-GB" w:bidi="en-GB"/>
      </w:rPr>
    </w:lvl>
    <w:lvl w:ilvl="4" w:tplc="4886C954">
      <w:numFmt w:val="bullet"/>
      <w:lvlText w:val="•"/>
      <w:lvlJc w:val="left"/>
      <w:pPr>
        <w:ind w:left="3496" w:hanging="360"/>
      </w:pPr>
      <w:rPr>
        <w:rFonts w:hint="default"/>
        <w:lang w:val="en-GB" w:eastAsia="en-GB" w:bidi="en-GB"/>
      </w:rPr>
    </w:lvl>
    <w:lvl w:ilvl="5" w:tplc="35C638CA">
      <w:numFmt w:val="bullet"/>
      <w:lvlText w:val="•"/>
      <w:lvlJc w:val="left"/>
      <w:pPr>
        <w:ind w:left="4464" w:hanging="360"/>
      </w:pPr>
      <w:rPr>
        <w:rFonts w:hint="default"/>
        <w:lang w:val="en-GB" w:eastAsia="en-GB" w:bidi="en-GB"/>
      </w:rPr>
    </w:lvl>
    <w:lvl w:ilvl="6" w:tplc="1F508A1C">
      <w:numFmt w:val="bullet"/>
      <w:lvlText w:val="•"/>
      <w:lvlJc w:val="left"/>
      <w:pPr>
        <w:ind w:left="5433" w:hanging="360"/>
      </w:pPr>
      <w:rPr>
        <w:rFonts w:hint="default"/>
        <w:lang w:val="en-GB" w:eastAsia="en-GB" w:bidi="en-GB"/>
      </w:rPr>
    </w:lvl>
    <w:lvl w:ilvl="7" w:tplc="FF88AE44">
      <w:numFmt w:val="bullet"/>
      <w:lvlText w:val="•"/>
      <w:lvlJc w:val="left"/>
      <w:pPr>
        <w:ind w:left="6401" w:hanging="360"/>
      </w:pPr>
      <w:rPr>
        <w:rFonts w:hint="default"/>
        <w:lang w:val="en-GB" w:eastAsia="en-GB" w:bidi="en-GB"/>
      </w:rPr>
    </w:lvl>
    <w:lvl w:ilvl="8" w:tplc="F69089F2">
      <w:numFmt w:val="bullet"/>
      <w:lvlText w:val="•"/>
      <w:lvlJc w:val="left"/>
      <w:pPr>
        <w:ind w:left="7369" w:hanging="360"/>
      </w:pPr>
      <w:rPr>
        <w:rFonts w:hint="default"/>
        <w:lang w:val="en-GB" w:eastAsia="en-GB" w:bidi="en-GB"/>
      </w:rPr>
    </w:lvl>
  </w:abstractNum>
  <w:abstractNum w:abstractNumId="10" w15:restartNumberingAfterBreak="0">
    <w:nsid w:val="2A886542"/>
    <w:multiLevelType w:val="hybridMultilevel"/>
    <w:tmpl w:val="BC103338"/>
    <w:lvl w:ilvl="0" w:tplc="3464552A">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EB54A">
      <w:start w:val="1"/>
      <w:numFmt w:val="decimal"/>
      <w:lvlText w:val="%2."/>
      <w:lvlJc w:val="left"/>
      <w:pPr>
        <w:ind w:left="838" w:hanging="360"/>
        <w:jc w:val="right"/>
      </w:pPr>
      <w:rPr>
        <w:rFonts w:hint="default"/>
        <w:w w:val="100"/>
        <w:lang w:val="en-GB" w:eastAsia="en-GB" w:bidi="en-GB"/>
      </w:rPr>
    </w:lvl>
    <w:lvl w:ilvl="2" w:tplc="66289C6A">
      <w:start w:val="62"/>
      <w:numFmt w:val="decimal"/>
      <w:lvlText w:val="%3."/>
      <w:lvlJc w:val="left"/>
      <w:pPr>
        <w:ind w:left="4677" w:hanging="428"/>
      </w:pPr>
      <w:rPr>
        <w:rFonts w:ascii="Times New Roman" w:eastAsia="Times New Roman" w:hAnsi="Times New Roman" w:cs="Times New Roman" w:hint="default"/>
        <w:b/>
        <w:bCs/>
        <w:w w:val="100"/>
        <w:sz w:val="22"/>
        <w:szCs w:val="22"/>
        <w:lang w:val="en-GB" w:eastAsia="en-GB" w:bidi="en-GB"/>
      </w:rPr>
    </w:lvl>
    <w:lvl w:ilvl="3" w:tplc="F552D77C">
      <w:numFmt w:val="bullet"/>
      <w:lvlText w:val="•"/>
      <w:lvlJc w:val="left"/>
      <w:pPr>
        <w:ind w:left="5258" w:hanging="428"/>
      </w:pPr>
      <w:rPr>
        <w:rFonts w:hint="default"/>
        <w:lang w:val="en-GB" w:eastAsia="en-GB" w:bidi="en-GB"/>
      </w:rPr>
    </w:lvl>
    <w:lvl w:ilvl="4" w:tplc="5614A63C">
      <w:numFmt w:val="bullet"/>
      <w:lvlText w:val="•"/>
      <w:lvlJc w:val="left"/>
      <w:pPr>
        <w:ind w:left="5836" w:hanging="428"/>
      </w:pPr>
      <w:rPr>
        <w:rFonts w:hint="default"/>
        <w:lang w:val="en-GB" w:eastAsia="en-GB" w:bidi="en-GB"/>
      </w:rPr>
    </w:lvl>
    <w:lvl w:ilvl="5" w:tplc="D8E2E84C">
      <w:numFmt w:val="bullet"/>
      <w:lvlText w:val="•"/>
      <w:lvlJc w:val="left"/>
      <w:pPr>
        <w:ind w:left="6414" w:hanging="428"/>
      </w:pPr>
      <w:rPr>
        <w:rFonts w:hint="default"/>
        <w:lang w:val="en-GB" w:eastAsia="en-GB" w:bidi="en-GB"/>
      </w:rPr>
    </w:lvl>
    <w:lvl w:ilvl="6" w:tplc="4FBE7D5E">
      <w:numFmt w:val="bullet"/>
      <w:lvlText w:val="•"/>
      <w:lvlJc w:val="left"/>
      <w:pPr>
        <w:ind w:left="6993" w:hanging="428"/>
      </w:pPr>
      <w:rPr>
        <w:rFonts w:hint="default"/>
        <w:lang w:val="en-GB" w:eastAsia="en-GB" w:bidi="en-GB"/>
      </w:rPr>
    </w:lvl>
    <w:lvl w:ilvl="7" w:tplc="F5161368">
      <w:numFmt w:val="bullet"/>
      <w:lvlText w:val="•"/>
      <w:lvlJc w:val="left"/>
      <w:pPr>
        <w:ind w:left="7571" w:hanging="428"/>
      </w:pPr>
      <w:rPr>
        <w:rFonts w:hint="default"/>
        <w:lang w:val="en-GB" w:eastAsia="en-GB" w:bidi="en-GB"/>
      </w:rPr>
    </w:lvl>
    <w:lvl w:ilvl="8" w:tplc="BD248150">
      <w:numFmt w:val="bullet"/>
      <w:lvlText w:val="•"/>
      <w:lvlJc w:val="left"/>
      <w:pPr>
        <w:ind w:left="8149" w:hanging="428"/>
      </w:pPr>
      <w:rPr>
        <w:rFonts w:hint="default"/>
        <w:lang w:val="en-GB" w:eastAsia="en-GB" w:bidi="en-GB"/>
      </w:rPr>
    </w:lvl>
  </w:abstractNum>
  <w:abstractNum w:abstractNumId="11" w15:restartNumberingAfterBreak="0">
    <w:nsid w:val="2B6200FE"/>
    <w:multiLevelType w:val="hybridMultilevel"/>
    <w:tmpl w:val="71600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8B00F4"/>
    <w:multiLevelType w:val="hybridMultilevel"/>
    <w:tmpl w:val="8B00EE6E"/>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3" w15:restartNumberingAfterBreak="0">
    <w:nsid w:val="32261926"/>
    <w:multiLevelType w:val="hybridMultilevel"/>
    <w:tmpl w:val="F18AE002"/>
    <w:lvl w:ilvl="0" w:tplc="5998A4B2">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hint="default"/>
      </w:rPr>
    </w:lvl>
    <w:lvl w:ilvl="2" w:tplc="0424001B">
      <w:start w:val="1"/>
      <w:numFmt w:val="lowerRoman"/>
      <w:lvlText w:val="%3."/>
      <w:lvlJc w:val="right"/>
      <w:pPr>
        <w:tabs>
          <w:tab w:val="num" w:pos="1620"/>
        </w:tabs>
        <w:ind w:left="1620" w:hanging="180"/>
      </w:pPr>
      <w:rPr>
        <w:rFonts w:cs="Times New Roman"/>
      </w:rPr>
    </w:lvl>
    <w:lvl w:ilvl="3" w:tplc="0424000F" w:tentative="1">
      <w:start w:val="1"/>
      <w:numFmt w:val="decimal"/>
      <w:lvlText w:val="%4."/>
      <w:lvlJc w:val="left"/>
      <w:pPr>
        <w:tabs>
          <w:tab w:val="num" w:pos="2340"/>
        </w:tabs>
        <w:ind w:left="2340" w:hanging="360"/>
      </w:pPr>
      <w:rPr>
        <w:rFonts w:cs="Times New Roman"/>
      </w:rPr>
    </w:lvl>
    <w:lvl w:ilvl="4" w:tplc="04240019" w:tentative="1">
      <w:start w:val="1"/>
      <w:numFmt w:val="lowerLetter"/>
      <w:lvlText w:val="%5."/>
      <w:lvlJc w:val="left"/>
      <w:pPr>
        <w:tabs>
          <w:tab w:val="num" w:pos="3060"/>
        </w:tabs>
        <w:ind w:left="3060" w:hanging="360"/>
      </w:pPr>
      <w:rPr>
        <w:rFonts w:cs="Times New Roman"/>
      </w:rPr>
    </w:lvl>
    <w:lvl w:ilvl="5" w:tplc="0424001B" w:tentative="1">
      <w:start w:val="1"/>
      <w:numFmt w:val="lowerRoman"/>
      <w:lvlText w:val="%6."/>
      <w:lvlJc w:val="right"/>
      <w:pPr>
        <w:tabs>
          <w:tab w:val="num" w:pos="3780"/>
        </w:tabs>
        <w:ind w:left="3780" w:hanging="180"/>
      </w:pPr>
      <w:rPr>
        <w:rFonts w:cs="Times New Roman"/>
      </w:rPr>
    </w:lvl>
    <w:lvl w:ilvl="6" w:tplc="0424000F" w:tentative="1">
      <w:start w:val="1"/>
      <w:numFmt w:val="decimal"/>
      <w:lvlText w:val="%7."/>
      <w:lvlJc w:val="left"/>
      <w:pPr>
        <w:tabs>
          <w:tab w:val="num" w:pos="4500"/>
        </w:tabs>
        <w:ind w:left="4500" w:hanging="360"/>
      </w:pPr>
      <w:rPr>
        <w:rFonts w:cs="Times New Roman"/>
      </w:rPr>
    </w:lvl>
    <w:lvl w:ilvl="7" w:tplc="04240019" w:tentative="1">
      <w:start w:val="1"/>
      <w:numFmt w:val="lowerLetter"/>
      <w:lvlText w:val="%8."/>
      <w:lvlJc w:val="left"/>
      <w:pPr>
        <w:tabs>
          <w:tab w:val="num" w:pos="5220"/>
        </w:tabs>
        <w:ind w:left="5220" w:hanging="360"/>
      </w:pPr>
      <w:rPr>
        <w:rFonts w:cs="Times New Roman"/>
      </w:rPr>
    </w:lvl>
    <w:lvl w:ilvl="8" w:tplc="0424001B" w:tentative="1">
      <w:start w:val="1"/>
      <w:numFmt w:val="lowerRoman"/>
      <w:lvlText w:val="%9."/>
      <w:lvlJc w:val="right"/>
      <w:pPr>
        <w:tabs>
          <w:tab w:val="num" w:pos="5940"/>
        </w:tabs>
        <w:ind w:left="5940" w:hanging="180"/>
      </w:pPr>
      <w:rPr>
        <w:rFonts w:cs="Times New Roman"/>
      </w:rPr>
    </w:lvl>
  </w:abstractNum>
  <w:abstractNum w:abstractNumId="14" w15:restartNumberingAfterBreak="0">
    <w:nsid w:val="331B5567"/>
    <w:multiLevelType w:val="hybridMultilevel"/>
    <w:tmpl w:val="AC26D932"/>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5C9172B"/>
    <w:multiLevelType w:val="hybridMultilevel"/>
    <w:tmpl w:val="619C24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1E427A"/>
    <w:multiLevelType w:val="hybridMultilevel"/>
    <w:tmpl w:val="CD96AC64"/>
    <w:lvl w:ilvl="0" w:tplc="CDC20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8E047A"/>
    <w:multiLevelType w:val="hybridMultilevel"/>
    <w:tmpl w:val="B1F813B4"/>
    <w:lvl w:ilvl="0" w:tplc="FFFFFFFF">
      <w:start w:val="1"/>
      <w:numFmt w:val="decimal"/>
      <w:lvlText w:val="%1."/>
      <w:lvlJc w:val="left"/>
      <w:pPr>
        <w:tabs>
          <w:tab w:val="num" w:pos="-74"/>
        </w:tabs>
        <w:ind w:left="-74" w:hanging="360"/>
      </w:pPr>
      <w:rPr>
        <w:rFonts w:cs="Times New Roman"/>
      </w:rPr>
    </w:lvl>
    <w:lvl w:ilvl="1" w:tplc="04240019" w:tentative="1">
      <w:start w:val="1"/>
      <w:numFmt w:val="lowerLetter"/>
      <w:lvlText w:val="%2."/>
      <w:lvlJc w:val="left"/>
      <w:pPr>
        <w:tabs>
          <w:tab w:val="num" w:pos="646"/>
        </w:tabs>
        <w:ind w:left="646" w:hanging="360"/>
      </w:pPr>
      <w:rPr>
        <w:rFonts w:cs="Times New Roman"/>
      </w:rPr>
    </w:lvl>
    <w:lvl w:ilvl="2" w:tplc="0424001B" w:tentative="1">
      <w:start w:val="1"/>
      <w:numFmt w:val="lowerRoman"/>
      <w:lvlText w:val="%3."/>
      <w:lvlJc w:val="right"/>
      <w:pPr>
        <w:tabs>
          <w:tab w:val="num" w:pos="1366"/>
        </w:tabs>
        <w:ind w:left="1366" w:hanging="180"/>
      </w:pPr>
      <w:rPr>
        <w:rFonts w:cs="Times New Roman"/>
      </w:rPr>
    </w:lvl>
    <w:lvl w:ilvl="3" w:tplc="0424000F" w:tentative="1">
      <w:start w:val="1"/>
      <w:numFmt w:val="decimal"/>
      <w:lvlText w:val="%4."/>
      <w:lvlJc w:val="left"/>
      <w:pPr>
        <w:tabs>
          <w:tab w:val="num" w:pos="2086"/>
        </w:tabs>
        <w:ind w:left="2086" w:hanging="360"/>
      </w:pPr>
      <w:rPr>
        <w:rFonts w:cs="Times New Roman"/>
      </w:rPr>
    </w:lvl>
    <w:lvl w:ilvl="4" w:tplc="04240019" w:tentative="1">
      <w:start w:val="1"/>
      <w:numFmt w:val="lowerLetter"/>
      <w:lvlText w:val="%5."/>
      <w:lvlJc w:val="left"/>
      <w:pPr>
        <w:tabs>
          <w:tab w:val="num" w:pos="2806"/>
        </w:tabs>
        <w:ind w:left="2806" w:hanging="360"/>
      </w:pPr>
      <w:rPr>
        <w:rFonts w:cs="Times New Roman"/>
      </w:rPr>
    </w:lvl>
    <w:lvl w:ilvl="5" w:tplc="0424001B" w:tentative="1">
      <w:start w:val="1"/>
      <w:numFmt w:val="lowerRoman"/>
      <w:lvlText w:val="%6."/>
      <w:lvlJc w:val="right"/>
      <w:pPr>
        <w:tabs>
          <w:tab w:val="num" w:pos="3526"/>
        </w:tabs>
        <w:ind w:left="3526" w:hanging="180"/>
      </w:pPr>
      <w:rPr>
        <w:rFonts w:cs="Times New Roman"/>
      </w:rPr>
    </w:lvl>
    <w:lvl w:ilvl="6" w:tplc="0424000F" w:tentative="1">
      <w:start w:val="1"/>
      <w:numFmt w:val="decimal"/>
      <w:lvlText w:val="%7."/>
      <w:lvlJc w:val="left"/>
      <w:pPr>
        <w:tabs>
          <w:tab w:val="num" w:pos="4246"/>
        </w:tabs>
        <w:ind w:left="4246" w:hanging="360"/>
      </w:pPr>
      <w:rPr>
        <w:rFonts w:cs="Times New Roman"/>
      </w:rPr>
    </w:lvl>
    <w:lvl w:ilvl="7" w:tplc="04240019" w:tentative="1">
      <w:start w:val="1"/>
      <w:numFmt w:val="lowerLetter"/>
      <w:lvlText w:val="%8."/>
      <w:lvlJc w:val="left"/>
      <w:pPr>
        <w:tabs>
          <w:tab w:val="num" w:pos="4966"/>
        </w:tabs>
        <w:ind w:left="4966" w:hanging="360"/>
      </w:pPr>
      <w:rPr>
        <w:rFonts w:cs="Times New Roman"/>
      </w:rPr>
    </w:lvl>
    <w:lvl w:ilvl="8" w:tplc="0424001B" w:tentative="1">
      <w:start w:val="1"/>
      <w:numFmt w:val="lowerRoman"/>
      <w:lvlText w:val="%9."/>
      <w:lvlJc w:val="right"/>
      <w:pPr>
        <w:tabs>
          <w:tab w:val="num" w:pos="5686"/>
        </w:tabs>
        <w:ind w:left="5686" w:hanging="180"/>
      </w:pPr>
      <w:rPr>
        <w:rFonts w:cs="Times New Roman"/>
      </w:rPr>
    </w:lvl>
  </w:abstractNum>
  <w:abstractNum w:abstractNumId="18" w15:restartNumberingAfterBreak="0">
    <w:nsid w:val="43B9467E"/>
    <w:multiLevelType w:val="hybridMultilevel"/>
    <w:tmpl w:val="0C5C8F98"/>
    <w:lvl w:ilvl="0" w:tplc="88B62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51618"/>
    <w:multiLevelType w:val="hybridMultilevel"/>
    <w:tmpl w:val="779E713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8A51925"/>
    <w:multiLevelType w:val="hybridMultilevel"/>
    <w:tmpl w:val="C99E35A6"/>
    <w:lvl w:ilvl="0" w:tplc="DD0814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C257C0"/>
    <w:multiLevelType w:val="hybridMultilevel"/>
    <w:tmpl w:val="90128F4A"/>
    <w:lvl w:ilvl="0" w:tplc="6DC0CFCE">
      <w:start w:val="1"/>
      <w:numFmt w:val="lowerLetter"/>
      <w:lvlText w:val="%1)"/>
      <w:lvlJc w:val="left"/>
      <w:pPr>
        <w:ind w:left="711" w:hanging="504"/>
      </w:pPr>
      <w:rPr>
        <w:rFonts w:hint="default"/>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22" w15:restartNumberingAfterBreak="0">
    <w:nsid w:val="527806F3"/>
    <w:multiLevelType w:val="hybridMultilevel"/>
    <w:tmpl w:val="A54856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491E12"/>
    <w:multiLevelType w:val="hybridMultilevel"/>
    <w:tmpl w:val="34E8F28E"/>
    <w:lvl w:ilvl="0" w:tplc="BE8A6E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F575E6"/>
    <w:multiLevelType w:val="hybridMultilevel"/>
    <w:tmpl w:val="FE12A0A8"/>
    <w:lvl w:ilvl="0" w:tplc="1F7AF1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952D4E"/>
    <w:multiLevelType w:val="hybridMultilevel"/>
    <w:tmpl w:val="2DCC42CC"/>
    <w:lvl w:ilvl="0" w:tplc="EF94B678">
      <w:start w:val="1"/>
      <w:numFmt w:val="decimal"/>
      <w:lvlText w:val="%1."/>
      <w:lvlJc w:val="left"/>
      <w:pPr>
        <w:ind w:left="1211" w:hanging="360"/>
      </w:pPr>
      <w:rPr>
        <w:rFonts w:ascii="Arial" w:hAnsi="Arial" w:cs="Arial" w:hint="default"/>
        <w:color w:val="000000" w:themeColor="text1"/>
        <w:sz w:val="22"/>
        <w:szCs w:val="22"/>
        <w:lang w:val="it-I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6" w15:restartNumberingAfterBreak="0">
    <w:nsid w:val="63406CEC"/>
    <w:multiLevelType w:val="hybridMultilevel"/>
    <w:tmpl w:val="B7D88DEC"/>
    <w:lvl w:ilvl="0" w:tplc="2000000F">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937236"/>
    <w:multiLevelType w:val="hybridMultilevel"/>
    <w:tmpl w:val="D398225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37100C"/>
    <w:multiLevelType w:val="hybridMultilevel"/>
    <w:tmpl w:val="0512EF8E"/>
    <w:lvl w:ilvl="0" w:tplc="29FE6BC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cs="Times New Roman" w:hint="default"/>
      </w:rPr>
    </w:lvl>
    <w:lvl w:ilvl="1" w:tplc="F3FA47C2" w:tentative="1">
      <w:start w:val="1"/>
      <w:numFmt w:val="lowerLetter"/>
      <w:lvlText w:val="%2."/>
      <w:lvlJc w:val="left"/>
      <w:pPr>
        <w:tabs>
          <w:tab w:val="num" w:pos="1440"/>
        </w:tabs>
        <w:ind w:left="1440" w:hanging="360"/>
      </w:pPr>
      <w:rPr>
        <w:rFonts w:cs="Times New Roman"/>
      </w:rPr>
    </w:lvl>
    <w:lvl w:ilvl="2" w:tplc="50762BAC" w:tentative="1">
      <w:start w:val="1"/>
      <w:numFmt w:val="lowerRoman"/>
      <w:lvlText w:val="%3."/>
      <w:lvlJc w:val="right"/>
      <w:pPr>
        <w:tabs>
          <w:tab w:val="num" w:pos="2160"/>
        </w:tabs>
        <w:ind w:left="2160" w:hanging="180"/>
      </w:pPr>
      <w:rPr>
        <w:rFonts w:cs="Times New Roman"/>
      </w:rPr>
    </w:lvl>
    <w:lvl w:ilvl="3" w:tplc="D15681D0" w:tentative="1">
      <w:start w:val="1"/>
      <w:numFmt w:val="decimal"/>
      <w:lvlText w:val="%4."/>
      <w:lvlJc w:val="left"/>
      <w:pPr>
        <w:tabs>
          <w:tab w:val="num" w:pos="2880"/>
        </w:tabs>
        <w:ind w:left="2880" w:hanging="360"/>
      </w:pPr>
      <w:rPr>
        <w:rFonts w:cs="Times New Roman"/>
      </w:rPr>
    </w:lvl>
    <w:lvl w:ilvl="4" w:tplc="773E0EDE" w:tentative="1">
      <w:start w:val="1"/>
      <w:numFmt w:val="lowerLetter"/>
      <w:lvlText w:val="%5."/>
      <w:lvlJc w:val="left"/>
      <w:pPr>
        <w:tabs>
          <w:tab w:val="num" w:pos="3600"/>
        </w:tabs>
        <w:ind w:left="3600" w:hanging="360"/>
      </w:pPr>
      <w:rPr>
        <w:rFonts w:cs="Times New Roman"/>
      </w:rPr>
    </w:lvl>
    <w:lvl w:ilvl="5" w:tplc="BD68D504" w:tentative="1">
      <w:start w:val="1"/>
      <w:numFmt w:val="lowerRoman"/>
      <w:lvlText w:val="%6."/>
      <w:lvlJc w:val="right"/>
      <w:pPr>
        <w:tabs>
          <w:tab w:val="num" w:pos="4320"/>
        </w:tabs>
        <w:ind w:left="4320" w:hanging="180"/>
      </w:pPr>
      <w:rPr>
        <w:rFonts w:cs="Times New Roman"/>
      </w:rPr>
    </w:lvl>
    <w:lvl w:ilvl="6" w:tplc="76725330" w:tentative="1">
      <w:start w:val="1"/>
      <w:numFmt w:val="decimal"/>
      <w:lvlText w:val="%7."/>
      <w:lvlJc w:val="left"/>
      <w:pPr>
        <w:tabs>
          <w:tab w:val="num" w:pos="5040"/>
        </w:tabs>
        <w:ind w:left="5040" w:hanging="360"/>
      </w:pPr>
      <w:rPr>
        <w:rFonts w:cs="Times New Roman"/>
      </w:rPr>
    </w:lvl>
    <w:lvl w:ilvl="7" w:tplc="D53609EE" w:tentative="1">
      <w:start w:val="1"/>
      <w:numFmt w:val="lowerLetter"/>
      <w:lvlText w:val="%8."/>
      <w:lvlJc w:val="left"/>
      <w:pPr>
        <w:tabs>
          <w:tab w:val="num" w:pos="5760"/>
        </w:tabs>
        <w:ind w:left="5760" w:hanging="360"/>
      </w:pPr>
      <w:rPr>
        <w:rFonts w:cs="Times New Roman"/>
      </w:rPr>
    </w:lvl>
    <w:lvl w:ilvl="8" w:tplc="6F00EFEE"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5D0CF3"/>
    <w:multiLevelType w:val="hybridMultilevel"/>
    <w:tmpl w:val="2A9880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cs="Times New Roman" w:hint="default"/>
      </w:rPr>
    </w:lvl>
    <w:lvl w:ilvl="1" w:tplc="F83CA00C" w:tentative="1">
      <w:start w:val="1"/>
      <w:numFmt w:val="lowerLetter"/>
      <w:lvlText w:val="%2."/>
      <w:lvlJc w:val="left"/>
      <w:pPr>
        <w:tabs>
          <w:tab w:val="num" w:pos="1440"/>
        </w:tabs>
        <w:ind w:left="1440" w:hanging="360"/>
      </w:pPr>
      <w:rPr>
        <w:rFonts w:cs="Times New Roman"/>
      </w:rPr>
    </w:lvl>
    <w:lvl w:ilvl="2" w:tplc="74DA73AC" w:tentative="1">
      <w:start w:val="1"/>
      <w:numFmt w:val="lowerRoman"/>
      <w:lvlText w:val="%3."/>
      <w:lvlJc w:val="right"/>
      <w:pPr>
        <w:tabs>
          <w:tab w:val="num" w:pos="2160"/>
        </w:tabs>
        <w:ind w:left="2160" w:hanging="180"/>
      </w:pPr>
      <w:rPr>
        <w:rFonts w:cs="Times New Roman"/>
      </w:rPr>
    </w:lvl>
    <w:lvl w:ilvl="3" w:tplc="260869C0" w:tentative="1">
      <w:start w:val="1"/>
      <w:numFmt w:val="decimal"/>
      <w:lvlText w:val="%4."/>
      <w:lvlJc w:val="left"/>
      <w:pPr>
        <w:tabs>
          <w:tab w:val="num" w:pos="2880"/>
        </w:tabs>
        <w:ind w:left="2880" w:hanging="360"/>
      </w:pPr>
      <w:rPr>
        <w:rFonts w:cs="Times New Roman"/>
      </w:rPr>
    </w:lvl>
    <w:lvl w:ilvl="4" w:tplc="43B6EF24" w:tentative="1">
      <w:start w:val="1"/>
      <w:numFmt w:val="lowerLetter"/>
      <w:lvlText w:val="%5."/>
      <w:lvlJc w:val="left"/>
      <w:pPr>
        <w:tabs>
          <w:tab w:val="num" w:pos="3600"/>
        </w:tabs>
        <w:ind w:left="3600" w:hanging="360"/>
      </w:pPr>
      <w:rPr>
        <w:rFonts w:cs="Times New Roman"/>
      </w:rPr>
    </w:lvl>
    <w:lvl w:ilvl="5" w:tplc="E86C35F0" w:tentative="1">
      <w:start w:val="1"/>
      <w:numFmt w:val="lowerRoman"/>
      <w:lvlText w:val="%6."/>
      <w:lvlJc w:val="right"/>
      <w:pPr>
        <w:tabs>
          <w:tab w:val="num" w:pos="4320"/>
        </w:tabs>
        <w:ind w:left="4320" w:hanging="180"/>
      </w:pPr>
      <w:rPr>
        <w:rFonts w:cs="Times New Roman"/>
      </w:rPr>
    </w:lvl>
    <w:lvl w:ilvl="6" w:tplc="9F805F72" w:tentative="1">
      <w:start w:val="1"/>
      <w:numFmt w:val="decimal"/>
      <w:lvlText w:val="%7."/>
      <w:lvlJc w:val="left"/>
      <w:pPr>
        <w:tabs>
          <w:tab w:val="num" w:pos="5040"/>
        </w:tabs>
        <w:ind w:left="5040" w:hanging="360"/>
      </w:pPr>
      <w:rPr>
        <w:rFonts w:cs="Times New Roman"/>
      </w:rPr>
    </w:lvl>
    <w:lvl w:ilvl="7" w:tplc="1FFEC22C" w:tentative="1">
      <w:start w:val="1"/>
      <w:numFmt w:val="lowerLetter"/>
      <w:lvlText w:val="%8."/>
      <w:lvlJc w:val="left"/>
      <w:pPr>
        <w:tabs>
          <w:tab w:val="num" w:pos="5760"/>
        </w:tabs>
        <w:ind w:left="5760" w:hanging="360"/>
      </w:pPr>
      <w:rPr>
        <w:rFonts w:cs="Times New Roman"/>
      </w:rPr>
    </w:lvl>
    <w:lvl w:ilvl="8" w:tplc="B5C85246"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C650A9"/>
    <w:multiLevelType w:val="hybridMultilevel"/>
    <w:tmpl w:val="7820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884A5A"/>
    <w:multiLevelType w:val="hybridMultilevel"/>
    <w:tmpl w:val="1924E96C"/>
    <w:lvl w:ilvl="0" w:tplc="490843B6">
      <w:start w:val="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8B4264"/>
    <w:multiLevelType w:val="hybridMultilevel"/>
    <w:tmpl w:val="6F0EFFD6"/>
    <w:lvl w:ilvl="0" w:tplc="0424000F">
      <w:start w:val="1"/>
      <w:numFmt w:val="decimal"/>
      <w:lvlText w:val="%1."/>
      <w:lvlJc w:val="left"/>
      <w:pPr>
        <w:tabs>
          <w:tab w:val="num" w:pos="-1431"/>
        </w:tabs>
        <w:ind w:left="-1431" w:hanging="360"/>
      </w:pPr>
      <w:rPr>
        <w:rFonts w:cs="Times New Roman"/>
      </w:rPr>
    </w:lvl>
    <w:lvl w:ilvl="1" w:tplc="5998A4B2">
      <w:start w:val="2"/>
      <w:numFmt w:val="bullet"/>
      <w:lvlText w:val="-"/>
      <w:lvlJc w:val="left"/>
      <w:pPr>
        <w:tabs>
          <w:tab w:val="num" w:pos="-711"/>
        </w:tabs>
        <w:ind w:left="-711" w:hanging="360"/>
      </w:pPr>
      <w:rPr>
        <w:rFonts w:ascii="Arial" w:eastAsia="Times New Roman" w:hAnsi="Arial" w:hint="default"/>
      </w:rPr>
    </w:lvl>
    <w:lvl w:ilvl="2" w:tplc="0424001B" w:tentative="1">
      <w:start w:val="1"/>
      <w:numFmt w:val="lowerRoman"/>
      <w:lvlText w:val="%3."/>
      <w:lvlJc w:val="right"/>
      <w:pPr>
        <w:tabs>
          <w:tab w:val="num" w:pos="9"/>
        </w:tabs>
        <w:ind w:left="9" w:hanging="180"/>
      </w:pPr>
      <w:rPr>
        <w:rFonts w:cs="Times New Roman"/>
      </w:rPr>
    </w:lvl>
    <w:lvl w:ilvl="3" w:tplc="0424000F" w:tentative="1">
      <w:start w:val="1"/>
      <w:numFmt w:val="decimal"/>
      <w:lvlText w:val="%4."/>
      <w:lvlJc w:val="left"/>
      <w:pPr>
        <w:tabs>
          <w:tab w:val="num" w:pos="729"/>
        </w:tabs>
        <w:ind w:left="729" w:hanging="360"/>
      </w:pPr>
      <w:rPr>
        <w:rFonts w:cs="Times New Roman"/>
      </w:rPr>
    </w:lvl>
    <w:lvl w:ilvl="4" w:tplc="04240019" w:tentative="1">
      <w:start w:val="1"/>
      <w:numFmt w:val="lowerLetter"/>
      <w:lvlText w:val="%5."/>
      <w:lvlJc w:val="left"/>
      <w:pPr>
        <w:tabs>
          <w:tab w:val="num" w:pos="1449"/>
        </w:tabs>
        <w:ind w:left="1449" w:hanging="360"/>
      </w:pPr>
      <w:rPr>
        <w:rFonts w:cs="Times New Roman"/>
      </w:rPr>
    </w:lvl>
    <w:lvl w:ilvl="5" w:tplc="0424001B" w:tentative="1">
      <w:start w:val="1"/>
      <w:numFmt w:val="lowerRoman"/>
      <w:lvlText w:val="%6."/>
      <w:lvlJc w:val="right"/>
      <w:pPr>
        <w:tabs>
          <w:tab w:val="num" w:pos="2169"/>
        </w:tabs>
        <w:ind w:left="2169" w:hanging="180"/>
      </w:pPr>
      <w:rPr>
        <w:rFonts w:cs="Times New Roman"/>
      </w:rPr>
    </w:lvl>
    <w:lvl w:ilvl="6" w:tplc="0424000F" w:tentative="1">
      <w:start w:val="1"/>
      <w:numFmt w:val="decimal"/>
      <w:lvlText w:val="%7."/>
      <w:lvlJc w:val="left"/>
      <w:pPr>
        <w:tabs>
          <w:tab w:val="num" w:pos="2889"/>
        </w:tabs>
        <w:ind w:left="2889" w:hanging="360"/>
      </w:pPr>
      <w:rPr>
        <w:rFonts w:cs="Times New Roman"/>
      </w:rPr>
    </w:lvl>
    <w:lvl w:ilvl="7" w:tplc="04240019" w:tentative="1">
      <w:start w:val="1"/>
      <w:numFmt w:val="lowerLetter"/>
      <w:lvlText w:val="%8."/>
      <w:lvlJc w:val="left"/>
      <w:pPr>
        <w:tabs>
          <w:tab w:val="num" w:pos="3609"/>
        </w:tabs>
        <w:ind w:left="3609" w:hanging="360"/>
      </w:pPr>
      <w:rPr>
        <w:rFonts w:cs="Times New Roman"/>
      </w:rPr>
    </w:lvl>
    <w:lvl w:ilvl="8" w:tplc="0424001B" w:tentative="1">
      <w:start w:val="1"/>
      <w:numFmt w:val="lowerRoman"/>
      <w:lvlText w:val="%9."/>
      <w:lvlJc w:val="right"/>
      <w:pPr>
        <w:tabs>
          <w:tab w:val="num" w:pos="4329"/>
        </w:tabs>
        <w:ind w:left="4329" w:hanging="180"/>
      </w:pPr>
      <w:rPr>
        <w:rFonts w:cs="Times New Roman"/>
      </w:rPr>
    </w:lvl>
  </w:abstractNum>
  <w:abstractNum w:abstractNumId="35" w15:restartNumberingAfterBreak="0">
    <w:nsid w:val="76A15D13"/>
    <w:multiLevelType w:val="hybridMultilevel"/>
    <w:tmpl w:val="C2002926"/>
    <w:lvl w:ilvl="0" w:tplc="0424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8B2375"/>
    <w:multiLevelType w:val="hybridMultilevel"/>
    <w:tmpl w:val="F4D63A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096E7E"/>
    <w:multiLevelType w:val="hybridMultilevel"/>
    <w:tmpl w:val="A9F00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6E6DA5"/>
    <w:multiLevelType w:val="hybridMultilevel"/>
    <w:tmpl w:val="F4B0B95E"/>
    <w:lvl w:ilvl="0" w:tplc="9B626BC6">
      <w:start w:val="12"/>
      <w:numFmt w:val="decimal"/>
      <w:lvlText w:val="%1."/>
      <w:lvlJc w:val="left"/>
      <w:pPr>
        <w:ind w:left="395" w:hanging="360"/>
      </w:pPr>
      <w:rPr>
        <w:rFonts w:hint="default"/>
      </w:rPr>
    </w:lvl>
    <w:lvl w:ilvl="1" w:tplc="04240019" w:tentative="1">
      <w:start w:val="1"/>
      <w:numFmt w:val="lowerLetter"/>
      <w:lvlText w:val="%2."/>
      <w:lvlJc w:val="left"/>
      <w:pPr>
        <w:ind w:left="1115" w:hanging="360"/>
      </w:pPr>
    </w:lvl>
    <w:lvl w:ilvl="2" w:tplc="0424001B" w:tentative="1">
      <w:start w:val="1"/>
      <w:numFmt w:val="lowerRoman"/>
      <w:lvlText w:val="%3."/>
      <w:lvlJc w:val="right"/>
      <w:pPr>
        <w:ind w:left="1835" w:hanging="180"/>
      </w:pPr>
    </w:lvl>
    <w:lvl w:ilvl="3" w:tplc="0424000F" w:tentative="1">
      <w:start w:val="1"/>
      <w:numFmt w:val="decimal"/>
      <w:lvlText w:val="%4."/>
      <w:lvlJc w:val="left"/>
      <w:pPr>
        <w:ind w:left="2555" w:hanging="360"/>
      </w:pPr>
    </w:lvl>
    <w:lvl w:ilvl="4" w:tplc="04240019" w:tentative="1">
      <w:start w:val="1"/>
      <w:numFmt w:val="lowerLetter"/>
      <w:lvlText w:val="%5."/>
      <w:lvlJc w:val="left"/>
      <w:pPr>
        <w:ind w:left="3275" w:hanging="360"/>
      </w:pPr>
    </w:lvl>
    <w:lvl w:ilvl="5" w:tplc="0424001B" w:tentative="1">
      <w:start w:val="1"/>
      <w:numFmt w:val="lowerRoman"/>
      <w:lvlText w:val="%6."/>
      <w:lvlJc w:val="right"/>
      <w:pPr>
        <w:ind w:left="3995" w:hanging="180"/>
      </w:pPr>
    </w:lvl>
    <w:lvl w:ilvl="6" w:tplc="0424000F" w:tentative="1">
      <w:start w:val="1"/>
      <w:numFmt w:val="decimal"/>
      <w:lvlText w:val="%7."/>
      <w:lvlJc w:val="left"/>
      <w:pPr>
        <w:ind w:left="4715" w:hanging="360"/>
      </w:pPr>
    </w:lvl>
    <w:lvl w:ilvl="7" w:tplc="04240019" w:tentative="1">
      <w:start w:val="1"/>
      <w:numFmt w:val="lowerLetter"/>
      <w:lvlText w:val="%8."/>
      <w:lvlJc w:val="left"/>
      <w:pPr>
        <w:ind w:left="5435" w:hanging="360"/>
      </w:pPr>
    </w:lvl>
    <w:lvl w:ilvl="8" w:tplc="0424001B" w:tentative="1">
      <w:start w:val="1"/>
      <w:numFmt w:val="lowerRoman"/>
      <w:lvlText w:val="%9."/>
      <w:lvlJc w:val="right"/>
      <w:pPr>
        <w:ind w:left="6155" w:hanging="180"/>
      </w:pPr>
    </w:lvl>
  </w:abstractNum>
  <w:abstractNum w:abstractNumId="39" w15:restartNumberingAfterBreak="0">
    <w:nsid w:val="7DCD7D56"/>
    <w:multiLevelType w:val="hybridMultilevel"/>
    <w:tmpl w:val="46BCECE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D827C2"/>
    <w:multiLevelType w:val="hybridMultilevel"/>
    <w:tmpl w:val="D41606A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87905600">
    <w:abstractNumId w:val="25"/>
  </w:num>
  <w:num w:numId="2" w16cid:durableId="1144348938">
    <w:abstractNumId w:val="24"/>
  </w:num>
  <w:num w:numId="3" w16cid:durableId="181669357">
    <w:abstractNumId w:val="12"/>
  </w:num>
  <w:num w:numId="4" w16cid:durableId="102581645">
    <w:abstractNumId w:val="22"/>
  </w:num>
  <w:num w:numId="5" w16cid:durableId="723871797">
    <w:abstractNumId w:val="34"/>
  </w:num>
  <w:num w:numId="6" w16cid:durableId="162937301">
    <w:abstractNumId w:val="31"/>
  </w:num>
  <w:num w:numId="7" w16cid:durableId="20402196">
    <w:abstractNumId w:val="13"/>
  </w:num>
  <w:num w:numId="8" w16cid:durableId="823474043">
    <w:abstractNumId w:val="7"/>
  </w:num>
  <w:num w:numId="9" w16cid:durableId="1604805853">
    <w:abstractNumId w:val="3"/>
  </w:num>
  <w:num w:numId="10" w16cid:durableId="2052877805">
    <w:abstractNumId w:val="0"/>
  </w:num>
  <w:num w:numId="11" w16cid:durableId="1026636030">
    <w:abstractNumId w:val="17"/>
  </w:num>
  <w:num w:numId="12" w16cid:durableId="375551370">
    <w:abstractNumId w:val="20"/>
  </w:num>
  <w:num w:numId="13" w16cid:durableId="184832452">
    <w:abstractNumId w:val="16"/>
  </w:num>
  <w:num w:numId="14" w16cid:durableId="61955765">
    <w:abstractNumId w:val="8"/>
  </w:num>
  <w:num w:numId="15" w16cid:durableId="4329949">
    <w:abstractNumId w:val="4"/>
  </w:num>
  <w:num w:numId="16" w16cid:durableId="1132748542">
    <w:abstractNumId w:val="15"/>
  </w:num>
  <w:num w:numId="17" w16cid:durableId="1724863468">
    <w:abstractNumId w:val="29"/>
  </w:num>
  <w:num w:numId="18" w16cid:durableId="975378152">
    <w:abstractNumId w:val="1"/>
  </w:num>
  <w:num w:numId="19" w16cid:durableId="1052117686">
    <w:abstractNumId w:val="23"/>
  </w:num>
  <w:num w:numId="20" w16cid:durableId="14622240">
    <w:abstractNumId w:val="26"/>
  </w:num>
  <w:num w:numId="21" w16cid:durableId="554434774">
    <w:abstractNumId w:val="30"/>
  </w:num>
  <w:num w:numId="22" w16cid:durableId="312494820">
    <w:abstractNumId w:val="40"/>
  </w:num>
  <w:num w:numId="23" w16cid:durableId="630788729">
    <w:abstractNumId w:val="28"/>
  </w:num>
  <w:num w:numId="24" w16cid:durableId="685788598">
    <w:abstractNumId w:val="6"/>
  </w:num>
  <w:num w:numId="25" w16cid:durableId="2024824048">
    <w:abstractNumId w:val="37"/>
  </w:num>
  <w:num w:numId="26" w16cid:durableId="980309188">
    <w:abstractNumId w:val="21"/>
  </w:num>
  <w:num w:numId="27" w16cid:durableId="1248464386">
    <w:abstractNumId w:val="14"/>
  </w:num>
  <w:num w:numId="28" w16cid:durableId="4478343">
    <w:abstractNumId w:val="33"/>
  </w:num>
  <w:num w:numId="29" w16cid:durableId="2041660473">
    <w:abstractNumId w:val="18"/>
  </w:num>
  <w:num w:numId="30" w16cid:durableId="1980262611">
    <w:abstractNumId w:val="9"/>
  </w:num>
  <w:num w:numId="31" w16cid:durableId="758909976">
    <w:abstractNumId w:val="27"/>
  </w:num>
  <w:num w:numId="32" w16cid:durableId="823623512">
    <w:abstractNumId w:val="5"/>
  </w:num>
  <w:num w:numId="33" w16cid:durableId="1931549551">
    <w:abstractNumId w:val="38"/>
  </w:num>
  <w:num w:numId="34" w16cid:durableId="1797597999">
    <w:abstractNumId w:val="10"/>
  </w:num>
  <w:num w:numId="35" w16cid:durableId="816070867">
    <w:abstractNumId w:val="2"/>
  </w:num>
  <w:num w:numId="36" w16cid:durableId="727537737">
    <w:abstractNumId w:val="39"/>
  </w:num>
  <w:num w:numId="37" w16cid:durableId="1695114906">
    <w:abstractNumId w:val="35"/>
  </w:num>
  <w:num w:numId="38" w16cid:durableId="553273984">
    <w:abstractNumId w:val="19"/>
  </w:num>
  <w:num w:numId="39" w16cid:durableId="1581257279">
    <w:abstractNumId w:val="11"/>
  </w:num>
  <w:num w:numId="40" w16cid:durableId="1442846277">
    <w:abstractNumId w:val="36"/>
  </w:num>
  <w:num w:numId="41" w16cid:durableId="177080691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35"/>
    <w:rsid w:val="00001D18"/>
    <w:rsid w:val="0000327F"/>
    <w:rsid w:val="000049F7"/>
    <w:rsid w:val="00005A5E"/>
    <w:rsid w:val="00007602"/>
    <w:rsid w:val="00010ED8"/>
    <w:rsid w:val="00011AE9"/>
    <w:rsid w:val="000120F7"/>
    <w:rsid w:val="00015493"/>
    <w:rsid w:val="00016D14"/>
    <w:rsid w:val="0002037B"/>
    <w:rsid w:val="0002058D"/>
    <w:rsid w:val="0002078A"/>
    <w:rsid w:val="000256FE"/>
    <w:rsid w:val="00030B72"/>
    <w:rsid w:val="000316AB"/>
    <w:rsid w:val="00033EEF"/>
    <w:rsid w:val="00034970"/>
    <w:rsid w:val="00035EF2"/>
    <w:rsid w:val="000374F0"/>
    <w:rsid w:val="00037932"/>
    <w:rsid w:val="000442AD"/>
    <w:rsid w:val="00045047"/>
    <w:rsid w:val="00045EB1"/>
    <w:rsid w:val="00045F7E"/>
    <w:rsid w:val="00046559"/>
    <w:rsid w:val="000468F6"/>
    <w:rsid w:val="00047051"/>
    <w:rsid w:val="00053428"/>
    <w:rsid w:val="00053749"/>
    <w:rsid w:val="00053F93"/>
    <w:rsid w:val="000553E0"/>
    <w:rsid w:val="00055B7B"/>
    <w:rsid w:val="00055E75"/>
    <w:rsid w:val="00062781"/>
    <w:rsid w:val="00062FDA"/>
    <w:rsid w:val="00062FE5"/>
    <w:rsid w:val="00063307"/>
    <w:rsid w:val="000653DF"/>
    <w:rsid w:val="0006589B"/>
    <w:rsid w:val="00067D58"/>
    <w:rsid w:val="00073981"/>
    <w:rsid w:val="00073A76"/>
    <w:rsid w:val="0007550A"/>
    <w:rsid w:val="00076987"/>
    <w:rsid w:val="00080863"/>
    <w:rsid w:val="00082B4C"/>
    <w:rsid w:val="00095FDB"/>
    <w:rsid w:val="000967E8"/>
    <w:rsid w:val="000A182C"/>
    <w:rsid w:val="000A1BA1"/>
    <w:rsid w:val="000A2EB9"/>
    <w:rsid w:val="000A3670"/>
    <w:rsid w:val="000A5726"/>
    <w:rsid w:val="000A6CF4"/>
    <w:rsid w:val="000B168A"/>
    <w:rsid w:val="000B2C14"/>
    <w:rsid w:val="000B43E9"/>
    <w:rsid w:val="000B4D9D"/>
    <w:rsid w:val="000C06A5"/>
    <w:rsid w:val="000C40CD"/>
    <w:rsid w:val="000C75FA"/>
    <w:rsid w:val="000D10BC"/>
    <w:rsid w:val="000D19AE"/>
    <w:rsid w:val="000D3AD4"/>
    <w:rsid w:val="000D4A2B"/>
    <w:rsid w:val="000D67FE"/>
    <w:rsid w:val="000D78E3"/>
    <w:rsid w:val="000D7D70"/>
    <w:rsid w:val="000E09BA"/>
    <w:rsid w:val="000E3C8B"/>
    <w:rsid w:val="000E65AC"/>
    <w:rsid w:val="000E7BC6"/>
    <w:rsid w:val="000F08CC"/>
    <w:rsid w:val="000F1BAD"/>
    <w:rsid w:val="000F283A"/>
    <w:rsid w:val="000F5506"/>
    <w:rsid w:val="000F7348"/>
    <w:rsid w:val="001003C7"/>
    <w:rsid w:val="00100E66"/>
    <w:rsid w:val="00102022"/>
    <w:rsid w:val="001101A0"/>
    <w:rsid w:val="001126D8"/>
    <w:rsid w:val="0011292D"/>
    <w:rsid w:val="00113709"/>
    <w:rsid w:val="00114382"/>
    <w:rsid w:val="001176ED"/>
    <w:rsid w:val="00121814"/>
    <w:rsid w:val="00122240"/>
    <w:rsid w:val="00123971"/>
    <w:rsid w:val="001310E9"/>
    <w:rsid w:val="00133162"/>
    <w:rsid w:val="00133B67"/>
    <w:rsid w:val="00134E35"/>
    <w:rsid w:val="0013623C"/>
    <w:rsid w:val="001416B4"/>
    <w:rsid w:val="00142339"/>
    <w:rsid w:val="001438B4"/>
    <w:rsid w:val="001447B8"/>
    <w:rsid w:val="00145984"/>
    <w:rsid w:val="001472D3"/>
    <w:rsid w:val="00150A09"/>
    <w:rsid w:val="0015256C"/>
    <w:rsid w:val="001537F8"/>
    <w:rsid w:val="00156965"/>
    <w:rsid w:val="001603C6"/>
    <w:rsid w:val="001609B4"/>
    <w:rsid w:val="0016156B"/>
    <w:rsid w:val="00162237"/>
    <w:rsid w:val="00162B40"/>
    <w:rsid w:val="0016651E"/>
    <w:rsid w:val="00166566"/>
    <w:rsid w:val="00166671"/>
    <w:rsid w:val="00170BFD"/>
    <w:rsid w:val="00171120"/>
    <w:rsid w:val="00171C08"/>
    <w:rsid w:val="00173298"/>
    <w:rsid w:val="00182F04"/>
    <w:rsid w:val="00184A69"/>
    <w:rsid w:val="00185E91"/>
    <w:rsid w:val="00187086"/>
    <w:rsid w:val="001870DA"/>
    <w:rsid w:val="00191C6F"/>
    <w:rsid w:val="00192019"/>
    <w:rsid w:val="001928A4"/>
    <w:rsid w:val="0019320D"/>
    <w:rsid w:val="00193D51"/>
    <w:rsid w:val="00195129"/>
    <w:rsid w:val="00196090"/>
    <w:rsid w:val="00196A28"/>
    <w:rsid w:val="001971E2"/>
    <w:rsid w:val="001A1ACB"/>
    <w:rsid w:val="001A4E7E"/>
    <w:rsid w:val="001B1617"/>
    <w:rsid w:val="001B3014"/>
    <w:rsid w:val="001B3991"/>
    <w:rsid w:val="001B4052"/>
    <w:rsid w:val="001B423A"/>
    <w:rsid w:val="001C11DE"/>
    <w:rsid w:val="001C3281"/>
    <w:rsid w:val="001C48D8"/>
    <w:rsid w:val="001C6F69"/>
    <w:rsid w:val="001C7495"/>
    <w:rsid w:val="001C7690"/>
    <w:rsid w:val="001C7D35"/>
    <w:rsid w:val="001D1395"/>
    <w:rsid w:val="001D216B"/>
    <w:rsid w:val="001D4855"/>
    <w:rsid w:val="001D48F8"/>
    <w:rsid w:val="001D5043"/>
    <w:rsid w:val="001D62AF"/>
    <w:rsid w:val="001D7F1C"/>
    <w:rsid w:val="001E33F1"/>
    <w:rsid w:val="001E4548"/>
    <w:rsid w:val="001E5119"/>
    <w:rsid w:val="001E52D3"/>
    <w:rsid w:val="001E5786"/>
    <w:rsid w:val="001E5FDE"/>
    <w:rsid w:val="001E799E"/>
    <w:rsid w:val="001F20EC"/>
    <w:rsid w:val="001F7012"/>
    <w:rsid w:val="002022EC"/>
    <w:rsid w:val="00202A9D"/>
    <w:rsid w:val="00203A4D"/>
    <w:rsid w:val="00214325"/>
    <w:rsid w:val="002149E9"/>
    <w:rsid w:val="00214CFC"/>
    <w:rsid w:val="00222C08"/>
    <w:rsid w:val="00224DB1"/>
    <w:rsid w:val="0022531C"/>
    <w:rsid w:val="00225809"/>
    <w:rsid w:val="00226165"/>
    <w:rsid w:val="002270A5"/>
    <w:rsid w:val="0023287C"/>
    <w:rsid w:val="00234662"/>
    <w:rsid w:val="00234722"/>
    <w:rsid w:val="00234A68"/>
    <w:rsid w:val="0023594D"/>
    <w:rsid w:val="002364C9"/>
    <w:rsid w:val="0024234F"/>
    <w:rsid w:val="00243165"/>
    <w:rsid w:val="00243AE3"/>
    <w:rsid w:val="002447E2"/>
    <w:rsid w:val="00244DC3"/>
    <w:rsid w:val="00247705"/>
    <w:rsid w:val="00250B7D"/>
    <w:rsid w:val="00251799"/>
    <w:rsid w:val="00251899"/>
    <w:rsid w:val="00251AF8"/>
    <w:rsid w:val="00252025"/>
    <w:rsid w:val="002528AC"/>
    <w:rsid w:val="0025610D"/>
    <w:rsid w:val="002579E8"/>
    <w:rsid w:val="00260342"/>
    <w:rsid w:val="00261560"/>
    <w:rsid w:val="00262370"/>
    <w:rsid w:val="00262EEE"/>
    <w:rsid w:val="002630C8"/>
    <w:rsid w:val="00264690"/>
    <w:rsid w:val="00267A2B"/>
    <w:rsid w:val="00272B53"/>
    <w:rsid w:val="00274F87"/>
    <w:rsid w:val="00275731"/>
    <w:rsid w:val="002764AD"/>
    <w:rsid w:val="002766A2"/>
    <w:rsid w:val="00277038"/>
    <w:rsid w:val="002822B0"/>
    <w:rsid w:val="00283987"/>
    <w:rsid w:val="002847A0"/>
    <w:rsid w:val="00284E5F"/>
    <w:rsid w:val="00285727"/>
    <w:rsid w:val="00286E0A"/>
    <w:rsid w:val="0028700F"/>
    <w:rsid w:val="0029129B"/>
    <w:rsid w:val="00292422"/>
    <w:rsid w:val="00293D9C"/>
    <w:rsid w:val="00295269"/>
    <w:rsid w:val="002A07A3"/>
    <w:rsid w:val="002A1EAC"/>
    <w:rsid w:val="002A380F"/>
    <w:rsid w:val="002A5A64"/>
    <w:rsid w:val="002A68E3"/>
    <w:rsid w:val="002A7031"/>
    <w:rsid w:val="002B1667"/>
    <w:rsid w:val="002B4059"/>
    <w:rsid w:val="002B4A6D"/>
    <w:rsid w:val="002B5A77"/>
    <w:rsid w:val="002B5A90"/>
    <w:rsid w:val="002C211D"/>
    <w:rsid w:val="002C445E"/>
    <w:rsid w:val="002C4E25"/>
    <w:rsid w:val="002C53EA"/>
    <w:rsid w:val="002D1597"/>
    <w:rsid w:val="002D2A49"/>
    <w:rsid w:val="002D503B"/>
    <w:rsid w:val="002D5B14"/>
    <w:rsid w:val="002D5EA3"/>
    <w:rsid w:val="002D7C6E"/>
    <w:rsid w:val="002E08F9"/>
    <w:rsid w:val="002E0A1D"/>
    <w:rsid w:val="002E1B76"/>
    <w:rsid w:val="002E38B4"/>
    <w:rsid w:val="002E466D"/>
    <w:rsid w:val="002E66C7"/>
    <w:rsid w:val="002E6B66"/>
    <w:rsid w:val="002E7929"/>
    <w:rsid w:val="002F0DF0"/>
    <w:rsid w:val="002F241D"/>
    <w:rsid w:val="002F6688"/>
    <w:rsid w:val="00303A74"/>
    <w:rsid w:val="00310077"/>
    <w:rsid w:val="0031175C"/>
    <w:rsid w:val="00314B33"/>
    <w:rsid w:val="00316574"/>
    <w:rsid w:val="00322299"/>
    <w:rsid w:val="00322621"/>
    <w:rsid w:val="0032538D"/>
    <w:rsid w:val="00327F39"/>
    <w:rsid w:val="00331540"/>
    <w:rsid w:val="00331F28"/>
    <w:rsid w:val="00333392"/>
    <w:rsid w:val="003335EE"/>
    <w:rsid w:val="0033433E"/>
    <w:rsid w:val="00337795"/>
    <w:rsid w:val="00337B5B"/>
    <w:rsid w:val="00341E9B"/>
    <w:rsid w:val="00347389"/>
    <w:rsid w:val="003474E7"/>
    <w:rsid w:val="00347C0E"/>
    <w:rsid w:val="00347D16"/>
    <w:rsid w:val="00350110"/>
    <w:rsid w:val="0035079A"/>
    <w:rsid w:val="00353CBC"/>
    <w:rsid w:val="00355AD1"/>
    <w:rsid w:val="00356DED"/>
    <w:rsid w:val="00357845"/>
    <w:rsid w:val="00361B52"/>
    <w:rsid w:val="00363AD8"/>
    <w:rsid w:val="00366A29"/>
    <w:rsid w:val="00372A76"/>
    <w:rsid w:val="00372DF8"/>
    <w:rsid w:val="00373EA4"/>
    <w:rsid w:val="0037655F"/>
    <w:rsid w:val="003767B6"/>
    <w:rsid w:val="00380C50"/>
    <w:rsid w:val="003821CA"/>
    <w:rsid w:val="00383C0C"/>
    <w:rsid w:val="00383C46"/>
    <w:rsid w:val="00384898"/>
    <w:rsid w:val="00385FF7"/>
    <w:rsid w:val="00387EF1"/>
    <w:rsid w:val="00390BEB"/>
    <w:rsid w:val="00391AFD"/>
    <w:rsid w:val="0039209D"/>
    <w:rsid w:val="003951C2"/>
    <w:rsid w:val="00395626"/>
    <w:rsid w:val="003A141A"/>
    <w:rsid w:val="003A3408"/>
    <w:rsid w:val="003A3704"/>
    <w:rsid w:val="003B4C20"/>
    <w:rsid w:val="003B6200"/>
    <w:rsid w:val="003C0ACC"/>
    <w:rsid w:val="003C2C4C"/>
    <w:rsid w:val="003C2EF0"/>
    <w:rsid w:val="003C36BD"/>
    <w:rsid w:val="003C4C02"/>
    <w:rsid w:val="003C6E62"/>
    <w:rsid w:val="003D3F2A"/>
    <w:rsid w:val="003D4808"/>
    <w:rsid w:val="003D4DA5"/>
    <w:rsid w:val="003F14A7"/>
    <w:rsid w:val="003F3ACA"/>
    <w:rsid w:val="00401897"/>
    <w:rsid w:val="00402B0E"/>
    <w:rsid w:val="00403C97"/>
    <w:rsid w:val="0040436E"/>
    <w:rsid w:val="004044EA"/>
    <w:rsid w:val="00404C01"/>
    <w:rsid w:val="004057BA"/>
    <w:rsid w:val="00405F95"/>
    <w:rsid w:val="00405FBF"/>
    <w:rsid w:val="004077BA"/>
    <w:rsid w:val="00410ADD"/>
    <w:rsid w:val="00410B47"/>
    <w:rsid w:val="0041337C"/>
    <w:rsid w:val="00416315"/>
    <w:rsid w:val="00416E18"/>
    <w:rsid w:val="00421B63"/>
    <w:rsid w:val="00423428"/>
    <w:rsid w:val="00424212"/>
    <w:rsid w:val="00426D5E"/>
    <w:rsid w:val="0043132F"/>
    <w:rsid w:val="004322D9"/>
    <w:rsid w:val="00433CF5"/>
    <w:rsid w:val="004340FB"/>
    <w:rsid w:val="004351B6"/>
    <w:rsid w:val="00437330"/>
    <w:rsid w:val="00437E9A"/>
    <w:rsid w:val="00440C81"/>
    <w:rsid w:val="00442727"/>
    <w:rsid w:val="00443C52"/>
    <w:rsid w:val="00446108"/>
    <w:rsid w:val="00447820"/>
    <w:rsid w:val="0045146D"/>
    <w:rsid w:val="004529DD"/>
    <w:rsid w:val="0045360B"/>
    <w:rsid w:val="00457419"/>
    <w:rsid w:val="00460F3C"/>
    <w:rsid w:val="00462C0B"/>
    <w:rsid w:val="004639C6"/>
    <w:rsid w:val="00466127"/>
    <w:rsid w:val="00466663"/>
    <w:rsid w:val="00470E69"/>
    <w:rsid w:val="00471020"/>
    <w:rsid w:val="00471A33"/>
    <w:rsid w:val="00472972"/>
    <w:rsid w:val="00472EA2"/>
    <w:rsid w:val="00474F1B"/>
    <w:rsid w:val="00475DDE"/>
    <w:rsid w:val="0047600F"/>
    <w:rsid w:val="0047608A"/>
    <w:rsid w:val="0047630A"/>
    <w:rsid w:val="00476683"/>
    <w:rsid w:val="00476B53"/>
    <w:rsid w:val="00476ED7"/>
    <w:rsid w:val="00477DD5"/>
    <w:rsid w:val="00480673"/>
    <w:rsid w:val="0048118C"/>
    <w:rsid w:val="00481530"/>
    <w:rsid w:val="004836C2"/>
    <w:rsid w:val="00484C32"/>
    <w:rsid w:val="00486607"/>
    <w:rsid w:val="00486611"/>
    <w:rsid w:val="00487829"/>
    <w:rsid w:val="00491201"/>
    <w:rsid w:val="00496AC7"/>
    <w:rsid w:val="004A148A"/>
    <w:rsid w:val="004A2F39"/>
    <w:rsid w:val="004A3F81"/>
    <w:rsid w:val="004A40ED"/>
    <w:rsid w:val="004B5A30"/>
    <w:rsid w:val="004B5D4F"/>
    <w:rsid w:val="004B6B1E"/>
    <w:rsid w:val="004B7B30"/>
    <w:rsid w:val="004C376F"/>
    <w:rsid w:val="004C4D98"/>
    <w:rsid w:val="004C5CC3"/>
    <w:rsid w:val="004C76F6"/>
    <w:rsid w:val="004D06CE"/>
    <w:rsid w:val="004D1010"/>
    <w:rsid w:val="004D1105"/>
    <w:rsid w:val="004D1584"/>
    <w:rsid w:val="004D3F8D"/>
    <w:rsid w:val="004D482A"/>
    <w:rsid w:val="004D5903"/>
    <w:rsid w:val="004D6178"/>
    <w:rsid w:val="004D7A5B"/>
    <w:rsid w:val="004E23CB"/>
    <w:rsid w:val="004E2E83"/>
    <w:rsid w:val="004E37A9"/>
    <w:rsid w:val="004E3A7F"/>
    <w:rsid w:val="004E3B75"/>
    <w:rsid w:val="004E3EBD"/>
    <w:rsid w:val="004F1F0D"/>
    <w:rsid w:val="004F4CBC"/>
    <w:rsid w:val="004F6F23"/>
    <w:rsid w:val="005003F2"/>
    <w:rsid w:val="00504358"/>
    <w:rsid w:val="00507837"/>
    <w:rsid w:val="00507C00"/>
    <w:rsid w:val="00511205"/>
    <w:rsid w:val="00511391"/>
    <w:rsid w:val="005120C2"/>
    <w:rsid w:val="0051293C"/>
    <w:rsid w:val="005131D3"/>
    <w:rsid w:val="00514EA0"/>
    <w:rsid w:val="0051597A"/>
    <w:rsid w:val="00515D7B"/>
    <w:rsid w:val="00522F5B"/>
    <w:rsid w:val="00524935"/>
    <w:rsid w:val="00532C26"/>
    <w:rsid w:val="00532D8E"/>
    <w:rsid w:val="0053529D"/>
    <w:rsid w:val="0054015F"/>
    <w:rsid w:val="00540E4B"/>
    <w:rsid w:val="00541B5F"/>
    <w:rsid w:val="0054264A"/>
    <w:rsid w:val="005441BC"/>
    <w:rsid w:val="00545778"/>
    <w:rsid w:val="00545CA3"/>
    <w:rsid w:val="00547FD0"/>
    <w:rsid w:val="005513C6"/>
    <w:rsid w:val="00551B93"/>
    <w:rsid w:val="00552470"/>
    <w:rsid w:val="00552835"/>
    <w:rsid w:val="00552884"/>
    <w:rsid w:val="005540A8"/>
    <w:rsid w:val="00561668"/>
    <w:rsid w:val="00564045"/>
    <w:rsid w:val="00566792"/>
    <w:rsid w:val="00574951"/>
    <w:rsid w:val="00574BE9"/>
    <w:rsid w:val="00575233"/>
    <w:rsid w:val="0057674D"/>
    <w:rsid w:val="005770F6"/>
    <w:rsid w:val="00577F72"/>
    <w:rsid w:val="0058011F"/>
    <w:rsid w:val="00591D11"/>
    <w:rsid w:val="005939E1"/>
    <w:rsid w:val="00593F6D"/>
    <w:rsid w:val="0059626C"/>
    <w:rsid w:val="0059679A"/>
    <w:rsid w:val="005A26B8"/>
    <w:rsid w:val="005A3B31"/>
    <w:rsid w:val="005A3F31"/>
    <w:rsid w:val="005A61E1"/>
    <w:rsid w:val="005A6AB2"/>
    <w:rsid w:val="005B0269"/>
    <w:rsid w:val="005B14DD"/>
    <w:rsid w:val="005B2B3C"/>
    <w:rsid w:val="005B5ADB"/>
    <w:rsid w:val="005C01F2"/>
    <w:rsid w:val="005C203B"/>
    <w:rsid w:val="005C3B6C"/>
    <w:rsid w:val="005C4FF3"/>
    <w:rsid w:val="005C5FCC"/>
    <w:rsid w:val="005C6764"/>
    <w:rsid w:val="005C6971"/>
    <w:rsid w:val="005C7762"/>
    <w:rsid w:val="005D0610"/>
    <w:rsid w:val="005D0635"/>
    <w:rsid w:val="005D1402"/>
    <w:rsid w:val="005D1D4E"/>
    <w:rsid w:val="005D2241"/>
    <w:rsid w:val="005D460A"/>
    <w:rsid w:val="005D5F0E"/>
    <w:rsid w:val="005D6DEE"/>
    <w:rsid w:val="005D795F"/>
    <w:rsid w:val="005E297C"/>
    <w:rsid w:val="005E3B7F"/>
    <w:rsid w:val="005E4870"/>
    <w:rsid w:val="005E51DE"/>
    <w:rsid w:val="005E5D17"/>
    <w:rsid w:val="005E6E7A"/>
    <w:rsid w:val="005F19BF"/>
    <w:rsid w:val="005F32F8"/>
    <w:rsid w:val="005F3B14"/>
    <w:rsid w:val="005F5627"/>
    <w:rsid w:val="005F5F5E"/>
    <w:rsid w:val="005F6CDE"/>
    <w:rsid w:val="005F784F"/>
    <w:rsid w:val="005F7FE5"/>
    <w:rsid w:val="006000EF"/>
    <w:rsid w:val="00602319"/>
    <w:rsid w:val="00604F97"/>
    <w:rsid w:val="00610260"/>
    <w:rsid w:val="006129FF"/>
    <w:rsid w:val="00613C56"/>
    <w:rsid w:val="006159A1"/>
    <w:rsid w:val="00620AA3"/>
    <w:rsid w:val="00620F95"/>
    <w:rsid w:val="00621E23"/>
    <w:rsid w:val="006220ED"/>
    <w:rsid w:val="00624344"/>
    <w:rsid w:val="00624A5F"/>
    <w:rsid w:val="00625BBF"/>
    <w:rsid w:val="006264C5"/>
    <w:rsid w:val="00631244"/>
    <w:rsid w:val="006313CF"/>
    <w:rsid w:val="00632A23"/>
    <w:rsid w:val="0063787D"/>
    <w:rsid w:val="00640240"/>
    <w:rsid w:val="00643EFF"/>
    <w:rsid w:val="00646165"/>
    <w:rsid w:val="00651462"/>
    <w:rsid w:val="006516FF"/>
    <w:rsid w:val="00652C9E"/>
    <w:rsid w:val="006535F3"/>
    <w:rsid w:val="00654912"/>
    <w:rsid w:val="006556D0"/>
    <w:rsid w:val="006563C0"/>
    <w:rsid w:val="0066002C"/>
    <w:rsid w:val="0066037E"/>
    <w:rsid w:val="006607DF"/>
    <w:rsid w:val="00663553"/>
    <w:rsid w:val="00663765"/>
    <w:rsid w:val="006643BA"/>
    <w:rsid w:val="006650F1"/>
    <w:rsid w:val="006728ED"/>
    <w:rsid w:val="00672CC9"/>
    <w:rsid w:val="006745E1"/>
    <w:rsid w:val="00677E9A"/>
    <w:rsid w:val="006904AD"/>
    <w:rsid w:val="00690741"/>
    <w:rsid w:val="0069147B"/>
    <w:rsid w:val="00692432"/>
    <w:rsid w:val="00692631"/>
    <w:rsid w:val="006933F8"/>
    <w:rsid w:val="00696CC0"/>
    <w:rsid w:val="006A215E"/>
    <w:rsid w:val="006A2435"/>
    <w:rsid w:val="006A469D"/>
    <w:rsid w:val="006A78EC"/>
    <w:rsid w:val="006B04B9"/>
    <w:rsid w:val="006B2F42"/>
    <w:rsid w:val="006B5483"/>
    <w:rsid w:val="006B662F"/>
    <w:rsid w:val="006C250A"/>
    <w:rsid w:val="006C4F29"/>
    <w:rsid w:val="006C5069"/>
    <w:rsid w:val="006C5704"/>
    <w:rsid w:val="006C5948"/>
    <w:rsid w:val="006C60BD"/>
    <w:rsid w:val="006C6A09"/>
    <w:rsid w:val="006C738E"/>
    <w:rsid w:val="006C7EEC"/>
    <w:rsid w:val="006E0C5D"/>
    <w:rsid w:val="006E22F7"/>
    <w:rsid w:val="006E56BB"/>
    <w:rsid w:val="006E6010"/>
    <w:rsid w:val="006E6FAD"/>
    <w:rsid w:val="006E7399"/>
    <w:rsid w:val="006F10AE"/>
    <w:rsid w:val="006F3476"/>
    <w:rsid w:val="006F5984"/>
    <w:rsid w:val="00700FFC"/>
    <w:rsid w:val="00703C41"/>
    <w:rsid w:val="00705B06"/>
    <w:rsid w:val="007150B4"/>
    <w:rsid w:val="007156C8"/>
    <w:rsid w:val="0071580C"/>
    <w:rsid w:val="007171DE"/>
    <w:rsid w:val="00717F54"/>
    <w:rsid w:val="00723760"/>
    <w:rsid w:val="00723810"/>
    <w:rsid w:val="00724F62"/>
    <w:rsid w:val="00724FB1"/>
    <w:rsid w:val="00725DF2"/>
    <w:rsid w:val="0072634E"/>
    <w:rsid w:val="007273D3"/>
    <w:rsid w:val="00730898"/>
    <w:rsid w:val="00732FAE"/>
    <w:rsid w:val="00734C5C"/>
    <w:rsid w:val="0073571A"/>
    <w:rsid w:val="00735981"/>
    <w:rsid w:val="00735982"/>
    <w:rsid w:val="00736282"/>
    <w:rsid w:val="007443FE"/>
    <w:rsid w:val="007463D5"/>
    <w:rsid w:val="0074776F"/>
    <w:rsid w:val="007479BC"/>
    <w:rsid w:val="00747A7A"/>
    <w:rsid w:val="00747DCE"/>
    <w:rsid w:val="00747F0B"/>
    <w:rsid w:val="00750B5D"/>
    <w:rsid w:val="00752000"/>
    <w:rsid w:val="00754220"/>
    <w:rsid w:val="0075496C"/>
    <w:rsid w:val="00760BF8"/>
    <w:rsid w:val="0076193E"/>
    <w:rsid w:val="00767B92"/>
    <w:rsid w:val="007705AC"/>
    <w:rsid w:val="0077075F"/>
    <w:rsid w:val="007710CD"/>
    <w:rsid w:val="0077113A"/>
    <w:rsid w:val="00771C3B"/>
    <w:rsid w:val="0077548A"/>
    <w:rsid w:val="00775B76"/>
    <w:rsid w:val="007769AE"/>
    <w:rsid w:val="00777AB8"/>
    <w:rsid w:val="0078188A"/>
    <w:rsid w:val="007827DB"/>
    <w:rsid w:val="00783D2A"/>
    <w:rsid w:val="00784704"/>
    <w:rsid w:val="00785651"/>
    <w:rsid w:val="00785BA4"/>
    <w:rsid w:val="00786B44"/>
    <w:rsid w:val="00787AB5"/>
    <w:rsid w:val="007909DC"/>
    <w:rsid w:val="00790B05"/>
    <w:rsid w:val="00794965"/>
    <w:rsid w:val="00795282"/>
    <w:rsid w:val="00795888"/>
    <w:rsid w:val="007961EA"/>
    <w:rsid w:val="007A3E3D"/>
    <w:rsid w:val="007B15F2"/>
    <w:rsid w:val="007B18DB"/>
    <w:rsid w:val="007B24B1"/>
    <w:rsid w:val="007B347D"/>
    <w:rsid w:val="007B5E98"/>
    <w:rsid w:val="007C1DC2"/>
    <w:rsid w:val="007C24B5"/>
    <w:rsid w:val="007C544A"/>
    <w:rsid w:val="007D36AC"/>
    <w:rsid w:val="007D5765"/>
    <w:rsid w:val="007D6872"/>
    <w:rsid w:val="007E0493"/>
    <w:rsid w:val="007E086F"/>
    <w:rsid w:val="007E0ECD"/>
    <w:rsid w:val="007E1CEC"/>
    <w:rsid w:val="007E1DD3"/>
    <w:rsid w:val="007E4389"/>
    <w:rsid w:val="007F23AF"/>
    <w:rsid w:val="007F4979"/>
    <w:rsid w:val="007F62E7"/>
    <w:rsid w:val="00801ED6"/>
    <w:rsid w:val="00802184"/>
    <w:rsid w:val="00802E5D"/>
    <w:rsid w:val="008034E9"/>
    <w:rsid w:val="00805B34"/>
    <w:rsid w:val="00806DF3"/>
    <w:rsid w:val="00807373"/>
    <w:rsid w:val="00807F2D"/>
    <w:rsid w:val="008132CC"/>
    <w:rsid w:val="00815B49"/>
    <w:rsid w:val="00816602"/>
    <w:rsid w:val="00816CD4"/>
    <w:rsid w:val="00816D87"/>
    <w:rsid w:val="008204BF"/>
    <w:rsid w:val="008219B3"/>
    <w:rsid w:val="00824777"/>
    <w:rsid w:val="00831C40"/>
    <w:rsid w:val="00833CE9"/>
    <w:rsid w:val="00836E6E"/>
    <w:rsid w:val="0084167A"/>
    <w:rsid w:val="00841729"/>
    <w:rsid w:val="00841C8E"/>
    <w:rsid w:val="00842D4B"/>
    <w:rsid w:val="00842EFE"/>
    <w:rsid w:val="00845242"/>
    <w:rsid w:val="00845789"/>
    <w:rsid w:val="008461F5"/>
    <w:rsid w:val="00852AB7"/>
    <w:rsid w:val="008536DD"/>
    <w:rsid w:val="00861B68"/>
    <w:rsid w:val="00861CDC"/>
    <w:rsid w:val="008666CB"/>
    <w:rsid w:val="008667DE"/>
    <w:rsid w:val="0087053D"/>
    <w:rsid w:val="00872096"/>
    <w:rsid w:val="00872916"/>
    <w:rsid w:val="00875A7B"/>
    <w:rsid w:val="00875FE1"/>
    <w:rsid w:val="00876395"/>
    <w:rsid w:val="00876557"/>
    <w:rsid w:val="0087693B"/>
    <w:rsid w:val="00880520"/>
    <w:rsid w:val="008839AA"/>
    <w:rsid w:val="0088699C"/>
    <w:rsid w:val="00886A4C"/>
    <w:rsid w:val="008871E6"/>
    <w:rsid w:val="008910DF"/>
    <w:rsid w:val="008912F0"/>
    <w:rsid w:val="008942FC"/>
    <w:rsid w:val="008A0652"/>
    <w:rsid w:val="008A1772"/>
    <w:rsid w:val="008A1A86"/>
    <w:rsid w:val="008A1F21"/>
    <w:rsid w:val="008B1578"/>
    <w:rsid w:val="008B31F5"/>
    <w:rsid w:val="008B36C1"/>
    <w:rsid w:val="008B5651"/>
    <w:rsid w:val="008B6006"/>
    <w:rsid w:val="008B601B"/>
    <w:rsid w:val="008C2660"/>
    <w:rsid w:val="008C4132"/>
    <w:rsid w:val="008C49FF"/>
    <w:rsid w:val="008C5691"/>
    <w:rsid w:val="008C5A50"/>
    <w:rsid w:val="008C5B21"/>
    <w:rsid w:val="008C70C5"/>
    <w:rsid w:val="008C758E"/>
    <w:rsid w:val="008D0184"/>
    <w:rsid w:val="008D0A30"/>
    <w:rsid w:val="008D0D8C"/>
    <w:rsid w:val="008D2022"/>
    <w:rsid w:val="008D26A6"/>
    <w:rsid w:val="008D2A80"/>
    <w:rsid w:val="008D34C7"/>
    <w:rsid w:val="008D3EB4"/>
    <w:rsid w:val="008D5948"/>
    <w:rsid w:val="008D6180"/>
    <w:rsid w:val="008D6D03"/>
    <w:rsid w:val="008E3778"/>
    <w:rsid w:val="008E4337"/>
    <w:rsid w:val="008E4758"/>
    <w:rsid w:val="008E5AD8"/>
    <w:rsid w:val="008E7D7D"/>
    <w:rsid w:val="008F061F"/>
    <w:rsid w:val="008F4766"/>
    <w:rsid w:val="008F4E48"/>
    <w:rsid w:val="008F554D"/>
    <w:rsid w:val="008F757E"/>
    <w:rsid w:val="008F7A37"/>
    <w:rsid w:val="00900200"/>
    <w:rsid w:val="009020C6"/>
    <w:rsid w:val="0090413D"/>
    <w:rsid w:val="00910358"/>
    <w:rsid w:val="00916DAD"/>
    <w:rsid w:val="00920E84"/>
    <w:rsid w:val="00921657"/>
    <w:rsid w:val="009216C4"/>
    <w:rsid w:val="00924BED"/>
    <w:rsid w:val="009252DE"/>
    <w:rsid w:val="00930FC0"/>
    <w:rsid w:val="009323CB"/>
    <w:rsid w:val="009332B9"/>
    <w:rsid w:val="00934464"/>
    <w:rsid w:val="00936DF8"/>
    <w:rsid w:val="009420BF"/>
    <w:rsid w:val="0094256C"/>
    <w:rsid w:val="009441C5"/>
    <w:rsid w:val="00944752"/>
    <w:rsid w:val="0094790E"/>
    <w:rsid w:val="00955AE6"/>
    <w:rsid w:val="00957641"/>
    <w:rsid w:val="00961B90"/>
    <w:rsid w:val="00961DA0"/>
    <w:rsid w:val="009630C3"/>
    <w:rsid w:val="0096341B"/>
    <w:rsid w:val="00963802"/>
    <w:rsid w:val="009651AC"/>
    <w:rsid w:val="00965705"/>
    <w:rsid w:val="00965C21"/>
    <w:rsid w:val="0097075A"/>
    <w:rsid w:val="00971521"/>
    <w:rsid w:val="00971767"/>
    <w:rsid w:val="00971A68"/>
    <w:rsid w:val="00973010"/>
    <w:rsid w:val="00975DF6"/>
    <w:rsid w:val="00977428"/>
    <w:rsid w:val="0097792F"/>
    <w:rsid w:val="0098460D"/>
    <w:rsid w:val="00985176"/>
    <w:rsid w:val="0098771D"/>
    <w:rsid w:val="009913D4"/>
    <w:rsid w:val="009944E3"/>
    <w:rsid w:val="00996DFC"/>
    <w:rsid w:val="009A27B0"/>
    <w:rsid w:val="009A2A49"/>
    <w:rsid w:val="009A38ED"/>
    <w:rsid w:val="009A547B"/>
    <w:rsid w:val="009A6CBB"/>
    <w:rsid w:val="009A719C"/>
    <w:rsid w:val="009B05EB"/>
    <w:rsid w:val="009B0A93"/>
    <w:rsid w:val="009B0B1D"/>
    <w:rsid w:val="009B1B1B"/>
    <w:rsid w:val="009B236D"/>
    <w:rsid w:val="009B303F"/>
    <w:rsid w:val="009B5A65"/>
    <w:rsid w:val="009B6562"/>
    <w:rsid w:val="009B68EE"/>
    <w:rsid w:val="009B77C4"/>
    <w:rsid w:val="009B7886"/>
    <w:rsid w:val="009C02F8"/>
    <w:rsid w:val="009C1B92"/>
    <w:rsid w:val="009C1C78"/>
    <w:rsid w:val="009C3AF5"/>
    <w:rsid w:val="009C47C5"/>
    <w:rsid w:val="009C5401"/>
    <w:rsid w:val="009C5879"/>
    <w:rsid w:val="009C66C2"/>
    <w:rsid w:val="009C69C9"/>
    <w:rsid w:val="009C6AC6"/>
    <w:rsid w:val="009C754B"/>
    <w:rsid w:val="009D19B4"/>
    <w:rsid w:val="009D3585"/>
    <w:rsid w:val="009D6133"/>
    <w:rsid w:val="009D6D7D"/>
    <w:rsid w:val="009D7483"/>
    <w:rsid w:val="009E1636"/>
    <w:rsid w:val="009E301D"/>
    <w:rsid w:val="009E4046"/>
    <w:rsid w:val="009E487A"/>
    <w:rsid w:val="009E4E34"/>
    <w:rsid w:val="009E6056"/>
    <w:rsid w:val="009F29AC"/>
    <w:rsid w:val="009F6B0D"/>
    <w:rsid w:val="00A02247"/>
    <w:rsid w:val="00A03264"/>
    <w:rsid w:val="00A04DB4"/>
    <w:rsid w:val="00A05ECA"/>
    <w:rsid w:val="00A07482"/>
    <w:rsid w:val="00A07E6C"/>
    <w:rsid w:val="00A1044F"/>
    <w:rsid w:val="00A11C7A"/>
    <w:rsid w:val="00A17419"/>
    <w:rsid w:val="00A213E3"/>
    <w:rsid w:val="00A21424"/>
    <w:rsid w:val="00A21DC4"/>
    <w:rsid w:val="00A23567"/>
    <w:rsid w:val="00A23E5A"/>
    <w:rsid w:val="00A24F0B"/>
    <w:rsid w:val="00A257FF"/>
    <w:rsid w:val="00A2663B"/>
    <w:rsid w:val="00A325B0"/>
    <w:rsid w:val="00A338A7"/>
    <w:rsid w:val="00A338BE"/>
    <w:rsid w:val="00A36094"/>
    <w:rsid w:val="00A40102"/>
    <w:rsid w:val="00A40C7A"/>
    <w:rsid w:val="00A42198"/>
    <w:rsid w:val="00A45A96"/>
    <w:rsid w:val="00A46642"/>
    <w:rsid w:val="00A47F14"/>
    <w:rsid w:val="00A50741"/>
    <w:rsid w:val="00A52F78"/>
    <w:rsid w:val="00A569FB"/>
    <w:rsid w:val="00A57B9A"/>
    <w:rsid w:val="00A614D7"/>
    <w:rsid w:val="00A61F48"/>
    <w:rsid w:val="00A63989"/>
    <w:rsid w:val="00A63DA3"/>
    <w:rsid w:val="00A64162"/>
    <w:rsid w:val="00A6565C"/>
    <w:rsid w:val="00A663D5"/>
    <w:rsid w:val="00A671ED"/>
    <w:rsid w:val="00A67470"/>
    <w:rsid w:val="00A71BA9"/>
    <w:rsid w:val="00A7213C"/>
    <w:rsid w:val="00A726F4"/>
    <w:rsid w:val="00A732A3"/>
    <w:rsid w:val="00A747C5"/>
    <w:rsid w:val="00A74C62"/>
    <w:rsid w:val="00A7588A"/>
    <w:rsid w:val="00A75EDE"/>
    <w:rsid w:val="00A75F95"/>
    <w:rsid w:val="00A763CE"/>
    <w:rsid w:val="00A7758F"/>
    <w:rsid w:val="00A808AE"/>
    <w:rsid w:val="00A81F3F"/>
    <w:rsid w:val="00A8243C"/>
    <w:rsid w:val="00A84150"/>
    <w:rsid w:val="00A85874"/>
    <w:rsid w:val="00A91810"/>
    <w:rsid w:val="00A9228F"/>
    <w:rsid w:val="00A92885"/>
    <w:rsid w:val="00A95816"/>
    <w:rsid w:val="00A95A10"/>
    <w:rsid w:val="00A96E93"/>
    <w:rsid w:val="00A9738A"/>
    <w:rsid w:val="00A97481"/>
    <w:rsid w:val="00AA3ADF"/>
    <w:rsid w:val="00AA4B26"/>
    <w:rsid w:val="00AA4CEE"/>
    <w:rsid w:val="00AA5C30"/>
    <w:rsid w:val="00AB0B8F"/>
    <w:rsid w:val="00AB1D45"/>
    <w:rsid w:val="00AB31AC"/>
    <w:rsid w:val="00AB59C4"/>
    <w:rsid w:val="00AC019D"/>
    <w:rsid w:val="00AC130A"/>
    <w:rsid w:val="00AC19E3"/>
    <w:rsid w:val="00AC23F7"/>
    <w:rsid w:val="00AC262A"/>
    <w:rsid w:val="00AC2EA0"/>
    <w:rsid w:val="00AC7A92"/>
    <w:rsid w:val="00AD2819"/>
    <w:rsid w:val="00AD3673"/>
    <w:rsid w:val="00AD512F"/>
    <w:rsid w:val="00AD6325"/>
    <w:rsid w:val="00AD789D"/>
    <w:rsid w:val="00AE1A69"/>
    <w:rsid w:val="00AE28EE"/>
    <w:rsid w:val="00AE605A"/>
    <w:rsid w:val="00AE6E26"/>
    <w:rsid w:val="00AF02EF"/>
    <w:rsid w:val="00AF2638"/>
    <w:rsid w:val="00AF2782"/>
    <w:rsid w:val="00AF3379"/>
    <w:rsid w:val="00AF520E"/>
    <w:rsid w:val="00AF553A"/>
    <w:rsid w:val="00AF58B1"/>
    <w:rsid w:val="00B01B86"/>
    <w:rsid w:val="00B020FF"/>
    <w:rsid w:val="00B0245D"/>
    <w:rsid w:val="00B042D7"/>
    <w:rsid w:val="00B0468A"/>
    <w:rsid w:val="00B0649D"/>
    <w:rsid w:val="00B22A24"/>
    <w:rsid w:val="00B231CD"/>
    <w:rsid w:val="00B24AC2"/>
    <w:rsid w:val="00B25AD8"/>
    <w:rsid w:val="00B26B6D"/>
    <w:rsid w:val="00B27A90"/>
    <w:rsid w:val="00B30077"/>
    <w:rsid w:val="00B30204"/>
    <w:rsid w:val="00B316AB"/>
    <w:rsid w:val="00B3266C"/>
    <w:rsid w:val="00B32E61"/>
    <w:rsid w:val="00B33F9F"/>
    <w:rsid w:val="00B341ED"/>
    <w:rsid w:val="00B36D93"/>
    <w:rsid w:val="00B37BF0"/>
    <w:rsid w:val="00B41B7A"/>
    <w:rsid w:val="00B4372E"/>
    <w:rsid w:val="00B45D6D"/>
    <w:rsid w:val="00B47968"/>
    <w:rsid w:val="00B47CB0"/>
    <w:rsid w:val="00B504B3"/>
    <w:rsid w:val="00B53305"/>
    <w:rsid w:val="00B57B03"/>
    <w:rsid w:val="00B653B2"/>
    <w:rsid w:val="00B71D5D"/>
    <w:rsid w:val="00B730C8"/>
    <w:rsid w:val="00B75D57"/>
    <w:rsid w:val="00B76F4E"/>
    <w:rsid w:val="00B867A6"/>
    <w:rsid w:val="00B87EB6"/>
    <w:rsid w:val="00B91190"/>
    <w:rsid w:val="00B92772"/>
    <w:rsid w:val="00B92D30"/>
    <w:rsid w:val="00B93E95"/>
    <w:rsid w:val="00B95035"/>
    <w:rsid w:val="00B9584F"/>
    <w:rsid w:val="00BA01EE"/>
    <w:rsid w:val="00BA1644"/>
    <w:rsid w:val="00BA379D"/>
    <w:rsid w:val="00BA5AB4"/>
    <w:rsid w:val="00BB043B"/>
    <w:rsid w:val="00BB0799"/>
    <w:rsid w:val="00BB0C6D"/>
    <w:rsid w:val="00BB12C8"/>
    <w:rsid w:val="00BB31F5"/>
    <w:rsid w:val="00BB341C"/>
    <w:rsid w:val="00BB440C"/>
    <w:rsid w:val="00BB5F29"/>
    <w:rsid w:val="00BB7346"/>
    <w:rsid w:val="00BC06F5"/>
    <w:rsid w:val="00BC0E09"/>
    <w:rsid w:val="00BC133D"/>
    <w:rsid w:val="00BC606F"/>
    <w:rsid w:val="00BD07D7"/>
    <w:rsid w:val="00BD0825"/>
    <w:rsid w:val="00BD18BF"/>
    <w:rsid w:val="00BD27E6"/>
    <w:rsid w:val="00BD428B"/>
    <w:rsid w:val="00BD58A0"/>
    <w:rsid w:val="00BD60DE"/>
    <w:rsid w:val="00BD7599"/>
    <w:rsid w:val="00BE3B70"/>
    <w:rsid w:val="00BE54DA"/>
    <w:rsid w:val="00BE5D4F"/>
    <w:rsid w:val="00BE7618"/>
    <w:rsid w:val="00BF09A1"/>
    <w:rsid w:val="00BF3401"/>
    <w:rsid w:val="00BF3FB1"/>
    <w:rsid w:val="00BF46E8"/>
    <w:rsid w:val="00BF6A0F"/>
    <w:rsid w:val="00BF763C"/>
    <w:rsid w:val="00C0043C"/>
    <w:rsid w:val="00C020A2"/>
    <w:rsid w:val="00C03780"/>
    <w:rsid w:val="00C056B8"/>
    <w:rsid w:val="00C06724"/>
    <w:rsid w:val="00C07E8E"/>
    <w:rsid w:val="00C10F3D"/>
    <w:rsid w:val="00C11D97"/>
    <w:rsid w:val="00C14817"/>
    <w:rsid w:val="00C15E12"/>
    <w:rsid w:val="00C15F67"/>
    <w:rsid w:val="00C176AC"/>
    <w:rsid w:val="00C205F4"/>
    <w:rsid w:val="00C20F13"/>
    <w:rsid w:val="00C22B65"/>
    <w:rsid w:val="00C2356B"/>
    <w:rsid w:val="00C23B09"/>
    <w:rsid w:val="00C25755"/>
    <w:rsid w:val="00C27FBD"/>
    <w:rsid w:val="00C31052"/>
    <w:rsid w:val="00C31C1A"/>
    <w:rsid w:val="00C346E2"/>
    <w:rsid w:val="00C37567"/>
    <w:rsid w:val="00C42969"/>
    <w:rsid w:val="00C467B6"/>
    <w:rsid w:val="00C4706E"/>
    <w:rsid w:val="00C47E8F"/>
    <w:rsid w:val="00C51F52"/>
    <w:rsid w:val="00C51F64"/>
    <w:rsid w:val="00C52E9C"/>
    <w:rsid w:val="00C56D65"/>
    <w:rsid w:val="00C56D69"/>
    <w:rsid w:val="00C63E9F"/>
    <w:rsid w:val="00C71898"/>
    <w:rsid w:val="00C71C36"/>
    <w:rsid w:val="00C72BE1"/>
    <w:rsid w:val="00C7500D"/>
    <w:rsid w:val="00C75B14"/>
    <w:rsid w:val="00C75BDB"/>
    <w:rsid w:val="00C83638"/>
    <w:rsid w:val="00C837D2"/>
    <w:rsid w:val="00C83FE4"/>
    <w:rsid w:val="00C8553C"/>
    <w:rsid w:val="00C856C5"/>
    <w:rsid w:val="00C85954"/>
    <w:rsid w:val="00C87A0E"/>
    <w:rsid w:val="00C92551"/>
    <w:rsid w:val="00C941E9"/>
    <w:rsid w:val="00C959DC"/>
    <w:rsid w:val="00C9622B"/>
    <w:rsid w:val="00C96D41"/>
    <w:rsid w:val="00CA0B2B"/>
    <w:rsid w:val="00CA4C09"/>
    <w:rsid w:val="00CA5884"/>
    <w:rsid w:val="00CB0076"/>
    <w:rsid w:val="00CB25FA"/>
    <w:rsid w:val="00CB2889"/>
    <w:rsid w:val="00CB2BC0"/>
    <w:rsid w:val="00CC040F"/>
    <w:rsid w:val="00CC122B"/>
    <w:rsid w:val="00CC2B22"/>
    <w:rsid w:val="00CC7359"/>
    <w:rsid w:val="00CC7DA0"/>
    <w:rsid w:val="00CD0B12"/>
    <w:rsid w:val="00CD2949"/>
    <w:rsid w:val="00CD4482"/>
    <w:rsid w:val="00CE0ED3"/>
    <w:rsid w:val="00CE4B29"/>
    <w:rsid w:val="00CE6A8C"/>
    <w:rsid w:val="00CE752B"/>
    <w:rsid w:val="00CF00C1"/>
    <w:rsid w:val="00CF0B93"/>
    <w:rsid w:val="00CF0C2D"/>
    <w:rsid w:val="00CF220F"/>
    <w:rsid w:val="00CF5839"/>
    <w:rsid w:val="00CF5CCD"/>
    <w:rsid w:val="00CF79CB"/>
    <w:rsid w:val="00D00860"/>
    <w:rsid w:val="00D03096"/>
    <w:rsid w:val="00D032FF"/>
    <w:rsid w:val="00D06F83"/>
    <w:rsid w:val="00D10326"/>
    <w:rsid w:val="00D1188A"/>
    <w:rsid w:val="00D1247D"/>
    <w:rsid w:val="00D14140"/>
    <w:rsid w:val="00D14764"/>
    <w:rsid w:val="00D15CB9"/>
    <w:rsid w:val="00D165D4"/>
    <w:rsid w:val="00D17FBD"/>
    <w:rsid w:val="00D2030C"/>
    <w:rsid w:val="00D23A67"/>
    <w:rsid w:val="00D27378"/>
    <w:rsid w:val="00D33CDF"/>
    <w:rsid w:val="00D344D0"/>
    <w:rsid w:val="00D3699A"/>
    <w:rsid w:val="00D4131E"/>
    <w:rsid w:val="00D5046D"/>
    <w:rsid w:val="00D51D00"/>
    <w:rsid w:val="00D51F1A"/>
    <w:rsid w:val="00D523CE"/>
    <w:rsid w:val="00D57911"/>
    <w:rsid w:val="00D57934"/>
    <w:rsid w:val="00D600CB"/>
    <w:rsid w:val="00D61538"/>
    <w:rsid w:val="00D62879"/>
    <w:rsid w:val="00D6395F"/>
    <w:rsid w:val="00D63A42"/>
    <w:rsid w:val="00D644F1"/>
    <w:rsid w:val="00D64C7A"/>
    <w:rsid w:val="00D66817"/>
    <w:rsid w:val="00D67366"/>
    <w:rsid w:val="00D701D5"/>
    <w:rsid w:val="00D717B2"/>
    <w:rsid w:val="00D71A52"/>
    <w:rsid w:val="00D72846"/>
    <w:rsid w:val="00D729DA"/>
    <w:rsid w:val="00D72D3E"/>
    <w:rsid w:val="00D736BC"/>
    <w:rsid w:val="00D76FCA"/>
    <w:rsid w:val="00D77610"/>
    <w:rsid w:val="00D808F8"/>
    <w:rsid w:val="00D80DC8"/>
    <w:rsid w:val="00D83C15"/>
    <w:rsid w:val="00D851F8"/>
    <w:rsid w:val="00D858F8"/>
    <w:rsid w:val="00D910D9"/>
    <w:rsid w:val="00D923D1"/>
    <w:rsid w:val="00D92484"/>
    <w:rsid w:val="00D94754"/>
    <w:rsid w:val="00D955F4"/>
    <w:rsid w:val="00D96163"/>
    <w:rsid w:val="00DA0660"/>
    <w:rsid w:val="00DA1809"/>
    <w:rsid w:val="00DA1CA7"/>
    <w:rsid w:val="00DA1FD9"/>
    <w:rsid w:val="00DA1FDE"/>
    <w:rsid w:val="00DA282F"/>
    <w:rsid w:val="00DA3F43"/>
    <w:rsid w:val="00DA58F0"/>
    <w:rsid w:val="00DA6794"/>
    <w:rsid w:val="00DA6A83"/>
    <w:rsid w:val="00DB284B"/>
    <w:rsid w:val="00DB2FD1"/>
    <w:rsid w:val="00DB34EC"/>
    <w:rsid w:val="00DB3A85"/>
    <w:rsid w:val="00DB5973"/>
    <w:rsid w:val="00DC2C25"/>
    <w:rsid w:val="00DC4A37"/>
    <w:rsid w:val="00DC5ED5"/>
    <w:rsid w:val="00DC786E"/>
    <w:rsid w:val="00DC794C"/>
    <w:rsid w:val="00DD66F7"/>
    <w:rsid w:val="00DE4619"/>
    <w:rsid w:val="00DF0599"/>
    <w:rsid w:val="00DF18CF"/>
    <w:rsid w:val="00DF2996"/>
    <w:rsid w:val="00DF380E"/>
    <w:rsid w:val="00E0001A"/>
    <w:rsid w:val="00E01548"/>
    <w:rsid w:val="00E033E0"/>
    <w:rsid w:val="00E048CE"/>
    <w:rsid w:val="00E07448"/>
    <w:rsid w:val="00E14BBE"/>
    <w:rsid w:val="00E14CA6"/>
    <w:rsid w:val="00E16F60"/>
    <w:rsid w:val="00E1713B"/>
    <w:rsid w:val="00E2056F"/>
    <w:rsid w:val="00E20CFD"/>
    <w:rsid w:val="00E212B8"/>
    <w:rsid w:val="00E22342"/>
    <w:rsid w:val="00E23FA3"/>
    <w:rsid w:val="00E24264"/>
    <w:rsid w:val="00E31A43"/>
    <w:rsid w:val="00E32B96"/>
    <w:rsid w:val="00E3692D"/>
    <w:rsid w:val="00E4053B"/>
    <w:rsid w:val="00E406FA"/>
    <w:rsid w:val="00E4118C"/>
    <w:rsid w:val="00E4372A"/>
    <w:rsid w:val="00E505E5"/>
    <w:rsid w:val="00E50928"/>
    <w:rsid w:val="00E52F87"/>
    <w:rsid w:val="00E54784"/>
    <w:rsid w:val="00E56C7B"/>
    <w:rsid w:val="00E61F96"/>
    <w:rsid w:val="00E64816"/>
    <w:rsid w:val="00E66138"/>
    <w:rsid w:val="00E71AFF"/>
    <w:rsid w:val="00E72971"/>
    <w:rsid w:val="00E73C8A"/>
    <w:rsid w:val="00E746A7"/>
    <w:rsid w:val="00E76679"/>
    <w:rsid w:val="00E81177"/>
    <w:rsid w:val="00E81374"/>
    <w:rsid w:val="00E829C0"/>
    <w:rsid w:val="00E85649"/>
    <w:rsid w:val="00E85C86"/>
    <w:rsid w:val="00E86834"/>
    <w:rsid w:val="00E876CF"/>
    <w:rsid w:val="00E919F4"/>
    <w:rsid w:val="00E93B4F"/>
    <w:rsid w:val="00E9478C"/>
    <w:rsid w:val="00E96C7F"/>
    <w:rsid w:val="00E97FF4"/>
    <w:rsid w:val="00EA0ACB"/>
    <w:rsid w:val="00EA22BA"/>
    <w:rsid w:val="00EA6B5A"/>
    <w:rsid w:val="00EA76F4"/>
    <w:rsid w:val="00EB08B2"/>
    <w:rsid w:val="00EB1950"/>
    <w:rsid w:val="00EB1E60"/>
    <w:rsid w:val="00EB1F3E"/>
    <w:rsid w:val="00EB2612"/>
    <w:rsid w:val="00EB46DC"/>
    <w:rsid w:val="00EC0C39"/>
    <w:rsid w:val="00EC112D"/>
    <w:rsid w:val="00EC3971"/>
    <w:rsid w:val="00EC4FCE"/>
    <w:rsid w:val="00EC5098"/>
    <w:rsid w:val="00EC5E48"/>
    <w:rsid w:val="00EC6877"/>
    <w:rsid w:val="00ED10BF"/>
    <w:rsid w:val="00ED115C"/>
    <w:rsid w:val="00ED3BBD"/>
    <w:rsid w:val="00ED5E95"/>
    <w:rsid w:val="00ED78FB"/>
    <w:rsid w:val="00EE11D3"/>
    <w:rsid w:val="00EE3A33"/>
    <w:rsid w:val="00EE4449"/>
    <w:rsid w:val="00EE4DBE"/>
    <w:rsid w:val="00EF02B0"/>
    <w:rsid w:val="00EF058E"/>
    <w:rsid w:val="00EF1AC1"/>
    <w:rsid w:val="00EF447F"/>
    <w:rsid w:val="00EF565F"/>
    <w:rsid w:val="00EF5CBC"/>
    <w:rsid w:val="00EF77BF"/>
    <w:rsid w:val="00F05571"/>
    <w:rsid w:val="00F0670F"/>
    <w:rsid w:val="00F06AB1"/>
    <w:rsid w:val="00F140FE"/>
    <w:rsid w:val="00F1564A"/>
    <w:rsid w:val="00F17923"/>
    <w:rsid w:val="00F17FF8"/>
    <w:rsid w:val="00F20E0E"/>
    <w:rsid w:val="00F20E2F"/>
    <w:rsid w:val="00F26E00"/>
    <w:rsid w:val="00F273BE"/>
    <w:rsid w:val="00F2757D"/>
    <w:rsid w:val="00F27C34"/>
    <w:rsid w:val="00F30278"/>
    <w:rsid w:val="00F31775"/>
    <w:rsid w:val="00F32FD3"/>
    <w:rsid w:val="00F33EB6"/>
    <w:rsid w:val="00F344F7"/>
    <w:rsid w:val="00F347E3"/>
    <w:rsid w:val="00F36A35"/>
    <w:rsid w:val="00F37DEA"/>
    <w:rsid w:val="00F40DAC"/>
    <w:rsid w:val="00F501D9"/>
    <w:rsid w:val="00F50362"/>
    <w:rsid w:val="00F50E6B"/>
    <w:rsid w:val="00F512DA"/>
    <w:rsid w:val="00F52FDF"/>
    <w:rsid w:val="00F5452B"/>
    <w:rsid w:val="00F57BF8"/>
    <w:rsid w:val="00F607A1"/>
    <w:rsid w:val="00F61D64"/>
    <w:rsid w:val="00F62439"/>
    <w:rsid w:val="00F633A3"/>
    <w:rsid w:val="00F6597D"/>
    <w:rsid w:val="00F65A53"/>
    <w:rsid w:val="00F703E0"/>
    <w:rsid w:val="00F75726"/>
    <w:rsid w:val="00F7586C"/>
    <w:rsid w:val="00F75FBA"/>
    <w:rsid w:val="00F809AD"/>
    <w:rsid w:val="00F81C16"/>
    <w:rsid w:val="00F82EDA"/>
    <w:rsid w:val="00F84421"/>
    <w:rsid w:val="00F848A8"/>
    <w:rsid w:val="00F90FB1"/>
    <w:rsid w:val="00F94AB3"/>
    <w:rsid w:val="00FA0C36"/>
    <w:rsid w:val="00FA0D5D"/>
    <w:rsid w:val="00FA2E16"/>
    <w:rsid w:val="00FA41F5"/>
    <w:rsid w:val="00FA640C"/>
    <w:rsid w:val="00FA72A2"/>
    <w:rsid w:val="00FB1633"/>
    <w:rsid w:val="00FB5310"/>
    <w:rsid w:val="00FC1DF6"/>
    <w:rsid w:val="00FC4C30"/>
    <w:rsid w:val="00FC6D7B"/>
    <w:rsid w:val="00FC7236"/>
    <w:rsid w:val="00FC7CEB"/>
    <w:rsid w:val="00FD0007"/>
    <w:rsid w:val="00FD0FB4"/>
    <w:rsid w:val="00FD3656"/>
    <w:rsid w:val="00FD391D"/>
    <w:rsid w:val="00FD394F"/>
    <w:rsid w:val="00FD4C6C"/>
    <w:rsid w:val="00FD4D6F"/>
    <w:rsid w:val="00FE4562"/>
    <w:rsid w:val="00FE4D0F"/>
    <w:rsid w:val="00FE65F9"/>
    <w:rsid w:val="00FE7148"/>
    <w:rsid w:val="00FF5916"/>
    <w:rsid w:val="00FF5D16"/>
    <w:rsid w:val="00FF704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B1BC"/>
  <w15:docId w15:val="{5575225A-17F3-4C2E-A7F8-877B85CF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193D51"/>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231CD"/>
    <w:pPr>
      <w:tabs>
        <w:tab w:val="center" w:pos="4536"/>
        <w:tab w:val="right" w:pos="9072"/>
      </w:tabs>
    </w:pPr>
  </w:style>
  <w:style w:type="character" w:customStyle="1" w:styleId="GlavaZnak">
    <w:name w:val="Glava Znak"/>
    <w:basedOn w:val="Privzetapisavaodstavka"/>
    <w:link w:val="Glava"/>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1"/>
    <w:qFormat/>
    <w:rsid w:val="00D1247D"/>
    <w:pPr>
      <w:ind w:left="720"/>
      <w:contextualSpacing/>
    </w:pPr>
  </w:style>
  <w:style w:type="table" w:styleId="Tabelamrea">
    <w:name w:val="Table Grid"/>
    <w:basedOn w:val="Navadnatabela"/>
    <w:uiPriority w:val="5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semiHidden/>
    <w:rsid w:val="00996DFC"/>
    <w:rPr>
      <w:sz w:val="16"/>
      <w:szCs w:val="16"/>
    </w:rPr>
  </w:style>
  <w:style w:type="paragraph" w:styleId="Pripombabesedilo">
    <w:name w:val="annotation text"/>
    <w:basedOn w:val="Navaden"/>
    <w:link w:val="PripombabesediloZnak"/>
    <w:semiHidden/>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semiHidden/>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semiHidden/>
    <w:rsid w:val="00225809"/>
    <w:rPr>
      <w:rFonts w:ascii="Garamond MT" w:eastAsia="MS Mincho" w:hAnsi="Garamond MT" w:cs="Times New Roman"/>
      <w:sz w:val="20"/>
      <w:szCs w:val="20"/>
      <w:lang w:val="en-GB" w:eastAsia="sl-SI"/>
    </w:rPr>
  </w:style>
  <w:style w:type="character" w:styleId="Sprotnaopomba-sklic">
    <w:name w:val="footnote reference"/>
    <w:semiHidden/>
    <w:rsid w:val="00225809"/>
    <w:rPr>
      <w:b/>
      <w:color w:val="FF0000"/>
      <w:sz w:val="24"/>
      <w:vertAlign w:val="superscript"/>
    </w:rPr>
  </w:style>
  <w:style w:type="character" w:customStyle="1" w:styleId="Nerazreenaomemba1">
    <w:name w:val="Nerazrešena omemba1"/>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styleId="Naslov">
    <w:name w:val="Title"/>
    <w:basedOn w:val="Navaden"/>
    <w:next w:val="Navaden"/>
    <w:link w:val="NaslovZnak"/>
    <w:uiPriority w:val="10"/>
    <w:qFormat/>
    <w:rsid w:val="001B3014"/>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3014"/>
    <w:rPr>
      <w:rFonts w:asciiTheme="majorHAnsi" w:eastAsiaTheme="majorEastAsia" w:hAnsiTheme="majorHAnsi" w:cstheme="majorBidi"/>
      <w:spacing w:val="-10"/>
      <w:kern w:val="28"/>
      <w:sz w:val="56"/>
      <w:szCs w:val="56"/>
      <w:lang w:val="en-US" w:eastAsia="sl-SI"/>
    </w:rPr>
  </w:style>
  <w:style w:type="character" w:styleId="SledenaHiperpovezava">
    <w:name w:val="FollowedHyperlink"/>
    <w:basedOn w:val="Privzetapisavaodstavka"/>
    <w:uiPriority w:val="99"/>
    <w:semiHidden/>
    <w:unhideWhenUsed/>
    <w:rsid w:val="00624A5F"/>
    <w:rPr>
      <w:color w:val="800080" w:themeColor="followedHyperlink"/>
      <w:u w:val="single"/>
    </w:rPr>
  </w:style>
  <w:style w:type="paragraph" w:styleId="Revizija">
    <w:name w:val="Revision"/>
    <w:hidden/>
    <w:uiPriority w:val="99"/>
    <w:semiHidden/>
    <w:rsid w:val="008A0652"/>
    <w:pPr>
      <w:spacing w:after="0" w:line="240" w:lineRule="auto"/>
    </w:pPr>
    <w:rPr>
      <w:rFonts w:ascii="Times New Roman" w:eastAsia="Times New Roman" w:hAnsi="Times New Roman" w:cs="Times New Roman"/>
      <w:sz w:val="24"/>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48785">
      <w:bodyDiv w:val="1"/>
      <w:marLeft w:val="0"/>
      <w:marRight w:val="0"/>
      <w:marTop w:val="0"/>
      <w:marBottom w:val="0"/>
      <w:divBdr>
        <w:top w:val="none" w:sz="0" w:space="0" w:color="auto"/>
        <w:left w:val="none" w:sz="0" w:space="0" w:color="auto"/>
        <w:bottom w:val="none" w:sz="0" w:space="0" w:color="auto"/>
        <w:right w:val="none" w:sz="0" w:space="0" w:color="auto"/>
      </w:divBdr>
    </w:div>
    <w:div w:id="172617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_Flow_SignoffStatus xmlns="ce82f350-ac46-488d-a29f-1396886f2f8b"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52531D677F743A1C5CD68EFCD3CEA" ma:contentTypeVersion="14" ma:contentTypeDescription="Create a new document." ma:contentTypeScope="" ma:versionID="a6a74f54ad555412897fdf9fa7c7c7f7">
  <xsd:schema xmlns:xsd="http://www.w3.org/2001/XMLSchema" xmlns:xs="http://www.w3.org/2001/XMLSchema" xmlns:p="http://schemas.microsoft.com/office/2006/metadata/properties" xmlns:ns1="http://schemas.microsoft.com/sharepoint/v3" xmlns:ns2="edede7c8-842a-4b9e-bc2e-e8cf41011bb6" xmlns:ns3="ce82f350-ac46-488d-a29f-1396886f2f8b" xmlns:ns4="46fe432f-8c80-4df1-9847-fc8ad5081bcb" targetNamespace="http://schemas.microsoft.com/office/2006/metadata/properties" ma:root="true" ma:fieldsID="2ed4069d1e729ad5c6fba09ffa9b9d6d" ns1:_="" ns2:_="" ns3:_="" ns4:_="">
    <xsd:import namespace="http://schemas.microsoft.com/sharepoint/v3"/>
    <xsd:import namespace="edede7c8-842a-4b9e-bc2e-e8cf41011bb6"/>
    <xsd:import namespace="ce82f350-ac46-488d-a29f-1396886f2f8b"/>
    <xsd:import namespace="46fe432f-8c80-4df1-9847-fc8ad5081b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PublishingStartDate" minOccurs="0"/>
                <xsd:element ref="ns1:PublishingExpirationDate"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ede7c8-842a-4b9e-bc2e-e8cf41011b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82f350-ac46-488d-a29f-1396886f2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7" nillable="true" ma:displayName="Sign-off status" ma:internalName="_x0024_Resources_x003a_core_x002c_Signoff_Status_x003b_">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e432f-8c80-4df1-9847-fc8ad5081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3BC5-76FB-498B-BB91-988045692BE2}">
  <ds:schemaRefs>
    <ds:schemaRef ds:uri="http://schemas.microsoft.com/sharepoint/events"/>
  </ds:schemaRefs>
</ds:datastoreItem>
</file>

<file path=customXml/itemProps2.xml><?xml version="1.0" encoding="utf-8"?>
<ds:datastoreItem xmlns:ds="http://schemas.openxmlformats.org/officeDocument/2006/customXml" ds:itemID="{84356FD0-6062-450B-BB74-E0C004E21D09}">
  <ds:schemaRefs>
    <ds:schemaRef ds:uri="http://schemas.microsoft.com/office/2006/metadata/properties"/>
    <ds:schemaRef ds:uri="ce82f350-ac46-488d-a29f-1396886f2f8b"/>
    <ds:schemaRef ds:uri="http://schemas.microsoft.com/sharepoint/v3"/>
  </ds:schemaRefs>
</ds:datastoreItem>
</file>

<file path=customXml/itemProps3.xml><?xml version="1.0" encoding="utf-8"?>
<ds:datastoreItem xmlns:ds="http://schemas.openxmlformats.org/officeDocument/2006/customXml" ds:itemID="{276BED42-E0C3-4C02-B93C-D1A584D47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ede7c8-842a-4b9e-bc2e-e8cf41011bb6"/>
    <ds:schemaRef ds:uri="ce82f350-ac46-488d-a29f-1396886f2f8b"/>
    <ds:schemaRef ds:uri="46fe432f-8c80-4df1-9847-fc8ad508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87989-8453-4D99-9D6C-826116327A7C}">
  <ds:schemaRefs>
    <ds:schemaRef ds:uri="http://schemas.microsoft.com/sharepoint/v3/contenttype/forms"/>
  </ds:schemaRefs>
</ds:datastoreItem>
</file>

<file path=customXml/itemProps5.xml><?xml version="1.0" encoding="utf-8"?>
<ds:datastoreItem xmlns:ds="http://schemas.openxmlformats.org/officeDocument/2006/customXml" ds:itemID="{867B05C2-AA8A-4EBF-8836-D7AABB90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6347</Words>
  <Characters>36181</Characters>
  <Application>Microsoft Office Word</Application>
  <DocSecurity>4</DocSecurity>
  <Lines>301</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Lukanović</dc:creator>
  <cp:keywords/>
  <dc:description/>
  <cp:lastModifiedBy>Tatjana Frelih Kovačič</cp:lastModifiedBy>
  <cp:revision>2</cp:revision>
  <cp:lastPrinted>2024-11-05T07:08:00Z</cp:lastPrinted>
  <dcterms:created xsi:type="dcterms:W3CDTF">2025-01-20T09:18:00Z</dcterms:created>
  <dcterms:modified xsi:type="dcterms:W3CDTF">2025-01-20T09:18:00Z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0x010100FF952531D677F743A1C5CD68EFCD3CEA</vt:lpwstr>
  </property>
  <property fmtid="{D5CDD505-2E9C-101B-9397-08002B2CF9AE}" pid="3" name="GrammarlyDocumentId">
    <vt:lpwstr>de8d5331c80b36549d3b6baf4d512d8981788b77e049792a1110d219a7969d1b</vt:lpwstr>
  </property>
</Properties>
</file>